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0F7186" w14:textId="77777777" w:rsidR="00DD46B5" w:rsidRDefault="00DD46B5" w:rsidP="00A95E4E">
      <w:pPr>
        <w:spacing w:line="480" w:lineRule="auto"/>
      </w:pPr>
      <w:bookmarkStart w:id="0" w:name="_top"/>
      <w:bookmarkEnd w:id="0"/>
    </w:p>
    <w:p w14:paraId="7C574D3F" w14:textId="77777777" w:rsidR="00DD46B5" w:rsidRDefault="00DD46B5" w:rsidP="00A95E4E">
      <w:pPr>
        <w:spacing w:line="480" w:lineRule="auto"/>
      </w:pPr>
    </w:p>
    <w:p w14:paraId="4F19BDD3" w14:textId="77777777" w:rsidR="00DD46B5" w:rsidRDefault="00DD46B5" w:rsidP="00A95E4E">
      <w:pPr>
        <w:spacing w:line="480" w:lineRule="auto"/>
      </w:pPr>
    </w:p>
    <w:p w14:paraId="3487BCEB" w14:textId="77777777" w:rsidR="00DD46B5" w:rsidRDefault="00DD46B5" w:rsidP="00A95E4E">
      <w:pPr>
        <w:spacing w:line="480" w:lineRule="auto"/>
      </w:pPr>
    </w:p>
    <w:p w14:paraId="5519A1AE" w14:textId="77777777" w:rsidR="00DD46B5" w:rsidRDefault="00DD46B5" w:rsidP="00A95E4E">
      <w:pPr>
        <w:spacing w:line="480" w:lineRule="auto"/>
      </w:pPr>
    </w:p>
    <w:p w14:paraId="1A0CF587" w14:textId="77777777" w:rsidR="00DD46B5" w:rsidRDefault="00DD46B5" w:rsidP="00A95E4E">
      <w:pPr>
        <w:spacing w:line="480" w:lineRule="auto"/>
      </w:pPr>
    </w:p>
    <w:p w14:paraId="6B213501" w14:textId="1D3A0637" w:rsidR="00DD46B5" w:rsidRDefault="00DD46B5" w:rsidP="00B045C8">
      <w:pPr>
        <w:spacing w:line="480" w:lineRule="auto"/>
        <w:jc w:val="center"/>
        <w:rPr>
          <w:i/>
          <w:iCs/>
        </w:rPr>
      </w:pPr>
      <w:r>
        <w:rPr>
          <w:i/>
          <w:iCs/>
        </w:rPr>
        <w:t>Anti</w:t>
      </w:r>
      <w:r w:rsidR="00A90C08">
        <w:rPr>
          <w:i/>
          <w:iCs/>
        </w:rPr>
        <w:t>biotic</w:t>
      </w:r>
      <w:r>
        <w:rPr>
          <w:i/>
          <w:iCs/>
        </w:rPr>
        <w:t xml:space="preserve"> Resistance, a Global Pandemic</w:t>
      </w:r>
    </w:p>
    <w:p w14:paraId="09B65192" w14:textId="3263F1A2" w:rsidR="00DD46B5" w:rsidRDefault="00DD46B5" w:rsidP="00A95E4E">
      <w:pPr>
        <w:spacing w:line="480" w:lineRule="auto"/>
        <w:jc w:val="center"/>
        <w:rPr>
          <w:i/>
          <w:iCs/>
        </w:rPr>
      </w:pPr>
    </w:p>
    <w:p w14:paraId="3F39920B" w14:textId="2F70B753" w:rsidR="00DD46B5" w:rsidRDefault="00DD46B5" w:rsidP="00B045C8">
      <w:pPr>
        <w:jc w:val="center"/>
      </w:pPr>
      <w:r>
        <w:t>University of Tennessee, Knoxville</w:t>
      </w:r>
    </w:p>
    <w:p w14:paraId="1235C572" w14:textId="5F0E94FB" w:rsidR="00DD46B5" w:rsidRDefault="00DD46B5" w:rsidP="00B045C8">
      <w:pPr>
        <w:jc w:val="center"/>
      </w:pPr>
      <w:r>
        <w:t>Deneil Patel</w:t>
      </w:r>
    </w:p>
    <w:p w14:paraId="4D764836" w14:textId="49F78914" w:rsidR="005C608A" w:rsidRDefault="005C608A" w:rsidP="00B045C8">
      <w:pPr>
        <w:jc w:val="center"/>
      </w:pPr>
      <w:r>
        <w:t>Dr. Gary LeCleir</w:t>
      </w:r>
    </w:p>
    <w:p w14:paraId="40365E0A" w14:textId="1A7CEFB2" w:rsidR="00DD46B5" w:rsidRPr="00DD46B5" w:rsidRDefault="0051454A" w:rsidP="00B045C8">
      <w:pPr>
        <w:jc w:val="center"/>
      </w:pPr>
      <w:r>
        <w:t xml:space="preserve">MICR 495 and </w:t>
      </w:r>
      <w:r w:rsidR="00DD46B5">
        <w:t>UNHO 498</w:t>
      </w:r>
    </w:p>
    <w:p w14:paraId="32E7FADC" w14:textId="77777777" w:rsidR="00DD46B5" w:rsidRDefault="00DD46B5" w:rsidP="00A95E4E">
      <w:pPr>
        <w:spacing w:line="480" w:lineRule="auto"/>
      </w:pPr>
    </w:p>
    <w:p w14:paraId="05E12BAD" w14:textId="77777777" w:rsidR="00DD46B5" w:rsidRDefault="00DD46B5" w:rsidP="00A95E4E">
      <w:pPr>
        <w:spacing w:line="480" w:lineRule="auto"/>
      </w:pPr>
    </w:p>
    <w:p w14:paraId="2376A44F" w14:textId="77777777" w:rsidR="00DD46B5" w:rsidRDefault="00DD46B5" w:rsidP="00A95E4E">
      <w:pPr>
        <w:spacing w:line="480" w:lineRule="auto"/>
      </w:pPr>
    </w:p>
    <w:p w14:paraId="65EA9108" w14:textId="77777777" w:rsidR="00DD46B5" w:rsidRDefault="00DD46B5" w:rsidP="00A95E4E">
      <w:pPr>
        <w:spacing w:line="480" w:lineRule="auto"/>
      </w:pPr>
    </w:p>
    <w:p w14:paraId="67CB9478" w14:textId="77777777" w:rsidR="00DD46B5" w:rsidRDefault="00DD46B5" w:rsidP="00A95E4E">
      <w:pPr>
        <w:spacing w:line="480" w:lineRule="auto"/>
      </w:pPr>
    </w:p>
    <w:p w14:paraId="423D6FA6" w14:textId="77777777" w:rsidR="00DD46B5" w:rsidRDefault="00DD46B5" w:rsidP="00A95E4E">
      <w:pPr>
        <w:spacing w:line="480" w:lineRule="auto"/>
      </w:pPr>
    </w:p>
    <w:p w14:paraId="3F305A83" w14:textId="77777777" w:rsidR="00DD46B5" w:rsidRDefault="00DD46B5" w:rsidP="00A95E4E">
      <w:pPr>
        <w:spacing w:line="480" w:lineRule="auto"/>
      </w:pPr>
    </w:p>
    <w:p w14:paraId="3B83BE6E" w14:textId="77777777" w:rsidR="00DD46B5" w:rsidRDefault="00DD46B5" w:rsidP="00A95E4E">
      <w:pPr>
        <w:spacing w:line="480" w:lineRule="auto"/>
      </w:pPr>
    </w:p>
    <w:p w14:paraId="0DBD6971" w14:textId="77777777" w:rsidR="00DD46B5" w:rsidRDefault="00DD46B5" w:rsidP="00A95E4E">
      <w:pPr>
        <w:spacing w:line="480" w:lineRule="auto"/>
      </w:pPr>
    </w:p>
    <w:p w14:paraId="552FB50E" w14:textId="5CFA13B0" w:rsidR="00DD46B5" w:rsidRDefault="00DD46B5" w:rsidP="00A95E4E">
      <w:pPr>
        <w:spacing w:line="480" w:lineRule="auto"/>
      </w:pPr>
    </w:p>
    <w:p w14:paraId="00D2237B" w14:textId="18A7CAC7" w:rsidR="00B045C8" w:rsidRDefault="00B045C8" w:rsidP="00A95E4E">
      <w:pPr>
        <w:spacing w:line="480" w:lineRule="auto"/>
      </w:pPr>
    </w:p>
    <w:p w14:paraId="781AE465" w14:textId="3AB8F38F" w:rsidR="00B045C8" w:rsidRDefault="00B045C8" w:rsidP="00A95E4E">
      <w:pPr>
        <w:spacing w:line="480" w:lineRule="auto"/>
      </w:pPr>
    </w:p>
    <w:p w14:paraId="1FD62464" w14:textId="77777777" w:rsidR="00B045C8" w:rsidRDefault="00B045C8" w:rsidP="00A95E4E">
      <w:pPr>
        <w:spacing w:line="480" w:lineRule="auto"/>
      </w:pPr>
    </w:p>
    <w:p w14:paraId="355FA684" w14:textId="3BB813A3" w:rsidR="00DD46B5" w:rsidRPr="00DD46B5" w:rsidRDefault="00DD46B5" w:rsidP="00A95E4E">
      <w:pPr>
        <w:spacing w:line="480" w:lineRule="auto"/>
        <w:rPr>
          <w:b/>
          <w:bCs/>
        </w:rPr>
      </w:pPr>
      <w:r>
        <w:rPr>
          <w:b/>
          <w:bCs/>
        </w:rPr>
        <w:lastRenderedPageBreak/>
        <w:t>Abstract</w:t>
      </w:r>
    </w:p>
    <w:p w14:paraId="6D10E74A" w14:textId="140CCF53" w:rsidR="00DD46B5" w:rsidRDefault="00B825F4" w:rsidP="00461DCE">
      <w:pPr>
        <w:spacing w:line="480" w:lineRule="auto"/>
      </w:pPr>
      <w:r>
        <w:tab/>
      </w:r>
      <w:r w:rsidR="00A95E4E">
        <w:t xml:space="preserve">Antimicrobial resistance is a serious issue that is making it </w:t>
      </w:r>
      <w:r w:rsidR="005C608A">
        <w:t>more difficult</w:t>
      </w:r>
      <w:r w:rsidR="00A95E4E">
        <w:t xml:space="preserve"> for doctors </w:t>
      </w:r>
      <w:r w:rsidR="0051454A">
        <w:t xml:space="preserve">across the globe </w:t>
      </w:r>
      <w:r w:rsidR="00A95E4E">
        <w:t xml:space="preserve">to treat patients </w:t>
      </w:r>
      <w:r w:rsidR="00C878B8">
        <w:t xml:space="preserve">suffering from </w:t>
      </w:r>
      <w:r w:rsidR="009038CA">
        <w:t>microbial</w:t>
      </w:r>
      <w:r w:rsidR="00C878B8">
        <w:t xml:space="preserve"> infections.</w:t>
      </w:r>
      <w:r w:rsidR="004B45C9">
        <w:t xml:space="preserve"> </w:t>
      </w:r>
      <w:r w:rsidR="00AD23FE">
        <w:t xml:space="preserve">Antimicrobial resistance </w:t>
      </w:r>
      <w:r w:rsidR="00D274A6">
        <w:t>refers to</w:t>
      </w:r>
      <w:r w:rsidR="00AD23FE">
        <w:t xml:space="preserve"> when </w:t>
      </w:r>
      <w:r w:rsidR="00AD23FE" w:rsidRPr="00AD23FE">
        <w:t>microorganisms alter</w:t>
      </w:r>
      <w:r w:rsidR="00AD23FE">
        <w:t xml:space="preserve"> themselves</w:t>
      </w:r>
      <w:r w:rsidR="00AD23FE" w:rsidRPr="00AD23FE">
        <w:t xml:space="preserve"> in ways that make the medications used to cure the infections caused by said microorganisms ineffective</w:t>
      </w:r>
      <w:r w:rsidR="00AD23FE">
        <w:t xml:space="preserve">. </w:t>
      </w:r>
      <w:r w:rsidR="009038CA">
        <w:t>For the purpose of this paper, however, the focus is going to be on antibiotic resistance</w:t>
      </w:r>
      <w:r w:rsidR="00DB6032">
        <w:t>. Antibiotic resistance is a subset of antimicrobial resistance</w:t>
      </w:r>
      <w:r w:rsidR="00063FD6">
        <w:t xml:space="preserve"> that allows </w:t>
      </w:r>
      <w:r w:rsidR="00452167">
        <w:t xml:space="preserve">specifically </w:t>
      </w:r>
      <w:r w:rsidR="000B0D39">
        <w:t xml:space="preserve">bacteria to </w:t>
      </w:r>
      <w:r w:rsidR="00EE403C">
        <w:t xml:space="preserve">develop the ability </w:t>
      </w:r>
      <w:r w:rsidR="00DD017A">
        <w:t xml:space="preserve">to overcome the drugs designed to inhibit and kill </w:t>
      </w:r>
      <w:r w:rsidR="00BE160F">
        <w:t>the bacteria themselves.</w:t>
      </w:r>
      <w:r w:rsidR="00A13647">
        <w:t xml:space="preserve"> Infections caused by </w:t>
      </w:r>
      <w:r w:rsidR="00354215">
        <w:t>antibiotic-resistant</w:t>
      </w:r>
      <w:r w:rsidR="00046A4F">
        <w:t xml:space="preserve"> bacteria are often difficult or impossible to treat with medicine.</w:t>
      </w:r>
      <w:r w:rsidR="005C608A">
        <w:t xml:space="preserve"> </w:t>
      </w:r>
    </w:p>
    <w:p w14:paraId="445F93E1" w14:textId="774DB63A" w:rsidR="00AE0D54" w:rsidRDefault="00DD46B5" w:rsidP="00A95E4E">
      <w:pPr>
        <w:spacing w:line="480" w:lineRule="auto"/>
        <w:ind w:firstLine="720"/>
      </w:pPr>
      <w:r>
        <w:t>The data and research i</w:t>
      </w:r>
      <w:r w:rsidR="0051454A">
        <w:t>ncluded</w:t>
      </w:r>
      <w:r>
        <w:t xml:space="preserve"> in this paper are aimed to </w:t>
      </w:r>
      <w:r w:rsidR="004871DD">
        <w:t xml:space="preserve">better inform </w:t>
      </w:r>
      <w:r w:rsidR="00990214">
        <w:t xml:space="preserve">the public </w:t>
      </w:r>
      <w:r w:rsidR="005C7097">
        <w:t>on the significance of antibiotic resistance.</w:t>
      </w:r>
      <w:r w:rsidR="00825C34">
        <w:t xml:space="preserve"> </w:t>
      </w:r>
      <w:r w:rsidR="005E0D25">
        <w:t>Excluding the obvious medical impact</w:t>
      </w:r>
      <w:r w:rsidR="00825C34">
        <w:t>, anti</w:t>
      </w:r>
      <w:r w:rsidR="005C335D">
        <w:t>biotic re</w:t>
      </w:r>
      <w:r w:rsidR="00CD5FBD">
        <w:t>si</w:t>
      </w:r>
      <w:r w:rsidR="005C335D">
        <w:t>stance</w:t>
      </w:r>
      <w:r w:rsidR="00022CC7">
        <w:t xml:space="preserve"> also has a largescale impact on the economy.</w:t>
      </w:r>
      <w:r w:rsidR="00677E13">
        <w:t xml:space="preserve"> In addition</w:t>
      </w:r>
      <w:r w:rsidR="007C2F92">
        <w:t>,</w:t>
      </w:r>
      <w:r w:rsidR="004E14CF">
        <w:t xml:space="preserve"> the data in this paper is also aimed</w:t>
      </w:r>
      <w:r w:rsidR="00990214">
        <w:t xml:space="preserve"> </w:t>
      </w:r>
      <w:r w:rsidR="004E14CF">
        <w:t xml:space="preserve">to </w:t>
      </w:r>
      <w:r w:rsidR="007C2F92">
        <w:t xml:space="preserve">better inform the public about </w:t>
      </w:r>
      <w:r w:rsidR="00E82982">
        <w:t xml:space="preserve">actions that contribute towards </w:t>
      </w:r>
      <w:r w:rsidR="007C2F92">
        <w:t>antibiotic resistance</w:t>
      </w:r>
      <w:r w:rsidR="005E70B1">
        <w:t xml:space="preserve">, as well as propose </w:t>
      </w:r>
      <w:r w:rsidR="005C0FC0">
        <w:t xml:space="preserve">potential alternatives </w:t>
      </w:r>
      <w:r w:rsidR="005C608A">
        <w:t xml:space="preserve">to </w:t>
      </w:r>
      <w:r w:rsidR="00BD4D78">
        <w:t>just antibiotic</w:t>
      </w:r>
      <w:r w:rsidR="00FE07FD">
        <w:t xml:space="preserve"> medicine in terms of </w:t>
      </w:r>
      <w:r w:rsidR="005C0FC0">
        <w:t xml:space="preserve">dealing with bacterial infections in order to help mitigate the </w:t>
      </w:r>
      <w:r w:rsidR="00FE07FD">
        <w:t>spread of antibiotic resistance</w:t>
      </w:r>
      <w:r w:rsidR="008960D0">
        <w:t>. If this could be accomplished, the ability of bacteria to persist and linger despite treatments would potentially dwindle down over time.</w:t>
      </w:r>
    </w:p>
    <w:p w14:paraId="0F3CD990" w14:textId="77777777" w:rsidR="00AC2B97" w:rsidRDefault="00AC2B97">
      <w:bookmarkStart w:id="1" w:name="Introduction"/>
      <w:r>
        <w:br w:type="page"/>
      </w:r>
    </w:p>
    <w:p w14:paraId="0E729B9A" w14:textId="3F8FEB26" w:rsidR="00EE51C1" w:rsidRDefault="00EE51C1" w:rsidP="00A37F24">
      <w:pPr>
        <w:spacing w:line="480" w:lineRule="auto"/>
        <w:rPr>
          <w:b/>
          <w:bCs/>
        </w:rPr>
      </w:pPr>
      <w:r w:rsidRPr="00282D2E">
        <w:rPr>
          <w:b/>
          <w:bCs/>
        </w:rPr>
        <w:lastRenderedPageBreak/>
        <w:t>Introduction</w:t>
      </w:r>
    </w:p>
    <w:bookmarkEnd w:id="1"/>
    <w:p w14:paraId="70B74C92" w14:textId="744A442F" w:rsidR="00045FA1" w:rsidRDefault="00A37F24" w:rsidP="00A37F24">
      <w:pPr>
        <w:spacing w:line="480" w:lineRule="auto"/>
      </w:pPr>
      <w:r>
        <w:rPr>
          <w:b/>
          <w:bCs/>
        </w:rPr>
        <w:tab/>
      </w:r>
      <w:r>
        <w:t>According to the C</w:t>
      </w:r>
      <w:r w:rsidR="00E82982">
        <w:t>enters for Disease Control and Prevention (CDC)</w:t>
      </w:r>
      <w:r>
        <w:t xml:space="preserve">, </w:t>
      </w:r>
      <w:r w:rsidR="000A4818">
        <w:t>antibiotic resistance</w:t>
      </w:r>
      <w:r w:rsidR="00256FAB">
        <w:t xml:space="preserve"> is one of the world’s most urgent health care problems </w:t>
      </w:r>
      <w:r w:rsidR="00256FAB">
        <w:rPr>
          <w:vertAlign w:val="superscript"/>
        </w:rPr>
        <w:t>1</w:t>
      </w:r>
      <w:r w:rsidR="00256FAB">
        <w:t xml:space="preserve">. This is </w:t>
      </w:r>
      <w:r w:rsidR="005254EC">
        <w:t xml:space="preserve">due to the fact that antibiotic resistance affects not only people at every stage of life, </w:t>
      </w:r>
      <w:r w:rsidR="00555F4E">
        <w:t xml:space="preserve">but also various industries such as healthcare, </w:t>
      </w:r>
      <w:r w:rsidR="004E14E8">
        <w:t>veterinary, and agriculture.</w:t>
      </w:r>
      <w:r w:rsidR="00AE76BC">
        <w:t xml:space="preserve"> </w:t>
      </w:r>
      <w:r w:rsidR="00045FA1">
        <w:t xml:space="preserve">In order to better </w:t>
      </w:r>
      <w:r w:rsidR="00226261">
        <w:t xml:space="preserve">understand </w:t>
      </w:r>
      <w:r w:rsidR="000D1C43">
        <w:t xml:space="preserve">just how serious of an issue </w:t>
      </w:r>
      <w:r w:rsidR="00961640">
        <w:t>antibiotic resistance is</w:t>
      </w:r>
      <w:r w:rsidR="007950A5">
        <w:t xml:space="preserve">, it is important to first </w:t>
      </w:r>
      <w:r w:rsidR="00FA10AC">
        <w:t>look at the history of antibiotics</w:t>
      </w:r>
      <w:r w:rsidR="00146692">
        <w:t>.</w:t>
      </w:r>
      <w:r w:rsidR="0053616B">
        <w:t xml:space="preserve"> </w:t>
      </w:r>
      <w:r w:rsidR="00776DD2">
        <w:t xml:space="preserve">Antibiotics </w:t>
      </w:r>
      <w:r w:rsidR="003A4A00">
        <w:t xml:space="preserve">were </w:t>
      </w:r>
      <w:r w:rsidR="00784A4A">
        <w:t>first discovered in 19</w:t>
      </w:r>
      <w:r w:rsidR="0067489D">
        <w:t xml:space="preserve">28, when </w:t>
      </w:r>
      <w:r w:rsidR="001E37FE">
        <w:t xml:space="preserve">the Scottish physician Alexander Fleming </w:t>
      </w:r>
      <w:r w:rsidR="0025087B">
        <w:t xml:space="preserve">discovered </w:t>
      </w:r>
      <w:r w:rsidR="00413D6C">
        <w:t xml:space="preserve">a certain mold that </w:t>
      </w:r>
      <w:r w:rsidR="00084347">
        <w:t xml:space="preserve">inhibited the growth of </w:t>
      </w:r>
      <w:r w:rsidR="007D3EBD">
        <w:t>a Staphylococc</w:t>
      </w:r>
      <w:r w:rsidR="00131D53">
        <w:t>al</w:t>
      </w:r>
      <w:r w:rsidR="007D3EBD">
        <w:t xml:space="preserve"> bacterium.</w:t>
      </w:r>
      <w:r w:rsidR="00A87185">
        <w:t xml:space="preserve"> He named the active substance from this mold culture </w:t>
      </w:r>
      <w:r w:rsidR="00C665C7">
        <w:t>“Penicillin”</w:t>
      </w:r>
      <w:r w:rsidR="00DC4366">
        <w:t xml:space="preserve">, which </w:t>
      </w:r>
      <w:r w:rsidR="00BE22B2">
        <w:t>would eventually become</w:t>
      </w:r>
      <w:r w:rsidR="00DC4366">
        <w:t xml:space="preserve"> the first </w:t>
      </w:r>
      <w:r w:rsidR="00C569D9">
        <w:t>commercialized antibiotic.</w:t>
      </w:r>
    </w:p>
    <w:p w14:paraId="5ABA32D5" w14:textId="77777777" w:rsidR="00031E74" w:rsidRDefault="00A840EE" w:rsidP="00A37F24">
      <w:pPr>
        <w:spacing w:line="480" w:lineRule="auto"/>
      </w:pPr>
      <w:r>
        <w:tab/>
        <w:t xml:space="preserve">Since the discovery of Penicillin, </w:t>
      </w:r>
      <w:r w:rsidR="00E82982">
        <w:t>150</w:t>
      </w:r>
      <w:r w:rsidR="00F72E79">
        <w:t xml:space="preserve"> other </w:t>
      </w:r>
      <w:r w:rsidR="005934AB">
        <w:t>antibiotics have been discovered</w:t>
      </w:r>
      <w:r w:rsidR="00031E74">
        <w:t xml:space="preserve"> </w:t>
      </w:r>
      <w:r w:rsidR="00031E74" w:rsidRPr="00031E74">
        <w:rPr>
          <w:vertAlign w:val="superscript"/>
        </w:rPr>
        <w:t>1</w:t>
      </w:r>
      <w:r w:rsidR="005934AB">
        <w:t xml:space="preserve">. </w:t>
      </w:r>
      <w:r w:rsidR="00813A44">
        <w:t>Th</w:t>
      </w:r>
      <w:r w:rsidR="0051454A">
        <w:t>e</w:t>
      </w:r>
      <w:r w:rsidR="00813A44">
        <w:t xml:space="preserve"> discovery of antibiotics</w:t>
      </w:r>
      <w:r w:rsidR="00EA3AC2">
        <w:t xml:space="preserve"> essentially changed the way that physicians were able to care for </w:t>
      </w:r>
      <w:r w:rsidR="00000A00">
        <w:t>patients with bacterial infections.</w:t>
      </w:r>
      <w:r w:rsidR="008767E7">
        <w:t xml:space="preserve"> </w:t>
      </w:r>
      <w:r w:rsidR="00524F99">
        <w:t xml:space="preserve">Physicians were able to </w:t>
      </w:r>
      <w:r w:rsidR="0081427D">
        <w:t xml:space="preserve">shift away from diagnosing patients without having any means of </w:t>
      </w:r>
      <w:r w:rsidR="00031E74">
        <w:t>healing,</w:t>
      </w:r>
      <w:r w:rsidR="00CF7A92">
        <w:t xml:space="preserve"> to being able to </w:t>
      </w:r>
      <w:r w:rsidR="00D546C1">
        <w:t xml:space="preserve">plan out treatments after diagnosis in order to actually </w:t>
      </w:r>
      <w:r w:rsidR="00033924">
        <w:t>save the lives</w:t>
      </w:r>
      <w:r w:rsidR="00FF3F74">
        <w:t xml:space="preserve"> of their patients</w:t>
      </w:r>
      <w:r w:rsidR="00033924">
        <w:t>.</w:t>
      </w:r>
      <w:r w:rsidR="00EA3AC2">
        <w:t xml:space="preserve"> </w:t>
      </w:r>
      <w:r w:rsidR="005934AB">
        <w:t xml:space="preserve">However, </w:t>
      </w:r>
      <w:r w:rsidR="005B0F22">
        <w:t xml:space="preserve">the emergence of </w:t>
      </w:r>
      <w:r w:rsidR="00174662">
        <w:t>resistance has clo</w:t>
      </w:r>
      <w:r w:rsidR="00E539E7">
        <w:t xml:space="preserve">sely </w:t>
      </w:r>
      <w:r w:rsidR="00B86063">
        <w:t xml:space="preserve">followed the discovery </w:t>
      </w:r>
      <w:r w:rsidR="00E67F1B">
        <w:t>of new antibiotics.</w:t>
      </w:r>
      <w:r w:rsidR="008E7FE2">
        <w:t xml:space="preserve"> </w:t>
      </w:r>
    </w:p>
    <w:p w14:paraId="4B811964" w14:textId="0C5D8C4F" w:rsidR="0035331A" w:rsidRDefault="008E7FE2" w:rsidP="00031E74">
      <w:pPr>
        <w:spacing w:line="480" w:lineRule="auto"/>
        <w:ind w:firstLine="720"/>
      </w:pPr>
      <w:r>
        <w:t>After Penicillin was discovered</w:t>
      </w:r>
      <w:r w:rsidR="0051454A">
        <w:t xml:space="preserve"> in 1928</w:t>
      </w:r>
      <w:r>
        <w:t xml:space="preserve">, for example, </w:t>
      </w:r>
      <w:r w:rsidR="00047218">
        <w:t xml:space="preserve">it was approved for public use in 1941. However, </w:t>
      </w:r>
      <w:r w:rsidR="004753DD">
        <w:t xml:space="preserve">a Penicillin-resistant </w:t>
      </w:r>
      <w:r w:rsidR="004753DD">
        <w:rPr>
          <w:i/>
          <w:iCs/>
        </w:rPr>
        <w:t xml:space="preserve">Staphylococcus aureus </w:t>
      </w:r>
      <w:r w:rsidR="004753DD">
        <w:t xml:space="preserve">strain </w:t>
      </w:r>
      <w:r w:rsidR="00D26FE0">
        <w:t>was identified</w:t>
      </w:r>
      <w:r w:rsidR="00131D53">
        <w:t xml:space="preserve"> as early as 1942</w:t>
      </w:r>
      <w:r w:rsidR="00D26FE0">
        <w:t>.</w:t>
      </w:r>
      <w:r w:rsidR="00DB4FBD">
        <w:t xml:space="preserve"> </w:t>
      </w:r>
      <w:r w:rsidR="0051454A">
        <w:t xml:space="preserve">Strains of </w:t>
      </w:r>
      <w:r w:rsidR="00A30C7F">
        <w:rPr>
          <w:i/>
          <w:iCs/>
        </w:rPr>
        <w:t xml:space="preserve">Streptococcus pneumoniae </w:t>
      </w:r>
      <w:r w:rsidR="00896AAA">
        <w:t>w</w:t>
      </w:r>
      <w:r w:rsidR="0051454A">
        <w:t>ere</w:t>
      </w:r>
      <w:r w:rsidR="00896AAA">
        <w:t xml:space="preserve"> identified as</w:t>
      </w:r>
      <w:r w:rsidR="0051454A">
        <w:t xml:space="preserve"> </w:t>
      </w:r>
      <w:r w:rsidR="00896AAA">
        <w:t xml:space="preserve">Penicillin-resistant </w:t>
      </w:r>
      <w:r w:rsidR="00654510">
        <w:t xml:space="preserve">twenty-five years </w:t>
      </w:r>
      <w:r w:rsidR="008669A0">
        <w:t>after that</w:t>
      </w:r>
      <w:r w:rsidR="00654510">
        <w:t xml:space="preserve"> in 1967</w:t>
      </w:r>
      <w:r w:rsidR="0051454A">
        <w:t xml:space="preserve"> and strains of</w:t>
      </w:r>
      <w:r w:rsidR="00833E51">
        <w:t xml:space="preserve"> </w:t>
      </w:r>
      <w:r w:rsidR="00CF5F96" w:rsidRPr="00CF5F96">
        <w:rPr>
          <w:i/>
          <w:iCs/>
        </w:rPr>
        <w:t>Neisseria gonorrhoeae</w:t>
      </w:r>
      <w:r w:rsidR="00CF5F96">
        <w:rPr>
          <w:i/>
          <w:iCs/>
        </w:rPr>
        <w:t xml:space="preserve"> </w:t>
      </w:r>
      <w:r w:rsidR="00CF5F96">
        <w:t>w</w:t>
      </w:r>
      <w:r w:rsidR="0051454A">
        <w:t>ere</w:t>
      </w:r>
      <w:r w:rsidR="00CF5F96">
        <w:t xml:space="preserve"> identified as having Penicillin-resistan</w:t>
      </w:r>
      <w:r w:rsidR="0051454A">
        <w:t>ce</w:t>
      </w:r>
      <w:r w:rsidR="00CF5F96">
        <w:t xml:space="preserve"> </w:t>
      </w:r>
      <w:r w:rsidR="001C4A3A">
        <w:t>in 1976.</w:t>
      </w:r>
      <w:r w:rsidR="00394D8B">
        <w:t xml:space="preserve"> Methicillin </w:t>
      </w:r>
      <w:r w:rsidR="00B52ABC">
        <w:t xml:space="preserve">is an antibiotic that </w:t>
      </w:r>
      <w:r w:rsidR="00394D8B">
        <w:t>was approved for use in 1960</w:t>
      </w:r>
      <w:r w:rsidR="008F6551">
        <w:t xml:space="preserve"> and a Methicillin-resistant strain </w:t>
      </w:r>
      <w:r w:rsidR="005576C4">
        <w:t xml:space="preserve">of </w:t>
      </w:r>
      <w:r w:rsidR="005576C4">
        <w:rPr>
          <w:i/>
          <w:iCs/>
        </w:rPr>
        <w:t xml:space="preserve">Staphylococcus </w:t>
      </w:r>
      <w:r w:rsidR="00D279C1">
        <w:rPr>
          <w:i/>
          <w:iCs/>
        </w:rPr>
        <w:t xml:space="preserve">aureus </w:t>
      </w:r>
      <w:r w:rsidR="00D279C1">
        <w:t xml:space="preserve">was </w:t>
      </w:r>
      <w:r w:rsidR="0019400E">
        <w:t xml:space="preserve">already </w:t>
      </w:r>
      <w:r w:rsidR="00D279C1">
        <w:t xml:space="preserve">identified </w:t>
      </w:r>
      <w:r w:rsidR="0019400E">
        <w:t>later that year.</w:t>
      </w:r>
      <w:r w:rsidR="00484B25">
        <w:t xml:space="preserve"> A</w:t>
      </w:r>
      <w:r w:rsidR="00075008">
        <w:t>zithromycin</w:t>
      </w:r>
      <w:r w:rsidR="00D6391B">
        <w:t xml:space="preserve">, on the other hand, was an antibiotic that </w:t>
      </w:r>
      <w:r w:rsidR="00393CB3">
        <w:t xml:space="preserve">did not have a resistant strain identified </w:t>
      </w:r>
      <w:r w:rsidR="00393CB3">
        <w:lastRenderedPageBreak/>
        <w:t xml:space="preserve">for </w:t>
      </w:r>
      <w:r w:rsidR="0041137F">
        <w:t>over thirty years.</w:t>
      </w:r>
      <w:r w:rsidR="002930C2">
        <w:t xml:space="preserve"> Approved for use in 1980,</w:t>
      </w:r>
      <w:r w:rsidR="0031592B">
        <w:t xml:space="preserve"> Azithromycin had a resistant</w:t>
      </w:r>
      <w:r w:rsidR="00E732A7">
        <w:t xml:space="preserve"> strain of </w:t>
      </w:r>
      <w:r w:rsidR="00E732A7" w:rsidRPr="00E732A7">
        <w:rPr>
          <w:i/>
          <w:iCs/>
        </w:rPr>
        <w:t>Neisseria gonorrhoeae</w:t>
      </w:r>
      <w:r w:rsidR="0031592B">
        <w:rPr>
          <w:i/>
          <w:iCs/>
        </w:rPr>
        <w:t xml:space="preserve"> </w:t>
      </w:r>
      <w:r w:rsidR="0031592B">
        <w:t>iden</w:t>
      </w:r>
      <w:r w:rsidR="004B52FF">
        <w:t>tified in 2011.</w:t>
      </w:r>
      <w:r w:rsidR="00A2043D">
        <w:t xml:space="preserve"> </w:t>
      </w:r>
      <w:r w:rsidR="001B4FD8">
        <w:t xml:space="preserve">Even though it has only been roughly eighty years since </w:t>
      </w:r>
      <w:r w:rsidR="00547898">
        <w:t xml:space="preserve">the first antibiotic was approved for public use, </w:t>
      </w:r>
      <w:r w:rsidR="006965A4">
        <w:t xml:space="preserve">we are already at the point where bacteria are evolving and developing resistance to antibiotics faster than scientists </w:t>
      </w:r>
      <w:r w:rsidR="009956DB">
        <w:t>are</w:t>
      </w:r>
      <w:r w:rsidR="006965A4">
        <w:t xml:space="preserve"> </w:t>
      </w:r>
      <w:r w:rsidR="00635401">
        <w:t>develop</w:t>
      </w:r>
      <w:r w:rsidR="009956DB">
        <w:t>ing</w:t>
      </w:r>
      <w:r w:rsidR="00635401">
        <w:t xml:space="preserve"> and produc</w:t>
      </w:r>
      <w:r w:rsidR="009956DB">
        <w:t>ing</w:t>
      </w:r>
      <w:r w:rsidR="00635401">
        <w:t xml:space="preserve"> new antibiotics. </w:t>
      </w:r>
      <w:r w:rsidR="00851683">
        <w:t>Table 1</w:t>
      </w:r>
      <w:r w:rsidR="00A2043D">
        <w:t xml:space="preserve"> below, provided by the CDC</w:t>
      </w:r>
      <w:r w:rsidR="00BA4E57">
        <w:t xml:space="preserve">, depicts </w:t>
      </w:r>
      <w:r w:rsidR="00AF7104">
        <w:t>the previously stated antibiotics and more, as well as</w:t>
      </w:r>
      <w:r w:rsidR="00BA4E57">
        <w:t xml:space="preserve"> the strains of </w:t>
      </w:r>
      <w:r w:rsidR="00354215">
        <w:t>antibiotic-resistant</w:t>
      </w:r>
      <w:r w:rsidR="00BA4E57">
        <w:t xml:space="preserve"> bacteria that </w:t>
      </w:r>
      <w:r w:rsidR="0058314D">
        <w:t>followed them</w:t>
      </w:r>
      <w:r w:rsidR="00611B47">
        <w:t xml:space="preserve"> </w:t>
      </w:r>
      <w:r w:rsidR="00611B47" w:rsidRPr="00611B47">
        <w:rPr>
          <w:vertAlign w:val="superscript"/>
        </w:rPr>
        <w:t>1</w:t>
      </w:r>
      <w:r w:rsidR="0058314D">
        <w:t>.</w:t>
      </w:r>
    </w:p>
    <w:p w14:paraId="325E4804" w14:textId="1A38E2B2" w:rsidR="0051454A" w:rsidRDefault="0058314D" w:rsidP="00DB4D11">
      <w:pPr>
        <w:spacing w:line="480" w:lineRule="auto"/>
      </w:pPr>
      <w:r>
        <w:rPr>
          <w:b/>
          <w:bCs/>
        </w:rPr>
        <w:t xml:space="preserve">Table 1: </w:t>
      </w:r>
      <w:r w:rsidR="00F25A7A">
        <w:t xml:space="preserve">Antibiotics </w:t>
      </w:r>
      <w:r w:rsidR="007C19D2">
        <w:t xml:space="preserve">and their Correlating </w:t>
      </w:r>
      <w:r w:rsidR="00562921">
        <w:t>Resistant Bacterial Strains</w:t>
      </w:r>
      <w:r w:rsidR="00031E74">
        <w:t xml:space="preserve"> </w:t>
      </w:r>
      <w:r w:rsidR="00031E74" w:rsidRPr="00031E74">
        <w:rPr>
          <w:vertAlign w:val="superscript"/>
        </w:rPr>
        <w:t>1</w:t>
      </w:r>
      <w:r w:rsidR="00C70446">
        <w:rPr>
          <w:noProof/>
        </w:rPr>
        <w:drawing>
          <wp:inline distT="0" distB="0" distL="0" distR="0" wp14:anchorId="5E2FFE76" wp14:editId="787DD37D">
            <wp:extent cx="2993750" cy="2743200"/>
            <wp:effectExtent l="0" t="0" r="0" b="0"/>
            <wp:docPr id="1" name="Picture 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10;&#10;Description automatically generated"/>
                    <pic:cNvPicPr/>
                  </pic:nvPicPr>
                  <pic:blipFill rotWithShape="1">
                    <a:blip r:embed="rId11" cstate="print">
                      <a:extLst>
                        <a:ext uri="{28A0092B-C50C-407E-A947-70E740481C1C}">
                          <a14:useLocalDpi xmlns:a14="http://schemas.microsoft.com/office/drawing/2010/main" val="0"/>
                        </a:ext>
                      </a:extLst>
                    </a:blip>
                    <a:srcRect l="32906" t="12415" r="17308" b="7262"/>
                    <a:stretch/>
                  </pic:blipFill>
                  <pic:spPr bwMode="auto">
                    <a:xfrm>
                      <a:off x="0" y="0"/>
                      <a:ext cx="2995509" cy="2744812"/>
                    </a:xfrm>
                    <a:prstGeom prst="rect">
                      <a:avLst/>
                    </a:prstGeom>
                    <a:ln>
                      <a:noFill/>
                    </a:ln>
                    <a:extLst>
                      <a:ext uri="{53640926-AAD7-44D8-BBD7-CCE9431645EC}">
                        <a14:shadowObscured xmlns:a14="http://schemas.microsoft.com/office/drawing/2010/main"/>
                      </a:ext>
                    </a:extLst>
                  </pic:spPr>
                </pic:pic>
              </a:graphicData>
            </a:graphic>
          </wp:inline>
        </w:drawing>
      </w:r>
      <w:r w:rsidR="00787FF3">
        <w:rPr>
          <w:noProof/>
        </w:rPr>
        <w:drawing>
          <wp:inline distT="0" distB="0" distL="0" distR="0" wp14:anchorId="48793998" wp14:editId="0E2749BD">
            <wp:extent cx="2921000" cy="2737646"/>
            <wp:effectExtent l="0" t="0" r="0" b="5715"/>
            <wp:docPr id="2" name="Picture 2"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 application&#10;&#10;Description automatically generated"/>
                    <pic:cNvPicPr/>
                  </pic:nvPicPr>
                  <pic:blipFill rotWithShape="1">
                    <a:blip r:embed="rId12" cstate="print">
                      <a:extLst>
                        <a:ext uri="{28A0092B-C50C-407E-A947-70E740481C1C}">
                          <a14:useLocalDpi xmlns:a14="http://schemas.microsoft.com/office/drawing/2010/main" val="0"/>
                        </a:ext>
                      </a:extLst>
                    </a:blip>
                    <a:srcRect l="33226" t="11609" r="17415" b="7315"/>
                    <a:stretch/>
                  </pic:blipFill>
                  <pic:spPr bwMode="auto">
                    <a:xfrm>
                      <a:off x="0" y="0"/>
                      <a:ext cx="2930865" cy="2746892"/>
                    </a:xfrm>
                    <a:prstGeom prst="rect">
                      <a:avLst/>
                    </a:prstGeom>
                    <a:ln>
                      <a:noFill/>
                    </a:ln>
                    <a:extLst>
                      <a:ext uri="{53640926-AAD7-44D8-BBD7-CCE9431645EC}">
                        <a14:shadowObscured xmlns:a14="http://schemas.microsoft.com/office/drawing/2010/main"/>
                      </a:ext>
                    </a:extLst>
                  </pic:spPr>
                </pic:pic>
              </a:graphicData>
            </a:graphic>
          </wp:inline>
        </w:drawing>
      </w:r>
    </w:p>
    <w:p w14:paraId="020B22C6" w14:textId="6E77490A" w:rsidR="007A3508" w:rsidRPr="00031E74" w:rsidRDefault="00533742" w:rsidP="00031E74">
      <w:pPr>
        <w:spacing w:line="480" w:lineRule="auto"/>
        <w:ind w:firstLine="720"/>
      </w:pPr>
      <w:r>
        <w:t xml:space="preserve">As seen in the table above, </w:t>
      </w:r>
      <w:r>
        <w:rPr>
          <w:i/>
          <w:iCs/>
        </w:rPr>
        <w:t xml:space="preserve">Neisseria gonorrhoeae </w:t>
      </w:r>
      <w:r>
        <w:t xml:space="preserve">developed resistance to </w:t>
      </w:r>
      <w:r w:rsidR="00D32F4C">
        <w:t xml:space="preserve">Penicillin in 1976. </w:t>
      </w:r>
      <w:r w:rsidR="00D32F4C">
        <w:rPr>
          <w:i/>
          <w:iCs/>
        </w:rPr>
        <w:t>Neisseria gonorrhoeae</w:t>
      </w:r>
      <w:r w:rsidR="00C24FE9">
        <w:rPr>
          <w:i/>
          <w:iCs/>
        </w:rPr>
        <w:t xml:space="preserve"> </w:t>
      </w:r>
      <w:r w:rsidR="00C24FE9">
        <w:t xml:space="preserve">is a gram-negative, diplococcus bacterium that causes the well known </w:t>
      </w:r>
      <w:r w:rsidR="006E325A">
        <w:t xml:space="preserve">sexually transmitted disease, gonorrhea. </w:t>
      </w:r>
      <w:r w:rsidR="00031E74">
        <w:t>Figure 1</w:t>
      </w:r>
      <w:r w:rsidR="00042EEE">
        <w:t xml:space="preserve"> below </w:t>
      </w:r>
      <w:r w:rsidR="00B87AC0">
        <w:t xml:space="preserve">is based off data collected from the CDC and </w:t>
      </w:r>
      <w:r w:rsidR="00042EEE">
        <w:t>depicts a timeline that shows</w:t>
      </w:r>
      <w:r w:rsidR="00DB4D11">
        <w:t xml:space="preserve"> </w:t>
      </w:r>
      <w:r w:rsidR="00DB4D11" w:rsidRPr="00DB4D11">
        <w:t xml:space="preserve">how different antibiotics were used to treat gonorrhea and then subsequently outdated due to </w:t>
      </w:r>
      <w:r w:rsidR="00DB4D11">
        <w:t xml:space="preserve">the development of </w:t>
      </w:r>
      <w:r w:rsidR="00DB4D11" w:rsidRPr="00DB4D11">
        <w:t>resistance</w:t>
      </w:r>
      <w:r w:rsidR="00DB4D11">
        <w:t xml:space="preserve"> to said antibiotics </w:t>
      </w:r>
      <w:r w:rsidR="00031E74">
        <w:rPr>
          <w:vertAlign w:val="superscript"/>
        </w:rPr>
        <w:t>2</w:t>
      </w:r>
      <w:r w:rsidR="00031E74">
        <w:t xml:space="preserve">. </w:t>
      </w:r>
      <w:r w:rsidR="00B953AD" w:rsidRPr="00031E74">
        <w:t>In</w:t>
      </w:r>
      <w:r w:rsidR="00B953AD">
        <w:t xml:space="preserve"> </w:t>
      </w:r>
      <w:r w:rsidR="006E7057">
        <w:t>Figure 1</w:t>
      </w:r>
      <w:r w:rsidR="00B953AD">
        <w:t xml:space="preserve">, </w:t>
      </w:r>
      <w:r w:rsidR="00F24540">
        <w:t xml:space="preserve">Cefixime and Ceftriaxone are two forms of </w:t>
      </w:r>
      <w:r w:rsidR="00F61FE0">
        <w:t xml:space="preserve">the </w:t>
      </w:r>
      <w:r w:rsidR="00F24540">
        <w:t>antibiotic Cephalosporin</w:t>
      </w:r>
      <w:r w:rsidR="00F61FE0">
        <w:t xml:space="preserve">. Cefixime is </w:t>
      </w:r>
      <w:r w:rsidR="00DB14FA">
        <w:t>an oral form of Cephalosporin, while Ceftriaxone is an injectable form of Cephalosporin.</w:t>
      </w:r>
      <w:r w:rsidR="00AF7104">
        <w:t xml:space="preserve"> From </w:t>
      </w:r>
      <w:r w:rsidR="00AF7104">
        <w:lastRenderedPageBreak/>
        <w:t xml:space="preserve">the 1940s-2012, </w:t>
      </w:r>
      <w:r w:rsidR="007A3508">
        <w:t>five</w:t>
      </w:r>
      <w:r w:rsidR="00AF7104">
        <w:t xml:space="preserve"> different antibiotics </w:t>
      </w:r>
      <w:r w:rsidR="007A3508">
        <w:t xml:space="preserve">were rendered ineffective against </w:t>
      </w:r>
      <w:r w:rsidR="007A3508">
        <w:rPr>
          <w:i/>
          <w:iCs/>
        </w:rPr>
        <w:t>Neisseria gonorrhoeae</w:t>
      </w:r>
      <w:r w:rsidR="007A3508">
        <w:t>.</w:t>
      </w:r>
    </w:p>
    <w:p w14:paraId="031C9666" w14:textId="2471EE82" w:rsidR="00DB14FA" w:rsidRDefault="00DB14FA" w:rsidP="00DB4D11">
      <w:pPr>
        <w:spacing w:line="480" w:lineRule="auto"/>
      </w:pPr>
      <w:r>
        <w:rPr>
          <w:b/>
          <w:bCs/>
        </w:rPr>
        <w:t xml:space="preserve">Figure 1: </w:t>
      </w:r>
      <w:r>
        <w:t>Timeline of Gonorrhea Developing Resistance to Various Antibiotics</w:t>
      </w:r>
      <w:r w:rsidR="00031E74">
        <w:t xml:space="preserve"> </w:t>
      </w:r>
      <w:r w:rsidR="00851683" w:rsidRPr="00851683">
        <w:rPr>
          <w:vertAlign w:val="superscript"/>
        </w:rPr>
        <w:t>2</w:t>
      </w:r>
    </w:p>
    <w:p w14:paraId="51C23248" w14:textId="71483947" w:rsidR="00B87AC0" w:rsidRPr="00C24FE9" w:rsidRDefault="00B87AC0" w:rsidP="00DA3A81">
      <w:pPr>
        <w:spacing w:line="480" w:lineRule="auto"/>
        <w:jc w:val="center"/>
      </w:pPr>
      <w:r>
        <w:rPr>
          <w:noProof/>
        </w:rPr>
        <w:drawing>
          <wp:inline distT="0" distB="0" distL="0" distR="0" wp14:anchorId="340FDFFF" wp14:editId="3CE0DA20">
            <wp:extent cx="5939452" cy="1670050"/>
            <wp:effectExtent l="0" t="0" r="4445" b="6350"/>
            <wp:docPr id="4" name="Picture 4"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imeline&#10;&#10;Description automatically generated"/>
                    <pic:cNvPicPr/>
                  </pic:nvPicPr>
                  <pic:blipFill rotWithShape="1">
                    <a:blip r:embed="rId13" cstate="print">
                      <a:extLst>
                        <a:ext uri="{28A0092B-C50C-407E-A947-70E740481C1C}">
                          <a14:useLocalDpi xmlns:a14="http://schemas.microsoft.com/office/drawing/2010/main" val="0"/>
                        </a:ext>
                      </a:extLst>
                    </a:blip>
                    <a:srcRect l="2671" t="41596" r="3098" b="11301"/>
                    <a:stretch/>
                  </pic:blipFill>
                  <pic:spPr bwMode="auto">
                    <a:xfrm>
                      <a:off x="0" y="0"/>
                      <a:ext cx="5972564" cy="1679360"/>
                    </a:xfrm>
                    <a:prstGeom prst="rect">
                      <a:avLst/>
                    </a:prstGeom>
                    <a:ln>
                      <a:noFill/>
                    </a:ln>
                    <a:extLst>
                      <a:ext uri="{53640926-AAD7-44D8-BBD7-CCE9431645EC}">
                        <a14:shadowObscured xmlns:a14="http://schemas.microsoft.com/office/drawing/2010/main"/>
                      </a:ext>
                    </a:extLst>
                  </pic:spPr>
                </pic:pic>
              </a:graphicData>
            </a:graphic>
          </wp:inline>
        </w:drawing>
      </w:r>
    </w:p>
    <w:p w14:paraId="7EB71B6E" w14:textId="33EDDEF8" w:rsidR="004067F1" w:rsidRDefault="00426B0F" w:rsidP="004067F1">
      <w:pPr>
        <w:spacing w:line="480" w:lineRule="auto"/>
      </w:pPr>
      <w:r>
        <w:tab/>
      </w:r>
      <w:r w:rsidR="00354215">
        <w:t>Antibiotic-resistant</w:t>
      </w:r>
      <w:r w:rsidR="003E39A8">
        <w:t xml:space="preserve"> bacteria</w:t>
      </w:r>
      <w:r w:rsidR="00010554">
        <w:t xml:space="preserve"> such as th</w:t>
      </w:r>
      <w:r w:rsidR="00426061">
        <w:t>ese</w:t>
      </w:r>
      <w:r w:rsidR="003E39A8">
        <w:t xml:space="preserve"> cause </w:t>
      </w:r>
      <w:r w:rsidR="00851683">
        <w:t xml:space="preserve">non-hospital-acquired </w:t>
      </w:r>
      <w:r w:rsidR="004067F1">
        <w:t xml:space="preserve">infections in almost three million people every year, over 35,000 of </w:t>
      </w:r>
      <w:r w:rsidR="00D53922">
        <w:t>wh</w:t>
      </w:r>
      <w:r w:rsidR="008C1528">
        <w:t>om</w:t>
      </w:r>
      <w:r w:rsidR="004067F1">
        <w:t xml:space="preserve"> die each year</w:t>
      </w:r>
      <w:r w:rsidR="007B2702">
        <w:t xml:space="preserve"> </w:t>
      </w:r>
      <w:r w:rsidR="007B2702">
        <w:rPr>
          <w:vertAlign w:val="superscript"/>
        </w:rPr>
        <w:t>1</w:t>
      </w:r>
      <w:r w:rsidR="007B2702">
        <w:t>.</w:t>
      </w:r>
      <w:r w:rsidR="00426061">
        <w:t xml:space="preserve"> </w:t>
      </w:r>
      <w:r w:rsidR="007A3508">
        <w:t>They are</w:t>
      </w:r>
      <w:r w:rsidR="00E42613">
        <w:t xml:space="preserve"> also </w:t>
      </w:r>
      <w:r w:rsidR="007A3508">
        <w:t>the</w:t>
      </w:r>
      <w:r w:rsidR="0066217D">
        <w:t xml:space="preserve"> </w:t>
      </w:r>
      <w:r w:rsidR="00E42613">
        <w:t xml:space="preserve">cause of </w:t>
      </w:r>
      <w:r w:rsidR="007A3508">
        <w:t xml:space="preserve">nearly two million </w:t>
      </w:r>
      <w:r w:rsidR="00E42613">
        <w:t xml:space="preserve">hospital-acquired infections </w:t>
      </w:r>
      <w:r w:rsidR="008A4517">
        <w:t xml:space="preserve">in </w:t>
      </w:r>
      <w:r w:rsidR="007A3508">
        <w:t>the United States</w:t>
      </w:r>
      <w:r w:rsidR="008A4517">
        <w:t xml:space="preserve"> every year</w:t>
      </w:r>
      <w:r w:rsidR="009E5728">
        <w:t xml:space="preserve"> </w:t>
      </w:r>
      <w:r w:rsidR="00031E74">
        <w:rPr>
          <w:vertAlign w:val="superscript"/>
        </w:rPr>
        <w:t>3</w:t>
      </w:r>
      <w:r w:rsidR="00CC31D6">
        <w:t xml:space="preserve">. 99,000 of Americans </w:t>
      </w:r>
      <w:r w:rsidR="009E5728">
        <w:t>end up dying from the infections.</w:t>
      </w:r>
      <w:r w:rsidR="00837B8D">
        <w:t xml:space="preserve"> </w:t>
      </w:r>
      <w:r w:rsidR="00354215">
        <w:t>Antibiotic-resistant</w:t>
      </w:r>
      <w:r w:rsidR="00AA500A">
        <w:t xml:space="preserve"> </w:t>
      </w:r>
      <w:r w:rsidR="00F3277C">
        <w:t>infection</w:t>
      </w:r>
      <w:r w:rsidR="00734EA9">
        <w:t>s</w:t>
      </w:r>
      <w:r w:rsidR="00AA500A">
        <w:t xml:space="preserve"> </w:t>
      </w:r>
      <w:r w:rsidR="001B4D43">
        <w:t xml:space="preserve">also </w:t>
      </w:r>
      <w:r w:rsidR="00AA500A">
        <w:t xml:space="preserve">cause </w:t>
      </w:r>
      <w:r w:rsidR="00F3277C">
        <w:t xml:space="preserve">the American health care system </w:t>
      </w:r>
      <w:r w:rsidR="0014019F">
        <w:t xml:space="preserve">anywhere from </w:t>
      </w:r>
      <w:r w:rsidR="001B4D43">
        <w:t>$21 billion to $34 billion every single year.</w:t>
      </w:r>
      <w:r w:rsidR="00734EA9">
        <w:t xml:space="preserve"> </w:t>
      </w:r>
      <w:r w:rsidR="00824266">
        <w:t>In addition</w:t>
      </w:r>
      <w:r w:rsidR="00C925FF">
        <w:t>, th</w:t>
      </w:r>
      <w:r w:rsidR="007A3508">
        <w:t>ese types of infection</w:t>
      </w:r>
      <w:r w:rsidR="00851683">
        <w:t>s</w:t>
      </w:r>
      <w:r w:rsidR="00C925FF">
        <w:t xml:space="preserve"> cause </w:t>
      </w:r>
      <w:r w:rsidR="00BC1B8D">
        <w:t xml:space="preserve">hospital </w:t>
      </w:r>
      <w:r w:rsidR="002A77AB">
        <w:t xml:space="preserve">patients in America </w:t>
      </w:r>
      <w:r w:rsidR="00BC1B8D">
        <w:t xml:space="preserve">to stay an </w:t>
      </w:r>
      <w:r w:rsidR="00C925FF">
        <w:t xml:space="preserve">upward of eight million </w:t>
      </w:r>
      <w:r w:rsidR="00BC1B8D">
        <w:t>additional days every year.</w:t>
      </w:r>
      <w:r w:rsidR="00232F2A">
        <w:t xml:space="preserve"> </w:t>
      </w:r>
    </w:p>
    <w:p w14:paraId="58D5E6EE" w14:textId="77777777" w:rsidR="00851683" w:rsidRDefault="00C3741A" w:rsidP="004067F1">
      <w:pPr>
        <w:spacing w:line="480" w:lineRule="auto"/>
      </w:pPr>
      <w:r>
        <w:tab/>
      </w:r>
      <w:r w:rsidR="00C2094D">
        <w:t xml:space="preserve">In the agricultural industry, </w:t>
      </w:r>
      <w:r w:rsidR="00894CDA">
        <w:t xml:space="preserve">antibiotics are typically fed to food producing animals at doses lower than those prescribed </w:t>
      </w:r>
      <w:r w:rsidR="00666E24">
        <w:t xml:space="preserve">to treat diseases. This </w:t>
      </w:r>
      <w:r w:rsidR="007A3508">
        <w:t xml:space="preserve">approach </w:t>
      </w:r>
      <w:r w:rsidR="00666E24">
        <w:t xml:space="preserve">increases the </w:t>
      </w:r>
      <w:r w:rsidR="0064075D">
        <w:t>feed conversion efficiency, which in turn increases performance in those food producing animals</w:t>
      </w:r>
      <w:r w:rsidR="004B2950">
        <w:t xml:space="preserve"> </w:t>
      </w:r>
      <w:r w:rsidR="00031E74">
        <w:rPr>
          <w:vertAlign w:val="superscript"/>
        </w:rPr>
        <w:t>4</w:t>
      </w:r>
      <w:r w:rsidR="004B2950">
        <w:t>.</w:t>
      </w:r>
      <w:r w:rsidR="00BB5D98">
        <w:t xml:space="preserve"> This</w:t>
      </w:r>
      <w:r w:rsidR="003F05C9">
        <w:t xml:space="preserve"> </w:t>
      </w:r>
      <w:r w:rsidR="007A3508">
        <w:t xml:space="preserve">prophylactic antibiotic treatment also </w:t>
      </w:r>
      <w:r w:rsidR="00BB5D98">
        <w:t xml:space="preserve">contributes to </w:t>
      </w:r>
      <w:r w:rsidR="003F05C9">
        <w:t>a decrease in subclin</w:t>
      </w:r>
      <w:r w:rsidR="00160856">
        <w:t>ical disease</w:t>
      </w:r>
      <w:r w:rsidR="007A3508">
        <w:t xml:space="preserve"> in these animals</w:t>
      </w:r>
      <w:r w:rsidR="00160856">
        <w:t>.</w:t>
      </w:r>
      <w:r w:rsidR="003F05C9">
        <w:t xml:space="preserve"> </w:t>
      </w:r>
      <w:r w:rsidR="00FF3E80">
        <w:t xml:space="preserve">As seen in the other </w:t>
      </w:r>
      <w:r w:rsidR="00B03733">
        <w:t xml:space="preserve">industries, however, </w:t>
      </w:r>
      <w:r w:rsidR="007A3508">
        <w:t xml:space="preserve">the </w:t>
      </w:r>
      <w:r w:rsidR="00B03733">
        <w:t>short generation time</w:t>
      </w:r>
      <w:r w:rsidR="007A3508">
        <w:t>s of bacteria coupled with their</w:t>
      </w:r>
      <w:r w:rsidR="00B03733">
        <w:t xml:space="preserve"> ability to </w:t>
      </w:r>
      <w:r w:rsidR="00E62CE6">
        <w:t>swap</w:t>
      </w:r>
      <w:r w:rsidR="00791640">
        <w:t xml:space="preserve"> genetic material has led to antibiotic </w:t>
      </w:r>
      <w:r w:rsidR="004473CF">
        <w:t>resistance</w:t>
      </w:r>
      <w:r w:rsidR="00BC7104">
        <w:t xml:space="preserve"> developing in many of these </w:t>
      </w:r>
      <w:r w:rsidR="00770626">
        <w:t>animal</w:t>
      </w:r>
      <w:r w:rsidR="00851683">
        <w:t>-infecting</w:t>
      </w:r>
      <w:r w:rsidR="00770626">
        <w:t xml:space="preserve"> bacteria. </w:t>
      </w:r>
    </w:p>
    <w:p w14:paraId="6781DBFB" w14:textId="31025D50" w:rsidR="000E3405" w:rsidRPr="00573DD6" w:rsidRDefault="00770626" w:rsidP="00FD79CC">
      <w:pPr>
        <w:spacing w:line="480" w:lineRule="auto"/>
        <w:ind w:firstLine="720"/>
      </w:pPr>
      <w:r>
        <w:lastRenderedPageBreak/>
        <w:t xml:space="preserve">One antibiotic, however, </w:t>
      </w:r>
      <w:r w:rsidR="00010CA9">
        <w:t xml:space="preserve">that has maintained its efficacy </w:t>
      </w:r>
      <w:r w:rsidR="00FD79CC">
        <w:t xml:space="preserve">against a </w:t>
      </w:r>
      <w:r w:rsidR="00010CA9">
        <w:t>particular</w:t>
      </w:r>
      <w:r w:rsidR="00FD79CC">
        <w:t xml:space="preserve"> animal-infecting</w:t>
      </w:r>
      <w:r w:rsidR="00010CA9">
        <w:t xml:space="preserve"> bacteri</w:t>
      </w:r>
      <w:r w:rsidR="00FD79CC">
        <w:t>um</w:t>
      </w:r>
      <w:r w:rsidR="00010CA9">
        <w:t xml:space="preserve"> is penicillin</w:t>
      </w:r>
      <w:r w:rsidR="00876794">
        <w:t xml:space="preserve">. Penicillin is just as effective </w:t>
      </w:r>
      <w:r w:rsidR="008A2B5D">
        <w:t xml:space="preserve">against </w:t>
      </w:r>
      <w:r w:rsidR="00F71B5E" w:rsidRPr="00F71B5E">
        <w:rPr>
          <w:i/>
          <w:iCs/>
        </w:rPr>
        <w:t>Streptococcus agalactia</w:t>
      </w:r>
      <w:r w:rsidR="00F71B5E">
        <w:rPr>
          <w:i/>
          <w:iCs/>
        </w:rPr>
        <w:t xml:space="preserve"> </w:t>
      </w:r>
      <w:r w:rsidR="00F71B5E">
        <w:t xml:space="preserve">despite being used against it for over </w:t>
      </w:r>
      <w:r w:rsidR="00A913CA">
        <w:t>forty</w:t>
      </w:r>
      <w:r w:rsidR="00F71B5E">
        <w:t xml:space="preserve"> years</w:t>
      </w:r>
      <w:r w:rsidR="00E11753">
        <w:t xml:space="preserve"> </w:t>
      </w:r>
      <w:r w:rsidR="002D6C01">
        <w:rPr>
          <w:vertAlign w:val="superscript"/>
        </w:rPr>
        <w:t>4</w:t>
      </w:r>
      <w:r w:rsidR="00E11753">
        <w:t>.</w:t>
      </w:r>
      <w:r w:rsidR="007B783B">
        <w:t xml:space="preserve"> This differs vastly from </w:t>
      </w:r>
      <w:r w:rsidR="00541C26">
        <w:t xml:space="preserve">the human </w:t>
      </w:r>
      <w:r w:rsidR="00710411">
        <w:t xml:space="preserve">bacteria that penicillin is </w:t>
      </w:r>
      <w:r w:rsidR="00AA6C85">
        <w:t xml:space="preserve">used against. As seen in Table 1 above, three different bacterial strains </w:t>
      </w:r>
      <w:r w:rsidR="00A913CA">
        <w:t xml:space="preserve">had developed resistance against penicillin merely thirty-five years after </w:t>
      </w:r>
      <w:r w:rsidR="00434434">
        <w:t>penicillin had been approved for public use.</w:t>
      </w:r>
      <w:r w:rsidR="00FD79CC">
        <w:t xml:space="preserve"> </w:t>
      </w:r>
      <w:r w:rsidR="00AF3E4E">
        <w:t xml:space="preserve">This </w:t>
      </w:r>
      <w:r w:rsidR="00FD79CC">
        <w:t xml:space="preserve">scenario of penicillin still being effective against </w:t>
      </w:r>
      <w:r w:rsidR="00FD79CC">
        <w:rPr>
          <w:i/>
          <w:iCs/>
        </w:rPr>
        <w:t xml:space="preserve">Streptococcus agalactia </w:t>
      </w:r>
      <w:r w:rsidR="00FD79CC">
        <w:t>is in the minority, sadly</w:t>
      </w:r>
      <w:r w:rsidR="00AF3E4E">
        <w:t>. Due to an over</w:t>
      </w:r>
      <w:r w:rsidR="00152E32">
        <w:t xml:space="preserve">use of antibiotics in </w:t>
      </w:r>
      <w:r w:rsidR="00BE0BF9">
        <w:t xml:space="preserve">the agriculture industry, </w:t>
      </w:r>
      <w:r w:rsidR="003739FE">
        <w:t xml:space="preserve">antibiotic resistance </w:t>
      </w:r>
      <w:r w:rsidR="00532384">
        <w:t xml:space="preserve">has run rampant throughout </w:t>
      </w:r>
      <w:r w:rsidR="00FD79CC">
        <w:t>animals that are processed for food</w:t>
      </w:r>
      <w:r w:rsidR="00096990">
        <w:t>.</w:t>
      </w:r>
      <w:r w:rsidR="00320E71">
        <w:t xml:space="preserve"> This is largely due to the ability of antibiotics to be used </w:t>
      </w:r>
      <w:r w:rsidR="00E031DF">
        <w:t>for growth promotion.</w:t>
      </w:r>
      <w:r w:rsidR="000D672C">
        <w:t xml:space="preserve"> Though regarded by the World Health Organization as inappropriate</w:t>
      </w:r>
      <w:r w:rsidR="00DE69FB">
        <w:t xml:space="preserve"> </w:t>
      </w:r>
      <w:r w:rsidR="002D6C01">
        <w:rPr>
          <w:vertAlign w:val="superscript"/>
        </w:rPr>
        <w:t>5</w:t>
      </w:r>
      <w:r w:rsidR="000D672C">
        <w:t xml:space="preserve">, </w:t>
      </w:r>
      <w:r w:rsidR="009344C5">
        <w:t xml:space="preserve">medically important antibiotics are used </w:t>
      </w:r>
      <w:r w:rsidR="009A651A">
        <w:t>extensively to increase animal growth rates.</w:t>
      </w:r>
      <w:r w:rsidR="00D81901">
        <w:t xml:space="preserve"> </w:t>
      </w:r>
      <w:r w:rsidR="007A20F1">
        <w:t>The resistance that this overuse of antibiotics causes affects not only the animals, but humans as well. The</w:t>
      </w:r>
      <w:r w:rsidR="00F54536">
        <w:t xml:space="preserve"> antibiotic resistance bacteria can be passed from the animals to the humans via  contaminated food</w:t>
      </w:r>
      <w:r w:rsidR="002728BD">
        <w:t xml:space="preserve">. Even if the </w:t>
      </w:r>
      <w:r w:rsidR="005F5D2D">
        <w:t xml:space="preserve">bacteria from the animals do not cause </w:t>
      </w:r>
      <w:r w:rsidR="005C7E14">
        <w:t>disease in humans</w:t>
      </w:r>
      <w:r w:rsidR="00A75388">
        <w:t xml:space="preserve">, they can still </w:t>
      </w:r>
      <w:r w:rsidR="000E4F5D">
        <w:t xml:space="preserve">pass along their genetic material </w:t>
      </w:r>
      <w:r w:rsidR="0004551D">
        <w:t xml:space="preserve">that codes for resistance to other bacteria in the human body that </w:t>
      </w:r>
      <w:r w:rsidR="00C8670C">
        <w:t xml:space="preserve">do </w:t>
      </w:r>
      <w:r w:rsidR="00F00843">
        <w:t>cause disease</w:t>
      </w:r>
      <w:r w:rsidR="0011349C">
        <w:t>.</w:t>
      </w:r>
      <w:r w:rsidR="00DE101D">
        <w:t xml:space="preserve"> </w:t>
      </w:r>
    </w:p>
    <w:p w14:paraId="48ECC1E2" w14:textId="143F8250" w:rsidR="003065E5" w:rsidRDefault="003065E5" w:rsidP="004067F1">
      <w:pPr>
        <w:spacing w:line="480" w:lineRule="auto"/>
      </w:pPr>
      <w:r>
        <w:tab/>
      </w:r>
      <w:bookmarkStart w:id="2" w:name="Misuse"/>
      <w:r w:rsidR="006F26AC">
        <w:t>Misuse and overuse</w:t>
      </w:r>
      <w:r w:rsidR="00AD02B0">
        <w:t xml:space="preserve"> </w:t>
      </w:r>
      <w:bookmarkEnd w:id="2"/>
      <w:r w:rsidR="00AD02B0">
        <w:t xml:space="preserve">of </w:t>
      </w:r>
      <w:r w:rsidR="0044362F">
        <w:t xml:space="preserve">antibiotics are </w:t>
      </w:r>
      <w:r w:rsidR="00045834">
        <w:t>major cause</w:t>
      </w:r>
      <w:r w:rsidR="00317829">
        <w:t>s</w:t>
      </w:r>
      <w:r w:rsidR="00045834">
        <w:t xml:space="preserve"> of this antibio</w:t>
      </w:r>
      <w:r w:rsidR="00D65B5D">
        <w:t xml:space="preserve">tic </w:t>
      </w:r>
      <w:r w:rsidR="00C8670C">
        <w:t xml:space="preserve">resistance </w:t>
      </w:r>
      <w:r w:rsidR="00D65B5D">
        <w:t xml:space="preserve">pandemic that </w:t>
      </w:r>
      <w:r w:rsidR="00AE0198">
        <w:t>i</w:t>
      </w:r>
      <w:r w:rsidR="00EB4F3C">
        <w:t>s</w:t>
      </w:r>
      <w:r w:rsidR="00AE0198">
        <w:t xml:space="preserve"> affecting these facets of everyday life.</w:t>
      </w:r>
      <w:r w:rsidR="00787C86">
        <w:t xml:space="preserve"> </w:t>
      </w:r>
      <w:r w:rsidR="00EB4F3C">
        <w:t xml:space="preserve">Typical misuse of antibiotics is seen when an individual is prescribed </w:t>
      </w:r>
      <w:r w:rsidR="006F26AC">
        <w:t xml:space="preserve">an antibiotic </w:t>
      </w:r>
      <w:r w:rsidR="00EF1023">
        <w:t xml:space="preserve">to take for a certain </w:t>
      </w:r>
      <w:r w:rsidR="000E44A0">
        <w:t xml:space="preserve">period of time but stops taking it before that time limit is reached because he/she </w:t>
      </w:r>
      <w:r w:rsidR="00BE5BAE">
        <w:t>feels better.</w:t>
      </w:r>
      <w:r w:rsidR="00626C95">
        <w:t xml:space="preserve"> This creates a phenomenon known as </w:t>
      </w:r>
      <w:r w:rsidR="00D058C1">
        <w:t>phenotypic persistence</w:t>
      </w:r>
      <w:r w:rsidR="002D67B2">
        <w:t xml:space="preserve"> </w:t>
      </w:r>
      <w:r w:rsidR="002D6C01">
        <w:rPr>
          <w:vertAlign w:val="superscript"/>
        </w:rPr>
        <w:t>6</w:t>
      </w:r>
      <w:r w:rsidR="00D058C1">
        <w:t xml:space="preserve">. During phenotypic persistence, </w:t>
      </w:r>
      <w:r w:rsidR="00362BC4">
        <w:t xml:space="preserve">the bacterial </w:t>
      </w:r>
      <w:r w:rsidR="00035290">
        <w:t>cells enter a period of inactivity where they are not replicating or expressing their pathog</w:t>
      </w:r>
      <w:r w:rsidR="00984222">
        <w:t xml:space="preserve">enicity. </w:t>
      </w:r>
      <w:r w:rsidR="00973DB2">
        <w:t xml:space="preserve">However, they are not completely </w:t>
      </w:r>
      <w:r w:rsidR="00D80BA6">
        <w:t xml:space="preserve">killed off by </w:t>
      </w:r>
      <w:r w:rsidR="00B46E53">
        <w:t xml:space="preserve">the amount of antibiotic administered by that point. </w:t>
      </w:r>
      <w:r w:rsidR="00CB6ED5">
        <w:t>This is because enough of the antibiotic has been taken to inhib</w:t>
      </w:r>
      <w:r w:rsidR="00C54BC5">
        <w:t xml:space="preserve">it </w:t>
      </w:r>
      <w:r w:rsidR="00324B15">
        <w:t xml:space="preserve">the </w:t>
      </w:r>
      <w:r w:rsidR="007227D7">
        <w:t xml:space="preserve">effects of the bacteria, but not enough has </w:t>
      </w:r>
      <w:r w:rsidR="007227D7">
        <w:lastRenderedPageBreak/>
        <w:t xml:space="preserve">been taken </w:t>
      </w:r>
      <w:r w:rsidR="00252728">
        <w:t xml:space="preserve">to </w:t>
      </w:r>
      <w:r w:rsidR="00810C3D">
        <w:t>induce bacterial cell death</w:t>
      </w:r>
      <w:r w:rsidR="009A1592">
        <w:t xml:space="preserve">. </w:t>
      </w:r>
      <w:r w:rsidR="00B46E53">
        <w:t>So once the stressor</w:t>
      </w:r>
      <w:r w:rsidR="00E15BAD">
        <w:t>, the uptake of antibiotics in this case</w:t>
      </w:r>
      <w:r w:rsidR="00DA2632">
        <w:t xml:space="preserve">, is removed, </w:t>
      </w:r>
      <w:r w:rsidR="001D0E5D">
        <w:t xml:space="preserve">the Persister cells that </w:t>
      </w:r>
      <w:r w:rsidR="00B441A1">
        <w:t>are still alive begin to replicate again and resume their pathogenic effects.</w:t>
      </w:r>
      <w:r w:rsidR="00D941C7">
        <w:t xml:space="preserve"> </w:t>
      </w:r>
      <w:r w:rsidR="00915664">
        <w:t xml:space="preserve">These Persister cells will now be able </w:t>
      </w:r>
      <w:r w:rsidR="00CB1337">
        <w:t xml:space="preserve">to </w:t>
      </w:r>
      <w:r w:rsidR="00FD79CC">
        <w:t xml:space="preserve">survive </w:t>
      </w:r>
      <w:r w:rsidR="00162477">
        <w:t xml:space="preserve">the effects of </w:t>
      </w:r>
      <w:r w:rsidR="00D75FF0">
        <w:t>the antibiotics that were previously used to inhibit them.</w:t>
      </w:r>
      <w:r w:rsidR="001120D9">
        <w:t xml:space="preserve"> </w:t>
      </w:r>
      <w:r w:rsidR="0011349C">
        <w:t>This is why when someone does not finish taking their antibiotic completely and the bacterial infection returns, the antibiotic does not work as well as it did before.</w:t>
      </w:r>
    </w:p>
    <w:p w14:paraId="2ED89AC4" w14:textId="12C5EC3B" w:rsidR="00C8670C" w:rsidRDefault="00C8670C" w:rsidP="004067F1">
      <w:pPr>
        <w:spacing w:line="480" w:lineRule="auto"/>
      </w:pPr>
      <w:r>
        <w:tab/>
        <w:t>As seen in the agriculture industry, antibiotic overuse is another major cause of antibiotic resistance</w:t>
      </w:r>
      <w:r w:rsidR="00FD79CC">
        <w:t>, and this</w:t>
      </w:r>
      <w:r w:rsidR="006F284A">
        <w:t xml:space="preserve"> is also commonly seen </w:t>
      </w:r>
      <w:r w:rsidR="00E47172">
        <w:t>with humans as well. Strep throat, for example</w:t>
      </w:r>
      <w:r w:rsidR="000F20C5">
        <w:t>,</w:t>
      </w:r>
      <w:r w:rsidR="00E47172">
        <w:t xml:space="preserve"> is a bacterial infection cause</w:t>
      </w:r>
      <w:r w:rsidR="000F20C5">
        <w:t>d</w:t>
      </w:r>
      <w:r w:rsidR="00E47172">
        <w:t xml:space="preserve"> by </w:t>
      </w:r>
      <w:r w:rsidR="006947DE" w:rsidRPr="001E375E">
        <w:rPr>
          <w:i/>
          <w:iCs/>
        </w:rPr>
        <w:t>Streptococcus</w:t>
      </w:r>
      <w:r w:rsidR="006947DE">
        <w:t>.</w:t>
      </w:r>
      <w:r w:rsidR="00D83632">
        <w:t xml:space="preserve"> Most sore throats, however, are caused by viruses. Often times when people have sore throats</w:t>
      </w:r>
      <w:r w:rsidR="00642036">
        <w:t>, however</w:t>
      </w:r>
      <w:r w:rsidR="00D83632">
        <w:t xml:space="preserve">, </w:t>
      </w:r>
      <w:r w:rsidR="005C5921">
        <w:t>they will go to their health provider in order to be prescribed an antibiotic</w:t>
      </w:r>
      <w:r w:rsidR="00FE0060">
        <w:t>.</w:t>
      </w:r>
      <w:r w:rsidR="004175A5">
        <w:t xml:space="preserve"> </w:t>
      </w:r>
      <w:r w:rsidR="00642036">
        <w:t xml:space="preserve">When people take antibiotics </w:t>
      </w:r>
      <w:r w:rsidR="00527B0D">
        <w:t>while having</w:t>
      </w:r>
      <w:r w:rsidR="00642036">
        <w:t xml:space="preserve"> no need for them,</w:t>
      </w:r>
      <w:r w:rsidR="002B604E">
        <w:t xml:space="preserve"> other</w:t>
      </w:r>
      <w:r w:rsidR="00A725CB">
        <w:t xml:space="preserve"> non-pathogenic</w:t>
      </w:r>
      <w:r w:rsidR="002B604E">
        <w:t xml:space="preserve"> bacteria in the body are </w:t>
      </w:r>
      <w:r w:rsidR="00E1133F">
        <w:t>exposed to the antibiotic</w:t>
      </w:r>
      <w:r w:rsidR="005A5DD8">
        <w:t>. When this happens</w:t>
      </w:r>
      <w:r w:rsidR="00A725CB">
        <w:t>,</w:t>
      </w:r>
      <w:r w:rsidR="005A5DD8">
        <w:t xml:space="preserve"> th</w:t>
      </w:r>
      <w:r w:rsidR="005D54C4">
        <w:t>e non-pathogenic bacteria</w:t>
      </w:r>
      <w:r w:rsidR="005A5DD8">
        <w:t xml:space="preserve"> are able to develop resistant genes that they are </w:t>
      </w:r>
      <w:r w:rsidR="005E5705">
        <w:t xml:space="preserve">then </w:t>
      </w:r>
      <w:r w:rsidR="005A5DD8">
        <w:t xml:space="preserve">able to pass to </w:t>
      </w:r>
      <w:r w:rsidR="00A725CB">
        <w:t>other harmful bacteria when they enter the body</w:t>
      </w:r>
      <w:r w:rsidR="005E5705">
        <w:t>.</w:t>
      </w:r>
    </w:p>
    <w:p w14:paraId="302C53A9" w14:textId="71A64F4B" w:rsidR="00610844" w:rsidRDefault="00610844" w:rsidP="004067F1">
      <w:pPr>
        <w:spacing w:line="480" w:lineRule="auto"/>
      </w:pPr>
      <w:r>
        <w:tab/>
      </w:r>
      <w:r w:rsidR="00A846B5">
        <w:t xml:space="preserve">Studies have been done in which antibiotic use in </w:t>
      </w:r>
      <w:r w:rsidR="003E697E">
        <w:t xml:space="preserve">food </w:t>
      </w:r>
      <w:r w:rsidR="00A846B5">
        <w:t>animals was decreased</w:t>
      </w:r>
      <w:r w:rsidR="003E697E">
        <w:t xml:space="preserve"> and the effect </w:t>
      </w:r>
      <w:r w:rsidR="00531A4D">
        <w:t xml:space="preserve">this had </w:t>
      </w:r>
      <w:r w:rsidR="003E697E">
        <w:t xml:space="preserve">on </w:t>
      </w:r>
      <w:r w:rsidR="009B12B6">
        <w:t>frequency</w:t>
      </w:r>
      <w:r w:rsidR="003E697E">
        <w:t xml:space="preserve"> of antibiotic resistance bacteria was </w:t>
      </w:r>
      <w:r w:rsidR="00891D57">
        <w:t>measured.</w:t>
      </w:r>
      <w:r w:rsidR="005D4DD5">
        <w:t xml:space="preserve"> In a particular study</w:t>
      </w:r>
      <w:r w:rsidR="00D342BF">
        <w:t xml:space="preserve"> that was performed</w:t>
      </w:r>
      <w:r w:rsidR="005D4DD5">
        <w:t xml:space="preserve"> in Japan</w:t>
      </w:r>
      <w:r w:rsidR="00D342BF">
        <w:t xml:space="preserve"> in 2013 </w:t>
      </w:r>
      <w:r w:rsidR="00D342BF" w:rsidRPr="00D342BF">
        <w:rPr>
          <w:vertAlign w:val="superscript"/>
        </w:rPr>
        <w:t>5</w:t>
      </w:r>
      <w:r w:rsidR="005D4DD5">
        <w:t xml:space="preserve">, </w:t>
      </w:r>
      <w:r w:rsidR="00E43313">
        <w:t xml:space="preserve">third-generation cephalosporins were </w:t>
      </w:r>
      <w:r w:rsidR="00076289">
        <w:t xml:space="preserve">removed from use. </w:t>
      </w:r>
      <w:r w:rsidR="00B96484">
        <w:t>Before they were withdrawn, the prevalence</w:t>
      </w:r>
      <w:r w:rsidR="009B12B6">
        <w:t xml:space="preserve"> of cephalosporin-resistant </w:t>
      </w:r>
      <w:r w:rsidR="009B12B6">
        <w:rPr>
          <w:i/>
          <w:iCs/>
        </w:rPr>
        <w:t xml:space="preserve">E. coli </w:t>
      </w:r>
      <w:r w:rsidR="009B12B6">
        <w:t xml:space="preserve">was measured </w:t>
      </w:r>
      <w:r w:rsidR="00494E06">
        <w:t xml:space="preserve">to be </w:t>
      </w:r>
      <w:r w:rsidR="00692910">
        <w:t xml:space="preserve">16.4%. After the withdrawal, the prevalence of cephalosporin-resistant </w:t>
      </w:r>
      <w:r w:rsidR="00692910">
        <w:rPr>
          <w:i/>
          <w:iCs/>
        </w:rPr>
        <w:t xml:space="preserve">E. coli </w:t>
      </w:r>
      <w:r w:rsidR="00692910">
        <w:t xml:space="preserve">was measured to </w:t>
      </w:r>
      <w:r w:rsidR="009A210B">
        <w:t>be 4.6%.</w:t>
      </w:r>
      <w:r w:rsidR="002641DE">
        <w:t xml:space="preserve"> This study </w:t>
      </w:r>
      <w:r w:rsidR="009B10C1">
        <w:t xml:space="preserve">showed similar results as </w:t>
      </w:r>
      <w:r w:rsidR="00BB26F1">
        <w:t>the other studies that were done</w:t>
      </w:r>
      <w:r w:rsidR="00D342BF">
        <w:t xml:space="preserve"> previously</w:t>
      </w:r>
      <w:r w:rsidR="00BB26F1">
        <w:t>.</w:t>
      </w:r>
      <w:r w:rsidR="002038D3">
        <w:t xml:space="preserve"> The data from these studies show</w:t>
      </w:r>
      <w:r w:rsidR="00133EAF">
        <w:t>s</w:t>
      </w:r>
      <w:r w:rsidR="00581D04">
        <w:t xml:space="preserve"> that </w:t>
      </w:r>
      <w:r w:rsidR="00783ECD">
        <w:t xml:space="preserve">limiting exposure of </w:t>
      </w:r>
      <w:r w:rsidR="004A6739">
        <w:t>animals/humans</w:t>
      </w:r>
      <w:r w:rsidR="00783ECD">
        <w:t xml:space="preserve"> to antibiotics lowers </w:t>
      </w:r>
      <w:r w:rsidR="001D7926">
        <w:t xml:space="preserve">the </w:t>
      </w:r>
      <w:r w:rsidR="00E13477">
        <w:t>prev</w:t>
      </w:r>
      <w:r w:rsidR="004A6739">
        <w:t>alence of antibiotic</w:t>
      </w:r>
      <w:r w:rsidR="00D342BF">
        <w:t>-</w:t>
      </w:r>
      <w:r w:rsidR="004A6739">
        <w:t>resistan</w:t>
      </w:r>
      <w:r w:rsidR="00D342BF">
        <w:t>t</w:t>
      </w:r>
      <w:r w:rsidR="004A6739">
        <w:t xml:space="preserve"> bacteria in those </w:t>
      </w:r>
      <w:r w:rsidR="00727BA6">
        <w:t xml:space="preserve">animals/humans. This relates back to </w:t>
      </w:r>
      <w:r w:rsidR="006203C7">
        <w:t xml:space="preserve">overuse </w:t>
      </w:r>
      <w:r w:rsidR="006203C7">
        <w:lastRenderedPageBreak/>
        <w:t xml:space="preserve">of antibiotics. If the overuse of antibiotics was </w:t>
      </w:r>
      <w:r w:rsidR="00D342BF">
        <w:t>reduced</w:t>
      </w:r>
      <w:r w:rsidR="006203C7">
        <w:t xml:space="preserve">, then </w:t>
      </w:r>
      <w:r w:rsidR="00536AA5">
        <w:t xml:space="preserve">the frequency of antibiotic resistance could be </w:t>
      </w:r>
      <w:r w:rsidR="00081C8C">
        <w:t>lowered as well.</w:t>
      </w:r>
    </w:p>
    <w:p w14:paraId="753121E8" w14:textId="27C49FBC" w:rsidR="00B87AC0" w:rsidRDefault="00B87AC0" w:rsidP="004067F1">
      <w:pPr>
        <w:spacing w:line="480" w:lineRule="auto"/>
      </w:pPr>
      <w:r>
        <w:tab/>
        <w:t xml:space="preserve">The misuse and overuse of antibiotics have contributed to the </w:t>
      </w:r>
      <w:r w:rsidR="00D342BF">
        <w:t xml:space="preserve">dramatic </w:t>
      </w:r>
      <w:r>
        <w:t xml:space="preserve">rise of antibiotic resistance, especially in recent years. </w:t>
      </w:r>
      <w:r w:rsidR="00D51A98">
        <w:t>Some examples of this rise</w:t>
      </w:r>
      <w:r w:rsidR="00D342BF">
        <w:t xml:space="preserve"> in resistance</w:t>
      </w:r>
      <w:r w:rsidR="00D2268E">
        <w:t xml:space="preserve"> can be seen in </w:t>
      </w:r>
      <w:r w:rsidR="00FD79CC">
        <w:t>Figure 2</w:t>
      </w:r>
      <w:r w:rsidR="00D2268E">
        <w:t xml:space="preserve"> below </w:t>
      </w:r>
      <w:r w:rsidR="00D2268E" w:rsidRPr="00D2268E">
        <w:rPr>
          <w:vertAlign w:val="superscript"/>
        </w:rPr>
        <w:t>7</w:t>
      </w:r>
      <w:r w:rsidR="00D2268E">
        <w:t xml:space="preserve">. </w:t>
      </w:r>
      <w:r w:rsidR="00AC2B97">
        <w:t>Figure 2</w:t>
      </w:r>
      <w:r w:rsidR="00D2268E">
        <w:t xml:space="preserve"> depicts a graph that shows</w:t>
      </w:r>
      <w:r w:rsidR="00CF4A31">
        <w:t xml:space="preserve"> the </w:t>
      </w:r>
      <w:r w:rsidR="00CF60F3">
        <w:t xml:space="preserve">increasing </w:t>
      </w:r>
      <w:r w:rsidR="00CF4A31">
        <w:t>prevalence of three different antibiotic-resistant bacterial strains</w:t>
      </w:r>
      <w:r w:rsidR="00CF60F3">
        <w:t xml:space="preserve"> </w:t>
      </w:r>
      <w:r w:rsidR="00DA3A81">
        <w:t xml:space="preserve">over a twenty-year period </w:t>
      </w:r>
      <w:r w:rsidR="00CF60F3">
        <w:t xml:space="preserve">from 1981-2001. The three strains depicted are Methicillin-Resistant </w:t>
      </w:r>
      <w:r w:rsidR="00CF60F3">
        <w:rPr>
          <w:i/>
          <w:iCs/>
        </w:rPr>
        <w:t>Staphylococcus Aureus</w:t>
      </w:r>
      <w:r w:rsidR="00AE25AD">
        <w:rPr>
          <w:i/>
          <w:iCs/>
        </w:rPr>
        <w:t xml:space="preserve"> </w:t>
      </w:r>
      <w:r w:rsidR="00AE25AD">
        <w:t>(MRSA)</w:t>
      </w:r>
      <w:r w:rsidR="00CF60F3">
        <w:t xml:space="preserve">, </w:t>
      </w:r>
      <w:r w:rsidR="00A20600">
        <w:t xml:space="preserve">Vancomycin-Resistant </w:t>
      </w:r>
      <w:r w:rsidR="00A20600">
        <w:rPr>
          <w:i/>
          <w:iCs/>
        </w:rPr>
        <w:t>Enterococcus</w:t>
      </w:r>
      <w:r w:rsidR="00AE25AD">
        <w:rPr>
          <w:i/>
          <w:iCs/>
        </w:rPr>
        <w:t xml:space="preserve"> </w:t>
      </w:r>
      <w:r w:rsidR="00AE25AD">
        <w:t>(VRE)</w:t>
      </w:r>
      <w:r w:rsidR="00A20600">
        <w:t xml:space="preserve">, and </w:t>
      </w:r>
      <w:r w:rsidR="00AE25AD" w:rsidRPr="00AE25AD">
        <w:t xml:space="preserve">Fluoroquinolone-Resistant </w:t>
      </w:r>
      <w:r w:rsidR="00AE25AD" w:rsidRPr="00AE25AD">
        <w:rPr>
          <w:i/>
          <w:iCs/>
        </w:rPr>
        <w:t>Pseudomonas Aeruginosa</w:t>
      </w:r>
      <w:r w:rsidR="00AE25AD">
        <w:rPr>
          <w:i/>
          <w:iCs/>
        </w:rPr>
        <w:t xml:space="preserve"> </w:t>
      </w:r>
      <w:r w:rsidR="00AE25AD">
        <w:t>(FQRP).</w:t>
      </w:r>
      <w:r w:rsidR="00DA3A81">
        <w:t xml:space="preserve"> </w:t>
      </w:r>
      <w:r w:rsidR="009B0ABC">
        <w:t xml:space="preserve">Though it important to note that MRSA is no longer just resistant to methicillin. </w:t>
      </w:r>
      <w:r w:rsidR="00B24E26">
        <w:t xml:space="preserve">It is in fact resistant to several </w:t>
      </w:r>
      <w:r w:rsidR="00DF680D">
        <w:t xml:space="preserve">of the most common antibiotics in use, </w:t>
      </w:r>
      <w:r w:rsidR="00D342BF">
        <w:t>including</w:t>
      </w:r>
      <w:r w:rsidR="00DF680D">
        <w:t xml:space="preserve"> amoxicillin, penicillin, </w:t>
      </w:r>
      <w:r w:rsidR="000A56B6">
        <w:t>and cephalosporins.</w:t>
      </w:r>
    </w:p>
    <w:p w14:paraId="33DE4DAC" w14:textId="1250C485" w:rsidR="000A372C" w:rsidRDefault="000A372C" w:rsidP="004067F1">
      <w:pPr>
        <w:spacing w:line="480" w:lineRule="auto"/>
      </w:pPr>
      <w:r>
        <w:rPr>
          <w:b/>
          <w:bCs/>
        </w:rPr>
        <w:t xml:space="preserve">Figure 2: </w:t>
      </w:r>
      <w:r>
        <w:t>Increase in Antibiotic Resistance</w:t>
      </w:r>
      <w:r w:rsidR="00AC2B97">
        <w:t xml:space="preserve"> </w:t>
      </w:r>
      <w:r w:rsidR="00AC2B97" w:rsidRPr="00AC2B97">
        <w:rPr>
          <w:vertAlign w:val="superscript"/>
        </w:rPr>
        <w:t>7</w:t>
      </w:r>
    </w:p>
    <w:p w14:paraId="55DA8977" w14:textId="1A175BA7" w:rsidR="000A372C" w:rsidRPr="000A372C" w:rsidRDefault="00DA3A81" w:rsidP="00DA3A81">
      <w:pPr>
        <w:spacing w:line="480" w:lineRule="auto"/>
        <w:jc w:val="center"/>
      </w:pPr>
      <w:r>
        <w:rPr>
          <w:noProof/>
        </w:rPr>
        <w:drawing>
          <wp:inline distT="0" distB="0" distL="0" distR="0" wp14:anchorId="0D23CF5E" wp14:editId="4B3B005A">
            <wp:extent cx="4972050" cy="2395138"/>
            <wp:effectExtent l="0" t="0" r="0" b="5715"/>
            <wp:docPr id="5" name="Picture 5"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application&#10;&#10;Description automatically generated"/>
                    <pic:cNvPicPr/>
                  </pic:nvPicPr>
                  <pic:blipFill rotWithShape="1">
                    <a:blip r:embed="rId14">
                      <a:extLst>
                        <a:ext uri="{28A0092B-C50C-407E-A947-70E740481C1C}">
                          <a14:useLocalDpi xmlns:a14="http://schemas.microsoft.com/office/drawing/2010/main" val="0"/>
                        </a:ext>
                      </a:extLst>
                    </a:blip>
                    <a:srcRect l="36966" t="32099" r="13355" b="25356"/>
                    <a:stretch/>
                  </pic:blipFill>
                  <pic:spPr bwMode="auto">
                    <a:xfrm>
                      <a:off x="0" y="0"/>
                      <a:ext cx="5012724" cy="2414732"/>
                    </a:xfrm>
                    <a:prstGeom prst="rect">
                      <a:avLst/>
                    </a:prstGeom>
                    <a:ln>
                      <a:noFill/>
                    </a:ln>
                    <a:extLst>
                      <a:ext uri="{53640926-AAD7-44D8-BBD7-CCE9431645EC}">
                        <a14:shadowObscured xmlns:a14="http://schemas.microsoft.com/office/drawing/2010/main"/>
                      </a:ext>
                    </a:extLst>
                  </pic:spPr>
                </pic:pic>
              </a:graphicData>
            </a:graphic>
          </wp:inline>
        </w:drawing>
      </w:r>
    </w:p>
    <w:p w14:paraId="6CACBF03" w14:textId="77777777" w:rsidR="00AC2B97" w:rsidRDefault="00AC2B97">
      <w:r>
        <w:br w:type="page"/>
      </w:r>
    </w:p>
    <w:p w14:paraId="75046DFA" w14:textId="1B24C52B" w:rsidR="00EE51C1" w:rsidRPr="00AC2B97" w:rsidRDefault="00EE51C1" w:rsidP="00A95E4E">
      <w:pPr>
        <w:spacing w:line="480" w:lineRule="auto"/>
      </w:pPr>
      <w:r>
        <w:rPr>
          <w:b/>
          <w:bCs/>
        </w:rPr>
        <w:lastRenderedPageBreak/>
        <w:t>Mechanisms of Antibiotic Resistance</w:t>
      </w:r>
    </w:p>
    <w:p w14:paraId="7F2AE45B" w14:textId="1B4D685D" w:rsidR="00EE5D58" w:rsidRPr="00EE5D58" w:rsidRDefault="00AC2B97" w:rsidP="00A95E4E">
      <w:pPr>
        <w:spacing w:line="480" w:lineRule="auto"/>
        <w:rPr>
          <w:b/>
          <w:bCs/>
          <w:i/>
          <w:iCs/>
        </w:rPr>
      </w:pPr>
      <w:r>
        <w:rPr>
          <w:b/>
          <w:bCs/>
          <w:i/>
          <w:iCs/>
        </w:rPr>
        <w:t xml:space="preserve">Mechanism 1: </w:t>
      </w:r>
      <w:r w:rsidR="00EE5D58">
        <w:rPr>
          <w:b/>
          <w:bCs/>
          <w:i/>
          <w:iCs/>
        </w:rPr>
        <w:t>Beta-lactamase</w:t>
      </w:r>
    </w:p>
    <w:p w14:paraId="3ACC4053" w14:textId="6A0F6023" w:rsidR="00EE422F" w:rsidRDefault="00E95E25" w:rsidP="00A95E4E">
      <w:pPr>
        <w:spacing w:line="480" w:lineRule="auto"/>
      </w:pPr>
      <w:r>
        <w:tab/>
      </w:r>
      <w:r w:rsidR="000E5936">
        <w:t xml:space="preserve">Understanding the history and rise of antibiotic resistance is important for working towards reducing the spread of this antibiotic-resistance pandemic. </w:t>
      </w:r>
      <w:r w:rsidR="00716132">
        <w:t xml:space="preserve">However, understanding </w:t>
      </w:r>
      <w:r w:rsidR="00D342BF">
        <w:t>the</w:t>
      </w:r>
      <w:r w:rsidR="00C315E9">
        <w:t xml:space="preserve"> various mechanisms </w:t>
      </w:r>
      <w:r w:rsidR="00D342BF">
        <w:t xml:space="preserve">bacteria utilize </w:t>
      </w:r>
      <w:r w:rsidR="00C315E9">
        <w:t xml:space="preserve">to </w:t>
      </w:r>
      <w:r w:rsidR="005539C5">
        <w:t xml:space="preserve">develop </w:t>
      </w:r>
      <w:r w:rsidR="00A1205B">
        <w:t>resistance to antibiotics is important as well.</w:t>
      </w:r>
      <w:r w:rsidR="006B2D1C">
        <w:t xml:space="preserve"> One such mechanism that</w:t>
      </w:r>
      <w:r w:rsidR="008E1013">
        <w:t xml:space="preserve"> some bacteria utilize is </w:t>
      </w:r>
      <w:r w:rsidR="00547A7B">
        <w:t>beta-lactamase.</w:t>
      </w:r>
      <w:r w:rsidR="002E3A5F">
        <w:t xml:space="preserve"> Beta-lactamase enzymes are </w:t>
      </w:r>
      <w:r w:rsidR="002E3A5F" w:rsidRPr="002E3A5F">
        <w:t>one of the most common causes of bacterial resistance to beta-lactam antibiotics</w:t>
      </w:r>
      <w:r w:rsidR="002E3A5F">
        <w:t>. Beta-lactam antibiotics</w:t>
      </w:r>
      <w:r w:rsidR="00DA19D5">
        <w:t xml:space="preserve">, which get their name from </w:t>
      </w:r>
      <w:r w:rsidR="00730811">
        <w:t>a beta-lactam ring present in their structure,</w:t>
      </w:r>
      <w:r w:rsidR="00FA396F">
        <w:t xml:space="preserve"> are a very common kind </w:t>
      </w:r>
      <w:r w:rsidR="00D342BF">
        <w:t xml:space="preserve">of </w:t>
      </w:r>
      <w:r w:rsidR="00FA396F">
        <w:t xml:space="preserve">antibiotic that are </w:t>
      </w:r>
      <w:r w:rsidR="00FA396F" w:rsidRPr="00FA396F">
        <w:t>primarily used to treat infections from gram-negative bacteria</w:t>
      </w:r>
      <w:r w:rsidR="00FA396F">
        <w:t>.</w:t>
      </w:r>
      <w:r w:rsidR="00BD454F">
        <w:t xml:space="preserve"> </w:t>
      </w:r>
      <w:r w:rsidR="00AC2B97">
        <w:t>The antibiotics</w:t>
      </w:r>
      <w:r w:rsidR="002C29B0">
        <w:t xml:space="preserve"> do this by binding to and inhibiting the penicillin-binding proteins in these </w:t>
      </w:r>
      <w:r w:rsidR="00AC2B97">
        <w:t xml:space="preserve">gram-negative </w:t>
      </w:r>
      <w:r w:rsidR="002C29B0">
        <w:t>bacteria</w:t>
      </w:r>
      <w:r w:rsidR="00C128C9">
        <w:t xml:space="preserve"> </w:t>
      </w:r>
      <w:r w:rsidR="00C128C9" w:rsidRPr="00C128C9">
        <w:rPr>
          <w:vertAlign w:val="superscript"/>
        </w:rPr>
        <w:t>8</w:t>
      </w:r>
      <w:r w:rsidR="002C29B0">
        <w:t xml:space="preserve">. Doing this interferes with the </w:t>
      </w:r>
      <w:r w:rsidR="00841C92">
        <w:t xml:space="preserve">gram-negative </w:t>
      </w:r>
      <w:r w:rsidR="00F00DAB">
        <w:t xml:space="preserve">bacteria’s </w:t>
      </w:r>
      <w:r w:rsidR="00841C92">
        <w:t>ability to synthesize</w:t>
      </w:r>
      <w:r w:rsidR="00F00DAB">
        <w:t xml:space="preserve"> their</w:t>
      </w:r>
      <w:r w:rsidR="009A638C">
        <w:t xml:space="preserve"> singl</w:t>
      </w:r>
      <w:r w:rsidR="00920481">
        <w:t>e</w:t>
      </w:r>
      <w:r w:rsidR="00F00DAB">
        <w:t xml:space="preserve"> peptidoglycan </w:t>
      </w:r>
      <w:r w:rsidR="00423DF2">
        <w:t xml:space="preserve">layer cell walls. </w:t>
      </w:r>
      <w:r w:rsidR="00BD454F">
        <w:t xml:space="preserve">Some common examples of </w:t>
      </w:r>
      <w:r w:rsidR="006C67DE">
        <w:t>beta</w:t>
      </w:r>
      <w:r w:rsidR="00FB4343">
        <w:t xml:space="preserve">-lactam antibiotics </w:t>
      </w:r>
      <w:r w:rsidR="00705C4D" w:rsidRPr="00705C4D">
        <w:t>are penicillin, amoxicillin (basically all penicillin derivatives), cephalosporins, monobactams, carbapenems and carbacephems.</w:t>
      </w:r>
      <w:r w:rsidR="00224EB6">
        <w:t xml:space="preserve"> </w:t>
      </w:r>
    </w:p>
    <w:p w14:paraId="30DF33D0" w14:textId="0D0B9131" w:rsidR="002F25E8" w:rsidRPr="00AC2B97" w:rsidRDefault="00EE422F" w:rsidP="00AC2B97">
      <w:pPr>
        <w:spacing w:line="480" w:lineRule="auto"/>
        <w:ind w:firstLine="720"/>
      </w:pPr>
      <w:r>
        <w:t xml:space="preserve">Beta-lactamase enzymes </w:t>
      </w:r>
      <w:r w:rsidR="00500AD9" w:rsidRPr="00500AD9">
        <w:t xml:space="preserve">covalently bind to the carbonyl group present in </w:t>
      </w:r>
      <w:r w:rsidR="00443A6F">
        <w:t>a</w:t>
      </w:r>
      <w:r w:rsidR="00500AD9" w:rsidRPr="00500AD9">
        <w:t xml:space="preserve"> </w:t>
      </w:r>
      <w:r w:rsidR="00500AD9">
        <w:t xml:space="preserve">beta-lactam </w:t>
      </w:r>
      <w:r w:rsidR="00500AD9" w:rsidRPr="00500AD9">
        <w:t>antibiotic</w:t>
      </w:r>
      <w:r w:rsidR="00443A6F">
        <w:t xml:space="preserve">. </w:t>
      </w:r>
      <w:r w:rsidR="00443A6F" w:rsidRPr="00443A6F">
        <w:t xml:space="preserve">This allows the enzymes to hydrolyze </w:t>
      </w:r>
      <w:r w:rsidR="007C2061">
        <w:t xml:space="preserve">the amide bond in </w:t>
      </w:r>
      <w:r w:rsidR="00443A6F" w:rsidRPr="00443A6F">
        <w:t xml:space="preserve">the beta-lactam ring that is present in the structure of said </w:t>
      </w:r>
      <w:r w:rsidR="003978F5">
        <w:t xml:space="preserve">beta-lactam </w:t>
      </w:r>
      <w:r w:rsidR="00443A6F" w:rsidRPr="00443A6F">
        <w:t>antibiotic.</w:t>
      </w:r>
      <w:r w:rsidR="00443A6F">
        <w:t xml:space="preserve"> </w:t>
      </w:r>
      <w:r w:rsidR="003978F5" w:rsidRPr="003978F5">
        <w:t xml:space="preserve">With this beta-lactam ring broken open, the molecule’s </w:t>
      </w:r>
      <w:r w:rsidR="00F42E18" w:rsidRPr="003978F5">
        <w:t>anti</w:t>
      </w:r>
      <w:r w:rsidR="00F42E18">
        <w:t>b</w:t>
      </w:r>
      <w:r w:rsidR="00D00D41">
        <w:t>acterial</w:t>
      </w:r>
      <w:r w:rsidR="003978F5" w:rsidRPr="003978F5">
        <w:t xml:space="preserve"> properties are essentially deactivated</w:t>
      </w:r>
      <w:r w:rsidR="00DB68FD">
        <w:t xml:space="preserve"> </w:t>
      </w:r>
      <w:r w:rsidR="00DB68FD" w:rsidRPr="00DB68FD">
        <w:rPr>
          <w:vertAlign w:val="superscript"/>
        </w:rPr>
        <w:t>9</w:t>
      </w:r>
      <w:r w:rsidR="003978F5" w:rsidRPr="003978F5">
        <w:t>.</w:t>
      </w:r>
      <w:r w:rsidR="00F42E18">
        <w:t xml:space="preserve"> </w:t>
      </w:r>
      <w:r w:rsidR="00AC2B97">
        <w:t>Figure 3</w:t>
      </w:r>
      <w:r w:rsidR="00224EB6">
        <w:t xml:space="preserve"> below depicts a graph that shows the</w:t>
      </w:r>
      <w:r w:rsidR="000F6F98" w:rsidRPr="000F6F98">
        <w:t xml:space="preserve"> rise of beta-lactamase enzymes in bacteria </w:t>
      </w:r>
      <w:r w:rsidR="000F6F98">
        <w:t>over a forty</w:t>
      </w:r>
      <w:r w:rsidR="00443A6F">
        <w:t>-</w:t>
      </w:r>
      <w:r w:rsidR="000F6F98">
        <w:t xml:space="preserve">year period </w:t>
      </w:r>
      <w:r w:rsidR="000F6F98" w:rsidRPr="000F6F98">
        <w:t>from 1970-2010</w:t>
      </w:r>
      <w:r w:rsidR="00337284">
        <w:t xml:space="preserve"> </w:t>
      </w:r>
      <w:r w:rsidR="00337284" w:rsidRPr="00337284">
        <w:rPr>
          <w:vertAlign w:val="superscript"/>
        </w:rPr>
        <w:t>10</w:t>
      </w:r>
      <w:r w:rsidR="000F6F98">
        <w:t>.</w:t>
      </w:r>
      <w:r w:rsidR="00890DDA">
        <w:t xml:space="preserve"> </w:t>
      </w:r>
      <w:r w:rsidR="00D94E50">
        <w:t xml:space="preserve">As seen in the graph, beginning at around </w:t>
      </w:r>
      <w:r w:rsidR="009E7C3A">
        <w:t xml:space="preserve">the year 1990, </w:t>
      </w:r>
      <w:r w:rsidR="00BC330C">
        <w:t xml:space="preserve">the rate of discovery of </w:t>
      </w:r>
      <w:r w:rsidR="00D31B63">
        <w:t>unique beta-lactamase enzymes has increased exponentially</w:t>
      </w:r>
      <w:r w:rsidR="00904D17">
        <w:t>.</w:t>
      </w:r>
      <w:r w:rsidR="00E61F2E">
        <w:t xml:space="preserve"> This is a serious issue because </w:t>
      </w:r>
      <w:r w:rsidR="00E61F2E" w:rsidRPr="00E61F2E">
        <w:t xml:space="preserve">if bacteria </w:t>
      </w:r>
      <w:r w:rsidR="006C06CD">
        <w:t xml:space="preserve">keep </w:t>
      </w:r>
      <w:r w:rsidR="00E61F2E" w:rsidRPr="00E61F2E">
        <w:t>express</w:t>
      </w:r>
      <w:r w:rsidR="006C06CD">
        <w:t>ing</w:t>
      </w:r>
      <w:r w:rsidR="00E61F2E" w:rsidRPr="00E61F2E">
        <w:t xml:space="preserve"> more and more beta-lactamase</w:t>
      </w:r>
      <w:r w:rsidR="00E61F2E">
        <w:t xml:space="preserve"> enzymes</w:t>
      </w:r>
      <w:r w:rsidR="00E61F2E" w:rsidRPr="00E61F2E">
        <w:t xml:space="preserve">, soon a lot of </w:t>
      </w:r>
      <w:r w:rsidR="002F25E8">
        <w:t>the</w:t>
      </w:r>
      <w:r w:rsidR="00E61F2E" w:rsidRPr="00E61F2E">
        <w:t xml:space="preserve"> most widely used antibiotics will be rendered useless</w:t>
      </w:r>
      <w:r w:rsidR="002F25E8">
        <w:t>.</w:t>
      </w:r>
    </w:p>
    <w:p w14:paraId="4D6878A9" w14:textId="1EA7B464" w:rsidR="00284777" w:rsidRPr="0063207E" w:rsidRDefault="00284777" w:rsidP="00284777">
      <w:pPr>
        <w:spacing w:line="480" w:lineRule="auto"/>
      </w:pPr>
      <w:r>
        <w:rPr>
          <w:b/>
          <w:bCs/>
        </w:rPr>
        <w:lastRenderedPageBreak/>
        <w:t xml:space="preserve">Figure 3: </w:t>
      </w:r>
      <w:r w:rsidR="0063207E">
        <w:t>Beta-Lactamase Enzymes Discovered During the Age of Antibiotics</w:t>
      </w:r>
      <w:r w:rsidR="00AC2B97">
        <w:t xml:space="preserve"> </w:t>
      </w:r>
      <w:r w:rsidR="00AC2B97" w:rsidRPr="00AC2B97">
        <w:rPr>
          <w:vertAlign w:val="superscript"/>
        </w:rPr>
        <w:t>10</w:t>
      </w:r>
    </w:p>
    <w:p w14:paraId="2096C05A" w14:textId="2A5E36DF" w:rsidR="00284777" w:rsidRDefault="00ED2FDF" w:rsidP="002F25E8">
      <w:pPr>
        <w:spacing w:line="480" w:lineRule="auto"/>
      </w:pPr>
      <w:r>
        <w:rPr>
          <w:noProof/>
        </w:rPr>
        <w:drawing>
          <wp:inline distT="0" distB="0" distL="0" distR="0" wp14:anchorId="3DFD79A9" wp14:editId="7D1F548D">
            <wp:extent cx="5949950" cy="2815399"/>
            <wp:effectExtent l="0" t="0" r="0" b="4445"/>
            <wp:docPr id="6" name="Picture 6" descr="Graphical user interface, application,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 application, line chart&#10;&#10;Description automatically generated"/>
                    <pic:cNvPicPr/>
                  </pic:nvPicPr>
                  <pic:blipFill rotWithShape="1">
                    <a:blip r:embed="rId15" cstate="print">
                      <a:extLst>
                        <a:ext uri="{28A0092B-C50C-407E-A947-70E740481C1C}">
                          <a14:useLocalDpi xmlns:a14="http://schemas.microsoft.com/office/drawing/2010/main" val="0"/>
                        </a:ext>
                      </a:extLst>
                    </a:blip>
                    <a:srcRect l="7051" t="38557" r="37180" b="14530"/>
                    <a:stretch/>
                  </pic:blipFill>
                  <pic:spPr bwMode="auto">
                    <a:xfrm>
                      <a:off x="0" y="0"/>
                      <a:ext cx="6038877" cy="2857478"/>
                    </a:xfrm>
                    <a:prstGeom prst="rect">
                      <a:avLst/>
                    </a:prstGeom>
                    <a:ln>
                      <a:noFill/>
                    </a:ln>
                    <a:extLst>
                      <a:ext uri="{53640926-AAD7-44D8-BBD7-CCE9431645EC}">
                        <a14:shadowObscured xmlns:a14="http://schemas.microsoft.com/office/drawing/2010/main"/>
                      </a:ext>
                    </a:extLst>
                  </pic:spPr>
                </pic:pic>
              </a:graphicData>
            </a:graphic>
          </wp:inline>
        </w:drawing>
      </w:r>
    </w:p>
    <w:p w14:paraId="7B6BD1C4" w14:textId="345BE68A" w:rsidR="00EE5D58" w:rsidRPr="00EE5D58" w:rsidRDefault="00AC2B97" w:rsidP="002F25E8">
      <w:pPr>
        <w:spacing w:line="480" w:lineRule="auto"/>
        <w:rPr>
          <w:b/>
          <w:bCs/>
          <w:i/>
          <w:iCs/>
        </w:rPr>
      </w:pPr>
      <w:r>
        <w:rPr>
          <w:b/>
          <w:bCs/>
          <w:i/>
          <w:iCs/>
        </w:rPr>
        <w:t xml:space="preserve">Mechanism 2: </w:t>
      </w:r>
      <w:r w:rsidR="00EE5D58">
        <w:rPr>
          <w:b/>
          <w:bCs/>
          <w:i/>
          <w:iCs/>
        </w:rPr>
        <w:t>Biofilms</w:t>
      </w:r>
    </w:p>
    <w:p w14:paraId="4A039521" w14:textId="6CDD4E8B" w:rsidR="00646128" w:rsidRDefault="00F10BF8" w:rsidP="002F25E8">
      <w:pPr>
        <w:spacing w:line="480" w:lineRule="auto"/>
      </w:pPr>
      <w:r>
        <w:tab/>
      </w:r>
      <w:r w:rsidR="006153CB">
        <w:t>Biofilms are anot</w:t>
      </w:r>
      <w:r w:rsidR="00ED689C">
        <w:t>her mechanism for antibiotic resistance in bacteria.</w:t>
      </w:r>
      <w:r w:rsidR="001B5FEB" w:rsidRPr="001B5FEB">
        <w:rPr>
          <w:rFonts w:ascii="Calibri" w:hAnsi="Calibri" w:cs="Calibri"/>
          <w:color w:val="000000"/>
        </w:rPr>
        <w:t xml:space="preserve"> </w:t>
      </w:r>
      <w:r w:rsidR="001B5FEB">
        <w:t>They</w:t>
      </w:r>
      <w:r w:rsidR="001B5FEB" w:rsidRPr="001B5FEB">
        <w:t xml:space="preserve"> are thin, slimy films of bacteria that typically </w:t>
      </w:r>
      <w:r w:rsidR="0096061F">
        <w:t>adhere</w:t>
      </w:r>
      <w:r w:rsidR="001B5FEB" w:rsidRPr="001B5FEB">
        <w:t xml:space="preserve"> to each other and whatever surface they are on</w:t>
      </w:r>
      <w:r w:rsidR="00382A66">
        <w:t xml:space="preserve"> in a moist environment</w:t>
      </w:r>
      <w:r w:rsidR="001B5FEB" w:rsidRPr="001B5FEB">
        <w:t>.</w:t>
      </w:r>
      <w:r w:rsidR="008F5E91">
        <w:t xml:space="preserve"> The films consist of DNA, proteins, and </w:t>
      </w:r>
      <w:r w:rsidR="007F54AF">
        <w:t>polysaccharides</w:t>
      </w:r>
      <w:r w:rsidR="008F5E91">
        <w:t>.</w:t>
      </w:r>
      <w:r w:rsidR="001B5FEB" w:rsidRPr="001B5FEB">
        <w:t xml:space="preserve"> These films of bacterial cells become embedded in an extracellular matrix that protects the bacteria from harmful external s</w:t>
      </w:r>
      <w:r w:rsidR="00D342BF">
        <w:t>ubstances</w:t>
      </w:r>
      <w:r w:rsidR="001B5FEB" w:rsidRPr="001B5FEB">
        <w:t xml:space="preserve"> such as antibiotics</w:t>
      </w:r>
      <w:r w:rsidR="0096061F">
        <w:t>.</w:t>
      </w:r>
      <w:r w:rsidR="00C27CA8">
        <w:t xml:space="preserve"> </w:t>
      </w:r>
      <w:r w:rsidR="006B1E5C">
        <w:t xml:space="preserve">Biofilms are commonly seen in hospitals, where they </w:t>
      </w:r>
      <w:r w:rsidR="00FD14E0">
        <w:t xml:space="preserve">grow on medical devices such as catheters, heart valves, and pacemakers. </w:t>
      </w:r>
      <w:r w:rsidR="00896204">
        <w:t>This can cause complications in those devices</w:t>
      </w:r>
      <w:r w:rsidR="00435990">
        <w:t xml:space="preserve"> and are a big reason why antibiotic-resistant </w:t>
      </w:r>
      <w:r w:rsidR="00003FCD">
        <w:t>hospital acquired infections are such a big issue.</w:t>
      </w:r>
      <w:r w:rsidR="007F54AF">
        <w:t xml:space="preserve"> </w:t>
      </w:r>
    </w:p>
    <w:p w14:paraId="37F4636D" w14:textId="58B60E3A" w:rsidR="000E008C" w:rsidRDefault="000E008C" w:rsidP="002F25E8">
      <w:pPr>
        <w:spacing w:line="480" w:lineRule="auto"/>
      </w:pPr>
      <w:r>
        <w:tab/>
      </w:r>
      <w:r w:rsidR="00AC2B97">
        <w:t>Tables 2 and 3</w:t>
      </w:r>
      <w:r>
        <w:t xml:space="preserve"> below</w:t>
      </w:r>
      <w:r w:rsidR="005A73D1">
        <w:t xml:space="preserve"> from Gong et al.</w:t>
      </w:r>
      <w:r>
        <w:t xml:space="preserve"> depict </w:t>
      </w:r>
      <w:r w:rsidR="00F64FEB">
        <w:t xml:space="preserve">data from an article discussing </w:t>
      </w:r>
      <w:r w:rsidR="00EE153F">
        <w:t>antibiotic resistance and biofilm formation</w:t>
      </w:r>
      <w:r w:rsidR="00FB2816">
        <w:t xml:space="preserve"> of </w:t>
      </w:r>
      <w:r w:rsidR="00FB2816">
        <w:rPr>
          <w:i/>
          <w:iCs/>
        </w:rPr>
        <w:t>Salmonella pullo</w:t>
      </w:r>
      <w:r w:rsidR="00151305">
        <w:rPr>
          <w:i/>
          <w:iCs/>
        </w:rPr>
        <w:t xml:space="preserve">rum </w:t>
      </w:r>
      <w:r w:rsidR="00151305">
        <w:t xml:space="preserve">isolates from eastern China </w:t>
      </w:r>
      <w:r w:rsidR="00351DC7">
        <w:t xml:space="preserve">over a </w:t>
      </w:r>
      <w:r w:rsidR="008914B2">
        <w:t>forty-eight-year</w:t>
      </w:r>
      <w:r w:rsidR="00351DC7">
        <w:t xml:space="preserve"> time span from </w:t>
      </w:r>
      <w:r w:rsidR="008914B2">
        <w:t xml:space="preserve">1962-2010 </w:t>
      </w:r>
      <w:r w:rsidR="008914B2" w:rsidRPr="008914B2">
        <w:rPr>
          <w:vertAlign w:val="superscript"/>
        </w:rPr>
        <w:t>11</w:t>
      </w:r>
      <w:r w:rsidR="008914B2">
        <w:t xml:space="preserve">. </w:t>
      </w:r>
      <w:r w:rsidR="007A0C64">
        <w:t>T</w:t>
      </w:r>
      <w:r w:rsidR="00AC2B97">
        <w:t>able 2</w:t>
      </w:r>
      <w:r w:rsidR="007A0C64" w:rsidRPr="007A0C64">
        <w:t xml:space="preserve"> depicts data from the article in which it shows the number of </w:t>
      </w:r>
      <w:r w:rsidR="007A0C64" w:rsidRPr="007A0C64">
        <w:rPr>
          <w:i/>
          <w:iCs/>
        </w:rPr>
        <w:t xml:space="preserve">Salmonella </w:t>
      </w:r>
      <w:r w:rsidR="007A0C64" w:rsidRPr="007A0C64">
        <w:t>Pullorum isolates from their collected samples that are resistant to various antibiotics every few years.</w:t>
      </w:r>
      <w:r w:rsidR="007A0C64">
        <w:t xml:space="preserve"> Taking a look at the first row, f</w:t>
      </w:r>
      <w:r w:rsidR="007A0C64" w:rsidRPr="007A0C64">
        <w:t xml:space="preserve">rom 1962-1968, there were </w:t>
      </w:r>
      <w:r w:rsidR="007A0C64" w:rsidRPr="007A0C64">
        <w:lastRenderedPageBreak/>
        <w:t xml:space="preserve">2 isolates that were resistant to ampicillin. This then increased to 16, and then 19, and so on. The general trend is that as the years progress, the number of resistant isolates increase across the board for pretty much </w:t>
      </w:r>
      <w:r w:rsidR="00CD2955">
        <w:t>every</w:t>
      </w:r>
      <w:r w:rsidR="007A0C64" w:rsidRPr="007A0C64">
        <w:t xml:space="preserve"> antibiotic used.</w:t>
      </w:r>
      <w:r w:rsidR="00CD2955">
        <w:t xml:space="preserve"> </w:t>
      </w:r>
      <w:r w:rsidR="00731D7F">
        <w:t>However, i</w:t>
      </w:r>
      <w:r w:rsidR="00CD2955">
        <w:t>t is important to note that this does not always occur</w:t>
      </w:r>
      <w:r w:rsidR="00731D7F">
        <w:t>.</w:t>
      </w:r>
      <w:r w:rsidR="00CD2955">
        <w:t xml:space="preserve"> </w:t>
      </w:r>
      <w:r w:rsidR="00892D54">
        <w:t>I have highlighted in purple those few instances where this does not occur.</w:t>
      </w:r>
      <w:r w:rsidR="00A60F54">
        <w:t xml:space="preserve"> The trend with those instances is that after </w:t>
      </w:r>
      <w:r w:rsidR="00731D7F">
        <w:t>a</w:t>
      </w:r>
      <w:r w:rsidR="00A60F54">
        <w:t xml:space="preserve"> brief lull, the number of resistant isolates begins increasing again.</w:t>
      </w:r>
    </w:p>
    <w:p w14:paraId="42BDECFB" w14:textId="66EF4F77" w:rsidR="00892D54" w:rsidRDefault="00892D54" w:rsidP="002F25E8">
      <w:pPr>
        <w:spacing w:line="480" w:lineRule="auto"/>
      </w:pPr>
      <w:r>
        <w:rPr>
          <w:b/>
          <w:bCs/>
        </w:rPr>
        <w:t xml:space="preserve">Table 2: </w:t>
      </w:r>
      <w:r>
        <w:t xml:space="preserve">Antibacterial Resistance of </w:t>
      </w:r>
      <w:r>
        <w:rPr>
          <w:i/>
          <w:iCs/>
        </w:rPr>
        <w:t xml:space="preserve">Salmonella pullorum </w:t>
      </w:r>
      <w:r>
        <w:t>Isolates</w:t>
      </w:r>
      <w:r w:rsidR="00AC2B97">
        <w:t xml:space="preserve"> </w:t>
      </w:r>
      <w:r w:rsidR="00AC2B97" w:rsidRPr="00AC2B97">
        <w:rPr>
          <w:vertAlign w:val="superscript"/>
        </w:rPr>
        <w:t>11</w:t>
      </w:r>
    </w:p>
    <w:tbl>
      <w:tblPr>
        <w:tblW w:w="9293" w:type="dxa"/>
        <w:tblCellMar>
          <w:top w:w="15" w:type="dxa"/>
          <w:left w:w="15" w:type="dxa"/>
          <w:bottom w:w="15" w:type="dxa"/>
          <w:right w:w="15" w:type="dxa"/>
        </w:tblCellMar>
        <w:tblLook w:val="04A0" w:firstRow="1" w:lastRow="0" w:firstColumn="1" w:lastColumn="0" w:noHBand="0" w:noVBand="1"/>
      </w:tblPr>
      <w:tblGrid>
        <w:gridCol w:w="2806"/>
        <w:gridCol w:w="1115"/>
        <w:gridCol w:w="1114"/>
        <w:gridCol w:w="1114"/>
        <w:gridCol w:w="1114"/>
        <w:gridCol w:w="1114"/>
        <w:gridCol w:w="916"/>
      </w:tblGrid>
      <w:tr w:rsidR="00892D54" w:rsidRPr="00892D54" w14:paraId="6D25017C" w14:textId="77777777" w:rsidTr="00892D54">
        <w:trPr>
          <w:trHeight w:val="518"/>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16E2CB23" w14:textId="06D15024" w:rsidR="00892D54" w:rsidRPr="00892D54" w:rsidRDefault="00892D54" w:rsidP="00892D54">
            <w:pPr>
              <w:rPr>
                <w:rFonts w:eastAsia="Times New Roman"/>
                <w:b/>
                <w:bCs/>
                <w:szCs w:val="24"/>
              </w:rPr>
            </w:pPr>
            <w:r w:rsidRPr="00892D54">
              <w:rPr>
                <w:rFonts w:ascii="Calibri" w:eastAsia="Times New Roman" w:hAnsi="Calibri" w:cs="Calibri"/>
                <w:b/>
                <w:bCs/>
                <w:color w:val="000000"/>
                <w:sz w:val="21"/>
                <w:szCs w:val="21"/>
              </w:rPr>
              <w:t>Anti</w:t>
            </w:r>
            <w:r w:rsidRPr="00A60F54">
              <w:rPr>
                <w:rFonts w:ascii="Calibri" w:eastAsia="Times New Roman" w:hAnsi="Calibri" w:cs="Calibri"/>
                <w:b/>
                <w:bCs/>
                <w:color w:val="000000"/>
                <w:sz w:val="21"/>
                <w:szCs w:val="21"/>
              </w:rPr>
              <w:t>biotic</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1597C161" w14:textId="77777777" w:rsidR="00892D54" w:rsidRPr="00892D54" w:rsidRDefault="00892D54" w:rsidP="00892D54">
            <w:pPr>
              <w:rPr>
                <w:rFonts w:eastAsia="Times New Roman"/>
                <w:b/>
                <w:bCs/>
                <w:szCs w:val="24"/>
              </w:rPr>
            </w:pPr>
            <w:r w:rsidRPr="00892D54">
              <w:rPr>
                <w:rFonts w:ascii="Calibri" w:eastAsia="Times New Roman" w:hAnsi="Calibri" w:cs="Calibri"/>
                <w:b/>
                <w:bCs/>
                <w:color w:val="000000"/>
                <w:sz w:val="21"/>
                <w:szCs w:val="21"/>
              </w:rPr>
              <w:t>1962 to 1968 (n=32)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79E25A89" w14:textId="77777777" w:rsidR="00892D54" w:rsidRPr="00892D54" w:rsidRDefault="00892D54" w:rsidP="00892D54">
            <w:pPr>
              <w:rPr>
                <w:rFonts w:eastAsia="Times New Roman"/>
                <w:b/>
                <w:bCs/>
                <w:szCs w:val="24"/>
              </w:rPr>
            </w:pPr>
            <w:r w:rsidRPr="00892D54">
              <w:rPr>
                <w:rFonts w:ascii="Calibri" w:eastAsia="Times New Roman" w:hAnsi="Calibri" w:cs="Calibri"/>
                <w:b/>
                <w:bCs/>
                <w:color w:val="000000"/>
                <w:sz w:val="21"/>
                <w:szCs w:val="21"/>
              </w:rPr>
              <w:t>1970 to 1979 (n=82)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7BB831BA" w14:textId="77777777" w:rsidR="00892D54" w:rsidRPr="00892D54" w:rsidRDefault="00892D54" w:rsidP="00892D54">
            <w:pPr>
              <w:rPr>
                <w:rFonts w:eastAsia="Times New Roman"/>
                <w:b/>
                <w:bCs/>
                <w:szCs w:val="24"/>
              </w:rPr>
            </w:pPr>
            <w:r w:rsidRPr="00892D54">
              <w:rPr>
                <w:rFonts w:ascii="Calibri" w:eastAsia="Times New Roman" w:hAnsi="Calibri" w:cs="Calibri"/>
                <w:b/>
                <w:bCs/>
                <w:color w:val="000000"/>
                <w:sz w:val="21"/>
                <w:szCs w:val="21"/>
              </w:rPr>
              <w:t>1980 to 1987 (n=75)</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6458A56E" w14:textId="77777777" w:rsidR="00892D54" w:rsidRPr="00892D54" w:rsidRDefault="00892D54" w:rsidP="00892D54">
            <w:pPr>
              <w:rPr>
                <w:rFonts w:eastAsia="Times New Roman"/>
                <w:b/>
                <w:bCs/>
                <w:szCs w:val="24"/>
              </w:rPr>
            </w:pPr>
            <w:r w:rsidRPr="00892D54">
              <w:rPr>
                <w:rFonts w:ascii="Calibri" w:eastAsia="Times New Roman" w:hAnsi="Calibri" w:cs="Calibri"/>
                <w:b/>
                <w:bCs/>
                <w:color w:val="000000"/>
                <w:sz w:val="21"/>
                <w:szCs w:val="21"/>
              </w:rPr>
              <w:t>1990 to 1999 (n=56)</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37CF465A" w14:textId="77777777" w:rsidR="00892D54" w:rsidRPr="00892D54" w:rsidRDefault="00892D54" w:rsidP="00892D54">
            <w:pPr>
              <w:rPr>
                <w:rFonts w:eastAsia="Times New Roman"/>
                <w:b/>
                <w:bCs/>
                <w:szCs w:val="24"/>
              </w:rPr>
            </w:pPr>
            <w:r w:rsidRPr="00892D54">
              <w:rPr>
                <w:rFonts w:ascii="Calibri" w:eastAsia="Times New Roman" w:hAnsi="Calibri" w:cs="Calibri"/>
                <w:b/>
                <w:bCs/>
                <w:color w:val="000000"/>
                <w:sz w:val="21"/>
                <w:szCs w:val="21"/>
              </w:rPr>
              <w:t>2000 to 2010 (n=92)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25CAB8EC" w14:textId="77777777" w:rsidR="00892D54" w:rsidRPr="00892D54" w:rsidRDefault="00892D54" w:rsidP="00892D54">
            <w:pPr>
              <w:rPr>
                <w:rFonts w:eastAsia="Times New Roman"/>
                <w:b/>
                <w:bCs/>
                <w:szCs w:val="24"/>
              </w:rPr>
            </w:pPr>
            <w:r w:rsidRPr="00892D54">
              <w:rPr>
                <w:rFonts w:ascii="Calibri" w:eastAsia="Times New Roman" w:hAnsi="Calibri" w:cs="Calibri"/>
                <w:b/>
                <w:bCs/>
                <w:color w:val="000000"/>
                <w:sz w:val="21"/>
                <w:szCs w:val="21"/>
              </w:rPr>
              <w:t>Total (n=337)</w:t>
            </w:r>
          </w:p>
        </w:tc>
      </w:tr>
      <w:tr w:rsidR="00892D54" w:rsidRPr="00892D54" w14:paraId="20895631" w14:textId="77777777" w:rsidTr="00892D54">
        <w:trPr>
          <w:trHeight w:val="266"/>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3FB6E463" w14:textId="77777777" w:rsidR="00892D54" w:rsidRPr="00892D54" w:rsidRDefault="00892D54" w:rsidP="00892D54">
            <w:pPr>
              <w:rPr>
                <w:rFonts w:eastAsia="Times New Roman"/>
                <w:szCs w:val="24"/>
              </w:rPr>
            </w:pPr>
            <w:r w:rsidRPr="00892D54">
              <w:rPr>
                <w:rFonts w:ascii="Calibri" w:eastAsia="Times New Roman" w:hAnsi="Calibri" w:cs="Calibri"/>
                <w:color w:val="000000"/>
                <w:sz w:val="21"/>
                <w:szCs w:val="21"/>
              </w:rPr>
              <w:t>Ampicillin</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66648AFF"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3A353B18"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16</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2728D51F"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19</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6484D216"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39</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567C8F4D"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40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039259BD"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116</w:t>
            </w:r>
          </w:p>
        </w:tc>
      </w:tr>
      <w:tr w:rsidR="00892D54" w:rsidRPr="00892D54" w14:paraId="6D8A5EED" w14:textId="77777777" w:rsidTr="00892D54">
        <w:trPr>
          <w:trHeight w:val="266"/>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4FBC67EC" w14:textId="77777777" w:rsidR="00892D54" w:rsidRPr="00892D54" w:rsidRDefault="00892D54" w:rsidP="00892D54">
            <w:pPr>
              <w:rPr>
                <w:rFonts w:eastAsia="Times New Roman"/>
                <w:szCs w:val="24"/>
              </w:rPr>
            </w:pPr>
            <w:r w:rsidRPr="00892D54">
              <w:rPr>
                <w:rFonts w:ascii="Calibri" w:eastAsia="Times New Roman" w:hAnsi="Calibri" w:cs="Calibri"/>
                <w:color w:val="000000"/>
                <w:sz w:val="21"/>
                <w:szCs w:val="21"/>
              </w:rPr>
              <w:t>Carbenicillin</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09EBA593"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303BADE7"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6</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7C8B44EA"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11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05DFC896"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28</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751ED477"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38</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3AC9DF5A"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86</w:t>
            </w:r>
          </w:p>
        </w:tc>
      </w:tr>
      <w:tr w:rsidR="00892D54" w:rsidRPr="00892D54" w14:paraId="648AE79C" w14:textId="77777777" w:rsidTr="00892D54">
        <w:trPr>
          <w:trHeight w:val="147"/>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7068A521" w14:textId="77777777" w:rsidR="00892D54" w:rsidRPr="00892D54" w:rsidRDefault="00892D54" w:rsidP="00892D54">
            <w:pPr>
              <w:rPr>
                <w:rFonts w:eastAsia="Times New Roman"/>
                <w:szCs w:val="24"/>
              </w:rPr>
            </w:pPr>
            <w:r w:rsidRPr="00892D54">
              <w:rPr>
                <w:rFonts w:ascii="Calibri" w:eastAsia="Times New Roman" w:hAnsi="Calibri" w:cs="Calibri"/>
                <w:color w:val="000000"/>
                <w:sz w:val="21"/>
                <w:szCs w:val="21"/>
              </w:rPr>
              <w:t>Cefamandole</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7993C6B7"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6</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353B51B1"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27</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3FB9CCD7"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shd w:val="clear" w:color="auto" w:fill="FF00FF"/>
              </w:rPr>
              <w:t>32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55F43044"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shd w:val="clear" w:color="auto" w:fill="FF00FF"/>
              </w:rPr>
              <w:t>29</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13EC8A94"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63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748D1C7D"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157</w:t>
            </w:r>
          </w:p>
        </w:tc>
      </w:tr>
      <w:tr w:rsidR="00892D54" w:rsidRPr="00892D54" w14:paraId="6EE88F84" w14:textId="77777777" w:rsidTr="00892D54">
        <w:trPr>
          <w:trHeight w:val="266"/>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3FE443C8" w14:textId="77777777" w:rsidR="00892D54" w:rsidRPr="00892D54" w:rsidRDefault="00892D54" w:rsidP="00892D54">
            <w:pPr>
              <w:rPr>
                <w:rFonts w:eastAsia="Times New Roman"/>
                <w:szCs w:val="24"/>
              </w:rPr>
            </w:pPr>
            <w:r w:rsidRPr="00892D54">
              <w:rPr>
                <w:rFonts w:ascii="Calibri" w:eastAsia="Times New Roman" w:hAnsi="Calibri" w:cs="Calibri"/>
                <w:color w:val="000000"/>
                <w:sz w:val="21"/>
                <w:szCs w:val="21"/>
              </w:rPr>
              <w:t>Cefotaxime</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33093004"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0283D390"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1657E114"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446284B9"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128A907D"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8</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68D5D8BC"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8</w:t>
            </w:r>
          </w:p>
        </w:tc>
      </w:tr>
      <w:tr w:rsidR="00892D54" w:rsidRPr="00892D54" w14:paraId="429AA4D3" w14:textId="77777777" w:rsidTr="00892D54">
        <w:trPr>
          <w:trHeight w:val="266"/>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6AD6B861" w14:textId="77777777" w:rsidR="00892D54" w:rsidRPr="00892D54" w:rsidRDefault="00892D54" w:rsidP="00892D54">
            <w:pPr>
              <w:rPr>
                <w:rFonts w:eastAsia="Times New Roman"/>
                <w:szCs w:val="24"/>
              </w:rPr>
            </w:pPr>
            <w:r w:rsidRPr="00892D54">
              <w:rPr>
                <w:rFonts w:ascii="Calibri" w:eastAsia="Times New Roman" w:hAnsi="Calibri" w:cs="Calibri"/>
                <w:color w:val="000000"/>
                <w:sz w:val="21"/>
                <w:szCs w:val="21"/>
              </w:rPr>
              <w:t>Chloramphenicol</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4A6C6423"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3B4A7924"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33163F88"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77901BFF"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6</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6E8EEC70"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8</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7C11669E"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14</w:t>
            </w:r>
          </w:p>
        </w:tc>
      </w:tr>
      <w:tr w:rsidR="00892D54" w:rsidRPr="00892D54" w14:paraId="1AED7AA9" w14:textId="77777777" w:rsidTr="00892D54">
        <w:trPr>
          <w:trHeight w:val="266"/>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41B1FC02" w14:textId="77777777" w:rsidR="00892D54" w:rsidRPr="00892D54" w:rsidRDefault="00892D54" w:rsidP="00892D54">
            <w:pPr>
              <w:rPr>
                <w:rFonts w:eastAsia="Times New Roman"/>
                <w:szCs w:val="24"/>
              </w:rPr>
            </w:pPr>
            <w:r w:rsidRPr="00892D54">
              <w:rPr>
                <w:rFonts w:ascii="Calibri" w:eastAsia="Times New Roman" w:hAnsi="Calibri" w:cs="Calibri"/>
                <w:color w:val="000000"/>
                <w:sz w:val="21"/>
                <w:szCs w:val="21"/>
              </w:rPr>
              <w:t>Ciprofloxacin</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641DABE5"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615861DB"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16AEFD75"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523E1E63"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34208E3D"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15</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5FFD7E91"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15</w:t>
            </w:r>
          </w:p>
        </w:tc>
      </w:tr>
      <w:tr w:rsidR="00892D54" w:rsidRPr="00892D54" w14:paraId="6946E873" w14:textId="77777777" w:rsidTr="00892D54">
        <w:trPr>
          <w:trHeight w:val="266"/>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23877425" w14:textId="77777777" w:rsidR="00892D54" w:rsidRPr="00892D54" w:rsidRDefault="00892D54" w:rsidP="00892D54">
            <w:pPr>
              <w:rPr>
                <w:rFonts w:eastAsia="Times New Roman"/>
                <w:szCs w:val="24"/>
              </w:rPr>
            </w:pPr>
            <w:r w:rsidRPr="00892D54">
              <w:rPr>
                <w:rFonts w:ascii="Calibri" w:eastAsia="Times New Roman" w:hAnsi="Calibri" w:cs="Calibri"/>
                <w:color w:val="000000"/>
                <w:sz w:val="21"/>
                <w:szCs w:val="21"/>
              </w:rPr>
              <w:t>Gentamicin</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1E7F859C"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1D35872B"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298F39C4"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76A7D011"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1EE62167"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12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7D9C1E64"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18</w:t>
            </w:r>
          </w:p>
        </w:tc>
      </w:tr>
      <w:tr w:rsidR="00892D54" w:rsidRPr="00892D54" w14:paraId="351AA9B9" w14:textId="77777777" w:rsidTr="00892D54">
        <w:trPr>
          <w:trHeight w:val="266"/>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60506302" w14:textId="77777777" w:rsidR="00892D54" w:rsidRPr="00892D54" w:rsidRDefault="00892D54" w:rsidP="00892D54">
            <w:pPr>
              <w:rPr>
                <w:rFonts w:eastAsia="Times New Roman"/>
                <w:szCs w:val="24"/>
              </w:rPr>
            </w:pPr>
            <w:r w:rsidRPr="00892D54">
              <w:rPr>
                <w:rFonts w:ascii="Calibri" w:eastAsia="Times New Roman" w:hAnsi="Calibri" w:cs="Calibri"/>
                <w:color w:val="000000"/>
                <w:sz w:val="21"/>
                <w:szCs w:val="21"/>
              </w:rPr>
              <w:t>Kanamycin</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06F33EC3"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3CBB7C0F"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7F930E48"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4797E142"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28A9799E"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10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08AB77AC"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13</w:t>
            </w:r>
          </w:p>
        </w:tc>
      </w:tr>
      <w:tr w:rsidR="00892D54" w:rsidRPr="00892D54" w14:paraId="5BE4B896" w14:textId="77777777" w:rsidTr="00892D54">
        <w:trPr>
          <w:trHeight w:val="266"/>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5AEDE670" w14:textId="77777777" w:rsidR="00892D54" w:rsidRPr="00892D54" w:rsidRDefault="00892D54" w:rsidP="00892D54">
            <w:pPr>
              <w:rPr>
                <w:rFonts w:eastAsia="Times New Roman"/>
                <w:szCs w:val="24"/>
              </w:rPr>
            </w:pPr>
            <w:r w:rsidRPr="00892D54">
              <w:rPr>
                <w:rFonts w:ascii="Calibri" w:eastAsia="Times New Roman" w:hAnsi="Calibri" w:cs="Calibri"/>
                <w:color w:val="000000"/>
                <w:sz w:val="21"/>
                <w:szCs w:val="21"/>
              </w:rPr>
              <w:t>Nalidixic acid</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73AE346C"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7D1DF5FD"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0172D457"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2D48B099"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58ABB0C1"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61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4DA8B2EB"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64</w:t>
            </w:r>
          </w:p>
        </w:tc>
      </w:tr>
      <w:tr w:rsidR="00892D54" w:rsidRPr="00892D54" w14:paraId="073D5AAD" w14:textId="77777777" w:rsidTr="00892D54">
        <w:trPr>
          <w:trHeight w:val="266"/>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708A3CD0" w14:textId="77777777" w:rsidR="00892D54" w:rsidRPr="00892D54" w:rsidRDefault="00892D54" w:rsidP="00892D54">
            <w:pPr>
              <w:rPr>
                <w:rFonts w:eastAsia="Times New Roman"/>
                <w:szCs w:val="24"/>
              </w:rPr>
            </w:pPr>
            <w:r w:rsidRPr="00892D54">
              <w:rPr>
                <w:rFonts w:ascii="Calibri" w:eastAsia="Times New Roman" w:hAnsi="Calibri" w:cs="Calibri"/>
                <w:color w:val="000000"/>
                <w:sz w:val="21"/>
                <w:szCs w:val="21"/>
              </w:rPr>
              <w:t>Nitrofurantoin</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024BEE1A"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35FA1CB5"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19</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572C2D9D"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24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54DEB30E"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shd w:val="clear" w:color="auto" w:fill="FF00FF"/>
              </w:rPr>
              <w:t>24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7E8803D0"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shd w:val="clear" w:color="auto" w:fill="FF00FF"/>
              </w:rPr>
              <w:t>20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430739B3"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89</w:t>
            </w:r>
          </w:p>
        </w:tc>
      </w:tr>
      <w:tr w:rsidR="00892D54" w:rsidRPr="00892D54" w14:paraId="0B907474" w14:textId="77777777" w:rsidTr="00892D54">
        <w:trPr>
          <w:trHeight w:val="266"/>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57CC5FBC" w14:textId="77777777" w:rsidR="00892D54" w:rsidRPr="00892D54" w:rsidRDefault="00892D54" w:rsidP="00892D54">
            <w:pPr>
              <w:rPr>
                <w:rFonts w:eastAsia="Times New Roman"/>
                <w:szCs w:val="24"/>
              </w:rPr>
            </w:pPr>
            <w:r w:rsidRPr="00892D54">
              <w:rPr>
                <w:rFonts w:ascii="Calibri" w:eastAsia="Times New Roman" w:hAnsi="Calibri" w:cs="Calibri"/>
                <w:color w:val="000000"/>
                <w:sz w:val="21"/>
                <w:szCs w:val="21"/>
              </w:rPr>
              <w:t>Spectinomycin</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568194AC"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44318178"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4</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3A40C384"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10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61998082"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13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58E3E819"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18</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3A4BDE00"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45</w:t>
            </w:r>
          </w:p>
        </w:tc>
      </w:tr>
      <w:tr w:rsidR="00892D54" w:rsidRPr="00892D54" w14:paraId="26AB7193" w14:textId="77777777" w:rsidTr="00892D54">
        <w:trPr>
          <w:trHeight w:val="266"/>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3FD0406F" w14:textId="77777777" w:rsidR="00892D54" w:rsidRPr="00892D54" w:rsidRDefault="00892D54" w:rsidP="00892D54">
            <w:pPr>
              <w:rPr>
                <w:rFonts w:eastAsia="Times New Roman"/>
                <w:szCs w:val="24"/>
              </w:rPr>
            </w:pPr>
            <w:r w:rsidRPr="00892D54">
              <w:rPr>
                <w:rFonts w:ascii="Calibri" w:eastAsia="Times New Roman" w:hAnsi="Calibri" w:cs="Calibri"/>
                <w:color w:val="000000"/>
                <w:sz w:val="21"/>
                <w:szCs w:val="21"/>
              </w:rPr>
              <w:t>Streptomycin</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3344C84D"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5</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70C513FA"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26</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539C4E23"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49</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2E6E7958"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53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5F31FCA2"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75</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1BB5C0A0"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208</w:t>
            </w:r>
          </w:p>
        </w:tc>
      </w:tr>
      <w:tr w:rsidR="00892D54" w:rsidRPr="00892D54" w14:paraId="1E609F74" w14:textId="77777777" w:rsidTr="00892D54">
        <w:trPr>
          <w:trHeight w:val="429"/>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1A30D7C4" w14:textId="77777777" w:rsidR="00892D54" w:rsidRPr="00892D54" w:rsidRDefault="00892D54" w:rsidP="00892D54">
            <w:pPr>
              <w:rPr>
                <w:rFonts w:eastAsia="Times New Roman"/>
                <w:szCs w:val="24"/>
              </w:rPr>
            </w:pPr>
            <w:r w:rsidRPr="00892D54">
              <w:rPr>
                <w:rFonts w:ascii="Calibri" w:eastAsia="Times New Roman" w:hAnsi="Calibri" w:cs="Calibri"/>
                <w:color w:val="000000"/>
                <w:sz w:val="21"/>
                <w:szCs w:val="21"/>
              </w:rPr>
              <w:t>Sulfamethoxazole</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5ED238FE"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10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41E14A5B"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shd w:val="clear" w:color="auto" w:fill="FF00FF"/>
              </w:rPr>
              <w:t>66</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7AEE55FA"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shd w:val="clear" w:color="auto" w:fill="FF00FF"/>
              </w:rPr>
              <w:t>46</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24655E9E"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shd w:val="clear" w:color="auto" w:fill="FF00FF"/>
              </w:rPr>
              <w:t>25</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5FEBA48B"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31</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6E145DD5"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178</w:t>
            </w:r>
          </w:p>
        </w:tc>
      </w:tr>
      <w:tr w:rsidR="00892D54" w:rsidRPr="00892D54" w14:paraId="68C19824" w14:textId="77777777" w:rsidTr="00892D54">
        <w:trPr>
          <w:trHeight w:val="266"/>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7BD1EE58" w14:textId="77777777" w:rsidR="00892D54" w:rsidRPr="00892D54" w:rsidRDefault="00892D54" w:rsidP="00892D54">
            <w:pPr>
              <w:rPr>
                <w:rFonts w:eastAsia="Times New Roman"/>
                <w:szCs w:val="24"/>
              </w:rPr>
            </w:pPr>
            <w:r w:rsidRPr="00892D54">
              <w:rPr>
                <w:rFonts w:ascii="Calibri" w:eastAsia="Times New Roman" w:hAnsi="Calibri" w:cs="Calibri"/>
                <w:color w:val="000000"/>
                <w:sz w:val="21"/>
                <w:szCs w:val="21"/>
              </w:rPr>
              <w:t>Tetracycline</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3FB19191"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6</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1A2A3B39"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35</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612EC17D"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53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59C1B2B3"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49</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76F15225"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55</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22E93C78"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198</w:t>
            </w:r>
          </w:p>
        </w:tc>
      </w:tr>
      <w:tr w:rsidR="00892D54" w:rsidRPr="00892D54" w14:paraId="739EA44D" w14:textId="77777777" w:rsidTr="00892D54">
        <w:trPr>
          <w:trHeight w:val="266"/>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65F68108" w14:textId="77777777" w:rsidR="00892D54" w:rsidRPr="00892D54" w:rsidRDefault="00892D54" w:rsidP="00892D54">
            <w:pPr>
              <w:rPr>
                <w:rFonts w:eastAsia="Times New Roman"/>
                <w:szCs w:val="24"/>
              </w:rPr>
            </w:pPr>
            <w:r w:rsidRPr="00892D54">
              <w:rPr>
                <w:rFonts w:ascii="Calibri" w:eastAsia="Times New Roman" w:hAnsi="Calibri" w:cs="Calibri"/>
                <w:color w:val="000000"/>
                <w:sz w:val="21"/>
                <w:szCs w:val="21"/>
              </w:rPr>
              <w:t>Trimethoprim</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3CC0F596"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519A41A0"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68</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25D47191"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shd w:val="clear" w:color="auto" w:fill="FF00FF"/>
              </w:rPr>
              <w:t>70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6215845E"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shd w:val="clear" w:color="auto" w:fill="FF00FF"/>
              </w:rPr>
              <w:t>52</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6E83E8EE"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86</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558BEA0C"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279</w:t>
            </w:r>
          </w:p>
        </w:tc>
      </w:tr>
      <w:tr w:rsidR="00892D54" w:rsidRPr="00892D54" w14:paraId="2CC37E66" w14:textId="77777777" w:rsidTr="00892D54">
        <w:trPr>
          <w:trHeight w:val="429"/>
        </w:trPr>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281204ED" w14:textId="77777777" w:rsidR="00892D54" w:rsidRPr="00892D54" w:rsidRDefault="00892D54" w:rsidP="00892D54">
            <w:pPr>
              <w:rPr>
                <w:rFonts w:eastAsia="Times New Roman"/>
                <w:szCs w:val="24"/>
              </w:rPr>
            </w:pPr>
            <w:r w:rsidRPr="00892D54">
              <w:rPr>
                <w:rFonts w:ascii="Calibri" w:eastAsia="Times New Roman" w:hAnsi="Calibri" w:cs="Calibri"/>
                <w:color w:val="000000"/>
                <w:sz w:val="21"/>
                <w:szCs w:val="21"/>
              </w:rPr>
              <w:t>Trimethoprim/sulfamethoxazole</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5653C1C0"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663CD1CB"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20</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464939EE"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33</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0240297F"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35</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72848BEE"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79</w:t>
            </w:r>
          </w:p>
        </w:tc>
        <w:tc>
          <w:tcPr>
            <w:tcW w:w="0" w:type="auto"/>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bottom"/>
            <w:hideMark/>
          </w:tcPr>
          <w:p w14:paraId="61F91C67" w14:textId="77777777" w:rsidR="00892D54" w:rsidRPr="00892D54" w:rsidRDefault="00892D54" w:rsidP="00892D54">
            <w:pPr>
              <w:jc w:val="right"/>
              <w:rPr>
                <w:rFonts w:eastAsia="Times New Roman"/>
                <w:szCs w:val="24"/>
              </w:rPr>
            </w:pPr>
            <w:r w:rsidRPr="00892D54">
              <w:rPr>
                <w:rFonts w:ascii="Calibri" w:eastAsia="Times New Roman" w:hAnsi="Calibri" w:cs="Calibri"/>
                <w:color w:val="000000"/>
                <w:sz w:val="21"/>
                <w:szCs w:val="21"/>
              </w:rPr>
              <w:t>167</w:t>
            </w:r>
          </w:p>
        </w:tc>
      </w:tr>
    </w:tbl>
    <w:p w14:paraId="5C32647E" w14:textId="77777777" w:rsidR="00892D54" w:rsidRPr="00892D54" w:rsidRDefault="00892D54" w:rsidP="002F25E8">
      <w:pPr>
        <w:spacing w:line="480" w:lineRule="auto"/>
      </w:pPr>
    </w:p>
    <w:p w14:paraId="230E4F09" w14:textId="4327DE52" w:rsidR="00EB7765" w:rsidRDefault="00A60F54" w:rsidP="00A95E4E">
      <w:pPr>
        <w:spacing w:line="480" w:lineRule="auto"/>
      </w:pPr>
      <w:r>
        <w:tab/>
        <w:t>T</w:t>
      </w:r>
      <w:r w:rsidR="00AC2B97">
        <w:t>able 3</w:t>
      </w:r>
      <w:r>
        <w:t xml:space="preserve"> below also correlates with the article discussing antibiotic resistance and biofilm formation of </w:t>
      </w:r>
      <w:r>
        <w:rPr>
          <w:i/>
          <w:iCs/>
        </w:rPr>
        <w:t xml:space="preserve">Salmonella pullorum </w:t>
      </w:r>
      <w:r>
        <w:t>isolates from eastern China</w:t>
      </w:r>
      <w:r w:rsidR="005A73D1">
        <w:t xml:space="preserve"> </w:t>
      </w:r>
      <w:r w:rsidR="005A73D1" w:rsidRPr="005A73D1">
        <w:rPr>
          <w:vertAlign w:val="superscript"/>
        </w:rPr>
        <w:t>11</w:t>
      </w:r>
      <w:r>
        <w:t>. T</w:t>
      </w:r>
      <w:r w:rsidR="00AC2B97">
        <w:t xml:space="preserve">able 3 </w:t>
      </w:r>
      <w:r w:rsidRPr="00A60F54">
        <w:t xml:space="preserve">shows the number of </w:t>
      </w:r>
      <w:r w:rsidRPr="00A60F54">
        <w:rPr>
          <w:i/>
          <w:iCs/>
        </w:rPr>
        <w:t>Salmonella</w:t>
      </w:r>
      <w:r>
        <w:rPr>
          <w:i/>
          <w:iCs/>
        </w:rPr>
        <w:t xml:space="preserve"> pullorum</w:t>
      </w:r>
      <w:r w:rsidRPr="00A60F54">
        <w:t xml:space="preserve"> isolates collected in each time span along with the number of said isolates that had formed biofilms</w:t>
      </w:r>
      <w:r>
        <w:t xml:space="preserve">. So, to clarify, </w:t>
      </w:r>
      <w:r w:rsidRPr="00A60F54">
        <w:t>from 1962-1968 they collected 32 isolates, and of those 32 isolates, 16 formed biofilms.</w:t>
      </w:r>
      <w:r>
        <w:t xml:space="preserve"> </w:t>
      </w:r>
      <w:r w:rsidRPr="00A60F54">
        <w:t xml:space="preserve">The percentage column </w:t>
      </w:r>
      <w:r w:rsidR="00EE5D58">
        <w:t xml:space="preserve">highlighted in yellow </w:t>
      </w:r>
      <w:r w:rsidRPr="00A60F54">
        <w:t xml:space="preserve">is something that </w:t>
      </w:r>
      <w:r w:rsidRPr="00A60F54">
        <w:lastRenderedPageBreak/>
        <w:t>was</w:t>
      </w:r>
      <w:r>
        <w:t xml:space="preserve"> not</w:t>
      </w:r>
      <w:r w:rsidRPr="00A60F54">
        <w:t xml:space="preserve"> included in the original data</w:t>
      </w:r>
      <w:r>
        <w:t xml:space="preserve">. I added that column to make it easier to visualize the trend quantified in the data. </w:t>
      </w:r>
      <w:r w:rsidRPr="00A60F54">
        <w:t xml:space="preserve">As you can see, the percentage of isolates that form biofilms have increased over the years. This directly correlates with the increase in antibiotic resistance expressed by the </w:t>
      </w:r>
      <w:r w:rsidRPr="00A60F54">
        <w:rPr>
          <w:i/>
          <w:iCs/>
        </w:rPr>
        <w:t>Salmonella</w:t>
      </w:r>
      <w:r>
        <w:rPr>
          <w:i/>
          <w:iCs/>
        </w:rPr>
        <w:t xml:space="preserve"> pullorum</w:t>
      </w:r>
      <w:r w:rsidRPr="00A60F54">
        <w:t xml:space="preserve"> isolates over the same time span as seen in the first table</w:t>
      </w:r>
      <w:r>
        <w:t>, indicating that</w:t>
      </w:r>
      <w:r w:rsidRPr="00A60F54">
        <w:t xml:space="preserve"> increasing biofilm formation has also contributed to increasing antimicrobial resistance</w:t>
      </w:r>
      <w:r>
        <w:t>.</w:t>
      </w:r>
    </w:p>
    <w:p w14:paraId="468EB3DC" w14:textId="74AB523D" w:rsidR="005A73D1" w:rsidRPr="00AC2B97" w:rsidRDefault="005A73D1" w:rsidP="00A95E4E">
      <w:pPr>
        <w:spacing w:line="480" w:lineRule="auto"/>
        <w:rPr>
          <w:vertAlign w:val="superscript"/>
        </w:rPr>
      </w:pPr>
      <w:r>
        <w:rPr>
          <w:b/>
          <w:bCs/>
        </w:rPr>
        <w:t xml:space="preserve">Table 3: </w:t>
      </w:r>
      <w:r w:rsidR="00EE5D58">
        <w:t xml:space="preserve">Biofilm Formation of </w:t>
      </w:r>
      <w:r w:rsidR="00EE5D58">
        <w:rPr>
          <w:i/>
          <w:iCs/>
        </w:rPr>
        <w:t xml:space="preserve">Salmonella pullorum </w:t>
      </w:r>
      <w:r w:rsidR="00EE5D58">
        <w:t>Isolates</w:t>
      </w:r>
      <w:r w:rsidR="00AC2B97">
        <w:t xml:space="preserve"> </w:t>
      </w:r>
      <w:r w:rsidR="00AC2B97" w:rsidRPr="00AC2B97">
        <w:rPr>
          <w:vertAlign w:val="superscript"/>
        </w:rPr>
        <w:t>11</w:t>
      </w:r>
    </w:p>
    <w:tbl>
      <w:tblPr>
        <w:tblW w:w="0" w:type="auto"/>
        <w:jc w:val="center"/>
        <w:tblCellMar>
          <w:top w:w="15" w:type="dxa"/>
          <w:left w:w="15" w:type="dxa"/>
          <w:bottom w:w="15" w:type="dxa"/>
          <w:right w:w="15" w:type="dxa"/>
        </w:tblCellMar>
        <w:tblLook w:val="04A0" w:firstRow="1" w:lastRow="0" w:firstColumn="1" w:lastColumn="0" w:noHBand="0" w:noVBand="1"/>
      </w:tblPr>
      <w:tblGrid>
        <w:gridCol w:w="1197"/>
        <w:gridCol w:w="1711"/>
        <w:gridCol w:w="3155"/>
        <w:gridCol w:w="1025"/>
      </w:tblGrid>
      <w:tr w:rsidR="00EE5D58" w:rsidRPr="00EE5D58" w14:paraId="59744C86" w14:textId="77777777" w:rsidTr="00EE5D58">
        <w:trPr>
          <w:trHeight w:val="435"/>
          <w:jc w:val="center"/>
        </w:trPr>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hideMark/>
          </w:tcPr>
          <w:p w14:paraId="45306786" w14:textId="77777777" w:rsidR="00EE5D58" w:rsidRPr="00EE5D58" w:rsidRDefault="00EE5D58" w:rsidP="00EE5D58">
            <w:pPr>
              <w:rPr>
                <w:rFonts w:eastAsia="Times New Roman"/>
                <w:szCs w:val="24"/>
              </w:rPr>
            </w:pPr>
            <w:r w:rsidRPr="00EE5D58">
              <w:rPr>
                <w:rFonts w:ascii="Calibri" w:eastAsia="Times New Roman" w:hAnsi="Calibri" w:cs="Calibri"/>
                <w:color w:val="000000"/>
                <w:sz w:val="22"/>
              </w:rPr>
              <w:t>Years</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hideMark/>
          </w:tcPr>
          <w:p w14:paraId="6D005CF7" w14:textId="77777777" w:rsidR="00EE5D58" w:rsidRPr="00EE5D58" w:rsidRDefault="00EE5D58" w:rsidP="00EE5D58">
            <w:pPr>
              <w:rPr>
                <w:rFonts w:eastAsia="Times New Roman"/>
                <w:szCs w:val="24"/>
              </w:rPr>
            </w:pPr>
            <w:r w:rsidRPr="00EE5D58">
              <w:rPr>
                <w:rFonts w:ascii="Calibri" w:eastAsia="Times New Roman" w:hAnsi="Calibri" w:cs="Calibri"/>
                <w:color w:val="000000"/>
                <w:sz w:val="22"/>
              </w:rPr>
              <w:t>Number of isolates</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hideMark/>
          </w:tcPr>
          <w:p w14:paraId="41FB4F0A" w14:textId="77777777" w:rsidR="00EE5D58" w:rsidRPr="00EE5D58" w:rsidRDefault="00EE5D58" w:rsidP="00EE5D58">
            <w:pPr>
              <w:rPr>
                <w:rFonts w:eastAsia="Times New Roman"/>
                <w:szCs w:val="24"/>
              </w:rPr>
            </w:pPr>
            <w:r w:rsidRPr="00EE5D58">
              <w:rPr>
                <w:rFonts w:ascii="Calibri" w:eastAsia="Times New Roman" w:hAnsi="Calibri" w:cs="Calibri"/>
                <w:color w:val="000000"/>
                <w:sz w:val="22"/>
              </w:rPr>
              <w:t>Number of biofilm-positive isolates</w:t>
            </w:r>
          </w:p>
        </w:tc>
        <w:tc>
          <w:tcPr>
            <w:tcW w:w="0" w:type="auto"/>
            <w:tcBorders>
              <w:top w:val="single" w:sz="6" w:space="0" w:color="000000"/>
              <w:left w:val="single" w:sz="6" w:space="0" w:color="000000"/>
              <w:bottom w:val="single" w:sz="6" w:space="0" w:color="000000"/>
              <w:right w:val="single" w:sz="6" w:space="0" w:color="000000"/>
            </w:tcBorders>
            <w:shd w:val="clear" w:color="auto" w:fill="FFFF00"/>
            <w:tcMar>
              <w:top w:w="0" w:type="dxa"/>
              <w:left w:w="0" w:type="dxa"/>
              <w:bottom w:w="0" w:type="dxa"/>
              <w:right w:w="0" w:type="dxa"/>
            </w:tcMar>
            <w:vAlign w:val="bottom"/>
            <w:hideMark/>
          </w:tcPr>
          <w:p w14:paraId="61140E45" w14:textId="77777777" w:rsidR="00EE5D58" w:rsidRPr="00EE5D58" w:rsidRDefault="00EE5D58" w:rsidP="00EE5D58">
            <w:pPr>
              <w:rPr>
                <w:rFonts w:eastAsia="Times New Roman"/>
                <w:szCs w:val="24"/>
              </w:rPr>
            </w:pPr>
            <w:r w:rsidRPr="00EE5D58">
              <w:rPr>
                <w:rFonts w:ascii="Calibri" w:eastAsia="Times New Roman" w:hAnsi="Calibri" w:cs="Calibri"/>
                <w:color w:val="000000"/>
                <w:sz w:val="22"/>
              </w:rPr>
              <w:t>Percentage</w:t>
            </w:r>
          </w:p>
        </w:tc>
      </w:tr>
      <w:tr w:rsidR="00EE5D58" w:rsidRPr="00EE5D58" w14:paraId="61B993C4" w14:textId="77777777" w:rsidTr="00EE5D58">
        <w:trPr>
          <w:trHeight w:val="435"/>
          <w:jc w:val="center"/>
        </w:trPr>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hideMark/>
          </w:tcPr>
          <w:p w14:paraId="5DA89A41" w14:textId="77777777" w:rsidR="00EE5D58" w:rsidRPr="00EE5D58" w:rsidRDefault="00EE5D58" w:rsidP="00EE5D58">
            <w:pPr>
              <w:rPr>
                <w:rFonts w:eastAsia="Times New Roman"/>
                <w:szCs w:val="24"/>
              </w:rPr>
            </w:pPr>
            <w:r w:rsidRPr="00EE5D58">
              <w:rPr>
                <w:rFonts w:ascii="Calibri" w:eastAsia="Times New Roman" w:hAnsi="Calibri" w:cs="Calibri"/>
                <w:color w:val="000000"/>
                <w:sz w:val="22"/>
              </w:rPr>
              <w:t>1962 to 1968</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hideMark/>
          </w:tcPr>
          <w:p w14:paraId="283286D5" w14:textId="77777777" w:rsidR="00EE5D58" w:rsidRPr="00EE5D58" w:rsidRDefault="00EE5D58" w:rsidP="00EE5D58">
            <w:pPr>
              <w:jc w:val="right"/>
              <w:rPr>
                <w:rFonts w:eastAsia="Times New Roman"/>
                <w:szCs w:val="24"/>
              </w:rPr>
            </w:pPr>
            <w:r w:rsidRPr="00EE5D58">
              <w:rPr>
                <w:rFonts w:ascii="Calibri" w:eastAsia="Times New Roman" w:hAnsi="Calibri" w:cs="Calibri"/>
                <w:color w:val="000000"/>
                <w:sz w:val="22"/>
              </w:rPr>
              <w:t>32</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hideMark/>
          </w:tcPr>
          <w:p w14:paraId="356B5D57" w14:textId="77777777" w:rsidR="00EE5D58" w:rsidRPr="00EE5D58" w:rsidRDefault="00EE5D58" w:rsidP="00EE5D58">
            <w:pPr>
              <w:jc w:val="right"/>
              <w:rPr>
                <w:rFonts w:eastAsia="Times New Roman"/>
                <w:szCs w:val="24"/>
              </w:rPr>
            </w:pPr>
            <w:r w:rsidRPr="00EE5D58">
              <w:rPr>
                <w:rFonts w:ascii="Calibri" w:eastAsia="Times New Roman" w:hAnsi="Calibri" w:cs="Calibri"/>
                <w:color w:val="000000"/>
                <w:sz w:val="22"/>
              </w:rPr>
              <w:t>16</w:t>
            </w:r>
          </w:p>
        </w:tc>
        <w:tc>
          <w:tcPr>
            <w:tcW w:w="0" w:type="auto"/>
            <w:tcBorders>
              <w:top w:val="single" w:sz="6" w:space="0" w:color="000000"/>
              <w:left w:val="single" w:sz="6" w:space="0" w:color="000000"/>
              <w:bottom w:val="single" w:sz="6" w:space="0" w:color="000000"/>
              <w:right w:val="single" w:sz="6" w:space="0" w:color="000000"/>
            </w:tcBorders>
            <w:shd w:val="clear" w:color="auto" w:fill="FFFF00"/>
            <w:tcMar>
              <w:top w:w="0" w:type="dxa"/>
              <w:left w:w="0" w:type="dxa"/>
              <w:bottom w:w="0" w:type="dxa"/>
              <w:right w:w="0" w:type="dxa"/>
            </w:tcMar>
            <w:vAlign w:val="bottom"/>
            <w:hideMark/>
          </w:tcPr>
          <w:p w14:paraId="72E8A2C7" w14:textId="77777777" w:rsidR="00EE5D58" w:rsidRPr="00EE5D58" w:rsidRDefault="00EE5D58" w:rsidP="00EE5D58">
            <w:pPr>
              <w:jc w:val="right"/>
              <w:rPr>
                <w:rFonts w:eastAsia="Times New Roman"/>
                <w:szCs w:val="24"/>
              </w:rPr>
            </w:pPr>
            <w:r w:rsidRPr="00EE5D58">
              <w:rPr>
                <w:rFonts w:ascii="Calibri" w:eastAsia="Times New Roman" w:hAnsi="Calibri" w:cs="Calibri"/>
                <w:color w:val="000000"/>
                <w:sz w:val="22"/>
              </w:rPr>
              <w:t>50</w:t>
            </w:r>
          </w:p>
        </w:tc>
      </w:tr>
      <w:tr w:rsidR="00EE5D58" w:rsidRPr="00EE5D58" w14:paraId="610E82D2" w14:textId="77777777" w:rsidTr="00EE5D58">
        <w:trPr>
          <w:trHeight w:val="435"/>
          <w:jc w:val="center"/>
        </w:trPr>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hideMark/>
          </w:tcPr>
          <w:p w14:paraId="2766C090" w14:textId="77777777" w:rsidR="00EE5D58" w:rsidRPr="00EE5D58" w:rsidRDefault="00EE5D58" w:rsidP="00EE5D58">
            <w:pPr>
              <w:rPr>
                <w:rFonts w:eastAsia="Times New Roman"/>
                <w:szCs w:val="24"/>
              </w:rPr>
            </w:pPr>
            <w:r w:rsidRPr="00EE5D58">
              <w:rPr>
                <w:rFonts w:ascii="Calibri" w:eastAsia="Times New Roman" w:hAnsi="Calibri" w:cs="Calibri"/>
                <w:color w:val="000000"/>
                <w:sz w:val="22"/>
              </w:rPr>
              <w:t>1970 to 1979</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hideMark/>
          </w:tcPr>
          <w:p w14:paraId="2BF61F8B" w14:textId="77777777" w:rsidR="00EE5D58" w:rsidRPr="00EE5D58" w:rsidRDefault="00EE5D58" w:rsidP="00EE5D58">
            <w:pPr>
              <w:jc w:val="right"/>
              <w:rPr>
                <w:rFonts w:eastAsia="Times New Roman"/>
                <w:szCs w:val="24"/>
              </w:rPr>
            </w:pPr>
            <w:r w:rsidRPr="00EE5D58">
              <w:rPr>
                <w:rFonts w:ascii="Calibri" w:eastAsia="Times New Roman" w:hAnsi="Calibri" w:cs="Calibri"/>
                <w:color w:val="000000"/>
                <w:sz w:val="22"/>
              </w:rPr>
              <w:t>82</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hideMark/>
          </w:tcPr>
          <w:p w14:paraId="1C24D910" w14:textId="77777777" w:rsidR="00EE5D58" w:rsidRPr="00EE5D58" w:rsidRDefault="00EE5D58" w:rsidP="00EE5D58">
            <w:pPr>
              <w:jc w:val="right"/>
              <w:rPr>
                <w:rFonts w:eastAsia="Times New Roman"/>
                <w:szCs w:val="24"/>
              </w:rPr>
            </w:pPr>
            <w:r w:rsidRPr="00EE5D58">
              <w:rPr>
                <w:rFonts w:ascii="Calibri" w:eastAsia="Times New Roman" w:hAnsi="Calibri" w:cs="Calibri"/>
                <w:color w:val="000000"/>
                <w:sz w:val="22"/>
              </w:rPr>
              <w:t>47</w:t>
            </w:r>
          </w:p>
        </w:tc>
        <w:tc>
          <w:tcPr>
            <w:tcW w:w="0" w:type="auto"/>
            <w:tcBorders>
              <w:top w:val="single" w:sz="6" w:space="0" w:color="000000"/>
              <w:left w:val="single" w:sz="6" w:space="0" w:color="000000"/>
              <w:bottom w:val="single" w:sz="6" w:space="0" w:color="000000"/>
              <w:right w:val="single" w:sz="6" w:space="0" w:color="000000"/>
            </w:tcBorders>
            <w:shd w:val="clear" w:color="auto" w:fill="FFFF00"/>
            <w:tcMar>
              <w:top w:w="0" w:type="dxa"/>
              <w:left w:w="0" w:type="dxa"/>
              <w:bottom w:w="0" w:type="dxa"/>
              <w:right w:w="0" w:type="dxa"/>
            </w:tcMar>
            <w:vAlign w:val="bottom"/>
            <w:hideMark/>
          </w:tcPr>
          <w:p w14:paraId="4CA7EBD1" w14:textId="1C83CFF3" w:rsidR="00EE5D58" w:rsidRPr="00EE5D58" w:rsidRDefault="00EE5D58" w:rsidP="00EE5D58">
            <w:pPr>
              <w:jc w:val="right"/>
              <w:rPr>
                <w:rFonts w:eastAsia="Times New Roman"/>
                <w:szCs w:val="24"/>
              </w:rPr>
            </w:pPr>
            <w:r w:rsidRPr="00EE5D58">
              <w:rPr>
                <w:rFonts w:ascii="Calibri" w:eastAsia="Times New Roman" w:hAnsi="Calibri" w:cs="Calibri"/>
                <w:color w:val="000000"/>
                <w:sz w:val="22"/>
              </w:rPr>
              <w:t>57.3</w:t>
            </w:r>
            <w:r w:rsidR="00AC2B97">
              <w:rPr>
                <w:rFonts w:ascii="Calibri" w:eastAsia="Times New Roman" w:hAnsi="Calibri" w:cs="Calibri"/>
                <w:color w:val="000000"/>
                <w:sz w:val="22"/>
              </w:rPr>
              <w:t>2</w:t>
            </w:r>
          </w:p>
        </w:tc>
      </w:tr>
      <w:tr w:rsidR="00EE5D58" w:rsidRPr="00EE5D58" w14:paraId="00A0681F" w14:textId="77777777" w:rsidTr="00EE5D58">
        <w:trPr>
          <w:trHeight w:val="435"/>
          <w:jc w:val="center"/>
        </w:trPr>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hideMark/>
          </w:tcPr>
          <w:p w14:paraId="04BDA096" w14:textId="77777777" w:rsidR="00EE5D58" w:rsidRPr="00EE5D58" w:rsidRDefault="00EE5D58" w:rsidP="00EE5D58">
            <w:pPr>
              <w:rPr>
                <w:rFonts w:eastAsia="Times New Roman"/>
                <w:szCs w:val="24"/>
              </w:rPr>
            </w:pPr>
            <w:r w:rsidRPr="00EE5D58">
              <w:rPr>
                <w:rFonts w:ascii="Calibri" w:eastAsia="Times New Roman" w:hAnsi="Calibri" w:cs="Calibri"/>
                <w:color w:val="000000"/>
                <w:sz w:val="22"/>
              </w:rPr>
              <w:t>1980 to 1987</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hideMark/>
          </w:tcPr>
          <w:p w14:paraId="79C65C5A" w14:textId="77777777" w:rsidR="00EE5D58" w:rsidRPr="00EE5D58" w:rsidRDefault="00EE5D58" w:rsidP="00EE5D58">
            <w:pPr>
              <w:jc w:val="right"/>
              <w:rPr>
                <w:rFonts w:eastAsia="Times New Roman"/>
                <w:szCs w:val="24"/>
              </w:rPr>
            </w:pPr>
            <w:r w:rsidRPr="00EE5D58">
              <w:rPr>
                <w:rFonts w:ascii="Calibri" w:eastAsia="Times New Roman" w:hAnsi="Calibri" w:cs="Calibri"/>
                <w:color w:val="000000"/>
                <w:sz w:val="22"/>
              </w:rPr>
              <w:t>75</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hideMark/>
          </w:tcPr>
          <w:p w14:paraId="49D1DBEF" w14:textId="77777777" w:rsidR="00EE5D58" w:rsidRPr="00EE5D58" w:rsidRDefault="00EE5D58" w:rsidP="00EE5D58">
            <w:pPr>
              <w:jc w:val="right"/>
              <w:rPr>
                <w:rFonts w:eastAsia="Times New Roman"/>
                <w:szCs w:val="24"/>
              </w:rPr>
            </w:pPr>
            <w:r w:rsidRPr="00EE5D58">
              <w:rPr>
                <w:rFonts w:ascii="Calibri" w:eastAsia="Times New Roman" w:hAnsi="Calibri" w:cs="Calibri"/>
                <w:color w:val="000000"/>
                <w:sz w:val="22"/>
              </w:rPr>
              <w:t>46</w:t>
            </w:r>
          </w:p>
        </w:tc>
        <w:tc>
          <w:tcPr>
            <w:tcW w:w="0" w:type="auto"/>
            <w:tcBorders>
              <w:top w:val="single" w:sz="6" w:space="0" w:color="000000"/>
              <w:left w:val="single" w:sz="6" w:space="0" w:color="000000"/>
              <w:bottom w:val="single" w:sz="6" w:space="0" w:color="000000"/>
              <w:right w:val="single" w:sz="6" w:space="0" w:color="000000"/>
            </w:tcBorders>
            <w:shd w:val="clear" w:color="auto" w:fill="FFFF00"/>
            <w:tcMar>
              <w:top w:w="0" w:type="dxa"/>
              <w:left w:w="0" w:type="dxa"/>
              <w:bottom w:w="0" w:type="dxa"/>
              <w:right w:w="0" w:type="dxa"/>
            </w:tcMar>
            <w:vAlign w:val="bottom"/>
            <w:hideMark/>
          </w:tcPr>
          <w:p w14:paraId="12EF47C1" w14:textId="0BEAA047" w:rsidR="00EE5D58" w:rsidRPr="00EE5D58" w:rsidRDefault="00EE5D58" w:rsidP="00EE5D58">
            <w:pPr>
              <w:jc w:val="right"/>
              <w:rPr>
                <w:rFonts w:eastAsia="Times New Roman"/>
                <w:szCs w:val="24"/>
              </w:rPr>
            </w:pPr>
            <w:r w:rsidRPr="00EE5D58">
              <w:rPr>
                <w:rFonts w:ascii="Calibri" w:eastAsia="Times New Roman" w:hAnsi="Calibri" w:cs="Calibri"/>
                <w:color w:val="000000"/>
                <w:sz w:val="22"/>
              </w:rPr>
              <w:t>61.33</w:t>
            </w:r>
          </w:p>
        </w:tc>
      </w:tr>
      <w:tr w:rsidR="00EE5D58" w:rsidRPr="00EE5D58" w14:paraId="53D1651A" w14:textId="77777777" w:rsidTr="00EE5D58">
        <w:trPr>
          <w:trHeight w:val="435"/>
          <w:jc w:val="center"/>
        </w:trPr>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hideMark/>
          </w:tcPr>
          <w:p w14:paraId="24C718CC" w14:textId="77777777" w:rsidR="00EE5D58" w:rsidRPr="00EE5D58" w:rsidRDefault="00EE5D58" w:rsidP="00EE5D58">
            <w:pPr>
              <w:rPr>
                <w:rFonts w:eastAsia="Times New Roman"/>
                <w:szCs w:val="24"/>
              </w:rPr>
            </w:pPr>
            <w:r w:rsidRPr="00EE5D58">
              <w:rPr>
                <w:rFonts w:ascii="Calibri" w:eastAsia="Times New Roman" w:hAnsi="Calibri" w:cs="Calibri"/>
                <w:color w:val="000000"/>
                <w:sz w:val="22"/>
              </w:rPr>
              <w:t>1990 to 1999</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hideMark/>
          </w:tcPr>
          <w:p w14:paraId="050F120C" w14:textId="77777777" w:rsidR="00EE5D58" w:rsidRPr="00EE5D58" w:rsidRDefault="00EE5D58" w:rsidP="00EE5D58">
            <w:pPr>
              <w:jc w:val="right"/>
              <w:rPr>
                <w:rFonts w:eastAsia="Times New Roman"/>
                <w:szCs w:val="24"/>
              </w:rPr>
            </w:pPr>
            <w:r w:rsidRPr="00EE5D58">
              <w:rPr>
                <w:rFonts w:ascii="Calibri" w:eastAsia="Times New Roman" w:hAnsi="Calibri" w:cs="Calibri"/>
                <w:color w:val="000000"/>
                <w:sz w:val="22"/>
              </w:rPr>
              <w:t>56</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hideMark/>
          </w:tcPr>
          <w:p w14:paraId="2E33FD5C" w14:textId="77777777" w:rsidR="00EE5D58" w:rsidRPr="00EE5D58" w:rsidRDefault="00EE5D58" w:rsidP="00EE5D58">
            <w:pPr>
              <w:jc w:val="right"/>
              <w:rPr>
                <w:rFonts w:eastAsia="Times New Roman"/>
                <w:szCs w:val="24"/>
              </w:rPr>
            </w:pPr>
            <w:r w:rsidRPr="00EE5D58">
              <w:rPr>
                <w:rFonts w:ascii="Calibri" w:eastAsia="Times New Roman" w:hAnsi="Calibri" w:cs="Calibri"/>
                <w:color w:val="000000"/>
                <w:sz w:val="22"/>
              </w:rPr>
              <w:t>40</w:t>
            </w:r>
          </w:p>
        </w:tc>
        <w:tc>
          <w:tcPr>
            <w:tcW w:w="0" w:type="auto"/>
            <w:tcBorders>
              <w:top w:val="single" w:sz="6" w:space="0" w:color="000000"/>
              <w:left w:val="single" w:sz="6" w:space="0" w:color="000000"/>
              <w:bottom w:val="single" w:sz="6" w:space="0" w:color="000000"/>
              <w:right w:val="single" w:sz="6" w:space="0" w:color="000000"/>
            </w:tcBorders>
            <w:shd w:val="clear" w:color="auto" w:fill="FFFF00"/>
            <w:tcMar>
              <w:top w:w="0" w:type="dxa"/>
              <w:left w:w="0" w:type="dxa"/>
              <w:bottom w:w="0" w:type="dxa"/>
              <w:right w:w="0" w:type="dxa"/>
            </w:tcMar>
            <w:vAlign w:val="bottom"/>
            <w:hideMark/>
          </w:tcPr>
          <w:p w14:paraId="1B8B8DF3" w14:textId="48B5A92E" w:rsidR="00EE5D58" w:rsidRPr="00EE5D58" w:rsidRDefault="00EE5D58" w:rsidP="00EE5D58">
            <w:pPr>
              <w:jc w:val="right"/>
              <w:rPr>
                <w:rFonts w:eastAsia="Times New Roman"/>
                <w:szCs w:val="24"/>
              </w:rPr>
            </w:pPr>
            <w:r w:rsidRPr="00EE5D58">
              <w:rPr>
                <w:rFonts w:ascii="Calibri" w:eastAsia="Times New Roman" w:hAnsi="Calibri" w:cs="Calibri"/>
                <w:color w:val="000000"/>
                <w:sz w:val="22"/>
              </w:rPr>
              <w:t>71.4</w:t>
            </w:r>
            <w:r w:rsidR="00AC2B97">
              <w:rPr>
                <w:rFonts w:ascii="Calibri" w:eastAsia="Times New Roman" w:hAnsi="Calibri" w:cs="Calibri"/>
                <w:color w:val="000000"/>
                <w:sz w:val="22"/>
              </w:rPr>
              <w:t>3</w:t>
            </w:r>
          </w:p>
        </w:tc>
      </w:tr>
      <w:tr w:rsidR="00EE5D58" w:rsidRPr="00EE5D58" w14:paraId="10E5E62A" w14:textId="77777777" w:rsidTr="00EE5D58">
        <w:trPr>
          <w:trHeight w:val="435"/>
          <w:jc w:val="center"/>
        </w:trPr>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hideMark/>
          </w:tcPr>
          <w:p w14:paraId="23207305" w14:textId="77777777" w:rsidR="00EE5D58" w:rsidRPr="00EE5D58" w:rsidRDefault="00EE5D58" w:rsidP="00EE5D58">
            <w:pPr>
              <w:rPr>
                <w:rFonts w:eastAsia="Times New Roman"/>
                <w:szCs w:val="24"/>
              </w:rPr>
            </w:pPr>
            <w:r w:rsidRPr="00EE5D58">
              <w:rPr>
                <w:rFonts w:ascii="Calibri" w:eastAsia="Times New Roman" w:hAnsi="Calibri" w:cs="Calibri"/>
                <w:color w:val="000000"/>
                <w:sz w:val="22"/>
              </w:rPr>
              <w:t>2000 to 2010</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hideMark/>
          </w:tcPr>
          <w:p w14:paraId="2EE95D6F" w14:textId="77777777" w:rsidR="00EE5D58" w:rsidRPr="00EE5D58" w:rsidRDefault="00EE5D58" w:rsidP="00EE5D58">
            <w:pPr>
              <w:jc w:val="right"/>
              <w:rPr>
                <w:rFonts w:eastAsia="Times New Roman"/>
                <w:szCs w:val="24"/>
              </w:rPr>
            </w:pPr>
            <w:r w:rsidRPr="00EE5D58">
              <w:rPr>
                <w:rFonts w:ascii="Calibri" w:eastAsia="Times New Roman" w:hAnsi="Calibri" w:cs="Calibri"/>
                <w:color w:val="000000"/>
                <w:sz w:val="22"/>
              </w:rPr>
              <w:t>92</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hideMark/>
          </w:tcPr>
          <w:p w14:paraId="49B24444" w14:textId="77777777" w:rsidR="00EE5D58" w:rsidRPr="00EE5D58" w:rsidRDefault="00EE5D58" w:rsidP="00EE5D58">
            <w:pPr>
              <w:jc w:val="right"/>
              <w:rPr>
                <w:rFonts w:eastAsia="Times New Roman"/>
                <w:szCs w:val="24"/>
              </w:rPr>
            </w:pPr>
            <w:r w:rsidRPr="00EE5D58">
              <w:rPr>
                <w:rFonts w:ascii="Calibri" w:eastAsia="Times New Roman" w:hAnsi="Calibri" w:cs="Calibri"/>
                <w:color w:val="000000"/>
                <w:sz w:val="22"/>
              </w:rPr>
              <w:t>71</w:t>
            </w:r>
          </w:p>
        </w:tc>
        <w:tc>
          <w:tcPr>
            <w:tcW w:w="0" w:type="auto"/>
            <w:tcBorders>
              <w:top w:val="single" w:sz="6" w:space="0" w:color="000000"/>
              <w:left w:val="single" w:sz="6" w:space="0" w:color="000000"/>
              <w:bottom w:val="single" w:sz="6" w:space="0" w:color="000000"/>
              <w:right w:val="single" w:sz="6" w:space="0" w:color="000000"/>
            </w:tcBorders>
            <w:shd w:val="clear" w:color="auto" w:fill="FFFF00"/>
            <w:tcMar>
              <w:top w:w="0" w:type="dxa"/>
              <w:left w:w="0" w:type="dxa"/>
              <w:bottom w:w="0" w:type="dxa"/>
              <w:right w:w="0" w:type="dxa"/>
            </w:tcMar>
            <w:vAlign w:val="bottom"/>
            <w:hideMark/>
          </w:tcPr>
          <w:p w14:paraId="56F1AF7B" w14:textId="3289D929" w:rsidR="00EE5D58" w:rsidRPr="00EE5D58" w:rsidRDefault="00EE5D58" w:rsidP="00EE5D58">
            <w:pPr>
              <w:jc w:val="right"/>
              <w:rPr>
                <w:rFonts w:eastAsia="Times New Roman"/>
                <w:szCs w:val="24"/>
              </w:rPr>
            </w:pPr>
            <w:r w:rsidRPr="00EE5D58">
              <w:rPr>
                <w:rFonts w:ascii="Calibri" w:eastAsia="Times New Roman" w:hAnsi="Calibri" w:cs="Calibri"/>
                <w:color w:val="000000"/>
                <w:sz w:val="22"/>
              </w:rPr>
              <w:t>77.17</w:t>
            </w:r>
          </w:p>
        </w:tc>
      </w:tr>
      <w:tr w:rsidR="00EE5D58" w:rsidRPr="00EE5D58" w14:paraId="332BB4C6" w14:textId="77777777" w:rsidTr="00EE5D58">
        <w:trPr>
          <w:trHeight w:val="435"/>
          <w:jc w:val="center"/>
        </w:trPr>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hideMark/>
          </w:tcPr>
          <w:p w14:paraId="5EBBA2FC" w14:textId="77777777" w:rsidR="00EE5D58" w:rsidRPr="00EE5D58" w:rsidRDefault="00EE5D58" w:rsidP="00EE5D58">
            <w:pPr>
              <w:rPr>
                <w:rFonts w:eastAsia="Times New Roman"/>
                <w:szCs w:val="24"/>
              </w:rPr>
            </w:pPr>
            <w:r w:rsidRPr="00EE5D58">
              <w:rPr>
                <w:rFonts w:ascii="Calibri" w:eastAsia="Times New Roman" w:hAnsi="Calibri" w:cs="Calibri"/>
                <w:color w:val="000000"/>
                <w:sz w:val="22"/>
              </w:rPr>
              <w:t>Total</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hideMark/>
          </w:tcPr>
          <w:p w14:paraId="5F68938F" w14:textId="77777777" w:rsidR="00EE5D58" w:rsidRPr="00EE5D58" w:rsidRDefault="00EE5D58" w:rsidP="00EE5D58">
            <w:pPr>
              <w:jc w:val="right"/>
              <w:rPr>
                <w:rFonts w:eastAsia="Times New Roman"/>
                <w:szCs w:val="24"/>
              </w:rPr>
            </w:pPr>
            <w:r w:rsidRPr="00EE5D58">
              <w:rPr>
                <w:rFonts w:ascii="Calibri" w:eastAsia="Times New Roman" w:hAnsi="Calibri" w:cs="Calibri"/>
                <w:color w:val="000000"/>
                <w:sz w:val="22"/>
              </w:rPr>
              <w:t>337</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hideMark/>
          </w:tcPr>
          <w:p w14:paraId="49F1B203" w14:textId="77777777" w:rsidR="00EE5D58" w:rsidRPr="00EE5D58" w:rsidRDefault="00EE5D58" w:rsidP="00EE5D58">
            <w:pPr>
              <w:jc w:val="right"/>
              <w:rPr>
                <w:rFonts w:eastAsia="Times New Roman"/>
                <w:szCs w:val="24"/>
              </w:rPr>
            </w:pPr>
            <w:r w:rsidRPr="00EE5D58">
              <w:rPr>
                <w:rFonts w:ascii="Calibri" w:eastAsia="Times New Roman" w:hAnsi="Calibri" w:cs="Calibri"/>
                <w:color w:val="000000"/>
                <w:sz w:val="22"/>
              </w:rPr>
              <w:t>220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vAlign w:val="bottom"/>
            <w:hideMark/>
          </w:tcPr>
          <w:p w14:paraId="5846E77E" w14:textId="77777777" w:rsidR="00EE5D58" w:rsidRPr="00EE5D58" w:rsidRDefault="00EE5D58" w:rsidP="00EE5D58">
            <w:pPr>
              <w:rPr>
                <w:rFonts w:eastAsia="Times New Roman"/>
                <w:szCs w:val="24"/>
              </w:rPr>
            </w:pPr>
            <w:r w:rsidRPr="00EE5D58">
              <w:rPr>
                <w:rFonts w:ascii="Calibri" w:eastAsia="Times New Roman" w:hAnsi="Calibri" w:cs="Calibri"/>
                <w:color w:val="000000"/>
                <w:sz w:val="22"/>
              </w:rPr>
              <w:t> </w:t>
            </w:r>
          </w:p>
        </w:tc>
      </w:tr>
    </w:tbl>
    <w:p w14:paraId="7B648EF0" w14:textId="4D563071" w:rsidR="00EE5D58" w:rsidRDefault="00EE5D58" w:rsidP="00A95E4E">
      <w:pPr>
        <w:spacing w:line="480" w:lineRule="auto"/>
      </w:pPr>
    </w:p>
    <w:p w14:paraId="48A10B2E" w14:textId="0352061B" w:rsidR="00AB2083" w:rsidRDefault="00E6192B" w:rsidP="00AB2083">
      <w:pPr>
        <w:spacing w:line="480" w:lineRule="auto"/>
      </w:pPr>
      <w:r>
        <w:rPr>
          <w:b/>
          <w:bCs/>
          <w:i/>
          <w:iCs/>
        </w:rPr>
        <w:t xml:space="preserve">Mechanism 3: </w:t>
      </w:r>
      <w:r w:rsidR="00EE5D58">
        <w:rPr>
          <w:b/>
          <w:bCs/>
          <w:i/>
          <w:iCs/>
        </w:rPr>
        <w:t>Active Efflux</w:t>
      </w:r>
      <w:r w:rsidR="00EE5D58">
        <w:tab/>
      </w:r>
    </w:p>
    <w:p w14:paraId="62CA3152" w14:textId="25918CE1" w:rsidR="00AB2083" w:rsidRDefault="00EE5D58" w:rsidP="00AB2083">
      <w:pPr>
        <w:spacing w:line="480" w:lineRule="auto"/>
        <w:ind w:firstLine="360"/>
      </w:pPr>
      <w:r>
        <w:t xml:space="preserve">Another mechanism that bacteria utilize in order to develop resistance to antibiotics is active efflux. </w:t>
      </w:r>
      <w:r w:rsidRPr="00EE5D58">
        <w:t>Efflux pumps are systems in microorganisms that pump solutes out of the cells. This in turn allows the microorganisms to regulate their internal environment by removing substances that are toxic to the microorganisms</w:t>
      </w:r>
      <w:r w:rsidR="00AB2083">
        <w:t xml:space="preserve"> </w:t>
      </w:r>
      <w:r w:rsidR="00AB2083" w:rsidRPr="00AB2083">
        <w:rPr>
          <w:vertAlign w:val="superscript"/>
        </w:rPr>
        <w:t>12</w:t>
      </w:r>
      <w:r>
        <w:t xml:space="preserve">. </w:t>
      </w:r>
      <w:r w:rsidRPr="00EE5D58">
        <w:t xml:space="preserve">Bacteria can utilize efflux pumps to </w:t>
      </w:r>
      <w:r w:rsidR="00731D7F">
        <w:t>export</w:t>
      </w:r>
      <w:r w:rsidRPr="00EE5D58">
        <w:t xml:space="preserve"> the antibiotics out of the cytoplasm and into extracellular media</w:t>
      </w:r>
      <w:r>
        <w:t xml:space="preserve">. </w:t>
      </w:r>
      <w:r w:rsidR="00AB2083" w:rsidRPr="00AB2083">
        <w:t>Efflux Pumps are active transporters that are located in the cytoplasmic membrane</w:t>
      </w:r>
      <w:r w:rsidR="00AB2083">
        <w:t xml:space="preserve">. </w:t>
      </w:r>
      <w:r w:rsidR="00AB2083" w:rsidRPr="00AB2083">
        <w:t>Some pumps are primary active transporters, meaning they use ATP hydrolysis as an energy source</w:t>
      </w:r>
      <w:r w:rsidR="00AB2083">
        <w:t xml:space="preserve">. </w:t>
      </w:r>
      <w:r w:rsidR="00AB2083" w:rsidRPr="00AB2083">
        <w:t xml:space="preserve">Other pumps are secondary active transporters, </w:t>
      </w:r>
      <w:r w:rsidR="00AB2083">
        <w:t>which means that the</w:t>
      </w:r>
      <w:r w:rsidR="00AB2083" w:rsidRPr="00AB2083">
        <w:t xml:space="preserve"> transport is coupled with an electrochemical potential difference. This difference is created by pumping either hydrogen or sodium ions into the cell</w:t>
      </w:r>
      <w:r w:rsidR="00AB2083">
        <w:t>.</w:t>
      </w:r>
    </w:p>
    <w:p w14:paraId="2A20D6FD" w14:textId="6E5248C1" w:rsidR="008B478E" w:rsidRDefault="00E6192B" w:rsidP="008B478E">
      <w:pPr>
        <w:spacing w:line="480" w:lineRule="auto"/>
        <w:ind w:firstLine="360"/>
      </w:pPr>
      <w:r>
        <w:lastRenderedPageBreak/>
        <w:t xml:space="preserve">Figure 4 </w:t>
      </w:r>
      <w:r w:rsidR="007828FE">
        <w:t xml:space="preserve">below depicts the general </w:t>
      </w:r>
      <w:r w:rsidR="00710C6D">
        <w:t xml:space="preserve">mechanism behind active efflux </w:t>
      </w:r>
      <w:r w:rsidR="00710C6D" w:rsidRPr="00710C6D">
        <w:rPr>
          <w:vertAlign w:val="superscript"/>
        </w:rPr>
        <w:t>13</w:t>
      </w:r>
      <w:r w:rsidR="00710C6D">
        <w:t xml:space="preserve">. </w:t>
      </w:r>
      <w:r w:rsidR="001236DB">
        <w:t xml:space="preserve">When </w:t>
      </w:r>
      <w:r w:rsidR="001236DB" w:rsidRPr="001236DB">
        <w:t>antibiotics enter the cell</w:t>
      </w:r>
      <w:r w:rsidR="00A627DD">
        <w:t>,</w:t>
      </w:r>
      <w:r w:rsidR="001236DB" w:rsidRPr="001236DB">
        <w:t xml:space="preserve"> </w:t>
      </w:r>
      <w:r w:rsidR="00A627DD">
        <w:t>they</w:t>
      </w:r>
      <w:r w:rsidR="001236DB" w:rsidRPr="001236DB">
        <w:t xml:space="preserve"> bind to the inner membrane protein that is a portion of the efflux pump. This then </w:t>
      </w:r>
      <w:r w:rsidR="00731D7F">
        <w:t>initiates</w:t>
      </w:r>
      <w:r w:rsidR="001236DB" w:rsidRPr="001236DB">
        <w:t xml:space="preserve"> a biochemical cascade which signals the periplasmic membrane protein and the outer membrane protein (which are also parts of the efflux pump), making them open and eject the antibiotics. </w:t>
      </w:r>
      <w:r w:rsidR="00A627DD">
        <w:t>Keep in mind</w:t>
      </w:r>
      <w:r w:rsidR="001236DB" w:rsidRPr="001236DB">
        <w:t xml:space="preserve"> this is a very generalized way of showing active efflux; there are actually five different families of efflux transporters that work in slightly different ways and for different kinds of bacteria</w:t>
      </w:r>
      <w:r w:rsidR="00701E1B">
        <w:t>. A</w:t>
      </w:r>
      <w:r w:rsidR="001236DB" w:rsidRPr="001236DB">
        <w:t>t the end of the day</w:t>
      </w:r>
      <w:r w:rsidR="00701E1B">
        <w:t>, however, they</w:t>
      </w:r>
      <w:r w:rsidR="001236DB" w:rsidRPr="001236DB">
        <w:t xml:space="preserve"> achieve the same result.</w:t>
      </w:r>
      <w:r w:rsidR="00DC3D04">
        <w:t xml:space="preserve"> The five families of efflux pump transporters are</w:t>
      </w:r>
      <w:r w:rsidR="008B478E">
        <w:t xml:space="preserve"> t</w:t>
      </w:r>
      <w:r w:rsidR="008B478E" w:rsidRPr="008B478E">
        <w:t>he major facilitator superfamily</w:t>
      </w:r>
      <w:r w:rsidR="008B478E">
        <w:t>, t</w:t>
      </w:r>
      <w:r w:rsidR="008B478E" w:rsidRPr="008B478E">
        <w:t>he ATP-binding cassette superfamily (</w:t>
      </w:r>
      <w:r w:rsidR="008B478E">
        <w:t xml:space="preserve">which is the </w:t>
      </w:r>
      <w:r w:rsidR="008B478E" w:rsidRPr="008B478E">
        <w:t>only primary active transporter family)</w:t>
      </w:r>
      <w:r w:rsidR="008B478E">
        <w:t>, t</w:t>
      </w:r>
      <w:r w:rsidR="008B478E" w:rsidRPr="008B478E">
        <w:t>he small multidrug resistance family</w:t>
      </w:r>
      <w:r w:rsidR="008B478E">
        <w:t>, t</w:t>
      </w:r>
      <w:r w:rsidR="008B478E" w:rsidRPr="008B478E">
        <w:t>he resistance-nodulation-cell division superfamily</w:t>
      </w:r>
      <w:r w:rsidR="008B478E">
        <w:t>, and t</w:t>
      </w:r>
      <w:r w:rsidR="008B478E" w:rsidRPr="008B478E">
        <w:t>he multi antimicrobial extrusion protein family</w:t>
      </w:r>
      <w:r w:rsidR="00EB0361">
        <w:t>.</w:t>
      </w:r>
    </w:p>
    <w:p w14:paraId="74B75C87" w14:textId="33AD9CBF" w:rsidR="00C14879" w:rsidRDefault="00C14879" w:rsidP="00C14879">
      <w:pPr>
        <w:spacing w:line="480" w:lineRule="auto"/>
      </w:pPr>
      <w:r>
        <w:rPr>
          <w:b/>
          <w:bCs/>
        </w:rPr>
        <w:t xml:space="preserve">Figure </w:t>
      </w:r>
      <w:r w:rsidR="00A04486">
        <w:rPr>
          <w:b/>
          <w:bCs/>
        </w:rPr>
        <w:t xml:space="preserve">4: </w:t>
      </w:r>
      <w:r w:rsidR="00A04486">
        <w:t>Active Efflux</w:t>
      </w:r>
      <w:r w:rsidR="00E6192B">
        <w:t xml:space="preserve"> </w:t>
      </w:r>
      <w:r w:rsidR="00E6192B" w:rsidRPr="00E6192B">
        <w:rPr>
          <w:vertAlign w:val="superscript"/>
        </w:rPr>
        <w:t>13</w:t>
      </w:r>
    </w:p>
    <w:p w14:paraId="546CAF07" w14:textId="6A9C71D7" w:rsidR="00D41584" w:rsidRDefault="00F80F57" w:rsidP="00E6192B">
      <w:pPr>
        <w:spacing w:line="480" w:lineRule="auto"/>
        <w:jc w:val="center"/>
      </w:pPr>
      <w:r>
        <w:rPr>
          <w:noProof/>
        </w:rPr>
        <w:drawing>
          <wp:inline distT="0" distB="0" distL="0" distR="0" wp14:anchorId="29AEABF3" wp14:editId="5A67AC52">
            <wp:extent cx="3067050" cy="2712085"/>
            <wp:effectExtent l="0" t="0" r="0" b="0"/>
            <wp:docPr id="7" name="Picture 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iagram&#10;&#10;Description automatically generated"/>
                    <pic:cNvPicPr/>
                  </pic:nvPicPr>
                  <pic:blipFill rotWithShape="1">
                    <a:blip r:embed="rId16" cstate="print">
                      <a:extLst>
                        <a:ext uri="{28A0092B-C50C-407E-A947-70E740481C1C}">
                          <a14:useLocalDpi xmlns:a14="http://schemas.microsoft.com/office/drawing/2010/main" val="0"/>
                        </a:ext>
                      </a:extLst>
                    </a:blip>
                    <a:srcRect t="30677" r="48397"/>
                    <a:stretch/>
                  </pic:blipFill>
                  <pic:spPr bwMode="auto">
                    <a:xfrm>
                      <a:off x="0" y="0"/>
                      <a:ext cx="3067050" cy="2712085"/>
                    </a:xfrm>
                    <a:prstGeom prst="rect">
                      <a:avLst/>
                    </a:prstGeom>
                    <a:ln>
                      <a:noFill/>
                    </a:ln>
                    <a:extLst>
                      <a:ext uri="{53640926-AAD7-44D8-BBD7-CCE9431645EC}">
                        <a14:shadowObscured xmlns:a14="http://schemas.microsoft.com/office/drawing/2010/main"/>
                      </a:ext>
                    </a:extLst>
                  </pic:spPr>
                </pic:pic>
              </a:graphicData>
            </a:graphic>
          </wp:inline>
        </w:drawing>
      </w:r>
    </w:p>
    <w:p w14:paraId="3387FFD7" w14:textId="77777777" w:rsidR="00E6192B" w:rsidRDefault="00E6192B">
      <w:pPr>
        <w:rPr>
          <w:b/>
          <w:bCs/>
          <w:i/>
          <w:iCs/>
        </w:rPr>
      </w:pPr>
      <w:r>
        <w:rPr>
          <w:b/>
          <w:bCs/>
          <w:i/>
          <w:iCs/>
        </w:rPr>
        <w:br w:type="page"/>
      </w:r>
    </w:p>
    <w:p w14:paraId="15870547" w14:textId="0EC84191" w:rsidR="00D41584" w:rsidRDefault="00E6192B" w:rsidP="00D41584">
      <w:pPr>
        <w:spacing w:line="480" w:lineRule="auto"/>
        <w:rPr>
          <w:b/>
          <w:bCs/>
          <w:i/>
          <w:iCs/>
        </w:rPr>
      </w:pPr>
      <w:r>
        <w:rPr>
          <w:b/>
          <w:bCs/>
          <w:i/>
          <w:iCs/>
        </w:rPr>
        <w:lastRenderedPageBreak/>
        <w:t xml:space="preserve">Mechanism 4: Vertical and Horizontal </w:t>
      </w:r>
      <w:r w:rsidR="00973EBF">
        <w:rPr>
          <w:b/>
          <w:bCs/>
          <w:i/>
          <w:iCs/>
        </w:rPr>
        <w:t>Gene Transfer</w:t>
      </w:r>
    </w:p>
    <w:p w14:paraId="132E657B" w14:textId="572432D4" w:rsidR="001D0EFE" w:rsidRDefault="00973EBF" w:rsidP="001D0EFE">
      <w:pPr>
        <w:spacing w:line="480" w:lineRule="auto"/>
        <w:ind w:firstLine="720"/>
      </w:pPr>
      <w:r>
        <w:t xml:space="preserve">As mentioned in the </w:t>
      </w:r>
      <w:hyperlink w:anchor="Misuse" w:history="1">
        <w:r w:rsidRPr="00E93B24">
          <w:rPr>
            <w:rStyle w:val="Hyperlink"/>
          </w:rPr>
          <w:t>introduction</w:t>
        </w:r>
      </w:hyperlink>
      <w:r>
        <w:t xml:space="preserve">, </w:t>
      </w:r>
      <w:r w:rsidR="00E93B24">
        <w:t>the misuse and overuse of antibiotics are a major cause of antibiotic resistance.</w:t>
      </w:r>
      <w:r w:rsidR="00536DFF">
        <w:t xml:space="preserve"> To reiterate, misuse occurs when </w:t>
      </w:r>
      <w:r w:rsidR="00536DFF" w:rsidRPr="00536DFF">
        <w:t>people stop taking their antibiotics once they start feeling better, even if they still have a few days of treatment left.</w:t>
      </w:r>
      <w:r w:rsidR="001D0EFE">
        <w:t xml:space="preserve"> </w:t>
      </w:r>
      <w:r w:rsidR="001D0EFE" w:rsidRPr="001D0EFE">
        <w:t>Since specific antibiotics are prescribed for specific bacterial infections, there are set times for a patient to take said antibiotic to completely eradicate the bacteria causing the infection. When patients do</w:t>
      </w:r>
      <w:r w:rsidR="001D0EFE">
        <w:t xml:space="preserve"> not </w:t>
      </w:r>
      <w:r w:rsidR="001D0EFE" w:rsidRPr="001D0EFE">
        <w:t xml:space="preserve">take the antibiotics for the full length of time, some of the bacteria are able to survive and reproduce. This time however, the parent bacteria adapt to </w:t>
      </w:r>
      <w:r w:rsidR="00E6192B">
        <w:t xml:space="preserve">selective pressure from the antibiotics and </w:t>
      </w:r>
      <w:r w:rsidR="001D0EFE" w:rsidRPr="001D0EFE">
        <w:t>exhibit anti</w:t>
      </w:r>
      <w:r w:rsidR="001D0EFE">
        <w:t>bacterial</w:t>
      </w:r>
      <w:r w:rsidR="001D0EFE" w:rsidRPr="001D0EFE">
        <w:t xml:space="preserve"> resistant properties, which they pass on to the offspring. This way, if </w:t>
      </w:r>
      <w:r w:rsidR="001D0EFE">
        <w:t>the same antibiotic is used again</w:t>
      </w:r>
      <w:r w:rsidR="001D0EFE" w:rsidRPr="001D0EFE">
        <w:t>, it either w</w:t>
      </w:r>
      <w:r w:rsidR="001D0EFE">
        <w:t>ill not</w:t>
      </w:r>
      <w:r w:rsidR="001D0EFE" w:rsidRPr="001D0EFE">
        <w:t xml:space="preserve"> be as effective or </w:t>
      </w:r>
      <w:r w:rsidR="001D0EFE">
        <w:t>will not</w:t>
      </w:r>
      <w:r w:rsidR="001D0EFE" w:rsidRPr="001D0EFE">
        <w:t xml:space="preserve"> be effective at all.</w:t>
      </w:r>
      <w:r w:rsidR="001D0EFE">
        <w:t xml:space="preserve"> </w:t>
      </w:r>
      <w:r w:rsidR="00FC127B" w:rsidRPr="00FC127B">
        <w:t xml:space="preserve">This transfer of genetic material from parent to offspring is </w:t>
      </w:r>
      <w:r w:rsidR="00FC127B">
        <w:t>the mechanism known as</w:t>
      </w:r>
      <w:r w:rsidR="00FC127B" w:rsidRPr="00FC127B">
        <w:t xml:space="preserve"> Vertical Gene Transfer, which is outlined in part A of </w:t>
      </w:r>
      <w:r w:rsidR="00E6192B">
        <w:t xml:space="preserve">Figure 5 </w:t>
      </w:r>
      <w:r w:rsidR="0073528D">
        <w:t>below</w:t>
      </w:r>
      <w:r w:rsidR="00C91009">
        <w:t xml:space="preserve"> </w:t>
      </w:r>
      <w:r w:rsidR="00C91009" w:rsidRPr="00C91009">
        <w:rPr>
          <w:vertAlign w:val="superscript"/>
        </w:rPr>
        <w:t>14</w:t>
      </w:r>
      <w:r w:rsidR="0073528D">
        <w:t>.</w:t>
      </w:r>
      <w:r w:rsidR="00C5550A">
        <w:t xml:space="preserve"> Vertical Gene Transfer is a major cause of the spreading of antibiotic resistance.</w:t>
      </w:r>
    </w:p>
    <w:p w14:paraId="5744C3B7" w14:textId="360383DC" w:rsidR="0073528D" w:rsidRDefault="004D77F5" w:rsidP="001D0EFE">
      <w:pPr>
        <w:spacing w:line="480" w:lineRule="auto"/>
        <w:ind w:firstLine="720"/>
      </w:pPr>
      <w:r>
        <w:t xml:space="preserve">As previously stated, overuse of antibiotics is often seen people </w:t>
      </w:r>
      <w:r w:rsidR="00E6192B">
        <w:t>are over-prescribed</w:t>
      </w:r>
      <w:r>
        <w:t xml:space="preserve"> antibiotics </w:t>
      </w:r>
      <w:r w:rsidR="00E6192B">
        <w:t xml:space="preserve">for </w:t>
      </w:r>
      <w:r>
        <w:t>non-bacterial infections.</w:t>
      </w:r>
      <w:r w:rsidR="007928DC">
        <w:t xml:space="preserve"> </w:t>
      </w:r>
      <w:r w:rsidR="00E6192B">
        <w:t>F</w:t>
      </w:r>
      <w:r w:rsidR="007928DC">
        <w:t>or example</w:t>
      </w:r>
      <w:r w:rsidR="00E6192B">
        <w:t>, w</w:t>
      </w:r>
      <w:r w:rsidR="000F26AC" w:rsidRPr="000F26AC">
        <w:t xml:space="preserve">hile </w:t>
      </w:r>
      <w:r w:rsidR="000F26AC">
        <w:t xml:space="preserve">taking antibiotics </w:t>
      </w:r>
      <w:r w:rsidR="00E6192B">
        <w:t xml:space="preserve">for a viral infection </w:t>
      </w:r>
      <w:r w:rsidR="000F26AC">
        <w:t>will not</w:t>
      </w:r>
      <w:r w:rsidR="000F26AC" w:rsidRPr="000F26AC">
        <w:t xml:space="preserve"> have an effect on th</w:t>
      </w:r>
      <w:r w:rsidR="00E6192B">
        <w:t>at</w:t>
      </w:r>
      <w:r w:rsidR="000F26AC" w:rsidRPr="000F26AC">
        <w:t xml:space="preserve"> viral infection, it can be detrimental later in life</w:t>
      </w:r>
      <w:r w:rsidR="000F26AC">
        <w:t>.</w:t>
      </w:r>
      <w:r w:rsidR="00030A53">
        <w:t xml:space="preserve"> </w:t>
      </w:r>
      <w:r w:rsidR="00030A53" w:rsidRPr="00030A53">
        <w:t>If there were non</w:t>
      </w:r>
      <w:r w:rsidR="00030A53">
        <w:t>-</w:t>
      </w:r>
      <w:r w:rsidR="00030A53" w:rsidRPr="00030A53">
        <w:t xml:space="preserve">harmful bacteria present in </w:t>
      </w:r>
      <w:r w:rsidR="00030A53">
        <w:t xml:space="preserve">the </w:t>
      </w:r>
      <w:r w:rsidR="00030A53" w:rsidRPr="00030A53">
        <w:t xml:space="preserve">body that the antibiotic attacked and some survived, </w:t>
      </w:r>
      <w:r w:rsidR="00E6192B">
        <w:t>those</w:t>
      </w:r>
      <w:r w:rsidR="00030A53" w:rsidRPr="00030A53">
        <w:t xml:space="preserve"> bacteria could reproduce and make more strains that are resistant to the antibiotic. When a harmful bacteria does eventually enter the body, these non-harmful bacteria could transfer resistance to the harmful bacteria</w:t>
      </w:r>
      <w:r w:rsidR="00030A53">
        <w:t xml:space="preserve">. This transfer of genetic material </w:t>
      </w:r>
      <w:r w:rsidR="002F03FF">
        <w:t xml:space="preserve">is the mechanism known as Horizontal Gene Transfer, which is outlined in part B of </w:t>
      </w:r>
      <w:r w:rsidR="00E6192B">
        <w:t>Figure 5</w:t>
      </w:r>
      <w:r w:rsidR="002F03FF">
        <w:t xml:space="preserve"> below</w:t>
      </w:r>
      <w:r w:rsidR="00C91009">
        <w:t xml:space="preserve"> </w:t>
      </w:r>
      <w:r w:rsidR="00C91009" w:rsidRPr="00C91009">
        <w:rPr>
          <w:vertAlign w:val="superscript"/>
        </w:rPr>
        <w:t>14</w:t>
      </w:r>
      <w:r w:rsidR="00FC1F8A">
        <w:t>.</w:t>
      </w:r>
      <w:r w:rsidR="00C5550A">
        <w:t xml:space="preserve"> Horizontal Gene Transfer is also a major cause of the spreading of antibiotic resistance.</w:t>
      </w:r>
    </w:p>
    <w:p w14:paraId="0F96CC3A" w14:textId="7BBEE133" w:rsidR="00E67D5F" w:rsidRDefault="00A6150B" w:rsidP="00B00C88">
      <w:pPr>
        <w:spacing w:line="480" w:lineRule="auto"/>
        <w:ind w:firstLine="720"/>
      </w:pPr>
      <w:r>
        <w:lastRenderedPageBreak/>
        <w:t xml:space="preserve">In layman’s terms, </w:t>
      </w:r>
      <w:r w:rsidR="00EC4EB7" w:rsidRPr="00EC4EB7">
        <w:t>horizontal gene transfer is the movement of genetic material between organisms by means that are not reproduction.</w:t>
      </w:r>
      <w:r w:rsidR="005A6D77">
        <w:t xml:space="preserve"> As noted in </w:t>
      </w:r>
      <w:r w:rsidR="00E63105">
        <w:t xml:space="preserve">part B of the figure below, </w:t>
      </w:r>
      <w:r w:rsidR="00E63105" w:rsidRPr="00E63105">
        <w:t>there are three primary mechanisms that mediate horizontal gene transfer. Transformation is the uptake of free DNA</w:t>
      </w:r>
      <w:r w:rsidR="005E68EF">
        <w:t>. Short fragments of naked DNA are take</w:t>
      </w:r>
      <w:r w:rsidR="008C0168">
        <w:t>n</w:t>
      </w:r>
      <w:r w:rsidR="005E68EF">
        <w:t xml:space="preserve"> up </w:t>
      </w:r>
      <w:r w:rsidR="008C0168">
        <w:t>by naturally transformable bacteria. T</w:t>
      </w:r>
      <w:r w:rsidR="00E63105" w:rsidRPr="00E63105">
        <w:t>ransduction is phage-mediated transfer</w:t>
      </w:r>
      <w:r w:rsidR="008C0168">
        <w:t>.</w:t>
      </w:r>
      <w:r w:rsidR="00E63105" w:rsidRPr="00E63105">
        <w:t xml:space="preserve"> </w:t>
      </w:r>
      <w:r w:rsidR="009634A1">
        <w:t xml:space="preserve">The DNA is </w:t>
      </w:r>
      <w:r w:rsidR="003733BF">
        <w:t xml:space="preserve">taken up from one bacterium via a bacteriophage </w:t>
      </w:r>
      <w:r w:rsidR="00A267A0">
        <w:t>and then inserted into another bacterium. C</w:t>
      </w:r>
      <w:r w:rsidR="00E63105" w:rsidRPr="00E63105">
        <w:t>onjugation is plasmid-mediated transfer</w:t>
      </w:r>
      <w:r w:rsidR="00E63105">
        <w:t>.</w:t>
      </w:r>
      <w:r w:rsidR="00A267A0">
        <w:t xml:space="preserve"> </w:t>
      </w:r>
      <w:r w:rsidR="00392658">
        <w:t xml:space="preserve">The donor bacterium has a DNA sequence known as </w:t>
      </w:r>
      <w:r w:rsidR="00C25687">
        <w:t>the fertility factor that</w:t>
      </w:r>
      <w:r w:rsidR="00C45007">
        <w:t xml:space="preserve"> allows the donor bacterium to </w:t>
      </w:r>
      <w:r w:rsidR="005546A1">
        <w:t xml:space="preserve">produce a pilus, which is a tubelike structure. The donor bacterium will contact the recipient bacterium </w:t>
      </w:r>
      <w:r w:rsidR="00CA5449">
        <w:t>via the pilus and transfer</w:t>
      </w:r>
      <w:r w:rsidR="003D3593">
        <w:t xml:space="preserve"> the genetic material, </w:t>
      </w:r>
      <w:r w:rsidR="00D719ED">
        <w:t>usually</w:t>
      </w:r>
      <w:r w:rsidR="003D3593">
        <w:t xml:space="preserve"> in the form of a plasmid</w:t>
      </w:r>
      <w:r w:rsidR="00D719ED">
        <w:t>.</w:t>
      </w:r>
    </w:p>
    <w:p w14:paraId="4C81746C" w14:textId="1C011FD1" w:rsidR="00FC1F8A" w:rsidRDefault="00FC1F8A" w:rsidP="00FC1F8A">
      <w:pPr>
        <w:spacing w:line="480" w:lineRule="auto"/>
      </w:pPr>
      <w:r>
        <w:rPr>
          <w:b/>
          <w:bCs/>
        </w:rPr>
        <w:t xml:space="preserve">Figure 5: </w:t>
      </w:r>
      <w:r w:rsidR="006B6F13">
        <w:t>Vertical and Horizontal Gene Transfer</w:t>
      </w:r>
      <w:r w:rsidR="00E6192B">
        <w:t xml:space="preserve"> </w:t>
      </w:r>
      <w:r w:rsidR="00E6192B" w:rsidRPr="00E6192B">
        <w:rPr>
          <w:vertAlign w:val="superscript"/>
        </w:rPr>
        <w:t>14</w:t>
      </w:r>
    </w:p>
    <w:p w14:paraId="69AEFA63" w14:textId="1BE53343" w:rsidR="006B6F13" w:rsidRDefault="00E67D5F" w:rsidP="00FC1F8A">
      <w:pPr>
        <w:spacing w:line="480" w:lineRule="auto"/>
      </w:pPr>
      <w:r>
        <w:rPr>
          <w:noProof/>
        </w:rPr>
        <w:drawing>
          <wp:inline distT="0" distB="0" distL="0" distR="0" wp14:anchorId="75D503CC" wp14:editId="45142B8B">
            <wp:extent cx="5943600" cy="3230245"/>
            <wp:effectExtent l="0" t="0" r="0" b="8255"/>
            <wp:docPr id="8" name="Picture 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agram&#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5943600" cy="3230245"/>
                    </a:xfrm>
                    <a:prstGeom prst="rect">
                      <a:avLst/>
                    </a:prstGeom>
                  </pic:spPr>
                </pic:pic>
              </a:graphicData>
            </a:graphic>
          </wp:inline>
        </w:drawing>
      </w:r>
    </w:p>
    <w:p w14:paraId="5BE56A3A" w14:textId="77777777" w:rsidR="0043249C" w:rsidRDefault="0043249C">
      <w:r>
        <w:br w:type="page"/>
      </w:r>
    </w:p>
    <w:p w14:paraId="7E3E63D7" w14:textId="7CAEE072" w:rsidR="00EE5D58" w:rsidRPr="0043249C" w:rsidRDefault="00E5474F" w:rsidP="000F11A6">
      <w:pPr>
        <w:spacing w:line="480" w:lineRule="auto"/>
      </w:pPr>
      <w:r>
        <w:rPr>
          <w:b/>
          <w:bCs/>
        </w:rPr>
        <w:lastRenderedPageBreak/>
        <w:t>Suggested Plans of Action</w:t>
      </w:r>
    </w:p>
    <w:p w14:paraId="12275C81" w14:textId="010364B7" w:rsidR="000F152C" w:rsidRDefault="000F152C" w:rsidP="000F11A6">
      <w:pPr>
        <w:spacing w:line="480" w:lineRule="auto"/>
        <w:rPr>
          <w:b/>
          <w:bCs/>
          <w:i/>
          <w:iCs/>
        </w:rPr>
      </w:pPr>
      <w:r>
        <w:rPr>
          <w:b/>
          <w:bCs/>
          <w:i/>
          <w:iCs/>
        </w:rPr>
        <w:t>General Strategies</w:t>
      </w:r>
    </w:p>
    <w:p w14:paraId="7A3B67E4" w14:textId="4D3208FB" w:rsidR="000F152C" w:rsidRDefault="000F152C" w:rsidP="000F11A6">
      <w:pPr>
        <w:spacing w:line="480" w:lineRule="auto"/>
      </w:pPr>
      <w:r>
        <w:tab/>
      </w:r>
      <w:r w:rsidR="006526B3">
        <w:t xml:space="preserve">Antibiotic resistance is a serious issue </w:t>
      </w:r>
      <w:r w:rsidR="00536F73">
        <w:t>that</w:t>
      </w:r>
      <w:r w:rsidR="007439EF">
        <w:t xml:space="preserve"> can be</w:t>
      </w:r>
      <w:r w:rsidR="003026D8">
        <w:t xml:space="preserve"> lessened</w:t>
      </w:r>
      <w:r w:rsidR="001F5288">
        <w:t xml:space="preserve"> with a few safer practices.</w:t>
      </w:r>
      <w:r w:rsidR="00132CF2">
        <w:t xml:space="preserve"> </w:t>
      </w:r>
      <w:r w:rsidR="00791A98">
        <w:t>One simple practice is better hand washing.</w:t>
      </w:r>
      <w:r w:rsidR="00AF2FE3">
        <w:t xml:space="preserve"> </w:t>
      </w:r>
      <w:r w:rsidR="004662F1">
        <w:t xml:space="preserve">Since hands are </w:t>
      </w:r>
      <w:r w:rsidR="00436B0A">
        <w:t xml:space="preserve">used to touch numerous items and people every day, </w:t>
      </w:r>
      <w:r w:rsidR="00582B54">
        <w:t>they make great vector</w:t>
      </w:r>
      <w:r w:rsidR="00B5645C">
        <w:t>s</w:t>
      </w:r>
      <w:r w:rsidR="00582B54">
        <w:t xml:space="preserve"> for spreading antibiotic-resistant bacteria.</w:t>
      </w:r>
      <w:r w:rsidR="00436B0A">
        <w:t xml:space="preserve"> </w:t>
      </w:r>
      <w:r w:rsidR="00E13A38">
        <w:t>According to Harvard Medical, w</w:t>
      </w:r>
      <w:r w:rsidR="00AF2FE3">
        <w:t xml:space="preserve">ashing hands for fifteen seconds </w:t>
      </w:r>
      <w:r w:rsidR="00B14A79">
        <w:t xml:space="preserve">removes </w:t>
      </w:r>
      <w:r w:rsidR="00ED5906">
        <w:t xml:space="preserve">around 90% of bacteria. An additional fifteen seconds </w:t>
      </w:r>
      <w:r w:rsidR="00424DE2">
        <w:t>increases this percentage to 99.9%</w:t>
      </w:r>
      <w:r w:rsidR="00385DAD">
        <w:t xml:space="preserve"> </w:t>
      </w:r>
      <w:r w:rsidR="00385DAD" w:rsidRPr="00385DAD">
        <w:rPr>
          <w:vertAlign w:val="superscript"/>
        </w:rPr>
        <w:t>15</w:t>
      </w:r>
      <w:r w:rsidR="00424DE2">
        <w:t xml:space="preserve">. </w:t>
      </w:r>
      <w:r w:rsidR="004B12B2">
        <w:t>It is important to note that these numbers are</w:t>
      </w:r>
      <w:r w:rsidR="00424DE2">
        <w:t xml:space="preserve"> measured in logarithmic reduction</w:t>
      </w:r>
      <w:r w:rsidR="004B12B2">
        <w:t>.</w:t>
      </w:r>
      <w:r w:rsidR="00424DE2">
        <w:t xml:space="preserve"> </w:t>
      </w:r>
      <w:r w:rsidR="004B12B2">
        <w:t>In order</w:t>
      </w:r>
      <w:r w:rsidR="00823A41">
        <w:t xml:space="preserve"> </w:t>
      </w:r>
      <w:r w:rsidR="009A5777">
        <w:t xml:space="preserve">to better understand these percentages, </w:t>
      </w:r>
      <w:r w:rsidR="004E46CD">
        <w:t>take a look at the following hypothetical situation. S</w:t>
      </w:r>
      <w:r w:rsidR="00823A41">
        <w:t>ay after washing hands</w:t>
      </w:r>
      <w:r w:rsidR="00694E08">
        <w:t xml:space="preserve"> for fifteen seconds</w:t>
      </w:r>
      <w:r w:rsidR="00720A6E">
        <w:t>, the hands of</w:t>
      </w:r>
      <w:r w:rsidR="00694E08">
        <w:t xml:space="preserve"> an individual had a bacterial</w:t>
      </w:r>
      <w:r w:rsidR="00A87C24">
        <w:t xml:space="preserve"> count of</w:t>
      </w:r>
      <w:r w:rsidR="00694E08">
        <w:t xml:space="preserve"> 100,000</w:t>
      </w:r>
      <w:r w:rsidR="00AC23EE">
        <w:t>; a</w:t>
      </w:r>
      <w:r w:rsidR="00694E08">
        <w:t xml:space="preserve">n additional fifteen seconds would lower that count to </w:t>
      </w:r>
      <w:r w:rsidR="00A87C24">
        <w:t>1000.</w:t>
      </w:r>
      <w:r w:rsidR="00415BBD">
        <w:t xml:space="preserve"> However, it is important to keep in mind not to overdo handwashing. Too much handwashing can lead to dry skin with cuts</w:t>
      </w:r>
      <w:r w:rsidR="00984B14">
        <w:t xml:space="preserve">, which </w:t>
      </w:r>
      <w:r w:rsidR="00135836">
        <w:t>makes</w:t>
      </w:r>
      <w:r w:rsidR="00984B14">
        <w:t xml:space="preserve"> a great reservoir for bacteria. </w:t>
      </w:r>
    </w:p>
    <w:p w14:paraId="7A7AE8AB" w14:textId="0EE8300C" w:rsidR="006117F8" w:rsidRDefault="006117F8" w:rsidP="000F11A6">
      <w:pPr>
        <w:spacing w:line="480" w:lineRule="auto"/>
      </w:pPr>
      <w:r>
        <w:tab/>
      </w:r>
      <w:r w:rsidR="008D43AB">
        <w:t xml:space="preserve">As per the CDC, immunizations and better food preparation </w:t>
      </w:r>
      <w:r w:rsidR="006B24DE">
        <w:t xml:space="preserve">are also effective strategies in lowering the spread of antibiotic resistance </w:t>
      </w:r>
      <w:r w:rsidR="006B24DE" w:rsidRPr="006B24DE">
        <w:rPr>
          <w:vertAlign w:val="superscript"/>
        </w:rPr>
        <w:t>16</w:t>
      </w:r>
      <w:r w:rsidR="006B24DE">
        <w:t xml:space="preserve">. Many of the bacterial infections people acquire are through </w:t>
      </w:r>
      <w:r w:rsidR="00A57CBF">
        <w:t xml:space="preserve">the consumption of foods that are not properly </w:t>
      </w:r>
      <w:r w:rsidR="00474703">
        <w:t xml:space="preserve">washed or </w:t>
      </w:r>
      <w:r w:rsidR="00A57CBF">
        <w:t>prepared. In addition, using antibiotics a</w:t>
      </w:r>
      <w:r w:rsidR="0044665B">
        <w:t>s</w:t>
      </w:r>
      <w:r w:rsidR="00A57CBF">
        <w:t xml:space="preserve"> directed is a major </w:t>
      </w:r>
      <w:r w:rsidR="00D83CFA">
        <w:t>strategy in dealing with antibiotic resistance.</w:t>
      </w:r>
      <w:r w:rsidR="00B97CA8">
        <w:t xml:space="preserve"> </w:t>
      </w:r>
      <w:r w:rsidR="00D32450">
        <w:t xml:space="preserve">As described in the mechanisms </w:t>
      </w:r>
      <w:r w:rsidR="009D4A65">
        <w:t xml:space="preserve">section </w:t>
      </w:r>
      <w:r w:rsidR="00D32450">
        <w:t>above, t</w:t>
      </w:r>
      <w:r w:rsidR="00B97CA8">
        <w:t>aking antibiotics for the full length of time</w:t>
      </w:r>
      <w:r w:rsidR="00391D74">
        <w:t xml:space="preserve"> greatly reduces the risk of Vertical Gene Transfer.</w:t>
      </w:r>
      <w:r w:rsidR="008C5F0E">
        <w:t xml:space="preserve"> According to the C</w:t>
      </w:r>
      <w:r w:rsidR="00746ED3">
        <w:t>D</w:t>
      </w:r>
      <w:r w:rsidR="008C5F0E">
        <w:t xml:space="preserve">C, improving antibiotic prescribing is </w:t>
      </w:r>
      <w:r w:rsidR="00580DF7">
        <w:t>perhaps the most important course of action needed</w:t>
      </w:r>
      <w:r w:rsidR="008C5F0E">
        <w:t xml:space="preserve"> in reducing the spread of antibiotic resistance</w:t>
      </w:r>
      <w:r w:rsidR="003A36AF">
        <w:t xml:space="preserve"> </w:t>
      </w:r>
      <w:r w:rsidR="003A36AF" w:rsidRPr="003A36AF">
        <w:rPr>
          <w:vertAlign w:val="superscript"/>
        </w:rPr>
        <w:t>16</w:t>
      </w:r>
      <w:r w:rsidR="003A36AF">
        <w:t xml:space="preserve">. </w:t>
      </w:r>
      <w:r w:rsidR="008C0054">
        <w:t>Around</w:t>
      </w:r>
      <w:r w:rsidR="00907143">
        <w:t xml:space="preserve"> half of the antibiotics prescribed </w:t>
      </w:r>
      <w:r w:rsidR="008C0054">
        <w:t xml:space="preserve">for use in humans and in animals are </w:t>
      </w:r>
      <w:r w:rsidR="00FF25D9">
        <w:t>unnecessary.</w:t>
      </w:r>
      <w:r w:rsidR="004373A1">
        <w:t xml:space="preserve"> Lowering this number would dramatically reduce the risk of Horizontal </w:t>
      </w:r>
      <w:r w:rsidR="0043249C">
        <w:t xml:space="preserve">and Vertical </w:t>
      </w:r>
      <w:r w:rsidR="004373A1">
        <w:t>Gene Transfer.</w:t>
      </w:r>
    </w:p>
    <w:p w14:paraId="799F9E5C" w14:textId="66FD1F3E" w:rsidR="00D00B47" w:rsidRDefault="000C05D8" w:rsidP="000F11A6">
      <w:pPr>
        <w:spacing w:line="480" w:lineRule="auto"/>
        <w:rPr>
          <w:b/>
          <w:bCs/>
          <w:i/>
          <w:iCs/>
        </w:rPr>
      </w:pPr>
      <w:r>
        <w:rPr>
          <w:b/>
          <w:bCs/>
          <w:i/>
          <w:iCs/>
        </w:rPr>
        <w:lastRenderedPageBreak/>
        <w:t>Beta-lactamase</w:t>
      </w:r>
      <w:r w:rsidR="0043249C">
        <w:rPr>
          <w:b/>
          <w:bCs/>
          <w:i/>
          <w:iCs/>
        </w:rPr>
        <w:t xml:space="preserve"> Inhibitors</w:t>
      </w:r>
    </w:p>
    <w:p w14:paraId="465C9D95" w14:textId="0196ED66" w:rsidR="000C05D8" w:rsidRDefault="000C05D8" w:rsidP="000F11A6">
      <w:pPr>
        <w:spacing w:line="480" w:lineRule="auto"/>
      </w:pPr>
      <w:r>
        <w:tab/>
      </w:r>
      <w:r w:rsidR="00EE4834">
        <w:t>Since</w:t>
      </w:r>
      <w:r w:rsidR="002B2549">
        <w:t xml:space="preserve"> beta-lactam antibiotics comprise approximately 60% of the world’s antibiotic usage, it is important </w:t>
      </w:r>
      <w:r w:rsidR="00055144">
        <w:t>to look at me</w:t>
      </w:r>
      <w:r w:rsidR="000E1DF0">
        <w:t>thods to help counter beta</w:t>
      </w:r>
      <w:r w:rsidR="006A3ABA">
        <w:t>-lactamase producing bacteria.</w:t>
      </w:r>
      <w:r w:rsidR="00F04064">
        <w:t xml:space="preserve"> </w:t>
      </w:r>
      <w:r w:rsidR="00E63330">
        <w:t xml:space="preserve">One such method is administering beta-lactam </w:t>
      </w:r>
      <w:r w:rsidR="00853710">
        <w:t>antibiotics with beta-lactamase inhibitors.</w:t>
      </w:r>
      <w:r w:rsidR="00BF29C2">
        <w:t xml:space="preserve"> Three such inhibitors that have been in use are </w:t>
      </w:r>
      <w:r w:rsidR="00A52D8F">
        <w:t>c</w:t>
      </w:r>
      <w:r w:rsidR="00B0253F">
        <w:t xml:space="preserve">lavulanic acid, </w:t>
      </w:r>
      <w:r w:rsidR="00A52D8F">
        <w:t>sulbactam, and tazobactam.</w:t>
      </w:r>
      <w:r w:rsidR="00B60999">
        <w:t xml:space="preserve"> </w:t>
      </w:r>
      <w:r w:rsidR="00303C15">
        <w:t xml:space="preserve">These beta-lactamase inhibitors </w:t>
      </w:r>
      <w:r w:rsidR="007C2EE6">
        <w:t xml:space="preserve">develop </w:t>
      </w:r>
      <w:r w:rsidR="00F24EA9">
        <w:t>irreversible “suicide inhibitor</w:t>
      </w:r>
      <w:r w:rsidR="005822EC">
        <w:t>s</w:t>
      </w:r>
      <w:r w:rsidR="00F24EA9">
        <w:t>”</w:t>
      </w:r>
      <w:r w:rsidR="00C314B7">
        <w:t xml:space="preserve"> that are able to inactivate the beta-lactamase forever through </w:t>
      </w:r>
      <w:r w:rsidR="00D23C8E">
        <w:t>secondary chemical reactions in the enzyme active site</w:t>
      </w:r>
      <w:r w:rsidR="00A279CE">
        <w:t xml:space="preserve"> </w:t>
      </w:r>
      <w:r w:rsidR="00A279CE" w:rsidRPr="00A279CE">
        <w:rPr>
          <w:vertAlign w:val="superscript"/>
        </w:rPr>
        <w:t>17</w:t>
      </w:r>
      <w:r w:rsidR="00DC70F6">
        <w:t>.</w:t>
      </w:r>
      <w:r w:rsidR="00C314B7">
        <w:t xml:space="preserve"> </w:t>
      </w:r>
      <w:r w:rsidR="00B60999">
        <w:t>These inhibitors</w:t>
      </w:r>
      <w:r w:rsidR="008F66AC">
        <w:t>, however, are not broad spectrum</w:t>
      </w:r>
      <w:r w:rsidR="00B60999">
        <w:t>. They only work on a few beta-lactam</w:t>
      </w:r>
      <w:r w:rsidR="00F171C4">
        <w:t>ase bacteria. In addition, the</w:t>
      </w:r>
      <w:r w:rsidR="00304687">
        <w:t xml:space="preserve">re has been a rise </w:t>
      </w:r>
      <w:r w:rsidR="005822EC">
        <w:t xml:space="preserve">in prevalence </w:t>
      </w:r>
      <w:r w:rsidR="00304687">
        <w:t xml:space="preserve">of a beta-lactamase known as </w:t>
      </w:r>
      <w:r w:rsidR="00983881">
        <w:t>AmpC in recent years.</w:t>
      </w:r>
      <w:r w:rsidR="00DF7F04">
        <w:t xml:space="preserve"> AmpC </w:t>
      </w:r>
      <w:r w:rsidR="00D73202">
        <w:t>beta-lactamases</w:t>
      </w:r>
      <w:r w:rsidR="0077325F">
        <w:t xml:space="preserve"> are able to</w:t>
      </w:r>
      <w:r w:rsidR="00D73202">
        <w:t xml:space="preserve"> mediate resistance to </w:t>
      </w:r>
      <w:r w:rsidR="00F14A26">
        <w:t>the beta-lactamase inhibitor-beta-lactam antibiotic combinations that are in use today</w:t>
      </w:r>
      <w:r w:rsidR="0077325F">
        <w:t xml:space="preserve"> due to mutations of amino acids in the active site</w:t>
      </w:r>
      <w:r w:rsidR="00F14A26">
        <w:t>.</w:t>
      </w:r>
      <w:r w:rsidR="001E2460">
        <w:t xml:space="preserve"> </w:t>
      </w:r>
    </w:p>
    <w:p w14:paraId="6EF838AC" w14:textId="154E9E57" w:rsidR="00FD4F71" w:rsidRDefault="00FD4F71" w:rsidP="000F11A6">
      <w:pPr>
        <w:spacing w:line="480" w:lineRule="auto"/>
      </w:pPr>
      <w:r>
        <w:tab/>
      </w:r>
      <w:r w:rsidR="00DA4C5E">
        <w:t xml:space="preserve">Due to this rise of AmpC beta-lactamase mediated resistance, </w:t>
      </w:r>
      <w:r w:rsidR="001C0AD3">
        <w:t>as well as the narrower focus of the current beta-lactamase inhibitors, there is a</w:t>
      </w:r>
      <w:r w:rsidR="002F4E69">
        <w:t>n</w:t>
      </w:r>
      <w:r w:rsidR="001C0AD3">
        <w:t xml:space="preserve"> increasing need for new</w:t>
      </w:r>
      <w:r w:rsidR="001A4DF9">
        <w:t>,</w:t>
      </w:r>
      <w:r w:rsidR="001C0AD3">
        <w:t xml:space="preserve"> </w:t>
      </w:r>
      <w:r w:rsidR="00F83770">
        <w:t xml:space="preserve">synthetic </w:t>
      </w:r>
      <w:r w:rsidR="001C0AD3">
        <w:t>broad-spectrum beta-lactamase inhibitor</w:t>
      </w:r>
      <w:r w:rsidR="00777C77">
        <w:t>s</w:t>
      </w:r>
      <w:r w:rsidR="00C64E72">
        <w:t>. In order to successfully prevent beta-lactamase mediated resistance, it is important to use substances that are designed to bind at the active site.</w:t>
      </w:r>
      <w:r w:rsidR="007F597F">
        <w:t xml:space="preserve"> The “suicide inhibitors” mentioned above depict one way to accomplish this. Another way</w:t>
      </w:r>
      <w:r w:rsidR="001B690D">
        <w:t xml:space="preserve"> to accomplish this task</w:t>
      </w:r>
      <w:r w:rsidR="007F597F">
        <w:t xml:space="preserve"> is by creating </w:t>
      </w:r>
      <w:r w:rsidR="005B4AC0">
        <w:t xml:space="preserve">substrates that can reversibly and/or </w:t>
      </w:r>
      <w:r w:rsidR="002652BC">
        <w:t xml:space="preserve">irreversibly </w:t>
      </w:r>
      <w:r w:rsidR="005B4AC0">
        <w:t xml:space="preserve">bind </w:t>
      </w:r>
      <w:r w:rsidR="00EF238E">
        <w:t>the</w:t>
      </w:r>
      <w:r w:rsidR="00CB3732">
        <w:t xml:space="preserve"> beta-lactamase</w:t>
      </w:r>
      <w:r w:rsidR="005A4A7E">
        <w:t xml:space="preserve"> </w:t>
      </w:r>
      <w:r w:rsidR="006F3A7A">
        <w:t xml:space="preserve">enzyme with high affinity while forming unfavorable </w:t>
      </w:r>
      <w:r w:rsidR="00740937">
        <w:t xml:space="preserve">steric </w:t>
      </w:r>
      <w:r w:rsidR="00CA7C18">
        <w:t xml:space="preserve">interactions </w:t>
      </w:r>
      <w:r w:rsidR="00AE4EC8">
        <w:t>as acyl-enzymes</w:t>
      </w:r>
      <w:r w:rsidR="009D26BF">
        <w:t xml:space="preserve"> </w:t>
      </w:r>
      <w:r w:rsidR="009D26BF" w:rsidRPr="009D26BF">
        <w:rPr>
          <w:vertAlign w:val="superscript"/>
        </w:rPr>
        <w:t>17</w:t>
      </w:r>
      <w:r w:rsidR="009D26BF">
        <w:t>.</w:t>
      </w:r>
      <w:r w:rsidR="00DF0A31">
        <w:t xml:space="preserve"> </w:t>
      </w:r>
      <w:r w:rsidR="0097306E">
        <w:t>Carbap</w:t>
      </w:r>
      <w:r w:rsidR="00DF0A31">
        <w:t>en</w:t>
      </w:r>
      <w:r w:rsidR="00CB3732">
        <w:t>em</w:t>
      </w:r>
      <w:r w:rsidR="00DF0A31">
        <w:t xml:space="preserve">s and monobactams </w:t>
      </w:r>
      <w:r w:rsidR="0097306E">
        <w:t xml:space="preserve">have been found to </w:t>
      </w:r>
      <w:r w:rsidR="005822EC">
        <w:t xml:space="preserve">be </w:t>
      </w:r>
      <w:r w:rsidR="00063C1D">
        <w:t xml:space="preserve">good </w:t>
      </w:r>
      <w:r w:rsidR="00F7469E">
        <w:t xml:space="preserve">examples of </w:t>
      </w:r>
      <w:r w:rsidR="00063C1D">
        <w:t>th</w:t>
      </w:r>
      <w:r w:rsidR="00E41762">
        <w:t xml:space="preserve">is </w:t>
      </w:r>
      <w:r w:rsidR="00B708E0">
        <w:t xml:space="preserve">method </w:t>
      </w:r>
      <w:r w:rsidR="00D73A5C">
        <w:t xml:space="preserve">that form acyl-enzymes </w:t>
      </w:r>
      <w:r w:rsidR="006561D3">
        <w:t>and take on catalytically ineffectual conformations</w:t>
      </w:r>
      <w:r w:rsidR="000B45BF">
        <w:t>, which leads to</w:t>
      </w:r>
      <w:r w:rsidR="00F7469E">
        <w:t xml:space="preserve"> effective inhibition </w:t>
      </w:r>
      <w:r w:rsidR="001378BB">
        <w:t xml:space="preserve">of AmpC beta-lactamases. However, </w:t>
      </w:r>
      <w:r w:rsidR="007469F1">
        <w:t>more experimentation still needs to be done with them in order to make them appropriate for pharmaceutical advancement</w:t>
      </w:r>
      <w:r w:rsidR="00777C77">
        <w:t xml:space="preserve"> </w:t>
      </w:r>
      <w:r w:rsidR="00777C77" w:rsidRPr="00777C77">
        <w:rPr>
          <w:vertAlign w:val="superscript"/>
        </w:rPr>
        <w:t>1</w:t>
      </w:r>
      <w:r w:rsidR="00360982">
        <w:rPr>
          <w:vertAlign w:val="superscript"/>
        </w:rPr>
        <w:t>8</w:t>
      </w:r>
      <w:r w:rsidR="00777C77">
        <w:t>.</w:t>
      </w:r>
      <w:r w:rsidR="007469F1">
        <w:t xml:space="preserve"> </w:t>
      </w:r>
    </w:p>
    <w:p w14:paraId="4AF919E7" w14:textId="77777777" w:rsidR="005822EC" w:rsidRPr="000C05D8" w:rsidRDefault="005822EC" w:rsidP="000F11A6">
      <w:pPr>
        <w:spacing w:line="480" w:lineRule="auto"/>
      </w:pPr>
    </w:p>
    <w:p w14:paraId="7E8D483F" w14:textId="7D73DDAA" w:rsidR="00EE5D58" w:rsidRDefault="0043249C" w:rsidP="006C7C18">
      <w:pPr>
        <w:spacing w:line="480" w:lineRule="auto"/>
        <w:rPr>
          <w:b/>
          <w:bCs/>
          <w:i/>
          <w:iCs/>
        </w:rPr>
      </w:pPr>
      <w:r>
        <w:rPr>
          <w:b/>
          <w:bCs/>
          <w:i/>
          <w:iCs/>
        </w:rPr>
        <w:lastRenderedPageBreak/>
        <w:t xml:space="preserve">Laser Treatment for </w:t>
      </w:r>
      <w:r w:rsidR="006C7C18">
        <w:rPr>
          <w:b/>
          <w:bCs/>
          <w:i/>
          <w:iCs/>
        </w:rPr>
        <w:t>Biofilms</w:t>
      </w:r>
    </w:p>
    <w:p w14:paraId="22E3CB5D" w14:textId="3AEF73FD" w:rsidR="006C7C18" w:rsidRDefault="006C7C18" w:rsidP="006C7C18">
      <w:pPr>
        <w:spacing w:line="480" w:lineRule="auto"/>
      </w:pPr>
      <w:r>
        <w:tab/>
        <w:t>Due to the growing pervasiveness of biofilm-related multi-drug resistant bacteria, especially in hospitals, it is especially important to look at non-conventional ways of dealing with biofilms. One common proposition in recent years has been to utilize laser treatments</w:t>
      </w:r>
      <w:r w:rsidR="008F52B7">
        <w:t xml:space="preserve"> to </w:t>
      </w:r>
      <w:r w:rsidR="00A472D0">
        <w:t xml:space="preserve">deal with these multi-drug resistant bacterial biofilms. </w:t>
      </w:r>
      <w:proofErr w:type="spellStart"/>
      <w:r w:rsidR="00A472D0">
        <w:t>Kirui</w:t>
      </w:r>
      <w:proofErr w:type="spellEnd"/>
      <w:r w:rsidR="00A472D0">
        <w:t xml:space="preserve"> et al. analyzes the efficacy of gold nanoparticle-targeted pulsed laser therapy against biofilms from methicillin-resistant </w:t>
      </w:r>
      <w:r w:rsidR="00A472D0">
        <w:rPr>
          <w:i/>
          <w:iCs/>
        </w:rPr>
        <w:t xml:space="preserve">Staphylococcus aureus </w:t>
      </w:r>
      <w:r w:rsidR="00A472D0">
        <w:t xml:space="preserve">and multi-drug resistant </w:t>
      </w:r>
      <w:r w:rsidR="00A472D0">
        <w:rPr>
          <w:i/>
          <w:iCs/>
        </w:rPr>
        <w:t>Pseudomonas aeruginosa</w:t>
      </w:r>
      <w:r w:rsidR="00BE3618">
        <w:rPr>
          <w:i/>
          <w:iCs/>
        </w:rPr>
        <w:t xml:space="preserve"> </w:t>
      </w:r>
      <w:r w:rsidR="00DF0F51">
        <w:t xml:space="preserve">in vitro </w:t>
      </w:r>
      <w:r w:rsidR="00BE3618" w:rsidRPr="00BE3618">
        <w:rPr>
          <w:vertAlign w:val="superscript"/>
        </w:rPr>
        <w:t>19</w:t>
      </w:r>
      <w:r w:rsidR="00A472D0">
        <w:t>.</w:t>
      </w:r>
      <w:r w:rsidR="000A56B6">
        <w:t xml:space="preserve"> </w:t>
      </w:r>
      <w:r w:rsidR="006A1973">
        <w:t xml:space="preserve">They </w:t>
      </w:r>
      <w:r w:rsidR="00D164EA">
        <w:t xml:space="preserve">first tested just the ability of </w:t>
      </w:r>
      <w:r w:rsidR="00772767">
        <w:t>gold nanoparticle-targeted pulsed laser therapy to disperse biofilms</w:t>
      </w:r>
      <w:r w:rsidR="00E46A07">
        <w:t>. Then they combined gold nanoparticle-targe</w:t>
      </w:r>
      <w:r w:rsidR="00996EE9">
        <w:t>te</w:t>
      </w:r>
      <w:r w:rsidR="00E46A07">
        <w:t>d</w:t>
      </w:r>
      <w:r w:rsidR="00996EE9">
        <w:t xml:space="preserve"> pulsed laser therapy with antibiotics to test </w:t>
      </w:r>
      <w:r w:rsidR="00A705F2">
        <w:t>whether or not the biofilms of the bacteria were more susceptible to the antibiotics.</w:t>
      </w:r>
    </w:p>
    <w:p w14:paraId="0F418FFF" w14:textId="07700C37" w:rsidR="003706A9" w:rsidRDefault="003706A9" w:rsidP="006C7C18">
      <w:pPr>
        <w:spacing w:line="480" w:lineRule="auto"/>
      </w:pPr>
      <w:r>
        <w:tab/>
      </w:r>
      <w:r w:rsidR="00D24D00">
        <w:t xml:space="preserve">Gold nanoparticle-targeted pulsed laser therapy first consisted of </w:t>
      </w:r>
      <w:r w:rsidR="00462627">
        <w:t xml:space="preserve">attaching antibodies to </w:t>
      </w:r>
      <w:r w:rsidR="006A6858">
        <w:t xml:space="preserve">gold nanoparticles </w:t>
      </w:r>
      <w:r w:rsidR="005822EC">
        <w:t>to</w:t>
      </w:r>
      <w:r w:rsidR="006A6858">
        <w:t xml:space="preserve"> </w:t>
      </w:r>
      <w:r w:rsidR="00753CAD">
        <w:t>induce site-specific delivery.</w:t>
      </w:r>
      <w:r w:rsidR="00AA4A69">
        <w:t xml:space="preserve"> If this method were to be used </w:t>
      </w:r>
      <w:r w:rsidR="00AA4A69" w:rsidRPr="007F1E11">
        <w:t>in vivo</w:t>
      </w:r>
      <w:r w:rsidR="007F1E11">
        <w:t xml:space="preserve">, </w:t>
      </w:r>
      <w:r w:rsidR="0086202F">
        <w:t xml:space="preserve">damage to healthy surrounding tissue would be minimized </w:t>
      </w:r>
      <w:r w:rsidR="0048144C">
        <w:t>due to this site-specific delivery</w:t>
      </w:r>
      <w:r w:rsidR="00CB4CAB">
        <w:t>.</w:t>
      </w:r>
      <w:r w:rsidR="005F19FE">
        <w:t xml:space="preserve"> Biofilms were treated with these antibody-conjugated gold nanoparticles and then immediately treated </w:t>
      </w:r>
      <w:r w:rsidR="00AA4084">
        <w:t>with a nanosecond-pulsed laser irradiation at 532 n</w:t>
      </w:r>
      <w:r w:rsidR="00C91A19">
        <w:t>anometers</w:t>
      </w:r>
      <w:r w:rsidR="00CC3935">
        <w:t>. This is all</w:t>
      </w:r>
      <w:r w:rsidR="00D10B52">
        <w:t xml:space="preserve"> depicted in </w:t>
      </w:r>
      <w:r w:rsidR="00A9053E">
        <w:t>Figure 6 below</w:t>
      </w:r>
      <w:r w:rsidR="00C91A19">
        <w:t>.</w:t>
      </w:r>
      <w:r w:rsidR="00273389">
        <w:t xml:space="preserve"> This strategy, when compared to the control, dispersed 96-99% of the biofilms</w:t>
      </w:r>
      <w:r w:rsidR="0026431D">
        <w:t xml:space="preserve"> while killing around 90-98% of the bio</w:t>
      </w:r>
      <w:r w:rsidR="00F32AF9">
        <w:t>film-associated bacteria</w:t>
      </w:r>
      <w:r w:rsidR="005C738D">
        <w:t>. While th</w:t>
      </w:r>
      <w:r w:rsidR="00F32AF9">
        <w:t>ese numbers</w:t>
      </w:r>
      <w:r w:rsidR="005C738D">
        <w:t xml:space="preserve"> </w:t>
      </w:r>
      <w:r w:rsidR="00E5432C">
        <w:t xml:space="preserve">should be improved upon, </w:t>
      </w:r>
      <w:r w:rsidR="00F32AF9">
        <w:t xml:space="preserve">they are </w:t>
      </w:r>
      <w:r w:rsidR="00A83E80">
        <w:t>a very promising s</w:t>
      </w:r>
      <w:r w:rsidR="00E5432C">
        <w:t>tart</w:t>
      </w:r>
      <w:r w:rsidR="00A83E80">
        <w:t>.</w:t>
      </w:r>
    </w:p>
    <w:p w14:paraId="073E7560" w14:textId="590FF152" w:rsidR="00617A9F" w:rsidRDefault="00617A9F" w:rsidP="006C7C18">
      <w:pPr>
        <w:spacing w:line="480" w:lineRule="auto"/>
      </w:pPr>
      <w:r>
        <w:tab/>
      </w:r>
      <w:r w:rsidR="00B96143">
        <w:t xml:space="preserve">This </w:t>
      </w:r>
      <w:r w:rsidR="000E6F6B">
        <w:t>gold nanoparticle</w:t>
      </w:r>
      <w:r w:rsidR="00B96143">
        <w:t xml:space="preserve">-targeted pulsed laser therapy was then used in conjunction with </w:t>
      </w:r>
      <w:r w:rsidR="008214A4">
        <w:t>the antibiotics gentamicin and amikacin</w:t>
      </w:r>
      <w:r w:rsidR="00CC1F42">
        <w:t>. These combina</w:t>
      </w:r>
      <w:r w:rsidR="0022796A">
        <w:t>tion</w:t>
      </w:r>
      <w:r w:rsidR="00A80F35">
        <w:t xml:space="preserve">s caused a 4-log reduction in biofilm viability for methicillin-resistant </w:t>
      </w:r>
      <w:r w:rsidR="00A80F35">
        <w:rPr>
          <w:i/>
          <w:iCs/>
        </w:rPr>
        <w:t>Staphylococcus aureus</w:t>
      </w:r>
      <w:r w:rsidR="00EC1AD5">
        <w:rPr>
          <w:i/>
          <w:iCs/>
        </w:rPr>
        <w:t xml:space="preserve"> </w:t>
      </w:r>
      <w:r w:rsidR="00EC1AD5">
        <w:t>(99.99% reduction)</w:t>
      </w:r>
      <w:r w:rsidR="00A36F2F">
        <w:t xml:space="preserve"> and a 5-log reduction in biofilm viability for multi-drug resistant </w:t>
      </w:r>
      <w:r w:rsidR="00B07962">
        <w:rPr>
          <w:i/>
          <w:iCs/>
        </w:rPr>
        <w:t xml:space="preserve">Pseudomonas aeruginosa </w:t>
      </w:r>
      <w:r w:rsidR="00B07962">
        <w:t xml:space="preserve">(99.999% </w:t>
      </w:r>
      <w:r w:rsidR="00B07962">
        <w:lastRenderedPageBreak/>
        <w:t>reduction).</w:t>
      </w:r>
      <w:r w:rsidR="009F2878">
        <w:t xml:space="preserve"> The use of </w:t>
      </w:r>
      <w:r w:rsidR="0065102F">
        <w:t>gold nanoparticle</w:t>
      </w:r>
      <w:r w:rsidR="00F770C8">
        <w:t xml:space="preserve">-targeted laser therapy or </w:t>
      </w:r>
      <w:r w:rsidR="00DA4F83">
        <w:t>antibiotics individually only reduced biofilm viability by approximately 1-log (90%).</w:t>
      </w:r>
    </w:p>
    <w:p w14:paraId="53A9B01A" w14:textId="7297162F" w:rsidR="00CC3935" w:rsidRDefault="00CC3935" w:rsidP="006C7C18">
      <w:pPr>
        <w:spacing w:line="480" w:lineRule="auto"/>
      </w:pPr>
      <w:r>
        <w:rPr>
          <w:b/>
          <w:bCs/>
        </w:rPr>
        <w:t xml:space="preserve">Figure 6: </w:t>
      </w:r>
      <w:r>
        <w:t>Gold Nanoparticle-targeted Pulsed Laser Therapy</w:t>
      </w:r>
      <w:r w:rsidR="0043249C">
        <w:t xml:space="preserve"> </w:t>
      </w:r>
      <w:r w:rsidR="0043249C" w:rsidRPr="0043249C">
        <w:rPr>
          <w:vertAlign w:val="superscript"/>
        </w:rPr>
        <w:t>19</w:t>
      </w:r>
    </w:p>
    <w:p w14:paraId="29331B45" w14:textId="57E967B5" w:rsidR="00B55EC6" w:rsidRDefault="000F24DF" w:rsidP="00D408AE">
      <w:pPr>
        <w:spacing w:line="480" w:lineRule="auto"/>
        <w:jc w:val="center"/>
      </w:pPr>
      <w:r>
        <w:rPr>
          <w:noProof/>
        </w:rPr>
        <w:drawing>
          <wp:inline distT="0" distB="0" distL="0" distR="0" wp14:anchorId="491B743A" wp14:editId="7D01FB7E">
            <wp:extent cx="4762500" cy="1898114"/>
            <wp:effectExtent l="0" t="0" r="0" b="6985"/>
            <wp:docPr id="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837349" cy="1927946"/>
                    </a:xfrm>
                    <a:prstGeom prst="rect">
                      <a:avLst/>
                    </a:prstGeom>
                  </pic:spPr>
                </pic:pic>
              </a:graphicData>
            </a:graphic>
          </wp:inline>
        </w:drawing>
      </w:r>
    </w:p>
    <w:p w14:paraId="303C6E43" w14:textId="77777777" w:rsidR="003B0005" w:rsidRDefault="003B0005" w:rsidP="00D408AE">
      <w:pPr>
        <w:spacing w:line="480" w:lineRule="auto"/>
        <w:jc w:val="center"/>
      </w:pPr>
    </w:p>
    <w:p w14:paraId="46DCAB62" w14:textId="250C9396" w:rsidR="00D408AE" w:rsidRDefault="00D408AE" w:rsidP="00D408AE">
      <w:pPr>
        <w:spacing w:line="480" w:lineRule="auto"/>
      </w:pPr>
      <w:r>
        <w:rPr>
          <w:b/>
          <w:bCs/>
          <w:i/>
          <w:iCs/>
        </w:rPr>
        <w:t>Active Efflux</w:t>
      </w:r>
      <w:r w:rsidR="0043249C">
        <w:rPr>
          <w:b/>
          <w:bCs/>
          <w:i/>
          <w:iCs/>
        </w:rPr>
        <w:t xml:space="preserve"> Inhibitors</w:t>
      </w:r>
    </w:p>
    <w:p w14:paraId="561CE07C" w14:textId="4229EB27" w:rsidR="00D408AE" w:rsidRDefault="00A66560" w:rsidP="00D408AE">
      <w:pPr>
        <w:spacing w:line="480" w:lineRule="auto"/>
      </w:pPr>
      <w:r>
        <w:tab/>
      </w:r>
      <w:r w:rsidR="00C056AC">
        <w:t xml:space="preserve">Due to the fact that </w:t>
      </w:r>
      <w:r>
        <w:t xml:space="preserve">active efflux is </w:t>
      </w:r>
      <w:r w:rsidR="007C5675">
        <w:t>such an effective mediator of antibiotic resistance</w:t>
      </w:r>
      <w:r w:rsidR="001B2042">
        <w:t xml:space="preserve">, it is important to </w:t>
      </w:r>
      <w:r w:rsidR="00247EED">
        <w:t>look at ways to bypass the abilities of efflux pumps.</w:t>
      </w:r>
      <w:r w:rsidR="00E54700">
        <w:t xml:space="preserve"> This can be done in a number of ways, including interfering with genetic regulation in order to downregulate</w:t>
      </w:r>
      <w:r w:rsidR="00E432EA">
        <w:t xml:space="preserve"> the expression of efflux pump genes, </w:t>
      </w:r>
      <w:r w:rsidR="00AE316D">
        <w:t>reshaping</w:t>
      </w:r>
      <w:r w:rsidR="00E432EA">
        <w:t xml:space="preserve"> antibiotics so that they are no longer </w:t>
      </w:r>
      <w:r w:rsidR="00AE316D">
        <w:t>identified</w:t>
      </w:r>
      <w:r w:rsidR="00E432EA">
        <w:t xml:space="preserve"> as substrates</w:t>
      </w:r>
      <w:r w:rsidR="00AE316D">
        <w:t>,</w:t>
      </w:r>
      <w:r w:rsidR="002F3871">
        <w:t xml:space="preserve"> blocking the actual assembly of working efflux pumps, avoiding substrate binding </w:t>
      </w:r>
      <w:r w:rsidR="0042621B">
        <w:t xml:space="preserve">by blocking the pump, and taking care of the energy mechanism behind </w:t>
      </w:r>
      <w:r w:rsidR="00F33715">
        <w:t>powering</w:t>
      </w:r>
      <w:r w:rsidR="0042621B">
        <w:t xml:space="preserve"> the pumps</w:t>
      </w:r>
      <w:r w:rsidR="001E1580">
        <w:t xml:space="preserve"> </w:t>
      </w:r>
      <w:r w:rsidR="001E1580" w:rsidRPr="00A947F7">
        <w:rPr>
          <w:vertAlign w:val="superscript"/>
        </w:rPr>
        <w:t>20</w:t>
      </w:r>
      <w:r w:rsidR="0042621B">
        <w:t>.</w:t>
      </w:r>
      <w:r w:rsidR="00AE316D">
        <w:t xml:space="preserve"> </w:t>
      </w:r>
      <w:r w:rsidR="00F1392D">
        <w:t xml:space="preserve">A review by Sharma et al. </w:t>
      </w:r>
      <w:r w:rsidR="00EB6761">
        <w:t xml:space="preserve">examines these last two methods </w:t>
      </w:r>
      <w:r w:rsidR="007B7945">
        <w:t>to inhibit efflux pumps</w:t>
      </w:r>
      <w:r w:rsidR="00075729">
        <w:t xml:space="preserve"> by using chemical units</w:t>
      </w:r>
      <w:r w:rsidR="004501DE">
        <w:t xml:space="preserve"> known as efflux pump inhibitors.</w:t>
      </w:r>
      <w:r w:rsidR="00075729">
        <w:t xml:space="preserve"> </w:t>
      </w:r>
      <w:r w:rsidR="00F21CA4">
        <w:t xml:space="preserve">Efflux </w:t>
      </w:r>
      <w:r w:rsidR="0095632E">
        <w:t xml:space="preserve">pump inhibitors </w:t>
      </w:r>
      <w:r w:rsidR="00EC378B">
        <w:t xml:space="preserve">(EPI) </w:t>
      </w:r>
      <w:r w:rsidR="0095632E">
        <w:t xml:space="preserve">have been analyzed for the past several years as a potential means of </w:t>
      </w:r>
      <w:r w:rsidR="0089544E">
        <w:t xml:space="preserve">resurgence for older antibiotics that are no longer effective due to </w:t>
      </w:r>
      <w:r w:rsidR="00EB3723">
        <w:t xml:space="preserve">the resistance caused by efflux pumps. </w:t>
      </w:r>
      <w:r w:rsidR="004501DE">
        <w:t xml:space="preserve">It is important to note that </w:t>
      </w:r>
      <w:r w:rsidR="007102C8">
        <w:t xml:space="preserve">in order to </w:t>
      </w:r>
      <w:r w:rsidR="00D97F54">
        <w:t xml:space="preserve">be effective </w:t>
      </w:r>
      <w:r w:rsidR="00EC378B">
        <w:t xml:space="preserve">and lasting, the EPI molecules can not be antibacterial. This is because </w:t>
      </w:r>
      <w:r w:rsidR="00150A52">
        <w:t>an antibacterial would eventually lead to resistant mutants of the target</w:t>
      </w:r>
      <w:r w:rsidR="005822EC">
        <w:t xml:space="preserve"> </w:t>
      </w:r>
      <w:r w:rsidR="005822EC" w:rsidRPr="005822EC">
        <w:rPr>
          <w:vertAlign w:val="superscript"/>
        </w:rPr>
        <w:t>20</w:t>
      </w:r>
      <w:r w:rsidR="00150A52">
        <w:t>.</w:t>
      </w:r>
    </w:p>
    <w:p w14:paraId="0B7DD513" w14:textId="7C1E92CB" w:rsidR="007D643F" w:rsidRDefault="00A61068" w:rsidP="00D408AE">
      <w:pPr>
        <w:spacing w:line="480" w:lineRule="auto"/>
      </w:pPr>
      <w:r>
        <w:lastRenderedPageBreak/>
        <w:tab/>
      </w:r>
      <w:r w:rsidR="001347C6">
        <w:t>One mechanism of efflux pump inhibition Sharma et al. look</w:t>
      </w:r>
      <w:r w:rsidR="005822EC">
        <w:t>ed</w:t>
      </w:r>
      <w:r w:rsidR="001347C6">
        <w:t xml:space="preserve"> at </w:t>
      </w:r>
      <w:r w:rsidR="005822EC">
        <w:t>was</w:t>
      </w:r>
      <w:r w:rsidR="001347C6">
        <w:t xml:space="preserve"> the binding of EPIs</w:t>
      </w:r>
      <w:r w:rsidR="005E262D">
        <w:t xml:space="preserve"> to efflux pumps. This binding decrease</w:t>
      </w:r>
      <w:r w:rsidR="005822EC">
        <w:t>d</w:t>
      </w:r>
      <w:r w:rsidR="005E262D">
        <w:t xml:space="preserve"> the ability of </w:t>
      </w:r>
      <w:r w:rsidR="006F2FE2">
        <w:t>efflux pumps to bind to substrate-identified antibiotics and pump them out of the cell</w:t>
      </w:r>
      <w:r w:rsidR="007D643F">
        <w:t xml:space="preserve"> </w:t>
      </w:r>
      <w:r w:rsidR="007D643F" w:rsidRPr="007003C5">
        <w:rPr>
          <w:vertAlign w:val="superscript"/>
        </w:rPr>
        <w:t>20</w:t>
      </w:r>
      <w:r w:rsidR="006F2FE2">
        <w:t>.</w:t>
      </w:r>
      <w:r w:rsidR="004A2804">
        <w:t xml:space="preserve"> </w:t>
      </w:r>
      <w:r w:rsidR="00DD2902">
        <w:t>Th</w:t>
      </w:r>
      <w:r w:rsidR="005822EC">
        <w:t>e</w:t>
      </w:r>
      <w:r w:rsidR="00DD2902">
        <w:t xml:space="preserve"> binding of EPI to efflux pump can come in two different types. </w:t>
      </w:r>
      <w:r w:rsidR="00D01D14">
        <w:t>One is</w:t>
      </w:r>
      <w:r w:rsidR="00DD2902">
        <w:t xml:space="preserve"> competitive binding, where </w:t>
      </w:r>
      <w:r w:rsidR="005D0D26">
        <w:t>the EPI competes with the substrate antibiotics</w:t>
      </w:r>
      <w:r w:rsidR="00A51E36">
        <w:t xml:space="preserve"> for the same binding site</w:t>
      </w:r>
      <w:r w:rsidR="00D01D14">
        <w:t xml:space="preserve">. The other is </w:t>
      </w:r>
      <w:r w:rsidR="00F469CD">
        <w:t>non-competitive binding</w:t>
      </w:r>
      <w:r w:rsidR="00A37F4B">
        <w:t xml:space="preserve">, </w:t>
      </w:r>
      <w:r w:rsidR="00E02C2A">
        <w:t xml:space="preserve">where the binding of the EPI to the efflux pump </w:t>
      </w:r>
      <w:r w:rsidR="007B4C6A">
        <w:t>lowers the attraction of the efflux pump towards substrate antibiotics.</w:t>
      </w:r>
      <w:r w:rsidR="00BB0067">
        <w:t xml:space="preserve"> There are several molecules that have been found that exhibit these kinds of binding to be used as EPIs, however </w:t>
      </w:r>
      <w:r w:rsidR="00C610E1">
        <w:t>they are still in the experimental stage</w:t>
      </w:r>
      <w:r w:rsidR="00C54D9D">
        <w:t xml:space="preserve"> due to </w:t>
      </w:r>
      <w:r w:rsidR="00766669">
        <w:t>the expression of strong</w:t>
      </w:r>
      <w:r w:rsidR="0058478B">
        <w:t xml:space="preserve"> antibacterial properties</w:t>
      </w:r>
      <w:r w:rsidR="00766669">
        <w:t xml:space="preserve"> and a lack of evidence regarding mechanisms of action </w:t>
      </w:r>
      <w:r w:rsidR="00766669" w:rsidRPr="00766669">
        <w:rPr>
          <w:vertAlign w:val="superscript"/>
        </w:rPr>
        <w:t>20</w:t>
      </w:r>
      <w:r w:rsidR="00766669">
        <w:t>.</w:t>
      </w:r>
    </w:p>
    <w:p w14:paraId="0A74646E" w14:textId="77777777" w:rsidR="0043249C" w:rsidRDefault="007D643F" w:rsidP="00D408AE">
      <w:pPr>
        <w:spacing w:line="480" w:lineRule="auto"/>
      </w:pPr>
      <w:r>
        <w:tab/>
        <w:t xml:space="preserve">Another mechanism of efflux pump inhibition that </w:t>
      </w:r>
      <w:r w:rsidR="007003C5">
        <w:t>Sharma et al. review</w:t>
      </w:r>
      <w:r w:rsidR="00766669">
        <w:t>ed was</w:t>
      </w:r>
      <w:r w:rsidR="007003C5">
        <w:t xml:space="preserve"> energy dissipation.</w:t>
      </w:r>
      <w:r w:rsidR="001624DC">
        <w:t xml:space="preserve"> Efflux pumps depend on cellular energy, so </w:t>
      </w:r>
      <w:r w:rsidR="00A70AEA">
        <w:t xml:space="preserve">the dissociation of this energy </w:t>
      </w:r>
      <w:r w:rsidR="00D628A0">
        <w:t xml:space="preserve">looks to be a promising </w:t>
      </w:r>
      <w:r w:rsidR="00CD4243">
        <w:t xml:space="preserve">mechanism for efflux pump inhibition. The proton gradient and the ATPase that supply energy to efflux pumps </w:t>
      </w:r>
      <w:r w:rsidR="00387685">
        <w:t>have been targeted by various potential EPIs over the years.</w:t>
      </w:r>
      <w:r w:rsidR="00FC49D5">
        <w:t xml:space="preserve"> </w:t>
      </w:r>
      <w:r w:rsidR="00322C21">
        <w:t xml:space="preserve">This seems to be an advantageous </w:t>
      </w:r>
      <w:r w:rsidR="0084507A">
        <w:t>approach as the inhibitor does not require contact with the efflux pump, which lowers the chances of resistant mutations (but does not eradicate)</w:t>
      </w:r>
      <w:r w:rsidR="002B360F">
        <w:t xml:space="preserve"> </w:t>
      </w:r>
      <w:r w:rsidR="002B360F" w:rsidRPr="002B360F">
        <w:rPr>
          <w:vertAlign w:val="superscript"/>
        </w:rPr>
        <w:t>20</w:t>
      </w:r>
      <w:r w:rsidR="0084507A">
        <w:t>.</w:t>
      </w:r>
      <w:r w:rsidR="001D35E1">
        <w:t xml:space="preserve"> Targeting the proton gradient is also a universal proposal </w:t>
      </w:r>
      <w:r w:rsidR="007770B4">
        <w:t>for inhibiting efflux pumps as all efflux pumps depend on proton gradients. This paper</w:t>
      </w:r>
      <w:r w:rsidR="001D35E1">
        <w:t xml:space="preserve"> </w:t>
      </w:r>
      <w:r w:rsidR="004042F5">
        <w:t xml:space="preserve">analyzes a few proposed </w:t>
      </w:r>
      <w:r w:rsidR="007B0A0E">
        <w:t xml:space="preserve">EPIs that are in the work that target energy dissipation. </w:t>
      </w:r>
      <w:r w:rsidR="00E25F31">
        <w:t>The most well-known, Carbonyl cyanide-m-chlorophenylhydrazone</w:t>
      </w:r>
      <w:r w:rsidR="00AE00EA">
        <w:t xml:space="preserve">, </w:t>
      </w:r>
      <w:r w:rsidR="007A5DA0">
        <w:t xml:space="preserve">is very effective at disrupting proton motive force and making bacterial cells metabolically inactive. However, it has not been approved for pharmaceutical use due to the fact that </w:t>
      </w:r>
      <w:r w:rsidR="00E22066">
        <w:t>it exhibits cellular toxicity towards mammalian cells.</w:t>
      </w:r>
      <w:r w:rsidR="00AA2FC4">
        <w:t xml:space="preserve"> Synthetic EPI IITR08027 is also a promising </w:t>
      </w:r>
      <w:r w:rsidR="00F2215C">
        <w:t xml:space="preserve">EPI that was analyzed that has very low toxicity toward mammalian cells, which is why </w:t>
      </w:r>
      <w:r w:rsidR="009700F6">
        <w:t xml:space="preserve">it currently being evaluated for </w:t>
      </w:r>
      <w:r w:rsidR="0030734B">
        <w:t xml:space="preserve">its </w:t>
      </w:r>
      <w:r w:rsidR="009700F6">
        <w:t xml:space="preserve">preclinical </w:t>
      </w:r>
      <w:r w:rsidR="0030734B">
        <w:t>possibility.</w:t>
      </w:r>
    </w:p>
    <w:p w14:paraId="0DD251DE" w14:textId="5E374C3B" w:rsidR="0030734B" w:rsidRPr="0043249C" w:rsidRDefault="0030734B" w:rsidP="00D408AE">
      <w:pPr>
        <w:spacing w:line="480" w:lineRule="auto"/>
      </w:pPr>
      <w:r>
        <w:rPr>
          <w:b/>
          <w:bCs/>
        </w:rPr>
        <w:lastRenderedPageBreak/>
        <w:t>Conclusion</w:t>
      </w:r>
    </w:p>
    <w:p w14:paraId="5672406A" w14:textId="2E3D8024" w:rsidR="0030734B" w:rsidRDefault="00D92A76" w:rsidP="00D408AE">
      <w:pPr>
        <w:spacing w:line="480" w:lineRule="auto"/>
      </w:pPr>
      <w:r>
        <w:tab/>
      </w:r>
      <w:r w:rsidR="00A27F92">
        <w:t xml:space="preserve">Antibiotic resistance is a widespread issue </w:t>
      </w:r>
      <w:r w:rsidR="00CC3079">
        <w:t xml:space="preserve">that impacts various aspects of life across the globe. </w:t>
      </w:r>
      <w:r w:rsidR="00B026C4">
        <w:t xml:space="preserve">It is becoming a more </w:t>
      </w:r>
      <w:r w:rsidR="000640D4">
        <w:t>severe</w:t>
      </w:r>
      <w:r w:rsidR="00B026C4">
        <w:t xml:space="preserve"> issue each and every day.</w:t>
      </w:r>
      <w:r w:rsidR="000640D4">
        <w:t xml:space="preserve"> If no serious actions are taken to help combat this rise of antibiotic-resistant bacteria, </w:t>
      </w:r>
      <w:r w:rsidR="000D4F08">
        <w:t xml:space="preserve">scientists propose that the world may soon face </w:t>
      </w:r>
      <w:r w:rsidR="00996C73">
        <w:t>an era similar to pre-antibiotic times.</w:t>
      </w:r>
      <w:r w:rsidR="004D5BF1">
        <w:t xml:space="preserve"> Medically, these were darker times w</w:t>
      </w:r>
      <w:r w:rsidR="00996C73">
        <w:t>hen the simplest bacterial infection could kill</w:t>
      </w:r>
      <w:r w:rsidR="00B94D5F">
        <w:t xml:space="preserve"> a person. </w:t>
      </w:r>
      <w:r w:rsidR="004D5BF1">
        <w:t xml:space="preserve">By understanding the </w:t>
      </w:r>
      <w:r w:rsidR="00B86924">
        <w:t xml:space="preserve">history of and </w:t>
      </w:r>
      <w:r w:rsidR="00670A62">
        <w:t xml:space="preserve">contributions towards the rise of antibiotic resistance, people can move forward and </w:t>
      </w:r>
      <w:r w:rsidR="00B84810">
        <w:t>implement</w:t>
      </w:r>
      <w:r w:rsidR="00670A62">
        <w:t xml:space="preserve"> </w:t>
      </w:r>
      <w:r w:rsidR="00B84810">
        <w:t xml:space="preserve">safer practices to help decelerate </w:t>
      </w:r>
      <w:r w:rsidR="00766669">
        <w:t xml:space="preserve">and potentially reverse </w:t>
      </w:r>
      <w:r w:rsidR="00B84810">
        <w:t>this rise.</w:t>
      </w:r>
      <w:r w:rsidR="0086505E">
        <w:t xml:space="preserve"> While scientist</w:t>
      </w:r>
      <w:r w:rsidR="0043249C">
        <w:t>s</w:t>
      </w:r>
      <w:r w:rsidR="0086505E">
        <w:t xml:space="preserve"> focus on combating the mechanisms of antibiotic resistance in the labs, </w:t>
      </w:r>
      <w:r w:rsidR="00D63608">
        <w:t>the public can focus on lowering the misuse and overuse of antibiotics in order to do their share of lowering the spread</w:t>
      </w:r>
      <w:r w:rsidR="00CC11DC">
        <w:t xml:space="preserve"> of antibiotic resistance. </w:t>
      </w:r>
      <w:r w:rsidR="00D10660">
        <w:t>Unless a greater focus is placed on th</w:t>
      </w:r>
      <w:r w:rsidR="00EF2224">
        <w:t xml:space="preserve">ese kinds of actions, the global pandemic known as antibiotic resistance </w:t>
      </w:r>
      <w:r w:rsidR="00423D61">
        <w:t>may change bacterial infections as we know them</w:t>
      </w:r>
      <w:r w:rsidR="00E15FF7">
        <w:t>, and not in a good way.</w:t>
      </w:r>
    </w:p>
    <w:p w14:paraId="60B8B104" w14:textId="4FA64546" w:rsidR="004C653D" w:rsidRDefault="004C653D" w:rsidP="00D408AE">
      <w:pPr>
        <w:spacing w:line="480" w:lineRule="auto"/>
      </w:pPr>
    </w:p>
    <w:p w14:paraId="38BC76CE" w14:textId="7C23CCBE" w:rsidR="004C653D" w:rsidRDefault="004C653D" w:rsidP="00D408AE">
      <w:pPr>
        <w:spacing w:line="480" w:lineRule="auto"/>
        <w:rPr>
          <w:b/>
          <w:bCs/>
        </w:rPr>
      </w:pPr>
      <w:r>
        <w:rPr>
          <w:b/>
          <w:bCs/>
        </w:rPr>
        <w:t xml:space="preserve">Acknowledgements </w:t>
      </w:r>
    </w:p>
    <w:p w14:paraId="471F21E5" w14:textId="582D0BAC" w:rsidR="001D3DBD" w:rsidRPr="004C653D" w:rsidRDefault="004C653D" w:rsidP="00D408AE">
      <w:pPr>
        <w:spacing w:line="480" w:lineRule="auto"/>
      </w:pPr>
      <w:r>
        <w:tab/>
      </w:r>
      <w:r w:rsidR="00AE2CDD">
        <w:t xml:space="preserve">I would like to thank Dr. </w:t>
      </w:r>
      <w:r w:rsidR="00757CB1">
        <w:t xml:space="preserve">Gary </w:t>
      </w:r>
      <w:r w:rsidR="00AE2CDD">
        <w:t xml:space="preserve">LeCleir </w:t>
      </w:r>
      <w:r w:rsidR="005905A2">
        <w:t xml:space="preserve">for not only inspiring the </w:t>
      </w:r>
      <w:r w:rsidR="00771605">
        <w:t xml:space="preserve">idea for this thesis during his General Microbiology course, but also </w:t>
      </w:r>
      <w:r w:rsidR="00223320">
        <w:t>giving his time to look over and fine tune this thesis</w:t>
      </w:r>
      <w:r w:rsidR="00B80FB6">
        <w:t xml:space="preserve"> to ensure the success of this endeavor</w:t>
      </w:r>
      <w:r w:rsidR="00223320">
        <w:t>.</w:t>
      </w:r>
      <w:r w:rsidR="00401B50">
        <w:t xml:space="preserve"> This </w:t>
      </w:r>
      <w:r w:rsidR="00757CB1">
        <w:t>thesis</w:t>
      </w:r>
      <w:r w:rsidR="00401B50">
        <w:t xml:space="preserve"> was also made possible</w:t>
      </w:r>
      <w:r w:rsidR="00757CB1">
        <w:t xml:space="preserve"> due to the Chancellor’s Honors Program at the University </w:t>
      </w:r>
      <w:r w:rsidR="00613BED">
        <w:t>of Tennessee, Knoxville.</w:t>
      </w:r>
      <w:r w:rsidR="00583A9C">
        <w:t xml:space="preserve"> The belief this program has in the importance </w:t>
      </w:r>
      <w:r w:rsidR="00006926">
        <w:t xml:space="preserve">of developing </w:t>
      </w:r>
      <w:r w:rsidR="00D523F9">
        <w:t xml:space="preserve">critical </w:t>
      </w:r>
      <w:r w:rsidR="00006926">
        <w:t xml:space="preserve">research skills </w:t>
      </w:r>
      <w:r w:rsidR="002D3792">
        <w:t xml:space="preserve">in </w:t>
      </w:r>
      <w:r w:rsidR="00006926">
        <w:t>student scholar</w:t>
      </w:r>
      <w:r w:rsidR="002D3792">
        <w:t>s</w:t>
      </w:r>
      <w:r w:rsidR="00006926">
        <w:t xml:space="preserve"> </w:t>
      </w:r>
      <w:r w:rsidR="002A3A59">
        <w:t>has made numerous projects and theses such as this one possible.</w:t>
      </w:r>
      <w:r w:rsidR="00C044CF">
        <w:t xml:space="preserve"> </w:t>
      </w:r>
    </w:p>
    <w:p w14:paraId="45A1D38C" w14:textId="6C3D8763" w:rsidR="00201795" w:rsidRPr="00A472D0" w:rsidRDefault="00201795" w:rsidP="006C7C18">
      <w:pPr>
        <w:spacing w:line="480" w:lineRule="auto"/>
      </w:pPr>
      <w:r>
        <w:tab/>
      </w:r>
    </w:p>
    <w:p w14:paraId="707A8A96" w14:textId="7609347F" w:rsidR="00EE51C1" w:rsidRDefault="00EE51C1" w:rsidP="00A95E4E">
      <w:pPr>
        <w:spacing w:line="480" w:lineRule="auto"/>
      </w:pPr>
    </w:p>
    <w:p w14:paraId="5A2FE1C6" w14:textId="24B0D783" w:rsidR="00D660F2" w:rsidRDefault="00D660F2" w:rsidP="00A95E4E">
      <w:pPr>
        <w:spacing w:line="480" w:lineRule="auto"/>
      </w:pPr>
      <w:r>
        <w:tab/>
      </w:r>
    </w:p>
    <w:p w14:paraId="253B18DD" w14:textId="6B91DDE9" w:rsidR="00D036E8" w:rsidRDefault="00D036E8" w:rsidP="00A95E4E">
      <w:pPr>
        <w:spacing w:line="480" w:lineRule="auto"/>
        <w:rPr>
          <w:b/>
          <w:bCs/>
        </w:rPr>
      </w:pPr>
      <w:r>
        <w:rPr>
          <w:b/>
          <w:bCs/>
        </w:rPr>
        <w:lastRenderedPageBreak/>
        <w:t>References</w:t>
      </w:r>
    </w:p>
    <w:p w14:paraId="55FB1B1F" w14:textId="44EBFDA7" w:rsidR="00142226" w:rsidRDefault="00142226" w:rsidP="00071078">
      <w:pPr>
        <w:spacing w:line="480" w:lineRule="auto"/>
        <w:ind w:left="720" w:hanging="720"/>
      </w:pPr>
      <w:r>
        <w:t>[1]</w:t>
      </w:r>
      <w:r w:rsidR="00672208">
        <w:t xml:space="preserve"> </w:t>
      </w:r>
      <w:r w:rsidR="00071078" w:rsidRPr="00071078">
        <w:t xml:space="preserve">“About Antibiotic Resistance.” </w:t>
      </w:r>
      <w:r w:rsidR="00071078" w:rsidRPr="00071078">
        <w:rPr>
          <w:i/>
          <w:iCs/>
        </w:rPr>
        <w:t>Centers for Disease Control and Prevention</w:t>
      </w:r>
      <w:r w:rsidR="00071078" w:rsidRPr="00071078">
        <w:t>, Centers for Disease Control and Prevention, 13 Mar. 2020,</w:t>
      </w:r>
      <w:r w:rsidR="00071078">
        <w:t xml:space="preserve"> </w:t>
      </w:r>
      <w:hyperlink r:id="rId19" w:anchor=":~:text=Antibiotic%20resistance%20happens%20when%20germs,killed%20and%20continue%20to%20grow" w:history="1">
        <w:r w:rsidR="00071078" w:rsidRPr="00BC21C8">
          <w:rPr>
            <w:rStyle w:val="Hyperlink"/>
          </w:rPr>
          <w:t>www.cdc.gov/drugresistance/about.html#:~:text=Antibiotic%20resistance%20happens%20when%20germs,killed%20and%20continue%20to%20grow</w:t>
        </w:r>
      </w:hyperlink>
      <w:r w:rsidR="00071078" w:rsidRPr="00071078">
        <w:t>.</w:t>
      </w:r>
      <w:r w:rsidR="00071078">
        <w:t xml:space="preserve"> </w:t>
      </w:r>
      <w:r w:rsidR="00071078" w:rsidRPr="00071078">
        <w:t xml:space="preserve"> </w:t>
      </w:r>
    </w:p>
    <w:p w14:paraId="79362493" w14:textId="1720531D" w:rsidR="00672208" w:rsidRPr="00672208" w:rsidRDefault="002D6C01" w:rsidP="00071078">
      <w:pPr>
        <w:spacing w:line="480" w:lineRule="auto"/>
        <w:ind w:left="720" w:hanging="720"/>
      </w:pPr>
      <w:r>
        <w:t>[2]</w:t>
      </w:r>
      <w:r w:rsidR="00E62C90">
        <w:t xml:space="preserve"> </w:t>
      </w:r>
      <w:r w:rsidR="00672208" w:rsidRPr="00672208">
        <w:t xml:space="preserve">“Data on Antibiotic Resistant Gonorrhea, 2016.” </w:t>
      </w:r>
      <w:r w:rsidR="00672208" w:rsidRPr="00672208">
        <w:rPr>
          <w:i/>
          <w:iCs/>
        </w:rPr>
        <w:t>Centers for Disease Control and Prevention</w:t>
      </w:r>
      <w:r w:rsidR="00672208" w:rsidRPr="00672208">
        <w:t>, Centers for Disease Control and Prevention, 14 July 2016</w:t>
      </w:r>
      <w:r w:rsidR="00071078">
        <w:t xml:space="preserve">. </w:t>
      </w:r>
      <w:hyperlink r:id="rId20" w:history="1">
        <w:r w:rsidR="00071078" w:rsidRPr="00BC21C8">
          <w:rPr>
            <w:rStyle w:val="Hyperlink"/>
          </w:rPr>
          <w:t>www.cdc.gov/nchhstp/newsroom/2016/data-on-antibiotic-resistant-gonorrhea.html</w:t>
        </w:r>
      </w:hyperlink>
      <w:r w:rsidR="00672208" w:rsidRPr="00672208">
        <w:t>.</w:t>
      </w:r>
      <w:r w:rsidR="00071078">
        <w:t xml:space="preserve"> </w:t>
      </w:r>
      <w:r w:rsidR="00672208" w:rsidRPr="00672208">
        <w:t xml:space="preserve"> </w:t>
      </w:r>
      <w:r w:rsidR="00071078">
        <w:t xml:space="preserve"> </w:t>
      </w:r>
    </w:p>
    <w:p w14:paraId="5EE49FBC" w14:textId="3A8B6FAE" w:rsidR="009E5728" w:rsidRDefault="009E5728" w:rsidP="00071078">
      <w:pPr>
        <w:spacing w:line="480" w:lineRule="auto"/>
        <w:ind w:left="720" w:hanging="720"/>
      </w:pPr>
      <w:r>
        <w:t>[</w:t>
      </w:r>
      <w:r w:rsidR="002D6C01">
        <w:t>3</w:t>
      </w:r>
      <w:r>
        <w:t>]</w:t>
      </w:r>
      <w:r w:rsidR="00071078" w:rsidRPr="00071078">
        <w:rPr>
          <w:rFonts w:eastAsia="Times New Roman"/>
          <w:szCs w:val="24"/>
        </w:rPr>
        <w:t xml:space="preserve"> </w:t>
      </w:r>
      <w:r w:rsidR="00071078" w:rsidRPr="00071078">
        <w:t xml:space="preserve">“Facts about Antibiotic Resistance.” </w:t>
      </w:r>
      <w:r w:rsidR="00071078" w:rsidRPr="00071078">
        <w:rPr>
          <w:i/>
          <w:iCs/>
        </w:rPr>
        <w:t>IDSA Home</w:t>
      </w:r>
      <w:r w:rsidR="00071078" w:rsidRPr="00071078">
        <w:t xml:space="preserve">, </w:t>
      </w:r>
      <w:hyperlink r:id="rId21" w:anchor=":~:text=Based%20on%20studies%20of%20the,8%20million%20additional%20hospital%20days" w:history="1">
        <w:r w:rsidR="00071078" w:rsidRPr="00BC21C8">
          <w:rPr>
            <w:rStyle w:val="Hyperlink"/>
          </w:rPr>
          <w:t>www.idsociety.org/public-health/antimicrobial-resistance/archive-antimicrobial-resistance/facts-about-antibiotic-resistance/#:~:text=Based%20on%20studies%20of%20the,8%20million%20additional%20hospital%20days</w:t>
        </w:r>
      </w:hyperlink>
      <w:r w:rsidR="00071078" w:rsidRPr="00071078">
        <w:t>.</w:t>
      </w:r>
      <w:r w:rsidR="00071078">
        <w:t xml:space="preserve"> </w:t>
      </w:r>
      <w:r w:rsidR="00071078" w:rsidRPr="00071078">
        <w:t xml:space="preserve"> </w:t>
      </w:r>
    </w:p>
    <w:p w14:paraId="78169AD9" w14:textId="4C1053A1" w:rsidR="000E6C3D" w:rsidRDefault="009774CA" w:rsidP="00071078">
      <w:pPr>
        <w:spacing w:line="480" w:lineRule="auto"/>
        <w:ind w:left="720" w:hanging="720"/>
      </w:pPr>
      <w:r>
        <w:t>[</w:t>
      </w:r>
      <w:r w:rsidR="002D6C01">
        <w:t>4</w:t>
      </w:r>
      <w:r>
        <w:t>]</w:t>
      </w:r>
      <w:r w:rsidR="009414AB">
        <w:t xml:space="preserve"> </w:t>
      </w:r>
      <w:r w:rsidR="00071078" w:rsidRPr="00071078">
        <w:t xml:space="preserve">McKellar, Q A. “Antimicrobial Resistance: a Veterinary Perspective. Antimicrobials Are Important for Animal Welfare but Need to Be Used Prudently.” </w:t>
      </w:r>
      <w:r w:rsidR="00071078" w:rsidRPr="00071078">
        <w:rPr>
          <w:i/>
          <w:iCs/>
        </w:rPr>
        <w:t>BMJ (Clinical Research Ed.)</w:t>
      </w:r>
      <w:r w:rsidR="00071078" w:rsidRPr="00071078">
        <w:t xml:space="preserve">, British Medical Journal, 5 Sept. 1998, </w:t>
      </w:r>
      <w:hyperlink r:id="rId22" w:history="1">
        <w:r w:rsidR="00071078" w:rsidRPr="00BC21C8">
          <w:rPr>
            <w:rStyle w:val="Hyperlink"/>
          </w:rPr>
          <w:t>www.ncbi.nlm.nih.gov/pmc/articles/PMC1113827/</w:t>
        </w:r>
      </w:hyperlink>
      <w:r w:rsidR="00071078" w:rsidRPr="00071078">
        <w:t>.</w:t>
      </w:r>
      <w:r w:rsidR="00071078">
        <w:t xml:space="preserve"> </w:t>
      </w:r>
      <w:r w:rsidR="00071078" w:rsidRPr="00071078">
        <w:t xml:space="preserve"> </w:t>
      </w:r>
    </w:p>
    <w:p w14:paraId="4A61AEE9" w14:textId="1E406F43" w:rsidR="000416F8" w:rsidRDefault="00AB5FA3" w:rsidP="00361C7D">
      <w:pPr>
        <w:spacing w:line="480" w:lineRule="auto"/>
        <w:ind w:left="720" w:hanging="720"/>
      </w:pPr>
      <w:r>
        <w:t>[</w:t>
      </w:r>
      <w:r w:rsidR="002D6C01">
        <w:t>5</w:t>
      </w:r>
      <w:r>
        <w:t xml:space="preserve">] </w:t>
      </w:r>
      <w:r w:rsidR="00361C7D" w:rsidRPr="00361C7D">
        <w:t xml:space="preserve">Innes, Gabriel K, et al. “External Societal Costs of Antimicrobial Resistance in Humans Attributable to Antimicrobial Use in Livestock.” </w:t>
      </w:r>
      <w:r w:rsidR="00361C7D" w:rsidRPr="00361C7D">
        <w:rPr>
          <w:i/>
          <w:iCs/>
        </w:rPr>
        <w:t>Annual Review of Public Health</w:t>
      </w:r>
      <w:r w:rsidR="00361C7D" w:rsidRPr="00361C7D">
        <w:t xml:space="preserve">, U.S. National Library of Medicine, 2 Apr. 2020, </w:t>
      </w:r>
      <w:hyperlink r:id="rId23" w:history="1">
        <w:r w:rsidR="00EE3B3D" w:rsidRPr="00BC21C8">
          <w:rPr>
            <w:rStyle w:val="Hyperlink"/>
          </w:rPr>
          <w:t>www.ncbi.nlm.nih.gov/pmc/articles/PMC7199423/</w:t>
        </w:r>
      </w:hyperlink>
      <w:r w:rsidR="00361C7D" w:rsidRPr="00361C7D">
        <w:t>.</w:t>
      </w:r>
      <w:r w:rsidR="00EE3B3D">
        <w:t xml:space="preserve"> </w:t>
      </w:r>
      <w:r w:rsidR="00361C7D" w:rsidRPr="00361C7D">
        <w:t xml:space="preserve"> </w:t>
      </w:r>
    </w:p>
    <w:p w14:paraId="1B458FC2" w14:textId="4F17026E" w:rsidR="009774CA" w:rsidRDefault="009774CA" w:rsidP="00EE3B3D">
      <w:pPr>
        <w:spacing w:line="480" w:lineRule="auto"/>
        <w:ind w:left="720" w:hanging="720"/>
      </w:pPr>
      <w:r>
        <w:t>[</w:t>
      </w:r>
      <w:r w:rsidR="002D6C01">
        <w:t>6</w:t>
      </w:r>
      <w:r>
        <w:t xml:space="preserve">] </w:t>
      </w:r>
      <w:r w:rsidR="00EE3B3D" w:rsidRPr="00EE3B3D">
        <w:t xml:space="preserve">Palma, Ernesto, et al. “Antimicrobial Resistance in Veterinary Medicine: An Overview.” </w:t>
      </w:r>
      <w:r w:rsidR="00EE3B3D" w:rsidRPr="00EE3B3D">
        <w:rPr>
          <w:i/>
          <w:iCs/>
        </w:rPr>
        <w:t>International Journal of Molecular Sciences</w:t>
      </w:r>
      <w:r w:rsidR="00EE3B3D" w:rsidRPr="00EE3B3D">
        <w:t xml:space="preserve">, MDPI, 11 Mar. 2020, </w:t>
      </w:r>
      <w:hyperlink r:id="rId24" w:history="1">
        <w:r w:rsidR="00EE3B3D" w:rsidRPr="00BC21C8">
          <w:rPr>
            <w:rStyle w:val="Hyperlink"/>
          </w:rPr>
          <w:t>www.ncbi.nlm.nih.gov/pmc/articles/PMC7139321/</w:t>
        </w:r>
      </w:hyperlink>
      <w:r w:rsidR="00EE3B3D" w:rsidRPr="00EE3B3D">
        <w:t>.</w:t>
      </w:r>
      <w:r w:rsidR="00EE3B3D">
        <w:t xml:space="preserve"> </w:t>
      </w:r>
      <w:r w:rsidR="00EE3B3D" w:rsidRPr="00EE3B3D">
        <w:t xml:space="preserve"> </w:t>
      </w:r>
      <w:r w:rsidR="00EE3B3D">
        <w:t xml:space="preserve"> </w:t>
      </w:r>
    </w:p>
    <w:p w14:paraId="3448D6FD" w14:textId="7DD7F4A7" w:rsidR="00D2268E" w:rsidRDefault="00D2268E" w:rsidP="00EE3B3D">
      <w:pPr>
        <w:spacing w:line="480" w:lineRule="auto"/>
        <w:ind w:left="720" w:hanging="720"/>
      </w:pPr>
      <w:r>
        <w:lastRenderedPageBreak/>
        <w:t xml:space="preserve">[7] </w:t>
      </w:r>
      <w:r w:rsidR="00EE3B3D" w:rsidRPr="00EE3B3D">
        <w:t xml:space="preserve">“Dramatic Increase of Antibiotic Resistance between 1981 and 2001.” </w:t>
      </w:r>
      <w:r w:rsidR="00EE3B3D" w:rsidRPr="00EE3B3D">
        <w:rPr>
          <w:i/>
          <w:iCs/>
        </w:rPr>
        <w:t>Silver Book</w:t>
      </w:r>
      <w:r w:rsidR="00EE3B3D" w:rsidRPr="00EE3B3D">
        <w:t xml:space="preserve">, </w:t>
      </w:r>
      <w:hyperlink r:id="rId25" w:history="1">
        <w:r w:rsidR="00EE3B3D" w:rsidRPr="00BC21C8">
          <w:rPr>
            <w:rStyle w:val="Hyperlink"/>
          </w:rPr>
          <w:t>www.silverbook.org/fact/increase-in-antibiotic-resistance/</w:t>
        </w:r>
      </w:hyperlink>
      <w:r w:rsidR="00EE3B3D" w:rsidRPr="00EE3B3D">
        <w:t>.</w:t>
      </w:r>
      <w:r w:rsidR="00EE3B3D">
        <w:t xml:space="preserve"> </w:t>
      </w:r>
      <w:r w:rsidR="00EE3B3D" w:rsidRPr="00EE3B3D">
        <w:t xml:space="preserve"> </w:t>
      </w:r>
    </w:p>
    <w:p w14:paraId="171D0277" w14:textId="2A08CE90" w:rsidR="007576FC" w:rsidRDefault="007576FC" w:rsidP="00EE3B3D">
      <w:pPr>
        <w:spacing w:line="480" w:lineRule="auto"/>
        <w:ind w:left="720" w:hanging="720"/>
      </w:pPr>
      <w:r>
        <w:t>[8]</w:t>
      </w:r>
      <w:r w:rsidR="007D7C30">
        <w:t xml:space="preserve"> </w:t>
      </w:r>
      <w:r w:rsidR="00EE3B3D" w:rsidRPr="00EE3B3D">
        <w:t xml:space="preserve">“Beta Lactam Antibiotics.” </w:t>
      </w:r>
      <w:r w:rsidR="00EE3B3D" w:rsidRPr="00EE3B3D">
        <w:rPr>
          <w:i/>
          <w:iCs/>
        </w:rPr>
        <w:t>Beta Lactam Antibiotics - Antimicrobial Resistance Learning Site For Veterinary Students</w:t>
      </w:r>
      <w:r w:rsidR="00EE3B3D" w:rsidRPr="00EE3B3D">
        <w:t>, amrls.cvm.msu.edu/pharmacology/antimicrobials/antibiotics-of-veterinary-importance/beta-lactam-antibiotics.</w:t>
      </w:r>
      <w:r w:rsidR="00EE3B3D">
        <w:t xml:space="preserve"> </w:t>
      </w:r>
      <w:r w:rsidR="00EE3B3D" w:rsidRPr="00EE3B3D">
        <w:t xml:space="preserve"> </w:t>
      </w:r>
    </w:p>
    <w:p w14:paraId="7A83ECCA" w14:textId="4AE7EDD7" w:rsidR="007576FC" w:rsidRDefault="007576FC" w:rsidP="00EE3B3D">
      <w:pPr>
        <w:spacing w:line="480" w:lineRule="auto"/>
        <w:ind w:left="720" w:hanging="720"/>
      </w:pPr>
      <w:r>
        <w:t xml:space="preserve">[9] </w:t>
      </w:r>
      <w:r w:rsidR="00EE3B3D" w:rsidRPr="00EE3B3D">
        <w:t xml:space="preserve">Tooke, Catherine L, et al. “β-Lactamases and β-Lactamase Inhibitors in the 21st Century.” </w:t>
      </w:r>
      <w:r w:rsidR="00EE3B3D" w:rsidRPr="00EE3B3D">
        <w:rPr>
          <w:i/>
          <w:iCs/>
        </w:rPr>
        <w:t>Journal of Molecular Biology</w:t>
      </w:r>
      <w:r w:rsidR="00EE3B3D" w:rsidRPr="00EE3B3D">
        <w:t xml:space="preserve">, Elsevier, 23 Aug. 2019, www.ncbi.nlm.nih.gov/pmc/articles/PMC6723624/. </w:t>
      </w:r>
    </w:p>
    <w:p w14:paraId="1E5DCF6A" w14:textId="5ECBFBBE" w:rsidR="00D93610" w:rsidRDefault="00D93610" w:rsidP="00EE3B3D">
      <w:pPr>
        <w:spacing w:line="480" w:lineRule="auto"/>
        <w:ind w:left="720" w:hanging="720"/>
      </w:pPr>
      <w:r>
        <w:t xml:space="preserve">[10] </w:t>
      </w:r>
      <w:r w:rsidR="00EE3B3D" w:rsidRPr="00EE3B3D">
        <w:t xml:space="preserve">Althubiani, Abdullah. “Figure 1.1 The Rate of Discovery of Beta-Lactamase Enzymes during the...” </w:t>
      </w:r>
      <w:r w:rsidR="00EE3B3D" w:rsidRPr="00EE3B3D">
        <w:rPr>
          <w:i/>
          <w:iCs/>
        </w:rPr>
        <w:t>ResearchGate</w:t>
      </w:r>
      <w:r w:rsidR="00EE3B3D" w:rsidRPr="00EE3B3D">
        <w:t xml:space="preserve">, 1 Aug. 2018, www.researchgate.net/figure/The-rate-of-discovery-of-Beta-lactamase-enzymes-during-the-age-of-antibiotics-From_fig1_309421397. </w:t>
      </w:r>
    </w:p>
    <w:p w14:paraId="6CFB9B1A" w14:textId="4E59B723" w:rsidR="00457B5C" w:rsidRDefault="00457B5C" w:rsidP="005A73D1">
      <w:pPr>
        <w:spacing w:line="480" w:lineRule="auto"/>
        <w:ind w:left="720" w:hanging="720"/>
      </w:pPr>
      <w:r>
        <w:t xml:space="preserve">[11] </w:t>
      </w:r>
      <w:r w:rsidR="005A73D1" w:rsidRPr="005A73D1">
        <w:t xml:space="preserve">Jiansen Gong, Ming Xu, </w:t>
      </w:r>
      <w:proofErr w:type="spellStart"/>
      <w:r w:rsidR="005A73D1" w:rsidRPr="005A73D1">
        <w:t>Chunhong</w:t>
      </w:r>
      <w:proofErr w:type="spellEnd"/>
      <w:r w:rsidR="005A73D1" w:rsidRPr="005A73D1">
        <w:t xml:space="preserve"> Zhu, </w:t>
      </w:r>
      <w:proofErr w:type="spellStart"/>
      <w:r w:rsidR="005A73D1" w:rsidRPr="005A73D1">
        <w:t>Jinfeng</w:t>
      </w:r>
      <w:proofErr w:type="spellEnd"/>
      <w:r w:rsidR="005A73D1" w:rsidRPr="005A73D1">
        <w:t xml:space="preserve"> Miao, </w:t>
      </w:r>
      <w:proofErr w:type="spellStart"/>
      <w:r w:rsidR="005A73D1" w:rsidRPr="005A73D1">
        <w:t>Xuexian</w:t>
      </w:r>
      <w:proofErr w:type="spellEnd"/>
      <w:r w:rsidR="005A73D1" w:rsidRPr="005A73D1">
        <w:t xml:space="preserve"> Liu, Bu Xu, </w:t>
      </w:r>
      <w:proofErr w:type="spellStart"/>
      <w:r w:rsidR="005A73D1" w:rsidRPr="005A73D1">
        <w:t>Jinqiu</w:t>
      </w:r>
      <w:proofErr w:type="spellEnd"/>
      <w:r w:rsidR="005A73D1" w:rsidRPr="005A73D1">
        <w:t xml:space="preserve"> Zhang, Yan Yu &amp; </w:t>
      </w:r>
      <w:proofErr w:type="spellStart"/>
      <w:r w:rsidR="005A73D1" w:rsidRPr="005A73D1">
        <w:t>Xuebo</w:t>
      </w:r>
      <w:proofErr w:type="spellEnd"/>
      <w:r w:rsidR="005A73D1" w:rsidRPr="005A73D1">
        <w:t xml:space="preserve"> Jia (2013) Antimicrobial resistance, presence of </w:t>
      </w:r>
      <w:proofErr w:type="spellStart"/>
      <w:r w:rsidR="005A73D1" w:rsidRPr="005A73D1">
        <w:t>integrons</w:t>
      </w:r>
      <w:proofErr w:type="spellEnd"/>
      <w:r w:rsidR="005A73D1" w:rsidRPr="005A73D1">
        <w:t xml:space="preserve"> and biofilm formation of </w:t>
      </w:r>
      <w:r w:rsidR="005A73D1" w:rsidRPr="005A73D1">
        <w:rPr>
          <w:i/>
          <w:iCs/>
        </w:rPr>
        <w:t>Salmonella</w:t>
      </w:r>
      <w:r w:rsidR="005A73D1" w:rsidRPr="005A73D1">
        <w:t> Pullorum isolates from eastern China (1962–2010), Avian Pathology, 42:3, 290-294, DOI: </w:t>
      </w:r>
      <w:hyperlink r:id="rId26" w:history="1">
        <w:r w:rsidR="005A73D1" w:rsidRPr="005A73D1">
          <w:rPr>
            <w:rStyle w:val="Hyperlink"/>
          </w:rPr>
          <w:t>10.1080/03079457.2013.788129</w:t>
        </w:r>
      </w:hyperlink>
    </w:p>
    <w:p w14:paraId="62D39833" w14:textId="0B2A5113" w:rsidR="00AB2083" w:rsidRDefault="00AB2083" w:rsidP="00EE3B3D">
      <w:pPr>
        <w:spacing w:line="480" w:lineRule="auto"/>
        <w:ind w:left="720" w:hanging="720"/>
      </w:pPr>
      <w:r>
        <w:t xml:space="preserve">[12] </w:t>
      </w:r>
      <w:r w:rsidR="00EE3B3D" w:rsidRPr="00EE3B3D">
        <w:t xml:space="preserve">Soto, Sara M. “Role of Efflux Pumps in the Antibiotic Resistance of Bacteria Embedded in a Biofilm.” </w:t>
      </w:r>
      <w:r w:rsidR="00EE3B3D" w:rsidRPr="00EE3B3D">
        <w:rPr>
          <w:i/>
          <w:iCs/>
        </w:rPr>
        <w:t>Virulence</w:t>
      </w:r>
      <w:r w:rsidR="00EE3B3D" w:rsidRPr="00EE3B3D">
        <w:t xml:space="preserve">, </w:t>
      </w:r>
      <w:proofErr w:type="spellStart"/>
      <w:r w:rsidR="00EE3B3D" w:rsidRPr="00EE3B3D">
        <w:t>Landes</w:t>
      </w:r>
      <w:proofErr w:type="spellEnd"/>
      <w:r w:rsidR="00EE3B3D" w:rsidRPr="00EE3B3D">
        <w:t xml:space="preserve"> Bioscience, 1 Apr. 2013, </w:t>
      </w:r>
      <w:hyperlink r:id="rId27" w:history="1">
        <w:r w:rsidR="00EE3B3D" w:rsidRPr="00BC21C8">
          <w:rPr>
            <w:rStyle w:val="Hyperlink"/>
          </w:rPr>
          <w:t>www.ncbi.nlm.nih.gov/pmc/articles/PMC3711980/</w:t>
        </w:r>
      </w:hyperlink>
      <w:r w:rsidR="00EE3B3D" w:rsidRPr="00EE3B3D">
        <w:t>.</w:t>
      </w:r>
      <w:r w:rsidR="00EE3B3D">
        <w:t xml:space="preserve"> </w:t>
      </w:r>
      <w:r w:rsidR="00EE3B3D" w:rsidRPr="00EE3B3D">
        <w:t xml:space="preserve"> </w:t>
      </w:r>
    </w:p>
    <w:p w14:paraId="24E14034" w14:textId="38390404" w:rsidR="00AB2083" w:rsidRDefault="00AB2083" w:rsidP="00AC067B">
      <w:pPr>
        <w:spacing w:line="480" w:lineRule="auto"/>
        <w:ind w:left="720" w:hanging="720"/>
      </w:pPr>
      <w:r>
        <w:t xml:space="preserve">[13] </w:t>
      </w:r>
      <w:r w:rsidR="00EE3B3D" w:rsidRPr="00EE3B3D">
        <w:t xml:space="preserve">“Our Pipeline.” </w:t>
      </w:r>
      <w:r w:rsidR="00EE3B3D" w:rsidRPr="00EE3B3D">
        <w:rPr>
          <w:i/>
          <w:iCs/>
        </w:rPr>
        <w:t>TAXIS Pharmaceutical</w:t>
      </w:r>
      <w:r w:rsidR="00EE3B3D" w:rsidRPr="00EE3B3D">
        <w:t xml:space="preserve">, </w:t>
      </w:r>
      <w:hyperlink r:id="rId28" w:history="1">
        <w:r w:rsidR="00AC067B" w:rsidRPr="00BC21C8">
          <w:rPr>
            <w:rStyle w:val="Hyperlink"/>
          </w:rPr>
          <w:t>www.taxispharma.com/research-development/our-pipeline/</w:t>
        </w:r>
      </w:hyperlink>
      <w:r w:rsidR="00EE3B3D" w:rsidRPr="00EE3B3D">
        <w:t>.</w:t>
      </w:r>
      <w:r w:rsidR="00AC067B">
        <w:t xml:space="preserve"> </w:t>
      </w:r>
      <w:r w:rsidR="00EE3B3D" w:rsidRPr="00EE3B3D">
        <w:t xml:space="preserve"> </w:t>
      </w:r>
    </w:p>
    <w:p w14:paraId="5A65124E" w14:textId="01B076F5" w:rsidR="00AC067B" w:rsidRPr="00AC067B" w:rsidRDefault="00A8173E" w:rsidP="00AC067B">
      <w:pPr>
        <w:spacing w:line="480" w:lineRule="auto"/>
        <w:ind w:left="720" w:hanging="720"/>
        <w:rPr>
          <w:color w:val="0563C1" w:themeColor="hyperlink"/>
          <w:u w:val="single"/>
        </w:rPr>
      </w:pPr>
      <w:r>
        <w:lastRenderedPageBreak/>
        <w:t xml:space="preserve">[14] </w:t>
      </w:r>
      <w:proofErr w:type="spellStart"/>
      <w:r w:rsidR="00AC067B" w:rsidRPr="00AC067B">
        <w:t>Sanseverino</w:t>
      </w:r>
      <w:proofErr w:type="spellEnd"/>
      <w:r w:rsidR="00AC067B" w:rsidRPr="00AC067B">
        <w:t xml:space="preserve">, Isabella &amp; Navarro, Anna &amp; Loos, Robert &amp; </w:t>
      </w:r>
      <w:proofErr w:type="spellStart"/>
      <w:r w:rsidR="00AC067B" w:rsidRPr="00AC067B">
        <w:t>Marinov</w:t>
      </w:r>
      <w:proofErr w:type="spellEnd"/>
      <w:r w:rsidR="00AC067B" w:rsidRPr="00AC067B">
        <w:t xml:space="preserve">, </w:t>
      </w:r>
      <w:proofErr w:type="spellStart"/>
      <w:r w:rsidR="00AC067B" w:rsidRPr="00AC067B">
        <w:t>Dimitar</w:t>
      </w:r>
      <w:proofErr w:type="spellEnd"/>
      <w:r w:rsidR="00AC067B" w:rsidRPr="00AC067B">
        <w:t xml:space="preserve"> &amp; </w:t>
      </w:r>
      <w:proofErr w:type="spellStart"/>
      <w:r w:rsidR="00AC067B" w:rsidRPr="00AC067B">
        <w:t>Lettieri</w:t>
      </w:r>
      <w:proofErr w:type="spellEnd"/>
      <w:r w:rsidR="00AC067B" w:rsidRPr="00AC067B">
        <w:t>, Teresa. (2018). State of the Art on the Contribution of Water to Antimicrobial Resistance</w:t>
      </w:r>
      <w:r w:rsidR="00AC067B">
        <w:t>. DOI:</w:t>
      </w:r>
      <w:r w:rsidR="00AC067B" w:rsidRPr="00AC067B">
        <w:t xml:space="preserve"> 10.2760/771124.</w:t>
      </w:r>
      <w:r w:rsidR="00AC067B">
        <w:t xml:space="preserve"> </w:t>
      </w:r>
    </w:p>
    <w:p w14:paraId="082BB359" w14:textId="4C057913" w:rsidR="00A8173E" w:rsidRDefault="00A8173E" w:rsidP="00AC067B">
      <w:pPr>
        <w:spacing w:line="480" w:lineRule="auto"/>
        <w:ind w:left="720" w:hanging="720"/>
      </w:pPr>
      <w:r>
        <w:t>[15]</w:t>
      </w:r>
      <w:r w:rsidR="00AC067B" w:rsidRPr="00AC067B">
        <w:rPr>
          <w:rFonts w:eastAsia="Times New Roman"/>
          <w:szCs w:val="24"/>
        </w:rPr>
        <w:t xml:space="preserve"> </w:t>
      </w:r>
      <w:r w:rsidR="00AC067B" w:rsidRPr="00AC067B">
        <w:t xml:space="preserve">Publishing, Harvard Health. “The Handiwork of Good Health.” </w:t>
      </w:r>
      <w:r w:rsidR="00AC067B" w:rsidRPr="00AC067B">
        <w:rPr>
          <w:i/>
          <w:iCs/>
        </w:rPr>
        <w:t>Harvard Health</w:t>
      </w:r>
      <w:r w:rsidR="00AC067B" w:rsidRPr="00AC067B">
        <w:t xml:space="preserve">, </w:t>
      </w:r>
      <w:hyperlink r:id="rId29" w:anchor=":~:text=In%20studies%2C%20washing%20hands%20with,are%20measured%20in%20logarithmic%20reductions" w:history="1">
        <w:r w:rsidR="00AC067B" w:rsidRPr="00BC21C8">
          <w:rPr>
            <w:rStyle w:val="Hyperlink"/>
          </w:rPr>
          <w:t>www.health.harvard.edu/newsletter_article/The_handiwork_of_good_health#:~:text=In%20studies%2C%20washing%20hands%20with,are%20measured%20in%20logarithmic%20reductions</w:t>
        </w:r>
      </w:hyperlink>
      <w:r w:rsidR="00AC067B" w:rsidRPr="00AC067B">
        <w:t>).</w:t>
      </w:r>
      <w:r w:rsidR="00AC067B">
        <w:t xml:space="preserve"> </w:t>
      </w:r>
      <w:r w:rsidR="00AC067B" w:rsidRPr="00AC067B">
        <w:t xml:space="preserve"> </w:t>
      </w:r>
    </w:p>
    <w:p w14:paraId="3D0106B5" w14:textId="65C0FCF8" w:rsidR="00AC067B" w:rsidRPr="00AC067B" w:rsidRDefault="00D9536A" w:rsidP="00AC067B">
      <w:pPr>
        <w:spacing w:line="480" w:lineRule="auto"/>
        <w:ind w:left="720" w:hanging="720"/>
      </w:pPr>
      <w:r>
        <w:t xml:space="preserve">[16] </w:t>
      </w:r>
      <w:r w:rsidR="00AC067B" w:rsidRPr="00AC067B">
        <w:t xml:space="preserve">“Protect Yourself and Your Family.” </w:t>
      </w:r>
      <w:r w:rsidR="00AC067B" w:rsidRPr="00AC067B">
        <w:rPr>
          <w:i/>
          <w:iCs/>
        </w:rPr>
        <w:t>Centers for Disease Control and Prevention</w:t>
      </w:r>
      <w:r w:rsidR="00AC067B" w:rsidRPr="00AC067B">
        <w:t xml:space="preserve">, Centers for Disease Control and Prevention, 12 Feb. 2020, </w:t>
      </w:r>
      <w:hyperlink r:id="rId30" w:history="1">
        <w:r w:rsidR="00AC067B" w:rsidRPr="00BC21C8">
          <w:rPr>
            <w:rStyle w:val="Hyperlink"/>
          </w:rPr>
          <w:t>www.cdc.gov/drugresistance/protecting_yourself_family.html</w:t>
        </w:r>
      </w:hyperlink>
      <w:r w:rsidR="00AC067B" w:rsidRPr="00AC067B">
        <w:t>.</w:t>
      </w:r>
      <w:r w:rsidR="00AC067B">
        <w:t xml:space="preserve"> </w:t>
      </w:r>
      <w:r w:rsidR="00AC067B" w:rsidRPr="00AC067B">
        <w:t xml:space="preserve"> </w:t>
      </w:r>
    </w:p>
    <w:p w14:paraId="07FB9476" w14:textId="222CF740" w:rsidR="00A90390" w:rsidRDefault="007229DE" w:rsidP="00AC067B">
      <w:pPr>
        <w:spacing w:line="480" w:lineRule="auto"/>
        <w:ind w:left="720" w:hanging="720"/>
      </w:pPr>
      <w:r>
        <w:t xml:space="preserve">[17] </w:t>
      </w:r>
      <w:proofErr w:type="spellStart"/>
      <w:r w:rsidR="00AC067B" w:rsidRPr="00AC067B">
        <w:t>Drawz</w:t>
      </w:r>
      <w:proofErr w:type="spellEnd"/>
      <w:r w:rsidR="00AC067B" w:rsidRPr="00AC067B">
        <w:t xml:space="preserve">, Sarah M., and Robert A. </w:t>
      </w:r>
      <w:proofErr w:type="spellStart"/>
      <w:r w:rsidR="00AC067B" w:rsidRPr="00AC067B">
        <w:t>Bonomo</w:t>
      </w:r>
      <w:proofErr w:type="spellEnd"/>
      <w:r w:rsidR="00AC067B" w:rsidRPr="00AC067B">
        <w:t xml:space="preserve">. “Three Decades of β-Lactamase Inhibitors.” </w:t>
      </w:r>
      <w:r w:rsidR="00AC067B" w:rsidRPr="00AC067B">
        <w:rPr>
          <w:i/>
          <w:iCs/>
        </w:rPr>
        <w:t>Clinical Microbiology Reviews</w:t>
      </w:r>
      <w:r w:rsidR="00AC067B" w:rsidRPr="00AC067B">
        <w:t>, American Society for Microbiology Journals, 1 Jan. 2010, cmr.asm.org/content/23/1/160.</w:t>
      </w:r>
      <w:r w:rsidR="00AC067B">
        <w:t xml:space="preserve"> </w:t>
      </w:r>
      <w:r w:rsidR="00AC067B" w:rsidRPr="00AC067B">
        <w:t xml:space="preserve"> </w:t>
      </w:r>
    </w:p>
    <w:p w14:paraId="3AD591AA" w14:textId="0CF58FA5" w:rsidR="00D13D5A" w:rsidRDefault="00B54D2A" w:rsidP="001446AB">
      <w:pPr>
        <w:spacing w:line="480" w:lineRule="auto"/>
        <w:ind w:left="720" w:hanging="720"/>
      </w:pPr>
      <w:r>
        <w:t>[18]</w:t>
      </w:r>
      <w:r w:rsidR="00AC067B" w:rsidRPr="00AC067B">
        <w:rPr>
          <w:rFonts w:eastAsia="Times New Roman"/>
          <w:szCs w:val="24"/>
        </w:rPr>
        <w:t xml:space="preserve"> </w:t>
      </w:r>
      <w:proofErr w:type="gramStart"/>
      <w:r w:rsidR="00AC067B" w:rsidRPr="00AC067B">
        <w:t>DM;,</w:t>
      </w:r>
      <w:proofErr w:type="gramEnd"/>
      <w:r w:rsidR="00AC067B" w:rsidRPr="00AC067B">
        <w:t xml:space="preserve"> </w:t>
      </w:r>
      <w:proofErr w:type="spellStart"/>
      <w:r w:rsidR="00AC067B" w:rsidRPr="00AC067B">
        <w:t>Maiti</w:t>
      </w:r>
      <w:proofErr w:type="spellEnd"/>
      <w:r w:rsidR="00AC067B" w:rsidRPr="00AC067B">
        <w:t xml:space="preserve"> </w:t>
      </w:r>
      <w:proofErr w:type="spellStart"/>
      <w:r w:rsidR="00AC067B" w:rsidRPr="00AC067B">
        <w:t>SN;Phillips</w:t>
      </w:r>
      <w:proofErr w:type="spellEnd"/>
      <w:r w:rsidR="00AC067B" w:rsidRPr="00AC067B">
        <w:t xml:space="preserve"> </w:t>
      </w:r>
      <w:proofErr w:type="spellStart"/>
      <w:r w:rsidR="00AC067B" w:rsidRPr="00AC067B">
        <w:t>OA;Micetich</w:t>
      </w:r>
      <w:proofErr w:type="spellEnd"/>
      <w:r w:rsidR="00AC067B" w:rsidRPr="00AC067B">
        <w:t xml:space="preserve"> </w:t>
      </w:r>
      <w:proofErr w:type="spellStart"/>
      <w:r w:rsidR="00AC067B" w:rsidRPr="00AC067B">
        <w:t>RG;Livermore</w:t>
      </w:r>
      <w:proofErr w:type="spellEnd"/>
      <w:r w:rsidR="00AC067B" w:rsidRPr="00AC067B">
        <w:t xml:space="preserve">. “Beta-Lactamase Inhibitors: Agents to Overcome Bacterial Resistance.” </w:t>
      </w:r>
      <w:r w:rsidR="00AC067B" w:rsidRPr="00AC067B">
        <w:rPr>
          <w:i/>
          <w:iCs/>
        </w:rPr>
        <w:t>Current Medicinal Chemistry</w:t>
      </w:r>
      <w:r w:rsidR="00AC067B" w:rsidRPr="00AC067B">
        <w:t>, U.S. National Library of Medicine</w:t>
      </w:r>
      <w:r w:rsidR="001446AB">
        <w:t>.</w:t>
      </w:r>
      <w:r w:rsidR="00AC067B" w:rsidRPr="00AC067B">
        <w:t xml:space="preserve"> </w:t>
      </w:r>
    </w:p>
    <w:p w14:paraId="6D516227" w14:textId="4E7F7D2D" w:rsidR="00D13D5A" w:rsidRDefault="00D13D5A" w:rsidP="001446AB">
      <w:pPr>
        <w:spacing w:line="480" w:lineRule="auto"/>
        <w:ind w:left="720" w:hanging="720"/>
      </w:pPr>
      <w:r>
        <w:t>[</w:t>
      </w:r>
      <w:r w:rsidR="00B629E0">
        <w:t>19</w:t>
      </w:r>
      <w:r>
        <w:t xml:space="preserve">] </w:t>
      </w:r>
      <w:proofErr w:type="spellStart"/>
      <w:r w:rsidR="001446AB" w:rsidRPr="001446AB">
        <w:t>Kirui</w:t>
      </w:r>
      <w:proofErr w:type="spellEnd"/>
      <w:r w:rsidR="001446AB" w:rsidRPr="001446AB">
        <w:t xml:space="preserve">, Dickson K., et al. “Targeted Laser Therapy Synergistically Enhances Efficacy of Antibiotics against Multi-Drug Resistant Staphylococcus Aureus and Pseudomonas Aeruginosa Biofilms.” </w:t>
      </w:r>
      <w:r w:rsidR="001446AB" w:rsidRPr="001446AB">
        <w:rPr>
          <w:i/>
          <w:iCs/>
        </w:rPr>
        <w:t>Nanomedicine: Nanotechnology, Biology and Medicine</w:t>
      </w:r>
      <w:r w:rsidR="001446AB" w:rsidRPr="001446AB">
        <w:t xml:space="preserve">, Elsevier, 22 May 2019, </w:t>
      </w:r>
      <w:hyperlink r:id="rId31" w:history="1">
        <w:r w:rsidR="001446AB" w:rsidRPr="00BC21C8">
          <w:rPr>
            <w:rStyle w:val="Hyperlink"/>
          </w:rPr>
          <w:t>www.sciencedirect.com/science/article/pii/S1549963419301029</w:t>
        </w:r>
      </w:hyperlink>
      <w:r w:rsidR="001446AB" w:rsidRPr="001446AB">
        <w:t>.</w:t>
      </w:r>
      <w:r w:rsidR="001446AB">
        <w:t xml:space="preserve"> </w:t>
      </w:r>
      <w:r w:rsidR="001446AB" w:rsidRPr="001446AB">
        <w:t xml:space="preserve"> </w:t>
      </w:r>
    </w:p>
    <w:p w14:paraId="101AE0B6" w14:textId="2CD2544D" w:rsidR="00EE51C1" w:rsidRPr="001446AB" w:rsidRDefault="00D92A76" w:rsidP="001446AB">
      <w:pPr>
        <w:spacing w:line="480" w:lineRule="auto"/>
        <w:ind w:left="720" w:hanging="720"/>
      </w:pPr>
      <w:r>
        <w:t>[20]</w:t>
      </w:r>
      <w:r w:rsidR="001446AB" w:rsidRPr="001446AB">
        <w:rPr>
          <w:rFonts w:eastAsia="Times New Roman"/>
          <w:szCs w:val="24"/>
        </w:rPr>
        <w:t xml:space="preserve"> </w:t>
      </w:r>
      <w:r w:rsidR="001446AB" w:rsidRPr="001446AB">
        <w:t xml:space="preserve">Sharma, </w:t>
      </w:r>
      <w:proofErr w:type="spellStart"/>
      <w:r w:rsidR="001446AB" w:rsidRPr="001446AB">
        <w:t>Atin</w:t>
      </w:r>
      <w:proofErr w:type="spellEnd"/>
      <w:r w:rsidR="001446AB" w:rsidRPr="001446AB">
        <w:t xml:space="preserve">, et al. “Efflux Pump Inhibitors for Bacterial Pathogens: From Bench to Bedside.” </w:t>
      </w:r>
      <w:r w:rsidR="001446AB" w:rsidRPr="001446AB">
        <w:rPr>
          <w:i/>
          <w:iCs/>
        </w:rPr>
        <w:t>Indian Journal of Medical Research</w:t>
      </w:r>
      <w:r w:rsidR="001446AB" w:rsidRPr="001446AB">
        <w:t>, vol. 149, no. 2, 2019, p. 129., doi:10.4103/ijmr.ijmr_2079_17.</w:t>
      </w:r>
      <w:r w:rsidR="001446AB">
        <w:t xml:space="preserve"> </w:t>
      </w:r>
      <w:r w:rsidR="001446AB" w:rsidRPr="001446AB">
        <w:t xml:space="preserve"> </w:t>
      </w:r>
    </w:p>
    <w:sectPr w:rsidR="00EE51C1" w:rsidRPr="001446AB" w:rsidSect="008669A0">
      <w:footerReference w:type="default" r:id="rId3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8784E5" w14:textId="77777777" w:rsidR="00C825DF" w:rsidRDefault="00C825DF" w:rsidP="008669A0">
      <w:r>
        <w:separator/>
      </w:r>
    </w:p>
  </w:endnote>
  <w:endnote w:type="continuationSeparator" w:id="0">
    <w:p w14:paraId="4225C1D5" w14:textId="77777777" w:rsidR="00C825DF" w:rsidRDefault="00C825DF" w:rsidP="008669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615735"/>
      <w:docPartObj>
        <w:docPartGallery w:val="Page Numbers (Bottom of Page)"/>
        <w:docPartUnique/>
      </w:docPartObj>
    </w:sdtPr>
    <w:sdtEndPr>
      <w:rPr>
        <w:noProof/>
      </w:rPr>
    </w:sdtEndPr>
    <w:sdtContent>
      <w:p w14:paraId="32BE4AC8" w14:textId="5DBF0B00" w:rsidR="00457B5C" w:rsidRDefault="00457B5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B173FBB" w14:textId="77777777" w:rsidR="00457B5C" w:rsidRDefault="00457B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91F2D5" w14:textId="77777777" w:rsidR="00C825DF" w:rsidRDefault="00C825DF" w:rsidP="008669A0">
      <w:r>
        <w:separator/>
      </w:r>
    </w:p>
  </w:footnote>
  <w:footnote w:type="continuationSeparator" w:id="0">
    <w:p w14:paraId="7EE95F42" w14:textId="77777777" w:rsidR="00C825DF" w:rsidRDefault="00C825DF" w:rsidP="008669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956BD"/>
    <w:multiLevelType w:val="multilevel"/>
    <w:tmpl w:val="C582B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65725F"/>
    <w:multiLevelType w:val="multilevel"/>
    <w:tmpl w:val="CD32A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272248"/>
    <w:multiLevelType w:val="multilevel"/>
    <w:tmpl w:val="B554E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8966CB"/>
    <w:multiLevelType w:val="multilevel"/>
    <w:tmpl w:val="81004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5A3E11"/>
    <w:multiLevelType w:val="multilevel"/>
    <w:tmpl w:val="93801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7157CDC"/>
    <w:multiLevelType w:val="multilevel"/>
    <w:tmpl w:val="9CA01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030EEF"/>
    <w:multiLevelType w:val="multilevel"/>
    <w:tmpl w:val="2BC81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D731EC"/>
    <w:multiLevelType w:val="multilevel"/>
    <w:tmpl w:val="D6F03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112770"/>
    <w:multiLevelType w:val="multilevel"/>
    <w:tmpl w:val="639AA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8"/>
  </w:num>
  <w:num w:numId="3">
    <w:abstractNumId w:val="0"/>
  </w:num>
  <w:num w:numId="4">
    <w:abstractNumId w:val="7"/>
  </w:num>
  <w:num w:numId="5">
    <w:abstractNumId w:val="3"/>
  </w:num>
  <w:num w:numId="6">
    <w:abstractNumId w:val="4"/>
  </w:num>
  <w:num w:numId="7">
    <w:abstractNumId w:val="6"/>
  </w:num>
  <w:num w:numId="8">
    <w:abstractNumId w:val="1"/>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6B5"/>
    <w:rsid w:val="00000A00"/>
    <w:rsid w:val="00003FCD"/>
    <w:rsid w:val="00006926"/>
    <w:rsid w:val="00010554"/>
    <w:rsid w:val="00010CA9"/>
    <w:rsid w:val="00022CC7"/>
    <w:rsid w:val="00030A53"/>
    <w:rsid w:val="00031E74"/>
    <w:rsid w:val="00033924"/>
    <w:rsid w:val="00035290"/>
    <w:rsid w:val="00040B51"/>
    <w:rsid w:val="000416F8"/>
    <w:rsid w:val="00042EEE"/>
    <w:rsid w:val="0004551D"/>
    <w:rsid w:val="00045834"/>
    <w:rsid w:val="00045FA1"/>
    <w:rsid w:val="00046A4F"/>
    <w:rsid w:val="00047218"/>
    <w:rsid w:val="00055144"/>
    <w:rsid w:val="00063C1D"/>
    <w:rsid w:val="00063FD6"/>
    <w:rsid w:val="000640D4"/>
    <w:rsid w:val="00065E6B"/>
    <w:rsid w:val="00071078"/>
    <w:rsid w:val="00075008"/>
    <w:rsid w:val="00075729"/>
    <w:rsid w:val="00076289"/>
    <w:rsid w:val="00081C8C"/>
    <w:rsid w:val="00084347"/>
    <w:rsid w:val="00096990"/>
    <w:rsid w:val="000A372C"/>
    <w:rsid w:val="000A4818"/>
    <w:rsid w:val="000A56B6"/>
    <w:rsid w:val="000A6F92"/>
    <w:rsid w:val="000B0D39"/>
    <w:rsid w:val="000B45BF"/>
    <w:rsid w:val="000C05D8"/>
    <w:rsid w:val="000D1C43"/>
    <w:rsid w:val="000D34B1"/>
    <w:rsid w:val="000D4F08"/>
    <w:rsid w:val="000D672C"/>
    <w:rsid w:val="000E008C"/>
    <w:rsid w:val="000E1DF0"/>
    <w:rsid w:val="000E3405"/>
    <w:rsid w:val="000E40CB"/>
    <w:rsid w:val="000E44A0"/>
    <w:rsid w:val="000E4F5D"/>
    <w:rsid w:val="000E5936"/>
    <w:rsid w:val="000E6C3D"/>
    <w:rsid w:val="000E6F6B"/>
    <w:rsid w:val="000F11A6"/>
    <w:rsid w:val="000F152C"/>
    <w:rsid w:val="000F20C5"/>
    <w:rsid w:val="000F24DF"/>
    <w:rsid w:val="000F26AC"/>
    <w:rsid w:val="000F561C"/>
    <w:rsid w:val="000F6F98"/>
    <w:rsid w:val="001120D9"/>
    <w:rsid w:val="0011349C"/>
    <w:rsid w:val="001236DB"/>
    <w:rsid w:val="001240B2"/>
    <w:rsid w:val="00125FB3"/>
    <w:rsid w:val="00131D53"/>
    <w:rsid w:val="00132CF2"/>
    <w:rsid w:val="00133EAF"/>
    <w:rsid w:val="001347C6"/>
    <w:rsid w:val="00135836"/>
    <w:rsid w:val="001378BB"/>
    <w:rsid w:val="0014019F"/>
    <w:rsid w:val="00141D4A"/>
    <w:rsid w:val="00142226"/>
    <w:rsid w:val="001446AB"/>
    <w:rsid w:val="00146692"/>
    <w:rsid w:val="00150A52"/>
    <w:rsid w:val="00151305"/>
    <w:rsid w:val="00152E32"/>
    <w:rsid w:val="00160856"/>
    <w:rsid w:val="00162477"/>
    <w:rsid w:val="001624DC"/>
    <w:rsid w:val="00163209"/>
    <w:rsid w:val="00174662"/>
    <w:rsid w:val="00175C08"/>
    <w:rsid w:val="0019400E"/>
    <w:rsid w:val="00196DE1"/>
    <w:rsid w:val="001A4DF9"/>
    <w:rsid w:val="001B2042"/>
    <w:rsid w:val="001B4D43"/>
    <w:rsid w:val="001B4FD8"/>
    <w:rsid w:val="001B5FEB"/>
    <w:rsid w:val="001B690D"/>
    <w:rsid w:val="001B7C9D"/>
    <w:rsid w:val="001C0AD3"/>
    <w:rsid w:val="001C4A3A"/>
    <w:rsid w:val="001D0E5D"/>
    <w:rsid w:val="001D0EFE"/>
    <w:rsid w:val="001D35E1"/>
    <w:rsid w:val="001D3DBD"/>
    <w:rsid w:val="001D7926"/>
    <w:rsid w:val="001E1580"/>
    <w:rsid w:val="001E2460"/>
    <w:rsid w:val="001E375E"/>
    <w:rsid w:val="001E37FE"/>
    <w:rsid w:val="001E6CD3"/>
    <w:rsid w:val="001F5288"/>
    <w:rsid w:val="00201795"/>
    <w:rsid w:val="002038D3"/>
    <w:rsid w:val="00223320"/>
    <w:rsid w:val="00224EB6"/>
    <w:rsid w:val="00226261"/>
    <w:rsid w:val="0022796A"/>
    <w:rsid w:val="00232F2A"/>
    <w:rsid w:val="00247EED"/>
    <w:rsid w:val="0025087B"/>
    <w:rsid w:val="00250E71"/>
    <w:rsid w:val="00252728"/>
    <w:rsid w:val="00252777"/>
    <w:rsid w:val="00256FAB"/>
    <w:rsid w:val="002641DE"/>
    <w:rsid w:val="0026431D"/>
    <w:rsid w:val="002652BC"/>
    <w:rsid w:val="002728BD"/>
    <w:rsid w:val="00273389"/>
    <w:rsid w:val="00282D2E"/>
    <w:rsid w:val="00284777"/>
    <w:rsid w:val="002930C2"/>
    <w:rsid w:val="002A3A59"/>
    <w:rsid w:val="002A77AB"/>
    <w:rsid w:val="002B2549"/>
    <w:rsid w:val="002B360F"/>
    <w:rsid w:val="002B604E"/>
    <w:rsid w:val="002C29B0"/>
    <w:rsid w:val="002D3792"/>
    <w:rsid w:val="002D43D0"/>
    <w:rsid w:val="002D67B2"/>
    <w:rsid w:val="002D6C01"/>
    <w:rsid w:val="002E3A5F"/>
    <w:rsid w:val="002E60B7"/>
    <w:rsid w:val="002F03FF"/>
    <w:rsid w:val="002F25E8"/>
    <w:rsid w:val="002F3871"/>
    <w:rsid w:val="002F4E69"/>
    <w:rsid w:val="002F65DD"/>
    <w:rsid w:val="003026D8"/>
    <w:rsid w:val="00303C15"/>
    <w:rsid w:val="00304687"/>
    <w:rsid w:val="003065E5"/>
    <w:rsid w:val="0030734B"/>
    <w:rsid w:val="0031592B"/>
    <w:rsid w:val="00317829"/>
    <w:rsid w:val="00320E71"/>
    <w:rsid w:val="00322C21"/>
    <w:rsid w:val="00324B15"/>
    <w:rsid w:val="003259D6"/>
    <w:rsid w:val="003324A6"/>
    <w:rsid w:val="00337284"/>
    <w:rsid w:val="0034325B"/>
    <w:rsid w:val="00351DC7"/>
    <w:rsid w:val="0035331A"/>
    <w:rsid w:val="00354215"/>
    <w:rsid w:val="00360982"/>
    <w:rsid w:val="00361C7D"/>
    <w:rsid w:val="00362BC4"/>
    <w:rsid w:val="003706A9"/>
    <w:rsid w:val="003733BF"/>
    <w:rsid w:val="003739FE"/>
    <w:rsid w:val="00374B0C"/>
    <w:rsid w:val="00382A66"/>
    <w:rsid w:val="00385DAD"/>
    <w:rsid w:val="00387685"/>
    <w:rsid w:val="00391D74"/>
    <w:rsid w:val="00392658"/>
    <w:rsid w:val="00393CB3"/>
    <w:rsid w:val="00394D8B"/>
    <w:rsid w:val="003978F5"/>
    <w:rsid w:val="003A36AF"/>
    <w:rsid w:val="003A4A00"/>
    <w:rsid w:val="003B0005"/>
    <w:rsid w:val="003C03E9"/>
    <w:rsid w:val="003D3593"/>
    <w:rsid w:val="003D4F77"/>
    <w:rsid w:val="003E39A8"/>
    <w:rsid w:val="003E697E"/>
    <w:rsid w:val="003F05C9"/>
    <w:rsid w:val="00401B50"/>
    <w:rsid w:val="004042F5"/>
    <w:rsid w:val="004067F1"/>
    <w:rsid w:val="0041039E"/>
    <w:rsid w:val="0041137F"/>
    <w:rsid w:val="00413D6C"/>
    <w:rsid w:val="00415BBD"/>
    <w:rsid w:val="004175A5"/>
    <w:rsid w:val="00423D61"/>
    <w:rsid w:val="00423DF2"/>
    <w:rsid w:val="00424DE2"/>
    <w:rsid w:val="00426061"/>
    <w:rsid w:val="0042621B"/>
    <w:rsid w:val="00426B0F"/>
    <w:rsid w:val="0043249C"/>
    <w:rsid w:val="00434434"/>
    <w:rsid w:val="00435990"/>
    <w:rsid w:val="00436B0A"/>
    <w:rsid w:val="004373A1"/>
    <w:rsid w:val="00440E06"/>
    <w:rsid w:val="0044362F"/>
    <w:rsid w:val="00443A6F"/>
    <w:rsid w:val="0044665B"/>
    <w:rsid w:val="004473CF"/>
    <w:rsid w:val="004501DE"/>
    <w:rsid w:val="00452167"/>
    <w:rsid w:val="0045230C"/>
    <w:rsid w:val="00453D98"/>
    <w:rsid w:val="00457B5C"/>
    <w:rsid w:val="00461DCE"/>
    <w:rsid w:val="00462627"/>
    <w:rsid w:val="004662F1"/>
    <w:rsid w:val="00474703"/>
    <w:rsid w:val="004753DD"/>
    <w:rsid w:val="0048144C"/>
    <w:rsid w:val="0048304E"/>
    <w:rsid w:val="00484B25"/>
    <w:rsid w:val="004871DD"/>
    <w:rsid w:val="00494E06"/>
    <w:rsid w:val="0049549E"/>
    <w:rsid w:val="004A2804"/>
    <w:rsid w:val="004A6739"/>
    <w:rsid w:val="004B12B2"/>
    <w:rsid w:val="004B2950"/>
    <w:rsid w:val="004B45C9"/>
    <w:rsid w:val="004B52FF"/>
    <w:rsid w:val="004C5970"/>
    <w:rsid w:val="004C653D"/>
    <w:rsid w:val="004D5BF1"/>
    <w:rsid w:val="004D77F5"/>
    <w:rsid w:val="004E14CF"/>
    <w:rsid w:val="004E14E8"/>
    <w:rsid w:val="004E46CD"/>
    <w:rsid w:val="00500AD9"/>
    <w:rsid w:val="0051454A"/>
    <w:rsid w:val="00524F99"/>
    <w:rsid w:val="005254EC"/>
    <w:rsid w:val="00527B0D"/>
    <w:rsid w:val="00531A4D"/>
    <w:rsid w:val="00532384"/>
    <w:rsid w:val="00533742"/>
    <w:rsid w:val="0053616B"/>
    <w:rsid w:val="00536AA5"/>
    <w:rsid w:val="00536DFF"/>
    <w:rsid w:val="00536F73"/>
    <w:rsid w:val="00541C26"/>
    <w:rsid w:val="00547898"/>
    <w:rsid w:val="00547A7B"/>
    <w:rsid w:val="005539C5"/>
    <w:rsid w:val="005546A1"/>
    <w:rsid w:val="00555F4E"/>
    <w:rsid w:val="005576C4"/>
    <w:rsid w:val="00562921"/>
    <w:rsid w:val="00573DD6"/>
    <w:rsid w:val="00580DF7"/>
    <w:rsid w:val="00581D04"/>
    <w:rsid w:val="005822EC"/>
    <w:rsid w:val="00582B54"/>
    <w:rsid w:val="0058314D"/>
    <w:rsid w:val="00583A9C"/>
    <w:rsid w:val="0058478B"/>
    <w:rsid w:val="005905A2"/>
    <w:rsid w:val="005934AB"/>
    <w:rsid w:val="005A4A7E"/>
    <w:rsid w:val="005A5DD8"/>
    <w:rsid w:val="005A6D77"/>
    <w:rsid w:val="005A73D1"/>
    <w:rsid w:val="005B0948"/>
    <w:rsid w:val="005B0F22"/>
    <w:rsid w:val="005B4AC0"/>
    <w:rsid w:val="005C0FC0"/>
    <w:rsid w:val="005C335D"/>
    <w:rsid w:val="005C5921"/>
    <w:rsid w:val="005C608A"/>
    <w:rsid w:val="005C7097"/>
    <w:rsid w:val="005C738D"/>
    <w:rsid w:val="005C7E14"/>
    <w:rsid w:val="005D0D26"/>
    <w:rsid w:val="005D4DD5"/>
    <w:rsid w:val="005D54C4"/>
    <w:rsid w:val="005D7210"/>
    <w:rsid w:val="005E0D25"/>
    <w:rsid w:val="005E262D"/>
    <w:rsid w:val="005E5705"/>
    <w:rsid w:val="005E68EF"/>
    <w:rsid w:val="005E70B1"/>
    <w:rsid w:val="005F19FE"/>
    <w:rsid w:val="005F5D2D"/>
    <w:rsid w:val="00610844"/>
    <w:rsid w:val="006117F8"/>
    <w:rsid w:val="00611B47"/>
    <w:rsid w:val="00613BED"/>
    <w:rsid w:val="006153CB"/>
    <w:rsid w:val="00617A9F"/>
    <w:rsid w:val="006203C7"/>
    <w:rsid w:val="00626C95"/>
    <w:rsid w:val="0063207E"/>
    <w:rsid w:val="00635401"/>
    <w:rsid w:val="0064075D"/>
    <w:rsid w:val="00642036"/>
    <w:rsid w:val="00646128"/>
    <w:rsid w:val="0065102F"/>
    <w:rsid w:val="006526B3"/>
    <w:rsid w:val="00654510"/>
    <w:rsid w:val="006561D3"/>
    <w:rsid w:val="00660688"/>
    <w:rsid w:val="0066217D"/>
    <w:rsid w:val="00666E24"/>
    <w:rsid w:val="00670A62"/>
    <w:rsid w:val="00672208"/>
    <w:rsid w:val="0067489D"/>
    <w:rsid w:val="00677E13"/>
    <w:rsid w:val="00691147"/>
    <w:rsid w:val="0069221D"/>
    <w:rsid w:val="00692910"/>
    <w:rsid w:val="006947DE"/>
    <w:rsid w:val="00694E08"/>
    <w:rsid w:val="006965A4"/>
    <w:rsid w:val="006A05B1"/>
    <w:rsid w:val="006A1973"/>
    <w:rsid w:val="006A3ABA"/>
    <w:rsid w:val="006A6858"/>
    <w:rsid w:val="006B1E5C"/>
    <w:rsid w:val="006B24DE"/>
    <w:rsid w:val="006B2D1C"/>
    <w:rsid w:val="006B6187"/>
    <w:rsid w:val="006B6F13"/>
    <w:rsid w:val="006C06CD"/>
    <w:rsid w:val="006C51AF"/>
    <w:rsid w:val="006C67DE"/>
    <w:rsid w:val="006C7C18"/>
    <w:rsid w:val="006E325A"/>
    <w:rsid w:val="006E7057"/>
    <w:rsid w:val="006F26AC"/>
    <w:rsid w:val="006F284A"/>
    <w:rsid w:val="006F2FE2"/>
    <w:rsid w:val="006F3A7A"/>
    <w:rsid w:val="007003C5"/>
    <w:rsid w:val="00701E1B"/>
    <w:rsid w:val="00703FD2"/>
    <w:rsid w:val="00705C4D"/>
    <w:rsid w:val="0070617B"/>
    <w:rsid w:val="007102C8"/>
    <w:rsid w:val="00710411"/>
    <w:rsid w:val="00710C6D"/>
    <w:rsid w:val="00716132"/>
    <w:rsid w:val="00720A6E"/>
    <w:rsid w:val="007227D7"/>
    <w:rsid w:val="007229DE"/>
    <w:rsid w:val="00727BA6"/>
    <w:rsid w:val="00730811"/>
    <w:rsid w:val="00731D7F"/>
    <w:rsid w:val="00734EA9"/>
    <w:rsid w:val="0073528D"/>
    <w:rsid w:val="00740937"/>
    <w:rsid w:val="007439EF"/>
    <w:rsid w:val="007469F1"/>
    <w:rsid w:val="00746ED3"/>
    <w:rsid w:val="00750873"/>
    <w:rsid w:val="0075386B"/>
    <w:rsid w:val="00753CAD"/>
    <w:rsid w:val="007562DA"/>
    <w:rsid w:val="007576FC"/>
    <w:rsid w:val="00757CB1"/>
    <w:rsid w:val="00766669"/>
    <w:rsid w:val="00770626"/>
    <w:rsid w:val="00771605"/>
    <w:rsid w:val="00772767"/>
    <w:rsid w:val="0077325F"/>
    <w:rsid w:val="00773986"/>
    <w:rsid w:val="00774B06"/>
    <w:rsid w:val="00776DD2"/>
    <w:rsid w:val="007770B4"/>
    <w:rsid w:val="00777C77"/>
    <w:rsid w:val="00780DB4"/>
    <w:rsid w:val="007828FE"/>
    <w:rsid w:val="00783ECD"/>
    <w:rsid w:val="00784A4A"/>
    <w:rsid w:val="00787C86"/>
    <w:rsid w:val="00787FF3"/>
    <w:rsid w:val="00791640"/>
    <w:rsid w:val="00791A98"/>
    <w:rsid w:val="007928DC"/>
    <w:rsid w:val="007940F5"/>
    <w:rsid w:val="007950A5"/>
    <w:rsid w:val="007A0C64"/>
    <w:rsid w:val="007A1625"/>
    <w:rsid w:val="007A20F1"/>
    <w:rsid w:val="007A3508"/>
    <w:rsid w:val="007A5DA0"/>
    <w:rsid w:val="007A6AA5"/>
    <w:rsid w:val="007B0A0E"/>
    <w:rsid w:val="007B2702"/>
    <w:rsid w:val="007B4C6A"/>
    <w:rsid w:val="007B783B"/>
    <w:rsid w:val="007B7945"/>
    <w:rsid w:val="007C19D2"/>
    <w:rsid w:val="007C2061"/>
    <w:rsid w:val="007C2EE6"/>
    <w:rsid w:val="007C2F92"/>
    <w:rsid w:val="007C5675"/>
    <w:rsid w:val="007D3EBD"/>
    <w:rsid w:val="007D643F"/>
    <w:rsid w:val="007D7C30"/>
    <w:rsid w:val="007D7C5F"/>
    <w:rsid w:val="007F1E11"/>
    <w:rsid w:val="007F54AF"/>
    <w:rsid w:val="007F597F"/>
    <w:rsid w:val="00805981"/>
    <w:rsid w:val="00810C3D"/>
    <w:rsid w:val="00813A44"/>
    <w:rsid w:val="0081427D"/>
    <w:rsid w:val="00821285"/>
    <w:rsid w:val="008214A4"/>
    <w:rsid w:val="00823A41"/>
    <w:rsid w:val="00824266"/>
    <w:rsid w:val="00825C34"/>
    <w:rsid w:val="00833E51"/>
    <w:rsid w:val="00837B8D"/>
    <w:rsid w:val="00841C92"/>
    <w:rsid w:val="0084507A"/>
    <w:rsid w:val="00851683"/>
    <w:rsid w:val="00853710"/>
    <w:rsid w:val="0086202F"/>
    <w:rsid w:val="00862043"/>
    <w:rsid w:val="0086505E"/>
    <w:rsid w:val="008669A0"/>
    <w:rsid w:val="00867008"/>
    <w:rsid w:val="00876794"/>
    <w:rsid w:val="008767E7"/>
    <w:rsid w:val="00884F77"/>
    <w:rsid w:val="00890DDA"/>
    <w:rsid w:val="008914B2"/>
    <w:rsid w:val="00891D57"/>
    <w:rsid w:val="00892D54"/>
    <w:rsid w:val="00894CDA"/>
    <w:rsid w:val="0089544E"/>
    <w:rsid w:val="008960D0"/>
    <w:rsid w:val="00896204"/>
    <w:rsid w:val="00896AAA"/>
    <w:rsid w:val="008A2B5D"/>
    <w:rsid w:val="008A4517"/>
    <w:rsid w:val="008A591C"/>
    <w:rsid w:val="008B478E"/>
    <w:rsid w:val="008C0054"/>
    <w:rsid w:val="008C0168"/>
    <w:rsid w:val="008C1528"/>
    <w:rsid w:val="008C5F0E"/>
    <w:rsid w:val="008D43AB"/>
    <w:rsid w:val="008D4594"/>
    <w:rsid w:val="008D4758"/>
    <w:rsid w:val="008E1013"/>
    <w:rsid w:val="008E615D"/>
    <w:rsid w:val="008E7FE2"/>
    <w:rsid w:val="008F52B7"/>
    <w:rsid w:val="008F5E91"/>
    <w:rsid w:val="008F6551"/>
    <w:rsid w:val="008F66AC"/>
    <w:rsid w:val="009013AF"/>
    <w:rsid w:val="009038CA"/>
    <w:rsid w:val="00904D17"/>
    <w:rsid w:val="00907143"/>
    <w:rsid w:val="00912F3A"/>
    <w:rsid w:val="00915664"/>
    <w:rsid w:val="00916AA4"/>
    <w:rsid w:val="00920481"/>
    <w:rsid w:val="009344C5"/>
    <w:rsid w:val="009414AB"/>
    <w:rsid w:val="0095632E"/>
    <w:rsid w:val="0096061F"/>
    <w:rsid w:val="00961640"/>
    <w:rsid w:val="009634A1"/>
    <w:rsid w:val="009700F6"/>
    <w:rsid w:val="0097306E"/>
    <w:rsid w:val="00973DB2"/>
    <w:rsid w:val="00973EBF"/>
    <w:rsid w:val="009774CA"/>
    <w:rsid w:val="00983881"/>
    <w:rsid w:val="00984222"/>
    <w:rsid w:val="00984B14"/>
    <w:rsid w:val="00990214"/>
    <w:rsid w:val="009956DB"/>
    <w:rsid w:val="00996C73"/>
    <w:rsid w:val="00996EE9"/>
    <w:rsid w:val="009A1592"/>
    <w:rsid w:val="009A210B"/>
    <w:rsid w:val="009A5777"/>
    <w:rsid w:val="009A638C"/>
    <w:rsid w:val="009A651A"/>
    <w:rsid w:val="009B0116"/>
    <w:rsid w:val="009B0ABC"/>
    <w:rsid w:val="009B10C1"/>
    <w:rsid w:val="009B12B6"/>
    <w:rsid w:val="009D26BF"/>
    <w:rsid w:val="009D4A65"/>
    <w:rsid w:val="009E5728"/>
    <w:rsid w:val="009E7C3A"/>
    <w:rsid w:val="009F2878"/>
    <w:rsid w:val="00A04486"/>
    <w:rsid w:val="00A071E0"/>
    <w:rsid w:val="00A1205B"/>
    <w:rsid w:val="00A13647"/>
    <w:rsid w:val="00A2043D"/>
    <w:rsid w:val="00A20600"/>
    <w:rsid w:val="00A267A0"/>
    <w:rsid w:val="00A279CE"/>
    <w:rsid w:val="00A27F92"/>
    <w:rsid w:val="00A30C7F"/>
    <w:rsid w:val="00A36F2F"/>
    <w:rsid w:val="00A375FA"/>
    <w:rsid w:val="00A37F24"/>
    <w:rsid w:val="00A37F4B"/>
    <w:rsid w:val="00A472D0"/>
    <w:rsid w:val="00A51E36"/>
    <w:rsid w:val="00A52D8F"/>
    <w:rsid w:val="00A53035"/>
    <w:rsid w:val="00A57CBF"/>
    <w:rsid w:val="00A60F54"/>
    <w:rsid w:val="00A61068"/>
    <w:rsid w:val="00A6150B"/>
    <w:rsid w:val="00A627DD"/>
    <w:rsid w:val="00A66560"/>
    <w:rsid w:val="00A705F2"/>
    <w:rsid w:val="00A70AEA"/>
    <w:rsid w:val="00A725CB"/>
    <w:rsid w:val="00A75388"/>
    <w:rsid w:val="00A76967"/>
    <w:rsid w:val="00A80F35"/>
    <w:rsid w:val="00A8173E"/>
    <w:rsid w:val="00A83E80"/>
    <w:rsid w:val="00A840EE"/>
    <w:rsid w:val="00A846B5"/>
    <w:rsid w:val="00A87185"/>
    <w:rsid w:val="00A87C24"/>
    <w:rsid w:val="00A90390"/>
    <w:rsid w:val="00A9053E"/>
    <w:rsid w:val="00A90C08"/>
    <w:rsid w:val="00A913CA"/>
    <w:rsid w:val="00A947F7"/>
    <w:rsid w:val="00A95E4E"/>
    <w:rsid w:val="00AA2FC4"/>
    <w:rsid w:val="00AA4084"/>
    <w:rsid w:val="00AA4A69"/>
    <w:rsid w:val="00AA500A"/>
    <w:rsid w:val="00AA6C85"/>
    <w:rsid w:val="00AB0D54"/>
    <w:rsid w:val="00AB2083"/>
    <w:rsid w:val="00AB5FA3"/>
    <w:rsid w:val="00AC067B"/>
    <w:rsid w:val="00AC23EE"/>
    <w:rsid w:val="00AC2B97"/>
    <w:rsid w:val="00AD02B0"/>
    <w:rsid w:val="00AD088E"/>
    <w:rsid w:val="00AD23FE"/>
    <w:rsid w:val="00AE00EA"/>
    <w:rsid w:val="00AE0198"/>
    <w:rsid w:val="00AE0D54"/>
    <w:rsid w:val="00AE25AD"/>
    <w:rsid w:val="00AE2CDD"/>
    <w:rsid w:val="00AE316D"/>
    <w:rsid w:val="00AE4EC8"/>
    <w:rsid w:val="00AE76BC"/>
    <w:rsid w:val="00AF2FE3"/>
    <w:rsid w:val="00AF3E4E"/>
    <w:rsid w:val="00AF7104"/>
    <w:rsid w:val="00B00C88"/>
    <w:rsid w:val="00B0253F"/>
    <w:rsid w:val="00B026C4"/>
    <w:rsid w:val="00B03733"/>
    <w:rsid w:val="00B045C8"/>
    <w:rsid w:val="00B06243"/>
    <w:rsid w:val="00B07962"/>
    <w:rsid w:val="00B14A79"/>
    <w:rsid w:val="00B24E26"/>
    <w:rsid w:val="00B32D33"/>
    <w:rsid w:val="00B338E1"/>
    <w:rsid w:val="00B441A1"/>
    <w:rsid w:val="00B46E53"/>
    <w:rsid w:val="00B52ABC"/>
    <w:rsid w:val="00B53483"/>
    <w:rsid w:val="00B54D2A"/>
    <w:rsid w:val="00B55EC6"/>
    <w:rsid w:val="00B5645C"/>
    <w:rsid w:val="00B6031B"/>
    <w:rsid w:val="00B60999"/>
    <w:rsid w:val="00B629E0"/>
    <w:rsid w:val="00B708E0"/>
    <w:rsid w:val="00B80FB6"/>
    <w:rsid w:val="00B825F4"/>
    <w:rsid w:val="00B84810"/>
    <w:rsid w:val="00B86063"/>
    <w:rsid w:val="00B86924"/>
    <w:rsid w:val="00B87AC0"/>
    <w:rsid w:val="00B94D5F"/>
    <w:rsid w:val="00B953AD"/>
    <w:rsid w:val="00B96143"/>
    <w:rsid w:val="00B96484"/>
    <w:rsid w:val="00B97CA8"/>
    <w:rsid w:val="00BA4E57"/>
    <w:rsid w:val="00BB0067"/>
    <w:rsid w:val="00BB26F1"/>
    <w:rsid w:val="00BB5D98"/>
    <w:rsid w:val="00BC1B8D"/>
    <w:rsid w:val="00BC330C"/>
    <w:rsid w:val="00BC7104"/>
    <w:rsid w:val="00BD454F"/>
    <w:rsid w:val="00BD4D78"/>
    <w:rsid w:val="00BE0BF9"/>
    <w:rsid w:val="00BE160F"/>
    <w:rsid w:val="00BE22B2"/>
    <w:rsid w:val="00BE3618"/>
    <w:rsid w:val="00BE5BAE"/>
    <w:rsid w:val="00BF29C2"/>
    <w:rsid w:val="00C044CF"/>
    <w:rsid w:val="00C056AC"/>
    <w:rsid w:val="00C128C9"/>
    <w:rsid w:val="00C14689"/>
    <w:rsid w:val="00C14879"/>
    <w:rsid w:val="00C2094D"/>
    <w:rsid w:val="00C24FE9"/>
    <w:rsid w:val="00C25687"/>
    <w:rsid w:val="00C27CA8"/>
    <w:rsid w:val="00C314B7"/>
    <w:rsid w:val="00C315E9"/>
    <w:rsid w:val="00C347BD"/>
    <w:rsid w:val="00C3638C"/>
    <w:rsid w:val="00C3741A"/>
    <w:rsid w:val="00C45007"/>
    <w:rsid w:val="00C54BC5"/>
    <w:rsid w:val="00C54D9D"/>
    <w:rsid w:val="00C5550A"/>
    <w:rsid w:val="00C569D9"/>
    <w:rsid w:val="00C610E1"/>
    <w:rsid w:val="00C64E72"/>
    <w:rsid w:val="00C665C7"/>
    <w:rsid w:val="00C70446"/>
    <w:rsid w:val="00C712D0"/>
    <w:rsid w:val="00C825DF"/>
    <w:rsid w:val="00C8670C"/>
    <w:rsid w:val="00C87696"/>
    <w:rsid w:val="00C878B8"/>
    <w:rsid w:val="00C91009"/>
    <w:rsid w:val="00C91A19"/>
    <w:rsid w:val="00C925FF"/>
    <w:rsid w:val="00C92954"/>
    <w:rsid w:val="00C95922"/>
    <w:rsid w:val="00CA5449"/>
    <w:rsid w:val="00CA7C18"/>
    <w:rsid w:val="00CB1337"/>
    <w:rsid w:val="00CB3732"/>
    <w:rsid w:val="00CB4CAB"/>
    <w:rsid w:val="00CB6ED5"/>
    <w:rsid w:val="00CC11DC"/>
    <w:rsid w:val="00CC1F42"/>
    <w:rsid w:val="00CC3079"/>
    <w:rsid w:val="00CC31D6"/>
    <w:rsid w:val="00CC3935"/>
    <w:rsid w:val="00CD144C"/>
    <w:rsid w:val="00CD2955"/>
    <w:rsid w:val="00CD4243"/>
    <w:rsid w:val="00CD5FBD"/>
    <w:rsid w:val="00CF4A31"/>
    <w:rsid w:val="00CF5F96"/>
    <w:rsid w:val="00CF60F3"/>
    <w:rsid w:val="00CF7A92"/>
    <w:rsid w:val="00D00B47"/>
    <w:rsid w:val="00D00D41"/>
    <w:rsid w:val="00D01D14"/>
    <w:rsid w:val="00D036E8"/>
    <w:rsid w:val="00D058C1"/>
    <w:rsid w:val="00D10660"/>
    <w:rsid w:val="00D10B52"/>
    <w:rsid w:val="00D13D5A"/>
    <w:rsid w:val="00D164EA"/>
    <w:rsid w:val="00D2268E"/>
    <w:rsid w:val="00D23C8E"/>
    <w:rsid w:val="00D24D00"/>
    <w:rsid w:val="00D2685A"/>
    <w:rsid w:val="00D26FE0"/>
    <w:rsid w:val="00D274A6"/>
    <w:rsid w:val="00D279C1"/>
    <w:rsid w:val="00D31B63"/>
    <w:rsid w:val="00D32450"/>
    <w:rsid w:val="00D32F4C"/>
    <w:rsid w:val="00D342BF"/>
    <w:rsid w:val="00D36826"/>
    <w:rsid w:val="00D408AE"/>
    <w:rsid w:val="00D41584"/>
    <w:rsid w:val="00D51A98"/>
    <w:rsid w:val="00D523F9"/>
    <w:rsid w:val="00D53922"/>
    <w:rsid w:val="00D546C1"/>
    <w:rsid w:val="00D56BCF"/>
    <w:rsid w:val="00D628A0"/>
    <w:rsid w:val="00D63608"/>
    <w:rsid w:val="00D6391B"/>
    <w:rsid w:val="00D65B5D"/>
    <w:rsid w:val="00D660F2"/>
    <w:rsid w:val="00D704D3"/>
    <w:rsid w:val="00D719ED"/>
    <w:rsid w:val="00D73202"/>
    <w:rsid w:val="00D73A5C"/>
    <w:rsid w:val="00D75513"/>
    <w:rsid w:val="00D75FF0"/>
    <w:rsid w:val="00D80BA6"/>
    <w:rsid w:val="00D81901"/>
    <w:rsid w:val="00D83632"/>
    <w:rsid w:val="00D83CFA"/>
    <w:rsid w:val="00D92A76"/>
    <w:rsid w:val="00D93610"/>
    <w:rsid w:val="00D941C7"/>
    <w:rsid w:val="00D94E50"/>
    <w:rsid w:val="00D9536A"/>
    <w:rsid w:val="00D97F54"/>
    <w:rsid w:val="00DA19D5"/>
    <w:rsid w:val="00DA2632"/>
    <w:rsid w:val="00DA3A81"/>
    <w:rsid w:val="00DA4C5E"/>
    <w:rsid w:val="00DA4F83"/>
    <w:rsid w:val="00DB14FA"/>
    <w:rsid w:val="00DB4D11"/>
    <w:rsid w:val="00DB4FBD"/>
    <w:rsid w:val="00DB6032"/>
    <w:rsid w:val="00DB68FD"/>
    <w:rsid w:val="00DC3D04"/>
    <w:rsid w:val="00DC4366"/>
    <w:rsid w:val="00DC70F6"/>
    <w:rsid w:val="00DD017A"/>
    <w:rsid w:val="00DD2902"/>
    <w:rsid w:val="00DD46B5"/>
    <w:rsid w:val="00DD7271"/>
    <w:rsid w:val="00DE101D"/>
    <w:rsid w:val="00DE69FB"/>
    <w:rsid w:val="00DF0A31"/>
    <w:rsid w:val="00DF0F51"/>
    <w:rsid w:val="00DF680D"/>
    <w:rsid w:val="00DF7F04"/>
    <w:rsid w:val="00E02C2A"/>
    <w:rsid w:val="00E031DF"/>
    <w:rsid w:val="00E1133F"/>
    <w:rsid w:val="00E1152B"/>
    <w:rsid w:val="00E11753"/>
    <w:rsid w:val="00E13477"/>
    <w:rsid w:val="00E13A38"/>
    <w:rsid w:val="00E15BAD"/>
    <w:rsid w:val="00E15FF7"/>
    <w:rsid w:val="00E22066"/>
    <w:rsid w:val="00E25F31"/>
    <w:rsid w:val="00E41762"/>
    <w:rsid w:val="00E42613"/>
    <w:rsid w:val="00E432EA"/>
    <w:rsid w:val="00E43313"/>
    <w:rsid w:val="00E46A07"/>
    <w:rsid w:val="00E47172"/>
    <w:rsid w:val="00E539E7"/>
    <w:rsid w:val="00E5432C"/>
    <w:rsid w:val="00E54700"/>
    <w:rsid w:val="00E5474F"/>
    <w:rsid w:val="00E6192B"/>
    <w:rsid w:val="00E61F2E"/>
    <w:rsid w:val="00E62C90"/>
    <w:rsid w:val="00E62CE6"/>
    <w:rsid w:val="00E63105"/>
    <w:rsid w:val="00E63330"/>
    <w:rsid w:val="00E67D5F"/>
    <w:rsid w:val="00E67F1B"/>
    <w:rsid w:val="00E732A7"/>
    <w:rsid w:val="00E82982"/>
    <w:rsid w:val="00E9301F"/>
    <w:rsid w:val="00E93B24"/>
    <w:rsid w:val="00E95E25"/>
    <w:rsid w:val="00EA3AC2"/>
    <w:rsid w:val="00EB0361"/>
    <w:rsid w:val="00EB3723"/>
    <w:rsid w:val="00EB4F3C"/>
    <w:rsid w:val="00EB6761"/>
    <w:rsid w:val="00EB7765"/>
    <w:rsid w:val="00EB7A37"/>
    <w:rsid w:val="00EB7CC1"/>
    <w:rsid w:val="00EC1AD5"/>
    <w:rsid w:val="00EC378B"/>
    <w:rsid w:val="00EC4EB7"/>
    <w:rsid w:val="00ED2FDF"/>
    <w:rsid w:val="00ED5906"/>
    <w:rsid w:val="00ED689C"/>
    <w:rsid w:val="00EE153F"/>
    <w:rsid w:val="00EE3B3D"/>
    <w:rsid w:val="00EE403C"/>
    <w:rsid w:val="00EE422F"/>
    <w:rsid w:val="00EE4834"/>
    <w:rsid w:val="00EE51C1"/>
    <w:rsid w:val="00EE5D58"/>
    <w:rsid w:val="00EF1023"/>
    <w:rsid w:val="00EF2224"/>
    <w:rsid w:val="00EF238E"/>
    <w:rsid w:val="00F00843"/>
    <w:rsid w:val="00F00DAB"/>
    <w:rsid w:val="00F02D74"/>
    <w:rsid w:val="00F04064"/>
    <w:rsid w:val="00F10BF8"/>
    <w:rsid w:val="00F1392D"/>
    <w:rsid w:val="00F14A26"/>
    <w:rsid w:val="00F171C4"/>
    <w:rsid w:val="00F21CA4"/>
    <w:rsid w:val="00F2215C"/>
    <w:rsid w:val="00F24540"/>
    <w:rsid w:val="00F24EA9"/>
    <w:rsid w:val="00F25A7A"/>
    <w:rsid w:val="00F3277C"/>
    <w:rsid w:val="00F32AF9"/>
    <w:rsid w:val="00F33715"/>
    <w:rsid w:val="00F42E18"/>
    <w:rsid w:val="00F431FC"/>
    <w:rsid w:val="00F469CD"/>
    <w:rsid w:val="00F50710"/>
    <w:rsid w:val="00F54536"/>
    <w:rsid w:val="00F609BD"/>
    <w:rsid w:val="00F61FE0"/>
    <w:rsid w:val="00F64FEB"/>
    <w:rsid w:val="00F71B5E"/>
    <w:rsid w:val="00F72E79"/>
    <w:rsid w:val="00F7469E"/>
    <w:rsid w:val="00F770C8"/>
    <w:rsid w:val="00F7732E"/>
    <w:rsid w:val="00F80F57"/>
    <w:rsid w:val="00F83770"/>
    <w:rsid w:val="00F93A94"/>
    <w:rsid w:val="00FA10AC"/>
    <w:rsid w:val="00FA396F"/>
    <w:rsid w:val="00FB2816"/>
    <w:rsid w:val="00FB4343"/>
    <w:rsid w:val="00FC127B"/>
    <w:rsid w:val="00FC1F8A"/>
    <w:rsid w:val="00FC49D5"/>
    <w:rsid w:val="00FD14E0"/>
    <w:rsid w:val="00FD4F71"/>
    <w:rsid w:val="00FD79CC"/>
    <w:rsid w:val="00FE0060"/>
    <w:rsid w:val="00FE07FD"/>
    <w:rsid w:val="00FF25D9"/>
    <w:rsid w:val="00FF3E80"/>
    <w:rsid w:val="00FF3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A5066"/>
  <w15:chartTrackingRefBased/>
  <w15:docId w15:val="{A970D1C1-715E-48C7-8373-9A68B0D4D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42226"/>
    <w:rPr>
      <w:color w:val="0563C1" w:themeColor="hyperlink"/>
      <w:u w:val="single"/>
    </w:rPr>
  </w:style>
  <w:style w:type="character" w:styleId="UnresolvedMention">
    <w:name w:val="Unresolved Mention"/>
    <w:basedOn w:val="DefaultParagraphFont"/>
    <w:uiPriority w:val="99"/>
    <w:semiHidden/>
    <w:unhideWhenUsed/>
    <w:rsid w:val="00142226"/>
    <w:rPr>
      <w:color w:val="605E5C"/>
      <w:shd w:val="clear" w:color="auto" w:fill="E1DFDD"/>
    </w:rPr>
  </w:style>
  <w:style w:type="paragraph" w:styleId="Header">
    <w:name w:val="header"/>
    <w:basedOn w:val="Normal"/>
    <w:link w:val="HeaderChar"/>
    <w:uiPriority w:val="99"/>
    <w:unhideWhenUsed/>
    <w:rsid w:val="008669A0"/>
    <w:pPr>
      <w:tabs>
        <w:tab w:val="center" w:pos="4680"/>
        <w:tab w:val="right" w:pos="9360"/>
      </w:tabs>
    </w:pPr>
  </w:style>
  <w:style w:type="character" w:customStyle="1" w:styleId="HeaderChar">
    <w:name w:val="Header Char"/>
    <w:basedOn w:val="DefaultParagraphFont"/>
    <w:link w:val="Header"/>
    <w:uiPriority w:val="99"/>
    <w:rsid w:val="008669A0"/>
  </w:style>
  <w:style w:type="paragraph" w:styleId="Footer">
    <w:name w:val="footer"/>
    <w:basedOn w:val="Normal"/>
    <w:link w:val="FooterChar"/>
    <w:uiPriority w:val="99"/>
    <w:unhideWhenUsed/>
    <w:rsid w:val="008669A0"/>
    <w:pPr>
      <w:tabs>
        <w:tab w:val="center" w:pos="4680"/>
        <w:tab w:val="right" w:pos="9360"/>
      </w:tabs>
    </w:pPr>
  </w:style>
  <w:style w:type="character" w:customStyle="1" w:styleId="FooterChar">
    <w:name w:val="Footer Char"/>
    <w:basedOn w:val="DefaultParagraphFont"/>
    <w:link w:val="Footer"/>
    <w:uiPriority w:val="99"/>
    <w:rsid w:val="008669A0"/>
  </w:style>
  <w:style w:type="paragraph" w:styleId="NormalWeb">
    <w:name w:val="Normal (Web)"/>
    <w:basedOn w:val="Normal"/>
    <w:uiPriority w:val="99"/>
    <w:semiHidden/>
    <w:unhideWhenUsed/>
    <w:rsid w:val="00DB4D11"/>
    <w:rPr>
      <w:szCs w:val="24"/>
    </w:rPr>
  </w:style>
  <w:style w:type="character" w:styleId="FollowedHyperlink">
    <w:name w:val="FollowedHyperlink"/>
    <w:basedOn w:val="DefaultParagraphFont"/>
    <w:uiPriority w:val="99"/>
    <w:semiHidden/>
    <w:unhideWhenUsed/>
    <w:rsid w:val="00282D2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30854">
      <w:bodyDiv w:val="1"/>
      <w:marLeft w:val="0"/>
      <w:marRight w:val="0"/>
      <w:marTop w:val="0"/>
      <w:marBottom w:val="0"/>
      <w:divBdr>
        <w:top w:val="none" w:sz="0" w:space="0" w:color="auto"/>
        <w:left w:val="none" w:sz="0" w:space="0" w:color="auto"/>
        <w:bottom w:val="none" w:sz="0" w:space="0" w:color="auto"/>
        <w:right w:val="none" w:sz="0" w:space="0" w:color="auto"/>
      </w:divBdr>
    </w:div>
    <w:div w:id="31272604">
      <w:bodyDiv w:val="1"/>
      <w:marLeft w:val="0"/>
      <w:marRight w:val="0"/>
      <w:marTop w:val="0"/>
      <w:marBottom w:val="0"/>
      <w:divBdr>
        <w:top w:val="none" w:sz="0" w:space="0" w:color="auto"/>
        <w:left w:val="none" w:sz="0" w:space="0" w:color="auto"/>
        <w:bottom w:val="none" w:sz="0" w:space="0" w:color="auto"/>
        <w:right w:val="none" w:sz="0" w:space="0" w:color="auto"/>
      </w:divBdr>
    </w:div>
    <w:div w:id="140773242">
      <w:bodyDiv w:val="1"/>
      <w:marLeft w:val="0"/>
      <w:marRight w:val="0"/>
      <w:marTop w:val="0"/>
      <w:marBottom w:val="0"/>
      <w:divBdr>
        <w:top w:val="none" w:sz="0" w:space="0" w:color="auto"/>
        <w:left w:val="none" w:sz="0" w:space="0" w:color="auto"/>
        <w:bottom w:val="none" w:sz="0" w:space="0" w:color="auto"/>
        <w:right w:val="none" w:sz="0" w:space="0" w:color="auto"/>
      </w:divBdr>
    </w:div>
    <w:div w:id="147748295">
      <w:bodyDiv w:val="1"/>
      <w:marLeft w:val="0"/>
      <w:marRight w:val="0"/>
      <w:marTop w:val="0"/>
      <w:marBottom w:val="0"/>
      <w:divBdr>
        <w:top w:val="none" w:sz="0" w:space="0" w:color="auto"/>
        <w:left w:val="none" w:sz="0" w:space="0" w:color="auto"/>
        <w:bottom w:val="none" w:sz="0" w:space="0" w:color="auto"/>
        <w:right w:val="none" w:sz="0" w:space="0" w:color="auto"/>
      </w:divBdr>
    </w:div>
    <w:div w:id="172571907">
      <w:bodyDiv w:val="1"/>
      <w:marLeft w:val="0"/>
      <w:marRight w:val="0"/>
      <w:marTop w:val="0"/>
      <w:marBottom w:val="0"/>
      <w:divBdr>
        <w:top w:val="none" w:sz="0" w:space="0" w:color="auto"/>
        <w:left w:val="none" w:sz="0" w:space="0" w:color="auto"/>
        <w:bottom w:val="none" w:sz="0" w:space="0" w:color="auto"/>
        <w:right w:val="none" w:sz="0" w:space="0" w:color="auto"/>
      </w:divBdr>
    </w:div>
    <w:div w:id="196312966">
      <w:bodyDiv w:val="1"/>
      <w:marLeft w:val="0"/>
      <w:marRight w:val="0"/>
      <w:marTop w:val="0"/>
      <w:marBottom w:val="0"/>
      <w:divBdr>
        <w:top w:val="none" w:sz="0" w:space="0" w:color="auto"/>
        <w:left w:val="none" w:sz="0" w:space="0" w:color="auto"/>
        <w:bottom w:val="none" w:sz="0" w:space="0" w:color="auto"/>
        <w:right w:val="none" w:sz="0" w:space="0" w:color="auto"/>
      </w:divBdr>
    </w:div>
    <w:div w:id="366640627">
      <w:bodyDiv w:val="1"/>
      <w:marLeft w:val="0"/>
      <w:marRight w:val="0"/>
      <w:marTop w:val="0"/>
      <w:marBottom w:val="0"/>
      <w:divBdr>
        <w:top w:val="none" w:sz="0" w:space="0" w:color="auto"/>
        <w:left w:val="none" w:sz="0" w:space="0" w:color="auto"/>
        <w:bottom w:val="none" w:sz="0" w:space="0" w:color="auto"/>
        <w:right w:val="none" w:sz="0" w:space="0" w:color="auto"/>
      </w:divBdr>
    </w:div>
    <w:div w:id="396169749">
      <w:bodyDiv w:val="1"/>
      <w:marLeft w:val="0"/>
      <w:marRight w:val="0"/>
      <w:marTop w:val="0"/>
      <w:marBottom w:val="0"/>
      <w:divBdr>
        <w:top w:val="none" w:sz="0" w:space="0" w:color="auto"/>
        <w:left w:val="none" w:sz="0" w:space="0" w:color="auto"/>
        <w:bottom w:val="none" w:sz="0" w:space="0" w:color="auto"/>
        <w:right w:val="none" w:sz="0" w:space="0" w:color="auto"/>
      </w:divBdr>
    </w:div>
    <w:div w:id="406267678">
      <w:bodyDiv w:val="1"/>
      <w:marLeft w:val="0"/>
      <w:marRight w:val="0"/>
      <w:marTop w:val="0"/>
      <w:marBottom w:val="0"/>
      <w:divBdr>
        <w:top w:val="none" w:sz="0" w:space="0" w:color="auto"/>
        <w:left w:val="none" w:sz="0" w:space="0" w:color="auto"/>
        <w:bottom w:val="none" w:sz="0" w:space="0" w:color="auto"/>
        <w:right w:val="none" w:sz="0" w:space="0" w:color="auto"/>
      </w:divBdr>
    </w:div>
    <w:div w:id="435633153">
      <w:bodyDiv w:val="1"/>
      <w:marLeft w:val="0"/>
      <w:marRight w:val="0"/>
      <w:marTop w:val="0"/>
      <w:marBottom w:val="0"/>
      <w:divBdr>
        <w:top w:val="none" w:sz="0" w:space="0" w:color="auto"/>
        <w:left w:val="none" w:sz="0" w:space="0" w:color="auto"/>
        <w:bottom w:val="none" w:sz="0" w:space="0" w:color="auto"/>
        <w:right w:val="none" w:sz="0" w:space="0" w:color="auto"/>
      </w:divBdr>
    </w:div>
    <w:div w:id="499928725">
      <w:bodyDiv w:val="1"/>
      <w:marLeft w:val="0"/>
      <w:marRight w:val="0"/>
      <w:marTop w:val="0"/>
      <w:marBottom w:val="0"/>
      <w:divBdr>
        <w:top w:val="none" w:sz="0" w:space="0" w:color="auto"/>
        <w:left w:val="none" w:sz="0" w:space="0" w:color="auto"/>
        <w:bottom w:val="none" w:sz="0" w:space="0" w:color="auto"/>
        <w:right w:val="none" w:sz="0" w:space="0" w:color="auto"/>
      </w:divBdr>
    </w:div>
    <w:div w:id="528565001">
      <w:bodyDiv w:val="1"/>
      <w:marLeft w:val="0"/>
      <w:marRight w:val="0"/>
      <w:marTop w:val="0"/>
      <w:marBottom w:val="0"/>
      <w:divBdr>
        <w:top w:val="none" w:sz="0" w:space="0" w:color="auto"/>
        <w:left w:val="none" w:sz="0" w:space="0" w:color="auto"/>
        <w:bottom w:val="none" w:sz="0" w:space="0" w:color="auto"/>
        <w:right w:val="none" w:sz="0" w:space="0" w:color="auto"/>
      </w:divBdr>
    </w:div>
    <w:div w:id="573006269">
      <w:bodyDiv w:val="1"/>
      <w:marLeft w:val="0"/>
      <w:marRight w:val="0"/>
      <w:marTop w:val="0"/>
      <w:marBottom w:val="0"/>
      <w:divBdr>
        <w:top w:val="none" w:sz="0" w:space="0" w:color="auto"/>
        <w:left w:val="none" w:sz="0" w:space="0" w:color="auto"/>
        <w:bottom w:val="none" w:sz="0" w:space="0" w:color="auto"/>
        <w:right w:val="none" w:sz="0" w:space="0" w:color="auto"/>
      </w:divBdr>
    </w:div>
    <w:div w:id="631440961">
      <w:bodyDiv w:val="1"/>
      <w:marLeft w:val="0"/>
      <w:marRight w:val="0"/>
      <w:marTop w:val="0"/>
      <w:marBottom w:val="0"/>
      <w:divBdr>
        <w:top w:val="none" w:sz="0" w:space="0" w:color="auto"/>
        <w:left w:val="none" w:sz="0" w:space="0" w:color="auto"/>
        <w:bottom w:val="none" w:sz="0" w:space="0" w:color="auto"/>
        <w:right w:val="none" w:sz="0" w:space="0" w:color="auto"/>
      </w:divBdr>
    </w:div>
    <w:div w:id="782306892">
      <w:bodyDiv w:val="1"/>
      <w:marLeft w:val="0"/>
      <w:marRight w:val="0"/>
      <w:marTop w:val="0"/>
      <w:marBottom w:val="0"/>
      <w:divBdr>
        <w:top w:val="none" w:sz="0" w:space="0" w:color="auto"/>
        <w:left w:val="none" w:sz="0" w:space="0" w:color="auto"/>
        <w:bottom w:val="none" w:sz="0" w:space="0" w:color="auto"/>
        <w:right w:val="none" w:sz="0" w:space="0" w:color="auto"/>
      </w:divBdr>
    </w:div>
    <w:div w:id="940647565">
      <w:bodyDiv w:val="1"/>
      <w:marLeft w:val="0"/>
      <w:marRight w:val="0"/>
      <w:marTop w:val="0"/>
      <w:marBottom w:val="0"/>
      <w:divBdr>
        <w:top w:val="none" w:sz="0" w:space="0" w:color="auto"/>
        <w:left w:val="none" w:sz="0" w:space="0" w:color="auto"/>
        <w:bottom w:val="none" w:sz="0" w:space="0" w:color="auto"/>
        <w:right w:val="none" w:sz="0" w:space="0" w:color="auto"/>
      </w:divBdr>
    </w:div>
    <w:div w:id="963585978">
      <w:bodyDiv w:val="1"/>
      <w:marLeft w:val="0"/>
      <w:marRight w:val="0"/>
      <w:marTop w:val="0"/>
      <w:marBottom w:val="0"/>
      <w:divBdr>
        <w:top w:val="none" w:sz="0" w:space="0" w:color="auto"/>
        <w:left w:val="none" w:sz="0" w:space="0" w:color="auto"/>
        <w:bottom w:val="none" w:sz="0" w:space="0" w:color="auto"/>
        <w:right w:val="none" w:sz="0" w:space="0" w:color="auto"/>
      </w:divBdr>
    </w:div>
    <w:div w:id="966013119">
      <w:bodyDiv w:val="1"/>
      <w:marLeft w:val="0"/>
      <w:marRight w:val="0"/>
      <w:marTop w:val="0"/>
      <w:marBottom w:val="0"/>
      <w:divBdr>
        <w:top w:val="none" w:sz="0" w:space="0" w:color="auto"/>
        <w:left w:val="none" w:sz="0" w:space="0" w:color="auto"/>
        <w:bottom w:val="none" w:sz="0" w:space="0" w:color="auto"/>
        <w:right w:val="none" w:sz="0" w:space="0" w:color="auto"/>
      </w:divBdr>
    </w:div>
    <w:div w:id="1002663051">
      <w:bodyDiv w:val="1"/>
      <w:marLeft w:val="0"/>
      <w:marRight w:val="0"/>
      <w:marTop w:val="0"/>
      <w:marBottom w:val="0"/>
      <w:divBdr>
        <w:top w:val="none" w:sz="0" w:space="0" w:color="auto"/>
        <w:left w:val="none" w:sz="0" w:space="0" w:color="auto"/>
        <w:bottom w:val="none" w:sz="0" w:space="0" w:color="auto"/>
        <w:right w:val="none" w:sz="0" w:space="0" w:color="auto"/>
      </w:divBdr>
    </w:div>
    <w:div w:id="1024206620">
      <w:bodyDiv w:val="1"/>
      <w:marLeft w:val="0"/>
      <w:marRight w:val="0"/>
      <w:marTop w:val="0"/>
      <w:marBottom w:val="0"/>
      <w:divBdr>
        <w:top w:val="none" w:sz="0" w:space="0" w:color="auto"/>
        <w:left w:val="none" w:sz="0" w:space="0" w:color="auto"/>
        <w:bottom w:val="none" w:sz="0" w:space="0" w:color="auto"/>
        <w:right w:val="none" w:sz="0" w:space="0" w:color="auto"/>
      </w:divBdr>
    </w:div>
    <w:div w:id="1100954803">
      <w:bodyDiv w:val="1"/>
      <w:marLeft w:val="0"/>
      <w:marRight w:val="0"/>
      <w:marTop w:val="0"/>
      <w:marBottom w:val="0"/>
      <w:divBdr>
        <w:top w:val="none" w:sz="0" w:space="0" w:color="auto"/>
        <w:left w:val="none" w:sz="0" w:space="0" w:color="auto"/>
        <w:bottom w:val="none" w:sz="0" w:space="0" w:color="auto"/>
        <w:right w:val="none" w:sz="0" w:space="0" w:color="auto"/>
      </w:divBdr>
    </w:div>
    <w:div w:id="1209297019">
      <w:bodyDiv w:val="1"/>
      <w:marLeft w:val="0"/>
      <w:marRight w:val="0"/>
      <w:marTop w:val="0"/>
      <w:marBottom w:val="0"/>
      <w:divBdr>
        <w:top w:val="none" w:sz="0" w:space="0" w:color="auto"/>
        <w:left w:val="none" w:sz="0" w:space="0" w:color="auto"/>
        <w:bottom w:val="none" w:sz="0" w:space="0" w:color="auto"/>
        <w:right w:val="none" w:sz="0" w:space="0" w:color="auto"/>
      </w:divBdr>
    </w:div>
    <w:div w:id="1218708398">
      <w:bodyDiv w:val="1"/>
      <w:marLeft w:val="0"/>
      <w:marRight w:val="0"/>
      <w:marTop w:val="0"/>
      <w:marBottom w:val="0"/>
      <w:divBdr>
        <w:top w:val="none" w:sz="0" w:space="0" w:color="auto"/>
        <w:left w:val="none" w:sz="0" w:space="0" w:color="auto"/>
        <w:bottom w:val="none" w:sz="0" w:space="0" w:color="auto"/>
        <w:right w:val="none" w:sz="0" w:space="0" w:color="auto"/>
      </w:divBdr>
    </w:div>
    <w:div w:id="1261373786">
      <w:bodyDiv w:val="1"/>
      <w:marLeft w:val="0"/>
      <w:marRight w:val="0"/>
      <w:marTop w:val="0"/>
      <w:marBottom w:val="0"/>
      <w:divBdr>
        <w:top w:val="none" w:sz="0" w:space="0" w:color="auto"/>
        <w:left w:val="none" w:sz="0" w:space="0" w:color="auto"/>
        <w:bottom w:val="none" w:sz="0" w:space="0" w:color="auto"/>
        <w:right w:val="none" w:sz="0" w:space="0" w:color="auto"/>
      </w:divBdr>
    </w:div>
    <w:div w:id="1309171127">
      <w:bodyDiv w:val="1"/>
      <w:marLeft w:val="0"/>
      <w:marRight w:val="0"/>
      <w:marTop w:val="0"/>
      <w:marBottom w:val="0"/>
      <w:divBdr>
        <w:top w:val="none" w:sz="0" w:space="0" w:color="auto"/>
        <w:left w:val="none" w:sz="0" w:space="0" w:color="auto"/>
        <w:bottom w:val="none" w:sz="0" w:space="0" w:color="auto"/>
        <w:right w:val="none" w:sz="0" w:space="0" w:color="auto"/>
      </w:divBdr>
    </w:div>
    <w:div w:id="1495952753">
      <w:bodyDiv w:val="1"/>
      <w:marLeft w:val="0"/>
      <w:marRight w:val="0"/>
      <w:marTop w:val="0"/>
      <w:marBottom w:val="0"/>
      <w:divBdr>
        <w:top w:val="none" w:sz="0" w:space="0" w:color="auto"/>
        <w:left w:val="none" w:sz="0" w:space="0" w:color="auto"/>
        <w:bottom w:val="none" w:sz="0" w:space="0" w:color="auto"/>
        <w:right w:val="none" w:sz="0" w:space="0" w:color="auto"/>
      </w:divBdr>
    </w:div>
    <w:div w:id="1537237429">
      <w:bodyDiv w:val="1"/>
      <w:marLeft w:val="0"/>
      <w:marRight w:val="0"/>
      <w:marTop w:val="0"/>
      <w:marBottom w:val="0"/>
      <w:divBdr>
        <w:top w:val="none" w:sz="0" w:space="0" w:color="auto"/>
        <w:left w:val="none" w:sz="0" w:space="0" w:color="auto"/>
        <w:bottom w:val="none" w:sz="0" w:space="0" w:color="auto"/>
        <w:right w:val="none" w:sz="0" w:space="0" w:color="auto"/>
      </w:divBdr>
    </w:div>
    <w:div w:id="1735352971">
      <w:bodyDiv w:val="1"/>
      <w:marLeft w:val="0"/>
      <w:marRight w:val="0"/>
      <w:marTop w:val="0"/>
      <w:marBottom w:val="0"/>
      <w:divBdr>
        <w:top w:val="none" w:sz="0" w:space="0" w:color="auto"/>
        <w:left w:val="none" w:sz="0" w:space="0" w:color="auto"/>
        <w:bottom w:val="none" w:sz="0" w:space="0" w:color="auto"/>
        <w:right w:val="none" w:sz="0" w:space="0" w:color="auto"/>
      </w:divBdr>
    </w:div>
    <w:div w:id="1845121545">
      <w:bodyDiv w:val="1"/>
      <w:marLeft w:val="0"/>
      <w:marRight w:val="0"/>
      <w:marTop w:val="0"/>
      <w:marBottom w:val="0"/>
      <w:divBdr>
        <w:top w:val="none" w:sz="0" w:space="0" w:color="auto"/>
        <w:left w:val="none" w:sz="0" w:space="0" w:color="auto"/>
        <w:bottom w:val="none" w:sz="0" w:space="0" w:color="auto"/>
        <w:right w:val="none" w:sz="0" w:space="0" w:color="auto"/>
      </w:divBdr>
    </w:div>
    <w:div w:id="1855456536">
      <w:bodyDiv w:val="1"/>
      <w:marLeft w:val="0"/>
      <w:marRight w:val="0"/>
      <w:marTop w:val="0"/>
      <w:marBottom w:val="0"/>
      <w:divBdr>
        <w:top w:val="none" w:sz="0" w:space="0" w:color="auto"/>
        <w:left w:val="none" w:sz="0" w:space="0" w:color="auto"/>
        <w:bottom w:val="none" w:sz="0" w:space="0" w:color="auto"/>
        <w:right w:val="none" w:sz="0" w:space="0" w:color="auto"/>
      </w:divBdr>
    </w:div>
    <w:div w:id="1913078662">
      <w:bodyDiv w:val="1"/>
      <w:marLeft w:val="0"/>
      <w:marRight w:val="0"/>
      <w:marTop w:val="0"/>
      <w:marBottom w:val="0"/>
      <w:divBdr>
        <w:top w:val="none" w:sz="0" w:space="0" w:color="auto"/>
        <w:left w:val="none" w:sz="0" w:space="0" w:color="auto"/>
        <w:bottom w:val="none" w:sz="0" w:space="0" w:color="auto"/>
        <w:right w:val="none" w:sz="0" w:space="0" w:color="auto"/>
      </w:divBdr>
    </w:div>
    <w:div w:id="1915386917">
      <w:bodyDiv w:val="1"/>
      <w:marLeft w:val="0"/>
      <w:marRight w:val="0"/>
      <w:marTop w:val="0"/>
      <w:marBottom w:val="0"/>
      <w:divBdr>
        <w:top w:val="none" w:sz="0" w:space="0" w:color="auto"/>
        <w:left w:val="none" w:sz="0" w:space="0" w:color="auto"/>
        <w:bottom w:val="none" w:sz="0" w:space="0" w:color="auto"/>
        <w:right w:val="none" w:sz="0" w:space="0" w:color="auto"/>
      </w:divBdr>
    </w:div>
    <w:div w:id="1922595486">
      <w:bodyDiv w:val="1"/>
      <w:marLeft w:val="0"/>
      <w:marRight w:val="0"/>
      <w:marTop w:val="0"/>
      <w:marBottom w:val="0"/>
      <w:divBdr>
        <w:top w:val="none" w:sz="0" w:space="0" w:color="auto"/>
        <w:left w:val="none" w:sz="0" w:space="0" w:color="auto"/>
        <w:bottom w:val="none" w:sz="0" w:space="0" w:color="auto"/>
        <w:right w:val="none" w:sz="0" w:space="0" w:color="auto"/>
      </w:divBdr>
    </w:div>
    <w:div w:id="1967462590">
      <w:bodyDiv w:val="1"/>
      <w:marLeft w:val="0"/>
      <w:marRight w:val="0"/>
      <w:marTop w:val="0"/>
      <w:marBottom w:val="0"/>
      <w:divBdr>
        <w:top w:val="none" w:sz="0" w:space="0" w:color="auto"/>
        <w:left w:val="none" w:sz="0" w:space="0" w:color="auto"/>
        <w:bottom w:val="none" w:sz="0" w:space="0" w:color="auto"/>
        <w:right w:val="none" w:sz="0" w:space="0" w:color="auto"/>
      </w:divBdr>
    </w:div>
    <w:div w:id="1978997794">
      <w:bodyDiv w:val="1"/>
      <w:marLeft w:val="0"/>
      <w:marRight w:val="0"/>
      <w:marTop w:val="0"/>
      <w:marBottom w:val="0"/>
      <w:divBdr>
        <w:top w:val="none" w:sz="0" w:space="0" w:color="auto"/>
        <w:left w:val="none" w:sz="0" w:space="0" w:color="auto"/>
        <w:bottom w:val="none" w:sz="0" w:space="0" w:color="auto"/>
        <w:right w:val="none" w:sz="0" w:space="0" w:color="auto"/>
      </w:divBdr>
    </w:div>
    <w:div w:id="2028556251">
      <w:bodyDiv w:val="1"/>
      <w:marLeft w:val="0"/>
      <w:marRight w:val="0"/>
      <w:marTop w:val="0"/>
      <w:marBottom w:val="0"/>
      <w:divBdr>
        <w:top w:val="none" w:sz="0" w:space="0" w:color="auto"/>
        <w:left w:val="none" w:sz="0" w:space="0" w:color="auto"/>
        <w:bottom w:val="none" w:sz="0" w:space="0" w:color="auto"/>
        <w:right w:val="none" w:sz="0" w:space="0" w:color="auto"/>
      </w:divBdr>
    </w:div>
    <w:div w:id="2085367855">
      <w:bodyDiv w:val="1"/>
      <w:marLeft w:val="0"/>
      <w:marRight w:val="0"/>
      <w:marTop w:val="0"/>
      <w:marBottom w:val="0"/>
      <w:divBdr>
        <w:top w:val="none" w:sz="0" w:space="0" w:color="auto"/>
        <w:left w:val="none" w:sz="0" w:space="0" w:color="auto"/>
        <w:bottom w:val="none" w:sz="0" w:space="0" w:color="auto"/>
        <w:right w:val="none" w:sz="0" w:space="0" w:color="auto"/>
      </w:divBdr>
    </w:div>
    <w:div w:id="2102019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hyperlink" Target="https://doi.org/10.1080/03079457.2013.788129" TargetMode="External"/><Relationship Id="rId3" Type="http://schemas.openxmlformats.org/officeDocument/2006/relationships/customXml" Target="../customXml/item3.xml"/><Relationship Id="rId21" Type="http://schemas.openxmlformats.org/officeDocument/2006/relationships/hyperlink" Target="http://www.idsociety.org/public-health/antimicrobial-resistance/archive-antimicrobial-resistance/facts-about-antibiotic-resistance/"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yperlink" Target="http://www.silverbook.org/fact/increase-in-antibiotic-resistance/"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http://www.cdc.gov/nchhstp/newsroom/2016/data-on-antibiotic-resistant-gonorrhea.html" TargetMode="External"/><Relationship Id="rId29" Type="http://schemas.openxmlformats.org/officeDocument/2006/relationships/hyperlink" Target="http://www.health.harvard.edu/newsletter_article/The_handiwork_of_good_health"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ncbi.nlm.nih.gov/pmc/articles/PMC7139321/"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www.ncbi.nlm.nih.gov/pmc/articles/PMC7199423/" TargetMode="External"/><Relationship Id="rId28" Type="http://schemas.openxmlformats.org/officeDocument/2006/relationships/hyperlink" Target="http://www.taxispharma.com/research-development/our-pipeline/" TargetMode="External"/><Relationship Id="rId10" Type="http://schemas.openxmlformats.org/officeDocument/2006/relationships/endnotes" Target="endnotes.xml"/><Relationship Id="rId19" Type="http://schemas.openxmlformats.org/officeDocument/2006/relationships/hyperlink" Target="http://www.cdc.gov/drugresistance/about.html" TargetMode="External"/><Relationship Id="rId31" Type="http://schemas.openxmlformats.org/officeDocument/2006/relationships/hyperlink" Target="http://www.sciencedirect.com/science/article/pii/S1549963419301029"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www.ncbi.nlm.nih.gov/pmc/articles/PMC1113827/" TargetMode="External"/><Relationship Id="rId27" Type="http://schemas.openxmlformats.org/officeDocument/2006/relationships/hyperlink" Target="http://www.ncbi.nlm.nih.gov/pmc/articles/PMC3711980/" TargetMode="External"/><Relationship Id="rId30" Type="http://schemas.openxmlformats.org/officeDocument/2006/relationships/hyperlink" Target="http://www.cdc.gov/drugresistance/protecting_yourself_famil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4D324366964324C91B0D3A703F8615B" ma:contentTypeVersion="4" ma:contentTypeDescription="Create a new document." ma:contentTypeScope="" ma:versionID="15b9e4fd30f4d21e11fe22a736b8d084">
  <xsd:schema xmlns:xsd="http://www.w3.org/2001/XMLSchema" xmlns:xs="http://www.w3.org/2001/XMLSchema" xmlns:p="http://schemas.microsoft.com/office/2006/metadata/properties" xmlns:ns3="7325537d-6de9-48bb-8f50-eaff1d641868" targetNamespace="http://schemas.microsoft.com/office/2006/metadata/properties" ma:root="true" ma:fieldsID="1b5fee936af1fdb684d769fa99c60349" ns3:_="">
    <xsd:import namespace="7325537d-6de9-48bb-8f50-eaff1d64186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25537d-6de9-48bb-8f50-eaff1d6418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8EC1AA-D81C-4024-8ED7-8FC3AF712DC1}">
  <ds:schemaRefs>
    <ds:schemaRef ds:uri="http://schemas.openxmlformats.org/officeDocument/2006/bibliography"/>
  </ds:schemaRefs>
</ds:datastoreItem>
</file>

<file path=customXml/itemProps2.xml><?xml version="1.0" encoding="utf-8"?>
<ds:datastoreItem xmlns:ds="http://schemas.openxmlformats.org/officeDocument/2006/customXml" ds:itemID="{395BAC02-93A8-450D-808F-E82EEB01BEE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E77AD1-F23B-45DB-AAB1-66439FA3D208}">
  <ds:schemaRefs>
    <ds:schemaRef ds:uri="http://schemas.microsoft.com/sharepoint/v3/contenttype/forms"/>
  </ds:schemaRefs>
</ds:datastoreItem>
</file>

<file path=customXml/itemProps4.xml><?xml version="1.0" encoding="utf-8"?>
<ds:datastoreItem xmlns:ds="http://schemas.openxmlformats.org/officeDocument/2006/customXml" ds:itemID="{1118E4C8-44DD-428D-988B-38B2D88660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25537d-6de9-48bb-8f50-eaff1d6418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5748</Words>
  <Characters>32770</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Patel, Deneil C</dc:creator>
  <cp:keywords/>
  <dc:description/>
  <cp:lastModifiedBy>Patel, Deneil C</cp:lastModifiedBy>
  <cp:revision>2</cp:revision>
  <dcterms:created xsi:type="dcterms:W3CDTF">2021-05-10T22:51:00Z</dcterms:created>
  <dcterms:modified xsi:type="dcterms:W3CDTF">2021-05-10T22:51:00Z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0x01010054D324366964324C91B0D3A703F8615B</vt:lpwstr>
  </property>
</Properties>
</file>