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F25C3" w14:textId="55FCF89D" w:rsidR="003D07F7" w:rsidRPr="009D2AA9" w:rsidRDefault="00072642">
      <w:pPr>
        <w:jc w:val="center"/>
        <w:rPr>
          <w:rFonts w:cs="Times New Roman"/>
          <w:b/>
          <w:lang w:val="en-CA"/>
        </w:rPr>
      </w:pPr>
      <w:r>
        <w:rPr>
          <w:rFonts w:cs="Times New Roman"/>
          <w:b/>
          <w:bCs/>
        </w:rPr>
        <w:t>D</w:t>
      </w:r>
      <w:r w:rsidR="004B40CC" w:rsidRPr="004B40CC">
        <w:rPr>
          <w:rFonts w:cs="Times New Roman"/>
          <w:b/>
          <w:bCs/>
        </w:rPr>
        <w:t>esign and Development of the Urban Population Health Observatory</w:t>
      </w:r>
      <w:r w:rsidR="00593C6F">
        <w:rPr>
          <w:rFonts w:cs="Times New Roman"/>
          <w:b/>
          <w:bCs/>
        </w:rPr>
        <w:t xml:space="preserve"> to Improve Disease Surveillance and Response</w:t>
      </w:r>
    </w:p>
    <w:p w14:paraId="5B189FDA" w14:textId="77777777" w:rsidR="00236E6D" w:rsidRPr="009D2AA9" w:rsidRDefault="00236E6D">
      <w:pPr>
        <w:jc w:val="center"/>
        <w:rPr>
          <w:rFonts w:cs="Times New Roman"/>
        </w:rPr>
      </w:pPr>
    </w:p>
    <w:p w14:paraId="5AB94B41" w14:textId="77777777" w:rsidR="00236E6D" w:rsidRPr="009D2AA9" w:rsidRDefault="00236E6D">
      <w:pPr>
        <w:jc w:val="center"/>
        <w:rPr>
          <w:rFonts w:cs="Times New Roman"/>
        </w:rPr>
      </w:pPr>
    </w:p>
    <w:p w14:paraId="1188ED62" w14:textId="77777777" w:rsidR="00236E6D" w:rsidRPr="009D2AA9" w:rsidRDefault="00236E6D">
      <w:pPr>
        <w:jc w:val="center"/>
        <w:rPr>
          <w:rFonts w:cs="Times New Roman"/>
        </w:rPr>
      </w:pPr>
    </w:p>
    <w:p w14:paraId="4D078A3D" w14:textId="77777777" w:rsidR="00236E6D" w:rsidRPr="009D2AA9" w:rsidRDefault="00236E6D">
      <w:pPr>
        <w:jc w:val="center"/>
        <w:rPr>
          <w:rFonts w:cs="Times New Roman"/>
        </w:rPr>
      </w:pPr>
    </w:p>
    <w:p w14:paraId="354F247F" w14:textId="77777777" w:rsidR="00236E6D" w:rsidRPr="009D2AA9" w:rsidRDefault="00236E6D">
      <w:pPr>
        <w:jc w:val="center"/>
        <w:rPr>
          <w:rFonts w:cs="Times New Roman"/>
        </w:rPr>
      </w:pPr>
    </w:p>
    <w:p w14:paraId="3837E9EA" w14:textId="77777777" w:rsidR="00236E6D" w:rsidRPr="009D2AA9" w:rsidRDefault="00236E6D">
      <w:pPr>
        <w:jc w:val="center"/>
        <w:rPr>
          <w:rFonts w:cs="Times New Roman"/>
        </w:rPr>
      </w:pPr>
    </w:p>
    <w:p w14:paraId="54157E50" w14:textId="77777777" w:rsidR="00236E6D" w:rsidRDefault="00236E6D">
      <w:pPr>
        <w:jc w:val="center"/>
        <w:rPr>
          <w:rFonts w:cs="Times New Roman"/>
        </w:rPr>
      </w:pPr>
    </w:p>
    <w:p w14:paraId="579BA7C4" w14:textId="77777777" w:rsidR="009D2AA9" w:rsidRDefault="009D2AA9">
      <w:pPr>
        <w:jc w:val="center"/>
        <w:rPr>
          <w:rFonts w:cs="Times New Roman"/>
        </w:rPr>
      </w:pPr>
    </w:p>
    <w:p w14:paraId="097FE8D7" w14:textId="77777777" w:rsidR="009D2AA9" w:rsidRDefault="009D2AA9">
      <w:pPr>
        <w:jc w:val="center"/>
        <w:rPr>
          <w:rFonts w:cs="Times New Roman"/>
        </w:rPr>
      </w:pPr>
    </w:p>
    <w:p w14:paraId="0B144365" w14:textId="13E01ABC" w:rsidR="009D2AA9" w:rsidRDefault="009D2AA9">
      <w:pPr>
        <w:jc w:val="center"/>
        <w:rPr>
          <w:rFonts w:cs="Times New Roman"/>
        </w:rPr>
      </w:pPr>
    </w:p>
    <w:p w14:paraId="176E68DA" w14:textId="77777777" w:rsidR="00EC5C13" w:rsidRDefault="00EC5C13">
      <w:pPr>
        <w:jc w:val="center"/>
        <w:rPr>
          <w:rFonts w:cs="Times New Roman"/>
        </w:rPr>
      </w:pPr>
    </w:p>
    <w:p w14:paraId="7CB6FA7A" w14:textId="12B4088B" w:rsidR="003423C0" w:rsidRDefault="003423C0">
      <w:pPr>
        <w:jc w:val="center"/>
        <w:rPr>
          <w:rFonts w:cs="Times New Roman"/>
        </w:rPr>
      </w:pPr>
    </w:p>
    <w:p w14:paraId="1FB87778" w14:textId="02CBE833" w:rsidR="003423C0" w:rsidRDefault="003423C0">
      <w:pPr>
        <w:jc w:val="center"/>
        <w:rPr>
          <w:rFonts w:cs="Times New Roman"/>
        </w:rPr>
      </w:pPr>
    </w:p>
    <w:p w14:paraId="6397A971" w14:textId="4C4C47BE" w:rsidR="003423C0" w:rsidRDefault="003423C0">
      <w:pPr>
        <w:jc w:val="center"/>
        <w:rPr>
          <w:rFonts w:cs="Times New Roman"/>
        </w:rPr>
      </w:pPr>
    </w:p>
    <w:p w14:paraId="25691FE3" w14:textId="77777777" w:rsidR="003423C0" w:rsidRPr="009D2AA9" w:rsidRDefault="003423C0">
      <w:pPr>
        <w:jc w:val="center"/>
        <w:rPr>
          <w:rFonts w:cs="Times New Roman"/>
        </w:rPr>
      </w:pPr>
    </w:p>
    <w:p w14:paraId="236A3184" w14:textId="77777777" w:rsidR="00236E6D" w:rsidRPr="009D2AA9" w:rsidRDefault="00236E6D">
      <w:pPr>
        <w:jc w:val="center"/>
        <w:rPr>
          <w:rFonts w:cs="Times New Roman"/>
        </w:rPr>
      </w:pPr>
    </w:p>
    <w:p w14:paraId="3BFA54CB" w14:textId="77777777" w:rsidR="00236E6D" w:rsidRPr="009D2AA9" w:rsidRDefault="00236E6D">
      <w:pPr>
        <w:jc w:val="center"/>
        <w:rPr>
          <w:rFonts w:cs="Times New Roman"/>
        </w:rPr>
      </w:pPr>
    </w:p>
    <w:p w14:paraId="0D93C04C" w14:textId="5C814C87" w:rsidR="00236E6D" w:rsidRPr="009D2AA9" w:rsidRDefault="009C755C">
      <w:pPr>
        <w:jc w:val="center"/>
        <w:rPr>
          <w:rFonts w:cs="Times New Roman"/>
        </w:rPr>
      </w:pPr>
      <w:r w:rsidRPr="009D2AA9">
        <w:rPr>
          <w:rFonts w:cs="Times New Roman"/>
        </w:rPr>
        <w:t xml:space="preserve">A </w:t>
      </w:r>
      <w:r w:rsidR="004835A8">
        <w:rPr>
          <w:rFonts w:cs="Times New Roman"/>
        </w:rPr>
        <w:t>Dissertation</w:t>
      </w:r>
      <w:r w:rsidRPr="009D2AA9">
        <w:rPr>
          <w:rFonts w:cs="Times New Roman"/>
        </w:rPr>
        <w:t xml:space="preserve"> Presented for</w:t>
      </w:r>
      <w:r w:rsidR="008865B6" w:rsidRPr="009D2AA9">
        <w:rPr>
          <w:rFonts w:cs="Times New Roman"/>
        </w:rPr>
        <w:t xml:space="preserve"> the</w:t>
      </w:r>
    </w:p>
    <w:p w14:paraId="7844E133" w14:textId="49C9311A" w:rsidR="009C755C" w:rsidRPr="009D2AA9" w:rsidRDefault="00C31E1A">
      <w:pPr>
        <w:jc w:val="center"/>
        <w:rPr>
          <w:rFonts w:cs="Times New Roman"/>
        </w:rPr>
      </w:pPr>
      <w:r>
        <w:rPr>
          <w:rFonts w:cs="Times New Roman"/>
        </w:rPr>
        <w:t>Doctor of Philosophy</w:t>
      </w:r>
    </w:p>
    <w:p w14:paraId="05804735" w14:textId="273DA685" w:rsidR="009C755C" w:rsidRPr="009D2AA9" w:rsidRDefault="004835A8">
      <w:pPr>
        <w:jc w:val="center"/>
        <w:rPr>
          <w:rFonts w:cs="Times New Roman"/>
        </w:rPr>
      </w:pPr>
      <w:r>
        <w:rPr>
          <w:rFonts w:cs="Times New Roman"/>
        </w:rPr>
        <w:t>D</w:t>
      </w:r>
      <w:r w:rsidR="00AF1D6C">
        <w:rPr>
          <w:rFonts w:cs="Times New Roman"/>
        </w:rPr>
        <w:t>egree</w:t>
      </w:r>
    </w:p>
    <w:p w14:paraId="70BDD76E" w14:textId="1BBA6807" w:rsidR="009D2AA9" w:rsidRDefault="009C755C" w:rsidP="00C31E1A">
      <w:pPr>
        <w:jc w:val="center"/>
        <w:rPr>
          <w:rFonts w:cs="Times New Roman"/>
        </w:rPr>
      </w:pPr>
      <w:r w:rsidRPr="009D2AA9">
        <w:rPr>
          <w:rFonts w:cs="Times New Roman"/>
        </w:rPr>
        <w:t>The University of Tennessee, Knoxvil</w:t>
      </w:r>
      <w:r w:rsidR="00C31E1A">
        <w:rPr>
          <w:rFonts w:cs="Times New Roman"/>
        </w:rPr>
        <w:t>le</w:t>
      </w:r>
    </w:p>
    <w:p w14:paraId="3DFE876E" w14:textId="77777777" w:rsidR="009D2AA9" w:rsidRDefault="009D2AA9">
      <w:pPr>
        <w:jc w:val="center"/>
        <w:rPr>
          <w:rFonts w:cs="Times New Roman"/>
        </w:rPr>
      </w:pPr>
    </w:p>
    <w:p w14:paraId="689E5329" w14:textId="77777777" w:rsidR="009D2AA9" w:rsidRDefault="009D2AA9">
      <w:pPr>
        <w:jc w:val="center"/>
        <w:rPr>
          <w:rFonts w:cs="Times New Roman"/>
        </w:rPr>
      </w:pPr>
    </w:p>
    <w:p w14:paraId="1CE941AF" w14:textId="77777777" w:rsidR="009D2AA9" w:rsidRDefault="009D2AA9">
      <w:pPr>
        <w:jc w:val="center"/>
        <w:rPr>
          <w:rFonts w:cs="Times New Roman"/>
        </w:rPr>
      </w:pPr>
    </w:p>
    <w:p w14:paraId="3B899EBB" w14:textId="77777777" w:rsidR="009D2AA9" w:rsidRDefault="009D2AA9">
      <w:pPr>
        <w:jc w:val="center"/>
        <w:rPr>
          <w:rFonts w:cs="Times New Roman"/>
        </w:rPr>
      </w:pPr>
    </w:p>
    <w:p w14:paraId="299B42B4" w14:textId="77777777" w:rsidR="009D2AA9" w:rsidRDefault="009D2AA9">
      <w:pPr>
        <w:jc w:val="center"/>
        <w:rPr>
          <w:rFonts w:cs="Times New Roman"/>
        </w:rPr>
      </w:pPr>
    </w:p>
    <w:p w14:paraId="66B48DD1" w14:textId="77777777" w:rsidR="009D2AA9" w:rsidRDefault="009D2AA9">
      <w:pPr>
        <w:jc w:val="center"/>
        <w:rPr>
          <w:rFonts w:cs="Times New Roman"/>
        </w:rPr>
      </w:pPr>
    </w:p>
    <w:p w14:paraId="37B17028" w14:textId="77777777" w:rsidR="009D2AA9" w:rsidRDefault="009D2AA9">
      <w:pPr>
        <w:jc w:val="center"/>
        <w:rPr>
          <w:rFonts w:cs="Times New Roman"/>
        </w:rPr>
      </w:pPr>
    </w:p>
    <w:p w14:paraId="2D287138" w14:textId="77777777" w:rsidR="009D2AA9" w:rsidRDefault="009D2AA9">
      <w:pPr>
        <w:jc w:val="center"/>
        <w:rPr>
          <w:rFonts w:cs="Times New Roman"/>
        </w:rPr>
      </w:pPr>
    </w:p>
    <w:p w14:paraId="038C3E26" w14:textId="77777777" w:rsidR="009D2AA9" w:rsidRPr="009D2AA9" w:rsidRDefault="009D2AA9">
      <w:pPr>
        <w:jc w:val="center"/>
        <w:rPr>
          <w:rFonts w:cs="Times New Roman"/>
        </w:rPr>
      </w:pPr>
    </w:p>
    <w:p w14:paraId="3638F240" w14:textId="3C1CFBD3" w:rsidR="00236E6D" w:rsidRDefault="00236E6D">
      <w:pPr>
        <w:jc w:val="center"/>
        <w:rPr>
          <w:rFonts w:cs="Times New Roman"/>
        </w:rPr>
      </w:pPr>
    </w:p>
    <w:p w14:paraId="3EF5AF96" w14:textId="725DD07A" w:rsidR="007872CF" w:rsidRDefault="007872CF">
      <w:pPr>
        <w:jc w:val="center"/>
        <w:rPr>
          <w:rFonts w:cs="Times New Roman"/>
        </w:rPr>
      </w:pPr>
    </w:p>
    <w:p w14:paraId="1413C100" w14:textId="696BFCE6" w:rsidR="007872CF" w:rsidRDefault="007872CF">
      <w:pPr>
        <w:jc w:val="center"/>
        <w:rPr>
          <w:rFonts w:cs="Times New Roman"/>
        </w:rPr>
      </w:pPr>
    </w:p>
    <w:p w14:paraId="6ED1E290" w14:textId="04ED9472" w:rsidR="004873C7" w:rsidRDefault="004873C7">
      <w:pPr>
        <w:jc w:val="center"/>
        <w:rPr>
          <w:rFonts w:cs="Times New Roman"/>
        </w:rPr>
      </w:pPr>
    </w:p>
    <w:p w14:paraId="29647CB5" w14:textId="0F10F470" w:rsidR="004873C7" w:rsidRDefault="004873C7">
      <w:pPr>
        <w:jc w:val="center"/>
        <w:rPr>
          <w:rFonts w:cs="Times New Roman"/>
        </w:rPr>
      </w:pPr>
    </w:p>
    <w:p w14:paraId="187E2782" w14:textId="77777777" w:rsidR="004873C7" w:rsidRDefault="004873C7">
      <w:pPr>
        <w:jc w:val="center"/>
        <w:rPr>
          <w:rFonts w:cs="Times New Roman"/>
        </w:rPr>
      </w:pPr>
    </w:p>
    <w:p w14:paraId="27E37A4A" w14:textId="5CD73070" w:rsidR="007872CF" w:rsidRDefault="007872CF">
      <w:pPr>
        <w:jc w:val="center"/>
        <w:rPr>
          <w:rFonts w:cs="Times New Roman"/>
        </w:rPr>
      </w:pPr>
    </w:p>
    <w:p w14:paraId="466A246F" w14:textId="710497CE" w:rsidR="007872CF" w:rsidRDefault="007872CF">
      <w:pPr>
        <w:jc w:val="center"/>
        <w:rPr>
          <w:rFonts w:cs="Times New Roman"/>
        </w:rPr>
      </w:pPr>
    </w:p>
    <w:p w14:paraId="58409FBD" w14:textId="423CF0B3" w:rsidR="007872CF" w:rsidRDefault="007872CF">
      <w:pPr>
        <w:jc w:val="center"/>
        <w:rPr>
          <w:rFonts w:cs="Times New Roman"/>
        </w:rPr>
      </w:pPr>
    </w:p>
    <w:p w14:paraId="36EAD11A" w14:textId="6964B69F" w:rsidR="007872CF" w:rsidRDefault="007872CF">
      <w:pPr>
        <w:jc w:val="center"/>
        <w:rPr>
          <w:rFonts w:cs="Times New Roman"/>
        </w:rPr>
      </w:pPr>
    </w:p>
    <w:p w14:paraId="41B24ECD" w14:textId="77777777" w:rsidR="00236E6D" w:rsidRPr="009D2AA9" w:rsidRDefault="00236E6D">
      <w:pPr>
        <w:jc w:val="center"/>
        <w:rPr>
          <w:rFonts w:cs="Times New Roman"/>
        </w:rPr>
      </w:pPr>
    </w:p>
    <w:p w14:paraId="7085E83C" w14:textId="216122EF" w:rsidR="00236E6D" w:rsidRPr="009D2AA9" w:rsidRDefault="00C31E1A">
      <w:pPr>
        <w:jc w:val="center"/>
        <w:rPr>
          <w:rFonts w:cs="Times New Roman"/>
        </w:rPr>
      </w:pPr>
      <w:r>
        <w:rPr>
          <w:rFonts w:cs="Times New Roman"/>
        </w:rPr>
        <w:t>Whitney</w:t>
      </w:r>
      <w:r w:rsidR="003D07F7" w:rsidRPr="009D2AA9">
        <w:rPr>
          <w:rFonts w:cs="Times New Roman"/>
        </w:rPr>
        <w:t xml:space="preserve"> </w:t>
      </w:r>
      <w:r>
        <w:rPr>
          <w:rFonts w:cs="Times New Roman"/>
        </w:rPr>
        <w:t>S</w:t>
      </w:r>
      <w:r w:rsidR="003D07F7" w:rsidRPr="009D2AA9">
        <w:rPr>
          <w:rFonts w:cs="Times New Roman"/>
        </w:rPr>
        <w:t xml:space="preserve">. </w:t>
      </w:r>
      <w:r>
        <w:rPr>
          <w:rFonts w:cs="Times New Roman"/>
        </w:rPr>
        <w:t>Brakefield</w:t>
      </w:r>
    </w:p>
    <w:p w14:paraId="5CEFD4D4" w14:textId="2C397C9A" w:rsidR="00236E6D" w:rsidRDefault="00C31E1A">
      <w:pPr>
        <w:jc w:val="center"/>
        <w:rPr>
          <w:rFonts w:cs="Times New Roman"/>
        </w:rPr>
      </w:pPr>
      <w:r>
        <w:rPr>
          <w:rFonts w:cs="Times New Roman"/>
        </w:rPr>
        <w:t>May</w:t>
      </w:r>
      <w:r w:rsidR="009C755C" w:rsidRPr="009D2AA9">
        <w:rPr>
          <w:rFonts w:cs="Times New Roman"/>
        </w:rPr>
        <w:t xml:space="preserve"> </w:t>
      </w:r>
      <w:r w:rsidR="009D2AA9">
        <w:rPr>
          <w:rFonts w:cs="Times New Roman"/>
        </w:rPr>
        <w:t>202</w:t>
      </w:r>
      <w:r>
        <w:rPr>
          <w:rFonts w:cs="Times New Roman"/>
        </w:rPr>
        <w:t>2</w:t>
      </w:r>
    </w:p>
    <w:p w14:paraId="2D1851E3" w14:textId="190A4623" w:rsidR="00EC5C13" w:rsidRDefault="00EC5C13">
      <w:pPr>
        <w:jc w:val="center"/>
        <w:rPr>
          <w:rFonts w:cs="Times New Roman"/>
        </w:rPr>
      </w:pPr>
    </w:p>
    <w:p w14:paraId="3A3169EF" w14:textId="14B9B8AA" w:rsidR="00EC5C13" w:rsidRDefault="00EC5C13">
      <w:pPr>
        <w:jc w:val="center"/>
        <w:rPr>
          <w:rFonts w:cs="Times New Roman"/>
        </w:rPr>
      </w:pPr>
    </w:p>
    <w:p w14:paraId="33EE0622" w14:textId="4D6E1EEB" w:rsidR="00EC5C13" w:rsidRDefault="00EC5C13">
      <w:pPr>
        <w:jc w:val="center"/>
        <w:rPr>
          <w:rFonts w:cs="Times New Roman"/>
        </w:rPr>
      </w:pPr>
    </w:p>
    <w:p w14:paraId="14A4EBAD" w14:textId="15F1F835" w:rsidR="00EC5C13" w:rsidRDefault="00EC5C13">
      <w:pPr>
        <w:jc w:val="center"/>
        <w:rPr>
          <w:rFonts w:cs="Times New Roman"/>
        </w:rPr>
      </w:pPr>
    </w:p>
    <w:p w14:paraId="7ECBD11B" w14:textId="6ABF1BD7" w:rsidR="00EC5C13" w:rsidRDefault="00EC5C13">
      <w:pPr>
        <w:jc w:val="center"/>
        <w:rPr>
          <w:rFonts w:cs="Times New Roman"/>
        </w:rPr>
      </w:pPr>
    </w:p>
    <w:p w14:paraId="409C00A4" w14:textId="3BD15EE2" w:rsidR="008F3753" w:rsidRDefault="008F3753">
      <w:pPr>
        <w:jc w:val="center"/>
        <w:rPr>
          <w:rFonts w:cs="Times New Roman"/>
        </w:rPr>
      </w:pPr>
    </w:p>
    <w:p w14:paraId="6A31CCA1" w14:textId="1384361A" w:rsidR="008F3753" w:rsidRDefault="008F3753">
      <w:pPr>
        <w:jc w:val="center"/>
        <w:rPr>
          <w:rFonts w:cs="Times New Roman"/>
        </w:rPr>
      </w:pPr>
    </w:p>
    <w:p w14:paraId="521C2F5A" w14:textId="1E517A78" w:rsidR="008F3753" w:rsidRDefault="008F3753">
      <w:pPr>
        <w:jc w:val="center"/>
        <w:rPr>
          <w:rFonts w:cs="Times New Roman"/>
        </w:rPr>
      </w:pPr>
    </w:p>
    <w:p w14:paraId="36D42137" w14:textId="030B09BC" w:rsidR="008F3753" w:rsidRDefault="008F3753">
      <w:pPr>
        <w:jc w:val="center"/>
        <w:rPr>
          <w:rFonts w:cs="Times New Roman"/>
        </w:rPr>
      </w:pPr>
    </w:p>
    <w:p w14:paraId="26A06CB2" w14:textId="2DF6C1B3" w:rsidR="008F3753" w:rsidRDefault="008F3753">
      <w:pPr>
        <w:jc w:val="center"/>
        <w:rPr>
          <w:rFonts w:cs="Times New Roman"/>
        </w:rPr>
      </w:pPr>
    </w:p>
    <w:p w14:paraId="6F774D1B" w14:textId="4ED5FA38" w:rsidR="00EC5C13" w:rsidRDefault="00EC5C13">
      <w:pPr>
        <w:jc w:val="center"/>
        <w:rPr>
          <w:rFonts w:cs="Times New Roman"/>
        </w:rPr>
      </w:pPr>
    </w:p>
    <w:p w14:paraId="6D17F95A" w14:textId="3CE7637A" w:rsidR="00EC5C13" w:rsidRDefault="00EC5C13">
      <w:pPr>
        <w:jc w:val="center"/>
        <w:rPr>
          <w:rFonts w:cs="Times New Roman"/>
        </w:rPr>
      </w:pPr>
    </w:p>
    <w:p w14:paraId="00C44BFE" w14:textId="05A40DEB" w:rsidR="00EC5C13" w:rsidRDefault="00EC5C13">
      <w:pPr>
        <w:jc w:val="center"/>
        <w:rPr>
          <w:rFonts w:cs="Times New Roman"/>
        </w:rPr>
      </w:pPr>
    </w:p>
    <w:p w14:paraId="01B69E28" w14:textId="55DE22D4" w:rsidR="00EC5C13" w:rsidRDefault="00EC5C13">
      <w:pPr>
        <w:jc w:val="center"/>
        <w:rPr>
          <w:rFonts w:cs="Times New Roman"/>
        </w:rPr>
      </w:pPr>
    </w:p>
    <w:p w14:paraId="45EB05B9" w14:textId="64475608" w:rsidR="00EC5C13" w:rsidRDefault="00EC5C13">
      <w:pPr>
        <w:jc w:val="center"/>
        <w:rPr>
          <w:rFonts w:cs="Times New Roman"/>
        </w:rPr>
      </w:pPr>
    </w:p>
    <w:p w14:paraId="1FBC6A38" w14:textId="1A439CBF" w:rsidR="00EC5C13" w:rsidRDefault="00EC5C13">
      <w:pPr>
        <w:jc w:val="center"/>
        <w:rPr>
          <w:rFonts w:cs="Times New Roman"/>
        </w:rPr>
      </w:pPr>
    </w:p>
    <w:p w14:paraId="2EE0F9EB" w14:textId="07E07E7F" w:rsidR="00EC5C13" w:rsidRDefault="00EC5C13">
      <w:pPr>
        <w:jc w:val="center"/>
        <w:rPr>
          <w:rFonts w:cs="Times New Roman"/>
        </w:rPr>
      </w:pPr>
    </w:p>
    <w:p w14:paraId="4A61849C" w14:textId="1A293089" w:rsidR="00EC5C13" w:rsidRDefault="00EC5C13">
      <w:pPr>
        <w:jc w:val="center"/>
        <w:rPr>
          <w:rFonts w:cs="Times New Roman"/>
        </w:rPr>
      </w:pPr>
    </w:p>
    <w:p w14:paraId="3937C5C5" w14:textId="2BAAF3C7" w:rsidR="00EC5C13" w:rsidRDefault="00EC5C13">
      <w:pPr>
        <w:jc w:val="center"/>
        <w:rPr>
          <w:rFonts w:cs="Times New Roman"/>
        </w:rPr>
      </w:pPr>
    </w:p>
    <w:p w14:paraId="5856F1A2" w14:textId="1A80B39D" w:rsidR="00EC5C13" w:rsidRDefault="00EC5C13">
      <w:pPr>
        <w:jc w:val="center"/>
        <w:rPr>
          <w:rFonts w:cs="Times New Roman"/>
        </w:rPr>
      </w:pPr>
    </w:p>
    <w:p w14:paraId="567746C1" w14:textId="38E24736" w:rsidR="00EC5C13" w:rsidRDefault="00EC5C13">
      <w:pPr>
        <w:jc w:val="center"/>
        <w:rPr>
          <w:rFonts w:cs="Times New Roman"/>
        </w:rPr>
      </w:pPr>
    </w:p>
    <w:p w14:paraId="5BD2A813" w14:textId="77777777" w:rsidR="00EC5C13" w:rsidRPr="009D2AA9" w:rsidRDefault="00EC5C13">
      <w:pPr>
        <w:jc w:val="center"/>
        <w:rPr>
          <w:rFonts w:cs="Times New Roman"/>
        </w:rPr>
      </w:pPr>
    </w:p>
    <w:p w14:paraId="77C4BA88" w14:textId="032A0D2B" w:rsidR="00236E6D" w:rsidRPr="009D2AA9" w:rsidRDefault="003D07F7" w:rsidP="00D91C27">
      <w:pPr>
        <w:jc w:val="center"/>
        <w:rPr>
          <w:rFonts w:cs="Times New Roman"/>
        </w:rPr>
      </w:pPr>
      <w:r w:rsidRPr="009D2AA9">
        <w:rPr>
          <w:rFonts w:cs="Times New Roman"/>
        </w:rPr>
        <w:t>Copyright © 20</w:t>
      </w:r>
      <w:r w:rsidR="009D2AA9">
        <w:rPr>
          <w:rFonts w:cs="Times New Roman"/>
        </w:rPr>
        <w:t>2</w:t>
      </w:r>
      <w:r w:rsidR="00FF4B45">
        <w:rPr>
          <w:rFonts w:cs="Times New Roman"/>
        </w:rPr>
        <w:t>2</w:t>
      </w:r>
      <w:r w:rsidR="00236E6D" w:rsidRPr="009D2AA9">
        <w:rPr>
          <w:rFonts w:cs="Times New Roman"/>
        </w:rPr>
        <w:t xml:space="preserve"> by </w:t>
      </w:r>
      <w:r w:rsidR="00C31E1A">
        <w:rPr>
          <w:rFonts w:cs="Times New Roman"/>
        </w:rPr>
        <w:t>Whitney S.</w:t>
      </w:r>
      <w:r w:rsidR="008865B6" w:rsidRPr="009D2AA9">
        <w:rPr>
          <w:rFonts w:cs="Times New Roman"/>
        </w:rPr>
        <w:t xml:space="preserve"> </w:t>
      </w:r>
      <w:r w:rsidR="00C31E1A">
        <w:rPr>
          <w:rFonts w:cs="Times New Roman"/>
        </w:rPr>
        <w:t>Brakefield</w:t>
      </w:r>
    </w:p>
    <w:p w14:paraId="5134DFD4" w14:textId="77777777" w:rsidR="00236E6D" w:rsidRPr="009D2AA9" w:rsidRDefault="00236E6D">
      <w:pPr>
        <w:jc w:val="center"/>
        <w:rPr>
          <w:rFonts w:cs="Times New Roman"/>
        </w:rPr>
      </w:pPr>
      <w:r w:rsidRPr="009D2AA9">
        <w:rPr>
          <w:rFonts w:cs="Times New Roman"/>
        </w:rPr>
        <w:t>All rights reserved.</w:t>
      </w:r>
    </w:p>
    <w:p w14:paraId="747B9B8F" w14:textId="77777777" w:rsidR="00236E6D" w:rsidRPr="009D2AA9" w:rsidRDefault="00236E6D">
      <w:pPr>
        <w:jc w:val="center"/>
        <w:rPr>
          <w:rFonts w:cs="Times New Roman"/>
        </w:rPr>
      </w:pPr>
    </w:p>
    <w:p w14:paraId="450BAB18" w14:textId="77777777" w:rsidR="00236E6D" w:rsidRPr="009D2AA9" w:rsidRDefault="00236E6D">
      <w:pPr>
        <w:jc w:val="center"/>
        <w:rPr>
          <w:rFonts w:cs="Times New Roman"/>
        </w:rPr>
      </w:pPr>
    </w:p>
    <w:p w14:paraId="3A24DEF7" w14:textId="77777777" w:rsidR="005E15EE" w:rsidRDefault="005E15EE">
      <w:pPr>
        <w:jc w:val="center"/>
        <w:rPr>
          <w:rFonts w:cs="Times New Roman"/>
        </w:rPr>
        <w:sectPr w:rsidR="005E15EE" w:rsidSect="007B1A48">
          <w:headerReference w:type="even" r:id="rId8"/>
          <w:headerReference w:type="default" r:id="rId9"/>
          <w:footerReference w:type="default" r:id="rId10"/>
          <w:pgSz w:w="12240" w:h="15840" w:code="1"/>
          <w:pgMar w:top="1440" w:right="1440" w:bottom="1440" w:left="1440" w:header="720" w:footer="1440" w:gutter="0"/>
          <w:pgNumType w:fmt="lowerRoman" w:start="1"/>
          <w:cols w:space="720"/>
          <w:noEndnote/>
          <w:titlePg/>
          <w:docGrid w:linePitch="326"/>
        </w:sectPr>
      </w:pPr>
    </w:p>
    <w:p w14:paraId="50F4B166" w14:textId="39498EB3" w:rsidR="00236E6D" w:rsidRPr="009D2AA9" w:rsidRDefault="00236E6D" w:rsidP="008F60C3">
      <w:pPr>
        <w:jc w:val="center"/>
        <w:rPr>
          <w:rFonts w:cs="Times New Roman"/>
          <w:sz w:val="28"/>
          <w:szCs w:val="28"/>
        </w:rPr>
      </w:pPr>
      <w:r w:rsidRPr="004F08CE">
        <w:rPr>
          <w:rFonts w:cs="Times New Roman"/>
          <w:b/>
          <w:bCs/>
        </w:rPr>
        <w:lastRenderedPageBreak/>
        <w:t>ABSTRACT</w:t>
      </w:r>
    </w:p>
    <w:p w14:paraId="04EACDA8" w14:textId="77777777" w:rsidR="008A4E30" w:rsidRPr="009D2AA9" w:rsidRDefault="008A4E30" w:rsidP="009C755C">
      <w:pPr>
        <w:ind w:firstLine="720"/>
        <w:rPr>
          <w:rFonts w:cs="Times New Roman"/>
        </w:rPr>
      </w:pPr>
    </w:p>
    <w:p w14:paraId="70BD67C8" w14:textId="3F093732" w:rsidR="00484021" w:rsidRDefault="00ED1652" w:rsidP="00484021">
      <w:pPr>
        <w:jc w:val="both"/>
        <w:rPr>
          <w:rFonts w:cs="Times New Roman"/>
          <w:iCs/>
        </w:rPr>
      </w:pPr>
      <w:r w:rsidRPr="00ED1652">
        <w:rPr>
          <w:rFonts w:cs="Times New Roman"/>
        </w:rPr>
        <w:t xml:space="preserve">Chronic and infectious diseases have a profound impact on the quality and length of life of populations that suffer from these conditions. </w:t>
      </w:r>
      <w:r>
        <w:rPr>
          <w:rFonts w:cs="Times New Roman"/>
        </w:rPr>
        <w:t>S</w:t>
      </w:r>
      <w:r w:rsidRPr="00ED1652">
        <w:rPr>
          <w:rFonts w:cs="Times New Roman"/>
        </w:rPr>
        <w:t>cientists</w:t>
      </w:r>
      <w:r>
        <w:rPr>
          <w:rFonts w:cs="Times New Roman"/>
        </w:rPr>
        <w:t>,</w:t>
      </w:r>
      <w:r w:rsidRPr="00ED1652">
        <w:rPr>
          <w:rFonts w:cs="Times New Roman"/>
        </w:rPr>
        <w:t xml:space="preserve"> </w:t>
      </w:r>
      <w:r>
        <w:rPr>
          <w:rFonts w:cs="Times New Roman"/>
        </w:rPr>
        <w:t xml:space="preserve">physicians, </w:t>
      </w:r>
      <w:r w:rsidRPr="00ED1652">
        <w:rPr>
          <w:rFonts w:cs="Times New Roman"/>
        </w:rPr>
        <w:t xml:space="preserve">and health officials are seeking innovative approaches to decrease the morbidity and mortality of deadly diseases. </w:t>
      </w:r>
      <w:r w:rsidR="00534FDE" w:rsidRPr="00534FDE">
        <w:rPr>
          <w:rFonts w:cs="Times New Roman"/>
        </w:rPr>
        <w:t>Incorporating artificial intelligence and data science techniques across the health science domain could improve disease surveillance, intervention planning, and policymaking.</w:t>
      </w:r>
      <w:r w:rsidR="00534FDE">
        <w:rPr>
          <w:rFonts w:cs="Times New Roman"/>
        </w:rPr>
        <w:t xml:space="preserve"> </w:t>
      </w:r>
      <w:r w:rsidR="00534FDE" w:rsidRPr="00534FDE">
        <w:rPr>
          <w:rFonts w:cs="Times New Roman"/>
        </w:rPr>
        <w:t xml:space="preserve">In this </w:t>
      </w:r>
      <w:r w:rsidR="00534FDE">
        <w:rPr>
          <w:rFonts w:cs="Times New Roman"/>
        </w:rPr>
        <w:t>dissertation</w:t>
      </w:r>
      <w:r w:rsidR="00534FDE" w:rsidRPr="00534FDE">
        <w:rPr>
          <w:rFonts w:cs="Times New Roman"/>
        </w:rPr>
        <w:t xml:space="preserve">, we describe the design and development of the Urban Population Health Observatory (UPHO), an explainable knowledge-based multimodal </w:t>
      </w:r>
      <w:r w:rsidR="00191982">
        <w:rPr>
          <w:rFonts w:cs="Times New Roman"/>
        </w:rPr>
        <w:t>big data analytics</w:t>
      </w:r>
      <w:r w:rsidR="00534FDE" w:rsidRPr="00534FDE">
        <w:rPr>
          <w:rFonts w:cs="Times New Roman"/>
        </w:rPr>
        <w:t xml:space="preserve"> platform</w:t>
      </w:r>
      <w:r w:rsidR="00191982">
        <w:rPr>
          <w:rFonts w:cs="Times New Roman"/>
        </w:rPr>
        <w:t xml:space="preserve">. </w:t>
      </w:r>
      <w:r w:rsidR="00434E74" w:rsidRPr="00434E74">
        <w:rPr>
          <w:rFonts w:cs="Times New Roman"/>
        </w:rPr>
        <w:t xml:space="preserve">A common challenge for conducting multimodal big data analytics is integrating multidimensional heterogeneous data sources, which often exist in different levels of granularity. These sources range from individual-level to group-level data, as well as structured and unstructured data sources. </w:t>
      </w:r>
      <w:r w:rsidR="00191982">
        <w:rPr>
          <w:rFonts w:cs="Times New Roman"/>
        </w:rPr>
        <w:t xml:space="preserve">The </w:t>
      </w:r>
      <w:r w:rsidR="00434E74" w:rsidRPr="00434E74">
        <w:rPr>
          <w:rFonts w:cs="Times New Roman"/>
        </w:rPr>
        <w:t>UPHO platform</w:t>
      </w:r>
      <w:r w:rsidR="00191982">
        <w:rPr>
          <w:rFonts w:cs="Times New Roman"/>
        </w:rPr>
        <w:t xml:space="preserve"> </w:t>
      </w:r>
      <w:r w:rsidR="00434E74">
        <w:rPr>
          <w:rFonts w:cs="Times New Roman"/>
        </w:rPr>
        <w:t>is designed</w:t>
      </w:r>
      <w:r w:rsidR="00434E74" w:rsidRPr="00434E74">
        <w:rPr>
          <w:rFonts w:cs="Times New Roman"/>
        </w:rPr>
        <w:t xml:space="preserve"> to foster the integration of multimodal big data</w:t>
      </w:r>
      <w:r w:rsidR="00191982">
        <w:rPr>
          <w:rFonts w:cs="Times New Roman"/>
        </w:rPr>
        <w:t xml:space="preserve"> </w:t>
      </w:r>
      <w:r w:rsidR="00191982" w:rsidRPr="008303A8">
        <w:rPr>
          <w:rFonts w:cs="Times New Roman"/>
        </w:rPr>
        <w:t xml:space="preserve">including </w:t>
      </w:r>
      <w:r w:rsidR="00191982">
        <w:rPr>
          <w:rFonts w:cs="Times New Roman"/>
        </w:rPr>
        <w:t xml:space="preserve">social determinants of </w:t>
      </w:r>
      <w:r w:rsidR="00D578FD">
        <w:rPr>
          <w:rFonts w:cs="Times New Roman"/>
        </w:rPr>
        <w:t>health, observation</w:t>
      </w:r>
      <w:r w:rsidR="00191982">
        <w:rPr>
          <w:rFonts w:cs="Times New Roman"/>
        </w:rPr>
        <w:t xml:space="preserve"> of daily living, </w:t>
      </w:r>
      <w:r w:rsidR="00191982" w:rsidRPr="008303A8">
        <w:rPr>
          <w:rFonts w:cs="Times New Roman"/>
        </w:rPr>
        <w:t>and population health data</w:t>
      </w:r>
      <w:r w:rsidR="00191982" w:rsidRPr="00434E74">
        <w:rPr>
          <w:rFonts w:cs="Times New Roman"/>
        </w:rPr>
        <w:t xml:space="preserve"> </w:t>
      </w:r>
      <w:r w:rsidR="00434E74" w:rsidRPr="00434E74">
        <w:rPr>
          <w:rFonts w:cs="Times New Roman"/>
        </w:rPr>
        <w:t xml:space="preserve">consistently across jurisdictions to estimate the incidence and prevalence of different health conditions, as well as related risk factors. </w:t>
      </w:r>
      <w:r w:rsidR="00191982">
        <w:rPr>
          <w:rFonts w:cs="Times New Roman"/>
        </w:rPr>
        <w:t>L</w:t>
      </w:r>
      <w:r w:rsidR="00434E74" w:rsidRPr="00434E74">
        <w:rPr>
          <w:rFonts w:cs="Times New Roman"/>
        </w:rPr>
        <w:t>everaging semantics</w:t>
      </w:r>
      <w:r w:rsidR="00191982">
        <w:rPr>
          <w:rFonts w:cs="Times New Roman"/>
        </w:rPr>
        <w:t>,</w:t>
      </w:r>
      <w:r w:rsidR="00434E74" w:rsidRPr="00434E74">
        <w:rPr>
          <w:rFonts w:cs="Times New Roman"/>
        </w:rPr>
        <w:t xml:space="preserve"> the UPHO platform provides contextual knowledge from relevant domains of interest by reusing several ontologies focusing on clinical and public health (</w:t>
      </w:r>
      <w:r w:rsidR="00BB19ED">
        <w:rPr>
          <w:rFonts w:cs="Times New Roman"/>
        </w:rPr>
        <w:t>d</w:t>
      </w:r>
      <w:r w:rsidR="00434E74" w:rsidRPr="00434E74">
        <w:rPr>
          <w:rFonts w:cs="Times New Roman"/>
        </w:rPr>
        <w:t>iseases,</w:t>
      </w:r>
      <w:r w:rsidR="00BB19ED">
        <w:rPr>
          <w:rFonts w:cs="Times New Roman"/>
        </w:rPr>
        <w:t xml:space="preserve"> g</w:t>
      </w:r>
      <w:r w:rsidR="00434E74" w:rsidRPr="00434E74">
        <w:rPr>
          <w:rFonts w:cs="Times New Roman"/>
        </w:rPr>
        <w:t xml:space="preserve">eography, etc.). </w:t>
      </w:r>
      <w:r w:rsidR="00921183">
        <w:rPr>
          <w:rFonts w:cs="Times New Roman"/>
        </w:rPr>
        <w:t xml:space="preserve">UPHO encompasses </w:t>
      </w:r>
      <w:r w:rsidR="00D578FD">
        <w:rPr>
          <w:rFonts w:cs="Times New Roman"/>
        </w:rPr>
        <w:t xml:space="preserve">an </w:t>
      </w:r>
      <w:r w:rsidR="00921183" w:rsidRPr="00921183">
        <w:rPr>
          <w:rFonts w:cs="Times New Roman"/>
        </w:rPr>
        <w:t xml:space="preserve">Explainable Artificial Intelligence (XAI) and Interpretability </w:t>
      </w:r>
      <w:r w:rsidR="00D578FD">
        <w:rPr>
          <w:rFonts w:cs="Times New Roman"/>
        </w:rPr>
        <w:t xml:space="preserve">feature which </w:t>
      </w:r>
      <w:r w:rsidR="00921183" w:rsidRPr="00921183">
        <w:rPr>
          <w:rFonts w:cs="Times New Roman"/>
        </w:rPr>
        <w:t>increases trust and trustworthiness, justif</w:t>
      </w:r>
      <w:r w:rsidR="00A91A63">
        <w:rPr>
          <w:rFonts w:cs="Times New Roman"/>
        </w:rPr>
        <w:t>ies</w:t>
      </w:r>
      <w:r w:rsidR="00921183" w:rsidRPr="00921183">
        <w:rPr>
          <w:rFonts w:cs="Times New Roman"/>
        </w:rPr>
        <w:t xml:space="preserve"> actions and decisions, improve</w:t>
      </w:r>
      <w:r w:rsidR="00A91A63">
        <w:rPr>
          <w:rFonts w:cs="Times New Roman"/>
        </w:rPr>
        <w:t>s</w:t>
      </w:r>
      <w:r w:rsidR="00921183" w:rsidRPr="00921183">
        <w:rPr>
          <w:rFonts w:cs="Times New Roman"/>
        </w:rPr>
        <w:t xml:space="preserve"> usability, </w:t>
      </w:r>
      <w:r w:rsidR="00D578FD">
        <w:rPr>
          <w:rFonts w:cs="Times New Roman"/>
        </w:rPr>
        <w:t>aid</w:t>
      </w:r>
      <w:r w:rsidR="00A91A63">
        <w:rPr>
          <w:rFonts w:cs="Times New Roman"/>
        </w:rPr>
        <w:t>s</w:t>
      </w:r>
      <w:r w:rsidR="00921183" w:rsidRPr="00921183">
        <w:rPr>
          <w:rFonts w:cs="Times New Roman"/>
        </w:rPr>
        <w:t xml:space="preserve"> in locating sources of error, and can minimize the chance for human error</w:t>
      </w:r>
      <w:r w:rsidR="00921183">
        <w:rPr>
          <w:rFonts w:cs="Times New Roman"/>
        </w:rPr>
        <w:t>.</w:t>
      </w:r>
      <w:r w:rsidR="00D578FD">
        <w:rPr>
          <w:rFonts w:cs="Times New Roman"/>
        </w:rPr>
        <w:t xml:space="preserve"> </w:t>
      </w:r>
      <w:r w:rsidR="00D578FD" w:rsidRPr="00D578FD">
        <w:rPr>
          <w:rFonts w:cs="Times New Roman"/>
          <w:iCs/>
        </w:rPr>
        <w:t>Developing a multi</w:t>
      </w:r>
      <w:r w:rsidR="00484021">
        <w:rPr>
          <w:rFonts w:cs="Times New Roman"/>
          <w:iCs/>
        </w:rPr>
        <w:t>modal</w:t>
      </w:r>
      <w:r w:rsidR="00D578FD" w:rsidRPr="00D578FD">
        <w:rPr>
          <w:rFonts w:cs="Times New Roman"/>
          <w:iCs/>
        </w:rPr>
        <w:t xml:space="preserve"> scalable surveillance system to monitor and detect trends as well as deliver rapid early warnings and recommendations could assist health officials, physicians, </w:t>
      </w:r>
      <w:r w:rsidR="00BB19ED">
        <w:rPr>
          <w:rFonts w:cs="Times New Roman"/>
          <w:iCs/>
        </w:rPr>
        <w:t xml:space="preserve">and </w:t>
      </w:r>
      <w:r w:rsidR="00D578FD" w:rsidRPr="00D578FD">
        <w:rPr>
          <w:rFonts w:cs="Times New Roman"/>
          <w:iCs/>
        </w:rPr>
        <w:t xml:space="preserve">researchers in </w:t>
      </w:r>
      <w:r w:rsidR="00484021">
        <w:rPr>
          <w:rFonts w:cs="Times New Roman"/>
          <w:iCs/>
        </w:rPr>
        <w:t>responding, and mitigating a</w:t>
      </w:r>
      <w:r w:rsidR="00D578FD" w:rsidRPr="00D578FD">
        <w:rPr>
          <w:rFonts w:cs="Times New Roman"/>
          <w:iCs/>
        </w:rPr>
        <w:t xml:space="preserve"> </w:t>
      </w:r>
      <w:r w:rsidR="00484021">
        <w:rPr>
          <w:rFonts w:cs="Times New Roman"/>
          <w:iCs/>
        </w:rPr>
        <w:t xml:space="preserve">public </w:t>
      </w:r>
      <w:r w:rsidR="00D578FD" w:rsidRPr="00D578FD">
        <w:rPr>
          <w:rFonts w:cs="Times New Roman"/>
          <w:iCs/>
        </w:rPr>
        <w:t xml:space="preserve">health crisis. </w:t>
      </w:r>
    </w:p>
    <w:p w14:paraId="36A66124" w14:textId="19944E20" w:rsidR="003F7FED" w:rsidRPr="009D2AA9" w:rsidRDefault="00236E6D" w:rsidP="000365F1">
      <w:pPr>
        <w:jc w:val="center"/>
        <w:rPr>
          <w:rFonts w:cs="Times New Roman"/>
        </w:rPr>
      </w:pPr>
      <w:r w:rsidRPr="009D2AA9">
        <w:rPr>
          <w:rFonts w:cs="Times New Roman"/>
        </w:rPr>
        <w:br w:type="page"/>
      </w:r>
    </w:p>
    <w:sdt>
      <w:sdtPr>
        <w:rPr>
          <w:rFonts w:ascii="Arial" w:hAnsi="Arial" w:cs="Arial"/>
          <w:b w:val="0"/>
          <w:caps/>
          <w:sz w:val="24"/>
          <w:szCs w:val="24"/>
        </w:rPr>
        <w:id w:val="607165129"/>
        <w:docPartObj>
          <w:docPartGallery w:val="Table of Contents"/>
          <w:docPartUnique/>
        </w:docPartObj>
      </w:sdtPr>
      <w:sdtEndPr>
        <w:rPr>
          <w:rFonts w:ascii="Times New Roman" w:hAnsi="Times New Roman"/>
          <w:bCs/>
          <w:caps w:val="0"/>
          <w:noProof/>
        </w:rPr>
      </w:sdtEndPr>
      <w:sdtContent>
        <w:p w14:paraId="27E9825D" w14:textId="4F3284CA" w:rsidR="00E91931" w:rsidRPr="00210BD2" w:rsidRDefault="00E91931" w:rsidP="00F05742">
          <w:pPr>
            <w:pStyle w:val="TOCHeading"/>
            <w:rPr>
              <w:sz w:val="24"/>
              <w:szCs w:val="24"/>
            </w:rPr>
          </w:pPr>
          <w:r w:rsidRPr="00210BD2">
            <w:rPr>
              <w:sz w:val="24"/>
              <w:szCs w:val="24"/>
            </w:rPr>
            <w:t>T</w:t>
          </w:r>
          <w:r w:rsidR="00B93F2F" w:rsidRPr="00210BD2">
            <w:rPr>
              <w:sz w:val="24"/>
              <w:szCs w:val="24"/>
            </w:rPr>
            <w:t>ABLE</w:t>
          </w:r>
          <w:r w:rsidRPr="00210BD2">
            <w:rPr>
              <w:sz w:val="24"/>
              <w:szCs w:val="24"/>
            </w:rPr>
            <w:t xml:space="preserve"> </w:t>
          </w:r>
          <w:r w:rsidR="00B93F2F" w:rsidRPr="00210BD2">
            <w:rPr>
              <w:sz w:val="24"/>
              <w:szCs w:val="24"/>
            </w:rPr>
            <w:t>OF</w:t>
          </w:r>
          <w:r w:rsidRPr="00210BD2">
            <w:rPr>
              <w:sz w:val="24"/>
              <w:szCs w:val="24"/>
            </w:rPr>
            <w:t xml:space="preserve"> C</w:t>
          </w:r>
          <w:r w:rsidR="00B93F2F" w:rsidRPr="00210BD2">
            <w:rPr>
              <w:sz w:val="24"/>
              <w:szCs w:val="24"/>
            </w:rPr>
            <w:t>ONTENTS</w:t>
          </w:r>
        </w:p>
        <w:p w14:paraId="443AECEC" w14:textId="7C0200F6" w:rsidR="00D83B30" w:rsidRPr="00203AE1" w:rsidRDefault="00D83B30" w:rsidP="00D83B30">
          <w:pPr>
            <w:rPr>
              <w:rFonts w:cs="Times New Roman"/>
            </w:rPr>
          </w:pPr>
        </w:p>
        <w:p w14:paraId="49050C79" w14:textId="60F272D2" w:rsidR="00690754" w:rsidRPr="00B9387D" w:rsidRDefault="00E91931">
          <w:pPr>
            <w:pStyle w:val="TOC1"/>
            <w:rPr>
              <w:rFonts w:eastAsiaTheme="minorEastAsia"/>
              <w:sz w:val="22"/>
              <w:szCs w:val="22"/>
            </w:rPr>
          </w:pPr>
          <w:r w:rsidRPr="00203AE1">
            <w:rPr>
              <w:noProof w:val="0"/>
            </w:rPr>
            <w:fldChar w:fldCharType="begin"/>
          </w:r>
          <w:r w:rsidRPr="00203AE1">
            <w:instrText xml:space="preserve"> TOC \o "1-3" \h \z \u </w:instrText>
          </w:r>
          <w:r w:rsidRPr="00203AE1">
            <w:rPr>
              <w:noProof w:val="0"/>
            </w:rPr>
            <w:fldChar w:fldCharType="separate"/>
          </w:r>
          <w:hyperlink w:anchor="_Toc101253642" w:history="1">
            <w:r w:rsidR="00690754" w:rsidRPr="00B9387D">
              <w:rPr>
                <w:rStyle w:val="Hyperlink"/>
                <w:rFonts w:ascii="Times New Roman" w:hAnsi="Times New Roman"/>
              </w:rPr>
              <w:t>Chapter I Introduction and General Information</w:t>
            </w:r>
            <w:r w:rsidR="00690754" w:rsidRPr="00B9387D">
              <w:rPr>
                <w:webHidden/>
              </w:rPr>
              <w:tab/>
            </w:r>
            <w:r w:rsidR="00690754" w:rsidRPr="00B9387D">
              <w:rPr>
                <w:webHidden/>
              </w:rPr>
              <w:fldChar w:fldCharType="begin"/>
            </w:r>
            <w:r w:rsidR="00690754" w:rsidRPr="00B9387D">
              <w:rPr>
                <w:webHidden/>
              </w:rPr>
              <w:instrText xml:space="preserve"> PAGEREF _Toc101253642 \h </w:instrText>
            </w:r>
            <w:r w:rsidR="00690754" w:rsidRPr="00B9387D">
              <w:rPr>
                <w:webHidden/>
              </w:rPr>
            </w:r>
            <w:r w:rsidR="00690754" w:rsidRPr="00B9387D">
              <w:rPr>
                <w:webHidden/>
              </w:rPr>
              <w:fldChar w:fldCharType="separate"/>
            </w:r>
            <w:r w:rsidR="00210BD2" w:rsidRPr="00B9387D">
              <w:rPr>
                <w:webHidden/>
              </w:rPr>
              <w:t>1</w:t>
            </w:r>
            <w:r w:rsidR="00690754" w:rsidRPr="00B9387D">
              <w:rPr>
                <w:webHidden/>
              </w:rPr>
              <w:fldChar w:fldCharType="end"/>
            </w:r>
          </w:hyperlink>
        </w:p>
        <w:p w14:paraId="125B74F5" w14:textId="17686CE1" w:rsidR="00690754" w:rsidRPr="00B9387D" w:rsidRDefault="00F17820">
          <w:pPr>
            <w:pStyle w:val="TOC2"/>
            <w:rPr>
              <w:noProof/>
              <w:sz w:val="22"/>
              <w:szCs w:val="22"/>
            </w:rPr>
          </w:pPr>
          <w:hyperlink w:anchor="_Toc101253644" w:history="1">
            <w:r w:rsidR="00690754" w:rsidRPr="00B9387D">
              <w:rPr>
                <w:rStyle w:val="Hyperlink"/>
                <w:rFonts w:ascii="Times New Roman" w:hAnsi="Times New Roman"/>
                <w:noProof/>
              </w:rPr>
              <w:t>1.1 Background</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_Toc101253644 \h </w:instrText>
            </w:r>
            <w:r w:rsidR="00690754" w:rsidRPr="00B9387D">
              <w:rPr>
                <w:noProof/>
                <w:webHidden/>
              </w:rPr>
            </w:r>
            <w:r w:rsidR="00690754" w:rsidRPr="00B9387D">
              <w:rPr>
                <w:noProof/>
                <w:webHidden/>
              </w:rPr>
              <w:fldChar w:fldCharType="separate"/>
            </w:r>
            <w:r w:rsidR="00210BD2" w:rsidRPr="00B9387D">
              <w:rPr>
                <w:noProof/>
                <w:webHidden/>
              </w:rPr>
              <w:t>3</w:t>
            </w:r>
            <w:r w:rsidR="00690754" w:rsidRPr="00B9387D">
              <w:rPr>
                <w:noProof/>
                <w:webHidden/>
              </w:rPr>
              <w:fldChar w:fldCharType="end"/>
            </w:r>
          </w:hyperlink>
        </w:p>
        <w:p w14:paraId="59A287BC" w14:textId="6F249144" w:rsidR="00690754" w:rsidRPr="00B9387D" w:rsidRDefault="00F17820">
          <w:pPr>
            <w:pStyle w:val="TOC2"/>
            <w:rPr>
              <w:noProof/>
              <w:sz w:val="22"/>
              <w:szCs w:val="22"/>
            </w:rPr>
          </w:pPr>
          <w:hyperlink w:anchor="_Toc101253645" w:history="1">
            <w:r w:rsidR="00690754" w:rsidRPr="00B9387D">
              <w:rPr>
                <w:rStyle w:val="Hyperlink"/>
                <w:rFonts w:ascii="Times New Roman" w:hAnsi="Times New Roman"/>
                <w:noProof/>
              </w:rPr>
              <w:t>1.2 Objective</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_Toc101253645 \h </w:instrText>
            </w:r>
            <w:r w:rsidR="00690754" w:rsidRPr="00B9387D">
              <w:rPr>
                <w:noProof/>
                <w:webHidden/>
              </w:rPr>
            </w:r>
            <w:r w:rsidR="00690754" w:rsidRPr="00B9387D">
              <w:rPr>
                <w:noProof/>
                <w:webHidden/>
              </w:rPr>
              <w:fldChar w:fldCharType="separate"/>
            </w:r>
            <w:r w:rsidR="00210BD2" w:rsidRPr="00B9387D">
              <w:rPr>
                <w:noProof/>
                <w:webHidden/>
              </w:rPr>
              <w:t>6</w:t>
            </w:r>
            <w:r w:rsidR="00690754" w:rsidRPr="00B9387D">
              <w:rPr>
                <w:noProof/>
                <w:webHidden/>
              </w:rPr>
              <w:fldChar w:fldCharType="end"/>
            </w:r>
          </w:hyperlink>
        </w:p>
        <w:p w14:paraId="4B3E21FF" w14:textId="5345B8A2" w:rsidR="00690754" w:rsidRPr="00B9387D" w:rsidRDefault="00F17820">
          <w:pPr>
            <w:pStyle w:val="TOC2"/>
            <w:rPr>
              <w:noProof/>
              <w:sz w:val="22"/>
              <w:szCs w:val="22"/>
            </w:rPr>
          </w:pPr>
          <w:hyperlink w:anchor="_Toc101253646" w:history="1">
            <w:r w:rsidR="00690754" w:rsidRPr="00B9387D">
              <w:rPr>
                <w:rStyle w:val="Hyperlink"/>
                <w:rFonts w:ascii="Times New Roman" w:hAnsi="Times New Roman"/>
                <w:noProof/>
              </w:rPr>
              <w:t>1.3 Research Questions</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_Toc101253646 \h </w:instrText>
            </w:r>
            <w:r w:rsidR="00690754" w:rsidRPr="00B9387D">
              <w:rPr>
                <w:noProof/>
                <w:webHidden/>
              </w:rPr>
            </w:r>
            <w:r w:rsidR="00690754" w:rsidRPr="00B9387D">
              <w:rPr>
                <w:noProof/>
                <w:webHidden/>
              </w:rPr>
              <w:fldChar w:fldCharType="separate"/>
            </w:r>
            <w:r w:rsidR="00210BD2" w:rsidRPr="00B9387D">
              <w:rPr>
                <w:noProof/>
                <w:webHidden/>
              </w:rPr>
              <w:t>6</w:t>
            </w:r>
            <w:r w:rsidR="00690754" w:rsidRPr="00B9387D">
              <w:rPr>
                <w:noProof/>
                <w:webHidden/>
              </w:rPr>
              <w:fldChar w:fldCharType="end"/>
            </w:r>
          </w:hyperlink>
        </w:p>
        <w:p w14:paraId="29AB004A" w14:textId="1F8032E0" w:rsidR="00690754" w:rsidRPr="00B9387D" w:rsidRDefault="00F17820">
          <w:pPr>
            <w:pStyle w:val="TOC2"/>
            <w:rPr>
              <w:noProof/>
              <w:sz w:val="22"/>
              <w:szCs w:val="22"/>
            </w:rPr>
          </w:pPr>
          <w:hyperlink w:anchor="_Toc101253647" w:history="1">
            <w:r w:rsidR="00690754" w:rsidRPr="00B9387D">
              <w:rPr>
                <w:rStyle w:val="Hyperlink"/>
                <w:rFonts w:ascii="Times New Roman" w:hAnsi="Times New Roman"/>
                <w:noProof/>
              </w:rPr>
              <w:t>1.4 Approach</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_Toc101253647 \h </w:instrText>
            </w:r>
            <w:r w:rsidR="00690754" w:rsidRPr="00B9387D">
              <w:rPr>
                <w:noProof/>
                <w:webHidden/>
              </w:rPr>
            </w:r>
            <w:r w:rsidR="00690754" w:rsidRPr="00B9387D">
              <w:rPr>
                <w:noProof/>
                <w:webHidden/>
              </w:rPr>
              <w:fldChar w:fldCharType="separate"/>
            </w:r>
            <w:r w:rsidR="00210BD2" w:rsidRPr="00B9387D">
              <w:rPr>
                <w:noProof/>
                <w:webHidden/>
              </w:rPr>
              <w:t>7</w:t>
            </w:r>
            <w:r w:rsidR="00690754" w:rsidRPr="00B9387D">
              <w:rPr>
                <w:noProof/>
                <w:webHidden/>
              </w:rPr>
              <w:fldChar w:fldCharType="end"/>
            </w:r>
          </w:hyperlink>
        </w:p>
        <w:p w14:paraId="2036E9C1" w14:textId="0C59DCAF" w:rsidR="00690754" w:rsidRPr="00B9387D" w:rsidRDefault="00F17820">
          <w:pPr>
            <w:pStyle w:val="TOC2"/>
            <w:rPr>
              <w:noProof/>
              <w:sz w:val="22"/>
              <w:szCs w:val="22"/>
            </w:rPr>
          </w:pPr>
          <w:hyperlink w:anchor="_Toc101253648" w:history="1">
            <w:r w:rsidR="00690754" w:rsidRPr="00B9387D">
              <w:rPr>
                <w:rStyle w:val="Hyperlink"/>
                <w:rFonts w:ascii="Times New Roman" w:hAnsi="Times New Roman"/>
                <w:noProof/>
              </w:rPr>
              <w:t>1.5 Contributions</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_Toc101253648 \h </w:instrText>
            </w:r>
            <w:r w:rsidR="00690754" w:rsidRPr="00B9387D">
              <w:rPr>
                <w:noProof/>
                <w:webHidden/>
              </w:rPr>
            </w:r>
            <w:r w:rsidR="00690754" w:rsidRPr="00B9387D">
              <w:rPr>
                <w:noProof/>
                <w:webHidden/>
              </w:rPr>
              <w:fldChar w:fldCharType="separate"/>
            </w:r>
            <w:r w:rsidR="00210BD2" w:rsidRPr="00B9387D">
              <w:rPr>
                <w:noProof/>
                <w:webHidden/>
              </w:rPr>
              <w:t>10</w:t>
            </w:r>
            <w:r w:rsidR="00690754" w:rsidRPr="00B9387D">
              <w:rPr>
                <w:noProof/>
                <w:webHidden/>
              </w:rPr>
              <w:fldChar w:fldCharType="end"/>
            </w:r>
          </w:hyperlink>
        </w:p>
        <w:p w14:paraId="75B266E7" w14:textId="6D3AFAD1" w:rsidR="00690754" w:rsidRPr="00B9387D" w:rsidRDefault="00F17820">
          <w:pPr>
            <w:pStyle w:val="TOC1"/>
            <w:rPr>
              <w:rFonts w:eastAsiaTheme="minorEastAsia"/>
              <w:sz w:val="22"/>
              <w:szCs w:val="22"/>
            </w:rPr>
          </w:pPr>
          <w:hyperlink w:anchor="_Toc101253649" w:history="1">
            <w:r w:rsidR="00690754" w:rsidRPr="00B9387D">
              <w:rPr>
                <w:rStyle w:val="Hyperlink"/>
                <w:rFonts w:ascii="Times New Roman" w:hAnsi="Times New Roman"/>
              </w:rPr>
              <w:t>Chapter II Literature Review and Related Works</w:t>
            </w:r>
            <w:r w:rsidR="00690754" w:rsidRPr="00B9387D">
              <w:rPr>
                <w:webHidden/>
              </w:rPr>
              <w:tab/>
            </w:r>
            <w:r w:rsidR="00690754" w:rsidRPr="00B9387D">
              <w:rPr>
                <w:webHidden/>
              </w:rPr>
              <w:fldChar w:fldCharType="begin"/>
            </w:r>
            <w:r w:rsidR="00690754" w:rsidRPr="00B9387D">
              <w:rPr>
                <w:webHidden/>
              </w:rPr>
              <w:instrText xml:space="preserve"> PAGEREF _Toc101253649 \h </w:instrText>
            </w:r>
            <w:r w:rsidR="00690754" w:rsidRPr="00B9387D">
              <w:rPr>
                <w:webHidden/>
              </w:rPr>
            </w:r>
            <w:r w:rsidR="00690754" w:rsidRPr="00B9387D">
              <w:rPr>
                <w:webHidden/>
              </w:rPr>
              <w:fldChar w:fldCharType="separate"/>
            </w:r>
            <w:r w:rsidR="00210BD2" w:rsidRPr="00B9387D">
              <w:rPr>
                <w:webHidden/>
              </w:rPr>
              <w:t>12</w:t>
            </w:r>
            <w:r w:rsidR="00690754" w:rsidRPr="00B9387D">
              <w:rPr>
                <w:webHidden/>
              </w:rPr>
              <w:fldChar w:fldCharType="end"/>
            </w:r>
          </w:hyperlink>
        </w:p>
        <w:p w14:paraId="4512545B" w14:textId="5D750E91" w:rsidR="00690754" w:rsidRPr="00B9387D" w:rsidRDefault="00F17820">
          <w:pPr>
            <w:pStyle w:val="TOC2"/>
            <w:rPr>
              <w:noProof/>
              <w:sz w:val="22"/>
              <w:szCs w:val="22"/>
            </w:rPr>
          </w:pPr>
          <w:hyperlink w:anchor="_Toc101253651" w:history="1">
            <w:r w:rsidR="00690754" w:rsidRPr="00B9387D">
              <w:rPr>
                <w:rStyle w:val="Hyperlink"/>
                <w:rFonts w:ascii="Times New Roman" w:hAnsi="Times New Roman"/>
                <w:noProof/>
              </w:rPr>
              <w:t>2.1 Urban Health Observatory</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_Toc101253651 \h </w:instrText>
            </w:r>
            <w:r w:rsidR="00690754" w:rsidRPr="00B9387D">
              <w:rPr>
                <w:noProof/>
                <w:webHidden/>
              </w:rPr>
            </w:r>
            <w:r w:rsidR="00690754" w:rsidRPr="00B9387D">
              <w:rPr>
                <w:noProof/>
                <w:webHidden/>
              </w:rPr>
              <w:fldChar w:fldCharType="separate"/>
            </w:r>
            <w:r w:rsidR="00210BD2" w:rsidRPr="00B9387D">
              <w:rPr>
                <w:noProof/>
                <w:webHidden/>
              </w:rPr>
              <w:t>13</w:t>
            </w:r>
            <w:r w:rsidR="00690754" w:rsidRPr="00B9387D">
              <w:rPr>
                <w:noProof/>
                <w:webHidden/>
              </w:rPr>
              <w:fldChar w:fldCharType="end"/>
            </w:r>
          </w:hyperlink>
        </w:p>
        <w:p w14:paraId="6B3B076A" w14:textId="5B054C29" w:rsidR="00690754" w:rsidRPr="00B9387D" w:rsidRDefault="00F17820">
          <w:pPr>
            <w:pStyle w:val="TOC2"/>
            <w:rPr>
              <w:noProof/>
              <w:sz w:val="22"/>
              <w:szCs w:val="22"/>
            </w:rPr>
          </w:pPr>
          <w:hyperlink w:anchor="_Toc101253652" w:history="1">
            <w:r w:rsidR="00690754" w:rsidRPr="00B9387D">
              <w:rPr>
                <w:rStyle w:val="Hyperlink"/>
                <w:rFonts w:ascii="Times New Roman" w:hAnsi="Times New Roman"/>
                <w:noProof/>
              </w:rPr>
              <w:t>2.2 Addressing the Gaps</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_Toc101253652 \h </w:instrText>
            </w:r>
            <w:r w:rsidR="00690754" w:rsidRPr="00B9387D">
              <w:rPr>
                <w:noProof/>
                <w:webHidden/>
              </w:rPr>
            </w:r>
            <w:r w:rsidR="00690754" w:rsidRPr="00B9387D">
              <w:rPr>
                <w:noProof/>
                <w:webHidden/>
              </w:rPr>
              <w:fldChar w:fldCharType="separate"/>
            </w:r>
            <w:r w:rsidR="00210BD2" w:rsidRPr="00B9387D">
              <w:rPr>
                <w:noProof/>
                <w:webHidden/>
              </w:rPr>
              <w:t>15</w:t>
            </w:r>
            <w:r w:rsidR="00690754" w:rsidRPr="00B9387D">
              <w:rPr>
                <w:noProof/>
                <w:webHidden/>
              </w:rPr>
              <w:fldChar w:fldCharType="end"/>
            </w:r>
          </w:hyperlink>
        </w:p>
        <w:p w14:paraId="52985DF9" w14:textId="5A498A77" w:rsidR="00690754" w:rsidRPr="00B9387D" w:rsidRDefault="00F17820">
          <w:pPr>
            <w:pStyle w:val="TOC2"/>
            <w:rPr>
              <w:noProof/>
              <w:sz w:val="22"/>
              <w:szCs w:val="22"/>
            </w:rPr>
          </w:pPr>
          <w:hyperlink w:anchor="_Toc101253653" w:history="1">
            <w:r w:rsidR="00690754" w:rsidRPr="00B9387D">
              <w:rPr>
                <w:rStyle w:val="Hyperlink"/>
                <w:rFonts w:ascii="Times New Roman" w:hAnsi="Times New Roman"/>
                <w:noProof/>
              </w:rPr>
              <w:t>2.3 Explainability/Interpretability</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_Toc101253653 \h </w:instrText>
            </w:r>
            <w:r w:rsidR="00690754" w:rsidRPr="00B9387D">
              <w:rPr>
                <w:noProof/>
                <w:webHidden/>
              </w:rPr>
            </w:r>
            <w:r w:rsidR="00690754" w:rsidRPr="00B9387D">
              <w:rPr>
                <w:noProof/>
                <w:webHidden/>
              </w:rPr>
              <w:fldChar w:fldCharType="separate"/>
            </w:r>
            <w:r w:rsidR="00210BD2" w:rsidRPr="00B9387D">
              <w:rPr>
                <w:noProof/>
                <w:webHidden/>
              </w:rPr>
              <w:t>15</w:t>
            </w:r>
            <w:r w:rsidR="00690754" w:rsidRPr="00B9387D">
              <w:rPr>
                <w:noProof/>
                <w:webHidden/>
              </w:rPr>
              <w:fldChar w:fldCharType="end"/>
            </w:r>
          </w:hyperlink>
        </w:p>
        <w:p w14:paraId="3A5A0C06" w14:textId="26DCFC13" w:rsidR="00690754" w:rsidRPr="00B9387D" w:rsidRDefault="00F17820">
          <w:pPr>
            <w:pStyle w:val="TOC2"/>
            <w:rPr>
              <w:noProof/>
              <w:sz w:val="22"/>
              <w:szCs w:val="22"/>
            </w:rPr>
          </w:pPr>
          <w:hyperlink w:anchor="_Toc101253654" w:history="1">
            <w:r w:rsidR="00690754" w:rsidRPr="00B9387D">
              <w:rPr>
                <w:rStyle w:val="Hyperlink"/>
                <w:rFonts w:ascii="Times New Roman" w:hAnsi="Times New Roman"/>
                <w:noProof/>
              </w:rPr>
              <w:t>2.4 Interoperability</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_Toc101253654 \h </w:instrText>
            </w:r>
            <w:r w:rsidR="00690754" w:rsidRPr="00B9387D">
              <w:rPr>
                <w:noProof/>
                <w:webHidden/>
              </w:rPr>
            </w:r>
            <w:r w:rsidR="00690754" w:rsidRPr="00B9387D">
              <w:rPr>
                <w:noProof/>
                <w:webHidden/>
              </w:rPr>
              <w:fldChar w:fldCharType="separate"/>
            </w:r>
            <w:r w:rsidR="00210BD2" w:rsidRPr="00B9387D">
              <w:rPr>
                <w:noProof/>
                <w:webHidden/>
              </w:rPr>
              <w:t>16</w:t>
            </w:r>
            <w:r w:rsidR="00690754" w:rsidRPr="00B9387D">
              <w:rPr>
                <w:noProof/>
                <w:webHidden/>
              </w:rPr>
              <w:fldChar w:fldCharType="end"/>
            </w:r>
          </w:hyperlink>
        </w:p>
        <w:p w14:paraId="2B8C119B" w14:textId="71E80FEB" w:rsidR="00690754" w:rsidRPr="00B9387D" w:rsidRDefault="00F17820">
          <w:pPr>
            <w:pStyle w:val="TOC1"/>
            <w:rPr>
              <w:rFonts w:eastAsiaTheme="minorEastAsia"/>
              <w:sz w:val="22"/>
              <w:szCs w:val="22"/>
            </w:rPr>
          </w:pPr>
          <w:hyperlink w:anchor="_Toc101253655" w:history="1">
            <w:r w:rsidR="00690754" w:rsidRPr="00B9387D">
              <w:rPr>
                <w:rStyle w:val="Hyperlink"/>
                <w:rFonts w:ascii="Times New Roman" w:hAnsi="Times New Roman"/>
              </w:rPr>
              <w:t>Chapter III UPHO Design &amp; Architecture</w:t>
            </w:r>
            <w:r w:rsidR="00690754" w:rsidRPr="00B9387D">
              <w:rPr>
                <w:webHidden/>
              </w:rPr>
              <w:tab/>
            </w:r>
            <w:r w:rsidR="00690754" w:rsidRPr="00B9387D">
              <w:rPr>
                <w:webHidden/>
              </w:rPr>
              <w:fldChar w:fldCharType="begin"/>
            </w:r>
            <w:r w:rsidR="00690754" w:rsidRPr="00B9387D">
              <w:rPr>
                <w:webHidden/>
              </w:rPr>
              <w:instrText xml:space="preserve"> PAGEREF _Toc101253655 \h </w:instrText>
            </w:r>
            <w:r w:rsidR="00690754" w:rsidRPr="00B9387D">
              <w:rPr>
                <w:webHidden/>
              </w:rPr>
            </w:r>
            <w:r w:rsidR="00690754" w:rsidRPr="00B9387D">
              <w:rPr>
                <w:webHidden/>
              </w:rPr>
              <w:fldChar w:fldCharType="separate"/>
            </w:r>
            <w:r w:rsidR="00210BD2" w:rsidRPr="00B9387D">
              <w:rPr>
                <w:webHidden/>
              </w:rPr>
              <w:t>18</w:t>
            </w:r>
            <w:r w:rsidR="00690754" w:rsidRPr="00B9387D">
              <w:rPr>
                <w:webHidden/>
              </w:rPr>
              <w:fldChar w:fldCharType="end"/>
            </w:r>
          </w:hyperlink>
        </w:p>
        <w:p w14:paraId="1805BF00" w14:textId="1351C69B" w:rsidR="00690754" w:rsidRPr="00B9387D" w:rsidRDefault="00F17820">
          <w:pPr>
            <w:pStyle w:val="TOC2"/>
            <w:rPr>
              <w:noProof/>
              <w:sz w:val="22"/>
              <w:szCs w:val="22"/>
            </w:rPr>
          </w:pPr>
          <w:hyperlink w:anchor="_Toc101253657" w:history="1">
            <w:r w:rsidR="00690754" w:rsidRPr="00B9387D">
              <w:rPr>
                <w:rStyle w:val="Hyperlink"/>
                <w:rFonts w:ascii="Times New Roman" w:hAnsi="Times New Roman"/>
                <w:noProof/>
              </w:rPr>
              <w:t>3.1 Design &amp; Architecture</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_Toc101253657 \h </w:instrText>
            </w:r>
            <w:r w:rsidR="00690754" w:rsidRPr="00B9387D">
              <w:rPr>
                <w:noProof/>
                <w:webHidden/>
              </w:rPr>
            </w:r>
            <w:r w:rsidR="00690754" w:rsidRPr="00B9387D">
              <w:rPr>
                <w:noProof/>
                <w:webHidden/>
              </w:rPr>
              <w:fldChar w:fldCharType="separate"/>
            </w:r>
            <w:r w:rsidR="00210BD2" w:rsidRPr="00B9387D">
              <w:rPr>
                <w:noProof/>
                <w:webHidden/>
              </w:rPr>
              <w:t>20</w:t>
            </w:r>
            <w:r w:rsidR="00690754" w:rsidRPr="00B9387D">
              <w:rPr>
                <w:noProof/>
                <w:webHidden/>
              </w:rPr>
              <w:fldChar w:fldCharType="end"/>
            </w:r>
          </w:hyperlink>
        </w:p>
        <w:p w14:paraId="2F7D2384" w14:textId="124F6E1B" w:rsidR="00690754" w:rsidRPr="00B9387D" w:rsidRDefault="00F17820">
          <w:pPr>
            <w:pStyle w:val="TOC2"/>
            <w:rPr>
              <w:noProof/>
              <w:sz w:val="22"/>
              <w:szCs w:val="22"/>
            </w:rPr>
          </w:pPr>
          <w:hyperlink w:anchor="_Toc101253658" w:history="1">
            <w:r w:rsidR="00690754" w:rsidRPr="00B9387D">
              <w:rPr>
                <w:rStyle w:val="Hyperlink"/>
                <w:rFonts w:ascii="Times New Roman" w:hAnsi="Times New Roman"/>
                <w:noProof/>
              </w:rPr>
              <w:t>3.2 Data Management</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_Toc101253658 \h </w:instrText>
            </w:r>
            <w:r w:rsidR="00690754" w:rsidRPr="00B9387D">
              <w:rPr>
                <w:noProof/>
                <w:webHidden/>
              </w:rPr>
            </w:r>
            <w:r w:rsidR="00690754" w:rsidRPr="00B9387D">
              <w:rPr>
                <w:noProof/>
                <w:webHidden/>
              </w:rPr>
              <w:fldChar w:fldCharType="separate"/>
            </w:r>
            <w:r w:rsidR="00210BD2" w:rsidRPr="00B9387D">
              <w:rPr>
                <w:noProof/>
                <w:webHidden/>
              </w:rPr>
              <w:t>20</w:t>
            </w:r>
            <w:r w:rsidR="00690754" w:rsidRPr="00B9387D">
              <w:rPr>
                <w:noProof/>
                <w:webHidden/>
              </w:rPr>
              <w:fldChar w:fldCharType="end"/>
            </w:r>
          </w:hyperlink>
        </w:p>
        <w:p w14:paraId="13853DA4" w14:textId="05482A1B" w:rsidR="00690754" w:rsidRPr="00B9387D" w:rsidRDefault="00F17820">
          <w:pPr>
            <w:pStyle w:val="TOC2"/>
            <w:rPr>
              <w:noProof/>
              <w:sz w:val="22"/>
              <w:szCs w:val="22"/>
            </w:rPr>
          </w:pPr>
          <w:hyperlink w:anchor="_Toc101253660" w:history="1">
            <w:r w:rsidR="00690754" w:rsidRPr="00B9387D">
              <w:rPr>
                <w:rStyle w:val="Hyperlink"/>
                <w:rFonts w:ascii="Times New Roman" w:hAnsi="Times New Roman"/>
                <w:noProof/>
              </w:rPr>
              <w:t>3.3 Knowledge and Intelligence</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_Toc101253660 \h </w:instrText>
            </w:r>
            <w:r w:rsidR="00690754" w:rsidRPr="00B9387D">
              <w:rPr>
                <w:noProof/>
                <w:webHidden/>
              </w:rPr>
            </w:r>
            <w:r w:rsidR="00690754" w:rsidRPr="00B9387D">
              <w:rPr>
                <w:noProof/>
                <w:webHidden/>
              </w:rPr>
              <w:fldChar w:fldCharType="separate"/>
            </w:r>
            <w:r w:rsidR="00210BD2" w:rsidRPr="00B9387D">
              <w:rPr>
                <w:noProof/>
                <w:webHidden/>
              </w:rPr>
              <w:t>22</w:t>
            </w:r>
            <w:r w:rsidR="00690754" w:rsidRPr="00B9387D">
              <w:rPr>
                <w:noProof/>
                <w:webHidden/>
              </w:rPr>
              <w:fldChar w:fldCharType="end"/>
            </w:r>
          </w:hyperlink>
        </w:p>
        <w:p w14:paraId="155F3FB7" w14:textId="300C955D" w:rsidR="00690754" w:rsidRPr="00B9387D" w:rsidRDefault="00F17820">
          <w:pPr>
            <w:pStyle w:val="TOC2"/>
            <w:rPr>
              <w:noProof/>
              <w:sz w:val="22"/>
              <w:szCs w:val="22"/>
            </w:rPr>
          </w:pPr>
          <w:hyperlink w:anchor="_Toc101253663" w:history="1">
            <w:r w:rsidR="00690754" w:rsidRPr="00B9387D">
              <w:rPr>
                <w:rStyle w:val="Hyperlink"/>
                <w:rFonts w:ascii="Times New Roman" w:hAnsi="Times New Roman"/>
                <w:noProof/>
              </w:rPr>
              <w:t>3.4 Application Layer</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_Toc101253663 \h </w:instrText>
            </w:r>
            <w:r w:rsidR="00690754" w:rsidRPr="00B9387D">
              <w:rPr>
                <w:noProof/>
                <w:webHidden/>
              </w:rPr>
            </w:r>
            <w:r w:rsidR="00690754" w:rsidRPr="00B9387D">
              <w:rPr>
                <w:noProof/>
                <w:webHidden/>
              </w:rPr>
              <w:fldChar w:fldCharType="separate"/>
            </w:r>
            <w:r w:rsidR="00210BD2" w:rsidRPr="00B9387D">
              <w:rPr>
                <w:noProof/>
                <w:webHidden/>
              </w:rPr>
              <w:t>25</w:t>
            </w:r>
            <w:r w:rsidR="00690754" w:rsidRPr="00B9387D">
              <w:rPr>
                <w:noProof/>
                <w:webHidden/>
              </w:rPr>
              <w:fldChar w:fldCharType="end"/>
            </w:r>
          </w:hyperlink>
        </w:p>
        <w:p w14:paraId="021C04FC" w14:textId="1B951970" w:rsidR="00690754" w:rsidRPr="00B9387D" w:rsidRDefault="00F17820">
          <w:pPr>
            <w:pStyle w:val="TOC1"/>
            <w:rPr>
              <w:rFonts w:eastAsiaTheme="minorEastAsia"/>
              <w:sz w:val="22"/>
              <w:szCs w:val="22"/>
            </w:rPr>
          </w:pPr>
          <w:hyperlink w:anchor="_Toc101253664" w:history="1">
            <w:r w:rsidR="00690754" w:rsidRPr="00B9387D">
              <w:rPr>
                <w:rStyle w:val="Hyperlink"/>
                <w:rFonts w:ascii="Times New Roman" w:hAnsi="Times New Roman"/>
              </w:rPr>
              <w:t>Chapter IV UPHO and COVID-19 Surveillance</w:t>
            </w:r>
            <w:r w:rsidR="00690754" w:rsidRPr="00B9387D">
              <w:rPr>
                <w:webHidden/>
              </w:rPr>
              <w:tab/>
            </w:r>
            <w:r w:rsidR="00690754" w:rsidRPr="00B9387D">
              <w:rPr>
                <w:webHidden/>
              </w:rPr>
              <w:fldChar w:fldCharType="begin"/>
            </w:r>
            <w:r w:rsidR="00690754" w:rsidRPr="00B9387D">
              <w:rPr>
                <w:webHidden/>
              </w:rPr>
              <w:instrText xml:space="preserve"> PAGEREF _Toc101253664 \h </w:instrText>
            </w:r>
            <w:r w:rsidR="00690754" w:rsidRPr="00B9387D">
              <w:rPr>
                <w:webHidden/>
              </w:rPr>
            </w:r>
            <w:r w:rsidR="00690754" w:rsidRPr="00B9387D">
              <w:rPr>
                <w:webHidden/>
              </w:rPr>
              <w:fldChar w:fldCharType="separate"/>
            </w:r>
            <w:r w:rsidR="00210BD2" w:rsidRPr="00B9387D">
              <w:rPr>
                <w:webHidden/>
              </w:rPr>
              <w:t>27</w:t>
            </w:r>
            <w:r w:rsidR="00690754" w:rsidRPr="00B9387D">
              <w:rPr>
                <w:webHidden/>
              </w:rPr>
              <w:fldChar w:fldCharType="end"/>
            </w:r>
          </w:hyperlink>
        </w:p>
        <w:p w14:paraId="4B39EB49" w14:textId="3B7C9E7A" w:rsidR="00690754" w:rsidRPr="00B9387D" w:rsidRDefault="00F17820">
          <w:pPr>
            <w:pStyle w:val="TOC2"/>
            <w:rPr>
              <w:noProof/>
              <w:sz w:val="22"/>
              <w:szCs w:val="22"/>
            </w:rPr>
          </w:pPr>
          <w:hyperlink w:anchor="_Toc101253666" w:history="1">
            <w:r w:rsidR="00690754" w:rsidRPr="00B9387D">
              <w:rPr>
                <w:rStyle w:val="Hyperlink"/>
                <w:rFonts w:ascii="Times New Roman" w:hAnsi="Times New Roman"/>
                <w:noProof/>
              </w:rPr>
              <w:t>4.1 SDoH and COVID-19</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_Toc101253666 \h </w:instrText>
            </w:r>
            <w:r w:rsidR="00690754" w:rsidRPr="00B9387D">
              <w:rPr>
                <w:noProof/>
                <w:webHidden/>
              </w:rPr>
            </w:r>
            <w:r w:rsidR="00690754" w:rsidRPr="00B9387D">
              <w:rPr>
                <w:noProof/>
                <w:webHidden/>
              </w:rPr>
              <w:fldChar w:fldCharType="separate"/>
            </w:r>
            <w:r w:rsidR="00210BD2" w:rsidRPr="00B9387D">
              <w:rPr>
                <w:noProof/>
                <w:webHidden/>
              </w:rPr>
              <w:t>30</w:t>
            </w:r>
            <w:r w:rsidR="00690754" w:rsidRPr="00B9387D">
              <w:rPr>
                <w:noProof/>
                <w:webHidden/>
              </w:rPr>
              <w:fldChar w:fldCharType="end"/>
            </w:r>
          </w:hyperlink>
        </w:p>
        <w:p w14:paraId="6E1ED0C9" w14:textId="2B51258D" w:rsidR="00690754" w:rsidRPr="00B9387D" w:rsidRDefault="00F17820">
          <w:pPr>
            <w:pStyle w:val="TOC2"/>
            <w:rPr>
              <w:noProof/>
              <w:sz w:val="22"/>
              <w:szCs w:val="22"/>
            </w:rPr>
          </w:pPr>
          <w:hyperlink w:anchor="_Toc101253671" w:history="1">
            <w:r w:rsidR="00690754" w:rsidRPr="00B9387D">
              <w:rPr>
                <w:rStyle w:val="Hyperlink"/>
                <w:rFonts w:ascii="Times New Roman" w:hAnsi="Times New Roman"/>
                <w:noProof/>
              </w:rPr>
              <w:t>4.2 Methods</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_Toc101253671 \h </w:instrText>
            </w:r>
            <w:r w:rsidR="00690754" w:rsidRPr="00B9387D">
              <w:rPr>
                <w:noProof/>
                <w:webHidden/>
              </w:rPr>
            </w:r>
            <w:r w:rsidR="00690754" w:rsidRPr="00B9387D">
              <w:rPr>
                <w:noProof/>
                <w:webHidden/>
              </w:rPr>
              <w:fldChar w:fldCharType="separate"/>
            </w:r>
            <w:r w:rsidR="00210BD2" w:rsidRPr="00B9387D">
              <w:rPr>
                <w:noProof/>
                <w:webHidden/>
              </w:rPr>
              <w:t>39</w:t>
            </w:r>
            <w:r w:rsidR="00690754" w:rsidRPr="00B9387D">
              <w:rPr>
                <w:noProof/>
                <w:webHidden/>
              </w:rPr>
              <w:fldChar w:fldCharType="end"/>
            </w:r>
          </w:hyperlink>
        </w:p>
        <w:p w14:paraId="7D73F6B1" w14:textId="067A0175" w:rsidR="00690754" w:rsidRPr="00B9387D" w:rsidRDefault="00F17820">
          <w:pPr>
            <w:pStyle w:val="TOC2"/>
            <w:rPr>
              <w:noProof/>
              <w:sz w:val="22"/>
              <w:szCs w:val="22"/>
            </w:rPr>
          </w:pPr>
          <w:hyperlink w:anchor="_Toc101253676" w:history="1">
            <w:r w:rsidR="00690754" w:rsidRPr="00B9387D">
              <w:rPr>
                <w:rStyle w:val="Hyperlink"/>
                <w:rFonts w:ascii="Times New Roman" w:hAnsi="Times New Roman"/>
                <w:noProof/>
              </w:rPr>
              <w:t>4.3 Results</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_Toc101253676 \h </w:instrText>
            </w:r>
            <w:r w:rsidR="00690754" w:rsidRPr="00B9387D">
              <w:rPr>
                <w:noProof/>
                <w:webHidden/>
              </w:rPr>
            </w:r>
            <w:r w:rsidR="00690754" w:rsidRPr="00B9387D">
              <w:rPr>
                <w:noProof/>
                <w:webHidden/>
              </w:rPr>
              <w:fldChar w:fldCharType="separate"/>
            </w:r>
            <w:r w:rsidR="00210BD2" w:rsidRPr="00B9387D">
              <w:rPr>
                <w:noProof/>
                <w:webHidden/>
              </w:rPr>
              <w:t>41</w:t>
            </w:r>
            <w:r w:rsidR="00690754" w:rsidRPr="00B9387D">
              <w:rPr>
                <w:noProof/>
                <w:webHidden/>
              </w:rPr>
              <w:fldChar w:fldCharType="end"/>
            </w:r>
          </w:hyperlink>
        </w:p>
        <w:p w14:paraId="11073B5C" w14:textId="571C0203" w:rsidR="00690754" w:rsidRPr="00B9387D" w:rsidRDefault="00F17820">
          <w:pPr>
            <w:pStyle w:val="TOC2"/>
            <w:rPr>
              <w:noProof/>
              <w:sz w:val="22"/>
              <w:szCs w:val="22"/>
            </w:rPr>
          </w:pPr>
          <w:hyperlink w:anchor="_Toc101253679" w:history="1">
            <w:r w:rsidR="00690754" w:rsidRPr="00B9387D">
              <w:rPr>
                <w:rStyle w:val="Hyperlink"/>
                <w:rFonts w:ascii="Times New Roman" w:hAnsi="Times New Roman"/>
                <w:noProof/>
              </w:rPr>
              <w:t>4.4 Dashboard</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_Toc101253679 \h </w:instrText>
            </w:r>
            <w:r w:rsidR="00690754" w:rsidRPr="00B9387D">
              <w:rPr>
                <w:noProof/>
                <w:webHidden/>
              </w:rPr>
            </w:r>
            <w:r w:rsidR="00690754" w:rsidRPr="00B9387D">
              <w:rPr>
                <w:noProof/>
                <w:webHidden/>
              </w:rPr>
              <w:fldChar w:fldCharType="separate"/>
            </w:r>
            <w:r w:rsidR="00210BD2" w:rsidRPr="00B9387D">
              <w:rPr>
                <w:noProof/>
                <w:webHidden/>
              </w:rPr>
              <w:t>42</w:t>
            </w:r>
            <w:r w:rsidR="00690754" w:rsidRPr="00B9387D">
              <w:rPr>
                <w:noProof/>
                <w:webHidden/>
              </w:rPr>
              <w:fldChar w:fldCharType="end"/>
            </w:r>
          </w:hyperlink>
        </w:p>
        <w:p w14:paraId="1AD4BADA" w14:textId="7BE985EB" w:rsidR="00690754" w:rsidRPr="00B9387D" w:rsidRDefault="00F17820">
          <w:pPr>
            <w:pStyle w:val="TOC1"/>
            <w:rPr>
              <w:rFonts w:eastAsiaTheme="minorEastAsia"/>
              <w:sz w:val="22"/>
              <w:szCs w:val="22"/>
            </w:rPr>
          </w:pPr>
          <w:hyperlink w:anchor="_Toc101253681" w:history="1">
            <w:r w:rsidR="00690754" w:rsidRPr="00B9387D">
              <w:rPr>
                <w:rStyle w:val="Hyperlink"/>
                <w:rFonts w:ascii="Times New Roman" w:hAnsi="Times New Roman"/>
              </w:rPr>
              <w:t>Chapter V UPHO and Obesity Surveillance</w:t>
            </w:r>
            <w:r w:rsidR="00690754" w:rsidRPr="00B9387D">
              <w:rPr>
                <w:webHidden/>
              </w:rPr>
              <w:tab/>
            </w:r>
            <w:r w:rsidR="00690754" w:rsidRPr="00B9387D">
              <w:rPr>
                <w:webHidden/>
              </w:rPr>
              <w:fldChar w:fldCharType="begin"/>
            </w:r>
            <w:r w:rsidR="00690754" w:rsidRPr="00B9387D">
              <w:rPr>
                <w:webHidden/>
              </w:rPr>
              <w:instrText xml:space="preserve"> PAGEREF _Toc101253681 \h </w:instrText>
            </w:r>
            <w:r w:rsidR="00690754" w:rsidRPr="00B9387D">
              <w:rPr>
                <w:webHidden/>
              </w:rPr>
            </w:r>
            <w:r w:rsidR="00690754" w:rsidRPr="00B9387D">
              <w:rPr>
                <w:webHidden/>
              </w:rPr>
              <w:fldChar w:fldCharType="separate"/>
            </w:r>
            <w:r w:rsidR="00210BD2" w:rsidRPr="00B9387D">
              <w:rPr>
                <w:webHidden/>
              </w:rPr>
              <w:t>46</w:t>
            </w:r>
            <w:r w:rsidR="00690754" w:rsidRPr="00B9387D">
              <w:rPr>
                <w:webHidden/>
              </w:rPr>
              <w:fldChar w:fldCharType="end"/>
            </w:r>
          </w:hyperlink>
        </w:p>
        <w:p w14:paraId="1D8E69E5" w14:textId="0FD7071A" w:rsidR="00690754" w:rsidRPr="00B9387D" w:rsidRDefault="00F17820">
          <w:pPr>
            <w:pStyle w:val="TOC2"/>
            <w:rPr>
              <w:noProof/>
              <w:sz w:val="22"/>
              <w:szCs w:val="22"/>
            </w:rPr>
          </w:pPr>
          <w:hyperlink w:anchor="_Toc101253683" w:history="1">
            <w:r w:rsidR="00690754" w:rsidRPr="00B9387D">
              <w:rPr>
                <w:rStyle w:val="Hyperlink"/>
                <w:rFonts w:ascii="Times New Roman" w:hAnsi="Times New Roman"/>
                <w:noProof/>
              </w:rPr>
              <w:t>5.1 Method</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_Toc101253683 \h </w:instrText>
            </w:r>
            <w:r w:rsidR="00690754" w:rsidRPr="00B9387D">
              <w:rPr>
                <w:noProof/>
                <w:webHidden/>
              </w:rPr>
            </w:r>
            <w:r w:rsidR="00690754" w:rsidRPr="00B9387D">
              <w:rPr>
                <w:noProof/>
                <w:webHidden/>
              </w:rPr>
              <w:fldChar w:fldCharType="separate"/>
            </w:r>
            <w:r w:rsidR="00210BD2" w:rsidRPr="00B9387D">
              <w:rPr>
                <w:noProof/>
                <w:webHidden/>
              </w:rPr>
              <w:t>48</w:t>
            </w:r>
            <w:r w:rsidR="00690754" w:rsidRPr="00B9387D">
              <w:rPr>
                <w:noProof/>
                <w:webHidden/>
              </w:rPr>
              <w:fldChar w:fldCharType="end"/>
            </w:r>
          </w:hyperlink>
        </w:p>
        <w:p w14:paraId="25E6C0F8" w14:textId="506ABF09" w:rsidR="00690754" w:rsidRPr="00B9387D" w:rsidRDefault="00F17820">
          <w:pPr>
            <w:pStyle w:val="TOC2"/>
            <w:rPr>
              <w:noProof/>
              <w:sz w:val="22"/>
              <w:szCs w:val="22"/>
            </w:rPr>
          </w:pPr>
          <w:hyperlink w:anchor="_Toc101253688" w:history="1">
            <w:r w:rsidR="00690754" w:rsidRPr="00B9387D">
              <w:rPr>
                <w:rStyle w:val="Hyperlink"/>
                <w:rFonts w:ascii="Times New Roman" w:hAnsi="Times New Roman"/>
                <w:noProof/>
              </w:rPr>
              <w:t>5.2 Results</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_Toc101253688 \h </w:instrText>
            </w:r>
            <w:r w:rsidR="00690754" w:rsidRPr="00B9387D">
              <w:rPr>
                <w:noProof/>
                <w:webHidden/>
              </w:rPr>
            </w:r>
            <w:r w:rsidR="00690754" w:rsidRPr="00B9387D">
              <w:rPr>
                <w:noProof/>
                <w:webHidden/>
              </w:rPr>
              <w:fldChar w:fldCharType="separate"/>
            </w:r>
            <w:r w:rsidR="00210BD2" w:rsidRPr="00B9387D">
              <w:rPr>
                <w:noProof/>
                <w:webHidden/>
              </w:rPr>
              <w:t>52</w:t>
            </w:r>
            <w:r w:rsidR="00690754" w:rsidRPr="00B9387D">
              <w:rPr>
                <w:noProof/>
                <w:webHidden/>
              </w:rPr>
              <w:fldChar w:fldCharType="end"/>
            </w:r>
          </w:hyperlink>
        </w:p>
        <w:p w14:paraId="776365B7" w14:textId="7DD82AC4" w:rsidR="00690754" w:rsidRPr="00B9387D" w:rsidRDefault="00F17820">
          <w:pPr>
            <w:pStyle w:val="TOC2"/>
            <w:rPr>
              <w:noProof/>
              <w:sz w:val="22"/>
              <w:szCs w:val="22"/>
            </w:rPr>
          </w:pPr>
          <w:hyperlink w:anchor="_Toc101253691" w:history="1">
            <w:r w:rsidR="00690754" w:rsidRPr="00B9387D">
              <w:rPr>
                <w:rStyle w:val="Hyperlink"/>
                <w:rFonts w:ascii="Times New Roman" w:hAnsi="Times New Roman"/>
                <w:noProof/>
              </w:rPr>
              <w:t>5.3 Dashboard</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_Toc101253691 \h </w:instrText>
            </w:r>
            <w:r w:rsidR="00690754" w:rsidRPr="00B9387D">
              <w:rPr>
                <w:noProof/>
                <w:webHidden/>
              </w:rPr>
            </w:r>
            <w:r w:rsidR="00690754" w:rsidRPr="00B9387D">
              <w:rPr>
                <w:noProof/>
                <w:webHidden/>
              </w:rPr>
              <w:fldChar w:fldCharType="separate"/>
            </w:r>
            <w:r w:rsidR="00210BD2" w:rsidRPr="00B9387D">
              <w:rPr>
                <w:noProof/>
                <w:webHidden/>
              </w:rPr>
              <w:t>53</w:t>
            </w:r>
            <w:r w:rsidR="00690754" w:rsidRPr="00B9387D">
              <w:rPr>
                <w:noProof/>
                <w:webHidden/>
              </w:rPr>
              <w:fldChar w:fldCharType="end"/>
            </w:r>
          </w:hyperlink>
        </w:p>
        <w:p w14:paraId="72FDCE5F" w14:textId="7BE36C27" w:rsidR="00690754" w:rsidRPr="00B9387D" w:rsidRDefault="00F17820">
          <w:pPr>
            <w:pStyle w:val="TOC1"/>
            <w:rPr>
              <w:rFonts w:eastAsiaTheme="minorEastAsia"/>
              <w:sz w:val="22"/>
              <w:szCs w:val="22"/>
            </w:rPr>
          </w:pPr>
          <w:hyperlink w:anchor="_Toc101253693" w:history="1">
            <w:r w:rsidR="00690754" w:rsidRPr="00B9387D">
              <w:rPr>
                <w:rStyle w:val="Hyperlink"/>
                <w:rFonts w:ascii="Times New Roman" w:hAnsi="Times New Roman"/>
              </w:rPr>
              <w:t>Chapter VI</w:t>
            </w:r>
            <w:r w:rsidR="0094255C" w:rsidRPr="00B9387D">
              <w:rPr>
                <w:rStyle w:val="Hyperlink"/>
                <w:rFonts w:ascii="Times New Roman" w:hAnsi="Times New Roman"/>
              </w:rPr>
              <w:t xml:space="preserve"> Evaluation</w:t>
            </w:r>
            <w:r w:rsidR="00690754" w:rsidRPr="00B9387D">
              <w:rPr>
                <w:webHidden/>
              </w:rPr>
              <w:tab/>
            </w:r>
            <w:r w:rsidR="00690754" w:rsidRPr="00B9387D">
              <w:rPr>
                <w:webHidden/>
              </w:rPr>
              <w:fldChar w:fldCharType="begin"/>
            </w:r>
            <w:r w:rsidR="00690754" w:rsidRPr="00B9387D">
              <w:rPr>
                <w:webHidden/>
              </w:rPr>
              <w:instrText xml:space="preserve"> PAGEREF _Toc101253693 \h </w:instrText>
            </w:r>
            <w:r w:rsidR="00690754" w:rsidRPr="00B9387D">
              <w:rPr>
                <w:webHidden/>
              </w:rPr>
            </w:r>
            <w:r w:rsidR="00690754" w:rsidRPr="00B9387D">
              <w:rPr>
                <w:webHidden/>
              </w:rPr>
              <w:fldChar w:fldCharType="separate"/>
            </w:r>
            <w:r w:rsidR="00210BD2" w:rsidRPr="00B9387D">
              <w:rPr>
                <w:webHidden/>
              </w:rPr>
              <w:t>57</w:t>
            </w:r>
            <w:r w:rsidR="00690754" w:rsidRPr="00B9387D">
              <w:rPr>
                <w:webHidden/>
              </w:rPr>
              <w:fldChar w:fldCharType="end"/>
            </w:r>
          </w:hyperlink>
        </w:p>
        <w:p w14:paraId="56E25B3C" w14:textId="7D1E7487" w:rsidR="00690754" w:rsidRPr="00B9387D" w:rsidRDefault="00F17820">
          <w:pPr>
            <w:pStyle w:val="TOC2"/>
            <w:rPr>
              <w:noProof/>
              <w:sz w:val="22"/>
              <w:szCs w:val="22"/>
            </w:rPr>
          </w:pPr>
          <w:hyperlink w:anchor="_Toc101253695" w:history="1">
            <w:r w:rsidR="00690754" w:rsidRPr="00B9387D">
              <w:rPr>
                <w:rStyle w:val="Hyperlink"/>
                <w:rFonts w:ascii="Times New Roman" w:hAnsi="Times New Roman"/>
                <w:noProof/>
              </w:rPr>
              <w:t>6.1 Performance-Centered Evaluation</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_Toc101253695 \h </w:instrText>
            </w:r>
            <w:r w:rsidR="00690754" w:rsidRPr="00B9387D">
              <w:rPr>
                <w:noProof/>
                <w:webHidden/>
              </w:rPr>
            </w:r>
            <w:r w:rsidR="00690754" w:rsidRPr="00B9387D">
              <w:rPr>
                <w:noProof/>
                <w:webHidden/>
              </w:rPr>
              <w:fldChar w:fldCharType="separate"/>
            </w:r>
            <w:r w:rsidR="00210BD2" w:rsidRPr="00B9387D">
              <w:rPr>
                <w:noProof/>
                <w:webHidden/>
              </w:rPr>
              <w:t>59</w:t>
            </w:r>
            <w:r w:rsidR="00690754" w:rsidRPr="00B9387D">
              <w:rPr>
                <w:noProof/>
                <w:webHidden/>
              </w:rPr>
              <w:fldChar w:fldCharType="end"/>
            </w:r>
          </w:hyperlink>
        </w:p>
        <w:p w14:paraId="44D2F6BF" w14:textId="2A7D59F1" w:rsidR="00690754" w:rsidRPr="00B9387D" w:rsidRDefault="00F17820">
          <w:pPr>
            <w:pStyle w:val="TOC2"/>
            <w:rPr>
              <w:noProof/>
              <w:sz w:val="22"/>
              <w:szCs w:val="22"/>
            </w:rPr>
          </w:pPr>
          <w:hyperlink w:anchor="_Toc101253696" w:history="1">
            <w:r w:rsidR="00690754" w:rsidRPr="00B9387D">
              <w:rPr>
                <w:rStyle w:val="Hyperlink"/>
                <w:rFonts w:ascii="Times New Roman" w:hAnsi="Times New Roman"/>
                <w:noProof/>
              </w:rPr>
              <w:t>6.2 User-Centered Evaluation</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_Toc101253696 \h </w:instrText>
            </w:r>
            <w:r w:rsidR="00690754" w:rsidRPr="00B9387D">
              <w:rPr>
                <w:noProof/>
                <w:webHidden/>
              </w:rPr>
            </w:r>
            <w:r w:rsidR="00690754" w:rsidRPr="00B9387D">
              <w:rPr>
                <w:noProof/>
                <w:webHidden/>
              </w:rPr>
              <w:fldChar w:fldCharType="separate"/>
            </w:r>
            <w:r w:rsidR="00210BD2" w:rsidRPr="00B9387D">
              <w:rPr>
                <w:noProof/>
                <w:webHidden/>
              </w:rPr>
              <w:t>60</w:t>
            </w:r>
            <w:r w:rsidR="00690754" w:rsidRPr="00B9387D">
              <w:rPr>
                <w:noProof/>
                <w:webHidden/>
              </w:rPr>
              <w:fldChar w:fldCharType="end"/>
            </w:r>
          </w:hyperlink>
        </w:p>
        <w:p w14:paraId="7371E858" w14:textId="0C3FA611" w:rsidR="00690754" w:rsidRPr="00B9387D" w:rsidRDefault="00F17820">
          <w:pPr>
            <w:pStyle w:val="TOC1"/>
            <w:rPr>
              <w:rFonts w:eastAsiaTheme="minorEastAsia"/>
              <w:sz w:val="22"/>
              <w:szCs w:val="22"/>
            </w:rPr>
          </w:pPr>
          <w:hyperlink w:anchor="_Toc101253698" w:history="1">
            <w:r w:rsidR="00690754" w:rsidRPr="00B9387D">
              <w:rPr>
                <w:rStyle w:val="Hyperlink"/>
                <w:rFonts w:ascii="Times New Roman" w:hAnsi="Times New Roman"/>
              </w:rPr>
              <w:t>Chapter VII Discussion and Conclusion</w:t>
            </w:r>
            <w:r w:rsidR="00690754" w:rsidRPr="00B9387D">
              <w:rPr>
                <w:webHidden/>
              </w:rPr>
              <w:tab/>
            </w:r>
            <w:r w:rsidR="00690754" w:rsidRPr="00B9387D">
              <w:rPr>
                <w:webHidden/>
              </w:rPr>
              <w:fldChar w:fldCharType="begin"/>
            </w:r>
            <w:r w:rsidR="00690754" w:rsidRPr="00B9387D">
              <w:rPr>
                <w:webHidden/>
              </w:rPr>
              <w:instrText xml:space="preserve"> PAGEREF _Toc101253698 \h </w:instrText>
            </w:r>
            <w:r w:rsidR="00690754" w:rsidRPr="00B9387D">
              <w:rPr>
                <w:webHidden/>
              </w:rPr>
            </w:r>
            <w:r w:rsidR="00690754" w:rsidRPr="00B9387D">
              <w:rPr>
                <w:webHidden/>
              </w:rPr>
              <w:fldChar w:fldCharType="separate"/>
            </w:r>
            <w:r w:rsidR="00210BD2" w:rsidRPr="00B9387D">
              <w:rPr>
                <w:webHidden/>
              </w:rPr>
              <w:t>63</w:t>
            </w:r>
            <w:r w:rsidR="00690754" w:rsidRPr="00B9387D">
              <w:rPr>
                <w:webHidden/>
              </w:rPr>
              <w:fldChar w:fldCharType="end"/>
            </w:r>
          </w:hyperlink>
        </w:p>
        <w:p w14:paraId="2A430F2F" w14:textId="2A48DD8E" w:rsidR="00690754" w:rsidRPr="00B9387D" w:rsidRDefault="00F17820">
          <w:pPr>
            <w:pStyle w:val="TOC2"/>
            <w:rPr>
              <w:noProof/>
              <w:sz w:val="22"/>
              <w:szCs w:val="22"/>
            </w:rPr>
          </w:pPr>
          <w:hyperlink w:anchor="_Toc101253700" w:history="1">
            <w:r w:rsidR="00690754" w:rsidRPr="00B9387D">
              <w:rPr>
                <w:rStyle w:val="Hyperlink"/>
                <w:rFonts w:ascii="Times New Roman" w:hAnsi="Times New Roman"/>
                <w:noProof/>
              </w:rPr>
              <w:t>7.1 UPHO, COVID-19 and Obesity Surveillance</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_Toc101253700 \h </w:instrText>
            </w:r>
            <w:r w:rsidR="00690754" w:rsidRPr="00B9387D">
              <w:rPr>
                <w:noProof/>
                <w:webHidden/>
              </w:rPr>
            </w:r>
            <w:r w:rsidR="00690754" w:rsidRPr="00B9387D">
              <w:rPr>
                <w:noProof/>
                <w:webHidden/>
              </w:rPr>
              <w:fldChar w:fldCharType="separate"/>
            </w:r>
            <w:r w:rsidR="00210BD2" w:rsidRPr="00B9387D">
              <w:rPr>
                <w:noProof/>
                <w:webHidden/>
              </w:rPr>
              <w:t>65</w:t>
            </w:r>
            <w:r w:rsidR="00690754" w:rsidRPr="00B9387D">
              <w:rPr>
                <w:noProof/>
                <w:webHidden/>
              </w:rPr>
              <w:fldChar w:fldCharType="end"/>
            </w:r>
          </w:hyperlink>
        </w:p>
        <w:p w14:paraId="69AA3EBC" w14:textId="66357262" w:rsidR="00690754" w:rsidRPr="00B9387D" w:rsidRDefault="00F17820">
          <w:pPr>
            <w:pStyle w:val="TOC2"/>
            <w:rPr>
              <w:noProof/>
              <w:sz w:val="22"/>
              <w:szCs w:val="22"/>
            </w:rPr>
          </w:pPr>
          <w:hyperlink w:anchor="_Toc101253701" w:history="1">
            <w:r w:rsidR="00690754" w:rsidRPr="00B9387D">
              <w:rPr>
                <w:rStyle w:val="Hyperlink"/>
                <w:rFonts w:ascii="Times New Roman" w:hAnsi="Times New Roman"/>
                <w:noProof/>
              </w:rPr>
              <w:t>7.2 Research Outcome</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_Toc101253701 \h </w:instrText>
            </w:r>
            <w:r w:rsidR="00690754" w:rsidRPr="00B9387D">
              <w:rPr>
                <w:noProof/>
                <w:webHidden/>
              </w:rPr>
            </w:r>
            <w:r w:rsidR="00690754" w:rsidRPr="00B9387D">
              <w:rPr>
                <w:noProof/>
                <w:webHidden/>
              </w:rPr>
              <w:fldChar w:fldCharType="separate"/>
            </w:r>
            <w:r w:rsidR="00210BD2" w:rsidRPr="00B9387D">
              <w:rPr>
                <w:noProof/>
                <w:webHidden/>
              </w:rPr>
              <w:t>67</w:t>
            </w:r>
            <w:r w:rsidR="00690754" w:rsidRPr="00B9387D">
              <w:rPr>
                <w:noProof/>
                <w:webHidden/>
              </w:rPr>
              <w:fldChar w:fldCharType="end"/>
            </w:r>
          </w:hyperlink>
        </w:p>
        <w:p w14:paraId="4335A922" w14:textId="5329A772" w:rsidR="00690754" w:rsidRPr="00B9387D" w:rsidRDefault="00F17820">
          <w:pPr>
            <w:pStyle w:val="TOC2"/>
            <w:rPr>
              <w:noProof/>
              <w:sz w:val="22"/>
              <w:szCs w:val="22"/>
            </w:rPr>
          </w:pPr>
          <w:hyperlink w:anchor="_Toc101253702" w:history="1">
            <w:r w:rsidR="00690754" w:rsidRPr="00B9387D">
              <w:rPr>
                <w:rStyle w:val="Hyperlink"/>
                <w:rFonts w:ascii="Times New Roman" w:hAnsi="Times New Roman"/>
                <w:noProof/>
              </w:rPr>
              <w:t>7.3 Major Contributions</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_Toc101253702 \h </w:instrText>
            </w:r>
            <w:r w:rsidR="00690754" w:rsidRPr="00B9387D">
              <w:rPr>
                <w:noProof/>
                <w:webHidden/>
              </w:rPr>
            </w:r>
            <w:r w:rsidR="00690754" w:rsidRPr="00B9387D">
              <w:rPr>
                <w:noProof/>
                <w:webHidden/>
              </w:rPr>
              <w:fldChar w:fldCharType="separate"/>
            </w:r>
            <w:r w:rsidR="00210BD2" w:rsidRPr="00B9387D">
              <w:rPr>
                <w:noProof/>
                <w:webHidden/>
              </w:rPr>
              <w:t>68</w:t>
            </w:r>
            <w:r w:rsidR="00690754" w:rsidRPr="00B9387D">
              <w:rPr>
                <w:noProof/>
                <w:webHidden/>
              </w:rPr>
              <w:fldChar w:fldCharType="end"/>
            </w:r>
          </w:hyperlink>
        </w:p>
        <w:p w14:paraId="7CA65A56" w14:textId="0EE1F996" w:rsidR="00690754" w:rsidRPr="00B9387D" w:rsidRDefault="00F17820">
          <w:pPr>
            <w:pStyle w:val="TOC2"/>
            <w:rPr>
              <w:noProof/>
              <w:sz w:val="22"/>
              <w:szCs w:val="22"/>
            </w:rPr>
          </w:pPr>
          <w:hyperlink w:anchor="_Toc101253703" w:history="1">
            <w:r w:rsidR="00690754" w:rsidRPr="00B9387D">
              <w:rPr>
                <w:rStyle w:val="Hyperlink"/>
                <w:rFonts w:ascii="Times New Roman" w:hAnsi="Times New Roman"/>
                <w:noProof/>
              </w:rPr>
              <w:t>7.4 Challenges and Limitations</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_Toc101253703 \h </w:instrText>
            </w:r>
            <w:r w:rsidR="00690754" w:rsidRPr="00B9387D">
              <w:rPr>
                <w:noProof/>
                <w:webHidden/>
              </w:rPr>
            </w:r>
            <w:r w:rsidR="00690754" w:rsidRPr="00B9387D">
              <w:rPr>
                <w:noProof/>
                <w:webHidden/>
              </w:rPr>
              <w:fldChar w:fldCharType="separate"/>
            </w:r>
            <w:r w:rsidR="00210BD2" w:rsidRPr="00B9387D">
              <w:rPr>
                <w:noProof/>
                <w:webHidden/>
              </w:rPr>
              <w:t>70</w:t>
            </w:r>
            <w:r w:rsidR="00690754" w:rsidRPr="00B9387D">
              <w:rPr>
                <w:noProof/>
                <w:webHidden/>
              </w:rPr>
              <w:fldChar w:fldCharType="end"/>
            </w:r>
          </w:hyperlink>
        </w:p>
        <w:p w14:paraId="14E47F0B" w14:textId="7AF742C5" w:rsidR="00690754" w:rsidRPr="00B9387D" w:rsidRDefault="00F17820">
          <w:pPr>
            <w:pStyle w:val="TOC2"/>
            <w:rPr>
              <w:noProof/>
              <w:sz w:val="22"/>
              <w:szCs w:val="22"/>
            </w:rPr>
          </w:pPr>
          <w:hyperlink w:anchor="_Toc101253704" w:history="1">
            <w:r w:rsidR="00690754" w:rsidRPr="00B9387D">
              <w:rPr>
                <w:rStyle w:val="Hyperlink"/>
                <w:rFonts w:ascii="Times New Roman" w:hAnsi="Times New Roman"/>
                <w:noProof/>
              </w:rPr>
              <w:t>7.5 Future Work</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_Toc101253704 \h </w:instrText>
            </w:r>
            <w:r w:rsidR="00690754" w:rsidRPr="00B9387D">
              <w:rPr>
                <w:noProof/>
                <w:webHidden/>
              </w:rPr>
            </w:r>
            <w:r w:rsidR="00690754" w:rsidRPr="00B9387D">
              <w:rPr>
                <w:noProof/>
                <w:webHidden/>
              </w:rPr>
              <w:fldChar w:fldCharType="separate"/>
            </w:r>
            <w:r w:rsidR="00210BD2" w:rsidRPr="00B9387D">
              <w:rPr>
                <w:noProof/>
                <w:webHidden/>
              </w:rPr>
              <w:t>71</w:t>
            </w:r>
            <w:r w:rsidR="00690754" w:rsidRPr="00B9387D">
              <w:rPr>
                <w:noProof/>
                <w:webHidden/>
              </w:rPr>
              <w:fldChar w:fldCharType="end"/>
            </w:r>
          </w:hyperlink>
        </w:p>
        <w:p w14:paraId="1CEA8EC2" w14:textId="20F89E2A" w:rsidR="00690754" w:rsidRPr="00B9387D" w:rsidRDefault="00F17820">
          <w:pPr>
            <w:pStyle w:val="TOC2"/>
            <w:rPr>
              <w:noProof/>
              <w:sz w:val="22"/>
              <w:szCs w:val="22"/>
            </w:rPr>
          </w:pPr>
          <w:hyperlink w:anchor="_Toc101253705" w:history="1">
            <w:r w:rsidR="00690754" w:rsidRPr="00B9387D">
              <w:rPr>
                <w:rStyle w:val="Hyperlink"/>
                <w:rFonts w:ascii="Times New Roman" w:hAnsi="Times New Roman"/>
                <w:noProof/>
              </w:rPr>
              <w:t>7.6 Conclusion</w:t>
            </w:r>
            <w:r w:rsidR="00690754" w:rsidRPr="00B9387D">
              <w:rPr>
                <w:noProof/>
                <w:webHidden/>
              </w:rPr>
              <w:tab/>
            </w:r>
            <w:r w:rsidR="00690754" w:rsidRPr="00B9387D">
              <w:rPr>
                <w:noProof/>
                <w:webHidden/>
              </w:rPr>
              <w:fldChar w:fldCharType="begin"/>
            </w:r>
            <w:r w:rsidR="00690754" w:rsidRPr="00B9387D">
              <w:rPr>
                <w:noProof/>
                <w:webHidden/>
              </w:rPr>
              <w:instrText xml:space="preserve"> PAGEREF _Toc101253705 \h </w:instrText>
            </w:r>
            <w:r w:rsidR="00690754" w:rsidRPr="00B9387D">
              <w:rPr>
                <w:noProof/>
                <w:webHidden/>
              </w:rPr>
            </w:r>
            <w:r w:rsidR="00690754" w:rsidRPr="00B9387D">
              <w:rPr>
                <w:noProof/>
                <w:webHidden/>
              </w:rPr>
              <w:fldChar w:fldCharType="separate"/>
            </w:r>
            <w:r w:rsidR="00210BD2" w:rsidRPr="00B9387D">
              <w:rPr>
                <w:noProof/>
                <w:webHidden/>
              </w:rPr>
              <w:t>72</w:t>
            </w:r>
            <w:r w:rsidR="00690754" w:rsidRPr="00B9387D">
              <w:rPr>
                <w:noProof/>
                <w:webHidden/>
              </w:rPr>
              <w:fldChar w:fldCharType="end"/>
            </w:r>
          </w:hyperlink>
        </w:p>
        <w:p w14:paraId="6D736012" w14:textId="179FAF50" w:rsidR="00690754" w:rsidRPr="00B9387D" w:rsidRDefault="00F17820">
          <w:pPr>
            <w:pStyle w:val="TOC1"/>
            <w:rPr>
              <w:rFonts w:eastAsiaTheme="minorEastAsia"/>
              <w:sz w:val="22"/>
              <w:szCs w:val="22"/>
            </w:rPr>
          </w:pPr>
          <w:hyperlink w:anchor="_Toc101253706" w:history="1">
            <w:r w:rsidR="00690754" w:rsidRPr="00B9387D">
              <w:rPr>
                <w:rStyle w:val="Hyperlink"/>
                <w:rFonts w:ascii="Times New Roman" w:hAnsi="Times New Roman"/>
              </w:rPr>
              <w:t>References</w:t>
            </w:r>
            <w:r w:rsidR="00690754" w:rsidRPr="00B9387D">
              <w:rPr>
                <w:webHidden/>
              </w:rPr>
              <w:tab/>
            </w:r>
            <w:r w:rsidR="00690754" w:rsidRPr="00B9387D">
              <w:rPr>
                <w:webHidden/>
              </w:rPr>
              <w:fldChar w:fldCharType="begin"/>
            </w:r>
            <w:r w:rsidR="00690754" w:rsidRPr="00B9387D">
              <w:rPr>
                <w:webHidden/>
              </w:rPr>
              <w:instrText xml:space="preserve"> PAGEREF _Toc101253706 \h </w:instrText>
            </w:r>
            <w:r w:rsidR="00690754" w:rsidRPr="00B9387D">
              <w:rPr>
                <w:webHidden/>
              </w:rPr>
            </w:r>
            <w:r w:rsidR="00690754" w:rsidRPr="00B9387D">
              <w:rPr>
                <w:webHidden/>
              </w:rPr>
              <w:fldChar w:fldCharType="separate"/>
            </w:r>
            <w:r w:rsidR="00210BD2" w:rsidRPr="00B9387D">
              <w:rPr>
                <w:webHidden/>
              </w:rPr>
              <w:t>74</w:t>
            </w:r>
            <w:r w:rsidR="00690754" w:rsidRPr="00B9387D">
              <w:rPr>
                <w:webHidden/>
              </w:rPr>
              <w:fldChar w:fldCharType="end"/>
            </w:r>
          </w:hyperlink>
        </w:p>
        <w:p w14:paraId="7E398A32" w14:textId="1FF7C95B" w:rsidR="00690754" w:rsidRPr="00B9387D" w:rsidRDefault="00F17820">
          <w:pPr>
            <w:pStyle w:val="TOC1"/>
            <w:rPr>
              <w:rFonts w:eastAsiaTheme="minorEastAsia"/>
              <w:sz w:val="22"/>
              <w:szCs w:val="22"/>
            </w:rPr>
          </w:pPr>
          <w:hyperlink w:anchor="_Toc101253707" w:history="1">
            <w:r w:rsidR="00690754" w:rsidRPr="00B9387D">
              <w:rPr>
                <w:rStyle w:val="Hyperlink"/>
                <w:rFonts w:ascii="Times New Roman" w:hAnsi="Times New Roman"/>
              </w:rPr>
              <w:t>Appendix</w:t>
            </w:r>
            <w:r w:rsidR="00690754" w:rsidRPr="00B9387D">
              <w:rPr>
                <w:webHidden/>
              </w:rPr>
              <w:tab/>
            </w:r>
            <w:r w:rsidR="00690754" w:rsidRPr="00B9387D">
              <w:rPr>
                <w:webHidden/>
              </w:rPr>
              <w:fldChar w:fldCharType="begin"/>
            </w:r>
            <w:r w:rsidR="00690754" w:rsidRPr="00B9387D">
              <w:rPr>
                <w:webHidden/>
              </w:rPr>
              <w:instrText xml:space="preserve"> PAGEREF _Toc101253707 \h </w:instrText>
            </w:r>
            <w:r w:rsidR="00690754" w:rsidRPr="00B9387D">
              <w:rPr>
                <w:webHidden/>
              </w:rPr>
            </w:r>
            <w:r w:rsidR="00690754" w:rsidRPr="00B9387D">
              <w:rPr>
                <w:webHidden/>
              </w:rPr>
              <w:fldChar w:fldCharType="separate"/>
            </w:r>
            <w:r w:rsidR="00210BD2" w:rsidRPr="00B9387D">
              <w:rPr>
                <w:webHidden/>
              </w:rPr>
              <w:t>95</w:t>
            </w:r>
            <w:r w:rsidR="00690754" w:rsidRPr="00B9387D">
              <w:rPr>
                <w:webHidden/>
              </w:rPr>
              <w:fldChar w:fldCharType="end"/>
            </w:r>
          </w:hyperlink>
        </w:p>
        <w:p w14:paraId="0077A384" w14:textId="6119F262" w:rsidR="00690754" w:rsidRPr="00B9387D" w:rsidRDefault="00F17820">
          <w:pPr>
            <w:pStyle w:val="TOC1"/>
            <w:rPr>
              <w:rFonts w:eastAsiaTheme="minorEastAsia"/>
              <w:sz w:val="22"/>
              <w:szCs w:val="22"/>
            </w:rPr>
          </w:pPr>
          <w:hyperlink w:anchor="_Toc101253708" w:history="1">
            <w:r w:rsidR="00690754" w:rsidRPr="00B9387D">
              <w:rPr>
                <w:rStyle w:val="Hyperlink"/>
                <w:rFonts w:ascii="Times New Roman" w:hAnsi="Times New Roman"/>
              </w:rPr>
              <w:t>Vita</w:t>
            </w:r>
            <w:r w:rsidR="00690754" w:rsidRPr="00B9387D">
              <w:rPr>
                <w:webHidden/>
              </w:rPr>
              <w:tab/>
            </w:r>
            <w:r w:rsidR="00690754" w:rsidRPr="00B9387D">
              <w:rPr>
                <w:webHidden/>
              </w:rPr>
              <w:fldChar w:fldCharType="begin"/>
            </w:r>
            <w:r w:rsidR="00690754" w:rsidRPr="00B9387D">
              <w:rPr>
                <w:webHidden/>
              </w:rPr>
              <w:instrText xml:space="preserve"> PAGEREF _Toc101253708 \h </w:instrText>
            </w:r>
            <w:r w:rsidR="00690754" w:rsidRPr="00B9387D">
              <w:rPr>
                <w:webHidden/>
              </w:rPr>
            </w:r>
            <w:r w:rsidR="00690754" w:rsidRPr="00B9387D">
              <w:rPr>
                <w:webHidden/>
              </w:rPr>
              <w:fldChar w:fldCharType="separate"/>
            </w:r>
            <w:r w:rsidR="00210BD2" w:rsidRPr="00B9387D">
              <w:rPr>
                <w:webHidden/>
              </w:rPr>
              <w:t>127</w:t>
            </w:r>
            <w:r w:rsidR="00690754" w:rsidRPr="00B9387D">
              <w:rPr>
                <w:webHidden/>
              </w:rPr>
              <w:fldChar w:fldCharType="end"/>
            </w:r>
          </w:hyperlink>
        </w:p>
        <w:p w14:paraId="4326DACC" w14:textId="0FA709C9" w:rsidR="00E91931" w:rsidRPr="009D2AA9" w:rsidRDefault="00E91931">
          <w:pPr>
            <w:rPr>
              <w:rFonts w:cs="Times New Roman"/>
            </w:rPr>
          </w:pPr>
          <w:r w:rsidRPr="00203AE1">
            <w:rPr>
              <w:rFonts w:cs="Times New Roman"/>
              <w:b/>
              <w:bCs/>
              <w:noProof/>
            </w:rPr>
            <w:fldChar w:fldCharType="end"/>
          </w:r>
        </w:p>
      </w:sdtContent>
    </w:sdt>
    <w:p w14:paraId="44A4A238" w14:textId="77777777" w:rsidR="003F7FED" w:rsidRPr="009D2AA9" w:rsidRDefault="003F7FED">
      <w:pPr>
        <w:rPr>
          <w:rFonts w:cs="Times New Roman"/>
        </w:rPr>
      </w:pPr>
    </w:p>
    <w:p w14:paraId="7AF01D93" w14:textId="04672FE5" w:rsidR="003F7FED" w:rsidRPr="009D2AA9" w:rsidRDefault="003F7FED">
      <w:pPr>
        <w:rPr>
          <w:rFonts w:cs="Times New Roman"/>
          <w:b/>
          <w:bCs/>
        </w:rPr>
      </w:pPr>
      <w:r w:rsidRPr="009D2AA9">
        <w:rPr>
          <w:rFonts w:cs="Times New Roman"/>
          <w:b/>
          <w:bCs/>
        </w:rPr>
        <w:br w:type="page"/>
      </w:r>
    </w:p>
    <w:p w14:paraId="68AB8B6F" w14:textId="77777777" w:rsidR="00236E6D" w:rsidRPr="009D2AA9" w:rsidRDefault="00236E6D">
      <w:pPr>
        <w:numPr>
          <w:ilvl w:val="12"/>
          <w:numId w:val="0"/>
        </w:numPr>
        <w:jc w:val="center"/>
        <w:rPr>
          <w:rFonts w:cs="Times New Roman"/>
        </w:rPr>
      </w:pPr>
      <w:r w:rsidRPr="009D2AA9">
        <w:rPr>
          <w:rFonts w:cs="Times New Roman"/>
          <w:b/>
          <w:bCs/>
        </w:rPr>
        <w:lastRenderedPageBreak/>
        <w:t>LIST OF TABLES</w:t>
      </w:r>
    </w:p>
    <w:p w14:paraId="1811050E" w14:textId="77777777" w:rsidR="00236E6D" w:rsidRPr="009D2AA9" w:rsidRDefault="00236E6D">
      <w:pPr>
        <w:numPr>
          <w:ilvl w:val="12"/>
          <w:numId w:val="0"/>
        </w:numPr>
        <w:jc w:val="center"/>
        <w:rPr>
          <w:rFonts w:cs="Times New Roman"/>
        </w:rPr>
      </w:pPr>
    </w:p>
    <w:p w14:paraId="4F94915A" w14:textId="682A1DAF" w:rsidR="00BB7712" w:rsidRPr="000365F1" w:rsidRDefault="00F17820" w:rsidP="00BB7712">
      <w:pPr>
        <w:pStyle w:val="TableofFigures"/>
        <w:tabs>
          <w:tab w:val="right" w:leader="dot" w:pos="8630"/>
        </w:tabs>
        <w:rPr>
          <w:rFonts w:cs="Times New Roman"/>
          <w:noProof/>
        </w:rPr>
      </w:pPr>
      <w:hyperlink w:anchor="_Toc428278253" w:history="1">
        <w:r w:rsidR="00B41D24" w:rsidRPr="00837F34">
          <w:rPr>
            <w:rStyle w:val="Hyperlink"/>
            <w:rFonts w:ascii="Times New Roman" w:hAnsi="Times New Roman" w:cs="Times New Roman"/>
            <w:noProof/>
          </w:rPr>
          <w:t>Table 4.1.</w:t>
        </w:r>
        <w:r w:rsidR="00B41D24" w:rsidRPr="000365F1">
          <w:rPr>
            <w:rStyle w:val="Hyperlink"/>
            <w:rFonts w:ascii="Times New Roman" w:hAnsi="Times New Roman" w:cs="Times New Roman"/>
            <w:noProof/>
          </w:rPr>
          <w:t xml:space="preserve"> Summary Table Representing the Characteristics of Selected Studies.</w:t>
        </w:r>
        <w:r w:rsidR="00B41D24" w:rsidRPr="00837F34">
          <w:rPr>
            <w:rStyle w:val="Hyperlink"/>
            <w:rFonts w:ascii="Times New Roman" w:hAnsi="Times New Roman" w:cs="Times New Roman"/>
            <w:noProof/>
            <w:webHidden/>
          </w:rPr>
          <w:tab/>
        </w:r>
        <w:r w:rsidR="000A0C7E">
          <w:rPr>
            <w:rStyle w:val="Hyperlink"/>
            <w:rFonts w:ascii="Times New Roman" w:hAnsi="Times New Roman" w:cs="Times New Roman"/>
            <w:noProof/>
            <w:webHidden/>
          </w:rPr>
          <w:t>96</w:t>
        </w:r>
      </w:hyperlink>
    </w:p>
    <w:p w14:paraId="4D353A80" w14:textId="7B62EA0E" w:rsidR="00BB7712" w:rsidRPr="00837F34" w:rsidRDefault="00F17820" w:rsidP="00BB7712">
      <w:pPr>
        <w:pStyle w:val="TableofFigures"/>
        <w:tabs>
          <w:tab w:val="right" w:leader="dot" w:pos="8630"/>
        </w:tabs>
        <w:rPr>
          <w:rFonts w:cs="Times New Roman"/>
          <w:noProof/>
        </w:rPr>
      </w:pPr>
      <w:hyperlink w:anchor="_Toc428278254" w:history="1">
        <w:r w:rsidR="00823195" w:rsidRPr="00837F34">
          <w:rPr>
            <w:rStyle w:val="Hyperlink"/>
            <w:rFonts w:ascii="Times New Roman" w:hAnsi="Times New Roman" w:cs="Times New Roman"/>
            <w:noProof/>
          </w:rPr>
          <w:t xml:space="preserve">Table 4.2. </w:t>
        </w:r>
        <w:r w:rsidR="00823195" w:rsidRPr="000365F1">
          <w:rPr>
            <w:rStyle w:val="Hyperlink"/>
            <w:rFonts w:ascii="Times New Roman" w:hAnsi="Times New Roman" w:cs="Times New Roman"/>
            <w:noProof/>
          </w:rPr>
          <w:t>Components of our SDoH Classification</w:t>
        </w:r>
        <w:r w:rsidR="00823195" w:rsidRPr="00837F34">
          <w:rPr>
            <w:rFonts w:cs="Times New Roman"/>
            <w:noProof/>
            <w:webHidden/>
          </w:rPr>
          <w:tab/>
        </w:r>
        <w:r w:rsidR="00823195">
          <w:rPr>
            <w:rFonts w:cs="Times New Roman"/>
            <w:noProof/>
            <w:webHidden/>
          </w:rPr>
          <w:t>103</w:t>
        </w:r>
      </w:hyperlink>
    </w:p>
    <w:p w14:paraId="357CF834" w14:textId="1CBA038A" w:rsidR="00BB7712" w:rsidRPr="000365F1" w:rsidRDefault="00BB7712" w:rsidP="00BB7712">
      <w:pPr>
        <w:pStyle w:val="TableofFigures"/>
        <w:tabs>
          <w:tab w:val="right" w:leader="dot" w:pos="8630"/>
        </w:tabs>
        <w:rPr>
          <w:rFonts w:cs="Times New Roman"/>
          <w:noProof/>
        </w:rPr>
      </w:pPr>
      <w:r w:rsidRPr="00837F34">
        <w:rPr>
          <w:rFonts w:cs="Times New Roman"/>
        </w:rPr>
        <w:fldChar w:fldCharType="begin"/>
      </w:r>
      <w:r w:rsidRPr="00837F34">
        <w:rPr>
          <w:rFonts w:cs="Times New Roman"/>
        </w:rPr>
        <w:instrText xml:space="preserve"> TOC \h \z \c "Table" </w:instrText>
      </w:r>
      <w:r w:rsidRPr="00837F34">
        <w:rPr>
          <w:rFonts w:cs="Times New Roman"/>
        </w:rPr>
        <w:fldChar w:fldCharType="separate"/>
      </w:r>
      <w:hyperlink w:anchor="_Toc428278253" w:history="1">
        <w:r w:rsidR="00823195" w:rsidRPr="00837F34">
          <w:rPr>
            <w:rStyle w:val="Hyperlink"/>
            <w:rFonts w:ascii="Times New Roman" w:hAnsi="Times New Roman" w:cs="Times New Roman"/>
            <w:noProof/>
          </w:rPr>
          <w:t>Table 4.3.</w:t>
        </w:r>
        <w:r w:rsidR="00823195" w:rsidRPr="000365F1">
          <w:rPr>
            <w:rStyle w:val="Hyperlink"/>
            <w:rFonts w:ascii="Times New Roman" w:hAnsi="Times New Roman" w:cs="Times New Roman"/>
            <w:noProof/>
          </w:rPr>
          <w:t xml:space="preserve"> SDoH Recommendations to address COVID-19 Outcome Disparities</w:t>
        </w:r>
        <w:r w:rsidR="00823195" w:rsidRPr="00837F34">
          <w:rPr>
            <w:rFonts w:cs="Times New Roman"/>
            <w:noProof/>
            <w:webHidden/>
          </w:rPr>
          <w:tab/>
        </w:r>
        <w:r w:rsidR="00823195">
          <w:rPr>
            <w:rFonts w:cs="Times New Roman"/>
            <w:noProof/>
            <w:webHidden/>
          </w:rPr>
          <w:t>103</w:t>
        </w:r>
      </w:hyperlink>
    </w:p>
    <w:p w14:paraId="36181DDE" w14:textId="272680B4" w:rsidR="003F3647" w:rsidRPr="00837F34" w:rsidRDefault="00BB7712" w:rsidP="003F3647">
      <w:pPr>
        <w:pStyle w:val="TableofFigures"/>
        <w:tabs>
          <w:tab w:val="right" w:leader="dot" w:pos="8630"/>
        </w:tabs>
        <w:rPr>
          <w:rFonts w:cs="Times New Roman"/>
          <w:noProof/>
        </w:rPr>
      </w:pPr>
      <w:r w:rsidRPr="00837F34">
        <w:rPr>
          <w:rFonts w:cs="Times New Roman"/>
        </w:rPr>
        <w:fldChar w:fldCharType="end"/>
      </w:r>
      <w:hyperlink w:anchor="_Toc428278253" w:history="1">
        <w:r w:rsidR="00823195" w:rsidRPr="00837F34">
          <w:rPr>
            <w:rStyle w:val="Hyperlink"/>
            <w:rFonts w:ascii="Times New Roman" w:hAnsi="Times New Roman" w:cs="Times New Roman"/>
            <w:noProof/>
          </w:rPr>
          <w:t>Table 4.4.</w:t>
        </w:r>
        <w:r w:rsidR="00823195" w:rsidRPr="000365F1">
          <w:rPr>
            <w:rStyle w:val="Hyperlink"/>
            <w:rFonts w:ascii="Times New Roman" w:hAnsi="Times New Roman" w:cs="Times New Roman"/>
            <w:noProof/>
          </w:rPr>
          <w:t xml:space="preserve"> Summary Statistics for Covid-19 and Related Risk Factors in Tennessee, USA Counties.</w:t>
        </w:r>
        <w:r w:rsidR="00823195" w:rsidRPr="00837F34">
          <w:rPr>
            <w:rFonts w:cs="Times New Roman"/>
            <w:noProof/>
            <w:webHidden/>
          </w:rPr>
          <w:tab/>
        </w:r>
        <w:r w:rsidR="00823195">
          <w:rPr>
            <w:rFonts w:cs="Times New Roman"/>
            <w:noProof/>
            <w:webHidden/>
          </w:rPr>
          <w:t>104</w:t>
        </w:r>
      </w:hyperlink>
    </w:p>
    <w:p w14:paraId="25DFA935" w14:textId="0B243C61" w:rsidR="007A5D0D" w:rsidRPr="000365F1" w:rsidRDefault="00F17820" w:rsidP="007A5D0D">
      <w:pPr>
        <w:pStyle w:val="TableofFigures"/>
        <w:tabs>
          <w:tab w:val="right" w:leader="dot" w:pos="8630"/>
        </w:tabs>
        <w:rPr>
          <w:rFonts w:cs="Times New Roman"/>
          <w:noProof/>
        </w:rPr>
      </w:pPr>
      <w:hyperlink w:anchor="_Toc428278253" w:history="1">
        <w:r w:rsidR="00823195" w:rsidRPr="00837F34">
          <w:rPr>
            <w:rStyle w:val="Hyperlink"/>
            <w:rFonts w:ascii="Times New Roman" w:hAnsi="Times New Roman" w:cs="Times New Roman"/>
            <w:noProof/>
          </w:rPr>
          <w:t>Table 4.5.</w:t>
        </w:r>
        <w:r w:rsidR="00823195" w:rsidRPr="000365F1">
          <w:rPr>
            <w:rStyle w:val="Hyperlink"/>
            <w:rFonts w:ascii="Times New Roman" w:hAnsi="Times New Roman" w:cs="Times New Roman"/>
            <w:noProof/>
          </w:rPr>
          <w:t xml:space="preserve"> Intervention Impact</w:t>
        </w:r>
        <w:r w:rsidR="00823195" w:rsidRPr="00837F34">
          <w:rPr>
            <w:rFonts w:cs="Times New Roman"/>
            <w:noProof/>
            <w:webHidden/>
          </w:rPr>
          <w:tab/>
        </w:r>
        <w:r w:rsidR="00823195">
          <w:rPr>
            <w:rFonts w:cs="Times New Roman"/>
            <w:noProof/>
            <w:webHidden/>
          </w:rPr>
          <w:t>105</w:t>
        </w:r>
      </w:hyperlink>
    </w:p>
    <w:p w14:paraId="35A7796F" w14:textId="082D178E" w:rsidR="003F3647" w:rsidRPr="00837F34" w:rsidRDefault="00F17820" w:rsidP="003F3647">
      <w:pPr>
        <w:pStyle w:val="TableofFigures"/>
        <w:tabs>
          <w:tab w:val="right" w:leader="dot" w:pos="8630"/>
        </w:tabs>
        <w:rPr>
          <w:rFonts w:cs="Times New Roman"/>
          <w:noProof/>
        </w:rPr>
      </w:pPr>
      <w:hyperlink w:anchor="_Toc428278253" w:history="1">
        <w:r w:rsidR="00823195" w:rsidRPr="00837F34">
          <w:rPr>
            <w:rStyle w:val="Hyperlink"/>
            <w:rFonts w:ascii="Times New Roman" w:hAnsi="Times New Roman" w:cs="Times New Roman"/>
            <w:noProof/>
          </w:rPr>
          <w:t>Table 5.1.</w:t>
        </w:r>
        <w:r w:rsidR="00823195" w:rsidRPr="000365F1">
          <w:rPr>
            <w:rStyle w:val="Hyperlink"/>
            <w:rFonts w:ascii="Times New Roman" w:hAnsi="Times New Roman" w:cs="Times New Roman"/>
            <w:noProof/>
          </w:rPr>
          <w:t xml:space="preserve"> Summary Statistics for Obesity and Related Risk Factors in Memphis, TN Census Tracts.</w:t>
        </w:r>
        <w:r w:rsidR="00823195" w:rsidRPr="00837F34">
          <w:rPr>
            <w:rFonts w:cs="Times New Roman"/>
            <w:noProof/>
            <w:webHidden/>
          </w:rPr>
          <w:tab/>
        </w:r>
        <w:r w:rsidR="00823195">
          <w:rPr>
            <w:rFonts w:cs="Times New Roman"/>
            <w:noProof/>
            <w:webHidden/>
          </w:rPr>
          <w:t>106</w:t>
        </w:r>
      </w:hyperlink>
    </w:p>
    <w:p w14:paraId="3E53DB3C" w14:textId="44ED4C8C" w:rsidR="002F2832" w:rsidRPr="00837F34" w:rsidRDefault="00F17820" w:rsidP="0015643E">
      <w:pPr>
        <w:pStyle w:val="TableofFigures"/>
        <w:tabs>
          <w:tab w:val="right" w:leader="dot" w:pos="8630"/>
        </w:tabs>
        <w:rPr>
          <w:rFonts w:cs="Times New Roman"/>
          <w:noProof/>
        </w:rPr>
      </w:pPr>
      <w:hyperlink w:anchor="_Toc428278254" w:history="1">
        <w:r w:rsidR="00823195" w:rsidRPr="00837F34">
          <w:rPr>
            <w:rStyle w:val="Hyperlink"/>
            <w:rFonts w:ascii="Times New Roman" w:hAnsi="Times New Roman" w:cs="Times New Roman"/>
            <w:noProof/>
          </w:rPr>
          <w:t xml:space="preserve">Table 5.2. </w:t>
        </w:r>
        <w:r w:rsidR="00823195" w:rsidRPr="000365F1">
          <w:rPr>
            <w:rStyle w:val="Hyperlink"/>
            <w:rFonts w:ascii="Times New Roman" w:hAnsi="Times New Roman" w:cs="Times New Roman"/>
            <w:noProof/>
          </w:rPr>
          <w:t>Spearman’s Rank and VIF  Results</w:t>
        </w:r>
        <w:r w:rsidR="00823195" w:rsidRPr="00837F34">
          <w:rPr>
            <w:rStyle w:val="Hyperlink"/>
            <w:rFonts w:ascii="Times New Roman" w:hAnsi="Times New Roman" w:cs="Times New Roman"/>
            <w:noProof/>
            <w:webHidden/>
          </w:rPr>
          <w:tab/>
        </w:r>
        <w:r w:rsidR="00823195">
          <w:rPr>
            <w:rStyle w:val="Hyperlink"/>
            <w:rFonts w:ascii="Times New Roman" w:hAnsi="Times New Roman" w:cs="Times New Roman"/>
            <w:noProof/>
            <w:webHidden/>
          </w:rPr>
          <w:t>107</w:t>
        </w:r>
      </w:hyperlink>
    </w:p>
    <w:p w14:paraId="74EA725C" w14:textId="5E9E65E8" w:rsidR="003F3647" w:rsidRPr="00837F34" w:rsidRDefault="00F17820" w:rsidP="003F3647">
      <w:pPr>
        <w:pStyle w:val="TableofFigures"/>
        <w:tabs>
          <w:tab w:val="right" w:leader="dot" w:pos="8630"/>
        </w:tabs>
        <w:rPr>
          <w:rFonts w:cs="Times New Roman"/>
          <w:noProof/>
        </w:rPr>
      </w:pPr>
      <w:hyperlink w:anchor="_Toc428278254" w:history="1">
        <w:r w:rsidR="00823195" w:rsidRPr="00837F34">
          <w:rPr>
            <w:rStyle w:val="Hyperlink"/>
            <w:rFonts w:ascii="Times New Roman" w:hAnsi="Times New Roman" w:cs="Times New Roman"/>
            <w:noProof/>
          </w:rPr>
          <w:t xml:space="preserve">Table 5.3. </w:t>
        </w:r>
        <w:r w:rsidR="00823195" w:rsidRPr="000365F1">
          <w:rPr>
            <w:rStyle w:val="Hyperlink"/>
            <w:rFonts w:ascii="Times New Roman" w:hAnsi="Times New Roman" w:cs="Times New Roman"/>
            <w:noProof/>
          </w:rPr>
          <w:t>Support Vector Regression Machine Results</w:t>
        </w:r>
        <w:r w:rsidR="00823195" w:rsidRPr="00837F34">
          <w:rPr>
            <w:rFonts w:cs="Times New Roman"/>
            <w:noProof/>
            <w:webHidden/>
          </w:rPr>
          <w:tab/>
        </w:r>
        <w:r w:rsidR="00823195">
          <w:rPr>
            <w:rFonts w:cs="Times New Roman"/>
            <w:noProof/>
            <w:webHidden/>
          </w:rPr>
          <w:t>107</w:t>
        </w:r>
      </w:hyperlink>
    </w:p>
    <w:p w14:paraId="52CDD289" w14:textId="77777777" w:rsidR="00236E6D" w:rsidRPr="009D2AA9" w:rsidRDefault="00236E6D">
      <w:pPr>
        <w:spacing w:line="2" w:lineRule="exact"/>
        <w:rPr>
          <w:rFonts w:cs="Times New Roman"/>
        </w:rPr>
      </w:pPr>
    </w:p>
    <w:p w14:paraId="3D12C3E3" w14:textId="77777777" w:rsidR="00236E6D" w:rsidRPr="009D2AA9" w:rsidRDefault="00236E6D">
      <w:pPr>
        <w:spacing w:line="2" w:lineRule="exact"/>
        <w:rPr>
          <w:rFonts w:cs="Times New Roman"/>
        </w:rPr>
      </w:pPr>
    </w:p>
    <w:p w14:paraId="13F1A772" w14:textId="77777777" w:rsidR="00236E6D" w:rsidRPr="009D2AA9" w:rsidRDefault="00236E6D">
      <w:pPr>
        <w:pStyle w:val="Level1"/>
        <w:tabs>
          <w:tab w:val="right" w:leader="dot" w:pos="8228"/>
        </w:tabs>
        <w:ind w:left="0"/>
        <w:rPr>
          <w:rFonts w:cs="Times New Roman"/>
          <w:b/>
          <w:bCs/>
        </w:rPr>
      </w:pPr>
    </w:p>
    <w:p w14:paraId="38B17AEF" w14:textId="2E29C9E6" w:rsidR="00236E6D" w:rsidRPr="009D2AA9" w:rsidRDefault="00236E6D" w:rsidP="00737F54">
      <w:pPr>
        <w:jc w:val="center"/>
        <w:rPr>
          <w:rFonts w:cs="Times New Roman"/>
          <w:b/>
        </w:rPr>
      </w:pPr>
      <w:r w:rsidRPr="009D2AA9">
        <w:rPr>
          <w:rFonts w:cs="Times New Roman"/>
        </w:rPr>
        <w:br w:type="page"/>
      </w:r>
      <w:r w:rsidRPr="009D2AA9">
        <w:rPr>
          <w:rFonts w:cs="Times New Roman"/>
          <w:b/>
        </w:rPr>
        <w:lastRenderedPageBreak/>
        <w:t>LIST OF FIGURES</w:t>
      </w:r>
      <w:r w:rsidR="005A38BE">
        <w:rPr>
          <w:rFonts w:cs="Times New Roman"/>
          <w:b/>
        </w:rPr>
        <w:t xml:space="preserve"> </w:t>
      </w:r>
    </w:p>
    <w:p w14:paraId="0BC5F759" w14:textId="77777777" w:rsidR="00236E6D" w:rsidRPr="009D2AA9" w:rsidRDefault="00236E6D">
      <w:pPr>
        <w:numPr>
          <w:ilvl w:val="12"/>
          <w:numId w:val="0"/>
        </w:numPr>
        <w:rPr>
          <w:rFonts w:cs="Times New Roman"/>
        </w:rPr>
      </w:pPr>
    </w:p>
    <w:p w14:paraId="44AEC09D"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p>
    <w:p w14:paraId="7F20121C" w14:textId="7DB86752" w:rsidR="003E2944" w:rsidRPr="00837F34" w:rsidRDefault="00665C7E">
      <w:pPr>
        <w:pStyle w:val="TableofFigures"/>
        <w:tabs>
          <w:tab w:val="right" w:leader="dot" w:pos="8630"/>
        </w:tabs>
        <w:rPr>
          <w:rFonts w:cs="Times New Roman"/>
          <w:noProof/>
        </w:rPr>
      </w:pPr>
      <w:r w:rsidRPr="009D2AA9">
        <w:rPr>
          <w:rFonts w:cs="Times New Roman"/>
        </w:rPr>
        <w:fldChar w:fldCharType="begin"/>
      </w:r>
      <w:r w:rsidR="00304BD0" w:rsidRPr="009D2AA9">
        <w:rPr>
          <w:rFonts w:cs="Times New Roman"/>
        </w:rPr>
        <w:instrText xml:space="preserve"> TOC \h \z \c "Figure" </w:instrText>
      </w:r>
      <w:r w:rsidRPr="009D2AA9">
        <w:rPr>
          <w:rFonts w:cs="Times New Roman"/>
        </w:rPr>
        <w:fldChar w:fldCharType="separate"/>
      </w:r>
      <w:hyperlink w:anchor="_Toc428278255" w:history="1">
        <w:r w:rsidR="00823195" w:rsidRPr="00837F34">
          <w:rPr>
            <w:rStyle w:val="Hyperlink"/>
            <w:rFonts w:ascii="Times New Roman" w:hAnsi="Times New Roman" w:cs="Times New Roman"/>
            <w:noProof/>
          </w:rPr>
          <w:t xml:space="preserve">Figure 1.1. </w:t>
        </w:r>
        <w:r w:rsidR="00823195" w:rsidRPr="000365F1">
          <w:rPr>
            <w:rFonts w:cs="Times New Roman"/>
            <w:color w:val="000000" w:themeColor="text1"/>
          </w:rPr>
          <w:t>Five Domains and Variables of the Social Determinants of Health</w:t>
        </w:r>
        <w:r w:rsidR="00823195" w:rsidRPr="00837F34">
          <w:rPr>
            <w:rFonts w:cs="Times New Roman"/>
            <w:noProof/>
            <w:webHidden/>
          </w:rPr>
          <w:tab/>
        </w:r>
        <w:r w:rsidR="00823195">
          <w:rPr>
            <w:rFonts w:cs="Times New Roman"/>
            <w:noProof/>
            <w:webHidden/>
          </w:rPr>
          <w:t>108</w:t>
        </w:r>
      </w:hyperlink>
    </w:p>
    <w:p w14:paraId="5A6CB358" w14:textId="63ED29F9" w:rsidR="00D06AA1" w:rsidRPr="00837F34" w:rsidRDefault="00F17820" w:rsidP="002B6D04">
      <w:pPr>
        <w:pStyle w:val="TableofFigures"/>
        <w:tabs>
          <w:tab w:val="right" w:leader="dot" w:pos="8630"/>
        </w:tabs>
        <w:rPr>
          <w:rFonts w:cs="Times New Roman"/>
          <w:noProof/>
        </w:rPr>
      </w:pPr>
      <w:hyperlink w:anchor="_Toc428278255" w:history="1">
        <w:r w:rsidR="00823195" w:rsidRPr="00837F34">
          <w:rPr>
            <w:rStyle w:val="Hyperlink"/>
            <w:rFonts w:ascii="Times New Roman" w:hAnsi="Times New Roman" w:cs="Times New Roman"/>
            <w:noProof/>
          </w:rPr>
          <w:t xml:space="preserve">Figure 1.2. </w:t>
        </w:r>
        <w:r w:rsidR="00823195" w:rsidRPr="000365F1">
          <w:rPr>
            <w:rFonts w:cs="Times New Roman"/>
            <w:color w:val="000000" w:themeColor="text1"/>
          </w:rPr>
          <w:t>Schematic Representation of Four Distinct Modes</w:t>
        </w:r>
        <w:r w:rsidR="00823195" w:rsidRPr="00837F34">
          <w:rPr>
            <w:rFonts w:cs="Times New Roman"/>
            <w:noProof/>
            <w:webHidden/>
          </w:rPr>
          <w:tab/>
        </w:r>
        <w:r w:rsidR="00823195">
          <w:rPr>
            <w:rFonts w:cs="Times New Roman"/>
            <w:noProof/>
            <w:webHidden/>
          </w:rPr>
          <w:t>108</w:t>
        </w:r>
      </w:hyperlink>
      <w:r w:rsidR="00823195" w:rsidRPr="00837F34">
        <w:rPr>
          <w:rFonts w:cs="Times New Roman"/>
          <w:noProof/>
        </w:rPr>
        <w:t xml:space="preserve">            </w:t>
      </w:r>
    </w:p>
    <w:p w14:paraId="2ED382C3" w14:textId="1C701093" w:rsidR="005C0919" w:rsidRPr="00837F34" w:rsidRDefault="005C0919" w:rsidP="005C0919">
      <w:pPr>
        <w:pStyle w:val="TableofFigures"/>
        <w:tabs>
          <w:tab w:val="right" w:leader="dot" w:pos="8630"/>
        </w:tabs>
        <w:rPr>
          <w:rFonts w:cs="Times New Roman"/>
          <w:noProof/>
        </w:rPr>
      </w:pPr>
      <w:r w:rsidRPr="00837F34">
        <w:rPr>
          <w:rFonts w:cs="Times New Roman"/>
        </w:rPr>
        <w:fldChar w:fldCharType="begin"/>
      </w:r>
      <w:r w:rsidRPr="00837F34">
        <w:rPr>
          <w:rFonts w:cs="Times New Roman"/>
        </w:rPr>
        <w:instrText xml:space="preserve"> TOC \h \z \c "Figure" </w:instrText>
      </w:r>
      <w:r w:rsidRPr="00837F34">
        <w:rPr>
          <w:rFonts w:cs="Times New Roman"/>
        </w:rPr>
        <w:fldChar w:fldCharType="separate"/>
      </w:r>
      <w:r w:rsidRPr="00837F34">
        <w:rPr>
          <w:rFonts w:cs="Times New Roman"/>
        </w:rPr>
        <w:fldChar w:fldCharType="begin"/>
      </w:r>
      <w:r w:rsidRPr="00837F34">
        <w:rPr>
          <w:rFonts w:cs="Times New Roman"/>
        </w:rPr>
        <w:instrText xml:space="preserve"> TOC \h \z \c "Figure" </w:instrText>
      </w:r>
      <w:r w:rsidRPr="00837F34">
        <w:rPr>
          <w:rFonts w:cs="Times New Roman"/>
        </w:rPr>
        <w:fldChar w:fldCharType="separate"/>
      </w:r>
      <w:hyperlink w:anchor="_Toc428278255" w:history="1">
        <w:r w:rsidR="00823195" w:rsidRPr="00837F34">
          <w:rPr>
            <w:rStyle w:val="Hyperlink"/>
            <w:rFonts w:ascii="Times New Roman" w:hAnsi="Times New Roman" w:cs="Times New Roman"/>
            <w:noProof/>
          </w:rPr>
          <w:t xml:space="preserve">Figure 1.3. </w:t>
        </w:r>
        <w:r w:rsidR="00823195" w:rsidRPr="000365F1">
          <w:rPr>
            <w:rFonts w:cs="Times New Roman"/>
          </w:rPr>
          <w:t>WHO’s Urban Health Observatory Conceptual Framework</w:t>
        </w:r>
        <w:r w:rsidR="00823195" w:rsidRPr="00837F34">
          <w:rPr>
            <w:rFonts w:cs="Times New Roman"/>
            <w:noProof/>
            <w:webHidden/>
          </w:rPr>
          <w:tab/>
        </w:r>
        <w:r w:rsidR="00823195">
          <w:rPr>
            <w:rFonts w:cs="Times New Roman"/>
            <w:noProof/>
            <w:webHidden/>
          </w:rPr>
          <w:t>109</w:t>
        </w:r>
      </w:hyperlink>
    </w:p>
    <w:p w14:paraId="034C4F01" w14:textId="12388616" w:rsidR="005C0919" w:rsidRPr="00837F34" w:rsidRDefault="00F17820" w:rsidP="005C0919">
      <w:pPr>
        <w:pStyle w:val="TableofFigures"/>
        <w:tabs>
          <w:tab w:val="right" w:leader="dot" w:pos="8630"/>
        </w:tabs>
        <w:rPr>
          <w:rFonts w:cs="Times New Roman"/>
          <w:noProof/>
        </w:rPr>
      </w:pPr>
      <w:hyperlink w:anchor="_Toc428278255" w:history="1">
        <w:r w:rsidR="00823195" w:rsidRPr="00837F34">
          <w:rPr>
            <w:rStyle w:val="Hyperlink"/>
            <w:rFonts w:ascii="Times New Roman" w:hAnsi="Times New Roman" w:cs="Times New Roman"/>
            <w:noProof/>
          </w:rPr>
          <w:t xml:space="preserve">Figure 1.4. </w:t>
        </w:r>
        <w:r w:rsidR="00823195" w:rsidRPr="000365F1">
          <w:rPr>
            <w:rFonts w:cs="Times New Roman"/>
          </w:rPr>
          <w:t>Data Integration</w:t>
        </w:r>
        <w:r w:rsidR="00823195" w:rsidRPr="00837F34">
          <w:rPr>
            <w:rFonts w:cs="Times New Roman"/>
            <w:noProof/>
            <w:webHidden/>
          </w:rPr>
          <w:tab/>
        </w:r>
        <w:r w:rsidR="00823195">
          <w:rPr>
            <w:rFonts w:cs="Times New Roman"/>
            <w:noProof/>
            <w:webHidden/>
          </w:rPr>
          <w:t>110</w:t>
        </w:r>
      </w:hyperlink>
    </w:p>
    <w:p w14:paraId="217F9CE0" w14:textId="1D7CB3B0" w:rsidR="005C0919" w:rsidRPr="00837F34" w:rsidRDefault="00F17820" w:rsidP="005C0919">
      <w:pPr>
        <w:pStyle w:val="TableofFigures"/>
        <w:tabs>
          <w:tab w:val="right" w:leader="dot" w:pos="8630"/>
        </w:tabs>
        <w:rPr>
          <w:rFonts w:cs="Times New Roman"/>
          <w:noProof/>
        </w:rPr>
      </w:pPr>
      <w:hyperlink w:anchor="_Toc428278255" w:history="1">
        <w:r w:rsidR="00823195" w:rsidRPr="00837F34">
          <w:rPr>
            <w:rStyle w:val="Hyperlink"/>
            <w:rFonts w:ascii="Times New Roman" w:hAnsi="Times New Roman" w:cs="Times New Roman"/>
            <w:noProof/>
          </w:rPr>
          <w:t xml:space="preserve">Figure 2.1. </w:t>
        </w:r>
        <w:r w:rsidR="00823195" w:rsidRPr="000365F1">
          <w:rPr>
            <w:rStyle w:val="Hyperlink"/>
            <w:rFonts w:ascii="Times New Roman" w:hAnsi="Times New Roman" w:cs="Times New Roman"/>
          </w:rPr>
          <w:t>UHO’s Preliminary Conceptual Framework</w:t>
        </w:r>
        <w:r w:rsidR="00823195" w:rsidRPr="00837F34">
          <w:rPr>
            <w:rStyle w:val="Hyperlink"/>
            <w:rFonts w:ascii="Times New Roman" w:hAnsi="Times New Roman" w:cs="Times New Roman"/>
            <w:noProof/>
            <w:webHidden/>
          </w:rPr>
          <w:tab/>
        </w:r>
        <w:r w:rsidR="00823195">
          <w:rPr>
            <w:rStyle w:val="Hyperlink"/>
            <w:rFonts w:ascii="Times New Roman" w:hAnsi="Times New Roman" w:cs="Times New Roman"/>
            <w:noProof/>
            <w:webHidden/>
          </w:rPr>
          <w:t>111</w:t>
        </w:r>
      </w:hyperlink>
    </w:p>
    <w:p w14:paraId="37B20A1B" w14:textId="54063B88" w:rsidR="005C0919" w:rsidRPr="00837F34" w:rsidRDefault="00F17820" w:rsidP="005C0919">
      <w:pPr>
        <w:pStyle w:val="TableofFigures"/>
        <w:tabs>
          <w:tab w:val="right" w:leader="dot" w:pos="8630"/>
        </w:tabs>
        <w:rPr>
          <w:rFonts w:cs="Times New Roman"/>
          <w:noProof/>
        </w:rPr>
      </w:pPr>
      <w:hyperlink w:anchor="_Toc428278255" w:history="1">
        <w:r w:rsidR="00823195" w:rsidRPr="00837F34">
          <w:rPr>
            <w:rStyle w:val="Hyperlink"/>
            <w:rFonts w:ascii="Times New Roman" w:hAnsi="Times New Roman" w:cs="Times New Roman"/>
            <w:noProof/>
          </w:rPr>
          <w:t xml:space="preserve">Figure 3.1. </w:t>
        </w:r>
        <w:r w:rsidR="00823195" w:rsidRPr="000365F1">
          <w:rPr>
            <w:rFonts w:cs="Times New Roman"/>
            <w:color w:val="000000" w:themeColor="text1"/>
          </w:rPr>
          <w:t>UPHO’s Architecture</w:t>
        </w:r>
        <w:r w:rsidR="00823195" w:rsidRPr="00837F34">
          <w:rPr>
            <w:rFonts w:cs="Times New Roman"/>
            <w:noProof/>
            <w:webHidden/>
          </w:rPr>
          <w:tab/>
        </w:r>
        <w:r w:rsidR="00823195">
          <w:rPr>
            <w:rFonts w:cs="Times New Roman"/>
            <w:noProof/>
            <w:webHidden/>
          </w:rPr>
          <w:t>112</w:t>
        </w:r>
      </w:hyperlink>
    </w:p>
    <w:p w14:paraId="443A784A" w14:textId="0E26AD05" w:rsidR="005C0919" w:rsidRPr="00837F34" w:rsidRDefault="005C0919" w:rsidP="005C0919">
      <w:pPr>
        <w:pStyle w:val="TableofFigures"/>
        <w:tabs>
          <w:tab w:val="right" w:leader="dot" w:pos="8630"/>
        </w:tabs>
        <w:rPr>
          <w:rFonts w:cs="Times New Roman"/>
          <w:noProof/>
        </w:rPr>
      </w:pPr>
      <w:r w:rsidRPr="00837F34">
        <w:rPr>
          <w:rFonts w:cs="Times New Roman"/>
        </w:rPr>
        <w:fldChar w:fldCharType="begin"/>
      </w:r>
      <w:r w:rsidRPr="00837F34">
        <w:rPr>
          <w:rFonts w:cs="Times New Roman"/>
        </w:rPr>
        <w:instrText xml:space="preserve"> TOC \h \z \c "Figure" </w:instrText>
      </w:r>
      <w:r w:rsidRPr="00837F34">
        <w:rPr>
          <w:rFonts w:cs="Times New Roman"/>
        </w:rPr>
        <w:fldChar w:fldCharType="separate"/>
      </w:r>
      <w:hyperlink w:anchor="_Toc428278255" w:history="1">
        <w:r w:rsidR="00823195" w:rsidRPr="00837F34">
          <w:rPr>
            <w:rStyle w:val="Hyperlink"/>
            <w:rFonts w:ascii="Times New Roman" w:hAnsi="Times New Roman" w:cs="Times New Roman"/>
            <w:noProof/>
          </w:rPr>
          <w:t xml:space="preserve">Figure 3.2. </w:t>
        </w:r>
        <w:r w:rsidR="00823195" w:rsidRPr="000365F1">
          <w:rPr>
            <w:rFonts w:eastAsiaTheme="minorHAnsi" w:cs="Times New Roman"/>
          </w:rPr>
          <w:t>UPHO Analytics Framework</w:t>
        </w:r>
        <w:r w:rsidR="00823195" w:rsidRPr="00837F34">
          <w:rPr>
            <w:rFonts w:cs="Times New Roman"/>
            <w:noProof/>
            <w:webHidden/>
          </w:rPr>
          <w:tab/>
        </w:r>
        <w:r w:rsidR="00823195">
          <w:rPr>
            <w:rFonts w:cs="Times New Roman"/>
            <w:noProof/>
            <w:webHidden/>
          </w:rPr>
          <w:t>113</w:t>
        </w:r>
      </w:hyperlink>
    </w:p>
    <w:p w14:paraId="1225777E" w14:textId="7CC85FC5" w:rsidR="005C0919" w:rsidRPr="00837F34" w:rsidRDefault="00F17820" w:rsidP="005C0919">
      <w:pPr>
        <w:pStyle w:val="TableofFigures"/>
        <w:tabs>
          <w:tab w:val="right" w:leader="dot" w:pos="8630"/>
        </w:tabs>
        <w:rPr>
          <w:rFonts w:cs="Times New Roman"/>
          <w:noProof/>
        </w:rPr>
      </w:pPr>
      <w:hyperlink w:anchor="_Toc428278255" w:history="1">
        <w:r w:rsidR="00823195" w:rsidRPr="00837F34">
          <w:rPr>
            <w:rStyle w:val="Hyperlink"/>
            <w:rFonts w:ascii="Times New Roman" w:hAnsi="Times New Roman" w:cs="Times New Roman"/>
            <w:noProof/>
          </w:rPr>
          <w:t xml:space="preserve">Figure 3.3. </w:t>
        </w:r>
        <w:r w:rsidR="00823195" w:rsidRPr="000365F1">
          <w:rPr>
            <w:rFonts w:cs="Times New Roman"/>
          </w:rPr>
          <w:t>UPHO Semantic Layer Framework</w:t>
        </w:r>
        <w:r w:rsidR="00823195" w:rsidRPr="00837F34">
          <w:rPr>
            <w:rFonts w:cs="Times New Roman"/>
            <w:noProof/>
            <w:webHidden/>
          </w:rPr>
          <w:tab/>
        </w:r>
        <w:r w:rsidR="00823195">
          <w:rPr>
            <w:rFonts w:cs="Times New Roman"/>
            <w:noProof/>
            <w:webHidden/>
          </w:rPr>
          <w:t>114</w:t>
        </w:r>
      </w:hyperlink>
    </w:p>
    <w:p w14:paraId="4265D0A0" w14:textId="2E0F094B" w:rsidR="005C0919" w:rsidRPr="00837F34" w:rsidRDefault="00F17820" w:rsidP="005C0919">
      <w:pPr>
        <w:pStyle w:val="TableofFigures"/>
        <w:tabs>
          <w:tab w:val="right" w:leader="dot" w:pos="8630"/>
        </w:tabs>
        <w:rPr>
          <w:rStyle w:val="Hyperlink"/>
          <w:rFonts w:ascii="Times New Roman" w:hAnsi="Times New Roman" w:cs="Times New Roman"/>
          <w:noProof/>
        </w:rPr>
      </w:pPr>
      <w:hyperlink w:anchor="_Toc428278255" w:history="1">
        <w:r w:rsidR="00823195" w:rsidRPr="00837F34">
          <w:rPr>
            <w:rStyle w:val="Hyperlink"/>
            <w:rFonts w:ascii="Times New Roman" w:hAnsi="Times New Roman" w:cs="Times New Roman"/>
            <w:noProof/>
          </w:rPr>
          <w:t xml:space="preserve">Figure 3.4. </w:t>
        </w:r>
        <w:r w:rsidR="00823195" w:rsidRPr="000365F1">
          <w:rPr>
            <w:rStyle w:val="Hyperlink"/>
            <w:rFonts w:ascii="Times New Roman" w:hAnsi="Times New Roman" w:cs="Times New Roman"/>
          </w:rPr>
          <w:t>A Tabbed View Dashboard Main Features</w:t>
        </w:r>
        <w:r w:rsidR="00823195" w:rsidRPr="00837F34">
          <w:rPr>
            <w:rStyle w:val="Hyperlink"/>
            <w:rFonts w:ascii="Times New Roman" w:hAnsi="Times New Roman" w:cs="Times New Roman"/>
            <w:noProof/>
            <w:webHidden/>
          </w:rPr>
          <w:tab/>
        </w:r>
        <w:r w:rsidR="00823195">
          <w:rPr>
            <w:rStyle w:val="Hyperlink"/>
            <w:rFonts w:ascii="Times New Roman" w:hAnsi="Times New Roman" w:cs="Times New Roman"/>
            <w:noProof/>
            <w:webHidden/>
          </w:rPr>
          <w:t>115</w:t>
        </w:r>
      </w:hyperlink>
    </w:p>
    <w:p w14:paraId="57015846" w14:textId="11E45E7C" w:rsidR="005C0919" w:rsidRPr="00837F34" w:rsidRDefault="00F17820" w:rsidP="005C0919">
      <w:pPr>
        <w:pStyle w:val="TableofFigures"/>
        <w:tabs>
          <w:tab w:val="right" w:leader="dot" w:pos="8630"/>
        </w:tabs>
        <w:rPr>
          <w:rFonts w:cs="Times New Roman"/>
          <w:noProof/>
        </w:rPr>
      </w:pPr>
      <w:hyperlink w:anchor="_Toc428278255" w:history="1">
        <w:r w:rsidR="00823195" w:rsidRPr="00837F34">
          <w:rPr>
            <w:rStyle w:val="Hyperlink"/>
            <w:rFonts w:ascii="Times New Roman" w:hAnsi="Times New Roman" w:cs="Times New Roman"/>
            <w:noProof/>
          </w:rPr>
          <w:t xml:space="preserve">Figure 4.1. </w:t>
        </w:r>
        <w:r w:rsidR="00823195" w:rsidRPr="000365F1">
          <w:rPr>
            <w:rStyle w:val="Hyperlink"/>
            <w:rFonts w:ascii="Times New Roman" w:hAnsi="Times New Roman" w:cs="Times New Roman"/>
          </w:rPr>
          <w:t>Integration Process</w:t>
        </w:r>
        <w:r w:rsidR="00823195" w:rsidRPr="00837F34">
          <w:rPr>
            <w:rStyle w:val="Hyperlink"/>
            <w:rFonts w:ascii="Times New Roman" w:hAnsi="Times New Roman" w:cs="Times New Roman"/>
            <w:noProof/>
            <w:webHidden/>
          </w:rPr>
          <w:tab/>
        </w:r>
        <w:r w:rsidR="00823195">
          <w:rPr>
            <w:rStyle w:val="Hyperlink"/>
            <w:rFonts w:ascii="Times New Roman" w:hAnsi="Times New Roman" w:cs="Times New Roman"/>
            <w:noProof/>
            <w:webHidden/>
          </w:rPr>
          <w:t>116</w:t>
        </w:r>
      </w:hyperlink>
    </w:p>
    <w:p w14:paraId="15E3440E" w14:textId="01098588" w:rsidR="00377CD7" w:rsidRPr="000365F1" w:rsidRDefault="00377CD7" w:rsidP="005C0919">
      <w:pPr>
        <w:pStyle w:val="TableofFigures"/>
        <w:tabs>
          <w:tab w:val="right" w:leader="dot" w:pos="8630"/>
        </w:tabs>
        <w:rPr>
          <w:rFonts w:cs="Times New Roman"/>
        </w:rPr>
      </w:pPr>
      <w:r w:rsidRPr="00837F34">
        <w:rPr>
          <w:rFonts w:ascii="Arial" w:hAnsi="Arial"/>
        </w:rPr>
        <w:fldChar w:fldCharType="begin"/>
      </w:r>
      <w:r w:rsidRPr="00837F34">
        <w:instrText xml:space="preserve"> HYPERLINK \l "_Toc428278255" </w:instrText>
      </w:r>
      <w:r w:rsidRPr="00837F34">
        <w:rPr>
          <w:rFonts w:ascii="Arial" w:hAnsi="Arial"/>
        </w:rPr>
        <w:fldChar w:fldCharType="separate"/>
      </w:r>
      <w:r w:rsidRPr="00837F34">
        <w:rPr>
          <w:rStyle w:val="Hyperlink"/>
          <w:rFonts w:ascii="Times New Roman" w:hAnsi="Times New Roman" w:cs="Times New Roman"/>
          <w:noProof/>
        </w:rPr>
        <w:t xml:space="preserve">Figure 4.2. </w:t>
      </w:r>
      <w:r w:rsidRPr="000365F1">
        <w:rPr>
          <w:rFonts w:cs="Times New Roman"/>
        </w:rPr>
        <w:t>Grouping Analyses Results for COVID-19 and SDoH in Tennessee Counties from</w:t>
      </w:r>
    </w:p>
    <w:p w14:paraId="6219DDDD" w14:textId="3D4F2ACF" w:rsidR="005C0919" w:rsidRPr="00837F34" w:rsidRDefault="00377CD7" w:rsidP="005C0919">
      <w:pPr>
        <w:pStyle w:val="TableofFigures"/>
        <w:tabs>
          <w:tab w:val="right" w:leader="dot" w:pos="8630"/>
        </w:tabs>
        <w:rPr>
          <w:rFonts w:cs="Times New Roman"/>
          <w:noProof/>
        </w:rPr>
      </w:pPr>
      <w:r w:rsidRPr="000365F1">
        <w:rPr>
          <w:rFonts w:cs="Times New Roman"/>
        </w:rPr>
        <w:t xml:space="preserve"> April 28,2020-June 30,2020</w:t>
      </w:r>
      <w:r w:rsidRPr="00837F34">
        <w:rPr>
          <w:rFonts w:cs="Times New Roman"/>
          <w:noProof/>
          <w:webHidden/>
        </w:rPr>
        <w:tab/>
      </w:r>
      <w:r>
        <w:rPr>
          <w:rFonts w:cs="Times New Roman"/>
          <w:noProof/>
          <w:webHidden/>
        </w:rPr>
        <w:t>117</w:t>
      </w:r>
      <w:r w:rsidRPr="00837F34">
        <w:rPr>
          <w:rFonts w:cs="Times New Roman"/>
          <w:noProof/>
        </w:rPr>
        <w:fldChar w:fldCharType="end"/>
      </w:r>
    </w:p>
    <w:p w14:paraId="156147CC" w14:textId="655454A6" w:rsidR="005C0919" w:rsidRPr="00837F34" w:rsidRDefault="00F17820" w:rsidP="005C0919">
      <w:pPr>
        <w:pStyle w:val="TableofFigures"/>
        <w:tabs>
          <w:tab w:val="right" w:leader="dot" w:pos="8630"/>
        </w:tabs>
        <w:rPr>
          <w:rFonts w:cs="Times New Roman"/>
          <w:noProof/>
        </w:rPr>
      </w:pPr>
      <w:hyperlink w:anchor="_Toc428278255" w:history="1">
        <w:r w:rsidR="00377CD7" w:rsidRPr="00837F34">
          <w:rPr>
            <w:rStyle w:val="Hyperlink"/>
            <w:rFonts w:ascii="Times New Roman" w:hAnsi="Times New Roman" w:cs="Times New Roman"/>
            <w:noProof/>
          </w:rPr>
          <w:t xml:space="preserve">Figure 4.3. </w:t>
        </w:r>
        <w:r w:rsidR="00377CD7" w:rsidRPr="000365F1">
          <w:rPr>
            <w:rStyle w:val="Hyperlink"/>
            <w:rFonts w:ascii="Times New Roman" w:hAnsi="Times New Roman" w:cs="Times New Roman"/>
          </w:rPr>
          <w:t>Causal Impact Plot</w:t>
        </w:r>
        <w:r w:rsidR="00377CD7" w:rsidRPr="00837F34">
          <w:rPr>
            <w:rStyle w:val="Hyperlink"/>
            <w:rFonts w:ascii="Times New Roman" w:hAnsi="Times New Roman" w:cs="Times New Roman"/>
            <w:noProof/>
            <w:webHidden/>
          </w:rPr>
          <w:tab/>
        </w:r>
        <w:r w:rsidR="00377CD7">
          <w:rPr>
            <w:rStyle w:val="Hyperlink"/>
            <w:rFonts w:ascii="Times New Roman" w:hAnsi="Times New Roman" w:cs="Times New Roman"/>
            <w:noProof/>
            <w:webHidden/>
          </w:rPr>
          <w:t>118</w:t>
        </w:r>
      </w:hyperlink>
    </w:p>
    <w:p w14:paraId="500C0EC9" w14:textId="6F403E84" w:rsidR="005C0919" w:rsidRPr="00837F34" w:rsidRDefault="00F17820" w:rsidP="005C0919">
      <w:pPr>
        <w:pStyle w:val="TableofFigures"/>
        <w:tabs>
          <w:tab w:val="right" w:leader="dot" w:pos="8630"/>
        </w:tabs>
        <w:rPr>
          <w:rFonts w:cs="Times New Roman"/>
          <w:noProof/>
        </w:rPr>
      </w:pPr>
      <w:hyperlink w:anchor="_Toc428278255" w:history="1">
        <w:r w:rsidR="00377CD7" w:rsidRPr="00837F34">
          <w:rPr>
            <w:rStyle w:val="Hyperlink"/>
            <w:rFonts w:ascii="Times New Roman" w:hAnsi="Times New Roman" w:cs="Times New Roman"/>
            <w:noProof/>
          </w:rPr>
          <w:t xml:space="preserve">Figure 4.4. </w:t>
        </w:r>
        <w:r w:rsidR="00377CD7" w:rsidRPr="000365F1">
          <w:rPr>
            <w:rFonts w:cs="Times New Roman"/>
          </w:rPr>
          <w:t>UPHO’s Dashboard Display of a Researcher as the User Interested in COVID-19 Disparities and SDoH in Tennessee, USA</w:t>
        </w:r>
        <w:r w:rsidR="00377CD7" w:rsidRPr="00837F34">
          <w:rPr>
            <w:rFonts w:cs="Times New Roman"/>
            <w:noProof/>
            <w:webHidden/>
          </w:rPr>
          <w:tab/>
        </w:r>
        <w:r w:rsidR="00377CD7">
          <w:rPr>
            <w:rFonts w:cs="Times New Roman"/>
            <w:noProof/>
            <w:webHidden/>
          </w:rPr>
          <w:t>119</w:t>
        </w:r>
      </w:hyperlink>
    </w:p>
    <w:p w14:paraId="79A01F44" w14:textId="0EAB4DEF" w:rsidR="005C0919" w:rsidRDefault="00F17820" w:rsidP="005C0919">
      <w:pPr>
        <w:pStyle w:val="TableofFigures"/>
        <w:tabs>
          <w:tab w:val="right" w:leader="dot" w:pos="8630"/>
        </w:tabs>
        <w:rPr>
          <w:rStyle w:val="Hyperlink"/>
          <w:rFonts w:ascii="Times New Roman" w:hAnsi="Times New Roman" w:cs="Times New Roman"/>
          <w:noProof/>
        </w:rPr>
      </w:pPr>
      <w:hyperlink w:anchor="_Toc428278255" w:history="1">
        <w:r w:rsidR="00377CD7" w:rsidRPr="00837F34">
          <w:rPr>
            <w:rStyle w:val="Hyperlink"/>
            <w:rFonts w:ascii="Times New Roman" w:hAnsi="Times New Roman" w:cs="Times New Roman"/>
            <w:noProof/>
          </w:rPr>
          <w:t xml:space="preserve">Figure 4.5. </w:t>
        </w:r>
        <w:r w:rsidR="00377CD7" w:rsidRPr="000365F1">
          <w:rPr>
            <w:rStyle w:val="Hyperlink"/>
            <w:rFonts w:ascii="Times New Roman" w:hAnsi="Times New Roman" w:cs="Times New Roman"/>
          </w:rPr>
          <w:t>UPHO’s Dashboard Display of a Health Official as the User Interested in the 31-day Intervention Impact in Knox County, TN</w:t>
        </w:r>
        <w:r w:rsidR="00377CD7" w:rsidRPr="00837F34">
          <w:rPr>
            <w:rStyle w:val="Hyperlink"/>
            <w:rFonts w:ascii="Times New Roman" w:hAnsi="Times New Roman" w:cs="Times New Roman"/>
            <w:noProof/>
            <w:webHidden/>
          </w:rPr>
          <w:tab/>
        </w:r>
        <w:r w:rsidR="00377CD7">
          <w:rPr>
            <w:rStyle w:val="Hyperlink"/>
            <w:rFonts w:ascii="Times New Roman" w:hAnsi="Times New Roman" w:cs="Times New Roman"/>
            <w:noProof/>
            <w:webHidden/>
          </w:rPr>
          <w:t>120</w:t>
        </w:r>
      </w:hyperlink>
    </w:p>
    <w:p w14:paraId="28CBC109" w14:textId="5CD98697" w:rsidR="005955BC" w:rsidRPr="00A018B8" w:rsidRDefault="00F17820" w:rsidP="00A018B8">
      <w:pPr>
        <w:pStyle w:val="TableofFigures"/>
        <w:tabs>
          <w:tab w:val="right" w:leader="dot" w:pos="8630"/>
        </w:tabs>
        <w:rPr>
          <w:rFonts w:cs="Times New Roman"/>
          <w:noProof/>
        </w:rPr>
      </w:pPr>
      <w:hyperlink w:anchor="_Toc428278255" w:history="1">
        <w:r w:rsidR="00377CD7" w:rsidRPr="00837F34">
          <w:rPr>
            <w:rStyle w:val="Hyperlink"/>
            <w:rFonts w:ascii="Times New Roman" w:hAnsi="Times New Roman" w:cs="Times New Roman"/>
            <w:noProof/>
          </w:rPr>
          <w:t>Figure 4.</w:t>
        </w:r>
        <w:r w:rsidR="00377CD7">
          <w:rPr>
            <w:rStyle w:val="Hyperlink"/>
            <w:rFonts w:ascii="Times New Roman" w:hAnsi="Times New Roman" w:cs="Times New Roman"/>
            <w:noProof/>
          </w:rPr>
          <w:t>6</w:t>
        </w:r>
        <w:r w:rsidR="00377CD7" w:rsidRPr="00837F34">
          <w:rPr>
            <w:rStyle w:val="Hyperlink"/>
            <w:rFonts w:ascii="Times New Roman" w:hAnsi="Times New Roman" w:cs="Times New Roman"/>
            <w:noProof/>
          </w:rPr>
          <w:t xml:space="preserve">. </w:t>
        </w:r>
        <w:r w:rsidR="00377CD7" w:rsidRPr="00E952D1">
          <w:rPr>
            <w:rStyle w:val="Hyperlink"/>
            <w:rFonts w:ascii="Times New Roman" w:hAnsi="Times New Roman" w:cs="Times New Roman"/>
          </w:rPr>
          <w:t xml:space="preserve">UPHO’s Dashboard Display of a </w:t>
        </w:r>
        <w:r w:rsidR="00377CD7">
          <w:rPr>
            <w:rStyle w:val="Hyperlink"/>
            <w:rFonts w:ascii="Times New Roman" w:hAnsi="Times New Roman" w:cs="Times New Roman"/>
          </w:rPr>
          <w:t>Tennessee Resident Suffering from Multi-Morbidities</w:t>
        </w:r>
        <w:r w:rsidR="00377CD7" w:rsidRPr="00E952D1">
          <w:rPr>
            <w:rStyle w:val="Hyperlink"/>
            <w:rFonts w:ascii="Times New Roman" w:hAnsi="Times New Roman" w:cs="Times New Roman"/>
          </w:rPr>
          <w:t xml:space="preserve"> as the User Interested in the </w:t>
        </w:r>
        <w:r w:rsidR="00377CD7">
          <w:rPr>
            <w:rStyle w:val="Hyperlink"/>
            <w:rFonts w:ascii="Times New Roman" w:hAnsi="Times New Roman" w:cs="Times New Roman"/>
          </w:rPr>
          <w:t>Risk of Traveling to Trousdale County, TN………………..</w:t>
        </w:r>
        <w:r w:rsidR="00377CD7" w:rsidRPr="00837F34">
          <w:rPr>
            <w:rStyle w:val="Hyperlink"/>
            <w:rFonts w:ascii="Times New Roman" w:hAnsi="Times New Roman" w:cs="Times New Roman"/>
            <w:noProof/>
            <w:webHidden/>
          </w:rPr>
          <w:tab/>
        </w:r>
        <w:r w:rsidR="00377CD7">
          <w:rPr>
            <w:rStyle w:val="Hyperlink"/>
            <w:rFonts w:ascii="Times New Roman" w:hAnsi="Times New Roman" w:cs="Times New Roman"/>
            <w:noProof/>
            <w:webHidden/>
          </w:rPr>
          <w:t xml:space="preserve"> 121</w:t>
        </w:r>
      </w:hyperlink>
    </w:p>
    <w:p w14:paraId="37D939BD" w14:textId="200D349C" w:rsidR="005C0919" w:rsidRPr="00837F34" w:rsidRDefault="00F17820" w:rsidP="005C0919">
      <w:pPr>
        <w:pStyle w:val="TableofFigures"/>
        <w:tabs>
          <w:tab w:val="right" w:leader="dot" w:pos="8630"/>
        </w:tabs>
        <w:rPr>
          <w:rFonts w:cs="Times New Roman"/>
          <w:noProof/>
        </w:rPr>
      </w:pPr>
      <w:hyperlink w:anchor="_Toc428278255" w:history="1">
        <w:r w:rsidR="00377CD7" w:rsidRPr="00837F34">
          <w:rPr>
            <w:rStyle w:val="Hyperlink"/>
            <w:rFonts w:ascii="Times New Roman" w:hAnsi="Times New Roman" w:cs="Times New Roman"/>
            <w:noProof/>
          </w:rPr>
          <w:t xml:space="preserve">Figure 5.1. </w:t>
        </w:r>
        <w:r w:rsidR="00377CD7" w:rsidRPr="000365F1">
          <w:rPr>
            <w:rFonts w:cs="Times New Roman"/>
            <w:color w:val="000000" w:themeColor="text1"/>
          </w:rPr>
          <w:t>Knowledge Graph</w:t>
        </w:r>
        <w:r w:rsidR="00377CD7" w:rsidRPr="00837F34">
          <w:rPr>
            <w:rFonts w:cs="Times New Roman"/>
            <w:noProof/>
            <w:webHidden/>
          </w:rPr>
          <w:tab/>
        </w:r>
        <w:r w:rsidR="00377CD7">
          <w:rPr>
            <w:rFonts w:cs="Times New Roman"/>
            <w:noProof/>
            <w:webHidden/>
          </w:rPr>
          <w:t>122</w:t>
        </w:r>
      </w:hyperlink>
    </w:p>
    <w:p w14:paraId="2388E22D" w14:textId="35A811C6" w:rsidR="005C0919" w:rsidRPr="00837F34" w:rsidRDefault="00F17820" w:rsidP="005C0919">
      <w:pPr>
        <w:pStyle w:val="TableofFigures"/>
        <w:tabs>
          <w:tab w:val="right" w:leader="dot" w:pos="8630"/>
        </w:tabs>
        <w:rPr>
          <w:rFonts w:cs="Times New Roman"/>
          <w:noProof/>
        </w:rPr>
      </w:pPr>
      <w:hyperlink w:anchor="_Toc428278255" w:history="1">
        <w:r w:rsidR="00377CD7" w:rsidRPr="00837F34">
          <w:rPr>
            <w:rStyle w:val="Hyperlink"/>
            <w:rFonts w:ascii="Times New Roman" w:hAnsi="Times New Roman" w:cs="Times New Roman"/>
            <w:noProof/>
          </w:rPr>
          <w:t>Figure 5.2.</w:t>
        </w:r>
        <w:r w:rsidR="00377CD7" w:rsidRPr="000365F1">
          <w:rPr>
            <w:rFonts w:cs="Times New Roman"/>
            <w:color w:val="000000" w:themeColor="text1"/>
          </w:rPr>
          <w:t>Grouping Analysis Results</w:t>
        </w:r>
        <w:r w:rsidR="00377CD7" w:rsidRPr="00837F34">
          <w:rPr>
            <w:rFonts w:cs="Times New Roman"/>
            <w:noProof/>
            <w:webHidden/>
          </w:rPr>
          <w:tab/>
        </w:r>
        <w:r w:rsidR="00377CD7">
          <w:rPr>
            <w:rFonts w:cs="Times New Roman"/>
            <w:noProof/>
            <w:webHidden/>
          </w:rPr>
          <w:t>123</w:t>
        </w:r>
      </w:hyperlink>
    </w:p>
    <w:p w14:paraId="30F0BD95" w14:textId="0BBEAF40" w:rsidR="00377CD7" w:rsidRPr="000365F1" w:rsidRDefault="005C0919" w:rsidP="005C0919">
      <w:pPr>
        <w:pStyle w:val="TableofFigures"/>
        <w:tabs>
          <w:tab w:val="right" w:leader="dot" w:pos="8630"/>
        </w:tabs>
        <w:rPr>
          <w:rStyle w:val="Hyperlink"/>
          <w:rFonts w:ascii="Times New Roman" w:hAnsi="Times New Roman" w:cs="Times New Roman"/>
          <w:noProof/>
        </w:rPr>
      </w:pPr>
      <w:r w:rsidRPr="00837F34">
        <w:rPr>
          <w:rFonts w:cs="Times New Roman"/>
        </w:rPr>
        <w:fldChar w:fldCharType="begin"/>
      </w:r>
      <w:r w:rsidRPr="00837F34">
        <w:rPr>
          <w:rFonts w:cs="Times New Roman"/>
        </w:rPr>
        <w:instrText xml:space="preserve"> TOC \h \z \c "Figure" </w:instrText>
      </w:r>
      <w:r w:rsidRPr="00837F34">
        <w:rPr>
          <w:rFonts w:cs="Times New Roman"/>
        </w:rPr>
        <w:fldChar w:fldCharType="separate"/>
      </w:r>
      <w:r w:rsidR="00377CD7" w:rsidRPr="00837F34">
        <w:rPr>
          <w:rFonts w:ascii="Arial" w:hAnsi="Arial"/>
        </w:rPr>
        <w:fldChar w:fldCharType="begin"/>
      </w:r>
      <w:r w:rsidR="00377CD7" w:rsidRPr="00837F34">
        <w:instrText xml:space="preserve"> HYPERLINK \l "_Toc428278255" </w:instrText>
      </w:r>
      <w:r w:rsidR="00377CD7" w:rsidRPr="00837F34">
        <w:rPr>
          <w:rFonts w:ascii="Arial" w:hAnsi="Arial"/>
        </w:rPr>
        <w:fldChar w:fldCharType="separate"/>
      </w:r>
      <w:r w:rsidR="00377CD7" w:rsidRPr="00837F34">
        <w:rPr>
          <w:rStyle w:val="Hyperlink"/>
          <w:rFonts w:ascii="Times New Roman" w:hAnsi="Times New Roman" w:cs="Times New Roman"/>
          <w:noProof/>
        </w:rPr>
        <w:t xml:space="preserve">Figure 5.3. </w:t>
      </w:r>
      <w:r w:rsidR="00377CD7" w:rsidRPr="000365F1">
        <w:rPr>
          <w:rStyle w:val="Hyperlink"/>
          <w:rFonts w:ascii="Times New Roman" w:hAnsi="Times New Roman" w:cs="Times New Roman"/>
          <w:noProof/>
        </w:rPr>
        <w:t xml:space="preserve">UPHO’s Dashboard Display of a Physician User Interested in Obesity </w:t>
      </w:r>
    </w:p>
    <w:p w14:paraId="69C2D363" w14:textId="7BE2D697" w:rsidR="005C0919" w:rsidRPr="00837F34" w:rsidRDefault="00377CD7" w:rsidP="005C0919">
      <w:pPr>
        <w:pStyle w:val="TableofFigures"/>
        <w:tabs>
          <w:tab w:val="right" w:leader="dot" w:pos="8630"/>
        </w:tabs>
        <w:rPr>
          <w:rFonts w:cs="Times New Roman"/>
          <w:noProof/>
        </w:rPr>
      </w:pPr>
      <w:r w:rsidRPr="000365F1">
        <w:rPr>
          <w:rStyle w:val="Hyperlink"/>
          <w:rFonts w:ascii="Times New Roman" w:hAnsi="Times New Roman" w:cs="Times New Roman"/>
          <w:noProof/>
        </w:rPr>
        <w:t xml:space="preserve">                          Prevalence in Patient’s Neighborhood</w:t>
      </w:r>
      <w:r w:rsidRPr="00837F34">
        <w:rPr>
          <w:rFonts w:cs="Times New Roman"/>
          <w:noProof/>
          <w:webHidden/>
        </w:rPr>
        <w:tab/>
      </w:r>
      <w:r>
        <w:rPr>
          <w:rFonts w:cs="Times New Roman"/>
          <w:noProof/>
          <w:webHidden/>
        </w:rPr>
        <w:t>124</w:t>
      </w:r>
      <w:r w:rsidRPr="00837F34">
        <w:rPr>
          <w:rFonts w:cs="Times New Roman"/>
          <w:noProof/>
        </w:rPr>
        <w:fldChar w:fldCharType="end"/>
      </w:r>
    </w:p>
    <w:p w14:paraId="65527892" w14:textId="2D55E751" w:rsidR="00377CD7" w:rsidRPr="000365F1" w:rsidRDefault="00377CD7" w:rsidP="005C0919">
      <w:pPr>
        <w:pStyle w:val="TableofFigures"/>
        <w:tabs>
          <w:tab w:val="right" w:leader="dot" w:pos="8630"/>
        </w:tabs>
        <w:rPr>
          <w:rFonts w:cs="Times New Roman"/>
        </w:rPr>
      </w:pPr>
      <w:r w:rsidRPr="00837F34">
        <w:rPr>
          <w:rFonts w:ascii="Arial" w:hAnsi="Arial"/>
        </w:rPr>
        <w:fldChar w:fldCharType="begin"/>
      </w:r>
      <w:r w:rsidRPr="00837F34">
        <w:instrText xml:space="preserve"> HYPERLINK \l "_Toc428278255" </w:instrText>
      </w:r>
      <w:r w:rsidRPr="00837F34">
        <w:rPr>
          <w:rFonts w:ascii="Arial" w:hAnsi="Arial"/>
        </w:rPr>
        <w:fldChar w:fldCharType="separate"/>
      </w:r>
      <w:r w:rsidRPr="00837F34">
        <w:rPr>
          <w:rStyle w:val="Hyperlink"/>
          <w:rFonts w:ascii="Times New Roman" w:hAnsi="Times New Roman" w:cs="Times New Roman"/>
          <w:noProof/>
        </w:rPr>
        <w:t xml:space="preserve">Figure 5.5. </w:t>
      </w:r>
      <w:r w:rsidRPr="000365F1">
        <w:rPr>
          <w:rFonts w:cs="Times New Roman"/>
        </w:rPr>
        <w:t xml:space="preserve">UPHO’s Dashboard Display of a Researcher as the User Interested in Obesity </w:t>
      </w:r>
    </w:p>
    <w:p w14:paraId="61767A84" w14:textId="5CF25B20" w:rsidR="005C0919" w:rsidRPr="00837F34" w:rsidRDefault="00377CD7" w:rsidP="005C0919">
      <w:pPr>
        <w:pStyle w:val="TableofFigures"/>
        <w:tabs>
          <w:tab w:val="right" w:leader="dot" w:pos="8630"/>
        </w:tabs>
        <w:rPr>
          <w:rFonts w:cs="Times New Roman"/>
          <w:noProof/>
        </w:rPr>
      </w:pPr>
      <w:r w:rsidRPr="000365F1">
        <w:rPr>
          <w:rFonts w:cs="Times New Roman"/>
        </w:rPr>
        <w:t>Prevalence in Memphis, TN</w:t>
      </w:r>
      <w:r w:rsidRPr="00837F34">
        <w:rPr>
          <w:rFonts w:cs="Times New Roman"/>
          <w:noProof/>
          <w:webHidden/>
        </w:rPr>
        <w:tab/>
      </w:r>
      <w:r>
        <w:rPr>
          <w:rFonts w:cs="Times New Roman"/>
          <w:noProof/>
          <w:webHidden/>
        </w:rPr>
        <w:t>125</w:t>
      </w:r>
      <w:r w:rsidRPr="00837F34">
        <w:rPr>
          <w:rFonts w:cs="Times New Roman"/>
          <w:noProof/>
        </w:rPr>
        <w:fldChar w:fldCharType="end"/>
      </w:r>
    </w:p>
    <w:p w14:paraId="3AFBE419" w14:textId="5397E9B0" w:rsidR="00377CD7" w:rsidRPr="000365F1" w:rsidRDefault="00377CD7" w:rsidP="005C0919">
      <w:pPr>
        <w:pStyle w:val="TableofFigures"/>
        <w:tabs>
          <w:tab w:val="right" w:leader="dot" w:pos="8630"/>
        </w:tabs>
        <w:rPr>
          <w:rFonts w:cs="Times New Roman"/>
        </w:rPr>
      </w:pPr>
      <w:r w:rsidRPr="00837F34">
        <w:rPr>
          <w:rFonts w:ascii="Arial" w:hAnsi="Arial"/>
        </w:rPr>
        <w:fldChar w:fldCharType="begin"/>
      </w:r>
      <w:r w:rsidRPr="00837F34">
        <w:instrText xml:space="preserve"> HYPERLINK \l "_Toc428278255" </w:instrText>
      </w:r>
      <w:r w:rsidRPr="00837F34">
        <w:rPr>
          <w:rFonts w:ascii="Arial" w:hAnsi="Arial"/>
        </w:rPr>
        <w:fldChar w:fldCharType="separate"/>
      </w:r>
      <w:r w:rsidRPr="00837F34">
        <w:rPr>
          <w:rStyle w:val="Hyperlink"/>
          <w:rFonts w:ascii="Times New Roman" w:hAnsi="Times New Roman" w:cs="Times New Roman"/>
          <w:noProof/>
        </w:rPr>
        <w:t xml:space="preserve">Figure 5.6. </w:t>
      </w:r>
      <w:r w:rsidRPr="000365F1">
        <w:rPr>
          <w:rFonts w:cs="Times New Roman"/>
        </w:rPr>
        <w:t xml:space="preserve">UPHO’s Dashboard Display of a User Interested in Obesity </w:t>
      </w:r>
    </w:p>
    <w:p w14:paraId="56A3CF22" w14:textId="138C8A56" w:rsidR="005C0919" w:rsidRPr="00837F34" w:rsidRDefault="00377CD7" w:rsidP="005C0919">
      <w:pPr>
        <w:pStyle w:val="TableofFigures"/>
        <w:tabs>
          <w:tab w:val="right" w:leader="dot" w:pos="8630"/>
        </w:tabs>
        <w:rPr>
          <w:rFonts w:cs="Times New Roman"/>
          <w:noProof/>
        </w:rPr>
      </w:pPr>
      <w:r w:rsidRPr="000365F1">
        <w:rPr>
          <w:rFonts w:cs="Times New Roman"/>
        </w:rPr>
        <w:t>Prevalence and SDoH Spatial Distribution in Memphis, TN</w:t>
      </w:r>
      <w:r w:rsidRPr="00837F34">
        <w:rPr>
          <w:rFonts w:cs="Times New Roman"/>
          <w:noProof/>
          <w:webHidden/>
        </w:rPr>
        <w:tab/>
      </w:r>
      <w:r>
        <w:rPr>
          <w:rFonts w:cs="Times New Roman"/>
          <w:noProof/>
          <w:webHidden/>
        </w:rPr>
        <w:t>126</w:t>
      </w:r>
      <w:r w:rsidRPr="00837F34">
        <w:rPr>
          <w:rFonts w:cs="Times New Roman"/>
          <w:noProof/>
        </w:rPr>
        <w:fldChar w:fldCharType="end"/>
      </w:r>
    </w:p>
    <w:p w14:paraId="654E4136" w14:textId="77777777" w:rsidR="005C0919" w:rsidRPr="00837F34" w:rsidRDefault="005C0919" w:rsidP="005C0919"/>
    <w:p w14:paraId="0628AA1C" w14:textId="77777777" w:rsidR="005C0919" w:rsidRPr="00837F34" w:rsidRDefault="005C0919" w:rsidP="005C0919">
      <w:pPr>
        <w:tabs>
          <w:tab w:val="left" w:pos="7325"/>
        </w:tabs>
      </w:pPr>
      <w:r w:rsidRPr="00837F34">
        <w:tab/>
      </w:r>
    </w:p>
    <w:p w14:paraId="6112A074" w14:textId="77777777" w:rsidR="005C0919" w:rsidRPr="00837F34" w:rsidRDefault="005C0919" w:rsidP="005C0919">
      <w:pPr>
        <w:tabs>
          <w:tab w:val="left" w:pos="7325"/>
        </w:tabs>
      </w:pPr>
    </w:p>
    <w:p w14:paraId="22A26965" w14:textId="77777777" w:rsidR="005C0919" w:rsidRPr="00837F34" w:rsidRDefault="005C0919" w:rsidP="005C0919">
      <w:pPr>
        <w:tabs>
          <w:tab w:val="left" w:pos="7325"/>
        </w:tabs>
      </w:pPr>
    </w:p>
    <w:p w14:paraId="4BB206B5" w14:textId="77777777" w:rsidR="005C0919" w:rsidRPr="00837F34" w:rsidRDefault="005C0919" w:rsidP="005C0919">
      <w:pPr>
        <w:tabs>
          <w:tab w:val="left" w:pos="7325"/>
        </w:tabs>
      </w:pPr>
    </w:p>
    <w:p w14:paraId="07B81E61" w14:textId="77777777" w:rsidR="005C0919" w:rsidRPr="00837F34" w:rsidRDefault="005C0919" w:rsidP="005C0919">
      <w:pPr>
        <w:tabs>
          <w:tab w:val="left" w:pos="7325"/>
        </w:tabs>
      </w:pPr>
    </w:p>
    <w:p w14:paraId="3D7233CC" w14:textId="77777777" w:rsidR="005C0919" w:rsidRPr="00837F34" w:rsidRDefault="005C0919" w:rsidP="005C0919"/>
    <w:p w14:paraId="6139FAAA" w14:textId="77777777" w:rsidR="005C0919" w:rsidRPr="00837F34" w:rsidRDefault="005C0919" w:rsidP="005C0919">
      <w:pPr>
        <w:rPr>
          <w:rFonts w:eastAsiaTheme="minorEastAsia"/>
        </w:rPr>
      </w:pPr>
    </w:p>
    <w:p w14:paraId="03CD0BAC" w14:textId="3D2E0CE6" w:rsidR="00797438" w:rsidRDefault="00797438" w:rsidP="005C0919">
      <w:pPr>
        <w:sectPr w:rsidR="00797438" w:rsidSect="002C6A61">
          <w:pgSz w:w="12240" w:h="15840" w:code="1"/>
          <w:pgMar w:top="1440" w:right="1440" w:bottom="1440" w:left="1440" w:header="720" w:footer="1440" w:gutter="0"/>
          <w:pgNumType w:fmt="lowerRoman"/>
          <w:cols w:space="720"/>
          <w:noEndnote/>
          <w:docGrid w:linePitch="326"/>
        </w:sectPr>
      </w:pPr>
    </w:p>
    <w:p w14:paraId="781A173A" w14:textId="77777777" w:rsidR="005C0919" w:rsidRPr="00837F34" w:rsidRDefault="005C0919" w:rsidP="005C0919">
      <w:pPr>
        <w:rPr>
          <w:rFonts w:eastAsiaTheme="minorEastAsia"/>
        </w:rPr>
      </w:pPr>
    </w:p>
    <w:p w14:paraId="50A6D616" w14:textId="6CE63CB1" w:rsidR="007667DF" w:rsidRDefault="005C0919" w:rsidP="008F3753">
      <w:pPr>
        <w:rPr>
          <w:rFonts w:cs="Times New Roman"/>
        </w:rPr>
      </w:pPr>
      <w:r w:rsidRPr="00837F34">
        <w:rPr>
          <w:rFonts w:cs="Times New Roman"/>
        </w:rPr>
        <w:fldChar w:fldCharType="end"/>
      </w:r>
      <w:r w:rsidRPr="00837F34">
        <w:rPr>
          <w:rFonts w:cs="Times New Roman"/>
        </w:rPr>
        <w:fldChar w:fldCharType="end"/>
      </w:r>
      <w:r w:rsidRPr="00837F34">
        <w:rPr>
          <w:rFonts w:cs="Times New Roman"/>
        </w:rPr>
        <w:fldChar w:fldCharType="end"/>
      </w:r>
      <w:r w:rsidRPr="00837F34">
        <w:rPr>
          <w:rFonts w:cs="Times New Roman"/>
        </w:rPr>
        <w:fldChar w:fldCharType="end"/>
      </w:r>
      <w:r w:rsidR="00665C7E" w:rsidRPr="009D2AA9">
        <w:rPr>
          <w:rFonts w:cs="Times New Roman"/>
        </w:rPr>
        <w:fldChar w:fldCharType="end"/>
      </w:r>
    </w:p>
    <w:p w14:paraId="52C7A12E" w14:textId="42F78CD8" w:rsidR="003677D0" w:rsidRDefault="0049249B" w:rsidP="008F3753">
      <w:pPr>
        <w:pStyle w:val="HEAD1"/>
        <w:spacing w:line="480" w:lineRule="auto"/>
      </w:pPr>
      <w:bookmarkStart w:id="0" w:name="_Toc101253642"/>
      <w:r w:rsidRPr="000365F1">
        <w:t xml:space="preserve">Chapter </w:t>
      </w:r>
      <w:r>
        <w:t>I</w:t>
      </w:r>
      <w:bookmarkEnd w:id="0"/>
    </w:p>
    <w:p w14:paraId="403EC425" w14:textId="57B34C22" w:rsidR="006C60F6" w:rsidRPr="003677D0" w:rsidRDefault="006C60F6" w:rsidP="008F3753">
      <w:pPr>
        <w:pStyle w:val="HEAD1"/>
      </w:pPr>
      <w:bookmarkStart w:id="1" w:name="_Toc100172907"/>
      <w:bookmarkStart w:id="2" w:name="_Toc101253643"/>
      <w:r w:rsidRPr="001D54A5">
        <w:rPr>
          <w:iCs/>
        </w:rPr>
        <w:t xml:space="preserve">Introduction </w:t>
      </w:r>
      <w:r>
        <w:rPr>
          <w:iCs/>
        </w:rPr>
        <w:t>a</w:t>
      </w:r>
      <w:r w:rsidRPr="001D54A5">
        <w:rPr>
          <w:iCs/>
        </w:rPr>
        <w:t>nd General</w:t>
      </w:r>
      <w:r w:rsidR="003677D0">
        <w:t xml:space="preserve"> </w:t>
      </w:r>
      <w:r w:rsidRPr="001D54A5">
        <w:rPr>
          <w:iCs/>
        </w:rPr>
        <w:t>Information</w:t>
      </w:r>
      <w:bookmarkEnd w:id="1"/>
      <w:bookmarkEnd w:id="2"/>
    </w:p>
    <w:p w14:paraId="459F1A5B" w14:textId="77777777" w:rsidR="00452B7F" w:rsidRDefault="00452B7F"/>
    <w:p w14:paraId="6E410A30" w14:textId="2B49019A" w:rsidR="00D54700" w:rsidRDefault="00D54700" w:rsidP="006C60F6">
      <w:pPr>
        <w:numPr>
          <w:ilvl w:val="12"/>
          <w:numId w:val="0"/>
        </w:numPr>
        <w:rPr>
          <w:rFonts w:cs="Times New Roman"/>
          <w:b/>
        </w:rPr>
      </w:pPr>
      <w:r>
        <w:rPr>
          <w:rFonts w:cs="Times New Roman"/>
          <w:b/>
        </w:rPr>
        <w:tab/>
      </w:r>
      <w:r>
        <w:rPr>
          <w:rFonts w:cs="Times New Roman"/>
          <w:b/>
        </w:rPr>
        <w:tab/>
      </w:r>
      <w:r>
        <w:rPr>
          <w:rFonts w:cs="Times New Roman"/>
          <w:b/>
        </w:rPr>
        <w:tab/>
      </w:r>
      <w:r>
        <w:rPr>
          <w:rFonts w:cs="Times New Roman"/>
          <w:b/>
        </w:rPr>
        <w:tab/>
      </w:r>
      <w:r>
        <w:rPr>
          <w:rFonts w:cs="Times New Roman"/>
          <w:b/>
        </w:rPr>
        <w:tab/>
      </w:r>
    </w:p>
    <w:p w14:paraId="2ACF3369" w14:textId="7A8556DC" w:rsidR="006C60F6" w:rsidRDefault="006C60F6" w:rsidP="006C60F6">
      <w:pPr>
        <w:numPr>
          <w:ilvl w:val="12"/>
          <w:numId w:val="0"/>
        </w:numPr>
        <w:rPr>
          <w:rFonts w:cs="Times New Roman"/>
          <w:b/>
        </w:rPr>
      </w:pPr>
    </w:p>
    <w:p w14:paraId="68623333" w14:textId="78689879" w:rsidR="006C60F6" w:rsidRDefault="006C60F6" w:rsidP="006C60F6">
      <w:pPr>
        <w:numPr>
          <w:ilvl w:val="12"/>
          <w:numId w:val="0"/>
        </w:numPr>
        <w:rPr>
          <w:rFonts w:cs="Times New Roman"/>
          <w:b/>
        </w:rPr>
      </w:pPr>
    </w:p>
    <w:p w14:paraId="5FAE4328" w14:textId="0227B22F" w:rsidR="006C60F6" w:rsidRDefault="006C60F6" w:rsidP="006C60F6">
      <w:pPr>
        <w:numPr>
          <w:ilvl w:val="12"/>
          <w:numId w:val="0"/>
        </w:numPr>
        <w:rPr>
          <w:rFonts w:cs="Times New Roman"/>
          <w:b/>
        </w:rPr>
      </w:pPr>
    </w:p>
    <w:p w14:paraId="47EB6C72" w14:textId="561A2B09" w:rsidR="006C60F6" w:rsidRDefault="006C60F6" w:rsidP="006C60F6">
      <w:pPr>
        <w:numPr>
          <w:ilvl w:val="12"/>
          <w:numId w:val="0"/>
        </w:numPr>
        <w:rPr>
          <w:rFonts w:cs="Times New Roman"/>
          <w:b/>
        </w:rPr>
      </w:pPr>
    </w:p>
    <w:p w14:paraId="44F1D4A8" w14:textId="1E8C8D19" w:rsidR="006C60F6" w:rsidRDefault="006C60F6" w:rsidP="006C60F6">
      <w:pPr>
        <w:numPr>
          <w:ilvl w:val="12"/>
          <w:numId w:val="0"/>
        </w:numPr>
        <w:rPr>
          <w:rFonts w:cs="Times New Roman"/>
          <w:b/>
        </w:rPr>
      </w:pPr>
    </w:p>
    <w:p w14:paraId="110DB261" w14:textId="2A94363A" w:rsidR="006C60F6" w:rsidRDefault="006C60F6" w:rsidP="006C60F6">
      <w:pPr>
        <w:numPr>
          <w:ilvl w:val="12"/>
          <w:numId w:val="0"/>
        </w:numPr>
        <w:rPr>
          <w:rFonts w:cs="Times New Roman"/>
          <w:b/>
        </w:rPr>
      </w:pPr>
    </w:p>
    <w:p w14:paraId="12F11C66" w14:textId="46DB39EA" w:rsidR="008F3753" w:rsidRDefault="008F3753" w:rsidP="006C60F6">
      <w:pPr>
        <w:numPr>
          <w:ilvl w:val="12"/>
          <w:numId w:val="0"/>
        </w:numPr>
        <w:rPr>
          <w:rFonts w:cs="Times New Roman"/>
          <w:b/>
        </w:rPr>
      </w:pPr>
    </w:p>
    <w:p w14:paraId="63499D13" w14:textId="1A1BBE4B" w:rsidR="008F3753" w:rsidRDefault="008F3753" w:rsidP="006C60F6">
      <w:pPr>
        <w:numPr>
          <w:ilvl w:val="12"/>
          <w:numId w:val="0"/>
        </w:numPr>
        <w:rPr>
          <w:rFonts w:cs="Times New Roman"/>
          <w:b/>
        </w:rPr>
      </w:pPr>
    </w:p>
    <w:p w14:paraId="355FF54D" w14:textId="77777777" w:rsidR="008F3753" w:rsidRDefault="008F3753" w:rsidP="006C60F6">
      <w:pPr>
        <w:numPr>
          <w:ilvl w:val="12"/>
          <w:numId w:val="0"/>
        </w:numPr>
        <w:rPr>
          <w:rFonts w:cs="Times New Roman"/>
          <w:b/>
        </w:rPr>
      </w:pPr>
    </w:p>
    <w:p w14:paraId="61529542" w14:textId="1263BB52" w:rsidR="006C60F6" w:rsidRDefault="006C60F6" w:rsidP="006C60F6">
      <w:pPr>
        <w:numPr>
          <w:ilvl w:val="12"/>
          <w:numId w:val="0"/>
        </w:numPr>
        <w:rPr>
          <w:rFonts w:cs="Times New Roman"/>
          <w:b/>
        </w:rPr>
      </w:pPr>
    </w:p>
    <w:p w14:paraId="1715EB5E" w14:textId="10A7E93E" w:rsidR="006C60F6" w:rsidRDefault="006C60F6" w:rsidP="006C60F6">
      <w:pPr>
        <w:numPr>
          <w:ilvl w:val="12"/>
          <w:numId w:val="0"/>
        </w:numPr>
        <w:rPr>
          <w:rFonts w:cs="Times New Roman"/>
          <w:b/>
        </w:rPr>
      </w:pPr>
    </w:p>
    <w:p w14:paraId="14AB9B22" w14:textId="2D95FF05" w:rsidR="006C60F6" w:rsidRDefault="006C60F6" w:rsidP="006C60F6">
      <w:pPr>
        <w:numPr>
          <w:ilvl w:val="12"/>
          <w:numId w:val="0"/>
        </w:numPr>
        <w:rPr>
          <w:rFonts w:cs="Times New Roman"/>
          <w:b/>
        </w:rPr>
      </w:pPr>
    </w:p>
    <w:p w14:paraId="6E653097" w14:textId="6889409C" w:rsidR="006C60F6" w:rsidRDefault="006C60F6" w:rsidP="006C60F6">
      <w:pPr>
        <w:numPr>
          <w:ilvl w:val="12"/>
          <w:numId w:val="0"/>
        </w:numPr>
        <w:rPr>
          <w:rFonts w:cs="Times New Roman"/>
          <w:b/>
        </w:rPr>
      </w:pPr>
    </w:p>
    <w:p w14:paraId="748082FA" w14:textId="256FC8DB" w:rsidR="006C60F6" w:rsidRDefault="006C60F6" w:rsidP="006C60F6">
      <w:pPr>
        <w:numPr>
          <w:ilvl w:val="12"/>
          <w:numId w:val="0"/>
        </w:numPr>
        <w:rPr>
          <w:rFonts w:cs="Times New Roman"/>
          <w:b/>
        </w:rPr>
      </w:pPr>
    </w:p>
    <w:p w14:paraId="4C79526C" w14:textId="31C1E7A8" w:rsidR="006C60F6" w:rsidRDefault="006C60F6" w:rsidP="006C60F6">
      <w:pPr>
        <w:numPr>
          <w:ilvl w:val="12"/>
          <w:numId w:val="0"/>
        </w:numPr>
        <w:rPr>
          <w:rFonts w:cs="Times New Roman"/>
          <w:b/>
        </w:rPr>
      </w:pPr>
    </w:p>
    <w:p w14:paraId="76E0F6E3" w14:textId="43BAC806" w:rsidR="006C60F6" w:rsidRDefault="006C60F6" w:rsidP="006C60F6">
      <w:pPr>
        <w:numPr>
          <w:ilvl w:val="12"/>
          <w:numId w:val="0"/>
        </w:numPr>
        <w:rPr>
          <w:rFonts w:cs="Times New Roman"/>
          <w:b/>
        </w:rPr>
      </w:pPr>
    </w:p>
    <w:p w14:paraId="6F986744" w14:textId="64CB76E6" w:rsidR="006C60F6" w:rsidRDefault="006C60F6" w:rsidP="006C60F6">
      <w:pPr>
        <w:numPr>
          <w:ilvl w:val="12"/>
          <w:numId w:val="0"/>
        </w:numPr>
        <w:rPr>
          <w:rFonts w:cs="Times New Roman"/>
          <w:b/>
        </w:rPr>
      </w:pPr>
    </w:p>
    <w:p w14:paraId="6C9D3217" w14:textId="68D2FAF6" w:rsidR="006C60F6" w:rsidRDefault="006C60F6" w:rsidP="006C60F6">
      <w:pPr>
        <w:numPr>
          <w:ilvl w:val="12"/>
          <w:numId w:val="0"/>
        </w:numPr>
        <w:rPr>
          <w:rFonts w:cs="Times New Roman"/>
          <w:b/>
        </w:rPr>
      </w:pPr>
    </w:p>
    <w:p w14:paraId="00F29D5E" w14:textId="352B075C" w:rsidR="006C60F6" w:rsidRDefault="006C60F6" w:rsidP="006C60F6">
      <w:pPr>
        <w:numPr>
          <w:ilvl w:val="12"/>
          <w:numId w:val="0"/>
        </w:numPr>
        <w:rPr>
          <w:rFonts w:cs="Times New Roman"/>
          <w:b/>
        </w:rPr>
      </w:pPr>
    </w:p>
    <w:p w14:paraId="4EC617A2" w14:textId="7D94EEC2" w:rsidR="00682A7C" w:rsidRDefault="00682A7C" w:rsidP="006C60F6">
      <w:pPr>
        <w:numPr>
          <w:ilvl w:val="12"/>
          <w:numId w:val="0"/>
        </w:numPr>
        <w:rPr>
          <w:rFonts w:cs="Times New Roman"/>
          <w:b/>
        </w:rPr>
      </w:pPr>
    </w:p>
    <w:p w14:paraId="55988B27" w14:textId="77777777" w:rsidR="00682A7C" w:rsidRDefault="00682A7C" w:rsidP="006C60F6">
      <w:pPr>
        <w:numPr>
          <w:ilvl w:val="12"/>
          <w:numId w:val="0"/>
        </w:numPr>
        <w:rPr>
          <w:rFonts w:cs="Times New Roman"/>
          <w:b/>
        </w:rPr>
      </w:pPr>
    </w:p>
    <w:p w14:paraId="7765CE8E" w14:textId="5CA90B0E" w:rsidR="006C60F6" w:rsidRDefault="006C60F6" w:rsidP="006C60F6">
      <w:pPr>
        <w:numPr>
          <w:ilvl w:val="12"/>
          <w:numId w:val="0"/>
        </w:numPr>
        <w:rPr>
          <w:rFonts w:cs="Times New Roman"/>
          <w:b/>
        </w:rPr>
      </w:pPr>
    </w:p>
    <w:p w14:paraId="5C19F5AC" w14:textId="32E3F86B" w:rsidR="006C60F6" w:rsidRDefault="006C60F6" w:rsidP="006C60F6">
      <w:pPr>
        <w:numPr>
          <w:ilvl w:val="12"/>
          <w:numId w:val="0"/>
        </w:numPr>
        <w:rPr>
          <w:rFonts w:cs="Times New Roman"/>
          <w:b/>
        </w:rPr>
      </w:pPr>
    </w:p>
    <w:p w14:paraId="6EBDDCBC" w14:textId="255B968F" w:rsidR="006C60F6" w:rsidRDefault="006C60F6" w:rsidP="006C60F6">
      <w:pPr>
        <w:numPr>
          <w:ilvl w:val="12"/>
          <w:numId w:val="0"/>
        </w:numPr>
        <w:rPr>
          <w:rFonts w:cs="Times New Roman"/>
          <w:b/>
        </w:rPr>
      </w:pPr>
    </w:p>
    <w:p w14:paraId="45ABBA8D" w14:textId="7D7E6A7A" w:rsidR="006C60F6" w:rsidRDefault="006C60F6" w:rsidP="006C60F6">
      <w:pPr>
        <w:numPr>
          <w:ilvl w:val="12"/>
          <w:numId w:val="0"/>
        </w:numPr>
        <w:rPr>
          <w:rFonts w:cs="Times New Roman"/>
          <w:b/>
        </w:rPr>
      </w:pPr>
    </w:p>
    <w:p w14:paraId="75C7B384" w14:textId="77777777" w:rsidR="00F35D55" w:rsidRDefault="00F35D55" w:rsidP="006C60F6">
      <w:pPr>
        <w:numPr>
          <w:ilvl w:val="12"/>
          <w:numId w:val="0"/>
        </w:numPr>
        <w:rPr>
          <w:rFonts w:cs="Times New Roman"/>
          <w:b/>
        </w:rPr>
      </w:pPr>
    </w:p>
    <w:p w14:paraId="208DE279" w14:textId="2F725A73" w:rsidR="00797438" w:rsidRDefault="00797438" w:rsidP="006C60F6">
      <w:pPr>
        <w:numPr>
          <w:ilvl w:val="12"/>
          <w:numId w:val="0"/>
        </w:numPr>
        <w:rPr>
          <w:rFonts w:cs="Times New Roman"/>
          <w:b/>
        </w:rPr>
      </w:pPr>
    </w:p>
    <w:p w14:paraId="2671F4FD" w14:textId="77777777" w:rsidR="00D54700" w:rsidRDefault="00D54700" w:rsidP="00D54700"/>
    <w:p w14:paraId="632BC837" w14:textId="77777777" w:rsidR="006C60F6" w:rsidRPr="00DF7FAC" w:rsidRDefault="006C60F6" w:rsidP="008F3753">
      <w:pPr>
        <w:numPr>
          <w:ilvl w:val="12"/>
          <w:numId w:val="0"/>
        </w:numPr>
        <w:spacing w:line="480" w:lineRule="auto"/>
        <w:jc w:val="center"/>
        <w:rPr>
          <w:rFonts w:cs="Times New Roman"/>
          <w:b/>
        </w:rPr>
      </w:pPr>
      <w:r w:rsidRPr="00DF7FAC">
        <w:rPr>
          <w:rFonts w:cs="Times New Roman"/>
          <w:b/>
        </w:rPr>
        <w:lastRenderedPageBreak/>
        <w:t>Disclosure Statement</w:t>
      </w:r>
    </w:p>
    <w:p w14:paraId="21ACC0CC" w14:textId="743A2540" w:rsidR="006C60F6" w:rsidRDefault="00654FE7" w:rsidP="008F3753">
      <w:pPr>
        <w:spacing w:line="480" w:lineRule="auto"/>
        <w:rPr>
          <w:rFonts w:cs="Times New Roman"/>
          <w:bCs/>
        </w:rPr>
      </w:pPr>
      <w:r>
        <w:rPr>
          <w:rFonts w:cs="Times New Roman"/>
          <w:bCs/>
        </w:rPr>
        <w:t xml:space="preserve">                             </w:t>
      </w:r>
      <w:r w:rsidR="006C60F6" w:rsidRPr="00DF7FAC">
        <w:rPr>
          <w:rFonts w:cs="Times New Roman"/>
          <w:bCs/>
        </w:rPr>
        <w:t>List</w:t>
      </w:r>
      <w:r w:rsidR="006C60F6">
        <w:rPr>
          <w:rFonts w:cs="Times New Roman"/>
          <w:bCs/>
        </w:rPr>
        <w:t xml:space="preserve"> All Included </w:t>
      </w:r>
      <w:r w:rsidR="006C60F6" w:rsidRPr="00DF7FAC">
        <w:rPr>
          <w:rFonts w:cs="Times New Roman"/>
          <w:bCs/>
        </w:rPr>
        <w:t>Articles, Author</w:t>
      </w:r>
      <w:r w:rsidR="006C60F6">
        <w:rPr>
          <w:rFonts w:cs="Times New Roman"/>
          <w:bCs/>
        </w:rPr>
        <w:t>'</w:t>
      </w:r>
      <w:r w:rsidR="006C60F6" w:rsidRPr="00DF7FAC">
        <w:rPr>
          <w:rFonts w:cs="Times New Roman"/>
          <w:bCs/>
        </w:rPr>
        <w:t xml:space="preserve">s </w:t>
      </w:r>
      <w:r w:rsidR="006C60F6">
        <w:rPr>
          <w:rFonts w:cs="Times New Roman"/>
          <w:bCs/>
        </w:rPr>
        <w:t>I</w:t>
      </w:r>
      <w:r w:rsidR="006C60F6" w:rsidRPr="00DF7FAC">
        <w:rPr>
          <w:rFonts w:cs="Times New Roman"/>
          <w:bCs/>
        </w:rPr>
        <w:t>nvolve</w:t>
      </w:r>
      <w:r w:rsidR="006C60F6">
        <w:rPr>
          <w:rFonts w:cs="Times New Roman"/>
          <w:bCs/>
        </w:rPr>
        <w:t>d</w:t>
      </w:r>
      <w:r w:rsidR="006C60F6" w:rsidRPr="00DF7FAC">
        <w:rPr>
          <w:rFonts w:cs="Times New Roman"/>
          <w:bCs/>
        </w:rPr>
        <w:t>, and Roles</w:t>
      </w:r>
    </w:p>
    <w:p w14:paraId="18DD41A2" w14:textId="77777777" w:rsidR="00654FE7" w:rsidRDefault="00654FE7">
      <w:pPr>
        <w:pStyle w:val="ListParagraph"/>
        <w:numPr>
          <w:ilvl w:val="0"/>
          <w:numId w:val="116"/>
        </w:numPr>
      </w:pPr>
      <w:r w:rsidRPr="00876E22">
        <w:t xml:space="preserve">W. S. Brakefield, N. Ammar, O. A. </w:t>
      </w:r>
      <w:proofErr w:type="spellStart"/>
      <w:r w:rsidRPr="00876E22">
        <w:t>Olusanya</w:t>
      </w:r>
      <w:proofErr w:type="spellEnd"/>
      <w:r w:rsidRPr="00876E22">
        <w:t>, and A. Shaban-</w:t>
      </w:r>
      <w:proofErr w:type="spellStart"/>
      <w:r w:rsidRPr="00876E22">
        <w:t>Nejad</w:t>
      </w:r>
      <w:proofErr w:type="spellEnd"/>
      <w:r w:rsidRPr="00876E22">
        <w:t>, “An urban</w:t>
      </w:r>
      <w:r>
        <w:t xml:space="preserve"> </w:t>
      </w:r>
      <w:r w:rsidRPr="00876E22">
        <w:t>population health observatory system to support Covid-19 Pandemic Preparedness, response, and Management: Design and Development Study,” JMIR Public Health and</w:t>
      </w:r>
    </w:p>
    <w:p w14:paraId="035D97DD" w14:textId="3F5254D4" w:rsidR="00654FE7" w:rsidRDefault="00654FE7" w:rsidP="00654FE7">
      <w:pPr>
        <w:spacing w:line="480" w:lineRule="auto"/>
        <w:ind w:left="720"/>
        <w:contextualSpacing/>
        <w:jc w:val="both"/>
        <w:textAlignment w:val="baseline"/>
      </w:pPr>
      <w:r>
        <w:t xml:space="preserve"> </w:t>
      </w:r>
      <w:r w:rsidRPr="00876E22">
        <w:t xml:space="preserve">Surveillance, vol. 7, no. 6, 2021. </w:t>
      </w:r>
      <w:hyperlink r:id="rId11" w:history="1">
        <w:r w:rsidRPr="00876E22">
          <w:rPr>
            <w:rStyle w:val="Hyperlink"/>
            <w:rFonts w:ascii="Times New Roman" w:hAnsi="Times New Roman"/>
            <w:bCs/>
          </w:rPr>
          <w:t>https://doi.org/10.2196/28269</w:t>
        </w:r>
      </w:hyperlink>
      <w:r w:rsidRPr="00876E22">
        <w:t>.</w:t>
      </w:r>
    </w:p>
    <w:p w14:paraId="43D8703E" w14:textId="5FB9EE11" w:rsidR="00654FE7" w:rsidRPr="008F3753" w:rsidRDefault="00654FE7" w:rsidP="00654FE7">
      <w:pPr>
        <w:numPr>
          <w:ilvl w:val="0"/>
          <w:numId w:val="117"/>
        </w:numPr>
        <w:spacing w:line="480" w:lineRule="auto"/>
        <w:contextualSpacing/>
        <w:jc w:val="both"/>
        <w:textAlignment w:val="baseline"/>
        <w:rPr>
          <w:rFonts w:eastAsia="Times" w:cs="Times New Roman"/>
        </w:rPr>
      </w:pPr>
      <w:r w:rsidRPr="009A0043">
        <w:rPr>
          <w:rFonts w:eastAsia="Times" w:cs="Times New Roman"/>
        </w:rPr>
        <w:t>W. S. Brakefield, N. Ammar and A. Shaban-</w:t>
      </w:r>
      <w:proofErr w:type="spellStart"/>
      <w:r w:rsidRPr="009A0043">
        <w:rPr>
          <w:rFonts w:eastAsia="Times" w:cs="Times New Roman"/>
        </w:rPr>
        <w:t>Nejad</w:t>
      </w:r>
      <w:proofErr w:type="spellEnd"/>
      <w:r w:rsidRPr="009A0043">
        <w:rPr>
          <w:rFonts w:eastAsia="Times" w:cs="Times New Roman"/>
        </w:rPr>
        <w:t xml:space="preserve">, "UPHO: Leveraging an Explainable Multimodal Big Data Analytics Framework for COVID-19 Surveillance and Research," 2021 IEEE International Conference on Big Data (Big Data), 2021, pp. 5854-5858, </w:t>
      </w:r>
      <w:proofErr w:type="spellStart"/>
      <w:r w:rsidRPr="009A0043">
        <w:rPr>
          <w:rFonts w:eastAsia="Times" w:cs="Times New Roman"/>
        </w:rPr>
        <w:t>doi</w:t>
      </w:r>
      <w:proofErr w:type="spellEnd"/>
      <w:r w:rsidRPr="009A0043">
        <w:rPr>
          <w:rFonts w:eastAsia="Times" w:cs="Times New Roman"/>
        </w:rPr>
        <w:t xml:space="preserve">: </w:t>
      </w:r>
      <w:hyperlink r:id="rId12" w:history="1">
        <w:r w:rsidRPr="009A0043">
          <w:rPr>
            <w:rFonts w:eastAsia="Times" w:cs="Times New Roman"/>
            <w:shd w:val="clear" w:color="auto" w:fill="FFFFFF"/>
          </w:rPr>
          <w:t>10.1109/BigData52589.2021.9671429</w:t>
        </w:r>
      </w:hyperlink>
      <w:r w:rsidRPr="009A0043">
        <w:rPr>
          <w:rFonts w:eastAsia="Times" w:cs="Times New Roman"/>
          <w:shd w:val="clear" w:color="auto" w:fill="FFFFFF"/>
        </w:rPr>
        <w:t>.</w:t>
      </w:r>
    </w:p>
    <w:p w14:paraId="7AEEE72D" w14:textId="6B130830" w:rsidR="00654FE7" w:rsidRPr="00F35D55" w:rsidRDefault="00654FE7" w:rsidP="008F3753">
      <w:pPr>
        <w:pStyle w:val="ListParagraph"/>
        <w:numPr>
          <w:ilvl w:val="0"/>
          <w:numId w:val="117"/>
        </w:numPr>
      </w:pPr>
      <w:r w:rsidRPr="007312C1">
        <w:t xml:space="preserve">Whitney S Brakefield, Nariman Ammar, </w:t>
      </w:r>
      <w:proofErr w:type="spellStart"/>
      <w:r w:rsidRPr="007312C1">
        <w:t>Olufunto</w:t>
      </w:r>
      <w:proofErr w:type="spellEnd"/>
      <w:r w:rsidRPr="007312C1">
        <w:t xml:space="preserve"> </w:t>
      </w:r>
      <w:proofErr w:type="spellStart"/>
      <w:r w:rsidRPr="007312C1">
        <w:t>Olusanya</w:t>
      </w:r>
      <w:proofErr w:type="spellEnd"/>
      <w:r w:rsidRPr="007312C1">
        <w:t xml:space="preserve">, </w:t>
      </w:r>
      <w:proofErr w:type="spellStart"/>
      <w:r w:rsidRPr="007312C1">
        <w:t>Esra</w:t>
      </w:r>
      <w:proofErr w:type="spellEnd"/>
      <w:r w:rsidRPr="007312C1">
        <w:t xml:space="preserve"> </w:t>
      </w:r>
      <w:proofErr w:type="spellStart"/>
      <w:r w:rsidRPr="007312C1">
        <w:t>Ozdenerol</w:t>
      </w:r>
      <w:proofErr w:type="spellEnd"/>
      <w:r w:rsidRPr="007312C1">
        <w:t xml:space="preserve">, </w:t>
      </w:r>
      <w:proofErr w:type="spellStart"/>
      <w:r w:rsidRPr="007312C1">
        <w:t>Fridtjof</w:t>
      </w:r>
      <w:proofErr w:type="spellEnd"/>
      <w:r w:rsidRPr="007312C1">
        <w:t xml:space="preserve"> Thomas, </w:t>
      </w:r>
      <w:proofErr w:type="spellStart"/>
      <w:r w:rsidRPr="007312C1">
        <w:t>Altha</w:t>
      </w:r>
      <w:proofErr w:type="spellEnd"/>
      <w:r w:rsidRPr="007312C1">
        <w:t xml:space="preserve"> J Stewart, Karen C Johnson, Robert Davis, David L Schwartz</w:t>
      </w:r>
      <w:r w:rsidRPr="00484021">
        <w:t xml:space="preserve">, </w:t>
      </w:r>
      <w:proofErr w:type="spellStart"/>
      <w:r>
        <w:t>Arash</w:t>
      </w:r>
      <w:proofErr w:type="spellEnd"/>
      <w:r>
        <w:t xml:space="preserve"> </w:t>
      </w:r>
      <w:r w:rsidRPr="00484021">
        <w:t>Shaban-</w:t>
      </w:r>
      <w:proofErr w:type="spellStart"/>
      <w:r w:rsidRPr="00484021">
        <w:t>Nejad</w:t>
      </w:r>
      <w:proofErr w:type="spellEnd"/>
      <w:r w:rsidRPr="00484021">
        <w:t xml:space="preserve">. </w:t>
      </w:r>
      <w:r>
        <w:t>"</w:t>
      </w:r>
      <w:r w:rsidRPr="00484021">
        <w:t>Implementing an Urban Public Health Observatory for (Near) Real-Time Surveillance for the COVID-19 Pandemic</w:t>
      </w:r>
      <w:r>
        <w:t>"</w:t>
      </w:r>
      <w:r w:rsidRPr="00484021">
        <w:t xml:space="preserve">. Stud Health Technol Inform. 2020 Nov </w:t>
      </w:r>
      <w:proofErr w:type="gramStart"/>
      <w:r w:rsidRPr="00484021">
        <w:t>23;275:22</w:t>
      </w:r>
      <w:proofErr w:type="gramEnd"/>
      <w:r w:rsidRPr="00484021">
        <w:t xml:space="preserve">-26. </w:t>
      </w:r>
      <w:proofErr w:type="spellStart"/>
      <w:r w:rsidRPr="00484021">
        <w:t>doi</w:t>
      </w:r>
      <w:proofErr w:type="spellEnd"/>
      <w:r w:rsidRPr="00484021">
        <w:t>: 10.3233/SHTI200687. PMID: 33227733.</w:t>
      </w:r>
    </w:p>
    <w:p w14:paraId="59D8F412" w14:textId="77777777" w:rsidR="00654FE7" w:rsidRDefault="00654FE7" w:rsidP="00654FE7">
      <w:pPr>
        <w:pStyle w:val="ListParagraph"/>
        <w:numPr>
          <w:ilvl w:val="0"/>
          <w:numId w:val="117"/>
        </w:numPr>
      </w:pPr>
      <w:r w:rsidRPr="007604F0">
        <w:t>W. S. Brakefield, N. Ammar, and A. Shaban-</w:t>
      </w:r>
      <w:proofErr w:type="spellStart"/>
      <w:r w:rsidRPr="007604F0">
        <w:t>Nejad</w:t>
      </w:r>
      <w:proofErr w:type="spellEnd"/>
      <w:r w:rsidRPr="007604F0">
        <w:t>, "</w:t>
      </w:r>
      <w:r w:rsidRPr="0046377D">
        <w:rPr>
          <w:color w:val="202124"/>
          <w:shd w:val="clear" w:color="auto" w:fill="FFFFFF"/>
        </w:rPr>
        <w:t xml:space="preserve"> </w:t>
      </w:r>
      <w:r w:rsidRPr="007604F0">
        <w:t>An Urban Population Health Observatory for Disease Causal Pathway Analysis and Decision Support: The Underlying Explainable AI Model"</w:t>
      </w:r>
      <w:r>
        <w:t xml:space="preserve">. </w:t>
      </w:r>
      <w:r w:rsidRPr="00D3411E">
        <w:t>Submitted to</w:t>
      </w:r>
      <w:r w:rsidRPr="0046377D">
        <w:rPr>
          <w:i/>
          <w:iCs/>
        </w:rPr>
        <w:t xml:space="preserve"> JMIR Public Health and Surveillance </w:t>
      </w:r>
      <w:r w:rsidRPr="0046377D">
        <w:rPr>
          <w:b/>
          <w:bCs/>
        </w:rPr>
        <w:t>(Under Review)</w:t>
      </w:r>
      <w:r w:rsidRPr="00D3411E">
        <w:t>.</w:t>
      </w:r>
    </w:p>
    <w:p w14:paraId="548D17D7" w14:textId="77777777" w:rsidR="00654FE7" w:rsidRPr="008F3753" w:rsidRDefault="00654FE7" w:rsidP="00654FE7">
      <w:pPr>
        <w:spacing w:line="480" w:lineRule="auto"/>
        <w:ind w:left="720"/>
        <w:contextualSpacing/>
        <w:jc w:val="both"/>
        <w:textAlignment w:val="baseline"/>
      </w:pPr>
    </w:p>
    <w:p w14:paraId="5BB63A51" w14:textId="77777777" w:rsidR="004717AA" w:rsidRDefault="004717AA" w:rsidP="008F3753">
      <w:pPr>
        <w:rPr>
          <w:rFonts w:cs="Times New Roman"/>
          <w:bCs/>
        </w:rPr>
      </w:pPr>
    </w:p>
    <w:p w14:paraId="5302DA9C" w14:textId="5CD6BDA5" w:rsidR="001514B8" w:rsidRPr="001514B8" w:rsidRDefault="00F35D55" w:rsidP="008F3753">
      <w:pPr>
        <w:pStyle w:val="Heading2"/>
      </w:pPr>
      <w:bookmarkStart w:id="3" w:name="_Toc91674073"/>
      <w:bookmarkStart w:id="4" w:name="_Toc101253644"/>
      <w:r>
        <w:lastRenderedPageBreak/>
        <w:t xml:space="preserve">1.1 </w:t>
      </w:r>
      <w:r w:rsidR="00117F7E" w:rsidRPr="001514B8">
        <w:t>Background</w:t>
      </w:r>
      <w:bookmarkEnd w:id="3"/>
      <w:bookmarkEnd w:id="4"/>
    </w:p>
    <w:p w14:paraId="3CE3AF99" w14:textId="34399369" w:rsidR="007B1A61" w:rsidRPr="00B12179" w:rsidRDefault="00117F7E" w:rsidP="000365F1">
      <w:pPr>
        <w:spacing w:before="40" w:after="40" w:line="480" w:lineRule="auto"/>
        <w:jc w:val="both"/>
        <w:rPr>
          <w:rFonts w:cs="Times New Roman"/>
        </w:rPr>
      </w:pPr>
      <w:r w:rsidRPr="00B12179">
        <w:rPr>
          <w:rFonts w:cs="Times New Roman"/>
        </w:rPr>
        <w:t>Chronic and infectious diseases have a profound impact on the quality and length of life of populations that suffer from these conditions</w:t>
      </w:r>
      <w:r w:rsidR="006A7090" w:rsidRPr="00B12179">
        <w:rPr>
          <w:rFonts w:cs="Times New Roman"/>
        </w:rPr>
        <w:t>.</w:t>
      </w:r>
      <w:r w:rsidRPr="00B12179">
        <w:rPr>
          <w:rFonts w:cs="Times New Roman"/>
        </w:rPr>
        <w:t xml:space="preserve"> Research scientists and health officials are seeking innovative approaches to decrease the morbidity and mortality of deadly diseases. Incorporating data science techniques across the health science domain could improve decision-making. When </w:t>
      </w:r>
      <w:proofErr w:type="gramStart"/>
      <w:r w:rsidRPr="00B12179">
        <w:rPr>
          <w:rFonts w:cs="Times New Roman"/>
        </w:rPr>
        <w:t>making a decision</w:t>
      </w:r>
      <w:proofErr w:type="gramEnd"/>
      <w:r w:rsidRPr="00B12179">
        <w:rPr>
          <w:rFonts w:cs="Times New Roman"/>
        </w:rPr>
        <w:t xml:space="preserve">, implementing policies, interventions, or treatments pertaining to population health it is advisable to follow a systematic process [1]. Researchers are continuously finding links between geographical location and health [2-4]. </w:t>
      </w:r>
      <w:r w:rsidR="00D04858" w:rsidRPr="00B12179">
        <w:rPr>
          <w:rFonts w:cs="Times New Roman"/>
        </w:rPr>
        <w:t xml:space="preserve">Thus, data such as </w:t>
      </w:r>
      <w:bookmarkStart w:id="5" w:name="_Hlk94257564"/>
      <w:r w:rsidR="00951524" w:rsidRPr="00B12179">
        <w:rPr>
          <w:rFonts w:cs="Times New Roman"/>
        </w:rPr>
        <w:t>social</w:t>
      </w:r>
      <w:r w:rsidR="00D04858" w:rsidRPr="00B12179">
        <w:rPr>
          <w:rFonts w:cs="Times New Roman"/>
        </w:rPr>
        <w:t xml:space="preserve"> </w:t>
      </w:r>
      <w:r w:rsidR="004B56E5" w:rsidRPr="00B12179">
        <w:rPr>
          <w:rFonts w:cs="Times New Roman"/>
        </w:rPr>
        <w:t>determinants of health (SDoH)</w:t>
      </w:r>
      <w:r w:rsidR="00463B8A" w:rsidRPr="00B12179">
        <w:rPr>
          <w:rFonts w:cs="Times New Roman"/>
        </w:rPr>
        <w:t xml:space="preserve"> </w:t>
      </w:r>
      <w:r w:rsidR="008C0659" w:rsidRPr="00B12179">
        <w:rPr>
          <w:rFonts w:cs="Times New Roman"/>
        </w:rPr>
        <w:t>and</w:t>
      </w:r>
      <w:r w:rsidR="00965FB2" w:rsidRPr="00B12179">
        <w:rPr>
          <w:rFonts w:cs="Times New Roman"/>
        </w:rPr>
        <w:t xml:space="preserve"> observation</w:t>
      </w:r>
      <w:r w:rsidR="00F43304" w:rsidRPr="00B12179">
        <w:rPr>
          <w:rFonts w:cs="Times New Roman"/>
        </w:rPr>
        <w:t xml:space="preserve">s </w:t>
      </w:r>
      <w:r w:rsidR="00965FB2" w:rsidRPr="00B12179">
        <w:rPr>
          <w:rFonts w:cs="Times New Roman"/>
        </w:rPr>
        <w:t>of daily living</w:t>
      </w:r>
      <w:r w:rsidR="004B56E5" w:rsidRPr="00B12179">
        <w:rPr>
          <w:rFonts w:cs="Times New Roman"/>
        </w:rPr>
        <w:t xml:space="preserve"> (ODL)</w:t>
      </w:r>
      <w:bookmarkEnd w:id="5"/>
      <w:r w:rsidR="00965FB2" w:rsidRPr="00B12179">
        <w:rPr>
          <w:rFonts w:cs="Times New Roman"/>
        </w:rPr>
        <w:t xml:space="preserve"> </w:t>
      </w:r>
      <w:r w:rsidR="00D04858" w:rsidRPr="00B12179">
        <w:rPr>
          <w:rFonts w:cs="Times New Roman"/>
        </w:rPr>
        <w:t>are critical in guiding local interventions, resource allocation, and decision-making during a health crisis [5-</w:t>
      </w:r>
      <w:r w:rsidR="00D45555" w:rsidRPr="00B12179">
        <w:rPr>
          <w:rFonts w:cs="Times New Roman"/>
        </w:rPr>
        <w:t>8</w:t>
      </w:r>
      <w:r w:rsidR="00D04858" w:rsidRPr="00B12179">
        <w:rPr>
          <w:rFonts w:cs="Times New Roman"/>
        </w:rPr>
        <w:t>]. </w:t>
      </w:r>
    </w:p>
    <w:p w14:paraId="2A39C161" w14:textId="7677800C" w:rsidR="00E84056" w:rsidRPr="00B12179" w:rsidRDefault="005A421D" w:rsidP="000365F1">
      <w:pPr>
        <w:spacing w:line="480" w:lineRule="auto"/>
        <w:jc w:val="both"/>
        <w:rPr>
          <w:rFonts w:cs="Times New Roman"/>
        </w:rPr>
      </w:pPr>
      <w:r w:rsidRPr="00B12179">
        <w:rPr>
          <w:rFonts w:cs="Times New Roman"/>
        </w:rPr>
        <w:t>SDoH are defined by the World Health Organization (WHO) as “the conditions of where a person is born, where they grow up, where they live, where they work, and where they age” [</w:t>
      </w:r>
      <w:r w:rsidR="00D45555" w:rsidRPr="00B12179">
        <w:rPr>
          <w:rFonts w:cs="Times New Roman"/>
        </w:rPr>
        <w:t>9</w:t>
      </w:r>
      <w:r w:rsidRPr="00B12179">
        <w:rPr>
          <w:rFonts w:cs="Times New Roman"/>
        </w:rPr>
        <w:t xml:space="preserve">]. The SDoH are comprised of five domains: Economic Stability, Education, Neighborhood and Built Environment, </w:t>
      </w:r>
      <w:proofErr w:type="gramStart"/>
      <w:r w:rsidRPr="00B12179">
        <w:rPr>
          <w:rFonts w:cs="Times New Roman"/>
        </w:rPr>
        <w:t>Health</w:t>
      </w:r>
      <w:proofErr w:type="gramEnd"/>
      <w:r w:rsidRPr="00B12179">
        <w:rPr>
          <w:rFonts w:cs="Times New Roman"/>
        </w:rPr>
        <w:t xml:space="preserve"> and Healthcare Access, and Social and Community Context [</w:t>
      </w:r>
      <w:r w:rsidR="00D45555" w:rsidRPr="00B12179">
        <w:rPr>
          <w:rFonts w:cs="Times New Roman"/>
        </w:rPr>
        <w:t>10</w:t>
      </w:r>
      <w:r w:rsidRPr="00B12179">
        <w:rPr>
          <w:rFonts w:cs="Times New Roman"/>
        </w:rPr>
        <w:t xml:space="preserve">, </w:t>
      </w:r>
      <w:r w:rsidR="00D45555" w:rsidRPr="00B12179">
        <w:rPr>
          <w:rFonts w:cs="Times New Roman"/>
        </w:rPr>
        <w:t>11</w:t>
      </w:r>
      <w:r w:rsidRPr="00B12179">
        <w:rPr>
          <w:rFonts w:cs="Times New Roman"/>
        </w:rPr>
        <w:t>]. Figure 1.1</w:t>
      </w:r>
      <w:r w:rsidR="00145F7D">
        <w:rPr>
          <w:rFonts w:cs="Times New Roman"/>
        </w:rPr>
        <w:t xml:space="preserve"> </w:t>
      </w:r>
      <w:r w:rsidR="005B1288">
        <w:rPr>
          <w:rFonts w:cs="Times New Roman"/>
        </w:rPr>
        <w:t xml:space="preserve">(All figures and tables </w:t>
      </w:r>
      <w:proofErr w:type="gramStart"/>
      <w:r w:rsidR="005B1288">
        <w:rPr>
          <w:rFonts w:cs="Times New Roman"/>
        </w:rPr>
        <w:t>are locate</w:t>
      </w:r>
      <w:r w:rsidR="00145F7D">
        <w:rPr>
          <w:rFonts w:cs="Times New Roman"/>
        </w:rPr>
        <w:t>d in</w:t>
      </w:r>
      <w:proofErr w:type="gramEnd"/>
      <w:r w:rsidR="00145F7D">
        <w:rPr>
          <w:rFonts w:cs="Times New Roman"/>
        </w:rPr>
        <w:t xml:space="preserve"> appendix)</w:t>
      </w:r>
      <w:r w:rsidRPr="00B12179">
        <w:rPr>
          <w:rFonts w:cs="Times New Roman"/>
        </w:rPr>
        <w:t xml:space="preserve"> illustrates several SDoH variables that are included in each domain, as follows. The Economic Stability domain encompasses the level an individual or group falls within the hierarchical societal structure, with variables that reflect the impact of socioeconomic conditions. The Education Access and Quality domain consists of variables that influence the process of becoming educated. The Neighborhood and Built Environment consist of variables that relate to the physical environment and have the potential to overlap other domains, making them some of the most flexible domains. The Healthcare Access and Quality domain incorporates variables that reflect access to healthcare and describe how health </w:t>
      </w:r>
      <w:r w:rsidRPr="00B12179">
        <w:rPr>
          <w:rFonts w:cs="Times New Roman"/>
        </w:rPr>
        <w:lastRenderedPageBreak/>
        <w:t>information is interpreted to make appropriate and informed decisions. The Social and Community Context domain encompasses variables that demonstrate the social setting an individual resides in and their community involvement.  These SDoH are impacted by access to power, money, and other resources and are therefore considered to be the major driving force behind health inequities [</w:t>
      </w:r>
      <w:r w:rsidR="00C54234" w:rsidRPr="00B12179">
        <w:rPr>
          <w:rFonts w:cs="Times New Roman"/>
        </w:rPr>
        <w:t>9</w:t>
      </w:r>
      <w:r w:rsidRPr="00B12179">
        <w:rPr>
          <w:rFonts w:cs="Times New Roman"/>
        </w:rPr>
        <w:t>]. Our prior works have explored associations between SDoH and several health outcomes [1</w:t>
      </w:r>
      <w:r w:rsidR="00C54234" w:rsidRPr="00B12179">
        <w:rPr>
          <w:rFonts w:cs="Times New Roman"/>
        </w:rPr>
        <w:t>2</w:t>
      </w:r>
      <w:r w:rsidR="00AB69CC">
        <w:rPr>
          <w:rFonts w:cs="Times New Roman"/>
        </w:rPr>
        <w:t>,</w:t>
      </w:r>
      <w:r w:rsidRPr="00B12179">
        <w:rPr>
          <w:rFonts w:cs="Times New Roman"/>
        </w:rPr>
        <w:t>1</w:t>
      </w:r>
      <w:r w:rsidR="00C54234" w:rsidRPr="00B12179">
        <w:rPr>
          <w:rFonts w:cs="Times New Roman"/>
        </w:rPr>
        <w:t>3</w:t>
      </w:r>
      <w:r w:rsidRPr="00B12179">
        <w:rPr>
          <w:rFonts w:cs="Times New Roman"/>
        </w:rPr>
        <w:t>]. Consequently, our findings underpin the importance of incorporating SDoH when implementing intelligent population health solutions.</w:t>
      </w:r>
      <w:r w:rsidR="009075D0" w:rsidRPr="00B12179">
        <w:rPr>
          <w:rFonts w:cs="Times New Roman"/>
        </w:rPr>
        <w:t xml:space="preserve"> </w:t>
      </w:r>
      <w:r w:rsidR="00404FA0" w:rsidRPr="00B12179">
        <w:rPr>
          <w:rFonts w:cs="Times New Roman"/>
        </w:rPr>
        <w:t>In addition</w:t>
      </w:r>
      <w:r w:rsidR="009075D0" w:rsidRPr="00B12179">
        <w:rPr>
          <w:rFonts w:cs="Times New Roman"/>
        </w:rPr>
        <w:t>, ODL data captures the patterns and realities of an individual</w:t>
      </w:r>
      <w:r w:rsidR="002220F0">
        <w:rPr>
          <w:rFonts w:cs="Times New Roman"/>
        </w:rPr>
        <w:t>'</w:t>
      </w:r>
      <w:r w:rsidR="00593C6F">
        <w:rPr>
          <w:rFonts w:cs="Times New Roman"/>
        </w:rPr>
        <w:t>s</w:t>
      </w:r>
      <w:r w:rsidR="009075D0" w:rsidRPr="00B12179">
        <w:rPr>
          <w:rFonts w:cs="Times New Roman"/>
        </w:rPr>
        <w:t xml:space="preserve"> daily life</w:t>
      </w:r>
      <w:r w:rsidR="00172B5E" w:rsidRPr="00B12179">
        <w:rPr>
          <w:rFonts w:cs="Times New Roman"/>
        </w:rPr>
        <w:t xml:space="preserve"> and various </w:t>
      </w:r>
      <w:r w:rsidR="001D2AA2" w:rsidRPr="00B12179">
        <w:rPr>
          <w:rFonts w:cs="Times New Roman"/>
        </w:rPr>
        <w:t>phenomena</w:t>
      </w:r>
      <w:r w:rsidR="00172B5E" w:rsidRPr="00B12179">
        <w:rPr>
          <w:rFonts w:cs="Times New Roman"/>
        </w:rPr>
        <w:t xml:space="preserve"> such as </w:t>
      </w:r>
      <w:r w:rsidR="00350558" w:rsidRPr="00B12179">
        <w:rPr>
          <w:rFonts w:cs="Times New Roman"/>
        </w:rPr>
        <w:t xml:space="preserve">diet, </w:t>
      </w:r>
      <w:r w:rsidR="00172B5E" w:rsidRPr="00B12179">
        <w:rPr>
          <w:rFonts w:cs="Times New Roman"/>
        </w:rPr>
        <w:t>daily movement patterns</w:t>
      </w:r>
      <w:r w:rsidR="00404FA0" w:rsidRPr="00B12179">
        <w:rPr>
          <w:rFonts w:cs="Times New Roman"/>
        </w:rPr>
        <w:t xml:space="preserve">, </w:t>
      </w:r>
      <w:r w:rsidR="00B56A04" w:rsidRPr="00B12179">
        <w:rPr>
          <w:rFonts w:cs="Times New Roman"/>
        </w:rPr>
        <w:t>etc. [</w:t>
      </w:r>
      <w:r w:rsidR="00D45555" w:rsidRPr="007604F0">
        <w:rPr>
          <w:rFonts w:cs="Times New Roman"/>
        </w:rPr>
        <w:t>7</w:t>
      </w:r>
      <w:r w:rsidR="009075D0" w:rsidRPr="00B12179">
        <w:rPr>
          <w:rFonts w:cs="Times New Roman"/>
        </w:rPr>
        <w:t>].</w:t>
      </w:r>
      <w:r w:rsidR="00172B5E" w:rsidRPr="00B12179">
        <w:rPr>
          <w:rFonts w:cs="Times New Roman"/>
        </w:rPr>
        <w:t xml:space="preserve"> </w:t>
      </w:r>
      <w:r w:rsidR="00162B60" w:rsidRPr="00B12179">
        <w:rPr>
          <w:rFonts w:cs="Times New Roman"/>
        </w:rPr>
        <w:t xml:space="preserve">ODL also gives information about the social background of individuals. </w:t>
      </w:r>
      <w:r w:rsidR="00AB0B7C" w:rsidRPr="00B12179">
        <w:rPr>
          <w:rFonts w:cs="Times New Roman"/>
        </w:rPr>
        <w:t>However</w:t>
      </w:r>
      <w:r w:rsidR="00643078" w:rsidRPr="00B12179">
        <w:rPr>
          <w:rFonts w:cs="Times New Roman"/>
        </w:rPr>
        <w:t>,</w:t>
      </w:r>
      <w:r w:rsidR="00AB0B7C" w:rsidRPr="00B12179">
        <w:rPr>
          <w:rFonts w:cs="Times New Roman"/>
        </w:rPr>
        <w:t xml:space="preserve"> data such as SDoH</w:t>
      </w:r>
      <w:r w:rsidR="00162B60" w:rsidRPr="00B12179">
        <w:rPr>
          <w:rFonts w:cs="Times New Roman"/>
        </w:rPr>
        <w:t xml:space="preserve"> and ODL</w:t>
      </w:r>
      <w:r w:rsidR="00AB0B7C" w:rsidRPr="00B12179">
        <w:rPr>
          <w:rFonts w:cs="Times New Roman"/>
        </w:rPr>
        <w:t xml:space="preserve"> are often non-existent</w:t>
      </w:r>
      <w:r w:rsidR="00162B60" w:rsidRPr="00B12179">
        <w:rPr>
          <w:rFonts w:cs="Times New Roman"/>
        </w:rPr>
        <w:t xml:space="preserve"> at appropriate spatial and temporal resolution</w:t>
      </w:r>
      <w:r w:rsidR="00AB0B7C" w:rsidRPr="00B12179">
        <w:rPr>
          <w:rFonts w:cs="Times New Roman"/>
        </w:rPr>
        <w:t xml:space="preserve"> or scattered [5-</w:t>
      </w:r>
      <w:r w:rsidR="00D45555" w:rsidRPr="00B12179">
        <w:rPr>
          <w:rFonts w:cs="Times New Roman"/>
        </w:rPr>
        <w:t>8</w:t>
      </w:r>
      <w:r w:rsidR="00AB0B7C" w:rsidRPr="00B12179">
        <w:rPr>
          <w:rFonts w:cs="Times New Roman"/>
        </w:rPr>
        <w:t>].</w:t>
      </w:r>
      <w:r w:rsidR="00172B5E" w:rsidRPr="00B12179">
        <w:rPr>
          <w:rFonts w:cs="Times New Roman"/>
        </w:rPr>
        <w:t xml:space="preserve"> </w:t>
      </w:r>
    </w:p>
    <w:p w14:paraId="25BEC3D3" w14:textId="61785135" w:rsidR="005666C9" w:rsidRPr="00B12179" w:rsidRDefault="006A7090" w:rsidP="00712DDB">
      <w:pPr>
        <w:spacing w:line="480" w:lineRule="auto"/>
        <w:jc w:val="both"/>
        <w:rPr>
          <w:rFonts w:cs="Times New Roman"/>
        </w:rPr>
      </w:pPr>
      <w:r w:rsidRPr="00B12179">
        <w:rPr>
          <w:rFonts w:cs="Times New Roman"/>
        </w:rPr>
        <w:t>To understand and combat morbidity and mortality of deadly diseases, scientists need to access timely reliable surveillance data and knowledge. Surveillance data often need to be collected and integrated from various multimodal, multidimensional distributed data sources. Multimodality refers to the interplay between different representational modes [1</w:t>
      </w:r>
      <w:r w:rsidR="00953775" w:rsidRPr="00B12179">
        <w:rPr>
          <w:rFonts w:cs="Times New Roman"/>
        </w:rPr>
        <w:t>4</w:t>
      </w:r>
      <w:r w:rsidRPr="00B12179">
        <w:rPr>
          <w:rFonts w:cs="Times New Roman"/>
        </w:rPr>
        <w:t>]. Multiple modes of representation combined, communicate things that neither of the modes would convey separately [1</w:t>
      </w:r>
      <w:r w:rsidR="00953775" w:rsidRPr="00B12179">
        <w:rPr>
          <w:rFonts w:cs="Times New Roman"/>
        </w:rPr>
        <w:t>4</w:t>
      </w:r>
      <w:r w:rsidRPr="00B12179">
        <w:rPr>
          <w:rFonts w:cs="Times New Roman"/>
        </w:rPr>
        <w:t>]. For instance, our collected data would make better sense when we put them into appropriate contexts. Fig</w:t>
      </w:r>
      <w:r w:rsidR="003B255F" w:rsidRPr="00B12179">
        <w:rPr>
          <w:rFonts w:cs="Times New Roman"/>
        </w:rPr>
        <w:t>ure 1.2</w:t>
      </w:r>
      <w:r w:rsidRPr="00B12179">
        <w:rPr>
          <w:rFonts w:cs="Times New Roman"/>
        </w:rPr>
        <w:t xml:space="preserve"> is a schematic representation of four distinct modes: number, temperature, and its unit, person, and infection. 107.3 is a numeric representation of temperature in Fahrenheit. The temperature is a measure extracted from the person. The temperature of a person is 107.3 degrees Fahrenheit, which can be interpreted as “the person is having a fever”. Fever is a symptom of infection, thus we can infer that “the person has an infection, which caused by an infectious agent”. </w:t>
      </w:r>
      <w:proofErr w:type="gramStart"/>
      <w:r w:rsidRPr="00B12179">
        <w:rPr>
          <w:rFonts w:cs="Times New Roman"/>
        </w:rPr>
        <w:lastRenderedPageBreak/>
        <w:t>If  “</w:t>
      </w:r>
      <w:proofErr w:type="gramEnd"/>
      <w:r w:rsidRPr="00B12179">
        <w:rPr>
          <w:rFonts w:cs="Times New Roman"/>
        </w:rPr>
        <w:t>number” was not a representation of “temperature” it would not convey the same knowledge separately. In other words, since the number reflects a measurement of body temperature now it has a specific meaning.</w:t>
      </w:r>
      <w:r w:rsidR="00F43304" w:rsidRPr="00B12179">
        <w:rPr>
          <w:rFonts w:cs="Times New Roman"/>
        </w:rPr>
        <w:t xml:space="preserve"> </w:t>
      </w:r>
      <w:r w:rsidR="005666C9">
        <w:rPr>
          <w:rFonts w:cs="Times New Roman"/>
        </w:rPr>
        <w:t xml:space="preserve"> </w:t>
      </w:r>
    </w:p>
    <w:p w14:paraId="4174550A" w14:textId="40477A8E" w:rsidR="009F52EF" w:rsidRPr="00B128A2" w:rsidRDefault="00F43304" w:rsidP="000365F1">
      <w:pPr>
        <w:spacing w:line="480" w:lineRule="auto"/>
        <w:jc w:val="both"/>
        <w:rPr>
          <w:rFonts w:cs="Times New Roman"/>
          <w:sz w:val="20"/>
          <w:szCs w:val="20"/>
        </w:rPr>
      </w:pPr>
      <w:r w:rsidRPr="00B12179">
        <w:rPr>
          <w:rFonts w:cs="Times New Roman"/>
        </w:rPr>
        <w:t>The concept of multimodality combined with big data analytics, allows us to acquire knowledge and insight necessary for informed decision-making.</w:t>
      </w:r>
      <w:r w:rsidRPr="006A7090">
        <w:rPr>
          <w:rFonts w:cs="Times New Roman"/>
        </w:rPr>
        <w:t xml:space="preserve"> </w:t>
      </w:r>
      <w:r w:rsidR="006A7090" w:rsidRPr="006A7090">
        <w:rPr>
          <w:rFonts w:cs="Times New Roman"/>
        </w:rPr>
        <w:t>Contrary to the popular belief that big data is only based on volume, big data also constitute variety and velocity [</w:t>
      </w:r>
      <w:r w:rsidR="003B255F">
        <w:rPr>
          <w:rFonts w:cs="Times New Roman"/>
        </w:rPr>
        <w:t>15</w:t>
      </w:r>
      <w:r w:rsidR="006A7090" w:rsidRPr="006A7090">
        <w:rPr>
          <w:rFonts w:cs="Times New Roman"/>
        </w:rPr>
        <w:t xml:space="preserve">]. In big data, </w:t>
      </w:r>
      <w:r w:rsidR="006A7090" w:rsidRPr="006A7090">
        <w:rPr>
          <w:rFonts w:cs="Times New Roman"/>
          <w:i/>
          <w:iCs/>
        </w:rPr>
        <w:t>advanced analytics</w:t>
      </w:r>
      <w:r w:rsidR="006A7090" w:rsidRPr="006A7090">
        <w:rPr>
          <w:rFonts w:cs="Times New Roman"/>
        </w:rPr>
        <w:t xml:space="preserve"> techniques are used to operate on big data sets [</w:t>
      </w:r>
      <w:r w:rsidR="00953775">
        <w:rPr>
          <w:rFonts w:cs="Times New Roman"/>
        </w:rPr>
        <w:t>15</w:t>
      </w:r>
      <w:r w:rsidR="006A7090" w:rsidRPr="006A7090">
        <w:rPr>
          <w:rFonts w:cs="Times New Roman"/>
        </w:rPr>
        <w:t>]. These techniques are a combination of data mining, statistical analysis, predictive analytics, data visualization, clustering, text mining, artificial intelligence, etc</w:t>
      </w:r>
      <w:r w:rsidR="00031340">
        <w:rPr>
          <w:rFonts w:cs="Times New Roman"/>
        </w:rPr>
        <w:t>.</w:t>
      </w:r>
      <w:r w:rsidR="006A7090" w:rsidRPr="006A7090">
        <w:rPr>
          <w:rFonts w:cs="Times New Roman"/>
        </w:rPr>
        <w:t xml:space="preserve"> [</w:t>
      </w:r>
      <w:r w:rsidR="00953775">
        <w:rPr>
          <w:rFonts w:cs="Times New Roman"/>
        </w:rPr>
        <w:t>15</w:t>
      </w:r>
      <w:r w:rsidR="006A7090" w:rsidRPr="006A7090">
        <w:rPr>
          <w:rFonts w:cs="Times New Roman"/>
        </w:rPr>
        <w:t xml:space="preserve">]. In a cohesive approach with multimodality, big data can be used to implement intelligent solutions pertaining to </w:t>
      </w:r>
      <w:r w:rsidR="00DE62CF">
        <w:rPr>
          <w:rFonts w:cs="Times New Roman"/>
        </w:rPr>
        <w:t>deadly diseases</w:t>
      </w:r>
      <w:r w:rsidR="006A7090" w:rsidRPr="006A7090">
        <w:rPr>
          <w:rFonts w:cs="Times New Roman"/>
        </w:rPr>
        <w:t>.</w:t>
      </w:r>
    </w:p>
    <w:p w14:paraId="2AFC72A0" w14:textId="77777777" w:rsidR="00CA2F28" w:rsidRDefault="00EB24BE" w:rsidP="00BE1951">
      <w:pPr>
        <w:spacing w:line="480" w:lineRule="auto"/>
        <w:jc w:val="both"/>
        <w:rPr>
          <w:rFonts w:cs="Times New Roman"/>
        </w:rPr>
      </w:pPr>
      <w:bookmarkStart w:id="6" w:name="_Hlk80956358"/>
      <w:r>
        <w:rPr>
          <w:rFonts w:cs="Times New Roman"/>
        </w:rPr>
        <w:t>World Health Organization (</w:t>
      </w:r>
      <w:r w:rsidR="00117F7E" w:rsidRPr="009D26CC">
        <w:rPr>
          <w:rFonts w:cs="Times New Roman"/>
        </w:rPr>
        <w:t>WHO</w:t>
      </w:r>
      <w:r>
        <w:rPr>
          <w:rFonts w:cs="Times New Roman"/>
        </w:rPr>
        <w:t>)</w:t>
      </w:r>
      <w:r w:rsidR="00117F7E" w:rsidRPr="009D26CC">
        <w:rPr>
          <w:rFonts w:cs="Times New Roman"/>
        </w:rPr>
        <w:t xml:space="preserve"> developed an Urban Health Observatory (UHO) framework, </w:t>
      </w:r>
      <w:bookmarkEnd w:id="6"/>
      <w:r w:rsidR="00117F7E" w:rsidRPr="009D26CC">
        <w:rPr>
          <w:rFonts w:cs="Times New Roman"/>
        </w:rPr>
        <w:t xml:space="preserve">to serve as an institutional mechanism to help synthesize evidence and incorporate it into urban </w:t>
      </w:r>
      <w:proofErr w:type="gramStart"/>
      <w:r w:rsidR="00117F7E" w:rsidRPr="009D26CC">
        <w:rPr>
          <w:rFonts w:cs="Times New Roman"/>
        </w:rPr>
        <w:t>policy-making</w:t>
      </w:r>
      <w:proofErr w:type="gramEnd"/>
      <w:r w:rsidR="00117F7E" w:rsidRPr="009D26CC">
        <w:rPr>
          <w:rFonts w:cs="Times New Roman"/>
        </w:rPr>
        <w:t xml:space="preserve"> for health [</w:t>
      </w:r>
      <w:r w:rsidR="00117F7E">
        <w:rPr>
          <w:rFonts w:cs="Times New Roman"/>
        </w:rPr>
        <w:t>5</w:t>
      </w:r>
      <w:r w:rsidR="00117F7E" w:rsidRPr="009D26CC">
        <w:rPr>
          <w:rFonts w:cs="Times New Roman"/>
        </w:rPr>
        <w:t xml:space="preserve">]. UHO consists of 3 domains: mission, governance, and knowledge and intelligence (Figure </w:t>
      </w:r>
      <w:r w:rsidR="001F6A4B">
        <w:rPr>
          <w:rFonts w:cs="Times New Roman"/>
        </w:rPr>
        <w:t>1.</w:t>
      </w:r>
      <w:r w:rsidR="003B255F">
        <w:rPr>
          <w:rFonts w:cs="Times New Roman"/>
        </w:rPr>
        <w:t>3</w:t>
      </w:r>
      <w:r w:rsidR="00117F7E" w:rsidRPr="009D26CC">
        <w:rPr>
          <w:rFonts w:cs="Times New Roman"/>
        </w:rPr>
        <w:t>) [</w:t>
      </w:r>
      <w:r w:rsidR="00117F7E">
        <w:rPr>
          <w:rFonts w:cs="Times New Roman"/>
        </w:rPr>
        <w:t>5</w:t>
      </w:r>
      <w:r w:rsidR="00117F7E" w:rsidRPr="009D26CC">
        <w:rPr>
          <w:rFonts w:cs="Times New Roman"/>
        </w:rPr>
        <w:t xml:space="preserve">]. The implementation of the knowledge and intelligence domain will serve the mission and governance domains. </w:t>
      </w:r>
    </w:p>
    <w:p w14:paraId="0E1C9F49" w14:textId="1E7C54DA" w:rsidR="006D6551" w:rsidRDefault="00B54FA3" w:rsidP="008F3753">
      <w:pPr>
        <w:spacing w:line="480" w:lineRule="auto"/>
        <w:jc w:val="both"/>
      </w:pPr>
      <w:r w:rsidRPr="00D86417">
        <w:rPr>
          <w:rFonts w:cs="Times New Roman"/>
        </w:rPr>
        <w:t xml:space="preserve">Researchers in </w:t>
      </w:r>
      <w:r>
        <w:rPr>
          <w:rFonts w:cs="Times New Roman"/>
        </w:rPr>
        <w:t>the health science</w:t>
      </w:r>
      <w:r w:rsidRPr="00D86417">
        <w:rPr>
          <w:rFonts w:cs="Times New Roman"/>
        </w:rPr>
        <w:t xml:space="preserve"> </w:t>
      </w:r>
      <w:r w:rsidR="006416FE">
        <w:rPr>
          <w:rFonts w:cs="Times New Roman"/>
        </w:rPr>
        <w:t>field</w:t>
      </w:r>
      <w:r w:rsidR="00E84056">
        <w:rPr>
          <w:rFonts w:cs="Times New Roman"/>
        </w:rPr>
        <w:t xml:space="preserve"> </w:t>
      </w:r>
      <w:r w:rsidRPr="00D86417">
        <w:rPr>
          <w:rFonts w:cs="Times New Roman"/>
        </w:rPr>
        <w:t xml:space="preserve">and many other communities are investigating how to bring </w:t>
      </w:r>
      <w:r w:rsidR="006416FE" w:rsidRPr="006A7090">
        <w:rPr>
          <w:rFonts w:cs="Times New Roman"/>
        </w:rPr>
        <w:t>various multimodal, multidimensional distributed data sources</w:t>
      </w:r>
      <w:r w:rsidR="006416FE" w:rsidRPr="009D26CC" w:rsidDel="00FA569E">
        <w:rPr>
          <w:rFonts w:cs="Times New Roman"/>
        </w:rPr>
        <w:t xml:space="preserve"> </w:t>
      </w:r>
      <w:r w:rsidRPr="00D86417">
        <w:rPr>
          <w:rFonts w:cs="Times New Roman"/>
        </w:rPr>
        <w:t>together in real</w:t>
      </w:r>
      <w:r>
        <w:rPr>
          <w:rFonts w:cs="Times New Roman"/>
        </w:rPr>
        <w:t>-</w:t>
      </w:r>
      <w:r w:rsidRPr="00D86417">
        <w:rPr>
          <w:rFonts w:cs="Times New Roman"/>
        </w:rPr>
        <w:t xml:space="preserve">time to </w:t>
      </w:r>
      <w:r w:rsidRPr="003B5B85">
        <w:rPr>
          <w:rFonts w:cs="Times New Roman"/>
        </w:rPr>
        <w:t>serve as an apparatus for actualizing effective intervention design and implementation to address health disparities, provide awareness to the public, and improve p</w:t>
      </w:r>
      <w:r>
        <w:rPr>
          <w:rFonts w:cs="Times New Roman"/>
        </w:rPr>
        <w:t>opulation</w:t>
      </w:r>
      <w:r w:rsidRPr="003B5B85">
        <w:rPr>
          <w:rFonts w:cs="Times New Roman"/>
        </w:rPr>
        <w:t xml:space="preserve"> health decision-making and planning.</w:t>
      </w:r>
      <w:r w:rsidR="00FA569E" w:rsidRPr="009D26CC" w:rsidDel="00FA569E">
        <w:rPr>
          <w:rFonts w:cs="Times New Roman"/>
        </w:rPr>
        <w:t xml:space="preserve"> </w:t>
      </w:r>
      <w:bookmarkStart w:id="7" w:name="_Toc91674074"/>
    </w:p>
    <w:p w14:paraId="26566092" w14:textId="37190A5B" w:rsidR="00690A40" w:rsidRPr="00690A40" w:rsidRDefault="00122DDF" w:rsidP="00A7437F">
      <w:pPr>
        <w:pStyle w:val="Heading2"/>
      </w:pPr>
      <w:bookmarkStart w:id="8" w:name="_Toc101253645"/>
      <w:r>
        <w:lastRenderedPageBreak/>
        <w:t xml:space="preserve">1.2 </w:t>
      </w:r>
      <w:r w:rsidR="00117F7E">
        <w:t>Objective</w:t>
      </w:r>
      <w:bookmarkEnd w:id="7"/>
      <w:bookmarkEnd w:id="8"/>
    </w:p>
    <w:p w14:paraId="0FE03216" w14:textId="2B419902" w:rsidR="00775108" w:rsidRDefault="00E6611B" w:rsidP="003A3893">
      <w:pPr>
        <w:spacing w:line="480" w:lineRule="auto"/>
        <w:rPr>
          <w:rFonts w:cs="Times New Roman"/>
        </w:rPr>
      </w:pPr>
      <w:bookmarkStart w:id="9" w:name="_Hlk94257445"/>
      <w:r w:rsidRPr="00E6611B">
        <w:rPr>
          <w:rFonts w:cs="Times New Roman"/>
        </w:rPr>
        <w:t>In the time of the COVID-19 pandemic, the development of an intelligent surveillance platform that embeds SDoH indicators can improve equity in the uneven distribution of quality healthcare services (</w:t>
      </w:r>
      <w:proofErr w:type="gramStart"/>
      <w:r w:rsidRPr="00E6611B">
        <w:rPr>
          <w:rFonts w:cs="Times New Roman"/>
        </w:rPr>
        <w:t>i.e.</w:t>
      </w:r>
      <w:proofErr w:type="gramEnd"/>
      <w:r w:rsidRPr="00E6611B">
        <w:rPr>
          <w:rFonts w:cs="Times New Roman"/>
        </w:rPr>
        <w:t xml:space="preserve"> testing, vaccination), </w:t>
      </w:r>
      <w:r w:rsidR="006403E7">
        <w:rPr>
          <w:rFonts w:cs="Times New Roman"/>
        </w:rPr>
        <w:t xml:space="preserve">reduce health </w:t>
      </w:r>
      <w:r w:rsidR="000C418C">
        <w:rPr>
          <w:rFonts w:cs="Times New Roman"/>
        </w:rPr>
        <w:t xml:space="preserve">disparities, </w:t>
      </w:r>
      <w:r w:rsidRPr="00E6611B">
        <w:rPr>
          <w:rFonts w:cs="Times New Roman"/>
        </w:rPr>
        <w:t>inform health officials on the timing, phasing, and safety for re-openings, and address shortages of medical supplies, devices, and healthcare workers to alleviate the related health and economic crisis</w:t>
      </w:r>
      <w:r w:rsidR="00C82154">
        <w:rPr>
          <w:rFonts w:cs="Times New Roman"/>
        </w:rPr>
        <w:t xml:space="preserve"> </w:t>
      </w:r>
      <w:r w:rsidR="006403E7" w:rsidRPr="00204899">
        <w:rPr>
          <w:rFonts w:cs="Times New Roman"/>
        </w:rPr>
        <w:t>[</w:t>
      </w:r>
      <w:r w:rsidR="00F64CAA" w:rsidRPr="00712DDB">
        <w:rPr>
          <w:rFonts w:cs="Times New Roman"/>
        </w:rPr>
        <w:t>16,17</w:t>
      </w:r>
      <w:r w:rsidR="006403E7" w:rsidRPr="00204899">
        <w:rPr>
          <w:rFonts w:cs="Times New Roman"/>
        </w:rPr>
        <w:t>].</w:t>
      </w:r>
      <w:r>
        <w:rPr>
          <w:rFonts w:cs="Times New Roman"/>
        </w:rPr>
        <w:t xml:space="preserve"> </w:t>
      </w:r>
      <w:r w:rsidR="008303A8" w:rsidRPr="008303A8">
        <w:rPr>
          <w:rFonts w:cs="Times New Roman"/>
        </w:rPr>
        <w:t xml:space="preserve">In this </w:t>
      </w:r>
      <w:r w:rsidR="008303A8">
        <w:rPr>
          <w:rFonts w:cs="Times New Roman"/>
        </w:rPr>
        <w:t>project</w:t>
      </w:r>
      <w:r w:rsidR="008303A8" w:rsidRPr="008303A8">
        <w:rPr>
          <w:rFonts w:cs="Times New Roman"/>
        </w:rPr>
        <w:t xml:space="preserve">, we describe the design and development of the Urban </w:t>
      </w:r>
      <w:r w:rsidR="005F00ED" w:rsidRPr="008303A8">
        <w:rPr>
          <w:rFonts w:cs="Times New Roman"/>
        </w:rPr>
        <w:t>P</w:t>
      </w:r>
      <w:r w:rsidR="005F00ED">
        <w:rPr>
          <w:rFonts w:cs="Times New Roman"/>
        </w:rPr>
        <w:t>opulation</w:t>
      </w:r>
      <w:r w:rsidR="005F00ED" w:rsidRPr="008303A8">
        <w:rPr>
          <w:rFonts w:cs="Times New Roman"/>
        </w:rPr>
        <w:t xml:space="preserve"> </w:t>
      </w:r>
      <w:r w:rsidR="008303A8" w:rsidRPr="008303A8">
        <w:rPr>
          <w:rFonts w:cs="Times New Roman"/>
        </w:rPr>
        <w:t xml:space="preserve">Health Observatory (UPHO), an </w:t>
      </w:r>
      <w:r w:rsidR="00E56C27">
        <w:rPr>
          <w:rFonts w:cs="Times New Roman"/>
        </w:rPr>
        <w:t>explainable</w:t>
      </w:r>
      <w:r w:rsidR="00031340">
        <w:rPr>
          <w:rFonts w:cs="Times New Roman"/>
        </w:rPr>
        <w:t>,</w:t>
      </w:r>
      <w:r w:rsidR="008303A8" w:rsidRPr="008303A8">
        <w:rPr>
          <w:rFonts w:cs="Times New Roman"/>
        </w:rPr>
        <w:t xml:space="preserve"> knowledge-based</w:t>
      </w:r>
      <w:r w:rsidR="00031340">
        <w:rPr>
          <w:rFonts w:cs="Times New Roman"/>
        </w:rPr>
        <w:t>,</w:t>
      </w:r>
      <w:r w:rsidR="008303A8" w:rsidRPr="008303A8">
        <w:rPr>
          <w:rFonts w:cs="Times New Roman"/>
        </w:rPr>
        <w:t xml:space="preserve"> </w:t>
      </w:r>
      <w:r w:rsidR="005F00ED" w:rsidRPr="005F00ED">
        <w:rPr>
          <w:rFonts w:cs="Times New Roman"/>
        </w:rPr>
        <w:t>multimodal</w:t>
      </w:r>
      <w:r w:rsidR="00031340">
        <w:rPr>
          <w:rFonts w:cs="Times New Roman"/>
        </w:rPr>
        <w:t>,</w:t>
      </w:r>
      <w:r w:rsidR="005F00ED" w:rsidRPr="005F00ED">
        <w:rPr>
          <w:rFonts w:cs="Times New Roman"/>
        </w:rPr>
        <w:t xml:space="preserve"> </w:t>
      </w:r>
      <w:r w:rsidR="008303A8" w:rsidRPr="008303A8">
        <w:rPr>
          <w:rFonts w:cs="Times New Roman"/>
        </w:rPr>
        <w:t>surveillance platform that integrates multidimensional, heterogenous data including SDoH indicators</w:t>
      </w:r>
      <w:r w:rsidR="005050B5">
        <w:rPr>
          <w:rFonts w:cs="Times New Roman"/>
        </w:rPr>
        <w:t>/risk factors</w:t>
      </w:r>
      <w:r w:rsidR="004B56E5">
        <w:rPr>
          <w:rFonts w:cs="Times New Roman"/>
        </w:rPr>
        <w:t>,</w:t>
      </w:r>
      <w:r w:rsidR="00404FA0">
        <w:rPr>
          <w:rFonts w:cs="Times New Roman"/>
        </w:rPr>
        <w:t xml:space="preserve"> </w:t>
      </w:r>
      <w:r w:rsidR="004B56E5">
        <w:rPr>
          <w:rFonts w:cs="Times New Roman"/>
        </w:rPr>
        <w:t xml:space="preserve">ODL, </w:t>
      </w:r>
      <w:r w:rsidR="008303A8" w:rsidRPr="008303A8">
        <w:rPr>
          <w:rFonts w:cs="Times New Roman"/>
        </w:rPr>
        <w:t>and population health data and provides near real-time analysis and dashboarding of ongoing morbidities and mortalities.</w:t>
      </w:r>
      <w:r w:rsidR="008303A8">
        <w:rPr>
          <w:rFonts w:cs="Times New Roman"/>
        </w:rPr>
        <w:t xml:space="preserve"> </w:t>
      </w:r>
      <w:bookmarkEnd w:id="9"/>
      <w:r w:rsidR="008303A8">
        <w:rPr>
          <w:rFonts w:cs="Times New Roman"/>
        </w:rPr>
        <w:t xml:space="preserve">This </w:t>
      </w:r>
      <w:r w:rsidR="00117F7E" w:rsidRPr="009D26CC">
        <w:rPr>
          <w:rFonts w:cs="Times New Roman"/>
        </w:rPr>
        <w:t xml:space="preserve">surveillance platform </w:t>
      </w:r>
      <w:r w:rsidR="001B04E2">
        <w:rPr>
          <w:rFonts w:cs="Times New Roman"/>
        </w:rPr>
        <w:t>offers digital assistance in p</w:t>
      </w:r>
      <w:r w:rsidR="001B04E2" w:rsidRPr="001B04E2">
        <w:rPr>
          <w:rFonts w:cs="Times New Roman"/>
        </w:rPr>
        <w:t xml:space="preserve">reparedness, </w:t>
      </w:r>
      <w:r w:rsidR="001B04E2">
        <w:rPr>
          <w:rFonts w:cs="Times New Roman"/>
        </w:rPr>
        <w:t>r</w:t>
      </w:r>
      <w:r w:rsidR="001B04E2" w:rsidRPr="001B04E2">
        <w:rPr>
          <w:rFonts w:cs="Times New Roman"/>
        </w:rPr>
        <w:t>esponse</w:t>
      </w:r>
      <w:r w:rsidR="00E46C40">
        <w:rPr>
          <w:rFonts w:cs="Times New Roman"/>
        </w:rPr>
        <w:t>,</w:t>
      </w:r>
      <w:r w:rsidR="001B04E2" w:rsidRPr="001B04E2">
        <w:rPr>
          <w:rFonts w:cs="Times New Roman"/>
        </w:rPr>
        <w:t xml:space="preserve"> and </w:t>
      </w:r>
      <w:r w:rsidR="001B04E2">
        <w:rPr>
          <w:rFonts w:cs="Times New Roman"/>
        </w:rPr>
        <w:t>m</w:t>
      </w:r>
      <w:r w:rsidR="001B04E2" w:rsidRPr="001B04E2">
        <w:rPr>
          <w:rFonts w:cs="Times New Roman"/>
        </w:rPr>
        <w:t>anagement</w:t>
      </w:r>
      <w:r w:rsidR="001B04E2">
        <w:rPr>
          <w:rFonts w:cs="Times New Roman"/>
        </w:rPr>
        <w:t xml:space="preserve"> to </w:t>
      </w:r>
      <w:r w:rsidR="006403E7">
        <w:rPr>
          <w:rFonts w:cs="Times New Roman"/>
        </w:rPr>
        <w:t xml:space="preserve">COVID-19 </w:t>
      </w:r>
      <w:r w:rsidR="001B04E2">
        <w:rPr>
          <w:rFonts w:cs="Times New Roman"/>
        </w:rPr>
        <w:t xml:space="preserve">and future health </w:t>
      </w:r>
      <w:r w:rsidR="009F52EF">
        <w:rPr>
          <w:rFonts w:cs="Times New Roman"/>
        </w:rPr>
        <w:t>crises</w:t>
      </w:r>
      <w:r w:rsidR="001B04E2">
        <w:rPr>
          <w:rFonts w:cs="Times New Roman"/>
        </w:rPr>
        <w:t>.</w:t>
      </w:r>
      <w:r w:rsidR="008A602B">
        <w:rPr>
          <w:rFonts w:cs="Times New Roman"/>
        </w:rPr>
        <w:t xml:space="preserve"> </w:t>
      </w:r>
      <w:r w:rsidR="001B04E2" w:rsidRPr="001B04E2">
        <w:rPr>
          <w:rFonts w:cs="Times New Roman"/>
        </w:rPr>
        <w:t xml:space="preserve">We first present our methodology </w:t>
      </w:r>
      <w:r w:rsidR="008A602B">
        <w:rPr>
          <w:rFonts w:cs="Times New Roman"/>
        </w:rPr>
        <w:t>and</w:t>
      </w:r>
      <w:r w:rsidR="001B04E2" w:rsidRPr="001B04E2">
        <w:rPr>
          <w:rFonts w:cs="Times New Roman"/>
        </w:rPr>
        <w:t xml:space="preserve"> general architecture of the proposed </w:t>
      </w:r>
      <w:r w:rsidR="008A602B">
        <w:rPr>
          <w:rFonts w:cs="Times New Roman"/>
        </w:rPr>
        <w:t xml:space="preserve">surveillance </w:t>
      </w:r>
      <w:r w:rsidR="001B04E2" w:rsidRPr="001B04E2">
        <w:rPr>
          <w:rFonts w:cs="Times New Roman"/>
        </w:rPr>
        <w:t xml:space="preserve">system. </w:t>
      </w:r>
      <w:r w:rsidR="008A602B">
        <w:rPr>
          <w:rFonts w:cs="Times New Roman"/>
        </w:rPr>
        <w:t xml:space="preserve"> Subsequently, t</w:t>
      </w:r>
      <w:r w:rsidR="008A602B" w:rsidRPr="008A602B">
        <w:rPr>
          <w:rFonts w:cs="Times New Roman"/>
        </w:rPr>
        <w:t xml:space="preserve">o display </w:t>
      </w:r>
      <w:r w:rsidR="002220F0">
        <w:rPr>
          <w:rFonts w:cs="Times New Roman"/>
        </w:rPr>
        <w:t xml:space="preserve">the </w:t>
      </w:r>
      <w:r w:rsidR="008A602B" w:rsidRPr="008A602B">
        <w:rPr>
          <w:rFonts w:cs="Times New Roman"/>
        </w:rPr>
        <w:t xml:space="preserve">functionalities of the UPHO </w:t>
      </w:r>
      <w:r w:rsidR="008A602B">
        <w:rPr>
          <w:rFonts w:cs="Times New Roman"/>
        </w:rPr>
        <w:t>surveillance p</w:t>
      </w:r>
      <w:r w:rsidR="008A602B" w:rsidRPr="008A602B">
        <w:rPr>
          <w:rFonts w:cs="Times New Roman"/>
        </w:rPr>
        <w:t xml:space="preserve">latform, we present a prototype design to demonstrate </w:t>
      </w:r>
      <w:r w:rsidR="009F52EF">
        <w:rPr>
          <w:rFonts w:cs="Times New Roman"/>
        </w:rPr>
        <w:t xml:space="preserve">the </w:t>
      </w:r>
      <w:r w:rsidR="008A602B" w:rsidRPr="008A602B">
        <w:rPr>
          <w:rFonts w:cs="Times New Roman"/>
        </w:rPr>
        <w:t xml:space="preserve">features of the system. We provide </w:t>
      </w:r>
      <w:r w:rsidR="00BE1951">
        <w:rPr>
          <w:rFonts w:cs="Times New Roman"/>
        </w:rPr>
        <w:t xml:space="preserve">use </w:t>
      </w:r>
      <w:r w:rsidR="008A602B" w:rsidRPr="008A602B">
        <w:rPr>
          <w:rFonts w:cs="Times New Roman"/>
        </w:rPr>
        <w:t>case scenario</w:t>
      </w:r>
      <w:r w:rsidR="00FB2075">
        <w:rPr>
          <w:rFonts w:cs="Times New Roman"/>
        </w:rPr>
        <w:t xml:space="preserve">s in the context of COVID-19 </w:t>
      </w:r>
      <w:r w:rsidR="008A602B" w:rsidRPr="008A602B">
        <w:rPr>
          <w:rFonts w:cs="Times New Roman"/>
        </w:rPr>
        <w:t>for different users.</w:t>
      </w:r>
      <w:r w:rsidR="00ED4516">
        <w:rPr>
          <w:rFonts w:cs="Times New Roman"/>
        </w:rPr>
        <w:t xml:space="preserve"> </w:t>
      </w:r>
      <w:proofErr w:type="gramStart"/>
      <w:r w:rsidR="00ED4516">
        <w:rPr>
          <w:rFonts w:cs="Times New Roman"/>
        </w:rPr>
        <w:t>In order to</w:t>
      </w:r>
      <w:proofErr w:type="gramEnd"/>
      <w:r w:rsidR="00ED4516">
        <w:rPr>
          <w:rFonts w:cs="Times New Roman"/>
        </w:rPr>
        <w:t xml:space="preserve"> demonstrate the generalizability of our system we also implement a use case scenario in the context of chronic </w:t>
      </w:r>
      <w:r w:rsidR="009C788F">
        <w:rPr>
          <w:rFonts w:cs="Times New Roman"/>
        </w:rPr>
        <w:t>disease (</w:t>
      </w:r>
      <w:r w:rsidR="00690A40">
        <w:rPr>
          <w:rFonts w:cs="Times New Roman"/>
        </w:rPr>
        <w:t>e.g., obesity</w:t>
      </w:r>
      <w:r w:rsidR="00ED4516">
        <w:rPr>
          <w:rFonts w:cs="Times New Roman"/>
        </w:rPr>
        <w:t>) surveillance.</w:t>
      </w:r>
    </w:p>
    <w:p w14:paraId="6969C957" w14:textId="710DDADD" w:rsidR="009F52EF" w:rsidRPr="009F52EF" w:rsidRDefault="00600177" w:rsidP="00A7437F">
      <w:pPr>
        <w:pStyle w:val="Heading2"/>
      </w:pPr>
      <w:bookmarkStart w:id="10" w:name="_Toc91674075"/>
      <w:bookmarkStart w:id="11" w:name="_Toc101253646"/>
      <w:r>
        <w:t xml:space="preserve">1.3 </w:t>
      </w:r>
      <w:r w:rsidR="00884AE7">
        <w:t xml:space="preserve">Research </w:t>
      </w:r>
      <w:r w:rsidR="00C01DE6">
        <w:t>Question</w:t>
      </w:r>
      <w:bookmarkEnd w:id="10"/>
      <w:r w:rsidR="001B74AB">
        <w:t>s</w:t>
      </w:r>
      <w:bookmarkEnd w:id="11"/>
    </w:p>
    <w:p w14:paraId="602529B1" w14:textId="42BF8603" w:rsidR="00AC32C9" w:rsidRDefault="00AC32C9" w:rsidP="003A3893">
      <w:pPr>
        <w:spacing w:line="480" w:lineRule="auto"/>
        <w:rPr>
          <w:rFonts w:cs="Times New Roman"/>
        </w:rPr>
      </w:pPr>
      <w:r w:rsidRPr="00AC32C9">
        <w:rPr>
          <w:rFonts w:cs="Times New Roman"/>
        </w:rPr>
        <w:t xml:space="preserve">This project aimed to answer the </w:t>
      </w:r>
      <w:r w:rsidR="004A551D" w:rsidRPr="00AC32C9">
        <w:rPr>
          <w:rFonts w:cs="Times New Roman"/>
        </w:rPr>
        <w:t>following research</w:t>
      </w:r>
      <w:r w:rsidRPr="00AC32C9">
        <w:rPr>
          <w:rFonts w:cs="Times New Roman"/>
        </w:rPr>
        <w:t xml:space="preserve"> questions: </w:t>
      </w:r>
    </w:p>
    <w:p w14:paraId="7BC5E2DC" w14:textId="612521B9" w:rsidR="00D540B2" w:rsidRDefault="005F2DC1" w:rsidP="008477D8">
      <w:pPr>
        <w:pStyle w:val="ListParagraph"/>
        <w:numPr>
          <w:ilvl w:val="0"/>
          <w:numId w:val="89"/>
        </w:numPr>
      </w:pPr>
      <w:r w:rsidRPr="00DF293D">
        <w:t xml:space="preserve">How can we integrate group-level with </w:t>
      </w:r>
      <w:r w:rsidR="00DD0023" w:rsidRPr="00DF293D">
        <w:t>individual</w:t>
      </w:r>
      <w:r w:rsidR="00DD0023">
        <w:t>-</w:t>
      </w:r>
      <w:r w:rsidRPr="00DF293D">
        <w:t>level data?</w:t>
      </w:r>
      <w:r w:rsidR="0094144F" w:rsidRPr="00DF293D">
        <w:t xml:space="preserve"> </w:t>
      </w:r>
    </w:p>
    <w:p w14:paraId="64B6B97E" w14:textId="0E40C36E" w:rsidR="007A0D35" w:rsidRDefault="007A0D35" w:rsidP="008477D8">
      <w:pPr>
        <w:pStyle w:val="ListParagraph"/>
        <w:numPr>
          <w:ilvl w:val="0"/>
          <w:numId w:val="89"/>
        </w:numPr>
      </w:pPr>
      <w:r w:rsidRPr="00DF293D">
        <w:t xml:space="preserve">How can we </w:t>
      </w:r>
      <w:bookmarkStart w:id="12" w:name="_Hlk82155949"/>
      <w:r w:rsidRPr="00DF293D">
        <w:t xml:space="preserve">detect </w:t>
      </w:r>
      <w:r w:rsidR="002220F0">
        <w:t xml:space="preserve">the </w:t>
      </w:r>
      <w:r w:rsidRPr="00DF293D">
        <w:t xml:space="preserve">causality/association </w:t>
      </w:r>
      <w:r w:rsidR="002220F0">
        <w:t>between</w:t>
      </w:r>
      <w:r w:rsidR="002220F0" w:rsidRPr="00DF293D">
        <w:t xml:space="preserve"> </w:t>
      </w:r>
      <w:r w:rsidR="00BC755D">
        <w:t>SDoH</w:t>
      </w:r>
      <w:r w:rsidRPr="00DF293D">
        <w:t xml:space="preserve"> and health outcome</w:t>
      </w:r>
      <w:bookmarkEnd w:id="12"/>
      <w:r w:rsidRPr="00DF293D">
        <w:t>s</w:t>
      </w:r>
      <w:r>
        <w:t>?</w:t>
      </w:r>
    </w:p>
    <w:p w14:paraId="0D710F22" w14:textId="39883073" w:rsidR="007A0D35" w:rsidRDefault="007A0D35" w:rsidP="008477D8">
      <w:pPr>
        <w:pStyle w:val="ListParagraph"/>
        <w:numPr>
          <w:ilvl w:val="0"/>
          <w:numId w:val="89"/>
        </w:numPr>
      </w:pPr>
      <w:r w:rsidRPr="00DF293D">
        <w:lastRenderedPageBreak/>
        <w:t xml:space="preserve">How to </w:t>
      </w:r>
      <w:r>
        <w:t xml:space="preserve">detect </w:t>
      </w:r>
      <w:r w:rsidRPr="00DF293D">
        <w:t xml:space="preserve">hidden dependencies between different </w:t>
      </w:r>
      <w:r w:rsidR="00BC755D">
        <w:t>risk factors</w:t>
      </w:r>
      <w:r w:rsidR="004A551D" w:rsidRPr="00DF293D">
        <w:t xml:space="preserve"> and</w:t>
      </w:r>
      <w:r w:rsidRPr="00DF293D">
        <w:t xml:space="preserve"> health</w:t>
      </w:r>
      <w:r>
        <w:t>?</w:t>
      </w:r>
    </w:p>
    <w:p w14:paraId="0D0DC7CD" w14:textId="3384B0CD" w:rsidR="007A0D35" w:rsidRPr="00DF293D" w:rsidRDefault="007A0D35" w:rsidP="008477D8">
      <w:pPr>
        <w:pStyle w:val="ListParagraph"/>
        <w:numPr>
          <w:ilvl w:val="0"/>
          <w:numId w:val="89"/>
        </w:numPr>
      </w:pPr>
      <w:bookmarkStart w:id="13" w:name="_Hlk82108677"/>
      <w:r w:rsidRPr="00DF293D">
        <w:t xml:space="preserve">How </w:t>
      </w:r>
      <w:r w:rsidR="004A551D" w:rsidRPr="00DF293D">
        <w:t>to measure</w:t>
      </w:r>
      <w:r w:rsidRPr="00DF293D">
        <w:t xml:space="preserve"> the impact/effectiveness </w:t>
      </w:r>
      <w:r w:rsidR="004A551D" w:rsidRPr="00DF293D">
        <w:t>of implemented</w:t>
      </w:r>
      <w:r w:rsidRPr="00DF293D">
        <w:t xml:space="preserve"> interventions</w:t>
      </w:r>
      <w:bookmarkEnd w:id="13"/>
      <w:r w:rsidRPr="00DF293D">
        <w:t>?</w:t>
      </w:r>
    </w:p>
    <w:p w14:paraId="57E16DE6" w14:textId="5C48BAD8" w:rsidR="007D08DB" w:rsidRDefault="007D08DB" w:rsidP="008477D8">
      <w:pPr>
        <w:pStyle w:val="ListParagraph"/>
        <w:numPr>
          <w:ilvl w:val="0"/>
          <w:numId w:val="89"/>
        </w:numPr>
      </w:pPr>
      <w:r w:rsidRPr="00DF293D">
        <w:t xml:space="preserve">How </w:t>
      </w:r>
      <w:r w:rsidR="004A551D" w:rsidRPr="00DF293D">
        <w:t>to maintain</w:t>
      </w:r>
      <w:r w:rsidRPr="00DF293D">
        <w:t xml:space="preserve"> interpretability between different data sources?</w:t>
      </w:r>
    </w:p>
    <w:p w14:paraId="01A7C348" w14:textId="036BB9EE" w:rsidR="007A0D35" w:rsidRPr="00DF293D" w:rsidRDefault="007A0D35" w:rsidP="008477D8">
      <w:pPr>
        <w:pStyle w:val="ListParagraph"/>
        <w:numPr>
          <w:ilvl w:val="0"/>
          <w:numId w:val="89"/>
        </w:numPr>
      </w:pPr>
      <w:r w:rsidRPr="00DF293D">
        <w:t>How to cope with lack of data access using semantics logical reasoner?</w:t>
      </w:r>
    </w:p>
    <w:p w14:paraId="51BC718B" w14:textId="3ECB404F" w:rsidR="00FC4436" w:rsidRDefault="00FC4436" w:rsidP="008477D8">
      <w:pPr>
        <w:pStyle w:val="ListParagraph"/>
        <w:numPr>
          <w:ilvl w:val="0"/>
          <w:numId w:val="89"/>
        </w:numPr>
      </w:pPr>
      <w:r>
        <w:t>How to ensure the protection of private health information?</w:t>
      </w:r>
    </w:p>
    <w:p w14:paraId="0AFD6068" w14:textId="38B771D6" w:rsidR="007A0D35" w:rsidRPr="007D2EA0" w:rsidRDefault="004A551D" w:rsidP="008477D8">
      <w:pPr>
        <w:pStyle w:val="ListParagraph"/>
        <w:numPr>
          <w:ilvl w:val="0"/>
          <w:numId w:val="89"/>
        </w:numPr>
      </w:pPr>
      <w:r w:rsidRPr="004A551D">
        <w:t xml:space="preserve">How can data-driven insights directly inform policy changes to accommodate different populations and </w:t>
      </w:r>
      <w:r w:rsidR="00DD0023">
        <w:t xml:space="preserve">geographic </w:t>
      </w:r>
      <w:r w:rsidRPr="004A551D">
        <w:t>areas</w:t>
      </w:r>
      <w:r w:rsidR="009F52EF">
        <w:t>?</w:t>
      </w:r>
    </w:p>
    <w:p w14:paraId="1DF039F9" w14:textId="2F1CF6F6" w:rsidR="00AB252B" w:rsidRPr="00AB252B" w:rsidRDefault="00600177" w:rsidP="00A7437F">
      <w:pPr>
        <w:pStyle w:val="Heading2"/>
      </w:pPr>
      <w:bookmarkStart w:id="14" w:name="_Hlk91611575"/>
      <w:bookmarkStart w:id="15" w:name="_Toc91674076"/>
      <w:bookmarkStart w:id="16" w:name="_Toc101253647"/>
      <w:r>
        <w:t xml:space="preserve">1.4 </w:t>
      </w:r>
      <w:r w:rsidR="00390D34" w:rsidRPr="00AB252B">
        <w:t>Approach</w:t>
      </w:r>
      <w:bookmarkEnd w:id="14"/>
      <w:bookmarkEnd w:id="15"/>
      <w:bookmarkEnd w:id="16"/>
    </w:p>
    <w:p w14:paraId="7A3734BE" w14:textId="2A0D61F2" w:rsidR="00DE62CF" w:rsidRPr="006A7090" w:rsidRDefault="00DE62CF" w:rsidP="00712DDB">
      <w:pPr>
        <w:spacing w:line="480" w:lineRule="auto"/>
        <w:jc w:val="both"/>
        <w:rPr>
          <w:rFonts w:cs="Times New Roman"/>
        </w:rPr>
      </w:pPr>
      <w:r w:rsidRPr="006A7090">
        <w:rPr>
          <w:rFonts w:cs="Times New Roman"/>
        </w:rPr>
        <w:t>A common challenge for conducting multimodal big data analytics is integrating multidimensional heterogeneous data sources, which often exist in different levels of granularity. These sources range from individual-level to group-level data, as well as structured and unstructured data sources.</w:t>
      </w:r>
    </w:p>
    <w:p w14:paraId="56FE2B33" w14:textId="44E842B4" w:rsidR="00095D2E" w:rsidRDefault="00E46958" w:rsidP="000365F1">
      <w:pPr>
        <w:spacing w:line="480" w:lineRule="auto"/>
        <w:jc w:val="both"/>
        <w:rPr>
          <w:rFonts w:cs="Times New Roman"/>
        </w:rPr>
      </w:pPr>
      <w:r w:rsidRPr="009D26CC">
        <w:rPr>
          <w:rFonts w:cs="Times New Roman"/>
        </w:rPr>
        <w:t>We are</w:t>
      </w:r>
      <w:r>
        <w:rPr>
          <w:rFonts w:cs="Times New Roman"/>
        </w:rPr>
        <w:t xml:space="preserve"> designing</w:t>
      </w:r>
      <w:r w:rsidRPr="009D26CC">
        <w:rPr>
          <w:rFonts w:cs="Times New Roman"/>
        </w:rPr>
        <w:t xml:space="preserve"> </w:t>
      </w:r>
      <w:r>
        <w:rPr>
          <w:rFonts w:cs="Times New Roman"/>
        </w:rPr>
        <w:t xml:space="preserve">and </w:t>
      </w:r>
      <w:r w:rsidRPr="009D26CC">
        <w:rPr>
          <w:rFonts w:cs="Times New Roman"/>
        </w:rPr>
        <w:t xml:space="preserve">developing </w:t>
      </w:r>
      <w:r w:rsidR="002220F0">
        <w:rPr>
          <w:rFonts w:cs="Times New Roman"/>
        </w:rPr>
        <w:t xml:space="preserve">a </w:t>
      </w:r>
      <w:r w:rsidR="00E95DA9">
        <w:rPr>
          <w:rFonts w:cs="Times New Roman"/>
        </w:rPr>
        <w:t>UPHO</w:t>
      </w:r>
      <w:r>
        <w:rPr>
          <w:rFonts w:cs="Times New Roman"/>
        </w:rPr>
        <w:t xml:space="preserve"> </w:t>
      </w:r>
      <w:r w:rsidR="00E95DA9">
        <w:rPr>
          <w:rFonts w:cs="Times New Roman"/>
        </w:rPr>
        <w:t xml:space="preserve">platform </w:t>
      </w:r>
      <w:r>
        <w:rPr>
          <w:rFonts w:cs="Times New Roman"/>
        </w:rPr>
        <w:t xml:space="preserve">to </w:t>
      </w:r>
      <w:r w:rsidRPr="003049D8">
        <w:rPr>
          <w:rFonts w:cs="Times New Roman"/>
        </w:rPr>
        <w:t xml:space="preserve">foster the integration of </w:t>
      </w:r>
      <w:r w:rsidR="00682358">
        <w:rPr>
          <w:rFonts w:cs="Times New Roman"/>
        </w:rPr>
        <w:t>multimodal big data</w:t>
      </w:r>
      <w:r w:rsidRPr="003049D8">
        <w:rPr>
          <w:rFonts w:cs="Times New Roman"/>
        </w:rPr>
        <w:t xml:space="preserve"> consistently across jurisdictions to estimate the incidence and prevalence of different health conditions, as well as related risk factors. </w:t>
      </w:r>
      <w:r w:rsidR="008549A2">
        <w:rPr>
          <w:rFonts w:cs="Times New Roman"/>
        </w:rPr>
        <w:t>Also, leveraging</w:t>
      </w:r>
      <w:r w:rsidR="008549A2" w:rsidRPr="008549A2">
        <w:rPr>
          <w:rFonts w:cs="Times New Roman"/>
        </w:rPr>
        <w:t xml:space="preserve"> semantic</w:t>
      </w:r>
      <w:r w:rsidR="008549A2">
        <w:rPr>
          <w:rFonts w:cs="Times New Roman"/>
        </w:rPr>
        <w:t xml:space="preserve">s </w:t>
      </w:r>
      <w:r w:rsidR="008549A2" w:rsidRPr="008549A2">
        <w:rPr>
          <w:rFonts w:cs="Times New Roman"/>
        </w:rPr>
        <w:t xml:space="preserve">the UPHO platform provides contextual knowledge from relevant domains of interest by reusing several ontologies focusing on </w:t>
      </w:r>
      <w:r w:rsidR="007D0C09">
        <w:rPr>
          <w:rFonts w:cs="Times New Roman"/>
        </w:rPr>
        <w:t>clinical and p</w:t>
      </w:r>
      <w:r w:rsidR="008549A2" w:rsidRPr="008549A2">
        <w:rPr>
          <w:rFonts w:cs="Times New Roman"/>
        </w:rPr>
        <w:t xml:space="preserve">ublic health (Diseases, Transportation, Food, Geography, etc.). Ontologies </w:t>
      </w:r>
      <w:r w:rsidR="002220F0">
        <w:rPr>
          <w:rFonts w:cs="Times New Roman"/>
        </w:rPr>
        <w:t>“</w:t>
      </w:r>
      <w:r w:rsidR="008549A2" w:rsidRPr="008549A2">
        <w:rPr>
          <w:rFonts w:cs="Times New Roman"/>
        </w:rPr>
        <w:t>are systematic representations of knowledge that can be used to integrate and analyze large amounts of heterogeneous data allowing classification of knowledge</w:t>
      </w:r>
      <w:r w:rsidR="002220F0">
        <w:rPr>
          <w:rFonts w:cs="Times New Roman"/>
        </w:rPr>
        <w:t>”</w:t>
      </w:r>
      <w:r w:rsidR="008549A2" w:rsidRPr="008549A2">
        <w:rPr>
          <w:rFonts w:cs="Times New Roman"/>
        </w:rPr>
        <w:t xml:space="preserve"> [1</w:t>
      </w:r>
      <w:r w:rsidR="00204899">
        <w:rPr>
          <w:rFonts w:cs="Times New Roman"/>
        </w:rPr>
        <w:t>8</w:t>
      </w:r>
      <w:r w:rsidR="008549A2" w:rsidRPr="008549A2">
        <w:rPr>
          <w:rFonts w:cs="Times New Roman"/>
        </w:rPr>
        <w:t xml:space="preserve">]. </w:t>
      </w:r>
      <w:r w:rsidR="00B03520">
        <w:rPr>
          <w:rFonts w:cs="Times New Roman"/>
        </w:rPr>
        <w:t xml:space="preserve">When designing and developing a surveillance system to </w:t>
      </w:r>
      <w:r w:rsidR="002220F0">
        <w:rPr>
          <w:rFonts w:cs="Times New Roman"/>
        </w:rPr>
        <w:t xml:space="preserve">respond and </w:t>
      </w:r>
      <w:r w:rsidR="00B03520">
        <w:rPr>
          <w:rFonts w:cs="Times New Roman"/>
        </w:rPr>
        <w:t xml:space="preserve">mitigate </w:t>
      </w:r>
      <w:r w:rsidR="002220F0">
        <w:rPr>
          <w:rFonts w:cs="Times New Roman"/>
        </w:rPr>
        <w:t xml:space="preserve">a public </w:t>
      </w:r>
      <w:r w:rsidR="00B03520">
        <w:rPr>
          <w:rFonts w:cs="Times New Roman"/>
        </w:rPr>
        <w:t>health crisis</w:t>
      </w:r>
      <w:r w:rsidR="00031340">
        <w:rPr>
          <w:rFonts w:cs="Times New Roman"/>
        </w:rPr>
        <w:t>,</w:t>
      </w:r>
      <w:r w:rsidR="00B03520">
        <w:rPr>
          <w:rFonts w:cs="Times New Roman"/>
        </w:rPr>
        <w:t xml:space="preserve"> there are challenges </w:t>
      </w:r>
      <w:r w:rsidR="007A0D35">
        <w:rPr>
          <w:rFonts w:cs="Times New Roman"/>
        </w:rPr>
        <w:t>that should be addressed</w:t>
      </w:r>
      <w:r w:rsidR="00031340">
        <w:rPr>
          <w:rFonts w:cs="Times New Roman"/>
        </w:rPr>
        <w:t>.</w:t>
      </w:r>
    </w:p>
    <w:p w14:paraId="6AD149EC" w14:textId="7876AC0A" w:rsidR="00B03520" w:rsidRDefault="006E494C" w:rsidP="00712DDB">
      <w:pPr>
        <w:spacing w:line="480" w:lineRule="auto"/>
        <w:jc w:val="both"/>
        <w:rPr>
          <w:rFonts w:cs="Times New Roman"/>
        </w:rPr>
      </w:pPr>
      <w:r w:rsidRPr="006A7090">
        <w:rPr>
          <w:rFonts w:cs="Times New Roman"/>
        </w:rPr>
        <w:lastRenderedPageBreak/>
        <w:t>A common challenge for conducting multimodal</w:t>
      </w:r>
      <w:r w:rsidR="00031340">
        <w:rPr>
          <w:rFonts w:cs="Times New Roman"/>
        </w:rPr>
        <w:t>,</w:t>
      </w:r>
      <w:r w:rsidRPr="006A7090">
        <w:rPr>
          <w:rFonts w:cs="Times New Roman"/>
        </w:rPr>
        <w:t xml:space="preserve"> big data analytics </w:t>
      </w:r>
      <w:r w:rsidR="00003F72" w:rsidRPr="00B03520">
        <w:rPr>
          <w:rFonts w:cs="Times New Roman"/>
        </w:rPr>
        <w:t>in clinical and health science setting</w:t>
      </w:r>
      <w:r w:rsidR="00BB0C68" w:rsidRPr="00B03520">
        <w:rPr>
          <w:rFonts w:cs="Times New Roman"/>
        </w:rPr>
        <w:t xml:space="preserve">s </w:t>
      </w:r>
      <w:r w:rsidR="00003F72" w:rsidRPr="00B03520">
        <w:rPr>
          <w:rFonts w:cs="Times New Roman"/>
        </w:rPr>
        <w:t xml:space="preserve">is the issue of </w:t>
      </w:r>
      <w:r w:rsidR="009F52EF">
        <w:rPr>
          <w:rFonts w:cs="Times New Roman"/>
        </w:rPr>
        <w:t xml:space="preserve">the </w:t>
      </w:r>
      <w:r w:rsidR="00003F72" w:rsidRPr="00B03520">
        <w:rPr>
          <w:rFonts w:cs="Times New Roman"/>
        </w:rPr>
        <w:t>integrati</w:t>
      </w:r>
      <w:r w:rsidR="0066563E">
        <w:rPr>
          <w:rFonts w:cs="Times New Roman"/>
        </w:rPr>
        <w:t>on of heterogeneous data</w:t>
      </w:r>
      <w:r w:rsidR="006260F3">
        <w:rPr>
          <w:rFonts w:cs="Times New Roman"/>
        </w:rPr>
        <w:t xml:space="preserve"> sources</w:t>
      </w:r>
      <w:r w:rsidR="0066563E">
        <w:rPr>
          <w:rFonts w:cs="Times New Roman"/>
        </w:rPr>
        <w:t xml:space="preserve">. These sources range </w:t>
      </w:r>
      <w:r w:rsidR="000D4C92">
        <w:rPr>
          <w:rFonts w:cs="Times New Roman"/>
        </w:rPr>
        <w:t>from</w:t>
      </w:r>
      <w:r w:rsidR="00003F72" w:rsidRPr="00B03520">
        <w:rPr>
          <w:rFonts w:cs="Times New Roman"/>
        </w:rPr>
        <w:t xml:space="preserve"> individual-level </w:t>
      </w:r>
      <w:r w:rsidR="0066563E">
        <w:rPr>
          <w:rFonts w:cs="Times New Roman"/>
        </w:rPr>
        <w:t>to</w:t>
      </w:r>
      <w:r w:rsidR="0066563E" w:rsidRPr="00B03520">
        <w:rPr>
          <w:rFonts w:cs="Times New Roman"/>
        </w:rPr>
        <w:t xml:space="preserve"> </w:t>
      </w:r>
      <w:r w:rsidR="00003F72" w:rsidRPr="00B03520">
        <w:rPr>
          <w:rFonts w:cs="Times New Roman"/>
        </w:rPr>
        <w:t>group-level data</w:t>
      </w:r>
      <w:r w:rsidR="0066563E">
        <w:rPr>
          <w:rFonts w:cs="Times New Roman"/>
        </w:rPr>
        <w:t>, as well as structured and unstructured</w:t>
      </w:r>
      <w:r w:rsidR="00CB6C02">
        <w:rPr>
          <w:rFonts w:cs="Times New Roman"/>
        </w:rPr>
        <w:t xml:space="preserve"> data sources</w:t>
      </w:r>
      <w:r w:rsidR="0066563E">
        <w:rPr>
          <w:rFonts w:cs="Times New Roman"/>
        </w:rPr>
        <w:t>.</w:t>
      </w:r>
      <w:r w:rsidR="00003F72" w:rsidRPr="00B03520">
        <w:rPr>
          <w:rFonts w:cs="Times New Roman"/>
        </w:rPr>
        <w:t xml:space="preserve"> </w:t>
      </w:r>
      <w:r w:rsidR="003818A0">
        <w:rPr>
          <w:rFonts w:cs="Times New Roman"/>
        </w:rPr>
        <w:t xml:space="preserve"> </w:t>
      </w:r>
    </w:p>
    <w:p w14:paraId="099B5D94" w14:textId="468FA262" w:rsidR="007A2B9D" w:rsidRDefault="006B29BF" w:rsidP="008477D8">
      <w:pPr>
        <w:pStyle w:val="ListParagraph"/>
      </w:pPr>
      <w:r>
        <w:t xml:space="preserve">To overcome this </w:t>
      </w:r>
      <w:r w:rsidR="000A3F07">
        <w:t>obstacle,</w:t>
      </w:r>
      <w:r>
        <w:t xml:space="preserve"> </w:t>
      </w:r>
      <w:r w:rsidR="00E641DC">
        <w:t xml:space="preserve">we </w:t>
      </w:r>
      <w:r w:rsidR="00F33D29">
        <w:t xml:space="preserve">leverage </w:t>
      </w:r>
      <w:r w:rsidRPr="006B29BF">
        <w:t xml:space="preserve">semantic technologies for data integration </w:t>
      </w:r>
      <w:r w:rsidR="0066563E">
        <w:t xml:space="preserve">of </w:t>
      </w:r>
      <w:r w:rsidRPr="006B29BF">
        <w:t>heterogeneous s</w:t>
      </w:r>
      <w:r w:rsidR="005769F1">
        <w:t>ources</w:t>
      </w:r>
      <w:r>
        <w:t>.</w:t>
      </w:r>
      <w:r w:rsidR="005769F1">
        <w:t xml:space="preserve"> W</w:t>
      </w:r>
      <w:r w:rsidR="005769F1" w:rsidRPr="005769F1">
        <w:t xml:space="preserve">e address these </w:t>
      </w:r>
      <w:r w:rsidR="0066563E">
        <w:t xml:space="preserve">challenging </w:t>
      </w:r>
      <w:r w:rsidR="005769F1" w:rsidRPr="005769F1">
        <w:t>differences</w:t>
      </w:r>
      <w:r w:rsidR="0066563E">
        <w:t xml:space="preserve"> in data </w:t>
      </w:r>
      <w:r w:rsidR="000A3F07">
        <w:t xml:space="preserve">sources </w:t>
      </w:r>
      <w:r w:rsidR="000A3F07" w:rsidRPr="005769F1">
        <w:t>by</w:t>
      </w:r>
      <w:r w:rsidR="0066563E">
        <w:t xml:space="preserve"> </w:t>
      </w:r>
      <w:r w:rsidR="00AE2327">
        <w:t>the utilization</w:t>
      </w:r>
      <w:r w:rsidR="005769F1">
        <w:t xml:space="preserve"> of</w:t>
      </w:r>
      <w:r w:rsidR="005769F1" w:rsidRPr="005769F1">
        <w:t xml:space="preserve"> common ontolog</w:t>
      </w:r>
      <w:r w:rsidR="009F52EF">
        <w:t>ies</w:t>
      </w:r>
      <w:r w:rsidR="00CB6C02">
        <w:t>,</w:t>
      </w:r>
      <w:r w:rsidR="00CB6C02" w:rsidRPr="00CB6C02">
        <w:t xml:space="preserve"> </w:t>
      </w:r>
      <w:r w:rsidR="00CB6C02">
        <w:t xml:space="preserve">which </w:t>
      </w:r>
      <w:r w:rsidR="00CB6C02" w:rsidRPr="00CB6C02">
        <w:t>explicitly link data through concepts, relations, constraints, and rule axioms</w:t>
      </w:r>
      <w:r w:rsidR="005769F1" w:rsidRPr="005769F1">
        <w:t>.</w:t>
      </w:r>
      <w:r w:rsidR="00F33D29">
        <w:t xml:space="preserve"> </w:t>
      </w:r>
    </w:p>
    <w:p w14:paraId="4B8D8A3D" w14:textId="1D53D94C" w:rsidR="005F6D1A" w:rsidRDefault="007A2B9D" w:rsidP="008477D8">
      <w:pPr>
        <w:pStyle w:val="ListParagraph"/>
      </w:pPr>
      <w:r>
        <w:t>W</w:t>
      </w:r>
      <w:r w:rsidR="0015438F">
        <w:t xml:space="preserve">hen using individual-level data which contains </w:t>
      </w:r>
      <w:r w:rsidR="00E641DC" w:rsidRPr="00003F72">
        <w:t xml:space="preserve">Electronic </w:t>
      </w:r>
      <w:r w:rsidR="00C73848">
        <w:t xml:space="preserve">Medical </w:t>
      </w:r>
      <w:r w:rsidR="00E641DC" w:rsidRPr="00003F72">
        <w:t xml:space="preserve">Records of patients, we integrate </w:t>
      </w:r>
      <w:r w:rsidR="0015438F">
        <w:t xml:space="preserve">the </w:t>
      </w:r>
      <w:r w:rsidR="00E641DC" w:rsidRPr="00003F72">
        <w:t xml:space="preserve">population-level datasets at a specific level of geographical granularity (e.g., zip code, census tract, etc.). Figure </w:t>
      </w:r>
      <w:r w:rsidR="005050B5">
        <w:t>1.</w:t>
      </w:r>
      <w:r w:rsidR="00600177">
        <w:t>4</w:t>
      </w:r>
      <w:r w:rsidR="00E641DC" w:rsidRPr="00003F72">
        <w:t xml:space="preserve"> illustrates this process.</w:t>
      </w:r>
      <w:r w:rsidR="00E641DC">
        <w:t xml:space="preserve"> </w:t>
      </w:r>
    </w:p>
    <w:p w14:paraId="2AB8BFBC" w14:textId="1C36D61E" w:rsidR="00B03520" w:rsidRDefault="00B03520" w:rsidP="007A5138">
      <w:pPr>
        <w:spacing w:line="480" w:lineRule="auto"/>
        <w:jc w:val="both"/>
      </w:pPr>
      <w:bookmarkStart w:id="17" w:name="_Hlk87988855"/>
      <w:r w:rsidRPr="00B03520">
        <w:rPr>
          <w:rFonts w:cs="Times New Roman"/>
        </w:rPr>
        <w:t>Completion of the data integration process provide</w:t>
      </w:r>
      <w:r w:rsidR="00DD0023">
        <w:rPr>
          <w:rFonts w:cs="Times New Roman"/>
        </w:rPr>
        <w:t>s</w:t>
      </w:r>
      <w:r w:rsidRPr="00B03520">
        <w:rPr>
          <w:rFonts w:cs="Times New Roman"/>
        </w:rPr>
        <w:t xml:space="preserve"> system developers with multidimensional datasets to extract knowledge, using data science and engineering techniques such as machine learning (ML), semantics, and Bayesian Inference.</w:t>
      </w:r>
    </w:p>
    <w:p w14:paraId="3B888145" w14:textId="78A9F213" w:rsidR="009A3A05" w:rsidRDefault="00950882" w:rsidP="008477D8">
      <w:pPr>
        <w:pStyle w:val="ListParagraph"/>
        <w:numPr>
          <w:ilvl w:val="0"/>
          <w:numId w:val="113"/>
        </w:numPr>
      </w:pPr>
      <w:r>
        <w:t>ML and semantics techniques</w:t>
      </w:r>
      <w:r w:rsidR="00BB0C68">
        <w:t xml:space="preserve"> </w:t>
      </w:r>
      <w:r w:rsidR="0000141B" w:rsidRPr="00003F72">
        <w:t xml:space="preserve">will </w:t>
      </w:r>
      <w:r w:rsidR="0000141B" w:rsidRPr="00DF293D">
        <w:t>detect causality/association</w:t>
      </w:r>
      <w:r w:rsidR="0000141B" w:rsidRPr="00003F72">
        <w:t xml:space="preserve"> and </w:t>
      </w:r>
      <w:r w:rsidR="0000141B" w:rsidRPr="00DF293D">
        <w:t>hidden dependencies</w:t>
      </w:r>
      <w:r w:rsidR="0000141B" w:rsidRPr="00003F72">
        <w:t xml:space="preserve"> </w:t>
      </w:r>
      <w:r w:rsidR="0000141B" w:rsidRPr="00DF293D">
        <w:t>of risk factors and health outcome</w:t>
      </w:r>
      <w:r w:rsidR="0000141B" w:rsidRPr="00003F72">
        <w:t xml:space="preserve">s. </w:t>
      </w:r>
    </w:p>
    <w:p w14:paraId="57C93AAA" w14:textId="157FD7F3" w:rsidR="003B7942" w:rsidRPr="00003F72" w:rsidRDefault="00354ABD" w:rsidP="008477D8">
      <w:pPr>
        <w:pStyle w:val="ListParagraph"/>
        <w:numPr>
          <w:ilvl w:val="0"/>
          <w:numId w:val="113"/>
        </w:numPr>
      </w:pPr>
      <w:r w:rsidRPr="00003F72">
        <w:t xml:space="preserve">Bayesian approach is incorporated </w:t>
      </w:r>
      <w:r w:rsidRPr="00DF293D">
        <w:t xml:space="preserve">to measure the impact/effectiveness </w:t>
      </w:r>
      <w:r w:rsidR="009A3A05" w:rsidRPr="00DF293D">
        <w:t>of implemented</w:t>
      </w:r>
      <w:r w:rsidRPr="00DF293D">
        <w:t xml:space="preserve"> interventions</w:t>
      </w:r>
      <w:r w:rsidRPr="00003F72">
        <w:t xml:space="preserve">.  </w:t>
      </w:r>
    </w:p>
    <w:p w14:paraId="7537AFDE" w14:textId="34C3ED49" w:rsidR="00C767C2" w:rsidRDefault="00706902" w:rsidP="000365F1">
      <w:pPr>
        <w:spacing w:line="480" w:lineRule="auto"/>
        <w:jc w:val="both"/>
        <w:rPr>
          <w:rFonts w:cs="Times New Roman"/>
        </w:rPr>
      </w:pPr>
      <w:r>
        <w:rPr>
          <w:rFonts w:cs="Times New Roman"/>
        </w:rPr>
        <w:t>ML</w:t>
      </w:r>
      <w:r w:rsidR="009C424A">
        <w:rPr>
          <w:rFonts w:cs="Times New Roman"/>
        </w:rPr>
        <w:t xml:space="preserve"> approaches</w:t>
      </w:r>
      <w:r w:rsidR="00341FE1">
        <w:rPr>
          <w:rFonts w:cs="Times New Roman"/>
        </w:rPr>
        <w:t>,</w:t>
      </w:r>
      <w:r w:rsidR="009C424A">
        <w:rPr>
          <w:rFonts w:cs="Times New Roman"/>
        </w:rPr>
        <w:t xml:space="preserve"> </w:t>
      </w:r>
      <w:r>
        <w:rPr>
          <w:rFonts w:cs="Times New Roman"/>
        </w:rPr>
        <w:t xml:space="preserve">which </w:t>
      </w:r>
      <w:r w:rsidR="00941C9A">
        <w:rPr>
          <w:rFonts w:cs="Times New Roman"/>
        </w:rPr>
        <w:t>are</w:t>
      </w:r>
      <w:r>
        <w:rPr>
          <w:rFonts w:cs="Times New Roman"/>
        </w:rPr>
        <w:t xml:space="preserve"> also referred to as </w:t>
      </w:r>
      <w:r w:rsidR="007C5DDA">
        <w:rPr>
          <w:rFonts w:cs="Times New Roman"/>
        </w:rPr>
        <w:t>‘</w:t>
      </w:r>
      <w:r>
        <w:rPr>
          <w:rFonts w:cs="Times New Roman"/>
        </w:rPr>
        <w:t>b</w:t>
      </w:r>
      <w:r w:rsidR="007C5DDA">
        <w:rPr>
          <w:rFonts w:cs="Times New Roman"/>
        </w:rPr>
        <w:t>lack-box’ statistics,</w:t>
      </w:r>
      <w:r>
        <w:rPr>
          <w:rFonts w:cs="Times New Roman"/>
        </w:rPr>
        <w:t xml:space="preserve"> should be </w:t>
      </w:r>
      <w:r w:rsidRPr="00706902">
        <w:rPr>
          <w:rFonts w:cs="Times New Roman"/>
        </w:rPr>
        <w:t xml:space="preserve">trustworthy, transparent, interpretable, and explainable </w:t>
      </w:r>
      <w:r>
        <w:rPr>
          <w:rFonts w:cs="Times New Roman"/>
        </w:rPr>
        <w:t>when making decisions in the clinical or health science setting</w:t>
      </w:r>
      <w:r w:rsidR="001527AA">
        <w:rPr>
          <w:rFonts w:cs="Times New Roman"/>
        </w:rPr>
        <w:t xml:space="preserve"> </w:t>
      </w:r>
      <w:r>
        <w:rPr>
          <w:rFonts w:cs="Times New Roman"/>
        </w:rPr>
        <w:t>[1</w:t>
      </w:r>
      <w:r w:rsidR="00204899">
        <w:rPr>
          <w:rFonts w:cs="Times New Roman"/>
        </w:rPr>
        <w:t>9</w:t>
      </w:r>
      <w:r w:rsidR="0077506A">
        <w:rPr>
          <w:rFonts w:cs="Times New Roman"/>
        </w:rPr>
        <w:t>,</w:t>
      </w:r>
      <w:r w:rsidR="00204899">
        <w:rPr>
          <w:rFonts w:cs="Times New Roman"/>
        </w:rPr>
        <w:t>20</w:t>
      </w:r>
      <w:r>
        <w:rPr>
          <w:rFonts w:cs="Times New Roman"/>
        </w:rPr>
        <w:t xml:space="preserve">]. </w:t>
      </w:r>
      <w:proofErr w:type="spellStart"/>
      <w:r w:rsidR="00F5682C">
        <w:rPr>
          <w:rFonts w:cs="Times New Roman"/>
        </w:rPr>
        <w:t>Explainab</w:t>
      </w:r>
      <w:r w:rsidR="002220F0">
        <w:rPr>
          <w:rFonts w:cs="Times New Roman"/>
        </w:rPr>
        <w:t>i</w:t>
      </w:r>
      <w:r w:rsidR="00F5682C">
        <w:rPr>
          <w:rFonts w:cs="Times New Roman"/>
        </w:rPr>
        <w:t>l</w:t>
      </w:r>
      <w:r w:rsidR="002220F0">
        <w:rPr>
          <w:rFonts w:cs="Times New Roman"/>
        </w:rPr>
        <w:t>ity</w:t>
      </w:r>
      <w:proofErr w:type="spellEnd"/>
      <w:r w:rsidR="00CA2F28">
        <w:rPr>
          <w:rFonts w:cs="Times New Roman"/>
        </w:rPr>
        <w:t xml:space="preserve"> </w:t>
      </w:r>
      <w:r w:rsidR="0058171E">
        <w:rPr>
          <w:rFonts w:cs="Times New Roman"/>
        </w:rPr>
        <w:t xml:space="preserve">and Interpretability </w:t>
      </w:r>
      <w:r>
        <w:rPr>
          <w:rFonts w:cs="Times New Roman"/>
        </w:rPr>
        <w:t>are</w:t>
      </w:r>
      <w:r w:rsidR="00F5682C">
        <w:rPr>
          <w:rFonts w:cs="Times New Roman"/>
        </w:rPr>
        <w:t xml:space="preserve"> additional function</w:t>
      </w:r>
      <w:r w:rsidR="0058171E">
        <w:rPr>
          <w:rFonts w:cs="Times New Roman"/>
        </w:rPr>
        <w:t>s</w:t>
      </w:r>
      <w:r w:rsidR="00F5682C">
        <w:rPr>
          <w:rFonts w:cs="Times New Roman"/>
        </w:rPr>
        <w:t xml:space="preserve"> of UPHO. </w:t>
      </w:r>
      <w:r w:rsidR="001527AA">
        <w:rPr>
          <w:rFonts w:cs="Times New Roman"/>
        </w:rPr>
        <w:t>A</w:t>
      </w:r>
      <w:r w:rsidR="001527AA" w:rsidRPr="001527AA">
        <w:rPr>
          <w:rFonts w:cs="Times New Roman"/>
        </w:rPr>
        <w:t xml:space="preserve"> system’s </w:t>
      </w:r>
      <w:r w:rsidR="001527AA" w:rsidRPr="001527AA">
        <w:rPr>
          <w:rFonts w:cs="Times New Roman"/>
        </w:rPr>
        <w:lastRenderedPageBreak/>
        <w:t>explanation constitutes its interpretability</w:t>
      </w:r>
      <w:r w:rsidR="00A9016A">
        <w:rPr>
          <w:rFonts w:cs="Times New Roman"/>
        </w:rPr>
        <w:t xml:space="preserve"> </w:t>
      </w:r>
      <w:r w:rsidR="001527AA">
        <w:rPr>
          <w:rFonts w:cs="Times New Roman"/>
        </w:rPr>
        <w:t>[</w:t>
      </w:r>
      <w:r w:rsidR="00204899">
        <w:rPr>
          <w:rFonts w:cs="Times New Roman"/>
        </w:rPr>
        <w:t>21</w:t>
      </w:r>
      <w:r w:rsidR="0077506A">
        <w:rPr>
          <w:rFonts w:cs="Times New Roman"/>
        </w:rPr>
        <w:t>,</w:t>
      </w:r>
      <w:r w:rsidR="007D0C09">
        <w:rPr>
          <w:rFonts w:cs="Times New Roman"/>
        </w:rPr>
        <w:t>2</w:t>
      </w:r>
      <w:r w:rsidR="00204899">
        <w:rPr>
          <w:rFonts w:cs="Times New Roman"/>
        </w:rPr>
        <w:t>2</w:t>
      </w:r>
      <w:r w:rsidR="001527AA">
        <w:rPr>
          <w:rFonts w:cs="Times New Roman"/>
        </w:rPr>
        <w:t>].</w:t>
      </w:r>
      <w:r w:rsidR="00A9016A">
        <w:rPr>
          <w:rFonts w:cs="Times New Roman"/>
        </w:rPr>
        <w:t xml:space="preserve">  </w:t>
      </w:r>
      <w:r w:rsidR="00F5682C">
        <w:rPr>
          <w:rFonts w:cs="Times New Roman"/>
        </w:rPr>
        <w:t xml:space="preserve">Many </w:t>
      </w:r>
      <w:r w:rsidR="00DD0023">
        <w:rPr>
          <w:rFonts w:cs="Times New Roman"/>
        </w:rPr>
        <w:t xml:space="preserve">existing </w:t>
      </w:r>
      <w:r w:rsidR="00F5682C">
        <w:rPr>
          <w:rFonts w:cs="Times New Roman"/>
        </w:rPr>
        <w:t xml:space="preserve">systems </w:t>
      </w:r>
      <w:r w:rsidR="00DD0023">
        <w:rPr>
          <w:rFonts w:cs="Times New Roman"/>
        </w:rPr>
        <w:t>are not able</w:t>
      </w:r>
      <w:r w:rsidR="004C5AAB">
        <w:rPr>
          <w:rFonts w:cs="Times New Roman"/>
        </w:rPr>
        <w:t xml:space="preserve"> to </w:t>
      </w:r>
      <w:r w:rsidR="004C5AAB" w:rsidRPr="004C5AAB">
        <w:rPr>
          <w:rFonts w:cs="Times New Roman"/>
        </w:rPr>
        <w:t>explain their decisions and actions to human users</w:t>
      </w:r>
      <w:r w:rsidR="004B5736">
        <w:rPr>
          <w:rFonts w:cs="Times New Roman"/>
        </w:rPr>
        <w:t xml:space="preserve"> </w:t>
      </w:r>
      <w:r w:rsidR="009C424A">
        <w:rPr>
          <w:rFonts w:cs="Times New Roman"/>
        </w:rPr>
        <w:t>[2</w:t>
      </w:r>
      <w:r w:rsidR="00204899">
        <w:rPr>
          <w:rFonts w:cs="Times New Roman"/>
        </w:rPr>
        <w:t>3</w:t>
      </w:r>
      <w:r w:rsidR="009C424A">
        <w:rPr>
          <w:rFonts w:cs="Times New Roman"/>
        </w:rPr>
        <w:t>]</w:t>
      </w:r>
      <w:r w:rsidR="004C5AAB" w:rsidRPr="004C5AAB">
        <w:rPr>
          <w:rFonts w:cs="Times New Roman"/>
        </w:rPr>
        <w:t>.</w:t>
      </w:r>
      <w:r w:rsidR="00B03520" w:rsidRPr="00B03520">
        <w:rPr>
          <w:rFonts w:cs="Times New Roman"/>
        </w:rPr>
        <w:t xml:space="preserve"> </w:t>
      </w:r>
      <w:r w:rsidR="004D741A">
        <w:rPr>
          <w:rFonts w:cs="Times New Roman"/>
        </w:rPr>
        <w:t xml:space="preserve">However, </w:t>
      </w:r>
      <w:r w:rsidR="002220F0">
        <w:rPr>
          <w:rFonts w:cs="Times New Roman"/>
        </w:rPr>
        <w:t>Explainable Artificial Intelligence (</w:t>
      </w:r>
      <w:r w:rsidR="004D741A">
        <w:rPr>
          <w:rFonts w:cs="Times New Roman"/>
        </w:rPr>
        <w:t>XAI</w:t>
      </w:r>
      <w:r w:rsidR="002220F0">
        <w:rPr>
          <w:rFonts w:cs="Times New Roman"/>
        </w:rPr>
        <w:t>)</w:t>
      </w:r>
      <w:r w:rsidR="004D741A">
        <w:rPr>
          <w:rFonts w:cs="Times New Roman"/>
        </w:rPr>
        <w:t xml:space="preserve"> increases the intelligence delivered to the user by providing explanations. </w:t>
      </w:r>
      <w:r w:rsidR="00437341">
        <w:rPr>
          <w:rFonts w:cs="Times New Roman"/>
        </w:rPr>
        <w:t xml:space="preserve">Fully interpretable models provide complete transparent </w:t>
      </w:r>
      <w:r w:rsidR="00E728F1">
        <w:rPr>
          <w:rFonts w:cs="Times New Roman"/>
        </w:rPr>
        <w:t>explanations [</w:t>
      </w:r>
      <w:r w:rsidR="00437341">
        <w:rPr>
          <w:rFonts w:cs="Times New Roman"/>
        </w:rPr>
        <w:t>2</w:t>
      </w:r>
      <w:r w:rsidR="00204899">
        <w:rPr>
          <w:rFonts w:cs="Times New Roman"/>
        </w:rPr>
        <w:t>2</w:t>
      </w:r>
      <w:r w:rsidR="00437341">
        <w:rPr>
          <w:rFonts w:cs="Times New Roman"/>
        </w:rPr>
        <w:t>]. Partial interpretable models only reveal important information</w:t>
      </w:r>
      <w:r w:rsidR="00E728F1">
        <w:rPr>
          <w:rFonts w:cs="Times New Roman"/>
        </w:rPr>
        <w:t xml:space="preserve"> </w:t>
      </w:r>
      <w:r w:rsidR="00437341">
        <w:rPr>
          <w:rFonts w:cs="Times New Roman"/>
        </w:rPr>
        <w:t>(e.g.</w:t>
      </w:r>
      <w:r w:rsidR="00341FE1">
        <w:rPr>
          <w:rFonts w:cs="Times New Roman"/>
        </w:rPr>
        <w:t>,</w:t>
      </w:r>
      <w:r w:rsidR="00437341">
        <w:rPr>
          <w:rFonts w:cs="Times New Roman"/>
        </w:rPr>
        <w:t xml:space="preserve"> only variable importance) about the reasoning process</w:t>
      </w:r>
      <w:r w:rsidR="00E728F1">
        <w:rPr>
          <w:rFonts w:cs="Times New Roman"/>
        </w:rPr>
        <w:t xml:space="preserve"> </w:t>
      </w:r>
      <w:r w:rsidR="00437341">
        <w:rPr>
          <w:rFonts w:cs="Times New Roman"/>
        </w:rPr>
        <w:t>[2</w:t>
      </w:r>
      <w:r w:rsidR="00204899">
        <w:rPr>
          <w:rFonts w:cs="Times New Roman"/>
        </w:rPr>
        <w:t>2</w:t>
      </w:r>
      <w:r w:rsidR="00437341">
        <w:rPr>
          <w:rFonts w:cs="Times New Roman"/>
        </w:rPr>
        <w:t>]. An effective explainable system will take the target user group</w:t>
      </w:r>
      <w:r w:rsidR="00E728F1">
        <w:rPr>
          <w:rFonts w:cs="Times New Roman"/>
        </w:rPr>
        <w:t xml:space="preserve"> </w:t>
      </w:r>
      <w:r w:rsidR="00437341">
        <w:rPr>
          <w:rFonts w:cs="Times New Roman"/>
        </w:rPr>
        <w:t xml:space="preserve">(e.g., physician, researcher, etc.) into </w:t>
      </w:r>
      <w:r w:rsidR="00E728F1">
        <w:rPr>
          <w:rFonts w:cs="Times New Roman"/>
        </w:rPr>
        <w:t>accoun</w:t>
      </w:r>
      <w:r w:rsidR="00437341">
        <w:rPr>
          <w:rFonts w:cs="Times New Roman"/>
        </w:rPr>
        <w:t>t</w:t>
      </w:r>
      <w:r w:rsidR="00E728F1">
        <w:rPr>
          <w:rFonts w:cs="Times New Roman"/>
        </w:rPr>
        <w:t xml:space="preserve"> </w:t>
      </w:r>
      <w:r w:rsidR="00437341">
        <w:rPr>
          <w:rFonts w:cs="Times New Roman"/>
        </w:rPr>
        <w:t>[2</w:t>
      </w:r>
      <w:r w:rsidR="00204899">
        <w:rPr>
          <w:rFonts w:cs="Times New Roman"/>
        </w:rPr>
        <w:t>2</w:t>
      </w:r>
      <w:r w:rsidR="00437341">
        <w:rPr>
          <w:rFonts w:cs="Times New Roman"/>
        </w:rPr>
        <w:t>].</w:t>
      </w:r>
      <w:r w:rsidR="00E728F1">
        <w:rPr>
          <w:rFonts w:cs="Times New Roman"/>
        </w:rPr>
        <w:t xml:space="preserve"> </w:t>
      </w:r>
      <w:r w:rsidR="003C639E">
        <w:rPr>
          <w:rFonts w:cs="Times New Roman"/>
        </w:rPr>
        <w:t>Knowledge of the end-user is very important for the delivery of decisions, recommendations, or actions. Providing explanations that are adaptable to the user can decrease errors in interpretation</w:t>
      </w:r>
      <w:r w:rsidR="002F7324">
        <w:rPr>
          <w:rFonts w:cs="Times New Roman"/>
        </w:rPr>
        <w:t xml:space="preserve"> by </w:t>
      </w:r>
      <w:r w:rsidR="004D741A">
        <w:rPr>
          <w:rFonts w:cs="Times New Roman"/>
        </w:rPr>
        <w:t>enhanc</w:t>
      </w:r>
      <w:r w:rsidR="002F7324">
        <w:rPr>
          <w:rFonts w:cs="Times New Roman"/>
        </w:rPr>
        <w:t>ing</w:t>
      </w:r>
      <w:r w:rsidR="004D741A">
        <w:rPr>
          <w:rFonts w:cs="Times New Roman"/>
        </w:rPr>
        <w:t xml:space="preserve"> the interpretability of outcomes and findings. </w:t>
      </w:r>
      <w:bookmarkStart w:id="18" w:name="_Hlk87989048"/>
      <w:bookmarkEnd w:id="17"/>
    </w:p>
    <w:p w14:paraId="7527763A" w14:textId="4B11640A" w:rsidR="009A3A05" w:rsidRPr="009A3A05" w:rsidRDefault="00BB0C68" w:rsidP="00712DDB">
      <w:pPr>
        <w:spacing w:line="480" w:lineRule="auto"/>
        <w:rPr>
          <w:rFonts w:cs="Times New Roman"/>
        </w:rPr>
      </w:pPr>
      <w:r w:rsidRPr="009A3A05">
        <w:rPr>
          <w:rFonts w:cs="Times New Roman"/>
        </w:rPr>
        <w:t>To</w:t>
      </w:r>
      <w:r w:rsidR="004D741A" w:rsidRPr="009A3A05">
        <w:rPr>
          <w:rFonts w:cs="Times New Roman"/>
        </w:rPr>
        <w:t xml:space="preserve"> </w:t>
      </w:r>
      <w:r w:rsidR="007E036A" w:rsidRPr="009A3A05">
        <w:rPr>
          <w:rFonts w:cs="Times New Roman"/>
        </w:rPr>
        <w:t>maintain</w:t>
      </w:r>
      <w:r w:rsidR="004D741A" w:rsidRPr="009A3A05">
        <w:rPr>
          <w:rFonts w:cs="Times New Roman"/>
        </w:rPr>
        <w:t xml:space="preserve"> features such as data integration</w:t>
      </w:r>
      <w:r>
        <w:rPr>
          <w:rFonts w:cs="Times New Roman"/>
        </w:rPr>
        <w:t xml:space="preserve">, </w:t>
      </w:r>
      <w:r w:rsidR="00A61EC7" w:rsidRPr="009A3A05">
        <w:rPr>
          <w:rFonts w:cs="Times New Roman"/>
        </w:rPr>
        <w:t>XAI</w:t>
      </w:r>
      <w:r>
        <w:rPr>
          <w:rFonts w:cs="Times New Roman"/>
        </w:rPr>
        <w:t>, and interpretability</w:t>
      </w:r>
      <w:r w:rsidR="004D741A" w:rsidRPr="009A3A05">
        <w:rPr>
          <w:rFonts w:cs="Times New Roman"/>
        </w:rPr>
        <w:t xml:space="preserve"> we need to achieve</w:t>
      </w:r>
      <w:r>
        <w:rPr>
          <w:rFonts w:cs="Times New Roman"/>
        </w:rPr>
        <w:t xml:space="preserve"> </w:t>
      </w:r>
      <w:r w:rsidR="004D741A" w:rsidRPr="009A3A05">
        <w:rPr>
          <w:rFonts w:cs="Times New Roman"/>
        </w:rPr>
        <w:t xml:space="preserve">interoperability. </w:t>
      </w:r>
    </w:p>
    <w:p w14:paraId="580ECB6A" w14:textId="0DC19987" w:rsidR="00DF0B95" w:rsidRDefault="00C16107" w:rsidP="008477D8">
      <w:pPr>
        <w:pStyle w:val="ListParagraph"/>
      </w:pPr>
      <w:bookmarkStart w:id="19" w:name="_Hlk87989092"/>
      <w:bookmarkEnd w:id="18"/>
      <w:r w:rsidRPr="007D0C09">
        <w:t xml:space="preserve">We achieve interoperability </w:t>
      </w:r>
      <w:r w:rsidR="00954F2B" w:rsidRPr="007D0C09">
        <w:t xml:space="preserve">by utilizing </w:t>
      </w:r>
      <w:r w:rsidR="00B033D3" w:rsidRPr="007D0C09">
        <w:t>semantics</w:t>
      </w:r>
      <w:r w:rsidR="00954F2B" w:rsidRPr="007D0C09">
        <w:t xml:space="preserve"> and ontologies</w:t>
      </w:r>
      <w:r w:rsidR="00341FE1">
        <w:t>.</w:t>
      </w:r>
      <w:r w:rsidR="00954F2B" w:rsidRPr="007D0C09">
        <w:t xml:space="preserve"> </w:t>
      </w:r>
      <w:r w:rsidR="00B033D3" w:rsidRPr="007D0C09">
        <w:t xml:space="preserve"> </w:t>
      </w:r>
    </w:p>
    <w:p w14:paraId="5651630C" w14:textId="3E8CE10C" w:rsidR="00B03520" w:rsidRPr="00000862" w:rsidRDefault="00954F2B" w:rsidP="008477D8">
      <w:pPr>
        <w:pStyle w:val="ListParagraph"/>
      </w:pPr>
      <w:bookmarkStart w:id="20" w:name="_Hlk87989134"/>
      <w:bookmarkEnd w:id="19"/>
      <w:r w:rsidRPr="007D0C09">
        <w:t>T</w:t>
      </w:r>
      <w:r w:rsidR="00B033D3" w:rsidRPr="007D0C09">
        <w:t xml:space="preserve">his system will breach between multiple systems to overcome the challenge of scattered data sources and to extract data from </w:t>
      </w:r>
      <w:r w:rsidR="00DD0023">
        <w:t>fast-</w:t>
      </w:r>
      <w:r w:rsidR="00BB0C68">
        <w:t xml:space="preserve">changing </w:t>
      </w:r>
      <w:r w:rsidR="00B033D3" w:rsidRPr="007D0C09">
        <w:t>non-structured and structured sources</w:t>
      </w:r>
      <w:bookmarkEnd w:id="20"/>
      <w:r w:rsidR="00B033D3" w:rsidRPr="007D0C09">
        <w:t>.</w:t>
      </w:r>
      <w:r w:rsidRPr="007D0C09">
        <w:t xml:space="preserve"> </w:t>
      </w:r>
      <w:r w:rsidR="00B033D3" w:rsidRPr="007D0C09">
        <w:t xml:space="preserve"> </w:t>
      </w:r>
    </w:p>
    <w:p w14:paraId="5FCC83D7" w14:textId="261DA6A5" w:rsidR="007A0D35" w:rsidRPr="00B03520" w:rsidRDefault="0000141B" w:rsidP="00712DDB">
      <w:pPr>
        <w:spacing w:line="480" w:lineRule="auto"/>
        <w:rPr>
          <w:rFonts w:cs="Times New Roman"/>
        </w:rPr>
      </w:pPr>
      <w:r w:rsidRPr="00B03520">
        <w:rPr>
          <w:rFonts w:cs="Times New Roman"/>
        </w:rPr>
        <w:t xml:space="preserve">There is a common issue of </w:t>
      </w:r>
      <w:r w:rsidR="00244056" w:rsidRPr="00B03520">
        <w:rPr>
          <w:rFonts w:cs="Times New Roman"/>
        </w:rPr>
        <w:t xml:space="preserve">lack of </w:t>
      </w:r>
      <w:r w:rsidRPr="00B03520">
        <w:rPr>
          <w:rFonts w:cs="Times New Roman"/>
        </w:rPr>
        <w:t>data access across different disciplines</w:t>
      </w:r>
      <w:r w:rsidR="00244056" w:rsidRPr="00B03520">
        <w:rPr>
          <w:rFonts w:cs="Times New Roman"/>
        </w:rPr>
        <w:t xml:space="preserve">. </w:t>
      </w:r>
    </w:p>
    <w:p w14:paraId="6C105D6D" w14:textId="7B670D7E" w:rsidR="00950882" w:rsidRPr="002220F0" w:rsidRDefault="00244056" w:rsidP="008477D8">
      <w:pPr>
        <w:pStyle w:val="ListParagraph"/>
      </w:pPr>
      <w:r w:rsidRPr="007D0C09">
        <w:t xml:space="preserve">To solve this </w:t>
      </w:r>
      <w:r w:rsidR="004A551D" w:rsidRPr="007D0C09">
        <w:t>problem,</w:t>
      </w:r>
      <w:r w:rsidRPr="007D0C09">
        <w:t xml:space="preserve"> we apply semantic reasoner</w:t>
      </w:r>
      <w:r w:rsidR="00DD0023">
        <w:t>s</w:t>
      </w:r>
      <w:r w:rsidRPr="007D0C09">
        <w:t xml:space="preserve"> to extract and supply knowledge </w:t>
      </w:r>
      <w:r w:rsidR="00520005" w:rsidRPr="007D0C09">
        <w:t>despite</w:t>
      </w:r>
      <w:r w:rsidRPr="007D0C09">
        <w:t xml:space="preserve"> limited </w:t>
      </w:r>
      <w:r w:rsidR="00520005" w:rsidRPr="007D0C09">
        <w:t>d</w:t>
      </w:r>
      <w:r w:rsidRPr="007D0C09">
        <w:t xml:space="preserve">ata access. </w:t>
      </w:r>
      <w:r w:rsidR="00520005" w:rsidRPr="007D0C09">
        <w:t>In UPHO, s</w:t>
      </w:r>
      <w:r w:rsidRPr="007D0C09">
        <w:t xml:space="preserve">emantic reasoner </w:t>
      </w:r>
      <w:r w:rsidR="00FF6E28" w:rsidRPr="007D0C09">
        <w:t>uses facts derived from existing knowledge along with generic rule axioms defined in the domain ontologies.</w:t>
      </w:r>
      <w:r w:rsidR="00B82B88" w:rsidRPr="007D0C09">
        <w:t xml:space="preserve"> </w:t>
      </w:r>
      <w:r w:rsidR="00015835" w:rsidRPr="002220F0">
        <w:t xml:space="preserve">The rule axioms trigger specific actions under certain conditions. </w:t>
      </w:r>
    </w:p>
    <w:p w14:paraId="46715DDD" w14:textId="5A8ECE3A" w:rsidR="00C767C2" w:rsidRPr="00000862" w:rsidRDefault="00B82B88" w:rsidP="008477D8">
      <w:pPr>
        <w:pStyle w:val="ListParagraph"/>
      </w:pPr>
      <w:r w:rsidRPr="007D0C09">
        <w:t xml:space="preserve">Ontologies can supply semantic </w:t>
      </w:r>
      <w:proofErr w:type="spellStart"/>
      <w:r w:rsidRPr="007D0C09">
        <w:t>explainability</w:t>
      </w:r>
      <w:proofErr w:type="spellEnd"/>
      <w:r w:rsidRPr="007D0C09">
        <w:t xml:space="preserve"> for causal pathways.  </w:t>
      </w:r>
    </w:p>
    <w:p w14:paraId="37F8B46F" w14:textId="24EA2A9C" w:rsidR="00B02FA9" w:rsidRDefault="00950882" w:rsidP="007A5138">
      <w:pPr>
        <w:spacing w:line="480" w:lineRule="auto"/>
        <w:jc w:val="both"/>
        <w:rPr>
          <w:rFonts w:cs="Times New Roman"/>
        </w:rPr>
      </w:pPr>
      <w:r>
        <w:rPr>
          <w:rFonts w:cs="Times New Roman"/>
        </w:rPr>
        <w:lastRenderedPageBreak/>
        <w:t xml:space="preserve">Privacy of health information creates </w:t>
      </w:r>
      <w:r w:rsidR="002220F0">
        <w:rPr>
          <w:rFonts w:cs="Times New Roman"/>
        </w:rPr>
        <w:t xml:space="preserve">many ethical and functional </w:t>
      </w:r>
      <w:r>
        <w:rPr>
          <w:rFonts w:cs="Times New Roman"/>
        </w:rPr>
        <w:t xml:space="preserve">challenges in developing </w:t>
      </w:r>
      <w:r w:rsidR="002220F0">
        <w:rPr>
          <w:rFonts w:cs="Times New Roman"/>
        </w:rPr>
        <w:t xml:space="preserve">efficient public </w:t>
      </w:r>
      <w:r>
        <w:rPr>
          <w:rFonts w:cs="Times New Roman"/>
        </w:rPr>
        <w:t>health surveillance systems</w:t>
      </w:r>
      <w:r w:rsidR="00B03520">
        <w:rPr>
          <w:rFonts w:cs="Times New Roman"/>
        </w:rPr>
        <w:t>.</w:t>
      </w:r>
    </w:p>
    <w:p w14:paraId="3419D973" w14:textId="338A6016" w:rsidR="00C767C2" w:rsidRPr="00DA21AE" w:rsidRDefault="00950882" w:rsidP="008477D8">
      <w:pPr>
        <w:pStyle w:val="ListParagraph"/>
      </w:pPr>
      <w:r>
        <w:t>To ensure the protection of privacy, t</w:t>
      </w:r>
      <w:r w:rsidRPr="009D26CC">
        <w:t>he data is controlled by the developers, but</w:t>
      </w:r>
      <w:r>
        <w:t xml:space="preserve"> knowledge is</w:t>
      </w:r>
      <w:r w:rsidRPr="009D26CC">
        <w:t xml:space="preserve"> accessible </w:t>
      </w:r>
      <w:r>
        <w:t>to</w:t>
      </w:r>
      <w:r w:rsidRPr="009D26CC">
        <w:t xml:space="preserve"> users.</w:t>
      </w:r>
      <w:r w:rsidRPr="00950882">
        <w:t xml:space="preserve"> </w:t>
      </w:r>
      <w:r w:rsidRPr="009D26CC">
        <w:t>This system ensures the ownership of data, but the data doesn’t leave the system.</w:t>
      </w:r>
    </w:p>
    <w:p w14:paraId="17A80BD9" w14:textId="062AD429" w:rsidR="007A0D35" w:rsidRDefault="004A551D" w:rsidP="00712DDB">
      <w:pPr>
        <w:spacing w:line="480" w:lineRule="auto"/>
        <w:rPr>
          <w:rFonts w:cs="Times New Roman"/>
        </w:rPr>
      </w:pPr>
      <w:r w:rsidRPr="004A551D">
        <w:rPr>
          <w:rFonts w:cs="Times New Roman"/>
        </w:rPr>
        <w:t>How can data-driven insights directly inform policy changes to accommodate different populations and areas</w:t>
      </w:r>
      <w:r w:rsidR="009F52EF">
        <w:rPr>
          <w:rFonts w:cs="Times New Roman"/>
        </w:rPr>
        <w:t>?</w:t>
      </w:r>
    </w:p>
    <w:p w14:paraId="244DF67C" w14:textId="5E94FDBD" w:rsidR="00E478C9" w:rsidRPr="005B7B8B" w:rsidRDefault="00B101A9" w:rsidP="008477D8">
      <w:pPr>
        <w:pStyle w:val="ListParagraph"/>
      </w:pPr>
      <w:r>
        <w:t xml:space="preserve">By </w:t>
      </w:r>
      <w:r w:rsidR="004A551D" w:rsidRPr="004A551D">
        <w:t xml:space="preserve">utilizing local </w:t>
      </w:r>
      <w:r w:rsidR="007D2EA0" w:rsidRPr="004A551D">
        <w:t>analysis</w:t>
      </w:r>
      <w:r w:rsidR="007D2EA0">
        <w:t xml:space="preserve"> </w:t>
      </w:r>
      <w:r w:rsidR="007D2EA0" w:rsidRPr="004A551D">
        <w:t>to</w:t>
      </w:r>
      <w:r w:rsidR="004A551D" w:rsidRPr="004A551D">
        <w:t xml:space="preserve"> account for </w:t>
      </w:r>
      <w:r w:rsidR="009F52EF">
        <w:t xml:space="preserve">the </w:t>
      </w:r>
      <w:r>
        <w:t xml:space="preserve">detection of </w:t>
      </w:r>
      <w:r w:rsidR="004A551D" w:rsidRPr="004A551D">
        <w:t>possible local variation</w:t>
      </w:r>
      <w:r>
        <w:t xml:space="preserve"> between health factors and SDoH</w:t>
      </w:r>
      <w:r w:rsidR="004A551D" w:rsidRPr="004A551D">
        <w:t xml:space="preserve">, location-specific strategies </w:t>
      </w:r>
      <w:r w:rsidR="004A551D">
        <w:t xml:space="preserve">can be identified </w:t>
      </w:r>
      <w:r>
        <w:t xml:space="preserve">for certain populations and areas </w:t>
      </w:r>
      <w:r w:rsidR="004A551D" w:rsidRPr="004A551D">
        <w:t>to reduce the burden of diseases as well as increase the effectiveness of preventive interventions</w:t>
      </w:r>
      <w:r w:rsidR="009F52EF">
        <w:t>.</w:t>
      </w:r>
    </w:p>
    <w:p w14:paraId="42817A75" w14:textId="14D71C05" w:rsidR="007976BB" w:rsidRPr="007976BB" w:rsidRDefault="002039CC" w:rsidP="00A7437F">
      <w:pPr>
        <w:pStyle w:val="Heading2"/>
      </w:pPr>
      <w:bookmarkStart w:id="21" w:name="_Toc101253648"/>
      <w:r>
        <w:t xml:space="preserve">1.5 </w:t>
      </w:r>
      <w:bookmarkStart w:id="22" w:name="_Toc91612469"/>
      <w:bookmarkStart w:id="23" w:name="_Toc91674077"/>
      <w:r w:rsidR="009E10D6">
        <w:t>Contributions</w:t>
      </w:r>
      <w:bookmarkEnd w:id="21"/>
      <w:bookmarkEnd w:id="22"/>
      <w:bookmarkEnd w:id="23"/>
    </w:p>
    <w:p w14:paraId="176BA6B5" w14:textId="0A699FD3" w:rsidR="00185C24" w:rsidRDefault="00185C24" w:rsidP="007976BB">
      <w:pPr>
        <w:spacing w:line="480" w:lineRule="auto"/>
        <w:jc w:val="both"/>
        <w:rPr>
          <w:rFonts w:cs="Times New Roman"/>
        </w:rPr>
      </w:pPr>
      <w:r>
        <w:rPr>
          <w:rFonts w:cs="Times New Roman"/>
        </w:rPr>
        <w:t>The concept of UPHO existed prior to our design, however</w:t>
      </w:r>
      <w:r w:rsidR="00DD0023">
        <w:rPr>
          <w:rFonts w:cs="Times New Roman"/>
        </w:rPr>
        <w:t>,</w:t>
      </w:r>
      <w:r>
        <w:rPr>
          <w:rFonts w:cs="Times New Roman"/>
        </w:rPr>
        <w:t xml:space="preserve"> this concept has not been implemented. Thus, our </w:t>
      </w:r>
      <w:r w:rsidRPr="00185C24">
        <w:rPr>
          <w:rFonts w:cs="Times New Roman"/>
        </w:rPr>
        <w:t>UPHO surveillance platform provides</w:t>
      </w:r>
      <w:r>
        <w:rPr>
          <w:rFonts w:cs="Times New Roman"/>
        </w:rPr>
        <w:t xml:space="preserve"> multiple contributions:</w:t>
      </w:r>
    </w:p>
    <w:p w14:paraId="0CDE9AD0" w14:textId="294A319F" w:rsidR="00185C24" w:rsidRDefault="00481965" w:rsidP="008477D8">
      <w:pPr>
        <w:pStyle w:val="ListParagraph"/>
      </w:pPr>
      <w:r>
        <w:t>p</w:t>
      </w:r>
      <w:r w:rsidR="00185C24">
        <w:t xml:space="preserve">rovides a novel approach and first-of-its-kind insight to inform immediate or long-term health policy response to current and future public health </w:t>
      </w:r>
      <w:proofErr w:type="gramStart"/>
      <w:r w:rsidR="00185C24">
        <w:t>crises</w:t>
      </w:r>
      <w:r w:rsidR="00C767C2">
        <w:t>;</w:t>
      </w:r>
      <w:proofErr w:type="gramEnd"/>
    </w:p>
    <w:p w14:paraId="1D9F1A3E" w14:textId="1E5E5CDB" w:rsidR="00185C24" w:rsidRDefault="00481965" w:rsidP="008477D8">
      <w:pPr>
        <w:pStyle w:val="ListParagraph"/>
      </w:pPr>
      <w:r w:rsidRPr="00481965">
        <w:t xml:space="preserve">enables precision observation and assessment, early detection, and health promotion by disseminating evidence-based, accurate information and facilitating the public’s access to timely health information to improve health literacy </w:t>
      </w:r>
      <w:proofErr w:type="gramStart"/>
      <w:r w:rsidRPr="00481965">
        <w:t>levels</w:t>
      </w:r>
      <w:r w:rsidR="00C767C2">
        <w:t>;</w:t>
      </w:r>
      <w:proofErr w:type="gramEnd"/>
    </w:p>
    <w:p w14:paraId="5DD58D56" w14:textId="2A7FF7DD" w:rsidR="008F2D78" w:rsidRDefault="00481965" w:rsidP="008477D8">
      <w:pPr>
        <w:pStyle w:val="ListParagraph"/>
      </w:pPr>
      <w:r w:rsidRPr="00481965">
        <w:lastRenderedPageBreak/>
        <w:t>examine</w:t>
      </w:r>
      <w:r w:rsidR="00C767C2">
        <w:t>s</w:t>
      </w:r>
      <w:r w:rsidRPr="00481965">
        <w:t xml:space="preserve"> and depict</w:t>
      </w:r>
      <w:r w:rsidR="00C767C2">
        <w:t>s</w:t>
      </w:r>
      <w:r w:rsidRPr="00481965">
        <w:t xml:space="preserve"> causal pathways </w:t>
      </w:r>
      <w:r>
        <w:t xml:space="preserve">and associations </w:t>
      </w:r>
      <w:r w:rsidRPr="00481965">
        <w:t xml:space="preserve">between upstream </w:t>
      </w:r>
      <w:r w:rsidR="00A93A68">
        <w:t>risk factors</w:t>
      </w:r>
      <w:r w:rsidRPr="00481965">
        <w:t xml:space="preserve"> and </w:t>
      </w:r>
      <w:r>
        <w:t>adverse</w:t>
      </w:r>
      <w:r w:rsidRPr="00481965">
        <w:t xml:space="preserve"> </w:t>
      </w:r>
      <w:proofErr w:type="gramStart"/>
      <w:r w:rsidRPr="00481965">
        <w:t>outcomes</w:t>
      </w:r>
      <w:r w:rsidR="00C767C2">
        <w:t>;</w:t>
      </w:r>
      <w:proofErr w:type="gramEnd"/>
    </w:p>
    <w:p w14:paraId="0BDCA969" w14:textId="46D8243E" w:rsidR="006C5AB1" w:rsidRPr="00185C24" w:rsidRDefault="00C767C2" w:rsidP="008477D8">
      <w:pPr>
        <w:pStyle w:val="ListParagraph"/>
      </w:pPr>
      <w:r>
        <w:t xml:space="preserve">and </w:t>
      </w:r>
      <w:r w:rsidR="00481965">
        <w:t>provides contextual knowledge by performing semantic inferencing</w:t>
      </w:r>
      <w:r>
        <w:t>.</w:t>
      </w:r>
    </w:p>
    <w:p w14:paraId="7629E7BE" w14:textId="6380F8DD" w:rsidR="006226E9" w:rsidRDefault="005F428F" w:rsidP="00712DDB">
      <w:pPr>
        <w:spacing w:line="480" w:lineRule="auto"/>
        <w:jc w:val="both"/>
        <w:rPr>
          <w:rFonts w:cs="Times New Roman"/>
        </w:rPr>
      </w:pPr>
      <w:r>
        <w:rPr>
          <w:rFonts w:cs="Times New Roman"/>
        </w:rPr>
        <w:t>Overall,</w:t>
      </w:r>
      <w:r w:rsidR="00481965">
        <w:rPr>
          <w:rFonts w:cs="Times New Roman"/>
        </w:rPr>
        <w:t xml:space="preserve"> the</w:t>
      </w:r>
      <w:r w:rsidR="00884AE7" w:rsidRPr="00884AE7">
        <w:rPr>
          <w:rFonts w:cs="Times New Roman"/>
        </w:rPr>
        <w:t xml:space="preserve"> </w:t>
      </w:r>
      <w:r w:rsidR="00DF293D">
        <w:rPr>
          <w:rFonts w:cs="Times New Roman"/>
        </w:rPr>
        <w:t>significance</w:t>
      </w:r>
      <w:r w:rsidR="00884AE7" w:rsidRPr="00884AE7">
        <w:rPr>
          <w:rFonts w:cs="Times New Roman"/>
        </w:rPr>
        <w:t xml:space="preserve"> of th</w:t>
      </w:r>
      <w:r w:rsidR="00884AE7">
        <w:rPr>
          <w:rFonts w:cs="Times New Roman"/>
        </w:rPr>
        <w:t>is</w:t>
      </w:r>
      <w:r w:rsidR="00884AE7" w:rsidRPr="00884AE7">
        <w:rPr>
          <w:rFonts w:cs="Times New Roman"/>
        </w:rPr>
        <w:t xml:space="preserve"> proposed </w:t>
      </w:r>
      <w:r w:rsidR="00884AE7">
        <w:rPr>
          <w:rFonts w:cs="Times New Roman"/>
        </w:rPr>
        <w:t>research</w:t>
      </w:r>
      <w:r w:rsidR="00884AE7" w:rsidRPr="00884AE7">
        <w:rPr>
          <w:rFonts w:cs="Times New Roman"/>
        </w:rPr>
        <w:t xml:space="preserve"> lies in its ability to provide</w:t>
      </w:r>
      <w:r w:rsidR="00F23AEE">
        <w:rPr>
          <w:rFonts w:cs="Times New Roman"/>
        </w:rPr>
        <w:t xml:space="preserve"> a multifaceted surveillance system </w:t>
      </w:r>
      <w:r w:rsidR="005B1291">
        <w:rPr>
          <w:rFonts w:cs="Times New Roman"/>
        </w:rPr>
        <w:t xml:space="preserve">design </w:t>
      </w:r>
      <w:r w:rsidR="00F23AEE">
        <w:rPr>
          <w:rFonts w:cs="Times New Roman"/>
        </w:rPr>
        <w:t>that serves as</w:t>
      </w:r>
      <w:r w:rsidR="00884AE7">
        <w:rPr>
          <w:rFonts w:cs="Times New Roman"/>
        </w:rPr>
        <w:t xml:space="preserve"> </w:t>
      </w:r>
      <w:r w:rsidR="00092F1B" w:rsidRPr="004C4C51">
        <w:rPr>
          <w:rFonts w:cs="Times New Roman"/>
        </w:rPr>
        <w:t xml:space="preserve">an apparatus for actualizing effective interventions; </w:t>
      </w:r>
      <w:r w:rsidR="00593C6F">
        <w:rPr>
          <w:rFonts w:cs="Times New Roman"/>
        </w:rPr>
        <w:t>addressing</w:t>
      </w:r>
      <w:r w:rsidR="00092F1B" w:rsidRPr="004C4C51">
        <w:rPr>
          <w:rFonts w:cs="Times New Roman"/>
        </w:rPr>
        <w:t xml:space="preserve"> concerns in health disparities</w:t>
      </w:r>
      <w:r w:rsidR="00975483">
        <w:rPr>
          <w:rFonts w:cs="Times New Roman"/>
        </w:rPr>
        <w:t>,</w:t>
      </w:r>
      <w:r w:rsidR="00092F1B" w:rsidRPr="004C4C51">
        <w:rPr>
          <w:rFonts w:cs="Times New Roman"/>
        </w:rPr>
        <w:t xml:space="preserve"> </w:t>
      </w:r>
      <w:r w:rsidR="009F52EF" w:rsidRPr="004C4C51">
        <w:rPr>
          <w:rFonts w:cs="Times New Roman"/>
        </w:rPr>
        <w:t>provid</w:t>
      </w:r>
      <w:r w:rsidR="009F52EF">
        <w:rPr>
          <w:rFonts w:cs="Times New Roman"/>
        </w:rPr>
        <w:t>ing</w:t>
      </w:r>
      <w:r w:rsidR="009F52EF" w:rsidRPr="004C4C51">
        <w:rPr>
          <w:rFonts w:cs="Times New Roman"/>
        </w:rPr>
        <w:t xml:space="preserve"> </w:t>
      </w:r>
      <w:r w:rsidR="00092F1B" w:rsidRPr="004C4C51">
        <w:rPr>
          <w:rFonts w:cs="Times New Roman"/>
        </w:rPr>
        <w:t>awareness to the public</w:t>
      </w:r>
      <w:r w:rsidR="009F52EF">
        <w:rPr>
          <w:rFonts w:cs="Times New Roman"/>
        </w:rPr>
        <w:t>,</w:t>
      </w:r>
      <w:r w:rsidR="00092F1B" w:rsidRPr="004C4C51">
        <w:rPr>
          <w:rFonts w:cs="Times New Roman"/>
        </w:rPr>
        <w:t xml:space="preserve"> and </w:t>
      </w:r>
      <w:r w:rsidR="009F52EF" w:rsidRPr="004C4C51">
        <w:rPr>
          <w:rFonts w:cs="Times New Roman"/>
        </w:rPr>
        <w:t>equip</w:t>
      </w:r>
      <w:r w:rsidR="009F52EF">
        <w:rPr>
          <w:rFonts w:cs="Times New Roman"/>
        </w:rPr>
        <w:t>ping</w:t>
      </w:r>
      <w:r w:rsidR="009F52EF" w:rsidRPr="004C4C51">
        <w:rPr>
          <w:rFonts w:cs="Times New Roman"/>
        </w:rPr>
        <w:t xml:space="preserve"> </w:t>
      </w:r>
      <w:r w:rsidR="00092F1B" w:rsidRPr="004C4C51">
        <w:rPr>
          <w:rFonts w:cs="Times New Roman"/>
        </w:rPr>
        <w:t xml:space="preserve">health officials with </w:t>
      </w:r>
      <w:r w:rsidR="00387124">
        <w:rPr>
          <w:rFonts w:cs="Times New Roman"/>
        </w:rPr>
        <w:t xml:space="preserve">a surveillance system that will </w:t>
      </w:r>
      <w:r w:rsidR="00387124" w:rsidRPr="00387124">
        <w:rPr>
          <w:rFonts w:cs="Times New Roman"/>
        </w:rPr>
        <w:t>improve population health decision-making and p</w:t>
      </w:r>
      <w:r w:rsidR="00385FE3">
        <w:rPr>
          <w:rFonts w:cs="Times New Roman"/>
        </w:rPr>
        <w:t>lanning.</w:t>
      </w:r>
    </w:p>
    <w:p w14:paraId="7DF8FC37" w14:textId="61427078" w:rsidR="006226E9" w:rsidRDefault="006226E9" w:rsidP="00712DDB">
      <w:pPr>
        <w:spacing w:line="480" w:lineRule="auto"/>
        <w:jc w:val="both"/>
        <w:rPr>
          <w:rFonts w:cs="Times New Roman"/>
        </w:rPr>
      </w:pPr>
    </w:p>
    <w:p w14:paraId="4CE19252" w14:textId="39AC3428" w:rsidR="006226E9" w:rsidRDefault="006226E9" w:rsidP="00712DDB">
      <w:pPr>
        <w:spacing w:line="480" w:lineRule="auto"/>
        <w:jc w:val="both"/>
        <w:rPr>
          <w:rFonts w:cs="Times New Roman"/>
        </w:rPr>
      </w:pPr>
    </w:p>
    <w:p w14:paraId="1E59A465" w14:textId="3B2F59A1" w:rsidR="006226E9" w:rsidRDefault="006226E9" w:rsidP="00712DDB">
      <w:pPr>
        <w:spacing w:line="480" w:lineRule="auto"/>
        <w:jc w:val="both"/>
        <w:rPr>
          <w:rFonts w:cs="Times New Roman"/>
        </w:rPr>
      </w:pPr>
    </w:p>
    <w:p w14:paraId="228E545A" w14:textId="39CC1A2D" w:rsidR="006226E9" w:rsidRDefault="006226E9" w:rsidP="00712DDB">
      <w:pPr>
        <w:spacing w:line="480" w:lineRule="auto"/>
        <w:jc w:val="both"/>
        <w:rPr>
          <w:rFonts w:cs="Times New Roman"/>
        </w:rPr>
      </w:pPr>
    </w:p>
    <w:p w14:paraId="661502B1" w14:textId="3BEC9442" w:rsidR="006226E9" w:rsidRDefault="006226E9" w:rsidP="00712DDB">
      <w:pPr>
        <w:spacing w:line="480" w:lineRule="auto"/>
        <w:jc w:val="both"/>
        <w:rPr>
          <w:rFonts w:cs="Times New Roman"/>
        </w:rPr>
      </w:pPr>
    </w:p>
    <w:p w14:paraId="7E007F6A" w14:textId="19C50E47" w:rsidR="006226E9" w:rsidRDefault="006226E9" w:rsidP="00712DDB">
      <w:pPr>
        <w:spacing w:line="480" w:lineRule="auto"/>
        <w:jc w:val="both"/>
        <w:rPr>
          <w:rFonts w:cs="Times New Roman"/>
        </w:rPr>
      </w:pPr>
    </w:p>
    <w:p w14:paraId="37C17BA8" w14:textId="51057CAB" w:rsidR="006226E9" w:rsidRDefault="006226E9" w:rsidP="00712DDB">
      <w:pPr>
        <w:spacing w:line="480" w:lineRule="auto"/>
        <w:jc w:val="both"/>
        <w:rPr>
          <w:rFonts w:cs="Times New Roman"/>
        </w:rPr>
      </w:pPr>
    </w:p>
    <w:p w14:paraId="5A8C91B9" w14:textId="74BDD800" w:rsidR="006226E9" w:rsidRDefault="006226E9" w:rsidP="00712DDB">
      <w:pPr>
        <w:spacing w:line="480" w:lineRule="auto"/>
        <w:jc w:val="both"/>
        <w:rPr>
          <w:rFonts w:cs="Times New Roman"/>
        </w:rPr>
      </w:pPr>
    </w:p>
    <w:p w14:paraId="32145EBA" w14:textId="79F7C172" w:rsidR="006226E9" w:rsidRDefault="006226E9" w:rsidP="00712DDB">
      <w:pPr>
        <w:spacing w:line="480" w:lineRule="auto"/>
        <w:jc w:val="both"/>
        <w:rPr>
          <w:rFonts w:cs="Times New Roman"/>
        </w:rPr>
      </w:pPr>
    </w:p>
    <w:p w14:paraId="30C52CB3" w14:textId="77777777" w:rsidR="006226E9" w:rsidRDefault="006226E9" w:rsidP="00712DDB">
      <w:pPr>
        <w:spacing w:line="480" w:lineRule="auto"/>
        <w:jc w:val="both"/>
        <w:rPr>
          <w:rFonts w:cs="Times New Roman"/>
        </w:rPr>
      </w:pPr>
    </w:p>
    <w:p w14:paraId="61A9AEBF" w14:textId="5EE34F60" w:rsidR="003677D0" w:rsidRDefault="003677D0" w:rsidP="00387124">
      <w:pPr>
        <w:spacing w:line="480" w:lineRule="auto"/>
        <w:rPr>
          <w:rFonts w:cs="Times New Roman"/>
        </w:rPr>
      </w:pPr>
    </w:p>
    <w:p w14:paraId="5168F8A1" w14:textId="75EEE6C2" w:rsidR="003677D0" w:rsidRDefault="003677D0" w:rsidP="00387124">
      <w:pPr>
        <w:spacing w:line="480" w:lineRule="auto"/>
        <w:rPr>
          <w:rFonts w:cs="Times New Roman"/>
        </w:rPr>
      </w:pPr>
    </w:p>
    <w:p w14:paraId="69179523" w14:textId="2D78BB4E" w:rsidR="003677D0" w:rsidRDefault="003677D0" w:rsidP="00387124">
      <w:pPr>
        <w:spacing w:line="480" w:lineRule="auto"/>
        <w:rPr>
          <w:rFonts w:cs="Times New Roman"/>
        </w:rPr>
      </w:pPr>
    </w:p>
    <w:p w14:paraId="1A7B345E" w14:textId="77777777" w:rsidR="00593C6F" w:rsidRDefault="00593C6F" w:rsidP="000365F1">
      <w:pPr>
        <w:spacing w:line="480" w:lineRule="auto"/>
        <w:jc w:val="both"/>
      </w:pPr>
      <w:bookmarkStart w:id="24" w:name="_Hlk84317968"/>
    </w:p>
    <w:p w14:paraId="4A67A344" w14:textId="28257FE2" w:rsidR="003677D0" w:rsidRDefault="003677D0" w:rsidP="008F3753">
      <w:pPr>
        <w:pStyle w:val="HEAD1"/>
      </w:pPr>
      <w:bookmarkStart w:id="25" w:name="_Toc101253649"/>
      <w:r w:rsidRPr="001D54A5">
        <w:lastRenderedPageBreak/>
        <w:t xml:space="preserve">Chapter </w:t>
      </w:r>
      <w:r>
        <w:t>II</w:t>
      </w:r>
      <w:bookmarkEnd w:id="25"/>
    </w:p>
    <w:p w14:paraId="41A7BC12" w14:textId="77777777" w:rsidR="003677D0" w:rsidRPr="00F05742" w:rsidRDefault="003677D0" w:rsidP="00F05742">
      <w:pPr>
        <w:jc w:val="center"/>
        <w:rPr>
          <w:rFonts w:cs="Times New Roman"/>
          <w:b/>
          <w:bCs/>
          <w:sz w:val="72"/>
          <w:szCs w:val="72"/>
        </w:rPr>
      </w:pPr>
    </w:p>
    <w:p w14:paraId="416572F8" w14:textId="1E9BE8BE" w:rsidR="00CA2F28" w:rsidRPr="00653E88" w:rsidRDefault="00A216F7" w:rsidP="008F3753">
      <w:pPr>
        <w:pStyle w:val="HEAD1"/>
      </w:pPr>
      <w:bookmarkStart w:id="26" w:name="_Toc100172914"/>
      <w:bookmarkStart w:id="27" w:name="_Toc101253650"/>
      <w:r w:rsidRPr="00653E88">
        <w:t xml:space="preserve">Literature </w:t>
      </w:r>
      <w:r w:rsidR="00653E88">
        <w:t>R</w:t>
      </w:r>
      <w:r w:rsidRPr="00653E88">
        <w:t xml:space="preserve">eview and </w:t>
      </w:r>
      <w:r w:rsidR="003677D0">
        <w:t>Related Works</w:t>
      </w:r>
      <w:bookmarkEnd w:id="26"/>
      <w:bookmarkEnd w:id="27"/>
    </w:p>
    <w:p w14:paraId="644702CA" w14:textId="00FD7B50" w:rsidR="00CA2F28" w:rsidRDefault="00CA2F28" w:rsidP="00FB2075"/>
    <w:p w14:paraId="17705726" w14:textId="3176C9F5" w:rsidR="00CA2F28" w:rsidRDefault="00CA2F28" w:rsidP="00FB2075"/>
    <w:p w14:paraId="352E8A28" w14:textId="179CEAF2" w:rsidR="00CA2F28" w:rsidRDefault="00CA2F28" w:rsidP="00FB2075"/>
    <w:p w14:paraId="79EE120A" w14:textId="32F9E518" w:rsidR="00CA2F28" w:rsidRDefault="00CA2F28" w:rsidP="00FB2075"/>
    <w:p w14:paraId="37D68E47" w14:textId="360BC7E0" w:rsidR="00CA2F28" w:rsidRDefault="00CA2F28" w:rsidP="00FB2075"/>
    <w:p w14:paraId="7CFFB8AF" w14:textId="3A9A0EC5" w:rsidR="00775108" w:rsidRDefault="00775108" w:rsidP="00FB2075"/>
    <w:p w14:paraId="43357721" w14:textId="4650468D" w:rsidR="00775108" w:rsidRDefault="00775108" w:rsidP="00FB2075"/>
    <w:p w14:paraId="10AF60BF" w14:textId="2E3E0C76" w:rsidR="00775108" w:rsidRDefault="00775108" w:rsidP="00FB2075"/>
    <w:p w14:paraId="1D70D8CC" w14:textId="5E73FEF2" w:rsidR="00775108" w:rsidRDefault="00775108" w:rsidP="00FB2075"/>
    <w:p w14:paraId="2308628E" w14:textId="3434DE17" w:rsidR="00775108" w:rsidRDefault="00775108" w:rsidP="00FB2075"/>
    <w:p w14:paraId="6B38F14B" w14:textId="0CEA50FA" w:rsidR="006226E9" w:rsidRDefault="006226E9" w:rsidP="00FB2075"/>
    <w:p w14:paraId="14314025" w14:textId="0137A32C" w:rsidR="006226E9" w:rsidRDefault="006226E9" w:rsidP="00FB2075"/>
    <w:p w14:paraId="4E7B7E30" w14:textId="4A341E63" w:rsidR="006226E9" w:rsidRDefault="006226E9" w:rsidP="00FB2075"/>
    <w:p w14:paraId="4C7EA9F6" w14:textId="499F6338" w:rsidR="006226E9" w:rsidRDefault="006226E9" w:rsidP="00FB2075"/>
    <w:p w14:paraId="02AE2FB8" w14:textId="7D9AD9EA" w:rsidR="006226E9" w:rsidRDefault="006226E9" w:rsidP="00FB2075"/>
    <w:p w14:paraId="38A6ED41" w14:textId="04FA13AB" w:rsidR="006226E9" w:rsidRDefault="006226E9" w:rsidP="00FB2075"/>
    <w:p w14:paraId="08D1374E" w14:textId="430941F2" w:rsidR="006226E9" w:rsidRDefault="006226E9" w:rsidP="00FB2075"/>
    <w:p w14:paraId="5533C41E" w14:textId="2FD30707" w:rsidR="006226E9" w:rsidRDefault="006226E9" w:rsidP="00FB2075"/>
    <w:p w14:paraId="4DC1737B" w14:textId="31852410" w:rsidR="006226E9" w:rsidRDefault="006226E9" w:rsidP="00FB2075"/>
    <w:p w14:paraId="5BC547F6" w14:textId="667F5DFE" w:rsidR="006226E9" w:rsidRDefault="006226E9" w:rsidP="00FB2075"/>
    <w:p w14:paraId="3F45D74E" w14:textId="12659186" w:rsidR="003677D0" w:rsidRDefault="003677D0" w:rsidP="00FB2075"/>
    <w:p w14:paraId="5D8C7082" w14:textId="01249480" w:rsidR="003677D0" w:rsidRDefault="003677D0" w:rsidP="00FB2075"/>
    <w:p w14:paraId="73619890" w14:textId="3FA091F7" w:rsidR="003677D0" w:rsidRDefault="003677D0" w:rsidP="00FB2075"/>
    <w:p w14:paraId="0E0C7C56" w14:textId="26E76A0B" w:rsidR="003677D0" w:rsidRDefault="003677D0" w:rsidP="00FB2075"/>
    <w:p w14:paraId="16DBF8B2" w14:textId="2447F1A7" w:rsidR="003677D0" w:rsidRDefault="003677D0" w:rsidP="00FB2075"/>
    <w:p w14:paraId="770E4EDC" w14:textId="0084E964" w:rsidR="003677D0" w:rsidRDefault="003677D0" w:rsidP="00FB2075"/>
    <w:p w14:paraId="05FA50D6" w14:textId="050DDA0C" w:rsidR="003677D0" w:rsidRDefault="003677D0" w:rsidP="00FB2075"/>
    <w:p w14:paraId="7F72A22C" w14:textId="77777777" w:rsidR="003677D0" w:rsidRDefault="003677D0" w:rsidP="00FB2075"/>
    <w:p w14:paraId="0169CA1B" w14:textId="2AA00FAB" w:rsidR="006226E9" w:rsidRDefault="006226E9" w:rsidP="00FB2075"/>
    <w:p w14:paraId="5985DE46" w14:textId="259BF088" w:rsidR="006226E9" w:rsidRDefault="006226E9" w:rsidP="00FB2075"/>
    <w:p w14:paraId="61ACAA7D" w14:textId="12CA27A5" w:rsidR="00775108" w:rsidRDefault="00775108" w:rsidP="00FB2075"/>
    <w:p w14:paraId="3832701C" w14:textId="7405EAB1" w:rsidR="00C60735" w:rsidRDefault="00DF0B95" w:rsidP="00E7261C">
      <w:pPr>
        <w:pStyle w:val="Subtitle"/>
      </w:pPr>
      <w:bookmarkStart w:id="28" w:name="_Hlk81901959"/>
      <w:bookmarkStart w:id="29" w:name="_Hlk81505718"/>
      <w:r w:rsidRPr="00382C96">
        <w:rPr>
          <w:b w:val="0"/>
        </w:rPr>
        <w:lastRenderedPageBreak/>
        <w:t>Health surveillance involves the “ongoing systematic collection, analysis, and interpretation of data essential to the planning, implementation, and evaluation of public health practice, closely integrated with the timely dissemination of these data to those who need to know” [2</w:t>
      </w:r>
      <w:r w:rsidR="00204899" w:rsidRPr="00382C96">
        <w:rPr>
          <w:b w:val="0"/>
        </w:rPr>
        <w:t>4</w:t>
      </w:r>
      <w:r w:rsidRPr="00382C96">
        <w:rPr>
          <w:b w:val="0"/>
        </w:rPr>
        <w:t xml:space="preserve">]. The objectives </w:t>
      </w:r>
      <w:r w:rsidR="00A91A63">
        <w:rPr>
          <w:b w:val="0"/>
        </w:rPr>
        <w:t>of</w:t>
      </w:r>
      <w:r w:rsidRPr="00382C96">
        <w:rPr>
          <w:b w:val="0"/>
        </w:rPr>
        <w:t xml:space="preserve"> surveillance activities </w:t>
      </w:r>
      <w:r w:rsidR="00DD0023" w:rsidRPr="00382C96">
        <w:rPr>
          <w:b w:val="0"/>
        </w:rPr>
        <w:t xml:space="preserve">are </w:t>
      </w:r>
      <w:r w:rsidRPr="00382C96">
        <w:rPr>
          <w:b w:val="0"/>
        </w:rPr>
        <w:t xml:space="preserve">to identify, manage, and prevent the emerging and re-emerging of infectious and noncommunicable diseases, evaluate public policy and interventions, prioritize </w:t>
      </w:r>
      <w:r w:rsidR="002220F0" w:rsidRPr="00382C96">
        <w:rPr>
          <w:b w:val="0"/>
        </w:rPr>
        <w:t xml:space="preserve">the </w:t>
      </w:r>
      <w:r w:rsidRPr="00382C96">
        <w:rPr>
          <w:b w:val="0"/>
        </w:rPr>
        <w:t>allocation of resources, detect changes in health practices and examine their effects [2</w:t>
      </w:r>
      <w:r w:rsidR="00204899" w:rsidRPr="00382C96">
        <w:rPr>
          <w:b w:val="0"/>
        </w:rPr>
        <w:t>5</w:t>
      </w:r>
      <w:r w:rsidR="0077506A" w:rsidRPr="00382C96">
        <w:rPr>
          <w:b w:val="0"/>
        </w:rPr>
        <w:t>,</w:t>
      </w:r>
      <w:r w:rsidRPr="00382C96">
        <w:rPr>
          <w:b w:val="0"/>
        </w:rPr>
        <w:t>2</w:t>
      </w:r>
      <w:r w:rsidR="00204899" w:rsidRPr="00382C96">
        <w:rPr>
          <w:b w:val="0"/>
        </w:rPr>
        <w:t>6</w:t>
      </w:r>
      <w:r w:rsidRPr="00382C96">
        <w:rPr>
          <w:b w:val="0"/>
        </w:rPr>
        <w:t xml:space="preserve">]. </w:t>
      </w:r>
      <w:bookmarkStart w:id="30" w:name="_Hlk81902210"/>
      <w:bookmarkEnd w:id="28"/>
      <w:bookmarkEnd w:id="29"/>
      <w:r w:rsidRPr="00382C96">
        <w:rPr>
          <w:b w:val="0"/>
        </w:rPr>
        <w:t>In the following section</w:t>
      </w:r>
      <w:r w:rsidR="002220F0" w:rsidRPr="00382C96">
        <w:rPr>
          <w:b w:val="0"/>
        </w:rPr>
        <w:t>s</w:t>
      </w:r>
      <w:r w:rsidR="00593C6F" w:rsidRPr="00382C96">
        <w:rPr>
          <w:b w:val="0"/>
        </w:rPr>
        <w:t>,</w:t>
      </w:r>
      <w:r w:rsidRPr="00382C96">
        <w:rPr>
          <w:b w:val="0"/>
        </w:rPr>
        <w:t xml:space="preserve"> we will explore current U</w:t>
      </w:r>
      <w:r w:rsidR="00DD0023" w:rsidRPr="00382C96">
        <w:rPr>
          <w:b w:val="0"/>
        </w:rPr>
        <w:t xml:space="preserve">rban </w:t>
      </w:r>
      <w:r w:rsidRPr="00382C96">
        <w:rPr>
          <w:b w:val="0"/>
        </w:rPr>
        <w:t>H</w:t>
      </w:r>
      <w:r w:rsidR="00DD0023" w:rsidRPr="00382C96">
        <w:rPr>
          <w:b w:val="0"/>
        </w:rPr>
        <w:t xml:space="preserve">ealth </w:t>
      </w:r>
      <w:r w:rsidRPr="00382C96">
        <w:rPr>
          <w:b w:val="0"/>
        </w:rPr>
        <w:t>O</w:t>
      </w:r>
      <w:r w:rsidR="00DD0023" w:rsidRPr="00382C96">
        <w:rPr>
          <w:b w:val="0"/>
        </w:rPr>
        <w:t>bservatories</w:t>
      </w:r>
      <w:r w:rsidRPr="00382C96">
        <w:rPr>
          <w:b w:val="0"/>
        </w:rPr>
        <w:t xml:space="preserve"> and additional advances in the field of disease surveillance.</w:t>
      </w:r>
    </w:p>
    <w:p w14:paraId="5D20974B" w14:textId="49538657" w:rsidR="00A93A68" w:rsidRPr="007A20A0" w:rsidRDefault="005362D0" w:rsidP="008F3753">
      <w:pPr>
        <w:pStyle w:val="Heading2"/>
      </w:pPr>
      <w:bookmarkStart w:id="31" w:name="_Toc101253651"/>
      <w:bookmarkEnd w:id="24"/>
      <w:r w:rsidRPr="007A20A0">
        <w:t xml:space="preserve">2.1 Urban Health </w:t>
      </w:r>
      <w:r w:rsidR="007D5661" w:rsidRPr="007A20A0">
        <w:t>Observatory</w:t>
      </w:r>
      <w:bookmarkEnd w:id="31"/>
    </w:p>
    <w:p w14:paraId="4076BF38" w14:textId="1A5DBF97" w:rsidR="00DF0B95" w:rsidRPr="00DF0B95" w:rsidRDefault="00DF0B95" w:rsidP="00712DDB">
      <w:pPr>
        <w:spacing w:line="480" w:lineRule="auto"/>
        <w:jc w:val="both"/>
        <w:rPr>
          <w:rFonts w:cs="Times New Roman"/>
        </w:rPr>
      </w:pPr>
      <w:r w:rsidRPr="00DF0B95">
        <w:rPr>
          <w:rFonts w:cs="Times New Roman"/>
        </w:rPr>
        <w:t>The concept of U</w:t>
      </w:r>
      <w:r w:rsidR="002220F0">
        <w:rPr>
          <w:rFonts w:cs="Times New Roman"/>
        </w:rPr>
        <w:t>rban Health Observatories</w:t>
      </w:r>
      <w:r w:rsidRPr="00DF0B95">
        <w:rPr>
          <w:rFonts w:cs="Times New Roman"/>
        </w:rPr>
        <w:t xml:space="preserve"> was developed to address disparities caused by health determinants in urban areas. </w:t>
      </w:r>
      <w:r w:rsidR="002220F0">
        <w:rPr>
          <w:rFonts w:cs="Times New Roman"/>
        </w:rPr>
        <w:t>Their</w:t>
      </w:r>
      <w:r w:rsidR="002220F0" w:rsidRPr="00DF0B95">
        <w:rPr>
          <w:rFonts w:cs="Times New Roman"/>
        </w:rPr>
        <w:t xml:space="preserve"> </w:t>
      </w:r>
      <w:r w:rsidRPr="00DF0B95">
        <w:rPr>
          <w:rFonts w:cs="Times New Roman"/>
        </w:rPr>
        <w:t>goal is to “monitor health trends, identify gaps in health information, provide guidance on appropriate methods, assemble data from different sources, and integrate population-based data (e.g., vital statistics, censuses, and social–demographic surveys) and institution-based data from both within and outside the health sector”</w:t>
      </w:r>
      <w:r w:rsidR="00124B52">
        <w:rPr>
          <w:rFonts w:cs="Times New Roman"/>
        </w:rPr>
        <w:t xml:space="preserve"> </w:t>
      </w:r>
      <w:r w:rsidRPr="00DF0B95">
        <w:rPr>
          <w:rFonts w:cs="Times New Roman"/>
        </w:rPr>
        <w:t>[5].</w:t>
      </w:r>
      <w:r w:rsidR="00124B52">
        <w:rPr>
          <w:rFonts w:cs="Times New Roman"/>
        </w:rPr>
        <w:t xml:space="preserve"> </w:t>
      </w:r>
      <w:r w:rsidRPr="00DF0B95">
        <w:rPr>
          <w:rFonts w:cs="Times New Roman"/>
        </w:rPr>
        <w:t xml:space="preserve">WHO conducted a study including gray literature and seven </w:t>
      </w:r>
      <w:proofErr w:type="gramStart"/>
      <w:r w:rsidRPr="00DF0B95">
        <w:rPr>
          <w:rFonts w:cs="Times New Roman"/>
        </w:rPr>
        <w:t>known</w:t>
      </w:r>
      <w:proofErr w:type="gramEnd"/>
      <w:r w:rsidRPr="00DF0B95">
        <w:rPr>
          <w:rFonts w:cs="Times New Roman"/>
        </w:rPr>
        <w:t xml:space="preserve"> developed UHOs across the world:  </w:t>
      </w:r>
    </w:p>
    <w:p w14:paraId="26929AE4" w14:textId="77777777" w:rsidR="00DF0B95" w:rsidRPr="00DF0B95" w:rsidRDefault="00DF0B95" w:rsidP="00712DDB">
      <w:pPr>
        <w:numPr>
          <w:ilvl w:val="0"/>
          <w:numId w:val="12"/>
        </w:numPr>
        <w:spacing w:line="480" w:lineRule="auto"/>
        <w:jc w:val="both"/>
        <w:rPr>
          <w:rFonts w:cs="Times New Roman"/>
        </w:rPr>
      </w:pPr>
      <w:r w:rsidRPr="00DF0B95">
        <w:rPr>
          <w:rFonts w:cs="Times New Roman"/>
        </w:rPr>
        <w:t>London Health Observatory (LHO), in London, England (established in 2001)</w:t>
      </w:r>
    </w:p>
    <w:p w14:paraId="614CE49C" w14:textId="77777777" w:rsidR="00DF0B95" w:rsidRPr="00DF0B95" w:rsidRDefault="00DF0B95" w:rsidP="00712DDB">
      <w:pPr>
        <w:numPr>
          <w:ilvl w:val="0"/>
          <w:numId w:val="12"/>
        </w:numPr>
        <w:spacing w:line="480" w:lineRule="auto"/>
        <w:jc w:val="both"/>
        <w:rPr>
          <w:rFonts w:cs="Times New Roman"/>
        </w:rPr>
      </w:pPr>
      <w:proofErr w:type="spellStart"/>
      <w:r w:rsidRPr="00DF0B95">
        <w:rPr>
          <w:rFonts w:cs="Times New Roman"/>
        </w:rPr>
        <w:t>Observatório</w:t>
      </w:r>
      <w:proofErr w:type="spellEnd"/>
      <w:r w:rsidRPr="00DF0B95">
        <w:rPr>
          <w:rFonts w:cs="Times New Roman"/>
        </w:rPr>
        <w:t xml:space="preserve"> de </w:t>
      </w:r>
      <w:proofErr w:type="spellStart"/>
      <w:r w:rsidRPr="00DF0B95">
        <w:rPr>
          <w:rFonts w:cs="Times New Roman"/>
        </w:rPr>
        <w:t>Saúde</w:t>
      </w:r>
      <w:proofErr w:type="spellEnd"/>
      <w:r w:rsidRPr="00DF0B95">
        <w:rPr>
          <w:rFonts w:cs="Times New Roman"/>
        </w:rPr>
        <w:t xml:space="preserve"> Urbana de Belo Horizonte (OSUBH), Belo Horizonte, Brazil (2002)</w:t>
      </w:r>
    </w:p>
    <w:p w14:paraId="5DEB0EF5" w14:textId="77777777" w:rsidR="00DF0B95" w:rsidRPr="00DF0B95" w:rsidRDefault="00DF0B95" w:rsidP="00712DDB">
      <w:pPr>
        <w:numPr>
          <w:ilvl w:val="0"/>
          <w:numId w:val="12"/>
        </w:numPr>
        <w:spacing w:line="480" w:lineRule="auto"/>
        <w:jc w:val="both"/>
        <w:rPr>
          <w:rFonts w:cs="Times New Roman"/>
        </w:rPr>
      </w:pPr>
      <w:proofErr w:type="spellStart"/>
      <w:r w:rsidRPr="00DF0B95">
        <w:rPr>
          <w:rFonts w:cs="Times New Roman"/>
        </w:rPr>
        <w:t>Observatorio</w:t>
      </w:r>
      <w:proofErr w:type="spellEnd"/>
      <w:r w:rsidRPr="00DF0B95">
        <w:rPr>
          <w:rFonts w:cs="Times New Roman"/>
        </w:rPr>
        <w:t xml:space="preserve"> del Derecho a la </w:t>
      </w:r>
      <w:proofErr w:type="spellStart"/>
      <w:r w:rsidRPr="00DF0B95">
        <w:rPr>
          <w:rFonts w:cs="Times New Roman"/>
        </w:rPr>
        <w:t>Salud</w:t>
      </w:r>
      <w:proofErr w:type="spellEnd"/>
      <w:r w:rsidRPr="00DF0B95">
        <w:rPr>
          <w:rFonts w:cs="Times New Roman"/>
        </w:rPr>
        <w:t xml:space="preserve"> (ODSP), Lima, Peru (2002)</w:t>
      </w:r>
    </w:p>
    <w:p w14:paraId="1DA9C87D" w14:textId="77777777" w:rsidR="00DF0B95" w:rsidRPr="00DF0B95" w:rsidRDefault="00DF0B95" w:rsidP="00712DDB">
      <w:pPr>
        <w:numPr>
          <w:ilvl w:val="0"/>
          <w:numId w:val="12"/>
        </w:numPr>
        <w:spacing w:line="480" w:lineRule="auto"/>
        <w:jc w:val="both"/>
        <w:rPr>
          <w:rFonts w:cs="Times New Roman"/>
        </w:rPr>
      </w:pPr>
      <w:r w:rsidRPr="00DF0B95">
        <w:rPr>
          <w:rFonts w:cs="Times New Roman"/>
        </w:rPr>
        <w:t xml:space="preserve">Nairobi Urban Health and Demographic Surveillance System (NUHDSS) associated with the African Population and Health Research Center, Nairobi, Kenya (2002) </w:t>
      </w:r>
    </w:p>
    <w:p w14:paraId="157D2414" w14:textId="77777777" w:rsidR="00DF0B95" w:rsidRPr="00DF0B95" w:rsidRDefault="00DF0B95" w:rsidP="00712DDB">
      <w:pPr>
        <w:numPr>
          <w:ilvl w:val="0"/>
          <w:numId w:val="12"/>
        </w:numPr>
        <w:spacing w:line="480" w:lineRule="auto"/>
        <w:jc w:val="both"/>
        <w:rPr>
          <w:rFonts w:cs="Times New Roman"/>
        </w:rPr>
      </w:pPr>
      <w:proofErr w:type="spellStart"/>
      <w:r w:rsidRPr="00DF0B95">
        <w:rPr>
          <w:rFonts w:cs="Times New Roman"/>
        </w:rPr>
        <w:t>Observatori</w:t>
      </w:r>
      <w:proofErr w:type="spellEnd"/>
      <w:r w:rsidRPr="00DF0B95">
        <w:rPr>
          <w:rFonts w:cs="Times New Roman"/>
        </w:rPr>
        <w:t xml:space="preserve"> de la Salut </w:t>
      </w:r>
      <w:proofErr w:type="spellStart"/>
      <w:r w:rsidRPr="00DF0B95">
        <w:rPr>
          <w:rFonts w:cs="Times New Roman"/>
        </w:rPr>
        <w:t>Pública</w:t>
      </w:r>
      <w:proofErr w:type="spellEnd"/>
      <w:r w:rsidRPr="00DF0B95">
        <w:rPr>
          <w:rFonts w:cs="Times New Roman"/>
        </w:rPr>
        <w:t xml:space="preserve"> associated with the </w:t>
      </w:r>
      <w:proofErr w:type="spellStart"/>
      <w:r w:rsidRPr="00DF0B95">
        <w:rPr>
          <w:rFonts w:cs="Times New Roman"/>
        </w:rPr>
        <w:t>Agència</w:t>
      </w:r>
      <w:proofErr w:type="spellEnd"/>
      <w:r w:rsidRPr="00DF0B95">
        <w:rPr>
          <w:rFonts w:cs="Times New Roman"/>
        </w:rPr>
        <w:t xml:space="preserve"> de Salut </w:t>
      </w:r>
      <w:proofErr w:type="spellStart"/>
      <w:r w:rsidRPr="00DF0B95">
        <w:rPr>
          <w:rFonts w:cs="Times New Roman"/>
        </w:rPr>
        <w:t>Pública</w:t>
      </w:r>
      <w:proofErr w:type="spellEnd"/>
      <w:r w:rsidRPr="00DF0B95">
        <w:rPr>
          <w:rFonts w:cs="Times New Roman"/>
        </w:rPr>
        <w:t xml:space="preserve"> de Barcelona (ASPB), Barcelona, Spain (2004) </w:t>
      </w:r>
    </w:p>
    <w:p w14:paraId="7CDDBD5F" w14:textId="77777777" w:rsidR="00DF0B95" w:rsidRPr="00DF0B95" w:rsidRDefault="00DF0B95" w:rsidP="00712DDB">
      <w:pPr>
        <w:numPr>
          <w:ilvl w:val="0"/>
          <w:numId w:val="12"/>
        </w:numPr>
        <w:spacing w:line="480" w:lineRule="auto"/>
        <w:jc w:val="both"/>
        <w:rPr>
          <w:rFonts w:cs="Times New Roman"/>
        </w:rPr>
      </w:pPr>
      <w:r w:rsidRPr="00DF0B95">
        <w:rPr>
          <w:rFonts w:cs="Times New Roman"/>
        </w:rPr>
        <w:lastRenderedPageBreak/>
        <w:t xml:space="preserve">Bangladesh Urban Health Network (BUHN): Eminence, Dhaka, Bangladesh (2007) </w:t>
      </w:r>
    </w:p>
    <w:p w14:paraId="1DE4B50F" w14:textId="245589A7" w:rsidR="006C5AB1" w:rsidRPr="00000862" w:rsidRDefault="00DF0B95" w:rsidP="000365F1">
      <w:pPr>
        <w:numPr>
          <w:ilvl w:val="0"/>
          <w:numId w:val="12"/>
        </w:numPr>
        <w:spacing w:line="480" w:lineRule="auto"/>
        <w:jc w:val="both"/>
        <w:rPr>
          <w:rFonts w:cs="Times New Roman"/>
        </w:rPr>
      </w:pPr>
      <w:proofErr w:type="spellStart"/>
      <w:r w:rsidRPr="00DF0B95">
        <w:rPr>
          <w:rFonts w:cs="Times New Roman"/>
        </w:rPr>
        <w:t>Observatorio</w:t>
      </w:r>
      <w:proofErr w:type="spellEnd"/>
      <w:r w:rsidRPr="00DF0B95">
        <w:rPr>
          <w:rFonts w:cs="Times New Roman"/>
        </w:rPr>
        <w:t xml:space="preserve"> de </w:t>
      </w:r>
      <w:proofErr w:type="spellStart"/>
      <w:r w:rsidRPr="00DF0B95">
        <w:rPr>
          <w:rFonts w:cs="Times New Roman"/>
        </w:rPr>
        <w:t>Salud</w:t>
      </w:r>
      <w:proofErr w:type="spellEnd"/>
      <w:r w:rsidRPr="00DF0B95">
        <w:rPr>
          <w:rFonts w:cs="Times New Roman"/>
        </w:rPr>
        <w:t xml:space="preserve"> Urbana–Guatemala (OSUG), Guatemala City, Guatemala (</w:t>
      </w:r>
      <w:proofErr w:type="gramStart"/>
      <w:r w:rsidRPr="00DF0B95">
        <w:rPr>
          <w:rFonts w:cs="Times New Roman"/>
        </w:rPr>
        <w:t>2008)</w:t>
      </w:r>
      <w:r w:rsidR="00125979">
        <w:rPr>
          <w:rFonts w:cs="Times New Roman"/>
        </w:rPr>
        <w:t>[</w:t>
      </w:r>
      <w:proofErr w:type="gramEnd"/>
      <w:r w:rsidR="00125979">
        <w:rPr>
          <w:rFonts w:cs="Times New Roman"/>
        </w:rPr>
        <w:t>5].</w:t>
      </w:r>
    </w:p>
    <w:p w14:paraId="69A78269" w14:textId="41DA8C36" w:rsidR="00DD0023" w:rsidRDefault="00204899" w:rsidP="000365F1">
      <w:pPr>
        <w:spacing w:line="480" w:lineRule="auto"/>
        <w:jc w:val="both"/>
        <w:rPr>
          <w:rFonts w:cs="Times New Roman"/>
        </w:rPr>
      </w:pPr>
      <w:r>
        <w:rPr>
          <w:rFonts w:cs="Times New Roman"/>
        </w:rPr>
        <w:t xml:space="preserve">WHO's </w:t>
      </w:r>
      <w:r w:rsidR="00DF0B95" w:rsidRPr="00DF0B95">
        <w:rPr>
          <w:rFonts w:cs="Times New Roman"/>
        </w:rPr>
        <w:t xml:space="preserve">study was conducted to extract characteristic features of </w:t>
      </w:r>
      <w:r w:rsidR="002220F0">
        <w:rPr>
          <w:rFonts w:cs="Times New Roman"/>
        </w:rPr>
        <w:t>an</w:t>
      </w:r>
      <w:r>
        <w:rPr>
          <w:rFonts w:cs="Times New Roman"/>
        </w:rPr>
        <w:t xml:space="preserve"> </w:t>
      </w:r>
      <w:r w:rsidR="00DF0B95" w:rsidRPr="00DF0B95">
        <w:rPr>
          <w:rFonts w:cs="Times New Roman"/>
        </w:rPr>
        <w:t>U</w:t>
      </w:r>
      <w:r w:rsidR="002220F0">
        <w:rPr>
          <w:rFonts w:cs="Times New Roman"/>
        </w:rPr>
        <w:t xml:space="preserve">rban </w:t>
      </w:r>
      <w:r w:rsidR="00DF0B95" w:rsidRPr="00DF0B95">
        <w:rPr>
          <w:rFonts w:cs="Times New Roman"/>
        </w:rPr>
        <w:t>H</w:t>
      </w:r>
      <w:r w:rsidR="002220F0">
        <w:rPr>
          <w:rFonts w:cs="Times New Roman"/>
        </w:rPr>
        <w:t xml:space="preserve">ealth </w:t>
      </w:r>
      <w:r w:rsidR="00DF0B95" w:rsidRPr="00DF0B95">
        <w:rPr>
          <w:rFonts w:cs="Times New Roman"/>
        </w:rPr>
        <w:t>O</w:t>
      </w:r>
      <w:r w:rsidR="002220F0">
        <w:rPr>
          <w:rFonts w:cs="Times New Roman"/>
        </w:rPr>
        <w:t>bservatory</w:t>
      </w:r>
      <w:r w:rsidR="00DF0B95" w:rsidRPr="00DF0B95">
        <w:rPr>
          <w:rFonts w:cs="Times New Roman"/>
        </w:rPr>
        <w:t xml:space="preserve">. </w:t>
      </w:r>
      <w:r w:rsidR="002220F0">
        <w:rPr>
          <w:rFonts w:cs="Times New Roman"/>
        </w:rPr>
        <w:t>T</w:t>
      </w:r>
      <w:r w:rsidR="00DF0B95" w:rsidRPr="00DF0B95">
        <w:rPr>
          <w:rFonts w:cs="Times New Roman"/>
        </w:rPr>
        <w:t>o conduct the</w:t>
      </w:r>
      <w:r>
        <w:rPr>
          <w:rFonts w:cs="Times New Roman"/>
        </w:rPr>
        <w:t>ir</w:t>
      </w:r>
      <w:r w:rsidR="00DF0B95" w:rsidRPr="00DF0B95">
        <w:rPr>
          <w:rFonts w:cs="Times New Roman"/>
        </w:rPr>
        <w:t xml:space="preserve"> study</w:t>
      </w:r>
      <w:r w:rsidR="00DD0023">
        <w:rPr>
          <w:rFonts w:cs="Times New Roman"/>
        </w:rPr>
        <w:t>,</w:t>
      </w:r>
      <w:r w:rsidR="00DF0B95" w:rsidRPr="00DF0B95">
        <w:rPr>
          <w:rFonts w:cs="Times New Roman"/>
        </w:rPr>
        <w:t xml:space="preserve"> a </w:t>
      </w:r>
      <w:r w:rsidR="00124B52" w:rsidRPr="00DF0B95">
        <w:rPr>
          <w:rFonts w:cs="Times New Roman"/>
        </w:rPr>
        <w:t>self-administered</w:t>
      </w:r>
      <w:r w:rsidR="00DF0B95" w:rsidRPr="00DF0B95">
        <w:rPr>
          <w:rFonts w:cs="Times New Roman"/>
        </w:rPr>
        <w:t xml:space="preserve"> survey was sent via email to the contact person in each organization to gain a more </w:t>
      </w:r>
      <w:r w:rsidR="002220F0" w:rsidRPr="00DF0B95">
        <w:rPr>
          <w:rFonts w:cs="Times New Roman"/>
        </w:rPr>
        <w:t>in</w:t>
      </w:r>
      <w:r w:rsidR="002220F0">
        <w:rPr>
          <w:rFonts w:cs="Times New Roman"/>
        </w:rPr>
        <w:t>-</w:t>
      </w:r>
      <w:r w:rsidR="00DF0B95" w:rsidRPr="00DF0B95">
        <w:rPr>
          <w:rFonts w:cs="Times New Roman"/>
        </w:rPr>
        <w:t xml:space="preserve">depth understanding of each system. Each organization had </w:t>
      </w:r>
      <w:r w:rsidR="00DD0023">
        <w:rPr>
          <w:rFonts w:cs="Times New Roman"/>
        </w:rPr>
        <w:t>its</w:t>
      </w:r>
      <w:r w:rsidR="00DD0023" w:rsidRPr="00DF0B95">
        <w:rPr>
          <w:rFonts w:cs="Times New Roman"/>
        </w:rPr>
        <w:t xml:space="preserve"> </w:t>
      </w:r>
      <w:r w:rsidR="00DF0B95" w:rsidRPr="00DF0B95">
        <w:rPr>
          <w:rFonts w:cs="Times New Roman"/>
        </w:rPr>
        <w:t>own objective or mission. However, though distinct in origin, these organizations tend to overlap due to similar motivation</w:t>
      </w:r>
      <w:r w:rsidR="00DD0023">
        <w:rPr>
          <w:rFonts w:cs="Times New Roman"/>
        </w:rPr>
        <w:t>s</w:t>
      </w:r>
      <w:r w:rsidR="00DF0B95" w:rsidRPr="00DF0B95">
        <w:rPr>
          <w:rFonts w:cs="Times New Roman"/>
        </w:rPr>
        <w:t xml:space="preserve"> such as improving </w:t>
      </w:r>
      <w:r w:rsidR="002220F0">
        <w:rPr>
          <w:rFonts w:cs="Times New Roman"/>
        </w:rPr>
        <w:t xml:space="preserve">the </w:t>
      </w:r>
      <w:r w:rsidR="00DF0B95" w:rsidRPr="00DF0B95">
        <w:rPr>
          <w:rFonts w:cs="Times New Roman"/>
        </w:rPr>
        <w:t>implementation of public policies or special agenda</w:t>
      </w:r>
      <w:r w:rsidR="002220F0">
        <w:rPr>
          <w:rFonts w:cs="Times New Roman"/>
        </w:rPr>
        <w:t>s</w:t>
      </w:r>
      <w:r w:rsidR="00DF0B95" w:rsidRPr="00DF0B95">
        <w:rPr>
          <w:rFonts w:cs="Times New Roman"/>
        </w:rPr>
        <w:t>. Through this research effort,</w:t>
      </w:r>
      <w:r w:rsidR="00190A56">
        <w:rPr>
          <w:rFonts w:cs="Times New Roman"/>
        </w:rPr>
        <w:t xml:space="preserve"> </w:t>
      </w:r>
      <w:r w:rsidR="00DF0B95" w:rsidRPr="00DF0B95">
        <w:rPr>
          <w:rFonts w:cs="Times New Roman"/>
        </w:rPr>
        <w:t xml:space="preserve">WHO </w:t>
      </w:r>
      <w:r w:rsidR="002220F0">
        <w:rPr>
          <w:rFonts w:cs="Times New Roman"/>
        </w:rPr>
        <w:t>suggested</w:t>
      </w:r>
      <w:r w:rsidR="002220F0" w:rsidRPr="00DF0B95">
        <w:rPr>
          <w:rFonts w:cs="Times New Roman"/>
        </w:rPr>
        <w:t xml:space="preserve"> </w:t>
      </w:r>
      <w:r w:rsidR="00DF0B95" w:rsidRPr="00DF0B95">
        <w:rPr>
          <w:rFonts w:cs="Times New Roman"/>
        </w:rPr>
        <w:t xml:space="preserve">a preliminary framework </w:t>
      </w:r>
      <w:r w:rsidR="002220F0">
        <w:rPr>
          <w:rFonts w:cs="Times New Roman"/>
        </w:rPr>
        <w:t>for</w:t>
      </w:r>
      <w:r w:rsidR="002220F0" w:rsidRPr="00DF0B95">
        <w:rPr>
          <w:rFonts w:cs="Times New Roman"/>
        </w:rPr>
        <w:t xml:space="preserve"> </w:t>
      </w:r>
      <w:r w:rsidR="00DF0B95" w:rsidRPr="00DF0B95">
        <w:rPr>
          <w:rFonts w:cs="Times New Roman"/>
        </w:rPr>
        <w:t>a</w:t>
      </w:r>
      <w:r w:rsidR="002220F0">
        <w:rPr>
          <w:rFonts w:cs="Times New Roman"/>
        </w:rPr>
        <w:t xml:space="preserve"> typical</w:t>
      </w:r>
      <w:r w:rsidR="00DF0B95" w:rsidRPr="00DF0B95">
        <w:rPr>
          <w:rFonts w:cs="Times New Roman"/>
        </w:rPr>
        <w:t xml:space="preserve"> </w:t>
      </w:r>
      <w:r w:rsidR="002220F0">
        <w:rPr>
          <w:rFonts w:cs="Times New Roman"/>
        </w:rPr>
        <w:t>Urban Health O</w:t>
      </w:r>
      <w:r w:rsidR="00FC1979">
        <w:rPr>
          <w:rFonts w:cs="Times New Roman"/>
        </w:rPr>
        <w:t>b</w:t>
      </w:r>
      <w:r w:rsidR="002220F0">
        <w:rPr>
          <w:rFonts w:cs="Times New Roman"/>
        </w:rPr>
        <w:t>servatory</w:t>
      </w:r>
      <w:r w:rsidR="00DF0B95" w:rsidRPr="00DF0B95">
        <w:rPr>
          <w:rFonts w:cs="Times New Roman"/>
        </w:rPr>
        <w:t xml:space="preserve">. As illustrated in </w:t>
      </w:r>
      <w:r w:rsidR="00125979">
        <w:rPr>
          <w:rFonts w:cs="Times New Roman"/>
        </w:rPr>
        <w:t>F</w:t>
      </w:r>
      <w:r w:rsidR="00DF0B95" w:rsidRPr="00DF0B95">
        <w:rPr>
          <w:rFonts w:cs="Times New Roman"/>
        </w:rPr>
        <w:t xml:space="preserve">igure 2.1 [5], the preliminary concept of UHO consists </w:t>
      </w:r>
      <w:r w:rsidR="00124B52" w:rsidRPr="00DF0B95">
        <w:rPr>
          <w:rFonts w:cs="Times New Roman"/>
        </w:rPr>
        <w:t>of 3</w:t>
      </w:r>
      <w:r w:rsidR="00DF0B95" w:rsidRPr="00DF0B95">
        <w:rPr>
          <w:rFonts w:cs="Times New Roman"/>
        </w:rPr>
        <w:t xml:space="preserve"> domains: Vision, Governance, and Intelligence. Using prior knowledge from </w:t>
      </w:r>
      <w:r w:rsidR="00DD0023">
        <w:rPr>
          <w:rFonts w:cs="Times New Roman"/>
        </w:rPr>
        <w:t xml:space="preserve">the </w:t>
      </w:r>
      <w:r w:rsidR="00DF0B95" w:rsidRPr="00DF0B95">
        <w:rPr>
          <w:rFonts w:cs="Times New Roman"/>
        </w:rPr>
        <w:t xml:space="preserve">previous conceptual model, WHO redefined the model in </w:t>
      </w:r>
      <w:r w:rsidR="00125979">
        <w:rPr>
          <w:rFonts w:cs="Times New Roman"/>
        </w:rPr>
        <w:t xml:space="preserve">Figure </w:t>
      </w:r>
      <w:r w:rsidR="00DF0B95" w:rsidRPr="00DF0B95">
        <w:rPr>
          <w:rFonts w:cs="Times New Roman"/>
        </w:rPr>
        <w:t>2.1 and developed a more enhanced version (</w:t>
      </w:r>
      <w:r w:rsidR="00125979">
        <w:rPr>
          <w:rFonts w:cs="Times New Roman"/>
        </w:rPr>
        <w:t>F</w:t>
      </w:r>
      <w:r w:rsidR="00DF0B95" w:rsidRPr="00DF0B95">
        <w:rPr>
          <w:rFonts w:cs="Times New Roman"/>
        </w:rPr>
        <w:t>igure 1.</w:t>
      </w:r>
      <w:r w:rsidR="00125979">
        <w:rPr>
          <w:rFonts w:cs="Times New Roman"/>
        </w:rPr>
        <w:t>3</w:t>
      </w:r>
      <w:r w:rsidR="00DF0B95" w:rsidRPr="00DF0B95">
        <w:rPr>
          <w:rFonts w:cs="Times New Roman"/>
        </w:rPr>
        <w:t xml:space="preserve">). </w:t>
      </w:r>
    </w:p>
    <w:p w14:paraId="6C132CFF" w14:textId="7841CE94" w:rsidR="009E10D6" w:rsidRDefault="00DF0B95" w:rsidP="000365F1">
      <w:pPr>
        <w:spacing w:line="480" w:lineRule="auto"/>
        <w:jc w:val="both"/>
      </w:pPr>
      <w:r w:rsidRPr="00DF0B95">
        <w:rPr>
          <w:rFonts w:cs="Times New Roman"/>
        </w:rPr>
        <w:t>Over the past few years</w:t>
      </w:r>
      <w:r w:rsidR="001F5C68">
        <w:rPr>
          <w:rFonts w:cs="Times New Roman"/>
        </w:rPr>
        <w:t>,</w:t>
      </w:r>
      <w:r w:rsidRPr="00DF0B95">
        <w:rPr>
          <w:rFonts w:cs="Times New Roman"/>
        </w:rPr>
        <w:t xml:space="preserve"> researchers have continued to develop health observatories [2</w:t>
      </w:r>
      <w:r w:rsidR="00204899">
        <w:rPr>
          <w:rFonts w:cs="Times New Roman"/>
        </w:rPr>
        <w:t>7</w:t>
      </w:r>
      <w:r w:rsidRPr="00DF0B95">
        <w:rPr>
          <w:rFonts w:cs="Times New Roman"/>
        </w:rPr>
        <w:t>-</w:t>
      </w:r>
      <w:r w:rsidR="006260F3">
        <w:rPr>
          <w:rFonts w:cs="Times New Roman"/>
        </w:rPr>
        <w:t>2</w:t>
      </w:r>
      <w:r w:rsidR="00204899">
        <w:rPr>
          <w:rFonts w:cs="Times New Roman"/>
        </w:rPr>
        <w:t>8</w:t>
      </w:r>
      <w:r w:rsidRPr="00DF0B95">
        <w:rPr>
          <w:rFonts w:cs="Times New Roman"/>
        </w:rPr>
        <w:t>].  In [2</w:t>
      </w:r>
      <w:r w:rsidR="00204899">
        <w:rPr>
          <w:rFonts w:cs="Times New Roman"/>
        </w:rPr>
        <w:t>7</w:t>
      </w:r>
      <w:r w:rsidRPr="00DF0B95">
        <w:rPr>
          <w:rFonts w:cs="Times New Roman"/>
        </w:rPr>
        <w:t xml:space="preserve">], researchers developed a framework for an </w:t>
      </w:r>
      <w:r w:rsidR="001F5C68" w:rsidRPr="00DF0B95">
        <w:rPr>
          <w:rFonts w:cs="Times New Roman"/>
        </w:rPr>
        <w:t>academi</w:t>
      </w:r>
      <w:r w:rsidR="001F5C68">
        <w:rPr>
          <w:rFonts w:cs="Times New Roman"/>
        </w:rPr>
        <w:t>c</w:t>
      </w:r>
      <w:r w:rsidRPr="00DF0B95">
        <w:rPr>
          <w:rFonts w:cs="Times New Roman"/>
        </w:rPr>
        <w:t>-based observatory for operational research and training activities aimed to identify and develop data-driven and evidence-based solutions for priority public health needs. In this observatory</w:t>
      </w:r>
      <w:r w:rsidR="001F5C68">
        <w:rPr>
          <w:rFonts w:cs="Times New Roman"/>
        </w:rPr>
        <w:t>,</w:t>
      </w:r>
      <w:r w:rsidRPr="00DF0B95">
        <w:rPr>
          <w:rFonts w:cs="Times New Roman"/>
        </w:rPr>
        <w:t xml:space="preserve"> developers use analysis approaches such as multilevel modeling to examine the relationship between disease and health determinants within their infrastructure [2</w:t>
      </w:r>
      <w:r w:rsidR="00204899">
        <w:rPr>
          <w:rFonts w:cs="Times New Roman"/>
        </w:rPr>
        <w:t>7</w:t>
      </w:r>
      <w:r w:rsidRPr="00DF0B95">
        <w:rPr>
          <w:rFonts w:cs="Times New Roman"/>
        </w:rPr>
        <w:t>]. In [</w:t>
      </w:r>
      <w:r w:rsidR="006260F3">
        <w:rPr>
          <w:rFonts w:cs="Times New Roman"/>
        </w:rPr>
        <w:t>2</w:t>
      </w:r>
      <w:r w:rsidR="00204899">
        <w:rPr>
          <w:rFonts w:cs="Times New Roman"/>
        </w:rPr>
        <w:t>8</w:t>
      </w:r>
      <w:r w:rsidRPr="00DF0B95">
        <w:rPr>
          <w:rFonts w:cs="Times New Roman"/>
        </w:rPr>
        <w:t>], researchers developed a Population Health Record (</w:t>
      </w:r>
      <w:proofErr w:type="spellStart"/>
      <w:r w:rsidRPr="00DF0B95">
        <w:rPr>
          <w:rFonts w:cs="Times New Roman"/>
        </w:rPr>
        <w:t>PopHR</w:t>
      </w:r>
      <w:proofErr w:type="spellEnd"/>
      <w:r w:rsidRPr="00DF0B95">
        <w:rPr>
          <w:rFonts w:cs="Times New Roman"/>
        </w:rPr>
        <w:t xml:space="preserve">) surveillance system, which is a semantic web platform used to assist health officials in Canada with decision-making pertaining to population health. </w:t>
      </w:r>
      <w:r w:rsidR="002220F0">
        <w:rPr>
          <w:rFonts w:cs="Times New Roman"/>
        </w:rPr>
        <w:t xml:space="preserve">The </w:t>
      </w:r>
      <w:proofErr w:type="spellStart"/>
      <w:r w:rsidRPr="00DF0B95">
        <w:rPr>
          <w:rFonts w:cs="Times New Roman"/>
        </w:rPr>
        <w:t>PopHR</w:t>
      </w:r>
      <w:proofErr w:type="spellEnd"/>
      <w:r w:rsidRPr="00DF0B95">
        <w:rPr>
          <w:rFonts w:cs="Times New Roman"/>
        </w:rPr>
        <w:t xml:space="preserve"> explicitly link</w:t>
      </w:r>
      <w:r w:rsidR="001F5C68">
        <w:rPr>
          <w:rFonts w:cs="Times New Roman"/>
        </w:rPr>
        <w:t>s</w:t>
      </w:r>
      <w:r w:rsidRPr="00DF0B95">
        <w:rPr>
          <w:rFonts w:cs="Times New Roman"/>
        </w:rPr>
        <w:t xml:space="preserve"> information about a population with evidence about the epidemiology and control of chronic </w:t>
      </w:r>
      <w:r w:rsidRPr="00DF0B95">
        <w:rPr>
          <w:rFonts w:cs="Times New Roman"/>
        </w:rPr>
        <w:lastRenderedPageBreak/>
        <w:t>diseases. This platform utilizes ontologies for the integration of multiple heterogen</w:t>
      </w:r>
      <w:r w:rsidR="001F5C68">
        <w:rPr>
          <w:rFonts w:cs="Times New Roman"/>
        </w:rPr>
        <w:t>e</w:t>
      </w:r>
      <w:r w:rsidRPr="00DF0B95">
        <w:rPr>
          <w:rFonts w:cs="Times New Roman"/>
        </w:rPr>
        <w:t>ous data sources. Integrating data across all sources in a health care network would be useful to public health surveillance and provide a complete view of how the overall network is performing [</w:t>
      </w:r>
      <w:r w:rsidR="006260F3">
        <w:rPr>
          <w:rFonts w:cs="Times New Roman"/>
        </w:rPr>
        <w:t>2</w:t>
      </w:r>
      <w:r w:rsidR="00204899">
        <w:rPr>
          <w:rFonts w:cs="Times New Roman"/>
        </w:rPr>
        <w:t>8</w:t>
      </w:r>
      <w:r w:rsidRPr="00DF0B95">
        <w:rPr>
          <w:rFonts w:cs="Times New Roman"/>
        </w:rPr>
        <w:t xml:space="preserve">]. </w:t>
      </w:r>
    </w:p>
    <w:p w14:paraId="252AD4DD" w14:textId="44F7BB5F" w:rsidR="00DF0B95" w:rsidRPr="00746119" w:rsidRDefault="009E10D6" w:rsidP="008F3753">
      <w:pPr>
        <w:pStyle w:val="Heading2"/>
      </w:pPr>
      <w:bookmarkStart w:id="32" w:name="_Toc101253652"/>
      <w:r w:rsidRPr="00746119">
        <w:t xml:space="preserve">2.2 </w:t>
      </w:r>
      <w:r w:rsidR="00DF0B95" w:rsidRPr="00746119">
        <w:t>Addressing the Gaps</w:t>
      </w:r>
      <w:bookmarkEnd w:id="32"/>
    </w:p>
    <w:p w14:paraId="2814D46D" w14:textId="13BF6A77" w:rsidR="009F52EF" w:rsidRPr="00DF0B95" w:rsidRDefault="00DF0B95" w:rsidP="000365F1">
      <w:pPr>
        <w:spacing w:line="480" w:lineRule="auto"/>
        <w:jc w:val="both"/>
        <w:rPr>
          <w:rFonts w:cs="Times New Roman"/>
        </w:rPr>
      </w:pPr>
      <w:r w:rsidRPr="00DF0B95">
        <w:rPr>
          <w:rFonts w:cs="Times New Roman"/>
        </w:rPr>
        <w:t>There are limited known UPHO designs. Although available designs present infrastructures there are very few</w:t>
      </w:r>
      <w:r w:rsidR="00975483">
        <w:rPr>
          <w:rFonts w:cs="Times New Roman"/>
        </w:rPr>
        <w:t>,</w:t>
      </w:r>
      <w:r w:rsidRPr="00DF0B95">
        <w:rPr>
          <w:rFonts w:cs="Times New Roman"/>
        </w:rPr>
        <w:t xml:space="preserve"> if any, </w:t>
      </w:r>
      <w:r w:rsidR="002220F0">
        <w:rPr>
          <w:rFonts w:cs="Times New Roman"/>
        </w:rPr>
        <w:t xml:space="preserve">that </w:t>
      </w:r>
      <w:r w:rsidRPr="00DF0B95">
        <w:rPr>
          <w:rFonts w:cs="Times New Roman"/>
        </w:rPr>
        <w:t xml:space="preserve">have implementations or they lack accessible interactive dashboards, except </w:t>
      </w:r>
      <w:proofErr w:type="spellStart"/>
      <w:r w:rsidRPr="00DF0B95">
        <w:rPr>
          <w:rFonts w:cs="Times New Roman"/>
        </w:rPr>
        <w:t>PopHR</w:t>
      </w:r>
      <w:proofErr w:type="spellEnd"/>
      <w:r w:rsidRPr="00DF0B95">
        <w:rPr>
          <w:rFonts w:cs="Times New Roman"/>
        </w:rPr>
        <w:t xml:space="preserve"> [</w:t>
      </w:r>
      <w:r w:rsidR="006260F3">
        <w:rPr>
          <w:rFonts w:cs="Times New Roman"/>
        </w:rPr>
        <w:t>2</w:t>
      </w:r>
      <w:r w:rsidR="00204899">
        <w:rPr>
          <w:rFonts w:cs="Times New Roman"/>
        </w:rPr>
        <w:t>8</w:t>
      </w:r>
      <w:r w:rsidRPr="00DF0B95">
        <w:rPr>
          <w:rFonts w:cs="Times New Roman"/>
        </w:rPr>
        <w:t>]. However, WHO created a conceptual framework for UHO</w:t>
      </w:r>
      <w:r w:rsidR="001F5C68">
        <w:rPr>
          <w:rFonts w:cs="Times New Roman"/>
        </w:rPr>
        <w:t>,</w:t>
      </w:r>
      <w:r w:rsidRPr="00DF0B95">
        <w:rPr>
          <w:rFonts w:cs="Times New Roman"/>
        </w:rPr>
        <w:t xml:space="preserve"> and to our knowledge</w:t>
      </w:r>
      <w:r w:rsidR="001F5C68">
        <w:rPr>
          <w:rFonts w:cs="Times New Roman"/>
        </w:rPr>
        <w:t>,</w:t>
      </w:r>
      <w:r w:rsidRPr="00DF0B95">
        <w:rPr>
          <w:rFonts w:cs="Times New Roman"/>
        </w:rPr>
        <w:t xml:space="preserve"> it has not been implemented. Over the past few years</w:t>
      </w:r>
      <w:r w:rsidR="001F5C68">
        <w:rPr>
          <w:rFonts w:cs="Times New Roman"/>
        </w:rPr>
        <w:t>,</w:t>
      </w:r>
      <w:r w:rsidRPr="00DF0B95">
        <w:rPr>
          <w:rFonts w:cs="Times New Roman"/>
        </w:rPr>
        <w:t xml:space="preserve"> the architecture of surveillance systems has shown advances. In our system</w:t>
      </w:r>
      <w:r w:rsidR="001F5C68">
        <w:rPr>
          <w:rFonts w:cs="Times New Roman"/>
        </w:rPr>
        <w:t>,</w:t>
      </w:r>
      <w:r w:rsidRPr="00DF0B95">
        <w:rPr>
          <w:rFonts w:cs="Times New Roman"/>
        </w:rPr>
        <w:t xml:space="preserve"> we aim to implement WHO’s framework and incorporate advances in </w:t>
      </w:r>
      <w:r w:rsidR="002220F0">
        <w:rPr>
          <w:rFonts w:cs="Times New Roman"/>
        </w:rPr>
        <w:t>the B</w:t>
      </w:r>
      <w:r w:rsidRPr="00DF0B95">
        <w:rPr>
          <w:rFonts w:cs="Times New Roman"/>
        </w:rPr>
        <w:t xml:space="preserve">ig </w:t>
      </w:r>
      <w:r w:rsidR="002220F0">
        <w:rPr>
          <w:rFonts w:cs="Times New Roman"/>
        </w:rPr>
        <w:t>D</w:t>
      </w:r>
      <w:r w:rsidRPr="00DF0B95">
        <w:rPr>
          <w:rFonts w:cs="Times New Roman"/>
        </w:rPr>
        <w:t xml:space="preserve">ata revolution such as interactive dashboard design, </w:t>
      </w:r>
      <w:proofErr w:type="spellStart"/>
      <w:r w:rsidRPr="00DF0B95">
        <w:rPr>
          <w:rFonts w:cs="Times New Roman"/>
        </w:rPr>
        <w:t>explainability</w:t>
      </w:r>
      <w:proofErr w:type="spellEnd"/>
      <w:r w:rsidRPr="00DF0B95">
        <w:rPr>
          <w:rFonts w:cs="Times New Roman"/>
        </w:rPr>
        <w:t xml:space="preserve">, interpretability, and interoperability to improve the quality of urban population health surveillance. </w:t>
      </w:r>
    </w:p>
    <w:p w14:paraId="44FB9D58" w14:textId="5447A694" w:rsidR="00DF0B95" w:rsidRPr="00746119" w:rsidRDefault="000B7D6A" w:rsidP="008F3753">
      <w:pPr>
        <w:pStyle w:val="Heading2"/>
      </w:pPr>
      <w:bookmarkStart w:id="33" w:name="_Toc101253653"/>
      <w:r w:rsidRPr="00746119">
        <w:t xml:space="preserve">2.3 </w:t>
      </w:r>
      <w:proofErr w:type="spellStart"/>
      <w:r w:rsidR="00DF0B95" w:rsidRPr="00746119">
        <w:t>Explainability</w:t>
      </w:r>
      <w:proofErr w:type="spellEnd"/>
      <w:r w:rsidR="00DF0B95" w:rsidRPr="00746119">
        <w:t>/Interpretability</w:t>
      </w:r>
      <w:bookmarkEnd w:id="33"/>
    </w:p>
    <w:p w14:paraId="03D00506" w14:textId="65D823FA" w:rsidR="00DF0B95" w:rsidRPr="00DF0B95" w:rsidRDefault="00DF0B95" w:rsidP="00712DDB">
      <w:pPr>
        <w:spacing w:line="480" w:lineRule="auto"/>
        <w:jc w:val="both"/>
        <w:rPr>
          <w:rFonts w:cs="Times New Roman"/>
        </w:rPr>
      </w:pPr>
      <w:proofErr w:type="gramStart"/>
      <w:r w:rsidRPr="00DF0B95">
        <w:rPr>
          <w:rFonts w:cs="Times New Roman"/>
        </w:rPr>
        <w:t>In order to</w:t>
      </w:r>
      <w:proofErr w:type="gramEnd"/>
      <w:r w:rsidRPr="00DF0B95">
        <w:rPr>
          <w:rFonts w:cs="Times New Roman"/>
        </w:rPr>
        <w:t xml:space="preserve"> increase the multifaceted nature of health surveillance researchers are exploiting Explainable Artificial Intelligence (XAI).  </w:t>
      </w:r>
      <w:proofErr w:type="spellStart"/>
      <w:r w:rsidRPr="00DF0B95">
        <w:rPr>
          <w:rFonts w:cs="Times New Roman"/>
        </w:rPr>
        <w:t>Houssain</w:t>
      </w:r>
      <w:proofErr w:type="spellEnd"/>
      <w:r w:rsidRPr="00DF0B95">
        <w:rPr>
          <w:rFonts w:cs="Times New Roman"/>
        </w:rPr>
        <w:t xml:space="preserve"> et al. [</w:t>
      </w:r>
      <w:r w:rsidR="006260F3">
        <w:rPr>
          <w:rFonts w:cs="Times New Roman"/>
        </w:rPr>
        <w:t>2</w:t>
      </w:r>
      <w:r w:rsidR="00204899">
        <w:rPr>
          <w:rFonts w:cs="Times New Roman"/>
        </w:rPr>
        <w:t>9</w:t>
      </w:r>
      <w:r w:rsidRPr="00DF0B95">
        <w:rPr>
          <w:rFonts w:cs="Times New Roman"/>
        </w:rPr>
        <w:t>], introduced a B5G framework that utilizes the 5G network's low-latency, high-bandwidth functionality to detect COVID-19 using X-Ray or CT-Scan images</w:t>
      </w:r>
      <w:r w:rsidR="00DE6862">
        <w:rPr>
          <w:rFonts w:cs="Times New Roman"/>
        </w:rPr>
        <w:t>,</w:t>
      </w:r>
      <w:r w:rsidRPr="00DF0B95">
        <w:rPr>
          <w:rFonts w:cs="Times New Roman"/>
        </w:rPr>
        <w:t xml:space="preserve"> as well as monitor social distancing, </w:t>
      </w:r>
      <w:r w:rsidR="001F5C68" w:rsidRPr="00DF0B95">
        <w:rPr>
          <w:rFonts w:cs="Times New Roman"/>
        </w:rPr>
        <w:t>mask</w:t>
      </w:r>
      <w:r w:rsidR="001F5C68">
        <w:rPr>
          <w:rFonts w:cs="Times New Roman"/>
        </w:rPr>
        <w:t>-</w:t>
      </w:r>
      <w:r w:rsidRPr="00DF0B95">
        <w:rPr>
          <w:rFonts w:cs="Times New Roman"/>
        </w:rPr>
        <w:t>wearing, and body temperature during the COVID-19 pandemic. XAI is implemented within the B5G framework and built upon deep learning models (black box). The team of researchers use</w:t>
      </w:r>
      <w:r w:rsidR="001F5C68">
        <w:rPr>
          <w:rFonts w:cs="Times New Roman"/>
        </w:rPr>
        <w:t>s</w:t>
      </w:r>
      <w:r w:rsidRPr="00DF0B95">
        <w:rPr>
          <w:rFonts w:cs="Times New Roman"/>
        </w:rPr>
        <w:t xml:space="preserve"> gradient-weighted class activation mapping algorithm to build </w:t>
      </w:r>
      <w:r w:rsidR="001F5C68">
        <w:rPr>
          <w:rFonts w:cs="Times New Roman"/>
        </w:rPr>
        <w:t xml:space="preserve">a </w:t>
      </w:r>
      <w:r w:rsidRPr="00DF0B95">
        <w:rPr>
          <w:rFonts w:cs="Times New Roman"/>
        </w:rPr>
        <w:t xml:space="preserve">knowledge graph, which provides an interpretable construction of explanations. </w:t>
      </w:r>
    </w:p>
    <w:p w14:paraId="4B73E52F" w14:textId="187F3422" w:rsidR="009F52EF" w:rsidRPr="005517D3" w:rsidRDefault="00DF0B95" w:rsidP="000365F1">
      <w:pPr>
        <w:spacing w:line="480" w:lineRule="auto"/>
        <w:jc w:val="both"/>
        <w:rPr>
          <w:rFonts w:cs="Times New Roman"/>
        </w:rPr>
      </w:pPr>
      <w:r w:rsidRPr="00DF0B95">
        <w:rPr>
          <w:rFonts w:cs="Times New Roman"/>
        </w:rPr>
        <w:lastRenderedPageBreak/>
        <w:t>Ammar et al. [</w:t>
      </w:r>
      <w:r w:rsidR="00204899">
        <w:rPr>
          <w:rFonts w:cs="Times New Roman"/>
        </w:rPr>
        <w:t>30</w:t>
      </w:r>
      <w:r w:rsidRPr="00DF0B95">
        <w:rPr>
          <w:rFonts w:cs="Times New Roman"/>
        </w:rPr>
        <w:t>], conducted a study focused on mental health surveillance. In this study</w:t>
      </w:r>
      <w:r w:rsidR="00DE6862">
        <w:rPr>
          <w:rFonts w:cs="Times New Roman"/>
        </w:rPr>
        <w:t>,</w:t>
      </w:r>
      <w:r w:rsidRPr="00DF0B95">
        <w:rPr>
          <w:rFonts w:cs="Times New Roman"/>
        </w:rPr>
        <w:t xml:space="preserve"> researchers leverage semantics to create a</w:t>
      </w:r>
      <w:r w:rsidR="001F5C68">
        <w:rPr>
          <w:rFonts w:cs="Times New Roman"/>
        </w:rPr>
        <w:t>n</w:t>
      </w:r>
      <w:r w:rsidRPr="00DF0B95">
        <w:rPr>
          <w:rFonts w:cs="Times New Roman"/>
        </w:rPr>
        <w:t xml:space="preserve"> XAI recommendation platform for adverse childhood experiences. Researchers in this study take into consideration the environmental surroundings of the patient when delivering recommendations, with the ability to explain why a certain resource was suggested. This type of feature embedded within a system</w:t>
      </w:r>
      <w:r w:rsidRPr="00DF0B95">
        <w:rPr>
          <w:rFonts w:cs="Times New Roman"/>
          <w:b/>
          <w:bCs/>
        </w:rPr>
        <w:t xml:space="preserve"> </w:t>
      </w:r>
      <w:r w:rsidRPr="00DF0B95">
        <w:rPr>
          <w:rFonts w:cs="Times New Roman"/>
        </w:rPr>
        <w:t>maximizes the usability</w:t>
      </w:r>
      <w:r w:rsidR="001F5C68">
        <w:rPr>
          <w:rFonts w:cs="Times New Roman"/>
        </w:rPr>
        <w:t xml:space="preserve"> of the system</w:t>
      </w:r>
      <w:r w:rsidRPr="00DF0B95">
        <w:rPr>
          <w:rFonts w:cs="Times New Roman"/>
        </w:rPr>
        <w:t>. XAI helps with the interpretability of the information and creates flexibility in systems use. For instance</w:t>
      </w:r>
      <w:r w:rsidR="001F5C68">
        <w:rPr>
          <w:rFonts w:cs="Times New Roman"/>
        </w:rPr>
        <w:t>,</w:t>
      </w:r>
      <w:r w:rsidRPr="00DF0B95">
        <w:rPr>
          <w:rFonts w:cs="Times New Roman"/>
        </w:rPr>
        <w:t xml:space="preserve"> users that are not equipped with domain knowledge could extract “common sense” knowledge from a system that incorporates XAI. </w:t>
      </w:r>
    </w:p>
    <w:p w14:paraId="42EB0885" w14:textId="4AFE94DC" w:rsidR="00DF0B95" w:rsidRPr="00AE7C78" w:rsidRDefault="000B7D6A" w:rsidP="008F3753">
      <w:pPr>
        <w:pStyle w:val="Heading2"/>
      </w:pPr>
      <w:bookmarkStart w:id="34" w:name="_Toc101253654"/>
      <w:bookmarkStart w:id="35" w:name="_Hlk91615401"/>
      <w:r w:rsidRPr="00AE7C78">
        <w:t xml:space="preserve">2.4 </w:t>
      </w:r>
      <w:r w:rsidR="00DF0B95" w:rsidRPr="00AE7C78">
        <w:t>Interoperability</w:t>
      </w:r>
      <w:bookmarkEnd w:id="34"/>
    </w:p>
    <w:bookmarkEnd w:id="35"/>
    <w:p w14:paraId="5A8A26CC" w14:textId="6700B98A" w:rsidR="00DF0B95" w:rsidRPr="00DF0B95" w:rsidRDefault="00DF0B95" w:rsidP="000365F1">
      <w:pPr>
        <w:spacing w:line="480" w:lineRule="auto"/>
        <w:jc w:val="both"/>
        <w:rPr>
          <w:rFonts w:cs="Times New Roman"/>
        </w:rPr>
      </w:pPr>
      <w:proofErr w:type="spellStart"/>
      <w:r w:rsidRPr="00DF0B95">
        <w:rPr>
          <w:rFonts w:cs="Times New Roman"/>
        </w:rPr>
        <w:t>Chattu</w:t>
      </w:r>
      <w:proofErr w:type="spellEnd"/>
      <w:r w:rsidRPr="00DF0B95">
        <w:rPr>
          <w:rFonts w:cs="Times New Roman"/>
        </w:rPr>
        <w:t xml:space="preserve"> et al. [</w:t>
      </w:r>
      <w:r w:rsidR="00204899">
        <w:rPr>
          <w:rFonts w:cs="Times New Roman"/>
        </w:rPr>
        <w:t>31</w:t>
      </w:r>
      <w:r w:rsidRPr="00DF0B95">
        <w:rPr>
          <w:rFonts w:cs="Times New Roman"/>
        </w:rPr>
        <w:t>] applied blockchain technology to enhance real-time data sharing among all the participants, selective privacy</w:t>
      </w:r>
      <w:r w:rsidR="001F5C68">
        <w:rPr>
          <w:rFonts w:cs="Times New Roman"/>
        </w:rPr>
        <w:t>,</w:t>
      </w:r>
      <w:r w:rsidRPr="00DF0B95">
        <w:rPr>
          <w:rFonts w:cs="Times New Roman"/>
        </w:rPr>
        <w:t xml:space="preserve"> and ensur</w:t>
      </w:r>
      <w:r w:rsidR="00A91A63">
        <w:rPr>
          <w:rFonts w:cs="Times New Roman"/>
        </w:rPr>
        <w:t>e</w:t>
      </w:r>
      <w:r w:rsidRPr="00DF0B95">
        <w:rPr>
          <w:rFonts w:cs="Times New Roman"/>
        </w:rPr>
        <w:t xml:space="preserve"> data safety in health surveillance systems. Also</w:t>
      </w:r>
      <w:r w:rsidR="001F5C68">
        <w:rPr>
          <w:rFonts w:cs="Times New Roman"/>
        </w:rPr>
        <w:t>,</w:t>
      </w:r>
      <w:r w:rsidRPr="00DF0B95">
        <w:rPr>
          <w:rFonts w:cs="Times New Roman"/>
        </w:rPr>
        <w:t xml:space="preserve"> researchers showed ways that blockchain technology can identify threats of disease spread early, serving as an advantage over previous systems [</w:t>
      </w:r>
      <w:r w:rsidR="00204899">
        <w:rPr>
          <w:rFonts w:cs="Times New Roman"/>
        </w:rPr>
        <w:t>31</w:t>
      </w:r>
      <w:r w:rsidRPr="00DF0B95">
        <w:rPr>
          <w:rFonts w:cs="Times New Roman"/>
        </w:rPr>
        <w:t xml:space="preserve">]. Researchers have deemed blockchain technology as the answer to greater interoperability. However, this platform or system has limits such as scalability and cost-effectiveness. On the other hand, </w:t>
      </w:r>
      <w:proofErr w:type="spellStart"/>
      <w:r w:rsidRPr="00DF0B95">
        <w:rPr>
          <w:rFonts w:cs="Times New Roman"/>
        </w:rPr>
        <w:t>Brenas</w:t>
      </w:r>
      <w:proofErr w:type="spellEnd"/>
      <w:r w:rsidRPr="00DF0B95">
        <w:rPr>
          <w:rFonts w:cs="Times New Roman"/>
        </w:rPr>
        <w:t xml:space="preserve"> et al [3</w:t>
      </w:r>
      <w:r w:rsidR="00204899">
        <w:rPr>
          <w:rFonts w:cs="Times New Roman"/>
        </w:rPr>
        <w:t>2</w:t>
      </w:r>
      <w:r w:rsidRPr="00DF0B95">
        <w:rPr>
          <w:rFonts w:cs="Times New Roman"/>
        </w:rPr>
        <w:t xml:space="preserve">] took a different approach to </w:t>
      </w:r>
      <w:r w:rsidR="0001020F">
        <w:rPr>
          <w:rFonts w:cs="Times New Roman"/>
        </w:rPr>
        <w:t>maintain</w:t>
      </w:r>
      <w:r w:rsidRPr="00DF0B95">
        <w:rPr>
          <w:rFonts w:cs="Times New Roman"/>
        </w:rPr>
        <w:t xml:space="preserve"> interoperability </w:t>
      </w:r>
      <w:r w:rsidR="0001020F">
        <w:rPr>
          <w:rFonts w:cs="Times New Roman"/>
        </w:rPr>
        <w:t>between</w:t>
      </w:r>
      <w:r w:rsidRPr="00DF0B95">
        <w:rPr>
          <w:rFonts w:cs="Times New Roman"/>
        </w:rPr>
        <w:t xml:space="preserve"> health surveillance</w:t>
      </w:r>
      <w:r w:rsidR="0001020F">
        <w:rPr>
          <w:rFonts w:cs="Times New Roman"/>
        </w:rPr>
        <w:t xml:space="preserve"> systems</w:t>
      </w:r>
      <w:r w:rsidRPr="00DF0B95">
        <w:rPr>
          <w:rFonts w:cs="Times New Roman"/>
        </w:rPr>
        <w:t xml:space="preserve">. The group of researchers presented the design and development of semantic interoperability for malaria surveillance and to support </w:t>
      </w:r>
      <w:r w:rsidR="001F5C68" w:rsidRPr="00DF0B95">
        <w:rPr>
          <w:rFonts w:cs="Times New Roman"/>
        </w:rPr>
        <w:t>multiple</w:t>
      </w:r>
      <w:r w:rsidR="001F5C68">
        <w:rPr>
          <w:rFonts w:cs="Times New Roman"/>
        </w:rPr>
        <w:t>-</w:t>
      </w:r>
      <w:r w:rsidRPr="00DF0B95">
        <w:rPr>
          <w:rFonts w:cs="Times New Roman"/>
        </w:rPr>
        <w:t>scale data integration [3</w:t>
      </w:r>
      <w:r w:rsidR="00204899">
        <w:rPr>
          <w:rFonts w:cs="Times New Roman"/>
        </w:rPr>
        <w:t>2</w:t>
      </w:r>
      <w:r w:rsidRPr="00DF0B95">
        <w:rPr>
          <w:rFonts w:cs="Times New Roman"/>
        </w:rPr>
        <w:t xml:space="preserve">]. </w:t>
      </w:r>
    </w:p>
    <w:p w14:paraId="00FF4BDC" w14:textId="6DB005DC" w:rsidR="00DF0B95" w:rsidRPr="00DF0B95" w:rsidRDefault="00DF0B95" w:rsidP="00712DDB">
      <w:pPr>
        <w:spacing w:line="480" w:lineRule="auto"/>
        <w:jc w:val="both"/>
        <w:rPr>
          <w:rFonts w:cs="Times New Roman"/>
        </w:rPr>
      </w:pPr>
      <w:r w:rsidRPr="00DF0B95">
        <w:rPr>
          <w:rFonts w:cs="Times New Roman"/>
        </w:rPr>
        <w:t xml:space="preserve">According to </w:t>
      </w:r>
      <w:r w:rsidR="001F5C68">
        <w:rPr>
          <w:rFonts w:cs="Times New Roman"/>
        </w:rPr>
        <w:t xml:space="preserve">the </w:t>
      </w:r>
      <w:r w:rsidRPr="00DF0B95">
        <w:rPr>
          <w:rFonts w:cs="Times New Roman"/>
        </w:rPr>
        <w:t>Center for Disease Control and Prevention (CDC)</w:t>
      </w:r>
      <w:r w:rsidR="001F5C68">
        <w:rPr>
          <w:rFonts w:cs="Times New Roman"/>
        </w:rPr>
        <w:t>,</w:t>
      </w:r>
      <w:r w:rsidRPr="00DF0B95">
        <w:rPr>
          <w:rFonts w:cs="Times New Roman"/>
        </w:rPr>
        <w:t xml:space="preserve"> a surveillance system should encompass </w:t>
      </w:r>
      <w:bookmarkStart w:id="36" w:name="_Hlk83271349"/>
      <w:r w:rsidRPr="00DF0B95">
        <w:rPr>
          <w:rFonts w:cs="Times New Roman"/>
        </w:rPr>
        <w:t>simplicity, flexibility, quality data, acceptability, sensitivity, positive predictive value, representativeness, timeliness, and stability [2</w:t>
      </w:r>
      <w:r w:rsidR="00204899">
        <w:rPr>
          <w:rFonts w:cs="Times New Roman"/>
        </w:rPr>
        <w:t>6</w:t>
      </w:r>
      <w:r w:rsidRPr="00DF0B95">
        <w:rPr>
          <w:rFonts w:cs="Times New Roman"/>
        </w:rPr>
        <w:t xml:space="preserve">]. </w:t>
      </w:r>
      <w:bookmarkEnd w:id="36"/>
      <w:r w:rsidRPr="00DF0B95">
        <w:rPr>
          <w:rFonts w:cs="Times New Roman"/>
        </w:rPr>
        <w:t>A system can be highly useful if sensitivity is constant over time [</w:t>
      </w:r>
      <w:r w:rsidR="002A5DDE">
        <w:rPr>
          <w:rFonts w:cs="Times New Roman"/>
        </w:rPr>
        <w:t>3</w:t>
      </w:r>
      <w:r w:rsidR="00204899">
        <w:rPr>
          <w:rFonts w:cs="Times New Roman"/>
        </w:rPr>
        <w:t>3</w:t>
      </w:r>
      <w:r w:rsidRPr="00DF0B95">
        <w:rPr>
          <w:rFonts w:cs="Times New Roman"/>
        </w:rPr>
        <w:t xml:space="preserve">]. Real-time surveillance is a very important feature within a system because </w:t>
      </w:r>
      <w:r w:rsidRPr="00DF0B95">
        <w:rPr>
          <w:rFonts w:cs="Times New Roman"/>
        </w:rPr>
        <w:lastRenderedPageBreak/>
        <w:t>it allows control and prevention activities to be initiated earlier [2</w:t>
      </w:r>
      <w:r w:rsidR="00204899">
        <w:rPr>
          <w:rFonts w:cs="Times New Roman"/>
        </w:rPr>
        <w:t>6</w:t>
      </w:r>
      <w:r w:rsidRPr="00DF0B95">
        <w:rPr>
          <w:rFonts w:cs="Times New Roman"/>
        </w:rPr>
        <w:t>]. Including predictive value positive prevents unnecessary interventions and wasted resources [3</w:t>
      </w:r>
      <w:r w:rsidR="00204899">
        <w:rPr>
          <w:rFonts w:cs="Times New Roman"/>
        </w:rPr>
        <w:t>3</w:t>
      </w:r>
      <w:r w:rsidRPr="00DF0B95">
        <w:rPr>
          <w:rFonts w:cs="Times New Roman"/>
        </w:rPr>
        <w:t xml:space="preserve">]. Representativeness in surveillance systems gives a holistic view of </w:t>
      </w:r>
      <w:r w:rsidR="001F5C68" w:rsidRPr="00DF0B95">
        <w:rPr>
          <w:rFonts w:cs="Times New Roman"/>
        </w:rPr>
        <w:t>health</w:t>
      </w:r>
      <w:r w:rsidR="001F5C68">
        <w:rPr>
          <w:rFonts w:cs="Times New Roman"/>
        </w:rPr>
        <w:t>-</w:t>
      </w:r>
      <w:r w:rsidRPr="00DF0B95">
        <w:rPr>
          <w:rFonts w:cs="Times New Roman"/>
        </w:rPr>
        <w:t>related events and help</w:t>
      </w:r>
      <w:r w:rsidR="001F5C68">
        <w:rPr>
          <w:rFonts w:cs="Times New Roman"/>
        </w:rPr>
        <w:t>s</w:t>
      </w:r>
      <w:r w:rsidRPr="00DF0B95">
        <w:rPr>
          <w:rFonts w:cs="Times New Roman"/>
        </w:rPr>
        <w:t xml:space="preserve"> depict disparities. Simple, flexible, acceptable, and stable systems will likely be more useful for public health action [2</w:t>
      </w:r>
      <w:r w:rsidR="00204899">
        <w:rPr>
          <w:rFonts w:cs="Times New Roman"/>
        </w:rPr>
        <w:t>6</w:t>
      </w:r>
      <w:r w:rsidRPr="00DF0B95">
        <w:rPr>
          <w:rFonts w:cs="Times New Roman"/>
        </w:rPr>
        <w:t xml:space="preserve">]. </w:t>
      </w:r>
      <w:bookmarkEnd w:id="30"/>
    </w:p>
    <w:p w14:paraId="7F00F28A" w14:textId="3F1631BC" w:rsidR="001B2142" w:rsidRDefault="00DF0B95">
      <w:pPr>
        <w:spacing w:line="480" w:lineRule="auto"/>
        <w:jc w:val="both"/>
        <w:rPr>
          <w:rFonts w:cs="Times New Roman"/>
        </w:rPr>
      </w:pPr>
      <w:r w:rsidRPr="00DF0B95">
        <w:rPr>
          <w:rFonts w:cs="Times New Roman"/>
        </w:rPr>
        <w:t xml:space="preserve">Incorporating these current advances into a UPHO can improve the health surveillance of urban populations. Developing a scalable surveillance system to monitor and detect trends as well as deliver rapid early warnings and recommendations could assist health officials, physicians, </w:t>
      </w:r>
      <w:r w:rsidR="0001020F">
        <w:rPr>
          <w:rFonts w:cs="Times New Roman"/>
        </w:rPr>
        <w:t xml:space="preserve">and </w:t>
      </w:r>
      <w:r w:rsidRPr="00DF0B95">
        <w:rPr>
          <w:rFonts w:cs="Times New Roman"/>
        </w:rPr>
        <w:t xml:space="preserve">researchers in reversing a health crisis. Though researchers have used different approaches to advance the domains of XAI and interoperability, semantics is a powerful technique that can collectively achieve </w:t>
      </w:r>
      <w:proofErr w:type="spellStart"/>
      <w:r w:rsidRPr="00DF0B95">
        <w:rPr>
          <w:rFonts w:cs="Times New Roman"/>
        </w:rPr>
        <w:t>explainability</w:t>
      </w:r>
      <w:proofErr w:type="spellEnd"/>
      <w:r w:rsidRPr="00DF0B95">
        <w:rPr>
          <w:rFonts w:cs="Times New Roman"/>
        </w:rPr>
        <w:t>, interpretability</w:t>
      </w:r>
      <w:r w:rsidR="001F5C68">
        <w:rPr>
          <w:rFonts w:cs="Times New Roman"/>
        </w:rPr>
        <w:t>,</w:t>
      </w:r>
      <w:r w:rsidRPr="00DF0B95">
        <w:rPr>
          <w:rFonts w:cs="Times New Roman"/>
        </w:rPr>
        <w:t xml:space="preserve"> and interoperability, which are components that enhances a systems simplicity, flexibility, quality data, acceptability, sensitivity, positive predictive value, representativeness, timeliness, and stability. We are transforming the UHO domain by designing and developing a multi-faceted</w:t>
      </w:r>
      <w:r w:rsidR="002B7EAC">
        <w:rPr>
          <w:rFonts w:cs="Times New Roman"/>
        </w:rPr>
        <w:t xml:space="preserve">, multimodal </w:t>
      </w:r>
      <w:r w:rsidR="00E736FD">
        <w:rPr>
          <w:rFonts w:cs="Times New Roman"/>
        </w:rPr>
        <w:t xml:space="preserve">big data </w:t>
      </w:r>
      <w:r w:rsidR="00A122FC">
        <w:rPr>
          <w:rFonts w:cs="Times New Roman"/>
        </w:rPr>
        <w:t xml:space="preserve">analytics </w:t>
      </w:r>
      <w:r w:rsidR="00A122FC" w:rsidRPr="00DF0B95">
        <w:rPr>
          <w:rFonts w:cs="Times New Roman"/>
        </w:rPr>
        <w:t>surveillance</w:t>
      </w:r>
      <w:r w:rsidRPr="00DF0B95">
        <w:rPr>
          <w:rFonts w:cs="Times New Roman"/>
        </w:rPr>
        <w:t xml:space="preserve"> system.</w:t>
      </w:r>
    </w:p>
    <w:p w14:paraId="7DFBBFAB" w14:textId="77777777" w:rsidR="00CA2F28" w:rsidRDefault="00CA2F28" w:rsidP="00712DDB">
      <w:pPr>
        <w:spacing w:line="480" w:lineRule="auto"/>
        <w:jc w:val="both"/>
        <w:rPr>
          <w:rFonts w:cs="Times New Roman"/>
        </w:rPr>
      </w:pPr>
    </w:p>
    <w:p w14:paraId="62FF6209" w14:textId="28CE1CA7" w:rsidR="00804786" w:rsidRDefault="00804786" w:rsidP="00804786"/>
    <w:p w14:paraId="062E0AB6" w14:textId="79F38B34" w:rsidR="00A23A52" w:rsidRDefault="00A23A52" w:rsidP="00804786"/>
    <w:p w14:paraId="0F305170" w14:textId="588A18DA" w:rsidR="00A23A52" w:rsidRDefault="00A23A52" w:rsidP="00804786"/>
    <w:p w14:paraId="44E83611" w14:textId="3F1E7B22" w:rsidR="00A23A52" w:rsidRDefault="00A23A52" w:rsidP="00804786"/>
    <w:p w14:paraId="477CD96A" w14:textId="44F39C3E" w:rsidR="00A23A52" w:rsidRDefault="00A23A52" w:rsidP="00804786"/>
    <w:p w14:paraId="50BDC127" w14:textId="18071E65" w:rsidR="00A23A52" w:rsidRDefault="00A23A52" w:rsidP="00804786"/>
    <w:p w14:paraId="6425CEF9" w14:textId="762ECFF5" w:rsidR="00A23A52" w:rsidRDefault="00A23A52" w:rsidP="00804786"/>
    <w:p w14:paraId="7CECEBB4" w14:textId="281B426A" w:rsidR="002D3F25" w:rsidRDefault="002D3F25" w:rsidP="00804786"/>
    <w:p w14:paraId="38CFB73F" w14:textId="77777777" w:rsidR="002D3F25" w:rsidRDefault="002D3F25" w:rsidP="00804786"/>
    <w:p w14:paraId="45B03A0B" w14:textId="14678D64" w:rsidR="00804786" w:rsidRDefault="00804786" w:rsidP="00804786"/>
    <w:p w14:paraId="69FBEAEE" w14:textId="353CB5F5" w:rsidR="00F05742" w:rsidRDefault="003677D0" w:rsidP="008F3753">
      <w:pPr>
        <w:pStyle w:val="HEAD1"/>
        <w:spacing w:line="480" w:lineRule="auto"/>
      </w:pPr>
      <w:bookmarkStart w:id="37" w:name="_Toc101253655"/>
      <w:r>
        <w:lastRenderedPageBreak/>
        <w:t>Chapter III</w:t>
      </w:r>
      <w:bookmarkEnd w:id="37"/>
    </w:p>
    <w:p w14:paraId="2ECFE2C5" w14:textId="421B16B5" w:rsidR="003677D0" w:rsidRPr="007C30A5" w:rsidRDefault="003677D0" w:rsidP="008F3753">
      <w:pPr>
        <w:pStyle w:val="HEAD1"/>
        <w:spacing w:line="480" w:lineRule="auto"/>
      </w:pPr>
      <w:bookmarkStart w:id="38" w:name="_Toc100172920"/>
      <w:bookmarkStart w:id="39" w:name="_Toc101253656"/>
      <w:r w:rsidRPr="007C30A5">
        <w:t>UPHO D</w:t>
      </w:r>
      <w:r>
        <w:t>esign</w:t>
      </w:r>
      <w:r w:rsidRPr="007C30A5">
        <w:t xml:space="preserve"> &amp; A</w:t>
      </w:r>
      <w:r>
        <w:t>rchitecture</w:t>
      </w:r>
      <w:bookmarkEnd w:id="38"/>
      <w:bookmarkEnd w:id="39"/>
    </w:p>
    <w:p w14:paraId="32B97FB8" w14:textId="77777777" w:rsidR="003677D0" w:rsidRDefault="003677D0" w:rsidP="008F3753">
      <w:pPr>
        <w:spacing w:line="480" w:lineRule="auto"/>
        <w:jc w:val="center"/>
        <w:rPr>
          <w:rFonts w:cs="Times New Roman"/>
          <w:b/>
        </w:rPr>
      </w:pPr>
    </w:p>
    <w:p w14:paraId="28F3257E" w14:textId="77777777" w:rsidR="003677D0" w:rsidRDefault="003677D0" w:rsidP="00960DE0">
      <w:pPr>
        <w:jc w:val="center"/>
        <w:rPr>
          <w:rFonts w:cs="Times New Roman"/>
          <w:b/>
        </w:rPr>
      </w:pPr>
    </w:p>
    <w:p w14:paraId="788278F6" w14:textId="1CDA8AD7" w:rsidR="003677D0" w:rsidRDefault="003677D0" w:rsidP="00960DE0">
      <w:pPr>
        <w:jc w:val="center"/>
        <w:rPr>
          <w:rFonts w:cs="Times New Roman"/>
          <w:b/>
        </w:rPr>
      </w:pPr>
    </w:p>
    <w:p w14:paraId="070D1ED2" w14:textId="07F97CA3" w:rsidR="00FB0605" w:rsidRDefault="00FB0605" w:rsidP="00960DE0">
      <w:pPr>
        <w:jc w:val="center"/>
        <w:rPr>
          <w:rFonts w:cs="Times New Roman"/>
          <w:b/>
        </w:rPr>
      </w:pPr>
    </w:p>
    <w:p w14:paraId="092F23C7" w14:textId="5E4D4172" w:rsidR="00FB0605" w:rsidRDefault="00FB0605" w:rsidP="00960DE0">
      <w:pPr>
        <w:jc w:val="center"/>
        <w:rPr>
          <w:rFonts w:cs="Times New Roman"/>
          <w:b/>
        </w:rPr>
      </w:pPr>
    </w:p>
    <w:p w14:paraId="54D48C41" w14:textId="719A316B" w:rsidR="00FB0605" w:rsidRDefault="00FB0605" w:rsidP="00960DE0">
      <w:pPr>
        <w:jc w:val="center"/>
        <w:rPr>
          <w:rFonts w:cs="Times New Roman"/>
          <w:b/>
        </w:rPr>
      </w:pPr>
    </w:p>
    <w:p w14:paraId="4366C1B1" w14:textId="58D8EFCE" w:rsidR="00FB0605" w:rsidRDefault="00FB0605" w:rsidP="00960DE0">
      <w:pPr>
        <w:jc w:val="center"/>
        <w:rPr>
          <w:rFonts w:cs="Times New Roman"/>
          <w:b/>
        </w:rPr>
      </w:pPr>
    </w:p>
    <w:p w14:paraId="157497BE" w14:textId="74D17DED" w:rsidR="00FB0605" w:rsidRDefault="00FB0605" w:rsidP="00960DE0">
      <w:pPr>
        <w:jc w:val="center"/>
        <w:rPr>
          <w:rFonts w:cs="Times New Roman"/>
          <w:b/>
        </w:rPr>
      </w:pPr>
    </w:p>
    <w:p w14:paraId="23D8D2A1" w14:textId="132762ED" w:rsidR="00FB0605" w:rsidRDefault="00FB0605" w:rsidP="00960DE0">
      <w:pPr>
        <w:jc w:val="center"/>
        <w:rPr>
          <w:rFonts w:cs="Times New Roman"/>
          <w:b/>
        </w:rPr>
      </w:pPr>
    </w:p>
    <w:p w14:paraId="690AEABF" w14:textId="77777777" w:rsidR="00FB0605" w:rsidRDefault="00FB0605" w:rsidP="00960DE0">
      <w:pPr>
        <w:jc w:val="center"/>
        <w:rPr>
          <w:rFonts w:cs="Times New Roman"/>
          <w:b/>
        </w:rPr>
      </w:pPr>
    </w:p>
    <w:p w14:paraId="3E7FC8EA" w14:textId="7567864F" w:rsidR="003677D0" w:rsidRDefault="003677D0" w:rsidP="00960DE0">
      <w:pPr>
        <w:jc w:val="center"/>
        <w:rPr>
          <w:rFonts w:cs="Times New Roman"/>
          <w:b/>
        </w:rPr>
      </w:pPr>
    </w:p>
    <w:p w14:paraId="1F988E58" w14:textId="77777777" w:rsidR="00915473" w:rsidRDefault="00915473" w:rsidP="00960DE0">
      <w:pPr>
        <w:jc w:val="center"/>
        <w:rPr>
          <w:rFonts w:cs="Times New Roman"/>
          <w:b/>
        </w:rPr>
      </w:pPr>
    </w:p>
    <w:p w14:paraId="3BB68080" w14:textId="77777777" w:rsidR="003677D0" w:rsidRDefault="003677D0" w:rsidP="00960DE0">
      <w:pPr>
        <w:jc w:val="center"/>
        <w:rPr>
          <w:rFonts w:cs="Times New Roman"/>
          <w:b/>
        </w:rPr>
      </w:pPr>
    </w:p>
    <w:p w14:paraId="07B255E1" w14:textId="77777777" w:rsidR="003677D0" w:rsidRDefault="003677D0" w:rsidP="00960DE0">
      <w:pPr>
        <w:jc w:val="center"/>
        <w:rPr>
          <w:rFonts w:cs="Times New Roman"/>
          <w:b/>
        </w:rPr>
      </w:pPr>
    </w:p>
    <w:p w14:paraId="63A7EAAD" w14:textId="0B1371CC" w:rsidR="00804786" w:rsidRDefault="00804786" w:rsidP="00804786"/>
    <w:p w14:paraId="04014ED8" w14:textId="451117F6" w:rsidR="00804786" w:rsidRDefault="00804786" w:rsidP="00804786"/>
    <w:p w14:paraId="3BD1119B" w14:textId="193C5EA7" w:rsidR="00804786" w:rsidRDefault="00804786" w:rsidP="00804786"/>
    <w:p w14:paraId="3C07F520" w14:textId="638178CC" w:rsidR="00804786" w:rsidRDefault="00804786" w:rsidP="00804786"/>
    <w:p w14:paraId="79041FF8" w14:textId="37924E3F" w:rsidR="00804786" w:rsidRDefault="00804786" w:rsidP="00804786"/>
    <w:p w14:paraId="3D30169B" w14:textId="78E01F8E" w:rsidR="00996FC4" w:rsidRDefault="00996FC4"/>
    <w:p w14:paraId="49279654" w14:textId="0CA568FC" w:rsidR="00996FC4" w:rsidRDefault="00996FC4" w:rsidP="00996FC4"/>
    <w:p w14:paraId="40B93402" w14:textId="2319AEDC" w:rsidR="00996FC4" w:rsidRDefault="00996FC4" w:rsidP="00996FC4"/>
    <w:p w14:paraId="2B55F2B6" w14:textId="0F202AB4" w:rsidR="00996FC4" w:rsidRDefault="00996FC4" w:rsidP="00996FC4"/>
    <w:p w14:paraId="6012E3ED" w14:textId="4FBEDF34" w:rsidR="00347402" w:rsidRDefault="00347402" w:rsidP="00996FC4"/>
    <w:p w14:paraId="68859B24" w14:textId="689D9854" w:rsidR="00347402" w:rsidRDefault="00347402" w:rsidP="00996FC4"/>
    <w:p w14:paraId="00E9D012" w14:textId="24DFF831" w:rsidR="00347402" w:rsidRDefault="00347402" w:rsidP="00996FC4"/>
    <w:p w14:paraId="3F412560" w14:textId="77777777" w:rsidR="00347402" w:rsidRDefault="00347402" w:rsidP="00996FC4"/>
    <w:p w14:paraId="360E268B" w14:textId="57E97B83" w:rsidR="00996FC4" w:rsidRDefault="00996FC4" w:rsidP="00996FC4"/>
    <w:p w14:paraId="100ED18B" w14:textId="23898010" w:rsidR="00861166" w:rsidRDefault="00861166" w:rsidP="00DF0B95">
      <w:pPr>
        <w:spacing w:line="480" w:lineRule="auto"/>
        <w:rPr>
          <w:rFonts w:cs="Times New Roman"/>
        </w:rPr>
      </w:pPr>
    </w:p>
    <w:p w14:paraId="68986A8C" w14:textId="5C3D8ACB" w:rsidR="00861166" w:rsidRDefault="00861166" w:rsidP="00DF0B95">
      <w:pPr>
        <w:spacing w:line="480" w:lineRule="auto"/>
        <w:rPr>
          <w:rFonts w:cs="Times New Roman"/>
        </w:rPr>
      </w:pPr>
    </w:p>
    <w:p w14:paraId="21B44E92" w14:textId="77777777" w:rsidR="00915473" w:rsidRPr="00DF7FAC" w:rsidRDefault="00915473" w:rsidP="008F3753">
      <w:pPr>
        <w:spacing w:line="480" w:lineRule="auto"/>
        <w:jc w:val="center"/>
        <w:rPr>
          <w:rFonts w:cs="Times New Roman"/>
          <w:b/>
        </w:rPr>
      </w:pPr>
      <w:r w:rsidRPr="00DF7FAC">
        <w:rPr>
          <w:rFonts w:cs="Times New Roman"/>
          <w:b/>
        </w:rPr>
        <w:lastRenderedPageBreak/>
        <w:t>Disclosure Statement</w:t>
      </w:r>
    </w:p>
    <w:p w14:paraId="7FC7C2C4" w14:textId="7BD1C90C" w:rsidR="007B3CD1" w:rsidRDefault="007B3CD1" w:rsidP="008F3753">
      <w:pPr>
        <w:spacing w:line="480" w:lineRule="auto"/>
        <w:rPr>
          <w:rFonts w:eastAsia="Times" w:cs="Times New Roman"/>
          <w:bCs/>
        </w:rPr>
      </w:pPr>
      <w:r>
        <w:rPr>
          <w:rFonts w:cs="Times New Roman"/>
          <w:bCs/>
        </w:rPr>
        <w:t xml:space="preserve">                        </w:t>
      </w:r>
      <w:r w:rsidR="004717AA">
        <w:rPr>
          <w:rFonts w:cs="Times New Roman"/>
          <w:bCs/>
        </w:rPr>
        <w:t xml:space="preserve">      </w:t>
      </w:r>
      <w:r>
        <w:rPr>
          <w:rFonts w:cs="Times New Roman"/>
          <w:bCs/>
        </w:rPr>
        <w:t xml:space="preserve">     </w:t>
      </w:r>
      <w:r w:rsidR="00915473" w:rsidRPr="00DF7FAC">
        <w:rPr>
          <w:rFonts w:cs="Times New Roman"/>
          <w:bCs/>
        </w:rPr>
        <w:t>List</w:t>
      </w:r>
      <w:r w:rsidR="00915473">
        <w:rPr>
          <w:rFonts w:cs="Times New Roman"/>
          <w:bCs/>
        </w:rPr>
        <w:t xml:space="preserve"> All Included </w:t>
      </w:r>
      <w:r w:rsidR="00915473" w:rsidRPr="00DF7FAC">
        <w:rPr>
          <w:rFonts w:cs="Times New Roman"/>
          <w:bCs/>
        </w:rPr>
        <w:t>Articles, Author</w:t>
      </w:r>
      <w:r w:rsidR="00915473">
        <w:rPr>
          <w:rFonts w:cs="Times New Roman"/>
          <w:bCs/>
        </w:rPr>
        <w:t>'</w:t>
      </w:r>
      <w:r w:rsidR="00915473" w:rsidRPr="00DF7FAC">
        <w:rPr>
          <w:rFonts w:cs="Times New Roman"/>
          <w:bCs/>
        </w:rPr>
        <w:t xml:space="preserve">s </w:t>
      </w:r>
      <w:r w:rsidR="00915473">
        <w:rPr>
          <w:rFonts w:cs="Times New Roman"/>
          <w:bCs/>
        </w:rPr>
        <w:t>I</w:t>
      </w:r>
      <w:r w:rsidR="00915473" w:rsidRPr="00DF7FAC">
        <w:rPr>
          <w:rFonts w:cs="Times New Roman"/>
          <w:bCs/>
        </w:rPr>
        <w:t>nvolve</w:t>
      </w:r>
      <w:r w:rsidR="00915473">
        <w:rPr>
          <w:rFonts w:cs="Times New Roman"/>
          <w:bCs/>
        </w:rPr>
        <w:t>d</w:t>
      </w:r>
      <w:r w:rsidR="00915473" w:rsidRPr="00DF7FAC">
        <w:rPr>
          <w:rFonts w:cs="Times New Roman"/>
          <w:bCs/>
        </w:rPr>
        <w:t>, and Roles</w:t>
      </w:r>
    </w:p>
    <w:p w14:paraId="506CD3F0" w14:textId="5A25745F" w:rsidR="007B3CD1" w:rsidRPr="008F3753" w:rsidRDefault="007B3CD1" w:rsidP="008F3753">
      <w:pPr>
        <w:numPr>
          <w:ilvl w:val="0"/>
          <w:numId w:val="73"/>
        </w:numPr>
        <w:spacing w:line="480" w:lineRule="auto"/>
        <w:ind w:left="450" w:hanging="450"/>
        <w:contextualSpacing/>
        <w:jc w:val="both"/>
        <w:textAlignment w:val="baseline"/>
        <w:rPr>
          <w:rFonts w:eastAsia="Times" w:cs="Times New Roman"/>
        </w:rPr>
      </w:pPr>
      <w:r w:rsidRPr="00876E22">
        <w:t xml:space="preserve">W. S. Brakefield, N. Ammar, O. A. </w:t>
      </w:r>
      <w:proofErr w:type="spellStart"/>
      <w:r w:rsidRPr="00876E22">
        <w:t>Olusanya</w:t>
      </w:r>
      <w:proofErr w:type="spellEnd"/>
      <w:r w:rsidRPr="00876E22">
        <w:t>, and A. Shaban-</w:t>
      </w:r>
      <w:proofErr w:type="spellStart"/>
      <w:r w:rsidRPr="00876E22">
        <w:t>Nejad</w:t>
      </w:r>
      <w:proofErr w:type="spellEnd"/>
      <w:r w:rsidRPr="00876E22">
        <w:t xml:space="preserve">, “An urban population health observatory system to support Covid-19 Pandemic Preparedness, response, and Management: Design and Development Study,” JMIR Public Health and Surveillance, vol. 7, no. 6, 2021. </w:t>
      </w:r>
      <w:hyperlink r:id="rId13" w:history="1">
        <w:r w:rsidRPr="0046377D">
          <w:rPr>
            <w:rStyle w:val="Hyperlink"/>
            <w:rFonts w:ascii="Times New Roman" w:hAnsi="Times New Roman"/>
            <w:bCs/>
          </w:rPr>
          <w:t>https://doi.org/10.2196/28269</w:t>
        </w:r>
      </w:hyperlink>
      <w:r w:rsidRPr="00876E22">
        <w:t>.</w:t>
      </w:r>
    </w:p>
    <w:p w14:paraId="1334BDC3" w14:textId="77777777" w:rsidR="007B3CD1" w:rsidRPr="008F3753" w:rsidRDefault="007A3047" w:rsidP="007B3CD1">
      <w:pPr>
        <w:numPr>
          <w:ilvl w:val="0"/>
          <w:numId w:val="73"/>
        </w:numPr>
        <w:spacing w:line="480" w:lineRule="auto"/>
        <w:ind w:left="450" w:hanging="450"/>
        <w:contextualSpacing/>
        <w:jc w:val="both"/>
        <w:textAlignment w:val="baseline"/>
        <w:rPr>
          <w:rFonts w:eastAsia="Times" w:cs="Times New Roman"/>
        </w:rPr>
      </w:pPr>
      <w:r w:rsidRPr="009A0043">
        <w:rPr>
          <w:rFonts w:eastAsia="Times" w:cs="Times New Roman"/>
        </w:rPr>
        <w:t>W. S. Brakefield, N. Ammar and A. Shaban-</w:t>
      </w:r>
      <w:proofErr w:type="spellStart"/>
      <w:r w:rsidRPr="009A0043">
        <w:rPr>
          <w:rFonts w:eastAsia="Times" w:cs="Times New Roman"/>
        </w:rPr>
        <w:t>Nejad</w:t>
      </w:r>
      <w:proofErr w:type="spellEnd"/>
      <w:r w:rsidRPr="009A0043">
        <w:rPr>
          <w:rFonts w:eastAsia="Times" w:cs="Times New Roman"/>
        </w:rPr>
        <w:t xml:space="preserve">, "UPHO: Leveraging an Explainable Multimodal Big Data Analytics Framework for COVID-19 Surveillance and Research," 2021 IEEE International Conference on Big Data (Big Data), 2021, pp. 5854-5858, </w:t>
      </w:r>
      <w:proofErr w:type="spellStart"/>
      <w:r w:rsidRPr="009A0043">
        <w:rPr>
          <w:rFonts w:eastAsia="Times" w:cs="Times New Roman"/>
        </w:rPr>
        <w:t>doi</w:t>
      </w:r>
      <w:proofErr w:type="spellEnd"/>
      <w:r w:rsidRPr="009A0043">
        <w:rPr>
          <w:rFonts w:eastAsia="Times" w:cs="Times New Roman"/>
        </w:rPr>
        <w:t xml:space="preserve">: </w:t>
      </w:r>
      <w:hyperlink r:id="rId14" w:history="1">
        <w:r w:rsidRPr="009A0043">
          <w:rPr>
            <w:rFonts w:eastAsia="Times" w:cs="Times New Roman"/>
            <w:shd w:val="clear" w:color="auto" w:fill="FFFFFF"/>
          </w:rPr>
          <w:t>10.1109/BigData52589.2021.9671429</w:t>
        </w:r>
      </w:hyperlink>
      <w:r w:rsidRPr="009A0043">
        <w:rPr>
          <w:rFonts w:eastAsia="Times" w:cs="Times New Roman"/>
          <w:shd w:val="clear" w:color="auto" w:fill="FFFFFF"/>
        </w:rPr>
        <w:t>.</w:t>
      </w:r>
    </w:p>
    <w:p w14:paraId="3DC3AE90" w14:textId="3118F645" w:rsidR="007B3CD1" w:rsidRPr="007B3CD1" w:rsidRDefault="007B3CD1" w:rsidP="008F3753">
      <w:pPr>
        <w:numPr>
          <w:ilvl w:val="0"/>
          <w:numId w:val="73"/>
        </w:numPr>
        <w:spacing w:line="480" w:lineRule="auto"/>
        <w:ind w:left="450" w:hanging="450"/>
        <w:contextualSpacing/>
        <w:jc w:val="both"/>
        <w:textAlignment w:val="baseline"/>
      </w:pPr>
      <w:r w:rsidRPr="007604F0">
        <w:t>W. S. Brakefield, N. Ammar, and A. Shaban-</w:t>
      </w:r>
      <w:proofErr w:type="spellStart"/>
      <w:r w:rsidRPr="007604F0">
        <w:t>Nejad</w:t>
      </w:r>
      <w:proofErr w:type="spellEnd"/>
      <w:r w:rsidRPr="007604F0">
        <w:t>, "</w:t>
      </w:r>
      <w:r w:rsidRPr="00F35D55">
        <w:rPr>
          <w:color w:val="202124"/>
          <w:shd w:val="clear" w:color="auto" w:fill="FFFFFF"/>
        </w:rPr>
        <w:t xml:space="preserve"> </w:t>
      </w:r>
      <w:r w:rsidRPr="007604F0">
        <w:t>An Urban Population Health Observatory for Disease Causal Pathway Analysis and Decision Support: The Underlying Explainable AI Model"</w:t>
      </w:r>
      <w:r>
        <w:t xml:space="preserve">. </w:t>
      </w:r>
      <w:r w:rsidRPr="00D3411E">
        <w:t>Submitted to</w:t>
      </w:r>
      <w:r w:rsidRPr="00F35D55">
        <w:rPr>
          <w:i/>
          <w:iCs/>
        </w:rPr>
        <w:t xml:space="preserve"> JMIR Public Health and Surveillance </w:t>
      </w:r>
      <w:r w:rsidRPr="008F3753">
        <w:rPr>
          <w:b/>
          <w:bCs/>
        </w:rPr>
        <w:t>(Under Review)</w:t>
      </w:r>
      <w:r w:rsidRPr="00D3411E">
        <w:t>.</w:t>
      </w:r>
    </w:p>
    <w:p w14:paraId="317A5961" w14:textId="77777777" w:rsidR="007B3CD1" w:rsidRPr="000365F1" w:rsidRDefault="007B3CD1" w:rsidP="008F3753">
      <w:pPr>
        <w:spacing w:line="480" w:lineRule="auto"/>
        <w:ind w:left="450"/>
        <w:contextualSpacing/>
        <w:jc w:val="both"/>
        <w:textAlignment w:val="baseline"/>
        <w:rPr>
          <w:rFonts w:eastAsia="Times" w:cs="Times New Roman"/>
        </w:rPr>
      </w:pPr>
    </w:p>
    <w:p w14:paraId="17A02A1A" w14:textId="77777777" w:rsidR="007A3047" w:rsidRDefault="007A3047" w:rsidP="008F3753">
      <w:pPr>
        <w:pStyle w:val="ListParagraph"/>
        <w:numPr>
          <w:ilvl w:val="0"/>
          <w:numId w:val="0"/>
        </w:numPr>
        <w:ind w:left="2070"/>
      </w:pPr>
    </w:p>
    <w:p w14:paraId="39273392" w14:textId="01B6E312" w:rsidR="00861166" w:rsidRDefault="00861166" w:rsidP="00DF0B95">
      <w:pPr>
        <w:spacing w:line="480" w:lineRule="auto"/>
        <w:rPr>
          <w:rFonts w:cs="Times New Roman"/>
        </w:rPr>
      </w:pPr>
    </w:p>
    <w:p w14:paraId="6031E5EE" w14:textId="14498D4C" w:rsidR="00775108" w:rsidRDefault="00775108" w:rsidP="00DF0B95">
      <w:pPr>
        <w:spacing w:line="480" w:lineRule="auto"/>
        <w:rPr>
          <w:rFonts w:cs="Times New Roman"/>
        </w:rPr>
      </w:pPr>
    </w:p>
    <w:p w14:paraId="64BE564D" w14:textId="1F64D561" w:rsidR="00775108" w:rsidRDefault="00775108" w:rsidP="00DF0B95">
      <w:pPr>
        <w:spacing w:line="480" w:lineRule="auto"/>
        <w:rPr>
          <w:rFonts w:cs="Times New Roman"/>
        </w:rPr>
      </w:pPr>
    </w:p>
    <w:p w14:paraId="7A5AB84F" w14:textId="77777777" w:rsidR="00940837" w:rsidRDefault="00940837" w:rsidP="00DF0B95">
      <w:pPr>
        <w:spacing w:line="480" w:lineRule="auto"/>
        <w:rPr>
          <w:rFonts w:cs="Times New Roman"/>
        </w:rPr>
      </w:pPr>
    </w:p>
    <w:p w14:paraId="3D1C9C14" w14:textId="13493F49" w:rsidR="00775108" w:rsidRDefault="00775108" w:rsidP="00DF0B95">
      <w:pPr>
        <w:spacing w:line="480" w:lineRule="auto"/>
        <w:rPr>
          <w:rFonts w:cs="Times New Roman"/>
        </w:rPr>
      </w:pPr>
    </w:p>
    <w:p w14:paraId="7C0D8DE3" w14:textId="77777777" w:rsidR="007B3CD1" w:rsidRDefault="007B3CD1" w:rsidP="00DF0B95">
      <w:pPr>
        <w:spacing w:line="480" w:lineRule="auto"/>
        <w:rPr>
          <w:rFonts w:cs="Times New Roman"/>
        </w:rPr>
      </w:pPr>
    </w:p>
    <w:p w14:paraId="03F61373" w14:textId="020C5CD8" w:rsidR="00915473" w:rsidRDefault="00915473" w:rsidP="00DF0B95">
      <w:pPr>
        <w:spacing w:line="480" w:lineRule="auto"/>
        <w:rPr>
          <w:rFonts w:cs="Times New Roman"/>
        </w:rPr>
      </w:pPr>
    </w:p>
    <w:p w14:paraId="2F528178" w14:textId="3B5A1BF2" w:rsidR="00915473" w:rsidRDefault="00915473" w:rsidP="00DF0B95">
      <w:pPr>
        <w:spacing w:line="480" w:lineRule="auto"/>
        <w:rPr>
          <w:rFonts w:cs="Times New Roman"/>
        </w:rPr>
      </w:pPr>
    </w:p>
    <w:p w14:paraId="546275D2" w14:textId="41CDEAC8" w:rsidR="008070B8" w:rsidRPr="00781E02" w:rsidRDefault="00B832F7" w:rsidP="008F3753">
      <w:pPr>
        <w:pStyle w:val="Heading2"/>
      </w:pPr>
      <w:bookmarkStart w:id="40" w:name="_Toc101253657"/>
      <w:r>
        <w:t>3</w:t>
      </w:r>
      <w:r w:rsidR="008070B8" w:rsidRPr="00781E02">
        <w:t>.</w:t>
      </w:r>
      <w:r w:rsidR="008070B8">
        <w:t>1</w:t>
      </w:r>
      <w:r w:rsidR="008070B8" w:rsidRPr="00781E02">
        <w:t xml:space="preserve"> </w:t>
      </w:r>
      <w:r w:rsidR="007D411A">
        <w:t xml:space="preserve">Design &amp; </w:t>
      </w:r>
      <w:r w:rsidR="008070B8">
        <w:t>Architecture</w:t>
      </w:r>
      <w:bookmarkEnd w:id="40"/>
    </w:p>
    <w:p w14:paraId="524B7ABD" w14:textId="18B0DBB0" w:rsidR="00861166" w:rsidRDefault="00D45633" w:rsidP="000365F1">
      <w:pPr>
        <w:spacing w:line="480" w:lineRule="auto"/>
        <w:jc w:val="both"/>
        <w:rPr>
          <w:rFonts w:cs="Times New Roman"/>
          <w:b/>
          <w:bCs/>
        </w:rPr>
      </w:pPr>
      <w:r w:rsidRPr="00FF5B64">
        <w:rPr>
          <w:rFonts w:cs="Times New Roman"/>
        </w:rPr>
        <w:t xml:space="preserve">UPHO architecture is composed of </w:t>
      </w:r>
      <w:r w:rsidR="00634D01">
        <w:rPr>
          <w:rFonts w:cs="Times New Roman"/>
        </w:rPr>
        <w:t>three</w:t>
      </w:r>
      <w:r>
        <w:rPr>
          <w:rFonts w:cs="Times New Roman"/>
        </w:rPr>
        <w:t xml:space="preserve"> domains and </w:t>
      </w:r>
      <w:r w:rsidRPr="00FF5B64">
        <w:rPr>
          <w:rFonts w:cs="Times New Roman"/>
        </w:rPr>
        <w:t xml:space="preserve">four different layers (Figure </w:t>
      </w:r>
      <w:r w:rsidR="00AE4642">
        <w:rPr>
          <w:rFonts w:cs="Times New Roman"/>
        </w:rPr>
        <w:t>3.1</w:t>
      </w:r>
      <w:r w:rsidRPr="00FF5B64">
        <w:rPr>
          <w:rFonts w:cs="Times New Roman"/>
        </w:rPr>
        <w:t>)</w:t>
      </w:r>
      <w:r>
        <w:rPr>
          <w:rFonts w:cs="Times New Roman"/>
        </w:rPr>
        <w:t xml:space="preserve">. The data management domain contains the data layer. </w:t>
      </w:r>
      <w:r w:rsidR="00EB15E6">
        <w:rPr>
          <w:rFonts w:cs="Times New Roman"/>
        </w:rPr>
        <w:t xml:space="preserve">The knowledge </w:t>
      </w:r>
      <w:r>
        <w:rPr>
          <w:rFonts w:cs="Times New Roman"/>
        </w:rPr>
        <w:t xml:space="preserve">and </w:t>
      </w:r>
      <w:r w:rsidR="00634D01">
        <w:rPr>
          <w:rFonts w:cs="Times New Roman"/>
        </w:rPr>
        <w:t>i</w:t>
      </w:r>
      <w:r>
        <w:rPr>
          <w:rFonts w:cs="Times New Roman"/>
        </w:rPr>
        <w:t xml:space="preserve">ntelligence domain </w:t>
      </w:r>
      <w:proofErr w:type="gramStart"/>
      <w:r>
        <w:rPr>
          <w:rFonts w:cs="Times New Roman"/>
        </w:rPr>
        <w:t>is</w:t>
      </w:r>
      <w:proofErr w:type="gramEnd"/>
      <w:r>
        <w:rPr>
          <w:rFonts w:cs="Times New Roman"/>
        </w:rPr>
        <w:t xml:space="preserve"> comprised of the </w:t>
      </w:r>
      <w:r w:rsidRPr="00D45633">
        <w:rPr>
          <w:rFonts w:cs="Times New Roman"/>
        </w:rPr>
        <w:t>analytics</w:t>
      </w:r>
      <w:r>
        <w:rPr>
          <w:rFonts w:cs="Times New Roman"/>
        </w:rPr>
        <w:t xml:space="preserve"> and s</w:t>
      </w:r>
      <w:r w:rsidRPr="00FF5B64">
        <w:rPr>
          <w:rFonts w:cs="Times New Roman"/>
        </w:rPr>
        <w:t>emantics</w:t>
      </w:r>
      <w:r>
        <w:rPr>
          <w:rFonts w:cs="Times New Roman"/>
        </w:rPr>
        <w:t xml:space="preserve"> layer. The a</w:t>
      </w:r>
      <w:r w:rsidRPr="00FF5B64">
        <w:rPr>
          <w:rFonts w:cs="Times New Roman"/>
        </w:rPr>
        <w:t>pplication</w:t>
      </w:r>
      <w:r>
        <w:rPr>
          <w:rFonts w:cs="Times New Roman"/>
        </w:rPr>
        <w:t xml:space="preserve"> domain consists of the application layer</w:t>
      </w:r>
      <w:r w:rsidRPr="00FF5B64">
        <w:rPr>
          <w:rFonts w:cs="Times New Roman"/>
        </w:rPr>
        <w:t xml:space="preserve">.  </w:t>
      </w:r>
      <w:r w:rsidRPr="00D45633">
        <w:rPr>
          <w:rFonts w:cs="Times New Roman"/>
        </w:rPr>
        <w:t xml:space="preserve">Figure </w:t>
      </w:r>
      <w:r>
        <w:rPr>
          <w:rFonts w:cs="Times New Roman"/>
        </w:rPr>
        <w:t>3.</w:t>
      </w:r>
      <w:r w:rsidRPr="00D45633">
        <w:rPr>
          <w:rFonts w:cs="Times New Roman"/>
        </w:rPr>
        <w:t xml:space="preserve">1 shows the UPHO </w:t>
      </w:r>
      <w:r>
        <w:rPr>
          <w:rFonts w:cs="Times New Roman"/>
        </w:rPr>
        <w:t>architecture</w:t>
      </w:r>
      <w:r w:rsidR="006464A7">
        <w:rPr>
          <w:rFonts w:cs="Times New Roman"/>
        </w:rPr>
        <w:t xml:space="preserve"> domains and layers. </w:t>
      </w:r>
      <w:r w:rsidRPr="00D45633">
        <w:rPr>
          <w:rFonts w:cs="Times New Roman"/>
        </w:rPr>
        <w:t>In the following section</w:t>
      </w:r>
      <w:r w:rsidR="00EB15E6">
        <w:rPr>
          <w:rFonts w:cs="Times New Roman"/>
        </w:rPr>
        <w:t>,</w:t>
      </w:r>
      <w:r w:rsidRPr="00D45633">
        <w:rPr>
          <w:rFonts w:cs="Times New Roman"/>
        </w:rPr>
        <w:t xml:space="preserve"> we provide a detailed description of the UPHO platform design.</w:t>
      </w:r>
    </w:p>
    <w:p w14:paraId="190F5C8D" w14:textId="6EF508B1" w:rsidR="00AE7C78" w:rsidRPr="00AE7C78" w:rsidRDefault="00D2481B" w:rsidP="008F3753">
      <w:pPr>
        <w:pStyle w:val="Heading2"/>
      </w:pPr>
      <w:bookmarkStart w:id="41" w:name="_Toc101253658"/>
      <w:r w:rsidRPr="000365F1">
        <w:t xml:space="preserve">3.2 </w:t>
      </w:r>
      <w:r w:rsidR="00277F2C" w:rsidRPr="000365F1">
        <w:t>Data Management</w:t>
      </w:r>
      <w:bookmarkEnd w:id="41"/>
    </w:p>
    <w:p w14:paraId="42E37AED" w14:textId="495B5075" w:rsidR="008C069B" w:rsidRDefault="007A4701" w:rsidP="00E478C9">
      <w:pPr>
        <w:spacing w:line="480" w:lineRule="auto"/>
        <w:rPr>
          <w:rFonts w:cs="Times New Roman"/>
        </w:rPr>
      </w:pPr>
      <w:r w:rsidRPr="00FF5B64">
        <w:rPr>
          <w:rFonts w:cs="Times New Roman"/>
        </w:rPr>
        <w:t xml:space="preserve">The data management domain consists of the data layer, through which we leverage semantic technologies for data integration and interoperability across heterogeneous systems. </w:t>
      </w:r>
    </w:p>
    <w:p w14:paraId="7DDD66E6" w14:textId="558E0442" w:rsidR="006C1287" w:rsidRPr="000365F1" w:rsidRDefault="00D2481B" w:rsidP="008F3753">
      <w:pPr>
        <w:pStyle w:val="G3"/>
      </w:pPr>
      <w:bookmarkStart w:id="42" w:name="_Toc100172923"/>
      <w:bookmarkStart w:id="43" w:name="_Toc101253659"/>
      <w:r w:rsidRPr="000365F1">
        <w:t xml:space="preserve">3.2.1 </w:t>
      </w:r>
      <w:r w:rsidR="00277F2C" w:rsidRPr="000365F1">
        <w:t>Data Layer</w:t>
      </w:r>
      <w:bookmarkEnd w:id="42"/>
      <w:bookmarkEnd w:id="43"/>
    </w:p>
    <w:p w14:paraId="184DFD75" w14:textId="6C8CCF4C" w:rsidR="009C2989" w:rsidRDefault="006C1287" w:rsidP="00E478C9">
      <w:pPr>
        <w:spacing w:line="480" w:lineRule="auto"/>
        <w:jc w:val="both"/>
        <w:rPr>
          <w:rFonts w:cs="Times New Roman"/>
        </w:rPr>
      </w:pPr>
      <w:r>
        <w:rPr>
          <w:rFonts w:cs="Times New Roman"/>
        </w:rPr>
        <w:t xml:space="preserve">UPHO is comprised of two types of data: structured and unstructured. </w:t>
      </w:r>
      <w:r w:rsidR="009C2989" w:rsidRPr="009C2989">
        <w:rPr>
          <w:rFonts w:cs="Times New Roman"/>
        </w:rPr>
        <w:t xml:space="preserve">Structured data pairs with relevant metadata that describes its attributes and relationships with other points of data often stored in relational databases. This type of data could be represented as numbers, dates, or strings. </w:t>
      </w:r>
    </w:p>
    <w:p w14:paraId="74861F7D" w14:textId="3225101E" w:rsidR="00446678" w:rsidRDefault="009C2989" w:rsidP="00E478C9">
      <w:pPr>
        <w:spacing w:line="480" w:lineRule="auto"/>
        <w:jc w:val="both"/>
        <w:rPr>
          <w:rFonts w:cs="Times New Roman"/>
        </w:rPr>
      </w:pPr>
      <w:r w:rsidRPr="009C2989">
        <w:rPr>
          <w:rFonts w:cs="Times New Roman"/>
        </w:rPr>
        <w:t>UPHO integrates structured data from several sources such as multidimensional population-level SDoH indicators, clinical data in patients' EMR, and government agencies (e.g.</w:t>
      </w:r>
      <w:r w:rsidR="00634D01">
        <w:rPr>
          <w:rFonts w:cs="Times New Roman"/>
        </w:rPr>
        <w:t>,</w:t>
      </w:r>
      <w:r w:rsidRPr="009C2989">
        <w:rPr>
          <w:rFonts w:cs="Times New Roman"/>
        </w:rPr>
        <w:t xml:space="preserve"> Centers for Disease Control and Prevention (CDC)).</w:t>
      </w:r>
      <w:r w:rsidRPr="009C2989" w:rsidDel="009C2989">
        <w:rPr>
          <w:rFonts w:cs="Times New Roman"/>
        </w:rPr>
        <w:t xml:space="preserve"> </w:t>
      </w:r>
      <w:r w:rsidR="00446678" w:rsidRPr="00446678">
        <w:rPr>
          <w:rFonts w:cs="Times New Roman"/>
        </w:rPr>
        <w:t xml:space="preserve">On the other hand, unstructured data is not displayed in rows and columns </w:t>
      </w:r>
      <w:r w:rsidR="00EB15E6">
        <w:rPr>
          <w:rFonts w:cs="Times New Roman"/>
        </w:rPr>
        <w:t>in</w:t>
      </w:r>
      <w:r w:rsidR="00EB15E6" w:rsidRPr="00446678">
        <w:rPr>
          <w:rFonts w:cs="Times New Roman"/>
        </w:rPr>
        <w:t xml:space="preserve"> </w:t>
      </w:r>
      <w:r w:rsidR="00446678" w:rsidRPr="00446678">
        <w:rPr>
          <w:rFonts w:cs="Times New Roman"/>
        </w:rPr>
        <w:t>relational databases, but displayed in images, videos, books, spreadsheets, word documents, websites, emails, and social media platforms.</w:t>
      </w:r>
    </w:p>
    <w:p w14:paraId="03DA45A0" w14:textId="4F2A708B" w:rsidR="006C5AB1" w:rsidRPr="00FB6109" w:rsidRDefault="00593C6F" w:rsidP="00FF5B64">
      <w:pPr>
        <w:spacing w:line="480" w:lineRule="auto"/>
        <w:rPr>
          <w:rFonts w:cs="Times New Roman"/>
        </w:rPr>
      </w:pPr>
      <w:r>
        <w:rPr>
          <w:rFonts w:cs="Times New Roman"/>
        </w:rPr>
        <w:t>T</w:t>
      </w:r>
      <w:r w:rsidR="00E749F9">
        <w:rPr>
          <w:rFonts w:cs="Times New Roman"/>
        </w:rPr>
        <w:t xml:space="preserve">hese </w:t>
      </w:r>
      <w:r w:rsidR="006C1287" w:rsidRPr="00E3248E">
        <w:rPr>
          <w:rFonts w:cs="Times New Roman"/>
        </w:rPr>
        <w:t>sources are discussed in detail below.</w:t>
      </w:r>
    </w:p>
    <w:p w14:paraId="416FDE09" w14:textId="53E89AD8" w:rsidR="006C5AB1" w:rsidRPr="006C5AB1" w:rsidRDefault="007C6E1A" w:rsidP="006C5AB1">
      <w:pPr>
        <w:pStyle w:val="paragraph"/>
        <w:spacing w:before="0" w:beforeAutospacing="0" w:after="0" w:afterAutospacing="0" w:line="480" w:lineRule="auto"/>
        <w:jc w:val="both"/>
        <w:textAlignment w:val="baseline"/>
      </w:pPr>
      <w:r w:rsidRPr="00CE259A">
        <w:rPr>
          <w:rStyle w:val="normaltextrun"/>
          <w:b/>
          <w:bCs/>
        </w:rPr>
        <w:t>Health Data</w:t>
      </w:r>
      <w:r w:rsidRPr="00CE259A">
        <w:rPr>
          <w:rStyle w:val="normaltextrun"/>
        </w:rPr>
        <w:t>:</w:t>
      </w:r>
      <w:r w:rsidRPr="00907752">
        <w:rPr>
          <w:rStyle w:val="normaltextrun"/>
        </w:rPr>
        <w:t xml:space="preserve"> To obtain health data, we utilized data from </w:t>
      </w:r>
      <w:r w:rsidR="00EB15E6">
        <w:rPr>
          <w:rStyle w:val="normaltextrun"/>
        </w:rPr>
        <w:t xml:space="preserve">the </w:t>
      </w:r>
      <w:r w:rsidRPr="00907752">
        <w:rPr>
          <w:rStyle w:val="normaltextrun"/>
        </w:rPr>
        <w:t xml:space="preserve">Behavior Risk Factors Surveillance System (BRFSS), which is part of </w:t>
      </w:r>
      <w:r w:rsidR="00EB15E6">
        <w:rPr>
          <w:rStyle w:val="normaltextrun"/>
        </w:rPr>
        <w:t xml:space="preserve">the </w:t>
      </w:r>
      <w:r w:rsidRPr="00907752">
        <w:rPr>
          <w:rStyle w:val="normaltextrun"/>
        </w:rPr>
        <w:t>CDC 500 cities project [</w:t>
      </w:r>
      <w:r w:rsidR="005107F3" w:rsidRPr="00907752">
        <w:rPr>
          <w:rStyle w:val="normaltextrun"/>
        </w:rPr>
        <w:t>3</w:t>
      </w:r>
      <w:r w:rsidR="00204899">
        <w:rPr>
          <w:rStyle w:val="normaltextrun"/>
        </w:rPr>
        <w:t>4</w:t>
      </w:r>
      <w:r w:rsidRPr="00907752">
        <w:rPr>
          <w:rStyle w:val="normaltextrun"/>
        </w:rPr>
        <w:t>], Humanitarian Data Exchan</w:t>
      </w:r>
      <w:r w:rsidR="0083289E" w:rsidRPr="00907752">
        <w:rPr>
          <w:rStyle w:val="normaltextrun"/>
        </w:rPr>
        <w:t xml:space="preserve">ge </w:t>
      </w:r>
      <w:r w:rsidR="0083289E" w:rsidRPr="00907752">
        <w:rPr>
          <w:rStyle w:val="normaltextrun"/>
        </w:rPr>
        <w:lastRenderedPageBreak/>
        <w:t>[3</w:t>
      </w:r>
      <w:r w:rsidR="00204899">
        <w:rPr>
          <w:rStyle w:val="normaltextrun"/>
        </w:rPr>
        <w:t>5</w:t>
      </w:r>
      <w:r w:rsidR="0083289E" w:rsidRPr="00907752">
        <w:rPr>
          <w:rStyle w:val="normaltextrun"/>
        </w:rPr>
        <w:t xml:space="preserve">], </w:t>
      </w:r>
      <w:r w:rsidR="00CE259A">
        <w:rPr>
          <w:rStyle w:val="normaltextrun"/>
        </w:rPr>
        <w:t xml:space="preserve">and </w:t>
      </w:r>
      <w:r w:rsidRPr="00907752">
        <w:rPr>
          <w:rStyle w:val="normaltextrun"/>
        </w:rPr>
        <w:t>Tennessee Department of Healt</w:t>
      </w:r>
      <w:r w:rsidR="005107F3" w:rsidRPr="00907752">
        <w:rPr>
          <w:rStyle w:val="normaltextrun"/>
        </w:rPr>
        <w:t>h</w:t>
      </w:r>
      <w:r w:rsidR="0083289E" w:rsidRPr="00907752">
        <w:rPr>
          <w:rStyle w:val="normaltextrun"/>
        </w:rPr>
        <w:t xml:space="preserve"> </w:t>
      </w:r>
      <w:r w:rsidR="005107F3" w:rsidRPr="00907752">
        <w:rPr>
          <w:rStyle w:val="normaltextrun"/>
        </w:rPr>
        <w:t>[3</w:t>
      </w:r>
      <w:r w:rsidR="00204899">
        <w:rPr>
          <w:rStyle w:val="normaltextrun"/>
        </w:rPr>
        <w:t>6</w:t>
      </w:r>
      <w:r w:rsidR="005107F3" w:rsidRPr="00907752">
        <w:rPr>
          <w:rStyle w:val="normaltextrun"/>
        </w:rPr>
        <w:t>]</w:t>
      </w:r>
      <w:r w:rsidR="00CE259A">
        <w:rPr>
          <w:rStyle w:val="normaltextrun"/>
        </w:rPr>
        <w:t xml:space="preserve">. </w:t>
      </w:r>
      <w:r w:rsidRPr="00907752">
        <w:rPr>
          <w:rStyle w:val="normaltextrun"/>
        </w:rPr>
        <w:t>BRFSS consists of chronic diseases and their behavior</w:t>
      </w:r>
      <w:r w:rsidR="00EB15E6">
        <w:rPr>
          <w:rStyle w:val="normaltextrun"/>
        </w:rPr>
        <w:t>al</w:t>
      </w:r>
      <w:r w:rsidRPr="00907752">
        <w:rPr>
          <w:rStyle w:val="normaltextrun"/>
        </w:rPr>
        <w:t xml:space="preserve"> risk factors. These variables are model-based estimates for crude prevalence among adults aged </w:t>
      </w:r>
      <w:r w:rsidR="00775108">
        <w:rPr>
          <w:rStyle w:val="normaltextrun"/>
        </w:rPr>
        <w:t>≥</w:t>
      </w:r>
      <w:r w:rsidRPr="00907752">
        <w:rPr>
          <w:rStyle w:val="normaltextrun"/>
        </w:rPr>
        <w:t>18 years in 2018. We extracted variables pertaining to obesity, lack of physical activity, lack of insurance</w:t>
      </w:r>
      <w:r w:rsidR="00EB15E6">
        <w:rPr>
          <w:rStyle w:val="normaltextrun"/>
        </w:rPr>
        <w:t>,</w:t>
      </w:r>
      <w:r w:rsidRPr="00907752">
        <w:rPr>
          <w:rStyle w:val="normaltextrun"/>
        </w:rPr>
        <w:t xml:space="preserve"> and diabetes at the census</w:t>
      </w:r>
      <w:r w:rsidR="007C6DC9">
        <w:rPr>
          <w:rStyle w:val="normaltextrun"/>
        </w:rPr>
        <w:t>-</w:t>
      </w:r>
      <w:r w:rsidRPr="00907752">
        <w:rPr>
          <w:rStyle w:val="normaltextrun"/>
        </w:rPr>
        <w:t>tract level. Humanitarian Data Exchange utilizes data compiled by the Johns Hopkins University Center for Systems Science and Engineering.</w:t>
      </w:r>
      <w:r w:rsidR="006C5AB1">
        <w:rPr>
          <w:rStyle w:val="normaltextrun"/>
        </w:rPr>
        <w:t xml:space="preserve"> </w:t>
      </w:r>
      <w:r w:rsidR="006C5AB1" w:rsidRPr="006C5AB1">
        <w:t>This epidemiological data consists of time-stamped global COVID-19 cases from different countries across the world. Tennessee Department of Health provides epidemiological and surveillance time-stamped</w:t>
      </w:r>
      <w:r w:rsidR="007C6DC9">
        <w:t>,</w:t>
      </w:r>
      <w:r w:rsidR="006C5AB1" w:rsidRPr="006C5AB1">
        <w:t xml:space="preserve"> county-level COVID-19 new case data for the state of Tennessee.  </w:t>
      </w:r>
    </w:p>
    <w:p w14:paraId="6D6306D8" w14:textId="05A15E98" w:rsidR="007C6E1A" w:rsidRDefault="007C6E1A" w:rsidP="000365F1">
      <w:pPr>
        <w:pStyle w:val="paragraph"/>
        <w:spacing w:before="0" w:beforeAutospacing="0" w:after="0" w:afterAutospacing="0" w:line="480" w:lineRule="auto"/>
        <w:jc w:val="both"/>
        <w:textAlignment w:val="baseline"/>
        <w:rPr>
          <w:rFonts w:ascii="Segoe UI" w:hAnsi="Segoe UI" w:cs="Segoe UI"/>
          <w:sz w:val="18"/>
          <w:szCs w:val="18"/>
        </w:rPr>
      </w:pPr>
      <w:r w:rsidRPr="00907752">
        <w:rPr>
          <w:rStyle w:val="normaltextrun"/>
        </w:rPr>
        <w:t xml:space="preserve">UPHO can be incorporated into an EHR interface (e.g., Cerner) and can be used by a physician by providing a patient’s address or a population of patients by providing their zip code. The input then gets geocoded to </w:t>
      </w:r>
      <w:r w:rsidR="006C5AB1">
        <w:rPr>
          <w:rStyle w:val="normaltextrun"/>
        </w:rPr>
        <w:t>an appropriate</w:t>
      </w:r>
      <w:r w:rsidR="006C5AB1" w:rsidRPr="00907752">
        <w:rPr>
          <w:rStyle w:val="normaltextrun"/>
        </w:rPr>
        <w:t xml:space="preserve"> </w:t>
      </w:r>
      <w:r w:rsidRPr="00907752">
        <w:rPr>
          <w:rStyle w:val="normaltextrun"/>
        </w:rPr>
        <w:t>geographic granular. That can then be aligned with the population-level data to get insights about this </w:t>
      </w:r>
      <w:proofErr w:type="gramStart"/>
      <w:r w:rsidRPr="00907752">
        <w:rPr>
          <w:rStyle w:val="normaltextrun"/>
        </w:rPr>
        <w:t>particular patient</w:t>
      </w:r>
      <w:proofErr w:type="gramEnd"/>
      <w:r w:rsidRPr="00907752">
        <w:rPr>
          <w:rStyle w:val="normaltextrun"/>
        </w:rPr>
        <w:t>.</w:t>
      </w:r>
      <w:r w:rsidRPr="00907752">
        <w:rPr>
          <w:rStyle w:val="eop"/>
        </w:rPr>
        <w:t> </w:t>
      </w:r>
    </w:p>
    <w:p w14:paraId="04435430" w14:textId="1AB6B275" w:rsidR="005D0310" w:rsidRDefault="0010093E" w:rsidP="000365F1">
      <w:pPr>
        <w:spacing w:line="480" w:lineRule="auto"/>
        <w:jc w:val="both"/>
        <w:rPr>
          <w:rFonts w:cs="Times New Roman"/>
        </w:rPr>
      </w:pPr>
      <w:r w:rsidRPr="00FF5B64" w:rsidDel="0010093E">
        <w:rPr>
          <w:rFonts w:cs="Times New Roman"/>
          <w:b/>
          <w:bCs/>
        </w:rPr>
        <w:t xml:space="preserve"> </w:t>
      </w:r>
      <w:r>
        <w:rPr>
          <w:rFonts w:cs="Times New Roman"/>
          <w:b/>
          <w:bCs/>
        </w:rPr>
        <w:t>P</w:t>
      </w:r>
      <w:r w:rsidR="006C1287" w:rsidRPr="00FF5B64">
        <w:rPr>
          <w:rFonts w:cs="Times New Roman"/>
          <w:b/>
          <w:bCs/>
        </w:rPr>
        <w:t>opulation-Level Social Determinants of Health Data</w:t>
      </w:r>
      <w:r w:rsidR="006C1287" w:rsidRPr="00FF5B64">
        <w:rPr>
          <w:rFonts w:cs="Times New Roman"/>
        </w:rPr>
        <w:t xml:space="preserve">: We extracted SDoH variables pertaining to food insecurity, transportation, and socio-economic stability at </w:t>
      </w:r>
      <w:r w:rsidR="00E8141E">
        <w:rPr>
          <w:rFonts w:cs="Times New Roman"/>
        </w:rPr>
        <w:t xml:space="preserve">county, </w:t>
      </w:r>
      <w:r w:rsidR="006C1287" w:rsidRPr="00FF5B64">
        <w:rPr>
          <w:rFonts w:cs="Times New Roman"/>
        </w:rPr>
        <w:t>zip code, census tract, and census block group levels. To that end, we utilized the United States Census Bureau 2018 American Community Survey data [</w:t>
      </w:r>
      <w:r w:rsidR="0083289E">
        <w:rPr>
          <w:rFonts w:cs="Times New Roman"/>
        </w:rPr>
        <w:t>3</w:t>
      </w:r>
      <w:r w:rsidR="00457D78">
        <w:rPr>
          <w:rFonts w:cs="Times New Roman"/>
        </w:rPr>
        <w:t>7</w:t>
      </w:r>
      <w:r w:rsidR="006C1287" w:rsidRPr="00FF5B64">
        <w:rPr>
          <w:rFonts w:cs="Times New Roman"/>
        </w:rPr>
        <w:t>] and the United States Department of Agriculture Research Atlas [</w:t>
      </w:r>
      <w:r w:rsidR="0083289E">
        <w:rPr>
          <w:rFonts w:cs="Times New Roman"/>
        </w:rPr>
        <w:t>3</w:t>
      </w:r>
      <w:r w:rsidR="00457D78">
        <w:rPr>
          <w:rFonts w:cs="Times New Roman"/>
        </w:rPr>
        <w:t>8</w:t>
      </w:r>
      <w:r w:rsidR="006C1287" w:rsidRPr="00FF5B64">
        <w:rPr>
          <w:rFonts w:cs="Times New Roman"/>
        </w:rPr>
        <w:t xml:space="preserve">]. </w:t>
      </w:r>
    </w:p>
    <w:p w14:paraId="59F9B693" w14:textId="517EBF81" w:rsidR="003C7A03" w:rsidRPr="005666C9" w:rsidRDefault="005D0310" w:rsidP="000365F1">
      <w:pPr>
        <w:numPr>
          <w:ilvl w:val="3"/>
          <w:numId w:val="2"/>
        </w:numPr>
        <w:spacing w:line="480" w:lineRule="auto"/>
        <w:jc w:val="both"/>
        <w:rPr>
          <w:rFonts w:cs="Times New Roman"/>
          <w:lang w:val="x-none"/>
        </w:rPr>
      </w:pPr>
      <w:r w:rsidRPr="007604F0">
        <w:rPr>
          <w:rFonts w:cs="Times New Roman"/>
          <w:b/>
          <w:bCs/>
        </w:rPr>
        <w:t>Observation of Daily Living</w:t>
      </w:r>
      <w:r w:rsidR="00E81BC1">
        <w:rPr>
          <w:rFonts w:cs="Times New Roman"/>
          <w:b/>
          <w:bCs/>
        </w:rPr>
        <w:t xml:space="preserve"> </w:t>
      </w:r>
      <w:r w:rsidR="00A4511B" w:rsidRPr="007604F0">
        <w:rPr>
          <w:rFonts w:cs="Times New Roman"/>
          <w:b/>
          <w:bCs/>
        </w:rPr>
        <w:t>(ODL)</w:t>
      </w:r>
      <w:r w:rsidRPr="007604F0">
        <w:rPr>
          <w:rFonts w:cs="Times New Roman"/>
        </w:rPr>
        <w:t>:</w:t>
      </w:r>
      <w:r w:rsidRPr="005D0310">
        <w:rPr>
          <w:rFonts w:cs="Times New Roman"/>
          <w:i/>
          <w:iCs/>
        </w:rPr>
        <w:t xml:space="preserve"> </w:t>
      </w:r>
      <w:r w:rsidRPr="005D0310">
        <w:rPr>
          <w:rFonts w:cs="Times New Roman"/>
        </w:rPr>
        <w:t>ODL data is another type of data that we use in UPHO. These valuable datasets can be collected through Internet of Things (IoT)-enabled assets [</w:t>
      </w:r>
      <w:r w:rsidR="00225603">
        <w:rPr>
          <w:rFonts w:cs="Times New Roman"/>
        </w:rPr>
        <w:t>3</w:t>
      </w:r>
      <w:r w:rsidR="00457D78">
        <w:rPr>
          <w:rFonts w:cs="Times New Roman"/>
        </w:rPr>
        <w:t>9</w:t>
      </w:r>
      <w:r w:rsidRPr="005D0310">
        <w:rPr>
          <w:rFonts w:cs="Times New Roman"/>
        </w:rPr>
        <w:t>], such as smartphones, wearable smartwatches, satellite</w:t>
      </w:r>
      <w:r w:rsidR="0001020F">
        <w:rPr>
          <w:rFonts w:cs="Times New Roman"/>
        </w:rPr>
        <w:t>s</w:t>
      </w:r>
      <w:r w:rsidRPr="005D0310">
        <w:rPr>
          <w:rFonts w:cs="Times New Roman"/>
        </w:rPr>
        <w:t>, GPS and tracking devices, and audio. ODL is used to study various phenomena ranging from discovering movement patterns [</w:t>
      </w:r>
      <w:r w:rsidR="00457D78">
        <w:rPr>
          <w:rFonts w:cs="Times New Roman"/>
        </w:rPr>
        <w:t>40</w:t>
      </w:r>
      <w:r w:rsidRPr="005D0310">
        <w:rPr>
          <w:rFonts w:cs="Times New Roman"/>
        </w:rPr>
        <w:t>] to digital mass testing for COVID-19 via mobile phone apps</w:t>
      </w:r>
      <w:r w:rsidR="005654B0">
        <w:rPr>
          <w:rFonts w:cs="Times New Roman"/>
        </w:rPr>
        <w:t xml:space="preserve"> </w:t>
      </w:r>
      <w:r w:rsidRPr="005D0310">
        <w:rPr>
          <w:rFonts w:cs="Times New Roman"/>
        </w:rPr>
        <w:t>[</w:t>
      </w:r>
      <w:r w:rsidR="00457D78">
        <w:rPr>
          <w:rFonts w:cs="Times New Roman"/>
        </w:rPr>
        <w:t>41</w:t>
      </w:r>
      <w:r w:rsidRPr="005D0310">
        <w:rPr>
          <w:rFonts w:cs="Times New Roman"/>
        </w:rPr>
        <w:t xml:space="preserve">]. </w:t>
      </w:r>
    </w:p>
    <w:p w14:paraId="27AA637C" w14:textId="34B28D25" w:rsidR="009750FB" w:rsidRDefault="005D0310" w:rsidP="000365F1">
      <w:pPr>
        <w:spacing w:line="480" w:lineRule="auto"/>
        <w:jc w:val="both"/>
        <w:rPr>
          <w:rFonts w:cs="Times New Roman"/>
          <w:b/>
          <w:bCs/>
        </w:rPr>
      </w:pPr>
      <w:r w:rsidRPr="005D0310">
        <w:rPr>
          <w:rFonts w:cs="Times New Roman"/>
          <w:lang w:val="x-none"/>
        </w:rPr>
        <w:lastRenderedPageBreak/>
        <w:t xml:space="preserve">The variety and multimodality of datasets collected by UPHO can </w:t>
      </w:r>
      <w:r w:rsidRPr="005D0310">
        <w:rPr>
          <w:rFonts w:cs="Times New Roman"/>
        </w:rPr>
        <w:t>improve</w:t>
      </w:r>
      <w:r w:rsidRPr="005D0310">
        <w:rPr>
          <w:rFonts w:cs="Times New Roman"/>
          <w:lang w:val="x-none"/>
        </w:rPr>
        <w:t xml:space="preserve"> the precision</w:t>
      </w:r>
      <w:r w:rsidRPr="005D0310">
        <w:rPr>
          <w:rFonts w:cs="Times New Roman"/>
        </w:rPr>
        <w:t xml:space="preserve">, </w:t>
      </w:r>
      <w:r w:rsidRPr="005D0310">
        <w:rPr>
          <w:rFonts w:cs="Times New Roman"/>
          <w:lang w:val="x-none"/>
        </w:rPr>
        <w:t>efficiency</w:t>
      </w:r>
      <w:r w:rsidR="003C7A03">
        <w:rPr>
          <w:rFonts w:cs="Times New Roman"/>
          <w:lang w:val="x-none"/>
        </w:rPr>
        <w:t>,</w:t>
      </w:r>
      <w:r w:rsidRPr="005D0310">
        <w:rPr>
          <w:rFonts w:cs="Times New Roman"/>
          <w:lang w:val="x-none"/>
        </w:rPr>
        <w:t xml:space="preserve"> and flexibility of pandemic assessment. For instance, examin</w:t>
      </w:r>
      <w:r w:rsidRPr="005D0310">
        <w:rPr>
          <w:rFonts w:cs="Times New Roman"/>
        </w:rPr>
        <w:t>ing</w:t>
      </w:r>
      <w:r w:rsidRPr="005D0310">
        <w:rPr>
          <w:rFonts w:cs="Times New Roman"/>
          <w:lang w:val="x-none"/>
        </w:rPr>
        <w:t xml:space="preserve"> the movement patterns using </w:t>
      </w:r>
      <w:proofErr w:type="spellStart"/>
      <w:r w:rsidRPr="005D0310">
        <w:rPr>
          <w:rFonts w:cs="Times New Roman"/>
          <w:i/>
          <w:iCs/>
          <w:lang w:val="x-none"/>
        </w:rPr>
        <w:t>Safegraph</w:t>
      </w:r>
      <w:proofErr w:type="spellEnd"/>
      <w:r w:rsidRPr="005D0310">
        <w:rPr>
          <w:rFonts w:cs="Times New Roman"/>
          <w:i/>
          <w:iCs/>
        </w:rPr>
        <w:t xml:space="preserve"> </w:t>
      </w:r>
      <w:r w:rsidRPr="005D0310">
        <w:rPr>
          <w:rFonts w:cs="Times New Roman"/>
          <w:lang w:val="x-none"/>
        </w:rPr>
        <w:t>[</w:t>
      </w:r>
      <w:r w:rsidR="00457D78">
        <w:rPr>
          <w:rFonts w:cs="Times New Roman"/>
        </w:rPr>
        <w:t>40</w:t>
      </w:r>
      <w:r w:rsidRPr="005D0310">
        <w:rPr>
          <w:rFonts w:cs="Times New Roman"/>
          <w:lang w:val="x-none"/>
        </w:rPr>
        <w:t xml:space="preserve">] can reveal potential geographical areas of increased exposure during </w:t>
      </w:r>
      <w:r w:rsidRPr="005D0310">
        <w:rPr>
          <w:rFonts w:cs="Times New Roman"/>
        </w:rPr>
        <w:t>S</w:t>
      </w:r>
      <w:proofErr w:type="spellStart"/>
      <w:r w:rsidRPr="005D0310">
        <w:rPr>
          <w:rFonts w:cs="Times New Roman"/>
          <w:lang w:val="x-none"/>
        </w:rPr>
        <w:t>helter</w:t>
      </w:r>
      <w:proofErr w:type="spellEnd"/>
      <w:r w:rsidRPr="005D0310">
        <w:rPr>
          <w:rFonts w:cs="Times New Roman"/>
        </w:rPr>
        <w:t>-</w:t>
      </w:r>
      <w:r w:rsidRPr="005D0310">
        <w:rPr>
          <w:rFonts w:cs="Times New Roman"/>
          <w:lang w:val="x-none"/>
        </w:rPr>
        <w:t>in</w:t>
      </w:r>
      <w:r w:rsidRPr="005D0310">
        <w:rPr>
          <w:rFonts w:cs="Times New Roman"/>
        </w:rPr>
        <w:t>-P</w:t>
      </w:r>
      <w:r w:rsidRPr="005D0310">
        <w:rPr>
          <w:rFonts w:cs="Times New Roman"/>
          <w:lang w:val="x-none"/>
        </w:rPr>
        <w:t xml:space="preserve">lace intervention, caused by non-compliant individuals. In addition,  the collection of audio through IoT could assist in efforts to identify </w:t>
      </w:r>
      <w:r w:rsidR="0069012D">
        <w:rPr>
          <w:rFonts w:cs="Times New Roman"/>
        </w:rPr>
        <w:t xml:space="preserve">diseases such as </w:t>
      </w:r>
      <w:r w:rsidRPr="005D0310">
        <w:rPr>
          <w:rFonts w:cs="Times New Roman"/>
          <w:lang w:val="x-none"/>
        </w:rPr>
        <w:t>COVID-19 through an individual’s cough, speech, and breath [</w:t>
      </w:r>
      <w:r w:rsidR="00457D78">
        <w:rPr>
          <w:rFonts w:cs="Times New Roman"/>
        </w:rPr>
        <w:t>41</w:t>
      </w:r>
      <w:r w:rsidRPr="005D0310">
        <w:rPr>
          <w:rFonts w:cs="Times New Roman"/>
          <w:lang w:val="x-none"/>
        </w:rPr>
        <w:t>]. Incorporating a variety of dataset</w:t>
      </w:r>
      <w:r w:rsidR="003C7A03">
        <w:rPr>
          <w:rFonts w:cs="Times New Roman"/>
          <w:lang w:val="x-none"/>
        </w:rPr>
        <w:t>s</w:t>
      </w:r>
      <w:r w:rsidRPr="005D0310">
        <w:rPr>
          <w:rFonts w:cs="Times New Roman"/>
          <w:lang w:val="x-none"/>
        </w:rPr>
        <w:t xml:space="preserve"> into UPHO can enhance surveillance efforts. </w:t>
      </w:r>
    </w:p>
    <w:p w14:paraId="71F0F685" w14:textId="61A5AF48" w:rsidR="006C5AB1" w:rsidRDefault="00D2481B" w:rsidP="00A7437F">
      <w:pPr>
        <w:pStyle w:val="Heading2"/>
      </w:pPr>
      <w:bookmarkStart w:id="44" w:name="_Toc101253660"/>
      <w:r>
        <w:t xml:space="preserve">3.3 </w:t>
      </w:r>
      <w:r w:rsidR="000A5B19" w:rsidRPr="00FB6109">
        <w:t>Knowledge and Intelligence</w:t>
      </w:r>
      <w:bookmarkEnd w:id="44"/>
    </w:p>
    <w:p w14:paraId="23242334" w14:textId="4E9C8FDF" w:rsidR="006C1287" w:rsidRPr="00E3301D" w:rsidRDefault="006C1287" w:rsidP="00AE7C78">
      <w:pPr>
        <w:pStyle w:val="Text"/>
        <w:spacing w:line="480" w:lineRule="auto"/>
        <w:ind w:firstLine="0"/>
        <w:rPr>
          <w:sz w:val="24"/>
          <w:szCs w:val="24"/>
        </w:rPr>
      </w:pPr>
      <w:r w:rsidRPr="00E3301D">
        <w:rPr>
          <w:sz w:val="24"/>
          <w:szCs w:val="24"/>
        </w:rPr>
        <w:t xml:space="preserve">The knowledge and intelligence domain consists of two layers: analytics and semantics. </w:t>
      </w:r>
    </w:p>
    <w:p w14:paraId="67482B1C" w14:textId="563B721A" w:rsidR="007C6DC9" w:rsidRPr="008F3753" w:rsidRDefault="007C6DC9" w:rsidP="00AE7C78">
      <w:pPr>
        <w:pStyle w:val="Text"/>
        <w:spacing w:line="480" w:lineRule="auto"/>
        <w:ind w:firstLine="0"/>
        <w:rPr>
          <w:sz w:val="24"/>
          <w:szCs w:val="24"/>
        </w:rPr>
      </w:pPr>
      <w:r w:rsidRPr="008F3753">
        <w:rPr>
          <w:sz w:val="24"/>
          <w:szCs w:val="24"/>
        </w:rPr>
        <w:t>The analytics layer extracts raw data from the data layer and analyzes the data to classify, predict new relations, conduct spatial pattern detection, and calculate new metrics. It also performs feature engineering by deriving new metrics and using them to enrich the original datasets.</w:t>
      </w:r>
    </w:p>
    <w:p w14:paraId="41953C2B" w14:textId="3B3418A3" w:rsidR="00E3301D" w:rsidRPr="008F3753" w:rsidRDefault="00E3301D" w:rsidP="008F3753">
      <w:pPr>
        <w:pStyle w:val="G3"/>
        <w:rPr>
          <w:szCs w:val="24"/>
        </w:rPr>
      </w:pPr>
      <w:bookmarkStart w:id="45" w:name="_Toc100172925"/>
      <w:bookmarkStart w:id="46" w:name="_Toc101253661"/>
      <w:r w:rsidRPr="00F35D55">
        <w:rPr>
          <w:szCs w:val="24"/>
        </w:rPr>
        <w:t>3.3.1 Analytics Layer</w:t>
      </w:r>
      <w:bookmarkEnd w:id="45"/>
      <w:bookmarkEnd w:id="46"/>
    </w:p>
    <w:p w14:paraId="2C83D7FD" w14:textId="09A0A9FE" w:rsidR="00547C25" w:rsidRPr="008F3753" w:rsidRDefault="00547C25" w:rsidP="00AE7C78">
      <w:pPr>
        <w:pStyle w:val="Text"/>
        <w:spacing w:line="480" w:lineRule="auto"/>
        <w:ind w:firstLine="0"/>
        <w:rPr>
          <w:sz w:val="24"/>
          <w:szCs w:val="24"/>
        </w:rPr>
      </w:pPr>
      <w:r w:rsidRPr="008F3753">
        <w:rPr>
          <w:b/>
          <w:bCs/>
          <w:sz w:val="24"/>
          <w:szCs w:val="24"/>
        </w:rPr>
        <w:t>Steps 1 and 2: Data Processing.</w:t>
      </w:r>
      <w:r w:rsidRPr="008F3753">
        <w:rPr>
          <w:sz w:val="24"/>
          <w:szCs w:val="24"/>
        </w:rPr>
        <w:t xml:space="preserve">  Figure 3.2 is a schematic representation of the UPHO Analytic Framework, a four-fold process. Step 1 aligns health data and population-level social determinants of health (and/or ODL). The consolidated dataset constructed in Step 1 is “attribute data” that merged with spatial data in a GIS database in Step 2. These steps pave the way for geospatial intelligence analysis in Steps 3 and 4.</w:t>
      </w:r>
    </w:p>
    <w:p w14:paraId="0874DD29" w14:textId="77777777" w:rsidR="00547C25" w:rsidRPr="00FF5B64" w:rsidRDefault="00547C25" w:rsidP="00547C25">
      <w:pPr>
        <w:spacing w:before="120" w:line="480" w:lineRule="auto"/>
        <w:jc w:val="both"/>
        <w:rPr>
          <w:rFonts w:cs="Times New Roman"/>
        </w:rPr>
      </w:pPr>
      <w:r w:rsidRPr="00FF5B64">
        <w:rPr>
          <w:rFonts w:eastAsia="Times" w:cs="Times New Roman"/>
          <w:b/>
          <w:bCs/>
        </w:rPr>
        <w:t xml:space="preserve">Step 3: Spatial Distribution. </w:t>
      </w:r>
      <w:r w:rsidRPr="00FF5B64">
        <w:rPr>
          <w:rFonts w:cs="Times New Roman"/>
        </w:rPr>
        <w:t>In Step 3, we examined spatial distribution to depict patterns. We conduct geospatial distribution analyses of disease patterns, which includes neighborhood-level clusters and hot spots to identify the high-risk groups.</w:t>
      </w:r>
    </w:p>
    <w:p w14:paraId="0CB9F67F" w14:textId="4C296F0F" w:rsidR="00547C25" w:rsidRDefault="00547C25" w:rsidP="00547C25">
      <w:pPr>
        <w:spacing w:before="120" w:after="160" w:line="480" w:lineRule="auto"/>
        <w:jc w:val="both"/>
        <w:rPr>
          <w:rFonts w:cs="Times New Roman"/>
        </w:rPr>
      </w:pPr>
      <w:r w:rsidRPr="00FF5B64">
        <w:rPr>
          <w:rFonts w:eastAsia="Times" w:cs="Times New Roman"/>
          <w:b/>
          <w:bCs/>
        </w:rPr>
        <w:lastRenderedPageBreak/>
        <w:t>Step 4</w:t>
      </w:r>
      <w:r w:rsidRPr="00FF5B64">
        <w:rPr>
          <w:rFonts w:eastAsia="Times" w:cs="Times New Roman"/>
          <w:b/>
          <w:bCs/>
          <w:i/>
          <w:iCs/>
        </w:rPr>
        <w:t xml:space="preserve">: </w:t>
      </w:r>
      <w:r w:rsidRPr="00FF5B64">
        <w:rPr>
          <w:rFonts w:eastAsia="Times" w:cs="Times New Roman"/>
          <w:b/>
          <w:bCs/>
        </w:rPr>
        <w:t xml:space="preserve"> Statistical Model Development. </w:t>
      </w:r>
      <w:r w:rsidRPr="00FF5B64">
        <w:rPr>
          <w:rFonts w:cs="Times New Roman"/>
        </w:rPr>
        <w:t>In this step, we imported the knowledge from the GIS Database Management System into the analytics engine to perform statistical modeling and causal inference and assess various epidemiological hypotheses.</w:t>
      </w:r>
    </w:p>
    <w:p w14:paraId="6115E386" w14:textId="77777777" w:rsidR="00547C25" w:rsidRPr="00547C25" w:rsidRDefault="00547C25" w:rsidP="00547C25">
      <w:pPr>
        <w:spacing w:before="120" w:after="160" w:line="480" w:lineRule="auto"/>
        <w:jc w:val="both"/>
        <w:rPr>
          <w:rFonts w:cs="Times New Roman"/>
        </w:rPr>
      </w:pPr>
      <w:r w:rsidRPr="00547C25">
        <w:rPr>
          <w:rFonts w:cs="Times New Roman"/>
        </w:rPr>
        <w:t>The analytics layer performs all analyses offline. The results from the analytics layer are stored in a file-based repository that includes different geographic areas at different levels of granularity (</w:t>
      </w:r>
      <w:proofErr w:type="gramStart"/>
      <w:r w:rsidRPr="00547C25">
        <w:rPr>
          <w:rFonts w:cs="Times New Roman"/>
        </w:rPr>
        <w:t>e.g.</w:t>
      </w:r>
      <w:proofErr w:type="gramEnd"/>
      <w:r w:rsidRPr="00547C25">
        <w:rPr>
          <w:rFonts w:cs="Times New Roman"/>
        </w:rPr>
        <w:t xml:space="preserve"> zip code, census tract, census block group), along with their associated SDoH characteristics. It also includes the coefficient estimates between each SDoH and the different health outcomes.</w:t>
      </w:r>
    </w:p>
    <w:p w14:paraId="1FC67255" w14:textId="77777777" w:rsidR="00547C25" w:rsidRPr="008F3753" w:rsidRDefault="00547C25" w:rsidP="008F3753">
      <w:pPr>
        <w:pStyle w:val="G3"/>
      </w:pPr>
      <w:bookmarkStart w:id="47" w:name="_Toc100172926"/>
      <w:bookmarkStart w:id="48" w:name="_Toc101253662"/>
      <w:r w:rsidRPr="008F3753">
        <w:t>3.3.2 Semantics Layer</w:t>
      </w:r>
      <w:bookmarkEnd w:id="47"/>
      <w:bookmarkEnd w:id="48"/>
    </w:p>
    <w:p w14:paraId="69A45CA5" w14:textId="7BC3547F" w:rsidR="00547C25" w:rsidRDefault="00547C25" w:rsidP="00547C25">
      <w:pPr>
        <w:spacing w:before="120" w:after="160" w:line="480" w:lineRule="auto"/>
        <w:jc w:val="both"/>
        <w:rPr>
          <w:rFonts w:cs="Times New Roman"/>
        </w:rPr>
      </w:pPr>
      <w:r w:rsidRPr="00547C25">
        <w:rPr>
          <w:rFonts w:cs="Times New Roman"/>
        </w:rPr>
        <w:t>A common hurdle that is encountered in the clinical and health science settings is the issue of the integration of heterogeneous data sources. When integrating heterogeneous data sources, we often encounter semantic heterogeneity conflict, which involves semantically equivalent concepts or semantically related/unrelated concepts. We overcome the semantic heterogeneity conflict by applying ontology-based data integration (OBDI) [42]. An ontology provides a vocabulary to represent and communicate knowledge about a domain and a set of relationships, thus describing the semantics of information sources and solving heterogeneity problems by utilizing conceptual mapping [42].</w:t>
      </w:r>
    </w:p>
    <w:p w14:paraId="0ADBA536" w14:textId="670C1465" w:rsidR="00547C25" w:rsidRPr="00547C25" w:rsidRDefault="0001020F" w:rsidP="00547C25">
      <w:pPr>
        <w:spacing w:before="120" w:after="160" w:line="480" w:lineRule="auto"/>
        <w:jc w:val="both"/>
        <w:rPr>
          <w:rFonts w:cs="Times New Roman"/>
        </w:rPr>
      </w:pPr>
      <w:r>
        <w:rPr>
          <w:rFonts w:cs="Times New Roman"/>
        </w:rPr>
        <w:t xml:space="preserve">The semantic web </w:t>
      </w:r>
      <w:r w:rsidR="00547C25" w:rsidRPr="00547C25">
        <w:rPr>
          <w:rFonts w:cs="Times New Roman"/>
        </w:rPr>
        <w:t xml:space="preserve">extends the Web to a machine-interpretable concept, which establishes data integration and sharing, and interoperability amongst interconnected machines [43]. </w:t>
      </w:r>
      <w:proofErr w:type="gramStart"/>
      <w:r w:rsidR="00547C25" w:rsidRPr="00547C25">
        <w:rPr>
          <w:rFonts w:cs="Times New Roman"/>
        </w:rPr>
        <w:t>In order to</w:t>
      </w:r>
      <w:proofErr w:type="gramEnd"/>
      <w:r w:rsidR="00547C25" w:rsidRPr="00547C25">
        <w:rPr>
          <w:rFonts w:cs="Times New Roman"/>
        </w:rPr>
        <w:t xml:space="preserve"> execute the semantic layer, we used ontologies along with semantic reasoners (i.e., Hermit [44], </w:t>
      </w:r>
      <w:proofErr w:type="spellStart"/>
      <w:r w:rsidR="00547C25" w:rsidRPr="00547C25">
        <w:rPr>
          <w:rFonts w:cs="Times New Roman"/>
        </w:rPr>
        <w:t>RacerPro</w:t>
      </w:r>
      <w:proofErr w:type="spellEnd"/>
      <w:r w:rsidR="00547C25" w:rsidRPr="00547C25">
        <w:rPr>
          <w:rFonts w:cs="Times New Roman"/>
        </w:rPr>
        <w:t xml:space="preserve"> [45], </w:t>
      </w:r>
      <w:proofErr w:type="spellStart"/>
      <w:r w:rsidR="00547C25" w:rsidRPr="00547C25">
        <w:rPr>
          <w:rFonts w:cs="Times New Roman"/>
        </w:rPr>
        <w:t>AllegroGraph</w:t>
      </w:r>
      <w:proofErr w:type="spellEnd"/>
      <w:r w:rsidR="00547C25" w:rsidRPr="00547C25">
        <w:rPr>
          <w:rFonts w:cs="Times New Roman"/>
        </w:rPr>
        <w:t xml:space="preserve"> [46], etc.) and semantic web editors like Protégé [47]. Application ontologies are developed from relevant domains of interest to provide necessary contextual </w:t>
      </w:r>
      <w:r w:rsidR="00547C25" w:rsidRPr="00547C25">
        <w:rPr>
          <w:rFonts w:cs="Times New Roman"/>
        </w:rPr>
        <w:lastRenderedPageBreak/>
        <w:t>knowledge. In those ontologies, we define concept hierarchies and rule axioms by utilizing the existing domain knowledge, such as the WHO/CDC guidelines,</w:t>
      </w:r>
      <w:r>
        <w:rPr>
          <w:rFonts w:cs="Times New Roman"/>
        </w:rPr>
        <w:t xml:space="preserve"> and</w:t>
      </w:r>
      <w:r w:rsidR="00547C25" w:rsidRPr="00547C25">
        <w:rPr>
          <w:rFonts w:cs="Times New Roman"/>
        </w:rPr>
        <w:t xml:space="preserve"> federal and local sources. We develop those ontologies by reusing several existing domain ontologies. For this dissertation, we adopted concepts from </w:t>
      </w:r>
      <w:r w:rsidR="0041670F">
        <w:rPr>
          <w:rFonts w:cs="Times New Roman"/>
        </w:rPr>
        <w:t>five</w:t>
      </w:r>
      <w:r w:rsidR="00547C25" w:rsidRPr="00547C25">
        <w:rPr>
          <w:rFonts w:cs="Times New Roman"/>
        </w:rPr>
        <w:t xml:space="preserve"> different ontologies used in our prior work [48-52]: Disease Ontology (DO) [50,51] (e.g., obesity, diabetes), the COPE Ontology [48] that defines SDoH concepts, such as socio-economic issues (e.g., food deserts, income, etc.) as well as behavioral factors (e.g., lack of physical activity, purchasing preference, etc.), Geographical Information System Ontology (GISO) [50, 52] (e.g., zip code, census tract, etc.), Health Indicators Ontology (HIO)[52], and the Adverse Childhood Experiences (ACEs) ontology (ACESO) [49], which defines concepts related to ACEs, Health Outcomes (e.g., mental health, physical health), interventions, and SDoH, including axioms that define issues like lack of transportation (e.g., limited access to a vehicle, limited access to public transit), insufficient food, etc. and how they affect routine follow</w:t>
      </w:r>
      <w:r w:rsidR="0041670F">
        <w:rPr>
          <w:rFonts w:cs="Times New Roman"/>
        </w:rPr>
        <w:t>-</w:t>
      </w:r>
      <w:r w:rsidR="00547C25" w:rsidRPr="00547C25">
        <w:rPr>
          <w:rFonts w:cs="Times New Roman"/>
        </w:rPr>
        <w:t>up activities (e.g., missing medical appointments).</w:t>
      </w:r>
    </w:p>
    <w:p w14:paraId="275DB3B4" w14:textId="77777777" w:rsidR="00547C25" w:rsidRPr="00547C25" w:rsidRDefault="00547C25" w:rsidP="00547C25">
      <w:pPr>
        <w:spacing w:before="120" w:after="160" w:line="480" w:lineRule="auto"/>
        <w:jc w:val="both"/>
        <w:rPr>
          <w:rFonts w:cs="Times New Roman"/>
        </w:rPr>
      </w:pPr>
      <w:r w:rsidRPr="00547C25">
        <w:rPr>
          <w:rFonts w:cs="Times New Roman"/>
        </w:rPr>
        <w:t xml:space="preserve">We start our semantic analysis by using concepts defined in the ontologies along with web services to align concepts to actual data resources to construct a population knowledge graph structure. A Knowledge Graph is a graph structure that abides by an ontology and contains both data and concepts [52]. We then enrich that knowledge graph by using a Semantic Logical Reasoner to perform logical reasoning using facts derived from existing knowledge as well as new knowledge extracted from the analytics layer along with the generic rule axioms defined in the domain ontologies. The rule axioms trigger specific actions under certain conditions.  Figure 3.3 shows the stages involved in the UPHO semantics layer. </w:t>
      </w:r>
    </w:p>
    <w:p w14:paraId="53BECBA5" w14:textId="0C0F911D" w:rsidR="00547C25" w:rsidRPr="00F35D55" w:rsidRDefault="00547C25" w:rsidP="008F3753">
      <w:pPr>
        <w:spacing w:before="120" w:after="160" w:line="480" w:lineRule="auto"/>
        <w:jc w:val="both"/>
      </w:pPr>
      <w:r w:rsidRPr="00547C25">
        <w:rPr>
          <w:rFonts w:cs="Times New Roman"/>
        </w:rPr>
        <w:lastRenderedPageBreak/>
        <w:t xml:space="preserve">Also utilizing ontologies enables us to achieve structural and semantic interoperability. UPHO bridges between multiple systems to overcome the challenge of scattered data sources and to extract data from fast-changing non-structured and structured sources. Each of the analytics and semantics layers has an </w:t>
      </w:r>
      <w:proofErr w:type="spellStart"/>
      <w:r w:rsidRPr="00547C25">
        <w:rPr>
          <w:rFonts w:cs="Times New Roman"/>
        </w:rPr>
        <w:t>explainability</w:t>
      </w:r>
      <w:proofErr w:type="spellEnd"/>
      <w:r w:rsidRPr="00547C25">
        <w:rPr>
          <w:rFonts w:cs="Times New Roman"/>
        </w:rPr>
        <w:t xml:space="preserve"> component that can be leveraged in the uppermost health applications layer. XAI and Interpretability are additional functions of UPHO, which increase the intelligence delivered to the user by providing explanations. Thus, enhancing the interpretability of outcomes and findings.</w:t>
      </w:r>
    </w:p>
    <w:p w14:paraId="53132BF3" w14:textId="74A5EDFA" w:rsidR="00EB15E6" w:rsidRPr="00EB15E6" w:rsidRDefault="00D2481B" w:rsidP="00A7437F">
      <w:pPr>
        <w:pStyle w:val="Heading2"/>
      </w:pPr>
      <w:bookmarkStart w:id="49" w:name="_Toc91674081"/>
      <w:bookmarkStart w:id="50" w:name="_Toc101253663"/>
      <w:r>
        <w:t>3.4</w:t>
      </w:r>
      <w:r w:rsidR="00DB6332">
        <w:t xml:space="preserve"> </w:t>
      </w:r>
      <w:r w:rsidR="008C1DDD" w:rsidRPr="00FF5B64">
        <w:t>Application Layer</w:t>
      </w:r>
      <w:bookmarkEnd w:id="49"/>
      <w:bookmarkEnd w:id="50"/>
    </w:p>
    <w:p w14:paraId="3A3DD21E" w14:textId="0856D0CD" w:rsidR="006A02F8" w:rsidRPr="00514CD8" w:rsidRDefault="008C1DDD" w:rsidP="006D5FD1">
      <w:pPr>
        <w:pStyle w:val="Text"/>
        <w:spacing w:line="480" w:lineRule="auto"/>
        <w:ind w:firstLine="0"/>
        <w:rPr>
          <w:sz w:val="24"/>
          <w:szCs w:val="24"/>
        </w:rPr>
      </w:pPr>
      <w:r w:rsidRPr="00FF5B64">
        <w:rPr>
          <w:sz w:val="24"/>
          <w:szCs w:val="24"/>
        </w:rPr>
        <w:t>The UPHO platform can be utilized to implement several applications, some of which we have already developed mobile health (mHealth)</w:t>
      </w:r>
      <w:r w:rsidRPr="00FF5B64" w:rsidDel="00BF76CF">
        <w:rPr>
          <w:sz w:val="24"/>
          <w:szCs w:val="24"/>
        </w:rPr>
        <w:t xml:space="preserve"> </w:t>
      </w:r>
      <w:r w:rsidRPr="00FF5B64">
        <w:rPr>
          <w:sz w:val="24"/>
          <w:szCs w:val="24"/>
        </w:rPr>
        <w:t>apps [</w:t>
      </w:r>
      <w:r w:rsidR="00080541">
        <w:rPr>
          <w:sz w:val="24"/>
          <w:szCs w:val="24"/>
        </w:rPr>
        <w:t>53</w:t>
      </w:r>
      <w:r w:rsidRPr="00FF5B64">
        <w:rPr>
          <w:sz w:val="24"/>
          <w:szCs w:val="24"/>
        </w:rPr>
        <w:t>]</w:t>
      </w:r>
      <w:r w:rsidR="00E2326A">
        <w:rPr>
          <w:sz w:val="24"/>
          <w:szCs w:val="24"/>
        </w:rPr>
        <w:t xml:space="preserve"> and </w:t>
      </w:r>
      <w:r w:rsidRPr="00FF5B64">
        <w:rPr>
          <w:sz w:val="24"/>
          <w:szCs w:val="24"/>
        </w:rPr>
        <w:t>digital assistants or recommender systems [</w:t>
      </w:r>
      <w:r w:rsidR="00080541">
        <w:rPr>
          <w:sz w:val="24"/>
          <w:szCs w:val="24"/>
        </w:rPr>
        <w:t>54</w:t>
      </w:r>
      <w:r w:rsidRPr="00FF5B64">
        <w:rPr>
          <w:sz w:val="24"/>
          <w:szCs w:val="24"/>
        </w:rPr>
        <w:t xml:space="preserve">]. In this </w:t>
      </w:r>
      <w:r w:rsidR="002F56DC" w:rsidRPr="00FF5B64">
        <w:rPr>
          <w:sz w:val="24"/>
          <w:szCs w:val="24"/>
        </w:rPr>
        <w:t>dissertation</w:t>
      </w:r>
      <w:r w:rsidR="00EB15E6">
        <w:rPr>
          <w:sz w:val="24"/>
          <w:szCs w:val="24"/>
        </w:rPr>
        <w:t>,</w:t>
      </w:r>
      <w:r w:rsidRPr="00FF5B64">
        <w:rPr>
          <w:sz w:val="24"/>
          <w:szCs w:val="24"/>
        </w:rPr>
        <w:t xml:space="preserve"> we leverage UPHO for implementing a dashboard for real-time surveillance. By accessing dynamic knowledge discovered through UPHO, the dashboard can provide real-time early warnings that are both content-and context-based. </w:t>
      </w:r>
      <w:r w:rsidR="006A02F8" w:rsidRPr="00514CD8">
        <w:rPr>
          <w:sz w:val="24"/>
          <w:szCs w:val="24"/>
        </w:rPr>
        <w:t xml:space="preserve">The dashboard queries the repository of generated analysis results and renders the results on a tabbed view. The different tabs on the tabbed view reflect the </w:t>
      </w:r>
      <w:r w:rsidR="00E77075" w:rsidRPr="00B4219C">
        <w:rPr>
          <w:sz w:val="24"/>
          <w:szCs w:val="24"/>
        </w:rPr>
        <w:t>three</w:t>
      </w:r>
      <w:r w:rsidR="006A02F8" w:rsidRPr="00514CD8">
        <w:rPr>
          <w:sz w:val="24"/>
          <w:szCs w:val="24"/>
        </w:rPr>
        <w:t xml:space="preserve"> different analytics aims </w:t>
      </w:r>
      <w:proofErr w:type="gramStart"/>
      <w:r w:rsidR="006A02F8" w:rsidRPr="00514CD8">
        <w:rPr>
          <w:sz w:val="24"/>
          <w:szCs w:val="24"/>
        </w:rPr>
        <w:t>that users</w:t>
      </w:r>
      <w:proofErr w:type="gramEnd"/>
      <w:r w:rsidR="006A02F8" w:rsidRPr="00514CD8">
        <w:rPr>
          <w:sz w:val="24"/>
          <w:szCs w:val="24"/>
        </w:rPr>
        <w:t xml:space="preserve"> might be interested in performing </w:t>
      </w:r>
      <w:r w:rsidR="006A02F8" w:rsidRPr="0041670F">
        <w:rPr>
          <w:sz w:val="24"/>
          <w:szCs w:val="24"/>
        </w:rPr>
        <w:t>(</w:t>
      </w:r>
      <w:r w:rsidR="006A02F8" w:rsidRPr="008F3753">
        <w:rPr>
          <w:sz w:val="24"/>
          <w:szCs w:val="24"/>
        </w:rPr>
        <w:t xml:space="preserve">Figure </w:t>
      </w:r>
      <w:r w:rsidR="00485025" w:rsidRPr="008F3753">
        <w:rPr>
          <w:sz w:val="24"/>
          <w:szCs w:val="24"/>
        </w:rPr>
        <w:t>3</w:t>
      </w:r>
      <w:r w:rsidR="006A02F8" w:rsidRPr="008F3753">
        <w:rPr>
          <w:sz w:val="24"/>
          <w:szCs w:val="24"/>
        </w:rPr>
        <w:t>.</w:t>
      </w:r>
      <w:r w:rsidR="00485025" w:rsidRPr="008F3753">
        <w:rPr>
          <w:sz w:val="24"/>
          <w:szCs w:val="24"/>
        </w:rPr>
        <w:t>4</w:t>
      </w:r>
      <w:r w:rsidR="006A02F8" w:rsidRPr="0041670F">
        <w:rPr>
          <w:sz w:val="24"/>
          <w:szCs w:val="24"/>
        </w:rPr>
        <w:t>).</w:t>
      </w:r>
      <w:r w:rsidR="006A02F8" w:rsidRPr="00514CD8">
        <w:rPr>
          <w:sz w:val="24"/>
          <w:szCs w:val="24"/>
        </w:rPr>
        <w:t xml:space="preserve"> </w:t>
      </w:r>
    </w:p>
    <w:p w14:paraId="64AD1EBF" w14:textId="77777777" w:rsidR="006A02F8" w:rsidRPr="00514CD8" w:rsidRDefault="006A02F8" w:rsidP="006A02F8">
      <w:pPr>
        <w:pStyle w:val="Text"/>
      </w:pPr>
    </w:p>
    <w:p w14:paraId="6081666B" w14:textId="4BA5B924" w:rsidR="006A02F8" w:rsidRPr="00623FFF" w:rsidRDefault="006A02F8" w:rsidP="00712DDB">
      <w:pPr>
        <w:pStyle w:val="Text"/>
        <w:numPr>
          <w:ilvl w:val="0"/>
          <w:numId w:val="47"/>
        </w:numPr>
        <w:spacing w:line="480" w:lineRule="auto"/>
        <w:rPr>
          <w:sz w:val="24"/>
          <w:szCs w:val="24"/>
        </w:rPr>
      </w:pPr>
      <w:r w:rsidRPr="00623FFF">
        <w:rPr>
          <w:b/>
          <w:bCs/>
          <w:sz w:val="24"/>
          <w:szCs w:val="24"/>
        </w:rPr>
        <w:t>F1: spatial distribution.</w:t>
      </w:r>
      <w:r w:rsidRPr="00623FFF">
        <w:rPr>
          <w:sz w:val="24"/>
          <w:szCs w:val="24"/>
        </w:rPr>
        <w:t xml:space="preserve"> The user can use this tab to select the geographic granularity of interest (e.g., county, zip, census tract, block group), navigate through different disease outcomes, and with unlimited access </w:t>
      </w:r>
      <w:r w:rsidR="0001020F">
        <w:rPr>
          <w:sz w:val="24"/>
          <w:szCs w:val="24"/>
        </w:rPr>
        <w:t xml:space="preserve">to </w:t>
      </w:r>
      <w:r w:rsidRPr="00623FFF">
        <w:rPr>
          <w:sz w:val="24"/>
          <w:szCs w:val="24"/>
        </w:rPr>
        <w:t>explore the upstream social determinant risk factors (e.g., crime, poverty, transportation). This tab will allow the user to explore interactive spatial variability maps and interactive time-series graphs.</w:t>
      </w:r>
    </w:p>
    <w:p w14:paraId="2CF0CA52" w14:textId="059500F9" w:rsidR="00E77075" w:rsidRPr="00623FFF" w:rsidRDefault="006A02F8" w:rsidP="00712DDB">
      <w:pPr>
        <w:pStyle w:val="Text"/>
        <w:numPr>
          <w:ilvl w:val="0"/>
          <w:numId w:val="47"/>
        </w:numPr>
        <w:spacing w:line="480" w:lineRule="auto"/>
        <w:rPr>
          <w:sz w:val="24"/>
          <w:szCs w:val="24"/>
        </w:rPr>
      </w:pPr>
      <w:r w:rsidRPr="00623FFF">
        <w:rPr>
          <w:b/>
          <w:bCs/>
          <w:sz w:val="24"/>
          <w:szCs w:val="24"/>
        </w:rPr>
        <w:t xml:space="preserve">F2: the intervention assessment. </w:t>
      </w:r>
      <w:r w:rsidRPr="00623FFF">
        <w:rPr>
          <w:sz w:val="24"/>
          <w:szCs w:val="24"/>
        </w:rPr>
        <w:t xml:space="preserve">The user can use this tab to explore the intervention </w:t>
      </w:r>
      <w:r w:rsidRPr="00623FFF">
        <w:rPr>
          <w:sz w:val="24"/>
          <w:szCs w:val="24"/>
        </w:rPr>
        <w:lastRenderedPageBreak/>
        <w:t>causal impact and temporal trends.</w:t>
      </w:r>
    </w:p>
    <w:p w14:paraId="7834A65E" w14:textId="1894E5E1" w:rsidR="0041670F" w:rsidRPr="00E77075" w:rsidRDefault="006A02F8" w:rsidP="00B4219C">
      <w:pPr>
        <w:pStyle w:val="Text"/>
        <w:numPr>
          <w:ilvl w:val="0"/>
          <w:numId w:val="47"/>
        </w:numPr>
        <w:spacing w:line="480" w:lineRule="auto"/>
        <w:rPr>
          <w:sz w:val="24"/>
          <w:szCs w:val="24"/>
        </w:rPr>
      </w:pPr>
      <w:r w:rsidRPr="00E77075">
        <w:rPr>
          <w:b/>
          <w:bCs/>
          <w:sz w:val="24"/>
          <w:szCs w:val="24"/>
        </w:rPr>
        <w:t>F3:</w:t>
      </w:r>
      <w:r w:rsidRPr="00E77075">
        <w:rPr>
          <w:b/>
          <w:bCs/>
          <w:sz w:val="24"/>
          <w:szCs w:val="24"/>
          <w:lang w:val="x-none"/>
        </w:rPr>
        <w:t xml:space="preserve"> </w:t>
      </w:r>
      <w:r w:rsidRPr="00E77075">
        <w:rPr>
          <w:b/>
          <w:bCs/>
          <w:sz w:val="24"/>
          <w:szCs w:val="24"/>
        </w:rPr>
        <w:t>causal pathway analysis.</w:t>
      </w:r>
      <w:r w:rsidRPr="00E77075">
        <w:rPr>
          <w:sz w:val="24"/>
          <w:szCs w:val="24"/>
          <w:lang w:val="x-none"/>
        </w:rPr>
        <w:t xml:space="preserve"> </w:t>
      </w:r>
      <w:r w:rsidRPr="00E77075">
        <w:rPr>
          <w:sz w:val="24"/>
          <w:szCs w:val="24"/>
        </w:rPr>
        <w:t>The user can use this tab to explore the causal pathways between SDoH risk factors, behavioral risk factors, and disease of interest.</w:t>
      </w:r>
    </w:p>
    <w:p w14:paraId="67D42679" w14:textId="77777777" w:rsidR="006A02F8" w:rsidRPr="0041670F" w:rsidRDefault="006A02F8" w:rsidP="008F3753">
      <w:pPr>
        <w:pStyle w:val="Text"/>
        <w:spacing w:line="480" w:lineRule="auto"/>
        <w:ind w:left="360" w:firstLine="0"/>
        <w:rPr>
          <w:sz w:val="24"/>
          <w:szCs w:val="24"/>
        </w:rPr>
      </w:pPr>
      <w:r w:rsidRPr="0041670F">
        <w:rPr>
          <w:sz w:val="24"/>
          <w:szCs w:val="24"/>
        </w:rPr>
        <w:t>We briefly explain the different features provided by this tabbed view and demonstrate some of them through use case scenarios pertaining to two different diseases such as COVID-19 (an infectious disease) and obesity (a chronic condition) in the following sections.</w:t>
      </w:r>
    </w:p>
    <w:p w14:paraId="5EB129F5" w14:textId="778EB600" w:rsidR="001B2142" w:rsidRDefault="001B2142">
      <w:pPr>
        <w:pStyle w:val="Text"/>
        <w:spacing w:line="480" w:lineRule="auto"/>
        <w:ind w:firstLine="0"/>
        <w:rPr>
          <w:sz w:val="24"/>
          <w:szCs w:val="24"/>
        </w:rPr>
      </w:pPr>
    </w:p>
    <w:p w14:paraId="6EC3241C" w14:textId="47D07701" w:rsidR="00653E88" w:rsidRDefault="00653E88" w:rsidP="00653E88"/>
    <w:p w14:paraId="2A2335CC" w14:textId="5C7F87C2" w:rsidR="009A0043" w:rsidRPr="009A0043" w:rsidRDefault="009A0043" w:rsidP="009A0043">
      <w:pPr>
        <w:numPr>
          <w:ilvl w:val="12"/>
          <w:numId w:val="0"/>
        </w:numPr>
        <w:rPr>
          <w:rFonts w:cs="Times New Roman"/>
        </w:rPr>
        <w:sectPr w:rsidR="009A0043" w:rsidRPr="009A0043" w:rsidSect="000D5465">
          <w:headerReference w:type="even" r:id="rId15"/>
          <w:headerReference w:type="default" r:id="rId16"/>
          <w:footerReference w:type="default" r:id="rId17"/>
          <w:pgSz w:w="12240" w:h="15840" w:code="1"/>
          <w:pgMar w:top="1440" w:right="1440" w:bottom="1440" w:left="1440" w:header="720" w:footer="1440" w:gutter="0"/>
          <w:pgNumType w:start="1"/>
          <w:cols w:space="720"/>
          <w:noEndnote/>
          <w:docGrid w:linePitch="326"/>
        </w:sectPr>
      </w:pPr>
    </w:p>
    <w:p w14:paraId="38C55571" w14:textId="056BA480" w:rsidR="00B46346" w:rsidRDefault="00915473" w:rsidP="008F3753">
      <w:pPr>
        <w:pStyle w:val="HEAD1"/>
        <w:spacing w:line="480" w:lineRule="auto"/>
      </w:pPr>
      <w:bookmarkStart w:id="51" w:name="_Toc101253664"/>
      <w:r>
        <w:lastRenderedPageBreak/>
        <w:t>Chapter IV</w:t>
      </w:r>
      <w:bookmarkEnd w:id="51"/>
    </w:p>
    <w:p w14:paraId="5F30FA54" w14:textId="199D3D1D" w:rsidR="00915473" w:rsidRPr="007C30A5" w:rsidRDefault="00915473" w:rsidP="008F3753">
      <w:pPr>
        <w:pStyle w:val="HEAD1"/>
      </w:pPr>
      <w:bookmarkStart w:id="52" w:name="_Toc100172929"/>
      <w:bookmarkStart w:id="53" w:name="_Toc101253665"/>
      <w:r w:rsidRPr="007C30A5">
        <w:t>UPHO and COVID-19 S</w:t>
      </w:r>
      <w:r>
        <w:t>urveillance</w:t>
      </w:r>
      <w:bookmarkEnd w:id="52"/>
      <w:bookmarkEnd w:id="53"/>
    </w:p>
    <w:p w14:paraId="401CF84E" w14:textId="77777777" w:rsidR="00915473" w:rsidRDefault="00915473" w:rsidP="009A0043">
      <w:pPr>
        <w:jc w:val="center"/>
        <w:rPr>
          <w:rFonts w:cs="Times New Roman"/>
          <w:b/>
        </w:rPr>
      </w:pPr>
    </w:p>
    <w:p w14:paraId="76631B3D" w14:textId="77777777" w:rsidR="00915473" w:rsidRDefault="00915473" w:rsidP="009A0043">
      <w:pPr>
        <w:jc w:val="center"/>
        <w:rPr>
          <w:rFonts w:cs="Times New Roman"/>
          <w:b/>
        </w:rPr>
      </w:pPr>
    </w:p>
    <w:p w14:paraId="6EBE3028" w14:textId="1BE53D0F" w:rsidR="00915473" w:rsidRDefault="00915473" w:rsidP="009A0043">
      <w:pPr>
        <w:jc w:val="center"/>
        <w:rPr>
          <w:rFonts w:cs="Times New Roman"/>
          <w:b/>
        </w:rPr>
      </w:pPr>
    </w:p>
    <w:p w14:paraId="446439BF" w14:textId="74F0A5E9" w:rsidR="00915473" w:rsidRDefault="00915473" w:rsidP="009A0043">
      <w:pPr>
        <w:jc w:val="center"/>
        <w:rPr>
          <w:rFonts w:cs="Times New Roman"/>
          <w:b/>
        </w:rPr>
      </w:pPr>
    </w:p>
    <w:p w14:paraId="4F19CB36" w14:textId="2F4A83B3" w:rsidR="00915473" w:rsidRDefault="00915473" w:rsidP="009A0043">
      <w:pPr>
        <w:jc w:val="center"/>
        <w:rPr>
          <w:rFonts w:cs="Times New Roman"/>
          <w:b/>
        </w:rPr>
      </w:pPr>
    </w:p>
    <w:p w14:paraId="58AB2A3D" w14:textId="283F59DB" w:rsidR="00915473" w:rsidRDefault="00915473" w:rsidP="009A0043">
      <w:pPr>
        <w:jc w:val="center"/>
        <w:rPr>
          <w:rFonts w:cs="Times New Roman"/>
          <w:b/>
        </w:rPr>
      </w:pPr>
    </w:p>
    <w:p w14:paraId="2166FE14" w14:textId="2B549648" w:rsidR="00915473" w:rsidRDefault="00915473" w:rsidP="009A0043">
      <w:pPr>
        <w:jc w:val="center"/>
        <w:rPr>
          <w:rFonts w:cs="Times New Roman"/>
          <w:b/>
        </w:rPr>
      </w:pPr>
    </w:p>
    <w:p w14:paraId="6716116F" w14:textId="23B8567A" w:rsidR="00915473" w:rsidRDefault="00915473" w:rsidP="009A0043">
      <w:pPr>
        <w:jc w:val="center"/>
        <w:rPr>
          <w:rFonts w:cs="Times New Roman"/>
          <w:b/>
        </w:rPr>
      </w:pPr>
    </w:p>
    <w:p w14:paraId="71DA452F" w14:textId="588CBA8D" w:rsidR="00915473" w:rsidRDefault="00915473" w:rsidP="009A0043">
      <w:pPr>
        <w:jc w:val="center"/>
        <w:rPr>
          <w:rFonts w:cs="Times New Roman"/>
          <w:b/>
        </w:rPr>
      </w:pPr>
    </w:p>
    <w:p w14:paraId="1D88F419" w14:textId="47F8E768" w:rsidR="004D6DB0" w:rsidRDefault="004D6DB0" w:rsidP="009A0043">
      <w:pPr>
        <w:jc w:val="center"/>
        <w:rPr>
          <w:rFonts w:cs="Times New Roman"/>
          <w:b/>
        </w:rPr>
      </w:pPr>
    </w:p>
    <w:p w14:paraId="32D25C92" w14:textId="0F63888A" w:rsidR="004D6DB0" w:rsidRDefault="004D6DB0" w:rsidP="009A0043">
      <w:pPr>
        <w:jc w:val="center"/>
        <w:rPr>
          <w:rFonts w:cs="Times New Roman"/>
          <w:b/>
        </w:rPr>
      </w:pPr>
    </w:p>
    <w:p w14:paraId="7879C556" w14:textId="31850190" w:rsidR="004D6DB0" w:rsidRDefault="004D6DB0" w:rsidP="009A0043">
      <w:pPr>
        <w:jc w:val="center"/>
        <w:rPr>
          <w:rFonts w:cs="Times New Roman"/>
          <w:b/>
        </w:rPr>
      </w:pPr>
    </w:p>
    <w:p w14:paraId="5699C887" w14:textId="12E6CD9C" w:rsidR="004D6DB0" w:rsidRDefault="004D6DB0" w:rsidP="009A0043">
      <w:pPr>
        <w:jc w:val="center"/>
        <w:rPr>
          <w:rFonts w:cs="Times New Roman"/>
          <w:b/>
        </w:rPr>
      </w:pPr>
    </w:p>
    <w:p w14:paraId="3B6A910B" w14:textId="77777777" w:rsidR="004D6DB0" w:rsidRDefault="004D6DB0" w:rsidP="009A0043">
      <w:pPr>
        <w:jc w:val="center"/>
        <w:rPr>
          <w:rFonts w:cs="Times New Roman"/>
          <w:b/>
        </w:rPr>
      </w:pPr>
    </w:p>
    <w:p w14:paraId="205570CB" w14:textId="365B42F2" w:rsidR="00915473" w:rsidRDefault="00915473" w:rsidP="009A0043">
      <w:pPr>
        <w:jc w:val="center"/>
        <w:rPr>
          <w:rFonts w:cs="Times New Roman"/>
          <w:b/>
        </w:rPr>
      </w:pPr>
    </w:p>
    <w:p w14:paraId="6624120E" w14:textId="2FBCF5C3" w:rsidR="00915473" w:rsidRDefault="00915473" w:rsidP="009A0043">
      <w:pPr>
        <w:jc w:val="center"/>
        <w:rPr>
          <w:rFonts w:cs="Times New Roman"/>
          <w:b/>
        </w:rPr>
      </w:pPr>
    </w:p>
    <w:p w14:paraId="7F2CF840" w14:textId="0A9CA4D2" w:rsidR="00915473" w:rsidRDefault="00915473" w:rsidP="009A0043">
      <w:pPr>
        <w:jc w:val="center"/>
        <w:rPr>
          <w:rFonts w:cs="Times New Roman"/>
          <w:b/>
        </w:rPr>
      </w:pPr>
    </w:p>
    <w:p w14:paraId="366BB487" w14:textId="703CAB18" w:rsidR="00915473" w:rsidRDefault="00915473" w:rsidP="009A0043">
      <w:pPr>
        <w:jc w:val="center"/>
        <w:rPr>
          <w:rFonts w:cs="Times New Roman"/>
          <w:b/>
        </w:rPr>
      </w:pPr>
    </w:p>
    <w:p w14:paraId="627CA5F0" w14:textId="08A17590" w:rsidR="00915473" w:rsidRDefault="00915473" w:rsidP="009A0043">
      <w:pPr>
        <w:jc w:val="center"/>
        <w:rPr>
          <w:rFonts w:cs="Times New Roman"/>
          <w:b/>
        </w:rPr>
      </w:pPr>
    </w:p>
    <w:p w14:paraId="3527BE60" w14:textId="22489B39" w:rsidR="00915473" w:rsidRDefault="00915473" w:rsidP="009A0043">
      <w:pPr>
        <w:jc w:val="center"/>
        <w:rPr>
          <w:rFonts w:cs="Times New Roman"/>
          <w:b/>
        </w:rPr>
      </w:pPr>
    </w:p>
    <w:p w14:paraId="56779C04" w14:textId="5B61D855" w:rsidR="00915473" w:rsidRDefault="00915473" w:rsidP="009A0043">
      <w:pPr>
        <w:jc w:val="center"/>
        <w:rPr>
          <w:rFonts w:cs="Times New Roman"/>
          <w:b/>
        </w:rPr>
      </w:pPr>
    </w:p>
    <w:p w14:paraId="53B511CA" w14:textId="6E2F12D8" w:rsidR="00915473" w:rsidRDefault="00915473" w:rsidP="009A0043">
      <w:pPr>
        <w:jc w:val="center"/>
        <w:rPr>
          <w:rFonts w:cs="Times New Roman"/>
          <w:b/>
        </w:rPr>
      </w:pPr>
    </w:p>
    <w:p w14:paraId="1EF2CD40" w14:textId="13230316" w:rsidR="00915473" w:rsidRDefault="00915473" w:rsidP="009A0043">
      <w:pPr>
        <w:jc w:val="center"/>
        <w:rPr>
          <w:rFonts w:cs="Times New Roman"/>
          <w:b/>
        </w:rPr>
      </w:pPr>
    </w:p>
    <w:p w14:paraId="413A247B" w14:textId="3231F8AC" w:rsidR="00915473" w:rsidRDefault="00915473" w:rsidP="009A0043">
      <w:pPr>
        <w:jc w:val="center"/>
        <w:rPr>
          <w:rFonts w:cs="Times New Roman"/>
          <w:b/>
        </w:rPr>
      </w:pPr>
    </w:p>
    <w:p w14:paraId="421D9ED9" w14:textId="44524C4F" w:rsidR="00915473" w:rsidRDefault="00915473" w:rsidP="009A0043">
      <w:pPr>
        <w:jc w:val="center"/>
        <w:rPr>
          <w:rFonts w:cs="Times New Roman"/>
          <w:b/>
        </w:rPr>
      </w:pPr>
    </w:p>
    <w:p w14:paraId="24464A24" w14:textId="08FB6F0A" w:rsidR="00915473" w:rsidRDefault="00915473" w:rsidP="009A0043">
      <w:pPr>
        <w:jc w:val="center"/>
        <w:rPr>
          <w:rFonts w:cs="Times New Roman"/>
          <w:b/>
        </w:rPr>
      </w:pPr>
    </w:p>
    <w:p w14:paraId="30DF8835" w14:textId="5EC91461" w:rsidR="00915473" w:rsidRDefault="00915473" w:rsidP="009A0043">
      <w:pPr>
        <w:jc w:val="center"/>
        <w:rPr>
          <w:rFonts w:cs="Times New Roman"/>
          <w:b/>
        </w:rPr>
      </w:pPr>
    </w:p>
    <w:p w14:paraId="631FA3C7" w14:textId="5F0B8532" w:rsidR="00915473" w:rsidRDefault="00915473" w:rsidP="009A0043">
      <w:pPr>
        <w:jc w:val="center"/>
        <w:rPr>
          <w:rFonts w:cs="Times New Roman"/>
          <w:b/>
        </w:rPr>
      </w:pPr>
    </w:p>
    <w:p w14:paraId="5801A5DB" w14:textId="3EA91F82" w:rsidR="00915473" w:rsidRDefault="00915473" w:rsidP="009A0043">
      <w:pPr>
        <w:jc w:val="center"/>
        <w:rPr>
          <w:rFonts w:cs="Times New Roman"/>
          <w:b/>
        </w:rPr>
      </w:pPr>
    </w:p>
    <w:p w14:paraId="792A86FB" w14:textId="408E48FB" w:rsidR="00915473" w:rsidRDefault="00915473" w:rsidP="009A0043">
      <w:pPr>
        <w:jc w:val="center"/>
        <w:rPr>
          <w:rFonts w:cs="Times New Roman"/>
          <w:b/>
        </w:rPr>
      </w:pPr>
    </w:p>
    <w:p w14:paraId="2D929FEC" w14:textId="647F684F" w:rsidR="00915473" w:rsidRDefault="00915473" w:rsidP="009A0043">
      <w:pPr>
        <w:jc w:val="center"/>
        <w:rPr>
          <w:rFonts w:cs="Times New Roman"/>
          <w:b/>
        </w:rPr>
      </w:pPr>
    </w:p>
    <w:p w14:paraId="06D17937" w14:textId="3146C769" w:rsidR="00915473" w:rsidRDefault="00915473" w:rsidP="009A0043">
      <w:pPr>
        <w:jc w:val="center"/>
        <w:rPr>
          <w:rFonts w:cs="Times New Roman"/>
          <w:b/>
        </w:rPr>
      </w:pPr>
    </w:p>
    <w:p w14:paraId="74939A10" w14:textId="7EF4F602" w:rsidR="00915473" w:rsidRDefault="00915473" w:rsidP="009A0043">
      <w:pPr>
        <w:jc w:val="center"/>
        <w:rPr>
          <w:rFonts w:cs="Times New Roman"/>
          <w:b/>
        </w:rPr>
      </w:pPr>
    </w:p>
    <w:p w14:paraId="062A3A12" w14:textId="77777777" w:rsidR="00915473" w:rsidRDefault="00915473" w:rsidP="009A0043">
      <w:pPr>
        <w:jc w:val="center"/>
        <w:rPr>
          <w:rFonts w:cs="Times New Roman"/>
          <w:b/>
        </w:rPr>
      </w:pPr>
    </w:p>
    <w:p w14:paraId="23D38996" w14:textId="116C634D" w:rsidR="009A0043" w:rsidRPr="009A0043" w:rsidRDefault="009A0043" w:rsidP="008F3753">
      <w:pPr>
        <w:spacing w:line="480" w:lineRule="auto"/>
        <w:jc w:val="center"/>
        <w:rPr>
          <w:rFonts w:cs="Times New Roman"/>
          <w:b/>
        </w:rPr>
      </w:pPr>
      <w:r w:rsidRPr="009A0043">
        <w:rPr>
          <w:rFonts w:cs="Times New Roman"/>
          <w:b/>
        </w:rPr>
        <w:lastRenderedPageBreak/>
        <w:t>Disclosure Statement</w:t>
      </w:r>
    </w:p>
    <w:p w14:paraId="0551F4FF" w14:textId="77777777" w:rsidR="009A0043" w:rsidRPr="009A0043" w:rsidRDefault="009A0043">
      <w:pPr>
        <w:jc w:val="center"/>
        <w:rPr>
          <w:rFonts w:cs="Times New Roman"/>
          <w:bCs/>
        </w:rPr>
      </w:pPr>
      <w:r w:rsidRPr="009A0043">
        <w:rPr>
          <w:rFonts w:cs="Times New Roman"/>
          <w:bCs/>
        </w:rPr>
        <w:t>List All Included Articles, Author's Involved, and Roles</w:t>
      </w:r>
    </w:p>
    <w:p w14:paraId="34308246" w14:textId="77777777" w:rsidR="009A0043" w:rsidRPr="009A0043" w:rsidRDefault="009A0043">
      <w:pPr>
        <w:jc w:val="center"/>
        <w:rPr>
          <w:rFonts w:cs="Times New Roman"/>
          <w:bCs/>
        </w:rPr>
      </w:pPr>
    </w:p>
    <w:p w14:paraId="440294A4" w14:textId="77777777" w:rsidR="009A0043" w:rsidRPr="009A0043" w:rsidRDefault="009A0043">
      <w:pPr>
        <w:numPr>
          <w:ilvl w:val="0"/>
          <w:numId w:val="73"/>
        </w:numPr>
        <w:spacing w:line="480" w:lineRule="auto"/>
        <w:ind w:left="450" w:hanging="450"/>
        <w:contextualSpacing/>
        <w:jc w:val="both"/>
        <w:textAlignment w:val="baseline"/>
        <w:rPr>
          <w:rFonts w:eastAsia="Times" w:cs="Times New Roman"/>
        </w:rPr>
      </w:pPr>
      <w:r w:rsidRPr="009A0043">
        <w:rPr>
          <w:rFonts w:eastAsia="Times" w:cs="Times New Roman"/>
        </w:rPr>
        <w:t xml:space="preserve">W. S. Brakefield, N. Ammar, O. A. </w:t>
      </w:r>
      <w:proofErr w:type="spellStart"/>
      <w:r w:rsidRPr="009A0043">
        <w:rPr>
          <w:rFonts w:eastAsia="Times" w:cs="Times New Roman"/>
        </w:rPr>
        <w:t>Olusanya</w:t>
      </w:r>
      <w:proofErr w:type="spellEnd"/>
      <w:r w:rsidRPr="009A0043">
        <w:rPr>
          <w:rFonts w:eastAsia="Times" w:cs="Times New Roman"/>
        </w:rPr>
        <w:t>, and A. Shaban-</w:t>
      </w:r>
      <w:proofErr w:type="spellStart"/>
      <w:r w:rsidRPr="009A0043">
        <w:rPr>
          <w:rFonts w:eastAsia="Times" w:cs="Times New Roman"/>
        </w:rPr>
        <w:t>Nejad</w:t>
      </w:r>
      <w:proofErr w:type="spellEnd"/>
      <w:r w:rsidRPr="009A0043">
        <w:rPr>
          <w:rFonts w:eastAsia="Times" w:cs="Times New Roman"/>
        </w:rPr>
        <w:t xml:space="preserve">, “An urban population health observatory system to support Covid-19 Pandemic Preparedness, response, and Management: Design and Development Study,” JMIR Public Health and Surveillance, vol. 7, no. 6, 2021. </w:t>
      </w:r>
      <w:hyperlink r:id="rId18" w:history="1">
        <w:r w:rsidRPr="009A0043">
          <w:rPr>
            <w:rFonts w:eastAsia="Times" w:cs="Times New Roman"/>
            <w:bCs/>
          </w:rPr>
          <w:t>https://doi.org/10.2196/28269</w:t>
        </w:r>
      </w:hyperlink>
      <w:r w:rsidRPr="009A0043">
        <w:rPr>
          <w:rFonts w:eastAsia="Times" w:cs="Times New Roman"/>
        </w:rPr>
        <w:t>.</w:t>
      </w:r>
    </w:p>
    <w:p w14:paraId="31C693CF" w14:textId="7C825DD0" w:rsidR="009A0043" w:rsidRPr="000365F1" w:rsidRDefault="009A0043" w:rsidP="000365F1">
      <w:pPr>
        <w:numPr>
          <w:ilvl w:val="0"/>
          <w:numId w:val="73"/>
        </w:numPr>
        <w:spacing w:line="480" w:lineRule="auto"/>
        <w:ind w:left="450" w:hanging="450"/>
        <w:contextualSpacing/>
        <w:jc w:val="both"/>
        <w:textAlignment w:val="baseline"/>
        <w:rPr>
          <w:rFonts w:eastAsia="Times" w:cs="Times New Roman"/>
        </w:rPr>
      </w:pPr>
      <w:bookmarkStart w:id="54" w:name="_Hlk100123577"/>
      <w:r w:rsidRPr="009A0043">
        <w:rPr>
          <w:rFonts w:eastAsia="Times" w:cs="Times New Roman"/>
        </w:rPr>
        <w:t>W. S. Brakefield, N. Ammar and A. Shaban-</w:t>
      </w:r>
      <w:proofErr w:type="spellStart"/>
      <w:r w:rsidRPr="009A0043">
        <w:rPr>
          <w:rFonts w:eastAsia="Times" w:cs="Times New Roman"/>
        </w:rPr>
        <w:t>Nejad</w:t>
      </w:r>
      <w:proofErr w:type="spellEnd"/>
      <w:r w:rsidRPr="009A0043">
        <w:rPr>
          <w:rFonts w:eastAsia="Times" w:cs="Times New Roman"/>
        </w:rPr>
        <w:t xml:space="preserve">, "UPHO: Leveraging an Explainable Multimodal Big Data Analytics Framework for COVID-19 Surveillance and Research," 2021 IEEE International Conference on Big Data (Big Data), 2021, pp. 5854-5858, </w:t>
      </w:r>
      <w:proofErr w:type="spellStart"/>
      <w:r w:rsidRPr="009A0043">
        <w:rPr>
          <w:rFonts w:eastAsia="Times" w:cs="Times New Roman"/>
        </w:rPr>
        <w:t>doi</w:t>
      </w:r>
      <w:proofErr w:type="spellEnd"/>
      <w:r w:rsidRPr="009A0043">
        <w:rPr>
          <w:rFonts w:eastAsia="Times" w:cs="Times New Roman"/>
        </w:rPr>
        <w:t xml:space="preserve">: </w:t>
      </w:r>
      <w:hyperlink r:id="rId19" w:history="1">
        <w:r w:rsidRPr="009A0043">
          <w:rPr>
            <w:rFonts w:eastAsia="Times" w:cs="Times New Roman"/>
            <w:shd w:val="clear" w:color="auto" w:fill="FFFFFF"/>
          </w:rPr>
          <w:t>10.1109/BigData52589.2021.9671429</w:t>
        </w:r>
      </w:hyperlink>
      <w:r w:rsidRPr="009A0043">
        <w:rPr>
          <w:rFonts w:eastAsia="Times" w:cs="Times New Roman"/>
          <w:shd w:val="clear" w:color="auto" w:fill="FFFFFF"/>
        </w:rPr>
        <w:t>.</w:t>
      </w:r>
    </w:p>
    <w:bookmarkEnd w:id="54"/>
    <w:p w14:paraId="2A212E23" w14:textId="579FEAA0" w:rsidR="009A0043" w:rsidRPr="009A0043" w:rsidRDefault="009A0043" w:rsidP="000365F1">
      <w:pPr>
        <w:numPr>
          <w:ilvl w:val="0"/>
          <w:numId w:val="73"/>
        </w:numPr>
        <w:spacing w:line="480" w:lineRule="auto"/>
        <w:ind w:left="450" w:hanging="450"/>
        <w:contextualSpacing/>
        <w:jc w:val="both"/>
        <w:textAlignment w:val="baseline"/>
        <w:rPr>
          <w:rFonts w:eastAsia="Times" w:cs="Times New Roman"/>
        </w:rPr>
      </w:pPr>
      <w:r w:rsidRPr="009A0043">
        <w:rPr>
          <w:rFonts w:eastAsia="Times" w:cs="Times New Roman"/>
        </w:rPr>
        <w:t xml:space="preserve">W. S. Brakefield, O.A. </w:t>
      </w:r>
      <w:proofErr w:type="spellStart"/>
      <w:r w:rsidRPr="009A0043">
        <w:rPr>
          <w:rFonts w:eastAsia="Times" w:cs="Times New Roman"/>
        </w:rPr>
        <w:t>Olusanya</w:t>
      </w:r>
      <w:proofErr w:type="spellEnd"/>
      <w:r w:rsidRPr="009A0043">
        <w:rPr>
          <w:rFonts w:eastAsia="Times" w:cs="Times New Roman"/>
        </w:rPr>
        <w:t>, Brianna White, and A. Shaban-</w:t>
      </w:r>
      <w:proofErr w:type="spellStart"/>
      <w:r w:rsidRPr="009A0043">
        <w:rPr>
          <w:rFonts w:eastAsia="Times" w:cs="Times New Roman"/>
        </w:rPr>
        <w:t>Nejad</w:t>
      </w:r>
      <w:proofErr w:type="spellEnd"/>
      <w:r w:rsidRPr="009A0043">
        <w:rPr>
          <w:rFonts w:eastAsia="Times" w:cs="Times New Roman"/>
        </w:rPr>
        <w:t>, "</w:t>
      </w:r>
      <w:r w:rsidRPr="009A0043">
        <w:rPr>
          <w:rFonts w:eastAsia="Times" w:cs="Times New Roman"/>
          <w:color w:val="202124"/>
          <w:shd w:val="clear" w:color="auto" w:fill="FFFFFF"/>
        </w:rPr>
        <w:t xml:space="preserve"> </w:t>
      </w:r>
      <w:r w:rsidRPr="009A0043">
        <w:rPr>
          <w:rFonts w:eastAsia="Times" w:cs="Times New Roman"/>
        </w:rPr>
        <w:t>Social Determinants and Indicators of COVID-19 among Marginalized Communities: A Scientific Review and Call to Action for Pandemic Response and Recovery "</w:t>
      </w:r>
      <w:r w:rsidR="00940837">
        <w:rPr>
          <w:rFonts w:eastAsia="Times" w:cs="Times New Roman"/>
        </w:rPr>
        <w:t xml:space="preserve">, </w:t>
      </w:r>
      <w:r w:rsidRPr="008F3753">
        <w:rPr>
          <w:rFonts w:eastAsia="Times" w:cs="Times New Roman"/>
        </w:rPr>
        <w:t>Disaster Medicine and Public Health Preparedness</w:t>
      </w:r>
      <w:r w:rsidR="00940837" w:rsidRPr="008F3753">
        <w:rPr>
          <w:rFonts w:eastAsia="Times" w:cs="Times New Roman"/>
        </w:rPr>
        <w:t>, 2022</w:t>
      </w:r>
      <w:r w:rsidRPr="00940837">
        <w:rPr>
          <w:rFonts w:eastAsia="Times" w:cs="Times New Roman"/>
          <w:b/>
          <w:bCs/>
        </w:rPr>
        <w:t xml:space="preserve"> </w:t>
      </w:r>
    </w:p>
    <w:p w14:paraId="1C872ABD" w14:textId="307FB2EE" w:rsidR="00EF152E" w:rsidRDefault="00EF152E" w:rsidP="00943613"/>
    <w:p w14:paraId="2E001640" w14:textId="54625B28" w:rsidR="00EF152E" w:rsidRDefault="00EF152E" w:rsidP="00943613"/>
    <w:p w14:paraId="5C4FF96D" w14:textId="0320BA05" w:rsidR="00EF152E" w:rsidRDefault="00EF152E" w:rsidP="00943613"/>
    <w:p w14:paraId="198D091E" w14:textId="70B3A95B" w:rsidR="00EF152E" w:rsidRDefault="00EF152E" w:rsidP="00943613"/>
    <w:p w14:paraId="3774EA24" w14:textId="1B473814" w:rsidR="00EF152E" w:rsidRDefault="00EF152E" w:rsidP="00943613"/>
    <w:p w14:paraId="163F184E" w14:textId="0D94354A" w:rsidR="00EF152E" w:rsidRDefault="00EF152E" w:rsidP="00943613"/>
    <w:p w14:paraId="09CD2044" w14:textId="4939ED39" w:rsidR="00EF152E" w:rsidRDefault="00EF152E" w:rsidP="00943613"/>
    <w:p w14:paraId="4E4E723B" w14:textId="40860729" w:rsidR="00EF152E" w:rsidRDefault="00EF152E" w:rsidP="00943613"/>
    <w:p w14:paraId="70CD75BA" w14:textId="152A4580" w:rsidR="007A3047" w:rsidRDefault="007A3047" w:rsidP="00943613"/>
    <w:p w14:paraId="11B90CC1" w14:textId="032B0602" w:rsidR="007A3047" w:rsidRDefault="007A3047" w:rsidP="00943613"/>
    <w:p w14:paraId="24922F8E" w14:textId="1737103D" w:rsidR="007A3047" w:rsidRDefault="007A3047" w:rsidP="00943613"/>
    <w:p w14:paraId="3676C0BD" w14:textId="77777777" w:rsidR="007A3047" w:rsidRDefault="007A3047" w:rsidP="00943613"/>
    <w:p w14:paraId="2011064F" w14:textId="482BC0B7" w:rsidR="00EF152E" w:rsidRDefault="00EF152E" w:rsidP="00943613"/>
    <w:p w14:paraId="518D1947" w14:textId="72688043" w:rsidR="00EF152E" w:rsidRDefault="00EF152E" w:rsidP="00943613"/>
    <w:p w14:paraId="2E0D7424" w14:textId="761FD974" w:rsidR="00EF152E" w:rsidRDefault="00EF152E" w:rsidP="00943613"/>
    <w:p w14:paraId="3EE6249C" w14:textId="4DE4CF35" w:rsidR="00EF152E" w:rsidRDefault="00EF152E" w:rsidP="00943613"/>
    <w:p w14:paraId="5DEDF480" w14:textId="77777777" w:rsidR="008F1D18" w:rsidRDefault="008F1D18" w:rsidP="00943613"/>
    <w:p w14:paraId="1A767D35" w14:textId="3C2348A3" w:rsidR="00EA7E67" w:rsidRDefault="00EA7E67" w:rsidP="009F21EE">
      <w:pPr>
        <w:spacing w:line="480" w:lineRule="auto"/>
        <w:jc w:val="both"/>
        <w:rPr>
          <w:rFonts w:cs="Times New Roman"/>
          <w:vertAlign w:val="superscript"/>
        </w:rPr>
      </w:pPr>
      <w:r w:rsidRPr="00D52EFE">
        <w:rPr>
          <w:rFonts w:cs="Times New Roman"/>
        </w:rPr>
        <w:lastRenderedPageBreak/>
        <w:t>In December of 2019, a highly transmissible and devastating disease known as the Coronavirus Disease 2019 (COVID-19) originated from Wuhan, China leading to an epidemic of severe acute respiratory illnesses which rapidly spread to other countries across the globe. COVID-19, which is caused by a pathogen known as the severe acute respiratory syndrome coronavirus 2 (SARS-CoV-2), is currently a leading cause of death in many countries and is responsible for more than 259 million cases, and over 5 million mortalities in over 114 countries</w:t>
      </w:r>
      <w:r w:rsidR="00FE524B">
        <w:rPr>
          <w:rFonts w:cs="Times New Roman"/>
        </w:rPr>
        <w:t xml:space="preserve"> </w:t>
      </w:r>
      <w:r w:rsidR="006B5737">
        <w:rPr>
          <w:rFonts w:cs="Times New Roman"/>
        </w:rPr>
        <w:t>[55-57]</w:t>
      </w:r>
      <w:r w:rsidRPr="00D52EFE">
        <w:rPr>
          <w:rFonts w:cs="Times New Roman"/>
        </w:rPr>
        <w:t>. Although COVID-19 has placed massive socio-psychological, health and economic burdens including deaths o</w:t>
      </w:r>
      <w:r w:rsidR="0023435E">
        <w:rPr>
          <w:rFonts w:cs="Times New Roman"/>
        </w:rPr>
        <w:t>f</w:t>
      </w:r>
      <w:r w:rsidRPr="00D52EFE">
        <w:rPr>
          <w:rFonts w:cs="Times New Roman"/>
        </w:rPr>
        <w:t xml:space="preserve"> countless lives, susceptibility to the pandemic’s detrimental effects has disproportionally fallen on vulnerable populations with social-economic disadvantages. Several socio-contextual risk factors</w:t>
      </w:r>
      <w:r w:rsidR="0041670F">
        <w:rPr>
          <w:rFonts w:cs="Times New Roman"/>
        </w:rPr>
        <w:t>,</w:t>
      </w:r>
      <w:r w:rsidRPr="00D52EFE">
        <w:rPr>
          <w:rFonts w:cs="Times New Roman"/>
        </w:rPr>
        <w:t xml:space="preserve"> e.g., poverty, unemployment, food insecurity, lack of healthcare access, insecure housing, racial segregation, and health insurance, etc.</w:t>
      </w:r>
      <w:r w:rsidR="0041670F">
        <w:rPr>
          <w:rFonts w:cs="Times New Roman"/>
        </w:rPr>
        <w:t>,</w:t>
      </w:r>
      <w:r w:rsidRPr="00D52EFE">
        <w:rPr>
          <w:rFonts w:cs="Times New Roman"/>
        </w:rPr>
        <w:t xml:space="preserve"> could have considerable negative impacts on the current public health crisis as well as COVID-19 outcomes. Moreover, underlying health inequalities and co-morbid health conditions</w:t>
      </w:r>
      <w:r w:rsidR="00C7730A">
        <w:rPr>
          <w:rFonts w:cs="Times New Roman"/>
        </w:rPr>
        <w:t>,</w:t>
      </w:r>
      <w:r w:rsidRPr="00D52EFE">
        <w:rPr>
          <w:rFonts w:cs="Times New Roman"/>
        </w:rPr>
        <w:t xml:space="preserve"> e.g., asthma, obesity, diabetes, etc. profoundly increase susceptibility to COVID-19 infections and deaths</w:t>
      </w:r>
      <w:r w:rsidR="00FE524B">
        <w:rPr>
          <w:rFonts w:cs="Times New Roman"/>
        </w:rPr>
        <w:t xml:space="preserve"> </w:t>
      </w:r>
      <w:r w:rsidR="006B5737">
        <w:rPr>
          <w:rFonts w:cs="Times New Roman"/>
        </w:rPr>
        <w:t>[58,59]</w:t>
      </w:r>
      <w:r w:rsidRPr="00D52EFE">
        <w:rPr>
          <w:rFonts w:cs="Times New Roman"/>
        </w:rPr>
        <w:t>.</w:t>
      </w:r>
    </w:p>
    <w:p w14:paraId="217C4BB7" w14:textId="2CF8E5A0" w:rsidR="003F0654" w:rsidRDefault="00EA7E67" w:rsidP="00EA7E67">
      <w:pPr>
        <w:spacing w:line="480" w:lineRule="auto"/>
        <w:jc w:val="both"/>
        <w:rPr>
          <w:rFonts w:cs="Times New Roman"/>
        </w:rPr>
      </w:pPr>
      <w:r w:rsidRPr="00D32A9D">
        <w:rPr>
          <w:rFonts w:cs="Times New Roman"/>
        </w:rPr>
        <w:t>There is scientific consensus that SDoH indicators e.g., available housing, social distancing, good hygiene, remote employment, food security, health access, etc.</w:t>
      </w:r>
      <w:r w:rsidR="00C7730A">
        <w:rPr>
          <w:rFonts w:cs="Times New Roman"/>
        </w:rPr>
        <w:t>,</w:t>
      </w:r>
      <w:r w:rsidRPr="00D32A9D">
        <w:rPr>
          <w:rFonts w:cs="Times New Roman"/>
        </w:rPr>
        <w:t xml:space="preserve"> can mitigate the prevalence and severity associated with COVID-19 outcomes</w:t>
      </w:r>
      <w:r w:rsidR="006B5737">
        <w:rPr>
          <w:rFonts w:cs="Times New Roman"/>
        </w:rPr>
        <w:t xml:space="preserve"> [60-62]</w:t>
      </w:r>
      <w:r w:rsidR="0077506A">
        <w:rPr>
          <w:rFonts w:cs="Times New Roman"/>
          <w:vertAlign w:val="superscript"/>
        </w:rPr>
        <w:t xml:space="preserve"> </w:t>
      </w:r>
      <w:r w:rsidRPr="00D32A9D">
        <w:rPr>
          <w:rFonts w:cs="Times New Roman"/>
        </w:rPr>
        <w:t xml:space="preserve">thereby significantly reducing the strain on the overburdened healthcare systems posed by the pandemic. The impacts </w:t>
      </w:r>
      <w:r w:rsidR="00602FE7">
        <w:rPr>
          <w:rFonts w:cs="Times New Roman"/>
        </w:rPr>
        <w:t>of</w:t>
      </w:r>
      <w:r w:rsidR="00602FE7" w:rsidRPr="00D32A9D">
        <w:rPr>
          <w:rFonts w:cs="Times New Roman"/>
        </w:rPr>
        <w:t xml:space="preserve"> </w:t>
      </w:r>
      <w:r w:rsidRPr="00D32A9D">
        <w:rPr>
          <w:rFonts w:cs="Times New Roman"/>
        </w:rPr>
        <w:t>COVID-19 are intricate and multi-layered; therefore, more studies are needed to explore the impacts of SDoH on COVID-19 and vice versa</w:t>
      </w:r>
      <w:bookmarkStart w:id="55" w:name="_Hlk94539734"/>
      <w:r w:rsidRPr="00D32A9D">
        <w:rPr>
          <w:rFonts w:cs="Times New Roman"/>
        </w:rPr>
        <w:t xml:space="preserve">.  </w:t>
      </w:r>
      <w:r>
        <w:rPr>
          <w:rFonts w:cs="Times New Roman"/>
        </w:rPr>
        <w:t>In this section</w:t>
      </w:r>
      <w:r w:rsidR="00602FE7">
        <w:rPr>
          <w:rFonts w:cs="Times New Roman"/>
        </w:rPr>
        <w:t>,</w:t>
      </w:r>
      <w:r>
        <w:rPr>
          <w:rFonts w:cs="Times New Roman"/>
        </w:rPr>
        <w:t xml:space="preserve"> we will discuss intersecting literature and classify the SDoH indicators</w:t>
      </w:r>
      <w:r w:rsidRPr="00D94C51">
        <w:rPr>
          <w:rFonts w:cs="Times New Roman"/>
        </w:rPr>
        <w:t xml:space="preserve"> to characterize barriers that are specific to the COVID-19 pandemic </w:t>
      </w:r>
      <w:bookmarkEnd w:id="55"/>
      <w:r>
        <w:rPr>
          <w:rFonts w:cs="Times New Roman"/>
        </w:rPr>
        <w:t>and demonstrate the features of UPHO by implementing use case scenarios</w:t>
      </w:r>
      <w:r w:rsidR="00AE7C78">
        <w:rPr>
          <w:rFonts w:cs="Times New Roman"/>
        </w:rPr>
        <w:t>.</w:t>
      </w:r>
    </w:p>
    <w:p w14:paraId="562933B6" w14:textId="62A129C5" w:rsidR="00531C4B" w:rsidRDefault="00531C4B" w:rsidP="008F3753">
      <w:pPr>
        <w:pStyle w:val="Heading2"/>
      </w:pPr>
      <w:bookmarkStart w:id="56" w:name="_Toc101253666"/>
      <w:r>
        <w:lastRenderedPageBreak/>
        <w:t>4.1 SDoH and COVID-19</w:t>
      </w:r>
      <w:bookmarkEnd w:id="56"/>
    </w:p>
    <w:p w14:paraId="457085D8" w14:textId="26AD20BF" w:rsidR="00350E5E" w:rsidRPr="00350E5E" w:rsidRDefault="00350E5E" w:rsidP="000365F1">
      <w:pPr>
        <w:spacing w:line="480" w:lineRule="auto"/>
      </w:pPr>
      <w:bookmarkStart w:id="57" w:name="_Hlk94539937"/>
      <w:r w:rsidRPr="00357594">
        <w:t>In this section, we examined 26 articles to describe five domains that focused on the SDoH detrimental factors exacerbating the rapid spread of COVID-19 cases and deaths. Study characteristics and general information on articles selected for review are shown in Table 4.1. Extracted data describing SDoH characteristics from our literature review findings were</w:t>
      </w:r>
      <w:r w:rsidRPr="000365F1">
        <w:rPr>
          <w:i/>
        </w:rPr>
        <w:t xml:space="preserve"> </w:t>
      </w:r>
      <w:r w:rsidRPr="00357594">
        <w:t>categorized into the five domains from the Healthy People 2030’s SDoH taxonomy: (1) Economic Stability, (2) Education, (3) Neighborhood and Built Environment, (4) Health and Healthcare Access, and (5) Social and Community Context</w:t>
      </w:r>
      <w:r w:rsidRPr="007A20A0">
        <w:t xml:space="preserve"> </w:t>
      </w:r>
      <w:r w:rsidR="00C7730A">
        <w:t>(</w:t>
      </w:r>
      <w:r w:rsidRPr="007A20A0">
        <w:t>Table 4.2</w:t>
      </w:r>
      <w:r w:rsidR="00C7730A">
        <w:t>)</w:t>
      </w:r>
      <w:r w:rsidRPr="007A20A0">
        <w:t>.</w:t>
      </w:r>
      <w:r w:rsidRPr="00357594">
        <w:t xml:space="preserve"> Overall, COVID-19 positive cases and/or mortality were found to be impacted by SDoH indicators such as</w:t>
      </w:r>
      <w:r w:rsidRPr="000365F1">
        <w:rPr>
          <w:i/>
        </w:rPr>
        <w:t xml:space="preserve"> </w:t>
      </w:r>
      <w:r w:rsidRPr="00357594">
        <w:t>race/ethnicity, poverty, median income level, housing density, housing insecurity, healthcare access, occupation, transportation/commuting patterns, education, air quality, food insecurity, old age, etc.</w:t>
      </w:r>
    </w:p>
    <w:p w14:paraId="686EEC64" w14:textId="0BDAA671" w:rsidR="00350E5E" w:rsidRPr="00350E5E" w:rsidRDefault="005461B5" w:rsidP="008F3753">
      <w:pPr>
        <w:pStyle w:val="G3"/>
        <w:spacing w:line="240" w:lineRule="auto"/>
      </w:pPr>
      <w:bookmarkStart w:id="58" w:name="_Toc100172931"/>
      <w:bookmarkStart w:id="59" w:name="_Toc101253667"/>
      <w:r w:rsidRPr="00C33C42">
        <w:t xml:space="preserve">4.1.1 </w:t>
      </w:r>
      <w:r w:rsidR="00EA7E67" w:rsidRPr="00C33C42">
        <w:t>Economic Stability</w:t>
      </w:r>
      <w:bookmarkEnd w:id="58"/>
      <w:bookmarkEnd w:id="59"/>
    </w:p>
    <w:p w14:paraId="227F4083" w14:textId="5E300475" w:rsidR="00AC4423" w:rsidRPr="00712DDB" w:rsidRDefault="00FA4300" w:rsidP="008F3753">
      <w:pPr>
        <w:pStyle w:val="SR"/>
      </w:pPr>
      <w:r w:rsidRPr="00350E5E">
        <w:t>4</w:t>
      </w:r>
      <w:r w:rsidR="001F2C98" w:rsidRPr="00350E5E">
        <w:t xml:space="preserve">.1.1.1 </w:t>
      </w:r>
      <w:r w:rsidR="00EA7E67" w:rsidRPr="00350E5E">
        <w:t>Employment</w:t>
      </w:r>
      <w:r w:rsidR="00EA7E67" w:rsidRPr="00350E5E">
        <w:rPr>
          <w:rFonts w:eastAsia="Yu Mincho"/>
        </w:rPr>
        <w:t xml:space="preserve"> </w:t>
      </w:r>
    </w:p>
    <w:p w14:paraId="38BB36C5" w14:textId="2F85396D" w:rsidR="00EA7E67" w:rsidRPr="0079102A" w:rsidRDefault="00B6139B" w:rsidP="008F3753">
      <w:pPr>
        <w:spacing w:line="480" w:lineRule="auto"/>
        <w:rPr>
          <w:rFonts w:eastAsia="Yu Mincho" w:cs="Times New Roman"/>
        </w:rPr>
      </w:pPr>
      <w:r w:rsidRPr="00B6139B">
        <w:rPr>
          <w:rFonts w:eastAsia="Yu Mincho" w:cs="Times New Roman"/>
        </w:rPr>
        <w:t>The U.S. Bureau of Labor Statistics reported that only 19.7% of African Americans were able to work from home in contrast to 29.4% of white employees who worked remotely during the pandemic</w:t>
      </w:r>
      <w:r w:rsidR="0077506A">
        <w:rPr>
          <w:rFonts w:eastAsia="Yu Mincho" w:cs="Times New Roman"/>
        </w:rPr>
        <w:t xml:space="preserve"> </w:t>
      </w:r>
      <w:r>
        <w:rPr>
          <w:rFonts w:eastAsia="Yu Mincho" w:cs="Times New Roman"/>
        </w:rPr>
        <w:t>[63]</w:t>
      </w:r>
      <w:r w:rsidRPr="00B6139B">
        <w:rPr>
          <w:rFonts w:eastAsia="Yu Mincho" w:cs="Times New Roman"/>
        </w:rPr>
        <w:t>.</w:t>
      </w:r>
      <w:r w:rsidRPr="00B6139B">
        <w:rPr>
          <w:rFonts w:eastAsia="Yu Mincho" w:cs="Times New Roman"/>
          <w:vertAlign w:val="superscript"/>
        </w:rPr>
        <w:t xml:space="preserve"> </w:t>
      </w:r>
      <w:r w:rsidRPr="00B6139B">
        <w:rPr>
          <w:rFonts w:eastAsia="Yu Mincho" w:cs="Times New Roman"/>
        </w:rPr>
        <w:t>Concurrently, minorities were more predisposed to working low-wage positions (e.g., cleaners, grocery workers, delivery truck drivers) in the service industry and essential work settings (e.g., grocery stores, transportation, healthcare facility) and more likely to rely on abbreviated train and bus schedules for transportation, thereby increasing susceptibility to COVID-19 infectivity and death rates</w:t>
      </w:r>
      <w:r w:rsidR="0077506A">
        <w:rPr>
          <w:rFonts w:eastAsia="Yu Mincho" w:cs="Times New Roman"/>
        </w:rPr>
        <w:t xml:space="preserve"> </w:t>
      </w:r>
      <w:r>
        <w:rPr>
          <w:rFonts w:eastAsia="Yu Mincho" w:cs="Times New Roman"/>
        </w:rPr>
        <w:t>[64,65]</w:t>
      </w:r>
      <w:r w:rsidRPr="00B6139B">
        <w:rPr>
          <w:rFonts w:eastAsia="Yu Mincho" w:cs="Times New Roman"/>
        </w:rPr>
        <w:t>.  Besides, some low-wage workers were denied paid sick leave thus increasing the likelihood of nonadherence to quarantine measures when exposed and/or sick</w:t>
      </w:r>
      <w:r w:rsidR="0045327A">
        <w:rPr>
          <w:rFonts w:eastAsia="Yu Mincho" w:cs="Times New Roman"/>
        </w:rPr>
        <w:t xml:space="preserve"> </w:t>
      </w:r>
      <w:r>
        <w:rPr>
          <w:rFonts w:eastAsia="Yu Mincho" w:cs="Times New Roman"/>
        </w:rPr>
        <w:t>[64]</w:t>
      </w:r>
      <w:r w:rsidRPr="00B6139B">
        <w:rPr>
          <w:rFonts w:eastAsia="Yu Mincho" w:cs="Times New Roman"/>
        </w:rPr>
        <w:t xml:space="preserve">. Moreover, unemployment and residence in a rural county were </w:t>
      </w:r>
      <w:r w:rsidRPr="00B6139B">
        <w:rPr>
          <w:rFonts w:eastAsia="Yu Mincho" w:cs="Times New Roman"/>
        </w:rPr>
        <w:lastRenderedPageBreak/>
        <w:t xml:space="preserve">significantly associated with COVID-19 mortality (unadjusted relative risk (RR) = 1.868, </w:t>
      </w:r>
      <w:r w:rsidR="00A948A9">
        <w:rPr>
          <w:rFonts w:eastAsia="Yu Mincho" w:cs="Times New Roman"/>
        </w:rPr>
        <w:t xml:space="preserve">95% </w:t>
      </w:r>
      <w:r w:rsidRPr="00B6139B">
        <w:rPr>
          <w:rFonts w:eastAsia="Yu Mincho" w:cs="Times New Roman"/>
        </w:rPr>
        <w:t>CI = 1.171</w:t>
      </w:r>
      <w:r w:rsidR="00A948A9">
        <w:rPr>
          <w:rFonts w:eastAsia="Yu Mincho" w:cs="Times New Roman"/>
        </w:rPr>
        <w:t>-</w:t>
      </w:r>
      <w:r w:rsidRPr="00B6139B">
        <w:rPr>
          <w:rFonts w:eastAsia="Yu Mincho" w:cs="Times New Roman"/>
        </w:rPr>
        <w:t>2.127) in another study</w:t>
      </w:r>
      <w:r w:rsidR="0077506A">
        <w:rPr>
          <w:rFonts w:eastAsia="Yu Mincho" w:cs="Times New Roman"/>
        </w:rPr>
        <w:t xml:space="preserve"> </w:t>
      </w:r>
      <w:r w:rsidR="004C0EE6">
        <w:rPr>
          <w:rFonts w:eastAsia="Yu Mincho" w:cs="Times New Roman"/>
        </w:rPr>
        <w:t>[60]</w:t>
      </w:r>
      <w:r w:rsidRPr="00B6139B">
        <w:rPr>
          <w:rFonts w:eastAsia="Yu Mincho" w:cs="Times New Roman"/>
        </w:rPr>
        <w:t>.</w:t>
      </w:r>
      <w:r w:rsidRPr="00B6139B">
        <w:rPr>
          <w:rFonts w:eastAsia="Yu Mincho" w:cs="Times New Roman"/>
          <w:vertAlign w:val="superscript"/>
        </w:rPr>
        <w:t xml:space="preserve"> </w:t>
      </w:r>
    </w:p>
    <w:p w14:paraId="17CEC4AF" w14:textId="24F8CCD6" w:rsidR="00730188" w:rsidRPr="000365F1" w:rsidRDefault="00FA4300" w:rsidP="009F21EE">
      <w:pPr>
        <w:spacing w:line="480" w:lineRule="auto"/>
        <w:rPr>
          <w:rFonts w:eastAsia="Calibri" w:cs="Times New Roman"/>
          <w:i/>
          <w:iCs/>
        </w:rPr>
      </w:pPr>
      <w:r w:rsidRPr="000365F1">
        <w:rPr>
          <w:rFonts w:eastAsia="Calibri" w:cs="Times New Roman"/>
          <w:i/>
          <w:iCs/>
        </w:rPr>
        <w:t xml:space="preserve">4.1.1.2 </w:t>
      </w:r>
      <w:r w:rsidR="00EA7E67" w:rsidRPr="000365F1">
        <w:rPr>
          <w:rFonts w:eastAsia="Calibri" w:cs="Times New Roman"/>
          <w:i/>
          <w:iCs/>
        </w:rPr>
        <w:t>Poverty</w:t>
      </w:r>
    </w:p>
    <w:p w14:paraId="37F4ED3E" w14:textId="1908DD3E" w:rsidR="00EA7E67" w:rsidRPr="0079102A" w:rsidRDefault="004C0EE6" w:rsidP="008F3753">
      <w:pPr>
        <w:spacing w:line="480" w:lineRule="auto"/>
        <w:rPr>
          <w:rFonts w:eastAsia="Yu Mincho" w:cs="Times New Roman"/>
        </w:rPr>
      </w:pPr>
      <w:r w:rsidRPr="004C0EE6">
        <w:rPr>
          <w:rFonts w:eastAsia="Yu Mincho" w:cs="Times New Roman"/>
        </w:rPr>
        <w:t>Data from the U.S. population census depicted that median income for Black ($41,361) and Hispanic ($51,450) households were among the lowest when compared to other races</w:t>
      </w:r>
      <w:r w:rsidR="00FE524B">
        <w:rPr>
          <w:rFonts w:eastAsia="Yu Mincho" w:cs="Times New Roman"/>
        </w:rPr>
        <w:t xml:space="preserve"> </w:t>
      </w:r>
      <w:r>
        <w:rPr>
          <w:rFonts w:eastAsia="Yu Mincho" w:cs="Times New Roman"/>
        </w:rPr>
        <w:t>[66]</w:t>
      </w:r>
      <w:r w:rsidRPr="004C0EE6">
        <w:rPr>
          <w:rFonts w:eastAsia="Yu Mincho" w:cs="Times New Roman"/>
        </w:rPr>
        <w:t>.</w:t>
      </w:r>
      <w:r w:rsidRPr="004C0EE6">
        <w:rPr>
          <w:rFonts w:eastAsia="Yu Mincho" w:cs="Times New Roman"/>
          <w:vertAlign w:val="superscript"/>
        </w:rPr>
        <w:t xml:space="preserve"> </w:t>
      </w:r>
      <w:r w:rsidRPr="004C0EE6">
        <w:rPr>
          <w:rFonts w:eastAsia="Yu Mincho" w:cs="Times New Roman"/>
        </w:rPr>
        <w:t xml:space="preserve"> Likewise, the most potentially at-risk counties in the U.S. with a greater percentile of the CDC’s Social Vulnerability Index (SVI) had higher incident cases (RR = 1.05, 95% </w:t>
      </w:r>
      <w:r w:rsidR="00C7730A">
        <w:rPr>
          <w:rFonts w:eastAsia="Yu Mincho" w:cs="Times New Roman"/>
        </w:rPr>
        <w:t>C</w:t>
      </w:r>
      <w:r w:rsidRPr="004C0EE6">
        <w:rPr>
          <w:rFonts w:eastAsia="Yu Mincho" w:cs="Times New Roman"/>
        </w:rPr>
        <w:t>I</w:t>
      </w:r>
      <w:r w:rsidR="007C5E0D">
        <w:rPr>
          <w:rFonts w:eastAsia="Yu Mincho" w:cs="Times New Roman"/>
        </w:rPr>
        <w:t>=</w:t>
      </w:r>
      <w:r w:rsidRPr="004C0EE6">
        <w:rPr>
          <w:rFonts w:eastAsia="Yu Mincho" w:cs="Times New Roman"/>
        </w:rPr>
        <w:t xml:space="preserve"> 0.98</w:t>
      </w:r>
      <w:r w:rsidR="00A948A9">
        <w:rPr>
          <w:rFonts w:eastAsia="Yu Mincho" w:cs="Times New Roman"/>
        </w:rPr>
        <w:t>-</w:t>
      </w:r>
      <w:r w:rsidRPr="004C0EE6">
        <w:rPr>
          <w:rFonts w:eastAsia="Yu Mincho" w:cs="Times New Roman"/>
        </w:rPr>
        <w:t xml:space="preserve">1.12) and death rates (RR = 1.08, 95% </w:t>
      </w:r>
      <w:r w:rsidR="00C7730A">
        <w:rPr>
          <w:rFonts w:eastAsia="Yu Mincho" w:cs="Times New Roman"/>
        </w:rPr>
        <w:t>C</w:t>
      </w:r>
      <w:r w:rsidRPr="004C0EE6">
        <w:rPr>
          <w:rFonts w:eastAsia="Yu Mincho" w:cs="Times New Roman"/>
        </w:rPr>
        <w:t>I</w:t>
      </w:r>
      <w:r w:rsidR="007C5E0D">
        <w:rPr>
          <w:rFonts w:eastAsia="Yu Mincho" w:cs="Times New Roman"/>
        </w:rPr>
        <w:t>=</w:t>
      </w:r>
      <w:r w:rsidRPr="004C0EE6">
        <w:rPr>
          <w:rFonts w:eastAsia="Yu Mincho" w:cs="Times New Roman"/>
        </w:rPr>
        <w:t>1.00</w:t>
      </w:r>
      <w:r w:rsidR="00A948A9">
        <w:rPr>
          <w:rFonts w:eastAsia="Yu Mincho" w:cs="Times New Roman"/>
        </w:rPr>
        <w:t>-</w:t>
      </w:r>
      <w:r w:rsidRPr="004C0EE6">
        <w:rPr>
          <w:rFonts w:eastAsia="Yu Mincho" w:cs="Times New Roman"/>
        </w:rPr>
        <w:t>1.16) compared to those counties with a lower percentile of SVI</w:t>
      </w:r>
      <w:r w:rsidR="0077506A">
        <w:rPr>
          <w:rFonts w:eastAsia="Yu Mincho" w:cs="Times New Roman"/>
        </w:rPr>
        <w:t xml:space="preserve"> </w:t>
      </w:r>
      <w:r>
        <w:rPr>
          <w:rFonts w:eastAsia="Yu Mincho" w:cs="Times New Roman"/>
        </w:rPr>
        <w:t>[67]</w:t>
      </w:r>
      <w:r w:rsidRPr="004C0EE6">
        <w:rPr>
          <w:rFonts w:eastAsia="Yu Mincho" w:cs="Times New Roman"/>
        </w:rPr>
        <w:t>. Many American Indian communities lived in multigenerational households that impacted physical distancing and other inequalities measures. Tribal geographic regions also recorded higher percentages of poverty and unemployment, as well as experienced lower levels of educational status and per capita income compared to the national averages</w:t>
      </w:r>
      <w:r w:rsidR="00E20C74">
        <w:rPr>
          <w:rFonts w:eastAsia="Yu Mincho" w:cs="Times New Roman"/>
        </w:rPr>
        <w:t xml:space="preserve"> </w:t>
      </w:r>
      <w:r>
        <w:rPr>
          <w:rFonts w:eastAsia="Yu Mincho" w:cs="Times New Roman"/>
        </w:rPr>
        <w:t>[68,69]</w:t>
      </w:r>
      <w:r w:rsidRPr="004C0EE6">
        <w:rPr>
          <w:rFonts w:eastAsia="Yu Mincho" w:cs="Times New Roman"/>
        </w:rPr>
        <w:t>.</w:t>
      </w:r>
      <w:r w:rsidRPr="004C0EE6">
        <w:rPr>
          <w:rFonts w:eastAsia="Yu Mincho" w:cs="Times New Roman"/>
          <w:vertAlign w:val="superscript"/>
        </w:rPr>
        <w:t xml:space="preserve"> </w:t>
      </w:r>
      <w:r w:rsidRPr="004C0EE6">
        <w:rPr>
          <w:rFonts w:eastAsia="Yu Mincho" w:cs="Times New Roman"/>
        </w:rPr>
        <w:t xml:space="preserve">Some American Indian communities experienced poor running water, crowded living conditions, and </w:t>
      </w:r>
      <w:r w:rsidR="0023435E">
        <w:rPr>
          <w:rFonts w:eastAsia="Yu Mincho" w:cs="Times New Roman"/>
        </w:rPr>
        <w:t xml:space="preserve">a </w:t>
      </w:r>
      <w:r w:rsidRPr="004C0EE6">
        <w:rPr>
          <w:rFonts w:eastAsia="Yu Mincho" w:cs="Times New Roman"/>
        </w:rPr>
        <w:t>lack of access to proper healthcare</w:t>
      </w:r>
      <w:r w:rsidR="00E20C74">
        <w:rPr>
          <w:rFonts w:eastAsia="Yu Mincho" w:cs="Times New Roman"/>
        </w:rPr>
        <w:t xml:space="preserve"> </w:t>
      </w:r>
      <w:r>
        <w:rPr>
          <w:rFonts w:eastAsia="Yu Mincho" w:cs="Times New Roman"/>
        </w:rPr>
        <w:t>[68,69]</w:t>
      </w:r>
      <w:r w:rsidRPr="004C0EE6">
        <w:rPr>
          <w:rFonts w:eastAsia="Yu Mincho" w:cs="Times New Roman"/>
        </w:rPr>
        <w:t>.</w:t>
      </w:r>
      <w:r w:rsidRPr="004C0EE6">
        <w:rPr>
          <w:rFonts w:eastAsia="Yu Mincho" w:cs="Times New Roman"/>
          <w:vertAlign w:val="superscript"/>
        </w:rPr>
        <w:t xml:space="preserve"> </w:t>
      </w:r>
      <w:r w:rsidRPr="004C0EE6">
        <w:rPr>
          <w:rFonts w:eastAsia="Yu Mincho" w:cs="Times New Roman"/>
        </w:rPr>
        <w:t>Moreover, the pandemic negatively impacted immigrant and farming populations as Fielding-Miller et al found that COVID-19 mortality risk to be significantly higher for non-urban farmworkers, and those living below the national poverty line (5.79 and 4.41 more deaths per percentage point increase</w:t>
      </w:r>
      <w:r w:rsidR="00A948A9">
        <w:rPr>
          <w:rFonts w:eastAsia="Yu Mincho" w:cs="Times New Roman"/>
        </w:rPr>
        <w:t>,</w:t>
      </w:r>
      <w:r w:rsidRPr="004C0EE6">
        <w:rPr>
          <w:rFonts w:eastAsia="Yu Mincho" w:cs="Times New Roman"/>
        </w:rPr>
        <w:t xml:space="preserve"> respectively)</w:t>
      </w:r>
      <w:r w:rsidR="00CD77E7">
        <w:rPr>
          <w:rFonts w:eastAsia="Yu Mincho" w:cs="Times New Roman"/>
        </w:rPr>
        <w:t xml:space="preserve"> </w:t>
      </w:r>
      <w:r>
        <w:rPr>
          <w:rFonts w:eastAsia="Yu Mincho" w:cs="Times New Roman"/>
        </w:rPr>
        <w:t>[70]</w:t>
      </w:r>
      <w:r w:rsidRPr="004C0EE6">
        <w:rPr>
          <w:rFonts w:eastAsia="Yu Mincho" w:cs="Times New Roman"/>
        </w:rPr>
        <w:t>.</w:t>
      </w:r>
      <w:r w:rsidRPr="004C0EE6">
        <w:rPr>
          <w:rFonts w:eastAsia="Yu Mincho" w:cs="Times New Roman"/>
          <w:vertAlign w:val="superscript"/>
        </w:rPr>
        <w:t xml:space="preserve"> </w:t>
      </w:r>
      <w:r w:rsidRPr="004C0EE6">
        <w:rPr>
          <w:rFonts w:eastAsia="Yu Mincho" w:cs="Times New Roman"/>
        </w:rPr>
        <w:t xml:space="preserve"> This study also found that the percentage of non-English speaking households in each county significantly influenced the COVID-19 mortality, with a notable increase in the number of reported deaths</w:t>
      </w:r>
      <w:r w:rsidR="00CD77E7">
        <w:rPr>
          <w:rFonts w:eastAsia="Yu Mincho" w:cs="Times New Roman"/>
        </w:rPr>
        <w:t xml:space="preserve"> </w:t>
      </w:r>
      <w:r>
        <w:rPr>
          <w:rFonts w:eastAsia="Yu Mincho" w:cs="Times New Roman"/>
        </w:rPr>
        <w:t>[70]</w:t>
      </w:r>
      <w:r w:rsidRPr="004C0EE6">
        <w:rPr>
          <w:rFonts w:eastAsia="Yu Mincho" w:cs="Times New Roman"/>
        </w:rPr>
        <w:t>. In New York City, COVID-19 death rates were 2.0 times higher in poor neighborhoods versus wealthy neighborhoods</w:t>
      </w:r>
      <w:r w:rsidR="00CD77E7">
        <w:rPr>
          <w:rFonts w:eastAsia="Yu Mincho" w:cs="Times New Roman"/>
        </w:rPr>
        <w:t xml:space="preserve"> </w:t>
      </w:r>
      <w:r>
        <w:rPr>
          <w:rFonts w:eastAsia="Yu Mincho" w:cs="Times New Roman"/>
        </w:rPr>
        <w:t>[71]</w:t>
      </w:r>
      <w:r w:rsidRPr="004C0EE6">
        <w:rPr>
          <w:rFonts w:eastAsia="Yu Mincho" w:cs="Times New Roman"/>
        </w:rPr>
        <w:t>.</w:t>
      </w:r>
      <w:r w:rsidRPr="004C0EE6">
        <w:rPr>
          <w:rFonts w:eastAsia="Yu Mincho" w:cs="Times New Roman"/>
          <w:vertAlign w:val="superscript"/>
        </w:rPr>
        <w:t xml:space="preserve"> </w:t>
      </w:r>
      <w:r w:rsidRPr="004C0EE6">
        <w:rPr>
          <w:rFonts w:eastAsia="Yu Mincho" w:cs="Times New Roman"/>
        </w:rPr>
        <w:t>Conversely, Texas census tracts with lower income levels experienced a reduced risk of COVID-19 infection incident rate (RR=0.972, 95% CI</w:t>
      </w:r>
      <w:r w:rsidR="00A948A9">
        <w:rPr>
          <w:rFonts w:eastAsia="Yu Mincho" w:cs="Times New Roman"/>
        </w:rPr>
        <w:t>=</w:t>
      </w:r>
      <w:r w:rsidRPr="004C0EE6">
        <w:rPr>
          <w:rFonts w:eastAsia="Yu Mincho" w:cs="Times New Roman"/>
        </w:rPr>
        <w:t>0.953</w:t>
      </w:r>
      <w:r w:rsidR="00A948A9">
        <w:rPr>
          <w:rFonts w:eastAsia="Yu Mincho" w:cs="Times New Roman"/>
        </w:rPr>
        <w:t>-</w:t>
      </w:r>
      <w:r w:rsidRPr="004C0EE6">
        <w:rPr>
          <w:rFonts w:eastAsia="Yu Mincho" w:cs="Times New Roman"/>
        </w:rPr>
        <w:lastRenderedPageBreak/>
        <w:t>0.993)</w:t>
      </w:r>
      <w:r w:rsidR="00CD77E7">
        <w:rPr>
          <w:rFonts w:eastAsia="Yu Mincho" w:cs="Times New Roman"/>
        </w:rPr>
        <w:t xml:space="preserve"> </w:t>
      </w:r>
      <w:r w:rsidR="00512565">
        <w:rPr>
          <w:rFonts w:eastAsia="Yu Mincho" w:cs="Times New Roman"/>
        </w:rPr>
        <w:t>[72]</w:t>
      </w:r>
      <w:r w:rsidRPr="004C0EE6">
        <w:rPr>
          <w:rFonts w:eastAsia="Yu Mincho" w:cs="Times New Roman"/>
        </w:rPr>
        <w:t>. Rising unemployment and financial insecurity led to an increase in homelessness, which increased the risk of contracting COVID-19</w:t>
      </w:r>
      <w:r w:rsidR="00CD77E7">
        <w:rPr>
          <w:rFonts w:eastAsia="Yu Mincho" w:cs="Times New Roman"/>
        </w:rPr>
        <w:t xml:space="preserve"> </w:t>
      </w:r>
      <w:r w:rsidR="00512565">
        <w:rPr>
          <w:rFonts w:eastAsia="Yu Mincho" w:cs="Times New Roman"/>
        </w:rPr>
        <w:t>[73]</w:t>
      </w:r>
      <w:r w:rsidRPr="004C0EE6">
        <w:rPr>
          <w:rFonts w:eastAsia="Yu Mincho" w:cs="Times New Roman"/>
        </w:rPr>
        <w:t>.</w:t>
      </w:r>
    </w:p>
    <w:p w14:paraId="7A5B1E70" w14:textId="1A42A4A8" w:rsidR="00730188" w:rsidRPr="000365F1" w:rsidRDefault="001F2C98" w:rsidP="00712DDB">
      <w:pPr>
        <w:spacing w:line="480" w:lineRule="auto"/>
        <w:contextualSpacing/>
        <w:jc w:val="both"/>
        <w:rPr>
          <w:rFonts w:eastAsia="Calibri" w:cs="Times New Roman"/>
          <w:i/>
        </w:rPr>
      </w:pPr>
      <w:r w:rsidRPr="000365F1">
        <w:rPr>
          <w:rFonts w:eastAsia="Calibri" w:cs="Times New Roman"/>
          <w:i/>
        </w:rPr>
        <w:t xml:space="preserve">4.1.1.3 </w:t>
      </w:r>
      <w:r w:rsidR="00EA7E67" w:rsidRPr="000365F1">
        <w:rPr>
          <w:rFonts w:eastAsia="Calibri" w:cs="Times New Roman"/>
          <w:i/>
        </w:rPr>
        <w:t>Education</w:t>
      </w:r>
    </w:p>
    <w:p w14:paraId="4D9D2ECC" w14:textId="325D1D78" w:rsidR="00EA7E67" w:rsidRPr="0079102A" w:rsidRDefault="00EA7E67" w:rsidP="008F3753">
      <w:pPr>
        <w:spacing w:line="480" w:lineRule="auto"/>
        <w:contextualSpacing/>
        <w:jc w:val="both"/>
        <w:rPr>
          <w:rFonts w:eastAsia="Yu Mincho" w:cs="Times New Roman"/>
          <w:vertAlign w:val="superscript"/>
        </w:rPr>
      </w:pPr>
      <w:r w:rsidRPr="0079102A">
        <w:rPr>
          <w:rFonts w:eastAsia="Yu Mincho" w:cs="Times New Roman"/>
        </w:rPr>
        <w:t>Some studies found a link between the COVID-19 mortality rate and education. Regions with a high percentage of the population with college or associate degrees were found to have lower COVID-19 morbidity and mortality rates</w:t>
      </w:r>
      <w:r w:rsidR="0077506A">
        <w:rPr>
          <w:rFonts w:eastAsia="Yu Mincho" w:cs="Times New Roman"/>
        </w:rPr>
        <w:t xml:space="preserve"> </w:t>
      </w:r>
      <w:r w:rsidR="00AC68F5">
        <w:rPr>
          <w:rFonts w:eastAsia="Yu Mincho" w:cs="Times New Roman"/>
        </w:rPr>
        <w:t>[60,74]</w:t>
      </w:r>
      <w:r w:rsidRPr="0079102A">
        <w:rPr>
          <w:rFonts w:eastAsia="Yu Mincho" w:cs="Times New Roman"/>
          <w:color w:val="000000"/>
        </w:rPr>
        <w:t xml:space="preserve">.  </w:t>
      </w:r>
      <w:r w:rsidRPr="0079102A">
        <w:rPr>
          <w:rFonts w:eastAsia="Yu Mincho" w:cs="Times New Roman"/>
        </w:rPr>
        <w:t xml:space="preserve">Moreover, </w:t>
      </w:r>
      <w:r w:rsidRPr="0079102A">
        <w:rPr>
          <w:rFonts w:cs="Times New Roman"/>
        </w:rPr>
        <w:t>Baur et al.</w:t>
      </w:r>
      <w:r w:rsidR="00A948A9">
        <w:rPr>
          <w:rFonts w:cs="Times New Roman"/>
        </w:rPr>
        <w:t xml:space="preserve"> </w:t>
      </w:r>
      <w:r w:rsidRPr="0079102A">
        <w:rPr>
          <w:rFonts w:cs="Times New Roman"/>
        </w:rPr>
        <w:t>found that the</w:t>
      </w:r>
      <w:r w:rsidRPr="0079102A">
        <w:rPr>
          <w:rFonts w:eastAsia="Yu Mincho" w:cs="Times New Roman"/>
        </w:rPr>
        <w:t xml:space="preserve"> risk ratio for COVID-19 incidence was found to be higher in census tracts with a greater percentage of the population with limited English proficiency (RR=1.015, 95%</w:t>
      </w:r>
      <w:r w:rsidR="00423A69">
        <w:rPr>
          <w:rFonts w:eastAsia="Yu Mincho" w:cs="Times New Roman"/>
        </w:rPr>
        <w:t xml:space="preserve"> </w:t>
      </w:r>
      <w:r w:rsidRPr="0079102A">
        <w:rPr>
          <w:rFonts w:eastAsia="Yu Mincho" w:cs="Times New Roman"/>
        </w:rPr>
        <w:t>CI</w:t>
      </w:r>
      <w:r w:rsidR="007C5E0D">
        <w:rPr>
          <w:rFonts w:eastAsia="Yu Mincho" w:cs="Times New Roman"/>
        </w:rPr>
        <w:t>=</w:t>
      </w:r>
      <w:r w:rsidRPr="0079102A">
        <w:rPr>
          <w:rFonts w:eastAsia="Yu Mincho" w:cs="Times New Roman"/>
        </w:rPr>
        <w:t>1.003</w:t>
      </w:r>
      <w:r w:rsidR="00A948A9">
        <w:rPr>
          <w:rFonts w:eastAsia="Yu Mincho" w:cs="Times New Roman"/>
        </w:rPr>
        <w:t>-</w:t>
      </w:r>
      <w:r w:rsidRPr="0079102A">
        <w:rPr>
          <w:rFonts w:eastAsia="Yu Mincho" w:cs="Times New Roman"/>
        </w:rPr>
        <w:t>1.028)</w:t>
      </w:r>
      <w:r w:rsidR="0077506A">
        <w:rPr>
          <w:rFonts w:eastAsia="Yu Mincho" w:cs="Times New Roman"/>
        </w:rPr>
        <w:t xml:space="preserve"> </w:t>
      </w:r>
      <w:r w:rsidR="00AC68F5">
        <w:rPr>
          <w:rFonts w:eastAsia="Yu Mincho" w:cs="Times New Roman"/>
        </w:rPr>
        <w:t>[72]</w:t>
      </w:r>
      <w:r w:rsidRPr="0079102A">
        <w:rPr>
          <w:rFonts w:eastAsia="Yu Mincho" w:cs="Times New Roman"/>
        </w:rPr>
        <w:t>.</w:t>
      </w:r>
      <w:r w:rsidRPr="0079102A">
        <w:rPr>
          <w:rFonts w:eastAsia="Yu Mincho" w:cs="Times New Roman"/>
          <w:vertAlign w:val="superscript"/>
        </w:rPr>
        <w:t xml:space="preserve"> </w:t>
      </w:r>
      <w:r w:rsidRPr="0079102A">
        <w:rPr>
          <w:rFonts w:eastAsia="Yu Mincho" w:cs="Times New Roman"/>
        </w:rPr>
        <w:t>Nonetheless, a higher percentage of no high school education (RR=0.987, 95% CI</w:t>
      </w:r>
      <w:r w:rsidR="007C5E0D">
        <w:rPr>
          <w:rFonts w:eastAsia="Yu Mincho" w:cs="Times New Roman"/>
        </w:rPr>
        <w:t>=</w:t>
      </w:r>
      <w:r w:rsidRPr="0079102A">
        <w:rPr>
          <w:rFonts w:eastAsia="Yu Mincho" w:cs="Times New Roman"/>
        </w:rPr>
        <w:t>0.976</w:t>
      </w:r>
      <w:r w:rsidR="00A948A9">
        <w:rPr>
          <w:rFonts w:eastAsia="Yu Mincho" w:cs="Times New Roman"/>
        </w:rPr>
        <w:t>-</w:t>
      </w:r>
      <w:r w:rsidRPr="0079102A">
        <w:rPr>
          <w:rFonts w:eastAsia="Yu Mincho" w:cs="Times New Roman"/>
        </w:rPr>
        <w:t xml:space="preserve">0.998) was protective and associated with a reduced COVID-19 risk with </w:t>
      </w:r>
      <w:r w:rsidR="00602FE7">
        <w:rPr>
          <w:rFonts w:eastAsia="Yu Mincho" w:cs="Times New Roman"/>
        </w:rPr>
        <w:t xml:space="preserve">the </w:t>
      </w:r>
      <w:r w:rsidRPr="0079102A">
        <w:rPr>
          <w:rFonts w:cs="Times New Roman"/>
          <w:color w:val="000000"/>
        </w:rPr>
        <w:t>census tract subgroup aged 19 to 34 years</w:t>
      </w:r>
      <w:r w:rsidR="00862010">
        <w:rPr>
          <w:rFonts w:cs="Times New Roman"/>
          <w:color w:val="000000"/>
        </w:rPr>
        <w:t xml:space="preserve"> </w:t>
      </w:r>
      <w:r w:rsidR="00EF4BC6">
        <w:rPr>
          <w:rFonts w:cs="Times New Roman"/>
          <w:color w:val="000000"/>
        </w:rPr>
        <w:t>[72]</w:t>
      </w:r>
      <w:r w:rsidRPr="0079102A">
        <w:rPr>
          <w:rFonts w:eastAsia="Yu Mincho" w:cs="Times New Roman"/>
          <w:color w:val="000000"/>
        </w:rPr>
        <w:t>.</w:t>
      </w:r>
    </w:p>
    <w:p w14:paraId="3A380D71" w14:textId="29DF3A77" w:rsidR="00EA7E67" w:rsidRPr="00F46D7C" w:rsidRDefault="001F2C98" w:rsidP="000365F1">
      <w:pPr>
        <w:pStyle w:val="G3"/>
      </w:pPr>
      <w:bookmarkStart w:id="60" w:name="_Toc100172932"/>
      <w:bookmarkStart w:id="61" w:name="_Toc101253668"/>
      <w:r w:rsidRPr="00F46D7C">
        <w:t xml:space="preserve">4.1.2 </w:t>
      </w:r>
      <w:r w:rsidR="00EA7E67" w:rsidRPr="00F46D7C">
        <w:t>Neighborhood and Built Environment</w:t>
      </w:r>
      <w:bookmarkEnd w:id="60"/>
      <w:bookmarkEnd w:id="61"/>
    </w:p>
    <w:p w14:paraId="0E94A88B" w14:textId="3940579D" w:rsidR="00730188" w:rsidRPr="000365F1" w:rsidRDefault="001F2C98" w:rsidP="009F21EE">
      <w:pPr>
        <w:spacing w:line="480" w:lineRule="auto"/>
        <w:rPr>
          <w:rFonts w:eastAsia="Calibri" w:cs="Times New Roman"/>
          <w:i/>
          <w:iCs/>
        </w:rPr>
      </w:pPr>
      <w:r w:rsidRPr="000365F1">
        <w:rPr>
          <w:rFonts w:eastAsia="Calibri" w:cs="Times New Roman"/>
          <w:i/>
          <w:iCs/>
        </w:rPr>
        <w:t xml:space="preserve">4.1.2.1 </w:t>
      </w:r>
      <w:r w:rsidR="00EA7E67" w:rsidRPr="000365F1">
        <w:rPr>
          <w:rFonts w:eastAsia="Calibri" w:cs="Times New Roman"/>
          <w:i/>
          <w:iCs/>
        </w:rPr>
        <w:t xml:space="preserve">Transportation and Housing Quality </w:t>
      </w:r>
    </w:p>
    <w:p w14:paraId="230FEDE9" w14:textId="1750CB73" w:rsidR="008669AA" w:rsidRPr="0079102A" w:rsidRDefault="00EA7E67" w:rsidP="008F3753">
      <w:pPr>
        <w:spacing w:line="480" w:lineRule="auto"/>
        <w:rPr>
          <w:rFonts w:eastAsia="Yu Mincho" w:cs="Times New Roman"/>
          <w:vertAlign w:val="superscript"/>
        </w:rPr>
      </w:pPr>
      <w:r w:rsidRPr="0079102A">
        <w:rPr>
          <w:rFonts w:eastAsia="Yu Mincho" w:cs="Times New Roman"/>
        </w:rPr>
        <w:t>Bai et al. focused on the commuting behavior of New York residents and found that counties with a high volume of bi-directional commuting patterns were spreading COVID-19 at higher rates than other counties with a low volume of commuting patterns</w:t>
      </w:r>
      <w:r w:rsidR="0077506A">
        <w:rPr>
          <w:rFonts w:eastAsia="Yu Mincho" w:cs="Times New Roman"/>
        </w:rPr>
        <w:t xml:space="preserve"> </w:t>
      </w:r>
      <w:r w:rsidR="00EF4BC6">
        <w:rPr>
          <w:rFonts w:eastAsia="Yu Mincho" w:cs="Times New Roman"/>
        </w:rPr>
        <w:t>[75]</w:t>
      </w:r>
      <w:r w:rsidRPr="0079102A">
        <w:rPr>
          <w:rFonts w:eastAsia="Yu Mincho" w:cs="Times New Roman"/>
        </w:rPr>
        <w:t>. Counties with high inward commute scores were found to have the highest rates of COVID-19 infection, while counties with high outward commute scores had the lowest rates of infection but were thought to be the primary means of transmission</w:t>
      </w:r>
      <w:r w:rsidR="0077506A">
        <w:rPr>
          <w:rFonts w:eastAsia="Yu Mincho" w:cs="Times New Roman"/>
        </w:rPr>
        <w:t xml:space="preserve"> </w:t>
      </w:r>
      <w:r w:rsidR="00EF4BC6">
        <w:rPr>
          <w:rFonts w:eastAsia="Yu Mincho" w:cs="Times New Roman"/>
        </w:rPr>
        <w:t>[75]</w:t>
      </w:r>
      <w:r w:rsidRPr="0079102A">
        <w:rPr>
          <w:rFonts w:eastAsia="Yu Mincho" w:cs="Times New Roman"/>
        </w:rPr>
        <w:t>.</w:t>
      </w:r>
      <w:r w:rsidR="0077506A">
        <w:rPr>
          <w:rFonts w:eastAsia="Yu Mincho" w:cs="Times New Roman"/>
        </w:rPr>
        <w:t xml:space="preserve"> </w:t>
      </w:r>
      <w:r w:rsidRPr="0079102A">
        <w:rPr>
          <w:rFonts w:eastAsia="Yu Mincho" w:cs="Times New Roman"/>
        </w:rPr>
        <w:t>Another study found that COVID-19 infections were more likely with housing (odds ratio (OR) 1.32; 95% CI</w:t>
      </w:r>
      <w:r w:rsidR="007C5E0D">
        <w:rPr>
          <w:rFonts w:eastAsia="Yu Mincho" w:cs="Times New Roman"/>
        </w:rPr>
        <w:t>=</w:t>
      </w:r>
      <w:r w:rsidRPr="0079102A">
        <w:rPr>
          <w:rFonts w:eastAsia="Yu Mincho" w:cs="Times New Roman"/>
        </w:rPr>
        <w:t>1.16–1.5, </w:t>
      </w:r>
      <w:r w:rsidRPr="0079102A">
        <w:rPr>
          <w:rFonts w:eastAsia="Yu Mincho" w:cs="Times New Roman"/>
          <w:i/>
          <w:iCs/>
        </w:rPr>
        <w:t>p</w:t>
      </w:r>
      <w:r w:rsidRPr="0079102A">
        <w:rPr>
          <w:rFonts w:eastAsia="Yu Mincho" w:cs="Times New Roman"/>
        </w:rPr>
        <w:t> &lt; 0.0001) and transportation insecurities (OR 1.11; 95% CI</w:t>
      </w:r>
      <w:r w:rsidR="007C5E0D">
        <w:rPr>
          <w:rFonts w:eastAsia="Yu Mincho" w:cs="Times New Roman"/>
        </w:rPr>
        <w:t>=</w:t>
      </w:r>
      <w:r w:rsidRPr="0079102A">
        <w:rPr>
          <w:rFonts w:eastAsia="Yu Mincho" w:cs="Times New Roman"/>
        </w:rPr>
        <w:t>1.02–1.23, </w:t>
      </w:r>
      <w:r w:rsidRPr="0079102A">
        <w:rPr>
          <w:rFonts w:eastAsia="Yu Mincho" w:cs="Times New Roman"/>
          <w:i/>
          <w:iCs/>
        </w:rPr>
        <w:t>p</w:t>
      </w:r>
      <w:r w:rsidRPr="0079102A">
        <w:rPr>
          <w:rFonts w:eastAsia="Yu Mincho" w:cs="Times New Roman"/>
        </w:rPr>
        <w:t> = 0.03)</w:t>
      </w:r>
      <w:r w:rsidR="0077506A">
        <w:rPr>
          <w:rFonts w:eastAsia="Yu Mincho" w:cs="Times New Roman"/>
        </w:rPr>
        <w:t xml:space="preserve"> </w:t>
      </w:r>
      <w:r w:rsidR="00611D1B">
        <w:rPr>
          <w:rFonts w:eastAsia="Yu Mincho" w:cs="Times New Roman"/>
        </w:rPr>
        <w:t>[65]</w:t>
      </w:r>
      <w:r w:rsidRPr="0079102A">
        <w:rPr>
          <w:rFonts w:eastAsia="Yu Mincho" w:cs="Times New Roman"/>
        </w:rPr>
        <w:t>.</w:t>
      </w:r>
      <w:r w:rsidRPr="0079102A">
        <w:rPr>
          <w:rFonts w:eastAsia="Yu Mincho" w:cs="Times New Roman"/>
          <w:vertAlign w:val="superscript"/>
        </w:rPr>
        <w:t xml:space="preserve"> </w:t>
      </w:r>
      <w:r w:rsidRPr="0079102A">
        <w:rPr>
          <w:rFonts w:eastAsia="Yu Mincho" w:cs="Times New Roman"/>
        </w:rPr>
        <w:t>A similar trend found that housing and transportation disparities (adjusted IRR per 10 percentile increase: 1.05, 95% CI</w:t>
      </w:r>
      <w:r w:rsidR="007C5E0D">
        <w:rPr>
          <w:rFonts w:eastAsia="Yu Mincho" w:cs="Times New Roman"/>
        </w:rPr>
        <w:t>=</w:t>
      </w:r>
      <w:r w:rsidRPr="0079102A">
        <w:rPr>
          <w:rFonts w:eastAsia="Yu Mincho" w:cs="Times New Roman"/>
        </w:rPr>
        <w:t>1.04</w:t>
      </w:r>
      <w:r w:rsidR="00A948A9">
        <w:rPr>
          <w:rFonts w:eastAsia="Yu Mincho" w:cs="Times New Roman"/>
        </w:rPr>
        <w:t>-</w:t>
      </w:r>
      <w:r w:rsidRPr="0079102A">
        <w:rPr>
          <w:rFonts w:eastAsia="Yu Mincho" w:cs="Times New Roman"/>
        </w:rPr>
        <w:t>1.05, p&lt;0.001) predisposed to COVID-19 deaths</w:t>
      </w:r>
      <w:r w:rsidR="00862010">
        <w:rPr>
          <w:rFonts w:eastAsia="Yu Mincho" w:cs="Times New Roman"/>
        </w:rPr>
        <w:t xml:space="preserve"> </w:t>
      </w:r>
      <w:r w:rsidR="00611D1B">
        <w:rPr>
          <w:rFonts w:eastAsia="Yu Mincho" w:cs="Times New Roman"/>
        </w:rPr>
        <w:t>[76]</w:t>
      </w:r>
      <w:r w:rsidRPr="0079102A">
        <w:rPr>
          <w:rFonts w:eastAsia="Yu Mincho" w:cs="Times New Roman"/>
        </w:rPr>
        <w:t>.</w:t>
      </w:r>
      <w:r w:rsidR="0077506A">
        <w:rPr>
          <w:rFonts w:eastAsia="Yu Mincho" w:cs="Times New Roman"/>
          <w:vertAlign w:val="superscript"/>
        </w:rPr>
        <w:t xml:space="preserve"> </w:t>
      </w:r>
      <w:r w:rsidRPr="0079102A">
        <w:rPr>
          <w:rFonts w:eastAsia="Yu Mincho" w:cs="Times New Roman"/>
        </w:rPr>
        <w:t>Paul et al.</w:t>
      </w:r>
      <w:r w:rsidRPr="0079102A">
        <w:rPr>
          <w:rFonts w:eastAsia="Yu Mincho" w:cs="Times New Roman"/>
          <w:vertAlign w:val="superscript"/>
        </w:rPr>
        <w:t xml:space="preserve"> </w:t>
      </w:r>
      <w:r w:rsidRPr="0079102A">
        <w:rPr>
          <w:rFonts w:eastAsia="Yu Mincho" w:cs="Times New Roman"/>
        </w:rPr>
        <w:t xml:space="preserve">reported </w:t>
      </w:r>
      <w:r w:rsidRPr="0079102A">
        <w:rPr>
          <w:rFonts w:cs="Times New Roman"/>
        </w:rPr>
        <w:t xml:space="preserve">that for every </w:t>
      </w:r>
      <w:r w:rsidRPr="0079102A">
        <w:rPr>
          <w:rFonts w:cs="Times New Roman"/>
        </w:rPr>
        <w:lastRenderedPageBreak/>
        <w:t xml:space="preserve">5% increase in residential segregation among those who identified as black or white, COVID-19 death rates increased by 3.4% (adjusted RR = 1.034, </w:t>
      </w:r>
      <w:r w:rsidR="003A0FFA">
        <w:rPr>
          <w:rFonts w:cs="Times New Roman"/>
        </w:rPr>
        <w:t xml:space="preserve">95% </w:t>
      </w:r>
      <w:r w:rsidRPr="0079102A">
        <w:rPr>
          <w:rFonts w:cs="Times New Roman"/>
        </w:rPr>
        <w:t>CI = 1.019</w:t>
      </w:r>
      <w:r w:rsidR="007C5E0D">
        <w:rPr>
          <w:rFonts w:cs="Times New Roman"/>
        </w:rPr>
        <w:t>-</w:t>
      </w:r>
      <w:r w:rsidRPr="0079102A">
        <w:rPr>
          <w:rFonts w:cs="Times New Roman"/>
        </w:rPr>
        <w:t>1.050)</w:t>
      </w:r>
      <w:r w:rsidR="00862010">
        <w:rPr>
          <w:rFonts w:cs="Times New Roman"/>
        </w:rPr>
        <w:t xml:space="preserve"> </w:t>
      </w:r>
      <w:r w:rsidR="00611D1B">
        <w:rPr>
          <w:rFonts w:cs="Times New Roman"/>
        </w:rPr>
        <w:t>[60]</w:t>
      </w:r>
      <w:r w:rsidRPr="0079102A">
        <w:rPr>
          <w:rFonts w:cs="Times New Roman"/>
        </w:rPr>
        <w:t>.</w:t>
      </w:r>
      <w:r w:rsidRPr="0079102A">
        <w:rPr>
          <w:rFonts w:eastAsia="Yu Mincho" w:cs="Times New Roman"/>
          <w:vertAlign w:val="superscript"/>
        </w:rPr>
        <w:t xml:space="preserve"> </w:t>
      </w:r>
      <w:r w:rsidRPr="0079102A">
        <w:rPr>
          <w:rFonts w:cs="Times New Roman"/>
        </w:rPr>
        <w:t xml:space="preserve"> Also, the percentage of renters and racial minorities were found to be significantly associated with increased COVID-19 risk (RR=1.014, 95% CI</w:t>
      </w:r>
      <w:r w:rsidR="007C5E0D">
        <w:rPr>
          <w:rFonts w:cs="Times New Roman"/>
        </w:rPr>
        <w:t>=</w:t>
      </w:r>
      <w:r w:rsidRPr="0079102A">
        <w:rPr>
          <w:rFonts w:cs="Times New Roman"/>
        </w:rPr>
        <w:t>1.008</w:t>
      </w:r>
      <w:r w:rsidR="007C5E0D">
        <w:rPr>
          <w:rFonts w:cs="Times New Roman"/>
        </w:rPr>
        <w:t>-</w:t>
      </w:r>
      <w:r w:rsidRPr="0079102A">
        <w:rPr>
          <w:rFonts w:cs="Times New Roman"/>
        </w:rPr>
        <w:t>1.020 and RR=1.018, 95% CI</w:t>
      </w:r>
      <w:r w:rsidR="007C5E0D">
        <w:rPr>
          <w:rFonts w:cs="Times New Roman"/>
        </w:rPr>
        <w:t>=</w:t>
      </w:r>
      <w:r w:rsidRPr="0079102A">
        <w:rPr>
          <w:rFonts w:cs="Times New Roman"/>
        </w:rPr>
        <w:t>1.005</w:t>
      </w:r>
      <w:r w:rsidR="007C5E0D">
        <w:rPr>
          <w:rFonts w:cs="Times New Roman"/>
        </w:rPr>
        <w:t>-</w:t>
      </w:r>
      <w:r w:rsidRPr="0079102A">
        <w:rPr>
          <w:rFonts w:cs="Times New Roman"/>
        </w:rPr>
        <w:t xml:space="preserve">1.032) for people </w:t>
      </w:r>
      <w:r w:rsidRPr="0079102A">
        <w:rPr>
          <w:rFonts w:ascii="Symbol" w:eastAsia="Symbol" w:hAnsi="Symbol" w:cs="Symbol"/>
        </w:rPr>
        <w:t>³</w:t>
      </w:r>
      <w:r w:rsidRPr="0079102A">
        <w:rPr>
          <w:rFonts w:cs="Times New Roman"/>
        </w:rPr>
        <w:t xml:space="preserve"> 65 years, respectively</w:t>
      </w:r>
      <w:r w:rsidR="00862010">
        <w:rPr>
          <w:rFonts w:cs="Times New Roman"/>
        </w:rPr>
        <w:t xml:space="preserve"> </w:t>
      </w:r>
      <w:r w:rsidR="00611D1B">
        <w:rPr>
          <w:rFonts w:cs="Times New Roman"/>
        </w:rPr>
        <w:t>[72]</w:t>
      </w:r>
      <w:r w:rsidRPr="0079102A">
        <w:rPr>
          <w:rFonts w:cs="Times New Roman"/>
        </w:rPr>
        <w:t>.</w:t>
      </w:r>
      <w:r w:rsidRPr="0079102A">
        <w:rPr>
          <w:rFonts w:eastAsia="Yu Mincho" w:cs="Times New Roman"/>
          <w:vertAlign w:val="superscript"/>
        </w:rPr>
        <w:t xml:space="preserve"> </w:t>
      </w:r>
      <w:r w:rsidRPr="0079102A">
        <w:rPr>
          <w:rFonts w:eastAsia="Yu Mincho" w:cs="Times New Roman"/>
        </w:rPr>
        <w:t>Moreover, higher rates of COVID-19 positive cases were significantly correlated with areas with greater green space density, public transportation, median distance traveled, carpooling, male percentage, and percentage commuting by walking</w:t>
      </w:r>
      <w:r w:rsidR="00862010">
        <w:rPr>
          <w:rFonts w:eastAsia="Yu Mincho" w:cs="Times New Roman"/>
        </w:rPr>
        <w:t xml:space="preserve"> </w:t>
      </w:r>
      <w:r w:rsidR="00611D1B">
        <w:rPr>
          <w:rFonts w:eastAsia="Yu Mincho" w:cs="Times New Roman"/>
        </w:rPr>
        <w:t>[77]</w:t>
      </w:r>
      <w:r w:rsidR="00C33C42">
        <w:rPr>
          <w:rFonts w:eastAsia="Yu Mincho" w:cs="Times New Roman"/>
        </w:rPr>
        <w:t>.</w:t>
      </w:r>
    </w:p>
    <w:p w14:paraId="49D8A8AF" w14:textId="1199BAC5" w:rsidR="00730188" w:rsidRPr="000365F1" w:rsidRDefault="001F2C98" w:rsidP="000365F1">
      <w:pPr>
        <w:spacing w:line="480" w:lineRule="auto"/>
        <w:contextualSpacing/>
        <w:rPr>
          <w:rFonts w:cs="Times New Roman"/>
          <w:i/>
          <w:iCs/>
        </w:rPr>
      </w:pPr>
      <w:r w:rsidRPr="000365F1">
        <w:rPr>
          <w:rFonts w:cs="Times New Roman"/>
          <w:i/>
          <w:iCs/>
        </w:rPr>
        <w:t xml:space="preserve">4.1.2.2 </w:t>
      </w:r>
      <w:r w:rsidR="00EA7E67" w:rsidRPr="000365F1">
        <w:rPr>
          <w:rFonts w:cs="Times New Roman"/>
          <w:i/>
          <w:iCs/>
        </w:rPr>
        <w:t>Air Quality and Environmental Toxins</w:t>
      </w:r>
    </w:p>
    <w:p w14:paraId="646D117E" w14:textId="2DFEFA75" w:rsidR="00EA7E67" w:rsidRPr="0079102A" w:rsidRDefault="00EA7E67" w:rsidP="008F3753">
      <w:pPr>
        <w:spacing w:line="480" w:lineRule="auto"/>
        <w:contextualSpacing/>
        <w:rPr>
          <w:rFonts w:cs="Times New Roman"/>
        </w:rPr>
      </w:pPr>
      <w:r w:rsidRPr="0079102A">
        <w:rPr>
          <w:rFonts w:cs="Times New Roman"/>
        </w:rPr>
        <w:t xml:space="preserve">Health disparities related to air quality and occupational hazards have been found to exist among minority communities for years. For instance, </w:t>
      </w:r>
      <w:proofErr w:type="spellStart"/>
      <w:r w:rsidRPr="0079102A">
        <w:rPr>
          <w:rFonts w:cs="Times New Roman"/>
        </w:rPr>
        <w:t>Tessum</w:t>
      </w:r>
      <w:proofErr w:type="spellEnd"/>
      <w:r w:rsidRPr="0079102A">
        <w:rPr>
          <w:rFonts w:cs="Times New Roman"/>
        </w:rPr>
        <w:t xml:space="preserve"> et al. found that racial-ethnic minorities disproportionally inhaled fine particulate matter (PM</w:t>
      </w:r>
      <w:r w:rsidRPr="0079102A">
        <w:rPr>
          <w:rFonts w:cs="Times New Roman"/>
          <w:vertAlign w:val="subscript"/>
        </w:rPr>
        <w:t>2.5</w:t>
      </w:r>
      <w:r w:rsidRPr="0079102A">
        <w:rPr>
          <w:rFonts w:cs="Times New Roman"/>
        </w:rPr>
        <w:t>) air pollution from agriculture, coal, electric utilities, and residential wood combustion</w:t>
      </w:r>
      <w:r w:rsidR="00862010">
        <w:rPr>
          <w:rFonts w:cs="Times New Roman"/>
        </w:rPr>
        <w:t xml:space="preserve"> </w:t>
      </w:r>
      <w:r w:rsidR="00611D1B">
        <w:rPr>
          <w:rFonts w:cs="Times New Roman"/>
        </w:rPr>
        <w:t>[78]</w:t>
      </w:r>
      <w:r w:rsidRPr="0079102A">
        <w:rPr>
          <w:rFonts w:cs="Times New Roman"/>
        </w:rPr>
        <w:t>.</w:t>
      </w:r>
      <w:r w:rsidR="00862010">
        <w:rPr>
          <w:rFonts w:cs="Times New Roman"/>
        </w:rPr>
        <w:t xml:space="preserve"> </w:t>
      </w:r>
      <w:r w:rsidRPr="0079102A">
        <w:rPr>
          <w:rFonts w:cs="Times New Roman"/>
        </w:rPr>
        <w:t>In this review, one study linked COVID-19 death rates to air pollution and found that any microgram per cubic meter (µg/m³) increases in long-term average PM</w:t>
      </w:r>
      <w:r w:rsidRPr="0079102A">
        <w:rPr>
          <w:rFonts w:cs="Times New Roman"/>
          <w:vertAlign w:val="subscript"/>
        </w:rPr>
        <w:t>2.5</w:t>
      </w:r>
      <w:r w:rsidRPr="0079102A">
        <w:rPr>
          <w:rFonts w:cs="Times New Roman"/>
        </w:rPr>
        <w:t xml:space="preserve"> (particles with a diameter of ≤ 2.5 micrometers) exposure caused an 8% increase in COVID-19 mortality rate</w:t>
      </w:r>
      <w:r w:rsidR="00862010">
        <w:rPr>
          <w:rFonts w:cs="Times New Roman"/>
        </w:rPr>
        <w:t xml:space="preserve"> </w:t>
      </w:r>
      <w:r w:rsidR="00611D1B">
        <w:rPr>
          <w:rFonts w:cs="Times New Roman"/>
        </w:rPr>
        <w:t>[79]</w:t>
      </w:r>
      <w:r w:rsidRPr="0079102A">
        <w:rPr>
          <w:rFonts w:cs="Times New Roman"/>
        </w:rPr>
        <w:t>.  Moreover, Millett et al found that higher PM</w:t>
      </w:r>
      <w:r w:rsidRPr="0079102A">
        <w:rPr>
          <w:rFonts w:cs="Times New Roman"/>
          <w:vertAlign w:val="subscript"/>
        </w:rPr>
        <w:t>2.5</w:t>
      </w:r>
      <w:r w:rsidRPr="0079102A">
        <w:rPr>
          <w:rFonts w:cs="Times New Roman"/>
        </w:rPr>
        <w:t xml:space="preserve"> scores were linked to poor social distancing practices in vulnerable communities. These findings highlight evidence that air quality and environmental toxins have contributed to increased morbidity and mortality</w:t>
      </w:r>
      <w:r w:rsidR="00862010">
        <w:rPr>
          <w:rFonts w:cs="Times New Roman"/>
        </w:rPr>
        <w:t xml:space="preserve"> </w:t>
      </w:r>
      <w:r w:rsidR="00611D1B">
        <w:rPr>
          <w:rFonts w:cs="Times New Roman"/>
        </w:rPr>
        <w:t>[80]</w:t>
      </w:r>
      <w:r w:rsidRPr="0079102A">
        <w:rPr>
          <w:rFonts w:cs="Times New Roman"/>
        </w:rPr>
        <w:t>.</w:t>
      </w:r>
    </w:p>
    <w:p w14:paraId="3FFC7492" w14:textId="519ECFB0" w:rsidR="00730188" w:rsidRPr="000365F1" w:rsidRDefault="001F2C98" w:rsidP="000365F1">
      <w:pPr>
        <w:spacing w:line="480" w:lineRule="auto"/>
        <w:contextualSpacing/>
        <w:jc w:val="both"/>
        <w:rPr>
          <w:rFonts w:cs="Times New Roman"/>
          <w:i/>
          <w:iCs/>
        </w:rPr>
      </w:pPr>
      <w:r w:rsidRPr="000365F1">
        <w:rPr>
          <w:rFonts w:cs="Times New Roman"/>
          <w:i/>
          <w:iCs/>
        </w:rPr>
        <w:t xml:space="preserve">4.1.2.3 </w:t>
      </w:r>
      <w:r w:rsidR="00EA7E67" w:rsidRPr="000365F1">
        <w:rPr>
          <w:rFonts w:cs="Times New Roman"/>
          <w:i/>
          <w:iCs/>
        </w:rPr>
        <w:t>Healthy Food Access</w:t>
      </w:r>
    </w:p>
    <w:p w14:paraId="20943BF2" w14:textId="00FCFAB2" w:rsidR="00EA7E67" w:rsidRDefault="00EA7E67">
      <w:pPr>
        <w:spacing w:line="480" w:lineRule="auto"/>
        <w:contextualSpacing/>
        <w:jc w:val="both"/>
        <w:rPr>
          <w:rFonts w:eastAsia="Yu Mincho" w:cs="Times New Roman"/>
        </w:rPr>
      </w:pPr>
      <w:r w:rsidRPr="0079102A">
        <w:rPr>
          <w:rFonts w:eastAsia="Yu Mincho" w:cs="Times New Roman"/>
        </w:rPr>
        <w:t xml:space="preserve">Additionally, the intersectionality between food insecurity, racial discrimination, and social class has exacerbated health disparities within marginalized communities. For instance, limited access to healthy foods and green vegetables, residential segregation, and zoning policies that </w:t>
      </w:r>
      <w:r w:rsidRPr="0079102A">
        <w:rPr>
          <w:rFonts w:eastAsia="Yu Mincho" w:cs="Times New Roman"/>
        </w:rPr>
        <w:lastRenderedPageBreak/>
        <w:t>disproportionately increase access to high density fast/junk food establishments were linked to COVID-19 outcomes within these communities</w:t>
      </w:r>
      <w:r w:rsidR="00862010">
        <w:rPr>
          <w:rFonts w:eastAsia="Yu Mincho" w:cs="Times New Roman"/>
        </w:rPr>
        <w:t xml:space="preserve"> </w:t>
      </w:r>
      <w:r w:rsidR="00611D1B">
        <w:rPr>
          <w:rFonts w:eastAsia="Yu Mincho" w:cs="Times New Roman"/>
        </w:rPr>
        <w:t>[81-83]</w:t>
      </w:r>
      <w:r w:rsidRPr="0079102A">
        <w:rPr>
          <w:rFonts w:eastAsia="Yu Mincho" w:cs="Times New Roman"/>
        </w:rPr>
        <w:t>.</w:t>
      </w:r>
    </w:p>
    <w:p w14:paraId="042A2AE0" w14:textId="4306AC23" w:rsidR="00B526DC" w:rsidRPr="0079102A" w:rsidRDefault="002303AA" w:rsidP="008F3753">
      <w:pPr>
        <w:pStyle w:val="G3"/>
        <w:spacing w:line="240" w:lineRule="auto"/>
        <w:rPr>
          <w:rFonts w:eastAsia="Yu Mincho" w:cs="Times New Roman"/>
        </w:rPr>
      </w:pPr>
      <w:bookmarkStart w:id="62" w:name="_Toc100172933"/>
      <w:bookmarkStart w:id="63" w:name="_Toc101253669"/>
      <w:r w:rsidRPr="000365F1">
        <w:t xml:space="preserve">4.1.3 </w:t>
      </w:r>
      <w:r>
        <w:t>Health</w:t>
      </w:r>
      <w:r w:rsidR="00B526DC" w:rsidRPr="000365F1">
        <w:t xml:space="preserve"> and Healthcare Acces</w:t>
      </w:r>
      <w:r w:rsidR="00B526DC">
        <w:t>s</w:t>
      </w:r>
      <w:bookmarkEnd w:id="62"/>
      <w:bookmarkEnd w:id="63"/>
    </w:p>
    <w:p w14:paraId="60B42D6C" w14:textId="54926EA6" w:rsidR="003A0FFA" w:rsidRPr="000365F1" w:rsidRDefault="001F2C98" w:rsidP="008F3753">
      <w:pPr>
        <w:pStyle w:val="SR"/>
      </w:pPr>
      <w:r w:rsidRPr="000365F1">
        <w:rPr>
          <w:bCs/>
        </w:rPr>
        <w:t xml:space="preserve"> </w:t>
      </w:r>
      <w:r w:rsidRPr="000365F1">
        <w:t>4.1.3.1</w:t>
      </w:r>
      <w:r w:rsidR="008669AA" w:rsidRPr="000365F1">
        <w:t xml:space="preserve"> </w:t>
      </w:r>
      <w:r w:rsidR="00EA7E67" w:rsidRPr="000365F1">
        <w:t>Comorbidity and Mortality</w:t>
      </w:r>
    </w:p>
    <w:p w14:paraId="6FD5AD0E" w14:textId="30A675A6" w:rsidR="003A0FFA" w:rsidRPr="0079102A" w:rsidRDefault="00EA7E67" w:rsidP="008F3753">
      <w:pPr>
        <w:spacing w:line="480" w:lineRule="auto"/>
        <w:contextualSpacing/>
        <w:jc w:val="both"/>
        <w:rPr>
          <w:rFonts w:eastAsia="Yu Mincho" w:cs="Times New Roman"/>
        </w:rPr>
      </w:pPr>
      <w:r w:rsidRPr="0079102A">
        <w:rPr>
          <w:rFonts w:eastAsia="Yu Mincho" w:cs="Times New Roman"/>
        </w:rPr>
        <w:t xml:space="preserve">The prevalence of comorbidities in a population is often </w:t>
      </w:r>
      <w:r w:rsidRPr="0079102A">
        <w:rPr>
          <w:rFonts w:cs="Times New Roman"/>
        </w:rPr>
        <w:t>associated with socio-economic disparities</w:t>
      </w:r>
      <w:r w:rsidR="00862010">
        <w:rPr>
          <w:rFonts w:cs="Times New Roman"/>
        </w:rPr>
        <w:t xml:space="preserve"> </w:t>
      </w:r>
      <w:r w:rsidR="00611D1B">
        <w:rPr>
          <w:rFonts w:cs="Times New Roman"/>
        </w:rPr>
        <w:t>[84]</w:t>
      </w:r>
      <w:r w:rsidRPr="0079102A">
        <w:rPr>
          <w:rFonts w:cs="Times New Roman"/>
        </w:rPr>
        <w:t xml:space="preserve">. </w:t>
      </w:r>
      <w:r w:rsidRPr="0079102A">
        <w:rPr>
          <w:rFonts w:eastAsia="Yu Mincho" w:cs="Times New Roman"/>
        </w:rPr>
        <w:t xml:space="preserve">The </w:t>
      </w:r>
      <w:r w:rsidRPr="0079102A">
        <w:rPr>
          <w:rFonts w:cs="Times New Roman"/>
        </w:rPr>
        <w:t xml:space="preserve">SARS-CoV-2 </w:t>
      </w:r>
      <w:r w:rsidR="00730188">
        <w:rPr>
          <w:rFonts w:cs="Times New Roman"/>
        </w:rPr>
        <w:t xml:space="preserve">pandemic </w:t>
      </w:r>
      <w:r w:rsidRPr="0079102A">
        <w:rPr>
          <w:rFonts w:eastAsia="Yu Mincho" w:cs="Times New Roman"/>
        </w:rPr>
        <w:t>has disproportionally impacted minority communities. Multiple studies have shown that counties with a higher density of African Americans had a higher percentage of COVID-19 cases and death rates</w:t>
      </w:r>
      <w:r w:rsidR="00862010">
        <w:rPr>
          <w:rFonts w:eastAsia="Yu Mincho" w:cs="Times New Roman"/>
        </w:rPr>
        <w:t xml:space="preserve"> </w:t>
      </w:r>
      <w:r w:rsidR="00611D1B">
        <w:rPr>
          <w:rFonts w:eastAsia="Yu Mincho" w:cs="Times New Roman"/>
        </w:rPr>
        <w:t>[80,85</w:t>
      </w:r>
      <w:proofErr w:type="gramStart"/>
      <w:r w:rsidR="00611D1B">
        <w:rPr>
          <w:rFonts w:eastAsia="Yu Mincho" w:cs="Times New Roman"/>
        </w:rPr>
        <w:t>]</w:t>
      </w:r>
      <w:r w:rsidRPr="0079102A">
        <w:rPr>
          <w:rFonts w:eastAsia="Yu Mincho" w:cs="Times New Roman"/>
        </w:rPr>
        <w:t xml:space="preserve">  and</w:t>
      </w:r>
      <w:proofErr w:type="gramEnd"/>
      <w:r w:rsidRPr="0079102A">
        <w:rPr>
          <w:rFonts w:eastAsia="Yu Mincho" w:cs="Times New Roman"/>
        </w:rPr>
        <w:t xml:space="preserve"> hospitalization rates</w:t>
      </w:r>
      <w:r w:rsidR="00862010">
        <w:rPr>
          <w:rFonts w:eastAsia="Yu Mincho" w:cs="Times New Roman"/>
        </w:rPr>
        <w:t xml:space="preserve"> </w:t>
      </w:r>
      <w:r w:rsidR="00ED5BFF">
        <w:rPr>
          <w:rFonts w:eastAsia="Yu Mincho" w:cs="Times New Roman"/>
        </w:rPr>
        <w:t>[86]</w:t>
      </w:r>
      <w:r w:rsidRPr="0079102A">
        <w:rPr>
          <w:rFonts w:eastAsia="Yu Mincho" w:cs="Times New Roman"/>
        </w:rPr>
        <w:t xml:space="preserve">. </w:t>
      </w:r>
      <w:r w:rsidRPr="0079102A">
        <w:rPr>
          <w:rFonts w:eastAsia="Yu Mincho" w:cs="Times New Roman"/>
          <w:vertAlign w:val="superscript"/>
        </w:rPr>
        <w:t xml:space="preserve"> </w:t>
      </w:r>
      <w:r w:rsidRPr="0079102A">
        <w:rPr>
          <w:rFonts w:eastAsia="Yu Mincho" w:cs="Times New Roman"/>
        </w:rPr>
        <w:t xml:space="preserve">Of particular significance, Kim et al. found that areas with higher percentages of African American residents in Chicago were associated with higher SVI and COVID-19 risk factor scores. Areas comprised of &lt;5% African American residents had a lower percentile of SVI ranging from </w:t>
      </w:r>
      <w:r w:rsidRPr="0079102A">
        <w:rPr>
          <w:rFonts w:cs="Times New Roman"/>
        </w:rPr>
        <w:t>-2.0639 to -0.8391, whereas areas comprised of &gt;75% African American residents had a greater</w:t>
      </w:r>
      <w:r w:rsidRPr="0079102A">
        <w:rPr>
          <w:rFonts w:eastAsia="Yu Mincho" w:cs="Times New Roman"/>
        </w:rPr>
        <w:t xml:space="preserve"> percentile of </w:t>
      </w:r>
      <w:r w:rsidRPr="0079102A">
        <w:rPr>
          <w:rFonts w:cs="Times New Roman"/>
        </w:rPr>
        <w:t>SVIs ranging from 0.9670 to 2.4588</w:t>
      </w:r>
      <w:r w:rsidR="00862010">
        <w:rPr>
          <w:rFonts w:cs="Times New Roman"/>
        </w:rPr>
        <w:t xml:space="preserve"> </w:t>
      </w:r>
      <w:r w:rsidR="00ED5BFF">
        <w:rPr>
          <w:rFonts w:cs="Times New Roman"/>
        </w:rPr>
        <w:t>[85]</w:t>
      </w:r>
      <w:r w:rsidRPr="0079102A">
        <w:rPr>
          <w:rFonts w:cs="Times New Roman"/>
        </w:rPr>
        <w:t xml:space="preserve">.  </w:t>
      </w:r>
      <w:r w:rsidRPr="0079102A">
        <w:rPr>
          <w:rFonts w:eastAsia="Yu Mincho" w:cs="Times New Roman"/>
        </w:rPr>
        <w:t>Moreover, regions with a greater prevalence of African American residents had significantly higher COVID-19 death rates, with autocorrelation between the percentage of African Americans and COVID mortality being 0.41 while merely –0.33 for the percentage of White residents</w:t>
      </w:r>
      <w:r w:rsidR="00862010">
        <w:rPr>
          <w:rFonts w:eastAsia="Yu Mincho" w:cs="Times New Roman"/>
        </w:rPr>
        <w:t xml:space="preserve"> </w:t>
      </w:r>
      <w:r w:rsidR="00ED5BFF">
        <w:rPr>
          <w:rFonts w:eastAsia="Yu Mincho" w:cs="Times New Roman"/>
        </w:rPr>
        <w:t>[85]</w:t>
      </w:r>
      <w:r w:rsidRPr="0079102A">
        <w:rPr>
          <w:rFonts w:eastAsia="Yu Mincho" w:cs="Times New Roman"/>
        </w:rPr>
        <w:t xml:space="preserve">. </w:t>
      </w:r>
      <w:r w:rsidRPr="0079102A">
        <w:rPr>
          <w:rFonts w:cs="Times New Roman"/>
          <w:color w:val="000000"/>
        </w:rPr>
        <w:t xml:space="preserve">As of April 2020, preliminary data indicated that 131 predominantly </w:t>
      </w:r>
      <w:r w:rsidR="00730188">
        <w:rPr>
          <w:rFonts w:cs="Times New Roman"/>
          <w:color w:val="000000"/>
        </w:rPr>
        <w:t>B</w:t>
      </w:r>
      <w:r w:rsidRPr="0079102A">
        <w:rPr>
          <w:rFonts w:cs="Times New Roman"/>
          <w:color w:val="000000"/>
        </w:rPr>
        <w:t xml:space="preserve">lack U.S. counties recorded infectivity </w:t>
      </w:r>
      <w:r w:rsidR="00FC0000">
        <w:rPr>
          <w:rFonts w:cs="Times New Roman"/>
          <w:color w:val="000000"/>
        </w:rPr>
        <w:t xml:space="preserve">average </w:t>
      </w:r>
      <w:r w:rsidRPr="0079102A">
        <w:rPr>
          <w:rFonts w:cs="Times New Roman"/>
          <w:color w:val="000000"/>
        </w:rPr>
        <w:t>rate</w:t>
      </w:r>
      <w:r w:rsidR="00730188">
        <w:rPr>
          <w:rFonts w:cs="Times New Roman"/>
          <w:color w:val="000000"/>
        </w:rPr>
        <w:t>s</w:t>
      </w:r>
      <w:r w:rsidRPr="0079102A">
        <w:rPr>
          <w:rFonts w:cs="Times New Roman"/>
          <w:color w:val="000000"/>
        </w:rPr>
        <w:t xml:space="preserve"> at 137.5/100 000 and the </w:t>
      </w:r>
      <w:r w:rsidR="00FC0000">
        <w:rPr>
          <w:rFonts w:cs="Times New Roman"/>
          <w:color w:val="000000"/>
        </w:rPr>
        <w:t xml:space="preserve">average </w:t>
      </w:r>
      <w:r w:rsidRPr="0079102A">
        <w:rPr>
          <w:rFonts w:cs="Times New Roman"/>
          <w:color w:val="000000"/>
        </w:rPr>
        <w:t xml:space="preserve">death rate </w:t>
      </w:r>
      <w:r w:rsidR="0023435E">
        <w:rPr>
          <w:rFonts w:cs="Times New Roman"/>
          <w:color w:val="000000"/>
        </w:rPr>
        <w:t>of</w:t>
      </w:r>
      <w:r w:rsidRPr="0079102A">
        <w:rPr>
          <w:rFonts w:cs="Times New Roman"/>
          <w:color w:val="000000"/>
        </w:rPr>
        <w:t xml:space="preserve"> 6.3/100 000. These infectivity and death rates were 3- and 6-fold greater than those reported in </w:t>
      </w:r>
      <w:r w:rsidR="00730188">
        <w:rPr>
          <w:rFonts w:cs="Times New Roman"/>
          <w:color w:val="000000"/>
        </w:rPr>
        <w:t>W</w:t>
      </w:r>
      <w:r w:rsidRPr="0079102A">
        <w:rPr>
          <w:rFonts w:cs="Times New Roman"/>
          <w:color w:val="000000"/>
        </w:rPr>
        <w:t>hite counties. A similar trend was recorded approximately a year later (by</w:t>
      </w:r>
      <w:r w:rsidRPr="0079102A">
        <w:rPr>
          <w:rFonts w:eastAsia="Yu Mincho" w:cs="Times New Roman"/>
          <w:color w:val="000000"/>
        </w:rPr>
        <w:t xml:space="preserve"> March 7, 2021) in another study</w:t>
      </w:r>
      <w:r w:rsidRPr="0079102A">
        <w:rPr>
          <w:rFonts w:cs="Times New Roman"/>
          <w:color w:val="000000"/>
        </w:rPr>
        <w:t xml:space="preserve"> where</w:t>
      </w:r>
      <w:r w:rsidRPr="0079102A">
        <w:rPr>
          <w:rFonts w:eastAsia="Yu Mincho" w:cs="Times New Roman"/>
          <w:color w:val="000000"/>
        </w:rPr>
        <w:t xml:space="preserve"> death rates were 178/100,000 among African Americans, 172/100,000 among American Indians/Alaska Natives, and 154/100,000 among the Hispanic population</w:t>
      </w:r>
      <w:r w:rsidR="00862010">
        <w:rPr>
          <w:rFonts w:eastAsia="Yu Mincho" w:cs="Times New Roman"/>
          <w:color w:val="000000"/>
        </w:rPr>
        <w:t xml:space="preserve"> </w:t>
      </w:r>
      <w:r w:rsidR="00E20C74">
        <w:rPr>
          <w:rFonts w:eastAsia="Yu Mincho" w:cs="Times New Roman"/>
          <w:color w:val="000000"/>
        </w:rPr>
        <w:t>[87]</w:t>
      </w:r>
      <w:r w:rsidRPr="0079102A">
        <w:rPr>
          <w:rFonts w:eastAsia="Yu Mincho" w:cs="Times New Roman"/>
          <w:color w:val="000000"/>
        </w:rPr>
        <w:t xml:space="preserve">. In contrast, COVID-related mortality rates among </w:t>
      </w:r>
      <w:r w:rsidR="005C4B07">
        <w:rPr>
          <w:rFonts w:eastAsia="Yu Mincho" w:cs="Times New Roman"/>
          <w:color w:val="000000"/>
        </w:rPr>
        <w:t>W</w:t>
      </w:r>
      <w:r w:rsidRPr="0079102A">
        <w:rPr>
          <w:rFonts w:eastAsia="Yu Mincho" w:cs="Times New Roman"/>
          <w:color w:val="000000"/>
        </w:rPr>
        <w:t>hites (124/100,000) and Asians (95/100,000) were slightly lower</w:t>
      </w:r>
      <w:r w:rsidR="00862010">
        <w:rPr>
          <w:rFonts w:eastAsia="Yu Mincho" w:cs="Times New Roman"/>
          <w:color w:val="000000"/>
        </w:rPr>
        <w:t xml:space="preserve"> </w:t>
      </w:r>
      <w:r w:rsidR="00E20C74">
        <w:rPr>
          <w:rFonts w:eastAsia="Yu Mincho" w:cs="Times New Roman"/>
          <w:color w:val="000000"/>
        </w:rPr>
        <w:t>[87]</w:t>
      </w:r>
      <w:r w:rsidRPr="0079102A">
        <w:rPr>
          <w:rFonts w:eastAsia="Yu Mincho" w:cs="Times New Roman"/>
          <w:color w:val="000000"/>
        </w:rPr>
        <w:t>.</w:t>
      </w:r>
      <w:r w:rsidRPr="0079102A">
        <w:rPr>
          <w:rFonts w:eastAsia="Yu Mincho" w:cs="Times New Roman"/>
          <w:color w:val="000000"/>
          <w:vertAlign w:val="superscript"/>
        </w:rPr>
        <w:t xml:space="preserve"> </w:t>
      </w:r>
    </w:p>
    <w:p w14:paraId="49B41692" w14:textId="752A8686" w:rsidR="00EA7E67" w:rsidRPr="0079102A" w:rsidRDefault="00EA7E67" w:rsidP="008F3753">
      <w:pPr>
        <w:spacing w:line="480" w:lineRule="auto"/>
        <w:contextualSpacing/>
        <w:jc w:val="both"/>
        <w:rPr>
          <w:rFonts w:eastAsia="Yu Mincho" w:cs="Times New Roman"/>
        </w:rPr>
      </w:pPr>
      <w:r w:rsidRPr="0079102A">
        <w:rPr>
          <w:rFonts w:eastAsia="Yu Mincho" w:cs="Times New Roman"/>
        </w:rPr>
        <w:lastRenderedPageBreak/>
        <w:t>Researchers found that underlying health inequalities and co-morbid health conditions increased susceptibility to COVID-19 infection and death</w:t>
      </w:r>
      <w:r w:rsidR="00862010">
        <w:rPr>
          <w:rFonts w:eastAsia="Yu Mincho" w:cs="Times New Roman"/>
        </w:rPr>
        <w:t xml:space="preserve"> </w:t>
      </w:r>
      <w:r w:rsidR="00E20C74">
        <w:rPr>
          <w:rFonts w:eastAsia="Yu Mincho" w:cs="Times New Roman"/>
        </w:rPr>
        <w:t>[</w:t>
      </w:r>
      <w:r w:rsidR="00862010">
        <w:rPr>
          <w:rFonts w:eastAsia="Yu Mincho" w:cs="Times New Roman"/>
        </w:rPr>
        <w:t>58</w:t>
      </w:r>
      <w:r w:rsidR="00E20C74">
        <w:rPr>
          <w:rFonts w:eastAsia="Yu Mincho" w:cs="Times New Roman"/>
        </w:rPr>
        <w:t>,</w:t>
      </w:r>
      <w:r w:rsidR="00862010">
        <w:rPr>
          <w:rFonts w:eastAsia="Yu Mincho" w:cs="Times New Roman"/>
        </w:rPr>
        <w:t>59</w:t>
      </w:r>
      <w:r w:rsidR="00E20C74">
        <w:rPr>
          <w:rFonts w:eastAsia="Yu Mincho" w:cs="Times New Roman"/>
        </w:rPr>
        <w:t>]</w:t>
      </w:r>
      <w:r w:rsidRPr="0079102A">
        <w:rPr>
          <w:rFonts w:eastAsia="Yu Mincho" w:cs="Times New Roman"/>
        </w:rPr>
        <w:t>. For instance, increased COVID-19 mortality rates in urban (RR = 1.862, CI = 1.704</w:t>
      </w:r>
      <w:r w:rsidR="007C5E0D">
        <w:rPr>
          <w:rFonts w:eastAsia="Yu Mincho" w:cs="Times New Roman"/>
        </w:rPr>
        <w:t>-</w:t>
      </w:r>
      <w:r w:rsidRPr="0079102A">
        <w:rPr>
          <w:rFonts w:eastAsia="Yu Mincho" w:cs="Times New Roman"/>
        </w:rPr>
        <w:t>2.035) and rural (RR = 1.962, CI = 1.783</w:t>
      </w:r>
      <w:r w:rsidR="007C5E0D">
        <w:rPr>
          <w:rFonts w:eastAsia="Yu Mincho" w:cs="Times New Roman"/>
        </w:rPr>
        <w:t>-</w:t>
      </w:r>
      <w:r w:rsidRPr="0079102A">
        <w:rPr>
          <w:rFonts w:eastAsia="Yu Mincho" w:cs="Times New Roman"/>
        </w:rPr>
        <w:t xml:space="preserve"> 2.158) areas were linked to 5% increase in frequent mental distress</w:t>
      </w:r>
      <w:r w:rsidR="00862010">
        <w:rPr>
          <w:rFonts w:eastAsia="Yu Mincho" w:cs="Times New Roman"/>
        </w:rPr>
        <w:t xml:space="preserve"> </w:t>
      </w:r>
      <w:r w:rsidR="00E20C74">
        <w:rPr>
          <w:rFonts w:eastAsia="Yu Mincho" w:cs="Times New Roman"/>
        </w:rPr>
        <w:t>[60]</w:t>
      </w:r>
      <w:r w:rsidRPr="0079102A">
        <w:rPr>
          <w:rFonts w:eastAsia="Yu Mincho" w:cs="Times New Roman"/>
        </w:rPr>
        <w:t>.</w:t>
      </w:r>
      <w:r w:rsidRPr="0079102A">
        <w:rPr>
          <w:rFonts w:eastAsia="Yu Mincho" w:cs="Times New Roman"/>
          <w:vertAlign w:val="superscript"/>
        </w:rPr>
        <w:t xml:space="preserve"> </w:t>
      </w:r>
      <w:r w:rsidRPr="0079102A">
        <w:rPr>
          <w:rFonts w:eastAsia="Yu Mincho" w:cs="Times New Roman"/>
        </w:rPr>
        <w:t>Also, Yancy</w:t>
      </w:r>
      <w:r w:rsidR="00862010">
        <w:rPr>
          <w:rFonts w:eastAsia="Yu Mincho" w:cs="Times New Roman"/>
        </w:rPr>
        <w:t xml:space="preserve"> </w:t>
      </w:r>
      <w:r w:rsidR="00E20C74">
        <w:rPr>
          <w:rFonts w:eastAsia="Yu Mincho" w:cs="Times New Roman"/>
        </w:rPr>
        <w:t>[88</w:t>
      </w:r>
      <w:r w:rsidR="0065527D">
        <w:rPr>
          <w:rFonts w:eastAsia="Yu Mincho" w:cs="Times New Roman"/>
        </w:rPr>
        <w:t>]</w:t>
      </w:r>
      <w:r w:rsidR="0065527D" w:rsidRPr="0079102A">
        <w:rPr>
          <w:rFonts w:eastAsia="Yu Mincho" w:cs="Times New Roman"/>
          <w:vertAlign w:val="superscript"/>
        </w:rPr>
        <w:t xml:space="preserve"> </w:t>
      </w:r>
      <w:r w:rsidR="0065527D" w:rsidRPr="0079102A">
        <w:rPr>
          <w:rFonts w:eastAsia="Yu Mincho" w:cs="Times New Roman"/>
        </w:rPr>
        <w:t>elaborated</w:t>
      </w:r>
      <w:r w:rsidRPr="0079102A">
        <w:rPr>
          <w:rFonts w:eastAsia="Yu Mincho" w:cs="Times New Roman"/>
        </w:rPr>
        <w:t xml:space="preserve"> on the higher prevalence of health comorbidities (hypertension, diabetes, obesity, cardiovascular disease, and mental illness) and restricted access to healthcare among African Americans. Likewise, many American Indian and Alaskan Native communities experienced lower life expectancy and suffered higher death rates from comorbidities including liver </w:t>
      </w:r>
      <w:r w:rsidRPr="0079102A">
        <w:rPr>
          <w:rFonts w:eastAsia="Yu Mincho" w:cs="Times New Roman"/>
          <w:color w:val="000000"/>
        </w:rPr>
        <w:t xml:space="preserve">disease, </w:t>
      </w:r>
      <w:r w:rsidRPr="0079102A">
        <w:rPr>
          <w:rFonts w:cs="Times New Roman"/>
          <w:color w:val="000000"/>
        </w:rPr>
        <w:t>diabetes mellitus, and pneumonia when compared to other racial groups</w:t>
      </w:r>
      <w:r w:rsidR="00862010">
        <w:rPr>
          <w:rFonts w:cs="Times New Roman"/>
          <w:color w:val="000000"/>
        </w:rPr>
        <w:t xml:space="preserve"> </w:t>
      </w:r>
      <w:r w:rsidR="00E20C74">
        <w:rPr>
          <w:rFonts w:cs="Times New Roman"/>
          <w:color w:val="000000"/>
        </w:rPr>
        <w:t>[68]</w:t>
      </w:r>
      <w:r w:rsidRPr="0079102A">
        <w:rPr>
          <w:rFonts w:cs="Times New Roman"/>
          <w:color w:val="000000"/>
        </w:rPr>
        <w:t>.</w:t>
      </w:r>
    </w:p>
    <w:p w14:paraId="324F9A99" w14:textId="7B77A8BB" w:rsidR="003A0FFA" w:rsidRPr="000365F1" w:rsidRDefault="005461B5" w:rsidP="000365F1">
      <w:pPr>
        <w:spacing w:line="480" w:lineRule="auto"/>
        <w:contextualSpacing/>
        <w:jc w:val="both"/>
        <w:rPr>
          <w:rFonts w:eastAsia="Yu Mincho" w:cs="Times New Roman"/>
          <w:i/>
          <w:iCs/>
          <w:sz w:val="20"/>
          <w:szCs w:val="20"/>
        </w:rPr>
      </w:pPr>
      <w:r w:rsidRPr="000365F1">
        <w:rPr>
          <w:rFonts w:eastAsia="Yu Mincho" w:cs="Times New Roman"/>
          <w:i/>
          <w:iCs/>
        </w:rPr>
        <w:t xml:space="preserve">4.1.3.2 </w:t>
      </w:r>
      <w:r w:rsidR="00EA7E67" w:rsidRPr="000365F1">
        <w:rPr>
          <w:rFonts w:eastAsia="Yu Mincho" w:cs="Times New Roman"/>
          <w:i/>
          <w:iCs/>
        </w:rPr>
        <w:t>Access to Healthcare and Health Literacy</w:t>
      </w:r>
    </w:p>
    <w:p w14:paraId="77DADBCA" w14:textId="3890F70F" w:rsidR="00EA7E67" w:rsidRPr="0079102A" w:rsidRDefault="00EA7E67" w:rsidP="008F3753">
      <w:pPr>
        <w:spacing w:line="480" w:lineRule="auto"/>
        <w:contextualSpacing/>
        <w:jc w:val="both"/>
        <w:rPr>
          <w:rFonts w:eastAsia="Yu Mincho" w:cs="Times New Roman"/>
        </w:rPr>
      </w:pPr>
      <w:r w:rsidRPr="0079102A">
        <w:rPr>
          <w:rFonts w:eastAsia="Yu Mincho" w:cs="Times New Roman"/>
        </w:rPr>
        <w:t>The Indian Health Service (IHS), an operating division within the U.S. Department of Health and Human Services, was reported to have inadequate health facilities offering intensive care, thus requiring medical transfers to other locations. In some Navajo communities, the intensive care unit (ICU) facilities were quite far from the residences thus requiring helicopter transportation</w:t>
      </w:r>
      <w:r w:rsidR="006D37F7">
        <w:rPr>
          <w:rFonts w:eastAsia="Yu Mincho" w:cs="Times New Roman"/>
        </w:rPr>
        <w:t xml:space="preserve"> </w:t>
      </w:r>
      <w:r w:rsidR="00E20C74">
        <w:rPr>
          <w:rFonts w:eastAsia="Yu Mincho" w:cs="Times New Roman"/>
        </w:rPr>
        <w:t>[89]</w:t>
      </w:r>
      <w:r w:rsidRPr="0079102A">
        <w:rPr>
          <w:rFonts w:eastAsia="Yu Mincho" w:cs="Times New Roman"/>
        </w:rPr>
        <w:t>. Moreover, incomplete documentation of health records resulted in difficulty tracking hospitalization and mortality rates compelling some communities to keep records outside of the electronic health system</w:t>
      </w:r>
      <w:r w:rsidR="006D37F7">
        <w:rPr>
          <w:rFonts w:eastAsia="Yu Mincho" w:cs="Times New Roman"/>
        </w:rPr>
        <w:t xml:space="preserve"> </w:t>
      </w:r>
      <w:r w:rsidR="00A12FE8">
        <w:rPr>
          <w:rFonts w:eastAsia="Yu Mincho" w:cs="Times New Roman"/>
        </w:rPr>
        <w:t>[90]</w:t>
      </w:r>
      <w:r w:rsidRPr="0079102A">
        <w:rPr>
          <w:rFonts w:eastAsia="Yu Mincho" w:cs="Times New Roman"/>
        </w:rPr>
        <w:t>. Additionally, Native Americans are sometimes miscategorized or labeled as “</w:t>
      </w:r>
      <w:r w:rsidR="005C4B07">
        <w:rPr>
          <w:rFonts w:eastAsia="Yu Mincho" w:cs="Times New Roman"/>
        </w:rPr>
        <w:t>O</w:t>
      </w:r>
      <w:r w:rsidRPr="0079102A">
        <w:rPr>
          <w:rFonts w:eastAsia="Yu Mincho" w:cs="Times New Roman"/>
        </w:rPr>
        <w:t xml:space="preserve">thers” </w:t>
      </w:r>
      <w:r w:rsidR="005C4B07">
        <w:rPr>
          <w:rFonts w:eastAsia="Yu Mincho" w:cs="Times New Roman"/>
        </w:rPr>
        <w:t xml:space="preserve">for race/ethnicity </w:t>
      </w:r>
      <w:r w:rsidRPr="0079102A">
        <w:rPr>
          <w:rFonts w:eastAsia="Yu Mincho" w:cs="Times New Roman"/>
        </w:rPr>
        <w:t>in research studies</w:t>
      </w:r>
      <w:r w:rsidR="005C4B07">
        <w:rPr>
          <w:rFonts w:eastAsia="Yu Mincho" w:cs="Times New Roman"/>
        </w:rPr>
        <w:t>,</w:t>
      </w:r>
      <w:r w:rsidRPr="0079102A">
        <w:rPr>
          <w:rFonts w:eastAsia="Yu Mincho" w:cs="Times New Roman"/>
        </w:rPr>
        <w:t xml:space="preserve"> thereby causing a lack of representation and complicating efforts to obtain pertinent information to address the health inequalities</w:t>
      </w:r>
      <w:r w:rsidR="006D37F7">
        <w:rPr>
          <w:rFonts w:eastAsia="Yu Mincho" w:cs="Times New Roman"/>
        </w:rPr>
        <w:t xml:space="preserve"> </w:t>
      </w:r>
      <w:r w:rsidR="00A12FE8">
        <w:rPr>
          <w:rFonts w:eastAsia="Yu Mincho" w:cs="Times New Roman"/>
        </w:rPr>
        <w:t>[90]</w:t>
      </w:r>
      <w:r w:rsidRPr="0079102A">
        <w:rPr>
          <w:rFonts w:eastAsia="Yu Mincho" w:cs="Times New Roman"/>
        </w:rPr>
        <w:t xml:space="preserve">. Increased COVID-19 morbidity/mortality have also occurred among susceptible elderly individuals who resided in rural areas with limited access to healthcare. Although Telehealth was reported to be relatively available, reliable high-speed internet access remained a major challenge </w:t>
      </w:r>
      <w:r w:rsidRPr="0079102A">
        <w:rPr>
          <w:rFonts w:eastAsia="Yu Mincho" w:cs="Times New Roman"/>
        </w:rPr>
        <w:lastRenderedPageBreak/>
        <w:t>among rural populations. Given the importance of clear communication in healthcare settings, language barriers also deterred accessing health care needs.</w:t>
      </w:r>
    </w:p>
    <w:p w14:paraId="222ECA2C" w14:textId="0307AB8B" w:rsidR="00EA7E67" w:rsidRPr="000365F1" w:rsidRDefault="002303AA" w:rsidP="008F3753">
      <w:pPr>
        <w:pStyle w:val="G3"/>
      </w:pPr>
      <w:bookmarkStart w:id="64" w:name="_Toc100172934"/>
      <w:bookmarkStart w:id="65" w:name="_Toc101253670"/>
      <w:r w:rsidRPr="000365F1">
        <w:t>4.1.4 Social</w:t>
      </w:r>
      <w:r w:rsidR="00EA7E67" w:rsidRPr="000365F1">
        <w:t xml:space="preserve"> and Community Context</w:t>
      </w:r>
      <w:bookmarkEnd w:id="64"/>
      <w:bookmarkEnd w:id="65"/>
    </w:p>
    <w:p w14:paraId="4AE43617" w14:textId="2C62CE4C" w:rsidR="003A0FFA" w:rsidRPr="000365F1" w:rsidRDefault="005461B5" w:rsidP="000365F1">
      <w:pPr>
        <w:spacing w:line="480" w:lineRule="auto"/>
        <w:contextualSpacing/>
        <w:jc w:val="both"/>
        <w:rPr>
          <w:rFonts w:eastAsia="Calibri" w:cs="Times New Roman"/>
          <w:i/>
          <w:iCs/>
        </w:rPr>
      </w:pPr>
      <w:r w:rsidRPr="000365F1">
        <w:rPr>
          <w:rFonts w:eastAsia="Yu Mincho" w:cs="Times New Roman"/>
          <w:i/>
          <w:iCs/>
        </w:rPr>
        <w:t xml:space="preserve">4.1.4.1 </w:t>
      </w:r>
      <w:r w:rsidR="00EA7E67" w:rsidRPr="000365F1">
        <w:rPr>
          <w:rFonts w:eastAsia="Yu Mincho" w:cs="Times New Roman"/>
          <w:i/>
          <w:iCs/>
        </w:rPr>
        <w:t xml:space="preserve">Civic Participation and </w:t>
      </w:r>
      <w:r w:rsidR="00EA7E67" w:rsidRPr="000365F1">
        <w:rPr>
          <w:rFonts w:eastAsia="Calibri" w:cs="Times New Roman"/>
          <w:i/>
          <w:iCs/>
        </w:rPr>
        <w:t>Discrimination</w:t>
      </w:r>
    </w:p>
    <w:p w14:paraId="6E1AD46C" w14:textId="06C45AE9" w:rsidR="003A0FFA" w:rsidRPr="0079102A" w:rsidRDefault="00EA7E67" w:rsidP="008F3753">
      <w:pPr>
        <w:spacing w:line="480" w:lineRule="auto"/>
        <w:contextualSpacing/>
        <w:jc w:val="both"/>
        <w:rPr>
          <w:rFonts w:eastAsia="Yu Mincho" w:cs="Times New Roman"/>
          <w:b/>
          <w:bCs/>
        </w:rPr>
      </w:pPr>
      <w:r w:rsidRPr="0079102A">
        <w:rPr>
          <w:rFonts w:eastAsia="Yu Mincho" w:cs="Times New Roman"/>
        </w:rPr>
        <w:t xml:space="preserve">Although social distancing and the opportunity to work from home decrease exposure risk levels and are established as effective strategies </w:t>
      </w:r>
      <w:r w:rsidR="00602FE7">
        <w:rPr>
          <w:rFonts w:eastAsia="Yu Mincho" w:cs="Times New Roman"/>
        </w:rPr>
        <w:t>for</w:t>
      </w:r>
      <w:r w:rsidR="00602FE7" w:rsidRPr="0079102A">
        <w:rPr>
          <w:rFonts w:eastAsia="Yu Mincho" w:cs="Times New Roman"/>
        </w:rPr>
        <w:t xml:space="preserve"> </w:t>
      </w:r>
      <w:r w:rsidRPr="0079102A">
        <w:rPr>
          <w:rFonts w:eastAsia="Yu Mincho" w:cs="Times New Roman"/>
        </w:rPr>
        <w:t>combating COVID-19, their implementation remain</w:t>
      </w:r>
      <w:r w:rsidR="0023435E">
        <w:rPr>
          <w:rFonts w:eastAsia="Yu Mincho" w:cs="Times New Roman"/>
        </w:rPr>
        <w:t>s</w:t>
      </w:r>
      <w:r w:rsidRPr="0079102A">
        <w:rPr>
          <w:rFonts w:eastAsia="Yu Mincho" w:cs="Times New Roman"/>
        </w:rPr>
        <w:t xml:space="preserve"> suboptimal among minority groups living in poverty, high-density neighborhoods, and multigenerational households</w:t>
      </w:r>
      <w:r w:rsidR="006D37F7">
        <w:rPr>
          <w:rFonts w:eastAsia="Yu Mincho" w:cs="Times New Roman"/>
        </w:rPr>
        <w:t xml:space="preserve"> </w:t>
      </w:r>
      <w:r w:rsidR="00A12FE8">
        <w:rPr>
          <w:rFonts w:eastAsia="Yu Mincho" w:cs="Times New Roman"/>
        </w:rPr>
        <w:t>[88,91,92]</w:t>
      </w:r>
      <w:r w:rsidRPr="0079102A">
        <w:rPr>
          <w:rFonts w:eastAsia="Yu Mincho" w:cs="Times New Roman"/>
        </w:rPr>
        <w:t xml:space="preserve">. </w:t>
      </w:r>
      <w:r w:rsidRPr="0079102A">
        <w:rPr>
          <w:rFonts w:eastAsia="Yu Mincho" w:cs="Times New Roman"/>
          <w:lang w:val="x-none"/>
        </w:rPr>
        <w:t>Specifically, Heath</w:t>
      </w:r>
      <w:r w:rsidR="00A12FE8">
        <w:rPr>
          <w:rFonts w:eastAsia="Yu Mincho" w:cs="Times New Roman"/>
        </w:rPr>
        <w:t xml:space="preserve"> [93]</w:t>
      </w:r>
      <w:r w:rsidRPr="0079102A">
        <w:rPr>
          <w:rFonts w:eastAsia="Yu Mincho" w:cs="Times New Roman"/>
          <w:lang w:val="x-none"/>
        </w:rPr>
        <w:t xml:space="preserve"> addresse</w:t>
      </w:r>
      <w:r w:rsidRPr="0079102A">
        <w:rPr>
          <w:rFonts w:eastAsia="Yu Mincho" w:cs="Times New Roman"/>
        </w:rPr>
        <w:t>d</w:t>
      </w:r>
      <w:r w:rsidRPr="0079102A">
        <w:rPr>
          <w:rFonts w:eastAsia="Yu Mincho" w:cs="Times New Roman"/>
          <w:lang w:val="x-none"/>
        </w:rPr>
        <w:t xml:space="preserve"> how social distancing </w:t>
      </w:r>
      <w:r w:rsidRPr="0079102A">
        <w:rPr>
          <w:rFonts w:eastAsia="Yu Mincho" w:cs="Times New Roman"/>
        </w:rPr>
        <w:t>was</w:t>
      </w:r>
      <w:r w:rsidRPr="0079102A">
        <w:rPr>
          <w:rFonts w:eastAsia="Yu Mincho" w:cs="Times New Roman"/>
          <w:lang w:val="x-none"/>
        </w:rPr>
        <w:t xml:space="preserve"> a daunting task</w:t>
      </w:r>
      <w:r w:rsidRPr="0079102A" w:rsidDel="005327F1">
        <w:rPr>
          <w:rFonts w:eastAsia="Yu Mincho" w:cs="Times New Roman"/>
          <w:lang w:val="x-none"/>
        </w:rPr>
        <w:t xml:space="preserve"> </w:t>
      </w:r>
      <w:r w:rsidRPr="0079102A">
        <w:rPr>
          <w:rFonts w:eastAsia="Yu Mincho" w:cs="Times New Roman"/>
          <w:lang w:val="x-none"/>
        </w:rPr>
        <w:t>for th</w:t>
      </w:r>
      <w:r w:rsidRPr="0079102A">
        <w:rPr>
          <w:rFonts w:eastAsia="Yu Mincho" w:cs="Times New Roman"/>
        </w:rPr>
        <w:t>ose unable to secure housing e.g., the</w:t>
      </w:r>
      <w:r w:rsidRPr="0079102A">
        <w:rPr>
          <w:rFonts w:eastAsia="Yu Mincho" w:cs="Times New Roman"/>
          <w:lang w:val="x-none"/>
        </w:rPr>
        <w:t xml:space="preserve"> homeless because they </w:t>
      </w:r>
      <w:r w:rsidRPr="0079102A">
        <w:rPr>
          <w:rFonts w:eastAsia="Yu Mincho" w:cs="Times New Roman"/>
        </w:rPr>
        <w:t>were</w:t>
      </w:r>
      <w:r w:rsidRPr="0079102A">
        <w:rPr>
          <w:rFonts w:eastAsia="Yu Mincho" w:cs="Times New Roman"/>
          <w:lang w:val="x-none"/>
        </w:rPr>
        <w:t xml:space="preserve"> compelled to share </w:t>
      </w:r>
      <w:r w:rsidRPr="0079102A">
        <w:rPr>
          <w:rFonts w:eastAsia="Yu Mincho" w:cs="Times New Roman"/>
        </w:rPr>
        <w:t>common spaces with other displaced individuals. These living conditions made it difficult to adhere to social distancing guidelines and maintain hygiene standards, thereby increasing susceptibility to COVID-19 spread</w:t>
      </w:r>
      <w:r w:rsidR="006D37F7">
        <w:rPr>
          <w:rFonts w:eastAsia="Yu Mincho" w:cs="Times New Roman"/>
        </w:rPr>
        <w:t xml:space="preserve"> </w:t>
      </w:r>
      <w:r w:rsidR="00A12FE8">
        <w:rPr>
          <w:rFonts w:eastAsia="Yu Mincho" w:cs="Times New Roman"/>
        </w:rPr>
        <w:t>[93]</w:t>
      </w:r>
      <w:r w:rsidRPr="0079102A">
        <w:rPr>
          <w:rFonts w:eastAsia="Yu Mincho" w:cs="Times New Roman"/>
        </w:rPr>
        <w:t>.</w:t>
      </w:r>
    </w:p>
    <w:p w14:paraId="0C5F0680" w14:textId="12690A06" w:rsidR="00EA7E67" w:rsidRDefault="00EA7E67" w:rsidP="008F3753">
      <w:pPr>
        <w:spacing w:line="480" w:lineRule="auto"/>
        <w:contextualSpacing/>
        <w:jc w:val="both"/>
        <w:rPr>
          <w:rFonts w:eastAsia="Yu Mincho" w:cs="Times New Roman"/>
        </w:rPr>
      </w:pPr>
      <w:r w:rsidRPr="0079102A">
        <w:rPr>
          <w:rFonts w:eastAsia="Yu Mincho" w:cs="Times New Roman"/>
        </w:rPr>
        <w:t>Drivers of health disparities such as structural racial injustices as well as social, historical, and political discriminations have caused communities of color to be disproportionately impacted by the pandemic. This was underscored by initial data from the pandemic which indicated that African Americans and Hispanics experienced substantially higher hospitalization and death rates</w:t>
      </w:r>
      <w:r w:rsidR="00A12FE8">
        <w:rPr>
          <w:rFonts w:eastAsia="Yu Mincho" w:cs="Times New Roman"/>
        </w:rPr>
        <w:t xml:space="preserve"> [64,94]</w:t>
      </w:r>
      <w:r w:rsidRPr="0079102A">
        <w:rPr>
          <w:rFonts w:eastAsia="Yu Mincho" w:cs="Times New Roman"/>
        </w:rPr>
        <w:t xml:space="preserve">. </w:t>
      </w:r>
      <w:r w:rsidRPr="0079102A">
        <w:rPr>
          <w:rFonts w:eastAsia="Yu Mincho" w:cs="Times New Roman"/>
          <w:vertAlign w:val="subscript"/>
        </w:rPr>
        <w:t xml:space="preserve"> </w:t>
      </w:r>
      <w:r w:rsidRPr="0079102A">
        <w:rPr>
          <w:rFonts w:eastAsia="Yu Mincho" w:cs="Times New Roman"/>
        </w:rPr>
        <w:t>In addition, prioritization of resources and shortage of beds, and ventilators placed the elderly in an extremely vulnerable situation given the overburdened healthcare setting as they faced double discrimination</w:t>
      </w:r>
      <w:r w:rsidR="006D37F7">
        <w:rPr>
          <w:rFonts w:eastAsia="Yu Mincho" w:cs="Times New Roman"/>
        </w:rPr>
        <w:t xml:space="preserve"> </w:t>
      </w:r>
      <w:r w:rsidR="00CD77E7">
        <w:rPr>
          <w:rFonts w:eastAsia="Yu Mincho" w:cs="Times New Roman"/>
        </w:rPr>
        <w:t>[72]</w:t>
      </w:r>
      <w:r w:rsidRPr="0079102A">
        <w:rPr>
          <w:rFonts w:eastAsia="Yu Mincho" w:cs="Times New Roman"/>
        </w:rPr>
        <w:t>. Gender imbalances were also exacerbated by the pandemic with women being more likely to give up their paid jobs to take on the responsibility of childcare following school closures</w:t>
      </w:r>
      <w:r w:rsidR="006D37F7">
        <w:rPr>
          <w:rFonts w:eastAsia="Yu Mincho" w:cs="Times New Roman"/>
        </w:rPr>
        <w:t xml:space="preserve"> </w:t>
      </w:r>
      <w:r w:rsidR="00A12FE8">
        <w:rPr>
          <w:rFonts w:eastAsia="Yu Mincho" w:cs="Times New Roman"/>
        </w:rPr>
        <w:t>[94]</w:t>
      </w:r>
      <w:r w:rsidRPr="0079102A">
        <w:rPr>
          <w:rFonts w:eastAsia="Yu Mincho" w:cs="Times New Roman"/>
        </w:rPr>
        <w:t>.</w:t>
      </w:r>
    </w:p>
    <w:p w14:paraId="62B25355" w14:textId="71D8A0D8" w:rsidR="00357594" w:rsidRDefault="00357594" w:rsidP="00712DDB">
      <w:pPr>
        <w:spacing w:line="480" w:lineRule="auto"/>
        <w:ind w:firstLine="720"/>
        <w:jc w:val="both"/>
        <w:rPr>
          <w:rFonts w:eastAsia="Yu Mincho" w:cs="Times New Roman"/>
        </w:rPr>
      </w:pPr>
    </w:p>
    <w:p w14:paraId="1E9F6A98" w14:textId="77777777" w:rsidR="00357594" w:rsidRPr="0079102A" w:rsidRDefault="00357594" w:rsidP="00712DDB">
      <w:pPr>
        <w:spacing w:line="480" w:lineRule="auto"/>
        <w:ind w:firstLine="720"/>
        <w:jc w:val="both"/>
        <w:rPr>
          <w:rFonts w:eastAsia="Yu Mincho" w:cs="Times New Roman"/>
        </w:rPr>
      </w:pPr>
    </w:p>
    <w:p w14:paraId="149065FA" w14:textId="565B9C9B" w:rsidR="00766AFB" w:rsidRPr="00712DDB" w:rsidRDefault="005461B5" w:rsidP="000365F1">
      <w:pPr>
        <w:spacing w:line="480" w:lineRule="auto"/>
        <w:jc w:val="both"/>
        <w:rPr>
          <w:rFonts w:eastAsia="Yu Mincho" w:cs="Times New Roman"/>
          <w:bCs/>
        </w:rPr>
      </w:pPr>
      <w:r w:rsidRPr="000365F1">
        <w:rPr>
          <w:rFonts w:eastAsia="Yu Mincho" w:cs="Times New Roman"/>
          <w:bCs/>
          <w:i/>
          <w:iCs/>
        </w:rPr>
        <w:lastRenderedPageBreak/>
        <w:t xml:space="preserve">4.1.4.2 </w:t>
      </w:r>
      <w:r w:rsidR="00EA7E67" w:rsidRPr="000365F1">
        <w:rPr>
          <w:rFonts w:eastAsia="Yu Mincho" w:cs="Times New Roman"/>
          <w:bCs/>
          <w:i/>
          <w:iCs/>
        </w:rPr>
        <w:t>Social Support</w:t>
      </w:r>
    </w:p>
    <w:p w14:paraId="3B61F5D5" w14:textId="7CFC3260" w:rsidR="00EA7E67" w:rsidRDefault="00EA7E67" w:rsidP="000365F1">
      <w:pPr>
        <w:spacing w:line="480" w:lineRule="auto"/>
        <w:jc w:val="both"/>
        <w:rPr>
          <w:rFonts w:eastAsia="Yu Mincho" w:cs="Times New Roman"/>
          <w:vertAlign w:val="superscript"/>
        </w:rPr>
      </w:pPr>
      <w:r w:rsidRPr="0079102A">
        <w:rPr>
          <w:rFonts w:eastAsia="Yu Mincho" w:cs="Times New Roman"/>
        </w:rPr>
        <w:t xml:space="preserve">Some disadvantaged groups e.g., senior citizens </w:t>
      </w:r>
      <w:r w:rsidR="0023435E">
        <w:rPr>
          <w:rFonts w:eastAsia="Yu Mincho" w:cs="Times New Roman"/>
        </w:rPr>
        <w:t xml:space="preserve">and </w:t>
      </w:r>
      <w:r w:rsidRPr="0079102A">
        <w:rPr>
          <w:rFonts w:eastAsia="Yu Mincho" w:cs="Times New Roman"/>
        </w:rPr>
        <w:t>displaced individuals are less likely to access and harness social support systems and other informational resources with respect to transportation, healthcare, and companionship. Due to social distancing measures, some older adults encountered hardship stockpiling food supplies and other necessities</w:t>
      </w:r>
      <w:r w:rsidR="006D37F7">
        <w:rPr>
          <w:rFonts w:eastAsia="Yu Mincho" w:cs="Times New Roman"/>
        </w:rPr>
        <w:t xml:space="preserve"> </w:t>
      </w:r>
      <w:r w:rsidR="00A12FE8">
        <w:rPr>
          <w:rFonts w:eastAsia="Yu Mincho" w:cs="Times New Roman"/>
        </w:rPr>
        <w:t>[93]</w:t>
      </w:r>
      <w:r w:rsidRPr="0079102A">
        <w:rPr>
          <w:rFonts w:eastAsia="Yu Mincho" w:cs="Times New Roman"/>
        </w:rPr>
        <w:t>. Also, the lack of community capacity and mobilization in deprived areas greatly impacted timely care and support for older patients and their affected families</w:t>
      </w:r>
      <w:r w:rsidR="006D37F7">
        <w:rPr>
          <w:rFonts w:eastAsia="Yu Mincho" w:cs="Times New Roman"/>
        </w:rPr>
        <w:t xml:space="preserve"> </w:t>
      </w:r>
      <w:r w:rsidR="00A12FE8">
        <w:rPr>
          <w:rFonts w:eastAsia="Yu Mincho" w:cs="Times New Roman"/>
        </w:rPr>
        <w:t>[72]</w:t>
      </w:r>
      <w:r w:rsidRPr="0079102A">
        <w:rPr>
          <w:rFonts w:eastAsia="Yu Mincho" w:cs="Times New Roman"/>
        </w:rPr>
        <w:t>.</w:t>
      </w:r>
    </w:p>
    <w:bookmarkEnd w:id="57"/>
    <w:p w14:paraId="2A70F951" w14:textId="6205C702" w:rsidR="00822277" w:rsidRPr="00822277" w:rsidRDefault="00822277" w:rsidP="00822277">
      <w:pPr>
        <w:spacing w:line="480" w:lineRule="auto"/>
        <w:jc w:val="both"/>
        <w:rPr>
          <w:rFonts w:cs="Times New Roman"/>
        </w:rPr>
      </w:pPr>
      <w:r w:rsidRPr="00822277">
        <w:rPr>
          <w:rFonts w:cs="Times New Roman"/>
        </w:rPr>
        <w:t>In addition to identifying SDoH disparities associated with COVID-19 outcomes, this study proposes that SDoH be incorporated into intervention strategies that address pandemic recovery and response</w:t>
      </w:r>
      <w:r w:rsidR="005C4B07">
        <w:rPr>
          <w:rFonts w:cs="Times New Roman"/>
        </w:rPr>
        <w:t xml:space="preserve"> (</w:t>
      </w:r>
      <w:r w:rsidRPr="00822277">
        <w:rPr>
          <w:rFonts w:cs="Times New Roman"/>
        </w:rPr>
        <w:t xml:space="preserve">Table </w:t>
      </w:r>
      <w:r>
        <w:rPr>
          <w:rFonts w:cs="Times New Roman"/>
        </w:rPr>
        <w:t>4.3</w:t>
      </w:r>
      <w:r w:rsidR="005C4B07">
        <w:rPr>
          <w:rFonts w:cs="Times New Roman"/>
        </w:rPr>
        <w:t>)</w:t>
      </w:r>
      <w:r w:rsidRPr="00822277">
        <w:rPr>
          <w:rFonts w:cs="Times New Roman"/>
        </w:rPr>
        <w:t>. Investigating communities with public health surveillance and intervention strategies that address policies, health care systems, and society level determinants should be part of the solution process</w:t>
      </w:r>
      <w:r w:rsidR="00CD77E7">
        <w:rPr>
          <w:rFonts w:cs="Times New Roman"/>
        </w:rPr>
        <w:t xml:space="preserve"> [9</w:t>
      </w:r>
      <w:r w:rsidR="00BC1774">
        <w:rPr>
          <w:rFonts w:cs="Times New Roman"/>
        </w:rPr>
        <w:t>1</w:t>
      </w:r>
      <w:r w:rsidR="00CD77E7">
        <w:rPr>
          <w:rFonts w:cs="Times New Roman"/>
        </w:rPr>
        <w:t>]</w:t>
      </w:r>
      <w:r w:rsidRPr="00822277">
        <w:rPr>
          <w:rFonts w:cs="Times New Roman"/>
        </w:rPr>
        <w:t>.</w:t>
      </w:r>
      <w:r w:rsidRPr="00822277">
        <w:rPr>
          <w:rFonts w:cs="Times New Roman"/>
          <w:vertAlign w:val="superscript"/>
        </w:rPr>
        <w:t xml:space="preserve"> </w:t>
      </w:r>
      <w:r w:rsidRPr="00822277">
        <w:rPr>
          <w:rFonts w:cs="Times New Roman"/>
        </w:rPr>
        <w:t>Moreover, “Moving forward, as the lessons of COVID-19 are considered, SDoH must be included as part of pandemic research priorities, public health goals, and policy implementation</w:t>
      </w:r>
      <w:r w:rsidR="00CD77E7">
        <w:rPr>
          <w:rFonts w:cs="Times New Roman"/>
        </w:rPr>
        <w:t xml:space="preserve"> [9</w:t>
      </w:r>
      <w:r w:rsidR="00BC1774">
        <w:rPr>
          <w:rFonts w:cs="Times New Roman"/>
        </w:rPr>
        <w:t>5</w:t>
      </w:r>
      <w:r w:rsidR="00CD77E7">
        <w:rPr>
          <w:rFonts w:cs="Times New Roman"/>
        </w:rPr>
        <w:t>]</w:t>
      </w:r>
      <w:r w:rsidRPr="00822277">
        <w:rPr>
          <w:rFonts w:cs="Times New Roman"/>
        </w:rPr>
        <w:t xml:space="preserve">.”  To plan and implement interventions for COVID-19 pandemic recovery and response, it is important to recognize and consider SDoH risk factors and vulnerabilities that may vary among different communities and populations.  However, this process will require an in-depth understanding of minority communities to promote health equality for all </w:t>
      </w:r>
      <w:r w:rsidR="00602FE7">
        <w:rPr>
          <w:rFonts w:cs="Times New Roman"/>
        </w:rPr>
        <w:t>their</w:t>
      </w:r>
      <w:r w:rsidR="00602FE7" w:rsidRPr="00822277">
        <w:rPr>
          <w:rFonts w:cs="Times New Roman"/>
        </w:rPr>
        <w:t xml:space="preserve"> </w:t>
      </w:r>
      <w:r w:rsidRPr="00822277">
        <w:rPr>
          <w:rFonts w:cs="Times New Roman"/>
        </w:rPr>
        <w:t>individuals. Maslow’s framework model proposed five hierarchies of needs: “physiology”, “safety”, “social”, “esteem”, and “self-actualization” which promote diversity in policy and health decision-making that are in the best interest of communities</w:t>
      </w:r>
      <w:r w:rsidR="00CD77E7">
        <w:rPr>
          <w:rFonts w:cs="Times New Roman"/>
        </w:rPr>
        <w:t xml:space="preserve"> [9</w:t>
      </w:r>
      <w:r w:rsidR="00BC1774">
        <w:rPr>
          <w:rFonts w:cs="Times New Roman"/>
        </w:rPr>
        <w:t>6</w:t>
      </w:r>
      <w:r w:rsidR="00CD77E7">
        <w:rPr>
          <w:rFonts w:cs="Times New Roman"/>
        </w:rPr>
        <w:t>]</w:t>
      </w:r>
      <w:r w:rsidRPr="00822277">
        <w:rPr>
          <w:rFonts w:cs="Times New Roman"/>
        </w:rPr>
        <w:t>. Moreover, Jani</w:t>
      </w:r>
      <w:r w:rsidR="00CD77E7">
        <w:rPr>
          <w:rFonts w:cs="Times New Roman"/>
        </w:rPr>
        <w:t xml:space="preserve"> [9</w:t>
      </w:r>
      <w:r w:rsidR="00BC1774">
        <w:rPr>
          <w:rFonts w:cs="Times New Roman"/>
        </w:rPr>
        <w:t>7</w:t>
      </w:r>
      <w:r w:rsidR="00BE6EC3">
        <w:rPr>
          <w:rFonts w:cs="Times New Roman"/>
        </w:rPr>
        <w:t>]</w:t>
      </w:r>
      <w:r w:rsidR="00BE6EC3" w:rsidRPr="00822277">
        <w:rPr>
          <w:rFonts w:cs="Times New Roman"/>
        </w:rPr>
        <w:t xml:space="preserve"> also</w:t>
      </w:r>
      <w:r w:rsidRPr="00822277">
        <w:rPr>
          <w:rFonts w:cs="Times New Roman"/>
        </w:rPr>
        <w:t xml:space="preserve"> recommended a heuristic approach to optimize the expenditure of limited resources and minimize the painful road to recovery following the pandemic. </w:t>
      </w:r>
      <w:proofErr w:type="spellStart"/>
      <w:r w:rsidRPr="00822277">
        <w:rPr>
          <w:rFonts w:cs="Times New Roman"/>
        </w:rPr>
        <w:t>Meneses</w:t>
      </w:r>
      <w:proofErr w:type="spellEnd"/>
      <w:r w:rsidRPr="00822277">
        <w:rPr>
          <w:rFonts w:cs="Times New Roman"/>
        </w:rPr>
        <w:t>-Navarro et al.</w:t>
      </w:r>
      <w:r w:rsidR="006D37F7">
        <w:rPr>
          <w:rFonts w:cs="Times New Roman"/>
        </w:rPr>
        <w:t xml:space="preserve"> </w:t>
      </w:r>
      <w:r w:rsidR="00CD77E7">
        <w:rPr>
          <w:rFonts w:cs="Times New Roman"/>
        </w:rPr>
        <w:t>[9</w:t>
      </w:r>
      <w:r w:rsidR="00BC1774">
        <w:rPr>
          <w:rFonts w:cs="Times New Roman"/>
        </w:rPr>
        <w:t>8</w:t>
      </w:r>
      <w:r w:rsidR="00CD77E7">
        <w:rPr>
          <w:rFonts w:cs="Times New Roman"/>
        </w:rPr>
        <w:t>]</w:t>
      </w:r>
      <w:r w:rsidRPr="00822277">
        <w:rPr>
          <w:rFonts w:cs="Times New Roman"/>
        </w:rPr>
        <w:t xml:space="preserve"> suggested that the government’s implementation of socio-culturally appropriate communication </w:t>
      </w:r>
      <w:r w:rsidRPr="00822277">
        <w:rPr>
          <w:rFonts w:cs="Times New Roman"/>
        </w:rPr>
        <w:lastRenderedPageBreak/>
        <w:t xml:space="preserve">strategies include evidence-based best practices, due to mistrust of the government and healthcare systems among minority communities. They emphasized that inequalities and barriers to healthcare access should be eliminated for ground/air transportation and free health services during the COVID-19 pandemic.  </w:t>
      </w:r>
    </w:p>
    <w:p w14:paraId="1C0FE3C5" w14:textId="0EC87D0B" w:rsidR="00EC0469" w:rsidRPr="0079102A" w:rsidRDefault="00822277" w:rsidP="00B963E5">
      <w:pPr>
        <w:spacing w:line="480" w:lineRule="auto"/>
        <w:jc w:val="both"/>
        <w:rPr>
          <w:rFonts w:cs="Times New Roman"/>
        </w:rPr>
      </w:pPr>
      <w:r w:rsidRPr="00822277">
        <w:rPr>
          <w:rFonts w:cs="Times New Roman"/>
        </w:rPr>
        <w:t>Integrating SDoH indicators into intervention strategies should positively impact policies and decision-making regarding current/future pandemic preparedness and response. To a certain extent, preparedness ensures that “a degree of thought and resources are dedicated to generating the knowledge and materials needed for response to and recovery from actualized disasters</w:t>
      </w:r>
      <w:r w:rsidR="004446C8">
        <w:rPr>
          <w:rFonts w:cs="Times New Roman"/>
        </w:rPr>
        <w:t xml:space="preserve"> </w:t>
      </w:r>
      <w:r w:rsidR="00CD77E7">
        <w:rPr>
          <w:rFonts w:cs="Times New Roman"/>
        </w:rPr>
        <w:t>[9</w:t>
      </w:r>
      <w:r w:rsidR="00BC1774">
        <w:rPr>
          <w:rFonts w:cs="Times New Roman"/>
        </w:rPr>
        <w:t>6</w:t>
      </w:r>
      <w:r w:rsidR="00CD77E7">
        <w:rPr>
          <w:rFonts w:cs="Times New Roman"/>
        </w:rPr>
        <w:t>]</w:t>
      </w:r>
      <w:r w:rsidRPr="00822277">
        <w:rPr>
          <w:rFonts w:cs="Times New Roman"/>
        </w:rPr>
        <w:t>.”  The inclusion of SDoH indicators facilitates a more holistic and systematic approach to mitigating the adverse impact of the ongoing crisis, particularly for the hardest-to-reach and most vulnerable population. Also, importantly, this approach ensures that specific societal needs are met and intervention strategies adequately informed. While clusters of SDoH risk factors may coexist in certain individuals and communities, it is imperative that these are distinctly identified and adequately addressed. Moreover, artificial intelligence, epidemiological analyses/investigations (</w:t>
      </w:r>
      <w:proofErr w:type="gramStart"/>
      <w:r w:rsidRPr="00822277">
        <w:rPr>
          <w:rFonts w:cs="Times New Roman"/>
        </w:rPr>
        <w:t>e.g.</w:t>
      </w:r>
      <w:proofErr w:type="gramEnd"/>
      <w:r w:rsidRPr="00822277">
        <w:rPr>
          <w:rFonts w:cs="Times New Roman"/>
        </w:rPr>
        <w:t xml:space="preserve"> ecological regression analyses, etc.), and other innovative disease surveillance methods are essential to rapidly access, understand, and effectively address the emerging big data sets from the ever-evolving COVID-19 health crises. </w:t>
      </w:r>
    </w:p>
    <w:p w14:paraId="615E375A" w14:textId="32C5068C" w:rsidR="008465B4" w:rsidRDefault="00EC0469" w:rsidP="00B963E5">
      <w:pPr>
        <w:spacing w:line="480" w:lineRule="auto"/>
        <w:jc w:val="both"/>
        <w:rPr>
          <w:rFonts w:cs="Times New Roman"/>
        </w:rPr>
      </w:pPr>
      <w:r w:rsidRPr="0079102A">
        <w:rPr>
          <w:rFonts w:cs="Times New Roman"/>
        </w:rPr>
        <w:t>In the following sections, we</w:t>
      </w:r>
      <w:r w:rsidR="00DB23E9" w:rsidRPr="0079102A">
        <w:rPr>
          <w:rFonts w:cs="Times New Roman"/>
        </w:rPr>
        <w:t xml:space="preserve"> demonstrate </w:t>
      </w:r>
      <w:r w:rsidR="00B963E5" w:rsidRPr="0079102A">
        <w:rPr>
          <w:rFonts w:cs="Times New Roman"/>
        </w:rPr>
        <w:t xml:space="preserve">features </w:t>
      </w:r>
      <w:r w:rsidR="00BC1774">
        <w:rPr>
          <w:rFonts w:cs="Times New Roman"/>
        </w:rPr>
        <w:t xml:space="preserve">of UPHO </w:t>
      </w:r>
      <w:r w:rsidR="00B963E5" w:rsidRPr="0079102A">
        <w:rPr>
          <w:rFonts w:cs="Times New Roman"/>
        </w:rPr>
        <w:t>that measure the effectiveness of implemented interventions or treatment</w:t>
      </w:r>
      <w:r w:rsidR="00BC1774">
        <w:rPr>
          <w:rFonts w:cs="Times New Roman"/>
        </w:rPr>
        <w:t xml:space="preserve"> during the pandemic</w:t>
      </w:r>
      <w:r w:rsidR="00B963E5" w:rsidRPr="0079102A">
        <w:rPr>
          <w:rFonts w:cs="Times New Roman"/>
        </w:rPr>
        <w:t xml:space="preserve"> </w:t>
      </w:r>
      <w:r w:rsidR="00DB23E9" w:rsidRPr="0079102A">
        <w:rPr>
          <w:rFonts w:cs="Times New Roman"/>
        </w:rPr>
        <w:t>and</w:t>
      </w:r>
      <w:r w:rsidR="00B963E5" w:rsidRPr="0079102A">
        <w:rPr>
          <w:rFonts w:cs="Times New Roman"/>
        </w:rPr>
        <w:t xml:space="preserve"> provide geospatial analysis</w:t>
      </w:r>
      <w:r w:rsidR="006A02F8" w:rsidRPr="0079102A">
        <w:rPr>
          <w:rFonts w:cs="Times New Roman"/>
        </w:rPr>
        <w:t xml:space="preserve"> which detect</w:t>
      </w:r>
      <w:r w:rsidR="00602FE7">
        <w:rPr>
          <w:rFonts w:cs="Times New Roman"/>
        </w:rPr>
        <w:t>s</w:t>
      </w:r>
      <w:r w:rsidR="006A02F8" w:rsidRPr="0079102A">
        <w:rPr>
          <w:rFonts w:cs="Times New Roman"/>
        </w:rPr>
        <w:t xml:space="preserve"> disparities in </w:t>
      </w:r>
      <w:r w:rsidR="004C36E1" w:rsidRPr="0079102A">
        <w:rPr>
          <w:rFonts w:cs="Times New Roman"/>
        </w:rPr>
        <w:t>Tennessee, USA</w:t>
      </w:r>
      <w:r w:rsidR="006A02F8" w:rsidRPr="0079102A">
        <w:rPr>
          <w:rFonts w:cs="Times New Roman"/>
        </w:rPr>
        <w:t xml:space="preserve"> counties</w:t>
      </w:r>
      <w:r w:rsidR="00B963E5" w:rsidRPr="0079102A">
        <w:rPr>
          <w:rFonts w:cs="Times New Roman"/>
        </w:rPr>
        <w:t xml:space="preserve">. </w:t>
      </w:r>
    </w:p>
    <w:p w14:paraId="6B9F91AD" w14:textId="5D511BD0" w:rsidR="008465B4" w:rsidRDefault="008465B4" w:rsidP="00B963E5">
      <w:pPr>
        <w:spacing w:line="480" w:lineRule="auto"/>
        <w:jc w:val="both"/>
        <w:rPr>
          <w:rFonts w:cs="Times New Roman"/>
        </w:rPr>
      </w:pPr>
    </w:p>
    <w:p w14:paraId="0BA4F3E0" w14:textId="77777777" w:rsidR="008465B4" w:rsidRDefault="008465B4" w:rsidP="00B963E5">
      <w:pPr>
        <w:spacing w:line="480" w:lineRule="auto"/>
        <w:jc w:val="both"/>
        <w:rPr>
          <w:rFonts w:cs="Times New Roman"/>
        </w:rPr>
      </w:pPr>
    </w:p>
    <w:p w14:paraId="0D7C2FE0" w14:textId="77777777" w:rsidR="008465B4" w:rsidRPr="0079102A" w:rsidRDefault="008465B4" w:rsidP="00B963E5">
      <w:pPr>
        <w:spacing w:line="480" w:lineRule="auto"/>
        <w:jc w:val="both"/>
        <w:rPr>
          <w:rFonts w:cs="Times New Roman"/>
        </w:rPr>
      </w:pPr>
    </w:p>
    <w:p w14:paraId="2644C37F" w14:textId="12B070AB" w:rsidR="008465B4" w:rsidRPr="002737FF" w:rsidRDefault="00FD1639" w:rsidP="008F3753">
      <w:pPr>
        <w:pStyle w:val="Heading2"/>
      </w:pPr>
      <w:bookmarkStart w:id="66" w:name="_Toc101253671"/>
      <w:r w:rsidRPr="000365F1">
        <w:lastRenderedPageBreak/>
        <w:t>4.</w:t>
      </w:r>
      <w:r w:rsidR="005461B5" w:rsidRPr="000365F1">
        <w:t>2</w:t>
      </w:r>
      <w:r w:rsidRPr="000365F1">
        <w:t xml:space="preserve"> Methods</w:t>
      </w:r>
      <w:bookmarkEnd w:id="66"/>
    </w:p>
    <w:p w14:paraId="20FEC6B6" w14:textId="5DC8B0AE" w:rsidR="00FD1639" w:rsidRPr="0079102A" w:rsidRDefault="00937439" w:rsidP="000365F1">
      <w:pPr>
        <w:spacing w:line="480" w:lineRule="auto"/>
        <w:jc w:val="both"/>
        <w:rPr>
          <w:rFonts w:cs="Times New Roman"/>
        </w:rPr>
      </w:pPr>
      <w:r w:rsidRPr="00712DDB">
        <w:rPr>
          <w:rFonts w:cs="Times New Roman"/>
        </w:rPr>
        <w:t xml:space="preserve">In </w:t>
      </w:r>
      <w:r w:rsidR="00FD1639" w:rsidRPr="0079102A">
        <w:rPr>
          <w:rFonts w:cs="Times New Roman"/>
        </w:rPr>
        <w:t>this section, we provided t</w:t>
      </w:r>
      <w:r w:rsidR="00CA2F28" w:rsidRPr="0079102A">
        <w:rPr>
          <w:rFonts w:cs="Times New Roman"/>
        </w:rPr>
        <w:t>hree</w:t>
      </w:r>
      <w:r w:rsidR="00FD1639" w:rsidRPr="0079102A">
        <w:rPr>
          <w:rFonts w:cs="Times New Roman"/>
        </w:rPr>
        <w:t xml:space="preserve"> use case scenarios pertaining to COVID-19 to demonstrate</w:t>
      </w:r>
      <w:r w:rsidR="00F844D4">
        <w:rPr>
          <w:rFonts w:cs="Times New Roman"/>
        </w:rPr>
        <w:t xml:space="preserve"> </w:t>
      </w:r>
      <w:r w:rsidR="00F844D4" w:rsidRPr="00507D30">
        <w:rPr>
          <w:rFonts w:cs="Times New Roman"/>
        </w:rPr>
        <w:t>the methodology followed in the knowledge and intelligence domain layers as well as the corresponding dashboard design in the application</w:t>
      </w:r>
      <w:r w:rsidR="00F844D4">
        <w:rPr>
          <w:rFonts w:cs="Times New Roman"/>
        </w:rPr>
        <w:t xml:space="preserve"> layer.</w:t>
      </w:r>
    </w:p>
    <w:p w14:paraId="6919F424" w14:textId="15DF1AE7" w:rsidR="00FD1639" w:rsidRPr="008669AA" w:rsidRDefault="00FD1639" w:rsidP="00C2631F">
      <w:pPr>
        <w:pStyle w:val="G3"/>
      </w:pPr>
      <w:bookmarkStart w:id="67" w:name="_Toc101253672"/>
      <w:r w:rsidRPr="008669AA">
        <w:t>4.</w:t>
      </w:r>
      <w:r w:rsidR="005461B5" w:rsidRPr="008669AA">
        <w:t>2</w:t>
      </w:r>
      <w:r w:rsidRPr="008669AA">
        <w:t>.1</w:t>
      </w:r>
      <w:r w:rsidRPr="008669AA">
        <w:rPr>
          <w:bCs/>
        </w:rPr>
        <w:t xml:space="preserve"> </w:t>
      </w:r>
      <w:r w:rsidRPr="008669AA">
        <w:t>Clinical Scenarios</w:t>
      </w:r>
      <w:bookmarkEnd w:id="67"/>
    </w:p>
    <w:p w14:paraId="23B7FE3B" w14:textId="2B17CE09" w:rsidR="00FD1639" w:rsidRPr="00712DDB" w:rsidRDefault="008C0593" w:rsidP="007A5138">
      <w:pPr>
        <w:spacing w:line="480" w:lineRule="auto"/>
        <w:jc w:val="both"/>
        <w:rPr>
          <w:rFonts w:cs="Times New Roman"/>
        </w:rPr>
      </w:pPr>
      <w:r w:rsidRPr="00712DDB">
        <w:rPr>
          <w:rFonts w:cs="Times New Roman"/>
        </w:rPr>
        <w:t xml:space="preserve">To demonstrate features of UPHO in the context of COVID-19 we implement </w:t>
      </w:r>
      <w:r w:rsidR="005C4B07">
        <w:rPr>
          <w:rFonts w:cs="Times New Roman"/>
        </w:rPr>
        <w:t>three</w:t>
      </w:r>
      <w:r w:rsidRPr="00712DDB">
        <w:rPr>
          <w:rFonts w:cs="Times New Roman"/>
        </w:rPr>
        <w:t xml:space="preserve"> use case scenarios </w:t>
      </w:r>
      <w:r w:rsidR="00E3006E" w:rsidRPr="00712DDB">
        <w:rPr>
          <w:rFonts w:cs="Times New Roman"/>
        </w:rPr>
        <w:t xml:space="preserve">containing a researcher, a public health official, and a resident as </w:t>
      </w:r>
      <w:r w:rsidR="003D7F66" w:rsidRPr="0079102A">
        <w:rPr>
          <w:rFonts w:cs="Times New Roman"/>
        </w:rPr>
        <w:t xml:space="preserve">an </w:t>
      </w:r>
      <w:r w:rsidR="00E3006E" w:rsidRPr="00712DDB">
        <w:rPr>
          <w:rFonts w:cs="Times New Roman"/>
        </w:rPr>
        <w:t>end-user.</w:t>
      </w:r>
    </w:p>
    <w:p w14:paraId="64A0E3DD" w14:textId="2AD4335C" w:rsidR="00FD1639" w:rsidRPr="0079102A" w:rsidRDefault="00AE6124" w:rsidP="00FD1639">
      <w:pPr>
        <w:spacing w:line="480" w:lineRule="auto"/>
        <w:rPr>
          <w:rFonts w:cs="Times New Roman"/>
        </w:rPr>
      </w:pPr>
      <w:r>
        <w:rPr>
          <w:rFonts w:cs="Times New Roman"/>
          <w:noProof/>
        </w:rPr>
        <mc:AlternateContent>
          <mc:Choice Requires="wps">
            <w:drawing>
              <wp:anchor distT="45720" distB="45720" distL="114300" distR="114300" simplePos="0" relativeHeight="251658240" behindDoc="0" locked="0" layoutInCell="1" allowOverlap="1" wp14:anchorId="2E6787F9" wp14:editId="00914B6C">
                <wp:simplePos x="0" y="0"/>
                <wp:positionH relativeFrom="margin">
                  <wp:posOffset>1044575</wp:posOffset>
                </wp:positionH>
                <wp:positionV relativeFrom="paragraph">
                  <wp:posOffset>75565</wp:posOffset>
                </wp:positionV>
                <wp:extent cx="4591050" cy="1721485"/>
                <wp:effectExtent l="0" t="0" r="19050" b="12065"/>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0" cy="1721485"/>
                        </a:xfrm>
                        <a:prstGeom prst="rect">
                          <a:avLst/>
                        </a:prstGeom>
                        <a:solidFill>
                          <a:srgbClr val="FFFFFF"/>
                        </a:solidFill>
                        <a:ln w="9525">
                          <a:solidFill>
                            <a:srgbClr val="000000"/>
                          </a:solidFill>
                          <a:miter lim="800000"/>
                          <a:headEnd/>
                          <a:tailEnd/>
                        </a:ln>
                      </wps:spPr>
                      <wps:txbx>
                        <w:txbxContent>
                          <w:p w14:paraId="4EF23C93" w14:textId="6C9B0544" w:rsidR="009A4F7A" w:rsidRDefault="009A4F7A" w:rsidP="00FD1639">
                            <w:pPr>
                              <w:rPr>
                                <w:rFonts w:cs="Times New Roman"/>
                                <w:b/>
                                <w:bCs/>
                                <w:i/>
                                <w:iCs/>
                                <w:sz w:val="20"/>
                                <w:szCs w:val="20"/>
                              </w:rPr>
                            </w:pPr>
                            <w:r w:rsidRPr="00F52E70">
                              <w:rPr>
                                <w:rFonts w:cs="Times New Roman"/>
                                <w:b/>
                                <w:bCs/>
                                <w:i/>
                                <w:iCs/>
                                <w:sz w:val="20"/>
                                <w:szCs w:val="20"/>
                              </w:rPr>
                              <w:t xml:space="preserve">Scenario </w:t>
                            </w:r>
                            <w:r>
                              <w:rPr>
                                <w:rFonts w:cs="Times New Roman"/>
                                <w:b/>
                                <w:bCs/>
                                <w:i/>
                                <w:iCs/>
                                <w:sz w:val="20"/>
                                <w:szCs w:val="20"/>
                              </w:rPr>
                              <w:t>1</w:t>
                            </w:r>
                            <w:r w:rsidRPr="00F52E70">
                              <w:rPr>
                                <w:rFonts w:cs="Times New Roman"/>
                                <w:b/>
                                <w:bCs/>
                                <w:i/>
                                <w:iCs/>
                                <w:sz w:val="20"/>
                                <w:szCs w:val="20"/>
                              </w:rPr>
                              <w:t>:</w:t>
                            </w:r>
                            <w:r w:rsidRPr="00F52E70">
                              <w:rPr>
                                <w:rFonts w:cs="Times New Roman"/>
                                <w:sz w:val="20"/>
                                <w:szCs w:val="20"/>
                              </w:rPr>
                              <w:t xml:space="preserve"> </w:t>
                            </w:r>
                            <w:r w:rsidRPr="00712DDB">
                              <w:rPr>
                                <w:rFonts w:cs="Times New Roman"/>
                                <w:sz w:val="20"/>
                                <w:szCs w:val="20"/>
                              </w:rPr>
                              <w:t>a researcher is interested in examining the SDoH and COVID-19 to detect disparities within Tennessee counties</w:t>
                            </w:r>
                          </w:p>
                          <w:p w14:paraId="54D83A2A" w14:textId="1225E9EE" w:rsidR="009A4F7A" w:rsidRDefault="009A4F7A" w:rsidP="00FD1639">
                            <w:pPr>
                              <w:rPr>
                                <w:rFonts w:cs="Times New Roman"/>
                                <w:sz w:val="20"/>
                                <w:szCs w:val="20"/>
                              </w:rPr>
                            </w:pPr>
                            <w:r w:rsidRPr="00452E31">
                              <w:rPr>
                                <w:rFonts w:cs="Times New Roman"/>
                                <w:b/>
                                <w:bCs/>
                                <w:i/>
                                <w:iCs/>
                                <w:sz w:val="20"/>
                                <w:szCs w:val="20"/>
                              </w:rPr>
                              <w:t xml:space="preserve">Scenario </w:t>
                            </w:r>
                            <w:r>
                              <w:rPr>
                                <w:rFonts w:cs="Times New Roman"/>
                                <w:b/>
                                <w:bCs/>
                                <w:i/>
                                <w:iCs/>
                                <w:sz w:val="20"/>
                                <w:szCs w:val="20"/>
                              </w:rPr>
                              <w:t>2</w:t>
                            </w:r>
                            <w:r w:rsidRPr="00452E31">
                              <w:rPr>
                                <w:rFonts w:cs="Times New Roman"/>
                                <w:b/>
                                <w:bCs/>
                                <w:i/>
                                <w:iCs/>
                                <w:sz w:val="20"/>
                                <w:szCs w:val="20"/>
                              </w:rPr>
                              <w:t>:</w:t>
                            </w:r>
                            <w:r w:rsidRPr="00452E31">
                              <w:rPr>
                                <w:rFonts w:cs="Times New Roman"/>
                                <w:sz w:val="20"/>
                                <w:szCs w:val="20"/>
                              </w:rPr>
                              <w:t xml:space="preserve"> a public health official notices the spike and decline in COVID-19 cases during the shelter-in-place order and would like to assess (e.g., what would have happened if the intervention was not implemented) the overall effectiveness after </w:t>
                            </w:r>
                            <w:r>
                              <w:rPr>
                                <w:rFonts w:cs="Times New Roman"/>
                                <w:sz w:val="20"/>
                                <w:szCs w:val="20"/>
                              </w:rPr>
                              <w:t xml:space="preserve">31 days </w:t>
                            </w:r>
                            <w:r w:rsidRPr="00452E31">
                              <w:rPr>
                                <w:rFonts w:cs="Times New Roman"/>
                                <w:sz w:val="20"/>
                                <w:szCs w:val="20"/>
                              </w:rPr>
                              <w:t>of the implemented intervention for future effective policy making and improvement.</w:t>
                            </w:r>
                          </w:p>
                          <w:p w14:paraId="52846470" w14:textId="72B2A74E" w:rsidR="009A4F7A" w:rsidRPr="00452E31" w:rsidRDefault="009A4F7A" w:rsidP="00FD1639">
                            <w:pPr>
                              <w:rPr>
                                <w:rFonts w:cs="Times New Roman"/>
                                <w:sz w:val="20"/>
                                <w:szCs w:val="20"/>
                              </w:rPr>
                            </w:pPr>
                            <w:r w:rsidRPr="00452E31">
                              <w:rPr>
                                <w:rFonts w:cs="Times New Roman"/>
                                <w:b/>
                                <w:bCs/>
                                <w:i/>
                                <w:iCs/>
                                <w:sz w:val="20"/>
                                <w:szCs w:val="20"/>
                              </w:rPr>
                              <w:t xml:space="preserve">Scenario </w:t>
                            </w:r>
                            <w:r>
                              <w:rPr>
                                <w:rFonts w:cs="Times New Roman"/>
                                <w:b/>
                                <w:bCs/>
                                <w:i/>
                                <w:iCs/>
                                <w:sz w:val="20"/>
                                <w:szCs w:val="20"/>
                              </w:rPr>
                              <w:t>3</w:t>
                            </w:r>
                            <w:r w:rsidRPr="00452E31">
                              <w:rPr>
                                <w:rFonts w:cs="Times New Roman"/>
                                <w:b/>
                                <w:bCs/>
                                <w:i/>
                                <w:iCs/>
                                <w:sz w:val="20"/>
                                <w:szCs w:val="20"/>
                              </w:rPr>
                              <w:t>:</w:t>
                            </w:r>
                            <w:r w:rsidRPr="006C50D3">
                              <w:rPr>
                                <w:rFonts w:cs="Times New Roman"/>
                                <w:sz w:val="20"/>
                                <w:szCs w:val="20"/>
                              </w:rPr>
                              <w:t xml:space="preserve"> a resident of TN suffers diabetes and obesity and uses information from her parents-in-law's county population health data (e.g., the prevalence of positive cases, infection rates, hospitalization rates, etc.) to decide whether to visit these in-laws for the holiday.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6787F9" id="_x0000_t202" coordsize="21600,21600" o:spt="202" path="m,l,21600r21600,l21600,xe">
                <v:stroke joinstyle="miter"/>
                <v:path gradientshapeok="t" o:connecttype="rect"/>
              </v:shapetype>
              <v:shape id="Text Box 17" o:spid="_x0000_s1026" type="#_x0000_t202" style="position:absolute;margin-left:82.25pt;margin-top:5.95pt;width:361.5pt;height:135.5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">
                <v:textbox>
                  <w:txbxContent>
                    <w:p w14:paraId="4EF23C93" w14:textId="6C9B0544" w:rsidR="009A4F7A" w:rsidRDefault="009A4F7A" w:rsidP="00FD1639">
                      <w:pPr>
                        <w:rPr>
                          <w:rFonts w:cs="Times New Roman"/>
                          <w:b/>
                          <w:bCs/>
                          <w:i/>
                          <w:iCs/>
                          <w:sz w:val="20"/>
                          <w:szCs w:val="20"/>
                        </w:rPr>
                      </w:pPr>
                      <w:r w:rsidRPr="00F52E70">
                        <w:rPr>
                          <w:rFonts w:cs="Times New Roman"/>
                          <w:b/>
                          <w:bCs/>
                          <w:i/>
                          <w:iCs/>
                          <w:sz w:val="20"/>
                          <w:szCs w:val="20"/>
                        </w:rPr>
                        <w:t xml:space="preserve">Scenario </w:t>
                      </w:r>
                      <w:r>
                        <w:rPr>
                          <w:rFonts w:cs="Times New Roman"/>
                          <w:b/>
                          <w:bCs/>
                          <w:i/>
                          <w:iCs/>
                          <w:sz w:val="20"/>
                          <w:szCs w:val="20"/>
                        </w:rPr>
                        <w:t>1</w:t>
                      </w:r>
                      <w:r w:rsidRPr="00F52E70">
                        <w:rPr>
                          <w:rFonts w:cs="Times New Roman"/>
                          <w:b/>
                          <w:bCs/>
                          <w:i/>
                          <w:iCs/>
                          <w:sz w:val="20"/>
                          <w:szCs w:val="20"/>
                        </w:rPr>
                        <w:t>:</w:t>
                      </w:r>
                      <w:r w:rsidRPr="00F52E70">
                        <w:rPr>
                          <w:rFonts w:cs="Times New Roman"/>
                          <w:sz w:val="20"/>
                          <w:szCs w:val="20"/>
                        </w:rPr>
                        <w:t xml:space="preserve"> </w:t>
                      </w:r>
                      <w:r w:rsidRPr="00712DDB">
                        <w:rPr>
                          <w:rFonts w:cs="Times New Roman"/>
                          <w:sz w:val="20"/>
                          <w:szCs w:val="20"/>
                        </w:rPr>
                        <w:t>a researcher is interested in examining the SDoH and COVID-19 to detect disparities within Tennessee counties</w:t>
                      </w:r>
                    </w:p>
                    <w:p w14:paraId="54D83A2A" w14:textId="1225E9EE" w:rsidR="009A4F7A" w:rsidRDefault="009A4F7A" w:rsidP="00FD1639">
                      <w:pPr>
                        <w:rPr>
                          <w:rFonts w:cs="Times New Roman"/>
                          <w:sz w:val="20"/>
                          <w:szCs w:val="20"/>
                        </w:rPr>
                      </w:pPr>
                      <w:r w:rsidRPr="00452E31">
                        <w:rPr>
                          <w:rFonts w:cs="Times New Roman"/>
                          <w:b/>
                          <w:bCs/>
                          <w:i/>
                          <w:iCs/>
                          <w:sz w:val="20"/>
                          <w:szCs w:val="20"/>
                        </w:rPr>
                        <w:t xml:space="preserve">Scenario </w:t>
                      </w:r>
                      <w:r>
                        <w:rPr>
                          <w:rFonts w:cs="Times New Roman"/>
                          <w:b/>
                          <w:bCs/>
                          <w:i/>
                          <w:iCs/>
                          <w:sz w:val="20"/>
                          <w:szCs w:val="20"/>
                        </w:rPr>
                        <w:t>2</w:t>
                      </w:r>
                      <w:r w:rsidRPr="00452E31">
                        <w:rPr>
                          <w:rFonts w:cs="Times New Roman"/>
                          <w:b/>
                          <w:bCs/>
                          <w:i/>
                          <w:iCs/>
                          <w:sz w:val="20"/>
                          <w:szCs w:val="20"/>
                        </w:rPr>
                        <w:t>:</w:t>
                      </w:r>
                      <w:r w:rsidRPr="00452E31">
                        <w:rPr>
                          <w:rFonts w:cs="Times New Roman"/>
                          <w:sz w:val="20"/>
                          <w:szCs w:val="20"/>
                        </w:rPr>
                        <w:t xml:space="preserve"> a public health official notices the spike and decline in COVID-19 cases during the shelter-in-place order and would like to assess (e.g., what would have happened if the intervention was not implemented) the overall effectiveness after </w:t>
                      </w:r>
                      <w:r>
                        <w:rPr>
                          <w:rFonts w:cs="Times New Roman"/>
                          <w:sz w:val="20"/>
                          <w:szCs w:val="20"/>
                        </w:rPr>
                        <w:t xml:space="preserve">31 days </w:t>
                      </w:r>
                      <w:r w:rsidRPr="00452E31">
                        <w:rPr>
                          <w:rFonts w:cs="Times New Roman"/>
                          <w:sz w:val="20"/>
                          <w:szCs w:val="20"/>
                        </w:rPr>
                        <w:t>of the implemented intervention for future effective policy making and improvement.</w:t>
                      </w:r>
                    </w:p>
                    <w:p w14:paraId="52846470" w14:textId="72B2A74E" w:rsidR="009A4F7A" w:rsidRPr="00452E31" w:rsidRDefault="009A4F7A" w:rsidP="00FD1639">
                      <w:pPr>
                        <w:rPr>
                          <w:rFonts w:cs="Times New Roman"/>
                          <w:sz w:val="20"/>
                          <w:szCs w:val="20"/>
                        </w:rPr>
                      </w:pPr>
                      <w:r w:rsidRPr="00452E31">
                        <w:rPr>
                          <w:rFonts w:cs="Times New Roman"/>
                          <w:b/>
                          <w:bCs/>
                          <w:i/>
                          <w:iCs/>
                          <w:sz w:val="20"/>
                          <w:szCs w:val="20"/>
                        </w:rPr>
                        <w:t xml:space="preserve">Scenario </w:t>
                      </w:r>
                      <w:r>
                        <w:rPr>
                          <w:rFonts w:cs="Times New Roman"/>
                          <w:b/>
                          <w:bCs/>
                          <w:i/>
                          <w:iCs/>
                          <w:sz w:val="20"/>
                          <w:szCs w:val="20"/>
                        </w:rPr>
                        <w:t>3</w:t>
                      </w:r>
                      <w:r w:rsidRPr="00452E31">
                        <w:rPr>
                          <w:rFonts w:cs="Times New Roman"/>
                          <w:b/>
                          <w:bCs/>
                          <w:i/>
                          <w:iCs/>
                          <w:sz w:val="20"/>
                          <w:szCs w:val="20"/>
                        </w:rPr>
                        <w:t>:</w:t>
                      </w:r>
                      <w:r w:rsidRPr="006C50D3">
                        <w:rPr>
                          <w:rFonts w:cs="Times New Roman"/>
                          <w:sz w:val="20"/>
                          <w:szCs w:val="20"/>
                        </w:rPr>
                        <w:t xml:space="preserve"> a resident of TN suffers diabetes and obesity and uses information from her parents-in-law's county population health data (e.g., the prevalence of positive cases, infection rates, hospitalization rates, etc.) to decide whether to visit these in-laws for the holiday.</w:t>
                      </w:r>
                    </w:p>
                  </w:txbxContent>
                </v:textbox>
                <w10:wrap type="square" anchorx="margin"/>
              </v:shape>
            </w:pict>
          </mc:Fallback>
        </mc:AlternateContent>
      </w:r>
    </w:p>
    <w:p w14:paraId="0B528B9A" w14:textId="242D99D4" w:rsidR="00FD1639" w:rsidRPr="0079102A" w:rsidRDefault="00FD1639" w:rsidP="00FD1639">
      <w:pPr>
        <w:spacing w:line="480" w:lineRule="auto"/>
        <w:rPr>
          <w:rFonts w:cs="Times New Roman"/>
        </w:rPr>
      </w:pPr>
    </w:p>
    <w:p w14:paraId="78C23F26" w14:textId="77777777" w:rsidR="00FD1639" w:rsidRPr="0079102A" w:rsidRDefault="00FD1639" w:rsidP="00FD1639">
      <w:pPr>
        <w:spacing w:line="480" w:lineRule="auto"/>
        <w:rPr>
          <w:rFonts w:cs="Times New Roman"/>
        </w:rPr>
      </w:pPr>
    </w:p>
    <w:p w14:paraId="4EFD9B73" w14:textId="77777777" w:rsidR="00FD1639" w:rsidRPr="00712DDB" w:rsidRDefault="00FD1639" w:rsidP="00FD1639">
      <w:pPr>
        <w:rPr>
          <w:rFonts w:cs="Times New Roman"/>
          <w:u w:val="single"/>
        </w:rPr>
      </w:pPr>
    </w:p>
    <w:p w14:paraId="72417459" w14:textId="77777777" w:rsidR="00FD1639" w:rsidRPr="00712DDB" w:rsidRDefault="00FD1639" w:rsidP="00FD1639">
      <w:pPr>
        <w:rPr>
          <w:rFonts w:cs="Times New Roman"/>
          <w:u w:val="single"/>
        </w:rPr>
      </w:pPr>
    </w:p>
    <w:p w14:paraId="541977E9" w14:textId="77777777" w:rsidR="00FD1639" w:rsidRPr="00712DDB" w:rsidRDefault="00FD1639" w:rsidP="00FD1639">
      <w:pPr>
        <w:rPr>
          <w:rFonts w:cs="Times New Roman"/>
          <w:u w:val="single"/>
        </w:rPr>
      </w:pPr>
    </w:p>
    <w:p w14:paraId="701A0FF7" w14:textId="77777777" w:rsidR="00FD1639" w:rsidRPr="00712DDB" w:rsidRDefault="00FD1639" w:rsidP="00FD1639">
      <w:pPr>
        <w:rPr>
          <w:rFonts w:cs="Times New Roman"/>
          <w:u w:val="single"/>
        </w:rPr>
      </w:pPr>
    </w:p>
    <w:p w14:paraId="7302E8E1" w14:textId="77777777" w:rsidR="003E2A7D" w:rsidRPr="0079102A" w:rsidRDefault="003E2A7D" w:rsidP="00FD1639">
      <w:pPr>
        <w:ind w:left="2880" w:firstLine="720"/>
        <w:rPr>
          <w:rFonts w:cs="Times New Roman"/>
          <w:b/>
          <w:bCs/>
          <w:sz w:val="20"/>
          <w:szCs w:val="20"/>
        </w:rPr>
      </w:pPr>
    </w:p>
    <w:p w14:paraId="32E36D45" w14:textId="772EE92F" w:rsidR="00FD1639" w:rsidRPr="0079102A" w:rsidRDefault="006D37F7" w:rsidP="00FD1639">
      <w:pPr>
        <w:ind w:left="2880" w:firstLine="720"/>
        <w:rPr>
          <w:rFonts w:cs="Times New Roman"/>
          <w:sz w:val="20"/>
          <w:szCs w:val="20"/>
        </w:rPr>
      </w:pPr>
      <w:proofErr w:type="spellStart"/>
      <w:r>
        <w:rPr>
          <w:rFonts w:cs="Times New Roman"/>
          <w:b/>
          <w:bCs/>
          <w:sz w:val="20"/>
          <w:szCs w:val="20"/>
        </w:rPr>
        <w:t>T</w:t>
      </w:r>
      <w:r w:rsidR="00FD1639" w:rsidRPr="0079102A">
        <w:rPr>
          <w:rFonts w:cs="Times New Roman"/>
          <w:b/>
          <w:bCs/>
          <w:sz w:val="20"/>
          <w:szCs w:val="20"/>
        </w:rPr>
        <w:t>extBox</w:t>
      </w:r>
      <w:proofErr w:type="spellEnd"/>
      <w:r w:rsidR="00FD1639" w:rsidRPr="0079102A">
        <w:rPr>
          <w:rFonts w:cs="Times New Roman"/>
          <w:b/>
          <w:bCs/>
          <w:sz w:val="20"/>
          <w:szCs w:val="20"/>
        </w:rPr>
        <w:t xml:space="preserve"> 4.</w:t>
      </w:r>
      <w:r>
        <w:rPr>
          <w:rFonts w:cs="Times New Roman"/>
          <w:b/>
          <w:bCs/>
          <w:sz w:val="20"/>
          <w:szCs w:val="20"/>
        </w:rPr>
        <w:t>1</w:t>
      </w:r>
      <w:r w:rsidR="00FD1639" w:rsidRPr="0079102A">
        <w:rPr>
          <w:rFonts w:cs="Times New Roman"/>
          <w:sz w:val="20"/>
          <w:szCs w:val="20"/>
        </w:rPr>
        <w:t>: COVID-19 Clinical Scenarios</w:t>
      </w:r>
    </w:p>
    <w:p w14:paraId="779EAFE4" w14:textId="77777777" w:rsidR="00FD1639" w:rsidRPr="0079102A" w:rsidRDefault="00FD1639" w:rsidP="00FD1639">
      <w:pPr>
        <w:ind w:left="2880" w:firstLine="720"/>
        <w:rPr>
          <w:rFonts w:cs="Times New Roman"/>
          <w:sz w:val="16"/>
          <w:szCs w:val="16"/>
        </w:rPr>
      </w:pPr>
    </w:p>
    <w:p w14:paraId="12B22D3C" w14:textId="4B47F900" w:rsidR="00A00CCB" w:rsidRPr="0079102A" w:rsidRDefault="00A00CCB" w:rsidP="00133607">
      <w:pPr>
        <w:pStyle w:val="G3"/>
        <w:spacing w:before="0" w:after="0"/>
      </w:pPr>
      <w:bookmarkStart w:id="68" w:name="_Toc100172936"/>
      <w:bookmarkStart w:id="69" w:name="_Toc101253673"/>
      <w:r w:rsidRPr="0079102A">
        <w:t>4.2.2 Grouping Analysis</w:t>
      </w:r>
      <w:bookmarkEnd w:id="68"/>
      <w:bookmarkEnd w:id="69"/>
    </w:p>
    <w:p w14:paraId="39BC1055" w14:textId="232844A7" w:rsidR="00FB4C6C" w:rsidRPr="00712DDB" w:rsidRDefault="005461B5" w:rsidP="00133607">
      <w:pPr>
        <w:pStyle w:val="SR"/>
        <w:spacing w:before="0" w:after="0"/>
      </w:pPr>
      <w:r w:rsidRPr="0079102A">
        <w:t>4.2.</w:t>
      </w:r>
      <w:r w:rsidR="0079102A">
        <w:t>2.1</w:t>
      </w:r>
      <w:r w:rsidRPr="0079102A">
        <w:t xml:space="preserve"> </w:t>
      </w:r>
      <w:r w:rsidR="00FB4C6C" w:rsidRPr="00712DDB">
        <w:t>Data Engineering</w:t>
      </w:r>
    </w:p>
    <w:p w14:paraId="3E71307D" w14:textId="5ADE715D" w:rsidR="004239DF" w:rsidRDefault="00FB4C6C" w:rsidP="000365F1">
      <w:pPr>
        <w:spacing w:line="480" w:lineRule="auto"/>
        <w:jc w:val="both"/>
        <w:rPr>
          <w:color w:val="000000"/>
          <w:sz w:val="16"/>
          <w:szCs w:val="16"/>
        </w:rPr>
      </w:pPr>
      <w:r w:rsidRPr="00712DDB">
        <w:rPr>
          <w:rFonts w:cs="Times New Roman"/>
        </w:rPr>
        <w:t>Determining the correct SDoH variables to use to measure both health disparities and the spread of diseases is a crucial first step in developing an intelligent surveillance system [</w:t>
      </w:r>
      <w:r w:rsidR="0085434E" w:rsidRPr="00712DDB">
        <w:rPr>
          <w:rFonts w:cs="Times New Roman"/>
        </w:rPr>
        <w:t>99</w:t>
      </w:r>
      <w:r w:rsidRPr="00712DDB">
        <w:rPr>
          <w:rFonts w:cs="Times New Roman"/>
        </w:rPr>
        <w:t xml:space="preserve">]. </w:t>
      </w:r>
      <w:r w:rsidR="00AA7CBC" w:rsidRPr="00AA7CBC">
        <w:rPr>
          <w:rFonts w:cs="Times New Roman"/>
        </w:rPr>
        <w:t xml:space="preserve">The variety and multimodality of datasets used in UPHO equip users with a panoramic evaluation of the pandemic. </w:t>
      </w:r>
      <w:r w:rsidRPr="00712DDB">
        <w:rPr>
          <w:rFonts w:cs="Times New Roman"/>
        </w:rPr>
        <w:t xml:space="preserve">We used the SDoH classification in </w:t>
      </w:r>
      <w:r w:rsidR="00937439" w:rsidRPr="0079102A">
        <w:rPr>
          <w:rFonts w:cs="Times New Roman"/>
        </w:rPr>
        <w:t>T</w:t>
      </w:r>
      <w:r w:rsidRPr="00712DDB">
        <w:rPr>
          <w:rFonts w:cs="Times New Roman"/>
        </w:rPr>
        <w:t>able 4</w:t>
      </w:r>
      <w:r w:rsidR="00937439" w:rsidRPr="0079102A">
        <w:rPr>
          <w:rFonts w:cs="Times New Roman"/>
        </w:rPr>
        <w:t>.</w:t>
      </w:r>
      <w:r w:rsidRPr="00712DDB">
        <w:rPr>
          <w:rFonts w:cs="Times New Roman"/>
        </w:rPr>
        <w:t>2 extracted from our review as a guideline to collect and analyze the relevant socioeconomic indicators used in UPHO for COVID-19 surveillance.</w:t>
      </w:r>
      <w:r w:rsidR="00284BC6" w:rsidRPr="0079102A">
        <w:rPr>
          <w:rFonts w:cs="Times New Roman"/>
        </w:rPr>
        <w:t xml:space="preserve"> Our health data was extracted from </w:t>
      </w:r>
      <w:r w:rsidR="00602FE7">
        <w:rPr>
          <w:rFonts w:cs="Times New Roman"/>
        </w:rPr>
        <w:t xml:space="preserve">the </w:t>
      </w:r>
      <w:r w:rsidR="00284BC6" w:rsidRPr="0079102A">
        <w:rPr>
          <w:rFonts w:cs="Times New Roman"/>
        </w:rPr>
        <w:t>Tennessee Department of Health</w:t>
      </w:r>
      <w:r w:rsidR="006D37F7">
        <w:rPr>
          <w:rFonts w:cs="Times New Roman"/>
        </w:rPr>
        <w:t xml:space="preserve"> </w:t>
      </w:r>
      <w:r w:rsidR="00A07A20">
        <w:rPr>
          <w:rFonts w:cs="Times New Roman"/>
        </w:rPr>
        <w:t>[36]</w:t>
      </w:r>
      <w:r w:rsidR="00CE4745" w:rsidRPr="0079102A">
        <w:rPr>
          <w:rFonts w:cs="Times New Roman"/>
        </w:rPr>
        <w:t xml:space="preserve"> from April 28, 2020-June 30,2020</w:t>
      </w:r>
      <w:r w:rsidR="00284BC6" w:rsidRPr="0079102A">
        <w:rPr>
          <w:rFonts w:cs="Times New Roman"/>
        </w:rPr>
        <w:t xml:space="preserve"> that included daily counts of COVID-19 new cases</w:t>
      </w:r>
      <w:r w:rsidR="00CE4745" w:rsidRPr="0079102A">
        <w:rPr>
          <w:rFonts w:cs="Times New Roman"/>
        </w:rPr>
        <w:t xml:space="preserve"> and the </w:t>
      </w:r>
      <w:r w:rsidR="00CE4745" w:rsidRPr="0079102A">
        <w:rPr>
          <w:rFonts w:cs="Times New Roman"/>
        </w:rPr>
        <w:lastRenderedPageBreak/>
        <w:t>population count</w:t>
      </w:r>
      <w:r w:rsidR="00284BC6" w:rsidRPr="0079102A">
        <w:rPr>
          <w:rFonts w:cs="Times New Roman"/>
        </w:rPr>
        <w:t>. The data w</w:t>
      </w:r>
      <w:r w:rsidR="005C4B07">
        <w:rPr>
          <w:rFonts w:cs="Times New Roman"/>
        </w:rPr>
        <w:t>ere</w:t>
      </w:r>
      <w:r w:rsidR="00284BC6" w:rsidRPr="0079102A">
        <w:rPr>
          <w:rFonts w:cs="Times New Roman"/>
        </w:rPr>
        <w:t xml:space="preserve"> aggregated by </w:t>
      </w:r>
      <w:proofErr w:type="gramStart"/>
      <w:r w:rsidR="00284BC6" w:rsidRPr="0079102A">
        <w:rPr>
          <w:rFonts w:cs="Times New Roman"/>
        </w:rPr>
        <w:t>county</w:t>
      </w:r>
      <w:proofErr w:type="gramEnd"/>
      <w:r w:rsidR="00284BC6" w:rsidRPr="0079102A">
        <w:rPr>
          <w:rFonts w:cs="Times New Roman"/>
        </w:rPr>
        <w:t xml:space="preserve"> and we calculated the rate per 100,000 people. Next, we extracted SDoH variables from the USDA</w:t>
      </w:r>
      <w:r w:rsidR="006D37F7">
        <w:rPr>
          <w:rFonts w:cs="Times New Roman"/>
        </w:rPr>
        <w:t xml:space="preserve"> </w:t>
      </w:r>
      <w:r w:rsidR="00A07A20">
        <w:rPr>
          <w:rFonts w:cs="Times New Roman"/>
        </w:rPr>
        <w:t>[38]</w:t>
      </w:r>
      <w:r w:rsidR="009C0B09" w:rsidRPr="0079102A">
        <w:rPr>
          <w:rFonts w:cs="Times New Roman"/>
        </w:rPr>
        <w:t xml:space="preserve"> and U.S. Census</w:t>
      </w:r>
      <w:r w:rsidR="006D37F7">
        <w:rPr>
          <w:rFonts w:cs="Times New Roman"/>
        </w:rPr>
        <w:t xml:space="preserve"> </w:t>
      </w:r>
      <w:r w:rsidR="00A07A20">
        <w:rPr>
          <w:rFonts w:cs="Times New Roman"/>
        </w:rPr>
        <w:t>[37]</w:t>
      </w:r>
      <w:r w:rsidR="00284BC6" w:rsidRPr="0079102A">
        <w:rPr>
          <w:rFonts w:cs="Times New Roman"/>
        </w:rPr>
        <w:t xml:space="preserve">. Table </w:t>
      </w:r>
      <w:r w:rsidR="00FC6D65">
        <w:rPr>
          <w:rFonts w:cs="Times New Roman"/>
        </w:rPr>
        <w:t>4.4</w:t>
      </w:r>
      <w:r w:rsidR="00284BC6" w:rsidRPr="0079102A">
        <w:rPr>
          <w:rFonts w:cs="Times New Roman"/>
        </w:rPr>
        <w:t xml:space="preserve"> show</w:t>
      </w:r>
      <w:r w:rsidR="00602FE7">
        <w:rPr>
          <w:rFonts w:cs="Times New Roman"/>
        </w:rPr>
        <w:t>s</w:t>
      </w:r>
      <w:r w:rsidR="00284BC6" w:rsidRPr="0079102A">
        <w:rPr>
          <w:rFonts w:cs="Times New Roman"/>
        </w:rPr>
        <w:t xml:space="preserve"> the descriptive statistics of collected indicators used in the grouping analysis. </w:t>
      </w:r>
      <w:r w:rsidRPr="00712DDB">
        <w:rPr>
          <w:rFonts w:cs="Times New Roman"/>
        </w:rPr>
        <w:t xml:space="preserve"> </w:t>
      </w:r>
      <w:r w:rsidRPr="00712DDB">
        <w:rPr>
          <w:rFonts w:cs="Times New Roman"/>
          <w:bCs/>
        </w:rPr>
        <w:t>Figure 4.</w:t>
      </w:r>
      <w:r w:rsidR="004D0824">
        <w:rPr>
          <w:rFonts w:cs="Times New Roman"/>
          <w:bCs/>
        </w:rPr>
        <w:t>1</w:t>
      </w:r>
      <w:r w:rsidRPr="00712DDB">
        <w:rPr>
          <w:rFonts w:cs="Times New Roman"/>
          <w:bCs/>
        </w:rPr>
        <w:t xml:space="preserve"> shows the integration process.</w:t>
      </w:r>
      <w:r w:rsidRPr="0079102A">
        <w:rPr>
          <w:rFonts w:cs="Times New Roman"/>
          <w:bCs/>
        </w:rPr>
        <w:t xml:space="preserve"> To prepare the dataset for grouping analysis we scaled our variables to have a mean of 0 and </w:t>
      </w:r>
      <w:r w:rsidR="00602FE7">
        <w:rPr>
          <w:rFonts w:cs="Times New Roman"/>
          <w:bCs/>
        </w:rPr>
        <w:t xml:space="preserve">a </w:t>
      </w:r>
      <w:r w:rsidRPr="0079102A">
        <w:rPr>
          <w:rFonts w:cs="Times New Roman"/>
          <w:bCs/>
        </w:rPr>
        <w:t>standard deviation of 1</w:t>
      </w:r>
      <w:r w:rsidR="002906DA">
        <w:rPr>
          <w:rFonts w:cs="Times New Roman"/>
          <w:bCs/>
        </w:rPr>
        <w:t>[</w:t>
      </w:r>
      <w:r w:rsidR="00A07A20">
        <w:rPr>
          <w:rFonts w:cs="Times New Roman"/>
          <w:bCs/>
        </w:rPr>
        <w:t>100</w:t>
      </w:r>
      <w:r w:rsidR="002906DA">
        <w:rPr>
          <w:rFonts w:cs="Times New Roman"/>
          <w:bCs/>
        </w:rPr>
        <w:t>]</w:t>
      </w:r>
      <w:r w:rsidRPr="0079102A">
        <w:rPr>
          <w:rFonts w:cs="Times New Roman"/>
          <w:bCs/>
        </w:rPr>
        <w:t>.</w:t>
      </w:r>
    </w:p>
    <w:p w14:paraId="7E507B7D" w14:textId="4806F3CB" w:rsidR="00920A5B" w:rsidRDefault="00A00CCB" w:rsidP="000365F1">
      <w:pPr>
        <w:spacing w:line="480" w:lineRule="auto"/>
        <w:jc w:val="both"/>
        <w:rPr>
          <w:rFonts w:cs="Times New Roman"/>
          <w:i/>
          <w:iCs/>
        </w:rPr>
      </w:pPr>
      <w:proofErr w:type="gramStart"/>
      <w:r w:rsidRPr="00712DDB">
        <w:rPr>
          <w:rFonts w:cs="Times New Roman"/>
          <w:bCs/>
        </w:rPr>
        <w:t>In order to</w:t>
      </w:r>
      <w:proofErr w:type="gramEnd"/>
      <w:r w:rsidRPr="00712DDB">
        <w:rPr>
          <w:rFonts w:cs="Times New Roman"/>
          <w:bCs/>
        </w:rPr>
        <w:t xml:space="preserve"> understand the dependent variable and significantly associated SDoH across the region, we used the hierarchical clustering unsupervised machine learning algorithm [</w:t>
      </w:r>
      <w:r w:rsidR="00A07A20">
        <w:rPr>
          <w:rFonts w:cs="Times New Roman"/>
          <w:bCs/>
        </w:rPr>
        <w:t>101</w:t>
      </w:r>
      <w:r w:rsidRPr="00712DDB">
        <w:rPr>
          <w:rFonts w:cs="Times New Roman"/>
          <w:bCs/>
        </w:rPr>
        <w:t>-</w:t>
      </w:r>
      <w:r w:rsidR="00A07A20">
        <w:rPr>
          <w:rFonts w:cs="Times New Roman"/>
          <w:bCs/>
        </w:rPr>
        <w:t>102</w:t>
      </w:r>
      <w:r w:rsidRPr="00712DDB">
        <w:rPr>
          <w:rFonts w:cs="Times New Roman"/>
          <w:bCs/>
        </w:rPr>
        <w:t>] to conduct an exploratory grouping analysis. Ward’s Method was used to minimize the increase in error sum of squares.</w:t>
      </w:r>
      <w:r w:rsidRPr="00712DDB">
        <w:rPr>
          <w:rFonts w:cs="Times New Roman"/>
        </w:rPr>
        <w:t xml:space="preserve"> </w:t>
      </w:r>
      <w:r w:rsidRPr="00712DDB">
        <w:rPr>
          <w:rFonts w:cs="Times New Roman"/>
          <w:bCs/>
        </w:rPr>
        <w:t>We used census tract‐level cartographic boundary shape files for 2010 from the US Census Bureau website [</w:t>
      </w:r>
      <w:r w:rsidR="00A07A20">
        <w:rPr>
          <w:rFonts w:cs="Times New Roman"/>
          <w:bCs/>
        </w:rPr>
        <w:t>103</w:t>
      </w:r>
      <w:r w:rsidRPr="00712DDB">
        <w:rPr>
          <w:rFonts w:cs="Times New Roman"/>
          <w:bCs/>
        </w:rPr>
        <w:t>]. These were used for our cartographic displays.</w:t>
      </w:r>
      <w:r w:rsidR="002B0CE9">
        <w:rPr>
          <w:rFonts w:cs="Times New Roman"/>
          <w:bCs/>
        </w:rPr>
        <w:t xml:space="preserve"> </w:t>
      </w:r>
    </w:p>
    <w:p w14:paraId="1C748C13" w14:textId="22AFED8E" w:rsidR="00FD1639" w:rsidRPr="00452E31" w:rsidRDefault="00FD1639" w:rsidP="008F3753">
      <w:pPr>
        <w:pStyle w:val="G3"/>
        <w:rPr>
          <w:sz w:val="22"/>
          <w:szCs w:val="22"/>
        </w:rPr>
      </w:pPr>
      <w:bookmarkStart w:id="70" w:name="_Toc100172937"/>
      <w:bookmarkStart w:id="71" w:name="_Toc101253674"/>
      <w:r w:rsidRPr="007604F0">
        <w:t>4.</w:t>
      </w:r>
      <w:r w:rsidR="005461B5">
        <w:t>2</w:t>
      </w:r>
      <w:r w:rsidRPr="007604F0">
        <w:t>.</w:t>
      </w:r>
      <w:r w:rsidR="00F52E70">
        <w:t>3</w:t>
      </w:r>
      <w:r w:rsidRPr="007604F0">
        <w:t xml:space="preserve"> Intervention </w:t>
      </w:r>
      <w:r w:rsidR="00135419">
        <w:t>Assessmen</w:t>
      </w:r>
      <w:r w:rsidRPr="007604F0">
        <w:t>t Model Development</w:t>
      </w:r>
      <w:bookmarkEnd w:id="70"/>
      <w:bookmarkEnd w:id="71"/>
    </w:p>
    <w:p w14:paraId="3E2E8779" w14:textId="48ECA1D0" w:rsidR="00FD1639" w:rsidRPr="00065FB6" w:rsidRDefault="00FD1639" w:rsidP="00FD1639">
      <w:pPr>
        <w:spacing w:line="480" w:lineRule="auto"/>
        <w:jc w:val="both"/>
        <w:rPr>
          <w:rFonts w:cs="Times New Roman"/>
        </w:rPr>
      </w:pPr>
      <w:r>
        <w:rPr>
          <w:rFonts w:cs="Times New Roman"/>
        </w:rPr>
        <w:t xml:space="preserve">We used the Bayesian Structured-Time Series model </w:t>
      </w:r>
      <w:r w:rsidRPr="00452E31">
        <w:rPr>
          <w:rFonts w:cs="Times New Roman"/>
        </w:rPr>
        <w:t>[</w:t>
      </w:r>
      <w:r w:rsidR="00A07A20">
        <w:rPr>
          <w:rFonts w:cs="Times New Roman"/>
        </w:rPr>
        <w:t>104</w:t>
      </w:r>
      <w:r w:rsidRPr="00452E31">
        <w:rPr>
          <w:rFonts w:cs="Times New Roman"/>
        </w:rPr>
        <w:t>]</w:t>
      </w:r>
      <w:r>
        <w:rPr>
          <w:rFonts w:cs="Times New Roman"/>
        </w:rPr>
        <w:t xml:space="preserve"> to measure the effectiveness of implemented intervention or treatment. </w:t>
      </w:r>
      <w:r w:rsidRPr="00062F82">
        <w:rPr>
          <w:rFonts w:cs="Times New Roman"/>
        </w:rPr>
        <w:t xml:space="preserve">We </w:t>
      </w:r>
      <w:r>
        <w:rPr>
          <w:rFonts w:cs="Times New Roman"/>
        </w:rPr>
        <w:t xml:space="preserve">used COVID-19 county-level new case </w:t>
      </w:r>
      <w:r w:rsidRPr="00062F82">
        <w:rPr>
          <w:rFonts w:cs="Times New Roman"/>
        </w:rPr>
        <w:t xml:space="preserve">data </w:t>
      </w:r>
      <w:r>
        <w:rPr>
          <w:rFonts w:cs="Times New Roman"/>
        </w:rPr>
        <w:t>from the Tennessee Department of Health</w:t>
      </w:r>
      <w:r w:rsidR="001F3624">
        <w:rPr>
          <w:rFonts w:cs="Times New Roman"/>
        </w:rPr>
        <w:t xml:space="preserve"> </w:t>
      </w:r>
      <w:r w:rsidR="00A07A20">
        <w:rPr>
          <w:rFonts w:cs="Times New Roman"/>
        </w:rPr>
        <w:t>[36]</w:t>
      </w:r>
      <w:r>
        <w:rPr>
          <w:rFonts w:cs="Times New Roman"/>
        </w:rPr>
        <w:t xml:space="preserve"> and we extracted Sweden</w:t>
      </w:r>
      <w:r w:rsidR="00A11EE2">
        <w:rPr>
          <w:rFonts w:cs="Times New Roman"/>
        </w:rPr>
        <w:t>’s</w:t>
      </w:r>
      <w:r>
        <w:rPr>
          <w:rFonts w:cs="Times New Roman"/>
        </w:rPr>
        <w:t xml:space="preserve"> COVID-19 cases from the Humanitarian Data Exchange</w:t>
      </w:r>
      <w:r w:rsidR="001F3624">
        <w:rPr>
          <w:rFonts w:cs="Times New Roman"/>
        </w:rPr>
        <w:t xml:space="preserve"> </w:t>
      </w:r>
      <w:r w:rsidR="00A07A20">
        <w:rPr>
          <w:rFonts w:cs="Times New Roman"/>
        </w:rPr>
        <w:t>[37]</w:t>
      </w:r>
      <w:r>
        <w:rPr>
          <w:rFonts w:cs="Times New Roman"/>
        </w:rPr>
        <w:t xml:space="preserve"> to use as a control variable due to lockdown preference. Sweden was used as a covariate because the algorithm assumes</w:t>
      </w:r>
      <w:r w:rsidRPr="00065FB6">
        <w:rPr>
          <w:rFonts w:cs="Times New Roman"/>
        </w:rPr>
        <w:t xml:space="preserve"> that the covariates were not themselves affected by the intervention</w:t>
      </w:r>
      <w:r>
        <w:rPr>
          <w:rFonts w:cs="Times New Roman"/>
        </w:rPr>
        <w:t>, as well as a stable relationship throughout the pre- and post-intervention</w:t>
      </w:r>
      <w:r w:rsidRPr="00065FB6">
        <w:rPr>
          <w:rFonts w:cs="Times New Roman"/>
        </w:rPr>
        <w:t xml:space="preserve">. </w:t>
      </w:r>
    </w:p>
    <w:p w14:paraId="13967C03" w14:textId="5A739824" w:rsidR="00347402" w:rsidRDefault="00FD1639" w:rsidP="000365F1">
      <w:pPr>
        <w:spacing w:line="480" w:lineRule="auto"/>
        <w:jc w:val="both"/>
        <w:rPr>
          <w:rFonts w:cs="Times New Roman"/>
        </w:rPr>
      </w:pPr>
      <w:r>
        <w:rPr>
          <w:rFonts w:cs="Times New Roman"/>
        </w:rPr>
        <w:t>To estimate Sweden’s “new case” metric to scale with Tennessee's new case metric data, we subtract Sweden's present</w:t>
      </w:r>
      <w:r w:rsidR="005C4B07">
        <w:rPr>
          <w:rFonts w:cs="Times New Roman"/>
        </w:rPr>
        <w:t>-</w:t>
      </w:r>
      <w:r>
        <w:rPr>
          <w:rFonts w:cs="Times New Roman"/>
        </w:rPr>
        <w:t>day case count from the previous day case count (</w:t>
      </w:r>
      <w:proofErr w:type="spellStart"/>
      <w:r>
        <w:rPr>
          <w:rFonts w:cs="Times New Roman"/>
        </w:rPr>
        <w:t>total</w:t>
      </w:r>
      <w:r w:rsidRPr="00526860">
        <w:rPr>
          <w:rFonts w:cs="Times New Roman"/>
        </w:rPr>
        <w:t>_</w:t>
      </w:r>
      <w:r>
        <w:rPr>
          <w:rFonts w:cs="Times New Roman"/>
        </w:rPr>
        <w:t>c</w:t>
      </w:r>
      <w:r w:rsidRPr="00526860">
        <w:rPr>
          <w:rFonts w:cs="Times New Roman"/>
        </w:rPr>
        <w:t>ases</w:t>
      </w:r>
      <w:proofErr w:type="spellEnd"/>
      <w:r w:rsidRPr="00526860">
        <w:rPr>
          <w:rFonts w:cs="Times New Roman"/>
        </w:rPr>
        <w:t xml:space="preserve"> (today) - </w:t>
      </w:r>
      <w:proofErr w:type="spellStart"/>
      <w:r>
        <w:rPr>
          <w:rFonts w:cs="Times New Roman"/>
        </w:rPr>
        <w:t>total</w:t>
      </w:r>
      <w:r w:rsidRPr="00526860">
        <w:rPr>
          <w:rFonts w:cs="Times New Roman"/>
        </w:rPr>
        <w:t>_</w:t>
      </w:r>
      <w:r>
        <w:rPr>
          <w:rFonts w:cs="Times New Roman"/>
        </w:rPr>
        <w:t>c</w:t>
      </w:r>
      <w:r w:rsidRPr="00526860">
        <w:rPr>
          <w:rFonts w:cs="Times New Roman"/>
        </w:rPr>
        <w:t>ases</w:t>
      </w:r>
      <w:proofErr w:type="spellEnd"/>
      <w:r w:rsidRPr="00526860">
        <w:rPr>
          <w:rFonts w:cs="Times New Roman"/>
        </w:rPr>
        <w:t xml:space="preserve"> (yesterday)</w:t>
      </w:r>
      <w:r>
        <w:rPr>
          <w:rFonts w:cs="Times New Roman"/>
        </w:rPr>
        <w:t>). We used data from March 12, 2020-April 24, 2020. We set the pre-intervention period from March 12, 2020-March 24, 2020, and the post-intervention period from March 25, 2020-April 24, 2020.</w:t>
      </w:r>
    </w:p>
    <w:p w14:paraId="3B4A11A5" w14:textId="74E2C30A" w:rsidR="00FD1639" w:rsidRPr="00F52E70" w:rsidRDefault="00FD1639" w:rsidP="008F3753">
      <w:pPr>
        <w:pStyle w:val="G3"/>
      </w:pPr>
      <w:bookmarkStart w:id="72" w:name="_Toc100172938"/>
      <w:bookmarkStart w:id="73" w:name="_Toc101253675"/>
      <w:r w:rsidRPr="00712DDB">
        <w:lastRenderedPageBreak/>
        <w:t>4.</w:t>
      </w:r>
      <w:r w:rsidR="005461B5" w:rsidRPr="00712DDB">
        <w:t>2</w:t>
      </w:r>
      <w:r w:rsidRPr="00712DDB">
        <w:t>.</w:t>
      </w:r>
      <w:r w:rsidR="00F52E70" w:rsidRPr="00712DDB">
        <w:t>4</w:t>
      </w:r>
      <w:r w:rsidRPr="00712DDB">
        <w:t xml:space="preserve"> </w:t>
      </w:r>
      <w:r w:rsidRPr="00F52E70">
        <w:t>Spatial Distributions</w:t>
      </w:r>
      <w:bookmarkEnd w:id="72"/>
      <w:bookmarkEnd w:id="73"/>
    </w:p>
    <w:p w14:paraId="79110C9D" w14:textId="39236D00" w:rsidR="004239DF" w:rsidRDefault="00FD1639" w:rsidP="00E33645">
      <w:pPr>
        <w:spacing w:line="480" w:lineRule="auto"/>
        <w:jc w:val="both"/>
        <w:rPr>
          <w:rFonts w:cs="Times New Roman"/>
        </w:rPr>
      </w:pPr>
      <w:r w:rsidRPr="008E3914">
        <w:rPr>
          <w:rFonts w:cs="Times New Roman"/>
        </w:rPr>
        <w:t xml:space="preserve">We </w:t>
      </w:r>
      <w:r>
        <w:rPr>
          <w:rFonts w:cs="Times New Roman"/>
        </w:rPr>
        <w:t xml:space="preserve">used </w:t>
      </w:r>
      <w:r w:rsidRPr="008E3914">
        <w:rPr>
          <w:rFonts w:cs="Times New Roman"/>
        </w:rPr>
        <w:t>county‐level cartographic boundary shape files</w:t>
      </w:r>
      <w:r>
        <w:rPr>
          <w:rFonts w:cs="Times New Roman"/>
        </w:rPr>
        <w:t xml:space="preserve"> [</w:t>
      </w:r>
      <w:r w:rsidR="00A07A20">
        <w:rPr>
          <w:rFonts w:cs="Times New Roman"/>
        </w:rPr>
        <w:t>10</w:t>
      </w:r>
      <w:r w:rsidR="00806030">
        <w:rPr>
          <w:rFonts w:cs="Times New Roman"/>
        </w:rPr>
        <w:t>3</w:t>
      </w:r>
      <w:r>
        <w:rPr>
          <w:rFonts w:cs="Times New Roman"/>
        </w:rPr>
        <w:t>] to construct our spatial distribution.</w:t>
      </w:r>
      <w:r w:rsidRPr="008E3914">
        <w:rPr>
          <w:rFonts w:cs="Times New Roman"/>
        </w:rPr>
        <w:t xml:space="preserve"> </w:t>
      </w:r>
      <w:r>
        <w:rPr>
          <w:rFonts w:cs="Times New Roman"/>
        </w:rPr>
        <w:t xml:space="preserve">COVID-19 county-level new case and new test </w:t>
      </w:r>
      <w:r w:rsidRPr="00062F82">
        <w:rPr>
          <w:rFonts w:cs="Times New Roman"/>
        </w:rPr>
        <w:t xml:space="preserve">data </w:t>
      </w:r>
      <w:r>
        <w:rPr>
          <w:rFonts w:cs="Times New Roman"/>
        </w:rPr>
        <w:t xml:space="preserve">from the Tennessee Department of </w:t>
      </w:r>
      <w:r w:rsidR="001F3624">
        <w:rPr>
          <w:rFonts w:cs="Times New Roman"/>
        </w:rPr>
        <w:t>Healt</w:t>
      </w:r>
      <w:r>
        <w:rPr>
          <w:rFonts w:cs="Times New Roman"/>
        </w:rPr>
        <w:t>h</w:t>
      </w:r>
      <w:r w:rsidR="001F3624">
        <w:rPr>
          <w:rFonts w:cs="Times New Roman"/>
        </w:rPr>
        <w:t xml:space="preserve"> [36]</w:t>
      </w:r>
      <w:r>
        <w:rPr>
          <w:rFonts w:cs="Times New Roman"/>
        </w:rPr>
        <w:t xml:space="preserve"> was used to calculate the positivity rate for the region.</w:t>
      </w:r>
    </w:p>
    <w:p w14:paraId="312A4FBB" w14:textId="1C2D3DF4" w:rsidR="00FD1639" w:rsidRPr="006E71D9" w:rsidRDefault="002303AA" w:rsidP="006E71D9">
      <w:pPr>
        <w:pStyle w:val="Heading2"/>
      </w:pPr>
      <w:bookmarkStart w:id="74" w:name="_Toc101253676"/>
      <w:r w:rsidRPr="006E71D9">
        <w:t>4.3 Results</w:t>
      </w:r>
      <w:bookmarkEnd w:id="74"/>
    </w:p>
    <w:p w14:paraId="149C4690" w14:textId="26C4E03E" w:rsidR="00F64E3B" w:rsidRPr="007604F0" w:rsidRDefault="00F64E3B" w:rsidP="00E33645">
      <w:pPr>
        <w:pStyle w:val="G3"/>
        <w:spacing w:before="0" w:after="0"/>
      </w:pPr>
      <w:bookmarkStart w:id="75" w:name="_Toc100172940"/>
      <w:bookmarkStart w:id="76" w:name="_Toc101253677"/>
      <w:r w:rsidRPr="007604F0">
        <w:t>4.</w:t>
      </w:r>
      <w:r w:rsidR="00A51708">
        <w:t>3.</w:t>
      </w:r>
      <w:r w:rsidR="00206F53">
        <w:t>1</w:t>
      </w:r>
      <w:r w:rsidRPr="007604F0">
        <w:t xml:space="preserve"> Grouping Analysis Results</w:t>
      </w:r>
      <w:bookmarkEnd w:id="75"/>
      <w:bookmarkEnd w:id="76"/>
    </w:p>
    <w:p w14:paraId="4A4BC17A" w14:textId="69DB80EA" w:rsidR="00F64E3B" w:rsidRPr="007604F0" w:rsidRDefault="00F64E3B" w:rsidP="00F64E3B">
      <w:pPr>
        <w:spacing w:after="30" w:line="480" w:lineRule="auto"/>
        <w:jc w:val="both"/>
        <w:rPr>
          <w:rFonts w:cs="Times New Roman"/>
          <w:bCs/>
        </w:rPr>
      </w:pPr>
      <w:r w:rsidRPr="007604F0">
        <w:rPr>
          <w:rFonts w:cs="Times New Roman"/>
          <w:bCs/>
        </w:rPr>
        <w:t xml:space="preserve">Our grouping analysis divided the study area into </w:t>
      </w:r>
      <w:r w:rsidR="005C4B07">
        <w:rPr>
          <w:rFonts w:cs="Times New Roman"/>
          <w:bCs/>
        </w:rPr>
        <w:t>three</w:t>
      </w:r>
      <w:r w:rsidR="00FB4C6C">
        <w:rPr>
          <w:rFonts w:cs="Times New Roman"/>
          <w:bCs/>
        </w:rPr>
        <w:t xml:space="preserve"> </w:t>
      </w:r>
      <w:r w:rsidRPr="007604F0">
        <w:rPr>
          <w:rFonts w:cs="Times New Roman"/>
          <w:bCs/>
        </w:rPr>
        <w:t xml:space="preserve">distinct groups across the </w:t>
      </w:r>
      <w:r w:rsidR="00FB4C6C">
        <w:rPr>
          <w:rFonts w:cs="Times New Roman"/>
          <w:bCs/>
        </w:rPr>
        <w:t xml:space="preserve">Tennessee </w:t>
      </w:r>
      <w:r w:rsidRPr="007604F0">
        <w:rPr>
          <w:rFonts w:cs="Times New Roman"/>
          <w:bCs/>
        </w:rPr>
        <w:t>region based on associated population-level characteristic variable</w:t>
      </w:r>
      <w:r w:rsidR="00602FE7">
        <w:rPr>
          <w:rFonts w:cs="Times New Roman"/>
          <w:bCs/>
        </w:rPr>
        <w:t>s</w:t>
      </w:r>
      <w:r w:rsidRPr="007604F0">
        <w:rPr>
          <w:rFonts w:cs="Times New Roman"/>
          <w:bCs/>
        </w:rPr>
        <w:t xml:space="preserve"> (</w:t>
      </w:r>
      <w:r>
        <w:rPr>
          <w:rFonts w:cs="Times New Roman"/>
          <w:bCs/>
        </w:rPr>
        <w:t>Figure 4.</w:t>
      </w:r>
      <w:r w:rsidR="001F3624">
        <w:rPr>
          <w:rFonts w:cs="Times New Roman"/>
          <w:bCs/>
        </w:rPr>
        <w:t>2</w:t>
      </w:r>
      <w:r w:rsidRPr="007604F0">
        <w:rPr>
          <w:rFonts w:cs="Times New Roman"/>
          <w:bCs/>
        </w:rPr>
        <w:t xml:space="preserve">). </w:t>
      </w:r>
    </w:p>
    <w:p w14:paraId="623A65B6" w14:textId="45A41BEC" w:rsidR="00D97676" w:rsidRPr="00712DDB" w:rsidRDefault="00D97676" w:rsidP="00D97676">
      <w:pPr>
        <w:spacing w:line="480" w:lineRule="auto"/>
        <w:jc w:val="both"/>
        <w:rPr>
          <w:rFonts w:cs="Times New Roman"/>
        </w:rPr>
      </w:pPr>
      <w:r w:rsidRPr="0043530C">
        <w:rPr>
          <w:rFonts w:cs="Times New Roman"/>
          <w:b/>
          <w:bCs/>
          <w:i/>
          <w:iCs/>
        </w:rPr>
        <w:t>Group 1</w:t>
      </w:r>
      <w:r w:rsidRPr="00712DDB">
        <w:rPr>
          <w:rFonts w:cs="Times New Roman"/>
        </w:rPr>
        <w:t xml:space="preserve"> spans the largest area of Tennessee (63 </w:t>
      </w:r>
      <w:r>
        <w:rPr>
          <w:rFonts w:cs="Times New Roman"/>
        </w:rPr>
        <w:t>counties</w:t>
      </w:r>
      <w:r w:rsidRPr="00712DDB">
        <w:rPr>
          <w:rFonts w:cs="Times New Roman"/>
        </w:rPr>
        <w:t>) and was quantified as being below average in COVID-19 case rate</w:t>
      </w:r>
      <w:r>
        <w:rPr>
          <w:rFonts w:cs="Times New Roman"/>
        </w:rPr>
        <w:t>,</w:t>
      </w:r>
      <w:r w:rsidRPr="00712DDB">
        <w:rPr>
          <w:rFonts w:cs="Times New Roman"/>
        </w:rPr>
        <w:t xml:space="preserve"> percentage of </w:t>
      </w:r>
      <w:r w:rsidR="005C4B07">
        <w:rPr>
          <w:rFonts w:cs="Times New Roman"/>
        </w:rPr>
        <w:t>B</w:t>
      </w:r>
      <w:r w:rsidRPr="00712DDB">
        <w:rPr>
          <w:rFonts w:cs="Times New Roman"/>
        </w:rPr>
        <w:t>lacks and Hispanic population</w:t>
      </w:r>
      <w:r>
        <w:rPr>
          <w:rFonts w:cs="Times New Roman"/>
        </w:rPr>
        <w:t>;</w:t>
      </w:r>
      <w:r w:rsidRPr="00712DDB">
        <w:rPr>
          <w:rFonts w:cs="Times New Roman"/>
        </w:rPr>
        <w:t xml:space="preserve">  above average in the percentage of </w:t>
      </w:r>
      <w:r>
        <w:rPr>
          <w:rFonts w:cs="Times New Roman"/>
        </w:rPr>
        <w:t xml:space="preserve">the </w:t>
      </w:r>
      <w:r w:rsidRPr="00712DDB">
        <w:rPr>
          <w:rFonts w:cs="Times New Roman"/>
        </w:rPr>
        <w:t xml:space="preserve">population that is </w:t>
      </w:r>
      <w:r w:rsidR="00DA18CE">
        <w:rPr>
          <w:rFonts w:cs="Times New Roman"/>
        </w:rPr>
        <w:t>W</w:t>
      </w:r>
      <w:r w:rsidRPr="00712DDB">
        <w:rPr>
          <w:rFonts w:cs="Times New Roman"/>
        </w:rPr>
        <w:t>hite</w:t>
      </w:r>
      <w:r w:rsidR="00B358D5">
        <w:rPr>
          <w:rFonts w:cs="Times New Roman"/>
        </w:rPr>
        <w:t xml:space="preserve"> and</w:t>
      </w:r>
      <w:r w:rsidRPr="00712DDB">
        <w:rPr>
          <w:rFonts w:cs="Times New Roman"/>
        </w:rPr>
        <w:t xml:space="preserve"> percent</w:t>
      </w:r>
      <w:r w:rsidR="00B358D5">
        <w:rPr>
          <w:rFonts w:cs="Times New Roman"/>
        </w:rPr>
        <w:t>age</w:t>
      </w:r>
      <w:r w:rsidRPr="00712DDB">
        <w:rPr>
          <w:rFonts w:cs="Times New Roman"/>
        </w:rPr>
        <w:t xml:space="preserve"> of population 65 and olde</w:t>
      </w:r>
      <w:r>
        <w:rPr>
          <w:rFonts w:cs="Times New Roman"/>
        </w:rPr>
        <w:t>r;</w:t>
      </w:r>
      <w:r w:rsidRPr="00712DDB">
        <w:rPr>
          <w:rFonts w:cs="Times New Roman"/>
        </w:rPr>
        <w:t xml:space="preserve"> average in percent of population with income below the poverty level,  without a high school diploma, for percentage of the population unemployed</w:t>
      </w:r>
      <w:r>
        <w:rPr>
          <w:rFonts w:cs="Times New Roman"/>
        </w:rPr>
        <w:t>;</w:t>
      </w:r>
      <w:r w:rsidRPr="00712DDB">
        <w:rPr>
          <w:rFonts w:cs="Times New Roman"/>
        </w:rPr>
        <w:t xml:space="preserve"> and average in percentage </w:t>
      </w:r>
      <w:r>
        <w:rPr>
          <w:rFonts w:cs="Times New Roman"/>
        </w:rPr>
        <w:t>o</w:t>
      </w:r>
      <w:r w:rsidRPr="00712DDB">
        <w:rPr>
          <w:rFonts w:cs="Times New Roman"/>
        </w:rPr>
        <w:t xml:space="preserve">f population living in crowded households. </w:t>
      </w:r>
    </w:p>
    <w:p w14:paraId="755CEB7A" w14:textId="5D79A992" w:rsidR="00D97676" w:rsidRPr="00712DDB" w:rsidRDefault="00D97676" w:rsidP="00D97676">
      <w:pPr>
        <w:spacing w:line="480" w:lineRule="auto"/>
        <w:jc w:val="both"/>
        <w:rPr>
          <w:rFonts w:cs="Times New Roman"/>
        </w:rPr>
      </w:pPr>
      <w:r w:rsidRPr="0043530C">
        <w:rPr>
          <w:rFonts w:cs="Times New Roman"/>
          <w:b/>
          <w:bCs/>
          <w:i/>
          <w:iCs/>
        </w:rPr>
        <w:t>Group 2</w:t>
      </w:r>
      <w:r w:rsidRPr="00712DDB">
        <w:rPr>
          <w:rFonts w:cs="Times New Roman"/>
        </w:rPr>
        <w:t xml:space="preserve"> was the second largest area in the region and was comprised of 26 </w:t>
      </w:r>
      <w:r>
        <w:rPr>
          <w:rFonts w:cs="Times New Roman"/>
        </w:rPr>
        <w:t>counties</w:t>
      </w:r>
      <w:r w:rsidRPr="00712DDB">
        <w:rPr>
          <w:rFonts w:cs="Times New Roman"/>
        </w:rPr>
        <w:t xml:space="preserve">. </w:t>
      </w:r>
      <w:r>
        <w:rPr>
          <w:rFonts w:cs="Times New Roman"/>
        </w:rPr>
        <w:t>This region was</w:t>
      </w:r>
      <w:r w:rsidRPr="00712DDB">
        <w:rPr>
          <w:rFonts w:cs="Times New Roman"/>
        </w:rPr>
        <w:t xml:space="preserve"> average in</w:t>
      </w:r>
      <w:r>
        <w:rPr>
          <w:rFonts w:cs="Times New Roman"/>
        </w:rPr>
        <w:t xml:space="preserve"> COVID-19 case rate, </w:t>
      </w:r>
      <w:r w:rsidRPr="00712DDB">
        <w:rPr>
          <w:rFonts w:cs="Times New Roman"/>
        </w:rPr>
        <w:t xml:space="preserve">percentage of </w:t>
      </w:r>
      <w:r w:rsidR="00DA18CE">
        <w:rPr>
          <w:rFonts w:cs="Times New Roman"/>
        </w:rPr>
        <w:t>B</w:t>
      </w:r>
      <w:r w:rsidRPr="00712DDB">
        <w:rPr>
          <w:rFonts w:cs="Times New Roman"/>
        </w:rPr>
        <w:t>lacks</w:t>
      </w:r>
      <w:r>
        <w:rPr>
          <w:rFonts w:cs="Times New Roman"/>
        </w:rPr>
        <w:t>,</w:t>
      </w:r>
      <w:r w:rsidRPr="002D44CE">
        <w:rPr>
          <w:rFonts w:cs="Times New Roman"/>
        </w:rPr>
        <w:t xml:space="preserve"> </w:t>
      </w:r>
      <w:r w:rsidRPr="00712DDB">
        <w:rPr>
          <w:rFonts w:cs="Times New Roman"/>
        </w:rPr>
        <w:t>and percentage of population living in crowded households</w:t>
      </w:r>
      <w:r>
        <w:rPr>
          <w:rFonts w:cs="Times New Roman"/>
        </w:rPr>
        <w:t>;</w:t>
      </w:r>
      <w:r w:rsidRPr="00712DDB">
        <w:rPr>
          <w:rFonts w:cs="Times New Roman"/>
        </w:rPr>
        <w:t xml:space="preserve"> far below average in </w:t>
      </w:r>
      <w:r w:rsidR="00DA18CE">
        <w:rPr>
          <w:rFonts w:cs="Times New Roman"/>
        </w:rPr>
        <w:t>W</w:t>
      </w:r>
      <w:r w:rsidRPr="00712DDB">
        <w:rPr>
          <w:rFonts w:cs="Times New Roman"/>
        </w:rPr>
        <w:t xml:space="preserve">hite population, percent of population with income below the poverty level, percentage of population without a high school diploma, in percent of population 65 and older, </w:t>
      </w:r>
      <w:r>
        <w:rPr>
          <w:rFonts w:cs="Times New Roman"/>
        </w:rPr>
        <w:t xml:space="preserve">and </w:t>
      </w:r>
      <w:r w:rsidRPr="00712DDB">
        <w:rPr>
          <w:rFonts w:cs="Times New Roman"/>
        </w:rPr>
        <w:t>for percentage of the population unemployed</w:t>
      </w:r>
      <w:r>
        <w:rPr>
          <w:rFonts w:cs="Times New Roman"/>
        </w:rPr>
        <w:t xml:space="preserve">. However, </w:t>
      </w:r>
      <w:r w:rsidRPr="00712DDB">
        <w:rPr>
          <w:rFonts w:cs="Times New Roman"/>
        </w:rPr>
        <w:t xml:space="preserve">far above average in Hispanic </w:t>
      </w:r>
      <w:r w:rsidR="00DA18CE" w:rsidRPr="00712DDB">
        <w:rPr>
          <w:rFonts w:cs="Times New Roman"/>
        </w:rPr>
        <w:t>population</w:t>
      </w:r>
      <w:r w:rsidR="00DA18CE">
        <w:rPr>
          <w:rFonts w:cs="Times New Roman"/>
        </w:rPr>
        <w:t>.</w:t>
      </w:r>
    </w:p>
    <w:p w14:paraId="08C2AAE6" w14:textId="43CED83F" w:rsidR="00D97676" w:rsidRDefault="00D97676" w:rsidP="00D97676">
      <w:pPr>
        <w:spacing w:line="480" w:lineRule="auto"/>
        <w:rPr>
          <w:rFonts w:cs="Times New Roman"/>
        </w:rPr>
      </w:pPr>
      <w:r w:rsidRPr="0043530C">
        <w:rPr>
          <w:rFonts w:cs="Times New Roman"/>
          <w:b/>
          <w:bCs/>
          <w:i/>
          <w:iCs/>
        </w:rPr>
        <w:t>Group 3</w:t>
      </w:r>
      <w:r w:rsidRPr="00712DDB">
        <w:rPr>
          <w:rFonts w:cs="Times New Roman"/>
        </w:rPr>
        <w:t xml:space="preserve"> spans the smallest area of the region (</w:t>
      </w:r>
      <w:r>
        <w:rPr>
          <w:rFonts w:cs="Times New Roman"/>
        </w:rPr>
        <w:t xml:space="preserve">6 </w:t>
      </w:r>
      <w:r w:rsidRPr="00712DDB">
        <w:rPr>
          <w:rFonts w:cs="Times New Roman"/>
        </w:rPr>
        <w:t>c</w:t>
      </w:r>
      <w:r>
        <w:rPr>
          <w:rFonts w:cs="Times New Roman"/>
        </w:rPr>
        <w:t>ounties</w:t>
      </w:r>
      <w:r w:rsidRPr="00712DDB">
        <w:rPr>
          <w:rFonts w:cs="Times New Roman"/>
        </w:rPr>
        <w:t xml:space="preserve">) and was characterized as being far above average in </w:t>
      </w:r>
      <w:r>
        <w:rPr>
          <w:rFonts w:cs="Times New Roman"/>
        </w:rPr>
        <w:t xml:space="preserve">COVID-19 case Rate, </w:t>
      </w:r>
      <w:r w:rsidRPr="00712DDB">
        <w:rPr>
          <w:rFonts w:cs="Times New Roman"/>
        </w:rPr>
        <w:t xml:space="preserve">percentage of population that were </w:t>
      </w:r>
      <w:r w:rsidR="00DA18CE">
        <w:rPr>
          <w:rFonts w:cs="Times New Roman"/>
        </w:rPr>
        <w:t>B</w:t>
      </w:r>
      <w:r w:rsidRPr="00712DDB">
        <w:rPr>
          <w:rFonts w:cs="Times New Roman"/>
        </w:rPr>
        <w:t>lack</w:t>
      </w:r>
      <w:r>
        <w:rPr>
          <w:rFonts w:cs="Times New Roman"/>
        </w:rPr>
        <w:t xml:space="preserve">, </w:t>
      </w:r>
      <w:r w:rsidRPr="00712DDB">
        <w:rPr>
          <w:rFonts w:cs="Times New Roman"/>
        </w:rPr>
        <w:t>population with income below the poverty level</w:t>
      </w:r>
      <w:r>
        <w:rPr>
          <w:rFonts w:cs="Times New Roman"/>
        </w:rPr>
        <w:t>, and</w:t>
      </w:r>
      <w:r w:rsidR="00A11EE2">
        <w:rPr>
          <w:rFonts w:cs="Times New Roman"/>
        </w:rPr>
        <w:t xml:space="preserve"> </w:t>
      </w:r>
      <w:r w:rsidRPr="00712DDB">
        <w:rPr>
          <w:rFonts w:cs="Times New Roman"/>
        </w:rPr>
        <w:t xml:space="preserve"> percentage of the population unemployed; average in </w:t>
      </w:r>
      <w:r w:rsidR="00A11EE2">
        <w:rPr>
          <w:rFonts w:cs="Times New Roman"/>
        </w:rPr>
        <w:lastRenderedPageBreak/>
        <w:t xml:space="preserve">the </w:t>
      </w:r>
      <w:r w:rsidRPr="00712DDB">
        <w:rPr>
          <w:rFonts w:cs="Times New Roman"/>
        </w:rPr>
        <w:t>Hispanic population</w:t>
      </w:r>
      <w:r>
        <w:rPr>
          <w:rFonts w:cs="Times New Roman"/>
        </w:rPr>
        <w:t>,</w:t>
      </w:r>
      <w:r w:rsidRPr="00712DDB">
        <w:rPr>
          <w:rFonts w:cs="Times New Roman"/>
        </w:rPr>
        <w:t xml:space="preserve"> percentage of population living in crowded households</w:t>
      </w:r>
      <w:r>
        <w:rPr>
          <w:rFonts w:cs="Times New Roman"/>
        </w:rPr>
        <w:t xml:space="preserve">, and </w:t>
      </w:r>
      <w:r w:rsidRPr="00712DDB">
        <w:rPr>
          <w:rFonts w:cs="Times New Roman"/>
        </w:rPr>
        <w:t>percentage of population without a high school diploma</w:t>
      </w:r>
      <w:r>
        <w:rPr>
          <w:rFonts w:cs="Times New Roman"/>
        </w:rPr>
        <w:t>; However</w:t>
      </w:r>
      <w:r w:rsidRPr="00712DDB">
        <w:rPr>
          <w:rFonts w:cs="Times New Roman"/>
        </w:rPr>
        <w:t xml:space="preserve"> far below average in </w:t>
      </w:r>
      <w:r w:rsidR="00DA18CE">
        <w:rPr>
          <w:rFonts w:cs="Times New Roman"/>
        </w:rPr>
        <w:t>W</w:t>
      </w:r>
      <w:r w:rsidRPr="00712DDB">
        <w:rPr>
          <w:rFonts w:cs="Times New Roman"/>
        </w:rPr>
        <w:t>hite population, percent of population 65 and older</w:t>
      </w:r>
      <w:r>
        <w:rPr>
          <w:rFonts w:cs="Times New Roman"/>
        </w:rPr>
        <w:t>.</w:t>
      </w:r>
    </w:p>
    <w:p w14:paraId="31864874" w14:textId="2D4EDDB3" w:rsidR="00F64E3B" w:rsidRPr="00712DDB" w:rsidRDefault="00135419" w:rsidP="008F3753">
      <w:pPr>
        <w:pStyle w:val="G3"/>
      </w:pPr>
      <w:bookmarkStart w:id="77" w:name="_Toc100172941"/>
      <w:bookmarkStart w:id="78" w:name="_Toc101253678"/>
      <w:r w:rsidRPr="007604F0">
        <w:t>4.</w:t>
      </w:r>
      <w:r w:rsidR="00A51708">
        <w:t>3.</w:t>
      </w:r>
      <w:r w:rsidR="00A43C0E">
        <w:t>2</w:t>
      </w:r>
      <w:r w:rsidRPr="007604F0">
        <w:t xml:space="preserve"> </w:t>
      </w:r>
      <w:r>
        <w:t>Intervention Assessment</w:t>
      </w:r>
      <w:bookmarkEnd w:id="77"/>
      <w:bookmarkEnd w:id="78"/>
    </w:p>
    <w:p w14:paraId="3F417ED8" w14:textId="189AFD51" w:rsidR="00FD1639" w:rsidRPr="00065FB6" w:rsidRDefault="00FD1639" w:rsidP="00FD1639">
      <w:pPr>
        <w:widowControl w:val="0"/>
        <w:autoSpaceDE w:val="0"/>
        <w:autoSpaceDN w:val="0"/>
        <w:spacing w:line="480" w:lineRule="auto"/>
        <w:jc w:val="both"/>
        <w:rPr>
          <w:rFonts w:cs="Times New Roman"/>
        </w:rPr>
      </w:pPr>
      <w:r>
        <w:rPr>
          <w:rFonts w:cs="Times New Roman"/>
        </w:rPr>
        <w:t>The</w:t>
      </w:r>
      <w:r w:rsidRPr="00065FB6">
        <w:rPr>
          <w:rFonts w:cs="Times New Roman"/>
        </w:rPr>
        <w:t xml:space="preserve"> </w:t>
      </w:r>
      <w:r>
        <w:rPr>
          <w:rFonts w:cs="Times New Roman"/>
        </w:rPr>
        <w:t xml:space="preserve">Bayesian (causal impact) algorithm produces a </w:t>
      </w:r>
      <w:r w:rsidRPr="00065FB6">
        <w:rPr>
          <w:rFonts w:cs="Times New Roman"/>
        </w:rPr>
        <w:t xml:space="preserve">plot </w:t>
      </w:r>
      <w:r>
        <w:rPr>
          <w:rFonts w:cs="Times New Roman"/>
        </w:rPr>
        <w:t xml:space="preserve">that </w:t>
      </w:r>
      <w:r w:rsidRPr="00065FB6">
        <w:rPr>
          <w:rFonts w:cs="Times New Roman"/>
        </w:rPr>
        <w:t>contains three panels</w:t>
      </w:r>
      <w:r>
        <w:rPr>
          <w:rFonts w:cs="Times New Roman"/>
        </w:rPr>
        <w:t xml:space="preserve"> (Figure 4.</w:t>
      </w:r>
      <w:r w:rsidR="00AA0894">
        <w:rPr>
          <w:rFonts w:cs="Times New Roman"/>
        </w:rPr>
        <w:t>3</w:t>
      </w:r>
      <w:r>
        <w:rPr>
          <w:rFonts w:cs="Times New Roman"/>
        </w:rPr>
        <w:t>)</w:t>
      </w:r>
      <w:r w:rsidRPr="00065FB6">
        <w:rPr>
          <w:rFonts w:cs="Times New Roman"/>
        </w:rPr>
        <w:t xml:space="preserve">. The </w:t>
      </w:r>
      <w:r>
        <w:rPr>
          <w:rFonts w:cs="Times New Roman"/>
        </w:rPr>
        <w:t>original</w:t>
      </w:r>
      <w:r w:rsidRPr="00065FB6">
        <w:rPr>
          <w:rFonts w:cs="Times New Roman"/>
        </w:rPr>
        <w:t xml:space="preserve"> panel shows the data and a counterfactual prediction for the post-</w:t>
      </w:r>
      <w:r>
        <w:rPr>
          <w:rFonts w:cs="Times New Roman"/>
        </w:rPr>
        <w:t>intervention</w:t>
      </w:r>
      <w:r w:rsidRPr="00065FB6">
        <w:rPr>
          <w:rFonts w:cs="Times New Roman"/>
        </w:rPr>
        <w:t xml:space="preserve"> period</w:t>
      </w:r>
      <w:r>
        <w:rPr>
          <w:rFonts w:cs="Times New Roman"/>
        </w:rPr>
        <w:t>, which aligns with intuition that the cases would’ve increased in the absence of our intervention</w:t>
      </w:r>
      <w:r w:rsidRPr="00065FB6">
        <w:rPr>
          <w:rFonts w:cs="Times New Roman"/>
        </w:rPr>
        <w:t>. Th</w:t>
      </w:r>
      <w:r>
        <w:rPr>
          <w:rFonts w:cs="Times New Roman"/>
        </w:rPr>
        <w:t xml:space="preserve">e </w:t>
      </w:r>
      <w:r w:rsidRPr="00065FB6">
        <w:rPr>
          <w:rFonts w:cs="Times New Roman"/>
          <w:i/>
          <w:iCs/>
        </w:rPr>
        <w:t>pointwise</w:t>
      </w:r>
      <w:r w:rsidRPr="00065FB6">
        <w:rPr>
          <w:rFonts w:cs="Times New Roman"/>
        </w:rPr>
        <w:t> causal effect</w:t>
      </w:r>
      <w:r w:rsidRPr="00502B20">
        <w:rPr>
          <w:rFonts w:cs="Times New Roman"/>
        </w:rPr>
        <w:t xml:space="preserve"> </w:t>
      </w:r>
      <w:r>
        <w:rPr>
          <w:rFonts w:cs="Times New Roman"/>
        </w:rPr>
        <w:t xml:space="preserve">panel </w:t>
      </w:r>
      <w:r w:rsidRPr="00065FB6">
        <w:rPr>
          <w:rFonts w:cs="Times New Roman"/>
        </w:rPr>
        <w:t>shows the difference between observed data and counterfactual predictions.</w:t>
      </w:r>
      <w:r>
        <w:rPr>
          <w:rFonts w:cs="Times New Roman"/>
        </w:rPr>
        <w:t xml:space="preserve"> T</w:t>
      </w:r>
      <w:r w:rsidRPr="00065FB6">
        <w:rPr>
          <w:rFonts w:cs="Times New Roman"/>
        </w:rPr>
        <w:t>he </w:t>
      </w:r>
      <w:r w:rsidRPr="00065FB6">
        <w:rPr>
          <w:rFonts w:cs="Times New Roman"/>
          <w:i/>
          <w:iCs/>
        </w:rPr>
        <w:t>cumulative</w:t>
      </w:r>
      <w:r w:rsidRPr="00065FB6">
        <w:rPr>
          <w:rFonts w:cs="Times New Roman"/>
        </w:rPr>
        <w:t xml:space="preserve"> effect </w:t>
      </w:r>
      <w:r>
        <w:rPr>
          <w:rFonts w:cs="Times New Roman"/>
        </w:rPr>
        <w:t>panel reflects the summed</w:t>
      </w:r>
      <w:r w:rsidRPr="00065FB6">
        <w:rPr>
          <w:rFonts w:cs="Times New Roman"/>
        </w:rPr>
        <w:t xml:space="preserve"> up pointwise contributions</w:t>
      </w:r>
      <w:r>
        <w:rPr>
          <w:rFonts w:cs="Times New Roman"/>
        </w:rPr>
        <w:t xml:space="preserve">, which shows a decrease of around 267 </w:t>
      </w:r>
      <w:r w:rsidR="00DA18CE">
        <w:rPr>
          <w:rFonts w:cs="Times New Roman"/>
        </w:rPr>
        <w:t xml:space="preserve">cases </w:t>
      </w:r>
      <w:r>
        <w:rPr>
          <w:rFonts w:cs="Times New Roman"/>
        </w:rPr>
        <w:t>after the intervention period. Table 4.</w:t>
      </w:r>
      <w:r w:rsidR="00FC6D65">
        <w:rPr>
          <w:rFonts w:cs="Times New Roman"/>
        </w:rPr>
        <w:t>5</w:t>
      </w:r>
      <w:r>
        <w:rPr>
          <w:rFonts w:cs="Times New Roman"/>
        </w:rPr>
        <w:t xml:space="preserve"> shows a quantitative summary of the inference. </w:t>
      </w:r>
      <w:r w:rsidRPr="00145510">
        <w:rPr>
          <w:rFonts w:cs="Times New Roman"/>
        </w:rPr>
        <w:t xml:space="preserve">During the post-intervention period, there were </w:t>
      </w:r>
      <w:r>
        <w:rPr>
          <w:rFonts w:cs="Times New Roman"/>
        </w:rPr>
        <w:t xml:space="preserve">194 </w:t>
      </w:r>
      <w:r w:rsidRPr="00145510">
        <w:rPr>
          <w:rFonts w:cs="Times New Roman"/>
        </w:rPr>
        <w:t xml:space="preserve">positive COVID-19 cases. However, if the intervention had not been implemented, we would expect around </w:t>
      </w:r>
      <w:r>
        <w:rPr>
          <w:rFonts w:cs="Times New Roman"/>
        </w:rPr>
        <w:t xml:space="preserve">461 </w:t>
      </w:r>
      <w:r w:rsidRPr="00145510">
        <w:rPr>
          <w:rFonts w:cs="Times New Roman"/>
        </w:rPr>
        <w:t>(</w:t>
      </w:r>
      <w:r w:rsidRPr="00507D30">
        <w:rPr>
          <w:rFonts w:cs="Times New Roman"/>
          <w:color w:val="000000"/>
        </w:rPr>
        <w:t>299.6, 637</w:t>
      </w:r>
      <w:r w:rsidRPr="00145510">
        <w:rPr>
          <w:rFonts w:cs="Times New Roman"/>
        </w:rPr>
        <w:t xml:space="preserve">) </w:t>
      </w:r>
      <w:r w:rsidR="00DA18CE">
        <w:rPr>
          <w:rFonts w:cs="Times New Roman"/>
        </w:rPr>
        <w:t xml:space="preserve">cases </w:t>
      </w:r>
      <w:r w:rsidRPr="00145510">
        <w:rPr>
          <w:rFonts w:cs="Times New Roman"/>
        </w:rPr>
        <w:t xml:space="preserve">in </w:t>
      </w:r>
      <w:r>
        <w:rPr>
          <w:rFonts w:cs="Times New Roman"/>
        </w:rPr>
        <w:t>Knox</w:t>
      </w:r>
      <w:r w:rsidRPr="00145510">
        <w:rPr>
          <w:rFonts w:cs="Times New Roman"/>
        </w:rPr>
        <w:t xml:space="preserve"> County. This effect is </w:t>
      </w:r>
      <w:r w:rsidRPr="00742387">
        <w:rPr>
          <w:rFonts w:cs="Times New Roman"/>
        </w:rPr>
        <w:t>-</w:t>
      </w:r>
      <w:r w:rsidRPr="00507D30">
        <w:rPr>
          <w:rFonts w:cs="Times New Roman"/>
          <w:color w:val="000000"/>
        </w:rPr>
        <w:t>26</w:t>
      </w:r>
      <w:r>
        <w:rPr>
          <w:rFonts w:cs="Times New Roman"/>
          <w:color w:val="000000"/>
        </w:rPr>
        <w:t>6</w:t>
      </w:r>
      <w:r w:rsidRPr="00507D30">
        <w:rPr>
          <w:rFonts w:cs="Times New Roman"/>
          <w:color w:val="000000"/>
        </w:rPr>
        <w:t>.</w:t>
      </w:r>
      <w:r>
        <w:rPr>
          <w:rFonts w:cs="Times New Roman"/>
          <w:color w:val="000000"/>
        </w:rPr>
        <w:t>9</w:t>
      </w:r>
      <w:r w:rsidR="00DA18CE">
        <w:rPr>
          <w:rFonts w:cs="Times New Roman"/>
          <w:color w:val="000000"/>
        </w:rPr>
        <w:t xml:space="preserve"> cases</w:t>
      </w:r>
      <w:r w:rsidRPr="00507D30">
        <w:rPr>
          <w:rFonts w:cs="Times New Roman"/>
          <w:color w:val="000000"/>
        </w:rPr>
        <w:t xml:space="preserve"> </w:t>
      </w:r>
      <w:r w:rsidRPr="00145510">
        <w:rPr>
          <w:rFonts w:cs="Times New Roman"/>
        </w:rPr>
        <w:t>with a 95% interval of (</w:t>
      </w:r>
      <w:r w:rsidRPr="00507D30">
        <w:rPr>
          <w:rFonts w:cs="Times New Roman"/>
          <w:color w:val="000000"/>
        </w:rPr>
        <w:t>-43</w:t>
      </w:r>
      <w:r>
        <w:rPr>
          <w:rFonts w:cs="Times New Roman"/>
          <w:color w:val="000000"/>
        </w:rPr>
        <w:t>8</w:t>
      </w:r>
      <w:r w:rsidRPr="00507D30">
        <w:rPr>
          <w:rFonts w:cs="Times New Roman"/>
          <w:color w:val="000000"/>
        </w:rPr>
        <w:t>, -105.</w:t>
      </w:r>
      <w:r>
        <w:rPr>
          <w:rFonts w:cs="Times New Roman"/>
          <w:color w:val="000000"/>
        </w:rPr>
        <w:t>0</w:t>
      </w:r>
      <w:r w:rsidRPr="00145510">
        <w:rPr>
          <w:rFonts w:cs="Times New Roman"/>
        </w:rPr>
        <w:t xml:space="preserve">), which is a </w:t>
      </w:r>
      <w:r>
        <w:rPr>
          <w:rFonts w:cs="Times New Roman"/>
        </w:rPr>
        <w:t>58</w:t>
      </w:r>
      <w:r w:rsidRPr="00145510">
        <w:rPr>
          <w:rFonts w:cs="Times New Roman"/>
        </w:rPr>
        <w:t>%</w:t>
      </w:r>
      <w:r>
        <w:rPr>
          <w:rFonts w:cs="Times New Roman"/>
        </w:rPr>
        <w:t xml:space="preserve"> decreasing </w:t>
      </w:r>
      <w:r w:rsidRPr="00145510">
        <w:rPr>
          <w:rFonts w:cs="Times New Roman"/>
        </w:rPr>
        <w:t>effect.</w:t>
      </w:r>
      <w:r>
        <w:rPr>
          <w:rFonts w:cs="Times New Roman"/>
        </w:rPr>
        <w:t xml:space="preserve"> Bayesian one-sided tail probability was </w:t>
      </w:r>
      <w:r w:rsidRPr="00333977">
        <w:rPr>
          <w:rFonts w:cs="Times New Roman"/>
        </w:rPr>
        <w:t>p = 0.002</w:t>
      </w:r>
      <w:r>
        <w:rPr>
          <w:rFonts w:cs="Times New Roman"/>
        </w:rPr>
        <w:t>, deeming this causal effect statistically significant.</w:t>
      </w:r>
    </w:p>
    <w:p w14:paraId="4D053DB9" w14:textId="003B17CE" w:rsidR="00FD1639" w:rsidRDefault="00FD1639" w:rsidP="008F3753">
      <w:pPr>
        <w:pStyle w:val="Heading2"/>
      </w:pPr>
      <w:bookmarkStart w:id="79" w:name="_Toc101253679"/>
      <w:r w:rsidRPr="00BE6EC3">
        <w:t>4.</w:t>
      </w:r>
      <w:r w:rsidR="009F4FA5">
        <w:t>4</w:t>
      </w:r>
      <w:r w:rsidRPr="00BE6EC3">
        <w:t xml:space="preserve"> Dashboard</w:t>
      </w:r>
      <w:bookmarkEnd w:id="79"/>
    </w:p>
    <w:p w14:paraId="2BD12319" w14:textId="48FB5084" w:rsidR="00404641" w:rsidRPr="00404641" w:rsidRDefault="00404641" w:rsidP="00404641">
      <w:pPr>
        <w:spacing w:line="480" w:lineRule="auto"/>
        <w:rPr>
          <w:rFonts w:cs="Times New Roman"/>
        </w:rPr>
      </w:pPr>
      <w:r w:rsidRPr="00404641">
        <w:rPr>
          <w:rFonts w:cs="Times New Roman"/>
        </w:rPr>
        <w:t xml:space="preserve">In this section, we will display the UPHO features by implementing </w:t>
      </w:r>
      <w:r w:rsidR="00602FE7">
        <w:rPr>
          <w:rFonts w:cs="Times New Roman"/>
        </w:rPr>
        <w:t>C</w:t>
      </w:r>
      <w:r w:rsidRPr="00404641">
        <w:rPr>
          <w:rFonts w:cs="Times New Roman"/>
        </w:rPr>
        <w:t xml:space="preserve">linical </w:t>
      </w:r>
      <w:r w:rsidR="00602FE7">
        <w:rPr>
          <w:rFonts w:cs="Times New Roman"/>
        </w:rPr>
        <w:t>S</w:t>
      </w:r>
      <w:r w:rsidRPr="00404641">
        <w:rPr>
          <w:rFonts w:cs="Times New Roman"/>
        </w:rPr>
        <w:t>cenarios 1</w:t>
      </w:r>
      <w:r>
        <w:rPr>
          <w:rFonts w:cs="Times New Roman"/>
        </w:rPr>
        <w:t xml:space="preserve">, 2, </w:t>
      </w:r>
      <w:r w:rsidRPr="00404641">
        <w:rPr>
          <w:rFonts w:cs="Times New Roman"/>
        </w:rPr>
        <w:t xml:space="preserve">and </w:t>
      </w:r>
      <w:r>
        <w:rPr>
          <w:rFonts w:cs="Times New Roman"/>
        </w:rPr>
        <w:t>3</w:t>
      </w:r>
      <w:r w:rsidRPr="00404641">
        <w:rPr>
          <w:rFonts w:cs="Times New Roman"/>
        </w:rPr>
        <w:t>.</w:t>
      </w:r>
    </w:p>
    <w:p w14:paraId="113C40DD" w14:textId="77777777" w:rsidR="00404641" w:rsidRPr="00404641" w:rsidRDefault="00404641" w:rsidP="00404641">
      <w:pPr>
        <w:spacing w:line="480" w:lineRule="auto"/>
        <w:rPr>
          <w:rFonts w:cs="Times New Roman"/>
        </w:rPr>
      </w:pPr>
      <w:r w:rsidRPr="00404641">
        <w:rPr>
          <w:rFonts w:cs="Times New Roman"/>
        </w:rPr>
        <w:t xml:space="preserve">First, the user signs into the UPHO platform, which will determine their specific role and establish the proper access permissions. Next, on the dashboard users make selections: </w:t>
      </w:r>
    </w:p>
    <w:p w14:paraId="4F911C66" w14:textId="77777777" w:rsidR="00404641" w:rsidRPr="00404641" w:rsidRDefault="00404641" w:rsidP="00404641">
      <w:pPr>
        <w:numPr>
          <w:ilvl w:val="0"/>
          <w:numId w:val="47"/>
        </w:numPr>
        <w:spacing w:line="480" w:lineRule="auto"/>
        <w:rPr>
          <w:rFonts w:cs="Times New Roman"/>
        </w:rPr>
      </w:pPr>
      <w:r w:rsidRPr="00404641">
        <w:rPr>
          <w:rFonts w:cs="Times New Roman"/>
        </w:rPr>
        <w:t>S1. Select an outcome of interest (</w:t>
      </w:r>
      <w:proofErr w:type="gramStart"/>
      <w:r w:rsidRPr="00404641">
        <w:rPr>
          <w:rFonts w:cs="Times New Roman"/>
        </w:rPr>
        <w:t>e.g.</w:t>
      </w:r>
      <w:proofErr w:type="gramEnd"/>
      <w:r w:rsidRPr="00404641">
        <w:rPr>
          <w:rFonts w:cs="Times New Roman"/>
        </w:rPr>
        <w:t xml:space="preserve"> obesity prevalence, cancer, etc.,)</w:t>
      </w:r>
    </w:p>
    <w:p w14:paraId="0CFB6527" w14:textId="77777777" w:rsidR="00404641" w:rsidRPr="00404641" w:rsidRDefault="00404641" w:rsidP="00404641">
      <w:pPr>
        <w:numPr>
          <w:ilvl w:val="0"/>
          <w:numId w:val="47"/>
        </w:numPr>
        <w:spacing w:line="480" w:lineRule="auto"/>
        <w:rPr>
          <w:rFonts w:cs="Times New Roman"/>
        </w:rPr>
      </w:pPr>
      <w:r w:rsidRPr="00404641">
        <w:rPr>
          <w:rFonts w:cs="Times New Roman"/>
        </w:rPr>
        <w:t xml:space="preserve">S2. Select analytics aim </w:t>
      </w:r>
      <w:proofErr w:type="gramStart"/>
      <w:r w:rsidRPr="00404641">
        <w:rPr>
          <w:rFonts w:cs="Times New Roman"/>
        </w:rPr>
        <w:t>( e.g.</w:t>
      </w:r>
      <w:proofErr w:type="gramEnd"/>
      <w:r w:rsidRPr="00404641">
        <w:rPr>
          <w:rFonts w:cs="Times New Roman"/>
        </w:rPr>
        <w:t xml:space="preserve"> spatial distribution, causal pathway analysis, etc.,)</w:t>
      </w:r>
    </w:p>
    <w:p w14:paraId="23643275" w14:textId="77777777" w:rsidR="00404641" w:rsidRPr="00404641" w:rsidRDefault="00404641" w:rsidP="00404641">
      <w:pPr>
        <w:numPr>
          <w:ilvl w:val="0"/>
          <w:numId w:val="47"/>
        </w:numPr>
        <w:spacing w:line="480" w:lineRule="auto"/>
        <w:rPr>
          <w:rFonts w:cs="Times New Roman"/>
        </w:rPr>
      </w:pPr>
      <w:r w:rsidRPr="00404641">
        <w:rPr>
          <w:rFonts w:cs="Times New Roman"/>
        </w:rPr>
        <w:lastRenderedPageBreak/>
        <w:t>S3. Select the level of analysis and enter address/location (patient’s address (patient-level), city, county, or state (population-level))</w:t>
      </w:r>
    </w:p>
    <w:p w14:paraId="55F06933" w14:textId="77777777" w:rsidR="00404641" w:rsidRPr="00404641" w:rsidRDefault="00404641" w:rsidP="00404641">
      <w:pPr>
        <w:numPr>
          <w:ilvl w:val="0"/>
          <w:numId w:val="47"/>
        </w:numPr>
        <w:spacing w:line="480" w:lineRule="auto"/>
        <w:rPr>
          <w:rFonts w:cs="Times New Roman"/>
        </w:rPr>
      </w:pPr>
      <w:r w:rsidRPr="00404641">
        <w:rPr>
          <w:rFonts w:cs="Times New Roman"/>
        </w:rPr>
        <w:t xml:space="preserve">S4. Select the geographical level of granularity </w:t>
      </w:r>
      <w:proofErr w:type="gramStart"/>
      <w:r w:rsidRPr="00404641">
        <w:rPr>
          <w:rFonts w:cs="Times New Roman"/>
        </w:rPr>
        <w:t>( e.g.</w:t>
      </w:r>
      <w:proofErr w:type="gramEnd"/>
      <w:r w:rsidRPr="00404641">
        <w:rPr>
          <w:rFonts w:cs="Times New Roman"/>
        </w:rPr>
        <w:t xml:space="preserve"> zip code, census tract, etc.,)</w:t>
      </w:r>
    </w:p>
    <w:p w14:paraId="4DF7B73F" w14:textId="51AA34EC" w:rsidR="00404641" w:rsidRPr="00F95132" w:rsidRDefault="00404641" w:rsidP="000365F1">
      <w:pPr>
        <w:numPr>
          <w:ilvl w:val="0"/>
          <w:numId w:val="47"/>
        </w:numPr>
        <w:spacing w:line="480" w:lineRule="auto"/>
        <w:rPr>
          <w:rFonts w:cs="Times New Roman"/>
        </w:rPr>
      </w:pPr>
      <w:r w:rsidRPr="00404641">
        <w:rPr>
          <w:rFonts w:cs="Times New Roman"/>
        </w:rPr>
        <w:t xml:space="preserve">S5. Select SDoH domain-specific risk factors </w:t>
      </w:r>
    </w:p>
    <w:p w14:paraId="76222BA7" w14:textId="09BD2205" w:rsidR="00EF7962" w:rsidRPr="00404641" w:rsidRDefault="00404641" w:rsidP="00404641">
      <w:pPr>
        <w:spacing w:line="480" w:lineRule="auto"/>
        <w:rPr>
          <w:rFonts w:cs="Times New Roman"/>
        </w:rPr>
      </w:pPr>
      <w:r w:rsidRPr="00404641">
        <w:rPr>
          <w:rFonts w:cs="Times New Roman"/>
        </w:rPr>
        <w:t>After making selections the system presents on-demand explanations of risk level calculations based on the selected level of geographic granularity.</w:t>
      </w:r>
    </w:p>
    <w:p w14:paraId="602E9642" w14:textId="5EC66C97" w:rsidR="00EF7962" w:rsidRDefault="00EF7962" w:rsidP="00EF7962">
      <w:pPr>
        <w:spacing w:line="480" w:lineRule="auto"/>
        <w:jc w:val="both"/>
        <w:rPr>
          <w:rFonts w:cs="Times New Roman"/>
        </w:rPr>
      </w:pPr>
      <w:r w:rsidRPr="00623FFF">
        <w:rPr>
          <w:rFonts w:cs="Times New Roman"/>
          <w:b/>
          <w:bCs/>
        </w:rPr>
        <w:t>Scenario 1:</w:t>
      </w:r>
      <w:r w:rsidR="00FB4C6C">
        <w:rPr>
          <w:rFonts w:cs="Times New Roman"/>
          <w:b/>
          <w:bCs/>
        </w:rPr>
        <w:t xml:space="preserve"> </w:t>
      </w:r>
      <w:r w:rsidR="00FB4C6C" w:rsidRPr="00892262">
        <w:rPr>
          <w:rFonts w:cs="Times New Roman"/>
        </w:rPr>
        <w:t xml:space="preserve">In this scenario, </w:t>
      </w:r>
      <w:r w:rsidR="00AB02F3" w:rsidRPr="007604F0">
        <w:rPr>
          <w:rFonts w:cs="Times New Roman"/>
        </w:rPr>
        <w:t xml:space="preserve">the researcher </w:t>
      </w:r>
      <w:r w:rsidR="00FB4C6C">
        <w:rPr>
          <w:rFonts w:cs="Times New Roman"/>
        </w:rPr>
        <w:t>selects</w:t>
      </w:r>
      <w:r w:rsidR="00FB4C6C" w:rsidRPr="00892262">
        <w:rPr>
          <w:rFonts w:cs="Times New Roman"/>
        </w:rPr>
        <w:t xml:space="preserve"> “</w:t>
      </w:r>
      <w:r w:rsidR="00FB4C6C">
        <w:rPr>
          <w:rFonts w:cs="Times New Roman"/>
        </w:rPr>
        <w:t>COVID-19</w:t>
      </w:r>
      <w:r w:rsidR="00715632">
        <w:rPr>
          <w:rFonts w:cs="Times New Roman"/>
        </w:rPr>
        <w:t xml:space="preserve"> rates</w:t>
      </w:r>
      <w:r w:rsidR="00FB4C6C" w:rsidRPr="00892262">
        <w:rPr>
          <w:rFonts w:cs="Times New Roman"/>
        </w:rPr>
        <w:t xml:space="preserve">” as the outcome of interest </w:t>
      </w:r>
      <w:r w:rsidR="00FB4C6C" w:rsidRPr="00452E31">
        <w:rPr>
          <w:rFonts w:cs="Times New Roman"/>
        </w:rPr>
        <w:t>(Figure 4.</w:t>
      </w:r>
      <w:r w:rsidR="00FF27BE">
        <w:rPr>
          <w:rFonts w:cs="Times New Roman"/>
        </w:rPr>
        <w:t>4</w:t>
      </w:r>
      <w:r w:rsidR="00FB4C6C" w:rsidRPr="00452E31">
        <w:rPr>
          <w:rFonts w:cs="Times New Roman"/>
        </w:rPr>
        <w:t>; S1)</w:t>
      </w:r>
      <w:r w:rsidR="00AB02F3">
        <w:rPr>
          <w:rFonts w:cs="Times New Roman"/>
        </w:rPr>
        <w:t xml:space="preserve">. </w:t>
      </w:r>
      <w:r w:rsidR="00044D0E">
        <w:rPr>
          <w:rFonts w:cs="Times New Roman"/>
        </w:rPr>
        <w:t xml:space="preserve">The </w:t>
      </w:r>
      <w:proofErr w:type="gramStart"/>
      <w:r w:rsidR="00044D0E">
        <w:rPr>
          <w:rFonts w:cs="Times New Roman"/>
        </w:rPr>
        <w:t>researcher</w:t>
      </w:r>
      <w:r>
        <w:rPr>
          <w:rFonts w:cs="Times New Roman"/>
        </w:rPr>
        <w:t xml:space="preserve"> </w:t>
      </w:r>
      <w:r w:rsidR="00715632">
        <w:rPr>
          <w:rFonts w:cs="Times New Roman"/>
        </w:rPr>
        <w:t xml:space="preserve"> </w:t>
      </w:r>
      <w:r w:rsidRPr="00507D30">
        <w:rPr>
          <w:rFonts w:cs="Times New Roman"/>
        </w:rPr>
        <w:t>selects</w:t>
      </w:r>
      <w:proofErr w:type="gramEnd"/>
      <w:r w:rsidRPr="00507D30">
        <w:rPr>
          <w:rFonts w:cs="Times New Roman"/>
        </w:rPr>
        <w:t xml:space="preserve"> “</w:t>
      </w:r>
      <w:r>
        <w:rPr>
          <w:rFonts w:cs="Times New Roman"/>
        </w:rPr>
        <w:t>spatial distribution</w:t>
      </w:r>
      <w:r w:rsidRPr="00507D30">
        <w:rPr>
          <w:rFonts w:cs="Times New Roman"/>
        </w:rPr>
        <w:t xml:space="preserve">” </w:t>
      </w:r>
      <w:r w:rsidRPr="00452E31">
        <w:rPr>
          <w:rFonts w:cs="Times New Roman"/>
        </w:rPr>
        <w:t>(Figure 4.</w:t>
      </w:r>
      <w:r w:rsidR="00FF27BE">
        <w:rPr>
          <w:rFonts w:cs="Times New Roman"/>
        </w:rPr>
        <w:t>4</w:t>
      </w:r>
      <w:r w:rsidRPr="00452E31">
        <w:rPr>
          <w:rFonts w:cs="Times New Roman"/>
        </w:rPr>
        <w:t>; S2)</w:t>
      </w:r>
      <w:r w:rsidRPr="0030086F">
        <w:rPr>
          <w:rFonts w:cs="Times New Roman"/>
        </w:rPr>
        <w:t xml:space="preserve"> as the analytics aim</w:t>
      </w:r>
      <w:r>
        <w:rPr>
          <w:rFonts w:cs="Times New Roman"/>
        </w:rPr>
        <w:t xml:space="preserve">, and “Multi-Variable Clusters” as the sub-aim </w:t>
      </w:r>
      <w:r w:rsidRPr="00452E31">
        <w:rPr>
          <w:rFonts w:cs="Times New Roman"/>
        </w:rPr>
        <w:t>(Figure 4.</w:t>
      </w:r>
      <w:r w:rsidR="00FF27BE">
        <w:rPr>
          <w:rFonts w:cs="Times New Roman"/>
        </w:rPr>
        <w:t>4</w:t>
      </w:r>
      <w:r w:rsidRPr="00452E31">
        <w:rPr>
          <w:rFonts w:cs="Times New Roman"/>
        </w:rPr>
        <w:t>; S2)</w:t>
      </w:r>
      <w:r w:rsidRPr="0030086F">
        <w:rPr>
          <w:rFonts w:cs="Times New Roman"/>
        </w:rPr>
        <w:t xml:space="preserve">. Next, the </w:t>
      </w:r>
      <w:r>
        <w:rPr>
          <w:rFonts w:cs="Times New Roman"/>
        </w:rPr>
        <w:t>researcher</w:t>
      </w:r>
      <w:r w:rsidRPr="0030086F">
        <w:rPr>
          <w:rFonts w:cs="Times New Roman"/>
        </w:rPr>
        <w:t xml:space="preserve"> </w:t>
      </w:r>
      <w:r>
        <w:rPr>
          <w:rFonts w:cs="Times New Roman"/>
        </w:rPr>
        <w:t>enters “</w:t>
      </w:r>
      <w:r w:rsidR="00AB02F3">
        <w:rPr>
          <w:rFonts w:cs="Times New Roman"/>
        </w:rPr>
        <w:t>Tennessee</w:t>
      </w:r>
      <w:r w:rsidR="00F135EC">
        <w:rPr>
          <w:rFonts w:cs="Times New Roman"/>
        </w:rPr>
        <w:t>, USA</w:t>
      </w:r>
      <w:r>
        <w:rPr>
          <w:rFonts w:cs="Times New Roman"/>
        </w:rPr>
        <w:t xml:space="preserve">” as the location </w:t>
      </w:r>
      <w:r w:rsidRPr="00452E31">
        <w:rPr>
          <w:rFonts w:cs="Times New Roman"/>
        </w:rPr>
        <w:t>(Figure 4.</w:t>
      </w:r>
      <w:r w:rsidR="00FF27BE">
        <w:rPr>
          <w:rFonts w:cs="Times New Roman"/>
        </w:rPr>
        <w:t>4</w:t>
      </w:r>
      <w:r w:rsidRPr="00452E31">
        <w:rPr>
          <w:rFonts w:cs="Times New Roman"/>
        </w:rPr>
        <w:t>; S3)</w:t>
      </w:r>
      <w:r>
        <w:rPr>
          <w:rFonts w:cs="Times New Roman"/>
        </w:rPr>
        <w:t xml:space="preserve"> and </w:t>
      </w:r>
      <w:r w:rsidRPr="0030086F">
        <w:rPr>
          <w:rFonts w:cs="Times New Roman"/>
        </w:rPr>
        <w:t>selects “</w:t>
      </w:r>
      <w:r w:rsidR="00F135EC">
        <w:rPr>
          <w:rFonts w:cs="Times New Roman"/>
        </w:rPr>
        <w:t>C</w:t>
      </w:r>
      <w:r w:rsidR="00AB02F3">
        <w:rPr>
          <w:rFonts w:cs="Times New Roman"/>
        </w:rPr>
        <w:t>ounty</w:t>
      </w:r>
      <w:r w:rsidRPr="0030086F">
        <w:rPr>
          <w:rFonts w:cs="Times New Roman"/>
        </w:rPr>
        <w:t>” as the geographical level of granularity</w:t>
      </w:r>
      <w:r>
        <w:rPr>
          <w:rFonts w:cs="Times New Roman"/>
        </w:rPr>
        <w:t xml:space="preserve"> </w:t>
      </w:r>
      <w:r w:rsidRPr="00452E31">
        <w:rPr>
          <w:rFonts w:cs="Times New Roman"/>
        </w:rPr>
        <w:t>(Figure 4.</w:t>
      </w:r>
      <w:r w:rsidR="00FF27BE">
        <w:rPr>
          <w:rFonts w:cs="Times New Roman"/>
        </w:rPr>
        <w:t>4</w:t>
      </w:r>
      <w:r w:rsidRPr="00452E31">
        <w:rPr>
          <w:rFonts w:cs="Times New Roman"/>
        </w:rPr>
        <w:t>; S</w:t>
      </w:r>
      <w:r>
        <w:rPr>
          <w:rFonts w:cs="Times New Roman"/>
        </w:rPr>
        <w:t>4</w:t>
      </w:r>
      <w:r w:rsidRPr="00452E31">
        <w:rPr>
          <w:rFonts w:cs="Times New Roman"/>
        </w:rPr>
        <w:t>).</w:t>
      </w:r>
      <w:r>
        <w:rPr>
          <w:rFonts w:cs="Times New Roman"/>
        </w:rPr>
        <w:t xml:space="preserve"> Then </w:t>
      </w:r>
      <w:r w:rsidR="00044D0E">
        <w:rPr>
          <w:rFonts w:cs="Times New Roman"/>
        </w:rPr>
        <w:t>the user</w:t>
      </w:r>
      <w:r>
        <w:rPr>
          <w:rFonts w:cs="Times New Roman"/>
        </w:rPr>
        <w:t xml:space="preserve"> selects the SDoH of interest </w:t>
      </w:r>
      <w:r w:rsidRPr="00452E31">
        <w:rPr>
          <w:rFonts w:cs="Times New Roman"/>
        </w:rPr>
        <w:t>(Figure 4.</w:t>
      </w:r>
      <w:r>
        <w:rPr>
          <w:rFonts w:cs="Times New Roman"/>
        </w:rPr>
        <w:t>6</w:t>
      </w:r>
      <w:r w:rsidRPr="00452E31">
        <w:rPr>
          <w:rFonts w:cs="Times New Roman"/>
        </w:rPr>
        <w:t>; S</w:t>
      </w:r>
      <w:r>
        <w:rPr>
          <w:rFonts w:cs="Times New Roman"/>
        </w:rPr>
        <w:t>5</w:t>
      </w:r>
      <w:r w:rsidRPr="00452E31">
        <w:rPr>
          <w:rFonts w:cs="Times New Roman"/>
        </w:rPr>
        <w:t>)</w:t>
      </w:r>
      <w:r w:rsidR="00044D0E">
        <w:rPr>
          <w:rFonts w:cs="Times New Roman"/>
        </w:rPr>
        <w:t xml:space="preserve"> and </w:t>
      </w:r>
      <w:r>
        <w:rPr>
          <w:rFonts w:cs="Times New Roman"/>
        </w:rPr>
        <w:t>explores the results. Figure 4.</w:t>
      </w:r>
      <w:r w:rsidR="00FF27BE">
        <w:rPr>
          <w:rFonts w:cs="Times New Roman"/>
        </w:rPr>
        <w:t>4</w:t>
      </w:r>
      <w:r>
        <w:rPr>
          <w:rFonts w:cs="Times New Roman"/>
        </w:rPr>
        <w:t xml:space="preserve"> provides explanations and recommendations for the user</w:t>
      </w:r>
      <w:r w:rsidRPr="00C83C10">
        <w:rPr>
          <w:rFonts w:cs="Times New Roman"/>
        </w:rPr>
        <w:t xml:space="preserve"> </w:t>
      </w:r>
      <w:r>
        <w:rPr>
          <w:rFonts w:cs="Times New Roman"/>
        </w:rPr>
        <w:t>(Figure 4.</w:t>
      </w:r>
      <w:r w:rsidR="00FF27BE">
        <w:rPr>
          <w:rFonts w:cs="Times New Roman"/>
        </w:rPr>
        <w:t>4</w:t>
      </w:r>
      <w:r>
        <w:rPr>
          <w:rFonts w:cs="Times New Roman"/>
        </w:rPr>
        <w:t>; A, B, 1a, and 1b).</w:t>
      </w:r>
      <w:r w:rsidR="00FF27BE">
        <w:rPr>
          <w:rFonts w:cs="Times New Roman"/>
        </w:rPr>
        <w:t xml:space="preserve"> For instance, the user clicks the </w:t>
      </w:r>
      <w:r w:rsidR="00F135EC">
        <w:rPr>
          <w:rFonts w:cs="Times New Roman"/>
        </w:rPr>
        <w:t>icon next</w:t>
      </w:r>
      <w:r w:rsidR="00FF27BE">
        <w:rPr>
          <w:rFonts w:cs="Times New Roman"/>
        </w:rPr>
        <w:t xml:space="preserve"> to "Group </w:t>
      </w:r>
      <w:proofErr w:type="gramStart"/>
      <w:r w:rsidR="00FF27BE">
        <w:rPr>
          <w:rFonts w:cs="Times New Roman"/>
        </w:rPr>
        <w:t>3”  in</w:t>
      </w:r>
      <w:proofErr w:type="gramEnd"/>
      <w:r w:rsidR="00FF27BE">
        <w:rPr>
          <w:rFonts w:cs="Times New Roman"/>
        </w:rPr>
        <w:t xml:space="preserve"> the explanation pane and an explanation is provided that describes the group</w:t>
      </w:r>
      <w:r w:rsidR="00F135EC">
        <w:rPr>
          <w:rFonts w:cs="Times New Roman"/>
        </w:rPr>
        <w:t xml:space="preserve"> </w:t>
      </w:r>
      <w:r w:rsidR="00FF27BE">
        <w:rPr>
          <w:rFonts w:cs="Times New Roman"/>
        </w:rPr>
        <w:t>(</w:t>
      </w:r>
      <w:r w:rsidR="004934CF">
        <w:rPr>
          <w:rFonts w:cs="Times New Roman"/>
        </w:rPr>
        <w:t xml:space="preserve">Figure </w:t>
      </w:r>
      <w:r w:rsidR="00FF27BE">
        <w:rPr>
          <w:rFonts w:cs="Times New Roman"/>
        </w:rPr>
        <w:t>4.4; A,</w:t>
      </w:r>
      <w:r w:rsidR="00F135EC">
        <w:rPr>
          <w:rFonts w:cs="Times New Roman"/>
        </w:rPr>
        <w:t xml:space="preserve"> </w:t>
      </w:r>
      <w:r w:rsidR="00FF27BE">
        <w:rPr>
          <w:rFonts w:cs="Times New Roman"/>
        </w:rPr>
        <w:t>1a)</w:t>
      </w:r>
      <w:r w:rsidR="004934CF">
        <w:rPr>
          <w:rFonts w:cs="Times New Roman"/>
        </w:rPr>
        <w:t>. UPHO also provides the user with recommendations, additional explanations, a description of the analysis process</w:t>
      </w:r>
      <w:r w:rsidR="00072ED4">
        <w:rPr>
          <w:rFonts w:cs="Times New Roman"/>
        </w:rPr>
        <w:t>, information and</w:t>
      </w:r>
      <w:r w:rsidR="00A11EE2">
        <w:rPr>
          <w:rFonts w:cs="Times New Roman"/>
        </w:rPr>
        <w:t xml:space="preserve"> a</w:t>
      </w:r>
      <w:r w:rsidR="00072ED4">
        <w:rPr>
          <w:rFonts w:cs="Times New Roman"/>
        </w:rPr>
        <w:t xml:space="preserve"> link to the </w:t>
      </w:r>
      <w:r w:rsidR="00F95132">
        <w:rPr>
          <w:rFonts w:cs="Times New Roman"/>
        </w:rPr>
        <w:t>publicly</w:t>
      </w:r>
      <w:r w:rsidR="00072ED4">
        <w:rPr>
          <w:rFonts w:cs="Times New Roman"/>
        </w:rPr>
        <w:t xml:space="preserve"> available data,</w:t>
      </w:r>
      <w:r w:rsidR="004934CF">
        <w:rPr>
          <w:rFonts w:cs="Times New Roman"/>
        </w:rPr>
        <w:t xml:space="preserve"> along with descriptive statistics</w:t>
      </w:r>
      <w:r w:rsidR="00F135EC">
        <w:rPr>
          <w:rFonts w:cs="Times New Roman"/>
        </w:rPr>
        <w:t xml:space="preserve"> </w:t>
      </w:r>
      <w:r w:rsidR="004934CF">
        <w:rPr>
          <w:rFonts w:cs="Times New Roman"/>
        </w:rPr>
        <w:t xml:space="preserve">(Figure </w:t>
      </w:r>
      <w:proofErr w:type="gramStart"/>
      <w:r w:rsidR="004934CF">
        <w:rPr>
          <w:rFonts w:cs="Times New Roman"/>
        </w:rPr>
        <w:t>4.4;B</w:t>
      </w:r>
      <w:proofErr w:type="gramEnd"/>
      <w:r w:rsidR="00F135EC">
        <w:rPr>
          <w:rFonts w:cs="Times New Roman"/>
        </w:rPr>
        <w:t>,1b</w:t>
      </w:r>
      <w:r w:rsidR="004934CF">
        <w:rPr>
          <w:rFonts w:cs="Times New Roman"/>
        </w:rPr>
        <w:t xml:space="preserve">). </w:t>
      </w:r>
    </w:p>
    <w:p w14:paraId="4FCD1EA2" w14:textId="328C1A3D" w:rsidR="00FD1639" w:rsidRPr="00892262" w:rsidRDefault="00FD1639" w:rsidP="00FD1639">
      <w:pPr>
        <w:autoSpaceDE w:val="0"/>
        <w:autoSpaceDN w:val="0"/>
        <w:spacing w:line="480" w:lineRule="auto"/>
        <w:jc w:val="both"/>
        <w:rPr>
          <w:rFonts w:cs="Times New Roman"/>
        </w:rPr>
      </w:pPr>
      <w:r w:rsidRPr="007604F0">
        <w:rPr>
          <w:rFonts w:cs="Times New Roman"/>
          <w:b/>
          <w:bCs/>
        </w:rPr>
        <w:t xml:space="preserve">Scenario </w:t>
      </w:r>
      <w:r w:rsidR="00715632">
        <w:rPr>
          <w:rFonts w:cs="Times New Roman"/>
          <w:b/>
          <w:bCs/>
        </w:rPr>
        <w:t>2</w:t>
      </w:r>
      <w:r w:rsidRPr="007604F0">
        <w:rPr>
          <w:rFonts w:cs="Times New Roman"/>
          <w:b/>
          <w:bCs/>
        </w:rPr>
        <w:t>:</w:t>
      </w:r>
      <w:r w:rsidRPr="00892262">
        <w:rPr>
          <w:rFonts w:cs="Times New Roman"/>
        </w:rPr>
        <w:t xml:space="preserve"> In this scenario, the </w:t>
      </w:r>
      <w:r>
        <w:rPr>
          <w:rFonts w:cs="Times New Roman"/>
        </w:rPr>
        <w:t>health official selects</w:t>
      </w:r>
      <w:r w:rsidRPr="00892262">
        <w:rPr>
          <w:rFonts w:cs="Times New Roman"/>
        </w:rPr>
        <w:t xml:space="preserve"> “</w:t>
      </w:r>
      <w:r>
        <w:rPr>
          <w:rFonts w:cs="Times New Roman"/>
        </w:rPr>
        <w:t>COVID-19 Cases</w:t>
      </w:r>
      <w:r w:rsidRPr="00892262">
        <w:rPr>
          <w:rFonts w:cs="Times New Roman"/>
        </w:rPr>
        <w:t xml:space="preserve">” as the outcome of interest </w:t>
      </w:r>
      <w:r w:rsidRPr="00452E31">
        <w:rPr>
          <w:rFonts w:cs="Times New Roman"/>
        </w:rPr>
        <w:t>(Figure 4.</w:t>
      </w:r>
      <w:r w:rsidR="00715632">
        <w:rPr>
          <w:rFonts w:cs="Times New Roman"/>
        </w:rPr>
        <w:t>5</w:t>
      </w:r>
      <w:r w:rsidRPr="00452E31">
        <w:rPr>
          <w:rFonts w:cs="Times New Roman"/>
        </w:rPr>
        <w:t>; S1)</w:t>
      </w:r>
      <w:r w:rsidRPr="006B7697">
        <w:rPr>
          <w:rFonts w:cs="Times New Roman"/>
        </w:rPr>
        <w:t xml:space="preserve"> and “Intervention Impact” </w:t>
      </w:r>
      <w:r w:rsidRPr="00452E31">
        <w:rPr>
          <w:rFonts w:cs="Times New Roman"/>
        </w:rPr>
        <w:t>(Figure 4.</w:t>
      </w:r>
      <w:r w:rsidR="00715632">
        <w:rPr>
          <w:rFonts w:cs="Times New Roman"/>
        </w:rPr>
        <w:t>5</w:t>
      </w:r>
      <w:r w:rsidRPr="00452E31">
        <w:rPr>
          <w:rFonts w:cs="Times New Roman"/>
        </w:rPr>
        <w:t>; S2)</w:t>
      </w:r>
      <w:r w:rsidRPr="006B7697">
        <w:rPr>
          <w:rFonts w:cs="Times New Roman"/>
        </w:rPr>
        <w:t xml:space="preserve"> as the analytics aim. Next, the health official enters Knox County, TN as the geographical region of interest </w:t>
      </w:r>
      <w:r>
        <w:rPr>
          <w:rFonts w:cs="Times New Roman"/>
        </w:rPr>
        <w:t>(</w:t>
      </w:r>
      <w:r w:rsidRPr="00452E31">
        <w:rPr>
          <w:rFonts w:cs="Times New Roman"/>
        </w:rPr>
        <w:t>Figure 4.</w:t>
      </w:r>
      <w:r w:rsidR="00715632">
        <w:rPr>
          <w:rFonts w:cs="Times New Roman"/>
        </w:rPr>
        <w:t>5</w:t>
      </w:r>
      <w:r w:rsidRPr="00452E31">
        <w:rPr>
          <w:rFonts w:cs="Times New Roman"/>
        </w:rPr>
        <w:t>; S3).</w:t>
      </w:r>
      <w:r w:rsidRPr="006B7697">
        <w:rPr>
          <w:rFonts w:cs="Times New Roman"/>
        </w:rPr>
        <w:t xml:space="preserve"> In S4, </w:t>
      </w:r>
      <w:r w:rsidR="00044D0E">
        <w:rPr>
          <w:rFonts w:cs="Times New Roman"/>
        </w:rPr>
        <w:t>the user</w:t>
      </w:r>
      <w:r w:rsidRPr="006B7697">
        <w:rPr>
          <w:rFonts w:cs="Times New Roman"/>
        </w:rPr>
        <w:t xml:space="preserve"> enters the “pre and post” dates of the implemented intervention period. Then, </w:t>
      </w:r>
      <w:r w:rsidR="00044D0E">
        <w:rPr>
          <w:rFonts w:cs="Times New Roman"/>
        </w:rPr>
        <w:t>the health official</w:t>
      </w:r>
      <w:r w:rsidRPr="006B7697">
        <w:rPr>
          <w:rFonts w:cs="Times New Roman"/>
        </w:rPr>
        <w:t xml:space="preserve"> selects “Explore” to generate the results. The system provides effect calculations based on Knox County, TN. These results are tailored to the user</w:t>
      </w:r>
      <w:r>
        <w:rPr>
          <w:rFonts w:cs="Times New Roman"/>
        </w:rPr>
        <w:t>'s</w:t>
      </w:r>
      <w:r w:rsidRPr="006B7697">
        <w:rPr>
          <w:rFonts w:cs="Times New Roman"/>
        </w:rPr>
        <w:t xml:space="preserve"> interest.</w:t>
      </w:r>
      <w:r w:rsidR="004B1EB7">
        <w:rPr>
          <w:rFonts w:cs="Times New Roman"/>
        </w:rPr>
        <w:t xml:space="preserve"> </w:t>
      </w:r>
      <w:r w:rsidRPr="006B7697">
        <w:rPr>
          <w:rFonts w:cs="Times New Roman"/>
        </w:rPr>
        <w:t xml:space="preserve">The platform gives the </w:t>
      </w:r>
      <w:r w:rsidRPr="006B7697">
        <w:rPr>
          <w:rFonts w:cs="Times New Roman"/>
        </w:rPr>
        <w:lastRenderedPageBreak/>
        <w:t>health official an explanative overview of the analysis results</w:t>
      </w:r>
      <w:r w:rsidR="0065527D">
        <w:rPr>
          <w:rFonts w:cs="Times New Roman"/>
        </w:rPr>
        <w:t>.</w:t>
      </w:r>
      <w:r w:rsidRPr="006B7697">
        <w:rPr>
          <w:rFonts w:cs="Times New Roman"/>
        </w:rPr>
        <w:t xml:space="preserve"> The system offers a summary of results, allows the user to explore explanative knowledge and additional information on the model and data </w:t>
      </w:r>
      <w:r w:rsidRPr="00452E31">
        <w:rPr>
          <w:rFonts w:cs="Times New Roman"/>
        </w:rPr>
        <w:t>(Figure 4.</w:t>
      </w:r>
      <w:r w:rsidR="00715632">
        <w:rPr>
          <w:rFonts w:cs="Times New Roman"/>
        </w:rPr>
        <w:t>5</w:t>
      </w:r>
      <w:r w:rsidRPr="00452E31">
        <w:rPr>
          <w:rFonts w:cs="Times New Roman"/>
        </w:rPr>
        <w:t>;</w:t>
      </w:r>
      <w:r>
        <w:rPr>
          <w:rFonts w:cs="Times New Roman"/>
        </w:rPr>
        <w:t xml:space="preserve"> </w:t>
      </w:r>
      <w:r w:rsidRPr="00452E31">
        <w:rPr>
          <w:rFonts w:cs="Times New Roman"/>
        </w:rPr>
        <w:t>II).</w:t>
      </w:r>
    </w:p>
    <w:p w14:paraId="2D9B4FAB" w14:textId="439149AF" w:rsidR="00F95132" w:rsidRDefault="00FD1639" w:rsidP="00FD1639">
      <w:pPr>
        <w:autoSpaceDE w:val="0"/>
        <w:autoSpaceDN w:val="0"/>
        <w:spacing w:line="480" w:lineRule="auto"/>
        <w:jc w:val="both"/>
        <w:rPr>
          <w:rFonts w:cs="Times New Roman"/>
        </w:rPr>
      </w:pPr>
      <w:r w:rsidRPr="007604F0">
        <w:rPr>
          <w:rFonts w:cs="Times New Roman"/>
          <w:b/>
          <w:bCs/>
        </w:rPr>
        <w:t xml:space="preserve">Scenario </w:t>
      </w:r>
      <w:r w:rsidR="007507B9">
        <w:rPr>
          <w:rFonts w:cs="Times New Roman"/>
          <w:b/>
          <w:bCs/>
        </w:rPr>
        <w:t>3</w:t>
      </w:r>
      <w:r w:rsidRPr="007604F0">
        <w:rPr>
          <w:rFonts w:cs="Times New Roman"/>
          <w:b/>
          <w:bCs/>
        </w:rPr>
        <w:t>:</w:t>
      </w:r>
      <w:r w:rsidRPr="006B7697">
        <w:rPr>
          <w:rFonts w:cs="Times New Roman"/>
        </w:rPr>
        <w:t xml:space="preserve"> In this scenario, the </w:t>
      </w:r>
      <w:r>
        <w:rPr>
          <w:rFonts w:cs="Times New Roman"/>
        </w:rPr>
        <w:t xml:space="preserve">Tennessee </w:t>
      </w:r>
      <w:r w:rsidR="007507B9" w:rsidRPr="006B7697">
        <w:rPr>
          <w:rFonts w:cs="Times New Roman"/>
        </w:rPr>
        <w:t>resident selects</w:t>
      </w:r>
      <w:r w:rsidRPr="006B7697">
        <w:rPr>
          <w:rFonts w:cs="Times New Roman"/>
        </w:rPr>
        <w:t xml:space="preserve"> “COVID-19 Cases” as the outcome of interest </w:t>
      </w:r>
      <w:r w:rsidRPr="00452E31">
        <w:rPr>
          <w:rFonts w:cs="Times New Roman"/>
        </w:rPr>
        <w:t>(Figure 4</w:t>
      </w:r>
      <w:r>
        <w:rPr>
          <w:rFonts w:cs="Times New Roman"/>
        </w:rPr>
        <w:t>.</w:t>
      </w:r>
      <w:r w:rsidR="007507B9">
        <w:rPr>
          <w:rFonts w:cs="Times New Roman"/>
        </w:rPr>
        <w:t>6</w:t>
      </w:r>
      <w:r w:rsidRPr="00452E31">
        <w:rPr>
          <w:rFonts w:cs="Times New Roman"/>
        </w:rPr>
        <w:t>; S1)</w:t>
      </w:r>
      <w:r w:rsidRPr="006B7697">
        <w:rPr>
          <w:rFonts w:cs="Times New Roman"/>
        </w:rPr>
        <w:t xml:space="preserve"> and “County” </w:t>
      </w:r>
      <w:r w:rsidRPr="00452E31">
        <w:rPr>
          <w:rFonts w:cs="Times New Roman"/>
        </w:rPr>
        <w:t>(Figure 4</w:t>
      </w:r>
      <w:r>
        <w:rPr>
          <w:rFonts w:cs="Times New Roman"/>
        </w:rPr>
        <w:t>.</w:t>
      </w:r>
      <w:r w:rsidR="007507B9">
        <w:rPr>
          <w:rFonts w:cs="Times New Roman"/>
        </w:rPr>
        <w:t>6</w:t>
      </w:r>
      <w:r w:rsidRPr="00452E31">
        <w:rPr>
          <w:rFonts w:cs="Times New Roman"/>
        </w:rPr>
        <w:t>; S2)</w:t>
      </w:r>
      <w:r w:rsidRPr="006B7697">
        <w:rPr>
          <w:rFonts w:cs="Times New Roman"/>
        </w:rPr>
        <w:t xml:space="preserve"> as the geographic level. Next, </w:t>
      </w:r>
      <w:r w:rsidR="00044D0E">
        <w:rPr>
          <w:rFonts w:cs="Times New Roman"/>
        </w:rPr>
        <w:t>the resident</w:t>
      </w:r>
      <w:r w:rsidRPr="006B7697">
        <w:rPr>
          <w:rFonts w:cs="Times New Roman"/>
        </w:rPr>
        <w:t xml:space="preserve"> enters Trousdale County, TN as the geographical region of interest </w:t>
      </w:r>
      <w:r>
        <w:rPr>
          <w:rFonts w:cs="Times New Roman"/>
        </w:rPr>
        <w:t>(Fi</w:t>
      </w:r>
      <w:r w:rsidRPr="00452E31">
        <w:rPr>
          <w:rFonts w:cs="Times New Roman"/>
        </w:rPr>
        <w:t>gure 4</w:t>
      </w:r>
      <w:r>
        <w:rPr>
          <w:rFonts w:cs="Times New Roman"/>
        </w:rPr>
        <w:t>.</w:t>
      </w:r>
      <w:r w:rsidR="007507B9">
        <w:rPr>
          <w:rFonts w:cs="Times New Roman"/>
        </w:rPr>
        <w:t>6</w:t>
      </w:r>
      <w:r w:rsidRPr="00452E31">
        <w:rPr>
          <w:rFonts w:cs="Times New Roman"/>
        </w:rPr>
        <w:t>; S3).</w:t>
      </w:r>
      <w:r w:rsidRPr="006B7697">
        <w:rPr>
          <w:rFonts w:cs="Times New Roman"/>
        </w:rPr>
        <w:t xml:space="preserve"> Then, </w:t>
      </w:r>
      <w:r w:rsidR="00044D0E">
        <w:rPr>
          <w:rFonts w:cs="Times New Roman"/>
        </w:rPr>
        <w:t>the user</w:t>
      </w:r>
      <w:r w:rsidRPr="006B7697">
        <w:rPr>
          <w:rFonts w:cs="Times New Roman"/>
        </w:rPr>
        <w:t xml:space="preserve"> selects “Explore” to generate the results.  The system provides COVID-19 14-day positivity rate spatial distribution and an interactive time-series graph based on Trousdale County, TN. These results are tailored to the user</w:t>
      </w:r>
      <w:r>
        <w:rPr>
          <w:rFonts w:cs="Times New Roman"/>
        </w:rPr>
        <w:t>'s</w:t>
      </w:r>
      <w:r w:rsidRPr="006B7697">
        <w:rPr>
          <w:rFonts w:cs="Times New Roman"/>
        </w:rPr>
        <w:t xml:space="preserve"> interest. The platform gives the </w:t>
      </w:r>
      <w:r>
        <w:rPr>
          <w:rFonts w:cs="Times New Roman"/>
        </w:rPr>
        <w:t>user</w:t>
      </w:r>
      <w:r w:rsidRPr="006B7697">
        <w:rPr>
          <w:rFonts w:cs="Times New Roman"/>
        </w:rPr>
        <w:t xml:space="preserve"> an explanative overview of the analysis results </w:t>
      </w:r>
      <w:r w:rsidRPr="00452E31">
        <w:rPr>
          <w:rFonts w:cs="Times New Roman"/>
        </w:rPr>
        <w:t>(Figure 4</w:t>
      </w:r>
      <w:r>
        <w:rPr>
          <w:rFonts w:cs="Times New Roman"/>
        </w:rPr>
        <w:t>.</w:t>
      </w:r>
      <w:r w:rsidR="007507B9">
        <w:rPr>
          <w:rFonts w:cs="Times New Roman"/>
        </w:rPr>
        <w:t>6</w:t>
      </w:r>
      <w:r w:rsidRPr="00452E31">
        <w:rPr>
          <w:rFonts w:cs="Times New Roman"/>
        </w:rPr>
        <w:t>;</w:t>
      </w:r>
      <w:r>
        <w:rPr>
          <w:rFonts w:cs="Times New Roman"/>
        </w:rPr>
        <w:t xml:space="preserve"> </w:t>
      </w:r>
      <w:r w:rsidRPr="00452E31">
        <w:rPr>
          <w:rFonts w:cs="Times New Roman"/>
        </w:rPr>
        <w:t>I).</w:t>
      </w:r>
      <w:r w:rsidRPr="006B7697">
        <w:rPr>
          <w:rFonts w:cs="Times New Roman"/>
        </w:rPr>
        <w:t xml:space="preserve"> The system offers warning</w:t>
      </w:r>
      <w:r>
        <w:rPr>
          <w:rFonts w:cs="Times New Roman"/>
        </w:rPr>
        <w:t>s</w:t>
      </w:r>
      <w:r w:rsidRPr="006B7697">
        <w:rPr>
          <w:rFonts w:cs="Times New Roman"/>
        </w:rPr>
        <w:t>, explanation</w:t>
      </w:r>
      <w:r>
        <w:rPr>
          <w:rFonts w:cs="Times New Roman"/>
        </w:rPr>
        <w:t>s</w:t>
      </w:r>
      <w:r w:rsidRPr="006B7697">
        <w:rPr>
          <w:rFonts w:cs="Times New Roman"/>
        </w:rPr>
        <w:t xml:space="preserve">, and recommendations </w:t>
      </w:r>
      <w:r w:rsidRPr="00452E31">
        <w:rPr>
          <w:rFonts w:cs="Times New Roman"/>
        </w:rPr>
        <w:t>(Figure 4</w:t>
      </w:r>
      <w:r>
        <w:rPr>
          <w:rFonts w:cs="Times New Roman"/>
        </w:rPr>
        <w:t>.</w:t>
      </w:r>
      <w:r w:rsidR="007507B9">
        <w:rPr>
          <w:rFonts w:cs="Times New Roman"/>
        </w:rPr>
        <w:t>6</w:t>
      </w:r>
      <w:r w:rsidRPr="00452E31">
        <w:rPr>
          <w:rFonts w:cs="Times New Roman"/>
        </w:rPr>
        <w:t>;</w:t>
      </w:r>
      <w:r>
        <w:rPr>
          <w:rFonts w:cs="Times New Roman"/>
        </w:rPr>
        <w:t xml:space="preserve"> </w:t>
      </w:r>
      <w:r w:rsidRPr="00452E31">
        <w:rPr>
          <w:rFonts w:cs="Times New Roman"/>
        </w:rPr>
        <w:t>II).</w:t>
      </w:r>
      <w:r w:rsidRPr="006B7697">
        <w:rPr>
          <w:rFonts w:cs="Times New Roman"/>
        </w:rPr>
        <w:t xml:space="preserve"> This displays </w:t>
      </w:r>
      <w:r>
        <w:rPr>
          <w:rFonts w:cs="Times New Roman"/>
        </w:rPr>
        <w:t xml:space="preserve">the </w:t>
      </w:r>
      <w:r w:rsidRPr="006B7697">
        <w:rPr>
          <w:rFonts w:cs="Times New Roman"/>
        </w:rPr>
        <w:t xml:space="preserve">access level of the </w:t>
      </w:r>
      <w:proofErr w:type="gramStart"/>
      <w:r w:rsidRPr="006B7697">
        <w:rPr>
          <w:rFonts w:cs="Times New Roman"/>
        </w:rPr>
        <w:t>general public</w:t>
      </w:r>
      <w:proofErr w:type="gramEnd"/>
      <w:r w:rsidRPr="006B7697">
        <w:rPr>
          <w:rFonts w:cs="Times New Roman"/>
        </w:rPr>
        <w:t>.</w:t>
      </w:r>
    </w:p>
    <w:p w14:paraId="723C6658" w14:textId="37C4A2AE" w:rsidR="00FD696B" w:rsidRPr="000365F1" w:rsidRDefault="00FD696B" w:rsidP="008F3753">
      <w:pPr>
        <w:pStyle w:val="G3"/>
      </w:pPr>
      <w:bookmarkStart w:id="80" w:name="_Toc100172943"/>
      <w:bookmarkStart w:id="81" w:name="_Toc101253680"/>
      <w:bookmarkStart w:id="82" w:name="_Hlk86677375"/>
      <w:bookmarkStart w:id="83" w:name="_Hlk81842890"/>
      <w:r w:rsidRPr="000365F1">
        <w:t>4.</w:t>
      </w:r>
      <w:r w:rsidR="009F4FA5">
        <w:t>4.</w:t>
      </w:r>
      <w:r w:rsidRPr="000365F1">
        <w:t>1 Explanations</w:t>
      </w:r>
      <w:bookmarkEnd w:id="80"/>
      <w:bookmarkEnd w:id="81"/>
    </w:p>
    <w:p w14:paraId="0C224F42" w14:textId="71416495" w:rsidR="00DA463B" w:rsidRDefault="00FD696B" w:rsidP="00FD696B">
      <w:pPr>
        <w:spacing w:line="480" w:lineRule="auto"/>
        <w:jc w:val="both"/>
        <w:rPr>
          <w:rFonts w:cs="Times New Roman"/>
        </w:rPr>
      </w:pPr>
      <w:r>
        <w:rPr>
          <w:rFonts w:cs="Times New Roman"/>
        </w:rPr>
        <w:t>Our grouping analysis feature help</w:t>
      </w:r>
      <w:r w:rsidR="00044D0E">
        <w:rPr>
          <w:rFonts w:cs="Times New Roman"/>
        </w:rPr>
        <w:t>s</w:t>
      </w:r>
      <w:r>
        <w:rPr>
          <w:rFonts w:cs="Times New Roman"/>
        </w:rPr>
        <w:t xml:space="preserve"> examine the disparities within a region. For example, our figure shows ‘Group 3’ </w:t>
      </w:r>
      <w:r w:rsidR="001A4255">
        <w:rPr>
          <w:rFonts w:cs="Times New Roman"/>
        </w:rPr>
        <w:t xml:space="preserve">is characterized as counties with a high percentage </w:t>
      </w:r>
      <w:r w:rsidR="00A11EE2">
        <w:rPr>
          <w:rFonts w:cs="Times New Roman"/>
        </w:rPr>
        <w:t xml:space="preserve">of the </w:t>
      </w:r>
      <w:r w:rsidR="001A4255">
        <w:rPr>
          <w:rFonts w:cs="Times New Roman"/>
        </w:rPr>
        <w:t>black population, with high poverty rates, and these counties have very high COVID-19 rates per 100,000</w:t>
      </w:r>
      <w:r w:rsidR="00801B03">
        <w:rPr>
          <w:rFonts w:cs="Times New Roman"/>
        </w:rPr>
        <w:t xml:space="preserve"> </w:t>
      </w:r>
      <w:r w:rsidR="001A4255">
        <w:rPr>
          <w:rFonts w:cs="Times New Roman"/>
        </w:rPr>
        <w:t>(Figure 4.4; A, 1a).</w:t>
      </w:r>
      <w:r w:rsidR="00DA463B">
        <w:rPr>
          <w:rFonts w:cs="Times New Roman"/>
        </w:rPr>
        <w:t xml:space="preserve"> UPHO supplies descriptive knowledge with high interpretability for the user. </w:t>
      </w:r>
      <w:r w:rsidR="001A4255">
        <w:rPr>
          <w:rFonts w:cs="Times New Roman"/>
        </w:rPr>
        <w:t>Assessing</w:t>
      </w:r>
      <w:r>
        <w:rPr>
          <w:rFonts w:cs="Times New Roman"/>
        </w:rPr>
        <w:t xml:space="preserve"> these network</w:t>
      </w:r>
      <w:r w:rsidR="001A4255">
        <w:rPr>
          <w:rFonts w:cs="Times New Roman"/>
        </w:rPr>
        <w:t xml:space="preserve">s equips the user with the knowledge to develop intelligent solutions to a health </w:t>
      </w:r>
      <w:r w:rsidR="00602FE7">
        <w:rPr>
          <w:rFonts w:cs="Times New Roman"/>
        </w:rPr>
        <w:t xml:space="preserve">crisis </w:t>
      </w:r>
      <w:r w:rsidR="00DA463B">
        <w:rPr>
          <w:rFonts w:cs="Times New Roman"/>
        </w:rPr>
        <w:t>with socially disadvantaged populations being considered. The recommendations and extended explanations offer an additional le</w:t>
      </w:r>
      <w:r w:rsidR="00CD6EFD">
        <w:rPr>
          <w:rFonts w:cs="Times New Roman"/>
        </w:rPr>
        <w:t>vel</w:t>
      </w:r>
      <w:r w:rsidR="00DA463B">
        <w:rPr>
          <w:rFonts w:cs="Times New Roman"/>
        </w:rPr>
        <w:t xml:space="preserve"> of </w:t>
      </w:r>
      <w:proofErr w:type="spellStart"/>
      <w:r w:rsidR="00DA463B">
        <w:rPr>
          <w:rFonts w:cs="Times New Roman"/>
        </w:rPr>
        <w:t>expla</w:t>
      </w:r>
      <w:r w:rsidR="00A11EE2">
        <w:rPr>
          <w:rFonts w:cs="Times New Roman"/>
        </w:rPr>
        <w:t>i</w:t>
      </w:r>
      <w:r w:rsidR="00DA463B">
        <w:rPr>
          <w:rFonts w:cs="Times New Roman"/>
        </w:rPr>
        <w:t>nability</w:t>
      </w:r>
      <w:proofErr w:type="spellEnd"/>
      <w:r w:rsidR="00DA463B">
        <w:rPr>
          <w:rFonts w:cs="Times New Roman"/>
        </w:rPr>
        <w:t xml:space="preserve"> (Figure 4.4; B, 1b). </w:t>
      </w:r>
      <w:r w:rsidR="0012526B">
        <w:rPr>
          <w:rFonts w:cs="Times New Roman"/>
        </w:rPr>
        <w:t>Figure 4.5</w:t>
      </w:r>
      <w:r w:rsidR="00DA463B">
        <w:rPr>
          <w:rFonts w:cs="Times New Roman"/>
        </w:rPr>
        <w:t xml:space="preserve"> offers an evaluation of the pandemic allowing the user to assess </w:t>
      </w:r>
      <w:r w:rsidR="00602FE7">
        <w:rPr>
          <w:rFonts w:cs="Times New Roman"/>
        </w:rPr>
        <w:t xml:space="preserve">its </w:t>
      </w:r>
      <w:r w:rsidR="00DA463B">
        <w:rPr>
          <w:rFonts w:cs="Times New Roman"/>
        </w:rPr>
        <w:t xml:space="preserve">effectiveness. The recommendations and explanations in the intervention assessment feature </w:t>
      </w:r>
      <w:r w:rsidR="003F06E2">
        <w:rPr>
          <w:rFonts w:cs="Times New Roman"/>
        </w:rPr>
        <w:t xml:space="preserve">provide transparency of the conducted analysis, thus offering full </w:t>
      </w:r>
      <w:proofErr w:type="spellStart"/>
      <w:r w:rsidR="003F06E2">
        <w:rPr>
          <w:rFonts w:cs="Times New Roman"/>
        </w:rPr>
        <w:t>expla</w:t>
      </w:r>
      <w:r w:rsidR="00A11EE2">
        <w:rPr>
          <w:rFonts w:cs="Times New Roman"/>
        </w:rPr>
        <w:t>i</w:t>
      </w:r>
      <w:r w:rsidR="003F06E2">
        <w:rPr>
          <w:rFonts w:cs="Times New Roman"/>
        </w:rPr>
        <w:t>nability</w:t>
      </w:r>
      <w:proofErr w:type="spellEnd"/>
      <w:r w:rsidR="003F06E2">
        <w:rPr>
          <w:rFonts w:cs="Times New Roman"/>
        </w:rPr>
        <w:t xml:space="preserve"> </w:t>
      </w:r>
      <w:r w:rsidR="003F06E2" w:rsidRPr="00452E31">
        <w:rPr>
          <w:rFonts w:cs="Times New Roman"/>
        </w:rPr>
        <w:t>(Figure 4.</w:t>
      </w:r>
      <w:r w:rsidR="003F06E2">
        <w:rPr>
          <w:rFonts w:cs="Times New Roman"/>
        </w:rPr>
        <w:t>5</w:t>
      </w:r>
      <w:r w:rsidR="003F06E2" w:rsidRPr="00452E31">
        <w:rPr>
          <w:rFonts w:cs="Times New Roman"/>
        </w:rPr>
        <w:t>;</w:t>
      </w:r>
      <w:r w:rsidR="003F06E2">
        <w:rPr>
          <w:rFonts w:cs="Times New Roman"/>
        </w:rPr>
        <w:t xml:space="preserve"> </w:t>
      </w:r>
      <w:r w:rsidR="003F06E2" w:rsidRPr="00452E31">
        <w:rPr>
          <w:rFonts w:cs="Times New Roman"/>
        </w:rPr>
        <w:t>I</w:t>
      </w:r>
      <w:r w:rsidR="003F06E2">
        <w:rPr>
          <w:rFonts w:cs="Times New Roman"/>
        </w:rPr>
        <w:t>, II</w:t>
      </w:r>
      <w:r w:rsidR="003F06E2" w:rsidRPr="00452E31">
        <w:rPr>
          <w:rFonts w:cs="Times New Roman"/>
        </w:rPr>
        <w:t>).</w:t>
      </w:r>
      <w:r w:rsidR="003F06E2">
        <w:rPr>
          <w:rFonts w:cs="Times New Roman"/>
        </w:rPr>
        <w:t xml:space="preserve"> The user </w:t>
      </w:r>
      <w:r w:rsidR="00BE6EC3">
        <w:rPr>
          <w:rFonts w:cs="Times New Roman"/>
        </w:rPr>
        <w:t>can</w:t>
      </w:r>
      <w:r w:rsidR="003F06E2">
        <w:rPr>
          <w:rFonts w:cs="Times New Roman"/>
        </w:rPr>
        <w:t xml:space="preserve"> hover over icons next to the graph for interpretation of the </w:t>
      </w:r>
      <w:r w:rsidR="00BE6EC3">
        <w:rPr>
          <w:rFonts w:cs="Times New Roman"/>
        </w:rPr>
        <w:t>results</w:t>
      </w:r>
      <w:r w:rsidR="00BE6EC3" w:rsidRPr="00452E31">
        <w:rPr>
          <w:rFonts w:cs="Times New Roman"/>
        </w:rPr>
        <w:t xml:space="preserve"> (</w:t>
      </w:r>
      <w:r w:rsidR="003F06E2" w:rsidRPr="00452E31">
        <w:rPr>
          <w:rFonts w:cs="Times New Roman"/>
        </w:rPr>
        <w:t>Figure 4.</w:t>
      </w:r>
      <w:r w:rsidR="003F06E2">
        <w:rPr>
          <w:rFonts w:cs="Times New Roman"/>
        </w:rPr>
        <w:t>5</w:t>
      </w:r>
      <w:r w:rsidR="003F06E2" w:rsidRPr="00452E31">
        <w:rPr>
          <w:rFonts w:cs="Times New Roman"/>
        </w:rPr>
        <w:t>;</w:t>
      </w:r>
      <w:r w:rsidR="003F06E2">
        <w:rPr>
          <w:rFonts w:cs="Times New Roman"/>
        </w:rPr>
        <w:t xml:space="preserve"> </w:t>
      </w:r>
      <w:r w:rsidR="003F06E2" w:rsidRPr="00452E31">
        <w:rPr>
          <w:rFonts w:cs="Times New Roman"/>
        </w:rPr>
        <w:t>I</w:t>
      </w:r>
      <w:r w:rsidR="003F06E2">
        <w:rPr>
          <w:rFonts w:cs="Times New Roman"/>
        </w:rPr>
        <w:t xml:space="preserve">). In Figure 4.6, the </w:t>
      </w:r>
      <w:proofErr w:type="gramStart"/>
      <w:r w:rsidR="003F06E2">
        <w:rPr>
          <w:rFonts w:cs="Times New Roman"/>
        </w:rPr>
        <w:t xml:space="preserve">general </w:t>
      </w:r>
      <w:r w:rsidR="003F06E2">
        <w:rPr>
          <w:rFonts w:cs="Times New Roman"/>
        </w:rPr>
        <w:lastRenderedPageBreak/>
        <w:t>public</w:t>
      </w:r>
      <w:proofErr w:type="gramEnd"/>
      <w:r w:rsidR="003F06E2">
        <w:rPr>
          <w:rFonts w:cs="Times New Roman"/>
        </w:rPr>
        <w:t xml:space="preserve"> display of the dashboard </w:t>
      </w:r>
      <w:r w:rsidR="00BE6EC3">
        <w:rPr>
          <w:rFonts w:cs="Times New Roman"/>
        </w:rPr>
        <w:t>provides</w:t>
      </w:r>
      <w:r w:rsidR="003F06E2">
        <w:rPr>
          <w:rFonts w:cs="Times New Roman"/>
        </w:rPr>
        <w:t xml:space="preserve"> warnings for </w:t>
      </w:r>
      <w:r w:rsidR="004A656C">
        <w:rPr>
          <w:rFonts w:cs="Times New Roman"/>
        </w:rPr>
        <w:t xml:space="preserve">areas of </w:t>
      </w:r>
      <w:r w:rsidR="00801B03">
        <w:rPr>
          <w:rFonts w:cs="Times New Roman"/>
        </w:rPr>
        <w:t xml:space="preserve">interest to the </w:t>
      </w:r>
      <w:r w:rsidR="00BE6EC3">
        <w:rPr>
          <w:rFonts w:cs="Times New Roman"/>
        </w:rPr>
        <w:t>user</w:t>
      </w:r>
      <w:r w:rsidR="00BE6EC3" w:rsidRPr="00452E31">
        <w:rPr>
          <w:rFonts w:cs="Times New Roman"/>
        </w:rPr>
        <w:t xml:space="preserve"> (</w:t>
      </w:r>
      <w:r w:rsidR="00801B03" w:rsidRPr="00452E31">
        <w:rPr>
          <w:rFonts w:cs="Times New Roman"/>
        </w:rPr>
        <w:t>Figure 4</w:t>
      </w:r>
      <w:r w:rsidR="00801B03">
        <w:rPr>
          <w:rFonts w:cs="Times New Roman"/>
        </w:rPr>
        <w:t>.6</w:t>
      </w:r>
      <w:r w:rsidR="00801B03" w:rsidRPr="00452E31">
        <w:rPr>
          <w:rFonts w:cs="Times New Roman"/>
        </w:rPr>
        <w:t>;</w:t>
      </w:r>
      <w:r w:rsidR="00801B03">
        <w:rPr>
          <w:rFonts w:cs="Times New Roman"/>
        </w:rPr>
        <w:t xml:space="preserve"> </w:t>
      </w:r>
      <w:r w:rsidR="00801B03" w:rsidRPr="00452E31">
        <w:rPr>
          <w:rFonts w:cs="Times New Roman"/>
        </w:rPr>
        <w:t>I).</w:t>
      </w:r>
      <w:r w:rsidR="00BE6EC3">
        <w:rPr>
          <w:rFonts w:cs="Times New Roman"/>
        </w:rPr>
        <w:t xml:space="preserve"> </w:t>
      </w:r>
      <w:r w:rsidR="004A656C">
        <w:rPr>
          <w:rFonts w:cs="Times New Roman"/>
        </w:rPr>
        <w:t xml:space="preserve">The user </w:t>
      </w:r>
      <w:r w:rsidR="000365F1">
        <w:rPr>
          <w:rFonts w:cs="Times New Roman"/>
        </w:rPr>
        <w:t>can</w:t>
      </w:r>
      <w:r w:rsidR="004A656C">
        <w:rPr>
          <w:rFonts w:cs="Times New Roman"/>
        </w:rPr>
        <w:t xml:space="preserve"> hover over time-series</w:t>
      </w:r>
      <w:r w:rsidR="00801B03">
        <w:rPr>
          <w:rFonts w:cs="Times New Roman"/>
        </w:rPr>
        <w:t>,</w:t>
      </w:r>
      <w:r w:rsidR="004A656C">
        <w:rPr>
          <w:rFonts w:cs="Times New Roman"/>
        </w:rPr>
        <w:t xml:space="preserve"> view explanations and recommendation</w:t>
      </w:r>
      <w:r w:rsidR="00602FE7">
        <w:rPr>
          <w:rFonts w:cs="Times New Roman"/>
        </w:rPr>
        <w:t>s</w:t>
      </w:r>
      <w:r w:rsidR="00801B03">
        <w:rPr>
          <w:rFonts w:cs="Times New Roman"/>
        </w:rPr>
        <w:t>,</w:t>
      </w:r>
      <w:r w:rsidR="004A656C">
        <w:rPr>
          <w:rFonts w:cs="Times New Roman"/>
        </w:rPr>
        <w:t xml:space="preserve"> as well as provided resources for additional knowledge about COVID-19 </w:t>
      </w:r>
      <w:r w:rsidR="004A656C" w:rsidRPr="00452E31">
        <w:rPr>
          <w:rFonts w:cs="Times New Roman"/>
        </w:rPr>
        <w:t>(Figure 4</w:t>
      </w:r>
      <w:r w:rsidR="004A656C">
        <w:rPr>
          <w:rFonts w:cs="Times New Roman"/>
        </w:rPr>
        <w:t>.6</w:t>
      </w:r>
      <w:r w:rsidR="004A656C" w:rsidRPr="00452E31">
        <w:rPr>
          <w:rFonts w:cs="Times New Roman"/>
        </w:rPr>
        <w:t>;</w:t>
      </w:r>
      <w:r w:rsidR="004A656C">
        <w:rPr>
          <w:rFonts w:cs="Times New Roman"/>
        </w:rPr>
        <w:t xml:space="preserve"> </w:t>
      </w:r>
      <w:r w:rsidR="004A656C" w:rsidRPr="00452E31">
        <w:rPr>
          <w:rFonts w:cs="Times New Roman"/>
        </w:rPr>
        <w:t>I</w:t>
      </w:r>
      <w:r w:rsidR="004A656C">
        <w:rPr>
          <w:rFonts w:cs="Times New Roman"/>
        </w:rPr>
        <w:t>, II</w:t>
      </w:r>
      <w:r w:rsidR="004A656C" w:rsidRPr="00452E31">
        <w:rPr>
          <w:rFonts w:cs="Times New Roman"/>
        </w:rPr>
        <w:t>).</w:t>
      </w:r>
    </w:p>
    <w:p w14:paraId="5D6A7BAB" w14:textId="591737F2" w:rsidR="00347402" w:rsidRDefault="00347402" w:rsidP="00347402"/>
    <w:p w14:paraId="6ACA1D2C" w14:textId="66CE0E27" w:rsidR="00347402" w:rsidRDefault="00347402" w:rsidP="00347402"/>
    <w:p w14:paraId="0FA2CC29" w14:textId="77777777" w:rsidR="00347402" w:rsidRPr="00DC78B7" w:rsidRDefault="00347402" w:rsidP="008F3753"/>
    <w:p w14:paraId="673D93CB" w14:textId="405BCFE0" w:rsidR="004D7DAA" w:rsidRDefault="004D7DAA" w:rsidP="004D7DAA"/>
    <w:p w14:paraId="1D42AB41" w14:textId="21B09F27" w:rsidR="004D7DAA" w:rsidRDefault="004D7DAA" w:rsidP="004D7DAA"/>
    <w:p w14:paraId="0FD65A09" w14:textId="63516ECB" w:rsidR="004D7DAA" w:rsidRDefault="004D7DAA" w:rsidP="004D7DAA"/>
    <w:p w14:paraId="46144E2B" w14:textId="14079B18" w:rsidR="00133607" w:rsidRDefault="00133607" w:rsidP="004D7DAA"/>
    <w:p w14:paraId="02D5A889" w14:textId="59AF47D1" w:rsidR="00133607" w:rsidRDefault="00133607" w:rsidP="004D7DAA"/>
    <w:p w14:paraId="3462F1AC" w14:textId="52DE2EAC" w:rsidR="00133607" w:rsidRDefault="00133607" w:rsidP="004D7DAA"/>
    <w:p w14:paraId="30B1587F" w14:textId="77777777" w:rsidR="00133607" w:rsidRDefault="00133607" w:rsidP="004D7DAA"/>
    <w:p w14:paraId="5D11FCCE" w14:textId="6E896204" w:rsidR="004D7DAA" w:rsidRDefault="004D7DAA" w:rsidP="004D7DAA"/>
    <w:p w14:paraId="278217EF" w14:textId="44DCF5A1" w:rsidR="001C2869" w:rsidRDefault="001C2869" w:rsidP="004D7DAA"/>
    <w:p w14:paraId="6BC7F81A" w14:textId="7185FCBF" w:rsidR="001C2869" w:rsidRDefault="001C2869" w:rsidP="004D7DAA"/>
    <w:p w14:paraId="3C3E1C9B" w14:textId="66369E44" w:rsidR="001C2869" w:rsidRDefault="001C2869" w:rsidP="004D7DAA"/>
    <w:p w14:paraId="58628BF7" w14:textId="57A066D5" w:rsidR="00E33645" w:rsidRDefault="00E33645" w:rsidP="004D7DAA"/>
    <w:p w14:paraId="3CCE063B" w14:textId="77777777" w:rsidR="00E33645" w:rsidRDefault="00E33645" w:rsidP="004D7DAA"/>
    <w:p w14:paraId="5A7C672B" w14:textId="718ECEE2" w:rsidR="001C2869" w:rsidRDefault="001C2869" w:rsidP="004D7DAA"/>
    <w:p w14:paraId="0EA3B462" w14:textId="77777777" w:rsidR="001C2869" w:rsidRDefault="001C2869" w:rsidP="004D7DAA"/>
    <w:p w14:paraId="43C60242" w14:textId="1E5169BB" w:rsidR="004D7DAA" w:rsidRDefault="004D7DAA" w:rsidP="004D7DAA"/>
    <w:p w14:paraId="3451F6E9" w14:textId="477A2987" w:rsidR="004D7DAA" w:rsidRDefault="004D7DAA" w:rsidP="004D7DAA"/>
    <w:p w14:paraId="7CC6C75C" w14:textId="4D1F586B" w:rsidR="00760E09" w:rsidRDefault="00760E09"/>
    <w:p w14:paraId="468FD46B" w14:textId="7DDC0D38" w:rsidR="00302D46" w:rsidRDefault="00302D46"/>
    <w:p w14:paraId="7DF40D0F" w14:textId="1E4CC699" w:rsidR="00302D46" w:rsidRDefault="00302D46"/>
    <w:p w14:paraId="026B9D60" w14:textId="06238B30" w:rsidR="00F05742" w:rsidRDefault="00F05742"/>
    <w:p w14:paraId="1C9F6411" w14:textId="29CE996C" w:rsidR="001C2869" w:rsidRDefault="001C2869"/>
    <w:p w14:paraId="75E09561" w14:textId="43CF9F93" w:rsidR="001C2869" w:rsidRDefault="001C2869"/>
    <w:p w14:paraId="0F29B5A1" w14:textId="4E299231" w:rsidR="001C2869" w:rsidRDefault="001C2869"/>
    <w:p w14:paraId="2BDA3E30" w14:textId="6E908FDA" w:rsidR="001C2869" w:rsidRDefault="001C2869"/>
    <w:p w14:paraId="3AEB84EC" w14:textId="78572CC5" w:rsidR="001C2869" w:rsidRDefault="001C2869"/>
    <w:p w14:paraId="435D7601" w14:textId="7384E8B0" w:rsidR="001C2869" w:rsidRDefault="001C2869"/>
    <w:p w14:paraId="4CDFB075" w14:textId="3C81508C" w:rsidR="001C2869" w:rsidRDefault="001C2869"/>
    <w:p w14:paraId="47FBCEBF" w14:textId="22373E98" w:rsidR="001C2869" w:rsidRDefault="001C2869"/>
    <w:p w14:paraId="3C691274" w14:textId="25F5BFB0" w:rsidR="001C2869" w:rsidRDefault="001C2869"/>
    <w:p w14:paraId="5FC78AB8" w14:textId="05218F23" w:rsidR="001C2869" w:rsidRDefault="001C2869"/>
    <w:p w14:paraId="737CE078" w14:textId="18BC429F" w:rsidR="001C2869" w:rsidRDefault="001C2869"/>
    <w:p w14:paraId="09549E50" w14:textId="77777777" w:rsidR="001C2869" w:rsidRDefault="001C2869"/>
    <w:p w14:paraId="7D8E1E1F" w14:textId="1C81C46A" w:rsidR="00F05742" w:rsidRDefault="00F05742"/>
    <w:p w14:paraId="3958D2AD" w14:textId="36E80526" w:rsidR="00F05742" w:rsidRDefault="00F05742"/>
    <w:p w14:paraId="6B4F39E4" w14:textId="68D1CB03" w:rsidR="009E353B" w:rsidRDefault="009F4FA5" w:rsidP="008F3753">
      <w:pPr>
        <w:pStyle w:val="HEAD1"/>
        <w:spacing w:line="480" w:lineRule="auto"/>
      </w:pPr>
      <w:bookmarkStart w:id="84" w:name="_Toc101253681"/>
      <w:r w:rsidRPr="000365F1">
        <w:lastRenderedPageBreak/>
        <w:t>Chapter V</w:t>
      </w:r>
      <w:bookmarkEnd w:id="84"/>
    </w:p>
    <w:p w14:paraId="1F98412D" w14:textId="52831730" w:rsidR="00926908" w:rsidRPr="000365F1" w:rsidRDefault="00926908" w:rsidP="008F3753">
      <w:pPr>
        <w:pStyle w:val="HEAD1"/>
      </w:pPr>
      <w:bookmarkStart w:id="85" w:name="_Toc100172945"/>
      <w:bookmarkStart w:id="86" w:name="_Toc101253682"/>
      <w:r w:rsidRPr="000365F1">
        <w:t xml:space="preserve">UPHO and </w:t>
      </w:r>
      <w:r w:rsidR="00900038">
        <w:t>Obesity</w:t>
      </w:r>
      <w:r w:rsidRPr="000365F1">
        <w:t xml:space="preserve"> Surveillance</w:t>
      </w:r>
      <w:bookmarkEnd w:id="85"/>
      <w:bookmarkEnd w:id="86"/>
    </w:p>
    <w:p w14:paraId="0D80B167" w14:textId="478BBD1B" w:rsidR="00926908" w:rsidRDefault="00926908" w:rsidP="00960DE0">
      <w:pPr>
        <w:numPr>
          <w:ilvl w:val="12"/>
          <w:numId w:val="0"/>
        </w:numPr>
        <w:rPr>
          <w:rFonts w:cs="Times New Roman"/>
          <w:b/>
        </w:rPr>
      </w:pPr>
    </w:p>
    <w:p w14:paraId="56E29790" w14:textId="02D92C1C" w:rsidR="00926908" w:rsidRDefault="00926908" w:rsidP="00960DE0">
      <w:pPr>
        <w:numPr>
          <w:ilvl w:val="12"/>
          <w:numId w:val="0"/>
        </w:numPr>
        <w:rPr>
          <w:rFonts w:cs="Times New Roman"/>
          <w:b/>
        </w:rPr>
      </w:pPr>
    </w:p>
    <w:p w14:paraId="607DDC7A" w14:textId="219A959C" w:rsidR="00926908" w:rsidRDefault="00926908" w:rsidP="00960DE0">
      <w:pPr>
        <w:numPr>
          <w:ilvl w:val="12"/>
          <w:numId w:val="0"/>
        </w:numPr>
        <w:rPr>
          <w:rFonts w:cs="Times New Roman"/>
          <w:b/>
        </w:rPr>
      </w:pPr>
    </w:p>
    <w:p w14:paraId="426A561E" w14:textId="6B047F77" w:rsidR="00926908" w:rsidRDefault="00926908" w:rsidP="00960DE0">
      <w:pPr>
        <w:numPr>
          <w:ilvl w:val="12"/>
          <w:numId w:val="0"/>
        </w:numPr>
        <w:rPr>
          <w:rFonts w:cs="Times New Roman"/>
          <w:b/>
        </w:rPr>
      </w:pPr>
    </w:p>
    <w:p w14:paraId="269AEB8C" w14:textId="452531BA" w:rsidR="00926908" w:rsidRDefault="00926908" w:rsidP="00960DE0">
      <w:pPr>
        <w:numPr>
          <w:ilvl w:val="12"/>
          <w:numId w:val="0"/>
        </w:numPr>
        <w:rPr>
          <w:rFonts w:cs="Times New Roman"/>
          <w:b/>
        </w:rPr>
      </w:pPr>
    </w:p>
    <w:p w14:paraId="3EF18639" w14:textId="00F1F2A8" w:rsidR="00926908" w:rsidRDefault="00926908" w:rsidP="00960DE0">
      <w:pPr>
        <w:numPr>
          <w:ilvl w:val="12"/>
          <w:numId w:val="0"/>
        </w:numPr>
        <w:rPr>
          <w:rFonts w:cs="Times New Roman"/>
          <w:b/>
        </w:rPr>
      </w:pPr>
    </w:p>
    <w:p w14:paraId="5CF6C436" w14:textId="13128E2D" w:rsidR="00926908" w:rsidRDefault="00926908" w:rsidP="00960DE0">
      <w:pPr>
        <w:numPr>
          <w:ilvl w:val="12"/>
          <w:numId w:val="0"/>
        </w:numPr>
        <w:rPr>
          <w:rFonts w:cs="Times New Roman"/>
          <w:b/>
        </w:rPr>
      </w:pPr>
    </w:p>
    <w:p w14:paraId="49E5178F" w14:textId="3F09D202" w:rsidR="00926908" w:rsidRDefault="00926908" w:rsidP="00960DE0">
      <w:pPr>
        <w:numPr>
          <w:ilvl w:val="12"/>
          <w:numId w:val="0"/>
        </w:numPr>
        <w:rPr>
          <w:rFonts w:cs="Times New Roman"/>
          <w:b/>
        </w:rPr>
      </w:pPr>
    </w:p>
    <w:p w14:paraId="76CA5BE2" w14:textId="251EE884" w:rsidR="00926908" w:rsidRDefault="00926908" w:rsidP="00960DE0">
      <w:pPr>
        <w:numPr>
          <w:ilvl w:val="12"/>
          <w:numId w:val="0"/>
        </w:numPr>
        <w:rPr>
          <w:rFonts w:cs="Times New Roman"/>
          <w:b/>
        </w:rPr>
      </w:pPr>
    </w:p>
    <w:p w14:paraId="2DCAD138" w14:textId="757C11AB" w:rsidR="00926908" w:rsidRDefault="00926908" w:rsidP="00960DE0">
      <w:pPr>
        <w:numPr>
          <w:ilvl w:val="12"/>
          <w:numId w:val="0"/>
        </w:numPr>
        <w:rPr>
          <w:rFonts w:cs="Times New Roman"/>
          <w:b/>
        </w:rPr>
      </w:pPr>
    </w:p>
    <w:p w14:paraId="33BEBC64" w14:textId="6AC27033" w:rsidR="00926908" w:rsidRDefault="00926908" w:rsidP="00960DE0">
      <w:pPr>
        <w:numPr>
          <w:ilvl w:val="12"/>
          <w:numId w:val="0"/>
        </w:numPr>
        <w:rPr>
          <w:rFonts w:cs="Times New Roman"/>
          <w:b/>
        </w:rPr>
      </w:pPr>
    </w:p>
    <w:p w14:paraId="4057576D" w14:textId="7A43785F" w:rsidR="00926908" w:rsidRDefault="00926908" w:rsidP="00960DE0">
      <w:pPr>
        <w:numPr>
          <w:ilvl w:val="12"/>
          <w:numId w:val="0"/>
        </w:numPr>
        <w:rPr>
          <w:rFonts w:cs="Times New Roman"/>
          <w:b/>
        </w:rPr>
      </w:pPr>
    </w:p>
    <w:p w14:paraId="096DC103" w14:textId="47B06818" w:rsidR="00926908" w:rsidRDefault="00926908" w:rsidP="00960DE0">
      <w:pPr>
        <w:numPr>
          <w:ilvl w:val="12"/>
          <w:numId w:val="0"/>
        </w:numPr>
        <w:rPr>
          <w:rFonts w:cs="Times New Roman"/>
          <w:b/>
        </w:rPr>
      </w:pPr>
    </w:p>
    <w:p w14:paraId="55962FFE" w14:textId="1759A355" w:rsidR="00926908" w:rsidRDefault="00926908" w:rsidP="00960DE0">
      <w:pPr>
        <w:numPr>
          <w:ilvl w:val="12"/>
          <w:numId w:val="0"/>
        </w:numPr>
        <w:rPr>
          <w:rFonts w:cs="Times New Roman"/>
          <w:b/>
        </w:rPr>
      </w:pPr>
    </w:p>
    <w:p w14:paraId="64DBB391" w14:textId="5C231B31" w:rsidR="00926908" w:rsidRDefault="00926908" w:rsidP="00960DE0">
      <w:pPr>
        <w:numPr>
          <w:ilvl w:val="12"/>
          <w:numId w:val="0"/>
        </w:numPr>
        <w:rPr>
          <w:rFonts w:cs="Times New Roman"/>
          <w:b/>
        </w:rPr>
      </w:pPr>
    </w:p>
    <w:p w14:paraId="49D700A4" w14:textId="31ED81DA" w:rsidR="00926908" w:rsidRDefault="00926908" w:rsidP="00960DE0">
      <w:pPr>
        <w:numPr>
          <w:ilvl w:val="12"/>
          <w:numId w:val="0"/>
        </w:numPr>
        <w:rPr>
          <w:rFonts w:cs="Times New Roman"/>
          <w:b/>
        </w:rPr>
      </w:pPr>
    </w:p>
    <w:p w14:paraId="7F9B5704" w14:textId="1CFDA548" w:rsidR="00926908" w:rsidRDefault="00926908" w:rsidP="00960DE0">
      <w:pPr>
        <w:numPr>
          <w:ilvl w:val="12"/>
          <w:numId w:val="0"/>
        </w:numPr>
        <w:rPr>
          <w:rFonts w:cs="Times New Roman"/>
          <w:b/>
        </w:rPr>
      </w:pPr>
    </w:p>
    <w:p w14:paraId="49BA85B6" w14:textId="7528D4B2" w:rsidR="00926908" w:rsidRDefault="00926908" w:rsidP="00960DE0">
      <w:pPr>
        <w:numPr>
          <w:ilvl w:val="12"/>
          <w:numId w:val="0"/>
        </w:numPr>
        <w:rPr>
          <w:rFonts w:cs="Times New Roman"/>
          <w:b/>
        </w:rPr>
      </w:pPr>
    </w:p>
    <w:p w14:paraId="3A74A8ED" w14:textId="2A005E8F" w:rsidR="00926908" w:rsidRDefault="00926908" w:rsidP="00960DE0">
      <w:pPr>
        <w:numPr>
          <w:ilvl w:val="12"/>
          <w:numId w:val="0"/>
        </w:numPr>
        <w:rPr>
          <w:rFonts w:cs="Times New Roman"/>
          <w:b/>
        </w:rPr>
      </w:pPr>
    </w:p>
    <w:p w14:paraId="6B385CA1" w14:textId="55A0488C" w:rsidR="00926908" w:rsidRDefault="00926908" w:rsidP="00960DE0">
      <w:pPr>
        <w:numPr>
          <w:ilvl w:val="12"/>
          <w:numId w:val="0"/>
        </w:numPr>
        <w:rPr>
          <w:rFonts w:cs="Times New Roman"/>
          <w:b/>
        </w:rPr>
      </w:pPr>
    </w:p>
    <w:p w14:paraId="010C06E5" w14:textId="2CD3FC29" w:rsidR="00926908" w:rsidRDefault="00926908" w:rsidP="00960DE0">
      <w:pPr>
        <w:numPr>
          <w:ilvl w:val="12"/>
          <w:numId w:val="0"/>
        </w:numPr>
        <w:rPr>
          <w:rFonts w:cs="Times New Roman"/>
          <w:b/>
        </w:rPr>
      </w:pPr>
    </w:p>
    <w:p w14:paraId="5B7D88EF" w14:textId="40935375" w:rsidR="00926908" w:rsidRDefault="00926908" w:rsidP="00960DE0">
      <w:pPr>
        <w:numPr>
          <w:ilvl w:val="12"/>
          <w:numId w:val="0"/>
        </w:numPr>
        <w:rPr>
          <w:rFonts w:cs="Times New Roman"/>
          <w:b/>
        </w:rPr>
      </w:pPr>
    </w:p>
    <w:p w14:paraId="6EF57A34" w14:textId="7F6F0921" w:rsidR="00926908" w:rsidRDefault="00926908" w:rsidP="00960DE0">
      <w:pPr>
        <w:numPr>
          <w:ilvl w:val="12"/>
          <w:numId w:val="0"/>
        </w:numPr>
        <w:rPr>
          <w:rFonts w:cs="Times New Roman"/>
          <w:b/>
        </w:rPr>
      </w:pPr>
    </w:p>
    <w:p w14:paraId="61BE2595" w14:textId="7EF0CC29" w:rsidR="00926908" w:rsidRDefault="00926908" w:rsidP="00960DE0">
      <w:pPr>
        <w:numPr>
          <w:ilvl w:val="12"/>
          <w:numId w:val="0"/>
        </w:numPr>
        <w:rPr>
          <w:rFonts w:cs="Times New Roman"/>
          <w:b/>
        </w:rPr>
      </w:pPr>
    </w:p>
    <w:p w14:paraId="76D545D0" w14:textId="547A9FEE" w:rsidR="00926908" w:rsidRDefault="00926908" w:rsidP="00960DE0">
      <w:pPr>
        <w:numPr>
          <w:ilvl w:val="12"/>
          <w:numId w:val="0"/>
        </w:numPr>
        <w:rPr>
          <w:rFonts w:cs="Times New Roman"/>
          <w:b/>
        </w:rPr>
      </w:pPr>
    </w:p>
    <w:p w14:paraId="7F564D84" w14:textId="51C930B8" w:rsidR="00926908" w:rsidRDefault="00926908" w:rsidP="00960DE0">
      <w:pPr>
        <w:numPr>
          <w:ilvl w:val="12"/>
          <w:numId w:val="0"/>
        </w:numPr>
        <w:rPr>
          <w:rFonts w:cs="Times New Roman"/>
          <w:b/>
        </w:rPr>
      </w:pPr>
    </w:p>
    <w:p w14:paraId="2E5EEF0B" w14:textId="35B9D8CB" w:rsidR="00926908" w:rsidRDefault="00926908" w:rsidP="00960DE0">
      <w:pPr>
        <w:numPr>
          <w:ilvl w:val="12"/>
          <w:numId w:val="0"/>
        </w:numPr>
        <w:rPr>
          <w:rFonts w:cs="Times New Roman"/>
          <w:b/>
        </w:rPr>
      </w:pPr>
    </w:p>
    <w:p w14:paraId="35BEA6BC" w14:textId="3A41019E" w:rsidR="00926908" w:rsidRDefault="00926908" w:rsidP="00960DE0">
      <w:pPr>
        <w:numPr>
          <w:ilvl w:val="12"/>
          <w:numId w:val="0"/>
        </w:numPr>
        <w:rPr>
          <w:rFonts w:cs="Times New Roman"/>
          <w:b/>
        </w:rPr>
      </w:pPr>
    </w:p>
    <w:p w14:paraId="6AE7EA6B" w14:textId="152E47D5" w:rsidR="00926908" w:rsidRDefault="00926908" w:rsidP="00960DE0">
      <w:pPr>
        <w:numPr>
          <w:ilvl w:val="12"/>
          <w:numId w:val="0"/>
        </w:numPr>
        <w:rPr>
          <w:rFonts w:cs="Times New Roman"/>
          <w:b/>
        </w:rPr>
      </w:pPr>
    </w:p>
    <w:p w14:paraId="2B867B2A" w14:textId="4F75F462" w:rsidR="004D6DB0" w:rsidRDefault="004D6DB0" w:rsidP="00960DE0">
      <w:pPr>
        <w:numPr>
          <w:ilvl w:val="12"/>
          <w:numId w:val="0"/>
        </w:numPr>
        <w:rPr>
          <w:rFonts w:cs="Times New Roman"/>
          <w:b/>
        </w:rPr>
      </w:pPr>
    </w:p>
    <w:p w14:paraId="7B2D40EB" w14:textId="6E249972" w:rsidR="004D6DB0" w:rsidRDefault="004D6DB0" w:rsidP="00960DE0">
      <w:pPr>
        <w:numPr>
          <w:ilvl w:val="12"/>
          <w:numId w:val="0"/>
        </w:numPr>
        <w:rPr>
          <w:rFonts w:cs="Times New Roman"/>
          <w:b/>
        </w:rPr>
      </w:pPr>
    </w:p>
    <w:p w14:paraId="0D1F9F61" w14:textId="77777777" w:rsidR="004D6DB0" w:rsidRDefault="004D6DB0" w:rsidP="00960DE0">
      <w:pPr>
        <w:numPr>
          <w:ilvl w:val="12"/>
          <w:numId w:val="0"/>
        </w:numPr>
        <w:rPr>
          <w:rFonts w:cs="Times New Roman"/>
          <w:b/>
        </w:rPr>
      </w:pPr>
    </w:p>
    <w:p w14:paraId="2DC534D4" w14:textId="20AE9F0B" w:rsidR="00926908" w:rsidRDefault="00926908" w:rsidP="00960DE0">
      <w:pPr>
        <w:numPr>
          <w:ilvl w:val="12"/>
          <w:numId w:val="0"/>
        </w:numPr>
        <w:rPr>
          <w:rFonts w:cs="Times New Roman"/>
          <w:b/>
        </w:rPr>
      </w:pPr>
    </w:p>
    <w:p w14:paraId="66183D97" w14:textId="77777777" w:rsidR="00926908" w:rsidRDefault="00926908" w:rsidP="00960DE0">
      <w:pPr>
        <w:numPr>
          <w:ilvl w:val="12"/>
          <w:numId w:val="0"/>
        </w:numPr>
        <w:rPr>
          <w:rFonts w:cs="Times New Roman"/>
          <w:b/>
        </w:rPr>
      </w:pPr>
    </w:p>
    <w:p w14:paraId="18FC0CEF" w14:textId="08DF79AB" w:rsidR="00302D46" w:rsidRPr="00DF7FAC" w:rsidRDefault="00926908" w:rsidP="008F3753">
      <w:pPr>
        <w:numPr>
          <w:ilvl w:val="12"/>
          <w:numId w:val="0"/>
        </w:numPr>
        <w:spacing w:line="480" w:lineRule="auto"/>
        <w:rPr>
          <w:rFonts w:cs="Times New Roman"/>
          <w:b/>
        </w:rPr>
      </w:pPr>
      <w:r>
        <w:rPr>
          <w:rFonts w:cs="Times New Roman"/>
          <w:b/>
        </w:rPr>
        <w:lastRenderedPageBreak/>
        <w:tab/>
      </w:r>
      <w:r>
        <w:rPr>
          <w:rFonts w:cs="Times New Roman"/>
          <w:b/>
        </w:rPr>
        <w:tab/>
      </w:r>
      <w:r>
        <w:rPr>
          <w:rFonts w:cs="Times New Roman"/>
          <w:b/>
        </w:rPr>
        <w:tab/>
      </w:r>
      <w:r>
        <w:rPr>
          <w:rFonts w:cs="Times New Roman"/>
          <w:b/>
        </w:rPr>
        <w:tab/>
      </w:r>
      <w:r>
        <w:rPr>
          <w:rFonts w:cs="Times New Roman"/>
          <w:b/>
        </w:rPr>
        <w:tab/>
      </w:r>
      <w:r w:rsidR="00302D46" w:rsidRPr="00DF7FAC">
        <w:rPr>
          <w:rFonts w:cs="Times New Roman"/>
          <w:b/>
        </w:rPr>
        <w:t>Disclosure Statement</w:t>
      </w:r>
    </w:p>
    <w:p w14:paraId="1888FB80" w14:textId="6F38C53C" w:rsidR="00302D46" w:rsidRDefault="00302D46">
      <w:pPr>
        <w:jc w:val="center"/>
        <w:rPr>
          <w:rFonts w:cs="Times New Roman"/>
          <w:bCs/>
        </w:rPr>
      </w:pPr>
      <w:r w:rsidRPr="00DF7FAC">
        <w:rPr>
          <w:rFonts w:cs="Times New Roman"/>
          <w:bCs/>
        </w:rPr>
        <w:t>List</w:t>
      </w:r>
      <w:r>
        <w:rPr>
          <w:rFonts w:cs="Times New Roman"/>
          <w:bCs/>
        </w:rPr>
        <w:t xml:space="preserve"> All Included </w:t>
      </w:r>
      <w:r w:rsidRPr="00DF7FAC">
        <w:rPr>
          <w:rFonts w:cs="Times New Roman"/>
          <w:bCs/>
        </w:rPr>
        <w:t>Articles, Author</w:t>
      </w:r>
      <w:r>
        <w:rPr>
          <w:rFonts w:cs="Times New Roman"/>
          <w:bCs/>
        </w:rPr>
        <w:t>'</w:t>
      </w:r>
      <w:r w:rsidRPr="00DF7FAC">
        <w:rPr>
          <w:rFonts w:cs="Times New Roman"/>
          <w:bCs/>
        </w:rPr>
        <w:t xml:space="preserve">s </w:t>
      </w:r>
      <w:r>
        <w:rPr>
          <w:rFonts w:cs="Times New Roman"/>
          <w:bCs/>
        </w:rPr>
        <w:t>I</w:t>
      </w:r>
      <w:r w:rsidRPr="00DF7FAC">
        <w:rPr>
          <w:rFonts w:cs="Times New Roman"/>
          <w:bCs/>
        </w:rPr>
        <w:t>nvolve</w:t>
      </w:r>
      <w:r>
        <w:rPr>
          <w:rFonts w:cs="Times New Roman"/>
          <w:bCs/>
        </w:rPr>
        <w:t>d</w:t>
      </w:r>
      <w:r w:rsidRPr="00DF7FAC">
        <w:rPr>
          <w:rFonts w:cs="Times New Roman"/>
          <w:bCs/>
        </w:rPr>
        <w:t>, and Roles</w:t>
      </w:r>
    </w:p>
    <w:p w14:paraId="6FF3712D" w14:textId="6949B837" w:rsidR="004717AA" w:rsidRDefault="004717AA">
      <w:pPr>
        <w:jc w:val="center"/>
        <w:rPr>
          <w:rFonts w:cs="Times New Roman"/>
          <w:bCs/>
        </w:rPr>
      </w:pPr>
    </w:p>
    <w:p w14:paraId="0BCC7AE4" w14:textId="77777777" w:rsidR="004717AA" w:rsidRDefault="004717AA">
      <w:pPr>
        <w:pStyle w:val="ListParagraph"/>
        <w:numPr>
          <w:ilvl w:val="0"/>
          <w:numId w:val="116"/>
        </w:numPr>
      </w:pPr>
      <w:r w:rsidRPr="00876E22">
        <w:t xml:space="preserve">W. S. Brakefield, N. Ammar, O. A. </w:t>
      </w:r>
      <w:proofErr w:type="spellStart"/>
      <w:r w:rsidRPr="00876E22">
        <w:t>Olusanya</w:t>
      </w:r>
      <w:proofErr w:type="spellEnd"/>
      <w:r w:rsidRPr="00876E22">
        <w:t>, and A. Shaban-</w:t>
      </w:r>
      <w:proofErr w:type="spellStart"/>
      <w:r w:rsidRPr="00876E22">
        <w:t>Nejad</w:t>
      </w:r>
      <w:proofErr w:type="spellEnd"/>
      <w:r w:rsidRPr="00876E22">
        <w:t>, “An urban</w:t>
      </w:r>
      <w:r>
        <w:t xml:space="preserve"> </w:t>
      </w:r>
      <w:r w:rsidRPr="00876E22">
        <w:t>population health observatory system to support Covid-19 Pandemic Preparedness, response, and Management: Design and Development Study,” JMIR Public Health and</w:t>
      </w:r>
    </w:p>
    <w:p w14:paraId="3E933BEB" w14:textId="77777777" w:rsidR="004717AA" w:rsidRDefault="004717AA">
      <w:pPr>
        <w:spacing w:line="480" w:lineRule="auto"/>
        <w:ind w:left="720"/>
        <w:contextualSpacing/>
        <w:jc w:val="both"/>
        <w:textAlignment w:val="baseline"/>
        <w:rPr>
          <w:rFonts w:eastAsia="Times" w:cs="Times New Roman"/>
        </w:rPr>
      </w:pPr>
      <w:r>
        <w:t xml:space="preserve"> </w:t>
      </w:r>
      <w:r w:rsidRPr="00876E22">
        <w:t xml:space="preserve">Surveillance, vol. 7, no. 6, 2021. </w:t>
      </w:r>
      <w:hyperlink r:id="rId20" w:history="1">
        <w:r w:rsidRPr="00876E22">
          <w:rPr>
            <w:rStyle w:val="Hyperlink"/>
            <w:rFonts w:ascii="Times New Roman" w:hAnsi="Times New Roman"/>
            <w:bCs/>
          </w:rPr>
          <w:t>https://doi.org/10.2196/28269</w:t>
        </w:r>
      </w:hyperlink>
      <w:r w:rsidRPr="00876E22">
        <w:t>.</w:t>
      </w:r>
    </w:p>
    <w:p w14:paraId="316E7DF7" w14:textId="04805842" w:rsidR="004717AA" w:rsidRPr="008F3753" w:rsidRDefault="004717AA" w:rsidP="004717AA">
      <w:pPr>
        <w:numPr>
          <w:ilvl w:val="0"/>
          <w:numId w:val="117"/>
        </w:numPr>
        <w:spacing w:line="480" w:lineRule="auto"/>
        <w:contextualSpacing/>
        <w:jc w:val="both"/>
        <w:textAlignment w:val="baseline"/>
        <w:rPr>
          <w:rFonts w:eastAsia="Times" w:cs="Times New Roman"/>
        </w:rPr>
      </w:pPr>
      <w:r w:rsidRPr="009A0043">
        <w:rPr>
          <w:rFonts w:eastAsia="Times" w:cs="Times New Roman"/>
        </w:rPr>
        <w:t>W. S. Brakefield, N. Ammar and A. Shaban-</w:t>
      </w:r>
      <w:proofErr w:type="spellStart"/>
      <w:r w:rsidRPr="009A0043">
        <w:rPr>
          <w:rFonts w:eastAsia="Times" w:cs="Times New Roman"/>
        </w:rPr>
        <w:t>Nejad</w:t>
      </w:r>
      <w:proofErr w:type="spellEnd"/>
      <w:r w:rsidRPr="009A0043">
        <w:rPr>
          <w:rFonts w:eastAsia="Times" w:cs="Times New Roman"/>
        </w:rPr>
        <w:t xml:space="preserve">, "UPHO: Leveraging an Explainable Multimodal Big Data Analytics Framework for COVID-19 Surveillance and Research," 2021 IEEE International Conference on Big Data (Big Data), 2021, pp. 5854-5858, </w:t>
      </w:r>
      <w:proofErr w:type="spellStart"/>
      <w:r w:rsidRPr="009A0043">
        <w:rPr>
          <w:rFonts w:eastAsia="Times" w:cs="Times New Roman"/>
        </w:rPr>
        <w:t>doi</w:t>
      </w:r>
      <w:proofErr w:type="spellEnd"/>
      <w:r w:rsidRPr="009A0043">
        <w:rPr>
          <w:rFonts w:eastAsia="Times" w:cs="Times New Roman"/>
        </w:rPr>
        <w:t xml:space="preserve">: </w:t>
      </w:r>
      <w:hyperlink r:id="rId21" w:history="1">
        <w:r w:rsidRPr="009A0043">
          <w:rPr>
            <w:rFonts w:eastAsia="Times" w:cs="Times New Roman"/>
            <w:shd w:val="clear" w:color="auto" w:fill="FFFFFF"/>
          </w:rPr>
          <w:t>10.1109/BigData52589.2021.9671429</w:t>
        </w:r>
      </w:hyperlink>
      <w:r w:rsidRPr="009A0043">
        <w:rPr>
          <w:rFonts w:eastAsia="Times" w:cs="Times New Roman"/>
          <w:shd w:val="clear" w:color="auto" w:fill="FFFFFF"/>
        </w:rPr>
        <w:t>.</w:t>
      </w:r>
    </w:p>
    <w:p w14:paraId="4AC68257" w14:textId="0DA1BA77" w:rsidR="004717AA" w:rsidRPr="00F35D55" w:rsidRDefault="004717AA" w:rsidP="008F3753">
      <w:pPr>
        <w:pStyle w:val="ListParagraph"/>
        <w:numPr>
          <w:ilvl w:val="0"/>
          <w:numId w:val="117"/>
        </w:numPr>
      </w:pPr>
      <w:r w:rsidRPr="007604F0">
        <w:t xml:space="preserve">W. S. Brakefield, O.A. </w:t>
      </w:r>
      <w:proofErr w:type="spellStart"/>
      <w:r w:rsidRPr="007604F0">
        <w:t>Olusanya</w:t>
      </w:r>
      <w:proofErr w:type="spellEnd"/>
      <w:r w:rsidRPr="007604F0">
        <w:t>, and A. Shaban-</w:t>
      </w:r>
      <w:proofErr w:type="spellStart"/>
      <w:r w:rsidRPr="007604F0">
        <w:t>Nejad</w:t>
      </w:r>
      <w:proofErr w:type="spellEnd"/>
      <w:r w:rsidRPr="007604F0">
        <w:t>, "</w:t>
      </w:r>
      <w:r w:rsidRPr="00876E22">
        <w:rPr>
          <w:kern w:val="28"/>
        </w:rPr>
        <w:t xml:space="preserve"> </w:t>
      </w:r>
      <w:r w:rsidRPr="007604F0">
        <w:t>A Machine-Learning Approach to Study Association between Neighborhood Factors and Adult Obesity in Shelby County, Tennessee"</w:t>
      </w:r>
      <w:r>
        <w:t xml:space="preserve">. Submitted to </w:t>
      </w:r>
      <w:r w:rsidRPr="00876E22">
        <w:rPr>
          <w:i/>
          <w:iCs/>
        </w:rPr>
        <w:t xml:space="preserve">JMIR Public Health and Surveillance </w:t>
      </w:r>
      <w:r w:rsidRPr="00712DDB">
        <w:rPr>
          <w:b/>
          <w:bCs/>
        </w:rPr>
        <w:t xml:space="preserve">(Under Review) </w:t>
      </w:r>
    </w:p>
    <w:p w14:paraId="76E32D2A" w14:textId="77777777" w:rsidR="004717AA" w:rsidRDefault="004717AA" w:rsidP="004717AA">
      <w:pPr>
        <w:pStyle w:val="ListParagraph"/>
        <w:numPr>
          <w:ilvl w:val="0"/>
          <w:numId w:val="117"/>
        </w:numPr>
      </w:pPr>
      <w:r w:rsidRPr="007604F0">
        <w:t>W. S. Brakefield, N. Ammar, and A. Shaban-</w:t>
      </w:r>
      <w:proofErr w:type="spellStart"/>
      <w:r w:rsidRPr="007604F0">
        <w:t>Nejad</w:t>
      </w:r>
      <w:proofErr w:type="spellEnd"/>
      <w:r w:rsidRPr="007604F0">
        <w:t>, "</w:t>
      </w:r>
      <w:r w:rsidRPr="0046377D">
        <w:rPr>
          <w:color w:val="202124"/>
          <w:shd w:val="clear" w:color="auto" w:fill="FFFFFF"/>
        </w:rPr>
        <w:t xml:space="preserve"> </w:t>
      </w:r>
      <w:r w:rsidRPr="007604F0">
        <w:t>An Urban Population Health Observatory for Disease Causal Pathway Analysis and Decision Support: The Underlying Explainable AI Model"</w:t>
      </w:r>
      <w:r>
        <w:t xml:space="preserve">. </w:t>
      </w:r>
      <w:r w:rsidRPr="00D3411E">
        <w:t>Submitted to</w:t>
      </w:r>
      <w:r w:rsidRPr="0046377D">
        <w:rPr>
          <w:i/>
          <w:iCs/>
        </w:rPr>
        <w:t xml:space="preserve"> JMIR Public Health and Surveillance </w:t>
      </w:r>
      <w:r w:rsidRPr="0046377D">
        <w:rPr>
          <w:b/>
          <w:bCs/>
        </w:rPr>
        <w:t>(Under Review)</w:t>
      </w:r>
      <w:r w:rsidRPr="00D3411E">
        <w:t>.</w:t>
      </w:r>
    </w:p>
    <w:p w14:paraId="4C2D1356" w14:textId="77777777" w:rsidR="004717AA" w:rsidRDefault="004717AA" w:rsidP="00960DE0">
      <w:pPr>
        <w:jc w:val="center"/>
        <w:rPr>
          <w:rFonts w:cs="Times New Roman"/>
          <w:bCs/>
        </w:rPr>
      </w:pPr>
    </w:p>
    <w:p w14:paraId="5A252CB3" w14:textId="77777777" w:rsidR="00302D46" w:rsidRDefault="00302D46" w:rsidP="005039C3">
      <w:pPr>
        <w:jc w:val="center"/>
        <w:rPr>
          <w:rFonts w:cs="Times New Roman"/>
          <w:bCs/>
        </w:rPr>
      </w:pPr>
    </w:p>
    <w:p w14:paraId="2350C0C2" w14:textId="77777777" w:rsidR="002634E8" w:rsidRDefault="002634E8" w:rsidP="000365F1">
      <w:pPr>
        <w:ind w:left="1350"/>
      </w:pPr>
    </w:p>
    <w:p w14:paraId="7B9BCE92" w14:textId="39C9228B" w:rsidR="002634E8" w:rsidRDefault="002634E8"/>
    <w:p w14:paraId="743F0BA1" w14:textId="05CC0BDC" w:rsidR="002634E8" w:rsidRDefault="002634E8"/>
    <w:p w14:paraId="7FEFA41A" w14:textId="6EE6C176" w:rsidR="002634E8" w:rsidRDefault="002634E8"/>
    <w:p w14:paraId="2598BCB6" w14:textId="2BAD0DD6" w:rsidR="00FB0605" w:rsidRDefault="00FB0605"/>
    <w:p w14:paraId="28F8839D" w14:textId="24164945" w:rsidR="00FB0605" w:rsidRDefault="00FB0605"/>
    <w:p w14:paraId="0605905F" w14:textId="77777777" w:rsidR="00FB0605" w:rsidRDefault="00FB0605"/>
    <w:p w14:paraId="14FCA7C9" w14:textId="77777777" w:rsidR="004D30B7" w:rsidRPr="00602FE7" w:rsidRDefault="004D30B7" w:rsidP="000365F1">
      <w:pPr>
        <w:spacing w:line="480" w:lineRule="auto"/>
      </w:pPr>
    </w:p>
    <w:p w14:paraId="4C78319A" w14:textId="577C33E0" w:rsidR="00044D0E" w:rsidRPr="00507D30" w:rsidRDefault="0043037E" w:rsidP="00167923">
      <w:pPr>
        <w:pStyle w:val="Text"/>
        <w:spacing w:line="480" w:lineRule="auto"/>
        <w:ind w:firstLine="0"/>
        <w:jc w:val="left"/>
        <w:rPr>
          <w:smallCaps/>
          <w:sz w:val="24"/>
          <w:szCs w:val="24"/>
        </w:rPr>
      </w:pPr>
      <w:r>
        <w:rPr>
          <w:sz w:val="24"/>
          <w:szCs w:val="24"/>
        </w:rPr>
        <w:lastRenderedPageBreak/>
        <w:t>Obesity</w:t>
      </w:r>
      <w:r w:rsidRPr="00507D30">
        <w:rPr>
          <w:sz w:val="24"/>
          <w:szCs w:val="24"/>
        </w:rPr>
        <w:t xml:space="preserve"> is considered a global epidemic that is responsible for about 2.8 million deaths annually and is linked to</w:t>
      </w:r>
      <w:r w:rsidRPr="00507D30">
        <w:rPr>
          <w:color w:val="000000"/>
          <w:sz w:val="24"/>
          <w:szCs w:val="24"/>
          <w:shd w:val="clear" w:color="auto" w:fill="FFFFFF"/>
        </w:rPr>
        <w:t xml:space="preserve"> </w:t>
      </w:r>
      <w:r w:rsidR="00EB15E6" w:rsidRPr="00507D30">
        <w:rPr>
          <w:color w:val="000000"/>
          <w:sz w:val="24"/>
          <w:szCs w:val="24"/>
          <w:shd w:val="clear" w:color="auto" w:fill="FFFFFF"/>
        </w:rPr>
        <w:t>increas</w:t>
      </w:r>
      <w:r w:rsidR="00EB15E6">
        <w:rPr>
          <w:color w:val="000000"/>
          <w:sz w:val="24"/>
          <w:szCs w:val="24"/>
          <w:shd w:val="clear" w:color="auto" w:fill="FFFFFF"/>
        </w:rPr>
        <w:t>ed</w:t>
      </w:r>
      <w:r w:rsidR="00EB15E6" w:rsidRPr="00507D30">
        <w:rPr>
          <w:color w:val="000000"/>
          <w:sz w:val="24"/>
          <w:szCs w:val="24"/>
          <w:shd w:val="clear" w:color="auto" w:fill="FFFFFF"/>
        </w:rPr>
        <w:t xml:space="preserve"> </w:t>
      </w:r>
      <w:r w:rsidRPr="00507D30">
        <w:rPr>
          <w:color w:val="000000"/>
          <w:sz w:val="24"/>
          <w:szCs w:val="24"/>
          <w:shd w:val="clear" w:color="auto" w:fill="FFFFFF"/>
        </w:rPr>
        <w:t xml:space="preserve">overall mortality </w:t>
      </w:r>
      <w:r w:rsidRPr="00507D30">
        <w:rPr>
          <w:sz w:val="24"/>
          <w:szCs w:val="24"/>
        </w:rPr>
        <w:t>[</w:t>
      </w:r>
      <w:r w:rsidR="00806030">
        <w:rPr>
          <w:sz w:val="24"/>
          <w:szCs w:val="24"/>
        </w:rPr>
        <w:t>105,106</w:t>
      </w:r>
      <w:r w:rsidRPr="00507D30">
        <w:rPr>
          <w:sz w:val="24"/>
          <w:szCs w:val="24"/>
        </w:rPr>
        <w:t>]. Obesity represents an excessive and abnormal accumulation of body fat, which leads to adverse health effects [</w:t>
      </w:r>
      <w:r w:rsidR="00806030">
        <w:rPr>
          <w:sz w:val="24"/>
          <w:szCs w:val="24"/>
        </w:rPr>
        <w:t>106</w:t>
      </w:r>
      <w:r w:rsidRPr="00507D30">
        <w:rPr>
          <w:sz w:val="24"/>
          <w:szCs w:val="24"/>
        </w:rPr>
        <w:t>]. Subsequently, this imposes a health and financial toll on individuals and society [</w:t>
      </w:r>
      <w:r w:rsidR="00806030">
        <w:rPr>
          <w:sz w:val="24"/>
          <w:szCs w:val="24"/>
        </w:rPr>
        <w:t>106</w:t>
      </w:r>
      <w:r w:rsidRPr="00507D30">
        <w:rPr>
          <w:sz w:val="24"/>
          <w:szCs w:val="24"/>
        </w:rPr>
        <w:t>]. More than half of the United States are suffering from at least one chronic condition and 27.2% of the U.S. population are living with multimorbidity [</w:t>
      </w:r>
      <w:r w:rsidR="00806030">
        <w:rPr>
          <w:sz w:val="24"/>
          <w:szCs w:val="24"/>
        </w:rPr>
        <w:t>107</w:t>
      </w:r>
      <w:r w:rsidRPr="00507D30">
        <w:rPr>
          <w:sz w:val="24"/>
          <w:szCs w:val="24"/>
        </w:rPr>
        <w:t>]. These conditions lead to more than 1.7 million deaths per year in America and obesity is found to be associated with the top leading causes of death (e.g., diabetes, heart disease, stroke, cancer, etc.,) in the U.S. [</w:t>
      </w:r>
      <w:r w:rsidR="00806030">
        <w:rPr>
          <w:sz w:val="24"/>
          <w:szCs w:val="24"/>
        </w:rPr>
        <w:t>108</w:t>
      </w:r>
      <w:r w:rsidRPr="00507D30">
        <w:rPr>
          <w:sz w:val="24"/>
          <w:szCs w:val="24"/>
        </w:rPr>
        <w:t>].</w:t>
      </w:r>
    </w:p>
    <w:p w14:paraId="421754BB" w14:textId="650375AC" w:rsidR="0043037E" w:rsidRDefault="0043037E" w:rsidP="008F3753">
      <w:pPr>
        <w:pStyle w:val="Text"/>
        <w:spacing w:line="480" w:lineRule="auto"/>
        <w:ind w:firstLine="0"/>
        <w:jc w:val="left"/>
      </w:pPr>
      <w:r w:rsidRPr="00507D30">
        <w:rPr>
          <w:sz w:val="24"/>
          <w:szCs w:val="24"/>
        </w:rPr>
        <w:t xml:space="preserve">Studies have shown neighborhood factors such as </w:t>
      </w:r>
      <w:r w:rsidRPr="00460C6F">
        <w:rPr>
          <w:sz w:val="24"/>
          <w:szCs w:val="24"/>
        </w:rPr>
        <w:t>S</w:t>
      </w:r>
      <w:r w:rsidRPr="00526860">
        <w:rPr>
          <w:sz w:val="24"/>
          <w:szCs w:val="24"/>
        </w:rPr>
        <w:t>D</w:t>
      </w:r>
      <w:r w:rsidRPr="00460C6F">
        <w:rPr>
          <w:sz w:val="24"/>
          <w:szCs w:val="24"/>
        </w:rPr>
        <w:t>oH</w:t>
      </w:r>
      <w:r w:rsidRPr="00507D30">
        <w:rPr>
          <w:sz w:val="24"/>
          <w:szCs w:val="24"/>
        </w:rPr>
        <w:t xml:space="preserve"> are significantly contributing to these statistics [</w:t>
      </w:r>
      <w:r w:rsidR="00806030">
        <w:rPr>
          <w:sz w:val="24"/>
          <w:szCs w:val="24"/>
        </w:rPr>
        <w:t>109</w:t>
      </w:r>
      <w:r w:rsidRPr="00507D30">
        <w:rPr>
          <w:sz w:val="24"/>
          <w:szCs w:val="24"/>
        </w:rPr>
        <w:t>-</w:t>
      </w:r>
      <w:r w:rsidR="00806030">
        <w:rPr>
          <w:sz w:val="24"/>
          <w:szCs w:val="24"/>
        </w:rPr>
        <w:t>11</w:t>
      </w:r>
      <w:r w:rsidR="00881118">
        <w:rPr>
          <w:sz w:val="24"/>
          <w:szCs w:val="24"/>
        </w:rPr>
        <w:t>2</w:t>
      </w:r>
      <w:r w:rsidRPr="00507D30">
        <w:rPr>
          <w:sz w:val="24"/>
          <w:szCs w:val="24"/>
        </w:rPr>
        <w:t xml:space="preserve">]. Implementation of an intelligent health </w:t>
      </w:r>
      <w:r w:rsidRPr="003018F9">
        <w:rPr>
          <w:sz w:val="24"/>
          <w:szCs w:val="24"/>
        </w:rPr>
        <w:t>surveillance platform</w:t>
      </w:r>
      <w:r w:rsidRPr="00507D30">
        <w:rPr>
          <w:sz w:val="24"/>
          <w:szCs w:val="24"/>
        </w:rPr>
        <w:t>, which incorporates S</w:t>
      </w:r>
      <w:r w:rsidR="00ED7E35">
        <w:rPr>
          <w:sz w:val="24"/>
          <w:szCs w:val="24"/>
        </w:rPr>
        <w:t>D</w:t>
      </w:r>
      <w:r w:rsidRPr="00507D30">
        <w:rPr>
          <w:sz w:val="24"/>
          <w:szCs w:val="24"/>
        </w:rPr>
        <w:t xml:space="preserve">oH can improve preparedness, prevention, and management of this obesity epidemic by assisting in the implementation of effective treatment and interventions. </w:t>
      </w:r>
    </w:p>
    <w:p w14:paraId="72A571AE" w14:textId="591B82E4" w:rsidR="00CD0253" w:rsidRDefault="00A1020E" w:rsidP="00A7437F">
      <w:pPr>
        <w:pStyle w:val="Heading2"/>
      </w:pPr>
      <w:bookmarkStart w:id="87" w:name="_Toc101253683"/>
      <w:bookmarkStart w:id="88" w:name="_Hlk86040423"/>
      <w:r>
        <w:t>5</w:t>
      </w:r>
      <w:r w:rsidR="007D2A03" w:rsidRPr="00CB2099">
        <w:t xml:space="preserve">.1 </w:t>
      </w:r>
      <w:r w:rsidR="0043037E" w:rsidRPr="00CB2099">
        <w:t>Method</w:t>
      </w:r>
      <w:bookmarkEnd w:id="87"/>
    </w:p>
    <w:bookmarkEnd w:id="88"/>
    <w:p w14:paraId="4DAD41B7" w14:textId="1FAC4467" w:rsidR="00DB63BF" w:rsidRDefault="0043037E" w:rsidP="000365F1">
      <w:pPr>
        <w:spacing w:line="480" w:lineRule="auto"/>
        <w:rPr>
          <w:rFonts w:cs="Times New Roman"/>
        </w:rPr>
      </w:pPr>
      <w:r w:rsidRPr="00507D30">
        <w:rPr>
          <w:rFonts w:cs="Times New Roman"/>
        </w:rPr>
        <w:t>In the following sections, we present two clinical use case scenarios</w:t>
      </w:r>
      <w:r>
        <w:rPr>
          <w:rFonts w:cs="Times New Roman"/>
        </w:rPr>
        <w:t xml:space="preserve"> pertaining to obesity</w:t>
      </w:r>
      <w:r w:rsidRPr="00507D30">
        <w:rPr>
          <w:rFonts w:cs="Times New Roman"/>
        </w:rPr>
        <w:t xml:space="preserve"> focusing on a physician and a researcher as a user to demonstrate </w:t>
      </w:r>
      <w:r w:rsidR="00F844D4">
        <w:rPr>
          <w:rFonts w:cs="Times New Roman"/>
        </w:rPr>
        <w:t xml:space="preserve">additional </w:t>
      </w:r>
      <w:r w:rsidR="00F844D4" w:rsidRPr="0079102A">
        <w:rPr>
          <w:rFonts w:cs="Times New Roman"/>
        </w:rPr>
        <w:t>features available in the dashboard.</w:t>
      </w:r>
      <w:bookmarkStart w:id="89" w:name="_Toc91674085"/>
    </w:p>
    <w:p w14:paraId="2EC8EFD9" w14:textId="071FC847" w:rsidR="00D23550" w:rsidRDefault="00D23550" w:rsidP="008F3753">
      <w:pPr>
        <w:pStyle w:val="G3"/>
        <w:rPr>
          <w:rFonts w:cs="Times New Roman"/>
          <w:bCs/>
          <w:iCs/>
        </w:rPr>
      </w:pPr>
      <w:bookmarkStart w:id="90" w:name="_Toc100172947"/>
      <w:bookmarkStart w:id="91" w:name="_Toc101253684"/>
      <w:r w:rsidRPr="007A5138">
        <w:t>5.1.</w:t>
      </w:r>
      <w:r>
        <w:t>1</w:t>
      </w:r>
      <w:r w:rsidRPr="007A5138">
        <w:t xml:space="preserve"> Clinical Scenario</w:t>
      </w:r>
      <w:bookmarkEnd w:id="90"/>
      <w:bookmarkEnd w:id="91"/>
    </w:p>
    <w:bookmarkEnd w:id="89"/>
    <w:p w14:paraId="10F958D8" w14:textId="559B10A0" w:rsidR="0043037E" w:rsidRPr="003018F9" w:rsidRDefault="00A45583" w:rsidP="0043037E">
      <w:pPr>
        <w:autoSpaceDE w:val="0"/>
        <w:autoSpaceDN w:val="0"/>
        <w:rPr>
          <w:rFonts w:cs="Times New Roman"/>
          <w:sz w:val="20"/>
          <w:szCs w:val="20"/>
        </w:rPr>
      </w:pPr>
      <w:r>
        <w:rPr>
          <w:noProof/>
        </w:rPr>
        <mc:AlternateContent>
          <mc:Choice Requires="wps">
            <w:drawing>
              <wp:anchor distT="45720" distB="45720" distL="114300" distR="114300" simplePos="0" relativeHeight="251658241" behindDoc="0" locked="0" layoutInCell="1" allowOverlap="1" wp14:anchorId="6D388FD2" wp14:editId="684DADD2">
                <wp:simplePos x="0" y="0"/>
                <wp:positionH relativeFrom="column">
                  <wp:posOffset>736600</wp:posOffset>
                </wp:positionH>
                <wp:positionV relativeFrom="paragraph">
                  <wp:posOffset>17780</wp:posOffset>
                </wp:positionV>
                <wp:extent cx="4586605" cy="1159510"/>
                <wp:effectExtent l="0" t="0" r="23495" b="2159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6605" cy="1159510"/>
                        </a:xfrm>
                        <a:prstGeom prst="rect">
                          <a:avLst/>
                        </a:prstGeom>
                        <a:solidFill>
                          <a:srgbClr val="FFFFFF"/>
                        </a:solidFill>
                        <a:ln w="9525">
                          <a:solidFill>
                            <a:srgbClr val="000000"/>
                          </a:solidFill>
                          <a:miter lim="800000"/>
                          <a:headEnd/>
                          <a:tailEnd/>
                        </a:ln>
                      </wps:spPr>
                      <wps:txbx>
                        <w:txbxContent>
                          <w:p w14:paraId="30DED895" w14:textId="2FF9B3AF" w:rsidR="00A45583" w:rsidRPr="00196731" w:rsidRDefault="009A4F7A" w:rsidP="000365F1">
                            <w:pPr>
                              <w:pStyle w:val="Text"/>
                              <w:spacing w:line="240" w:lineRule="auto"/>
                              <w:ind w:firstLine="0"/>
                            </w:pPr>
                            <w:r w:rsidRPr="00452E31">
                              <w:rPr>
                                <w:b/>
                                <w:bCs/>
                                <w:i/>
                                <w:iCs/>
                              </w:rPr>
                              <w:t xml:space="preserve">Scenario </w:t>
                            </w:r>
                            <w:r>
                              <w:rPr>
                                <w:b/>
                                <w:bCs/>
                                <w:i/>
                                <w:iCs/>
                              </w:rPr>
                              <w:t>4</w:t>
                            </w:r>
                            <w:r w:rsidRPr="00452E31">
                              <w:rPr>
                                <w:b/>
                                <w:bCs/>
                                <w:i/>
                                <w:iCs/>
                              </w:rPr>
                              <w:t>:</w:t>
                            </w:r>
                            <w:r w:rsidRPr="00196731">
                              <w:t xml:space="preserve"> A physician</w:t>
                            </w:r>
                            <w:r w:rsidRPr="00820D2B">
                              <w:rPr>
                                <w:color w:val="000000"/>
                              </w:rPr>
                              <w:t xml:space="preserve"> is seeking an effective intervention for an adult African American patient diagnosed with obesity. The physician </w:t>
                            </w:r>
                            <w:r w:rsidRPr="00196731">
                              <w:t>focuses on how SDoH in his neighborhood can influence h</w:t>
                            </w:r>
                            <w:r>
                              <w:t>is</w:t>
                            </w:r>
                            <w:r w:rsidRPr="00196731">
                              <w:t xml:space="preserve"> management plans. </w:t>
                            </w:r>
                          </w:p>
                          <w:p w14:paraId="2BB30923" w14:textId="77777777" w:rsidR="009A4F7A" w:rsidRPr="00196731" w:rsidRDefault="009A4F7A" w:rsidP="000365F1">
                            <w:pPr>
                              <w:pStyle w:val="Text"/>
                              <w:spacing w:line="240" w:lineRule="auto"/>
                              <w:ind w:firstLine="0"/>
                            </w:pPr>
                          </w:p>
                          <w:p w14:paraId="0E723B04" w14:textId="412AD6E4" w:rsidR="009A4F7A" w:rsidRPr="00507D30" w:rsidRDefault="009A4F7A" w:rsidP="00A45583">
                            <w:pPr>
                              <w:rPr>
                                <w:rFonts w:cs="Times New Roman"/>
                                <w:sz w:val="20"/>
                                <w:szCs w:val="20"/>
                              </w:rPr>
                            </w:pPr>
                            <w:r w:rsidRPr="00452E31">
                              <w:rPr>
                                <w:rFonts w:cs="Times New Roman"/>
                                <w:b/>
                                <w:bCs/>
                                <w:i/>
                                <w:iCs/>
                                <w:sz w:val="20"/>
                                <w:szCs w:val="20"/>
                              </w:rPr>
                              <w:t xml:space="preserve">Scenario </w:t>
                            </w:r>
                            <w:r>
                              <w:rPr>
                                <w:rFonts w:cs="Times New Roman"/>
                                <w:b/>
                                <w:bCs/>
                                <w:i/>
                                <w:iCs/>
                                <w:sz w:val="20"/>
                                <w:szCs w:val="20"/>
                              </w:rPr>
                              <w:t>5</w:t>
                            </w:r>
                            <w:r w:rsidRPr="00452E31">
                              <w:rPr>
                                <w:rFonts w:cs="Times New Roman"/>
                                <w:b/>
                                <w:bCs/>
                                <w:i/>
                                <w:iCs/>
                                <w:sz w:val="20"/>
                                <w:szCs w:val="20"/>
                              </w:rPr>
                              <w:t>:</w:t>
                            </w:r>
                            <w:r w:rsidRPr="00507D30">
                              <w:rPr>
                                <w:rFonts w:cs="Times New Roman"/>
                                <w:sz w:val="20"/>
                                <w:szCs w:val="20"/>
                              </w:rPr>
                              <w:t xml:space="preserve"> A researcher is seeking an effective intervention for the adult obese populations in Memphis, TN. The researcher would like to investigate the impact of SDoH on obesity. </w:t>
                            </w:r>
                          </w:p>
                          <w:p w14:paraId="4F4EBDE0" w14:textId="77777777" w:rsidR="009A4F7A" w:rsidRPr="00507D30" w:rsidRDefault="009A4F7A" w:rsidP="00A45583">
                            <w:pPr>
                              <w:rPr>
                                <w:rFonts w:cs="Times New Roman"/>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388FD2" id="Text Box 15" o:spid="_x0000_s1027" type="#_x0000_t202" style="position:absolute;margin-left:58pt;margin-top:1.4pt;width:361.15pt;height:91.3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">
                <v:textbox>
                  <w:txbxContent>
                    <w:p w14:paraId="30DED895" w14:textId="2FF9B3AF" w:rsidR="00A45583" w:rsidRPr="00196731" w:rsidRDefault="009A4F7A" w:rsidP="000365F1">
                      <w:pPr>
                        <w:pStyle w:val="Text"/>
                        <w:spacing w:line="240" w:lineRule="auto"/>
                        <w:ind w:firstLine="0"/>
                      </w:pPr>
                      <w:r w:rsidRPr="00452E31">
                        <w:rPr>
                          <w:b/>
                          <w:bCs/>
                          <w:i/>
                          <w:iCs/>
                        </w:rPr>
                        <w:t xml:space="preserve">Scenario </w:t>
                      </w:r>
                      <w:r>
                        <w:rPr>
                          <w:b/>
                          <w:bCs/>
                          <w:i/>
                          <w:iCs/>
                        </w:rPr>
                        <w:t>4</w:t>
                      </w:r>
                      <w:r w:rsidRPr="00452E31">
                        <w:rPr>
                          <w:b/>
                          <w:bCs/>
                          <w:i/>
                          <w:iCs/>
                        </w:rPr>
                        <w:t>:</w:t>
                      </w:r>
                      <w:r w:rsidRPr="00196731">
                        <w:t xml:space="preserve"> A physician</w:t>
                      </w:r>
                      <w:r w:rsidRPr="00820D2B">
                        <w:rPr>
                          <w:color w:val="000000"/>
                        </w:rPr>
                        <w:t xml:space="preserve"> is seeking an effective intervention for an adult African American patient diagnosed with obesity. The physician </w:t>
                      </w:r>
                      <w:r w:rsidRPr="00196731">
                        <w:t>focuses on how SDoH in his neighborhood can influence h</w:t>
                      </w:r>
                      <w:r>
                        <w:t>is</w:t>
                      </w:r>
                      <w:r w:rsidRPr="00196731">
                        <w:t xml:space="preserve"> management plans. </w:t>
                      </w:r>
                    </w:p>
                    <w:p w14:paraId="2BB30923" w14:textId="77777777" w:rsidR="009A4F7A" w:rsidRPr="00196731" w:rsidRDefault="009A4F7A" w:rsidP="000365F1">
                      <w:pPr>
                        <w:pStyle w:val="Text"/>
                        <w:spacing w:line="240" w:lineRule="auto"/>
                        <w:ind w:firstLine="0"/>
                      </w:pPr>
                    </w:p>
                    <w:p w14:paraId="0E723B04" w14:textId="412AD6E4" w:rsidR="009A4F7A" w:rsidRPr="00507D30" w:rsidRDefault="009A4F7A" w:rsidP="00A45583">
                      <w:pPr>
                        <w:rPr>
                          <w:rFonts w:cs="Times New Roman"/>
                          <w:sz w:val="20"/>
                          <w:szCs w:val="20"/>
                        </w:rPr>
                      </w:pPr>
                      <w:r w:rsidRPr="00452E31">
                        <w:rPr>
                          <w:rFonts w:cs="Times New Roman"/>
                          <w:b/>
                          <w:bCs/>
                          <w:i/>
                          <w:iCs/>
                          <w:sz w:val="20"/>
                          <w:szCs w:val="20"/>
                        </w:rPr>
                        <w:t xml:space="preserve">Scenario </w:t>
                      </w:r>
                      <w:r>
                        <w:rPr>
                          <w:rFonts w:cs="Times New Roman"/>
                          <w:b/>
                          <w:bCs/>
                          <w:i/>
                          <w:iCs/>
                          <w:sz w:val="20"/>
                          <w:szCs w:val="20"/>
                        </w:rPr>
                        <w:t>5</w:t>
                      </w:r>
                      <w:r w:rsidRPr="00452E31">
                        <w:rPr>
                          <w:rFonts w:cs="Times New Roman"/>
                          <w:b/>
                          <w:bCs/>
                          <w:i/>
                          <w:iCs/>
                          <w:sz w:val="20"/>
                          <w:szCs w:val="20"/>
                        </w:rPr>
                        <w:t>:</w:t>
                      </w:r>
                      <w:r w:rsidRPr="00507D30">
                        <w:rPr>
                          <w:rFonts w:cs="Times New Roman"/>
                          <w:sz w:val="20"/>
                          <w:szCs w:val="20"/>
                        </w:rPr>
                        <w:t xml:space="preserve"> A researcher is seeking an effective intervention for the adult obese populations in Memphis, TN. The researcher would like to investigate the impact of SDoH on obesity. </w:t>
                      </w:r>
                    </w:p>
                    <w:p w14:paraId="4F4EBDE0" w14:textId="77777777" w:rsidR="009A4F7A" w:rsidRPr="00507D30" w:rsidRDefault="009A4F7A" w:rsidP="00A45583">
                      <w:pPr>
                        <w:rPr>
                          <w:rFonts w:cs="Times New Roman"/>
                          <w:sz w:val="20"/>
                          <w:szCs w:val="20"/>
                        </w:rPr>
                      </w:pPr>
                    </w:p>
                  </w:txbxContent>
                </v:textbox>
                <w10:wrap type="square"/>
              </v:shape>
            </w:pict>
          </mc:Fallback>
        </mc:AlternateContent>
      </w:r>
    </w:p>
    <w:p w14:paraId="75F88E3E" w14:textId="77777777" w:rsidR="00602FE7" w:rsidRDefault="00602FE7" w:rsidP="0043037E">
      <w:pPr>
        <w:autoSpaceDE w:val="0"/>
        <w:autoSpaceDN w:val="0"/>
        <w:ind w:left="404"/>
        <w:jc w:val="center"/>
        <w:rPr>
          <w:rFonts w:cs="Times New Roman"/>
          <w:b/>
          <w:bCs/>
          <w:sz w:val="20"/>
          <w:szCs w:val="20"/>
        </w:rPr>
      </w:pPr>
    </w:p>
    <w:p w14:paraId="50E277DB" w14:textId="77777777" w:rsidR="00602FE7" w:rsidRDefault="00602FE7" w:rsidP="0043037E">
      <w:pPr>
        <w:autoSpaceDE w:val="0"/>
        <w:autoSpaceDN w:val="0"/>
        <w:ind w:left="404"/>
        <w:jc w:val="center"/>
        <w:rPr>
          <w:rFonts w:cs="Times New Roman"/>
          <w:b/>
          <w:bCs/>
          <w:sz w:val="20"/>
          <w:szCs w:val="20"/>
        </w:rPr>
      </w:pPr>
    </w:p>
    <w:p w14:paraId="3FCAFCB3" w14:textId="77777777" w:rsidR="00602FE7" w:rsidRDefault="00602FE7" w:rsidP="0043037E">
      <w:pPr>
        <w:autoSpaceDE w:val="0"/>
        <w:autoSpaceDN w:val="0"/>
        <w:ind w:left="404"/>
        <w:jc w:val="center"/>
        <w:rPr>
          <w:rFonts w:cs="Times New Roman"/>
          <w:b/>
          <w:bCs/>
          <w:sz w:val="20"/>
          <w:szCs w:val="20"/>
        </w:rPr>
      </w:pPr>
    </w:p>
    <w:p w14:paraId="52888E73" w14:textId="77777777" w:rsidR="00602FE7" w:rsidRDefault="00602FE7" w:rsidP="0043037E">
      <w:pPr>
        <w:autoSpaceDE w:val="0"/>
        <w:autoSpaceDN w:val="0"/>
        <w:ind w:left="404"/>
        <w:jc w:val="center"/>
        <w:rPr>
          <w:rFonts w:cs="Times New Roman"/>
          <w:b/>
          <w:bCs/>
          <w:sz w:val="20"/>
          <w:szCs w:val="20"/>
        </w:rPr>
      </w:pPr>
    </w:p>
    <w:p w14:paraId="7CCA77BB" w14:textId="77777777" w:rsidR="00602FE7" w:rsidRDefault="00602FE7" w:rsidP="0043037E">
      <w:pPr>
        <w:autoSpaceDE w:val="0"/>
        <w:autoSpaceDN w:val="0"/>
        <w:ind w:left="404"/>
        <w:jc w:val="center"/>
        <w:rPr>
          <w:rFonts w:cs="Times New Roman"/>
          <w:b/>
          <w:bCs/>
          <w:sz w:val="20"/>
          <w:szCs w:val="20"/>
        </w:rPr>
      </w:pPr>
    </w:p>
    <w:p w14:paraId="4C1A5FC5" w14:textId="77777777" w:rsidR="00602FE7" w:rsidRDefault="00602FE7" w:rsidP="0043037E">
      <w:pPr>
        <w:autoSpaceDE w:val="0"/>
        <w:autoSpaceDN w:val="0"/>
        <w:ind w:left="404"/>
        <w:jc w:val="center"/>
        <w:rPr>
          <w:rFonts w:cs="Times New Roman"/>
          <w:b/>
          <w:bCs/>
          <w:sz w:val="20"/>
          <w:szCs w:val="20"/>
        </w:rPr>
      </w:pPr>
    </w:p>
    <w:p w14:paraId="60526058" w14:textId="77777777" w:rsidR="00602FE7" w:rsidRDefault="00602FE7" w:rsidP="0043037E">
      <w:pPr>
        <w:autoSpaceDE w:val="0"/>
        <w:autoSpaceDN w:val="0"/>
        <w:ind w:left="404"/>
        <w:jc w:val="center"/>
        <w:rPr>
          <w:rFonts w:cs="Times New Roman"/>
          <w:b/>
          <w:bCs/>
          <w:sz w:val="20"/>
          <w:szCs w:val="20"/>
        </w:rPr>
      </w:pPr>
    </w:p>
    <w:p w14:paraId="65531B8A" w14:textId="77777777" w:rsidR="00602FE7" w:rsidRDefault="00602FE7" w:rsidP="0043037E">
      <w:pPr>
        <w:autoSpaceDE w:val="0"/>
        <w:autoSpaceDN w:val="0"/>
        <w:ind w:left="404"/>
        <w:jc w:val="center"/>
        <w:rPr>
          <w:rFonts w:cs="Times New Roman"/>
          <w:b/>
          <w:bCs/>
          <w:sz w:val="20"/>
          <w:szCs w:val="20"/>
        </w:rPr>
      </w:pPr>
    </w:p>
    <w:p w14:paraId="4004B5DC" w14:textId="112BC4E3" w:rsidR="0043037E" w:rsidRDefault="0043037E" w:rsidP="000365F1">
      <w:pPr>
        <w:autoSpaceDE w:val="0"/>
        <w:autoSpaceDN w:val="0"/>
        <w:ind w:left="404"/>
        <w:jc w:val="center"/>
        <w:rPr>
          <w:rFonts w:cs="Times New Roman"/>
          <w:i/>
          <w:iCs/>
          <w:sz w:val="20"/>
          <w:szCs w:val="20"/>
        </w:rPr>
      </w:pPr>
      <w:proofErr w:type="spellStart"/>
      <w:r w:rsidRPr="007604F0">
        <w:rPr>
          <w:rFonts w:cs="Times New Roman"/>
          <w:b/>
          <w:bCs/>
          <w:sz w:val="20"/>
          <w:szCs w:val="20"/>
        </w:rPr>
        <w:t>TextBox</w:t>
      </w:r>
      <w:proofErr w:type="spellEnd"/>
      <w:r w:rsidR="008052F4" w:rsidRPr="007604F0">
        <w:rPr>
          <w:rFonts w:cs="Times New Roman"/>
          <w:b/>
          <w:bCs/>
          <w:sz w:val="20"/>
          <w:szCs w:val="20"/>
        </w:rPr>
        <w:t xml:space="preserve"> </w:t>
      </w:r>
      <w:r w:rsidR="00F438B2">
        <w:rPr>
          <w:rFonts w:cs="Times New Roman"/>
          <w:b/>
          <w:bCs/>
          <w:sz w:val="20"/>
          <w:szCs w:val="20"/>
        </w:rPr>
        <w:t>5.1</w:t>
      </w:r>
      <w:r w:rsidRPr="007604F0">
        <w:rPr>
          <w:rFonts w:cs="Times New Roman"/>
          <w:b/>
          <w:bCs/>
          <w:sz w:val="20"/>
          <w:szCs w:val="20"/>
        </w:rPr>
        <w:t>.</w:t>
      </w:r>
      <w:r w:rsidRPr="007604F0">
        <w:rPr>
          <w:rFonts w:cs="Times New Roman"/>
          <w:sz w:val="20"/>
          <w:szCs w:val="20"/>
        </w:rPr>
        <w:t xml:space="preserve"> </w:t>
      </w:r>
      <w:r w:rsidR="006C50D3" w:rsidRPr="007604F0">
        <w:rPr>
          <w:rFonts w:cs="Times New Roman"/>
          <w:sz w:val="20"/>
          <w:szCs w:val="20"/>
        </w:rPr>
        <w:t>O</w:t>
      </w:r>
      <w:r w:rsidR="008052F4" w:rsidRPr="007604F0">
        <w:rPr>
          <w:rFonts w:cs="Times New Roman"/>
          <w:sz w:val="20"/>
          <w:szCs w:val="20"/>
        </w:rPr>
        <w:t xml:space="preserve">besity </w:t>
      </w:r>
      <w:r w:rsidRPr="007604F0">
        <w:rPr>
          <w:rFonts w:cs="Times New Roman"/>
          <w:sz w:val="20"/>
          <w:szCs w:val="20"/>
        </w:rPr>
        <w:t>Clinical Scenarios</w:t>
      </w:r>
    </w:p>
    <w:p w14:paraId="50F95024" w14:textId="352FDA7C" w:rsidR="00D547DE" w:rsidRPr="007604F0" w:rsidRDefault="002303AA" w:rsidP="008F3753">
      <w:pPr>
        <w:pStyle w:val="G3"/>
      </w:pPr>
      <w:bookmarkStart w:id="92" w:name="_Toc91674086"/>
      <w:bookmarkStart w:id="93" w:name="_Toc100172948"/>
      <w:bookmarkStart w:id="94" w:name="_Toc101253685"/>
      <w:r>
        <w:lastRenderedPageBreak/>
        <w:t xml:space="preserve">5.1.2 </w:t>
      </w:r>
      <w:r w:rsidRPr="007604F0">
        <w:t>Machine</w:t>
      </w:r>
      <w:r w:rsidR="0043037E" w:rsidRPr="007604F0">
        <w:t xml:space="preserve"> Learning Model Development</w:t>
      </w:r>
      <w:bookmarkEnd w:id="92"/>
      <w:bookmarkEnd w:id="93"/>
      <w:bookmarkEnd w:id="94"/>
    </w:p>
    <w:p w14:paraId="41FECD46" w14:textId="3386B3DB" w:rsidR="00D547DE" w:rsidRDefault="00305B5A" w:rsidP="008F3753">
      <w:pPr>
        <w:widowControl w:val="0"/>
        <w:autoSpaceDE w:val="0"/>
        <w:autoSpaceDN w:val="0"/>
        <w:rPr>
          <w:rFonts w:cs="Times New Roman"/>
        </w:rPr>
      </w:pPr>
      <w:r>
        <w:rPr>
          <w:rFonts w:cs="Times New Roman"/>
          <w:i/>
          <w:iCs/>
        </w:rPr>
        <w:t>5</w:t>
      </w:r>
      <w:r w:rsidR="00D547DE">
        <w:rPr>
          <w:rFonts w:cs="Times New Roman"/>
          <w:i/>
          <w:iCs/>
        </w:rPr>
        <w:t>.</w:t>
      </w:r>
      <w:r>
        <w:rPr>
          <w:rFonts w:cs="Times New Roman"/>
          <w:i/>
          <w:iCs/>
        </w:rPr>
        <w:t>1</w:t>
      </w:r>
      <w:r w:rsidR="00D547DE">
        <w:rPr>
          <w:rFonts w:cs="Times New Roman"/>
          <w:i/>
          <w:iCs/>
        </w:rPr>
        <w:t>.</w:t>
      </w:r>
      <w:r w:rsidR="0033577F">
        <w:rPr>
          <w:rFonts w:cs="Times New Roman"/>
          <w:i/>
          <w:iCs/>
        </w:rPr>
        <w:t>2</w:t>
      </w:r>
      <w:r w:rsidR="00D547DE">
        <w:rPr>
          <w:rFonts w:cs="Times New Roman"/>
          <w:i/>
          <w:iCs/>
        </w:rPr>
        <w:t xml:space="preserve">.1 </w:t>
      </w:r>
      <w:r w:rsidR="00D547DE" w:rsidRPr="008F3753">
        <w:rPr>
          <w:rFonts w:cs="Times New Roman"/>
          <w:i/>
          <w:iCs/>
        </w:rPr>
        <w:t>Support Vector Regression Machine</w:t>
      </w:r>
    </w:p>
    <w:p w14:paraId="356A1B29" w14:textId="77777777" w:rsidR="006D492B" w:rsidRPr="00507D30" w:rsidRDefault="006D492B" w:rsidP="008F3753">
      <w:pPr>
        <w:widowControl w:val="0"/>
        <w:autoSpaceDE w:val="0"/>
        <w:autoSpaceDN w:val="0"/>
        <w:rPr>
          <w:rFonts w:cs="Times New Roman"/>
        </w:rPr>
      </w:pPr>
    </w:p>
    <w:p w14:paraId="3FC5F5F9" w14:textId="52DEF343" w:rsidR="00FC6D65" w:rsidRDefault="0043037E" w:rsidP="008F3753">
      <w:pPr>
        <w:widowControl w:val="0"/>
        <w:autoSpaceDE w:val="0"/>
        <w:autoSpaceDN w:val="0"/>
        <w:spacing w:line="480" w:lineRule="auto"/>
        <w:rPr>
          <w:rFonts w:cs="Times New Roman"/>
        </w:rPr>
      </w:pPr>
      <w:r w:rsidRPr="00CF52E4">
        <w:rPr>
          <w:rFonts w:cs="Times New Roman"/>
        </w:rPr>
        <w:t>We trained a machine learning-based Support Vector Regression Machine (SVR) model [</w:t>
      </w:r>
      <w:r w:rsidR="00806030">
        <w:rPr>
          <w:rFonts w:cs="Times New Roman"/>
        </w:rPr>
        <w:t>11</w:t>
      </w:r>
      <w:r w:rsidR="00881118">
        <w:rPr>
          <w:rFonts w:cs="Times New Roman"/>
        </w:rPr>
        <w:t>3</w:t>
      </w:r>
      <w:r w:rsidR="00806030">
        <w:rPr>
          <w:rFonts w:cs="Times New Roman"/>
        </w:rPr>
        <w:t>,11</w:t>
      </w:r>
      <w:r w:rsidR="00881118">
        <w:rPr>
          <w:rFonts w:cs="Times New Roman"/>
        </w:rPr>
        <w:t>4</w:t>
      </w:r>
      <w:r w:rsidRPr="00CF52E4">
        <w:rPr>
          <w:rFonts w:cs="Times New Roman"/>
        </w:rPr>
        <w:t>].  We linked CDC 500 Cities population-level obesity and behavior data</w:t>
      </w:r>
      <w:r w:rsidR="00B34C5B">
        <w:rPr>
          <w:rFonts w:cs="Times New Roman"/>
        </w:rPr>
        <w:t xml:space="preserve"> </w:t>
      </w:r>
      <w:r w:rsidR="00795A69">
        <w:rPr>
          <w:rFonts w:cs="Times New Roman"/>
        </w:rPr>
        <w:t>[34]</w:t>
      </w:r>
      <w:r w:rsidRPr="00CF52E4">
        <w:rPr>
          <w:rFonts w:cs="Times New Roman"/>
        </w:rPr>
        <w:t xml:space="preserve"> to the population level social determinants of health</w:t>
      </w:r>
      <w:r w:rsidR="00B34C5B">
        <w:rPr>
          <w:rFonts w:cs="Times New Roman"/>
        </w:rPr>
        <w:t xml:space="preserve"> [37,38]</w:t>
      </w:r>
      <w:r w:rsidRPr="00CF52E4">
        <w:rPr>
          <w:rFonts w:cs="Times New Roman"/>
        </w:rPr>
        <w:t xml:space="preserve"> dataset at the census tract-level in Memphis, TN. We </w:t>
      </w:r>
      <w:r w:rsidR="00FF4B45" w:rsidRPr="00CF52E4">
        <w:rPr>
          <w:rFonts w:cs="Times New Roman"/>
        </w:rPr>
        <w:t xml:space="preserve">analyzed </w:t>
      </w:r>
      <w:r w:rsidR="00572877">
        <w:rPr>
          <w:rFonts w:cs="Times New Roman"/>
        </w:rPr>
        <w:t>eight</w:t>
      </w:r>
      <w:r w:rsidR="004A3F66">
        <w:rPr>
          <w:rFonts w:cs="Times New Roman"/>
        </w:rPr>
        <w:t xml:space="preserve"> </w:t>
      </w:r>
      <w:r w:rsidRPr="00CF52E4">
        <w:rPr>
          <w:rFonts w:cs="Times New Roman"/>
        </w:rPr>
        <w:t xml:space="preserve">different features. </w:t>
      </w:r>
      <w:r w:rsidR="004A3F66">
        <w:rPr>
          <w:rFonts w:cs="Times New Roman"/>
        </w:rPr>
        <w:t>We used Spearman Rank</w:t>
      </w:r>
      <w:r w:rsidR="00572877">
        <w:rPr>
          <w:rFonts w:cs="Times New Roman"/>
        </w:rPr>
        <w:t xml:space="preserve"> test</w:t>
      </w:r>
      <w:r w:rsidR="004A3F66">
        <w:rPr>
          <w:rFonts w:cs="Times New Roman"/>
        </w:rPr>
        <w:t xml:space="preserve"> to assess the positive or negative relationship between each feature.</w:t>
      </w:r>
      <w:bookmarkStart w:id="95" w:name="_Hlk100850694"/>
      <w:r w:rsidR="004A3F66">
        <w:rPr>
          <w:rFonts w:cs="Times New Roman"/>
        </w:rPr>
        <w:t xml:space="preserve"> In addition, we used Variance Inflation Factor (VIF) to detect multicollinearity between features. </w:t>
      </w:r>
      <w:bookmarkEnd w:id="95"/>
      <w:r w:rsidRPr="00CF52E4">
        <w:rPr>
          <w:rFonts w:cs="Times New Roman"/>
          <w:color w:val="000000"/>
          <w:shd w:val="clear" w:color="auto" w:fill="FFFFFF"/>
        </w:rPr>
        <w:t xml:space="preserve">Table </w:t>
      </w:r>
      <w:r w:rsidR="00CD7A99">
        <w:rPr>
          <w:rFonts w:cs="Times New Roman"/>
          <w:color w:val="000000"/>
          <w:shd w:val="clear" w:color="auto" w:fill="FFFFFF"/>
        </w:rPr>
        <w:t>5</w:t>
      </w:r>
      <w:r w:rsidR="00477F1E" w:rsidRPr="00CF52E4">
        <w:rPr>
          <w:rFonts w:cs="Times New Roman"/>
          <w:color w:val="000000"/>
          <w:shd w:val="clear" w:color="auto" w:fill="FFFFFF"/>
        </w:rPr>
        <w:t>.</w:t>
      </w:r>
      <w:r w:rsidRPr="00CF52E4">
        <w:rPr>
          <w:rFonts w:cs="Times New Roman"/>
          <w:color w:val="000000"/>
          <w:shd w:val="clear" w:color="auto" w:fill="FFFFFF"/>
        </w:rPr>
        <w:t xml:space="preserve">1 shows the summary statistics for features </w:t>
      </w:r>
      <w:r w:rsidR="004A3F66">
        <w:rPr>
          <w:rFonts w:cs="Times New Roman"/>
          <w:color w:val="000000"/>
          <w:shd w:val="clear" w:color="auto" w:fill="FFFFFF"/>
        </w:rPr>
        <w:t xml:space="preserve">considered </w:t>
      </w:r>
      <w:r w:rsidR="00FF4B45">
        <w:rPr>
          <w:rFonts w:cs="Times New Roman"/>
          <w:color w:val="000000"/>
          <w:shd w:val="clear" w:color="auto" w:fill="FFFFFF"/>
        </w:rPr>
        <w:t>for</w:t>
      </w:r>
      <w:r w:rsidR="00FF4B45" w:rsidRPr="00CF52E4">
        <w:rPr>
          <w:rFonts w:cs="Times New Roman"/>
          <w:color w:val="000000"/>
          <w:shd w:val="clear" w:color="auto" w:fill="FFFFFF"/>
        </w:rPr>
        <w:t xml:space="preserve"> this</w:t>
      </w:r>
      <w:r w:rsidR="004A3F66">
        <w:rPr>
          <w:rFonts w:cs="Times New Roman"/>
          <w:color w:val="000000"/>
          <w:shd w:val="clear" w:color="auto" w:fill="FFFFFF"/>
        </w:rPr>
        <w:t xml:space="preserve"> </w:t>
      </w:r>
      <w:r w:rsidRPr="00CF52E4">
        <w:rPr>
          <w:rFonts w:cs="Times New Roman"/>
          <w:color w:val="000000"/>
          <w:shd w:val="clear" w:color="auto" w:fill="FFFFFF"/>
        </w:rPr>
        <w:t>study. </w:t>
      </w:r>
      <w:r w:rsidRPr="00CF52E4">
        <w:rPr>
          <w:rFonts w:cs="Times New Roman"/>
        </w:rPr>
        <w:t xml:space="preserve"> We trained our support vector model on the randomly selected 85% training data and tested the model on the remaining 15% of data, </w:t>
      </w:r>
      <w:r w:rsidR="003B38D9" w:rsidRPr="00CF52E4">
        <w:rPr>
          <w:rFonts w:cs="Times New Roman"/>
        </w:rPr>
        <w:t>and we applied the kernel function</w:t>
      </w:r>
      <w:r w:rsidR="00CF52E4">
        <w:rPr>
          <w:rFonts w:cs="Times New Roman"/>
        </w:rPr>
        <w:t xml:space="preserve"> </w:t>
      </w:r>
      <w:r w:rsidR="003B38D9" w:rsidRPr="00CF52E4">
        <w:rPr>
          <w:rFonts w:cs="Times New Roman"/>
        </w:rPr>
        <w:t>[</w:t>
      </w:r>
      <w:r w:rsidR="00F438B2">
        <w:rPr>
          <w:rFonts w:cs="Times New Roman"/>
        </w:rPr>
        <w:t>11</w:t>
      </w:r>
      <w:r w:rsidR="00881118">
        <w:rPr>
          <w:rFonts w:cs="Times New Roman"/>
        </w:rPr>
        <w:t>5</w:t>
      </w:r>
      <w:r w:rsidR="003B38D9" w:rsidRPr="00CF52E4">
        <w:rPr>
          <w:rFonts w:cs="Times New Roman"/>
        </w:rPr>
        <w:t xml:space="preserve">] </w:t>
      </w:r>
      <w:r w:rsidRPr="00CF52E4">
        <w:rPr>
          <w:rFonts w:cs="Times New Roman"/>
        </w:rPr>
        <w:t>to ensure the generalizability of the model. In addition, to avoid overfitting in the model, we implemented five-fold cross-validation on the training dataset.  To evaluate the performance of the proposed model, we calculated the Root Mean Square Error (RMSE)</w:t>
      </w:r>
      <w:r w:rsidR="00CF52E4" w:rsidRPr="00CF52E4">
        <w:rPr>
          <w:rFonts w:cs="Times New Roman"/>
        </w:rPr>
        <w:t xml:space="preserve"> </w:t>
      </w:r>
      <w:r w:rsidR="007E709A" w:rsidRPr="00CF52E4">
        <w:rPr>
          <w:rFonts w:cs="Times New Roman"/>
        </w:rPr>
        <w:t>[</w:t>
      </w:r>
      <w:r w:rsidR="00F438B2">
        <w:rPr>
          <w:rFonts w:cs="Times New Roman"/>
        </w:rPr>
        <w:t>11</w:t>
      </w:r>
      <w:r w:rsidR="00881118">
        <w:rPr>
          <w:rFonts w:cs="Times New Roman"/>
        </w:rPr>
        <w:t>6</w:t>
      </w:r>
      <w:r w:rsidR="007E709A" w:rsidRPr="00CF52E4">
        <w:rPr>
          <w:rFonts w:cs="Times New Roman"/>
        </w:rPr>
        <w:t>]</w:t>
      </w:r>
      <w:r w:rsidR="001C7843">
        <w:rPr>
          <w:rFonts w:cs="Times New Roman"/>
        </w:rPr>
        <w:t xml:space="preserve"> and </w:t>
      </w:r>
      <w:r w:rsidR="001C7843" w:rsidRPr="00F438B2">
        <w:rPr>
          <w:rFonts w:cs="Times New Roman"/>
        </w:rPr>
        <w:t>R-square</w:t>
      </w:r>
      <w:r w:rsidR="00FC6D65">
        <w:rPr>
          <w:rFonts w:cs="Times New Roman"/>
        </w:rPr>
        <w:t xml:space="preserve"> </w:t>
      </w:r>
      <w:r w:rsidR="001C7843" w:rsidRPr="00F438B2">
        <w:rPr>
          <w:rFonts w:cs="Times New Roman"/>
        </w:rPr>
        <w:t>[</w:t>
      </w:r>
      <w:r w:rsidR="00F438B2" w:rsidRPr="00712DDB">
        <w:rPr>
          <w:rFonts w:cs="Times New Roman"/>
        </w:rPr>
        <w:t>11</w:t>
      </w:r>
      <w:r w:rsidR="00881118">
        <w:rPr>
          <w:rFonts w:cs="Times New Roman"/>
        </w:rPr>
        <w:t>7</w:t>
      </w:r>
      <w:r w:rsidR="001C7843" w:rsidRPr="00F438B2">
        <w:rPr>
          <w:rFonts w:cs="Times New Roman"/>
        </w:rPr>
        <w:t>]</w:t>
      </w:r>
      <w:r w:rsidRPr="00F438B2">
        <w:rPr>
          <w:rFonts w:cs="Times New Roman"/>
        </w:rPr>
        <w:t>.</w:t>
      </w:r>
      <w:r w:rsidR="004A3F66">
        <w:rPr>
          <w:rFonts w:cs="Times New Roman"/>
        </w:rPr>
        <w:t xml:space="preserve"> </w:t>
      </w:r>
    </w:p>
    <w:p w14:paraId="523C8929" w14:textId="51961F87" w:rsidR="006D492B" w:rsidRPr="00507D30" w:rsidRDefault="00305B5A" w:rsidP="008F3753">
      <w:pPr>
        <w:pStyle w:val="G3"/>
        <w:spacing w:before="0"/>
      </w:pPr>
      <w:bookmarkStart w:id="96" w:name="_Hlk94241806"/>
      <w:bookmarkStart w:id="97" w:name="_Toc100172949"/>
      <w:bookmarkStart w:id="98" w:name="_Toc101253686"/>
      <w:bookmarkStart w:id="99" w:name="_Toc91674087"/>
      <w:r>
        <w:t>5</w:t>
      </w:r>
      <w:r w:rsidR="006D492B">
        <w:t>.</w:t>
      </w:r>
      <w:r>
        <w:t>1</w:t>
      </w:r>
      <w:r w:rsidR="006D492B">
        <w:t>.</w:t>
      </w:r>
      <w:r w:rsidR="009D55F1">
        <w:t>3</w:t>
      </w:r>
      <w:r w:rsidR="006D492B">
        <w:t xml:space="preserve"> </w:t>
      </w:r>
      <w:r w:rsidR="006D492B" w:rsidRPr="008F3753">
        <w:t>Grouping Analysis</w:t>
      </w:r>
      <w:bookmarkEnd w:id="96"/>
      <w:bookmarkEnd w:id="97"/>
      <w:bookmarkEnd w:id="98"/>
    </w:p>
    <w:p w14:paraId="535D028C" w14:textId="17C09953" w:rsidR="00067399" w:rsidRPr="007604F0" w:rsidRDefault="00F438B2" w:rsidP="008F3753">
      <w:pPr>
        <w:spacing w:line="480" w:lineRule="auto"/>
      </w:pPr>
      <w:proofErr w:type="gramStart"/>
      <w:r>
        <w:t>Similar to</w:t>
      </w:r>
      <w:proofErr w:type="gramEnd"/>
      <w:r>
        <w:t xml:space="preserve"> </w:t>
      </w:r>
      <w:r w:rsidR="00795A69">
        <w:t>C</w:t>
      </w:r>
      <w:r>
        <w:t>hapter</w:t>
      </w:r>
      <w:r w:rsidR="00795A69">
        <w:t xml:space="preserve"> 4</w:t>
      </w:r>
      <w:r>
        <w:t xml:space="preserve">, </w:t>
      </w:r>
      <w:r w:rsidR="006D492B" w:rsidRPr="006D492B">
        <w:t xml:space="preserve">we used the hierarchical clustering unsupervised machine learning </w:t>
      </w:r>
      <w:r w:rsidR="006D492B" w:rsidRPr="007A5DF1">
        <w:t>algorithm [</w:t>
      </w:r>
      <w:r>
        <w:t>101,102</w:t>
      </w:r>
      <w:r w:rsidR="006D492B" w:rsidRPr="007A5DF1">
        <w:t>] to</w:t>
      </w:r>
      <w:r w:rsidR="006D492B" w:rsidRPr="006D492B">
        <w:t xml:space="preserve"> conduct a</w:t>
      </w:r>
      <w:r w:rsidR="00795A69">
        <w:t xml:space="preserve"> </w:t>
      </w:r>
      <w:r w:rsidR="006D492B" w:rsidRPr="006D492B">
        <w:t>grouping analysis</w:t>
      </w:r>
      <w:r w:rsidR="00B34C5B">
        <w:t>. We examined the top variables of importance extracted from the machine learning model</w:t>
      </w:r>
      <w:r w:rsidR="006D492B" w:rsidRPr="006D492B">
        <w:t xml:space="preserve">. </w:t>
      </w:r>
    </w:p>
    <w:p w14:paraId="2ECC84B9" w14:textId="07445184" w:rsidR="0043037E" w:rsidRPr="000365F1" w:rsidRDefault="00305B5A" w:rsidP="008F3753">
      <w:pPr>
        <w:pStyle w:val="G3"/>
        <w:spacing w:before="120"/>
        <w:rPr>
          <w:smallCaps/>
          <w:kern w:val="28"/>
        </w:rPr>
      </w:pPr>
      <w:bookmarkStart w:id="100" w:name="_Toc100172950"/>
      <w:bookmarkStart w:id="101" w:name="_Toc101253687"/>
      <w:bookmarkStart w:id="102" w:name="_Hlk94243400"/>
      <w:r w:rsidRPr="000365F1">
        <w:t>5</w:t>
      </w:r>
      <w:r w:rsidR="007D2A03" w:rsidRPr="000365F1">
        <w:t>.</w:t>
      </w:r>
      <w:r w:rsidRPr="000365F1">
        <w:t>1</w:t>
      </w:r>
      <w:r w:rsidR="007D2A03" w:rsidRPr="000365F1">
        <w:t>.</w:t>
      </w:r>
      <w:r w:rsidR="009D55F1">
        <w:t>4</w:t>
      </w:r>
      <w:r w:rsidR="009D55F1" w:rsidRPr="000365F1">
        <w:t xml:space="preserve"> </w:t>
      </w:r>
      <w:r w:rsidR="0043037E" w:rsidRPr="000365F1">
        <w:t>Knowledge Graph Generation</w:t>
      </w:r>
      <w:bookmarkEnd w:id="99"/>
      <w:bookmarkEnd w:id="100"/>
      <w:bookmarkEnd w:id="101"/>
    </w:p>
    <w:bookmarkEnd w:id="102"/>
    <w:p w14:paraId="34EDDCD2" w14:textId="52C6BE52" w:rsidR="0043037E" w:rsidRPr="00507D30" w:rsidRDefault="0043037E" w:rsidP="008F3753">
      <w:pPr>
        <w:widowControl w:val="0"/>
        <w:autoSpaceDE w:val="0"/>
        <w:autoSpaceDN w:val="0"/>
        <w:spacing w:line="480" w:lineRule="auto"/>
        <w:ind w:firstLine="202"/>
        <w:rPr>
          <w:rFonts w:cs="Times New Roman"/>
        </w:rPr>
      </w:pPr>
      <w:r w:rsidRPr="00507D30">
        <w:rPr>
          <w:rFonts w:cs="Times New Roman"/>
        </w:rPr>
        <w:t>We followed the following steps to generate the knowledge graph from concepts defined in our domain ontologies.</w:t>
      </w:r>
    </w:p>
    <w:p w14:paraId="59382FAE" w14:textId="3320D29C" w:rsidR="0043037E" w:rsidRPr="00857E0B" w:rsidRDefault="0043037E" w:rsidP="000365F1">
      <w:pPr>
        <w:widowControl w:val="0"/>
        <w:numPr>
          <w:ilvl w:val="0"/>
          <w:numId w:val="13"/>
        </w:numPr>
        <w:autoSpaceDE w:val="0"/>
        <w:autoSpaceDN w:val="0"/>
        <w:spacing w:line="480" w:lineRule="auto"/>
        <w:jc w:val="both"/>
        <w:rPr>
          <w:rFonts w:cs="Times New Roman"/>
        </w:rPr>
      </w:pPr>
      <w:r w:rsidRPr="00857E0B">
        <w:rPr>
          <w:rFonts w:cs="Times New Roman"/>
        </w:rPr>
        <w:t xml:space="preserve">  First, we use concepts, relations, and axioms from domain ontologies to construct a preliminary population knowledge graph. For our scenario, we start by adding a dummy </w:t>
      </w:r>
      <w:r w:rsidRPr="00857E0B">
        <w:rPr>
          <w:rFonts w:cs="Times New Roman"/>
        </w:rPr>
        <w:lastRenderedPageBreak/>
        <w:t xml:space="preserve">node that represents either a patient or a population (Figure </w:t>
      </w:r>
      <w:r w:rsidR="00305B5A" w:rsidRPr="00857E0B">
        <w:rPr>
          <w:rFonts w:cs="Times New Roman"/>
        </w:rPr>
        <w:t>5.1</w:t>
      </w:r>
      <w:r w:rsidRPr="00857E0B">
        <w:rPr>
          <w:rFonts w:cs="Times New Roman"/>
        </w:rPr>
        <w:t xml:space="preserve">). We then start connecting that node to concepts like Disease, </w:t>
      </w:r>
      <w:proofErr w:type="spellStart"/>
      <w:r w:rsidRPr="00857E0B">
        <w:rPr>
          <w:rFonts w:cs="Times New Roman"/>
        </w:rPr>
        <w:t>RiskFactor</w:t>
      </w:r>
      <w:proofErr w:type="spellEnd"/>
      <w:r w:rsidRPr="00857E0B">
        <w:rPr>
          <w:rFonts w:cs="Times New Roman"/>
        </w:rPr>
        <w:t>, Physical Characteristic</w:t>
      </w:r>
      <w:r w:rsidR="00A11EE2">
        <w:rPr>
          <w:rFonts w:cs="Times New Roman"/>
        </w:rPr>
        <w:t>s</w:t>
      </w:r>
      <w:r w:rsidRPr="00857E0B">
        <w:rPr>
          <w:rFonts w:cs="Times New Roman"/>
        </w:rPr>
        <w:t xml:space="preserve">, etc. Obesity, for instance, is of type Disease (represented by the </w:t>
      </w:r>
      <w:proofErr w:type="spellStart"/>
      <w:r w:rsidRPr="00857E0B">
        <w:rPr>
          <w:rFonts w:cs="Times New Roman"/>
        </w:rPr>
        <w:t>isA</w:t>
      </w:r>
      <w:proofErr w:type="spellEnd"/>
      <w:r w:rsidRPr="00857E0B">
        <w:rPr>
          <w:rFonts w:cs="Times New Roman"/>
        </w:rPr>
        <w:t xml:space="preserve"> relation in Figure </w:t>
      </w:r>
      <w:r w:rsidR="00305B5A" w:rsidRPr="00857E0B">
        <w:rPr>
          <w:rFonts w:cs="Times New Roman"/>
        </w:rPr>
        <w:t>5</w:t>
      </w:r>
      <w:r w:rsidR="00CF4A0B" w:rsidRPr="00857E0B">
        <w:rPr>
          <w:rFonts w:cs="Times New Roman"/>
        </w:rPr>
        <w:t>.</w:t>
      </w:r>
      <w:r w:rsidR="00305B5A" w:rsidRPr="00857E0B">
        <w:rPr>
          <w:rFonts w:cs="Times New Roman"/>
        </w:rPr>
        <w:t>1</w:t>
      </w:r>
      <w:r w:rsidRPr="00857E0B">
        <w:rPr>
          <w:rFonts w:cs="Times New Roman"/>
        </w:rPr>
        <w:t xml:space="preserve">). </w:t>
      </w:r>
      <w:proofErr w:type="spellStart"/>
      <w:r w:rsidRPr="00857E0B">
        <w:rPr>
          <w:rFonts w:cs="Times New Roman"/>
          <w:i/>
          <w:iCs/>
        </w:rPr>
        <w:t>IsA</w:t>
      </w:r>
      <w:proofErr w:type="spellEnd"/>
      <w:r w:rsidRPr="00857E0B">
        <w:rPr>
          <w:rFonts w:cs="Times New Roman"/>
        </w:rPr>
        <w:t xml:space="preserve"> reflects a subtype. For instance, S</w:t>
      </w:r>
      <w:r w:rsidR="00A54058" w:rsidRPr="00857E0B">
        <w:rPr>
          <w:rFonts w:cs="Times New Roman"/>
        </w:rPr>
        <w:t>D</w:t>
      </w:r>
      <w:r w:rsidRPr="00857E0B">
        <w:rPr>
          <w:rFonts w:cs="Times New Roman"/>
        </w:rPr>
        <w:t xml:space="preserve">oH </w:t>
      </w:r>
      <w:proofErr w:type="spellStart"/>
      <w:r w:rsidRPr="00857E0B">
        <w:rPr>
          <w:rFonts w:cs="Times New Roman"/>
          <w:i/>
          <w:iCs/>
        </w:rPr>
        <w:t>isA</w:t>
      </w:r>
      <w:proofErr w:type="spellEnd"/>
      <w:r w:rsidRPr="00857E0B">
        <w:rPr>
          <w:rFonts w:cs="Times New Roman"/>
          <w:i/>
          <w:iCs/>
        </w:rPr>
        <w:t xml:space="preserve"> </w:t>
      </w:r>
      <w:proofErr w:type="spellStart"/>
      <w:r w:rsidRPr="00857E0B">
        <w:rPr>
          <w:rFonts w:cs="Times New Roman"/>
          <w:i/>
          <w:iCs/>
        </w:rPr>
        <w:t>RiskFactr</w:t>
      </w:r>
      <w:proofErr w:type="spellEnd"/>
      <w:r w:rsidRPr="00857E0B">
        <w:rPr>
          <w:rFonts w:cs="Times New Roman"/>
        </w:rPr>
        <w:t xml:space="preserve">, and </w:t>
      </w:r>
      <w:proofErr w:type="spellStart"/>
      <w:r w:rsidRPr="00857E0B">
        <w:rPr>
          <w:rFonts w:cs="Times New Roman"/>
          <w:i/>
          <w:iCs/>
        </w:rPr>
        <w:t>lackOfTransporation</w:t>
      </w:r>
      <w:proofErr w:type="spellEnd"/>
      <w:r w:rsidRPr="00857E0B">
        <w:rPr>
          <w:rFonts w:cs="Times New Roman"/>
        </w:rPr>
        <w:t xml:space="preserve"> is a subtype of </w:t>
      </w:r>
      <w:r w:rsidR="00CF4A0B" w:rsidRPr="00857E0B">
        <w:rPr>
          <w:rFonts w:cs="Times New Roman"/>
        </w:rPr>
        <w:t>SDoH</w:t>
      </w:r>
      <w:r w:rsidRPr="00857E0B">
        <w:rPr>
          <w:rFonts w:cs="Times New Roman"/>
        </w:rPr>
        <w:t xml:space="preserve">.  </w:t>
      </w:r>
      <w:r w:rsidR="00C23B6F" w:rsidRPr="00857E0B">
        <w:rPr>
          <w:rFonts w:cs="Times New Roman"/>
        </w:rPr>
        <w:t xml:space="preserve">These different </w:t>
      </w:r>
      <w:r w:rsidRPr="00857E0B">
        <w:rPr>
          <w:rFonts w:cs="Times New Roman"/>
        </w:rPr>
        <w:t xml:space="preserve">hierarchies are encoded in the ACESO ontology. Thus, we add a prefix before each type to reflect the namespace where that concept is defined (e.g., </w:t>
      </w:r>
      <w:proofErr w:type="spellStart"/>
      <w:proofErr w:type="gramStart"/>
      <w:r w:rsidRPr="00857E0B">
        <w:rPr>
          <w:rFonts w:cs="Times New Roman"/>
        </w:rPr>
        <w:t>DO:Disease</w:t>
      </w:r>
      <w:proofErr w:type="spellEnd"/>
      <w:proofErr w:type="gramEnd"/>
      <w:r w:rsidRPr="00857E0B">
        <w:rPr>
          <w:rFonts w:cs="Times New Roman"/>
        </w:rPr>
        <w:t xml:space="preserve"> reflects that the concept Disease is defined in the Disease Ontology). Relations can also reflect the properties of a node. For example, a patient </w:t>
      </w:r>
      <w:proofErr w:type="spellStart"/>
      <w:r w:rsidRPr="00857E0B">
        <w:rPr>
          <w:rFonts w:cs="Times New Roman"/>
          <w:i/>
          <w:iCs/>
        </w:rPr>
        <w:t>livesIn</w:t>
      </w:r>
      <w:proofErr w:type="spellEnd"/>
      <w:r w:rsidRPr="00857E0B">
        <w:rPr>
          <w:rFonts w:cs="Times New Roman"/>
        </w:rPr>
        <w:t xml:space="preserve"> 38108, which </w:t>
      </w:r>
      <w:proofErr w:type="spellStart"/>
      <w:r w:rsidRPr="00857E0B">
        <w:rPr>
          <w:rFonts w:cs="Times New Roman"/>
        </w:rPr>
        <w:t>isA</w:t>
      </w:r>
      <w:proofErr w:type="spellEnd"/>
      <w:r w:rsidRPr="00857E0B">
        <w:rPr>
          <w:rFonts w:cs="Times New Roman"/>
        </w:rPr>
        <w:t xml:space="preserve"> zip code, and that zip code has three census tracts, which are of </w:t>
      </w:r>
      <w:r w:rsidR="00EB15E6" w:rsidRPr="00857E0B">
        <w:rPr>
          <w:rFonts w:cs="Times New Roman"/>
        </w:rPr>
        <w:t xml:space="preserve">the </w:t>
      </w:r>
      <w:r w:rsidRPr="00857E0B">
        <w:rPr>
          <w:rFonts w:cs="Times New Roman"/>
        </w:rPr>
        <w:t xml:space="preserve">type </w:t>
      </w:r>
      <w:proofErr w:type="spellStart"/>
      <w:r w:rsidRPr="00857E0B">
        <w:rPr>
          <w:rFonts w:cs="Times New Roman"/>
        </w:rPr>
        <w:t>CensusTract</w:t>
      </w:r>
      <w:proofErr w:type="spellEnd"/>
      <w:r w:rsidRPr="00857E0B">
        <w:rPr>
          <w:rFonts w:cs="Times New Roman"/>
        </w:rPr>
        <w:t xml:space="preserve"> defined in the GISO ontology.</w:t>
      </w:r>
    </w:p>
    <w:p w14:paraId="59ABDF10" w14:textId="2C30CFFA" w:rsidR="0043037E" w:rsidRPr="00857E0B" w:rsidRDefault="0043037E" w:rsidP="000365F1">
      <w:pPr>
        <w:widowControl w:val="0"/>
        <w:numPr>
          <w:ilvl w:val="0"/>
          <w:numId w:val="13"/>
        </w:numPr>
        <w:autoSpaceDE w:val="0"/>
        <w:autoSpaceDN w:val="0"/>
        <w:spacing w:line="480" w:lineRule="auto"/>
        <w:jc w:val="both"/>
        <w:rPr>
          <w:rFonts w:cs="Times New Roman"/>
        </w:rPr>
      </w:pPr>
      <w:r w:rsidRPr="00857E0B">
        <w:rPr>
          <w:rFonts w:cs="Times New Roman"/>
        </w:rPr>
        <w:t>Then we populate the generated graph structure with evidence from the data layer. For instance, our dataset contains a variable that shows the prevalence of Obesity as a percentage metric in specific neighborhoods. We use that information to add edges to our graph that link Obesity (as a Disease) to prevalence (as a Metric).</w:t>
      </w:r>
    </w:p>
    <w:p w14:paraId="5EA1DDB8" w14:textId="67A76E27" w:rsidR="0043037E" w:rsidRPr="00857E0B" w:rsidRDefault="0043037E" w:rsidP="000365F1">
      <w:pPr>
        <w:widowControl w:val="0"/>
        <w:numPr>
          <w:ilvl w:val="0"/>
          <w:numId w:val="13"/>
        </w:numPr>
        <w:autoSpaceDE w:val="0"/>
        <w:autoSpaceDN w:val="0"/>
        <w:spacing w:line="480" w:lineRule="auto"/>
        <w:jc w:val="both"/>
        <w:rPr>
          <w:rFonts w:cs="Times New Roman"/>
        </w:rPr>
      </w:pPr>
      <w:r w:rsidRPr="00857E0B">
        <w:rPr>
          <w:rFonts w:cs="Times New Roman"/>
        </w:rPr>
        <w:t xml:space="preserve">We then enrich and refine the initial graph further by performing knowledge engineering using the reasoner (Figure </w:t>
      </w:r>
      <w:r w:rsidR="00305B5A" w:rsidRPr="00857E0B">
        <w:rPr>
          <w:rFonts w:cs="Times New Roman"/>
        </w:rPr>
        <w:t>3</w:t>
      </w:r>
      <w:r w:rsidR="00CF4A0B" w:rsidRPr="00857E0B">
        <w:rPr>
          <w:rFonts w:cs="Times New Roman"/>
        </w:rPr>
        <w:t>.</w:t>
      </w:r>
      <w:r w:rsidR="00305B5A" w:rsidRPr="00857E0B">
        <w:rPr>
          <w:rFonts w:cs="Times New Roman"/>
        </w:rPr>
        <w:t>3</w:t>
      </w:r>
      <w:r w:rsidRPr="00857E0B">
        <w:rPr>
          <w:rFonts w:cs="Times New Roman"/>
        </w:rPr>
        <w:t xml:space="preserve">) and feature engineering using the results from the analytics layer. The reasoner utilizes a set of rule axioms to perform </w:t>
      </w:r>
      <w:r w:rsidR="008E4592" w:rsidRPr="00857E0B">
        <w:rPr>
          <w:rFonts w:cs="Times New Roman"/>
        </w:rPr>
        <w:t>Logical</w:t>
      </w:r>
      <w:r w:rsidRPr="00857E0B">
        <w:rPr>
          <w:rFonts w:cs="Times New Roman"/>
        </w:rPr>
        <w:t xml:space="preserve"> Inference on concepts already existing in the graph. For instance, our COPE ontology encodes epidemiological causal axioms that link S</w:t>
      </w:r>
      <w:r w:rsidR="00200449" w:rsidRPr="00857E0B">
        <w:rPr>
          <w:rFonts w:cs="Times New Roman"/>
        </w:rPr>
        <w:t>D</w:t>
      </w:r>
      <w:r w:rsidRPr="00857E0B">
        <w:rPr>
          <w:rFonts w:cs="Times New Roman"/>
        </w:rPr>
        <w:t xml:space="preserve">oH to negative health outcomes. </w:t>
      </w:r>
      <w:r w:rsidR="00DA6C72" w:rsidRPr="00857E0B">
        <w:rPr>
          <w:rFonts w:cs="Times New Roman"/>
        </w:rPr>
        <w:t xml:space="preserve">Textbox </w:t>
      </w:r>
      <w:r w:rsidR="00F438B2" w:rsidRPr="00857E0B">
        <w:rPr>
          <w:rFonts w:cs="Times New Roman"/>
        </w:rPr>
        <w:t>5.</w:t>
      </w:r>
      <w:r w:rsidR="00DA6C72" w:rsidRPr="00857E0B">
        <w:rPr>
          <w:rFonts w:cs="Times New Roman"/>
        </w:rPr>
        <w:t>2</w:t>
      </w:r>
      <w:r w:rsidRPr="00857E0B">
        <w:rPr>
          <w:rFonts w:cs="Times New Roman"/>
        </w:rPr>
        <w:t xml:space="preserve"> shows how we encode the generic axioms R1-R</w:t>
      </w:r>
      <w:r w:rsidR="00DA6C72" w:rsidRPr="00857E0B">
        <w:rPr>
          <w:rFonts w:cs="Times New Roman"/>
        </w:rPr>
        <w:t>3</w:t>
      </w:r>
      <w:r w:rsidRPr="00857E0B">
        <w:rPr>
          <w:rFonts w:cs="Times New Roman"/>
        </w:rPr>
        <w:t>. When we combine those generic rule axioms with facts about a specific zip code, we can infer all the risk factors associated with living in that zip code. For instance, knowing the facts F1 can tell us that the population living in that area may be exposed to risk factors that lead to obesity.</w:t>
      </w:r>
    </w:p>
    <w:p w14:paraId="01647B25" w14:textId="71B07D8D" w:rsidR="00F1083F" w:rsidRDefault="009D55F1" w:rsidP="00F1083F">
      <w:pPr>
        <w:pStyle w:val="Text"/>
        <w:numPr>
          <w:ilvl w:val="0"/>
          <w:numId w:val="13"/>
        </w:numPr>
        <w:spacing w:line="480" w:lineRule="auto"/>
        <w:rPr>
          <w:sz w:val="24"/>
          <w:szCs w:val="24"/>
        </w:rPr>
      </w:pPr>
      <w:r>
        <w:rPr>
          <w:noProof/>
        </w:rPr>
        <w:lastRenderedPageBreak/>
        <mc:AlternateContent>
          <mc:Choice Requires="wps">
            <w:drawing>
              <wp:anchor distT="0" distB="0" distL="114300" distR="114300" simplePos="0" relativeHeight="251658242" behindDoc="0" locked="0" layoutInCell="1" allowOverlap="1" wp14:anchorId="73A286AF" wp14:editId="42911E8A">
                <wp:simplePos x="0" y="0"/>
                <wp:positionH relativeFrom="margin">
                  <wp:align>center</wp:align>
                </wp:positionH>
                <wp:positionV relativeFrom="paragraph">
                  <wp:posOffset>4819650</wp:posOffset>
                </wp:positionV>
                <wp:extent cx="4191000" cy="1533525"/>
                <wp:effectExtent l="0" t="0" r="19050" b="2857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0" cy="1533525"/>
                        </a:xfrm>
                        <a:prstGeom prst="rect">
                          <a:avLst/>
                        </a:prstGeom>
                        <a:solidFill>
                          <a:schemeClr val="lt1"/>
                        </a:solidFill>
                        <a:ln w="6350">
                          <a:solidFill>
                            <a:prstClr val="black"/>
                          </a:solidFill>
                        </a:ln>
                      </wps:spPr>
                      <wps:txbx>
                        <w:txbxContent>
                          <w:p w14:paraId="1AD727C6" w14:textId="77777777" w:rsidR="009A4F7A" w:rsidRPr="000365F1" w:rsidRDefault="009A4F7A" w:rsidP="0043037E">
                            <w:pPr>
                              <w:adjustRightInd w:val="0"/>
                              <w:jc w:val="center"/>
                              <w:rPr>
                                <w:rFonts w:cs="Times New Roman"/>
                                <w:sz w:val="18"/>
                                <w:szCs w:val="18"/>
                              </w:rPr>
                            </w:pPr>
                            <w:r w:rsidRPr="000365F1">
                              <w:rPr>
                                <w:rFonts w:cs="Times New Roman"/>
                                <w:b/>
                                <w:bCs/>
                                <w:sz w:val="18"/>
                                <w:szCs w:val="18"/>
                              </w:rPr>
                              <w:t>Knowledge Base</w:t>
                            </w:r>
                          </w:p>
                          <w:p w14:paraId="4B1D91E6" w14:textId="6602B8BE" w:rsidR="009A4F7A" w:rsidRPr="000365F1" w:rsidRDefault="009A4F7A" w:rsidP="0043037E">
                            <w:pPr>
                              <w:adjustRightInd w:val="0"/>
                              <w:rPr>
                                <w:rFonts w:cs="Times New Roman"/>
                                <w:sz w:val="18"/>
                                <w:szCs w:val="18"/>
                              </w:rPr>
                            </w:pPr>
                            <w:r w:rsidRPr="000365F1">
                              <w:rPr>
                                <w:rFonts w:cs="Times New Roman"/>
                                <w:b/>
                                <w:bCs/>
                                <w:sz w:val="18"/>
                                <w:szCs w:val="18"/>
                              </w:rPr>
                              <w:t>Generic Rule Axioms</w:t>
                            </w:r>
                          </w:p>
                          <w:p w14:paraId="4872FC85" w14:textId="77777777" w:rsidR="009A4F7A" w:rsidRPr="000365F1" w:rsidRDefault="009A4F7A" w:rsidP="0043037E">
                            <w:pPr>
                              <w:adjustRightInd w:val="0"/>
                              <w:rPr>
                                <w:rFonts w:cs="Times New Roman"/>
                                <w:sz w:val="18"/>
                                <w:szCs w:val="18"/>
                              </w:rPr>
                            </w:pPr>
                            <w:r w:rsidRPr="000365F1">
                              <w:rPr>
                                <w:rFonts w:cs="Times New Roman"/>
                                <w:sz w:val="18"/>
                                <w:szCs w:val="18"/>
                              </w:rPr>
                              <w:t xml:space="preserve">COPE:lackOfPhysicialActivity </w:t>
                            </w:r>
                            <w:r w:rsidRPr="000365F1">
                              <w:rPr>
                                <w:rFonts w:cs="Times New Roman"/>
                                <w:i/>
                                <w:iCs/>
                                <w:sz w:val="18"/>
                                <w:szCs w:val="18"/>
                              </w:rPr>
                              <w:t>leadsTo</w:t>
                            </w:r>
                            <w:r w:rsidRPr="000365F1">
                              <w:rPr>
                                <w:rFonts w:cs="Times New Roman"/>
                                <w:sz w:val="18"/>
                                <w:szCs w:val="18"/>
                              </w:rPr>
                              <w:t xml:space="preserve"> DO:Obesity(R1)</w:t>
                            </w:r>
                          </w:p>
                          <w:p w14:paraId="7E4E5D98" w14:textId="77777777" w:rsidR="009A4F7A" w:rsidRPr="000365F1" w:rsidRDefault="009A4F7A" w:rsidP="0043037E">
                            <w:pPr>
                              <w:adjustRightInd w:val="0"/>
                              <w:rPr>
                                <w:rFonts w:cs="Times New Roman"/>
                                <w:sz w:val="18"/>
                                <w:szCs w:val="18"/>
                              </w:rPr>
                            </w:pPr>
                            <w:r w:rsidRPr="000365F1">
                              <w:rPr>
                                <w:rFonts w:cs="Times New Roman"/>
                                <w:sz w:val="18"/>
                                <w:szCs w:val="18"/>
                              </w:rPr>
                              <w:t xml:space="preserve">%ObesityPrevalence:Metric </w:t>
                            </w:r>
                            <w:r w:rsidRPr="000365F1">
                              <w:rPr>
                                <w:rFonts w:cs="Times New Roman"/>
                                <w:i/>
                                <w:iCs/>
                                <w:sz w:val="18"/>
                                <w:szCs w:val="18"/>
                              </w:rPr>
                              <w:t>isHealthIndicatorFor</w:t>
                            </w:r>
                            <w:r w:rsidRPr="000365F1">
                              <w:rPr>
                                <w:rFonts w:cs="Times New Roman"/>
                                <w:sz w:val="18"/>
                                <w:szCs w:val="18"/>
                              </w:rPr>
                              <w:t xml:space="preserve"> DO:Obesity (R2) </w:t>
                            </w:r>
                          </w:p>
                          <w:p w14:paraId="2DF64681" w14:textId="196F1BEA" w:rsidR="009A4F7A" w:rsidRPr="000365F1" w:rsidRDefault="009A4F7A" w:rsidP="0043037E">
                            <w:pPr>
                              <w:adjustRightInd w:val="0"/>
                              <w:rPr>
                                <w:rFonts w:cs="Times New Roman"/>
                                <w:b/>
                                <w:bCs/>
                                <w:sz w:val="18"/>
                                <w:szCs w:val="18"/>
                              </w:rPr>
                            </w:pPr>
                            <w:r w:rsidRPr="000365F1">
                              <w:rPr>
                                <w:rFonts w:cs="Times New Roman"/>
                                <w:sz w:val="18"/>
                                <w:szCs w:val="18"/>
                              </w:rPr>
                              <w:t>Obesity:Disease i</w:t>
                            </w:r>
                            <w:r w:rsidRPr="000365F1">
                              <w:rPr>
                                <w:rFonts w:cs="Times New Roman"/>
                                <w:i/>
                                <w:iCs/>
                                <w:sz w:val="18"/>
                                <w:szCs w:val="18"/>
                              </w:rPr>
                              <w:t>sRiskFactorOf</w:t>
                            </w:r>
                            <w:r w:rsidRPr="000365F1">
                              <w:rPr>
                                <w:rFonts w:cs="Times New Roman"/>
                                <w:sz w:val="18"/>
                                <w:szCs w:val="18"/>
                              </w:rPr>
                              <w:t xml:space="preserve">  Diabetes:Disease (R3)</w:t>
                            </w:r>
                          </w:p>
                          <w:p w14:paraId="5BFB99EE" w14:textId="77777777" w:rsidR="009A4F7A" w:rsidRPr="000365F1" w:rsidRDefault="009A4F7A" w:rsidP="0043037E">
                            <w:pPr>
                              <w:adjustRightInd w:val="0"/>
                              <w:rPr>
                                <w:rFonts w:cs="Times New Roman"/>
                                <w:sz w:val="18"/>
                                <w:szCs w:val="18"/>
                              </w:rPr>
                            </w:pPr>
                            <w:r w:rsidRPr="000365F1">
                              <w:rPr>
                                <w:rFonts w:cs="Times New Roman"/>
                                <w:b/>
                                <w:bCs/>
                                <w:sz w:val="18"/>
                                <w:szCs w:val="18"/>
                              </w:rPr>
                              <w:t xml:space="preserve">Facts </w:t>
                            </w:r>
                          </w:p>
                          <w:p w14:paraId="5E4D1BD9" w14:textId="77777777" w:rsidR="009A4F7A" w:rsidRPr="000365F1" w:rsidRDefault="009A4F7A" w:rsidP="0043037E">
                            <w:pPr>
                              <w:adjustRightInd w:val="0"/>
                              <w:rPr>
                                <w:rFonts w:cs="Times New Roman"/>
                                <w:sz w:val="18"/>
                                <w:szCs w:val="18"/>
                              </w:rPr>
                            </w:pPr>
                            <w:r w:rsidRPr="000365F1">
                              <w:rPr>
                                <w:rFonts w:cs="Times New Roman"/>
                                <w:sz w:val="18"/>
                                <w:szCs w:val="18"/>
                              </w:rPr>
                              <w:t xml:space="preserve">individual:Patient </w:t>
                            </w:r>
                            <w:r w:rsidRPr="000365F1">
                              <w:rPr>
                                <w:rFonts w:cs="Times New Roman"/>
                                <w:i/>
                                <w:iCs/>
                                <w:sz w:val="18"/>
                                <w:szCs w:val="18"/>
                              </w:rPr>
                              <w:t xml:space="preserve">livesIn </w:t>
                            </w:r>
                            <w:r w:rsidRPr="000365F1">
                              <w:rPr>
                                <w:rFonts w:cs="Times New Roman"/>
                                <w:sz w:val="18"/>
                                <w:szCs w:val="18"/>
                              </w:rPr>
                              <w:t>“00800”:CensusTract (F1)</w:t>
                            </w:r>
                          </w:p>
                          <w:p w14:paraId="4F322C3F" w14:textId="77777777" w:rsidR="009A4F7A" w:rsidRPr="000365F1" w:rsidRDefault="009A4F7A" w:rsidP="0043037E">
                            <w:pPr>
                              <w:adjustRightInd w:val="0"/>
                              <w:rPr>
                                <w:rFonts w:cs="Times New Roman"/>
                                <w:sz w:val="18"/>
                                <w:szCs w:val="18"/>
                              </w:rPr>
                            </w:pPr>
                            <w:r w:rsidRPr="000365F1">
                              <w:rPr>
                                <w:rFonts w:cs="Times New Roman"/>
                                <w:sz w:val="18"/>
                                <w:szCs w:val="18"/>
                              </w:rPr>
                              <w:t>“00800”:CensusTract </w:t>
                            </w:r>
                            <w:r w:rsidRPr="000365F1">
                              <w:rPr>
                                <w:rFonts w:cs="Times New Roman"/>
                                <w:i/>
                                <w:iCs/>
                                <w:sz w:val="18"/>
                                <w:szCs w:val="18"/>
                              </w:rPr>
                              <w:t>has</w:t>
                            </w:r>
                            <w:r w:rsidRPr="000365F1">
                              <w:rPr>
                                <w:rFonts w:cs="Times New Roman"/>
                                <w:sz w:val="18"/>
                                <w:szCs w:val="18"/>
                              </w:rPr>
                              <w:t xml:space="preserve"> “10”:%PopWLackOfPhysicialActivity (F2)</w:t>
                            </w:r>
                          </w:p>
                          <w:p w14:paraId="52D8539D" w14:textId="77777777" w:rsidR="009A4F7A" w:rsidRPr="000365F1" w:rsidRDefault="009A4F7A" w:rsidP="0043037E">
                            <w:pPr>
                              <w:adjustRightInd w:val="0"/>
                              <w:rPr>
                                <w:rFonts w:cs="Times New Roman"/>
                                <w:sz w:val="18"/>
                                <w:szCs w:val="18"/>
                              </w:rPr>
                            </w:pPr>
                            <w:r w:rsidRPr="000365F1">
                              <w:rPr>
                                <w:rFonts w:cs="Times New Roman"/>
                                <w:sz w:val="18"/>
                                <w:szCs w:val="18"/>
                              </w:rPr>
                              <w:t>“00800”:CensusTract </w:t>
                            </w:r>
                            <w:r w:rsidRPr="000365F1">
                              <w:rPr>
                                <w:rFonts w:cs="Times New Roman"/>
                                <w:i/>
                                <w:iCs/>
                                <w:sz w:val="18"/>
                                <w:szCs w:val="18"/>
                              </w:rPr>
                              <w:t>ha</w:t>
                            </w:r>
                            <w:r w:rsidRPr="000365F1">
                              <w:rPr>
                                <w:rFonts w:cs="Times New Roman"/>
                                <w:sz w:val="18"/>
                                <w:szCs w:val="18"/>
                              </w:rPr>
                              <w:t>s “10”:%UnEmployment (F3)</w:t>
                            </w:r>
                          </w:p>
                          <w:p w14:paraId="500C88FF" w14:textId="77777777" w:rsidR="009A4F7A" w:rsidRPr="000365F1" w:rsidRDefault="009A4F7A" w:rsidP="0043037E">
                            <w:pPr>
                              <w:adjustRightInd w:val="0"/>
                              <w:rPr>
                                <w:rFonts w:cs="Times New Roman"/>
                                <w:sz w:val="18"/>
                                <w:szCs w:val="18"/>
                              </w:rPr>
                            </w:pPr>
                            <w:r w:rsidRPr="000365F1">
                              <w:rPr>
                                <w:rFonts w:cs="Times New Roman"/>
                                <w:sz w:val="18"/>
                                <w:szCs w:val="18"/>
                              </w:rPr>
                              <w:t>“00800”:CensusTract </w:t>
                            </w:r>
                            <w:r w:rsidRPr="000365F1">
                              <w:rPr>
                                <w:rFonts w:cs="Times New Roman"/>
                                <w:i/>
                                <w:iCs/>
                                <w:sz w:val="18"/>
                                <w:szCs w:val="18"/>
                              </w:rPr>
                              <w:t>has</w:t>
                            </w:r>
                            <w:r w:rsidRPr="000365F1">
                              <w:rPr>
                                <w:rFonts w:cs="Times New Roman"/>
                                <w:sz w:val="18"/>
                                <w:szCs w:val="18"/>
                              </w:rPr>
                              <w:t xml:space="preserve"> “10”:%UnderPovertyLine (F4)</w:t>
                            </w:r>
                          </w:p>
                          <w:p w14:paraId="0BF08C1C" w14:textId="77777777" w:rsidR="009A4F7A" w:rsidRPr="000365F1" w:rsidRDefault="009A4F7A" w:rsidP="0043037E">
                            <w:pPr>
                              <w:adjustRightInd w:val="0"/>
                              <w:rPr>
                                <w:rFonts w:cs="Times New Roman"/>
                                <w:sz w:val="18"/>
                                <w:szCs w:val="18"/>
                              </w:rPr>
                            </w:pPr>
                            <w:r w:rsidRPr="000365F1">
                              <w:rPr>
                                <w:rFonts w:cs="Times New Roman"/>
                                <w:sz w:val="18"/>
                                <w:szCs w:val="18"/>
                              </w:rPr>
                              <w:t>“00800”:CensusTract </w:t>
                            </w:r>
                            <w:r w:rsidRPr="000365F1">
                              <w:rPr>
                                <w:rFonts w:cs="Times New Roman"/>
                                <w:i/>
                                <w:iCs/>
                                <w:sz w:val="18"/>
                                <w:szCs w:val="18"/>
                              </w:rPr>
                              <w:t>has</w:t>
                            </w:r>
                            <w:r w:rsidRPr="000365F1">
                              <w:rPr>
                                <w:rFonts w:cs="Times New Roman"/>
                                <w:sz w:val="18"/>
                                <w:szCs w:val="18"/>
                              </w:rPr>
                              <w:t xml:space="preserve"> “10”:%ObesityPrevalence (F5)</w:t>
                            </w:r>
                          </w:p>
                          <w:p w14:paraId="263BD01C" w14:textId="77777777" w:rsidR="009A4F7A" w:rsidRPr="00C7748D" w:rsidRDefault="009A4F7A" w:rsidP="004303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A286AF" id="Text Box 14" o:spid="_x0000_s1028" type="#_x0000_t202" style="position:absolute;left:0;text-align:left;margin-left:0;margin-top:379.5pt;width:330pt;height:120.7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" fillcolor="white [3201]" strokeweight=".5pt">
                <v:path arrowok="t"/>
                <v:textbox>
                  <w:txbxContent>
                    <w:p w14:paraId="1AD727C6" w14:textId="77777777" w:rsidR="009A4F7A" w:rsidRPr="000365F1" w:rsidRDefault="009A4F7A" w:rsidP="0043037E">
                      <w:pPr>
                        <w:adjustRightInd w:val="0"/>
                        <w:jc w:val="center"/>
                        <w:rPr>
                          <w:rFonts w:cs="Times New Roman"/>
                          <w:sz w:val="18"/>
                          <w:szCs w:val="18"/>
                        </w:rPr>
                      </w:pPr>
                      <w:r w:rsidRPr="000365F1">
                        <w:rPr>
                          <w:rFonts w:cs="Times New Roman"/>
                          <w:b/>
                          <w:bCs/>
                          <w:sz w:val="18"/>
                          <w:szCs w:val="18"/>
                        </w:rPr>
                        <w:t>Knowledge Base</w:t>
                      </w:r>
                    </w:p>
                    <w:p w14:paraId="4B1D91E6" w14:textId="6602B8BE" w:rsidR="009A4F7A" w:rsidRPr="000365F1" w:rsidRDefault="009A4F7A" w:rsidP="0043037E">
                      <w:pPr>
                        <w:adjustRightInd w:val="0"/>
                        <w:rPr>
                          <w:rFonts w:cs="Times New Roman"/>
                          <w:sz w:val="18"/>
                          <w:szCs w:val="18"/>
                        </w:rPr>
                      </w:pPr>
                      <w:r w:rsidRPr="000365F1">
                        <w:rPr>
                          <w:rFonts w:cs="Times New Roman"/>
                          <w:b/>
                          <w:bCs/>
                          <w:sz w:val="18"/>
                          <w:szCs w:val="18"/>
                        </w:rPr>
                        <w:t>Generic Rule Axioms</w:t>
                      </w:r>
                    </w:p>
                    <w:p w14:paraId="4872FC85" w14:textId="77777777" w:rsidR="009A4F7A" w:rsidRPr="000365F1" w:rsidRDefault="009A4F7A" w:rsidP="0043037E">
                      <w:pPr>
                        <w:adjustRightInd w:val="0"/>
                        <w:rPr>
                          <w:rFonts w:cs="Times New Roman"/>
                          <w:sz w:val="18"/>
                          <w:szCs w:val="18"/>
                        </w:rPr>
                      </w:pPr>
                      <w:r w:rsidRPr="000365F1">
                        <w:rPr>
                          <w:rFonts w:cs="Times New Roman"/>
                          <w:sz w:val="18"/>
                          <w:szCs w:val="18"/>
                        </w:rPr>
                        <w:t xml:space="preserve">COPE:lackOfPhysicialActivity </w:t>
                      </w:r>
                      <w:r w:rsidRPr="000365F1">
                        <w:rPr>
                          <w:rFonts w:cs="Times New Roman"/>
                          <w:i/>
                          <w:iCs/>
                          <w:sz w:val="18"/>
                          <w:szCs w:val="18"/>
                        </w:rPr>
                        <w:t>leadsTo</w:t>
                      </w:r>
                      <w:r w:rsidRPr="000365F1">
                        <w:rPr>
                          <w:rFonts w:cs="Times New Roman"/>
                          <w:sz w:val="18"/>
                          <w:szCs w:val="18"/>
                        </w:rPr>
                        <w:t xml:space="preserve"> DO:Obesity(R1)</w:t>
                      </w:r>
                    </w:p>
                    <w:p w14:paraId="7E4E5D98" w14:textId="77777777" w:rsidR="009A4F7A" w:rsidRPr="000365F1" w:rsidRDefault="009A4F7A" w:rsidP="0043037E">
                      <w:pPr>
                        <w:adjustRightInd w:val="0"/>
                        <w:rPr>
                          <w:rFonts w:cs="Times New Roman"/>
                          <w:sz w:val="18"/>
                          <w:szCs w:val="18"/>
                        </w:rPr>
                      </w:pPr>
                      <w:r w:rsidRPr="000365F1">
                        <w:rPr>
                          <w:rFonts w:cs="Times New Roman"/>
                          <w:sz w:val="18"/>
                          <w:szCs w:val="18"/>
                        </w:rPr>
                        <w:t xml:space="preserve">%ObesityPrevalence:Metric </w:t>
                      </w:r>
                      <w:r w:rsidRPr="000365F1">
                        <w:rPr>
                          <w:rFonts w:cs="Times New Roman"/>
                          <w:i/>
                          <w:iCs/>
                          <w:sz w:val="18"/>
                          <w:szCs w:val="18"/>
                        </w:rPr>
                        <w:t>isHealthIndicatorFor</w:t>
                      </w:r>
                      <w:r w:rsidRPr="000365F1">
                        <w:rPr>
                          <w:rFonts w:cs="Times New Roman"/>
                          <w:sz w:val="18"/>
                          <w:szCs w:val="18"/>
                        </w:rPr>
                        <w:t xml:space="preserve"> DO:Obesity (R2) </w:t>
                      </w:r>
                    </w:p>
                    <w:p w14:paraId="2DF64681" w14:textId="196F1BEA" w:rsidR="009A4F7A" w:rsidRPr="000365F1" w:rsidRDefault="009A4F7A" w:rsidP="0043037E">
                      <w:pPr>
                        <w:adjustRightInd w:val="0"/>
                        <w:rPr>
                          <w:rFonts w:cs="Times New Roman"/>
                          <w:b/>
                          <w:bCs/>
                          <w:sz w:val="18"/>
                          <w:szCs w:val="18"/>
                        </w:rPr>
                      </w:pPr>
                      <w:r w:rsidRPr="000365F1">
                        <w:rPr>
                          <w:rFonts w:cs="Times New Roman"/>
                          <w:sz w:val="18"/>
                          <w:szCs w:val="18"/>
                        </w:rPr>
                        <w:t>Obesity:Disease i</w:t>
                      </w:r>
                      <w:r w:rsidRPr="000365F1">
                        <w:rPr>
                          <w:rFonts w:cs="Times New Roman"/>
                          <w:i/>
                          <w:iCs/>
                          <w:sz w:val="18"/>
                          <w:szCs w:val="18"/>
                        </w:rPr>
                        <w:t>sRiskFactorOf</w:t>
                      </w:r>
                      <w:r w:rsidRPr="000365F1">
                        <w:rPr>
                          <w:rFonts w:cs="Times New Roman"/>
                          <w:sz w:val="18"/>
                          <w:szCs w:val="18"/>
                        </w:rPr>
                        <w:t xml:space="preserve">  Diabetes:Disease (R3)</w:t>
                      </w:r>
                    </w:p>
                    <w:p w14:paraId="5BFB99EE" w14:textId="77777777" w:rsidR="009A4F7A" w:rsidRPr="000365F1" w:rsidRDefault="009A4F7A" w:rsidP="0043037E">
                      <w:pPr>
                        <w:adjustRightInd w:val="0"/>
                        <w:rPr>
                          <w:rFonts w:cs="Times New Roman"/>
                          <w:sz w:val="18"/>
                          <w:szCs w:val="18"/>
                        </w:rPr>
                      </w:pPr>
                      <w:r w:rsidRPr="000365F1">
                        <w:rPr>
                          <w:rFonts w:cs="Times New Roman"/>
                          <w:b/>
                          <w:bCs/>
                          <w:sz w:val="18"/>
                          <w:szCs w:val="18"/>
                        </w:rPr>
                        <w:t xml:space="preserve">Facts </w:t>
                      </w:r>
                    </w:p>
                    <w:p w14:paraId="5E4D1BD9" w14:textId="77777777" w:rsidR="009A4F7A" w:rsidRPr="000365F1" w:rsidRDefault="009A4F7A" w:rsidP="0043037E">
                      <w:pPr>
                        <w:adjustRightInd w:val="0"/>
                        <w:rPr>
                          <w:rFonts w:cs="Times New Roman"/>
                          <w:sz w:val="18"/>
                          <w:szCs w:val="18"/>
                        </w:rPr>
                      </w:pPr>
                      <w:r w:rsidRPr="000365F1">
                        <w:rPr>
                          <w:rFonts w:cs="Times New Roman"/>
                          <w:sz w:val="18"/>
                          <w:szCs w:val="18"/>
                        </w:rPr>
                        <w:t xml:space="preserve">individual:Patient </w:t>
                      </w:r>
                      <w:r w:rsidRPr="000365F1">
                        <w:rPr>
                          <w:rFonts w:cs="Times New Roman"/>
                          <w:i/>
                          <w:iCs/>
                          <w:sz w:val="18"/>
                          <w:szCs w:val="18"/>
                        </w:rPr>
                        <w:t xml:space="preserve">livesIn </w:t>
                      </w:r>
                      <w:r w:rsidRPr="000365F1">
                        <w:rPr>
                          <w:rFonts w:cs="Times New Roman"/>
                          <w:sz w:val="18"/>
                          <w:szCs w:val="18"/>
                        </w:rPr>
                        <w:t>“00800”:CensusTract (F1)</w:t>
                      </w:r>
                    </w:p>
                    <w:p w14:paraId="4F322C3F" w14:textId="77777777" w:rsidR="009A4F7A" w:rsidRPr="000365F1" w:rsidRDefault="009A4F7A" w:rsidP="0043037E">
                      <w:pPr>
                        <w:adjustRightInd w:val="0"/>
                        <w:rPr>
                          <w:rFonts w:cs="Times New Roman"/>
                          <w:sz w:val="18"/>
                          <w:szCs w:val="18"/>
                        </w:rPr>
                      </w:pPr>
                      <w:r w:rsidRPr="000365F1">
                        <w:rPr>
                          <w:rFonts w:cs="Times New Roman"/>
                          <w:sz w:val="18"/>
                          <w:szCs w:val="18"/>
                        </w:rPr>
                        <w:t>“00800”:CensusTract </w:t>
                      </w:r>
                      <w:r w:rsidRPr="000365F1">
                        <w:rPr>
                          <w:rFonts w:cs="Times New Roman"/>
                          <w:i/>
                          <w:iCs/>
                          <w:sz w:val="18"/>
                          <w:szCs w:val="18"/>
                        </w:rPr>
                        <w:t>has</w:t>
                      </w:r>
                      <w:r w:rsidRPr="000365F1">
                        <w:rPr>
                          <w:rFonts w:cs="Times New Roman"/>
                          <w:sz w:val="18"/>
                          <w:szCs w:val="18"/>
                        </w:rPr>
                        <w:t xml:space="preserve"> “10”:%PopWLackOfPhysicialActivity (F2)</w:t>
                      </w:r>
                    </w:p>
                    <w:p w14:paraId="52D8539D" w14:textId="77777777" w:rsidR="009A4F7A" w:rsidRPr="000365F1" w:rsidRDefault="009A4F7A" w:rsidP="0043037E">
                      <w:pPr>
                        <w:adjustRightInd w:val="0"/>
                        <w:rPr>
                          <w:rFonts w:cs="Times New Roman"/>
                          <w:sz w:val="18"/>
                          <w:szCs w:val="18"/>
                        </w:rPr>
                      </w:pPr>
                      <w:r w:rsidRPr="000365F1">
                        <w:rPr>
                          <w:rFonts w:cs="Times New Roman"/>
                          <w:sz w:val="18"/>
                          <w:szCs w:val="18"/>
                        </w:rPr>
                        <w:t>“00800”:CensusTract </w:t>
                      </w:r>
                      <w:r w:rsidRPr="000365F1">
                        <w:rPr>
                          <w:rFonts w:cs="Times New Roman"/>
                          <w:i/>
                          <w:iCs/>
                          <w:sz w:val="18"/>
                          <w:szCs w:val="18"/>
                        </w:rPr>
                        <w:t>ha</w:t>
                      </w:r>
                      <w:r w:rsidRPr="000365F1">
                        <w:rPr>
                          <w:rFonts w:cs="Times New Roman"/>
                          <w:sz w:val="18"/>
                          <w:szCs w:val="18"/>
                        </w:rPr>
                        <w:t>s “10”:%UnEmployment (F3)</w:t>
                      </w:r>
                    </w:p>
                    <w:p w14:paraId="500C88FF" w14:textId="77777777" w:rsidR="009A4F7A" w:rsidRPr="000365F1" w:rsidRDefault="009A4F7A" w:rsidP="0043037E">
                      <w:pPr>
                        <w:adjustRightInd w:val="0"/>
                        <w:rPr>
                          <w:rFonts w:cs="Times New Roman"/>
                          <w:sz w:val="18"/>
                          <w:szCs w:val="18"/>
                        </w:rPr>
                      </w:pPr>
                      <w:r w:rsidRPr="000365F1">
                        <w:rPr>
                          <w:rFonts w:cs="Times New Roman"/>
                          <w:sz w:val="18"/>
                          <w:szCs w:val="18"/>
                        </w:rPr>
                        <w:t>“00800”:CensusTract </w:t>
                      </w:r>
                      <w:r w:rsidRPr="000365F1">
                        <w:rPr>
                          <w:rFonts w:cs="Times New Roman"/>
                          <w:i/>
                          <w:iCs/>
                          <w:sz w:val="18"/>
                          <w:szCs w:val="18"/>
                        </w:rPr>
                        <w:t>has</w:t>
                      </w:r>
                      <w:r w:rsidRPr="000365F1">
                        <w:rPr>
                          <w:rFonts w:cs="Times New Roman"/>
                          <w:sz w:val="18"/>
                          <w:szCs w:val="18"/>
                        </w:rPr>
                        <w:t xml:space="preserve"> “10”:%UnderPovertyLine (F4)</w:t>
                      </w:r>
                    </w:p>
                    <w:p w14:paraId="0BF08C1C" w14:textId="77777777" w:rsidR="009A4F7A" w:rsidRPr="000365F1" w:rsidRDefault="009A4F7A" w:rsidP="0043037E">
                      <w:pPr>
                        <w:adjustRightInd w:val="0"/>
                        <w:rPr>
                          <w:rFonts w:cs="Times New Roman"/>
                          <w:sz w:val="18"/>
                          <w:szCs w:val="18"/>
                        </w:rPr>
                      </w:pPr>
                      <w:r w:rsidRPr="000365F1">
                        <w:rPr>
                          <w:rFonts w:cs="Times New Roman"/>
                          <w:sz w:val="18"/>
                          <w:szCs w:val="18"/>
                        </w:rPr>
                        <w:t>“00800”:CensusTract </w:t>
                      </w:r>
                      <w:r w:rsidRPr="000365F1">
                        <w:rPr>
                          <w:rFonts w:cs="Times New Roman"/>
                          <w:i/>
                          <w:iCs/>
                          <w:sz w:val="18"/>
                          <w:szCs w:val="18"/>
                        </w:rPr>
                        <w:t>has</w:t>
                      </w:r>
                      <w:r w:rsidRPr="000365F1">
                        <w:rPr>
                          <w:rFonts w:cs="Times New Roman"/>
                          <w:sz w:val="18"/>
                          <w:szCs w:val="18"/>
                        </w:rPr>
                        <w:t xml:space="preserve"> “10”:%ObesityPrevalence (F5)</w:t>
                      </w:r>
                    </w:p>
                    <w:p w14:paraId="263BD01C" w14:textId="77777777" w:rsidR="009A4F7A" w:rsidRPr="00C7748D" w:rsidRDefault="009A4F7A" w:rsidP="0043037E"/>
                  </w:txbxContent>
                </v:textbox>
                <w10:wrap anchorx="margin"/>
              </v:shape>
            </w:pict>
          </mc:Fallback>
        </mc:AlternateContent>
      </w:r>
      <w:r w:rsidR="0043037E" w:rsidRPr="00857E0B">
        <w:rPr>
          <w:sz w:val="24"/>
          <w:szCs w:val="24"/>
        </w:rPr>
        <w:t xml:space="preserve">After performing the semantic inference on the initial graph structure, we incorporate new nodes and edges in the graph corresponding to new concepts (e.g., </w:t>
      </w:r>
      <w:proofErr w:type="spellStart"/>
      <w:r w:rsidR="0043037E" w:rsidRPr="00857E0B">
        <w:rPr>
          <w:sz w:val="24"/>
          <w:szCs w:val="24"/>
        </w:rPr>
        <w:t>lackOfPhysicalActivity</w:t>
      </w:r>
      <w:proofErr w:type="spellEnd"/>
      <w:r w:rsidR="0043037E" w:rsidRPr="00857E0B">
        <w:rPr>
          <w:sz w:val="24"/>
          <w:szCs w:val="24"/>
        </w:rPr>
        <w:t xml:space="preserve"> concept from the </w:t>
      </w:r>
      <w:r w:rsidR="00ED7017" w:rsidRPr="00857E0B">
        <w:rPr>
          <w:sz w:val="24"/>
          <w:szCs w:val="24"/>
        </w:rPr>
        <w:t>COPE</w:t>
      </w:r>
      <w:r w:rsidR="0043037E" w:rsidRPr="00857E0B">
        <w:rPr>
          <w:sz w:val="24"/>
          <w:szCs w:val="24"/>
        </w:rPr>
        <w:t xml:space="preserve"> ontology) or new relations (e.g., </w:t>
      </w:r>
      <w:proofErr w:type="spellStart"/>
      <w:r w:rsidR="0043037E" w:rsidRPr="00857E0B">
        <w:rPr>
          <w:i/>
          <w:iCs/>
          <w:sz w:val="24"/>
          <w:szCs w:val="24"/>
        </w:rPr>
        <w:t>isExposedTo</w:t>
      </w:r>
      <w:proofErr w:type="spellEnd"/>
      <w:r w:rsidR="0043037E" w:rsidRPr="00857E0B">
        <w:rPr>
          <w:sz w:val="24"/>
          <w:szCs w:val="24"/>
        </w:rPr>
        <w:t>). The knowledge graph refinement is an iterative process, so we can repeat step 2 until we reach a stable state of the graph. Once we reach that state, we can populate the graph with more evidence from our engineered data that we pull from the analytics layer. For that purpose, we use the population-level data about S</w:t>
      </w:r>
      <w:r w:rsidR="005A32E3" w:rsidRPr="00857E0B">
        <w:rPr>
          <w:sz w:val="24"/>
          <w:szCs w:val="24"/>
        </w:rPr>
        <w:t>D</w:t>
      </w:r>
      <w:r w:rsidR="0043037E" w:rsidRPr="00857E0B">
        <w:rPr>
          <w:sz w:val="24"/>
          <w:szCs w:val="24"/>
        </w:rPr>
        <w:t xml:space="preserve">oH risk factors collected from US Census, CDC, and USDA. For instance, to capture the lack of physical activity we use CDC 500 cities data set. The machine learning analysis performed by the analytics layer provides edges pertaining to prediction (e.g., </w:t>
      </w:r>
      <w:proofErr w:type="spellStart"/>
      <w:r w:rsidR="0043037E" w:rsidRPr="00857E0B">
        <w:rPr>
          <w:i/>
          <w:iCs/>
          <w:sz w:val="24"/>
          <w:szCs w:val="24"/>
        </w:rPr>
        <w:t>isPredictorOf</w:t>
      </w:r>
      <w:proofErr w:type="spellEnd"/>
      <w:r w:rsidR="0043037E" w:rsidRPr="00857E0B">
        <w:rPr>
          <w:sz w:val="24"/>
          <w:szCs w:val="24"/>
        </w:rPr>
        <w:t xml:space="preserve">, Figure </w:t>
      </w:r>
      <w:r w:rsidR="00305B5A" w:rsidRPr="00857E0B">
        <w:rPr>
          <w:sz w:val="24"/>
          <w:szCs w:val="24"/>
        </w:rPr>
        <w:t>5</w:t>
      </w:r>
      <w:r w:rsidR="006449D3" w:rsidRPr="00857E0B">
        <w:rPr>
          <w:sz w:val="24"/>
          <w:szCs w:val="24"/>
        </w:rPr>
        <w:t>.</w:t>
      </w:r>
      <w:r w:rsidR="00305B5A" w:rsidRPr="00857E0B">
        <w:rPr>
          <w:sz w:val="24"/>
          <w:szCs w:val="24"/>
        </w:rPr>
        <w:t>1</w:t>
      </w:r>
      <w:r w:rsidR="0043037E" w:rsidRPr="00857E0B">
        <w:rPr>
          <w:sz w:val="24"/>
          <w:szCs w:val="24"/>
        </w:rPr>
        <w:t xml:space="preserve">). Figure </w:t>
      </w:r>
      <w:r w:rsidR="00305B5A" w:rsidRPr="00857E0B">
        <w:rPr>
          <w:sz w:val="24"/>
          <w:szCs w:val="24"/>
        </w:rPr>
        <w:t>5</w:t>
      </w:r>
      <w:r w:rsidR="006449D3" w:rsidRPr="00857E0B">
        <w:rPr>
          <w:sz w:val="24"/>
          <w:szCs w:val="24"/>
        </w:rPr>
        <w:t>.</w:t>
      </w:r>
      <w:r w:rsidR="00305B5A" w:rsidRPr="00857E0B">
        <w:rPr>
          <w:sz w:val="24"/>
          <w:szCs w:val="24"/>
        </w:rPr>
        <w:t>1</w:t>
      </w:r>
      <w:r w:rsidR="0043037E" w:rsidRPr="00857E0B">
        <w:rPr>
          <w:sz w:val="24"/>
          <w:szCs w:val="24"/>
        </w:rPr>
        <w:t xml:space="preserve"> shows the final knowledge graph, but this graph shows a generic view of all possible assumptions we can make about this patient or population.</w:t>
      </w:r>
      <w:r w:rsidR="0043037E" w:rsidRPr="000365F1">
        <w:rPr>
          <w:sz w:val="24"/>
          <w:szCs w:val="24"/>
        </w:rPr>
        <w:t xml:space="preserve"> </w:t>
      </w:r>
      <w:proofErr w:type="gramStart"/>
      <w:r w:rsidR="0043037E" w:rsidRPr="00857E0B">
        <w:rPr>
          <w:sz w:val="24"/>
          <w:szCs w:val="24"/>
        </w:rPr>
        <w:t>In order to</w:t>
      </w:r>
      <w:proofErr w:type="gramEnd"/>
      <w:r w:rsidR="0043037E" w:rsidRPr="00857E0B">
        <w:rPr>
          <w:sz w:val="24"/>
          <w:szCs w:val="24"/>
        </w:rPr>
        <w:t xml:space="preserve"> pull the most important information from this graph, a user can trace a specific pathway based on both </w:t>
      </w:r>
      <w:r w:rsidR="00DA6C72" w:rsidRPr="00857E0B">
        <w:rPr>
          <w:sz w:val="24"/>
          <w:szCs w:val="24"/>
        </w:rPr>
        <w:t>logical</w:t>
      </w:r>
      <w:r w:rsidR="0043037E" w:rsidRPr="00857E0B">
        <w:rPr>
          <w:sz w:val="24"/>
          <w:szCs w:val="24"/>
        </w:rPr>
        <w:t xml:space="preserve"> inference and machine learning results. The red arrows in Figure </w:t>
      </w:r>
      <w:r w:rsidR="00305B5A" w:rsidRPr="00857E0B">
        <w:rPr>
          <w:sz w:val="24"/>
          <w:szCs w:val="24"/>
        </w:rPr>
        <w:t>5</w:t>
      </w:r>
      <w:r w:rsidR="006449D3" w:rsidRPr="00857E0B">
        <w:rPr>
          <w:sz w:val="24"/>
          <w:szCs w:val="24"/>
        </w:rPr>
        <w:t>.</w:t>
      </w:r>
      <w:r w:rsidR="00305B5A" w:rsidRPr="00857E0B">
        <w:rPr>
          <w:sz w:val="24"/>
          <w:szCs w:val="24"/>
        </w:rPr>
        <w:t>1</w:t>
      </w:r>
      <w:r w:rsidR="0043037E" w:rsidRPr="00857E0B">
        <w:rPr>
          <w:sz w:val="24"/>
          <w:szCs w:val="24"/>
        </w:rPr>
        <w:t xml:space="preserve"> reflect the pathway in our scenario. </w:t>
      </w:r>
    </w:p>
    <w:p w14:paraId="1ACD6CE8" w14:textId="77777777" w:rsidR="00F32210" w:rsidRPr="00F1083F" w:rsidRDefault="00F32210" w:rsidP="008F3753">
      <w:pPr>
        <w:pStyle w:val="Text"/>
        <w:spacing w:line="480" w:lineRule="auto"/>
        <w:ind w:left="720" w:firstLine="0"/>
        <w:rPr>
          <w:sz w:val="24"/>
          <w:szCs w:val="24"/>
        </w:rPr>
      </w:pPr>
    </w:p>
    <w:p w14:paraId="7DEAB55E" w14:textId="77777777" w:rsidR="00450243" w:rsidRDefault="00450243" w:rsidP="00450243">
      <w:pPr>
        <w:pStyle w:val="Text"/>
        <w:spacing w:line="480" w:lineRule="auto"/>
        <w:rPr>
          <w:sz w:val="24"/>
          <w:szCs w:val="24"/>
        </w:rPr>
      </w:pPr>
    </w:p>
    <w:p w14:paraId="03B497FD" w14:textId="6A6A712D" w:rsidR="00450243" w:rsidRDefault="00450243" w:rsidP="00450243">
      <w:pPr>
        <w:pStyle w:val="Text"/>
        <w:spacing w:line="480" w:lineRule="auto"/>
        <w:rPr>
          <w:sz w:val="24"/>
          <w:szCs w:val="24"/>
        </w:rPr>
      </w:pPr>
    </w:p>
    <w:p w14:paraId="57C98D18" w14:textId="5E10EF9F" w:rsidR="00450243" w:rsidRDefault="00450243" w:rsidP="00450243">
      <w:pPr>
        <w:pStyle w:val="Text"/>
        <w:spacing w:line="480" w:lineRule="auto"/>
        <w:rPr>
          <w:sz w:val="24"/>
          <w:szCs w:val="24"/>
        </w:rPr>
      </w:pPr>
    </w:p>
    <w:p w14:paraId="0DB047E9" w14:textId="144DA99B" w:rsidR="00450243" w:rsidRDefault="00F32210" w:rsidP="00450243">
      <w:pPr>
        <w:pStyle w:val="Text"/>
        <w:spacing w:line="480" w:lineRule="auto"/>
        <w:rPr>
          <w:sz w:val="24"/>
          <w:szCs w:val="24"/>
        </w:rPr>
      </w:pPr>
      <w:r>
        <w:rPr>
          <w:noProof/>
        </w:rPr>
        <mc:AlternateContent>
          <mc:Choice Requires="wps">
            <w:drawing>
              <wp:anchor distT="0" distB="0" distL="114300" distR="114300" simplePos="0" relativeHeight="251658243" behindDoc="0" locked="0" layoutInCell="1" allowOverlap="1" wp14:anchorId="591A69E3" wp14:editId="172363FD">
                <wp:simplePos x="0" y="0"/>
                <wp:positionH relativeFrom="margin">
                  <wp:posOffset>866775</wp:posOffset>
                </wp:positionH>
                <wp:positionV relativeFrom="paragraph">
                  <wp:posOffset>44450</wp:posOffset>
                </wp:positionV>
                <wp:extent cx="4191000" cy="1162050"/>
                <wp:effectExtent l="0" t="0" r="19050" b="1905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0" cy="1162050"/>
                        </a:xfrm>
                        <a:prstGeom prst="rect">
                          <a:avLst/>
                        </a:prstGeom>
                        <a:noFill/>
                        <a:ln w="6350">
                          <a:solidFill>
                            <a:prstClr val="black"/>
                          </a:solidFill>
                        </a:ln>
                      </wps:spPr>
                      <wps:txbx>
                        <w:txbxContent>
                          <w:p w14:paraId="54A6FB1B" w14:textId="77777777" w:rsidR="009A4F7A" w:rsidRPr="000365F1" w:rsidRDefault="009A4F7A" w:rsidP="0043037E">
                            <w:pPr>
                              <w:adjustRightInd w:val="0"/>
                              <w:jc w:val="center"/>
                              <w:rPr>
                                <w:rFonts w:cs="Times New Roman"/>
                                <w:sz w:val="18"/>
                                <w:szCs w:val="18"/>
                              </w:rPr>
                            </w:pPr>
                            <w:r w:rsidRPr="000365F1">
                              <w:rPr>
                                <w:rFonts w:cs="Times New Roman"/>
                                <w:b/>
                                <w:bCs/>
                                <w:sz w:val="18"/>
                                <w:szCs w:val="18"/>
                              </w:rPr>
                              <w:t>Feature Engineered through Multivariate analysis</w:t>
                            </w:r>
                          </w:p>
                          <w:p w14:paraId="24FC2AFA" w14:textId="77777777" w:rsidR="009A4F7A" w:rsidRPr="000365F1" w:rsidRDefault="009A4F7A" w:rsidP="0043037E">
                            <w:pPr>
                              <w:adjustRightInd w:val="0"/>
                              <w:rPr>
                                <w:rFonts w:cs="Times New Roman"/>
                                <w:sz w:val="18"/>
                                <w:szCs w:val="18"/>
                              </w:rPr>
                            </w:pPr>
                            <w:r w:rsidRPr="000365F1">
                              <w:rPr>
                                <w:rFonts w:cs="Times New Roman"/>
                                <w:sz w:val="18"/>
                                <w:szCs w:val="18"/>
                              </w:rPr>
                              <w:t xml:space="preserve"> %PopWLackOfPhysicialActivity:Metric </w:t>
                            </w:r>
                            <w:r w:rsidRPr="000365F1">
                              <w:rPr>
                                <w:rFonts w:cs="Times New Roman"/>
                                <w:i/>
                                <w:iCs/>
                                <w:sz w:val="18"/>
                                <w:szCs w:val="18"/>
                              </w:rPr>
                              <w:t>isPredictorOf</w:t>
                            </w:r>
                            <w:r w:rsidRPr="000365F1">
                              <w:rPr>
                                <w:rFonts w:cs="Times New Roman"/>
                                <w:sz w:val="18"/>
                                <w:szCs w:val="18"/>
                              </w:rPr>
                              <w:t xml:space="preserve">  ObesityPrevalence:Metric </w:t>
                            </w:r>
                          </w:p>
                          <w:p w14:paraId="79098F6F" w14:textId="1F4605A4" w:rsidR="009A4F7A" w:rsidRPr="000365F1" w:rsidRDefault="009A4F7A" w:rsidP="0043037E">
                            <w:pPr>
                              <w:adjustRightInd w:val="0"/>
                              <w:jc w:val="center"/>
                              <w:rPr>
                                <w:rFonts w:cs="Times New Roman"/>
                                <w:sz w:val="18"/>
                                <w:szCs w:val="18"/>
                              </w:rPr>
                            </w:pPr>
                            <w:r w:rsidRPr="000365F1">
                              <w:rPr>
                                <w:rFonts w:cs="Times New Roman"/>
                                <w:sz w:val="18"/>
                                <w:szCs w:val="18"/>
                              </w:rPr>
                              <w:t xml:space="preserve">[using F2-F5] </w:t>
                            </w:r>
                            <w:r w:rsidR="00680FD3" w:rsidRPr="000365F1">
                              <w:rPr>
                                <w:sz w:val="18"/>
                                <w:szCs w:val="18"/>
                              </w:rPr>
                              <w:t xml:space="preserve">→ </w:t>
                            </w:r>
                            <w:r w:rsidRPr="000365F1">
                              <w:rPr>
                                <w:rFonts w:cs="Times New Roman"/>
                                <w:sz w:val="18"/>
                                <w:szCs w:val="18"/>
                              </w:rPr>
                              <w:t>(F6)</w:t>
                            </w:r>
                          </w:p>
                          <w:p w14:paraId="22E2AF58" w14:textId="77777777" w:rsidR="009A4F7A" w:rsidRPr="000365F1" w:rsidRDefault="009A4F7A" w:rsidP="0043037E">
                            <w:pPr>
                              <w:adjustRightInd w:val="0"/>
                              <w:jc w:val="center"/>
                              <w:rPr>
                                <w:rFonts w:cs="Times New Roman"/>
                                <w:sz w:val="18"/>
                                <w:szCs w:val="18"/>
                              </w:rPr>
                            </w:pPr>
                            <w:r w:rsidRPr="000365F1">
                              <w:rPr>
                                <w:rFonts w:cs="Times New Roman"/>
                                <w:b/>
                                <w:bCs/>
                                <w:sz w:val="18"/>
                                <w:szCs w:val="18"/>
                              </w:rPr>
                              <w:t>Logical Reasoning</w:t>
                            </w:r>
                          </w:p>
                          <w:p w14:paraId="6D6D8820" w14:textId="77777777" w:rsidR="009A4F7A" w:rsidRPr="000365F1" w:rsidRDefault="009A4F7A" w:rsidP="0043037E">
                            <w:pPr>
                              <w:adjustRightInd w:val="0"/>
                              <w:rPr>
                                <w:rFonts w:cs="Times New Roman"/>
                                <w:sz w:val="18"/>
                                <w:szCs w:val="18"/>
                              </w:rPr>
                            </w:pPr>
                            <w:r w:rsidRPr="000365F1">
                              <w:rPr>
                                <w:rFonts w:cs="Times New Roman"/>
                                <w:sz w:val="18"/>
                                <w:szCs w:val="18"/>
                              </w:rPr>
                              <w:t xml:space="preserve">individual:Patient  </w:t>
                            </w:r>
                            <w:r w:rsidRPr="000365F1">
                              <w:rPr>
                                <w:rFonts w:cs="Times New Roman"/>
                                <w:i/>
                                <w:iCs/>
                                <w:sz w:val="18"/>
                                <w:szCs w:val="18"/>
                              </w:rPr>
                              <w:t>isExposedTo</w:t>
                            </w:r>
                            <w:r w:rsidRPr="000365F1">
                              <w:rPr>
                                <w:rFonts w:cs="Times New Roman"/>
                                <w:sz w:val="18"/>
                                <w:szCs w:val="18"/>
                              </w:rPr>
                              <w:t xml:space="preserve"> LackPhysicalActivity:PhysicalCharacteristic </w:t>
                            </w:r>
                          </w:p>
                          <w:p w14:paraId="1E0C2691" w14:textId="5C5336B3" w:rsidR="009A4F7A" w:rsidRPr="000365F1" w:rsidRDefault="009A4F7A" w:rsidP="0043037E">
                            <w:pPr>
                              <w:adjustRightInd w:val="0"/>
                              <w:jc w:val="center"/>
                              <w:rPr>
                                <w:rFonts w:cs="Times New Roman"/>
                                <w:sz w:val="18"/>
                                <w:szCs w:val="18"/>
                              </w:rPr>
                            </w:pPr>
                            <w:r w:rsidRPr="000365F1">
                              <w:rPr>
                                <w:rFonts w:cs="Times New Roman"/>
                                <w:sz w:val="18"/>
                                <w:szCs w:val="18"/>
                              </w:rPr>
                              <w:t xml:space="preserve">[using F1 and F2]  </w:t>
                            </w:r>
                            <w:r w:rsidR="00680FD3" w:rsidRPr="000365F1">
                              <w:rPr>
                                <w:sz w:val="18"/>
                                <w:szCs w:val="18"/>
                              </w:rPr>
                              <w:t xml:space="preserve">→ </w:t>
                            </w:r>
                            <w:r w:rsidRPr="000365F1">
                              <w:rPr>
                                <w:rFonts w:cs="Times New Roman"/>
                                <w:sz w:val="18"/>
                                <w:szCs w:val="18"/>
                              </w:rPr>
                              <w:t xml:space="preserve"> (F7)</w:t>
                            </w:r>
                          </w:p>
                          <w:p w14:paraId="533054BA" w14:textId="77777777" w:rsidR="009A4F7A" w:rsidRPr="000365F1" w:rsidRDefault="009A4F7A" w:rsidP="0043037E">
                            <w:pPr>
                              <w:rPr>
                                <w:rFonts w:cs="Times New Roman"/>
                                <w:sz w:val="18"/>
                                <w:szCs w:val="18"/>
                              </w:rPr>
                            </w:pPr>
                            <w:r w:rsidRPr="000365F1">
                              <w:rPr>
                                <w:rFonts w:cs="Times New Roman"/>
                                <w:sz w:val="18"/>
                                <w:szCs w:val="18"/>
                              </w:rPr>
                              <w:t>individual:Patient s</w:t>
                            </w:r>
                            <w:r w:rsidRPr="000365F1">
                              <w:rPr>
                                <w:rFonts w:cs="Times New Roman"/>
                                <w:i/>
                                <w:iCs/>
                                <w:sz w:val="18"/>
                                <w:szCs w:val="18"/>
                              </w:rPr>
                              <w:t xml:space="preserve">houldBeScreenedFor </w:t>
                            </w:r>
                            <w:r w:rsidRPr="000365F1">
                              <w:rPr>
                                <w:rFonts w:cs="Times New Roman"/>
                                <w:sz w:val="18"/>
                                <w:szCs w:val="18"/>
                              </w:rPr>
                              <w:t xml:space="preserve">Diabetes:Disease </w:t>
                            </w:r>
                          </w:p>
                          <w:p w14:paraId="002F4B6D" w14:textId="77777777" w:rsidR="009A4F7A" w:rsidRPr="000365F1" w:rsidRDefault="009A4F7A" w:rsidP="0043037E">
                            <w:pPr>
                              <w:jc w:val="center"/>
                              <w:rPr>
                                <w:rFonts w:eastAsiaTheme="minorHAnsi" w:cs="Times New Roman"/>
                                <w:sz w:val="18"/>
                                <w:szCs w:val="18"/>
                              </w:rPr>
                            </w:pPr>
                            <w:r w:rsidRPr="000365F1">
                              <w:rPr>
                                <w:rFonts w:cs="Times New Roman"/>
                                <w:sz w:val="18"/>
                                <w:szCs w:val="18"/>
                              </w:rPr>
                              <w:t>[using R1, R2, R3, F6, F7]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A69E3" id="Text Box 3" o:spid="_x0000_s1029" type="#_x0000_t202" style="position:absolute;left:0;text-align:left;margin-left:68.25pt;margin-top:3.5pt;width:330pt;height:91.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" filled="f" strokeweight=".5pt">
                <v:path arrowok="t"/>
                <v:textbox>
                  <w:txbxContent>
                    <w:p w14:paraId="54A6FB1B" w14:textId="77777777" w:rsidR="009A4F7A" w:rsidRPr="000365F1" w:rsidRDefault="009A4F7A" w:rsidP="0043037E">
                      <w:pPr>
                        <w:adjustRightInd w:val="0"/>
                        <w:jc w:val="center"/>
                        <w:rPr>
                          <w:rFonts w:cs="Times New Roman"/>
                          <w:sz w:val="18"/>
                          <w:szCs w:val="18"/>
                        </w:rPr>
                      </w:pPr>
                      <w:r w:rsidRPr="000365F1">
                        <w:rPr>
                          <w:rFonts w:cs="Times New Roman"/>
                          <w:b/>
                          <w:bCs/>
                          <w:sz w:val="18"/>
                          <w:szCs w:val="18"/>
                        </w:rPr>
                        <w:t>Feature Engineered through Multivariate analysis</w:t>
                      </w:r>
                    </w:p>
                    <w:p w14:paraId="24FC2AFA" w14:textId="77777777" w:rsidR="009A4F7A" w:rsidRPr="000365F1" w:rsidRDefault="009A4F7A" w:rsidP="0043037E">
                      <w:pPr>
                        <w:adjustRightInd w:val="0"/>
                        <w:rPr>
                          <w:rFonts w:cs="Times New Roman"/>
                          <w:sz w:val="18"/>
                          <w:szCs w:val="18"/>
                        </w:rPr>
                      </w:pPr>
                      <w:r w:rsidRPr="000365F1">
                        <w:rPr>
                          <w:rFonts w:cs="Times New Roman"/>
                          <w:sz w:val="18"/>
                          <w:szCs w:val="18"/>
                        </w:rPr>
                        <w:t xml:space="preserve"> %</w:t>
                      </w:r>
                      <w:r w:rsidRPr="000365F1">
                        <w:rPr>
                          <w:rFonts w:cs="Times New Roman"/>
                          <w:sz w:val="18"/>
                          <w:szCs w:val="18"/>
                        </w:rPr>
                        <w:t xml:space="preserve">PopWLackOfPhysicialActivity:Metric </w:t>
                      </w:r>
                      <w:r w:rsidRPr="000365F1">
                        <w:rPr>
                          <w:rFonts w:cs="Times New Roman"/>
                          <w:i/>
                          <w:iCs/>
                          <w:sz w:val="18"/>
                          <w:szCs w:val="18"/>
                        </w:rPr>
                        <w:t>isPredictorOf</w:t>
                      </w:r>
                      <w:r w:rsidRPr="000365F1">
                        <w:rPr>
                          <w:rFonts w:cs="Times New Roman"/>
                          <w:sz w:val="18"/>
                          <w:szCs w:val="18"/>
                        </w:rPr>
                        <w:t xml:space="preserve">  ObesityPrevalence:Metric </w:t>
                      </w:r>
                    </w:p>
                    <w:p w14:paraId="79098F6F" w14:textId="1F4605A4" w:rsidR="009A4F7A" w:rsidRPr="000365F1" w:rsidRDefault="009A4F7A" w:rsidP="0043037E">
                      <w:pPr>
                        <w:adjustRightInd w:val="0"/>
                        <w:jc w:val="center"/>
                        <w:rPr>
                          <w:rFonts w:cs="Times New Roman"/>
                          <w:sz w:val="18"/>
                          <w:szCs w:val="18"/>
                        </w:rPr>
                      </w:pPr>
                      <w:r w:rsidRPr="000365F1">
                        <w:rPr>
                          <w:rFonts w:cs="Times New Roman"/>
                          <w:sz w:val="18"/>
                          <w:szCs w:val="18"/>
                        </w:rPr>
                        <w:t xml:space="preserve">[using F2-F5] </w:t>
                      </w:r>
                      <w:r w:rsidR="00680FD3" w:rsidRPr="000365F1">
                        <w:rPr>
                          <w:sz w:val="18"/>
                          <w:szCs w:val="18"/>
                        </w:rPr>
                        <w:t xml:space="preserve">→ </w:t>
                      </w:r>
                      <w:r w:rsidRPr="000365F1">
                        <w:rPr>
                          <w:rFonts w:cs="Times New Roman"/>
                          <w:sz w:val="18"/>
                          <w:szCs w:val="18"/>
                        </w:rPr>
                        <w:t>(F6)</w:t>
                      </w:r>
                    </w:p>
                    <w:p w14:paraId="22E2AF58" w14:textId="77777777" w:rsidR="009A4F7A" w:rsidRPr="000365F1" w:rsidRDefault="009A4F7A" w:rsidP="0043037E">
                      <w:pPr>
                        <w:adjustRightInd w:val="0"/>
                        <w:jc w:val="center"/>
                        <w:rPr>
                          <w:rFonts w:cs="Times New Roman"/>
                          <w:sz w:val="18"/>
                          <w:szCs w:val="18"/>
                        </w:rPr>
                      </w:pPr>
                      <w:r w:rsidRPr="000365F1">
                        <w:rPr>
                          <w:rFonts w:cs="Times New Roman"/>
                          <w:b/>
                          <w:bCs/>
                          <w:sz w:val="18"/>
                          <w:szCs w:val="18"/>
                        </w:rPr>
                        <w:t>Logical Reasoning</w:t>
                      </w:r>
                    </w:p>
                    <w:p w14:paraId="6D6D8820" w14:textId="77777777" w:rsidR="009A4F7A" w:rsidRPr="000365F1" w:rsidRDefault="009A4F7A" w:rsidP="0043037E">
                      <w:pPr>
                        <w:adjustRightInd w:val="0"/>
                        <w:rPr>
                          <w:rFonts w:cs="Times New Roman"/>
                          <w:sz w:val="18"/>
                          <w:szCs w:val="18"/>
                        </w:rPr>
                      </w:pPr>
                      <w:r w:rsidRPr="000365F1">
                        <w:rPr>
                          <w:rFonts w:cs="Times New Roman"/>
                          <w:sz w:val="18"/>
                          <w:szCs w:val="18"/>
                        </w:rPr>
                        <w:t xml:space="preserve">individual:Patient  </w:t>
                      </w:r>
                      <w:r w:rsidRPr="000365F1">
                        <w:rPr>
                          <w:rFonts w:cs="Times New Roman"/>
                          <w:i/>
                          <w:iCs/>
                          <w:sz w:val="18"/>
                          <w:szCs w:val="18"/>
                        </w:rPr>
                        <w:t>isExposedTo</w:t>
                      </w:r>
                      <w:r w:rsidRPr="000365F1">
                        <w:rPr>
                          <w:rFonts w:cs="Times New Roman"/>
                          <w:sz w:val="18"/>
                          <w:szCs w:val="18"/>
                        </w:rPr>
                        <w:t xml:space="preserve"> LackPhysicalActivity:PhysicalCharacteristic </w:t>
                      </w:r>
                    </w:p>
                    <w:p w14:paraId="1E0C2691" w14:textId="5C5336B3" w:rsidR="009A4F7A" w:rsidRPr="000365F1" w:rsidRDefault="009A4F7A" w:rsidP="0043037E">
                      <w:pPr>
                        <w:adjustRightInd w:val="0"/>
                        <w:jc w:val="center"/>
                        <w:rPr>
                          <w:rFonts w:cs="Times New Roman"/>
                          <w:sz w:val="18"/>
                          <w:szCs w:val="18"/>
                        </w:rPr>
                      </w:pPr>
                      <w:r w:rsidRPr="000365F1">
                        <w:rPr>
                          <w:rFonts w:cs="Times New Roman"/>
                          <w:sz w:val="18"/>
                          <w:szCs w:val="18"/>
                        </w:rPr>
                        <w:t xml:space="preserve">[using F1 and F2]  </w:t>
                      </w:r>
                      <w:r w:rsidR="00680FD3" w:rsidRPr="000365F1">
                        <w:rPr>
                          <w:sz w:val="18"/>
                          <w:szCs w:val="18"/>
                        </w:rPr>
                        <w:t xml:space="preserve">→ </w:t>
                      </w:r>
                      <w:r w:rsidRPr="000365F1">
                        <w:rPr>
                          <w:rFonts w:cs="Times New Roman"/>
                          <w:sz w:val="18"/>
                          <w:szCs w:val="18"/>
                        </w:rPr>
                        <w:t xml:space="preserve"> (F7)</w:t>
                      </w:r>
                    </w:p>
                    <w:p w14:paraId="533054BA" w14:textId="77777777" w:rsidR="009A4F7A" w:rsidRPr="000365F1" w:rsidRDefault="009A4F7A" w:rsidP="0043037E">
                      <w:pPr>
                        <w:rPr>
                          <w:rFonts w:cs="Times New Roman"/>
                          <w:sz w:val="18"/>
                          <w:szCs w:val="18"/>
                        </w:rPr>
                      </w:pPr>
                      <w:r w:rsidRPr="000365F1">
                        <w:rPr>
                          <w:rFonts w:cs="Times New Roman"/>
                          <w:sz w:val="18"/>
                          <w:szCs w:val="18"/>
                        </w:rPr>
                        <w:t>individual:Patient s</w:t>
                      </w:r>
                      <w:r w:rsidRPr="000365F1">
                        <w:rPr>
                          <w:rFonts w:cs="Times New Roman"/>
                          <w:i/>
                          <w:iCs/>
                          <w:sz w:val="18"/>
                          <w:szCs w:val="18"/>
                        </w:rPr>
                        <w:t xml:space="preserve">houldBeScreenedFor </w:t>
                      </w:r>
                      <w:r w:rsidRPr="000365F1">
                        <w:rPr>
                          <w:rFonts w:cs="Times New Roman"/>
                          <w:sz w:val="18"/>
                          <w:szCs w:val="18"/>
                        </w:rPr>
                        <w:t xml:space="preserve">Diabetes:Disease </w:t>
                      </w:r>
                    </w:p>
                    <w:p w14:paraId="002F4B6D" w14:textId="77777777" w:rsidR="009A4F7A" w:rsidRPr="000365F1" w:rsidRDefault="009A4F7A" w:rsidP="0043037E">
                      <w:pPr>
                        <w:jc w:val="center"/>
                        <w:rPr>
                          <w:rFonts w:eastAsiaTheme="minorHAnsi" w:cs="Times New Roman"/>
                          <w:sz w:val="18"/>
                          <w:szCs w:val="18"/>
                        </w:rPr>
                      </w:pPr>
                      <w:r w:rsidRPr="000365F1">
                        <w:rPr>
                          <w:rFonts w:cs="Times New Roman"/>
                          <w:sz w:val="18"/>
                          <w:szCs w:val="18"/>
                        </w:rPr>
                        <w:t>[using R1, R2, R3, F6, F7]</w:t>
                      </w:r>
                    </w:p>
                  </w:txbxContent>
                </v:textbox>
                <w10:wrap type="square" anchorx="margin"/>
              </v:shape>
            </w:pict>
          </mc:Fallback>
        </mc:AlternateContent>
      </w:r>
    </w:p>
    <w:p w14:paraId="4C74DC6F" w14:textId="4678687F" w:rsidR="00450243" w:rsidRDefault="00450243" w:rsidP="00450243">
      <w:pPr>
        <w:pStyle w:val="Text"/>
        <w:spacing w:line="480" w:lineRule="auto"/>
        <w:rPr>
          <w:sz w:val="24"/>
          <w:szCs w:val="24"/>
        </w:rPr>
      </w:pPr>
    </w:p>
    <w:p w14:paraId="1BA99985" w14:textId="570E703C" w:rsidR="00450243" w:rsidRDefault="00450243" w:rsidP="00450243">
      <w:pPr>
        <w:pStyle w:val="Text"/>
        <w:spacing w:line="480" w:lineRule="auto"/>
        <w:rPr>
          <w:sz w:val="24"/>
          <w:szCs w:val="24"/>
        </w:rPr>
      </w:pPr>
    </w:p>
    <w:p w14:paraId="3CFE56ED" w14:textId="77777777" w:rsidR="00F32210" w:rsidRDefault="00F32210" w:rsidP="00450243">
      <w:pPr>
        <w:pStyle w:val="Text"/>
        <w:spacing w:line="480" w:lineRule="auto"/>
        <w:rPr>
          <w:sz w:val="24"/>
          <w:szCs w:val="24"/>
        </w:rPr>
      </w:pPr>
    </w:p>
    <w:p w14:paraId="47665914" w14:textId="77777777" w:rsidR="00F32210" w:rsidRDefault="0073313E" w:rsidP="008F3753">
      <w:pPr>
        <w:jc w:val="center"/>
        <w:rPr>
          <w:rFonts w:cs="Times New Roman"/>
          <w:sz w:val="20"/>
          <w:szCs w:val="20"/>
        </w:rPr>
      </w:pPr>
      <w:proofErr w:type="spellStart"/>
      <w:r w:rsidRPr="000365F1">
        <w:rPr>
          <w:rFonts w:cs="Times New Roman"/>
          <w:b/>
          <w:bCs/>
          <w:sz w:val="20"/>
          <w:szCs w:val="20"/>
        </w:rPr>
        <w:t>TextBox</w:t>
      </w:r>
      <w:proofErr w:type="spellEnd"/>
      <w:r w:rsidRPr="000365F1">
        <w:rPr>
          <w:rFonts w:cs="Times New Roman"/>
          <w:b/>
          <w:bCs/>
          <w:sz w:val="20"/>
          <w:szCs w:val="20"/>
        </w:rPr>
        <w:t xml:space="preserve"> 5.2. </w:t>
      </w:r>
      <w:r w:rsidRPr="000365F1">
        <w:rPr>
          <w:rFonts w:cs="Times New Roman"/>
          <w:sz w:val="20"/>
          <w:szCs w:val="20"/>
        </w:rPr>
        <w:t>Encoding Axioms as general rules, initial facts, or new facts</w:t>
      </w:r>
      <w:r w:rsidR="00F32210">
        <w:rPr>
          <w:rFonts w:cs="Times New Roman"/>
          <w:sz w:val="20"/>
          <w:szCs w:val="20"/>
        </w:rPr>
        <w:t xml:space="preserve"> </w:t>
      </w:r>
    </w:p>
    <w:p w14:paraId="17790AC2" w14:textId="5D9C3E9C" w:rsidR="009D55F1" w:rsidRDefault="00F32210" w:rsidP="008F3753">
      <w:pPr>
        <w:jc w:val="center"/>
        <w:rPr>
          <w:rFonts w:cs="Times New Roman"/>
          <w:sz w:val="20"/>
          <w:szCs w:val="20"/>
        </w:rPr>
      </w:pPr>
      <w:r>
        <w:rPr>
          <w:rFonts w:cs="Times New Roman"/>
          <w:sz w:val="20"/>
          <w:szCs w:val="20"/>
        </w:rPr>
        <w:t>from feature engineering and logical inference</w:t>
      </w:r>
    </w:p>
    <w:p w14:paraId="69047C61" w14:textId="3645AC9A" w:rsidR="00452C4A" w:rsidRPr="007604F0" w:rsidRDefault="00AD17AB" w:rsidP="008F3753">
      <w:pPr>
        <w:pStyle w:val="Heading2"/>
      </w:pPr>
      <w:bookmarkStart w:id="103" w:name="_Toc101253688"/>
      <w:r>
        <w:lastRenderedPageBreak/>
        <w:t>5.2</w:t>
      </w:r>
      <w:r w:rsidR="00EB15E6" w:rsidRPr="007604F0">
        <w:t xml:space="preserve"> </w:t>
      </w:r>
      <w:r w:rsidR="00D34773" w:rsidRPr="007604F0">
        <w:t>Results</w:t>
      </w:r>
      <w:bookmarkEnd w:id="103"/>
    </w:p>
    <w:p w14:paraId="2A27F0D8" w14:textId="7D98075C" w:rsidR="008F3753" w:rsidRPr="007604F0" w:rsidRDefault="00AD17AB" w:rsidP="008F3753">
      <w:pPr>
        <w:pStyle w:val="G3"/>
        <w:spacing w:before="0"/>
      </w:pPr>
      <w:bookmarkStart w:id="104" w:name="_Toc100172952"/>
      <w:bookmarkStart w:id="105" w:name="_Toc101253689"/>
      <w:r>
        <w:t>5</w:t>
      </w:r>
      <w:r w:rsidR="00C1739A" w:rsidRPr="007604F0">
        <w:t>.</w:t>
      </w:r>
      <w:r>
        <w:t>2</w:t>
      </w:r>
      <w:r w:rsidR="00C1739A" w:rsidRPr="007604F0">
        <w:t>.1 Support Vector Regression Machine Results</w:t>
      </w:r>
      <w:bookmarkEnd w:id="104"/>
      <w:bookmarkEnd w:id="105"/>
    </w:p>
    <w:p w14:paraId="5807BD59" w14:textId="7A208F75" w:rsidR="00AC08B3" w:rsidRDefault="00C53915" w:rsidP="00E33645">
      <w:pPr>
        <w:spacing w:line="480" w:lineRule="auto"/>
      </w:pPr>
      <w:r>
        <w:t>Tabl</w:t>
      </w:r>
      <w:r w:rsidR="00600C43">
        <w:t>e</w:t>
      </w:r>
      <w:r>
        <w:t xml:space="preserve"> 5.2 shows the Spearman Rank results and the VIF </w:t>
      </w:r>
      <w:bookmarkStart w:id="106" w:name="_Hlk100850790"/>
      <w:r>
        <w:t xml:space="preserve">of the </w:t>
      </w:r>
      <w:r w:rsidR="00F173AF">
        <w:t>seven</w:t>
      </w:r>
      <w:r>
        <w:t xml:space="preserve"> features included in this study. Any feature that had a VIF that exceeded 10 was removed. </w:t>
      </w:r>
      <w:bookmarkEnd w:id="106"/>
      <w:r w:rsidR="00D34773" w:rsidRPr="00507D30">
        <w:t>We obtained an RMSE of 0.</w:t>
      </w:r>
      <w:r w:rsidR="003B7F37">
        <w:t>31</w:t>
      </w:r>
      <w:r w:rsidR="00D34773" w:rsidRPr="00507D30">
        <w:t xml:space="preserve"> for the training set and 0.</w:t>
      </w:r>
      <w:r w:rsidR="003B7F37">
        <w:t>28</w:t>
      </w:r>
      <w:r w:rsidR="00D34773" w:rsidRPr="00507D30">
        <w:t xml:space="preserve"> for the test set. The R-squared for the training set was 0.9</w:t>
      </w:r>
      <w:r w:rsidR="003B7F37">
        <w:t>01</w:t>
      </w:r>
      <w:r w:rsidR="00D34773" w:rsidRPr="00507D30">
        <w:t xml:space="preserve"> and 0.9</w:t>
      </w:r>
      <w:r w:rsidR="003B7F37">
        <w:t>14</w:t>
      </w:r>
      <w:r w:rsidR="00D34773" w:rsidRPr="00507D30">
        <w:t xml:space="preserve"> for the testing dataset respectively. The model provides similar results for training and test datasets, thus the proposed model does not over-fit.  </w:t>
      </w:r>
      <w:r w:rsidR="003B7F37" w:rsidRPr="00507D30">
        <w:t xml:space="preserve">The SVR </w:t>
      </w:r>
      <w:r w:rsidR="003B7F37">
        <w:t>feature importance</w:t>
      </w:r>
      <w:r w:rsidR="003B7F37" w:rsidRPr="00507D30">
        <w:t xml:space="preserve"> results are shown in Table </w:t>
      </w:r>
      <w:r w:rsidR="003B7F37">
        <w:t>5.3</w:t>
      </w:r>
      <w:r w:rsidR="00CC4BB9">
        <w:t>, ranging on a scale ‘0-100’</w:t>
      </w:r>
      <w:r w:rsidR="00F173AF">
        <w:t>,</w:t>
      </w:r>
      <w:r w:rsidR="00CC4BB9">
        <w:t xml:space="preserve"> and the greater the score, the most important the feature. </w:t>
      </w:r>
      <w:r w:rsidR="00D34773" w:rsidRPr="00507D30">
        <w:t xml:space="preserve">We found that the percentage of population below poverty level, percentage of the population lack physical activity, </w:t>
      </w:r>
      <w:r w:rsidR="00712A1C">
        <w:t xml:space="preserve">percentage </w:t>
      </w:r>
      <w:r w:rsidR="003B7F37">
        <w:t xml:space="preserve">of population </w:t>
      </w:r>
      <w:r w:rsidR="00712A1C">
        <w:t xml:space="preserve">without high school diploma, </w:t>
      </w:r>
      <w:r w:rsidR="00D34773" w:rsidRPr="00507D30">
        <w:t>and percentage of population unemployed w</w:t>
      </w:r>
      <w:r w:rsidR="00F173AF">
        <w:t>ere</w:t>
      </w:r>
      <w:r w:rsidR="00D34773" w:rsidRPr="00507D30">
        <w:t xml:space="preserve"> the most important variable</w:t>
      </w:r>
      <w:r w:rsidR="00F173AF">
        <w:t>s</w:t>
      </w:r>
      <w:r w:rsidR="00D34773" w:rsidRPr="00507D30">
        <w:t> when predicting obesity prevalence in Memphis, TN.  The knowledge extracted from the SVR model allows us to detect the obesity prevalence pathway.</w:t>
      </w:r>
    </w:p>
    <w:p w14:paraId="0AAE8D68" w14:textId="79DF7868" w:rsidR="00EC730C" w:rsidRPr="007604F0" w:rsidRDefault="00AD17AB" w:rsidP="008F3753">
      <w:pPr>
        <w:pStyle w:val="G3"/>
        <w:spacing w:before="120"/>
      </w:pPr>
      <w:bookmarkStart w:id="107" w:name="_Toc100172953"/>
      <w:bookmarkStart w:id="108" w:name="_Toc101253690"/>
      <w:r w:rsidRPr="000365F1">
        <w:t>5.2</w:t>
      </w:r>
      <w:r w:rsidR="00C1739A" w:rsidRPr="000365F1">
        <w:t>.2 Grouping Analysis Results</w:t>
      </w:r>
      <w:bookmarkEnd w:id="107"/>
      <w:bookmarkEnd w:id="108"/>
    </w:p>
    <w:p w14:paraId="353C78CC" w14:textId="7A0EF805" w:rsidR="00421FF5" w:rsidRPr="007604F0" w:rsidRDefault="00421FF5" w:rsidP="000365F1">
      <w:pPr>
        <w:widowControl w:val="0"/>
        <w:autoSpaceDE w:val="0"/>
        <w:autoSpaceDN w:val="0"/>
        <w:spacing w:line="480" w:lineRule="auto"/>
        <w:rPr>
          <w:rFonts w:cs="Times New Roman"/>
          <w:bCs/>
        </w:rPr>
      </w:pPr>
      <w:r w:rsidRPr="007604F0">
        <w:rPr>
          <w:rFonts w:cs="Times New Roman"/>
          <w:bCs/>
        </w:rPr>
        <w:t xml:space="preserve">Our grouping analysis divided the study area into </w:t>
      </w:r>
      <w:r w:rsidR="00F173AF">
        <w:rPr>
          <w:rFonts w:cs="Times New Roman"/>
          <w:bCs/>
        </w:rPr>
        <w:t>five</w:t>
      </w:r>
      <w:r w:rsidRPr="007604F0">
        <w:rPr>
          <w:rFonts w:cs="Times New Roman"/>
          <w:bCs/>
        </w:rPr>
        <w:t xml:space="preserve"> distinct groups across the Memphis region based on </w:t>
      </w:r>
      <w:r w:rsidR="00494584" w:rsidRPr="007604F0">
        <w:rPr>
          <w:rFonts w:cs="Times New Roman"/>
          <w:bCs/>
        </w:rPr>
        <w:t xml:space="preserve">the </w:t>
      </w:r>
      <w:r w:rsidR="00494584">
        <w:rPr>
          <w:rFonts w:cs="Times New Roman"/>
          <w:bCs/>
        </w:rPr>
        <w:t>top</w:t>
      </w:r>
      <w:r w:rsidR="006073D4">
        <w:rPr>
          <w:rFonts w:cs="Times New Roman"/>
          <w:bCs/>
        </w:rPr>
        <w:t xml:space="preserve"> </w:t>
      </w:r>
      <w:r w:rsidR="00F173AF">
        <w:rPr>
          <w:rFonts w:cs="Times New Roman"/>
          <w:bCs/>
        </w:rPr>
        <w:t xml:space="preserve">four </w:t>
      </w:r>
      <w:r w:rsidR="006073D4">
        <w:rPr>
          <w:rFonts w:cs="Times New Roman"/>
          <w:bCs/>
        </w:rPr>
        <w:t xml:space="preserve">most </w:t>
      </w:r>
      <w:r w:rsidR="00FF4B45">
        <w:rPr>
          <w:rFonts w:cs="Times New Roman"/>
          <w:bCs/>
        </w:rPr>
        <w:t>important</w:t>
      </w:r>
      <w:r w:rsidR="00FF4B45" w:rsidRPr="007604F0">
        <w:rPr>
          <w:rFonts w:cs="Times New Roman"/>
          <w:bCs/>
        </w:rPr>
        <w:t xml:space="preserve"> population</w:t>
      </w:r>
      <w:r w:rsidRPr="007604F0">
        <w:rPr>
          <w:rFonts w:cs="Times New Roman"/>
          <w:bCs/>
        </w:rPr>
        <w:t xml:space="preserve">-level </w:t>
      </w:r>
      <w:r w:rsidR="00494584">
        <w:rPr>
          <w:rFonts w:cs="Times New Roman"/>
          <w:bCs/>
        </w:rPr>
        <w:t xml:space="preserve">features </w:t>
      </w:r>
      <w:r w:rsidR="00494584" w:rsidRPr="007604F0">
        <w:rPr>
          <w:rFonts w:cs="Times New Roman"/>
          <w:bCs/>
        </w:rPr>
        <w:t>associated</w:t>
      </w:r>
      <w:r w:rsidR="006073D4">
        <w:rPr>
          <w:rFonts w:cs="Times New Roman"/>
          <w:bCs/>
        </w:rPr>
        <w:t xml:space="preserve"> with obesity</w:t>
      </w:r>
      <w:r w:rsidR="00600C43">
        <w:rPr>
          <w:rFonts w:cs="Times New Roman"/>
          <w:bCs/>
        </w:rPr>
        <w:t xml:space="preserve"> </w:t>
      </w:r>
      <w:r w:rsidRPr="007604F0">
        <w:rPr>
          <w:rFonts w:cs="Times New Roman"/>
          <w:bCs/>
        </w:rPr>
        <w:t>(</w:t>
      </w:r>
      <w:r w:rsidR="00050C92">
        <w:rPr>
          <w:rFonts w:cs="Times New Roman"/>
          <w:bCs/>
        </w:rPr>
        <w:t xml:space="preserve">Figure </w:t>
      </w:r>
      <w:r w:rsidR="00AD17AB">
        <w:rPr>
          <w:rFonts w:cs="Times New Roman"/>
          <w:bCs/>
        </w:rPr>
        <w:t>5</w:t>
      </w:r>
      <w:r>
        <w:rPr>
          <w:rFonts w:cs="Times New Roman"/>
          <w:bCs/>
        </w:rPr>
        <w:t>.</w:t>
      </w:r>
      <w:r w:rsidR="006073D4">
        <w:rPr>
          <w:rFonts w:cs="Times New Roman"/>
          <w:bCs/>
        </w:rPr>
        <w:t>3</w:t>
      </w:r>
      <w:r w:rsidRPr="007604F0">
        <w:rPr>
          <w:rFonts w:cs="Times New Roman"/>
          <w:bCs/>
        </w:rPr>
        <w:t xml:space="preserve">). </w:t>
      </w:r>
    </w:p>
    <w:p w14:paraId="5B63DB78" w14:textId="24734DD3" w:rsidR="006073D4" w:rsidRPr="007604F0" w:rsidRDefault="006073D4" w:rsidP="006073D4">
      <w:pPr>
        <w:spacing w:after="30" w:line="480" w:lineRule="auto"/>
        <w:jc w:val="both"/>
        <w:rPr>
          <w:rFonts w:cs="Times New Roman"/>
          <w:bCs/>
        </w:rPr>
      </w:pPr>
      <w:r w:rsidRPr="007604F0">
        <w:rPr>
          <w:rFonts w:cs="Times New Roman"/>
          <w:b/>
          <w:bCs/>
          <w:i/>
          <w:iCs/>
        </w:rPr>
        <w:t>Group 1</w:t>
      </w:r>
      <w:r w:rsidRPr="007604F0">
        <w:rPr>
          <w:rFonts w:cs="Times New Roman"/>
          <w:bCs/>
        </w:rPr>
        <w:t xml:space="preserve"> was the </w:t>
      </w:r>
      <w:r>
        <w:rPr>
          <w:rFonts w:cs="Times New Roman"/>
          <w:bCs/>
        </w:rPr>
        <w:t xml:space="preserve">second </w:t>
      </w:r>
      <w:r w:rsidRPr="007604F0">
        <w:rPr>
          <w:rFonts w:cs="Times New Roman"/>
          <w:bCs/>
        </w:rPr>
        <w:t>largest area in the region and</w:t>
      </w:r>
      <w:r w:rsidRPr="007604F0">
        <w:rPr>
          <w:rFonts w:cs="Times New Roman"/>
          <w:b/>
          <w:bCs/>
        </w:rPr>
        <w:t xml:space="preserve"> </w:t>
      </w:r>
      <w:r w:rsidRPr="007604F0">
        <w:rPr>
          <w:rFonts w:cs="Times New Roman"/>
          <w:bCs/>
        </w:rPr>
        <w:t xml:space="preserve">was comprised of </w:t>
      </w:r>
      <w:r>
        <w:rPr>
          <w:rFonts w:cs="Times New Roman"/>
          <w:bCs/>
        </w:rPr>
        <w:t xml:space="preserve">49 </w:t>
      </w:r>
      <w:r w:rsidRPr="007604F0">
        <w:rPr>
          <w:rFonts w:cs="Times New Roman"/>
          <w:bCs/>
        </w:rPr>
        <w:t xml:space="preserve">census tracts. This region </w:t>
      </w:r>
      <w:r>
        <w:rPr>
          <w:rFonts w:cs="Times New Roman"/>
          <w:bCs/>
        </w:rPr>
        <w:t xml:space="preserve">is </w:t>
      </w:r>
      <w:r w:rsidRPr="007604F0">
        <w:rPr>
          <w:rFonts w:cs="Times New Roman"/>
          <w:bCs/>
        </w:rPr>
        <w:t xml:space="preserve">quantified as being </w:t>
      </w:r>
      <w:r w:rsidRPr="007604F0">
        <w:rPr>
          <w:rFonts w:cs="Times New Roman"/>
          <w:bCs/>
          <w:i/>
        </w:rPr>
        <w:t>far below average</w:t>
      </w:r>
      <w:r w:rsidRPr="007604F0">
        <w:rPr>
          <w:rFonts w:cs="Times New Roman"/>
          <w:bCs/>
        </w:rPr>
        <w:t xml:space="preserve"> in obesity prevalence; </w:t>
      </w:r>
      <w:r w:rsidRPr="007604F0">
        <w:rPr>
          <w:rFonts w:cs="Times New Roman"/>
          <w:bCs/>
          <w:i/>
        </w:rPr>
        <w:t>far below-average</w:t>
      </w:r>
      <w:r w:rsidRPr="007604F0">
        <w:rPr>
          <w:rFonts w:cs="Times New Roman"/>
          <w:bCs/>
        </w:rPr>
        <w:t xml:space="preserve"> for population with income below the poverty level, unemployment, </w:t>
      </w:r>
      <w:r>
        <w:rPr>
          <w:rFonts w:cs="Times New Roman"/>
          <w:bCs/>
        </w:rPr>
        <w:t xml:space="preserve">percentage of population without </w:t>
      </w:r>
      <w:r w:rsidR="00600C43">
        <w:rPr>
          <w:rFonts w:cs="Times New Roman"/>
          <w:bCs/>
        </w:rPr>
        <w:t xml:space="preserve">a </w:t>
      </w:r>
      <w:r>
        <w:rPr>
          <w:rFonts w:cs="Times New Roman"/>
          <w:bCs/>
        </w:rPr>
        <w:t xml:space="preserve">high school diploma, and </w:t>
      </w:r>
      <w:r w:rsidRPr="007604F0">
        <w:rPr>
          <w:rFonts w:cs="Times New Roman"/>
          <w:bCs/>
        </w:rPr>
        <w:t xml:space="preserve">lack of physical activity. </w:t>
      </w:r>
    </w:p>
    <w:p w14:paraId="20E776DE" w14:textId="77777777" w:rsidR="006073D4" w:rsidRPr="007604F0" w:rsidRDefault="006073D4" w:rsidP="006073D4">
      <w:pPr>
        <w:spacing w:after="30" w:line="480" w:lineRule="auto"/>
        <w:jc w:val="both"/>
        <w:rPr>
          <w:rFonts w:cs="Times New Roman"/>
          <w:bCs/>
        </w:rPr>
      </w:pPr>
      <w:r w:rsidRPr="007604F0">
        <w:rPr>
          <w:rFonts w:cs="Times New Roman"/>
          <w:b/>
          <w:bCs/>
          <w:i/>
          <w:iCs/>
        </w:rPr>
        <w:t xml:space="preserve">Group 2 </w:t>
      </w:r>
      <w:r w:rsidRPr="007604F0">
        <w:rPr>
          <w:rFonts w:cs="Times New Roman"/>
          <w:bCs/>
        </w:rPr>
        <w:t>was the largest area in the region and</w:t>
      </w:r>
      <w:r w:rsidRPr="007604F0">
        <w:rPr>
          <w:rFonts w:cs="Times New Roman"/>
          <w:b/>
          <w:bCs/>
        </w:rPr>
        <w:t xml:space="preserve"> </w:t>
      </w:r>
      <w:r w:rsidRPr="007604F0">
        <w:rPr>
          <w:rFonts w:cs="Times New Roman"/>
          <w:bCs/>
        </w:rPr>
        <w:t xml:space="preserve">was comprised of </w:t>
      </w:r>
      <w:r>
        <w:rPr>
          <w:rFonts w:cs="Times New Roman"/>
          <w:bCs/>
        </w:rPr>
        <w:t>54</w:t>
      </w:r>
      <w:r w:rsidRPr="007604F0">
        <w:rPr>
          <w:rFonts w:cs="Times New Roman"/>
          <w:bCs/>
        </w:rPr>
        <w:t xml:space="preserve"> census tracts. Within this region a large percentage of the population within these census tracts were below the poverty level</w:t>
      </w:r>
      <w:r>
        <w:rPr>
          <w:rFonts w:cs="Times New Roman"/>
          <w:bCs/>
        </w:rPr>
        <w:t xml:space="preserve"> </w:t>
      </w:r>
      <w:r>
        <w:rPr>
          <w:rFonts w:cs="Times New Roman"/>
          <w:bCs/>
        </w:rPr>
        <w:lastRenderedPageBreak/>
        <w:t>as well as population that was unemployed</w:t>
      </w:r>
      <w:r w:rsidRPr="007604F0">
        <w:rPr>
          <w:rFonts w:cs="Times New Roman"/>
          <w:bCs/>
        </w:rPr>
        <w:t xml:space="preserve">; </w:t>
      </w:r>
      <w:r w:rsidRPr="007604F0">
        <w:rPr>
          <w:rFonts w:cs="Times New Roman"/>
          <w:bCs/>
          <w:i/>
        </w:rPr>
        <w:t>far above average</w:t>
      </w:r>
      <w:r w:rsidRPr="007604F0">
        <w:rPr>
          <w:rFonts w:cs="Times New Roman"/>
          <w:bCs/>
        </w:rPr>
        <w:t xml:space="preserve"> in population that lack physical activity</w:t>
      </w:r>
      <w:r>
        <w:rPr>
          <w:rFonts w:cs="Times New Roman"/>
          <w:bCs/>
        </w:rPr>
        <w:t xml:space="preserve"> and percentage of population without high school diploma</w:t>
      </w:r>
      <w:r w:rsidRPr="007604F0">
        <w:rPr>
          <w:rFonts w:cs="Times New Roman"/>
          <w:bCs/>
        </w:rPr>
        <w:t>; Group 2 was far above average in obesity prevalence.</w:t>
      </w:r>
    </w:p>
    <w:p w14:paraId="6AC7E82E" w14:textId="09B857B5" w:rsidR="006073D4" w:rsidRDefault="006073D4" w:rsidP="006073D4">
      <w:pPr>
        <w:spacing w:after="30" w:line="480" w:lineRule="auto"/>
        <w:jc w:val="both"/>
        <w:rPr>
          <w:rFonts w:cs="Times New Roman"/>
          <w:bCs/>
        </w:rPr>
      </w:pPr>
      <w:r w:rsidRPr="007604F0">
        <w:rPr>
          <w:rFonts w:cs="Times New Roman"/>
          <w:b/>
          <w:bCs/>
          <w:i/>
          <w:iCs/>
        </w:rPr>
        <w:t xml:space="preserve">Group 3 </w:t>
      </w:r>
      <w:r w:rsidRPr="007604F0">
        <w:rPr>
          <w:rFonts w:cs="Times New Roman"/>
          <w:bCs/>
        </w:rPr>
        <w:t xml:space="preserve">was the </w:t>
      </w:r>
      <w:r w:rsidR="00F173AF">
        <w:rPr>
          <w:rFonts w:cs="Times New Roman"/>
          <w:bCs/>
        </w:rPr>
        <w:t>third</w:t>
      </w:r>
      <w:r w:rsidRPr="007604F0">
        <w:rPr>
          <w:rFonts w:cs="Times New Roman"/>
          <w:bCs/>
        </w:rPr>
        <w:t xml:space="preserve"> largest group</w:t>
      </w:r>
      <w:r w:rsidRPr="007604F0">
        <w:rPr>
          <w:rFonts w:cs="Times New Roman"/>
          <w:bCs/>
          <w:i/>
          <w:iCs/>
        </w:rPr>
        <w:t xml:space="preserve"> </w:t>
      </w:r>
      <w:r w:rsidRPr="007604F0">
        <w:rPr>
          <w:rFonts w:cs="Times New Roman"/>
          <w:bCs/>
        </w:rPr>
        <w:t>(</w:t>
      </w:r>
      <w:r>
        <w:rPr>
          <w:rFonts w:cs="Times New Roman"/>
          <w:bCs/>
        </w:rPr>
        <w:t>34</w:t>
      </w:r>
      <w:r w:rsidRPr="007604F0">
        <w:rPr>
          <w:rFonts w:cs="Times New Roman"/>
          <w:bCs/>
        </w:rPr>
        <w:t xml:space="preserve"> census tracts).  Group 3 was</w:t>
      </w:r>
      <w:r w:rsidRPr="007604F0">
        <w:rPr>
          <w:rFonts w:cs="Times New Roman"/>
          <w:bCs/>
          <w:i/>
        </w:rPr>
        <w:t xml:space="preserve"> below average</w:t>
      </w:r>
      <w:r>
        <w:rPr>
          <w:rFonts w:cs="Times New Roman"/>
          <w:bCs/>
          <w:i/>
        </w:rPr>
        <w:t xml:space="preserve"> in</w:t>
      </w:r>
      <w:r w:rsidRPr="007604F0">
        <w:rPr>
          <w:rFonts w:cs="Times New Roman"/>
          <w:bCs/>
        </w:rPr>
        <w:t xml:space="preserve"> percentage </w:t>
      </w:r>
      <w:r>
        <w:rPr>
          <w:rFonts w:cs="Times New Roman"/>
          <w:bCs/>
        </w:rPr>
        <w:t xml:space="preserve">of population </w:t>
      </w:r>
      <w:r w:rsidRPr="007604F0">
        <w:rPr>
          <w:rFonts w:cs="Times New Roman"/>
          <w:bCs/>
        </w:rPr>
        <w:t>unemploye</w:t>
      </w:r>
      <w:r>
        <w:rPr>
          <w:rFonts w:cs="Times New Roman"/>
          <w:bCs/>
        </w:rPr>
        <w:t xml:space="preserve">d and living below </w:t>
      </w:r>
      <w:r w:rsidR="00600C43">
        <w:rPr>
          <w:rFonts w:cs="Times New Roman"/>
          <w:bCs/>
        </w:rPr>
        <w:t xml:space="preserve">the </w:t>
      </w:r>
      <w:r>
        <w:rPr>
          <w:rFonts w:cs="Times New Roman"/>
          <w:bCs/>
        </w:rPr>
        <w:t>poverty level</w:t>
      </w:r>
      <w:r w:rsidRPr="007604F0">
        <w:rPr>
          <w:rFonts w:cs="Times New Roman"/>
          <w:bCs/>
        </w:rPr>
        <w:t xml:space="preserve">; </w:t>
      </w:r>
      <w:r w:rsidRPr="007604F0">
        <w:rPr>
          <w:rFonts w:cs="Times New Roman"/>
          <w:bCs/>
          <w:i/>
        </w:rPr>
        <w:t>slightly below average</w:t>
      </w:r>
      <w:r w:rsidRPr="007604F0">
        <w:rPr>
          <w:rFonts w:cs="Times New Roman"/>
          <w:bCs/>
        </w:rPr>
        <w:t xml:space="preserve"> for percentage of the population with obesity and lack</w:t>
      </w:r>
      <w:r w:rsidR="00494584">
        <w:rPr>
          <w:rFonts w:cs="Times New Roman"/>
          <w:bCs/>
        </w:rPr>
        <w:t xml:space="preserve"> of</w:t>
      </w:r>
      <w:r w:rsidRPr="007604F0">
        <w:rPr>
          <w:rFonts w:cs="Times New Roman"/>
          <w:bCs/>
        </w:rPr>
        <w:t xml:space="preserve"> physical </w:t>
      </w:r>
      <w:r w:rsidR="00FF4B45" w:rsidRPr="007604F0">
        <w:rPr>
          <w:rFonts w:cs="Times New Roman"/>
          <w:bCs/>
        </w:rPr>
        <w:t>activity;</w:t>
      </w:r>
      <w:r w:rsidR="00FF4B45" w:rsidRPr="007604F0">
        <w:rPr>
          <w:rFonts w:cs="Times New Roman"/>
          <w:bCs/>
          <w:i/>
        </w:rPr>
        <w:t xml:space="preserve"> average</w:t>
      </w:r>
      <w:r w:rsidRPr="007604F0">
        <w:rPr>
          <w:rFonts w:cs="Times New Roman"/>
          <w:bCs/>
        </w:rPr>
        <w:t xml:space="preserve"> for percentage of population </w:t>
      </w:r>
      <w:r>
        <w:rPr>
          <w:rFonts w:cs="Times New Roman"/>
          <w:bCs/>
        </w:rPr>
        <w:t xml:space="preserve">without </w:t>
      </w:r>
      <w:r w:rsidR="00600C43">
        <w:rPr>
          <w:rFonts w:cs="Times New Roman"/>
          <w:bCs/>
        </w:rPr>
        <w:t xml:space="preserve">a </w:t>
      </w:r>
      <w:r>
        <w:rPr>
          <w:rFonts w:cs="Times New Roman"/>
          <w:bCs/>
        </w:rPr>
        <w:t>high school diploma.</w:t>
      </w:r>
    </w:p>
    <w:p w14:paraId="12231C22" w14:textId="29CD089C" w:rsidR="006073D4" w:rsidRPr="007604F0" w:rsidRDefault="006073D4" w:rsidP="006073D4">
      <w:pPr>
        <w:spacing w:after="30" w:line="480" w:lineRule="auto"/>
        <w:jc w:val="both"/>
        <w:rPr>
          <w:rFonts w:cs="Times New Roman"/>
          <w:bCs/>
        </w:rPr>
      </w:pPr>
      <w:r w:rsidRPr="007604F0">
        <w:rPr>
          <w:rFonts w:cs="Times New Roman"/>
          <w:b/>
          <w:bCs/>
          <w:i/>
          <w:iCs/>
        </w:rPr>
        <w:t>Group 4</w:t>
      </w:r>
      <w:r w:rsidRPr="007604F0">
        <w:rPr>
          <w:rFonts w:cs="Times New Roman"/>
          <w:bCs/>
        </w:rPr>
        <w:t xml:space="preserve"> </w:t>
      </w:r>
      <w:r>
        <w:rPr>
          <w:rFonts w:cs="Times New Roman"/>
          <w:bCs/>
        </w:rPr>
        <w:t>was</w:t>
      </w:r>
      <w:r w:rsidRPr="007604F0">
        <w:rPr>
          <w:rFonts w:cs="Times New Roman"/>
          <w:bCs/>
        </w:rPr>
        <w:t xml:space="preserve"> the </w:t>
      </w:r>
      <w:r>
        <w:rPr>
          <w:rFonts w:cs="Times New Roman"/>
          <w:bCs/>
        </w:rPr>
        <w:t>fourth largest</w:t>
      </w:r>
      <w:r w:rsidRPr="007604F0">
        <w:rPr>
          <w:rFonts w:cs="Times New Roman"/>
          <w:bCs/>
        </w:rPr>
        <w:t xml:space="preserve"> area of the region (</w:t>
      </w:r>
      <w:r>
        <w:rPr>
          <w:rFonts w:cs="Times New Roman"/>
          <w:bCs/>
        </w:rPr>
        <w:t>28</w:t>
      </w:r>
      <w:r w:rsidRPr="007604F0">
        <w:rPr>
          <w:rFonts w:cs="Times New Roman"/>
          <w:bCs/>
        </w:rPr>
        <w:t xml:space="preserve"> census tracts) and was characterized as being </w:t>
      </w:r>
      <w:r w:rsidRPr="007604F0">
        <w:rPr>
          <w:rFonts w:cs="Times New Roman"/>
          <w:bCs/>
          <w:i/>
        </w:rPr>
        <w:t>above average</w:t>
      </w:r>
      <w:r w:rsidRPr="007604F0">
        <w:rPr>
          <w:rFonts w:cs="Times New Roman"/>
          <w:bCs/>
        </w:rPr>
        <w:t xml:space="preserve"> for percentage</w:t>
      </w:r>
      <w:r w:rsidR="00494584">
        <w:rPr>
          <w:rFonts w:cs="Times New Roman"/>
          <w:bCs/>
        </w:rPr>
        <w:t xml:space="preserve"> of </w:t>
      </w:r>
      <w:r w:rsidRPr="007604F0">
        <w:rPr>
          <w:rFonts w:cs="Times New Roman"/>
          <w:bCs/>
        </w:rPr>
        <w:t>population that were obese</w:t>
      </w:r>
      <w:r>
        <w:rPr>
          <w:rFonts w:cs="Times New Roman"/>
          <w:bCs/>
        </w:rPr>
        <w:t>,</w:t>
      </w:r>
      <w:r w:rsidRPr="007604F0">
        <w:rPr>
          <w:rFonts w:cs="Times New Roman"/>
          <w:bCs/>
        </w:rPr>
        <w:t xml:space="preserve"> percentage of population that lack physical activity, percentage of population with income below the poverty level, and percentage of population that is unemployed.</w:t>
      </w:r>
      <w:r>
        <w:rPr>
          <w:rFonts w:cs="Times New Roman"/>
          <w:bCs/>
        </w:rPr>
        <w:t xml:space="preserve"> Group 4 was below average in the percentage of population without a high school diploma.</w:t>
      </w:r>
    </w:p>
    <w:p w14:paraId="44AE042C" w14:textId="0BDC6FFA" w:rsidR="00C1739A" w:rsidRDefault="006073D4" w:rsidP="000365F1">
      <w:pPr>
        <w:widowControl w:val="0"/>
        <w:autoSpaceDE w:val="0"/>
        <w:autoSpaceDN w:val="0"/>
        <w:spacing w:line="480" w:lineRule="auto"/>
        <w:ind w:firstLine="202"/>
        <w:rPr>
          <w:rFonts w:cs="Times New Roman"/>
          <w:i/>
          <w:iCs/>
          <w:sz w:val="20"/>
          <w:szCs w:val="20"/>
        </w:rPr>
      </w:pPr>
      <w:r w:rsidRPr="007604F0">
        <w:rPr>
          <w:rFonts w:cs="Times New Roman"/>
          <w:b/>
          <w:bCs/>
          <w:i/>
          <w:iCs/>
        </w:rPr>
        <w:t xml:space="preserve">Group 5 </w:t>
      </w:r>
      <w:r w:rsidRPr="007604F0">
        <w:rPr>
          <w:rFonts w:cs="Times New Roman"/>
          <w:bCs/>
        </w:rPr>
        <w:t>was</w:t>
      </w:r>
      <w:r>
        <w:rPr>
          <w:rFonts w:cs="Times New Roman"/>
          <w:bCs/>
        </w:rPr>
        <w:t xml:space="preserve"> the smallest area of the region and </w:t>
      </w:r>
      <w:r w:rsidRPr="007604F0">
        <w:rPr>
          <w:rFonts w:cs="Times New Roman"/>
          <w:bCs/>
        </w:rPr>
        <w:t xml:space="preserve">comprised of </w:t>
      </w:r>
      <w:r>
        <w:rPr>
          <w:rFonts w:cs="Times New Roman"/>
          <w:bCs/>
        </w:rPr>
        <w:t>13</w:t>
      </w:r>
      <w:r w:rsidRPr="007604F0">
        <w:rPr>
          <w:rFonts w:cs="Times New Roman"/>
          <w:bCs/>
        </w:rPr>
        <w:t xml:space="preserve"> census tracts that consisted of a </w:t>
      </w:r>
      <w:r w:rsidRPr="007604F0">
        <w:rPr>
          <w:rFonts w:cs="Times New Roman"/>
          <w:bCs/>
          <w:i/>
        </w:rPr>
        <w:t xml:space="preserve">far </w:t>
      </w:r>
      <w:r>
        <w:rPr>
          <w:rFonts w:cs="Times New Roman"/>
          <w:bCs/>
          <w:i/>
        </w:rPr>
        <w:t>above</w:t>
      </w:r>
      <w:r w:rsidRPr="007604F0">
        <w:rPr>
          <w:rFonts w:cs="Times New Roman"/>
          <w:bCs/>
          <w:i/>
        </w:rPr>
        <w:t xml:space="preserve"> average</w:t>
      </w:r>
      <w:r w:rsidRPr="007604F0">
        <w:rPr>
          <w:rFonts w:cs="Times New Roman"/>
          <w:bCs/>
        </w:rPr>
        <w:t xml:space="preserve"> percentage for unemployed</w:t>
      </w:r>
      <w:r>
        <w:rPr>
          <w:rFonts w:cs="Times New Roman"/>
          <w:bCs/>
        </w:rPr>
        <w:t xml:space="preserve"> population, </w:t>
      </w:r>
      <w:r w:rsidR="00FF3514" w:rsidRPr="007604F0">
        <w:rPr>
          <w:rFonts w:cs="Times New Roman"/>
          <w:bCs/>
        </w:rPr>
        <w:t>obes</w:t>
      </w:r>
      <w:r w:rsidR="00FF3514">
        <w:rPr>
          <w:rFonts w:cs="Times New Roman"/>
          <w:bCs/>
        </w:rPr>
        <w:t xml:space="preserve">ity, </w:t>
      </w:r>
      <w:r w:rsidR="00FF3514" w:rsidRPr="007604F0">
        <w:rPr>
          <w:rFonts w:cs="Times New Roman"/>
          <w:bCs/>
        </w:rPr>
        <w:t>lack</w:t>
      </w:r>
      <w:r w:rsidRPr="007604F0">
        <w:rPr>
          <w:rFonts w:cs="Times New Roman"/>
          <w:bCs/>
        </w:rPr>
        <w:t xml:space="preserve"> </w:t>
      </w:r>
      <w:r w:rsidR="00600C43">
        <w:rPr>
          <w:rFonts w:cs="Times New Roman"/>
          <w:bCs/>
        </w:rPr>
        <w:t xml:space="preserve">of </w:t>
      </w:r>
      <w:r w:rsidRPr="007604F0">
        <w:rPr>
          <w:rFonts w:cs="Times New Roman"/>
          <w:bCs/>
        </w:rPr>
        <w:t>physical activity</w:t>
      </w:r>
      <w:r>
        <w:rPr>
          <w:rFonts w:cs="Times New Roman"/>
          <w:bCs/>
        </w:rPr>
        <w:t xml:space="preserve">, and </w:t>
      </w:r>
      <w:r w:rsidRPr="007604F0">
        <w:rPr>
          <w:rFonts w:cs="Times New Roman"/>
          <w:bCs/>
        </w:rPr>
        <w:t>population with income below the poverty level;</w:t>
      </w:r>
      <w:r>
        <w:rPr>
          <w:rFonts w:cs="Times New Roman"/>
          <w:bCs/>
          <w:i/>
        </w:rPr>
        <w:t xml:space="preserve"> </w:t>
      </w:r>
      <w:r w:rsidRPr="00331C9B">
        <w:rPr>
          <w:rFonts w:cs="Times New Roman"/>
          <w:bCs/>
          <w:iCs/>
        </w:rPr>
        <w:t>Group 5 was</w:t>
      </w:r>
      <w:r>
        <w:rPr>
          <w:rFonts w:cs="Times New Roman"/>
          <w:bCs/>
          <w:i/>
        </w:rPr>
        <w:t xml:space="preserve"> above average </w:t>
      </w:r>
      <w:r w:rsidRPr="00331C9B">
        <w:rPr>
          <w:rFonts w:cs="Times New Roman"/>
          <w:bCs/>
          <w:iCs/>
        </w:rPr>
        <w:t xml:space="preserve">in percentage of population without </w:t>
      </w:r>
      <w:r w:rsidR="00600C43">
        <w:rPr>
          <w:rFonts w:cs="Times New Roman"/>
          <w:bCs/>
          <w:iCs/>
        </w:rPr>
        <w:t xml:space="preserve">a </w:t>
      </w:r>
      <w:r w:rsidRPr="00331C9B">
        <w:rPr>
          <w:rFonts w:cs="Times New Roman"/>
          <w:bCs/>
          <w:iCs/>
        </w:rPr>
        <w:t>high school diploma.</w:t>
      </w:r>
    </w:p>
    <w:p w14:paraId="3CC1E28A" w14:textId="22C08132" w:rsidR="0043037E" w:rsidRDefault="00AD17AB" w:rsidP="00A7437F">
      <w:pPr>
        <w:pStyle w:val="Heading2"/>
      </w:pPr>
      <w:bookmarkStart w:id="109" w:name="_Toc101253691"/>
      <w:bookmarkStart w:id="110" w:name="_Hlk94650864"/>
      <w:r>
        <w:t>5.3</w:t>
      </w:r>
      <w:r w:rsidR="000157D1" w:rsidRPr="00431BD4">
        <w:t xml:space="preserve"> </w:t>
      </w:r>
      <w:r w:rsidR="000157D1">
        <w:t>Dashboard</w:t>
      </w:r>
      <w:bookmarkEnd w:id="109"/>
    </w:p>
    <w:p w14:paraId="017EC121" w14:textId="0F161162" w:rsidR="0043037E" w:rsidRPr="002C6A61" w:rsidRDefault="0043037E" w:rsidP="000365F1">
      <w:pPr>
        <w:autoSpaceDE w:val="0"/>
        <w:autoSpaceDN w:val="0"/>
        <w:spacing w:line="480" w:lineRule="auto"/>
        <w:rPr>
          <w:rFonts w:cs="Times New Roman"/>
        </w:rPr>
      </w:pPr>
      <w:bookmarkStart w:id="111" w:name="_Hlk86938405"/>
      <w:bookmarkStart w:id="112" w:name="_Hlk88024593"/>
      <w:r w:rsidRPr="002C6A61">
        <w:rPr>
          <w:rFonts w:cs="Times New Roman"/>
        </w:rPr>
        <w:t xml:space="preserve">In this section, we will display the UPHO features by implementing the scenarios </w:t>
      </w:r>
      <w:r w:rsidR="00AD17AB" w:rsidRPr="002C6A61">
        <w:rPr>
          <w:rFonts w:cs="Times New Roman"/>
        </w:rPr>
        <w:t xml:space="preserve">4 </w:t>
      </w:r>
      <w:r w:rsidR="00F75315" w:rsidRPr="002C6A61">
        <w:rPr>
          <w:rFonts w:cs="Times New Roman"/>
        </w:rPr>
        <w:t xml:space="preserve">and </w:t>
      </w:r>
      <w:r w:rsidR="00AD17AB" w:rsidRPr="002C6A61">
        <w:rPr>
          <w:rFonts w:cs="Times New Roman"/>
        </w:rPr>
        <w:t>5</w:t>
      </w:r>
      <w:r w:rsidR="00F75315" w:rsidRPr="002C6A61">
        <w:rPr>
          <w:rFonts w:cs="Times New Roman"/>
        </w:rPr>
        <w:t>.</w:t>
      </w:r>
      <w:bookmarkEnd w:id="110"/>
      <w:bookmarkEnd w:id="111"/>
      <w:bookmarkEnd w:id="112"/>
    </w:p>
    <w:p w14:paraId="05D2F301" w14:textId="38147CF4" w:rsidR="0043037E" w:rsidRPr="002C6A61" w:rsidRDefault="0043037E" w:rsidP="000365F1">
      <w:pPr>
        <w:autoSpaceDE w:val="0"/>
        <w:autoSpaceDN w:val="0"/>
        <w:spacing w:line="480" w:lineRule="auto"/>
        <w:jc w:val="both"/>
        <w:rPr>
          <w:rFonts w:cs="Times New Roman"/>
          <w:sz w:val="20"/>
          <w:szCs w:val="20"/>
        </w:rPr>
      </w:pPr>
      <w:r w:rsidRPr="002C6A61">
        <w:rPr>
          <w:rFonts w:cs="Times New Roman"/>
          <w:b/>
          <w:bCs/>
        </w:rPr>
        <w:t xml:space="preserve">Scenario </w:t>
      </w:r>
      <w:r w:rsidR="00A0756A" w:rsidRPr="002C6A61">
        <w:rPr>
          <w:rFonts w:cs="Times New Roman"/>
          <w:b/>
          <w:bCs/>
        </w:rPr>
        <w:t>4</w:t>
      </w:r>
      <w:r w:rsidRPr="002C6A61">
        <w:rPr>
          <w:rFonts w:cs="Times New Roman"/>
          <w:b/>
          <w:bCs/>
        </w:rPr>
        <w:t>:</w:t>
      </w:r>
      <w:r w:rsidRPr="002C6A61">
        <w:rPr>
          <w:rFonts w:cs="Times New Roman"/>
        </w:rPr>
        <w:t xml:space="preserve"> </w:t>
      </w:r>
      <w:bookmarkStart w:id="113" w:name="_Hlk100852257"/>
      <w:r w:rsidRPr="002C6A61">
        <w:rPr>
          <w:rFonts w:cs="Times New Roman"/>
        </w:rPr>
        <w:t xml:space="preserve">In this scenario, the physician selects “obesity prevalence” as the outcome of interest (Figure </w:t>
      </w:r>
      <w:r w:rsidR="00AD17AB" w:rsidRPr="002C6A61">
        <w:rPr>
          <w:rFonts w:cs="Times New Roman"/>
        </w:rPr>
        <w:t>5</w:t>
      </w:r>
      <w:r w:rsidR="0030086F" w:rsidRPr="002C6A61">
        <w:rPr>
          <w:rFonts w:cs="Times New Roman"/>
        </w:rPr>
        <w:t>.</w:t>
      </w:r>
      <w:r w:rsidR="00AD17AB" w:rsidRPr="002C6A61">
        <w:rPr>
          <w:rFonts w:cs="Times New Roman"/>
        </w:rPr>
        <w:t>3</w:t>
      </w:r>
      <w:r w:rsidRPr="002C6A61">
        <w:rPr>
          <w:rFonts w:cs="Times New Roman"/>
        </w:rPr>
        <w:t>; S1) and “</w:t>
      </w:r>
      <w:r w:rsidR="00591384" w:rsidRPr="002C6A61">
        <w:rPr>
          <w:rFonts w:cs="Times New Roman"/>
        </w:rPr>
        <w:t>causal pathway analysis</w:t>
      </w:r>
      <w:r w:rsidRPr="002C6A61">
        <w:rPr>
          <w:rFonts w:cs="Times New Roman"/>
        </w:rPr>
        <w:t xml:space="preserve">” (Figure </w:t>
      </w:r>
      <w:r w:rsidR="00AD17AB" w:rsidRPr="002C6A61">
        <w:rPr>
          <w:rFonts w:cs="Times New Roman"/>
        </w:rPr>
        <w:t>5.3</w:t>
      </w:r>
      <w:r w:rsidRPr="002C6A61">
        <w:rPr>
          <w:rFonts w:cs="Times New Roman"/>
        </w:rPr>
        <w:t xml:space="preserve">; S2) as the analytics aim. Next, the physician selects “patient-level” as the level of interest and enters the patient’s address (Figure </w:t>
      </w:r>
      <w:r w:rsidR="00AD17AB" w:rsidRPr="002C6A61">
        <w:rPr>
          <w:rFonts w:cs="Times New Roman"/>
        </w:rPr>
        <w:t>5</w:t>
      </w:r>
      <w:r w:rsidR="0030086F" w:rsidRPr="002C6A61">
        <w:rPr>
          <w:rFonts w:cs="Times New Roman"/>
        </w:rPr>
        <w:t>.</w:t>
      </w:r>
      <w:r w:rsidR="00AD17AB" w:rsidRPr="002C6A61">
        <w:rPr>
          <w:rFonts w:cs="Times New Roman"/>
        </w:rPr>
        <w:t>3</w:t>
      </w:r>
      <w:r w:rsidRPr="002C6A61">
        <w:rPr>
          <w:rFonts w:cs="Times New Roman"/>
        </w:rPr>
        <w:t xml:space="preserve">; S3). In S4, </w:t>
      </w:r>
      <w:r w:rsidR="00F173AF" w:rsidRPr="002C6A61">
        <w:rPr>
          <w:rFonts w:cs="Times New Roman"/>
        </w:rPr>
        <w:t xml:space="preserve">the physician </w:t>
      </w:r>
      <w:r w:rsidRPr="002C6A61">
        <w:rPr>
          <w:rFonts w:cs="Times New Roman"/>
        </w:rPr>
        <w:t xml:space="preserve">selects “census tract” as the geographical level of granularity.  The system provides risk level calculations based on the city of Memphis, TN, and descriptive statistics </w:t>
      </w:r>
      <w:r w:rsidRPr="002C6A61">
        <w:rPr>
          <w:rFonts w:cs="Times New Roman"/>
        </w:rPr>
        <w:lastRenderedPageBreak/>
        <w:t>based on the census tract of the patient’s address. The physician also has the option to select a particular S</w:t>
      </w:r>
      <w:r w:rsidR="00840932" w:rsidRPr="002C6A61">
        <w:rPr>
          <w:rFonts w:cs="Times New Roman"/>
        </w:rPr>
        <w:t>D</w:t>
      </w:r>
      <w:r w:rsidRPr="002C6A61">
        <w:rPr>
          <w:rFonts w:cs="Times New Roman"/>
        </w:rPr>
        <w:t xml:space="preserve">oH of interest in S5, the system will highlight these </w:t>
      </w:r>
      <w:proofErr w:type="gramStart"/>
      <w:r w:rsidRPr="002C6A61">
        <w:rPr>
          <w:rFonts w:cs="Times New Roman"/>
        </w:rPr>
        <w:t>particular nodes</w:t>
      </w:r>
      <w:proofErr w:type="gramEnd"/>
      <w:r w:rsidRPr="002C6A61">
        <w:rPr>
          <w:rFonts w:cs="Times New Roman"/>
        </w:rPr>
        <w:t xml:space="preserve"> in the graph. Then, </w:t>
      </w:r>
      <w:r w:rsidR="00F173AF" w:rsidRPr="002C6A61">
        <w:rPr>
          <w:rFonts w:cs="Times New Roman"/>
        </w:rPr>
        <w:t>the user</w:t>
      </w:r>
      <w:r w:rsidRPr="002C6A61">
        <w:rPr>
          <w:rFonts w:cs="Times New Roman"/>
        </w:rPr>
        <w:t xml:space="preserve"> selects “Explore” to generate the results. The explanation pane presents a knowledge graph. These results are tailored to the user</w:t>
      </w:r>
      <w:r w:rsidR="00F173AF" w:rsidRPr="002C6A61">
        <w:rPr>
          <w:rFonts w:cs="Times New Roman"/>
        </w:rPr>
        <w:t>’s</w:t>
      </w:r>
      <w:r w:rsidRPr="002C6A61">
        <w:rPr>
          <w:rFonts w:cs="Times New Roman"/>
        </w:rPr>
        <w:t xml:space="preserve"> interest in patient-level analysis. The platform gives the physician an explanative overview of the analysis results (Figure </w:t>
      </w:r>
      <w:proofErr w:type="gramStart"/>
      <w:r w:rsidR="00AD17AB" w:rsidRPr="002C6A61">
        <w:rPr>
          <w:rFonts w:cs="Times New Roman"/>
        </w:rPr>
        <w:t>5</w:t>
      </w:r>
      <w:r w:rsidR="0030086F" w:rsidRPr="002C6A61">
        <w:rPr>
          <w:rFonts w:cs="Times New Roman"/>
        </w:rPr>
        <w:t>.</w:t>
      </w:r>
      <w:r w:rsidR="00AD17AB" w:rsidRPr="002C6A61">
        <w:rPr>
          <w:rFonts w:cs="Times New Roman"/>
        </w:rPr>
        <w:t>3</w:t>
      </w:r>
      <w:r w:rsidRPr="002C6A61">
        <w:rPr>
          <w:rFonts w:cs="Times New Roman"/>
        </w:rPr>
        <w:t>;A</w:t>
      </w:r>
      <w:proofErr w:type="gramEnd"/>
      <w:r w:rsidRPr="002C6A61">
        <w:rPr>
          <w:rFonts w:cs="Times New Roman"/>
        </w:rPr>
        <w:t xml:space="preserve">). The system also allows the user to hover over pathways and nodes to explore explanative knowledge (Figure </w:t>
      </w:r>
      <w:r w:rsidR="00AD17AB" w:rsidRPr="002C6A61">
        <w:rPr>
          <w:rFonts w:cs="Times New Roman"/>
        </w:rPr>
        <w:t>5</w:t>
      </w:r>
      <w:r w:rsidR="0030086F" w:rsidRPr="002C6A61">
        <w:rPr>
          <w:rFonts w:cs="Times New Roman"/>
        </w:rPr>
        <w:t>.</w:t>
      </w:r>
      <w:r w:rsidR="00AD17AB" w:rsidRPr="002C6A61">
        <w:rPr>
          <w:rFonts w:cs="Times New Roman"/>
        </w:rPr>
        <w:t>3</w:t>
      </w:r>
      <w:r w:rsidRPr="002C6A61">
        <w:rPr>
          <w:rFonts w:cs="Times New Roman"/>
        </w:rPr>
        <w:t xml:space="preserve">; </w:t>
      </w:r>
      <w:proofErr w:type="gramStart"/>
      <w:r w:rsidRPr="002C6A61">
        <w:rPr>
          <w:rFonts w:cs="Times New Roman"/>
        </w:rPr>
        <w:t>B,C</w:t>
      </w:r>
      <w:proofErr w:type="gramEnd"/>
      <w:r w:rsidRPr="002C6A61">
        <w:rPr>
          <w:rFonts w:cs="Times New Roman"/>
        </w:rPr>
        <w:t xml:space="preserve">). The system offers a summary of recommendations and knowledge (Figure </w:t>
      </w:r>
      <w:proofErr w:type="gramStart"/>
      <w:r w:rsidR="00AD17AB" w:rsidRPr="002C6A61">
        <w:rPr>
          <w:rFonts w:cs="Times New Roman"/>
        </w:rPr>
        <w:t>5</w:t>
      </w:r>
      <w:r w:rsidR="0030086F" w:rsidRPr="002C6A61">
        <w:rPr>
          <w:rFonts w:cs="Times New Roman"/>
        </w:rPr>
        <w:t>.</w:t>
      </w:r>
      <w:r w:rsidR="00AD17AB" w:rsidRPr="002C6A61">
        <w:rPr>
          <w:rFonts w:cs="Times New Roman"/>
        </w:rPr>
        <w:t>3</w:t>
      </w:r>
      <w:r w:rsidRPr="002C6A61">
        <w:rPr>
          <w:rFonts w:cs="Times New Roman"/>
        </w:rPr>
        <w:t>;D</w:t>
      </w:r>
      <w:proofErr w:type="gramEnd"/>
      <w:r w:rsidRPr="002C6A61">
        <w:rPr>
          <w:rFonts w:cs="Times New Roman"/>
        </w:rPr>
        <w:t>).</w:t>
      </w:r>
      <w:r w:rsidR="0030086F" w:rsidRPr="002C6A61">
        <w:rPr>
          <w:rFonts w:cs="Times New Roman"/>
        </w:rPr>
        <w:t xml:space="preserve"> </w:t>
      </w:r>
    </w:p>
    <w:bookmarkEnd w:id="113"/>
    <w:p w14:paraId="1EFC2B80" w14:textId="13A1FF6C" w:rsidR="00C732FD" w:rsidRDefault="0043037E" w:rsidP="000365F1">
      <w:pPr>
        <w:spacing w:line="480" w:lineRule="auto"/>
        <w:jc w:val="both"/>
      </w:pPr>
      <w:r w:rsidRPr="002C6A61">
        <w:rPr>
          <w:rFonts w:cs="Times New Roman"/>
          <w:b/>
          <w:bCs/>
        </w:rPr>
        <w:t xml:space="preserve">Scenario </w:t>
      </w:r>
      <w:r w:rsidR="00A0756A" w:rsidRPr="002C6A61">
        <w:rPr>
          <w:rFonts w:cs="Times New Roman"/>
          <w:b/>
          <w:bCs/>
        </w:rPr>
        <w:t>5</w:t>
      </w:r>
      <w:r w:rsidRPr="002C6A61">
        <w:rPr>
          <w:rFonts w:cs="Times New Roman"/>
          <w:b/>
          <w:bCs/>
        </w:rPr>
        <w:t>:</w:t>
      </w:r>
      <w:r w:rsidRPr="002C6A61">
        <w:rPr>
          <w:rFonts w:cs="Times New Roman"/>
        </w:rPr>
        <w:t xml:space="preserve"> In scenario </w:t>
      </w:r>
      <w:r w:rsidR="00A0756A" w:rsidRPr="002C6A61">
        <w:rPr>
          <w:rFonts w:cs="Times New Roman"/>
        </w:rPr>
        <w:t>5</w:t>
      </w:r>
      <w:r w:rsidRPr="002C6A61">
        <w:rPr>
          <w:rFonts w:cs="Times New Roman"/>
        </w:rPr>
        <w:t xml:space="preserve">, </w:t>
      </w:r>
      <w:bookmarkStart w:id="114" w:name="_Hlk100852999"/>
      <w:r w:rsidRPr="002C6A61">
        <w:rPr>
          <w:rFonts w:cs="Times New Roman"/>
        </w:rPr>
        <w:t xml:space="preserve">the researcher has access to more features. In this </w:t>
      </w:r>
      <w:proofErr w:type="gramStart"/>
      <w:r w:rsidRPr="002C6A61">
        <w:rPr>
          <w:rFonts w:cs="Times New Roman"/>
        </w:rPr>
        <w:t>particular scenario</w:t>
      </w:r>
      <w:proofErr w:type="gramEnd"/>
      <w:r w:rsidRPr="002C6A61">
        <w:rPr>
          <w:rFonts w:cs="Times New Roman"/>
        </w:rPr>
        <w:t xml:space="preserve">, the user is also interested in </w:t>
      </w:r>
      <w:r w:rsidR="00C732FD" w:rsidRPr="002C6A61">
        <w:rPr>
          <w:rFonts w:cs="Times New Roman"/>
        </w:rPr>
        <w:t>multiple aims: “causal pathway analysis” and “spatial distribution”. First</w:t>
      </w:r>
      <w:r w:rsidR="00602FE7" w:rsidRPr="002C6A61">
        <w:rPr>
          <w:rFonts w:cs="Times New Roman"/>
        </w:rPr>
        <w:t>,</w:t>
      </w:r>
      <w:r w:rsidR="00C732FD" w:rsidRPr="002C6A61">
        <w:rPr>
          <w:rFonts w:cs="Times New Roman"/>
        </w:rPr>
        <w:t xml:space="preserve"> </w:t>
      </w:r>
      <w:r w:rsidR="004E4B62" w:rsidRPr="002C6A61">
        <w:rPr>
          <w:rFonts w:cs="Times New Roman"/>
        </w:rPr>
        <w:t>t</w:t>
      </w:r>
      <w:r w:rsidR="00C732FD" w:rsidRPr="002C6A61">
        <w:rPr>
          <w:rFonts w:cs="Times New Roman"/>
        </w:rPr>
        <w:t>he</w:t>
      </w:r>
      <w:r w:rsidR="004E4B62" w:rsidRPr="002C6A61">
        <w:rPr>
          <w:rFonts w:cs="Times New Roman"/>
        </w:rPr>
        <w:t xml:space="preserve"> researcher</w:t>
      </w:r>
      <w:r w:rsidR="00C732FD" w:rsidRPr="002C6A61">
        <w:rPr>
          <w:rFonts w:cs="Times New Roman"/>
        </w:rPr>
        <w:t xml:space="preserve"> explores the </w:t>
      </w:r>
      <w:r w:rsidRPr="002C6A61">
        <w:rPr>
          <w:rFonts w:cs="Times New Roman"/>
        </w:rPr>
        <w:t>“</w:t>
      </w:r>
      <w:r w:rsidR="00C91F07" w:rsidRPr="002C6A61">
        <w:rPr>
          <w:rFonts w:cs="Times New Roman"/>
        </w:rPr>
        <w:t>causal pathway analysis</w:t>
      </w:r>
      <w:r w:rsidRPr="002C6A61">
        <w:rPr>
          <w:rFonts w:cs="Times New Roman"/>
        </w:rPr>
        <w:t xml:space="preserve">” aim in a population-level analysis and enters Memphis, TN as a location of interest at the census tract level (Figure </w:t>
      </w:r>
      <w:r w:rsidR="00AD17AB" w:rsidRPr="002C6A61">
        <w:rPr>
          <w:rFonts w:cs="Times New Roman"/>
        </w:rPr>
        <w:t>5.4</w:t>
      </w:r>
      <w:r w:rsidRPr="002C6A61">
        <w:rPr>
          <w:rFonts w:cs="Times New Roman"/>
        </w:rPr>
        <w:t xml:space="preserve">; S1-S4). The system provides risk level calculations for the city of Memphis, TN. The researcher has access to regression plots (Figure </w:t>
      </w:r>
      <w:r w:rsidR="00AD17AB" w:rsidRPr="002C6A61">
        <w:rPr>
          <w:rFonts w:cs="Times New Roman"/>
        </w:rPr>
        <w:t>5.4</w:t>
      </w:r>
      <w:r w:rsidRPr="002C6A61">
        <w:rPr>
          <w:rFonts w:cs="Times New Roman"/>
        </w:rPr>
        <w:t>; Quadrant I), which reflects the selection in S5.  In Quadrant II, the system reports the results from the SVR machine model and provide</w:t>
      </w:r>
      <w:r w:rsidR="00602FE7" w:rsidRPr="002C6A61">
        <w:rPr>
          <w:rFonts w:cs="Times New Roman"/>
        </w:rPr>
        <w:t>s</w:t>
      </w:r>
      <w:r w:rsidRPr="002C6A61">
        <w:rPr>
          <w:rFonts w:cs="Times New Roman"/>
        </w:rPr>
        <w:t xml:space="preserve"> explanations for each feature included in the model (Figure </w:t>
      </w:r>
      <w:r w:rsidR="00AD17AB" w:rsidRPr="002C6A61">
        <w:rPr>
          <w:rFonts w:cs="Times New Roman"/>
        </w:rPr>
        <w:t>5.4</w:t>
      </w:r>
      <w:r w:rsidRPr="002C6A61">
        <w:rPr>
          <w:rFonts w:cs="Times New Roman"/>
        </w:rPr>
        <w:t>; Quadrant II). In Quadrant III, the explanation pane presents a knowledge graph. These results are tailored to the user</w:t>
      </w:r>
      <w:r w:rsidR="004E4B62" w:rsidRPr="002C6A61">
        <w:rPr>
          <w:rFonts w:cs="Times New Roman"/>
        </w:rPr>
        <w:t>’s</w:t>
      </w:r>
      <w:r w:rsidRPr="002C6A61">
        <w:rPr>
          <w:rFonts w:cs="Times New Roman"/>
        </w:rPr>
        <w:t xml:space="preserve"> interest in population-level analysis (Figure </w:t>
      </w:r>
      <w:r w:rsidR="00AD17AB" w:rsidRPr="002C6A61">
        <w:rPr>
          <w:rFonts w:cs="Times New Roman"/>
        </w:rPr>
        <w:t>5.4</w:t>
      </w:r>
      <w:r w:rsidRPr="002C6A61">
        <w:rPr>
          <w:rFonts w:cs="Times New Roman"/>
        </w:rPr>
        <w:t xml:space="preserve">; Quadrant III). </w:t>
      </w:r>
      <w:proofErr w:type="gramStart"/>
      <w:r w:rsidRPr="002C6A61">
        <w:rPr>
          <w:rFonts w:cs="Times New Roman"/>
        </w:rPr>
        <w:t>Similar to</w:t>
      </w:r>
      <w:proofErr w:type="gramEnd"/>
      <w:r w:rsidRPr="002C6A61">
        <w:rPr>
          <w:rFonts w:cs="Times New Roman"/>
        </w:rPr>
        <w:t xml:space="preserve"> the physician</w:t>
      </w:r>
      <w:r w:rsidR="004E4B62" w:rsidRPr="002C6A61">
        <w:rPr>
          <w:rFonts w:cs="Times New Roman"/>
        </w:rPr>
        <w:t>,</w:t>
      </w:r>
      <w:r w:rsidRPr="002C6A61">
        <w:rPr>
          <w:rFonts w:cs="Times New Roman"/>
        </w:rPr>
        <w:t xml:space="preserve"> the researcher is allowed to hover over pathways and nodes for knowledge (Figure </w:t>
      </w:r>
      <w:r w:rsidR="00C91F07" w:rsidRPr="002C6A61">
        <w:rPr>
          <w:rFonts w:cs="Times New Roman"/>
        </w:rPr>
        <w:t>5</w:t>
      </w:r>
      <w:r w:rsidR="005435BF" w:rsidRPr="002C6A61">
        <w:rPr>
          <w:rFonts w:cs="Times New Roman"/>
        </w:rPr>
        <w:t>.4</w:t>
      </w:r>
      <w:r w:rsidRPr="002C6A61">
        <w:rPr>
          <w:rFonts w:cs="Times New Roman"/>
        </w:rPr>
        <w:t xml:space="preserve">; Quadrant III; </w:t>
      </w:r>
      <w:proofErr w:type="spellStart"/>
      <w:r w:rsidRPr="002C6A61">
        <w:rPr>
          <w:rFonts w:cs="Times New Roman"/>
        </w:rPr>
        <w:t>III.a</w:t>
      </w:r>
      <w:proofErr w:type="spellEnd"/>
      <w:r w:rsidRPr="002C6A61">
        <w:rPr>
          <w:rFonts w:cs="Times New Roman"/>
        </w:rPr>
        <w:t xml:space="preserve">, </w:t>
      </w:r>
      <w:proofErr w:type="spellStart"/>
      <w:r w:rsidRPr="002C6A61">
        <w:rPr>
          <w:rFonts w:cs="Times New Roman"/>
        </w:rPr>
        <w:t>III.b</w:t>
      </w:r>
      <w:proofErr w:type="spellEnd"/>
      <w:r w:rsidRPr="002C6A61">
        <w:rPr>
          <w:rFonts w:cs="Times New Roman"/>
        </w:rPr>
        <w:t xml:space="preserve">, </w:t>
      </w:r>
      <w:proofErr w:type="spellStart"/>
      <w:r w:rsidRPr="002C6A61">
        <w:rPr>
          <w:rFonts w:cs="Times New Roman"/>
        </w:rPr>
        <w:t>III.c</w:t>
      </w:r>
      <w:proofErr w:type="spellEnd"/>
      <w:r w:rsidRPr="002C6A61">
        <w:rPr>
          <w:rFonts w:cs="Times New Roman"/>
        </w:rPr>
        <w:t>), and</w:t>
      </w:r>
      <w:r w:rsidRPr="0030086F">
        <w:rPr>
          <w:rFonts w:cs="Times New Roman"/>
        </w:rPr>
        <w:t xml:space="preserve"> the system also offers a summary of recommendations and knowledge </w:t>
      </w:r>
      <w:r w:rsidRPr="00452E31">
        <w:rPr>
          <w:rFonts w:cs="Times New Roman"/>
        </w:rPr>
        <w:t xml:space="preserve">(Figure </w:t>
      </w:r>
      <w:r w:rsidR="00AD17AB">
        <w:rPr>
          <w:rFonts w:cs="Times New Roman"/>
        </w:rPr>
        <w:t>5.4</w:t>
      </w:r>
      <w:r w:rsidRPr="00452E31">
        <w:rPr>
          <w:rFonts w:cs="Times New Roman"/>
        </w:rPr>
        <w:t xml:space="preserve">; Quadrant III; </w:t>
      </w:r>
      <w:proofErr w:type="spellStart"/>
      <w:r w:rsidRPr="00452E31">
        <w:rPr>
          <w:rFonts w:cs="Times New Roman"/>
        </w:rPr>
        <w:t>III.d</w:t>
      </w:r>
      <w:proofErr w:type="spellEnd"/>
      <w:r w:rsidRPr="00452E31">
        <w:rPr>
          <w:rFonts w:cs="Times New Roman"/>
        </w:rPr>
        <w:t>).</w:t>
      </w:r>
      <w:r w:rsidRPr="00507D30">
        <w:rPr>
          <w:rFonts w:cs="Times New Roman"/>
        </w:rPr>
        <w:t xml:space="preserve"> </w:t>
      </w:r>
    </w:p>
    <w:bookmarkEnd w:id="114"/>
    <w:p w14:paraId="716A28F6" w14:textId="7B362947" w:rsidR="000521D7" w:rsidRDefault="00C732FD" w:rsidP="000365F1">
      <w:pPr>
        <w:spacing w:line="480" w:lineRule="auto"/>
        <w:jc w:val="both"/>
        <w:rPr>
          <w:rFonts w:cs="Times New Roman"/>
          <w:sz w:val="20"/>
          <w:szCs w:val="20"/>
        </w:rPr>
      </w:pPr>
      <w:r w:rsidRPr="007604F0">
        <w:rPr>
          <w:rFonts w:cs="Times New Roman"/>
        </w:rPr>
        <w:t xml:space="preserve">Next, the researcher explores </w:t>
      </w:r>
      <w:r w:rsidR="00C91F07">
        <w:rPr>
          <w:rFonts w:cs="Times New Roman"/>
        </w:rPr>
        <w:t xml:space="preserve">the </w:t>
      </w:r>
      <w:r>
        <w:rPr>
          <w:rFonts w:cs="Times New Roman"/>
        </w:rPr>
        <w:t>“spatial di</w:t>
      </w:r>
      <w:r w:rsidR="00C91F07">
        <w:rPr>
          <w:rFonts w:cs="Times New Roman"/>
        </w:rPr>
        <w:t xml:space="preserve">stribution” aim. </w:t>
      </w:r>
      <w:r w:rsidR="00C91F07" w:rsidRPr="00507D30">
        <w:rPr>
          <w:rFonts w:cs="Times New Roman"/>
        </w:rPr>
        <w:t xml:space="preserve"> </w:t>
      </w:r>
      <w:r w:rsidR="004E4B62">
        <w:rPr>
          <w:rFonts w:cs="Times New Roman"/>
        </w:rPr>
        <w:t>The researcher</w:t>
      </w:r>
      <w:r w:rsidR="00C91F07">
        <w:rPr>
          <w:rFonts w:cs="Times New Roman"/>
        </w:rPr>
        <w:t xml:space="preserve"> </w:t>
      </w:r>
      <w:r w:rsidR="00C91F07" w:rsidRPr="00507D30">
        <w:rPr>
          <w:rFonts w:cs="Times New Roman"/>
        </w:rPr>
        <w:t xml:space="preserve">selects “obesity prevalence” as the outcome of interest </w:t>
      </w:r>
      <w:r w:rsidR="00C91F07" w:rsidRPr="00452E31">
        <w:rPr>
          <w:rFonts w:cs="Times New Roman"/>
        </w:rPr>
        <w:t xml:space="preserve">(Figure </w:t>
      </w:r>
      <w:r w:rsidR="00AD17AB">
        <w:rPr>
          <w:rFonts w:cs="Times New Roman"/>
        </w:rPr>
        <w:t>5.5</w:t>
      </w:r>
      <w:r w:rsidR="00C91F07" w:rsidRPr="00452E31">
        <w:rPr>
          <w:rFonts w:cs="Times New Roman"/>
        </w:rPr>
        <w:t>; S1)</w:t>
      </w:r>
      <w:r w:rsidR="00C83C10">
        <w:rPr>
          <w:rFonts w:cs="Times New Roman"/>
        </w:rPr>
        <w:t xml:space="preserve">, </w:t>
      </w:r>
      <w:r w:rsidR="00C91F07" w:rsidRPr="00507D30">
        <w:rPr>
          <w:rFonts w:cs="Times New Roman"/>
        </w:rPr>
        <w:t>“</w:t>
      </w:r>
      <w:r w:rsidR="00C91F07">
        <w:rPr>
          <w:rFonts w:cs="Times New Roman"/>
        </w:rPr>
        <w:t>spatial distribution</w:t>
      </w:r>
      <w:r w:rsidR="00C91F07" w:rsidRPr="00507D30">
        <w:rPr>
          <w:rFonts w:cs="Times New Roman"/>
        </w:rPr>
        <w:t xml:space="preserve">” </w:t>
      </w:r>
      <w:r w:rsidR="00C91F07" w:rsidRPr="00452E31">
        <w:rPr>
          <w:rFonts w:cs="Times New Roman"/>
        </w:rPr>
        <w:t xml:space="preserve">(Figure </w:t>
      </w:r>
      <w:r w:rsidR="00204119">
        <w:rPr>
          <w:rFonts w:cs="Times New Roman"/>
        </w:rPr>
        <w:t>5.5</w:t>
      </w:r>
      <w:r w:rsidR="00C91F07" w:rsidRPr="00452E31">
        <w:rPr>
          <w:rFonts w:cs="Times New Roman"/>
        </w:rPr>
        <w:t>; S2)</w:t>
      </w:r>
      <w:r w:rsidR="00C91F07" w:rsidRPr="0030086F">
        <w:rPr>
          <w:rFonts w:cs="Times New Roman"/>
        </w:rPr>
        <w:t xml:space="preserve"> as the analytics aim</w:t>
      </w:r>
      <w:r w:rsidR="0062011C">
        <w:rPr>
          <w:rFonts w:cs="Times New Roman"/>
        </w:rPr>
        <w:t>,</w:t>
      </w:r>
      <w:r w:rsidR="00C91F07">
        <w:rPr>
          <w:rFonts w:cs="Times New Roman"/>
        </w:rPr>
        <w:t xml:space="preserve"> and “</w:t>
      </w:r>
      <w:r w:rsidR="001E7204">
        <w:rPr>
          <w:rFonts w:cs="Times New Roman"/>
        </w:rPr>
        <w:t>Multi-Variable Clusters</w:t>
      </w:r>
      <w:r w:rsidR="00C91F07">
        <w:rPr>
          <w:rFonts w:cs="Times New Roman"/>
        </w:rPr>
        <w:t>” as the sub</w:t>
      </w:r>
      <w:r w:rsidR="001E7204">
        <w:rPr>
          <w:rFonts w:cs="Times New Roman"/>
        </w:rPr>
        <w:t>-aim</w:t>
      </w:r>
      <w:r w:rsidR="00C83C10">
        <w:rPr>
          <w:rFonts w:cs="Times New Roman"/>
        </w:rPr>
        <w:t xml:space="preserve"> </w:t>
      </w:r>
      <w:r w:rsidR="00C83C10" w:rsidRPr="00452E31">
        <w:rPr>
          <w:rFonts w:cs="Times New Roman"/>
        </w:rPr>
        <w:t xml:space="preserve">(Figure </w:t>
      </w:r>
      <w:r w:rsidR="00204119">
        <w:rPr>
          <w:rFonts w:cs="Times New Roman"/>
        </w:rPr>
        <w:t>5.5</w:t>
      </w:r>
      <w:r w:rsidR="00C83C10" w:rsidRPr="00452E31">
        <w:rPr>
          <w:rFonts w:cs="Times New Roman"/>
        </w:rPr>
        <w:t>;</w:t>
      </w:r>
      <w:r w:rsidR="00BE5A40">
        <w:rPr>
          <w:rFonts w:cs="Times New Roman"/>
        </w:rPr>
        <w:t xml:space="preserve"> </w:t>
      </w:r>
      <w:r w:rsidR="00C83C10" w:rsidRPr="00452E31">
        <w:rPr>
          <w:rFonts w:cs="Times New Roman"/>
        </w:rPr>
        <w:t>S2)</w:t>
      </w:r>
      <w:r w:rsidR="00C91F07" w:rsidRPr="0030086F">
        <w:rPr>
          <w:rFonts w:cs="Times New Roman"/>
        </w:rPr>
        <w:t xml:space="preserve">. Next, the </w:t>
      </w:r>
      <w:r w:rsidR="001E7204">
        <w:rPr>
          <w:rFonts w:cs="Times New Roman"/>
        </w:rPr>
        <w:t>researcher</w:t>
      </w:r>
      <w:r w:rsidR="00C91F07" w:rsidRPr="0030086F">
        <w:rPr>
          <w:rFonts w:cs="Times New Roman"/>
        </w:rPr>
        <w:t xml:space="preserve"> </w:t>
      </w:r>
      <w:r w:rsidR="0062011C">
        <w:rPr>
          <w:rFonts w:cs="Times New Roman"/>
        </w:rPr>
        <w:t>enters “</w:t>
      </w:r>
      <w:r w:rsidR="0062011C" w:rsidRPr="0030086F">
        <w:rPr>
          <w:rFonts w:cs="Times New Roman"/>
        </w:rPr>
        <w:t>Memphis, TN</w:t>
      </w:r>
      <w:r w:rsidR="0062011C">
        <w:rPr>
          <w:rFonts w:cs="Times New Roman"/>
        </w:rPr>
        <w:t xml:space="preserve">” as the location </w:t>
      </w:r>
      <w:r w:rsidR="0062011C" w:rsidRPr="00452E31">
        <w:rPr>
          <w:rFonts w:cs="Times New Roman"/>
        </w:rPr>
        <w:t xml:space="preserve">(Figure </w:t>
      </w:r>
      <w:r w:rsidR="00204119">
        <w:rPr>
          <w:rFonts w:cs="Times New Roman"/>
        </w:rPr>
        <w:t>5.5</w:t>
      </w:r>
      <w:r w:rsidR="0062011C" w:rsidRPr="00452E31">
        <w:rPr>
          <w:rFonts w:cs="Times New Roman"/>
        </w:rPr>
        <w:t>; S3)</w:t>
      </w:r>
      <w:r w:rsidR="0062011C">
        <w:rPr>
          <w:rFonts w:cs="Times New Roman"/>
        </w:rPr>
        <w:t xml:space="preserve"> and </w:t>
      </w:r>
      <w:r w:rsidR="0062011C" w:rsidRPr="0030086F">
        <w:rPr>
          <w:rFonts w:cs="Times New Roman"/>
        </w:rPr>
        <w:t xml:space="preserve">selects “census tract” as the </w:t>
      </w:r>
      <w:r w:rsidR="0062011C" w:rsidRPr="0030086F">
        <w:rPr>
          <w:rFonts w:cs="Times New Roman"/>
        </w:rPr>
        <w:lastRenderedPageBreak/>
        <w:t>geographical level of granularity</w:t>
      </w:r>
      <w:r w:rsidR="0062011C">
        <w:rPr>
          <w:rFonts w:cs="Times New Roman"/>
        </w:rPr>
        <w:t xml:space="preserve"> </w:t>
      </w:r>
      <w:r w:rsidR="0062011C" w:rsidRPr="00452E31">
        <w:rPr>
          <w:rFonts w:cs="Times New Roman"/>
        </w:rPr>
        <w:t xml:space="preserve">(Figure </w:t>
      </w:r>
      <w:r w:rsidR="00204119">
        <w:rPr>
          <w:rFonts w:cs="Times New Roman"/>
        </w:rPr>
        <w:t>5.5</w:t>
      </w:r>
      <w:r w:rsidR="0062011C" w:rsidRPr="00452E31">
        <w:rPr>
          <w:rFonts w:cs="Times New Roman"/>
        </w:rPr>
        <w:t>; S</w:t>
      </w:r>
      <w:r w:rsidR="0062011C">
        <w:rPr>
          <w:rFonts w:cs="Times New Roman"/>
        </w:rPr>
        <w:t>4</w:t>
      </w:r>
      <w:r w:rsidR="0062011C" w:rsidRPr="00452E31">
        <w:rPr>
          <w:rFonts w:cs="Times New Roman"/>
        </w:rPr>
        <w:t>).</w:t>
      </w:r>
      <w:r w:rsidR="0062011C">
        <w:rPr>
          <w:rFonts w:cs="Times New Roman"/>
        </w:rPr>
        <w:t xml:space="preserve"> Then </w:t>
      </w:r>
      <w:r w:rsidR="004E4B62">
        <w:rPr>
          <w:rFonts w:cs="Times New Roman"/>
        </w:rPr>
        <w:t>t</w:t>
      </w:r>
      <w:r w:rsidR="0062011C">
        <w:rPr>
          <w:rFonts w:cs="Times New Roman"/>
        </w:rPr>
        <w:t>he</w:t>
      </w:r>
      <w:r w:rsidR="004E4B62">
        <w:rPr>
          <w:rFonts w:cs="Times New Roman"/>
        </w:rPr>
        <w:t xml:space="preserve"> user</w:t>
      </w:r>
      <w:r w:rsidR="0062011C">
        <w:rPr>
          <w:rFonts w:cs="Times New Roman"/>
        </w:rPr>
        <w:t xml:space="preserve"> selects </w:t>
      </w:r>
      <w:r w:rsidR="0062011C" w:rsidRPr="0062011C">
        <w:rPr>
          <w:rFonts w:cs="Times New Roman"/>
        </w:rPr>
        <w:t>poverty, lack of physical activity, and unemploy</w:t>
      </w:r>
      <w:r w:rsidR="0062011C">
        <w:rPr>
          <w:rFonts w:cs="Times New Roman"/>
        </w:rPr>
        <w:t xml:space="preserve">ment as the SDoH of interest </w:t>
      </w:r>
      <w:r w:rsidR="0062011C" w:rsidRPr="00452E31">
        <w:rPr>
          <w:rFonts w:cs="Times New Roman"/>
        </w:rPr>
        <w:t xml:space="preserve">(Figure </w:t>
      </w:r>
      <w:r w:rsidR="00204119">
        <w:rPr>
          <w:rFonts w:cs="Times New Roman"/>
        </w:rPr>
        <w:t>5.5</w:t>
      </w:r>
      <w:r w:rsidR="0062011C" w:rsidRPr="00452E31">
        <w:rPr>
          <w:rFonts w:cs="Times New Roman"/>
        </w:rPr>
        <w:t>; S</w:t>
      </w:r>
      <w:r w:rsidR="0062011C">
        <w:rPr>
          <w:rFonts w:cs="Times New Roman"/>
        </w:rPr>
        <w:t>5</w:t>
      </w:r>
      <w:r w:rsidR="0062011C" w:rsidRPr="00452E31">
        <w:rPr>
          <w:rFonts w:cs="Times New Roman"/>
        </w:rPr>
        <w:t>).</w:t>
      </w:r>
      <w:r w:rsidR="00C83C10">
        <w:rPr>
          <w:rFonts w:cs="Times New Roman"/>
        </w:rPr>
        <w:t xml:space="preserve"> Then </w:t>
      </w:r>
      <w:r w:rsidR="004E4B62">
        <w:rPr>
          <w:rFonts w:cs="Times New Roman"/>
        </w:rPr>
        <w:t xml:space="preserve">the researcher </w:t>
      </w:r>
      <w:r w:rsidR="00C83C10">
        <w:rPr>
          <w:rFonts w:cs="Times New Roman"/>
        </w:rPr>
        <w:t xml:space="preserve">explores the results. </w:t>
      </w:r>
      <w:proofErr w:type="gramStart"/>
      <w:r w:rsidR="00C83C10">
        <w:rPr>
          <w:rFonts w:cs="Times New Roman"/>
        </w:rPr>
        <w:t>Similar to</w:t>
      </w:r>
      <w:proofErr w:type="gramEnd"/>
      <w:r w:rsidR="00C83C10">
        <w:rPr>
          <w:rFonts w:cs="Times New Roman"/>
        </w:rPr>
        <w:t xml:space="preserve"> Figures </w:t>
      </w:r>
      <w:r w:rsidR="00204119">
        <w:rPr>
          <w:rFonts w:cs="Times New Roman"/>
        </w:rPr>
        <w:t>5.3</w:t>
      </w:r>
      <w:r w:rsidR="00C83C10">
        <w:rPr>
          <w:rFonts w:cs="Times New Roman"/>
        </w:rPr>
        <w:t xml:space="preserve"> and </w:t>
      </w:r>
      <w:r w:rsidR="00204119">
        <w:rPr>
          <w:rFonts w:cs="Times New Roman"/>
        </w:rPr>
        <w:t>5.4</w:t>
      </w:r>
      <w:r w:rsidR="00C83C10">
        <w:rPr>
          <w:rFonts w:cs="Times New Roman"/>
        </w:rPr>
        <w:t xml:space="preserve">, Figure </w:t>
      </w:r>
      <w:r w:rsidR="00204119">
        <w:rPr>
          <w:rFonts w:cs="Times New Roman"/>
        </w:rPr>
        <w:t>5</w:t>
      </w:r>
      <w:r w:rsidR="004E4B62">
        <w:rPr>
          <w:rFonts w:cs="Times New Roman"/>
        </w:rPr>
        <w:t>.</w:t>
      </w:r>
      <w:r w:rsidR="00204119">
        <w:rPr>
          <w:rFonts w:cs="Times New Roman"/>
        </w:rPr>
        <w:t>5</w:t>
      </w:r>
      <w:r w:rsidR="00C83C10">
        <w:rPr>
          <w:rFonts w:cs="Times New Roman"/>
        </w:rPr>
        <w:t xml:space="preserve"> provides explanations and recommendations for the user</w:t>
      </w:r>
      <w:r w:rsidR="00C83C10" w:rsidRPr="00C83C10">
        <w:rPr>
          <w:rFonts w:cs="Times New Roman"/>
        </w:rPr>
        <w:t xml:space="preserve"> </w:t>
      </w:r>
      <w:r w:rsidR="00C83C10">
        <w:rPr>
          <w:rFonts w:cs="Times New Roman"/>
        </w:rPr>
        <w:t xml:space="preserve">(Figure </w:t>
      </w:r>
      <w:r w:rsidR="00204119">
        <w:rPr>
          <w:rFonts w:cs="Times New Roman"/>
        </w:rPr>
        <w:t>5.5</w:t>
      </w:r>
      <w:r w:rsidR="00C83C10">
        <w:rPr>
          <w:rFonts w:cs="Times New Roman"/>
        </w:rPr>
        <w:t>; A, B, 1a, and 1b).</w:t>
      </w:r>
    </w:p>
    <w:p w14:paraId="1ED01FFE" w14:textId="33975035" w:rsidR="00EC730C" w:rsidRPr="00FC1979" w:rsidRDefault="00204119" w:rsidP="008F3753">
      <w:pPr>
        <w:pStyle w:val="G3"/>
        <w:spacing w:before="120"/>
      </w:pPr>
      <w:bookmarkStart w:id="115" w:name="_Toc100172955"/>
      <w:bookmarkStart w:id="116" w:name="_Toc101253692"/>
      <w:r>
        <w:t>5.3.1</w:t>
      </w:r>
      <w:r w:rsidR="007D2A03" w:rsidRPr="00712DDB">
        <w:t xml:space="preserve"> </w:t>
      </w:r>
      <w:r w:rsidR="0043037E" w:rsidRPr="00712DDB">
        <w:t>Explanations</w:t>
      </w:r>
      <w:bookmarkEnd w:id="115"/>
      <w:bookmarkEnd w:id="116"/>
    </w:p>
    <w:p w14:paraId="0AD92AB7" w14:textId="5CA58908" w:rsidR="0043037E" w:rsidRPr="00B4219C" w:rsidRDefault="003C0848" w:rsidP="000365F1">
      <w:pPr>
        <w:pStyle w:val="Text"/>
        <w:spacing w:line="480" w:lineRule="auto"/>
        <w:ind w:firstLine="0"/>
        <w:rPr>
          <w:sz w:val="24"/>
          <w:szCs w:val="24"/>
        </w:rPr>
      </w:pPr>
      <w:r w:rsidRPr="00B4219C">
        <w:rPr>
          <w:sz w:val="24"/>
          <w:szCs w:val="24"/>
        </w:rPr>
        <w:t xml:space="preserve">The spatial distribution feature which encompasses multi-variable clustering equips the user with a geospatial visualization of diseases and SDoH. This feature provides insight pertaining to networking neighborhoods and populations. The system provides </w:t>
      </w:r>
      <w:proofErr w:type="spellStart"/>
      <w:r w:rsidRPr="00B4219C">
        <w:rPr>
          <w:sz w:val="24"/>
          <w:szCs w:val="24"/>
        </w:rPr>
        <w:t>expla</w:t>
      </w:r>
      <w:r w:rsidR="000E5993">
        <w:rPr>
          <w:sz w:val="24"/>
          <w:szCs w:val="24"/>
        </w:rPr>
        <w:t>i</w:t>
      </w:r>
      <w:r w:rsidRPr="00B4219C">
        <w:rPr>
          <w:sz w:val="24"/>
          <w:szCs w:val="24"/>
        </w:rPr>
        <w:t>nability</w:t>
      </w:r>
      <w:proofErr w:type="spellEnd"/>
      <w:r w:rsidRPr="00B4219C">
        <w:rPr>
          <w:sz w:val="24"/>
          <w:szCs w:val="24"/>
        </w:rPr>
        <w:t xml:space="preserve"> of the different networks (Figure </w:t>
      </w:r>
      <w:r w:rsidR="00CD7A99" w:rsidRPr="00B4219C">
        <w:rPr>
          <w:sz w:val="24"/>
          <w:szCs w:val="24"/>
        </w:rPr>
        <w:t>5.5</w:t>
      </w:r>
      <w:r w:rsidRPr="00B4219C">
        <w:rPr>
          <w:sz w:val="24"/>
          <w:szCs w:val="24"/>
        </w:rPr>
        <w:t xml:space="preserve">; 1a) as well as the unsupervised machine learning approach (Figure </w:t>
      </w:r>
      <w:r w:rsidR="00CD7A99" w:rsidRPr="00B4219C">
        <w:rPr>
          <w:sz w:val="24"/>
          <w:szCs w:val="24"/>
        </w:rPr>
        <w:t>5.5</w:t>
      </w:r>
      <w:r w:rsidRPr="00B4219C">
        <w:rPr>
          <w:sz w:val="24"/>
          <w:szCs w:val="24"/>
        </w:rPr>
        <w:t xml:space="preserve">;1b). </w:t>
      </w:r>
      <w:r w:rsidR="0043037E" w:rsidRPr="00B4219C">
        <w:rPr>
          <w:sz w:val="24"/>
          <w:szCs w:val="24"/>
        </w:rPr>
        <w:t xml:space="preserve">The </w:t>
      </w:r>
      <w:r w:rsidR="00380324" w:rsidRPr="00B4219C">
        <w:rPr>
          <w:sz w:val="24"/>
          <w:szCs w:val="24"/>
        </w:rPr>
        <w:t>causal pathway analysis feature</w:t>
      </w:r>
      <w:r w:rsidR="0043037E" w:rsidRPr="00B4219C">
        <w:rPr>
          <w:sz w:val="24"/>
          <w:szCs w:val="24"/>
        </w:rPr>
        <w:t xml:space="preserve"> of the dashboard </w:t>
      </w:r>
      <w:r w:rsidR="00DD3018" w:rsidRPr="00B4219C">
        <w:rPr>
          <w:sz w:val="24"/>
          <w:szCs w:val="24"/>
        </w:rPr>
        <w:t xml:space="preserve">also </w:t>
      </w:r>
      <w:r w:rsidR="0043037E" w:rsidRPr="00B4219C">
        <w:rPr>
          <w:sz w:val="24"/>
          <w:szCs w:val="24"/>
        </w:rPr>
        <w:t>serve</w:t>
      </w:r>
      <w:r w:rsidR="00FC1979" w:rsidRPr="00B4219C">
        <w:rPr>
          <w:sz w:val="24"/>
          <w:szCs w:val="24"/>
        </w:rPr>
        <w:t>s</w:t>
      </w:r>
      <w:r w:rsidR="0043037E" w:rsidRPr="00B4219C">
        <w:rPr>
          <w:sz w:val="24"/>
          <w:szCs w:val="24"/>
        </w:rPr>
        <w:t xml:space="preserve"> as a tool for researchers and physicians to semantically explain the recommendations that we made about a specific patient or population. The current version of the graph provides two different visual cues: </w:t>
      </w:r>
    </w:p>
    <w:p w14:paraId="1CDFBA4C" w14:textId="5858C557" w:rsidR="0043037E" w:rsidRPr="00926908" w:rsidRDefault="0043037E" w:rsidP="008477D8">
      <w:pPr>
        <w:pStyle w:val="ListParagraph"/>
      </w:pPr>
      <w:r w:rsidRPr="00926908">
        <w:rPr>
          <w:i/>
          <w:iCs/>
        </w:rPr>
        <w:t>Tracing Pathways on the graph:</w:t>
      </w:r>
      <w:r w:rsidRPr="00926908">
        <w:t xml:space="preserve"> For example, the red arrows in Figure </w:t>
      </w:r>
      <w:r w:rsidR="002303AA" w:rsidRPr="00926908">
        <w:t>5.3 show</w:t>
      </w:r>
      <w:r w:rsidRPr="00926908">
        <w:t xml:space="preserve"> the edges that are part of a causal pathway leading from risk factors to negative health outcomes for this </w:t>
      </w:r>
      <w:proofErr w:type="gramStart"/>
      <w:r w:rsidRPr="00926908">
        <w:t>particular patient</w:t>
      </w:r>
      <w:proofErr w:type="gramEnd"/>
      <w:r w:rsidRPr="00926908">
        <w:t xml:space="preserve"> or zip code or census tract. While this path is specific to the selected patient or population, it can be used as a generic meta-path: Individual </w:t>
      </w:r>
      <w:proofErr w:type="spellStart"/>
      <w:r w:rsidRPr="00926908">
        <w:rPr>
          <w:i/>
          <w:iCs/>
        </w:rPr>
        <w:t>livesIn</w:t>
      </w:r>
      <w:proofErr w:type="spellEnd"/>
      <w:r w:rsidRPr="00926908">
        <w:t xml:space="preserve"> </w:t>
      </w:r>
      <w:proofErr w:type="spellStart"/>
      <w:r w:rsidRPr="00926908">
        <w:t>CensusTract</w:t>
      </w:r>
      <w:proofErr w:type="spellEnd"/>
      <w:r w:rsidRPr="00926908">
        <w:t xml:space="preserve"> </w:t>
      </w:r>
      <w:r w:rsidR="00B24DAD" w:rsidRPr="00926908">
        <w:t xml:space="preserve">→ </w:t>
      </w:r>
      <w:proofErr w:type="spellStart"/>
      <w:r w:rsidRPr="00926908">
        <w:rPr>
          <w:i/>
          <w:iCs/>
        </w:rPr>
        <w:t>representsA</w:t>
      </w:r>
      <w:proofErr w:type="spellEnd"/>
      <w:r w:rsidRPr="00926908">
        <w:t xml:space="preserve"> Neighborhood </w:t>
      </w:r>
      <w:proofErr w:type="gramStart"/>
      <w:r w:rsidR="00B24DAD" w:rsidRPr="00926908">
        <w:t xml:space="preserve">→ </w:t>
      </w:r>
      <w:r w:rsidRPr="00926908">
        <w:rPr>
          <w:i/>
          <w:iCs/>
        </w:rPr>
        <w:t xml:space="preserve"> </w:t>
      </w:r>
      <w:proofErr w:type="spellStart"/>
      <w:r w:rsidRPr="00926908">
        <w:rPr>
          <w:i/>
          <w:iCs/>
        </w:rPr>
        <w:t>hasPhysicalCharacteristic</w:t>
      </w:r>
      <w:proofErr w:type="spellEnd"/>
      <w:proofErr w:type="gramEnd"/>
      <w:r w:rsidRPr="00926908">
        <w:t xml:space="preserve"> </w:t>
      </w:r>
      <w:r w:rsidR="00B24DAD" w:rsidRPr="00926908">
        <w:t xml:space="preserve">→ </w:t>
      </w:r>
      <w:proofErr w:type="spellStart"/>
      <w:r w:rsidRPr="00926908">
        <w:rPr>
          <w:i/>
          <w:iCs/>
        </w:rPr>
        <w:t>RiskFactorFor</w:t>
      </w:r>
      <w:proofErr w:type="spellEnd"/>
      <w:r w:rsidRPr="00926908">
        <w:t xml:space="preserve"> Disease. Depending on the level of sophistication desired by the user they can always trace paths on the graph and click on certain nodes or edges to get more insights, including statistically derived evidence or semantically inferred knowledge. They can also track the sources of that knowledge including ontologies used. </w:t>
      </w:r>
    </w:p>
    <w:p w14:paraId="4DFABD9D" w14:textId="60977C03" w:rsidR="0043037E" w:rsidRPr="00926908" w:rsidRDefault="0043037E" w:rsidP="008477D8">
      <w:pPr>
        <w:pStyle w:val="ListParagraph"/>
      </w:pPr>
      <w:r w:rsidRPr="00926908">
        <w:rPr>
          <w:i/>
          <w:iCs/>
        </w:rPr>
        <w:lastRenderedPageBreak/>
        <w:t>Clicking on a node or edge for analysis results:</w:t>
      </w:r>
      <w:r w:rsidRPr="00926908">
        <w:rPr>
          <w:b/>
          <w:bCs/>
        </w:rPr>
        <w:t xml:space="preserve"> </w:t>
      </w:r>
      <w:r w:rsidRPr="00926908">
        <w:t>For instance,</w:t>
      </w:r>
      <w:r w:rsidRPr="00926908">
        <w:rPr>
          <w:b/>
          <w:bCs/>
        </w:rPr>
        <w:t xml:space="preserve"> </w:t>
      </w:r>
      <w:r w:rsidRPr="00926908">
        <w:t xml:space="preserve">the user can hover over a certain edge (e.g., </w:t>
      </w:r>
      <w:proofErr w:type="spellStart"/>
      <w:r w:rsidRPr="00926908">
        <w:t>lackOfPhysicalActivity</w:t>
      </w:r>
      <w:proofErr w:type="spellEnd"/>
      <w:r w:rsidRPr="00926908">
        <w:t xml:space="preserve"> </w:t>
      </w:r>
      <w:proofErr w:type="spellStart"/>
      <w:r w:rsidRPr="00926908">
        <w:rPr>
          <w:i/>
          <w:iCs/>
        </w:rPr>
        <w:t>isPredictorOf</w:t>
      </w:r>
      <w:proofErr w:type="spellEnd"/>
      <w:r w:rsidRPr="00926908">
        <w:t xml:space="preserve"> </w:t>
      </w:r>
      <w:proofErr w:type="spellStart"/>
      <w:r w:rsidR="002303AA" w:rsidRPr="00926908">
        <w:t>ObesityPrevalence</w:t>
      </w:r>
      <w:proofErr w:type="spellEnd"/>
      <w:r w:rsidR="002303AA" w:rsidRPr="00926908">
        <w:t>) (</w:t>
      </w:r>
      <w:r w:rsidRPr="00926908">
        <w:t xml:space="preserve">Figure </w:t>
      </w:r>
      <w:r w:rsidR="00107FBF" w:rsidRPr="00926908">
        <w:t>5.4</w:t>
      </w:r>
      <w:r w:rsidRPr="00926908">
        <w:t xml:space="preserve">, Quadrant </w:t>
      </w:r>
      <w:proofErr w:type="spellStart"/>
      <w:r w:rsidRPr="00926908">
        <w:t>III.c</w:t>
      </w:r>
      <w:proofErr w:type="spellEnd"/>
      <w:r w:rsidRPr="00926908">
        <w:t xml:space="preserve">) to get an explanation that an increase in </w:t>
      </w:r>
      <w:proofErr w:type="spellStart"/>
      <w:r w:rsidRPr="00926908">
        <w:t>lackOfPhysical</w:t>
      </w:r>
      <w:proofErr w:type="spellEnd"/>
      <w:r w:rsidRPr="00926908">
        <w:t xml:space="preserve"> activity in the patient’s census tract leads </w:t>
      </w:r>
      <w:proofErr w:type="gramStart"/>
      <w:r w:rsidRPr="00926908">
        <w:t xml:space="preserve">to  </w:t>
      </w:r>
      <w:r w:rsidR="00E64BCA" w:rsidRPr="00926908">
        <w:t>a</w:t>
      </w:r>
      <w:proofErr w:type="gramEnd"/>
      <w:r w:rsidR="00E64BCA" w:rsidRPr="00926908">
        <w:t xml:space="preserve"> significant </w:t>
      </w:r>
      <w:r w:rsidRPr="00926908">
        <w:t>increase in obesity prevalence. Similarly, the user can hover over a metric node (e.g., % population below</w:t>
      </w:r>
      <w:r w:rsidR="000E5993">
        <w:t xml:space="preserve"> the</w:t>
      </w:r>
      <w:r w:rsidRPr="00926908">
        <w:t xml:space="preserve"> poverty line) (Figure </w:t>
      </w:r>
      <w:r w:rsidR="00107FBF" w:rsidRPr="00926908">
        <w:t>5.4</w:t>
      </w:r>
      <w:r w:rsidRPr="00926908">
        <w:t xml:space="preserve">, Quadrant </w:t>
      </w:r>
      <w:proofErr w:type="spellStart"/>
      <w:r w:rsidRPr="00926908">
        <w:t>III.b</w:t>
      </w:r>
      <w:proofErr w:type="spellEnd"/>
      <w:r w:rsidRPr="00926908">
        <w:t>) to explain that this patient lives in a neighborhood with a</w:t>
      </w:r>
      <w:r w:rsidR="00424328" w:rsidRPr="00926908">
        <w:t>bout</w:t>
      </w:r>
      <w:r w:rsidRPr="00926908">
        <w:t xml:space="preserve"> 25% of the population living below the poverty line, compared to the average in his city or the entire county.</w:t>
      </w:r>
    </w:p>
    <w:p w14:paraId="1C7ECE52" w14:textId="77777777" w:rsidR="000E4BBE" w:rsidRDefault="000E4BBE" w:rsidP="000E4BBE">
      <w:pPr>
        <w:numPr>
          <w:ilvl w:val="12"/>
          <w:numId w:val="0"/>
        </w:numPr>
        <w:rPr>
          <w:rFonts w:cs="Times New Roman"/>
          <w:b/>
        </w:rPr>
      </w:pPr>
    </w:p>
    <w:p w14:paraId="6FC255D5" w14:textId="4E033C35" w:rsidR="000E4BBE" w:rsidRDefault="000E4BBE" w:rsidP="000E4BBE">
      <w:pPr>
        <w:numPr>
          <w:ilvl w:val="12"/>
          <w:numId w:val="0"/>
        </w:numPr>
        <w:rPr>
          <w:rFonts w:cs="Times New Roman"/>
          <w:b/>
        </w:rPr>
      </w:pPr>
    </w:p>
    <w:p w14:paraId="6D29AE9F" w14:textId="76D1605A" w:rsidR="005F2D36" w:rsidRDefault="005F2D36" w:rsidP="000E4BBE">
      <w:pPr>
        <w:numPr>
          <w:ilvl w:val="12"/>
          <w:numId w:val="0"/>
        </w:numPr>
        <w:rPr>
          <w:rFonts w:cs="Times New Roman"/>
          <w:b/>
        </w:rPr>
      </w:pPr>
    </w:p>
    <w:p w14:paraId="596A57CD" w14:textId="1621F6DE" w:rsidR="005F2D36" w:rsidRDefault="005F2D36" w:rsidP="000E4BBE">
      <w:pPr>
        <w:numPr>
          <w:ilvl w:val="12"/>
          <w:numId w:val="0"/>
        </w:numPr>
        <w:rPr>
          <w:rFonts w:cs="Times New Roman"/>
          <w:b/>
        </w:rPr>
      </w:pPr>
    </w:p>
    <w:p w14:paraId="30085274" w14:textId="078F4574" w:rsidR="005F2D36" w:rsidRDefault="005F2D36" w:rsidP="000E4BBE">
      <w:pPr>
        <w:numPr>
          <w:ilvl w:val="12"/>
          <w:numId w:val="0"/>
        </w:numPr>
        <w:rPr>
          <w:rFonts w:cs="Times New Roman"/>
          <w:b/>
        </w:rPr>
      </w:pPr>
    </w:p>
    <w:p w14:paraId="1E683AED" w14:textId="54F03D69" w:rsidR="005F2D36" w:rsidRDefault="005F2D36" w:rsidP="000E4BBE">
      <w:pPr>
        <w:numPr>
          <w:ilvl w:val="12"/>
          <w:numId w:val="0"/>
        </w:numPr>
        <w:rPr>
          <w:rFonts w:cs="Times New Roman"/>
          <w:b/>
        </w:rPr>
      </w:pPr>
    </w:p>
    <w:p w14:paraId="1F70C402" w14:textId="140B8204" w:rsidR="005F2D36" w:rsidRDefault="005F2D36" w:rsidP="000E4BBE">
      <w:pPr>
        <w:numPr>
          <w:ilvl w:val="12"/>
          <w:numId w:val="0"/>
        </w:numPr>
        <w:rPr>
          <w:rFonts w:cs="Times New Roman"/>
          <w:b/>
        </w:rPr>
      </w:pPr>
    </w:p>
    <w:p w14:paraId="188794CB" w14:textId="6A617A15" w:rsidR="005F2D36" w:rsidRDefault="005F2D36" w:rsidP="000E4BBE">
      <w:pPr>
        <w:numPr>
          <w:ilvl w:val="12"/>
          <w:numId w:val="0"/>
        </w:numPr>
        <w:rPr>
          <w:rFonts w:cs="Times New Roman"/>
          <w:b/>
        </w:rPr>
      </w:pPr>
    </w:p>
    <w:p w14:paraId="389562A1" w14:textId="1ADE9A2E" w:rsidR="005F2D36" w:rsidRDefault="005F2D36" w:rsidP="000E4BBE">
      <w:pPr>
        <w:numPr>
          <w:ilvl w:val="12"/>
          <w:numId w:val="0"/>
        </w:numPr>
        <w:rPr>
          <w:rFonts w:cs="Times New Roman"/>
          <w:b/>
        </w:rPr>
      </w:pPr>
    </w:p>
    <w:p w14:paraId="68CD83E4" w14:textId="01C0B9C7" w:rsidR="005F2D36" w:rsidRDefault="005F2D36" w:rsidP="000E4BBE">
      <w:pPr>
        <w:numPr>
          <w:ilvl w:val="12"/>
          <w:numId w:val="0"/>
        </w:numPr>
        <w:rPr>
          <w:rFonts w:cs="Times New Roman"/>
          <w:b/>
        </w:rPr>
      </w:pPr>
    </w:p>
    <w:p w14:paraId="59A3B945" w14:textId="4DBAF713" w:rsidR="005F2D36" w:rsidRDefault="005F2D36" w:rsidP="000E4BBE">
      <w:pPr>
        <w:numPr>
          <w:ilvl w:val="12"/>
          <w:numId w:val="0"/>
        </w:numPr>
        <w:rPr>
          <w:rFonts w:cs="Times New Roman"/>
          <w:b/>
        </w:rPr>
      </w:pPr>
    </w:p>
    <w:p w14:paraId="18A5856C" w14:textId="7E9A45D3" w:rsidR="005F2D36" w:rsidRDefault="005F2D36" w:rsidP="000E4BBE">
      <w:pPr>
        <w:numPr>
          <w:ilvl w:val="12"/>
          <w:numId w:val="0"/>
        </w:numPr>
        <w:rPr>
          <w:rFonts w:cs="Times New Roman"/>
          <w:b/>
        </w:rPr>
      </w:pPr>
    </w:p>
    <w:p w14:paraId="7F75A549" w14:textId="7F5AC437" w:rsidR="00960DE0" w:rsidRDefault="00960DE0" w:rsidP="000E4BBE">
      <w:pPr>
        <w:numPr>
          <w:ilvl w:val="12"/>
          <w:numId w:val="0"/>
        </w:numPr>
        <w:rPr>
          <w:rFonts w:cs="Times New Roman"/>
          <w:b/>
        </w:rPr>
      </w:pPr>
    </w:p>
    <w:p w14:paraId="5826769A" w14:textId="55055F20" w:rsidR="00960DE0" w:rsidRDefault="00960DE0" w:rsidP="000E4BBE">
      <w:pPr>
        <w:numPr>
          <w:ilvl w:val="12"/>
          <w:numId w:val="0"/>
        </w:numPr>
        <w:rPr>
          <w:rFonts w:cs="Times New Roman"/>
          <w:b/>
        </w:rPr>
      </w:pPr>
    </w:p>
    <w:p w14:paraId="4A1F289D" w14:textId="36BB0BD9" w:rsidR="00107215" w:rsidRDefault="00107215" w:rsidP="000E4BBE">
      <w:pPr>
        <w:numPr>
          <w:ilvl w:val="12"/>
          <w:numId w:val="0"/>
        </w:numPr>
        <w:rPr>
          <w:rFonts w:cs="Times New Roman"/>
          <w:b/>
        </w:rPr>
      </w:pPr>
    </w:p>
    <w:p w14:paraId="40C26637" w14:textId="7CD81269" w:rsidR="000E5993" w:rsidRDefault="000E5993" w:rsidP="000E4BBE">
      <w:pPr>
        <w:numPr>
          <w:ilvl w:val="12"/>
          <w:numId w:val="0"/>
        </w:numPr>
        <w:rPr>
          <w:rFonts w:cs="Times New Roman"/>
          <w:b/>
        </w:rPr>
      </w:pPr>
    </w:p>
    <w:p w14:paraId="08473C76" w14:textId="2FE72727" w:rsidR="000E5993" w:rsidRDefault="000E5993" w:rsidP="000E4BBE">
      <w:pPr>
        <w:numPr>
          <w:ilvl w:val="12"/>
          <w:numId w:val="0"/>
        </w:numPr>
        <w:rPr>
          <w:rFonts w:cs="Times New Roman"/>
          <w:b/>
        </w:rPr>
      </w:pPr>
    </w:p>
    <w:p w14:paraId="51D5C40E" w14:textId="10CF3278" w:rsidR="000E5993" w:rsidRDefault="000E5993" w:rsidP="000E4BBE">
      <w:pPr>
        <w:numPr>
          <w:ilvl w:val="12"/>
          <w:numId w:val="0"/>
        </w:numPr>
        <w:rPr>
          <w:rFonts w:cs="Times New Roman"/>
          <w:b/>
        </w:rPr>
      </w:pPr>
    </w:p>
    <w:p w14:paraId="77CFCFDA" w14:textId="77777777" w:rsidR="000E5993" w:rsidRDefault="000E5993" w:rsidP="000E4BBE">
      <w:pPr>
        <w:numPr>
          <w:ilvl w:val="12"/>
          <w:numId w:val="0"/>
        </w:numPr>
        <w:rPr>
          <w:rFonts w:cs="Times New Roman"/>
          <w:b/>
        </w:rPr>
      </w:pPr>
    </w:p>
    <w:p w14:paraId="09A45FA1" w14:textId="70864B54" w:rsidR="00107215" w:rsidRDefault="00107215" w:rsidP="000E4BBE">
      <w:pPr>
        <w:numPr>
          <w:ilvl w:val="12"/>
          <w:numId w:val="0"/>
        </w:numPr>
        <w:rPr>
          <w:rFonts w:cs="Times New Roman"/>
          <w:b/>
        </w:rPr>
      </w:pPr>
    </w:p>
    <w:p w14:paraId="6B04D976" w14:textId="34177F20" w:rsidR="004E4B62" w:rsidRDefault="004E4B62" w:rsidP="000E4BBE">
      <w:pPr>
        <w:numPr>
          <w:ilvl w:val="12"/>
          <w:numId w:val="0"/>
        </w:numPr>
        <w:rPr>
          <w:rFonts w:cs="Times New Roman"/>
          <w:b/>
        </w:rPr>
      </w:pPr>
    </w:p>
    <w:p w14:paraId="0474C0D3" w14:textId="77777777" w:rsidR="004E4B62" w:rsidRDefault="004E4B62" w:rsidP="000E4BBE">
      <w:pPr>
        <w:numPr>
          <w:ilvl w:val="12"/>
          <w:numId w:val="0"/>
        </w:numPr>
        <w:rPr>
          <w:rFonts w:cs="Times New Roman"/>
          <w:b/>
        </w:rPr>
      </w:pPr>
    </w:p>
    <w:p w14:paraId="48701275" w14:textId="1C54EEBF" w:rsidR="00107215" w:rsidRDefault="00107215" w:rsidP="000E4BBE">
      <w:pPr>
        <w:numPr>
          <w:ilvl w:val="12"/>
          <w:numId w:val="0"/>
        </w:numPr>
        <w:rPr>
          <w:rFonts w:cs="Times New Roman"/>
          <w:b/>
        </w:rPr>
      </w:pPr>
    </w:p>
    <w:p w14:paraId="0157E770" w14:textId="2122CFFE" w:rsidR="00107215" w:rsidRDefault="00107215" w:rsidP="000E4BBE">
      <w:pPr>
        <w:numPr>
          <w:ilvl w:val="12"/>
          <w:numId w:val="0"/>
        </w:numPr>
        <w:rPr>
          <w:rFonts w:cs="Times New Roman"/>
          <w:b/>
        </w:rPr>
      </w:pPr>
    </w:p>
    <w:p w14:paraId="4F91FFBD" w14:textId="0B1A01F2" w:rsidR="00107215" w:rsidRDefault="00107215" w:rsidP="000E4BBE">
      <w:pPr>
        <w:numPr>
          <w:ilvl w:val="12"/>
          <w:numId w:val="0"/>
        </w:numPr>
        <w:rPr>
          <w:rFonts w:cs="Times New Roman"/>
          <w:b/>
        </w:rPr>
      </w:pPr>
    </w:p>
    <w:p w14:paraId="7FC96A31" w14:textId="552C8922" w:rsidR="00107215" w:rsidRDefault="00107215" w:rsidP="000E4BBE">
      <w:pPr>
        <w:numPr>
          <w:ilvl w:val="12"/>
          <w:numId w:val="0"/>
        </w:numPr>
        <w:rPr>
          <w:rFonts w:cs="Times New Roman"/>
          <w:b/>
        </w:rPr>
      </w:pPr>
    </w:p>
    <w:p w14:paraId="6F59505E" w14:textId="506D0E39" w:rsidR="007170A7" w:rsidRDefault="007170A7" w:rsidP="008F3753">
      <w:pPr>
        <w:pStyle w:val="HEAD1"/>
        <w:spacing w:line="480" w:lineRule="auto"/>
      </w:pPr>
      <w:bookmarkStart w:id="117" w:name="_Toc101253693"/>
      <w:r>
        <w:lastRenderedPageBreak/>
        <w:t>Chapter VI</w:t>
      </w:r>
      <w:bookmarkEnd w:id="117"/>
    </w:p>
    <w:p w14:paraId="0AAD46B0" w14:textId="459439DD" w:rsidR="00926908" w:rsidRPr="000365F1" w:rsidRDefault="00926908" w:rsidP="008F3753">
      <w:pPr>
        <w:pStyle w:val="HEAD1"/>
        <w:spacing w:line="480" w:lineRule="auto"/>
      </w:pPr>
      <w:bookmarkStart w:id="118" w:name="_Toc100172957"/>
      <w:bookmarkStart w:id="119" w:name="_Toc101253694"/>
      <w:r w:rsidRPr="000365F1">
        <w:t>Evaluation</w:t>
      </w:r>
      <w:bookmarkEnd w:id="118"/>
      <w:bookmarkEnd w:id="119"/>
    </w:p>
    <w:p w14:paraId="0997450D" w14:textId="77777777" w:rsidR="00926908" w:rsidRDefault="00926908" w:rsidP="000365F1">
      <w:pPr>
        <w:numPr>
          <w:ilvl w:val="12"/>
          <w:numId w:val="0"/>
        </w:numPr>
        <w:jc w:val="center"/>
        <w:rPr>
          <w:rFonts w:cs="Times New Roman"/>
          <w:b/>
        </w:rPr>
      </w:pPr>
    </w:p>
    <w:p w14:paraId="007A834F" w14:textId="77777777" w:rsidR="00926908" w:rsidRDefault="00926908" w:rsidP="000365F1">
      <w:pPr>
        <w:numPr>
          <w:ilvl w:val="12"/>
          <w:numId w:val="0"/>
        </w:numPr>
        <w:jc w:val="center"/>
        <w:rPr>
          <w:rFonts w:cs="Times New Roman"/>
          <w:b/>
        </w:rPr>
      </w:pPr>
    </w:p>
    <w:p w14:paraId="45A6E447" w14:textId="77777777" w:rsidR="00926908" w:rsidRDefault="00926908" w:rsidP="000365F1">
      <w:pPr>
        <w:numPr>
          <w:ilvl w:val="12"/>
          <w:numId w:val="0"/>
        </w:numPr>
        <w:jc w:val="center"/>
        <w:rPr>
          <w:rFonts w:cs="Times New Roman"/>
          <w:b/>
        </w:rPr>
      </w:pPr>
    </w:p>
    <w:p w14:paraId="5B291F71" w14:textId="77777777" w:rsidR="00926908" w:rsidRDefault="00926908" w:rsidP="000365F1">
      <w:pPr>
        <w:numPr>
          <w:ilvl w:val="12"/>
          <w:numId w:val="0"/>
        </w:numPr>
        <w:jc w:val="center"/>
        <w:rPr>
          <w:rFonts w:cs="Times New Roman"/>
          <w:b/>
        </w:rPr>
      </w:pPr>
    </w:p>
    <w:p w14:paraId="59EF6282" w14:textId="77777777" w:rsidR="00926908" w:rsidRDefault="00926908" w:rsidP="00960DE0">
      <w:pPr>
        <w:numPr>
          <w:ilvl w:val="12"/>
          <w:numId w:val="0"/>
        </w:numPr>
        <w:rPr>
          <w:rFonts w:cs="Times New Roman"/>
          <w:b/>
        </w:rPr>
      </w:pPr>
    </w:p>
    <w:p w14:paraId="120B5E07" w14:textId="77777777" w:rsidR="000E4BBE" w:rsidRPr="007604F0" w:rsidRDefault="000E4BBE" w:rsidP="000E4BBE">
      <w:pPr>
        <w:ind w:left="720"/>
      </w:pPr>
    </w:p>
    <w:p w14:paraId="2B0BFFB8" w14:textId="254EA576" w:rsidR="00430B48" w:rsidRDefault="00430B48" w:rsidP="009B22CA">
      <w:pPr>
        <w:rPr>
          <w:rFonts w:cs="Times New Roman"/>
          <w:b/>
          <w:bCs/>
          <w:iCs/>
          <w:sz w:val="72"/>
          <w:szCs w:val="72"/>
        </w:rPr>
      </w:pPr>
    </w:p>
    <w:p w14:paraId="552E591D" w14:textId="6E1D7EAE" w:rsidR="00430B48" w:rsidRDefault="00430B48" w:rsidP="009B22CA">
      <w:pPr>
        <w:rPr>
          <w:rFonts w:cs="Times New Roman"/>
          <w:b/>
          <w:bCs/>
          <w:iCs/>
          <w:sz w:val="72"/>
          <w:szCs w:val="72"/>
        </w:rPr>
      </w:pPr>
    </w:p>
    <w:p w14:paraId="3CAE93CD" w14:textId="77777777" w:rsidR="00BF0570" w:rsidRDefault="00BF0570" w:rsidP="009B22CA">
      <w:pPr>
        <w:rPr>
          <w:rFonts w:cs="Times New Roman"/>
          <w:b/>
          <w:bCs/>
          <w:iCs/>
          <w:sz w:val="72"/>
          <w:szCs w:val="72"/>
        </w:rPr>
      </w:pPr>
    </w:p>
    <w:p w14:paraId="384C9488" w14:textId="77777777" w:rsidR="00BF0570" w:rsidRDefault="00BF0570" w:rsidP="009B22CA">
      <w:pPr>
        <w:rPr>
          <w:rFonts w:cs="Times New Roman"/>
          <w:b/>
          <w:bCs/>
          <w:iCs/>
          <w:sz w:val="72"/>
          <w:szCs w:val="72"/>
        </w:rPr>
      </w:pPr>
    </w:p>
    <w:p w14:paraId="7664EF8C" w14:textId="77777777" w:rsidR="00926908" w:rsidRDefault="00926908" w:rsidP="00926908">
      <w:pPr>
        <w:numPr>
          <w:ilvl w:val="12"/>
          <w:numId w:val="0"/>
        </w:numPr>
        <w:jc w:val="center"/>
        <w:rPr>
          <w:rFonts w:cs="Times New Roman"/>
          <w:b/>
        </w:rPr>
      </w:pPr>
    </w:p>
    <w:p w14:paraId="684F5985" w14:textId="77777777" w:rsidR="005039C3" w:rsidRDefault="005039C3">
      <w:pPr>
        <w:numPr>
          <w:ilvl w:val="12"/>
          <w:numId w:val="0"/>
        </w:numPr>
        <w:jc w:val="center"/>
        <w:rPr>
          <w:rFonts w:cs="Times New Roman"/>
          <w:b/>
        </w:rPr>
      </w:pPr>
    </w:p>
    <w:p w14:paraId="4533CBAD" w14:textId="77777777" w:rsidR="00F1083F" w:rsidRDefault="00F1083F">
      <w:pPr>
        <w:numPr>
          <w:ilvl w:val="12"/>
          <w:numId w:val="0"/>
        </w:numPr>
        <w:jc w:val="center"/>
        <w:rPr>
          <w:rFonts w:cs="Times New Roman"/>
          <w:b/>
        </w:rPr>
      </w:pPr>
    </w:p>
    <w:p w14:paraId="279AC8BB" w14:textId="77777777" w:rsidR="00F1083F" w:rsidRDefault="00F1083F">
      <w:pPr>
        <w:numPr>
          <w:ilvl w:val="12"/>
          <w:numId w:val="0"/>
        </w:numPr>
        <w:jc w:val="center"/>
        <w:rPr>
          <w:rFonts w:cs="Times New Roman"/>
          <w:b/>
        </w:rPr>
      </w:pPr>
    </w:p>
    <w:p w14:paraId="12FE7CE7" w14:textId="58A1A9BF" w:rsidR="00F1083F" w:rsidRDefault="00F1083F">
      <w:pPr>
        <w:numPr>
          <w:ilvl w:val="12"/>
          <w:numId w:val="0"/>
        </w:numPr>
        <w:jc w:val="center"/>
        <w:rPr>
          <w:rFonts w:cs="Times New Roman"/>
          <w:b/>
        </w:rPr>
      </w:pPr>
    </w:p>
    <w:p w14:paraId="4CF9E425" w14:textId="29B23E87" w:rsidR="00DC78B7" w:rsidRDefault="00DC78B7">
      <w:pPr>
        <w:numPr>
          <w:ilvl w:val="12"/>
          <w:numId w:val="0"/>
        </w:numPr>
        <w:jc w:val="center"/>
        <w:rPr>
          <w:rFonts w:cs="Times New Roman"/>
          <w:b/>
        </w:rPr>
      </w:pPr>
    </w:p>
    <w:p w14:paraId="361587C7" w14:textId="7306A2C0" w:rsidR="00DC78B7" w:rsidRDefault="00DC78B7">
      <w:pPr>
        <w:numPr>
          <w:ilvl w:val="12"/>
          <w:numId w:val="0"/>
        </w:numPr>
        <w:jc w:val="center"/>
        <w:rPr>
          <w:rFonts w:cs="Times New Roman"/>
          <w:b/>
        </w:rPr>
      </w:pPr>
    </w:p>
    <w:p w14:paraId="609E8833" w14:textId="3CDBEE76" w:rsidR="00DC78B7" w:rsidRDefault="00DC78B7">
      <w:pPr>
        <w:numPr>
          <w:ilvl w:val="12"/>
          <w:numId w:val="0"/>
        </w:numPr>
        <w:jc w:val="center"/>
        <w:rPr>
          <w:rFonts w:cs="Times New Roman"/>
          <w:b/>
        </w:rPr>
      </w:pPr>
    </w:p>
    <w:p w14:paraId="5C57E7DA" w14:textId="77777777" w:rsidR="00DC78B7" w:rsidRDefault="00DC78B7">
      <w:pPr>
        <w:numPr>
          <w:ilvl w:val="12"/>
          <w:numId w:val="0"/>
        </w:numPr>
        <w:jc w:val="center"/>
        <w:rPr>
          <w:rFonts w:cs="Times New Roman"/>
          <w:b/>
        </w:rPr>
      </w:pPr>
    </w:p>
    <w:p w14:paraId="04DEE475" w14:textId="77777777" w:rsidR="00F1083F" w:rsidRDefault="00F1083F">
      <w:pPr>
        <w:numPr>
          <w:ilvl w:val="12"/>
          <w:numId w:val="0"/>
        </w:numPr>
        <w:jc w:val="center"/>
        <w:rPr>
          <w:rFonts w:cs="Times New Roman"/>
          <w:b/>
        </w:rPr>
      </w:pPr>
    </w:p>
    <w:p w14:paraId="384C0947" w14:textId="444B5773" w:rsidR="00F1083F" w:rsidRDefault="00F1083F">
      <w:pPr>
        <w:numPr>
          <w:ilvl w:val="12"/>
          <w:numId w:val="0"/>
        </w:numPr>
        <w:jc w:val="center"/>
        <w:rPr>
          <w:rFonts w:cs="Times New Roman"/>
          <w:b/>
        </w:rPr>
      </w:pPr>
    </w:p>
    <w:p w14:paraId="1966C167" w14:textId="1616521B" w:rsidR="007170A7" w:rsidRDefault="007170A7">
      <w:pPr>
        <w:numPr>
          <w:ilvl w:val="12"/>
          <w:numId w:val="0"/>
        </w:numPr>
        <w:jc w:val="center"/>
        <w:rPr>
          <w:rFonts w:cs="Times New Roman"/>
          <w:b/>
        </w:rPr>
      </w:pPr>
    </w:p>
    <w:p w14:paraId="7158866F" w14:textId="6C2A4C1A" w:rsidR="007170A7" w:rsidRDefault="007170A7">
      <w:pPr>
        <w:numPr>
          <w:ilvl w:val="12"/>
          <w:numId w:val="0"/>
        </w:numPr>
        <w:jc w:val="center"/>
        <w:rPr>
          <w:rFonts w:cs="Times New Roman"/>
          <w:b/>
        </w:rPr>
      </w:pPr>
    </w:p>
    <w:p w14:paraId="2DB68459" w14:textId="4E000A65" w:rsidR="007170A7" w:rsidRDefault="007170A7">
      <w:pPr>
        <w:numPr>
          <w:ilvl w:val="12"/>
          <w:numId w:val="0"/>
        </w:numPr>
        <w:jc w:val="center"/>
        <w:rPr>
          <w:rFonts w:cs="Times New Roman"/>
          <w:b/>
        </w:rPr>
      </w:pPr>
    </w:p>
    <w:p w14:paraId="729BAA24" w14:textId="58DB2508" w:rsidR="007170A7" w:rsidRDefault="007170A7">
      <w:pPr>
        <w:numPr>
          <w:ilvl w:val="12"/>
          <w:numId w:val="0"/>
        </w:numPr>
        <w:jc w:val="center"/>
        <w:rPr>
          <w:rFonts w:cs="Times New Roman"/>
          <w:b/>
        </w:rPr>
      </w:pPr>
    </w:p>
    <w:p w14:paraId="0D079B23" w14:textId="61C01BD1" w:rsidR="000D5465" w:rsidRDefault="000D5465">
      <w:pPr>
        <w:numPr>
          <w:ilvl w:val="12"/>
          <w:numId w:val="0"/>
        </w:numPr>
        <w:jc w:val="center"/>
        <w:rPr>
          <w:rFonts w:cs="Times New Roman"/>
          <w:b/>
        </w:rPr>
      </w:pPr>
    </w:p>
    <w:p w14:paraId="46550217" w14:textId="64EEE9D6" w:rsidR="00926908" w:rsidRPr="00DF7FAC" w:rsidRDefault="00926908" w:rsidP="008F3753">
      <w:pPr>
        <w:numPr>
          <w:ilvl w:val="12"/>
          <w:numId w:val="0"/>
        </w:numPr>
        <w:spacing w:line="480" w:lineRule="auto"/>
        <w:jc w:val="center"/>
        <w:rPr>
          <w:rFonts w:cs="Times New Roman"/>
          <w:b/>
        </w:rPr>
      </w:pPr>
      <w:r w:rsidRPr="00DF7FAC">
        <w:rPr>
          <w:rFonts w:cs="Times New Roman"/>
          <w:b/>
        </w:rPr>
        <w:lastRenderedPageBreak/>
        <w:t>Disclosure Statement</w:t>
      </w:r>
    </w:p>
    <w:p w14:paraId="7E1E0155" w14:textId="657965E9" w:rsidR="00DC78B7" w:rsidRDefault="00DC78B7">
      <w:pPr>
        <w:rPr>
          <w:rFonts w:cs="Times New Roman"/>
          <w:bCs/>
        </w:rPr>
      </w:pPr>
      <w:r>
        <w:rPr>
          <w:rFonts w:cs="Times New Roman"/>
          <w:bCs/>
        </w:rPr>
        <w:t xml:space="preserve">                                </w:t>
      </w:r>
      <w:r w:rsidR="00926908" w:rsidRPr="00DF7FAC">
        <w:rPr>
          <w:rFonts w:cs="Times New Roman"/>
          <w:bCs/>
        </w:rPr>
        <w:t>List</w:t>
      </w:r>
      <w:r w:rsidR="00926908">
        <w:rPr>
          <w:rFonts w:cs="Times New Roman"/>
          <w:bCs/>
        </w:rPr>
        <w:t xml:space="preserve"> All Included </w:t>
      </w:r>
      <w:r w:rsidR="00926908" w:rsidRPr="00DF7FAC">
        <w:rPr>
          <w:rFonts w:cs="Times New Roman"/>
          <w:bCs/>
        </w:rPr>
        <w:t>Articles, Author</w:t>
      </w:r>
      <w:r w:rsidR="00926908">
        <w:rPr>
          <w:rFonts w:cs="Times New Roman"/>
          <w:bCs/>
        </w:rPr>
        <w:t>'</w:t>
      </w:r>
      <w:r w:rsidR="00926908" w:rsidRPr="00DF7FAC">
        <w:rPr>
          <w:rFonts w:cs="Times New Roman"/>
          <w:bCs/>
        </w:rPr>
        <w:t xml:space="preserve">s </w:t>
      </w:r>
      <w:r w:rsidR="00926908">
        <w:rPr>
          <w:rFonts w:cs="Times New Roman"/>
          <w:bCs/>
        </w:rPr>
        <w:t>I</w:t>
      </w:r>
      <w:r w:rsidR="00926908" w:rsidRPr="00DF7FAC">
        <w:rPr>
          <w:rFonts w:cs="Times New Roman"/>
          <w:bCs/>
        </w:rPr>
        <w:t>nvolve</w:t>
      </w:r>
      <w:r w:rsidR="00926908">
        <w:rPr>
          <w:rFonts w:cs="Times New Roman"/>
          <w:bCs/>
        </w:rPr>
        <w:t>d</w:t>
      </w:r>
      <w:r w:rsidR="00926908" w:rsidRPr="00DF7FAC">
        <w:rPr>
          <w:rFonts w:cs="Times New Roman"/>
          <w:bCs/>
        </w:rPr>
        <w:t>, and Roles</w:t>
      </w:r>
    </w:p>
    <w:p w14:paraId="2F257C00" w14:textId="77777777" w:rsidR="00DC78B7" w:rsidRDefault="00DC78B7" w:rsidP="008F3753">
      <w:pPr>
        <w:rPr>
          <w:rFonts w:cs="Times New Roman"/>
          <w:bCs/>
        </w:rPr>
      </w:pPr>
    </w:p>
    <w:p w14:paraId="69ED2E0D" w14:textId="1B767F86" w:rsidR="007170A7" w:rsidRDefault="00926908" w:rsidP="008F3753">
      <w:pPr>
        <w:pStyle w:val="ListParagraph"/>
        <w:numPr>
          <w:ilvl w:val="0"/>
          <w:numId w:val="116"/>
        </w:numPr>
      </w:pPr>
      <w:r w:rsidRPr="007604F0">
        <w:t>W. S. Brakefield, N. Ammar, and A. Shaban-</w:t>
      </w:r>
      <w:proofErr w:type="spellStart"/>
      <w:r w:rsidRPr="007604F0">
        <w:t>Nejad</w:t>
      </w:r>
      <w:proofErr w:type="spellEnd"/>
      <w:r w:rsidRPr="007604F0">
        <w:t>, "</w:t>
      </w:r>
      <w:r w:rsidRPr="00DC78B7">
        <w:rPr>
          <w:color w:val="202124"/>
          <w:shd w:val="clear" w:color="auto" w:fill="FFFFFF"/>
        </w:rPr>
        <w:t xml:space="preserve"> </w:t>
      </w:r>
      <w:r w:rsidRPr="007604F0">
        <w:t>An Urban Population Health Observatory for Disease Causal Pathway Analysis and Decision Support: The Underlying Explainable AI Model"</w:t>
      </w:r>
      <w:r>
        <w:t xml:space="preserve">. </w:t>
      </w:r>
      <w:r w:rsidRPr="00D3411E">
        <w:t>Submitted to</w:t>
      </w:r>
      <w:r w:rsidRPr="00DC78B7">
        <w:rPr>
          <w:i/>
          <w:iCs/>
        </w:rPr>
        <w:t xml:space="preserve"> JMIR Public Health and Surveillance </w:t>
      </w:r>
      <w:r w:rsidRPr="00DC78B7">
        <w:rPr>
          <w:b/>
          <w:bCs/>
        </w:rPr>
        <w:t>(Under Review)</w:t>
      </w:r>
      <w:r w:rsidRPr="00D3411E">
        <w:t>.</w:t>
      </w:r>
    </w:p>
    <w:p w14:paraId="3D71D806" w14:textId="53793026" w:rsidR="007170A7" w:rsidRDefault="007170A7" w:rsidP="007170A7"/>
    <w:p w14:paraId="6B391711" w14:textId="0836CB49" w:rsidR="007170A7" w:rsidRDefault="007170A7" w:rsidP="007170A7"/>
    <w:p w14:paraId="39215668" w14:textId="4EFCB809" w:rsidR="007170A7" w:rsidRDefault="007170A7" w:rsidP="007170A7"/>
    <w:p w14:paraId="502D0C75" w14:textId="6B43C083" w:rsidR="007170A7" w:rsidRDefault="007170A7" w:rsidP="007170A7"/>
    <w:p w14:paraId="213D63E4" w14:textId="4B2DF6DF" w:rsidR="007170A7" w:rsidRDefault="007170A7" w:rsidP="007170A7"/>
    <w:p w14:paraId="3D64A912" w14:textId="59B6EC22" w:rsidR="007170A7" w:rsidRDefault="007170A7" w:rsidP="007170A7"/>
    <w:p w14:paraId="598DB0F6" w14:textId="2BCABAB0" w:rsidR="007170A7" w:rsidRDefault="007170A7" w:rsidP="007170A7"/>
    <w:p w14:paraId="1B68CC4E" w14:textId="1E728210" w:rsidR="007170A7" w:rsidRDefault="007170A7" w:rsidP="007170A7"/>
    <w:p w14:paraId="29F45C5B" w14:textId="1E87DFE9" w:rsidR="007170A7" w:rsidRDefault="007170A7" w:rsidP="007170A7"/>
    <w:p w14:paraId="5DA5A0BF" w14:textId="36149495" w:rsidR="007170A7" w:rsidRDefault="007170A7" w:rsidP="007170A7"/>
    <w:p w14:paraId="4E94DFC3" w14:textId="40590831" w:rsidR="007170A7" w:rsidRDefault="007170A7" w:rsidP="007170A7"/>
    <w:p w14:paraId="329C1D2A" w14:textId="2A17942C" w:rsidR="007170A7" w:rsidRDefault="007170A7" w:rsidP="007170A7"/>
    <w:p w14:paraId="659C3380" w14:textId="34709556" w:rsidR="007170A7" w:rsidRDefault="007170A7" w:rsidP="007170A7"/>
    <w:p w14:paraId="5E1DC3EE" w14:textId="36F26A70" w:rsidR="007170A7" w:rsidRDefault="007170A7" w:rsidP="007170A7"/>
    <w:p w14:paraId="0CEA1086" w14:textId="0A88A340" w:rsidR="007170A7" w:rsidRDefault="007170A7" w:rsidP="007170A7"/>
    <w:p w14:paraId="36EB7510" w14:textId="01F6C41A" w:rsidR="007170A7" w:rsidRDefault="007170A7" w:rsidP="007170A7"/>
    <w:p w14:paraId="72CDD263" w14:textId="5D0D21F7" w:rsidR="007170A7" w:rsidRDefault="007170A7" w:rsidP="007170A7"/>
    <w:p w14:paraId="5BDCF731" w14:textId="4703F34F" w:rsidR="007170A7" w:rsidRDefault="007170A7" w:rsidP="007170A7"/>
    <w:p w14:paraId="7D99F5BD" w14:textId="16753DE9" w:rsidR="007170A7" w:rsidRDefault="007170A7" w:rsidP="007170A7"/>
    <w:p w14:paraId="2AD4DD00" w14:textId="432F1C2C" w:rsidR="007170A7" w:rsidRDefault="007170A7" w:rsidP="007170A7"/>
    <w:p w14:paraId="01588F4B" w14:textId="3D7DD26A" w:rsidR="007170A7" w:rsidRDefault="007170A7" w:rsidP="007170A7"/>
    <w:p w14:paraId="1EFDFFC2" w14:textId="11496CDA" w:rsidR="007170A7" w:rsidRDefault="007170A7" w:rsidP="007170A7"/>
    <w:p w14:paraId="48E1A396" w14:textId="134D9AC5" w:rsidR="007170A7" w:rsidRDefault="007170A7" w:rsidP="007170A7"/>
    <w:p w14:paraId="233732E9" w14:textId="17A8E917" w:rsidR="007170A7" w:rsidRDefault="007170A7" w:rsidP="007170A7"/>
    <w:p w14:paraId="4602E608" w14:textId="783F901A" w:rsidR="007170A7" w:rsidRDefault="007170A7" w:rsidP="007170A7"/>
    <w:p w14:paraId="3988356C" w14:textId="3976535D" w:rsidR="007170A7" w:rsidRDefault="007170A7" w:rsidP="007170A7"/>
    <w:p w14:paraId="0B68FC8B" w14:textId="55AD073C" w:rsidR="007170A7" w:rsidRDefault="007170A7" w:rsidP="007170A7"/>
    <w:p w14:paraId="69FB5F1D" w14:textId="6B7CBEF6" w:rsidR="007170A7" w:rsidRDefault="007170A7" w:rsidP="007170A7"/>
    <w:p w14:paraId="2BB6E4FF" w14:textId="5E3EC751" w:rsidR="007170A7" w:rsidRDefault="007170A7" w:rsidP="007170A7"/>
    <w:p w14:paraId="297166D6" w14:textId="1E3117EF" w:rsidR="007170A7" w:rsidRDefault="007170A7" w:rsidP="007170A7"/>
    <w:p w14:paraId="5C6FEE49" w14:textId="77777777" w:rsidR="002303AA" w:rsidRDefault="002303AA" w:rsidP="007170A7"/>
    <w:p w14:paraId="011541A9" w14:textId="278497BC" w:rsidR="007170A7" w:rsidRDefault="007170A7" w:rsidP="007170A7"/>
    <w:p w14:paraId="24BDC8A3" w14:textId="1FC6E32E" w:rsidR="007170A7" w:rsidRDefault="007170A7" w:rsidP="007170A7"/>
    <w:p w14:paraId="2C062242" w14:textId="77777777" w:rsidR="007170A7" w:rsidRPr="008F3753" w:rsidRDefault="007170A7" w:rsidP="008F3753"/>
    <w:p w14:paraId="5FA3EBE0" w14:textId="1C2DEEDD" w:rsidR="004E3D3E" w:rsidRDefault="00A06A17" w:rsidP="00062DE1">
      <w:pPr>
        <w:widowControl w:val="0"/>
        <w:autoSpaceDE w:val="0"/>
        <w:autoSpaceDN w:val="0"/>
        <w:spacing w:line="480" w:lineRule="auto"/>
        <w:jc w:val="both"/>
        <w:rPr>
          <w:rFonts w:cs="Times New Roman"/>
        </w:rPr>
      </w:pPr>
      <w:proofErr w:type="gramStart"/>
      <w:r>
        <w:rPr>
          <w:rFonts w:cs="Times New Roman"/>
        </w:rPr>
        <w:lastRenderedPageBreak/>
        <w:t>In order to</w:t>
      </w:r>
      <w:proofErr w:type="gramEnd"/>
      <w:r>
        <w:rPr>
          <w:rFonts w:cs="Times New Roman"/>
        </w:rPr>
        <w:t xml:space="preserve"> ensure the system operates </w:t>
      </w:r>
      <w:r w:rsidR="00E717DD">
        <w:rPr>
          <w:rFonts w:cs="Times New Roman"/>
        </w:rPr>
        <w:t>at peak performance,</w:t>
      </w:r>
      <w:r>
        <w:rPr>
          <w:rFonts w:cs="Times New Roman"/>
        </w:rPr>
        <w:t xml:space="preserve"> promotes </w:t>
      </w:r>
      <w:r w:rsidR="00E717DD">
        <w:rPr>
          <w:rFonts w:cs="Times New Roman"/>
        </w:rPr>
        <w:t>quality assistance in population health decision-making</w:t>
      </w:r>
      <w:r w:rsidR="00602FE7">
        <w:rPr>
          <w:rFonts w:cs="Times New Roman"/>
        </w:rPr>
        <w:t>,</w:t>
      </w:r>
      <w:r w:rsidR="00E717DD">
        <w:rPr>
          <w:rFonts w:cs="Times New Roman"/>
        </w:rPr>
        <w:t xml:space="preserve"> and maximizes usability we conduc</w:t>
      </w:r>
      <w:r w:rsidR="009E71E9">
        <w:rPr>
          <w:rFonts w:cs="Times New Roman"/>
        </w:rPr>
        <w:t>t</w:t>
      </w:r>
      <w:r w:rsidR="00E717DD">
        <w:rPr>
          <w:rFonts w:cs="Times New Roman"/>
        </w:rPr>
        <w:t xml:space="preserve"> two forms of </w:t>
      </w:r>
      <w:r w:rsidR="009E71E9">
        <w:rPr>
          <w:rFonts w:cs="Times New Roman"/>
        </w:rPr>
        <w:t>evaluation: performance-centered evaluation and user-centered evaluation.</w:t>
      </w:r>
    </w:p>
    <w:p w14:paraId="3FF1BD16" w14:textId="5C4D1547" w:rsidR="00885819" w:rsidRPr="00885819" w:rsidRDefault="00204119" w:rsidP="00A7437F">
      <w:pPr>
        <w:pStyle w:val="Heading2"/>
      </w:pPr>
      <w:bookmarkStart w:id="120" w:name="_Toc101253695"/>
      <w:r>
        <w:t>6</w:t>
      </w:r>
      <w:r w:rsidR="00B74128" w:rsidRPr="002357B9">
        <w:t xml:space="preserve">.1 </w:t>
      </w:r>
      <w:r w:rsidR="00AF3933" w:rsidRPr="002357B9">
        <w:t>Performance</w:t>
      </w:r>
      <w:r w:rsidR="00BE2939" w:rsidRPr="002357B9">
        <w:t>-Centered</w:t>
      </w:r>
      <w:r w:rsidR="00AF3933" w:rsidRPr="002357B9">
        <w:t xml:space="preserve"> Evaluation</w:t>
      </w:r>
      <w:bookmarkEnd w:id="120"/>
    </w:p>
    <w:p w14:paraId="4C99B9EA" w14:textId="2B9C93C5" w:rsidR="009A1A7E" w:rsidRPr="007604F0" w:rsidRDefault="00215EB0" w:rsidP="0030457A">
      <w:pPr>
        <w:widowControl w:val="0"/>
        <w:autoSpaceDE w:val="0"/>
        <w:autoSpaceDN w:val="0"/>
        <w:spacing w:line="480" w:lineRule="auto"/>
        <w:jc w:val="both"/>
        <w:rPr>
          <w:rFonts w:cs="Times New Roman"/>
        </w:rPr>
      </w:pPr>
      <w:r w:rsidRPr="007604F0">
        <w:rPr>
          <w:rFonts w:cs="Times New Roman"/>
        </w:rPr>
        <w:t xml:space="preserve">To </w:t>
      </w:r>
      <w:r w:rsidR="00B008CC" w:rsidRPr="007604F0">
        <w:rPr>
          <w:rFonts w:cs="Times New Roman"/>
        </w:rPr>
        <w:t>assess</w:t>
      </w:r>
      <w:r w:rsidRPr="007604F0">
        <w:rPr>
          <w:rFonts w:cs="Times New Roman"/>
        </w:rPr>
        <w:t xml:space="preserve"> the performance of the system </w:t>
      </w:r>
      <w:r w:rsidR="003B1FCF" w:rsidRPr="007604F0">
        <w:rPr>
          <w:rFonts w:cs="Times New Roman"/>
        </w:rPr>
        <w:t>we</w:t>
      </w:r>
      <w:r w:rsidR="007225C1">
        <w:rPr>
          <w:rFonts w:cs="Times New Roman"/>
        </w:rPr>
        <w:t xml:space="preserve"> check how the system </w:t>
      </w:r>
      <w:r w:rsidR="006B2C98">
        <w:rPr>
          <w:rFonts w:cs="Times New Roman"/>
        </w:rPr>
        <w:t>satisfies</w:t>
      </w:r>
      <w:r w:rsidR="006B2C98" w:rsidRPr="007604F0">
        <w:rPr>
          <w:rFonts w:cs="Times New Roman"/>
        </w:rPr>
        <w:t xml:space="preserve"> functional</w:t>
      </w:r>
      <w:r w:rsidR="002A333C" w:rsidRPr="007604F0">
        <w:rPr>
          <w:rFonts w:cs="Times New Roman"/>
        </w:rPr>
        <w:t xml:space="preserve"> and</w:t>
      </w:r>
      <w:r w:rsidR="00BF2DD5" w:rsidRPr="007604F0">
        <w:rPr>
          <w:rFonts w:cs="Times New Roman"/>
        </w:rPr>
        <w:t xml:space="preserve"> non-functional requiremen</w:t>
      </w:r>
      <w:r w:rsidR="007225C1">
        <w:rPr>
          <w:rFonts w:cs="Times New Roman"/>
        </w:rPr>
        <w:t>ts</w:t>
      </w:r>
      <w:r w:rsidR="00BF2DD5" w:rsidRPr="007604F0">
        <w:rPr>
          <w:rFonts w:cs="Times New Roman"/>
        </w:rPr>
        <w:t xml:space="preserve">. </w:t>
      </w:r>
      <w:r w:rsidR="00ED68FC" w:rsidRPr="007604F0">
        <w:rPr>
          <w:rFonts w:cs="Times New Roman"/>
        </w:rPr>
        <w:t>Functional requirement analysis focuses on the design/architecture of the system</w:t>
      </w:r>
      <w:r w:rsidR="004C1C33" w:rsidRPr="007604F0">
        <w:rPr>
          <w:rFonts w:cs="Times New Roman"/>
        </w:rPr>
        <w:t xml:space="preserve"> </w:t>
      </w:r>
      <w:r w:rsidR="00E717DD">
        <w:rPr>
          <w:rFonts w:cs="Times New Roman"/>
        </w:rPr>
        <w:t>such as the</w:t>
      </w:r>
      <w:r w:rsidR="002A333C" w:rsidRPr="007604F0">
        <w:rPr>
          <w:rFonts w:cs="Times New Roman"/>
        </w:rPr>
        <w:t xml:space="preserve"> interoperability</w:t>
      </w:r>
      <w:r w:rsidR="004C1C33" w:rsidRPr="007604F0">
        <w:rPr>
          <w:rFonts w:cs="Times New Roman"/>
        </w:rPr>
        <w:t>,</w:t>
      </w:r>
      <w:r w:rsidR="002A333C" w:rsidRPr="007604F0">
        <w:rPr>
          <w:rFonts w:cs="Times New Roman"/>
        </w:rPr>
        <w:t xml:space="preserve"> accuracy</w:t>
      </w:r>
      <w:r w:rsidR="004C1C33" w:rsidRPr="007604F0">
        <w:rPr>
          <w:rFonts w:cs="Times New Roman"/>
        </w:rPr>
        <w:t xml:space="preserve">, </w:t>
      </w:r>
      <w:r w:rsidR="00D914C4" w:rsidRPr="007604F0">
        <w:rPr>
          <w:rFonts w:cs="Times New Roman"/>
        </w:rPr>
        <w:t>etc.</w:t>
      </w:r>
      <w:r w:rsidR="00D914C4">
        <w:rPr>
          <w:rFonts w:cs="Times New Roman"/>
        </w:rPr>
        <w:t>,</w:t>
      </w:r>
      <w:r w:rsidR="00315F49" w:rsidRPr="007604F0">
        <w:rPr>
          <w:rFonts w:cs="Times New Roman"/>
        </w:rPr>
        <w:t xml:space="preserve"> On the other hand, non-</w:t>
      </w:r>
      <w:r w:rsidR="004C1C33" w:rsidRPr="007604F0">
        <w:rPr>
          <w:rFonts w:cs="Times New Roman"/>
        </w:rPr>
        <w:t>functional</w:t>
      </w:r>
      <w:r w:rsidR="00315F49" w:rsidRPr="007604F0">
        <w:rPr>
          <w:rFonts w:cs="Times New Roman"/>
        </w:rPr>
        <w:t xml:space="preserve"> requirement analysis </w:t>
      </w:r>
      <w:r w:rsidR="002A333C" w:rsidRPr="007604F0">
        <w:rPr>
          <w:rFonts w:cs="Times New Roman"/>
        </w:rPr>
        <w:t>focus</w:t>
      </w:r>
      <w:r w:rsidR="004E4B62">
        <w:rPr>
          <w:rFonts w:cs="Times New Roman"/>
        </w:rPr>
        <w:t>es</w:t>
      </w:r>
      <w:r w:rsidR="002A333C" w:rsidRPr="007604F0">
        <w:rPr>
          <w:rFonts w:cs="Times New Roman"/>
        </w:rPr>
        <w:t xml:space="preserve"> on the quality of the design/architecture of the system</w:t>
      </w:r>
      <w:r w:rsidR="004C1C33" w:rsidRPr="007604F0">
        <w:rPr>
          <w:rFonts w:cs="Times New Roman"/>
        </w:rPr>
        <w:t xml:space="preserve"> </w:t>
      </w:r>
      <w:r w:rsidR="00E717DD">
        <w:rPr>
          <w:rFonts w:cs="Times New Roman"/>
        </w:rPr>
        <w:t xml:space="preserve">such as </w:t>
      </w:r>
      <w:r w:rsidR="004C1C33" w:rsidRPr="007604F0">
        <w:rPr>
          <w:rFonts w:cs="Times New Roman"/>
        </w:rPr>
        <w:t xml:space="preserve">usability, reliability, </w:t>
      </w:r>
      <w:r w:rsidR="003C2310">
        <w:rPr>
          <w:rFonts w:cs="Times New Roman"/>
        </w:rPr>
        <w:t>privacy</w:t>
      </w:r>
      <w:r w:rsidR="00602FE7">
        <w:rPr>
          <w:rFonts w:cs="Times New Roman"/>
        </w:rPr>
        <w:t>,</w:t>
      </w:r>
      <w:r w:rsidR="003C2310">
        <w:rPr>
          <w:rFonts w:cs="Times New Roman"/>
        </w:rPr>
        <w:t xml:space="preserve"> </w:t>
      </w:r>
      <w:r w:rsidR="00E717DD">
        <w:rPr>
          <w:rFonts w:cs="Times New Roman"/>
        </w:rPr>
        <w:t xml:space="preserve">and </w:t>
      </w:r>
      <w:r w:rsidR="004C1C33" w:rsidRPr="007604F0">
        <w:rPr>
          <w:rFonts w:cs="Times New Roman"/>
        </w:rPr>
        <w:t>adaptability</w:t>
      </w:r>
      <w:r w:rsidR="00E717DD">
        <w:rPr>
          <w:rFonts w:cs="Times New Roman"/>
        </w:rPr>
        <w:t xml:space="preserve">. </w:t>
      </w:r>
      <w:r w:rsidR="002A333C" w:rsidRPr="007604F0">
        <w:rPr>
          <w:rFonts w:cs="Times New Roman"/>
        </w:rPr>
        <w:t>Semantic reasoners</w:t>
      </w:r>
      <w:r w:rsidR="009D4913" w:rsidRPr="002357B9">
        <w:rPr>
          <w:rFonts w:cs="Times New Roman"/>
        </w:rPr>
        <w:t xml:space="preserve"> (i.e., Pellet, Fact++, Hermit, </w:t>
      </w:r>
      <w:proofErr w:type="spellStart"/>
      <w:r w:rsidR="009D4913" w:rsidRPr="002357B9">
        <w:rPr>
          <w:rFonts w:cs="Times New Roman"/>
        </w:rPr>
        <w:t>RacerPro</w:t>
      </w:r>
      <w:proofErr w:type="spellEnd"/>
      <w:r w:rsidR="009D4913" w:rsidRPr="002357B9">
        <w:rPr>
          <w:rFonts w:cs="Times New Roman"/>
        </w:rPr>
        <w:t>)</w:t>
      </w:r>
      <w:r w:rsidR="002A333C" w:rsidRPr="007604F0">
        <w:rPr>
          <w:rFonts w:cs="Times New Roman"/>
        </w:rPr>
        <w:t xml:space="preserve"> provides several task assessments such as </w:t>
      </w:r>
      <w:r w:rsidR="00170DA3" w:rsidRPr="007604F0">
        <w:rPr>
          <w:rFonts w:cs="Times New Roman"/>
        </w:rPr>
        <w:t xml:space="preserve">classification, </w:t>
      </w:r>
      <w:r w:rsidR="002A333C" w:rsidRPr="007604F0">
        <w:rPr>
          <w:rFonts w:cs="Times New Roman"/>
        </w:rPr>
        <w:t>consistency checkin</w:t>
      </w:r>
      <w:r w:rsidR="002A333C" w:rsidRPr="00B06993">
        <w:rPr>
          <w:rFonts w:cs="Times New Roman"/>
        </w:rPr>
        <w:t>g</w:t>
      </w:r>
      <w:r w:rsidR="00B06993">
        <w:rPr>
          <w:rFonts w:cs="Times New Roman"/>
        </w:rPr>
        <w:t xml:space="preserve"> </w:t>
      </w:r>
      <w:r w:rsidR="003C2310" w:rsidRPr="00B06993">
        <w:rPr>
          <w:rFonts w:cs="Times New Roman"/>
        </w:rPr>
        <w:t>(</w:t>
      </w:r>
      <w:r w:rsidR="002C4E4B" w:rsidRPr="00712DDB">
        <w:rPr>
          <w:rFonts w:cs="Times New Roman"/>
        </w:rPr>
        <w:t>checks for contradiction in ontological axioms</w:t>
      </w:r>
      <w:r w:rsidR="003C2310" w:rsidRPr="00B06993">
        <w:rPr>
          <w:rFonts w:cs="Times New Roman"/>
        </w:rPr>
        <w:t>)</w:t>
      </w:r>
      <w:r w:rsidR="002A333C" w:rsidRPr="00B06993">
        <w:rPr>
          <w:rFonts w:cs="Times New Roman"/>
        </w:rPr>
        <w:t>, satisfiability checking of concepts and ontology</w:t>
      </w:r>
      <w:r w:rsidR="00B06993">
        <w:rPr>
          <w:rFonts w:cs="Times New Roman"/>
        </w:rPr>
        <w:t xml:space="preserve"> </w:t>
      </w:r>
      <w:r w:rsidR="002A333C" w:rsidRPr="007604F0">
        <w:rPr>
          <w:rFonts w:cs="Times New Roman"/>
        </w:rPr>
        <w:t xml:space="preserve">and </w:t>
      </w:r>
      <w:r w:rsidR="007225C1">
        <w:rPr>
          <w:rFonts w:cs="Times New Roman"/>
        </w:rPr>
        <w:t xml:space="preserve">enable </w:t>
      </w:r>
      <w:r w:rsidR="00885819" w:rsidRPr="007604F0">
        <w:rPr>
          <w:rFonts w:cs="Times New Roman"/>
        </w:rPr>
        <w:t>query</w:t>
      </w:r>
      <w:r w:rsidR="007225C1">
        <w:rPr>
          <w:rFonts w:cs="Times New Roman"/>
        </w:rPr>
        <w:t>-answering</w:t>
      </w:r>
      <w:r w:rsidR="00885819" w:rsidRPr="007604F0">
        <w:rPr>
          <w:rFonts w:cs="Times New Roman"/>
        </w:rPr>
        <w:t xml:space="preserve"> [</w:t>
      </w:r>
      <w:r w:rsidR="00C01B04">
        <w:rPr>
          <w:rFonts w:cs="Times New Roman"/>
        </w:rPr>
        <w:t>118</w:t>
      </w:r>
      <w:r w:rsidR="002A333C" w:rsidRPr="007604F0">
        <w:rPr>
          <w:rFonts w:cs="Times New Roman"/>
        </w:rPr>
        <w:t xml:space="preserve">]. </w:t>
      </w:r>
      <w:r w:rsidR="007225C1">
        <w:rPr>
          <w:rFonts w:cs="Times New Roman"/>
        </w:rPr>
        <w:t>S</w:t>
      </w:r>
      <w:r w:rsidR="009D7D85">
        <w:rPr>
          <w:rFonts w:cs="Times New Roman"/>
        </w:rPr>
        <w:t>e</w:t>
      </w:r>
      <w:r w:rsidR="00B06993">
        <w:rPr>
          <w:rFonts w:cs="Times New Roman"/>
        </w:rPr>
        <w:t xml:space="preserve">mantic reasoners </w:t>
      </w:r>
      <w:r w:rsidR="007225C1">
        <w:rPr>
          <w:rFonts w:cs="Times New Roman"/>
        </w:rPr>
        <w:t xml:space="preserve">also </w:t>
      </w:r>
      <w:r w:rsidR="00D94DDA">
        <w:rPr>
          <w:rFonts w:cs="Times New Roman"/>
        </w:rPr>
        <w:t>enable the system to detect</w:t>
      </w:r>
      <w:r w:rsidR="00B06993">
        <w:rPr>
          <w:rFonts w:cs="Times New Roman"/>
        </w:rPr>
        <w:t xml:space="preserve"> redundancy in information and find contradiction</w:t>
      </w:r>
      <w:r w:rsidR="00D94DDA">
        <w:rPr>
          <w:rFonts w:cs="Times New Roman"/>
        </w:rPr>
        <w:t>s and inconsistencies</w:t>
      </w:r>
      <w:r w:rsidR="00B06993">
        <w:rPr>
          <w:rFonts w:cs="Times New Roman"/>
        </w:rPr>
        <w:t xml:space="preserve"> in </w:t>
      </w:r>
      <w:r w:rsidR="000E5993">
        <w:rPr>
          <w:rFonts w:cs="Times New Roman"/>
        </w:rPr>
        <w:t xml:space="preserve">the </w:t>
      </w:r>
      <w:r w:rsidR="00B06993">
        <w:rPr>
          <w:rFonts w:cs="Times New Roman"/>
        </w:rPr>
        <w:t xml:space="preserve">knowledge base </w:t>
      </w:r>
      <w:r w:rsidR="009D7D85">
        <w:rPr>
          <w:rFonts w:cs="Times New Roman"/>
        </w:rPr>
        <w:t xml:space="preserve">and </w:t>
      </w:r>
      <w:r w:rsidR="00D94DDA">
        <w:rPr>
          <w:rFonts w:cs="Times New Roman"/>
        </w:rPr>
        <w:t xml:space="preserve">allow for </w:t>
      </w:r>
      <w:r w:rsidR="009D7D85">
        <w:rPr>
          <w:rFonts w:cs="Times New Roman"/>
        </w:rPr>
        <w:t>inference</w:t>
      </w:r>
      <w:r w:rsidR="00D94DDA">
        <w:rPr>
          <w:rFonts w:cs="Times New Roman"/>
        </w:rPr>
        <w:t xml:space="preserve"> and reasoning</w:t>
      </w:r>
      <w:r w:rsidR="009D7D85">
        <w:rPr>
          <w:rFonts w:cs="Times New Roman"/>
        </w:rPr>
        <w:t xml:space="preserve">. </w:t>
      </w:r>
      <w:r w:rsidR="00A06A17">
        <w:rPr>
          <w:rFonts w:cs="Times New Roman"/>
        </w:rPr>
        <w:t>Thus</w:t>
      </w:r>
      <w:r w:rsidR="00CD233A" w:rsidRPr="007604F0">
        <w:rPr>
          <w:rFonts w:cs="Times New Roman"/>
        </w:rPr>
        <w:t>,</w:t>
      </w:r>
      <w:r w:rsidR="00066971" w:rsidRPr="007604F0">
        <w:rPr>
          <w:rFonts w:cs="Times New Roman"/>
        </w:rPr>
        <w:t xml:space="preserve"> our </w:t>
      </w:r>
      <w:r w:rsidR="007225C1">
        <w:rPr>
          <w:rFonts w:cs="Times New Roman"/>
        </w:rPr>
        <w:t>use of</w:t>
      </w:r>
      <w:r w:rsidR="007225C1" w:rsidRPr="007604F0">
        <w:rPr>
          <w:rFonts w:cs="Times New Roman"/>
        </w:rPr>
        <w:t xml:space="preserve"> </w:t>
      </w:r>
      <w:r w:rsidR="00CD233A" w:rsidRPr="007604F0">
        <w:rPr>
          <w:rFonts w:cs="Times New Roman"/>
        </w:rPr>
        <w:t>semantic reasoner</w:t>
      </w:r>
      <w:r w:rsidR="00066971" w:rsidRPr="007604F0">
        <w:rPr>
          <w:rFonts w:cs="Times New Roman"/>
        </w:rPr>
        <w:t>s</w:t>
      </w:r>
      <w:r w:rsidR="00CD233A" w:rsidRPr="007604F0">
        <w:rPr>
          <w:rFonts w:cs="Times New Roman"/>
        </w:rPr>
        <w:t xml:space="preserve"> </w:t>
      </w:r>
      <w:r w:rsidR="007225C1">
        <w:rPr>
          <w:rFonts w:cs="Times New Roman"/>
        </w:rPr>
        <w:t xml:space="preserve">along with querying capability to answer targeted questions as defined in our goal and objectives can evaluate </w:t>
      </w:r>
      <w:r w:rsidR="00CD233A" w:rsidRPr="007604F0">
        <w:rPr>
          <w:rFonts w:cs="Times New Roman"/>
        </w:rPr>
        <w:t>the functional</w:t>
      </w:r>
      <w:r w:rsidR="009D7D85">
        <w:rPr>
          <w:rFonts w:cs="Times New Roman"/>
        </w:rPr>
        <w:t xml:space="preserve"> </w:t>
      </w:r>
      <w:r w:rsidR="007225C1">
        <w:rPr>
          <w:rFonts w:cs="Times New Roman"/>
        </w:rPr>
        <w:t>requirements</w:t>
      </w:r>
      <w:r w:rsidR="000F04CC">
        <w:rPr>
          <w:rFonts w:cs="Times New Roman"/>
        </w:rPr>
        <w:t>.</w:t>
      </w:r>
      <w:r w:rsidR="00525B2A">
        <w:rPr>
          <w:rFonts w:cs="Times New Roman"/>
        </w:rPr>
        <w:t xml:space="preserve"> </w:t>
      </w:r>
    </w:p>
    <w:p w14:paraId="5FEB1A68" w14:textId="6755AD4D" w:rsidR="009D6B2A" w:rsidRPr="007604F0" w:rsidRDefault="004F0CA7" w:rsidP="00712DDB">
      <w:pPr>
        <w:widowControl w:val="0"/>
        <w:autoSpaceDE w:val="0"/>
        <w:autoSpaceDN w:val="0"/>
        <w:spacing w:line="480" w:lineRule="auto"/>
        <w:jc w:val="both"/>
        <w:rPr>
          <w:rFonts w:cs="Times New Roman"/>
        </w:rPr>
      </w:pPr>
      <w:r>
        <w:rPr>
          <w:rFonts w:cs="Times New Roman"/>
        </w:rPr>
        <w:t xml:space="preserve">The data we extract from the </w:t>
      </w:r>
      <w:r w:rsidR="009D7D85">
        <w:rPr>
          <w:rFonts w:cs="Times New Roman"/>
        </w:rPr>
        <w:t xml:space="preserve">machine learning process </w:t>
      </w:r>
      <w:r>
        <w:rPr>
          <w:rFonts w:cs="Times New Roman"/>
        </w:rPr>
        <w:t xml:space="preserve">is put </w:t>
      </w:r>
      <w:r w:rsidR="009D7D85">
        <w:rPr>
          <w:rFonts w:cs="Times New Roman"/>
        </w:rPr>
        <w:t xml:space="preserve">into appropriate context using XAI. </w:t>
      </w:r>
      <w:r w:rsidR="009A1A7E" w:rsidRPr="007604F0">
        <w:rPr>
          <w:rFonts w:cs="Times New Roman"/>
        </w:rPr>
        <w:t>Researchers often consider “</w:t>
      </w:r>
      <w:proofErr w:type="spellStart"/>
      <w:r w:rsidR="009A1A7E" w:rsidRPr="007604F0">
        <w:rPr>
          <w:rFonts w:cs="Times New Roman"/>
        </w:rPr>
        <w:t>explainability</w:t>
      </w:r>
      <w:proofErr w:type="spellEnd"/>
      <w:r w:rsidR="009A1A7E" w:rsidRPr="007604F0">
        <w:rPr>
          <w:rFonts w:cs="Times New Roman"/>
        </w:rPr>
        <w:t>” and “interpretability” [</w:t>
      </w:r>
      <w:r w:rsidR="00C01B04">
        <w:rPr>
          <w:rFonts w:cs="Times New Roman"/>
        </w:rPr>
        <w:t>119</w:t>
      </w:r>
      <w:r w:rsidR="009A1A7E" w:rsidRPr="007604F0">
        <w:rPr>
          <w:rFonts w:cs="Times New Roman"/>
        </w:rPr>
        <w:t xml:space="preserve">, </w:t>
      </w:r>
      <w:r w:rsidR="00C01B04">
        <w:rPr>
          <w:rFonts w:cs="Times New Roman"/>
        </w:rPr>
        <w:t>120</w:t>
      </w:r>
      <w:r w:rsidR="009A1A7E" w:rsidRPr="007604F0">
        <w:rPr>
          <w:rFonts w:cs="Times New Roman"/>
        </w:rPr>
        <w:t>] as two integral components of trustable AI [</w:t>
      </w:r>
      <w:r w:rsidR="00C01B04">
        <w:rPr>
          <w:rFonts w:cs="Times New Roman"/>
        </w:rPr>
        <w:t>121</w:t>
      </w:r>
      <w:r w:rsidR="009A1A7E" w:rsidRPr="007604F0">
        <w:rPr>
          <w:rFonts w:cs="Times New Roman"/>
        </w:rPr>
        <w:t xml:space="preserve">]. </w:t>
      </w:r>
      <w:r w:rsidR="009A1A7E" w:rsidRPr="007604F0">
        <w:rPr>
          <w:rFonts w:cs="Times New Roman"/>
          <w:lang w:val="x-none"/>
        </w:rPr>
        <w:t xml:space="preserve">UPHO uses </w:t>
      </w:r>
      <w:r w:rsidR="009A1A7E" w:rsidRPr="007604F0">
        <w:rPr>
          <w:rFonts w:cs="Times New Roman"/>
        </w:rPr>
        <w:t xml:space="preserve">an </w:t>
      </w:r>
      <w:r w:rsidR="009A1A7E" w:rsidRPr="007604F0">
        <w:rPr>
          <w:rFonts w:cs="Times New Roman"/>
          <w:lang w:val="x-none"/>
        </w:rPr>
        <w:t>XAI</w:t>
      </w:r>
      <w:r w:rsidR="009A1A7E" w:rsidRPr="007604F0">
        <w:rPr>
          <w:rFonts w:cs="Times New Roman"/>
        </w:rPr>
        <w:t>-based recommender engine</w:t>
      </w:r>
      <w:r w:rsidR="009A1A7E" w:rsidRPr="007604F0">
        <w:rPr>
          <w:rFonts w:cs="Times New Roman"/>
          <w:lang w:val="x-none"/>
        </w:rPr>
        <w:t xml:space="preserve"> [</w:t>
      </w:r>
      <w:r w:rsidR="00FB2438" w:rsidRPr="007604F0">
        <w:rPr>
          <w:rFonts w:cs="Times New Roman"/>
        </w:rPr>
        <w:t>28</w:t>
      </w:r>
      <w:r w:rsidR="009A1A7E" w:rsidRPr="007604F0">
        <w:rPr>
          <w:rFonts w:cs="Times New Roman"/>
          <w:lang w:val="x-none"/>
        </w:rPr>
        <w:t xml:space="preserve">] to improve the </w:t>
      </w:r>
      <w:proofErr w:type="spellStart"/>
      <w:r w:rsidR="001B4D62">
        <w:rPr>
          <w:rFonts w:cs="Times New Roman"/>
        </w:rPr>
        <w:t>explainability</w:t>
      </w:r>
      <w:proofErr w:type="spellEnd"/>
      <w:r w:rsidR="001B4D62" w:rsidRPr="007604F0">
        <w:rPr>
          <w:rFonts w:cs="Times New Roman"/>
          <w:lang w:val="x-none"/>
        </w:rPr>
        <w:t xml:space="preserve"> </w:t>
      </w:r>
      <w:r w:rsidR="009A1A7E" w:rsidRPr="007604F0">
        <w:rPr>
          <w:rFonts w:cs="Times New Roman"/>
          <w:lang w:val="x-none"/>
        </w:rPr>
        <w:t>of its outcomes [</w:t>
      </w:r>
      <w:r w:rsidR="00C01B04">
        <w:rPr>
          <w:rFonts w:cs="Times New Roman"/>
        </w:rPr>
        <w:t>122</w:t>
      </w:r>
      <w:r w:rsidR="009A1A7E" w:rsidRPr="007604F0">
        <w:rPr>
          <w:rFonts w:cs="Times New Roman"/>
          <w:lang w:val="x-none"/>
        </w:rPr>
        <w:t>].</w:t>
      </w:r>
      <w:r w:rsidR="009A1A7E" w:rsidRPr="007604F0">
        <w:rPr>
          <w:rFonts w:cs="Times New Roman"/>
        </w:rPr>
        <w:t xml:space="preserve"> </w:t>
      </w:r>
      <w:proofErr w:type="spellStart"/>
      <w:r w:rsidR="00525B2A">
        <w:rPr>
          <w:rFonts w:cs="Times New Roman"/>
        </w:rPr>
        <w:t>Explainability</w:t>
      </w:r>
      <w:proofErr w:type="spellEnd"/>
      <w:r w:rsidR="00525B2A">
        <w:rPr>
          <w:rFonts w:cs="Times New Roman"/>
        </w:rPr>
        <w:t xml:space="preserve"> </w:t>
      </w:r>
      <w:r w:rsidR="009A1A7E" w:rsidRPr="007604F0">
        <w:rPr>
          <w:rFonts w:cs="Times New Roman"/>
        </w:rPr>
        <w:t>serves the non-functional requirements of a system</w:t>
      </w:r>
      <w:r w:rsidR="00885819">
        <w:rPr>
          <w:rFonts w:cs="Times New Roman"/>
        </w:rPr>
        <w:t xml:space="preserve"> </w:t>
      </w:r>
      <w:r w:rsidR="009A1A7E" w:rsidRPr="007604F0">
        <w:rPr>
          <w:rFonts w:cs="Times New Roman"/>
        </w:rPr>
        <w:t>[</w:t>
      </w:r>
      <w:r w:rsidR="00C01B04">
        <w:rPr>
          <w:rFonts w:cs="Times New Roman"/>
        </w:rPr>
        <w:t>123</w:t>
      </w:r>
      <w:r w:rsidR="009A1A7E" w:rsidRPr="007604F0">
        <w:rPr>
          <w:rFonts w:cs="Times New Roman"/>
        </w:rPr>
        <w:t xml:space="preserve">]. </w:t>
      </w:r>
      <w:proofErr w:type="spellStart"/>
      <w:r w:rsidR="00BE6EC3">
        <w:rPr>
          <w:rFonts w:cs="Times New Roman"/>
        </w:rPr>
        <w:t>Explainability</w:t>
      </w:r>
      <w:proofErr w:type="spellEnd"/>
      <w:r w:rsidR="00BE6EC3">
        <w:rPr>
          <w:rFonts w:cs="Times New Roman"/>
        </w:rPr>
        <w:t xml:space="preserve"> </w:t>
      </w:r>
      <w:r w:rsidR="00BE6EC3" w:rsidRPr="007604F0">
        <w:rPr>
          <w:rFonts w:cs="Times New Roman"/>
        </w:rPr>
        <w:t>increases</w:t>
      </w:r>
      <w:r w:rsidR="009A1A7E" w:rsidRPr="007604F0">
        <w:rPr>
          <w:rFonts w:cs="Times New Roman"/>
        </w:rPr>
        <w:t xml:space="preserve"> trust and trustworthiness, </w:t>
      </w:r>
      <w:r w:rsidR="00D94DDA" w:rsidRPr="007604F0">
        <w:rPr>
          <w:rFonts w:cs="Times New Roman"/>
        </w:rPr>
        <w:t>justif</w:t>
      </w:r>
      <w:r w:rsidR="00D94DDA">
        <w:rPr>
          <w:rFonts w:cs="Times New Roman"/>
        </w:rPr>
        <w:t>ies</w:t>
      </w:r>
      <w:r w:rsidR="00D94DDA" w:rsidRPr="007604F0">
        <w:rPr>
          <w:rFonts w:cs="Times New Roman"/>
        </w:rPr>
        <w:t xml:space="preserve"> </w:t>
      </w:r>
      <w:r w:rsidR="009A1A7E" w:rsidRPr="007604F0">
        <w:rPr>
          <w:rFonts w:cs="Times New Roman"/>
        </w:rPr>
        <w:t>actions and decisions, improve</w:t>
      </w:r>
      <w:r w:rsidR="00D94DDA">
        <w:rPr>
          <w:rFonts w:cs="Times New Roman"/>
        </w:rPr>
        <w:t>s</w:t>
      </w:r>
      <w:r w:rsidR="009A1A7E" w:rsidRPr="007604F0">
        <w:rPr>
          <w:rFonts w:cs="Times New Roman"/>
        </w:rPr>
        <w:t xml:space="preserve"> usability, help</w:t>
      </w:r>
      <w:r w:rsidR="00D94DDA">
        <w:rPr>
          <w:rFonts w:cs="Times New Roman"/>
        </w:rPr>
        <w:t>s</w:t>
      </w:r>
      <w:r w:rsidR="009A1A7E" w:rsidRPr="007604F0">
        <w:rPr>
          <w:rFonts w:cs="Times New Roman"/>
        </w:rPr>
        <w:t xml:space="preserve"> in locating sources of error, and can minimize the chance for human error</w:t>
      </w:r>
      <w:r w:rsidR="00885819">
        <w:rPr>
          <w:rFonts w:cs="Times New Roman"/>
        </w:rPr>
        <w:t xml:space="preserve"> </w:t>
      </w:r>
      <w:r w:rsidR="009A1A7E" w:rsidRPr="007604F0">
        <w:rPr>
          <w:rFonts w:cs="Times New Roman"/>
        </w:rPr>
        <w:t>[</w:t>
      </w:r>
      <w:r w:rsidR="00C01B04">
        <w:rPr>
          <w:rFonts w:cs="Times New Roman"/>
        </w:rPr>
        <w:t>123</w:t>
      </w:r>
      <w:r w:rsidR="009A1A7E" w:rsidRPr="007604F0">
        <w:rPr>
          <w:rFonts w:cs="Times New Roman"/>
        </w:rPr>
        <w:t>].</w:t>
      </w:r>
    </w:p>
    <w:p w14:paraId="1F433B9C" w14:textId="30DDB745" w:rsidR="00D40199" w:rsidRPr="00C80EDD" w:rsidRDefault="008546A0" w:rsidP="000365F1">
      <w:pPr>
        <w:widowControl w:val="0"/>
        <w:autoSpaceDE w:val="0"/>
        <w:autoSpaceDN w:val="0"/>
        <w:spacing w:line="480" w:lineRule="auto"/>
        <w:jc w:val="both"/>
        <w:rPr>
          <w:rFonts w:cs="Times New Roman"/>
          <w:sz w:val="22"/>
          <w:szCs w:val="22"/>
        </w:rPr>
      </w:pPr>
      <w:r>
        <w:rPr>
          <w:rFonts w:cs="Times New Roman"/>
        </w:rPr>
        <w:t xml:space="preserve">In user design it is important to understand the </w:t>
      </w:r>
      <w:r w:rsidR="00A53E7D" w:rsidRPr="007604F0">
        <w:rPr>
          <w:rFonts w:cs="Times New Roman"/>
        </w:rPr>
        <w:t>individuals or group</w:t>
      </w:r>
      <w:r w:rsidR="00D94DDA">
        <w:rPr>
          <w:rFonts w:cs="Times New Roman"/>
        </w:rPr>
        <w:t>s</w:t>
      </w:r>
      <w:r w:rsidR="00530013" w:rsidRPr="007604F0">
        <w:rPr>
          <w:rFonts w:cs="Times New Roman"/>
        </w:rPr>
        <w:t xml:space="preserve"> that </w:t>
      </w:r>
      <w:r w:rsidR="004E4B62" w:rsidRPr="007604F0">
        <w:rPr>
          <w:rFonts w:cs="Times New Roman"/>
        </w:rPr>
        <w:t>are the</w:t>
      </w:r>
      <w:r w:rsidR="001B2FDE">
        <w:rPr>
          <w:rFonts w:cs="Times New Roman"/>
        </w:rPr>
        <w:t xml:space="preserve"> target users of the</w:t>
      </w:r>
      <w:r w:rsidR="00530013" w:rsidRPr="007604F0">
        <w:rPr>
          <w:rFonts w:cs="Times New Roman"/>
        </w:rPr>
        <w:t xml:space="preserve"> </w:t>
      </w:r>
      <w:r w:rsidR="001B2FDE">
        <w:rPr>
          <w:rFonts w:cs="Times New Roman"/>
        </w:rPr>
        <w:lastRenderedPageBreak/>
        <w:t>system</w:t>
      </w:r>
      <w:r w:rsidR="00885819">
        <w:rPr>
          <w:rFonts w:cs="Times New Roman"/>
        </w:rPr>
        <w:t xml:space="preserve"> </w:t>
      </w:r>
      <w:r w:rsidR="007669B3" w:rsidRPr="007604F0">
        <w:rPr>
          <w:rFonts w:cs="Times New Roman"/>
        </w:rPr>
        <w:t>[</w:t>
      </w:r>
      <w:r w:rsidR="00C01B04">
        <w:rPr>
          <w:rFonts w:cs="Times New Roman"/>
        </w:rPr>
        <w:t>124</w:t>
      </w:r>
      <w:r w:rsidR="007669B3" w:rsidRPr="007604F0">
        <w:rPr>
          <w:rFonts w:cs="Times New Roman"/>
        </w:rPr>
        <w:t>]</w:t>
      </w:r>
      <w:r w:rsidR="00530013" w:rsidRPr="007604F0">
        <w:rPr>
          <w:rFonts w:cs="Times New Roman"/>
        </w:rPr>
        <w:t xml:space="preserve">. </w:t>
      </w:r>
      <w:r w:rsidR="002F7FC5" w:rsidRPr="007604F0">
        <w:rPr>
          <w:rFonts w:cs="Times New Roman"/>
        </w:rPr>
        <w:t xml:space="preserve">Accommodating </w:t>
      </w:r>
      <w:r w:rsidR="009A4F7A">
        <w:rPr>
          <w:rFonts w:cs="Times New Roman"/>
        </w:rPr>
        <w:t>different types of</w:t>
      </w:r>
      <w:r w:rsidR="00EF0FC0" w:rsidRPr="007604F0">
        <w:rPr>
          <w:rFonts w:cs="Times New Roman"/>
        </w:rPr>
        <w:t xml:space="preserve"> users with different knowledge</w:t>
      </w:r>
      <w:r w:rsidR="0056140E" w:rsidRPr="007604F0">
        <w:rPr>
          <w:rFonts w:cs="Times New Roman"/>
        </w:rPr>
        <w:t xml:space="preserve">, </w:t>
      </w:r>
      <w:r w:rsidR="00EF0FC0" w:rsidRPr="007604F0">
        <w:rPr>
          <w:rFonts w:cs="Times New Roman"/>
        </w:rPr>
        <w:t>background,</w:t>
      </w:r>
      <w:r w:rsidR="00E72863" w:rsidRPr="007604F0">
        <w:rPr>
          <w:rFonts w:cs="Times New Roman"/>
        </w:rPr>
        <w:t xml:space="preserve"> language,</w:t>
      </w:r>
      <w:r w:rsidR="00EF0FC0" w:rsidRPr="007604F0">
        <w:rPr>
          <w:rFonts w:cs="Times New Roman"/>
        </w:rPr>
        <w:t xml:space="preserve"> and</w:t>
      </w:r>
      <w:r w:rsidR="00C67281" w:rsidRPr="007604F0">
        <w:rPr>
          <w:rFonts w:cs="Times New Roman"/>
        </w:rPr>
        <w:t>/or</w:t>
      </w:r>
      <w:r w:rsidR="00EF0FC0" w:rsidRPr="007604F0">
        <w:rPr>
          <w:rFonts w:cs="Times New Roman"/>
        </w:rPr>
        <w:t xml:space="preserve"> skills</w:t>
      </w:r>
      <w:r w:rsidR="002B0692" w:rsidRPr="007604F0">
        <w:rPr>
          <w:rFonts w:cs="Times New Roman"/>
        </w:rPr>
        <w:t xml:space="preserve"> is a valuable feature for</w:t>
      </w:r>
      <w:r w:rsidR="00A4126D" w:rsidRPr="007604F0">
        <w:rPr>
          <w:rFonts w:cs="Times New Roman"/>
        </w:rPr>
        <w:t xml:space="preserve"> a</w:t>
      </w:r>
      <w:r w:rsidR="002B0692" w:rsidRPr="007604F0">
        <w:rPr>
          <w:rFonts w:cs="Times New Roman"/>
        </w:rPr>
        <w:t xml:space="preserve"> public</w:t>
      </w:r>
      <w:r w:rsidR="00885819">
        <w:rPr>
          <w:rFonts w:cs="Times New Roman"/>
        </w:rPr>
        <w:t>ly</w:t>
      </w:r>
      <w:r w:rsidR="002B0692" w:rsidRPr="007604F0">
        <w:rPr>
          <w:rFonts w:cs="Times New Roman"/>
        </w:rPr>
        <w:t xml:space="preserve"> accessible system</w:t>
      </w:r>
      <w:r w:rsidR="00EF0FC0" w:rsidRPr="007604F0">
        <w:rPr>
          <w:rFonts w:cs="Times New Roman"/>
        </w:rPr>
        <w:t xml:space="preserve">. </w:t>
      </w:r>
      <w:r w:rsidR="00C67281" w:rsidRPr="007604F0">
        <w:rPr>
          <w:rFonts w:cs="Times New Roman"/>
        </w:rPr>
        <w:t xml:space="preserve">In this regard, the design of a </w:t>
      </w:r>
      <w:r w:rsidR="009A4F7A">
        <w:rPr>
          <w:rFonts w:cs="Times New Roman"/>
        </w:rPr>
        <w:t>user-friendly</w:t>
      </w:r>
      <w:r w:rsidR="009A4F7A" w:rsidRPr="007604F0">
        <w:rPr>
          <w:rFonts w:cs="Times New Roman"/>
        </w:rPr>
        <w:t xml:space="preserve"> </w:t>
      </w:r>
      <w:r w:rsidR="00EF0FC0" w:rsidRPr="007604F0">
        <w:rPr>
          <w:rFonts w:cs="Times New Roman"/>
        </w:rPr>
        <w:t xml:space="preserve">interface </w:t>
      </w:r>
      <w:r w:rsidR="00C67281" w:rsidRPr="007604F0">
        <w:rPr>
          <w:rFonts w:cs="Times New Roman"/>
        </w:rPr>
        <w:t>will</w:t>
      </w:r>
      <w:r w:rsidR="008D1DED" w:rsidRPr="007604F0">
        <w:rPr>
          <w:rFonts w:cs="Times New Roman"/>
        </w:rPr>
        <w:t xml:space="preserve"> </w:t>
      </w:r>
      <w:r w:rsidR="009A4F7A">
        <w:rPr>
          <w:rFonts w:cs="Times New Roman"/>
        </w:rPr>
        <w:t>be a key step to ensure</w:t>
      </w:r>
      <w:r w:rsidR="00C33C42">
        <w:rPr>
          <w:rFonts w:cs="Times New Roman"/>
        </w:rPr>
        <w:t xml:space="preserve"> </w:t>
      </w:r>
      <w:r w:rsidR="00C67281" w:rsidRPr="007604F0">
        <w:rPr>
          <w:rFonts w:cs="Times New Roman"/>
        </w:rPr>
        <w:t xml:space="preserve">system </w:t>
      </w:r>
      <w:r w:rsidR="009A4F7A">
        <w:rPr>
          <w:rFonts w:cs="Times New Roman"/>
        </w:rPr>
        <w:t xml:space="preserve">usability and </w:t>
      </w:r>
      <w:r w:rsidR="00C67281" w:rsidRPr="007604F0">
        <w:rPr>
          <w:rFonts w:cs="Times New Roman"/>
        </w:rPr>
        <w:t xml:space="preserve">adaptability. </w:t>
      </w:r>
      <w:r w:rsidR="0056140E" w:rsidRPr="007604F0">
        <w:rPr>
          <w:rFonts w:cs="Times New Roman"/>
        </w:rPr>
        <w:t>To aid in the functional</w:t>
      </w:r>
      <w:r w:rsidR="00C058F1" w:rsidRPr="007604F0">
        <w:rPr>
          <w:rFonts w:cs="Times New Roman"/>
        </w:rPr>
        <w:t xml:space="preserve"> and non-functional </w:t>
      </w:r>
      <w:r w:rsidR="0056140E" w:rsidRPr="007604F0">
        <w:rPr>
          <w:rFonts w:cs="Times New Roman"/>
        </w:rPr>
        <w:t xml:space="preserve">requirement analysis of </w:t>
      </w:r>
      <w:r w:rsidR="00217469">
        <w:rPr>
          <w:rFonts w:cs="Times New Roman"/>
        </w:rPr>
        <w:t>the flexible user-centered</w:t>
      </w:r>
      <w:r w:rsidR="0056140E" w:rsidRPr="007604F0">
        <w:rPr>
          <w:rFonts w:cs="Times New Roman"/>
        </w:rPr>
        <w:t xml:space="preserve"> interface, we use the information given at initial sign-up which requires the </w:t>
      </w:r>
      <w:r w:rsidR="005D68E2" w:rsidRPr="007604F0">
        <w:rPr>
          <w:rFonts w:cs="Times New Roman"/>
        </w:rPr>
        <w:t xml:space="preserve">input of the </w:t>
      </w:r>
      <w:r w:rsidR="0056140E" w:rsidRPr="007604F0">
        <w:rPr>
          <w:rFonts w:cs="Times New Roman"/>
        </w:rPr>
        <w:t>user’s characteristics</w:t>
      </w:r>
      <w:r w:rsidR="00CC4020" w:rsidRPr="007604F0">
        <w:rPr>
          <w:rFonts w:cs="Times New Roman"/>
        </w:rPr>
        <w:t xml:space="preserve"> (</w:t>
      </w:r>
      <w:r w:rsidR="0056140E" w:rsidRPr="007604F0">
        <w:rPr>
          <w:rFonts w:cs="Times New Roman"/>
        </w:rPr>
        <w:t xml:space="preserve">occupation, knowledge breadth, </w:t>
      </w:r>
      <w:r w:rsidR="00217469">
        <w:rPr>
          <w:rFonts w:cs="Times New Roman"/>
        </w:rPr>
        <w:t>type of usage</w:t>
      </w:r>
      <w:r w:rsidR="00CC4020" w:rsidRPr="007604F0">
        <w:rPr>
          <w:rFonts w:cs="Times New Roman"/>
        </w:rPr>
        <w:t xml:space="preserve">, </w:t>
      </w:r>
      <w:r w:rsidR="0056140E" w:rsidRPr="007604F0">
        <w:rPr>
          <w:rFonts w:cs="Times New Roman"/>
        </w:rPr>
        <w:t>skil</w:t>
      </w:r>
      <w:r w:rsidR="00CC4020" w:rsidRPr="007604F0">
        <w:rPr>
          <w:rFonts w:cs="Times New Roman"/>
        </w:rPr>
        <w:t>ls</w:t>
      </w:r>
      <w:r w:rsidR="0056140E" w:rsidRPr="007604F0">
        <w:rPr>
          <w:rFonts w:cs="Times New Roman"/>
        </w:rPr>
        <w:t>, preferred language, etc.</w:t>
      </w:r>
      <w:r w:rsidR="00CC4020" w:rsidRPr="007604F0">
        <w:rPr>
          <w:rFonts w:cs="Times New Roman"/>
        </w:rPr>
        <w:t xml:space="preserve">). The user’s capabilities are determined through direct observation or </w:t>
      </w:r>
      <w:r w:rsidR="000F04CC">
        <w:rPr>
          <w:rFonts w:cs="Times New Roman"/>
        </w:rPr>
        <w:t xml:space="preserve">field </w:t>
      </w:r>
      <w:r w:rsidR="00D914C4">
        <w:rPr>
          <w:rFonts w:cs="Times New Roman"/>
        </w:rPr>
        <w:t xml:space="preserve">expertise, </w:t>
      </w:r>
      <w:r w:rsidR="00D914C4" w:rsidRPr="007604F0">
        <w:rPr>
          <w:rFonts w:cs="Times New Roman"/>
        </w:rPr>
        <w:t>which</w:t>
      </w:r>
      <w:r w:rsidR="00CC4020" w:rsidRPr="007604F0">
        <w:rPr>
          <w:rFonts w:cs="Times New Roman"/>
        </w:rPr>
        <w:t xml:space="preserve"> contributes to the construction</w:t>
      </w:r>
      <w:r w:rsidR="007669B3" w:rsidRPr="007604F0">
        <w:rPr>
          <w:rFonts w:cs="Times New Roman"/>
        </w:rPr>
        <w:t xml:space="preserve"> and function</w:t>
      </w:r>
      <w:r w:rsidR="00CC4020" w:rsidRPr="007604F0">
        <w:rPr>
          <w:rFonts w:cs="Times New Roman"/>
        </w:rPr>
        <w:t xml:space="preserve"> of the design</w:t>
      </w:r>
      <w:r w:rsidR="00CB2099">
        <w:rPr>
          <w:rFonts w:cs="Times New Roman"/>
        </w:rPr>
        <w:t xml:space="preserve"> </w:t>
      </w:r>
      <w:r w:rsidR="00A22FF2" w:rsidRPr="007604F0">
        <w:rPr>
          <w:rFonts w:cs="Times New Roman"/>
        </w:rPr>
        <w:t>[</w:t>
      </w:r>
      <w:r w:rsidR="00C01B04">
        <w:rPr>
          <w:rFonts w:cs="Times New Roman"/>
        </w:rPr>
        <w:t>124</w:t>
      </w:r>
      <w:r w:rsidR="00A22FF2" w:rsidRPr="007604F0">
        <w:rPr>
          <w:rFonts w:cs="Times New Roman"/>
        </w:rPr>
        <w:t>]</w:t>
      </w:r>
      <w:r w:rsidR="00CC4020" w:rsidRPr="007604F0">
        <w:rPr>
          <w:rFonts w:cs="Times New Roman"/>
        </w:rPr>
        <w:t xml:space="preserve">. </w:t>
      </w:r>
      <w:r w:rsidR="002557C4">
        <w:rPr>
          <w:rFonts w:cs="Times New Roman"/>
        </w:rPr>
        <w:t>In the next section</w:t>
      </w:r>
      <w:r w:rsidR="000E5993">
        <w:rPr>
          <w:rFonts w:cs="Times New Roman"/>
        </w:rPr>
        <w:t>,</w:t>
      </w:r>
      <w:r w:rsidR="002557C4">
        <w:rPr>
          <w:rFonts w:cs="Times New Roman"/>
        </w:rPr>
        <w:t xml:space="preserve"> we will discuss </w:t>
      </w:r>
      <w:r w:rsidR="002557C4" w:rsidRPr="002357B9">
        <w:rPr>
          <w:rFonts w:cs="Times New Roman"/>
        </w:rPr>
        <w:t>UCD</w:t>
      </w:r>
      <w:r w:rsidR="002557C4">
        <w:rPr>
          <w:rFonts w:cs="Times New Roman"/>
        </w:rPr>
        <w:t xml:space="preserve"> evaluation</w:t>
      </w:r>
      <w:r w:rsidR="000879B3">
        <w:rPr>
          <w:rFonts w:cs="Times New Roman"/>
        </w:rPr>
        <w:t xml:space="preserve">. UCD evaluation will </w:t>
      </w:r>
      <w:r w:rsidR="002F367C">
        <w:rPr>
          <w:rFonts w:cs="Times New Roman"/>
        </w:rPr>
        <w:t xml:space="preserve">also </w:t>
      </w:r>
      <w:r w:rsidR="000879B3">
        <w:rPr>
          <w:rFonts w:cs="Times New Roman"/>
        </w:rPr>
        <w:t>assess the</w:t>
      </w:r>
      <w:r w:rsidR="002557C4">
        <w:rPr>
          <w:rFonts w:cs="Times New Roman"/>
        </w:rPr>
        <w:t xml:space="preserve"> </w:t>
      </w:r>
      <w:r w:rsidR="002557C4" w:rsidRPr="002557C4">
        <w:rPr>
          <w:rFonts w:cs="Times New Roman"/>
        </w:rPr>
        <w:t>non-functional (e.g., usability, reliability, etc.) requirements</w:t>
      </w:r>
      <w:r w:rsidR="000879B3">
        <w:rPr>
          <w:rFonts w:cs="Times New Roman"/>
        </w:rPr>
        <w:t>.</w:t>
      </w:r>
      <w:r w:rsidR="002557C4" w:rsidRPr="002557C4">
        <w:rPr>
          <w:rFonts w:cs="Times New Roman"/>
        </w:rPr>
        <w:t xml:space="preserve"> </w:t>
      </w:r>
      <w:r w:rsidR="000879B3">
        <w:rPr>
          <w:rFonts w:cs="Times New Roman"/>
        </w:rPr>
        <w:t xml:space="preserve">UCD evaluation is conducted to </w:t>
      </w:r>
      <w:r w:rsidR="002557C4" w:rsidRPr="002557C4">
        <w:rPr>
          <w:rFonts w:cs="Times New Roman"/>
        </w:rPr>
        <w:t>increase the accuracy, scalability, and efficiency of our system</w:t>
      </w:r>
      <w:r w:rsidR="005F6013">
        <w:rPr>
          <w:rFonts w:cs="Times New Roman"/>
        </w:rPr>
        <w:t>.</w:t>
      </w:r>
    </w:p>
    <w:p w14:paraId="77AEF954" w14:textId="32439058" w:rsidR="00885819" w:rsidRPr="00885819" w:rsidRDefault="00204119" w:rsidP="00A7437F">
      <w:pPr>
        <w:pStyle w:val="Heading2"/>
      </w:pPr>
      <w:bookmarkStart w:id="121" w:name="_Toc101253696"/>
      <w:r>
        <w:t>6</w:t>
      </w:r>
      <w:r w:rsidR="002357B9" w:rsidRPr="00C80EDD">
        <w:t xml:space="preserve">.2 </w:t>
      </w:r>
      <w:r w:rsidR="007B54D9" w:rsidRPr="002357B9">
        <w:t>User-Centered Evaluation</w:t>
      </w:r>
      <w:bookmarkEnd w:id="121"/>
    </w:p>
    <w:p w14:paraId="11A55DE9" w14:textId="650560A0" w:rsidR="007B54D9" w:rsidRPr="002357B9" w:rsidRDefault="007B54D9" w:rsidP="000365F1">
      <w:pPr>
        <w:widowControl w:val="0"/>
        <w:autoSpaceDE w:val="0"/>
        <w:autoSpaceDN w:val="0"/>
        <w:spacing w:line="480" w:lineRule="auto"/>
        <w:jc w:val="both"/>
        <w:rPr>
          <w:rFonts w:cs="Times New Roman"/>
        </w:rPr>
      </w:pPr>
      <w:r w:rsidRPr="002357B9">
        <w:rPr>
          <w:rFonts w:cs="Times New Roman"/>
        </w:rPr>
        <w:t>As a UCD, UPHO is based upon an explicit understanding of users, tasks, and environments</w:t>
      </w:r>
      <w:r w:rsidR="00CB2099">
        <w:rPr>
          <w:rFonts w:cs="Times New Roman"/>
        </w:rPr>
        <w:t xml:space="preserve"> </w:t>
      </w:r>
      <w:r w:rsidRPr="007604F0">
        <w:rPr>
          <w:rFonts w:cs="Times New Roman"/>
        </w:rPr>
        <w:t>[</w:t>
      </w:r>
      <w:r w:rsidR="00C01B04">
        <w:rPr>
          <w:rFonts w:cs="Times New Roman"/>
        </w:rPr>
        <w:t>125</w:t>
      </w:r>
      <w:r w:rsidRPr="007604F0">
        <w:rPr>
          <w:rFonts w:cs="Times New Roman"/>
        </w:rPr>
        <w:t>].</w:t>
      </w:r>
      <w:r w:rsidRPr="002357B9">
        <w:rPr>
          <w:rFonts w:cs="Times New Roman"/>
        </w:rPr>
        <w:t xml:space="preserve">  UCD is refined by a user-centered evaluation </w:t>
      </w:r>
      <w:r w:rsidR="00EF285D">
        <w:rPr>
          <w:rFonts w:cs="Times New Roman"/>
        </w:rPr>
        <w:t>that</w:t>
      </w:r>
      <w:r w:rsidR="00EF285D" w:rsidRPr="002357B9">
        <w:rPr>
          <w:rFonts w:cs="Times New Roman"/>
        </w:rPr>
        <w:t xml:space="preserve"> </w:t>
      </w:r>
      <w:r w:rsidRPr="002357B9">
        <w:rPr>
          <w:rFonts w:cs="Times New Roman"/>
        </w:rPr>
        <w:t>assesses the user’s experience</w:t>
      </w:r>
      <w:r w:rsidR="00CB2099">
        <w:rPr>
          <w:rFonts w:cs="Times New Roman"/>
        </w:rPr>
        <w:t xml:space="preserve"> </w:t>
      </w:r>
      <w:r w:rsidRPr="007604F0">
        <w:rPr>
          <w:rFonts w:cs="Times New Roman"/>
        </w:rPr>
        <w:t>[</w:t>
      </w:r>
      <w:r w:rsidR="00C01B04">
        <w:rPr>
          <w:rFonts w:cs="Times New Roman"/>
        </w:rPr>
        <w:t>125</w:t>
      </w:r>
      <w:r w:rsidRPr="007604F0">
        <w:rPr>
          <w:rFonts w:cs="Times New Roman"/>
        </w:rPr>
        <w:t>].</w:t>
      </w:r>
      <w:r w:rsidRPr="002357B9">
        <w:rPr>
          <w:rFonts w:cs="Times New Roman"/>
        </w:rPr>
        <w:t xml:space="preserve"> After implementing our prototype design, a user-centered evaluation is conducted to detect usability problems that should be solved before the final design of UPHO is fully implemented</w:t>
      </w:r>
      <w:r w:rsidR="00CB2099">
        <w:rPr>
          <w:rFonts w:cs="Times New Roman"/>
        </w:rPr>
        <w:t xml:space="preserve"> </w:t>
      </w:r>
      <w:r w:rsidRPr="007604F0">
        <w:rPr>
          <w:rFonts w:cs="Times New Roman"/>
        </w:rPr>
        <w:t>[</w:t>
      </w:r>
      <w:r w:rsidR="00C01B04">
        <w:rPr>
          <w:rFonts w:cs="Times New Roman"/>
        </w:rPr>
        <w:t>126</w:t>
      </w:r>
      <w:r w:rsidRPr="007604F0">
        <w:rPr>
          <w:rFonts w:cs="Times New Roman"/>
        </w:rPr>
        <w:t>].</w:t>
      </w:r>
      <w:r w:rsidRPr="002357B9">
        <w:rPr>
          <w:rFonts w:cs="Times New Roman"/>
        </w:rPr>
        <w:t xml:space="preserve"> </w:t>
      </w:r>
      <w:r w:rsidR="00217469">
        <w:rPr>
          <w:rFonts w:cs="Times New Roman"/>
        </w:rPr>
        <w:t>T</w:t>
      </w:r>
      <w:r w:rsidRPr="002357B9">
        <w:rPr>
          <w:rFonts w:cs="Times New Roman"/>
        </w:rPr>
        <w:t xml:space="preserve">o </w:t>
      </w:r>
      <w:r w:rsidR="00EF285D">
        <w:rPr>
          <w:rFonts w:cs="Times New Roman"/>
        </w:rPr>
        <w:t>evaluate</w:t>
      </w:r>
      <w:r w:rsidRPr="002357B9">
        <w:rPr>
          <w:rFonts w:cs="Times New Roman"/>
        </w:rPr>
        <w:t xml:space="preserve"> an interactive system such as UPHO, researchers advise designers to follow a systematic process</w:t>
      </w:r>
      <w:r w:rsidR="00CB2099">
        <w:rPr>
          <w:rFonts w:cs="Times New Roman"/>
        </w:rPr>
        <w:t xml:space="preserve"> </w:t>
      </w:r>
      <w:r w:rsidRPr="007604F0">
        <w:rPr>
          <w:rFonts w:cs="Times New Roman"/>
        </w:rPr>
        <w:t>[</w:t>
      </w:r>
      <w:r w:rsidR="00C01B04">
        <w:rPr>
          <w:rFonts w:cs="Times New Roman"/>
        </w:rPr>
        <w:t>126</w:t>
      </w:r>
      <w:r w:rsidRPr="007604F0">
        <w:rPr>
          <w:rFonts w:cs="Times New Roman"/>
        </w:rPr>
        <w:t>].</w:t>
      </w:r>
      <w:r w:rsidRPr="002357B9">
        <w:rPr>
          <w:rFonts w:cs="Times New Roman"/>
        </w:rPr>
        <w:t xml:space="preserve">  </w:t>
      </w:r>
    </w:p>
    <w:p w14:paraId="0CE9A671" w14:textId="1A58C01B" w:rsidR="00A13E7D" w:rsidRPr="00A13E7D" w:rsidRDefault="00204119" w:rsidP="000365F1">
      <w:pPr>
        <w:pStyle w:val="G3"/>
      </w:pPr>
      <w:bookmarkStart w:id="122" w:name="_Toc100172960"/>
      <w:bookmarkStart w:id="123" w:name="_Toc101253697"/>
      <w:r w:rsidRPr="00FB08C2">
        <w:t>6</w:t>
      </w:r>
      <w:r w:rsidR="002357B9" w:rsidRPr="00FB08C2">
        <w:t xml:space="preserve">.2.1 </w:t>
      </w:r>
      <w:r w:rsidR="007B54D9" w:rsidRPr="00FB08C2">
        <w:t>Cognitive Walkthrough</w:t>
      </w:r>
      <w:bookmarkEnd w:id="122"/>
      <w:bookmarkEnd w:id="123"/>
    </w:p>
    <w:p w14:paraId="60736061" w14:textId="24A29F3A" w:rsidR="007B54D9" w:rsidRDefault="007B54D9" w:rsidP="0030457A">
      <w:pPr>
        <w:widowControl w:val="0"/>
        <w:autoSpaceDE w:val="0"/>
        <w:autoSpaceDN w:val="0"/>
        <w:spacing w:line="480" w:lineRule="auto"/>
        <w:jc w:val="both"/>
        <w:rPr>
          <w:rFonts w:cs="Times New Roman"/>
        </w:rPr>
      </w:pPr>
      <w:r w:rsidRPr="002357B9">
        <w:rPr>
          <w:rFonts w:cs="Times New Roman"/>
        </w:rPr>
        <w:t>For our evaluation method</w:t>
      </w:r>
      <w:r w:rsidR="00EF285D">
        <w:rPr>
          <w:rFonts w:cs="Times New Roman"/>
        </w:rPr>
        <w:t>,</w:t>
      </w:r>
      <w:r w:rsidRPr="002357B9">
        <w:rPr>
          <w:rFonts w:cs="Times New Roman"/>
        </w:rPr>
        <w:t xml:space="preserve"> we utilized a Cognitive Walkthrough (CW) </w:t>
      </w:r>
      <w:r w:rsidR="008C57ED">
        <w:rPr>
          <w:rFonts w:cs="Times New Roman"/>
        </w:rPr>
        <w:t>e</w:t>
      </w:r>
      <w:r w:rsidRPr="002357B9">
        <w:rPr>
          <w:rFonts w:cs="Times New Roman"/>
        </w:rPr>
        <w:t>valuation. CW is a common method used by scientist</w:t>
      </w:r>
      <w:r w:rsidR="00EF285D">
        <w:rPr>
          <w:rFonts w:cs="Times New Roman"/>
        </w:rPr>
        <w:t>s</w:t>
      </w:r>
      <w:r w:rsidRPr="002357B9">
        <w:rPr>
          <w:rFonts w:cs="Times New Roman"/>
        </w:rPr>
        <w:t xml:space="preserve"> to evaluate the usability of a system </w:t>
      </w:r>
      <w:r w:rsidRPr="007604F0">
        <w:rPr>
          <w:rFonts w:cs="Times New Roman"/>
        </w:rPr>
        <w:t>[</w:t>
      </w:r>
      <w:r w:rsidR="00C01B04">
        <w:rPr>
          <w:rFonts w:cs="Times New Roman"/>
        </w:rPr>
        <w:t>127</w:t>
      </w:r>
      <w:r w:rsidRPr="007604F0">
        <w:rPr>
          <w:rFonts w:cs="Times New Roman"/>
        </w:rPr>
        <w:t>].</w:t>
      </w:r>
      <w:r w:rsidRPr="002357B9">
        <w:rPr>
          <w:rFonts w:cs="Times New Roman"/>
        </w:rPr>
        <w:t xml:space="preserve"> The process of CW consists of a team that is composed of a junior-level designer, </w:t>
      </w:r>
      <w:r w:rsidR="00EF285D">
        <w:rPr>
          <w:rFonts w:cs="Times New Roman"/>
        </w:rPr>
        <w:t xml:space="preserve">a </w:t>
      </w:r>
      <w:r w:rsidRPr="002357B9">
        <w:rPr>
          <w:rFonts w:cs="Times New Roman"/>
        </w:rPr>
        <w:t>senior-level designer, and/or a group of designer peers</w:t>
      </w:r>
      <w:r w:rsidR="00CB2099">
        <w:rPr>
          <w:rFonts w:cs="Times New Roman"/>
        </w:rPr>
        <w:t xml:space="preserve"> </w:t>
      </w:r>
      <w:r w:rsidRPr="007604F0">
        <w:rPr>
          <w:rFonts w:cs="Times New Roman"/>
        </w:rPr>
        <w:t>[</w:t>
      </w:r>
      <w:r w:rsidR="00C01B04">
        <w:rPr>
          <w:rFonts w:cs="Times New Roman"/>
        </w:rPr>
        <w:t>127</w:t>
      </w:r>
      <w:r w:rsidRPr="007604F0">
        <w:rPr>
          <w:rFonts w:cs="Times New Roman"/>
        </w:rPr>
        <w:t>].</w:t>
      </w:r>
      <w:r w:rsidRPr="002357B9">
        <w:rPr>
          <w:rFonts w:cs="Times New Roman"/>
        </w:rPr>
        <w:t xml:space="preserve"> During this process</w:t>
      </w:r>
      <w:r w:rsidR="00EF285D">
        <w:rPr>
          <w:rFonts w:cs="Times New Roman"/>
        </w:rPr>
        <w:t>,</w:t>
      </w:r>
      <w:r w:rsidRPr="002357B9">
        <w:rPr>
          <w:rFonts w:cs="Times New Roman"/>
        </w:rPr>
        <w:t xml:space="preserve"> the junior-level designer presents the system </w:t>
      </w:r>
      <w:r w:rsidRPr="002357B9">
        <w:rPr>
          <w:rFonts w:cs="Times New Roman"/>
        </w:rPr>
        <w:lastRenderedPageBreak/>
        <w:t>design including realistic scenarios and task</w:t>
      </w:r>
      <w:r w:rsidR="00EF285D">
        <w:rPr>
          <w:rFonts w:cs="Times New Roman"/>
        </w:rPr>
        <w:t>s</w:t>
      </w:r>
      <w:r w:rsidRPr="002357B9">
        <w:rPr>
          <w:rFonts w:cs="Times New Roman"/>
        </w:rPr>
        <w:t xml:space="preserve"> to the evaluators for an evaluation with the end-user in consideration while assessing the system</w:t>
      </w:r>
      <w:r w:rsidR="00CB2099">
        <w:rPr>
          <w:rFonts w:cs="Times New Roman"/>
        </w:rPr>
        <w:t xml:space="preserve"> </w:t>
      </w:r>
      <w:r w:rsidRPr="007604F0">
        <w:rPr>
          <w:rFonts w:cs="Times New Roman"/>
        </w:rPr>
        <w:t>[</w:t>
      </w:r>
      <w:r w:rsidR="00C01B04">
        <w:rPr>
          <w:rFonts w:cs="Times New Roman"/>
        </w:rPr>
        <w:t>127</w:t>
      </w:r>
      <w:r w:rsidRPr="007604F0">
        <w:rPr>
          <w:rFonts w:cs="Times New Roman"/>
        </w:rPr>
        <w:t>]</w:t>
      </w:r>
      <w:r w:rsidRPr="002357B9">
        <w:rPr>
          <w:rFonts w:cs="Times New Roman"/>
        </w:rPr>
        <w:t>. The prerequisite for conducting CW involves</w:t>
      </w:r>
      <w:r w:rsidRPr="007604F0">
        <w:rPr>
          <w:rFonts w:cs="Times New Roman"/>
        </w:rPr>
        <w:t xml:space="preserve"> </w:t>
      </w:r>
      <w:r w:rsidR="00E73150" w:rsidRPr="007604F0">
        <w:rPr>
          <w:rFonts w:cs="Times New Roman"/>
        </w:rPr>
        <w:t>[</w:t>
      </w:r>
      <w:r w:rsidR="00C01B04">
        <w:rPr>
          <w:rFonts w:cs="Times New Roman"/>
        </w:rPr>
        <w:t>128</w:t>
      </w:r>
      <w:r w:rsidR="00E73150" w:rsidRPr="002357B9">
        <w:rPr>
          <w:rFonts w:cs="Times New Roman"/>
        </w:rPr>
        <w:t>]</w:t>
      </w:r>
      <w:r w:rsidR="008C57ED">
        <w:rPr>
          <w:rFonts w:cs="Times New Roman"/>
        </w:rPr>
        <w:t>: 1)</w:t>
      </w:r>
      <w:r w:rsidRPr="002357B9">
        <w:rPr>
          <w:rFonts w:cs="Times New Roman"/>
        </w:rPr>
        <w:t xml:space="preserve"> a general description of the user and domain or profession, which infers the user’s relevant domain knowledge</w:t>
      </w:r>
      <w:r w:rsidR="008C57ED">
        <w:rPr>
          <w:rFonts w:cs="Times New Roman"/>
        </w:rPr>
        <w:t>;</w:t>
      </w:r>
      <w:r w:rsidRPr="002357B9">
        <w:rPr>
          <w:rFonts w:cs="Times New Roman"/>
        </w:rPr>
        <w:t xml:space="preserve"> 2) a specific description of realistic tasks to be performed while interacting with the system</w:t>
      </w:r>
      <w:r w:rsidR="008C57ED">
        <w:rPr>
          <w:rFonts w:cs="Times New Roman"/>
        </w:rPr>
        <w:t>; and</w:t>
      </w:r>
      <w:r w:rsidRPr="002357B9">
        <w:rPr>
          <w:rFonts w:cs="Times New Roman"/>
        </w:rPr>
        <w:t xml:space="preserve"> 3) </w:t>
      </w:r>
      <w:r w:rsidR="00EF285D">
        <w:rPr>
          <w:rFonts w:cs="Times New Roman"/>
        </w:rPr>
        <w:t xml:space="preserve">a </w:t>
      </w:r>
      <w:r w:rsidRPr="002357B9">
        <w:rPr>
          <w:rFonts w:cs="Times New Roman"/>
        </w:rPr>
        <w:t>list of actions required to complete tasks using interface/system being evaluated</w:t>
      </w:r>
      <w:r w:rsidR="002357B9">
        <w:rPr>
          <w:rFonts w:cs="Times New Roman"/>
        </w:rPr>
        <w:t xml:space="preserve"> </w:t>
      </w:r>
      <w:r w:rsidRPr="007604F0">
        <w:rPr>
          <w:rFonts w:cs="Times New Roman"/>
        </w:rPr>
        <w:t>[</w:t>
      </w:r>
      <w:r w:rsidR="00C01B04">
        <w:rPr>
          <w:rFonts w:cs="Times New Roman"/>
        </w:rPr>
        <w:t>128</w:t>
      </w:r>
      <w:r w:rsidR="00E73150" w:rsidRPr="007604F0">
        <w:rPr>
          <w:rFonts w:cs="Times New Roman"/>
        </w:rPr>
        <w:t>,</w:t>
      </w:r>
      <w:r w:rsidR="005620DF">
        <w:rPr>
          <w:rFonts w:cs="Times New Roman"/>
        </w:rPr>
        <w:t xml:space="preserve"> </w:t>
      </w:r>
      <w:r w:rsidR="00C01B04">
        <w:rPr>
          <w:rFonts w:cs="Times New Roman"/>
        </w:rPr>
        <w:t>129</w:t>
      </w:r>
      <w:r w:rsidRPr="007604F0">
        <w:rPr>
          <w:rFonts w:cs="Times New Roman"/>
        </w:rPr>
        <w:t>].</w:t>
      </w:r>
    </w:p>
    <w:p w14:paraId="113039A4" w14:textId="362B7D0C" w:rsidR="007B54D9" w:rsidRDefault="007B54D9" w:rsidP="0030457A">
      <w:pPr>
        <w:widowControl w:val="0"/>
        <w:autoSpaceDE w:val="0"/>
        <w:autoSpaceDN w:val="0"/>
        <w:spacing w:line="480" w:lineRule="auto"/>
        <w:jc w:val="both"/>
        <w:rPr>
          <w:rFonts w:cs="Times New Roman"/>
        </w:rPr>
      </w:pPr>
      <w:r w:rsidRPr="002357B9">
        <w:rPr>
          <w:rFonts w:cs="Times New Roman"/>
        </w:rPr>
        <w:t>After assembling the prerequisites and selecting a group member to transcribe the</w:t>
      </w:r>
      <w:r w:rsidR="00A13E7D">
        <w:rPr>
          <w:rFonts w:cs="Times New Roman"/>
        </w:rPr>
        <w:t xml:space="preserve"> </w:t>
      </w:r>
      <w:r w:rsidRPr="002357B9">
        <w:rPr>
          <w:rFonts w:cs="Times New Roman"/>
        </w:rPr>
        <w:t xml:space="preserve">feedback, in sequential order the examination of each step the user takes is conducted as well as the </w:t>
      </w:r>
      <w:r w:rsidR="005620DF">
        <w:rPr>
          <w:rFonts w:cs="Times New Roman"/>
        </w:rPr>
        <w:t>rational</w:t>
      </w:r>
      <w:r w:rsidR="00CC2477">
        <w:rPr>
          <w:rFonts w:cs="Times New Roman"/>
        </w:rPr>
        <w:t>e</w:t>
      </w:r>
      <w:r w:rsidR="005620DF" w:rsidRPr="002357B9">
        <w:rPr>
          <w:rFonts w:cs="Times New Roman"/>
        </w:rPr>
        <w:t xml:space="preserve"> </w:t>
      </w:r>
      <w:r w:rsidRPr="002357B9">
        <w:rPr>
          <w:rFonts w:cs="Times New Roman"/>
        </w:rPr>
        <w:t>for the user taking each step or action</w:t>
      </w:r>
      <w:r w:rsidRPr="007604F0">
        <w:rPr>
          <w:rFonts w:cs="Times New Roman"/>
        </w:rPr>
        <w:t xml:space="preserve"> </w:t>
      </w:r>
      <w:r w:rsidR="00E73150" w:rsidRPr="007604F0">
        <w:rPr>
          <w:rFonts w:cs="Times New Roman"/>
        </w:rPr>
        <w:t>[</w:t>
      </w:r>
      <w:r w:rsidR="00C01B04">
        <w:rPr>
          <w:rFonts w:cs="Times New Roman"/>
        </w:rPr>
        <w:t>128</w:t>
      </w:r>
      <w:r w:rsidRPr="007604F0">
        <w:rPr>
          <w:rFonts w:cs="Times New Roman"/>
        </w:rPr>
        <w:t>]</w:t>
      </w:r>
      <w:r w:rsidRPr="002357B9">
        <w:rPr>
          <w:rFonts w:cs="Times New Roman"/>
        </w:rPr>
        <w:t xml:space="preserve">.  The purpose of this approach is for evaluators </w:t>
      </w:r>
      <w:r w:rsidR="005620DF">
        <w:rPr>
          <w:rFonts w:cs="Times New Roman"/>
        </w:rPr>
        <w:t>to</w:t>
      </w:r>
      <w:r w:rsidR="005620DF" w:rsidRPr="002357B9">
        <w:rPr>
          <w:rFonts w:cs="Times New Roman"/>
        </w:rPr>
        <w:t xml:space="preserve"> </w:t>
      </w:r>
      <w:r w:rsidRPr="002357B9">
        <w:rPr>
          <w:rFonts w:cs="Times New Roman"/>
        </w:rPr>
        <w:t>assess the likelihood of the user selecting the correct action along the solution path</w:t>
      </w:r>
      <w:r w:rsidR="00E73150" w:rsidRPr="002357B9">
        <w:rPr>
          <w:rFonts w:cs="Times New Roman"/>
        </w:rPr>
        <w:t xml:space="preserve"> [</w:t>
      </w:r>
      <w:r w:rsidR="00C01B04">
        <w:rPr>
          <w:rFonts w:cs="Times New Roman"/>
        </w:rPr>
        <w:t>128</w:t>
      </w:r>
      <w:r w:rsidR="00E73150" w:rsidRPr="002357B9">
        <w:rPr>
          <w:rFonts w:cs="Times New Roman"/>
        </w:rPr>
        <w:t>]</w:t>
      </w:r>
      <w:r w:rsidRPr="002357B9">
        <w:rPr>
          <w:rFonts w:cs="Times New Roman"/>
        </w:rPr>
        <w:t xml:space="preserve">. </w:t>
      </w:r>
      <w:r w:rsidR="002357B9">
        <w:rPr>
          <w:rFonts w:cs="Times New Roman"/>
        </w:rPr>
        <w:t>Researchers</w:t>
      </w:r>
      <w:r w:rsidRPr="002357B9">
        <w:rPr>
          <w:rFonts w:cs="Times New Roman"/>
        </w:rPr>
        <w:t xml:space="preserve"> </w:t>
      </w:r>
      <w:r w:rsidR="002357B9">
        <w:rPr>
          <w:rFonts w:cs="Times New Roman"/>
        </w:rPr>
        <w:t>suggest</w:t>
      </w:r>
      <w:r w:rsidRPr="002357B9">
        <w:rPr>
          <w:rFonts w:cs="Times New Roman"/>
        </w:rPr>
        <w:t xml:space="preserve"> criteria for evaluating interactive design scenarios/realistic task</w:t>
      </w:r>
      <w:r w:rsidR="00CC2477">
        <w:rPr>
          <w:rFonts w:cs="Times New Roman"/>
        </w:rPr>
        <w:t>s</w:t>
      </w:r>
      <w:r w:rsidRPr="002357B9">
        <w:rPr>
          <w:rFonts w:cs="Times New Roman"/>
        </w:rPr>
        <w:t>: 1) evaluators must consider the user’s goal</w:t>
      </w:r>
      <w:r w:rsidR="008C57ED">
        <w:rPr>
          <w:rFonts w:cs="Times New Roman"/>
        </w:rPr>
        <w:t>,</w:t>
      </w:r>
      <w:r w:rsidRPr="002357B9">
        <w:rPr>
          <w:rFonts w:cs="Times New Roman"/>
        </w:rPr>
        <w:t xml:space="preserve"> 2</w:t>
      </w:r>
      <w:r w:rsidR="00BE6EC3" w:rsidRPr="002357B9">
        <w:rPr>
          <w:rFonts w:cs="Times New Roman"/>
        </w:rPr>
        <w:t>) accessibility</w:t>
      </w:r>
      <w:r w:rsidRPr="002357B9">
        <w:rPr>
          <w:rFonts w:cs="Times New Roman"/>
        </w:rPr>
        <w:t xml:space="preserve"> of correct control</w:t>
      </w:r>
      <w:r w:rsidR="008C57ED">
        <w:rPr>
          <w:rFonts w:cs="Times New Roman"/>
        </w:rPr>
        <w:t>,</w:t>
      </w:r>
      <w:r w:rsidRPr="002357B9">
        <w:rPr>
          <w:rFonts w:cs="Times New Roman"/>
        </w:rPr>
        <w:t xml:space="preserve"> 3) quality of the match between control label and user’s goal</w:t>
      </w:r>
      <w:r w:rsidR="008C57ED">
        <w:rPr>
          <w:rFonts w:cs="Times New Roman"/>
        </w:rPr>
        <w:t>, and</w:t>
      </w:r>
      <w:r w:rsidRPr="002357B9">
        <w:rPr>
          <w:rFonts w:cs="Times New Roman"/>
        </w:rPr>
        <w:t xml:space="preserve"> 4) the results provided after control is exploited</w:t>
      </w:r>
      <w:r w:rsidR="002357B9">
        <w:rPr>
          <w:rFonts w:cs="Times New Roman"/>
        </w:rPr>
        <w:t xml:space="preserve"> </w:t>
      </w:r>
      <w:r w:rsidRPr="007604F0">
        <w:rPr>
          <w:rFonts w:cs="Times New Roman"/>
        </w:rPr>
        <w:t>[</w:t>
      </w:r>
      <w:r w:rsidR="00C01B04">
        <w:rPr>
          <w:rFonts w:cs="Times New Roman"/>
        </w:rPr>
        <w:t>128</w:t>
      </w:r>
      <w:r w:rsidR="00E73150" w:rsidRPr="007604F0">
        <w:rPr>
          <w:rFonts w:cs="Times New Roman"/>
        </w:rPr>
        <w:t>,</w:t>
      </w:r>
      <w:r w:rsidR="00C01B04">
        <w:rPr>
          <w:rFonts w:cs="Times New Roman"/>
        </w:rPr>
        <w:t>129</w:t>
      </w:r>
      <w:r w:rsidRPr="007604F0">
        <w:rPr>
          <w:rFonts w:cs="Times New Roman"/>
        </w:rPr>
        <w:t>].</w:t>
      </w:r>
      <w:r w:rsidRPr="002357B9">
        <w:rPr>
          <w:rFonts w:cs="Times New Roman"/>
        </w:rPr>
        <w:t xml:space="preserve"> CW is based on the judgment of the evaluators, </w:t>
      </w:r>
      <w:r w:rsidR="00BE6EC3" w:rsidRPr="002357B9">
        <w:rPr>
          <w:rFonts w:cs="Times New Roman"/>
        </w:rPr>
        <w:t>who</w:t>
      </w:r>
      <w:r w:rsidRPr="002357B9">
        <w:rPr>
          <w:rFonts w:cs="Times New Roman"/>
        </w:rPr>
        <w:t xml:space="preserve"> pay special attention to how well the system supports exploratory learning</w:t>
      </w:r>
      <w:r w:rsidR="002357B9">
        <w:rPr>
          <w:rFonts w:cs="Times New Roman"/>
        </w:rPr>
        <w:t xml:space="preserve"> </w:t>
      </w:r>
      <w:r w:rsidRPr="007604F0">
        <w:rPr>
          <w:rFonts w:cs="Times New Roman"/>
        </w:rPr>
        <w:t>[</w:t>
      </w:r>
      <w:r w:rsidR="00C01B04">
        <w:rPr>
          <w:rFonts w:cs="Times New Roman"/>
        </w:rPr>
        <w:t>127</w:t>
      </w:r>
      <w:r w:rsidRPr="007604F0">
        <w:rPr>
          <w:rFonts w:cs="Times New Roman"/>
        </w:rPr>
        <w:t>].</w:t>
      </w:r>
      <w:r w:rsidRPr="002357B9">
        <w:rPr>
          <w:rFonts w:cs="Times New Roman"/>
        </w:rPr>
        <w:t xml:space="preserve">  According to Schmidt et al., the feedback that is provided during the evaluation equips the junior designer with </w:t>
      </w:r>
      <w:r w:rsidR="00EF285D">
        <w:rPr>
          <w:rFonts w:cs="Times New Roman"/>
        </w:rPr>
        <w:t xml:space="preserve">the </w:t>
      </w:r>
      <w:r w:rsidRPr="002357B9">
        <w:rPr>
          <w:rFonts w:cs="Times New Roman"/>
        </w:rPr>
        <w:t>insight of the user experience described below</w:t>
      </w:r>
      <w:r w:rsidR="002357B9">
        <w:rPr>
          <w:rFonts w:cs="Times New Roman"/>
        </w:rPr>
        <w:t xml:space="preserve"> </w:t>
      </w:r>
      <w:r w:rsidRPr="007604F0">
        <w:rPr>
          <w:rFonts w:cs="Times New Roman"/>
        </w:rPr>
        <w:t>[</w:t>
      </w:r>
      <w:r w:rsidR="00C01B04">
        <w:rPr>
          <w:rFonts w:cs="Times New Roman"/>
        </w:rPr>
        <w:t>127</w:t>
      </w:r>
      <w:r w:rsidRPr="007604F0">
        <w:rPr>
          <w:rFonts w:cs="Times New Roman"/>
        </w:rPr>
        <w:t>]</w:t>
      </w:r>
    </w:p>
    <w:p w14:paraId="02201070" w14:textId="77777777" w:rsidR="007B54D9" w:rsidRPr="002D4F9F" w:rsidRDefault="007B54D9" w:rsidP="007B54D9">
      <w:pPr>
        <w:widowControl w:val="0"/>
        <w:numPr>
          <w:ilvl w:val="0"/>
          <w:numId w:val="37"/>
        </w:numPr>
        <w:autoSpaceDE w:val="0"/>
        <w:autoSpaceDN w:val="0"/>
        <w:spacing w:line="480" w:lineRule="auto"/>
        <w:rPr>
          <w:rFonts w:cs="Times New Roman"/>
        </w:rPr>
      </w:pPr>
      <w:r w:rsidRPr="002D4F9F">
        <w:rPr>
          <w:rFonts w:cs="Times New Roman"/>
        </w:rPr>
        <w:t>first impressions of the interface,</w:t>
      </w:r>
    </w:p>
    <w:p w14:paraId="23235395" w14:textId="77777777" w:rsidR="007B54D9" w:rsidRPr="002D4F9F" w:rsidRDefault="007B54D9" w:rsidP="007B54D9">
      <w:pPr>
        <w:widowControl w:val="0"/>
        <w:numPr>
          <w:ilvl w:val="0"/>
          <w:numId w:val="37"/>
        </w:numPr>
        <w:autoSpaceDE w:val="0"/>
        <w:autoSpaceDN w:val="0"/>
        <w:spacing w:line="480" w:lineRule="auto"/>
        <w:rPr>
          <w:rFonts w:cs="Times New Roman"/>
        </w:rPr>
      </w:pPr>
      <w:r w:rsidRPr="002D4F9F">
        <w:rPr>
          <w:rFonts w:cs="Times New Roman"/>
        </w:rPr>
        <w:t>how easy it is for the user to determine the correct course of action,</w:t>
      </w:r>
    </w:p>
    <w:p w14:paraId="1D4A4C22" w14:textId="77777777" w:rsidR="007B54D9" w:rsidRPr="002D4F9F" w:rsidRDefault="007B54D9" w:rsidP="007B54D9">
      <w:pPr>
        <w:widowControl w:val="0"/>
        <w:numPr>
          <w:ilvl w:val="0"/>
          <w:numId w:val="37"/>
        </w:numPr>
        <w:autoSpaceDE w:val="0"/>
        <w:autoSpaceDN w:val="0"/>
        <w:spacing w:line="480" w:lineRule="auto"/>
        <w:rPr>
          <w:rFonts w:cs="Times New Roman"/>
        </w:rPr>
      </w:pPr>
      <w:r w:rsidRPr="002D4F9F">
        <w:rPr>
          <w:rFonts w:cs="Times New Roman"/>
        </w:rPr>
        <w:t>whether the organization of the tools or functions matches the ways that users think of their work,</w:t>
      </w:r>
    </w:p>
    <w:p w14:paraId="46576607" w14:textId="77777777" w:rsidR="007B54D9" w:rsidRPr="002D4F9F" w:rsidRDefault="007B54D9" w:rsidP="007B54D9">
      <w:pPr>
        <w:widowControl w:val="0"/>
        <w:numPr>
          <w:ilvl w:val="0"/>
          <w:numId w:val="37"/>
        </w:numPr>
        <w:autoSpaceDE w:val="0"/>
        <w:autoSpaceDN w:val="0"/>
        <w:spacing w:line="480" w:lineRule="auto"/>
        <w:rPr>
          <w:rFonts w:cs="Times New Roman"/>
        </w:rPr>
      </w:pPr>
      <w:r w:rsidRPr="002D4F9F">
        <w:rPr>
          <w:rFonts w:cs="Times New Roman"/>
        </w:rPr>
        <w:t>how well the application flow matches user expectations,</w:t>
      </w:r>
    </w:p>
    <w:p w14:paraId="21F204CB" w14:textId="77777777" w:rsidR="007B54D9" w:rsidRPr="002D4F9F" w:rsidRDefault="007B54D9" w:rsidP="007B54D9">
      <w:pPr>
        <w:widowControl w:val="0"/>
        <w:numPr>
          <w:ilvl w:val="0"/>
          <w:numId w:val="37"/>
        </w:numPr>
        <w:autoSpaceDE w:val="0"/>
        <w:autoSpaceDN w:val="0"/>
        <w:spacing w:line="480" w:lineRule="auto"/>
        <w:rPr>
          <w:rFonts w:cs="Times New Roman"/>
        </w:rPr>
      </w:pPr>
      <w:r w:rsidRPr="002D4F9F">
        <w:rPr>
          <w:rFonts w:cs="Times New Roman"/>
        </w:rPr>
        <w:t>whether the terminology used in the application is familiar to users, and</w:t>
      </w:r>
    </w:p>
    <w:p w14:paraId="33945DE0" w14:textId="7731EC94" w:rsidR="007B54D9" w:rsidRPr="008C3179" w:rsidRDefault="007B54D9" w:rsidP="00712DDB">
      <w:pPr>
        <w:widowControl w:val="0"/>
        <w:numPr>
          <w:ilvl w:val="0"/>
          <w:numId w:val="37"/>
        </w:numPr>
        <w:autoSpaceDE w:val="0"/>
        <w:autoSpaceDN w:val="0"/>
        <w:spacing w:line="480" w:lineRule="auto"/>
        <w:rPr>
          <w:rFonts w:cs="Times New Roman"/>
        </w:rPr>
      </w:pPr>
      <w:r w:rsidRPr="002D4F9F">
        <w:rPr>
          <w:rFonts w:cs="Times New Roman"/>
        </w:rPr>
        <w:lastRenderedPageBreak/>
        <w:t>whether all data needed for a task is present on screen</w:t>
      </w:r>
      <w:r w:rsidR="002357B9">
        <w:rPr>
          <w:rFonts w:cs="Times New Roman"/>
        </w:rPr>
        <w:t xml:space="preserve"> </w:t>
      </w:r>
      <w:r w:rsidRPr="007604F0">
        <w:rPr>
          <w:rFonts w:cs="Times New Roman"/>
        </w:rPr>
        <w:t>[</w:t>
      </w:r>
      <w:r w:rsidR="00C01B04">
        <w:rPr>
          <w:rFonts w:cs="Times New Roman"/>
        </w:rPr>
        <w:t>127</w:t>
      </w:r>
      <w:r w:rsidRPr="007604F0">
        <w:rPr>
          <w:rFonts w:cs="Times New Roman"/>
        </w:rPr>
        <w:t>].</w:t>
      </w:r>
    </w:p>
    <w:p w14:paraId="322BD114" w14:textId="2E7D5E06" w:rsidR="00A13E7D" w:rsidRDefault="007B54D9" w:rsidP="00712DDB">
      <w:pPr>
        <w:widowControl w:val="0"/>
        <w:autoSpaceDE w:val="0"/>
        <w:autoSpaceDN w:val="0"/>
        <w:spacing w:line="480" w:lineRule="auto"/>
        <w:jc w:val="both"/>
        <w:rPr>
          <w:rFonts w:cs="Times New Roman"/>
        </w:rPr>
      </w:pPr>
      <w:r>
        <w:rPr>
          <w:rFonts w:cs="Times New Roman"/>
        </w:rPr>
        <w:t xml:space="preserve">In addition, we conducted a brief survey to rate the overall perceived UX while evaluators assessed the system. This survey included the question: “How would you rate the overall UCD?”. The feedback was measured on a scale ‘0-3’, where a score of </w:t>
      </w:r>
      <w:r w:rsidR="00CC65D8">
        <w:rPr>
          <w:rFonts w:cs="Times New Roman"/>
        </w:rPr>
        <w:t>3</w:t>
      </w:r>
      <w:r>
        <w:rPr>
          <w:rFonts w:cs="Times New Roman"/>
        </w:rPr>
        <w:t xml:space="preserve"> meant ‘excellent UX’, </w:t>
      </w:r>
      <w:r w:rsidR="00CC65D8">
        <w:rPr>
          <w:rFonts w:cs="Times New Roman"/>
        </w:rPr>
        <w:t xml:space="preserve">2 </w:t>
      </w:r>
      <w:r>
        <w:rPr>
          <w:rFonts w:cs="Times New Roman"/>
        </w:rPr>
        <w:t xml:space="preserve">meant ‘great UX’ but nonessential problems exist and </w:t>
      </w:r>
      <w:r w:rsidR="00EF285D">
        <w:rPr>
          <w:rFonts w:cs="Times New Roman"/>
        </w:rPr>
        <w:t xml:space="preserve">are </w:t>
      </w:r>
      <w:r>
        <w:rPr>
          <w:rFonts w:cs="Times New Roman"/>
        </w:rPr>
        <w:t>only fix</w:t>
      </w:r>
      <w:r w:rsidR="00CC2477">
        <w:rPr>
          <w:rFonts w:cs="Times New Roman"/>
        </w:rPr>
        <w:t>ed</w:t>
      </w:r>
      <w:r>
        <w:rPr>
          <w:rFonts w:cs="Times New Roman"/>
        </w:rPr>
        <w:t xml:space="preserve"> if time permits, </w:t>
      </w:r>
      <w:r w:rsidR="00CC65D8">
        <w:rPr>
          <w:rFonts w:cs="Times New Roman"/>
        </w:rPr>
        <w:t>1</w:t>
      </w:r>
      <w:r>
        <w:rPr>
          <w:rFonts w:cs="Times New Roman"/>
        </w:rPr>
        <w:t xml:space="preserve"> represents ‘good UX’ but low priority problems </w:t>
      </w:r>
      <w:r w:rsidR="002303AA">
        <w:rPr>
          <w:rFonts w:cs="Times New Roman"/>
        </w:rPr>
        <w:t>exist</w:t>
      </w:r>
      <w:r>
        <w:rPr>
          <w:rFonts w:cs="Times New Roman"/>
        </w:rPr>
        <w:t xml:space="preserve">, </w:t>
      </w:r>
      <w:r w:rsidR="00CC65D8">
        <w:rPr>
          <w:rFonts w:cs="Times New Roman"/>
        </w:rPr>
        <w:t>0</w:t>
      </w:r>
      <w:r w:rsidR="00CB2099">
        <w:rPr>
          <w:rFonts w:cs="Times New Roman"/>
        </w:rPr>
        <w:t xml:space="preserve"> represents</w:t>
      </w:r>
      <w:r>
        <w:rPr>
          <w:rFonts w:cs="Times New Roman"/>
        </w:rPr>
        <w:t xml:space="preserve"> ‘poor UX’.  </w:t>
      </w:r>
    </w:p>
    <w:p w14:paraId="083642FB" w14:textId="25617846" w:rsidR="002357B9" w:rsidRPr="007604F0" w:rsidRDefault="00204119" w:rsidP="000365F1">
      <w:pPr>
        <w:spacing w:line="480" w:lineRule="auto"/>
        <w:rPr>
          <w:rFonts w:cs="Times New Roman"/>
          <w:i/>
          <w:iCs/>
        </w:rPr>
      </w:pPr>
      <w:r>
        <w:rPr>
          <w:rFonts w:cs="Times New Roman"/>
          <w:i/>
          <w:iCs/>
        </w:rPr>
        <w:t>6</w:t>
      </w:r>
      <w:r w:rsidR="002357B9" w:rsidRPr="007604F0">
        <w:rPr>
          <w:rFonts w:cs="Times New Roman"/>
          <w:i/>
          <w:iCs/>
        </w:rPr>
        <w:t xml:space="preserve">.2.1.1 </w:t>
      </w:r>
      <w:r w:rsidR="007B54D9" w:rsidRPr="007604F0">
        <w:rPr>
          <w:rFonts w:cs="Times New Roman"/>
          <w:i/>
          <w:iCs/>
        </w:rPr>
        <w:t>Evaluators and Feedback</w:t>
      </w:r>
    </w:p>
    <w:p w14:paraId="65EA683D" w14:textId="2A04E949" w:rsidR="007B54D9" w:rsidRDefault="007B54D9" w:rsidP="00062DE1">
      <w:pPr>
        <w:widowControl w:val="0"/>
        <w:autoSpaceDE w:val="0"/>
        <w:autoSpaceDN w:val="0"/>
        <w:spacing w:line="480" w:lineRule="auto"/>
        <w:jc w:val="both"/>
        <w:rPr>
          <w:rFonts w:cs="Times New Roman"/>
        </w:rPr>
      </w:pPr>
      <w:r>
        <w:rPr>
          <w:rFonts w:cs="Times New Roman"/>
        </w:rPr>
        <w:t>E</w:t>
      </w:r>
      <w:r w:rsidRPr="00CE537C">
        <w:rPr>
          <w:rFonts w:cs="Times New Roman"/>
        </w:rPr>
        <w:t xml:space="preserve">valuators with </w:t>
      </w:r>
      <w:r>
        <w:rPr>
          <w:rFonts w:cs="Times New Roman"/>
        </w:rPr>
        <w:t xml:space="preserve">expertise in UX design and </w:t>
      </w:r>
      <w:r w:rsidRPr="00CE537C">
        <w:rPr>
          <w:rFonts w:cs="Times New Roman"/>
        </w:rPr>
        <w:t xml:space="preserve">domain </w:t>
      </w:r>
      <w:r>
        <w:rPr>
          <w:rFonts w:cs="Times New Roman"/>
        </w:rPr>
        <w:t>knowledge</w:t>
      </w:r>
      <w:r w:rsidRPr="00CE537C">
        <w:rPr>
          <w:rFonts w:cs="Times New Roman"/>
        </w:rPr>
        <w:t xml:space="preserve"> </w:t>
      </w:r>
      <w:r>
        <w:rPr>
          <w:rFonts w:cs="Times New Roman"/>
        </w:rPr>
        <w:t>tend to be more effective in identifying problems in the UX</w:t>
      </w:r>
      <w:r w:rsidRPr="00CE537C">
        <w:rPr>
          <w:rFonts w:cs="Times New Roman"/>
        </w:rPr>
        <w:t xml:space="preserve">. We recruited </w:t>
      </w:r>
      <w:r w:rsidR="00247E78">
        <w:rPr>
          <w:rFonts w:cs="Times New Roman"/>
        </w:rPr>
        <w:t>4</w:t>
      </w:r>
      <w:r w:rsidRPr="00CE537C">
        <w:rPr>
          <w:rFonts w:cs="Times New Roman"/>
        </w:rPr>
        <w:t xml:space="preserve"> evaluators to </w:t>
      </w:r>
      <w:r>
        <w:rPr>
          <w:rFonts w:cs="Times New Roman"/>
        </w:rPr>
        <w:t>assess</w:t>
      </w:r>
      <w:r w:rsidRPr="00CE537C">
        <w:rPr>
          <w:rFonts w:cs="Times New Roman"/>
        </w:rPr>
        <w:t xml:space="preserve"> </w:t>
      </w:r>
      <w:r>
        <w:rPr>
          <w:rFonts w:cs="Times New Roman"/>
        </w:rPr>
        <w:t xml:space="preserve">our initial </w:t>
      </w:r>
      <w:r w:rsidRPr="00CE537C">
        <w:rPr>
          <w:rFonts w:cs="Times New Roman"/>
        </w:rPr>
        <w:t>prototype. </w:t>
      </w:r>
      <w:r>
        <w:rPr>
          <w:rFonts w:cs="Times New Roman"/>
        </w:rPr>
        <w:t xml:space="preserve"> R</w:t>
      </w:r>
      <w:r w:rsidR="00CC65D8">
        <w:rPr>
          <w:rFonts w:cs="Times New Roman"/>
        </w:rPr>
        <w:t>T</w:t>
      </w:r>
      <w:r>
        <w:rPr>
          <w:rFonts w:cs="Times New Roman"/>
        </w:rPr>
        <w:t xml:space="preserve"> is </w:t>
      </w:r>
      <w:r w:rsidR="00EF285D">
        <w:rPr>
          <w:rFonts w:cs="Times New Roman"/>
        </w:rPr>
        <w:t xml:space="preserve">a </w:t>
      </w:r>
      <w:r>
        <w:rPr>
          <w:rFonts w:cs="Times New Roman"/>
        </w:rPr>
        <w:t xml:space="preserve">computer scientist trained in UX. JP is a physician </w:t>
      </w:r>
      <w:r w:rsidR="00E73150">
        <w:rPr>
          <w:rFonts w:cs="Times New Roman"/>
        </w:rPr>
        <w:t>assistant</w:t>
      </w:r>
      <w:r>
        <w:rPr>
          <w:rFonts w:cs="Times New Roman"/>
        </w:rPr>
        <w:t xml:space="preserve">. </w:t>
      </w:r>
      <w:r w:rsidR="00CC65D8">
        <w:rPr>
          <w:rFonts w:cs="Times New Roman"/>
        </w:rPr>
        <w:t xml:space="preserve">TC </w:t>
      </w:r>
      <w:r w:rsidR="00247E78">
        <w:rPr>
          <w:rFonts w:cs="Times New Roman"/>
        </w:rPr>
        <w:t xml:space="preserve">is an epidemiologist and </w:t>
      </w:r>
      <w:r w:rsidR="00CC65D8">
        <w:rPr>
          <w:rFonts w:cs="Times New Roman"/>
        </w:rPr>
        <w:t xml:space="preserve">PW </w:t>
      </w:r>
      <w:r w:rsidR="00247E78">
        <w:rPr>
          <w:rFonts w:cs="Times New Roman"/>
        </w:rPr>
        <w:t>is a resident of the state of Tennessee.</w:t>
      </w:r>
    </w:p>
    <w:p w14:paraId="52B7DC6D" w14:textId="0A3623DE" w:rsidR="008F62C6" w:rsidRDefault="007B54D9">
      <w:pPr>
        <w:widowControl w:val="0"/>
        <w:autoSpaceDE w:val="0"/>
        <w:autoSpaceDN w:val="0"/>
        <w:spacing w:line="480" w:lineRule="auto"/>
        <w:jc w:val="both"/>
        <w:rPr>
          <w:rFonts w:cs="Times New Roman"/>
        </w:rPr>
      </w:pPr>
      <w:r>
        <w:rPr>
          <w:rFonts w:cs="Times New Roman"/>
        </w:rPr>
        <w:t xml:space="preserve">Overall, evaluators rated the UCD: </w:t>
      </w:r>
      <w:r w:rsidR="00CC65D8">
        <w:rPr>
          <w:rFonts w:cs="Times New Roman"/>
        </w:rPr>
        <w:t>3</w:t>
      </w:r>
      <w:r>
        <w:rPr>
          <w:rFonts w:cs="Times New Roman"/>
        </w:rPr>
        <w:t xml:space="preserve">, </w:t>
      </w:r>
      <w:r w:rsidR="00CC65D8">
        <w:rPr>
          <w:rFonts w:cs="Times New Roman"/>
        </w:rPr>
        <w:t>3</w:t>
      </w:r>
      <w:r>
        <w:rPr>
          <w:rFonts w:cs="Times New Roman"/>
        </w:rPr>
        <w:t xml:space="preserve">, </w:t>
      </w:r>
      <w:r w:rsidR="00CC65D8">
        <w:rPr>
          <w:rFonts w:cs="Times New Roman"/>
        </w:rPr>
        <w:t>2, 3</w:t>
      </w:r>
      <w:r>
        <w:rPr>
          <w:rFonts w:cs="Times New Roman"/>
        </w:rPr>
        <w:t xml:space="preserve"> We reviewed the documented feedback of evaluators at the end of the CW and addressed the problems within the UCD.  </w:t>
      </w:r>
    </w:p>
    <w:p w14:paraId="46243254" w14:textId="23107736" w:rsidR="00926908" w:rsidRDefault="00926908" w:rsidP="000365F1">
      <w:pPr>
        <w:numPr>
          <w:ilvl w:val="12"/>
          <w:numId w:val="0"/>
        </w:numPr>
        <w:jc w:val="center"/>
        <w:rPr>
          <w:rFonts w:cs="Times New Roman"/>
          <w:b/>
          <w:sz w:val="72"/>
          <w:szCs w:val="72"/>
        </w:rPr>
      </w:pPr>
    </w:p>
    <w:p w14:paraId="49BA1A53" w14:textId="0390B57A" w:rsidR="000E5481" w:rsidRDefault="000E5481" w:rsidP="000365F1">
      <w:pPr>
        <w:numPr>
          <w:ilvl w:val="12"/>
          <w:numId w:val="0"/>
        </w:numPr>
        <w:jc w:val="center"/>
        <w:rPr>
          <w:rFonts w:cs="Times New Roman"/>
          <w:b/>
          <w:sz w:val="72"/>
          <w:szCs w:val="72"/>
        </w:rPr>
      </w:pPr>
    </w:p>
    <w:p w14:paraId="618EBC32" w14:textId="3BD6B0D1" w:rsidR="000E5481" w:rsidRDefault="000E5481" w:rsidP="000365F1">
      <w:pPr>
        <w:numPr>
          <w:ilvl w:val="12"/>
          <w:numId w:val="0"/>
        </w:numPr>
        <w:jc w:val="center"/>
        <w:rPr>
          <w:rFonts w:cs="Times New Roman"/>
          <w:b/>
          <w:sz w:val="72"/>
          <w:szCs w:val="72"/>
        </w:rPr>
      </w:pPr>
    </w:p>
    <w:p w14:paraId="364A15EC" w14:textId="5337C9F6" w:rsidR="000E5481" w:rsidRDefault="000E5481" w:rsidP="000365F1">
      <w:pPr>
        <w:numPr>
          <w:ilvl w:val="12"/>
          <w:numId w:val="0"/>
        </w:numPr>
        <w:jc w:val="center"/>
        <w:rPr>
          <w:rFonts w:cs="Times New Roman"/>
          <w:b/>
          <w:sz w:val="72"/>
          <w:szCs w:val="72"/>
        </w:rPr>
      </w:pPr>
    </w:p>
    <w:p w14:paraId="1E4BCA4C" w14:textId="5C9C769C" w:rsidR="000E5481" w:rsidRDefault="000E5481" w:rsidP="000365F1">
      <w:pPr>
        <w:numPr>
          <w:ilvl w:val="12"/>
          <w:numId w:val="0"/>
        </w:numPr>
        <w:jc w:val="center"/>
        <w:rPr>
          <w:rFonts w:cs="Times New Roman"/>
          <w:b/>
          <w:sz w:val="72"/>
          <w:szCs w:val="72"/>
        </w:rPr>
      </w:pPr>
    </w:p>
    <w:p w14:paraId="4C207257" w14:textId="77777777" w:rsidR="000E5481" w:rsidRPr="000365F1" w:rsidRDefault="000E5481" w:rsidP="000365F1">
      <w:pPr>
        <w:numPr>
          <w:ilvl w:val="12"/>
          <w:numId w:val="0"/>
        </w:numPr>
        <w:jc w:val="center"/>
        <w:rPr>
          <w:rFonts w:cs="Times New Roman"/>
          <w:b/>
          <w:sz w:val="72"/>
          <w:szCs w:val="72"/>
        </w:rPr>
      </w:pPr>
    </w:p>
    <w:p w14:paraId="1EB89779" w14:textId="109F14DB" w:rsidR="009E353B" w:rsidRDefault="00926908" w:rsidP="008F3753">
      <w:pPr>
        <w:pStyle w:val="HEAD1"/>
      </w:pPr>
      <w:bookmarkStart w:id="124" w:name="_Toc101253698"/>
      <w:r w:rsidRPr="000365F1">
        <w:lastRenderedPageBreak/>
        <w:t>Chapter VII</w:t>
      </w:r>
      <w:bookmarkEnd w:id="124"/>
    </w:p>
    <w:p w14:paraId="41EFD6AC" w14:textId="77777777" w:rsidR="009E353B" w:rsidRPr="000365F1" w:rsidRDefault="009E353B" w:rsidP="000365F1">
      <w:pPr>
        <w:numPr>
          <w:ilvl w:val="12"/>
          <w:numId w:val="0"/>
        </w:numPr>
        <w:jc w:val="center"/>
        <w:rPr>
          <w:rFonts w:cs="Times New Roman"/>
          <w:b/>
          <w:sz w:val="72"/>
          <w:szCs w:val="72"/>
        </w:rPr>
      </w:pPr>
    </w:p>
    <w:p w14:paraId="13E41819" w14:textId="7F2669B0" w:rsidR="00926908" w:rsidRPr="000365F1" w:rsidRDefault="00926908" w:rsidP="008F3753">
      <w:pPr>
        <w:pStyle w:val="HEAD1"/>
      </w:pPr>
      <w:bookmarkStart w:id="125" w:name="_Toc100172962"/>
      <w:bookmarkStart w:id="126" w:name="_Toc101253699"/>
      <w:r w:rsidRPr="000365F1">
        <w:t>Discussion and Conclusion</w:t>
      </w:r>
      <w:bookmarkEnd w:id="125"/>
      <w:bookmarkEnd w:id="126"/>
    </w:p>
    <w:p w14:paraId="58B4A925" w14:textId="77777777" w:rsidR="00926908" w:rsidRDefault="00926908" w:rsidP="000365F1">
      <w:pPr>
        <w:numPr>
          <w:ilvl w:val="12"/>
          <w:numId w:val="0"/>
        </w:numPr>
        <w:jc w:val="center"/>
        <w:rPr>
          <w:rFonts w:cs="Times New Roman"/>
          <w:b/>
        </w:rPr>
      </w:pPr>
    </w:p>
    <w:p w14:paraId="0D91BC22" w14:textId="77777777" w:rsidR="00926908" w:rsidRDefault="00926908" w:rsidP="00960DE0">
      <w:pPr>
        <w:numPr>
          <w:ilvl w:val="12"/>
          <w:numId w:val="0"/>
        </w:numPr>
        <w:rPr>
          <w:rFonts w:cs="Times New Roman"/>
          <w:b/>
        </w:rPr>
      </w:pPr>
    </w:p>
    <w:p w14:paraId="7712B25E" w14:textId="77777777" w:rsidR="00926908" w:rsidRDefault="00926908" w:rsidP="00960DE0">
      <w:pPr>
        <w:numPr>
          <w:ilvl w:val="12"/>
          <w:numId w:val="0"/>
        </w:numPr>
        <w:rPr>
          <w:rFonts w:cs="Times New Roman"/>
          <w:b/>
        </w:rPr>
      </w:pPr>
    </w:p>
    <w:p w14:paraId="5E1A3603" w14:textId="77777777" w:rsidR="00926908" w:rsidRDefault="00926908" w:rsidP="00960DE0">
      <w:pPr>
        <w:numPr>
          <w:ilvl w:val="12"/>
          <w:numId w:val="0"/>
        </w:numPr>
        <w:rPr>
          <w:rFonts w:cs="Times New Roman"/>
          <w:b/>
        </w:rPr>
      </w:pPr>
    </w:p>
    <w:p w14:paraId="45EA7502" w14:textId="77777777" w:rsidR="00926908" w:rsidRDefault="00926908" w:rsidP="00960DE0">
      <w:pPr>
        <w:numPr>
          <w:ilvl w:val="12"/>
          <w:numId w:val="0"/>
        </w:numPr>
        <w:rPr>
          <w:rFonts w:cs="Times New Roman"/>
          <w:b/>
        </w:rPr>
      </w:pPr>
    </w:p>
    <w:p w14:paraId="163B1362" w14:textId="77777777" w:rsidR="00926908" w:rsidRDefault="00926908" w:rsidP="00960DE0">
      <w:pPr>
        <w:numPr>
          <w:ilvl w:val="12"/>
          <w:numId w:val="0"/>
        </w:numPr>
        <w:rPr>
          <w:rFonts w:cs="Times New Roman"/>
          <w:b/>
        </w:rPr>
      </w:pPr>
    </w:p>
    <w:p w14:paraId="1AF98EBA" w14:textId="77777777" w:rsidR="00926908" w:rsidRDefault="00926908" w:rsidP="00960DE0">
      <w:pPr>
        <w:numPr>
          <w:ilvl w:val="12"/>
          <w:numId w:val="0"/>
        </w:numPr>
        <w:rPr>
          <w:rFonts w:cs="Times New Roman"/>
          <w:b/>
        </w:rPr>
      </w:pPr>
    </w:p>
    <w:p w14:paraId="29940F62" w14:textId="2C56CA11" w:rsidR="00926908" w:rsidRDefault="00926908" w:rsidP="00960DE0">
      <w:pPr>
        <w:numPr>
          <w:ilvl w:val="12"/>
          <w:numId w:val="0"/>
        </w:numPr>
        <w:rPr>
          <w:rFonts w:cs="Times New Roman"/>
          <w:b/>
        </w:rPr>
      </w:pPr>
    </w:p>
    <w:p w14:paraId="1892C71E" w14:textId="1083A5BD" w:rsidR="00926908" w:rsidRDefault="00926908" w:rsidP="00960DE0">
      <w:pPr>
        <w:numPr>
          <w:ilvl w:val="12"/>
          <w:numId w:val="0"/>
        </w:numPr>
        <w:rPr>
          <w:rFonts w:cs="Times New Roman"/>
          <w:b/>
        </w:rPr>
      </w:pPr>
    </w:p>
    <w:p w14:paraId="2579EDD9" w14:textId="1B713C24" w:rsidR="00926908" w:rsidRDefault="00926908" w:rsidP="00960DE0">
      <w:pPr>
        <w:numPr>
          <w:ilvl w:val="12"/>
          <w:numId w:val="0"/>
        </w:numPr>
        <w:rPr>
          <w:rFonts w:cs="Times New Roman"/>
          <w:b/>
        </w:rPr>
      </w:pPr>
    </w:p>
    <w:p w14:paraId="621CFD81" w14:textId="0D362232" w:rsidR="004873C7" w:rsidRDefault="004873C7" w:rsidP="00960DE0">
      <w:pPr>
        <w:numPr>
          <w:ilvl w:val="12"/>
          <w:numId w:val="0"/>
        </w:numPr>
        <w:rPr>
          <w:rFonts w:cs="Times New Roman"/>
          <w:b/>
        </w:rPr>
      </w:pPr>
    </w:p>
    <w:p w14:paraId="70CA93F4" w14:textId="77777777" w:rsidR="004873C7" w:rsidRDefault="004873C7" w:rsidP="00960DE0">
      <w:pPr>
        <w:numPr>
          <w:ilvl w:val="12"/>
          <w:numId w:val="0"/>
        </w:numPr>
        <w:rPr>
          <w:rFonts w:cs="Times New Roman"/>
          <w:b/>
        </w:rPr>
      </w:pPr>
    </w:p>
    <w:p w14:paraId="5D651720" w14:textId="533EC6EB" w:rsidR="00926908" w:rsidRDefault="00926908" w:rsidP="00960DE0">
      <w:pPr>
        <w:numPr>
          <w:ilvl w:val="12"/>
          <w:numId w:val="0"/>
        </w:numPr>
        <w:rPr>
          <w:rFonts w:cs="Times New Roman"/>
          <w:b/>
        </w:rPr>
      </w:pPr>
    </w:p>
    <w:p w14:paraId="2A620308" w14:textId="0D1B25B2" w:rsidR="008F3753" w:rsidRDefault="008F3753" w:rsidP="00960DE0">
      <w:pPr>
        <w:numPr>
          <w:ilvl w:val="12"/>
          <w:numId w:val="0"/>
        </w:numPr>
        <w:rPr>
          <w:rFonts w:cs="Times New Roman"/>
          <w:b/>
        </w:rPr>
      </w:pPr>
    </w:p>
    <w:p w14:paraId="6581E4B2" w14:textId="432F61FF" w:rsidR="008F3753" w:rsidRDefault="008F3753" w:rsidP="00960DE0">
      <w:pPr>
        <w:numPr>
          <w:ilvl w:val="12"/>
          <w:numId w:val="0"/>
        </w:numPr>
        <w:rPr>
          <w:rFonts w:cs="Times New Roman"/>
          <w:b/>
        </w:rPr>
      </w:pPr>
    </w:p>
    <w:p w14:paraId="0BCF4B9B" w14:textId="77777777" w:rsidR="008F3753" w:rsidRDefault="008F3753" w:rsidP="00960DE0">
      <w:pPr>
        <w:numPr>
          <w:ilvl w:val="12"/>
          <w:numId w:val="0"/>
        </w:numPr>
        <w:rPr>
          <w:rFonts w:cs="Times New Roman"/>
          <w:b/>
        </w:rPr>
      </w:pPr>
    </w:p>
    <w:p w14:paraId="3A4F767C" w14:textId="7597108C" w:rsidR="00926908" w:rsidRDefault="00926908" w:rsidP="00960DE0">
      <w:pPr>
        <w:numPr>
          <w:ilvl w:val="12"/>
          <w:numId w:val="0"/>
        </w:numPr>
        <w:rPr>
          <w:rFonts w:cs="Times New Roman"/>
          <w:b/>
        </w:rPr>
      </w:pPr>
    </w:p>
    <w:p w14:paraId="3F62C106" w14:textId="009AE6B8" w:rsidR="00926908" w:rsidRDefault="00926908" w:rsidP="00960DE0">
      <w:pPr>
        <w:numPr>
          <w:ilvl w:val="12"/>
          <w:numId w:val="0"/>
        </w:numPr>
        <w:rPr>
          <w:rFonts w:cs="Times New Roman"/>
          <w:b/>
        </w:rPr>
      </w:pPr>
    </w:p>
    <w:p w14:paraId="5191D106" w14:textId="512CAF92" w:rsidR="00926908" w:rsidRDefault="00926908" w:rsidP="00960DE0">
      <w:pPr>
        <w:numPr>
          <w:ilvl w:val="12"/>
          <w:numId w:val="0"/>
        </w:numPr>
        <w:rPr>
          <w:rFonts w:cs="Times New Roman"/>
          <w:b/>
        </w:rPr>
      </w:pPr>
    </w:p>
    <w:p w14:paraId="3A5862A2" w14:textId="57FD8573" w:rsidR="00926908" w:rsidRDefault="00926908" w:rsidP="00960DE0">
      <w:pPr>
        <w:numPr>
          <w:ilvl w:val="12"/>
          <w:numId w:val="0"/>
        </w:numPr>
        <w:rPr>
          <w:rFonts w:cs="Times New Roman"/>
          <w:b/>
        </w:rPr>
      </w:pPr>
    </w:p>
    <w:p w14:paraId="33F565DE" w14:textId="6D3CEBE6" w:rsidR="00926908" w:rsidRDefault="00926908" w:rsidP="00960DE0">
      <w:pPr>
        <w:numPr>
          <w:ilvl w:val="12"/>
          <w:numId w:val="0"/>
        </w:numPr>
        <w:rPr>
          <w:rFonts w:cs="Times New Roman"/>
          <w:b/>
        </w:rPr>
      </w:pPr>
    </w:p>
    <w:p w14:paraId="5532CD64" w14:textId="561D8C65" w:rsidR="00926908" w:rsidRDefault="00926908" w:rsidP="00960DE0">
      <w:pPr>
        <w:numPr>
          <w:ilvl w:val="12"/>
          <w:numId w:val="0"/>
        </w:numPr>
        <w:rPr>
          <w:rFonts w:cs="Times New Roman"/>
          <w:b/>
        </w:rPr>
      </w:pPr>
    </w:p>
    <w:p w14:paraId="469FD216" w14:textId="7C4B7632" w:rsidR="00926908" w:rsidRDefault="00926908" w:rsidP="00960DE0">
      <w:pPr>
        <w:numPr>
          <w:ilvl w:val="12"/>
          <w:numId w:val="0"/>
        </w:numPr>
        <w:rPr>
          <w:rFonts w:cs="Times New Roman"/>
          <w:b/>
        </w:rPr>
      </w:pPr>
    </w:p>
    <w:p w14:paraId="7602650E" w14:textId="54EBC4E4" w:rsidR="00926908" w:rsidRDefault="00926908" w:rsidP="00960DE0">
      <w:pPr>
        <w:numPr>
          <w:ilvl w:val="12"/>
          <w:numId w:val="0"/>
        </w:numPr>
        <w:rPr>
          <w:rFonts w:cs="Times New Roman"/>
          <w:b/>
        </w:rPr>
      </w:pPr>
    </w:p>
    <w:p w14:paraId="73ED53F0" w14:textId="72BA1AB7" w:rsidR="00926908" w:rsidRDefault="00926908" w:rsidP="00960DE0">
      <w:pPr>
        <w:numPr>
          <w:ilvl w:val="12"/>
          <w:numId w:val="0"/>
        </w:numPr>
        <w:rPr>
          <w:rFonts w:cs="Times New Roman"/>
          <w:b/>
        </w:rPr>
      </w:pPr>
    </w:p>
    <w:p w14:paraId="689FDA7C" w14:textId="53ADD8B3" w:rsidR="00926908" w:rsidRDefault="00926908" w:rsidP="00960DE0">
      <w:pPr>
        <w:numPr>
          <w:ilvl w:val="12"/>
          <w:numId w:val="0"/>
        </w:numPr>
        <w:rPr>
          <w:rFonts w:cs="Times New Roman"/>
          <w:b/>
        </w:rPr>
      </w:pPr>
    </w:p>
    <w:p w14:paraId="4F5F37BF" w14:textId="71D528D9" w:rsidR="000D5465" w:rsidRDefault="000D5465" w:rsidP="00960DE0">
      <w:pPr>
        <w:numPr>
          <w:ilvl w:val="12"/>
          <w:numId w:val="0"/>
        </w:numPr>
        <w:rPr>
          <w:rFonts w:cs="Times New Roman"/>
          <w:b/>
        </w:rPr>
      </w:pPr>
    </w:p>
    <w:p w14:paraId="198CEE3E" w14:textId="6CDD66BF" w:rsidR="000D5465" w:rsidRDefault="000D5465" w:rsidP="00960DE0">
      <w:pPr>
        <w:numPr>
          <w:ilvl w:val="12"/>
          <w:numId w:val="0"/>
        </w:numPr>
        <w:rPr>
          <w:rFonts w:cs="Times New Roman"/>
          <w:b/>
        </w:rPr>
      </w:pPr>
    </w:p>
    <w:p w14:paraId="04BBA02E" w14:textId="62B581F2" w:rsidR="000D5465" w:rsidRDefault="000D5465" w:rsidP="00960DE0">
      <w:pPr>
        <w:numPr>
          <w:ilvl w:val="12"/>
          <w:numId w:val="0"/>
        </w:numPr>
        <w:rPr>
          <w:rFonts w:cs="Times New Roman"/>
          <w:b/>
        </w:rPr>
      </w:pPr>
    </w:p>
    <w:p w14:paraId="684714B7" w14:textId="38CC96A3" w:rsidR="000D5465" w:rsidRDefault="000D5465" w:rsidP="00960DE0">
      <w:pPr>
        <w:numPr>
          <w:ilvl w:val="12"/>
          <w:numId w:val="0"/>
        </w:numPr>
        <w:rPr>
          <w:rFonts w:cs="Times New Roman"/>
          <w:b/>
        </w:rPr>
      </w:pPr>
    </w:p>
    <w:p w14:paraId="1BBBB998" w14:textId="77777777" w:rsidR="000D5465" w:rsidRDefault="000D5465" w:rsidP="00960DE0">
      <w:pPr>
        <w:numPr>
          <w:ilvl w:val="12"/>
          <w:numId w:val="0"/>
        </w:numPr>
        <w:rPr>
          <w:rFonts w:cs="Times New Roman"/>
          <w:b/>
        </w:rPr>
      </w:pPr>
    </w:p>
    <w:p w14:paraId="1C49E56B" w14:textId="59F30A7E" w:rsidR="00926908" w:rsidRDefault="00926908" w:rsidP="00960DE0">
      <w:pPr>
        <w:numPr>
          <w:ilvl w:val="12"/>
          <w:numId w:val="0"/>
        </w:numPr>
        <w:rPr>
          <w:rFonts w:cs="Times New Roman"/>
          <w:b/>
        </w:rPr>
      </w:pPr>
    </w:p>
    <w:p w14:paraId="5BE66EB2" w14:textId="32318439" w:rsidR="00926908" w:rsidRDefault="00926908" w:rsidP="00960DE0">
      <w:pPr>
        <w:numPr>
          <w:ilvl w:val="12"/>
          <w:numId w:val="0"/>
        </w:numPr>
        <w:rPr>
          <w:rFonts w:cs="Times New Roman"/>
          <w:b/>
        </w:rPr>
      </w:pPr>
    </w:p>
    <w:p w14:paraId="30AA4537" w14:textId="3B33B711" w:rsidR="00926908" w:rsidRDefault="00926908" w:rsidP="00960DE0">
      <w:pPr>
        <w:numPr>
          <w:ilvl w:val="12"/>
          <w:numId w:val="0"/>
        </w:numPr>
        <w:rPr>
          <w:rFonts w:cs="Times New Roman"/>
          <w:b/>
        </w:rPr>
      </w:pPr>
    </w:p>
    <w:p w14:paraId="4A02CF8E" w14:textId="0CCECD3C" w:rsidR="00926908" w:rsidRDefault="00926908" w:rsidP="00960DE0">
      <w:pPr>
        <w:numPr>
          <w:ilvl w:val="12"/>
          <w:numId w:val="0"/>
        </w:numPr>
        <w:rPr>
          <w:rFonts w:cs="Times New Roman"/>
          <w:b/>
        </w:rPr>
      </w:pPr>
    </w:p>
    <w:p w14:paraId="4A14AD01" w14:textId="163DCAF8" w:rsidR="00E241F9" w:rsidRDefault="00E241F9" w:rsidP="00960DE0">
      <w:pPr>
        <w:numPr>
          <w:ilvl w:val="12"/>
          <w:numId w:val="0"/>
        </w:numPr>
        <w:rPr>
          <w:rFonts w:cs="Times New Roman"/>
          <w:b/>
        </w:rPr>
      </w:pPr>
    </w:p>
    <w:p w14:paraId="636F7DFB" w14:textId="77777777" w:rsidR="00926908" w:rsidRDefault="00926908" w:rsidP="00960DE0">
      <w:pPr>
        <w:numPr>
          <w:ilvl w:val="12"/>
          <w:numId w:val="0"/>
        </w:numPr>
        <w:rPr>
          <w:rFonts w:cs="Times New Roman"/>
          <w:b/>
        </w:rPr>
      </w:pPr>
    </w:p>
    <w:p w14:paraId="778B5F51" w14:textId="0DC32CB8" w:rsidR="00F57950" w:rsidRDefault="008B3B16" w:rsidP="00DC78B7">
      <w:pPr>
        <w:numPr>
          <w:ilvl w:val="12"/>
          <w:numId w:val="0"/>
        </w:numPr>
        <w:jc w:val="center"/>
        <w:rPr>
          <w:rFonts w:cs="Times New Roman"/>
          <w:b/>
        </w:rPr>
      </w:pPr>
      <w:r w:rsidRPr="00DF7FAC">
        <w:rPr>
          <w:rFonts w:cs="Times New Roman"/>
          <w:b/>
        </w:rPr>
        <w:lastRenderedPageBreak/>
        <w:t>Disclosure Statement</w:t>
      </w:r>
      <w:r w:rsidR="00F57950">
        <w:rPr>
          <w:rFonts w:cs="Times New Roman"/>
          <w:b/>
        </w:rPr>
        <w:t xml:space="preserve">          </w:t>
      </w:r>
    </w:p>
    <w:p w14:paraId="41666823" w14:textId="77777777" w:rsidR="00EC5C13" w:rsidRDefault="00EC5C13" w:rsidP="00DC78B7">
      <w:pPr>
        <w:numPr>
          <w:ilvl w:val="12"/>
          <w:numId w:val="0"/>
        </w:numPr>
        <w:jc w:val="center"/>
        <w:rPr>
          <w:rFonts w:cs="Times New Roman"/>
          <w:b/>
        </w:rPr>
      </w:pPr>
    </w:p>
    <w:p w14:paraId="526C7138" w14:textId="13974E9C" w:rsidR="00F57950" w:rsidRDefault="00F57950" w:rsidP="00F57950">
      <w:pPr>
        <w:numPr>
          <w:ilvl w:val="12"/>
          <w:numId w:val="0"/>
        </w:numPr>
        <w:rPr>
          <w:rFonts w:cs="Times New Roman"/>
          <w:bCs/>
        </w:rPr>
      </w:pPr>
      <w:r>
        <w:rPr>
          <w:rFonts w:cs="Times New Roman"/>
          <w:bCs/>
        </w:rPr>
        <w:t xml:space="preserve">                               </w:t>
      </w:r>
      <w:r w:rsidR="008B3B16" w:rsidRPr="00DF7FAC">
        <w:rPr>
          <w:rFonts w:cs="Times New Roman"/>
          <w:bCs/>
        </w:rPr>
        <w:t>List</w:t>
      </w:r>
      <w:r w:rsidR="008B3B16">
        <w:rPr>
          <w:rFonts w:cs="Times New Roman"/>
          <w:bCs/>
        </w:rPr>
        <w:t xml:space="preserve"> All Included </w:t>
      </w:r>
      <w:r w:rsidR="008B3B16" w:rsidRPr="00DF7FAC">
        <w:rPr>
          <w:rFonts w:cs="Times New Roman"/>
          <w:bCs/>
        </w:rPr>
        <w:t>Articles, Author</w:t>
      </w:r>
      <w:r w:rsidR="008B3B16">
        <w:rPr>
          <w:rFonts w:cs="Times New Roman"/>
          <w:bCs/>
        </w:rPr>
        <w:t>'</w:t>
      </w:r>
      <w:r w:rsidR="008B3B16" w:rsidRPr="00DF7FAC">
        <w:rPr>
          <w:rFonts w:cs="Times New Roman"/>
          <w:bCs/>
        </w:rPr>
        <w:t xml:space="preserve">s </w:t>
      </w:r>
      <w:r w:rsidR="008B3B16">
        <w:rPr>
          <w:rFonts w:cs="Times New Roman"/>
          <w:bCs/>
        </w:rPr>
        <w:t>I</w:t>
      </w:r>
      <w:r w:rsidR="008B3B16" w:rsidRPr="00DF7FAC">
        <w:rPr>
          <w:rFonts w:cs="Times New Roman"/>
          <w:bCs/>
        </w:rPr>
        <w:t>nvolve</w:t>
      </w:r>
      <w:r w:rsidR="008B3B16">
        <w:rPr>
          <w:rFonts w:cs="Times New Roman"/>
          <w:bCs/>
        </w:rPr>
        <w:t>d</w:t>
      </w:r>
      <w:r w:rsidR="008B3B16" w:rsidRPr="00DF7FAC">
        <w:rPr>
          <w:rFonts w:cs="Times New Roman"/>
          <w:bCs/>
        </w:rPr>
        <w:t>, and Roles</w:t>
      </w:r>
    </w:p>
    <w:p w14:paraId="2D82E7E7" w14:textId="77777777" w:rsidR="00F57950" w:rsidRDefault="00F57950" w:rsidP="008F3753">
      <w:pPr>
        <w:numPr>
          <w:ilvl w:val="12"/>
          <w:numId w:val="0"/>
        </w:numPr>
        <w:rPr>
          <w:rFonts w:cs="Times New Roman"/>
          <w:bCs/>
        </w:rPr>
      </w:pPr>
    </w:p>
    <w:p w14:paraId="1E436E71" w14:textId="2EAF8041" w:rsidR="00F57950" w:rsidRDefault="008B3B16" w:rsidP="008F3753">
      <w:pPr>
        <w:pStyle w:val="ListParagraph"/>
        <w:numPr>
          <w:ilvl w:val="0"/>
          <w:numId w:val="116"/>
        </w:numPr>
      </w:pPr>
      <w:bookmarkStart w:id="127" w:name="_Hlk100123950"/>
      <w:r w:rsidRPr="00876E22">
        <w:t xml:space="preserve">W. S. Brakefield, N. Ammar, O. A. </w:t>
      </w:r>
      <w:proofErr w:type="spellStart"/>
      <w:r w:rsidRPr="00876E22">
        <w:t>Olusanya</w:t>
      </w:r>
      <w:proofErr w:type="spellEnd"/>
      <w:r w:rsidRPr="00876E22">
        <w:t>, and A. Shaban-</w:t>
      </w:r>
      <w:proofErr w:type="spellStart"/>
      <w:r w:rsidRPr="00876E22">
        <w:t>Nejad</w:t>
      </w:r>
      <w:proofErr w:type="spellEnd"/>
      <w:r w:rsidRPr="00876E22">
        <w:t>, “An urban</w:t>
      </w:r>
      <w:r w:rsidR="00F57950">
        <w:t xml:space="preserve"> </w:t>
      </w:r>
      <w:r w:rsidRPr="00876E22">
        <w:t>population health observatory system to support Covid-19 Pandemic Preparedness, response, and Management: Design and Development Study,” JMIR Public Health and</w:t>
      </w:r>
    </w:p>
    <w:p w14:paraId="5A958CA6" w14:textId="3696DD46" w:rsidR="00F57950" w:rsidRDefault="00F57950" w:rsidP="008F3753">
      <w:pPr>
        <w:spacing w:line="480" w:lineRule="auto"/>
        <w:ind w:left="720"/>
        <w:contextualSpacing/>
        <w:jc w:val="both"/>
        <w:textAlignment w:val="baseline"/>
        <w:rPr>
          <w:rFonts w:eastAsia="Times" w:cs="Times New Roman"/>
        </w:rPr>
      </w:pPr>
      <w:r>
        <w:t xml:space="preserve"> </w:t>
      </w:r>
      <w:r w:rsidR="008B3B16" w:rsidRPr="00876E22">
        <w:t xml:space="preserve">Surveillance, vol. 7, no. 6, 2021. </w:t>
      </w:r>
      <w:hyperlink r:id="rId22" w:history="1">
        <w:r w:rsidR="008B3B16" w:rsidRPr="00876E22">
          <w:rPr>
            <w:rStyle w:val="Hyperlink"/>
            <w:rFonts w:ascii="Times New Roman" w:hAnsi="Times New Roman"/>
            <w:bCs/>
          </w:rPr>
          <w:t>https://doi.org/10.2196/28269</w:t>
        </w:r>
      </w:hyperlink>
      <w:r w:rsidR="008B3B16" w:rsidRPr="00876E22">
        <w:t>.</w:t>
      </w:r>
    </w:p>
    <w:p w14:paraId="1C435327" w14:textId="137DC259" w:rsidR="00F57950" w:rsidRPr="00F57950" w:rsidRDefault="00F57950" w:rsidP="008F3753">
      <w:pPr>
        <w:numPr>
          <w:ilvl w:val="0"/>
          <w:numId w:val="117"/>
        </w:numPr>
        <w:spacing w:line="480" w:lineRule="auto"/>
        <w:contextualSpacing/>
        <w:jc w:val="both"/>
        <w:textAlignment w:val="baseline"/>
      </w:pPr>
      <w:r w:rsidRPr="009A0043">
        <w:rPr>
          <w:rFonts w:eastAsia="Times" w:cs="Times New Roman"/>
        </w:rPr>
        <w:t>W. S. Brakefield, N. Ammar and A. Shaban-</w:t>
      </w:r>
      <w:proofErr w:type="spellStart"/>
      <w:r w:rsidRPr="009A0043">
        <w:rPr>
          <w:rFonts w:eastAsia="Times" w:cs="Times New Roman"/>
        </w:rPr>
        <w:t>Nejad</w:t>
      </w:r>
      <w:proofErr w:type="spellEnd"/>
      <w:r w:rsidRPr="009A0043">
        <w:rPr>
          <w:rFonts w:eastAsia="Times" w:cs="Times New Roman"/>
        </w:rPr>
        <w:t xml:space="preserve">, "UPHO: Leveraging an Explainable Multimodal Big Data Analytics Framework for COVID-19 Surveillance and Research," 2021 IEEE International Conference on Big Data (Big Data), 2021, pp. 5854-5858, </w:t>
      </w:r>
      <w:proofErr w:type="spellStart"/>
      <w:r w:rsidRPr="009A0043">
        <w:rPr>
          <w:rFonts w:eastAsia="Times" w:cs="Times New Roman"/>
        </w:rPr>
        <w:t>doi</w:t>
      </w:r>
      <w:proofErr w:type="spellEnd"/>
      <w:r w:rsidRPr="009A0043">
        <w:rPr>
          <w:rFonts w:eastAsia="Times" w:cs="Times New Roman"/>
        </w:rPr>
        <w:t xml:space="preserve">: </w:t>
      </w:r>
      <w:hyperlink r:id="rId23" w:history="1">
        <w:r w:rsidRPr="009A0043">
          <w:rPr>
            <w:rFonts w:eastAsia="Times" w:cs="Times New Roman"/>
            <w:shd w:val="clear" w:color="auto" w:fill="FFFFFF"/>
          </w:rPr>
          <w:t>10.1109/BigData52589.2021.9671429</w:t>
        </w:r>
      </w:hyperlink>
      <w:r w:rsidRPr="009A0043">
        <w:rPr>
          <w:rFonts w:eastAsia="Times" w:cs="Times New Roman"/>
          <w:shd w:val="clear" w:color="auto" w:fill="FFFFFF"/>
        </w:rPr>
        <w:t>.</w:t>
      </w:r>
    </w:p>
    <w:p w14:paraId="75AA3788" w14:textId="3C8D8565" w:rsidR="008B3B16" w:rsidRDefault="008B3B16" w:rsidP="008F3753">
      <w:pPr>
        <w:pStyle w:val="ListParagraph"/>
        <w:numPr>
          <w:ilvl w:val="0"/>
          <w:numId w:val="117"/>
        </w:numPr>
      </w:pPr>
      <w:r w:rsidRPr="007604F0">
        <w:t>W. S. Brakefield, N. Ammar, and A. Shaban-</w:t>
      </w:r>
      <w:proofErr w:type="spellStart"/>
      <w:r w:rsidRPr="007604F0">
        <w:t>Nejad</w:t>
      </w:r>
      <w:proofErr w:type="spellEnd"/>
      <w:r w:rsidRPr="007604F0">
        <w:t>, "</w:t>
      </w:r>
      <w:r w:rsidRPr="00F57950">
        <w:rPr>
          <w:color w:val="202124"/>
          <w:shd w:val="clear" w:color="auto" w:fill="FFFFFF"/>
        </w:rPr>
        <w:t xml:space="preserve"> </w:t>
      </w:r>
      <w:r w:rsidRPr="007604F0">
        <w:t>An Urban Population Health Observatory for Disease Causal Pathway Analysis and Decision Support: The Underlying Explainable AI Model"</w:t>
      </w:r>
      <w:r>
        <w:t xml:space="preserve">. </w:t>
      </w:r>
      <w:r w:rsidRPr="00D3411E">
        <w:t>Submitted to</w:t>
      </w:r>
      <w:r w:rsidRPr="00F57950">
        <w:rPr>
          <w:i/>
          <w:iCs/>
        </w:rPr>
        <w:t xml:space="preserve"> JMIR Public Health and Surveillance </w:t>
      </w:r>
      <w:r w:rsidRPr="00F57950">
        <w:rPr>
          <w:b/>
          <w:bCs/>
        </w:rPr>
        <w:t>(Under Review)</w:t>
      </w:r>
      <w:r w:rsidRPr="00D3411E">
        <w:t>.</w:t>
      </w:r>
    </w:p>
    <w:bookmarkEnd w:id="127"/>
    <w:p w14:paraId="46652070" w14:textId="61562057" w:rsidR="001E3569" w:rsidRDefault="001E3569"/>
    <w:p w14:paraId="40239128" w14:textId="449C4BE4" w:rsidR="001E3569" w:rsidRDefault="001E3569"/>
    <w:p w14:paraId="3B1854FA" w14:textId="4BFB1ED4" w:rsidR="001E3569" w:rsidRDefault="001E3569"/>
    <w:p w14:paraId="7BDA7AF6" w14:textId="5A32A379" w:rsidR="001E3569" w:rsidRDefault="001E3569"/>
    <w:p w14:paraId="63B639C3" w14:textId="77777777" w:rsidR="001E3569" w:rsidRPr="008B3B16" w:rsidRDefault="001E3569" w:rsidP="000365F1"/>
    <w:p w14:paraId="7E040706" w14:textId="405490EA" w:rsidR="001A4D2A" w:rsidRDefault="001A4D2A">
      <w:pPr>
        <w:rPr>
          <w:rFonts w:cs="Times New Roman"/>
          <w:b/>
          <w:bCs/>
          <w:iCs/>
          <w:sz w:val="16"/>
          <w:szCs w:val="16"/>
        </w:rPr>
      </w:pPr>
    </w:p>
    <w:p w14:paraId="07484890" w14:textId="32B74208" w:rsidR="001A4D2A" w:rsidRDefault="001A4D2A">
      <w:pPr>
        <w:rPr>
          <w:rFonts w:cs="Times New Roman"/>
          <w:b/>
          <w:bCs/>
          <w:iCs/>
          <w:sz w:val="16"/>
          <w:szCs w:val="16"/>
        </w:rPr>
      </w:pPr>
    </w:p>
    <w:p w14:paraId="3B6CF643" w14:textId="77777777" w:rsidR="001A4D2A" w:rsidRPr="006A3AD8" w:rsidRDefault="001A4D2A">
      <w:pPr>
        <w:rPr>
          <w:sz w:val="16"/>
          <w:szCs w:val="16"/>
        </w:rPr>
      </w:pPr>
    </w:p>
    <w:p w14:paraId="7EADBECE" w14:textId="77777777" w:rsidR="001A4D2A" w:rsidRDefault="001A4D2A" w:rsidP="004D7DAA">
      <w:pPr>
        <w:spacing w:line="480" w:lineRule="auto"/>
        <w:jc w:val="both"/>
        <w:rPr>
          <w:rFonts w:cs="Times New Roman"/>
        </w:rPr>
      </w:pPr>
    </w:p>
    <w:p w14:paraId="0E1B4C42" w14:textId="0BEC16B6" w:rsidR="001A4D2A" w:rsidRDefault="001A4D2A" w:rsidP="004D7DAA">
      <w:pPr>
        <w:spacing w:line="480" w:lineRule="auto"/>
        <w:jc w:val="both"/>
        <w:rPr>
          <w:rFonts w:cs="Times New Roman"/>
        </w:rPr>
      </w:pPr>
    </w:p>
    <w:p w14:paraId="7B3008F9" w14:textId="7CD535E2" w:rsidR="00F57950" w:rsidRDefault="00F57950" w:rsidP="004D7DAA">
      <w:pPr>
        <w:spacing w:line="480" w:lineRule="auto"/>
        <w:jc w:val="both"/>
        <w:rPr>
          <w:rFonts w:cs="Times New Roman"/>
        </w:rPr>
      </w:pPr>
    </w:p>
    <w:p w14:paraId="1A812201" w14:textId="77777777" w:rsidR="00F57950" w:rsidRDefault="00F57950" w:rsidP="004D7DAA">
      <w:pPr>
        <w:spacing w:line="480" w:lineRule="auto"/>
        <w:jc w:val="both"/>
        <w:rPr>
          <w:rFonts w:cs="Times New Roman"/>
        </w:rPr>
      </w:pPr>
    </w:p>
    <w:p w14:paraId="4A86F02A" w14:textId="77777777" w:rsidR="001A4D2A" w:rsidRDefault="001A4D2A" w:rsidP="004D7DAA">
      <w:pPr>
        <w:spacing w:line="480" w:lineRule="auto"/>
        <w:jc w:val="both"/>
        <w:rPr>
          <w:rFonts w:cs="Times New Roman"/>
        </w:rPr>
      </w:pPr>
    </w:p>
    <w:p w14:paraId="4B5C569D" w14:textId="46A53249" w:rsidR="00362F7E" w:rsidRDefault="0043037E" w:rsidP="004D7DAA">
      <w:pPr>
        <w:spacing w:line="480" w:lineRule="auto"/>
        <w:jc w:val="both"/>
        <w:rPr>
          <w:rFonts w:cs="Times New Roman"/>
          <w:color w:val="000000"/>
        </w:rPr>
      </w:pPr>
      <w:r w:rsidRPr="00A83B2F">
        <w:rPr>
          <w:rFonts w:cs="Times New Roman"/>
        </w:rPr>
        <w:lastRenderedPageBreak/>
        <w:t xml:space="preserve">The significance of UPHO lies in its ability to provide a multifaceted surveillance system design that serves as an apparatus for </w:t>
      </w:r>
      <w:r w:rsidR="004C4DAE">
        <w:rPr>
          <w:rFonts w:cs="Times New Roman"/>
        </w:rPr>
        <w:t>combating health disparities.</w:t>
      </w:r>
      <w:r w:rsidRPr="00A83B2F">
        <w:rPr>
          <w:rFonts w:cs="Times New Roman"/>
          <w:b/>
          <w:bCs/>
          <w:iCs/>
          <w:color w:val="000000"/>
          <w:lang w:eastAsia="x-none"/>
        </w:rPr>
        <w:t xml:space="preserve"> </w:t>
      </w:r>
      <w:r w:rsidR="00A83B2F" w:rsidRPr="00452E31">
        <w:rPr>
          <w:rFonts w:cs="Times New Roman"/>
          <w:color w:val="000000"/>
        </w:rPr>
        <w:t>The platform provides a reproducible, durable, and scalable model for data-driven, socially informed policymaking for recovery and future</w:t>
      </w:r>
      <w:r w:rsidR="00C618F9">
        <w:rPr>
          <w:rFonts w:cs="Times New Roman"/>
          <w:color w:val="000000"/>
        </w:rPr>
        <w:t xml:space="preserve"> </w:t>
      </w:r>
      <w:r w:rsidR="00A83B2F" w:rsidRPr="00452E31">
        <w:rPr>
          <w:rFonts w:cs="Times New Roman"/>
          <w:color w:val="000000"/>
        </w:rPr>
        <w:t xml:space="preserve">readiness for </w:t>
      </w:r>
      <w:r w:rsidR="00882C1F">
        <w:rPr>
          <w:rFonts w:cs="Times New Roman"/>
          <w:color w:val="000000"/>
        </w:rPr>
        <w:t xml:space="preserve">chronic </w:t>
      </w:r>
      <w:r w:rsidR="00A83B2F" w:rsidRPr="00452E31">
        <w:rPr>
          <w:rFonts w:cs="Times New Roman"/>
          <w:color w:val="000000"/>
        </w:rPr>
        <w:t>and large-scale pandemic events.</w:t>
      </w:r>
      <w:r w:rsidR="00A83B2F" w:rsidRPr="00452E31">
        <w:rPr>
          <w:rFonts w:cs="Times New Roman"/>
        </w:rPr>
        <w:t xml:space="preserve"> UPHO enables precision observation and assessment, early detection, and health promotion [</w:t>
      </w:r>
      <w:r w:rsidR="00C01B04">
        <w:rPr>
          <w:rFonts w:cs="Times New Roman"/>
        </w:rPr>
        <w:t>130</w:t>
      </w:r>
      <w:r w:rsidR="00A83B2F" w:rsidRPr="00452E31">
        <w:rPr>
          <w:rFonts w:cs="Times New Roman"/>
        </w:rPr>
        <w:t>] by disseminating evidence-based, accurate information and facilitating the public’s access to timely health information to improve health literacy levels</w:t>
      </w:r>
      <w:r w:rsidR="00A83B2F" w:rsidRPr="00452E31">
        <w:rPr>
          <w:rFonts w:cs="Times New Roman"/>
          <w:color w:val="000000"/>
        </w:rPr>
        <w:t>. It can also examine and depict causal pathways between upstream SDoH indicators and infectious and chronic disease outcomes.</w:t>
      </w:r>
    </w:p>
    <w:p w14:paraId="027002BE" w14:textId="2B2D364F" w:rsidR="000534CA" w:rsidRDefault="00D86870" w:rsidP="000230AB">
      <w:pPr>
        <w:spacing w:line="480" w:lineRule="auto"/>
        <w:jc w:val="both"/>
        <w:rPr>
          <w:rFonts w:cs="Times New Roman"/>
          <w:iCs/>
          <w:color w:val="000000"/>
          <w:lang w:eastAsia="x-none"/>
        </w:rPr>
      </w:pPr>
      <w:r w:rsidRPr="00712DDB">
        <w:rPr>
          <w:rFonts w:cs="Times New Roman"/>
          <w:iCs/>
          <w:color w:val="000000"/>
          <w:lang w:eastAsia="x-none"/>
        </w:rPr>
        <w:t>Similar chronic disease surveillance systems [</w:t>
      </w:r>
      <w:r w:rsidR="00F5684B">
        <w:rPr>
          <w:rFonts w:cs="Times New Roman"/>
          <w:iCs/>
          <w:color w:val="000000"/>
          <w:lang w:eastAsia="x-none"/>
        </w:rPr>
        <w:t>27</w:t>
      </w:r>
      <w:r w:rsidRPr="00712DDB">
        <w:rPr>
          <w:rFonts w:cs="Times New Roman"/>
          <w:iCs/>
          <w:color w:val="000000"/>
          <w:lang w:eastAsia="x-none"/>
        </w:rPr>
        <w:t>, 2</w:t>
      </w:r>
      <w:r w:rsidR="00F5684B">
        <w:rPr>
          <w:rFonts w:cs="Times New Roman"/>
          <w:iCs/>
          <w:color w:val="000000"/>
          <w:lang w:eastAsia="x-none"/>
        </w:rPr>
        <w:t>8</w:t>
      </w:r>
      <w:r w:rsidRPr="00712DDB">
        <w:rPr>
          <w:rFonts w:cs="Times New Roman"/>
          <w:iCs/>
          <w:color w:val="000000"/>
          <w:lang w:eastAsia="x-none"/>
        </w:rPr>
        <w:t xml:space="preserve">, </w:t>
      </w:r>
      <w:r w:rsidR="00F5684B">
        <w:rPr>
          <w:rFonts w:cs="Times New Roman"/>
          <w:iCs/>
          <w:color w:val="000000"/>
          <w:lang w:eastAsia="x-none"/>
        </w:rPr>
        <w:t>131</w:t>
      </w:r>
      <w:r w:rsidRPr="00712DDB">
        <w:rPr>
          <w:rFonts w:cs="Times New Roman"/>
          <w:iCs/>
          <w:color w:val="000000"/>
          <w:lang w:eastAsia="x-none"/>
        </w:rPr>
        <w:t>-</w:t>
      </w:r>
      <w:r w:rsidR="00F5684B">
        <w:rPr>
          <w:rFonts w:cs="Times New Roman"/>
          <w:iCs/>
          <w:color w:val="000000"/>
          <w:lang w:eastAsia="x-none"/>
        </w:rPr>
        <w:t>135</w:t>
      </w:r>
      <w:r w:rsidRPr="00712DDB">
        <w:rPr>
          <w:rFonts w:cs="Times New Roman"/>
          <w:iCs/>
          <w:color w:val="000000"/>
          <w:lang w:eastAsia="x-none"/>
        </w:rPr>
        <w:t xml:space="preserve">] have offered approaches to assist in the efforts of mitigating disease prevalence but do not encompass multidimensionality in the systematic approach. For instance, </w:t>
      </w:r>
      <w:proofErr w:type="spellStart"/>
      <w:r w:rsidR="001A3B25" w:rsidRPr="001A3B25">
        <w:rPr>
          <w:rFonts w:cs="Times New Roman"/>
          <w:iCs/>
          <w:color w:val="000000"/>
          <w:lang w:eastAsia="x-none"/>
        </w:rPr>
        <w:t>Rotmensch</w:t>
      </w:r>
      <w:proofErr w:type="spellEnd"/>
      <w:r w:rsidR="001A3B25" w:rsidRPr="001A3B25">
        <w:rPr>
          <w:rFonts w:cs="Times New Roman"/>
          <w:iCs/>
          <w:color w:val="000000"/>
          <w:lang w:eastAsia="x-none"/>
        </w:rPr>
        <w:t xml:space="preserve"> et al., </w:t>
      </w:r>
      <w:proofErr w:type="spellStart"/>
      <w:r w:rsidR="001A3B25" w:rsidRPr="001A3B25">
        <w:rPr>
          <w:rFonts w:cs="Times New Roman"/>
          <w:iCs/>
          <w:color w:val="000000"/>
          <w:lang w:eastAsia="x-none"/>
        </w:rPr>
        <w:t>Anantharam</w:t>
      </w:r>
      <w:proofErr w:type="spellEnd"/>
      <w:r w:rsidR="001A3B25" w:rsidRPr="001A3B25">
        <w:rPr>
          <w:rFonts w:cs="Times New Roman"/>
          <w:iCs/>
          <w:color w:val="000000"/>
          <w:lang w:eastAsia="x-none"/>
        </w:rPr>
        <w:t xml:space="preserve"> and </w:t>
      </w:r>
      <w:proofErr w:type="spellStart"/>
      <w:r w:rsidR="001A3B25" w:rsidRPr="001A3B25">
        <w:rPr>
          <w:rFonts w:cs="Times New Roman"/>
          <w:iCs/>
          <w:color w:val="000000"/>
          <w:lang w:eastAsia="x-none"/>
        </w:rPr>
        <w:t>Thirunarayan</w:t>
      </w:r>
      <w:proofErr w:type="spellEnd"/>
      <w:r w:rsidR="001A3B25" w:rsidRPr="001A3B25">
        <w:rPr>
          <w:rFonts w:cs="Times New Roman"/>
          <w:iCs/>
          <w:color w:val="000000"/>
          <w:lang w:eastAsia="x-none"/>
        </w:rPr>
        <w:t xml:space="preserve">, Chari et al., Seneviratne et al., </w:t>
      </w:r>
      <w:r w:rsidR="002303AA" w:rsidRPr="001A3B25">
        <w:rPr>
          <w:rFonts w:cs="Times New Roman"/>
          <w:iCs/>
          <w:color w:val="000000"/>
          <w:lang w:eastAsia="x-none"/>
        </w:rPr>
        <w:t xml:space="preserve">and </w:t>
      </w:r>
      <w:proofErr w:type="spellStart"/>
      <w:r w:rsidR="002303AA" w:rsidRPr="001A3B25">
        <w:rPr>
          <w:rFonts w:cs="Times New Roman"/>
          <w:iCs/>
          <w:color w:val="000000"/>
          <w:lang w:eastAsia="x-none"/>
        </w:rPr>
        <w:t>Gyrard</w:t>
      </w:r>
      <w:proofErr w:type="spellEnd"/>
      <w:r w:rsidR="001A3B25" w:rsidRPr="001A3B25">
        <w:rPr>
          <w:rFonts w:cs="Times New Roman"/>
          <w:iCs/>
          <w:color w:val="000000"/>
          <w:lang w:eastAsia="x-none"/>
        </w:rPr>
        <w:t xml:space="preserve"> et al.</w:t>
      </w:r>
      <w:r w:rsidR="001A3B25">
        <w:rPr>
          <w:rFonts w:cs="Times New Roman"/>
          <w:iCs/>
          <w:color w:val="000000"/>
          <w:lang w:eastAsia="x-none"/>
        </w:rPr>
        <w:t xml:space="preserve">, </w:t>
      </w:r>
      <w:r w:rsidRPr="00712DDB">
        <w:rPr>
          <w:rFonts w:cs="Times New Roman"/>
          <w:iCs/>
          <w:color w:val="000000"/>
          <w:lang w:eastAsia="x-none"/>
        </w:rPr>
        <w:t>do not incorporate SDoH.  In [</w:t>
      </w:r>
      <w:r w:rsidR="00F5684B">
        <w:rPr>
          <w:rFonts w:cs="Times New Roman"/>
          <w:iCs/>
          <w:color w:val="000000"/>
          <w:lang w:eastAsia="x-none"/>
        </w:rPr>
        <w:t>131</w:t>
      </w:r>
      <w:r w:rsidRPr="00712DDB">
        <w:rPr>
          <w:rFonts w:cs="Times New Roman"/>
          <w:iCs/>
          <w:color w:val="000000"/>
          <w:lang w:eastAsia="x-none"/>
        </w:rPr>
        <w:t>, 2</w:t>
      </w:r>
      <w:r w:rsidR="00F5684B">
        <w:rPr>
          <w:rFonts w:cs="Times New Roman"/>
          <w:iCs/>
          <w:color w:val="000000"/>
          <w:lang w:eastAsia="x-none"/>
        </w:rPr>
        <w:t>8</w:t>
      </w:r>
      <w:r w:rsidRPr="00712DDB">
        <w:rPr>
          <w:rFonts w:cs="Times New Roman"/>
          <w:iCs/>
          <w:color w:val="000000"/>
          <w:lang w:eastAsia="x-none"/>
        </w:rPr>
        <w:t>] researchers did not include XAI as a feature. In [2</w:t>
      </w:r>
      <w:r w:rsidR="00F5684B">
        <w:rPr>
          <w:rFonts w:cs="Times New Roman"/>
          <w:iCs/>
          <w:color w:val="000000"/>
          <w:lang w:eastAsia="x-none"/>
        </w:rPr>
        <w:t>7</w:t>
      </w:r>
      <w:r w:rsidRPr="00712DDB">
        <w:rPr>
          <w:rFonts w:cs="Times New Roman"/>
          <w:iCs/>
          <w:color w:val="000000"/>
          <w:lang w:eastAsia="x-none"/>
        </w:rPr>
        <w:t xml:space="preserve">], there was no implementation of the systematic framework. However, in our system, we implemented WHO’s framework [5] and incorporated advances in </w:t>
      </w:r>
      <w:r w:rsidR="00CC2477">
        <w:rPr>
          <w:rFonts w:cs="Times New Roman"/>
          <w:iCs/>
          <w:color w:val="000000"/>
          <w:lang w:eastAsia="x-none"/>
        </w:rPr>
        <w:t xml:space="preserve">the </w:t>
      </w:r>
      <w:r w:rsidRPr="00712DDB">
        <w:rPr>
          <w:rFonts w:cs="Times New Roman"/>
          <w:iCs/>
          <w:color w:val="000000"/>
          <w:lang w:eastAsia="x-none"/>
        </w:rPr>
        <w:t>big</w:t>
      </w:r>
      <w:r w:rsidR="00CC2477">
        <w:rPr>
          <w:rFonts w:cs="Times New Roman"/>
          <w:iCs/>
          <w:color w:val="000000"/>
          <w:lang w:eastAsia="x-none"/>
        </w:rPr>
        <w:t xml:space="preserve"> </w:t>
      </w:r>
      <w:r w:rsidRPr="00712DDB">
        <w:rPr>
          <w:rFonts w:cs="Times New Roman"/>
          <w:iCs/>
          <w:color w:val="000000"/>
          <w:lang w:eastAsia="x-none"/>
        </w:rPr>
        <w:t xml:space="preserve">data revolution such as interactive dashboard design, </w:t>
      </w:r>
      <w:proofErr w:type="spellStart"/>
      <w:r w:rsidRPr="00712DDB">
        <w:rPr>
          <w:rFonts w:cs="Times New Roman"/>
          <w:iCs/>
          <w:color w:val="000000"/>
          <w:lang w:eastAsia="x-none"/>
        </w:rPr>
        <w:t>explainability</w:t>
      </w:r>
      <w:proofErr w:type="spellEnd"/>
      <w:r w:rsidRPr="00712DDB">
        <w:rPr>
          <w:rFonts w:cs="Times New Roman"/>
          <w:iCs/>
          <w:color w:val="000000"/>
          <w:lang w:eastAsia="x-none"/>
        </w:rPr>
        <w:t>, interpretability, interoperability, and incorporation of SDoH to improve the quality of disease surveillance.</w:t>
      </w:r>
    </w:p>
    <w:p w14:paraId="05124490" w14:textId="2EF31226" w:rsidR="00ED61B0" w:rsidRDefault="00695916" w:rsidP="00A7437F">
      <w:pPr>
        <w:pStyle w:val="Heading2"/>
      </w:pPr>
      <w:bookmarkStart w:id="128" w:name="_Toc101253700"/>
      <w:r>
        <w:t>7</w:t>
      </w:r>
      <w:r w:rsidR="00ED61B0" w:rsidRPr="002357B9">
        <w:t xml:space="preserve">.1 </w:t>
      </w:r>
      <w:r w:rsidR="00ED61B0">
        <w:t>UPHO</w:t>
      </w:r>
      <w:r w:rsidR="00D1395A">
        <w:t xml:space="preserve">, </w:t>
      </w:r>
      <w:r w:rsidR="00ED61B0">
        <w:t xml:space="preserve">COVID-19 </w:t>
      </w:r>
      <w:r w:rsidR="00D1395A">
        <w:t xml:space="preserve">and Obesity </w:t>
      </w:r>
      <w:r w:rsidR="00ED61B0">
        <w:t>Surveillance</w:t>
      </w:r>
      <w:bookmarkEnd w:id="128"/>
    </w:p>
    <w:p w14:paraId="607531B7" w14:textId="4E257B89" w:rsidR="000D18DE" w:rsidRDefault="00ED61B0" w:rsidP="00E05B32">
      <w:pPr>
        <w:spacing w:line="480" w:lineRule="auto"/>
        <w:jc w:val="both"/>
        <w:rPr>
          <w:rFonts w:cs="Times New Roman"/>
          <w:iCs/>
          <w:color w:val="000000"/>
          <w:lang w:eastAsia="x-none"/>
        </w:rPr>
      </w:pPr>
      <w:r w:rsidRPr="00ED61B0">
        <w:rPr>
          <w:rFonts w:cs="Times New Roman"/>
          <w:iCs/>
          <w:color w:val="000000"/>
          <w:lang w:eastAsia="x-none"/>
        </w:rPr>
        <w:t>Many factors including SDoH</w:t>
      </w:r>
      <w:r w:rsidRPr="00ED61B0" w:rsidDel="00730EAF">
        <w:rPr>
          <w:rFonts w:cs="Times New Roman"/>
          <w:iCs/>
          <w:color w:val="000000"/>
          <w:lang w:eastAsia="x-none"/>
        </w:rPr>
        <w:t xml:space="preserve"> </w:t>
      </w:r>
      <w:r w:rsidRPr="00ED61B0">
        <w:rPr>
          <w:rFonts w:cs="Times New Roman"/>
          <w:iCs/>
          <w:color w:val="000000"/>
          <w:lang w:eastAsia="x-none"/>
        </w:rPr>
        <w:t xml:space="preserve">increase the burden of </w:t>
      </w:r>
      <w:r>
        <w:rPr>
          <w:rFonts w:cs="Times New Roman"/>
          <w:iCs/>
          <w:color w:val="000000"/>
          <w:lang w:eastAsia="x-none"/>
        </w:rPr>
        <w:t>COVID-19</w:t>
      </w:r>
      <w:r w:rsidRPr="00ED61B0">
        <w:rPr>
          <w:rFonts w:cs="Times New Roman"/>
          <w:iCs/>
          <w:color w:val="000000"/>
          <w:lang w:eastAsia="x-none"/>
        </w:rPr>
        <w:t xml:space="preserve"> on </w:t>
      </w:r>
      <w:proofErr w:type="gramStart"/>
      <w:r w:rsidRPr="00ED61B0">
        <w:rPr>
          <w:rFonts w:cs="Times New Roman"/>
          <w:iCs/>
          <w:color w:val="000000"/>
          <w:lang w:eastAsia="x-none"/>
        </w:rPr>
        <w:t>particular groups</w:t>
      </w:r>
      <w:proofErr w:type="gramEnd"/>
      <w:r w:rsidRPr="00ED61B0">
        <w:rPr>
          <w:rFonts w:cs="Times New Roman"/>
          <w:iCs/>
          <w:color w:val="000000"/>
          <w:lang w:eastAsia="x-none"/>
        </w:rPr>
        <w:t xml:space="preserve"> of the population. In this dissertation, we proposed the design and development of UPHO, a knowledge-based urban population health observatory that can help to mitigate the disparities of disease burden and to facilitate timely response and better public health planning for equitable distribution of health care resources and services (</w:t>
      </w:r>
      <w:r w:rsidR="00BE6EC3" w:rsidRPr="00ED61B0">
        <w:rPr>
          <w:rFonts w:cs="Times New Roman"/>
          <w:iCs/>
          <w:color w:val="000000"/>
          <w:lang w:eastAsia="x-none"/>
        </w:rPr>
        <w:t>e.g.,</w:t>
      </w:r>
      <w:r w:rsidRPr="00ED61B0">
        <w:rPr>
          <w:rFonts w:cs="Times New Roman"/>
          <w:iCs/>
          <w:color w:val="000000"/>
          <w:lang w:eastAsia="x-none"/>
        </w:rPr>
        <w:t xml:space="preserve"> COVID-19 testing and vaccination).</w:t>
      </w:r>
      <w:r w:rsidR="00AF10D8" w:rsidRPr="00AF10D8">
        <w:rPr>
          <w:rFonts w:cs="Times New Roman"/>
          <w:color w:val="000000" w:themeColor="text1"/>
          <w:sz w:val="22"/>
          <w:szCs w:val="22"/>
        </w:rPr>
        <w:t xml:space="preserve"> </w:t>
      </w:r>
      <w:r w:rsidR="00AF10D8" w:rsidRPr="00AF10D8">
        <w:rPr>
          <w:rFonts w:cs="Times New Roman"/>
          <w:iCs/>
          <w:color w:val="000000"/>
          <w:lang w:eastAsia="x-none"/>
        </w:rPr>
        <w:t xml:space="preserve">In this study, we </w:t>
      </w:r>
      <w:r w:rsidR="00AF10D8">
        <w:rPr>
          <w:rFonts w:cs="Times New Roman"/>
          <w:iCs/>
          <w:color w:val="000000"/>
          <w:lang w:eastAsia="x-none"/>
        </w:rPr>
        <w:t xml:space="preserve">classified </w:t>
      </w:r>
      <w:r w:rsidR="00AF10D8" w:rsidRPr="00AF10D8">
        <w:rPr>
          <w:rFonts w:cs="Times New Roman"/>
          <w:iCs/>
          <w:color w:val="000000"/>
          <w:lang w:eastAsia="x-none"/>
        </w:rPr>
        <w:t xml:space="preserve">the SDoH </w:t>
      </w:r>
      <w:r w:rsidR="003802F9">
        <w:rPr>
          <w:rFonts w:cs="Times New Roman"/>
          <w:iCs/>
          <w:color w:val="000000"/>
          <w:lang w:eastAsia="x-none"/>
        </w:rPr>
        <w:t>pertaining to the COVID-19 pandemic</w:t>
      </w:r>
      <w:r w:rsidR="00AF10D8" w:rsidRPr="00AF10D8">
        <w:rPr>
          <w:rFonts w:cs="Times New Roman"/>
          <w:iCs/>
          <w:color w:val="000000"/>
          <w:lang w:eastAsia="x-none"/>
        </w:rPr>
        <w:t xml:space="preserve"> into </w:t>
      </w:r>
      <w:r w:rsidR="00854BA5">
        <w:rPr>
          <w:rFonts w:cs="Times New Roman"/>
          <w:iCs/>
          <w:color w:val="000000"/>
          <w:lang w:eastAsia="x-none"/>
        </w:rPr>
        <w:t>five</w:t>
      </w:r>
      <w:r w:rsidR="00AF10D8" w:rsidRPr="00AF10D8">
        <w:rPr>
          <w:rFonts w:cs="Times New Roman"/>
          <w:iCs/>
          <w:color w:val="000000"/>
          <w:lang w:eastAsia="x-none"/>
        </w:rPr>
        <w:t xml:space="preserve"> thematic domains, and these </w:t>
      </w:r>
      <w:r w:rsidR="00AF10D8" w:rsidRPr="00AF10D8">
        <w:rPr>
          <w:rFonts w:cs="Times New Roman"/>
          <w:iCs/>
          <w:color w:val="000000"/>
          <w:lang w:eastAsia="x-none"/>
        </w:rPr>
        <w:lastRenderedPageBreak/>
        <w:t xml:space="preserve">SDoH indicators were integrated with </w:t>
      </w:r>
      <w:r w:rsidR="003802F9">
        <w:rPr>
          <w:rFonts w:cs="Times New Roman"/>
          <w:iCs/>
          <w:color w:val="000000"/>
          <w:lang w:eastAsia="x-none"/>
        </w:rPr>
        <w:t>health data</w:t>
      </w:r>
      <w:r w:rsidR="00AF10D8" w:rsidRPr="00AF10D8">
        <w:rPr>
          <w:rFonts w:cs="Times New Roman"/>
          <w:iCs/>
          <w:color w:val="000000"/>
          <w:lang w:eastAsia="x-none"/>
        </w:rPr>
        <w:t xml:space="preserve"> within the UPHO platform. UPHO provides an innovative surveillance tool that systematically incorporates group-level SDoH indicators and population health data to facilitate informed decision-making necessary for preparedness, detection, rapid response, and management following disease outbreaks. The platform provides a reproducible, durable, and scalable model for data-driven, socially informed policymaking for recovery and future-readiness for COVID-19 and other large-scale pandemic events.</w:t>
      </w:r>
    </w:p>
    <w:p w14:paraId="56B5B3AF" w14:textId="5B1A17FE" w:rsidR="000D18DE" w:rsidRDefault="007569E3" w:rsidP="000230AB">
      <w:pPr>
        <w:spacing w:line="480" w:lineRule="auto"/>
        <w:jc w:val="both"/>
        <w:rPr>
          <w:rFonts w:cs="Times New Roman"/>
          <w:iCs/>
          <w:color w:val="000000"/>
          <w:lang w:val="x-none" w:eastAsia="x-none"/>
        </w:rPr>
      </w:pPr>
      <w:r>
        <w:rPr>
          <w:rFonts w:cs="Times New Roman"/>
          <w:iCs/>
          <w:color w:val="000000"/>
          <w:lang w:eastAsia="x-none"/>
        </w:rPr>
        <w:t xml:space="preserve"> </w:t>
      </w:r>
      <w:r w:rsidR="006D4F28">
        <w:rPr>
          <w:rFonts w:cs="Times New Roman"/>
          <w:iCs/>
          <w:color w:val="000000"/>
          <w:lang w:eastAsia="x-none"/>
        </w:rPr>
        <w:t>D</w:t>
      </w:r>
      <w:proofErr w:type="spellStart"/>
      <w:r w:rsidR="000D18DE" w:rsidRPr="000D18DE">
        <w:rPr>
          <w:rFonts w:cs="Times New Roman"/>
          <w:iCs/>
          <w:color w:val="000000"/>
          <w:lang w:val="x-none" w:eastAsia="x-none"/>
        </w:rPr>
        <w:t>epending</w:t>
      </w:r>
      <w:proofErr w:type="spellEnd"/>
      <w:r w:rsidR="000D18DE" w:rsidRPr="000D18DE">
        <w:rPr>
          <w:rFonts w:cs="Times New Roman"/>
          <w:iCs/>
          <w:color w:val="000000"/>
          <w:lang w:val="x-none" w:eastAsia="x-none"/>
        </w:rPr>
        <w:t xml:space="preserve"> on the UPHO user’s role (</w:t>
      </w:r>
      <w:r w:rsidR="001B2F8C" w:rsidRPr="000D18DE">
        <w:rPr>
          <w:rFonts w:cs="Times New Roman"/>
          <w:iCs/>
          <w:color w:val="000000"/>
          <w:lang w:val="x-none" w:eastAsia="x-none"/>
        </w:rPr>
        <w:t>e.g.,</w:t>
      </w:r>
      <w:r w:rsidR="000D18DE" w:rsidRPr="000D18DE">
        <w:rPr>
          <w:rFonts w:cs="Times New Roman"/>
          <w:iCs/>
          <w:color w:val="000000"/>
          <w:lang w:val="x-none" w:eastAsia="x-none"/>
        </w:rPr>
        <w:t xml:space="preserve"> </w:t>
      </w:r>
      <w:r w:rsidR="000D18DE" w:rsidRPr="000D18DE">
        <w:rPr>
          <w:rFonts w:cs="Times New Roman"/>
          <w:iCs/>
          <w:color w:val="000000"/>
          <w:lang w:eastAsia="x-none"/>
        </w:rPr>
        <w:t xml:space="preserve">public health organizations, primary care physicians, </w:t>
      </w:r>
      <w:r w:rsidR="001B2F8C" w:rsidRPr="000D18DE">
        <w:rPr>
          <w:rFonts w:cs="Times New Roman"/>
          <w:iCs/>
          <w:color w:val="000000"/>
          <w:lang w:eastAsia="x-none"/>
        </w:rPr>
        <w:t>etc.</w:t>
      </w:r>
      <w:r w:rsidR="000D18DE" w:rsidRPr="000D18DE">
        <w:rPr>
          <w:rFonts w:cs="Times New Roman"/>
          <w:iCs/>
          <w:color w:val="000000"/>
          <w:lang w:val="x-none" w:eastAsia="x-none"/>
        </w:rPr>
        <w:t>) and interests, access can be gained to certain features within the dashboard. For instance, public health officials can visualize graphical representation of analysis results on the dashboard e.g.</w:t>
      </w:r>
      <w:r w:rsidR="00854BA5">
        <w:rPr>
          <w:rFonts w:cs="Times New Roman"/>
          <w:iCs/>
          <w:color w:val="000000"/>
          <w:lang w:eastAsia="x-none"/>
        </w:rPr>
        <w:t>,</w:t>
      </w:r>
      <w:r w:rsidR="000D18DE" w:rsidRPr="000D18DE">
        <w:rPr>
          <w:rFonts w:cs="Times New Roman"/>
          <w:iCs/>
          <w:color w:val="000000"/>
          <w:lang w:val="x-none" w:eastAsia="x-none"/>
        </w:rPr>
        <w:t xml:space="preserve"> correlation plots, bar charts, hotspot maps, temporal graphs, and spatial distribution maps. Likewise, physicians may also utilize graphs to summarize and provide context to data from patients’ electronic health records</w:t>
      </w:r>
      <w:r w:rsidR="000D18DE" w:rsidRPr="000D18DE">
        <w:rPr>
          <w:rFonts w:cs="Times New Roman"/>
          <w:iCs/>
          <w:color w:val="000000"/>
          <w:lang w:eastAsia="x-none"/>
        </w:rPr>
        <w:t>,</w:t>
      </w:r>
      <w:r w:rsidR="000D18DE" w:rsidRPr="000D18DE">
        <w:rPr>
          <w:rFonts w:cs="Times New Roman"/>
          <w:iCs/>
          <w:color w:val="000000"/>
          <w:lang w:val="x-none" w:eastAsia="x-none"/>
        </w:rPr>
        <w:t xml:space="preserve"> thereby informing better clinical decision making and improved healthcare efficiency. The application of the dashboard is not limited to only scientific investigators, epidemiologists, and healthcare professionals. Measures of SDoH </w:t>
      </w:r>
      <w:r w:rsidR="00121991">
        <w:rPr>
          <w:rFonts w:cs="Times New Roman"/>
          <w:iCs/>
          <w:color w:val="000000"/>
          <w:lang w:eastAsia="x-none"/>
        </w:rPr>
        <w:t xml:space="preserve">and diseases </w:t>
      </w:r>
      <w:r w:rsidR="000D18DE" w:rsidRPr="000D18DE">
        <w:rPr>
          <w:rFonts w:cs="Times New Roman"/>
          <w:iCs/>
          <w:color w:val="000000"/>
          <w:lang w:val="x-none" w:eastAsia="x-none"/>
        </w:rPr>
        <w:t xml:space="preserve">from the dashboard can be accessible to both the general public </w:t>
      </w:r>
      <w:r w:rsidR="000D18DE" w:rsidRPr="000D18DE">
        <w:rPr>
          <w:rFonts w:cs="Times New Roman"/>
          <w:iCs/>
          <w:color w:val="000000"/>
          <w:lang w:eastAsia="x-none"/>
        </w:rPr>
        <w:t>and to</w:t>
      </w:r>
      <w:r w:rsidR="000D18DE" w:rsidRPr="000D18DE">
        <w:rPr>
          <w:rFonts w:cs="Times New Roman"/>
          <w:iCs/>
          <w:color w:val="000000"/>
          <w:lang w:val="x-none" w:eastAsia="x-none"/>
        </w:rPr>
        <w:t xml:space="preserve"> government officials to identify neighborhood-level risk factors to inform decisions and policymaking. </w:t>
      </w:r>
      <w:r w:rsidR="000D18DE" w:rsidRPr="00204119">
        <w:rPr>
          <w:rFonts w:cs="Times New Roman"/>
          <w:iCs/>
          <w:color w:val="000000"/>
          <w:lang w:val="x-none" w:eastAsia="x-none"/>
        </w:rPr>
        <w:t>In addition to the epidemiological surveillance of</w:t>
      </w:r>
      <w:r w:rsidR="000D18DE" w:rsidRPr="000D18DE">
        <w:rPr>
          <w:rFonts w:cs="Times New Roman"/>
          <w:iCs/>
          <w:color w:val="000000"/>
          <w:lang w:val="x-none" w:eastAsia="x-none"/>
        </w:rPr>
        <w:t xml:space="preserve"> infectious diseases such as COVID-19, the UPHO may also have utility for monitoring and learning about chronic diseases </w:t>
      </w:r>
      <w:r w:rsidR="0001011E">
        <w:rPr>
          <w:rFonts w:cs="Times New Roman"/>
          <w:iCs/>
          <w:color w:val="000000"/>
          <w:lang w:eastAsia="x-none"/>
        </w:rPr>
        <w:t xml:space="preserve">such as </w:t>
      </w:r>
      <w:r w:rsidR="006D4F28">
        <w:rPr>
          <w:rFonts w:cs="Times New Roman"/>
          <w:iCs/>
          <w:color w:val="000000"/>
          <w:lang w:eastAsia="x-none"/>
        </w:rPr>
        <w:t>obesity</w:t>
      </w:r>
      <w:r w:rsidR="000D18DE" w:rsidRPr="000D18DE">
        <w:rPr>
          <w:rFonts w:cs="Times New Roman"/>
          <w:iCs/>
          <w:color w:val="000000"/>
          <w:lang w:val="x-none" w:eastAsia="x-none"/>
        </w:rPr>
        <w:t xml:space="preserve"> in the urban population. </w:t>
      </w:r>
    </w:p>
    <w:p w14:paraId="1FA0982B" w14:textId="33D2786C" w:rsidR="00ED61B0" w:rsidRDefault="00BC313A" w:rsidP="003243F8">
      <w:pPr>
        <w:spacing w:line="480" w:lineRule="auto"/>
        <w:jc w:val="both"/>
        <w:rPr>
          <w:rFonts w:cs="Times New Roman"/>
          <w:iCs/>
          <w:color w:val="000000"/>
          <w:lang w:eastAsia="x-none"/>
        </w:rPr>
      </w:pPr>
      <w:r>
        <w:rPr>
          <w:rFonts w:cs="Times New Roman"/>
          <w:iCs/>
          <w:color w:val="000000"/>
          <w:lang w:eastAsia="x-none"/>
        </w:rPr>
        <w:t xml:space="preserve">The obese population is at high risk for </w:t>
      </w:r>
      <w:r w:rsidR="00050DA9" w:rsidRPr="00050DA9">
        <w:rPr>
          <w:rFonts w:cs="Times New Roman"/>
          <w:iCs/>
          <w:color w:val="000000"/>
          <w:lang w:eastAsia="x-none"/>
        </w:rPr>
        <w:t>developing other</w:t>
      </w:r>
      <w:r w:rsidR="00121991" w:rsidRPr="00121991">
        <w:rPr>
          <w:rFonts w:cs="Times New Roman"/>
          <w:sz w:val="20"/>
          <w:szCs w:val="20"/>
        </w:rPr>
        <w:t xml:space="preserve"> </w:t>
      </w:r>
      <w:r w:rsidR="00121991" w:rsidRPr="00121991">
        <w:rPr>
          <w:rFonts w:cs="Times New Roman"/>
          <w:iCs/>
          <w:color w:val="000000"/>
          <w:lang w:eastAsia="x-none"/>
        </w:rPr>
        <w:t>non-communicable disease</w:t>
      </w:r>
      <w:r w:rsidR="00121991">
        <w:rPr>
          <w:rFonts w:cs="Times New Roman"/>
          <w:iCs/>
          <w:color w:val="000000"/>
          <w:lang w:eastAsia="x-none"/>
        </w:rPr>
        <w:t>s</w:t>
      </w:r>
      <w:r w:rsidR="00050DA9" w:rsidRPr="00050DA9">
        <w:rPr>
          <w:rFonts w:cs="Times New Roman"/>
          <w:iCs/>
          <w:color w:val="000000"/>
          <w:lang w:eastAsia="x-none"/>
        </w:rPr>
        <w:t xml:space="preserve"> </w:t>
      </w:r>
      <w:r w:rsidR="00121991">
        <w:rPr>
          <w:rFonts w:cs="Times New Roman"/>
          <w:iCs/>
          <w:color w:val="000000"/>
          <w:lang w:eastAsia="x-none"/>
        </w:rPr>
        <w:t>(</w:t>
      </w:r>
      <w:r w:rsidR="00050DA9" w:rsidRPr="00050DA9">
        <w:rPr>
          <w:rFonts w:cs="Times New Roman"/>
          <w:iCs/>
          <w:color w:val="000000"/>
          <w:lang w:eastAsia="x-none"/>
        </w:rPr>
        <w:t>NCDs</w:t>
      </w:r>
      <w:r w:rsidR="00121991">
        <w:rPr>
          <w:rFonts w:cs="Times New Roman"/>
          <w:iCs/>
          <w:color w:val="000000"/>
          <w:lang w:eastAsia="x-none"/>
        </w:rPr>
        <w:t>)</w:t>
      </w:r>
      <w:r w:rsidR="00050DA9" w:rsidRPr="00050DA9">
        <w:rPr>
          <w:rFonts w:cs="Times New Roman"/>
          <w:iCs/>
          <w:color w:val="000000"/>
          <w:lang w:eastAsia="x-none"/>
        </w:rPr>
        <w:t xml:space="preserve"> such as diabetes mellitus, hypertension, heart disease, myocardial infarction, stroke, fatty liver disease, and cancers.</w:t>
      </w:r>
      <w:r w:rsidR="00050DA9">
        <w:rPr>
          <w:rFonts w:cs="Times New Roman"/>
          <w:iCs/>
          <w:color w:val="000000"/>
          <w:lang w:eastAsia="x-none"/>
        </w:rPr>
        <w:t xml:space="preserve"> </w:t>
      </w:r>
      <w:r>
        <w:rPr>
          <w:rFonts w:cs="Times New Roman"/>
          <w:iCs/>
          <w:color w:val="000000"/>
          <w:lang w:eastAsia="x-none"/>
        </w:rPr>
        <w:t xml:space="preserve">UPHO provides an intelligent approach to </w:t>
      </w:r>
      <w:r w:rsidR="00F81B2C">
        <w:rPr>
          <w:rFonts w:cs="Times New Roman"/>
          <w:iCs/>
          <w:color w:val="000000"/>
          <w:lang w:eastAsia="x-none"/>
        </w:rPr>
        <w:t>surveilling</w:t>
      </w:r>
      <w:r>
        <w:rPr>
          <w:rFonts w:cs="Times New Roman"/>
          <w:iCs/>
          <w:color w:val="000000"/>
          <w:lang w:eastAsia="x-none"/>
        </w:rPr>
        <w:t xml:space="preserve"> obesity</w:t>
      </w:r>
      <w:r w:rsidR="0001011E">
        <w:rPr>
          <w:rFonts w:cs="Times New Roman"/>
          <w:iCs/>
          <w:color w:val="000000"/>
          <w:lang w:eastAsia="x-none"/>
        </w:rPr>
        <w:t xml:space="preserve"> to assist in effective treatment implementation by incorporating the environment of </w:t>
      </w:r>
      <w:r w:rsidR="00F81B2C">
        <w:rPr>
          <w:rFonts w:cs="Times New Roman"/>
          <w:iCs/>
          <w:color w:val="000000"/>
          <w:lang w:eastAsia="x-none"/>
        </w:rPr>
        <w:t>an i</w:t>
      </w:r>
      <w:r w:rsidR="0001011E">
        <w:rPr>
          <w:rFonts w:cs="Times New Roman"/>
          <w:iCs/>
          <w:color w:val="000000"/>
          <w:lang w:eastAsia="x-none"/>
        </w:rPr>
        <w:t xml:space="preserve">ndividual and population. </w:t>
      </w:r>
      <w:r w:rsidR="00F81B2C">
        <w:rPr>
          <w:rFonts w:cs="Times New Roman"/>
          <w:iCs/>
          <w:color w:val="000000"/>
          <w:lang w:eastAsia="x-none"/>
        </w:rPr>
        <w:t xml:space="preserve">The </w:t>
      </w:r>
      <w:r w:rsidR="00F81B2C">
        <w:rPr>
          <w:rFonts w:cs="Times New Roman"/>
          <w:iCs/>
          <w:color w:val="000000"/>
          <w:lang w:eastAsia="x-none"/>
        </w:rPr>
        <w:lastRenderedPageBreak/>
        <w:t xml:space="preserve">multifaceted design of UPHO addresses SDoH </w:t>
      </w:r>
      <w:r w:rsidR="00050DA9">
        <w:rPr>
          <w:rFonts w:cs="Times New Roman"/>
          <w:iCs/>
          <w:color w:val="000000"/>
          <w:lang w:eastAsia="x-none"/>
        </w:rPr>
        <w:t>relationship with chronic and infectious diseases</w:t>
      </w:r>
      <w:r w:rsidR="00F81B2C">
        <w:rPr>
          <w:rFonts w:cs="Times New Roman"/>
          <w:iCs/>
          <w:color w:val="000000"/>
          <w:lang w:eastAsia="x-none"/>
        </w:rPr>
        <w:t xml:space="preserve">, thus providing an intelligent tool for effective decision-making during the pandemic health crisis. </w:t>
      </w:r>
    </w:p>
    <w:p w14:paraId="379B9B59" w14:textId="2C628F04" w:rsidR="005620DF" w:rsidRDefault="00695916" w:rsidP="00A7437F">
      <w:pPr>
        <w:pStyle w:val="Heading2"/>
      </w:pPr>
      <w:bookmarkStart w:id="129" w:name="_Hlk94691804"/>
      <w:bookmarkStart w:id="130" w:name="_Toc101253701"/>
      <w:r>
        <w:t>7</w:t>
      </w:r>
      <w:r w:rsidR="00F93F3F" w:rsidRPr="002357B9">
        <w:t>.</w:t>
      </w:r>
      <w:r w:rsidR="004A0EB5">
        <w:t>2</w:t>
      </w:r>
      <w:r w:rsidR="00F93F3F" w:rsidRPr="002357B9">
        <w:t xml:space="preserve"> </w:t>
      </w:r>
      <w:r w:rsidR="003C2310">
        <w:t>Research Outcome</w:t>
      </w:r>
      <w:bookmarkEnd w:id="129"/>
      <w:bookmarkEnd w:id="130"/>
    </w:p>
    <w:p w14:paraId="2DCDBE26" w14:textId="3B90A876" w:rsidR="007C4622" w:rsidRDefault="00C11AC3" w:rsidP="000365F1">
      <w:pPr>
        <w:spacing w:before="40" w:after="40" w:line="480" w:lineRule="auto"/>
        <w:rPr>
          <w:rFonts w:cs="Times New Roman"/>
        </w:rPr>
      </w:pPr>
      <w:r w:rsidRPr="00712DDB">
        <w:rPr>
          <w:rFonts w:cs="Times New Roman"/>
        </w:rPr>
        <w:t xml:space="preserve">The UPHO framework addressed multiple </w:t>
      </w:r>
      <w:r w:rsidR="007C4622">
        <w:rPr>
          <w:rFonts w:cs="Times New Roman"/>
        </w:rPr>
        <w:t>research questions</w:t>
      </w:r>
      <w:r w:rsidRPr="00712DDB">
        <w:rPr>
          <w:rFonts w:cs="Times New Roman"/>
        </w:rPr>
        <w:t xml:space="preserve">. </w:t>
      </w:r>
    </w:p>
    <w:p w14:paraId="15046D8B" w14:textId="77777777" w:rsidR="00C45E84" w:rsidRDefault="00C45E84" w:rsidP="008477D8">
      <w:pPr>
        <w:pStyle w:val="ListParagraph"/>
        <w:numPr>
          <w:ilvl w:val="0"/>
          <w:numId w:val="83"/>
        </w:numPr>
      </w:pPr>
      <w:r w:rsidRPr="00DF293D">
        <w:t>How can we integrate group-level with individual</w:t>
      </w:r>
      <w:r>
        <w:t>-</w:t>
      </w:r>
      <w:r w:rsidRPr="00DF293D">
        <w:t>level data?</w:t>
      </w:r>
    </w:p>
    <w:p w14:paraId="65EB39B2" w14:textId="537BB5D7" w:rsidR="00C45E84" w:rsidRDefault="00C45E84" w:rsidP="008477D8">
      <w:pPr>
        <w:pStyle w:val="ListParagraph"/>
      </w:pPr>
      <w:r w:rsidRPr="001E7FE0">
        <w:t>Our utilization of common ontologies explicitly links data through concepts, relations, constraints, and rule axioms. This approach aids in the solution to overcome the issue of semantic heterogeneity.</w:t>
      </w:r>
    </w:p>
    <w:p w14:paraId="0C115774" w14:textId="01CD6F0E" w:rsidR="00C45E84" w:rsidRDefault="00C45E84" w:rsidP="008477D8">
      <w:pPr>
        <w:pStyle w:val="ListParagraph"/>
        <w:numPr>
          <w:ilvl w:val="0"/>
          <w:numId w:val="83"/>
        </w:numPr>
      </w:pPr>
      <w:r w:rsidRPr="00DF293D">
        <w:t xml:space="preserve">How can we detect </w:t>
      </w:r>
      <w:r>
        <w:t xml:space="preserve">the </w:t>
      </w:r>
      <w:r w:rsidRPr="00DF293D">
        <w:t xml:space="preserve">causality/association </w:t>
      </w:r>
      <w:r>
        <w:t>between</w:t>
      </w:r>
      <w:r w:rsidRPr="00DF293D">
        <w:t xml:space="preserve"> </w:t>
      </w:r>
      <w:r>
        <w:t>SDoH</w:t>
      </w:r>
      <w:r w:rsidRPr="00DF293D">
        <w:t xml:space="preserve"> and health outcomes</w:t>
      </w:r>
      <w:r>
        <w:t xml:space="preserve">? </w:t>
      </w:r>
      <w:r w:rsidRPr="00DF293D">
        <w:t xml:space="preserve">How </w:t>
      </w:r>
      <w:r w:rsidR="005620DF">
        <w:t>can we</w:t>
      </w:r>
      <w:r w:rsidR="005620DF" w:rsidRPr="00DF293D">
        <w:t xml:space="preserve"> </w:t>
      </w:r>
      <w:r>
        <w:t xml:space="preserve">detect </w:t>
      </w:r>
      <w:r w:rsidRPr="00DF293D">
        <w:t xml:space="preserve">hidden dependencies between different </w:t>
      </w:r>
      <w:r>
        <w:t>risk factors</w:t>
      </w:r>
      <w:r w:rsidRPr="00DF293D">
        <w:t xml:space="preserve"> and health</w:t>
      </w:r>
      <w:r>
        <w:t>?</w:t>
      </w:r>
    </w:p>
    <w:p w14:paraId="1054C54D" w14:textId="236BCAC0" w:rsidR="00C45E84" w:rsidRDefault="00C45E84" w:rsidP="008477D8">
      <w:pPr>
        <w:pStyle w:val="ListParagraph"/>
      </w:pPr>
      <w:r w:rsidRPr="001E7FE0">
        <w:t>We leveraged a combination of semantics and machine learning to detect causal pathways/associations between SDoH and adverse health outcomes as well as hidden dependencies.</w:t>
      </w:r>
    </w:p>
    <w:p w14:paraId="1F21CB61" w14:textId="77777777" w:rsidR="00C45E84" w:rsidRDefault="00C45E84" w:rsidP="008477D8">
      <w:pPr>
        <w:pStyle w:val="ListParagraph"/>
        <w:numPr>
          <w:ilvl w:val="0"/>
          <w:numId w:val="83"/>
        </w:numPr>
      </w:pPr>
      <w:r w:rsidRPr="00DF293D">
        <w:t>How to measure the impact/effectiveness of implemented interventions?</w:t>
      </w:r>
    </w:p>
    <w:p w14:paraId="6E8408C0" w14:textId="59DFAB64" w:rsidR="00C45E84" w:rsidRPr="001E7FE0" w:rsidRDefault="00C45E84" w:rsidP="008477D8">
      <w:pPr>
        <w:pStyle w:val="ListParagraph"/>
      </w:pPr>
      <w:r w:rsidRPr="001E7FE0">
        <w:t>Bayesian Inference was used to assess the effectiveness of implemented interventions during the pandemic.</w:t>
      </w:r>
    </w:p>
    <w:p w14:paraId="5A5096A6" w14:textId="77777777" w:rsidR="00C45E84" w:rsidRDefault="00C45E84" w:rsidP="008477D8">
      <w:pPr>
        <w:pStyle w:val="ListParagraph"/>
        <w:numPr>
          <w:ilvl w:val="0"/>
          <w:numId w:val="83"/>
        </w:numPr>
      </w:pPr>
      <w:r w:rsidRPr="00DF293D">
        <w:t>How to maintain interpretability between different data sources?</w:t>
      </w:r>
    </w:p>
    <w:p w14:paraId="60B04388" w14:textId="04F60C6D" w:rsidR="00C45E84" w:rsidRDefault="00C45E84" w:rsidP="008477D8">
      <w:pPr>
        <w:pStyle w:val="ListParagraph"/>
      </w:pPr>
      <w:r w:rsidRPr="001E7FE0">
        <w:t>Interoperability is used to maintain features such as data integration, XAI, and interpretability. Semantic</w:t>
      </w:r>
      <w:r w:rsidR="005620DF">
        <w:t xml:space="preserve"> technologies</w:t>
      </w:r>
      <w:r w:rsidRPr="001E7FE0">
        <w:t xml:space="preserve"> and ontologies assist in the achievement of interoperability.</w:t>
      </w:r>
    </w:p>
    <w:p w14:paraId="651BA174" w14:textId="77777777" w:rsidR="00C45E84" w:rsidRDefault="00C45E84" w:rsidP="008477D8">
      <w:pPr>
        <w:pStyle w:val="ListParagraph"/>
        <w:numPr>
          <w:ilvl w:val="0"/>
          <w:numId w:val="83"/>
        </w:numPr>
      </w:pPr>
      <w:r w:rsidRPr="00DF293D">
        <w:t>How to cope with lack of data access using semantics logical reasoner?</w:t>
      </w:r>
    </w:p>
    <w:p w14:paraId="700DD24E" w14:textId="5C1566BE" w:rsidR="00C45E84" w:rsidRPr="001E7FE0" w:rsidRDefault="00C45E84" w:rsidP="008477D8">
      <w:pPr>
        <w:pStyle w:val="ListParagraph"/>
      </w:pPr>
      <w:r w:rsidRPr="001E7FE0">
        <w:lastRenderedPageBreak/>
        <w:t xml:space="preserve">The lack of data is a challenge across many science </w:t>
      </w:r>
      <w:r w:rsidR="003076D5" w:rsidRPr="001E7FE0">
        <w:t>disciplines;</w:t>
      </w:r>
      <w:r w:rsidRPr="001E7FE0">
        <w:t xml:space="preserve"> however</w:t>
      </w:r>
      <w:r w:rsidR="005620DF">
        <w:t>,</w:t>
      </w:r>
      <w:r w:rsidRPr="001E7FE0">
        <w:t xml:space="preserve"> we apply logical reasoners to extract and supply knowledge from different sources despite limited data.</w:t>
      </w:r>
    </w:p>
    <w:p w14:paraId="5D49DB24" w14:textId="77777777" w:rsidR="00C45E84" w:rsidRDefault="00C45E84" w:rsidP="008477D8">
      <w:pPr>
        <w:pStyle w:val="ListParagraph"/>
        <w:numPr>
          <w:ilvl w:val="0"/>
          <w:numId w:val="83"/>
        </w:numPr>
      </w:pPr>
      <w:r>
        <w:t>How to ensure the protection of private health information?</w:t>
      </w:r>
    </w:p>
    <w:p w14:paraId="7568E7FD" w14:textId="77777777" w:rsidR="00C45E84" w:rsidRPr="001E7FE0" w:rsidRDefault="00C45E84" w:rsidP="008477D8">
      <w:pPr>
        <w:pStyle w:val="ListParagraph"/>
      </w:pPr>
      <w:r w:rsidRPr="001E7FE0">
        <w:t>To address the issue of privacy of health information when using UPHO, the data is controlled by the developers, but knowledge is accessible to users.</w:t>
      </w:r>
    </w:p>
    <w:p w14:paraId="5498D509" w14:textId="77777777" w:rsidR="00C45E84" w:rsidRDefault="00C45E84" w:rsidP="008477D8">
      <w:pPr>
        <w:pStyle w:val="ListParagraph"/>
        <w:numPr>
          <w:ilvl w:val="0"/>
          <w:numId w:val="83"/>
        </w:numPr>
      </w:pPr>
      <w:r w:rsidRPr="004A551D">
        <w:t xml:space="preserve">How can data-driven insights directly inform policy changes to accommodate different populations and </w:t>
      </w:r>
      <w:r>
        <w:t xml:space="preserve">geographic </w:t>
      </w:r>
      <w:r w:rsidRPr="004A551D">
        <w:t>areas</w:t>
      </w:r>
      <w:r>
        <w:t>?</w:t>
      </w:r>
    </w:p>
    <w:p w14:paraId="538D895A" w14:textId="4DC2B81B" w:rsidR="00EC730C" w:rsidRDefault="00C45E84" w:rsidP="008477D8">
      <w:pPr>
        <w:pStyle w:val="ListParagraph"/>
      </w:pPr>
      <w:r w:rsidRPr="001E7FE0">
        <w:t xml:space="preserve">The variety and multimodality of datasets used in UPHO equip users with a panoramic evaluation of </w:t>
      </w:r>
      <w:r>
        <w:t xml:space="preserve">a </w:t>
      </w:r>
      <w:r w:rsidRPr="001E7FE0">
        <w:t>health crisis. Using data to assess the environmental factors surrounding a population increase effectiveness of implemented interventions</w:t>
      </w:r>
      <w:r w:rsidR="00BC06DB">
        <w:t>, by assessing the relationship between health and location.</w:t>
      </w:r>
    </w:p>
    <w:p w14:paraId="24BFBCAC" w14:textId="7897E99A" w:rsidR="003C2310" w:rsidRDefault="00BB7CB4" w:rsidP="00A7437F">
      <w:pPr>
        <w:pStyle w:val="Heading2"/>
      </w:pPr>
      <w:bookmarkStart w:id="131" w:name="_Toc101253702"/>
      <w:r>
        <w:t>7</w:t>
      </w:r>
      <w:r w:rsidR="003C2310" w:rsidRPr="002357B9">
        <w:t>.</w:t>
      </w:r>
      <w:r w:rsidR="004A0EB5">
        <w:t>3</w:t>
      </w:r>
      <w:r w:rsidR="003C2310" w:rsidRPr="002357B9">
        <w:t xml:space="preserve"> </w:t>
      </w:r>
      <w:r w:rsidR="005620DF">
        <w:t xml:space="preserve">Major </w:t>
      </w:r>
      <w:r w:rsidR="003C2310">
        <w:t>Contributions</w:t>
      </w:r>
      <w:bookmarkEnd w:id="131"/>
      <w:r w:rsidR="00FB3C38">
        <w:t xml:space="preserve"> </w:t>
      </w:r>
    </w:p>
    <w:p w14:paraId="6AB5DED6" w14:textId="289FAC5C" w:rsidR="003C2310" w:rsidRDefault="003C2310" w:rsidP="00E05B32">
      <w:pPr>
        <w:spacing w:line="480" w:lineRule="auto"/>
        <w:jc w:val="both"/>
        <w:rPr>
          <w:rFonts w:cs="Times New Roman"/>
        </w:rPr>
      </w:pPr>
      <w:r>
        <w:rPr>
          <w:rFonts w:cs="Times New Roman"/>
        </w:rPr>
        <w:t xml:space="preserve">We made </w:t>
      </w:r>
      <w:r w:rsidR="005620DF">
        <w:rPr>
          <w:rFonts w:cs="Times New Roman"/>
        </w:rPr>
        <w:t xml:space="preserve">several </w:t>
      </w:r>
      <w:r>
        <w:rPr>
          <w:rFonts w:cs="Times New Roman"/>
        </w:rPr>
        <w:t>contribution</w:t>
      </w:r>
      <w:r w:rsidR="005620DF">
        <w:rPr>
          <w:rFonts w:cs="Times New Roman"/>
        </w:rPr>
        <w:t>s</w:t>
      </w:r>
      <w:r>
        <w:rPr>
          <w:rFonts w:cs="Times New Roman"/>
        </w:rPr>
        <w:t xml:space="preserve"> in the field of </w:t>
      </w:r>
      <w:r w:rsidR="00761D88">
        <w:rPr>
          <w:rFonts w:cs="Times New Roman"/>
        </w:rPr>
        <w:t>data science</w:t>
      </w:r>
      <w:r>
        <w:rPr>
          <w:rFonts w:cs="Times New Roman"/>
        </w:rPr>
        <w:t xml:space="preserve"> and population health surveillance. </w:t>
      </w:r>
    </w:p>
    <w:p w14:paraId="3449D91B" w14:textId="263D1B2A" w:rsidR="00761D88" w:rsidRPr="000A1552" w:rsidRDefault="00BC06DB" w:rsidP="008477D8">
      <w:pPr>
        <w:pStyle w:val="ListParagraph"/>
        <w:numPr>
          <w:ilvl w:val="0"/>
          <w:numId w:val="71"/>
        </w:numPr>
      </w:pPr>
      <w:r w:rsidRPr="000A1552">
        <w:t>O</w:t>
      </w:r>
      <w:r w:rsidR="00761D88" w:rsidRPr="000A1552">
        <w:t xml:space="preserve">ur platform provides an end-to-end approach to examining the environment one resides in, which incorporates important information for the implementation of effective intervention or treatment. </w:t>
      </w:r>
    </w:p>
    <w:p w14:paraId="101AB615" w14:textId="77777777" w:rsidR="00761D88" w:rsidRPr="000A1552" w:rsidRDefault="00761D88" w:rsidP="008477D8">
      <w:pPr>
        <w:pStyle w:val="ListParagraph"/>
        <w:numPr>
          <w:ilvl w:val="0"/>
          <w:numId w:val="71"/>
        </w:numPr>
      </w:pPr>
      <w:r w:rsidRPr="000A1552">
        <w:t>UPHO provides the first-of-its-kind insight to inform immediate or long-term health policy response to current and future public health crises.</w:t>
      </w:r>
    </w:p>
    <w:p w14:paraId="6BC7EBDD" w14:textId="77777777" w:rsidR="00761D88" w:rsidRPr="000A1552" w:rsidRDefault="00761D88" w:rsidP="008477D8">
      <w:pPr>
        <w:pStyle w:val="ListParagraph"/>
        <w:numPr>
          <w:ilvl w:val="0"/>
          <w:numId w:val="71"/>
        </w:numPr>
      </w:pPr>
      <w:r w:rsidRPr="000A1552">
        <w:lastRenderedPageBreak/>
        <w:t>UPHO enables precision observation and assessment, early detection, and health promotion by disseminating evidence-based, accurate information and facilitating the public’s access to timely health information to improve health literacy levels.</w:t>
      </w:r>
    </w:p>
    <w:p w14:paraId="6FB06BE0" w14:textId="77777777" w:rsidR="00761D88" w:rsidRPr="000A1552" w:rsidRDefault="00761D88" w:rsidP="008477D8">
      <w:pPr>
        <w:pStyle w:val="ListParagraph"/>
        <w:numPr>
          <w:ilvl w:val="0"/>
          <w:numId w:val="71"/>
        </w:numPr>
      </w:pPr>
      <w:r w:rsidRPr="000A1552">
        <w:t>Provides contextual knowledge by performing semantic inference</w:t>
      </w:r>
    </w:p>
    <w:p w14:paraId="5E277479" w14:textId="2C23CD21" w:rsidR="00761D88" w:rsidRPr="000A1552" w:rsidRDefault="00761D88" w:rsidP="008477D8">
      <w:pPr>
        <w:pStyle w:val="ListParagraph"/>
        <w:numPr>
          <w:ilvl w:val="0"/>
          <w:numId w:val="71"/>
        </w:numPr>
      </w:pPr>
      <w:r w:rsidRPr="000A1552">
        <w:t xml:space="preserve">UPHO implements an intelligent digital health solution that offers the appropriate security and access control mechanisms necessary to achieve protection </w:t>
      </w:r>
      <w:r w:rsidR="00CC2477">
        <w:t>for</w:t>
      </w:r>
      <w:r w:rsidRPr="000A1552">
        <w:t xml:space="preserve"> the privacy of health data</w:t>
      </w:r>
    </w:p>
    <w:p w14:paraId="2AAC28CA" w14:textId="18AA4DE1" w:rsidR="00761D88" w:rsidRPr="000A1552" w:rsidRDefault="00761D88" w:rsidP="008477D8">
      <w:pPr>
        <w:pStyle w:val="ListParagraph"/>
        <w:numPr>
          <w:ilvl w:val="0"/>
          <w:numId w:val="71"/>
        </w:numPr>
      </w:pPr>
      <w:r w:rsidRPr="000A1552">
        <w:t xml:space="preserve">By providing a multimodal approach to disease surveillance </w:t>
      </w:r>
      <w:r w:rsidR="00BC06DB" w:rsidRPr="000A1552">
        <w:t>UPHO has</w:t>
      </w:r>
      <w:r w:rsidRPr="000A1552">
        <w:t xml:space="preserve"> contributed to solutions to major problems such </w:t>
      </w:r>
      <w:r w:rsidR="005620DF">
        <w:t xml:space="preserve">as </w:t>
      </w:r>
      <w:r w:rsidRPr="000A1552">
        <w:t xml:space="preserve">assessment </w:t>
      </w:r>
      <w:r w:rsidR="005620DF">
        <w:t>of</w:t>
      </w:r>
      <w:r w:rsidR="005620DF" w:rsidRPr="000A1552">
        <w:t xml:space="preserve"> </w:t>
      </w:r>
      <w:r w:rsidRPr="000A1552">
        <w:t xml:space="preserve">intervention effectiveness, data </w:t>
      </w:r>
      <w:r w:rsidR="00BE6EC3" w:rsidRPr="000A1552">
        <w:t>integration, and</w:t>
      </w:r>
      <w:r w:rsidR="005620DF">
        <w:t xml:space="preserve"> </w:t>
      </w:r>
      <w:r w:rsidRPr="000A1552">
        <w:t>detection of health disparities</w:t>
      </w:r>
      <w:r w:rsidR="005620DF">
        <w:t>.</w:t>
      </w:r>
    </w:p>
    <w:p w14:paraId="29A59744" w14:textId="70607556" w:rsidR="00761D88" w:rsidRPr="000A1552" w:rsidRDefault="00761D88" w:rsidP="008477D8">
      <w:pPr>
        <w:pStyle w:val="ListParagraph"/>
        <w:numPr>
          <w:ilvl w:val="0"/>
          <w:numId w:val="71"/>
        </w:numPr>
      </w:pPr>
      <w:r w:rsidRPr="000A1552">
        <w:t xml:space="preserve">Our incorporation </w:t>
      </w:r>
      <w:r w:rsidR="00CC2477">
        <w:t xml:space="preserve">of </w:t>
      </w:r>
      <w:r w:rsidRPr="000A1552">
        <w:t xml:space="preserve">XAI will decrease misinterpretation and misunderstanding of </w:t>
      </w:r>
      <w:r w:rsidR="005620DF" w:rsidRPr="000A1552">
        <w:t>data</w:t>
      </w:r>
      <w:r w:rsidR="005620DF">
        <w:t>-</w:t>
      </w:r>
      <w:r w:rsidRPr="000A1552">
        <w:t>driven solutions, which can decrease error</w:t>
      </w:r>
      <w:r w:rsidR="005620DF">
        <w:t>s</w:t>
      </w:r>
      <w:r w:rsidRPr="000A1552">
        <w:t xml:space="preserve"> in population health decision-making.</w:t>
      </w:r>
    </w:p>
    <w:p w14:paraId="50A8C2ED" w14:textId="64A3D35D" w:rsidR="00761D88" w:rsidRPr="000A1552" w:rsidRDefault="00761D88" w:rsidP="008477D8">
      <w:pPr>
        <w:pStyle w:val="ListParagraph"/>
        <w:numPr>
          <w:ilvl w:val="0"/>
          <w:numId w:val="71"/>
        </w:numPr>
      </w:pPr>
      <w:r w:rsidRPr="000A1552">
        <w:t xml:space="preserve">UPHO could aid in reducing health disparities, achieving health equity, and improving urban population health. </w:t>
      </w:r>
    </w:p>
    <w:p w14:paraId="528A4C86" w14:textId="66335CB7" w:rsidR="00761D88" w:rsidRPr="000A1552" w:rsidRDefault="00761D88" w:rsidP="008477D8">
      <w:pPr>
        <w:pStyle w:val="ListParagraph"/>
        <w:numPr>
          <w:ilvl w:val="0"/>
          <w:numId w:val="71"/>
        </w:numPr>
      </w:pPr>
      <w:r w:rsidRPr="000A1552">
        <w:t>UPHO offers a panoramic evaluation of health crisis</w:t>
      </w:r>
    </w:p>
    <w:p w14:paraId="5B78B311" w14:textId="2F0FB16D" w:rsidR="00BC06DB" w:rsidRPr="000A1552" w:rsidRDefault="00BC06DB" w:rsidP="008477D8">
      <w:pPr>
        <w:pStyle w:val="ListParagraph"/>
        <w:numPr>
          <w:ilvl w:val="0"/>
          <w:numId w:val="71"/>
        </w:numPr>
      </w:pPr>
      <w:r w:rsidRPr="000A1552">
        <w:t xml:space="preserve">Our approach to disease </w:t>
      </w:r>
      <w:r w:rsidR="00407C85" w:rsidRPr="000A1552">
        <w:t>surveillance</w:t>
      </w:r>
      <w:r w:rsidRPr="000A1552">
        <w:t xml:space="preserve"> has developed partnerships with different organizations and health fa</w:t>
      </w:r>
      <w:r w:rsidR="004E04D7" w:rsidRPr="000A1552">
        <w:t>cilities that are aiming to reduce health disparities in the clinical and health science setting as well as neighborhoods.</w:t>
      </w:r>
    </w:p>
    <w:p w14:paraId="2E4D6813" w14:textId="0243F5F9" w:rsidR="003C2310" w:rsidRPr="00941339" w:rsidRDefault="00761D88" w:rsidP="008477D8">
      <w:pPr>
        <w:pStyle w:val="ListParagraph"/>
        <w:numPr>
          <w:ilvl w:val="0"/>
          <w:numId w:val="71"/>
        </w:numPr>
      </w:pPr>
      <w:r w:rsidRPr="000A1552">
        <w:t>We published multiple peer-reviewed articles and have multiple articles under peer review and revision in top venues in the field. Our contribution has gained international attention at prestigious conferences across the field of data science and</w:t>
      </w:r>
      <w:r w:rsidR="00941339">
        <w:t xml:space="preserve"> population</w:t>
      </w:r>
      <w:r w:rsidRPr="000A1552">
        <w:t xml:space="preserve"> health. </w:t>
      </w:r>
    </w:p>
    <w:p w14:paraId="0B9C1530" w14:textId="587A767F" w:rsidR="00BC7EA5" w:rsidRDefault="001B2FDE" w:rsidP="00A7437F">
      <w:pPr>
        <w:pStyle w:val="Heading2"/>
      </w:pPr>
      <w:bookmarkStart w:id="132" w:name="_Toc101253703"/>
      <w:r>
        <w:lastRenderedPageBreak/>
        <w:t>7</w:t>
      </w:r>
      <w:r w:rsidR="00F448D5" w:rsidRPr="00F448D5">
        <w:t>.</w:t>
      </w:r>
      <w:r w:rsidR="004A0EB5">
        <w:t>4</w:t>
      </w:r>
      <w:r w:rsidR="00F448D5" w:rsidRPr="00F448D5">
        <w:t xml:space="preserve"> </w:t>
      </w:r>
      <w:r w:rsidR="003C2310">
        <w:t>Challenges</w:t>
      </w:r>
      <w:r>
        <w:t xml:space="preserve"> and </w:t>
      </w:r>
      <w:r w:rsidR="00F448D5" w:rsidRPr="00F448D5">
        <w:t>Limitations</w:t>
      </w:r>
      <w:bookmarkEnd w:id="132"/>
      <w:r w:rsidR="003C2310">
        <w:t xml:space="preserve"> </w:t>
      </w:r>
    </w:p>
    <w:p w14:paraId="5D5B52CD" w14:textId="28E032CA" w:rsidR="00471A7F" w:rsidRPr="00471A7F" w:rsidRDefault="00471A7F" w:rsidP="00E05B32">
      <w:pPr>
        <w:spacing w:line="480" w:lineRule="auto"/>
        <w:rPr>
          <w:rFonts w:cs="Times New Roman"/>
        </w:rPr>
      </w:pPr>
      <w:bookmarkStart w:id="133" w:name="_Hlk94681194"/>
      <w:bookmarkStart w:id="134" w:name="_Hlk94769980"/>
      <w:r w:rsidRPr="00471A7F">
        <w:rPr>
          <w:rFonts w:cs="Times New Roman"/>
        </w:rPr>
        <w:t xml:space="preserve">Albeit this knowledge-based surveillance platform provides intelligent solutions, there is some potential for improvement that will be considered for future research. </w:t>
      </w:r>
    </w:p>
    <w:p w14:paraId="2BBD142C" w14:textId="74812F3F" w:rsidR="00471A7F" w:rsidRPr="00552CDC" w:rsidRDefault="00471A7F" w:rsidP="008477D8">
      <w:pPr>
        <w:pStyle w:val="ListParagraph"/>
        <w:numPr>
          <w:ilvl w:val="0"/>
          <w:numId w:val="70"/>
        </w:numPr>
      </w:pPr>
      <w:r w:rsidRPr="00552CDC">
        <w:t>Even though we addressed multiple challenges in our framework, when surveilling a highly transmissible disease such as COVID-19 we encounter data limitations and challenges especially in accessing data at an appropriate level of granularity. Also, the accessibility of high-quality timely data, address</w:t>
      </w:r>
      <w:r w:rsidR="00CC2477">
        <w:t>es</w:t>
      </w:r>
      <w:r w:rsidRPr="00552CDC">
        <w:t xml:space="preserve"> the issue of under-reporting of cases in different regions that accounts for the early shortage of testing resources. </w:t>
      </w:r>
    </w:p>
    <w:p w14:paraId="0FBBA6EA" w14:textId="32C85529" w:rsidR="00471A7F" w:rsidRPr="00552CDC" w:rsidRDefault="00471A7F" w:rsidP="008477D8">
      <w:pPr>
        <w:pStyle w:val="ListParagraph"/>
        <w:numPr>
          <w:ilvl w:val="0"/>
          <w:numId w:val="70"/>
        </w:numPr>
      </w:pPr>
      <w:r w:rsidRPr="00552CDC">
        <w:t xml:space="preserve">UPHO collects population-level data, therefore neighborhood or population assumptions are made for an individual in a clinical setting. For instance, individuals or patients that are being observed that are living in a particular population or neighborhood might not have the same characteristics as the neighborhood or population in which they reside. </w:t>
      </w:r>
    </w:p>
    <w:p w14:paraId="2CFF2B10" w14:textId="5A0ABE8F" w:rsidR="00471A7F" w:rsidRPr="00552CDC" w:rsidRDefault="00471A7F" w:rsidP="008477D8">
      <w:pPr>
        <w:pStyle w:val="ListParagraph"/>
        <w:numPr>
          <w:ilvl w:val="0"/>
          <w:numId w:val="70"/>
        </w:numPr>
      </w:pPr>
      <w:r w:rsidRPr="00552CDC">
        <w:t>When incorporating and aggregating data such as SDoH in analysis at a specific level of granularity (e.g., county, zip code, etc.) a change in units could alter the findings due to a modifiable areal unit problem</w:t>
      </w:r>
      <w:r w:rsidR="00121991">
        <w:t>.</w:t>
      </w:r>
    </w:p>
    <w:p w14:paraId="5423C64D" w14:textId="6D20C418" w:rsidR="00471A7F" w:rsidRPr="00552CDC" w:rsidRDefault="00471A7F" w:rsidP="008477D8">
      <w:pPr>
        <w:pStyle w:val="ListParagraph"/>
        <w:numPr>
          <w:ilvl w:val="0"/>
          <w:numId w:val="70"/>
        </w:numPr>
      </w:pPr>
      <w:r w:rsidRPr="00552CDC">
        <w:t xml:space="preserve">Another challenge of the implementation of a web-based platform is the failure to reach digitally divided communities that could benefit from the </w:t>
      </w:r>
      <w:r w:rsidR="00BE6EC3" w:rsidRPr="00552CDC">
        <w:t>knowledge-based</w:t>
      </w:r>
      <w:r w:rsidRPr="00552CDC">
        <w:t xml:space="preserve"> system. </w:t>
      </w:r>
      <w:r w:rsidR="005620DF">
        <w:t>The d</w:t>
      </w:r>
      <w:r w:rsidR="005620DF" w:rsidRPr="00552CDC">
        <w:t xml:space="preserve">igital </w:t>
      </w:r>
      <w:r w:rsidRPr="00552CDC">
        <w:t xml:space="preserve">divide decreases the opportunity to fairly distribute information to society. </w:t>
      </w:r>
    </w:p>
    <w:p w14:paraId="43943A88" w14:textId="62AB905C" w:rsidR="00471A7F" w:rsidRPr="00552CDC" w:rsidRDefault="00471A7F" w:rsidP="008477D8">
      <w:pPr>
        <w:pStyle w:val="ListParagraph"/>
        <w:numPr>
          <w:ilvl w:val="0"/>
          <w:numId w:val="70"/>
        </w:numPr>
      </w:pPr>
      <w:r w:rsidRPr="00552CDC">
        <w:t xml:space="preserve">Further evaluation should be conducted on general populations with limited technology literacy to assess their interaction with UPHO, </w:t>
      </w:r>
      <w:proofErr w:type="gramStart"/>
      <w:r w:rsidRPr="00552CDC">
        <w:t>in order to</w:t>
      </w:r>
      <w:proofErr w:type="gramEnd"/>
      <w:r w:rsidRPr="00552CDC">
        <w:t xml:space="preserve"> enhance usability. </w:t>
      </w:r>
    </w:p>
    <w:p w14:paraId="28963AF7" w14:textId="337916D6" w:rsidR="00471A7F" w:rsidRPr="00552CDC" w:rsidRDefault="00471A7F" w:rsidP="008477D8">
      <w:pPr>
        <w:pStyle w:val="ListParagraph"/>
        <w:numPr>
          <w:ilvl w:val="0"/>
          <w:numId w:val="70"/>
        </w:numPr>
      </w:pPr>
      <w:r w:rsidRPr="00552CDC">
        <w:t xml:space="preserve">UPHO faces a challenge with the availability of ontologies. Many ontologies </w:t>
      </w:r>
      <w:r w:rsidR="005620DF">
        <w:t>are not fully available to re-use,</w:t>
      </w:r>
      <w:r w:rsidRPr="00552CDC">
        <w:t xml:space="preserve"> </w:t>
      </w:r>
      <w:r w:rsidR="005620DF">
        <w:t xml:space="preserve">or the </w:t>
      </w:r>
      <w:r w:rsidRPr="00552CDC">
        <w:t>exist</w:t>
      </w:r>
      <w:r w:rsidR="005620DF">
        <w:t>ing ones are not expressive enough required for inferencing,</w:t>
      </w:r>
      <w:r w:rsidRPr="00552CDC">
        <w:t xml:space="preserve"> so we need to build more or integrate more. </w:t>
      </w:r>
    </w:p>
    <w:p w14:paraId="2660DB1E" w14:textId="5C73AA3C" w:rsidR="00471A7F" w:rsidRPr="00552CDC" w:rsidRDefault="00471A7F" w:rsidP="008477D8">
      <w:pPr>
        <w:pStyle w:val="ListParagraph"/>
        <w:numPr>
          <w:ilvl w:val="0"/>
          <w:numId w:val="70"/>
        </w:numPr>
      </w:pPr>
      <w:r w:rsidRPr="00552CDC">
        <w:lastRenderedPageBreak/>
        <w:t>When conducting studies that involve individual patients there are ethical</w:t>
      </w:r>
      <w:r w:rsidR="005620DF">
        <w:t>,</w:t>
      </w:r>
      <w:r w:rsidR="00D87414">
        <w:t xml:space="preserve"> </w:t>
      </w:r>
      <w:r w:rsidRPr="00552CDC">
        <w:t>moral</w:t>
      </w:r>
      <w:r w:rsidR="005620DF">
        <w:t>,</w:t>
      </w:r>
      <w:r w:rsidRPr="00552CDC">
        <w:t xml:space="preserve"> </w:t>
      </w:r>
      <w:r w:rsidR="005620DF">
        <w:t xml:space="preserve">and legal </w:t>
      </w:r>
      <w:r w:rsidRPr="00552CDC">
        <w:t xml:space="preserve">concerns when acquiring the release of patient information such as permission to publish any findings based on the health data </w:t>
      </w:r>
    </w:p>
    <w:p w14:paraId="6CC2C904" w14:textId="219E95EB" w:rsidR="00471A7F" w:rsidRPr="00552CDC" w:rsidRDefault="00471A7F" w:rsidP="008477D8">
      <w:pPr>
        <w:pStyle w:val="ListParagraph"/>
        <w:numPr>
          <w:ilvl w:val="0"/>
          <w:numId w:val="70"/>
        </w:numPr>
      </w:pPr>
      <w:r w:rsidRPr="00552CDC">
        <w:t>UPHO must address ethical issues hosting a web-based platform such as</w:t>
      </w:r>
      <w:r w:rsidR="00625AA7">
        <w:t xml:space="preserve"> </w:t>
      </w:r>
      <w:r w:rsidR="005620DF">
        <w:t>the</w:t>
      </w:r>
      <w:r w:rsidRPr="00552CDC">
        <w:t xml:space="preserve"> </w:t>
      </w:r>
      <w:r w:rsidR="00F910F2">
        <w:t>threat to user’s privacy</w:t>
      </w:r>
      <w:r w:rsidRPr="00552CDC">
        <w:t>, fair distribution of benefit</w:t>
      </w:r>
      <w:r w:rsidR="005620DF">
        <w:t>s</w:t>
      </w:r>
      <w:r w:rsidRPr="00552CDC">
        <w:t>, and user engagement.</w:t>
      </w:r>
    </w:p>
    <w:p w14:paraId="23ECFF8B" w14:textId="36426682" w:rsidR="004B7B10" w:rsidRDefault="00552CDC" w:rsidP="008F3753">
      <w:pPr>
        <w:pStyle w:val="ListParagraph"/>
      </w:pPr>
      <w:r w:rsidRPr="00552CDC">
        <w:t xml:space="preserve">We could also encounter issues with individuals facing </w:t>
      </w:r>
      <w:r w:rsidR="00326314">
        <w:t xml:space="preserve">social </w:t>
      </w:r>
      <w:r w:rsidRPr="00552CDC">
        <w:t xml:space="preserve">discrimination based on their environment  </w:t>
      </w:r>
      <w:bookmarkEnd w:id="133"/>
      <w:bookmarkEnd w:id="134"/>
    </w:p>
    <w:p w14:paraId="626FECA3" w14:textId="2C634EFD" w:rsidR="000534CA" w:rsidRDefault="001B2FDE" w:rsidP="008F3753">
      <w:pPr>
        <w:pStyle w:val="Heading2"/>
      </w:pPr>
      <w:bookmarkStart w:id="135" w:name="_Toc101253704"/>
      <w:r>
        <w:t>7</w:t>
      </w:r>
      <w:r w:rsidR="004B7B10" w:rsidRPr="00F448D5">
        <w:t>.</w:t>
      </w:r>
      <w:r w:rsidR="004B7B10">
        <w:t>5 Future Work</w:t>
      </w:r>
      <w:bookmarkEnd w:id="135"/>
    </w:p>
    <w:p w14:paraId="29C4E912" w14:textId="0F01237E" w:rsidR="00C07DA5" w:rsidRDefault="00012B45" w:rsidP="008F3753">
      <w:pPr>
        <w:spacing w:line="480" w:lineRule="auto"/>
        <w:jc w:val="both"/>
      </w:pPr>
      <w:r w:rsidRPr="007A5138">
        <w:rPr>
          <w:rFonts w:cs="Times New Roman"/>
        </w:rPr>
        <w:t xml:space="preserve">Our future work </w:t>
      </w:r>
      <w:r w:rsidR="00F0579A" w:rsidRPr="007A5138">
        <w:rPr>
          <w:rFonts w:cs="Times New Roman"/>
        </w:rPr>
        <w:t xml:space="preserve">focuses on </w:t>
      </w:r>
      <w:r w:rsidR="00854BA5">
        <w:rPr>
          <w:rFonts w:cs="Times New Roman"/>
        </w:rPr>
        <w:t>three</w:t>
      </w:r>
      <w:r w:rsidR="00F0579A" w:rsidRPr="007A5138">
        <w:rPr>
          <w:rFonts w:cs="Times New Roman"/>
        </w:rPr>
        <w:t xml:space="preserve"> main</w:t>
      </w:r>
      <w:r w:rsidRPr="007A5138">
        <w:rPr>
          <w:rFonts w:cs="Times New Roman"/>
        </w:rPr>
        <w:t xml:space="preserve"> components: 1)</w:t>
      </w:r>
      <w:r w:rsidR="001B2FDE">
        <w:rPr>
          <w:rFonts w:cs="Times New Roman"/>
        </w:rPr>
        <w:t xml:space="preserve"> </w:t>
      </w:r>
      <w:r w:rsidR="00B95AFB">
        <w:rPr>
          <w:rFonts w:cs="Times New Roman"/>
        </w:rPr>
        <w:t>data collection</w:t>
      </w:r>
      <w:r w:rsidRPr="007A5138">
        <w:rPr>
          <w:rFonts w:cs="Times New Roman"/>
        </w:rPr>
        <w:t xml:space="preserve"> </w:t>
      </w:r>
      <w:r w:rsidR="00F0579A" w:rsidRPr="007A5138">
        <w:rPr>
          <w:rFonts w:cs="Times New Roman"/>
        </w:rPr>
        <w:t>2)</w:t>
      </w:r>
      <w:r w:rsidR="001B2FDE">
        <w:rPr>
          <w:rFonts w:cs="Times New Roman"/>
        </w:rPr>
        <w:t xml:space="preserve"> </w:t>
      </w:r>
      <w:r w:rsidR="00F0579A" w:rsidRPr="007A5138">
        <w:rPr>
          <w:rFonts w:cs="Times New Roman"/>
        </w:rPr>
        <w:t>continuous evaluation and 3</w:t>
      </w:r>
      <w:r w:rsidRPr="007A5138">
        <w:rPr>
          <w:rFonts w:cs="Times New Roman"/>
        </w:rPr>
        <w:t>)</w:t>
      </w:r>
      <w:r w:rsidR="001B2FDE">
        <w:rPr>
          <w:rFonts w:cs="Times New Roman"/>
        </w:rPr>
        <w:t xml:space="preserve"> </w:t>
      </w:r>
      <w:r w:rsidRPr="007A5138">
        <w:rPr>
          <w:rFonts w:cs="Times New Roman"/>
        </w:rPr>
        <w:t>expansion of accessibility</w:t>
      </w:r>
      <w:r w:rsidR="002568C3" w:rsidRPr="007A5138">
        <w:rPr>
          <w:rFonts w:cs="Times New Roman"/>
        </w:rPr>
        <w:t xml:space="preserve">. </w:t>
      </w:r>
    </w:p>
    <w:p w14:paraId="15587E2C" w14:textId="2E18FAF8" w:rsidR="00AC6E71" w:rsidRDefault="00AC6E71" w:rsidP="00FE32C7">
      <w:pPr>
        <w:spacing w:line="480" w:lineRule="auto"/>
        <w:jc w:val="both"/>
        <w:rPr>
          <w:rFonts w:cs="Times New Roman"/>
        </w:rPr>
      </w:pPr>
      <w:r>
        <w:rPr>
          <w:rFonts w:cs="Times New Roman"/>
        </w:rPr>
        <w:t>T</w:t>
      </w:r>
      <w:r w:rsidR="006D7CC1" w:rsidRPr="007A5138">
        <w:rPr>
          <w:rFonts w:cs="Times New Roman"/>
        </w:rPr>
        <w:t>he COVID-19 health crisis has revealed the importance of implementing a global systematic approach</w:t>
      </w:r>
      <w:r w:rsidR="00054FE7">
        <w:rPr>
          <w:rFonts w:cs="Times New Roman"/>
        </w:rPr>
        <w:t xml:space="preserve"> to data collection</w:t>
      </w:r>
      <w:r w:rsidR="006D7CC1" w:rsidRPr="007A5138">
        <w:rPr>
          <w:rFonts w:cs="Times New Roman"/>
        </w:rPr>
        <w:t xml:space="preserve">. </w:t>
      </w:r>
      <w:r w:rsidR="00BE145E" w:rsidRPr="007A5138">
        <w:rPr>
          <w:rFonts w:cs="Times New Roman"/>
        </w:rPr>
        <w:t xml:space="preserve">Poor quality data collection exists in clinical </w:t>
      </w:r>
      <w:r>
        <w:rPr>
          <w:rFonts w:cs="Times New Roman"/>
        </w:rPr>
        <w:t>as well as community setting</w:t>
      </w:r>
      <w:r w:rsidR="00C2631F">
        <w:rPr>
          <w:rFonts w:cs="Times New Roman"/>
        </w:rPr>
        <w:t>s</w:t>
      </w:r>
      <w:r w:rsidR="00BE145E" w:rsidRPr="007A5138">
        <w:rPr>
          <w:rFonts w:cs="Times New Roman"/>
        </w:rPr>
        <w:t xml:space="preserve"> </w:t>
      </w:r>
      <w:r>
        <w:rPr>
          <w:rFonts w:cs="Times New Roman"/>
        </w:rPr>
        <w:t>that</w:t>
      </w:r>
      <w:r w:rsidR="00BE145E" w:rsidRPr="007A5138">
        <w:rPr>
          <w:rFonts w:cs="Times New Roman"/>
        </w:rPr>
        <w:t xml:space="preserve"> present a challenge to the public health agencies </w:t>
      </w:r>
      <w:r>
        <w:rPr>
          <w:rFonts w:cs="Times New Roman"/>
        </w:rPr>
        <w:t>and other organizations</w:t>
      </w:r>
      <w:r w:rsidR="00BE145E" w:rsidRPr="007A5138">
        <w:rPr>
          <w:rFonts w:cs="Times New Roman"/>
        </w:rPr>
        <w:t xml:space="preserve"> responsible for releasing </w:t>
      </w:r>
      <w:r>
        <w:rPr>
          <w:rFonts w:cs="Times New Roman"/>
        </w:rPr>
        <w:t xml:space="preserve">timely </w:t>
      </w:r>
      <w:r w:rsidR="00A947ED" w:rsidRPr="007A5138">
        <w:rPr>
          <w:rFonts w:cs="Times New Roman"/>
        </w:rPr>
        <w:t xml:space="preserve">accurate </w:t>
      </w:r>
      <w:r w:rsidR="00BE145E" w:rsidRPr="007A5138">
        <w:rPr>
          <w:rFonts w:cs="Times New Roman"/>
        </w:rPr>
        <w:t xml:space="preserve">health information to the public </w:t>
      </w:r>
      <w:r>
        <w:rPr>
          <w:rFonts w:cs="Times New Roman"/>
        </w:rPr>
        <w:t xml:space="preserve">and policymakers. Without reliable data at appropriate geographical </w:t>
      </w:r>
      <w:r w:rsidR="00BE6EC3">
        <w:rPr>
          <w:rFonts w:cs="Times New Roman"/>
        </w:rPr>
        <w:t xml:space="preserve">resolution </w:t>
      </w:r>
      <w:r w:rsidR="00BE6EC3" w:rsidRPr="00AC6E71">
        <w:rPr>
          <w:rFonts w:cs="Times New Roman"/>
        </w:rPr>
        <w:t>designing</w:t>
      </w:r>
      <w:r>
        <w:rPr>
          <w:rFonts w:cs="Times New Roman"/>
        </w:rPr>
        <w:t xml:space="preserve"> and implementing equitable public health interventions, will not succeed</w:t>
      </w:r>
      <w:r w:rsidR="00BE145E" w:rsidRPr="007A5138">
        <w:rPr>
          <w:rFonts w:cs="Times New Roman"/>
        </w:rPr>
        <w:t xml:space="preserve">. </w:t>
      </w:r>
      <w:r w:rsidR="006D7CC1" w:rsidRPr="007A5138">
        <w:rPr>
          <w:rFonts w:cs="Times New Roman"/>
        </w:rPr>
        <w:t xml:space="preserve">Data collection is vital to the delivery of timely and accurate information. </w:t>
      </w:r>
      <w:r w:rsidR="006679C5" w:rsidRPr="007A5138">
        <w:rPr>
          <w:rFonts w:cs="Times New Roman"/>
        </w:rPr>
        <w:t>This remains a key element to scaling up preparedness and response</w:t>
      </w:r>
      <w:r w:rsidR="00B95AFB" w:rsidRPr="007A5138">
        <w:rPr>
          <w:rFonts w:cs="Times New Roman"/>
        </w:rPr>
        <w:t xml:space="preserve"> to </w:t>
      </w:r>
      <w:r>
        <w:rPr>
          <w:rFonts w:cs="Times New Roman"/>
        </w:rPr>
        <w:t xml:space="preserve">a </w:t>
      </w:r>
      <w:r w:rsidR="00B95AFB" w:rsidRPr="007A5138">
        <w:rPr>
          <w:rFonts w:cs="Times New Roman"/>
        </w:rPr>
        <w:t>health crisis</w:t>
      </w:r>
      <w:r w:rsidR="006679C5" w:rsidRPr="007A5138">
        <w:rPr>
          <w:rFonts w:cs="Times New Roman"/>
        </w:rPr>
        <w:t xml:space="preserve">. Quality data increases the effectiveness of disease assessment. </w:t>
      </w:r>
      <w:r w:rsidR="00217CD6" w:rsidRPr="007A5138">
        <w:rPr>
          <w:rFonts w:cs="Times New Roman"/>
        </w:rPr>
        <w:t>The implementation of public health polic</w:t>
      </w:r>
      <w:r w:rsidR="00A947ED" w:rsidRPr="007A5138">
        <w:rPr>
          <w:rFonts w:cs="Times New Roman"/>
        </w:rPr>
        <w:t>i</w:t>
      </w:r>
      <w:r w:rsidR="00217CD6" w:rsidRPr="007A5138">
        <w:rPr>
          <w:rFonts w:cs="Times New Roman"/>
        </w:rPr>
        <w:t xml:space="preserve">es that increase the standardization of clinical health reporting could </w:t>
      </w:r>
      <w:r w:rsidR="00EE5323" w:rsidRPr="007A5138">
        <w:rPr>
          <w:rFonts w:cs="Times New Roman"/>
        </w:rPr>
        <w:t xml:space="preserve">increase the completeness of the data, increase the quality of investigations pertaining to disease outbreaks, and increase the use of EMR data. </w:t>
      </w:r>
      <w:r w:rsidR="00A947ED" w:rsidRPr="007A5138">
        <w:rPr>
          <w:rFonts w:cs="Times New Roman"/>
        </w:rPr>
        <w:t xml:space="preserve">Poor data collection depletes the benefits of an intelligent surveillance system. </w:t>
      </w:r>
      <w:r w:rsidR="00BE6EC3" w:rsidRPr="007A5138">
        <w:rPr>
          <w:rFonts w:cs="Times New Roman"/>
        </w:rPr>
        <w:t>Therefore,</w:t>
      </w:r>
      <w:r w:rsidR="00A947ED" w:rsidRPr="007A5138">
        <w:rPr>
          <w:rFonts w:cs="Times New Roman"/>
        </w:rPr>
        <w:t xml:space="preserve"> the future may be targeted towards </w:t>
      </w:r>
      <w:r w:rsidR="00054FE7">
        <w:rPr>
          <w:rFonts w:cs="Times New Roman"/>
        </w:rPr>
        <w:t xml:space="preserve">policy pertaining to </w:t>
      </w:r>
      <w:r>
        <w:rPr>
          <w:rFonts w:cs="Times New Roman"/>
        </w:rPr>
        <w:t xml:space="preserve">the </w:t>
      </w:r>
      <w:r w:rsidR="00A947ED" w:rsidRPr="007A5138">
        <w:rPr>
          <w:rFonts w:cs="Times New Roman"/>
        </w:rPr>
        <w:t xml:space="preserve">standardization of data collection. </w:t>
      </w:r>
    </w:p>
    <w:p w14:paraId="74FCD665" w14:textId="0F60B917" w:rsidR="00C07DA5" w:rsidRDefault="00786DA5" w:rsidP="00F91E53">
      <w:pPr>
        <w:spacing w:line="480" w:lineRule="auto"/>
        <w:jc w:val="both"/>
        <w:rPr>
          <w:rFonts w:cs="Times New Roman"/>
        </w:rPr>
      </w:pPr>
      <w:r>
        <w:rPr>
          <w:rFonts w:cs="Times New Roman"/>
        </w:rPr>
        <w:lastRenderedPageBreak/>
        <w:t xml:space="preserve">The </w:t>
      </w:r>
      <w:r w:rsidR="00D62EED">
        <w:rPr>
          <w:rFonts w:cs="Times New Roman"/>
        </w:rPr>
        <w:t>design structure of UPHO can serve as a template for further development.</w:t>
      </w:r>
      <w:r w:rsidR="00087FDE">
        <w:rPr>
          <w:rFonts w:cs="Times New Roman"/>
        </w:rPr>
        <w:t xml:space="preserve"> A privacy layer of the system is </w:t>
      </w:r>
      <w:r w:rsidR="009D5B27">
        <w:rPr>
          <w:rFonts w:cs="Times New Roman"/>
        </w:rPr>
        <w:t xml:space="preserve">an </w:t>
      </w:r>
      <w:r w:rsidR="00087FDE">
        <w:rPr>
          <w:rFonts w:cs="Times New Roman"/>
        </w:rPr>
        <w:t xml:space="preserve">area </w:t>
      </w:r>
      <w:r w:rsidR="00C2631F">
        <w:rPr>
          <w:rFonts w:cs="Times New Roman"/>
        </w:rPr>
        <w:t>for</w:t>
      </w:r>
      <w:r w:rsidR="00087FDE">
        <w:rPr>
          <w:rFonts w:cs="Times New Roman"/>
        </w:rPr>
        <w:t xml:space="preserve"> further exploration. </w:t>
      </w:r>
      <w:r w:rsidR="00D62EED">
        <w:rPr>
          <w:rFonts w:cs="Times New Roman"/>
        </w:rPr>
        <w:t xml:space="preserve"> </w:t>
      </w:r>
      <w:r w:rsidR="00501762">
        <w:rPr>
          <w:rFonts w:cs="Times New Roman"/>
        </w:rPr>
        <w:t xml:space="preserve">Full implementation of UPHO is underway. </w:t>
      </w:r>
      <w:r w:rsidR="00D62EED">
        <w:rPr>
          <w:rFonts w:cs="Times New Roman"/>
        </w:rPr>
        <w:t xml:space="preserve">Fully implementing the dashboard will provide </w:t>
      </w:r>
      <w:r w:rsidR="00BE6EC3">
        <w:rPr>
          <w:rFonts w:cs="Times New Roman"/>
        </w:rPr>
        <w:t>an opportunity</w:t>
      </w:r>
      <w:r w:rsidR="0070221B">
        <w:rPr>
          <w:rFonts w:cs="Times New Roman"/>
        </w:rPr>
        <w:t xml:space="preserve"> to </w:t>
      </w:r>
      <w:r w:rsidR="00F91E53">
        <w:rPr>
          <w:rFonts w:cs="Times New Roman"/>
        </w:rPr>
        <w:t xml:space="preserve">completely </w:t>
      </w:r>
      <w:r w:rsidR="007D5CF3">
        <w:rPr>
          <w:rFonts w:cs="Times New Roman"/>
        </w:rPr>
        <w:t xml:space="preserve">assess the </w:t>
      </w:r>
      <w:r w:rsidR="008E1905">
        <w:rPr>
          <w:rFonts w:cs="Times New Roman"/>
        </w:rPr>
        <w:t xml:space="preserve">usability, effectiveness, and </w:t>
      </w:r>
      <w:r w:rsidR="007D5CF3">
        <w:rPr>
          <w:rFonts w:cs="Times New Roman"/>
        </w:rPr>
        <w:t>functionality</w:t>
      </w:r>
      <w:r w:rsidR="0070221B">
        <w:rPr>
          <w:rFonts w:cs="Times New Roman"/>
        </w:rPr>
        <w:t xml:space="preserve"> of the system. </w:t>
      </w:r>
      <w:r w:rsidR="009120E1">
        <w:rPr>
          <w:rFonts w:cs="Times New Roman"/>
        </w:rPr>
        <w:t xml:space="preserve">For instance, </w:t>
      </w:r>
      <w:r w:rsidR="008E1905">
        <w:rPr>
          <w:rFonts w:cs="Times New Roman"/>
        </w:rPr>
        <w:t xml:space="preserve">the implemented system </w:t>
      </w:r>
      <w:r w:rsidR="00501762">
        <w:rPr>
          <w:rFonts w:cs="Times New Roman"/>
        </w:rPr>
        <w:t>will provide a chance to collect a metric to</w:t>
      </w:r>
      <w:r w:rsidR="008E1905">
        <w:rPr>
          <w:rFonts w:cs="Times New Roman"/>
        </w:rPr>
        <w:t xml:space="preserve"> evaluate the impact of UPHO in the public health and clinical settings when making population health related decisions.</w:t>
      </w:r>
      <w:r w:rsidR="005F63C1">
        <w:rPr>
          <w:rFonts w:cs="Times New Roman"/>
        </w:rPr>
        <w:t xml:space="preserve"> </w:t>
      </w:r>
      <w:r w:rsidR="009E3ADF" w:rsidRPr="007A5138">
        <w:rPr>
          <w:rFonts w:cs="Times New Roman"/>
        </w:rPr>
        <w:t xml:space="preserve">The enhancement of the system </w:t>
      </w:r>
      <w:r w:rsidR="00F91E53">
        <w:rPr>
          <w:rFonts w:cs="Times New Roman"/>
        </w:rPr>
        <w:t xml:space="preserve">will also </w:t>
      </w:r>
      <w:r w:rsidR="009E3ADF" w:rsidRPr="007A5138">
        <w:rPr>
          <w:rFonts w:cs="Times New Roman"/>
        </w:rPr>
        <w:t xml:space="preserve">require </w:t>
      </w:r>
      <w:r w:rsidR="00386DFB" w:rsidRPr="007A5138">
        <w:rPr>
          <w:rFonts w:cs="Times New Roman"/>
        </w:rPr>
        <w:t xml:space="preserve">the incorporation of general populations with limited technology literacy to assess their interaction with </w:t>
      </w:r>
      <w:r w:rsidR="00624D21">
        <w:rPr>
          <w:rFonts w:cs="Times New Roman"/>
        </w:rPr>
        <w:t>the system</w:t>
      </w:r>
      <w:r w:rsidR="009120E1">
        <w:rPr>
          <w:rFonts w:cs="Times New Roman"/>
        </w:rPr>
        <w:t xml:space="preserve">. </w:t>
      </w:r>
      <w:r w:rsidR="00BB7242" w:rsidRPr="007A5138">
        <w:rPr>
          <w:rFonts w:cs="Times New Roman"/>
        </w:rPr>
        <w:t xml:space="preserve">Continuous evaluation increases the </w:t>
      </w:r>
      <w:r w:rsidR="00624D21" w:rsidRPr="007A5138">
        <w:rPr>
          <w:rFonts w:cs="Times New Roman"/>
        </w:rPr>
        <w:t xml:space="preserve">usability, </w:t>
      </w:r>
      <w:r w:rsidR="00BB7242" w:rsidRPr="007A5138">
        <w:rPr>
          <w:rFonts w:cs="Times New Roman"/>
        </w:rPr>
        <w:t>adaptability</w:t>
      </w:r>
      <w:r w:rsidR="00624D21" w:rsidRPr="007A5138">
        <w:rPr>
          <w:rFonts w:cs="Times New Roman"/>
        </w:rPr>
        <w:t>,</w:t>
      </w:r>
      <w:r w:rsidR="00BB7242" w:rsidRPr="007A5138">
        <w:rPr>
          <w:rFonts w:cs="Times New Roman"/>
        </w:rPr>
        <w:t xml:space="preserve"> and flexibi</w:t>
      </w:r>
      <w:r w:rsidR="00624D21" w:rsidRPr="007A5138">
        <w:rPr>
          <w:rFonts w:cs="Times New Roman"/>
        </w:rPr>
        <w:t>l</w:t>
      </w:r>
      <w:r w:rsidR="00BB7242" w:rsidRPr="007A5138">
        <w:rPr>
          <w:rFonts w:cs="Times New Roman"/>
        </w:rPr>
        <w:t xml:space="preserve">ity </w:t>
      </w:r>
      <w:r w:rsidR="00624D21" w:rsidRPr="007A5138">
        <w:rPr>
          <w:rFonts w:cs="Times New Roman"/>
        </w:rPr>
        <w:t xml:space="preserve">of the system. </w:t>
      </w:r>
      <w:r w:rsidR="00624D21">
        <w:rPr>
          <w:rFonts w:cs="Times New Roman"/>
        </w:rPr>
        <w:t xml:space="preserve">In addition, </w:t>
      </w:r>
      <w:r w:rsidR="007F6C0C">
        <w:rPr>
          <w:rFonts w:cs="Times New Roman"/>
        </w:rPr>
        <w:t>after the production phase of the system</w:t>
      </w:r>
      <w:r w:rsidR="00AC6E71">
        <w:rPr>
          <w:rFonts w:cs="Times New Roman"/>
        </w:rPr>
        <w:t>,</w:t>
      </w:r>
      <w:r w:rsidR="007F6C0C">
        <w:rPr>
          <w:rFonts w:cs="Times New Roman"/>
        </w:rPr>
        <w:t xml:space="preserve"> </w:t>
      </w:r>
      <w:r w:rsidR="00624D21">
        <w:rPr>
          <w:rFonts w:cs="Times New Roman"/>
        </w:rPr>
        <w:t xml:space="preserve">we will focus on the expansion of accessibility. </w:t>
      </w:r>
      <w:r w:rsidR="00857FEA">
        <w:rPr>
          <w:rFonts w:cs="Times New Roman"/>
        </w:rPr>
        <w:t>T</w:t>
      </w:r>
      <w:r w:rsidR="00857FEA" w:rsidRPr="00857FEA">
        <w:rPr>
          <w:rFonts w:cs="Times New Roman"/>
        </w:rPr>
        <w:t>he design of surveillance systems needs to be appropriate for each country</w:t>
      </w:r>
      <w:r w:rsidR="001077DD">
        <w:rPr>
          <w:rFonts w:cs="Times New Roman"/>
        </w:rPr>
        <w:t xml:space="preserve"> </w:t>
      </w:r>
      <w:r w:rsidR="00695916">
        <w:rPr>
          <w:rFonts w:cs="Times New Roman"/>
        </w:rPr>
        <w:t xml:space="preserve">as well as </w:t>
      </w:r>
      <w:r w:rsidR="00695916" w:rsidRPr="00695916">
        <w:rPr>
          <w:rFonts w:cs="Times New Roman"/>
        </w:rPr>
        <w:t xml:space="preserve">correspond to </w:t>
      </w:r>
      <w:r w:rsidR="00AC6E71">
        <w:rPr>
          <w:rFonts w:cs="Times New Roman"/>
        </w:rPr>
        <w:t xml:space="preserve">the </w:t>
      </w:r>
      <w:r w:rsidR="00695916" w:rsidRPr="00695916">
        <w:rPr>
          <w:rFonts w:cs="Times New Roman"/>
        </w:rPr>
        <w:t xml:space="preserve">burden of disease in each country </w:t>
      </w:r>
      <w:r w:rsidR="00857FEA">
        <w:rPr>
          <w:rFonts w:cs="Times New Roman"/>
        </w:rPr>
        <w:t>[26]</w:t>
      </w:r>
      <w:r w:rsidR="007F6C0C">
        <w:rPr>
          <w:rFonts w:cs="Times New Roman"/>
        </w:rPr>
        <w:t>, w</w:t>
      </w:r>
      <w:r w:rsidR="00695916">
        <w:rPr>
          <w:rFonts w:cs="Times New Roman"/>
        </w:rPr>
        <w:t>hich will require continuous evaluation, continuous expansion, and conformation</w:t>
      </w:r>
      <w:r w:rsidR="00857FEA" w:rsidRPr="00857FEA">
        <w:rPr>
          <w:rFonts w:cs="Times New Roman"/>
        </w:rPr>
        <w:t xml:space="preserve"> to standards for global health surveillance</w:t>
      </w:r>
      <w:r w:rsidR="007F6C0C">
        <w:rPr>
          <w:rFonts w:cs="Times New Roman"/>
        </w:rPr>
        <w:t>.</w:t>
      </w:r>
    </w:p>
    <w:p w14:paraId="4662F2D1" w14:textId="2AEAE019" w:rsidR="00C07DA5" w:rsidRPr="00C07DA5" w:rsidRDefault="009D5B27" w:rsidP="008F3753">
      <w:pPr>
        <w:spacing w:line="480" w:lineRule="auto"/>
        <w:jc w:val="both"/>
      </w:pPr>
      <w:r>
        <w:rPr>
          <w:rFonts w:cs="Times New Roman"/>
        </w:rPr>
        <w:t xml:space="preserve">Expanding UPHO </w:t>
      </w:r>
      <w:r w:rsidR="00FD6C6F">
        <w:rPr>
          <w:rFonts w:cs="Times New Roman"/>
        </w:rPr>
        <w:t xml:space="preserve">also </w:t>
      </w:r>
      <w:r>
        <w:rPr>
          <w:rFonts w:cs="Times New Roman"/>
        </w:rPr>
        <w:t xml:space="preserve">includes </w:t>
      </w:r>
      <w:r w:rsidRPr="009D5B27">
        <w:rPr>
          <w:rFonts w:cs="Times New Roman"/>
        </w:rPr>
        <w:t>integrating</w:t>
      </w:r>
      <w:r w:rsidR="000534CA">
        <w:rPr>
          <w:rFonts w:cs="Times New Roman"/>
        </w:rPr>
        <w:t xml:space="preserve"> UPHO</w:t>
      </w:r>
      <w:r w:rsidR="00FD6C6F">
        <w:rPr>
          <w:rFonts w:cs="Times New Roman"/>
        </w:rPr>
        <w:t xml:space="preserve"> </w:t>
      </w:r>
      <w:r w:rsidRPr="009D5B27">
        <w:rPr>
          <w:rFonts w:cs="Times New Roman"/>
        </w:rPr>
        <w:t>into other platforms (</w:t>
      </w:r>
      <w:proofErr w:type="gramStart"/>
      <w:r w:rsidRPr="009D5B27">
        <w:rPr>
          <w:rFonts w:cs="Times New Roman"/>
        </w:rPr>
        <w:t>e.g.</w:t>
      </w:r>
      <w:proofErr w:type="gramEnd"/>
      <w:r w:rsidRPr="009D5B27">
        <w:rPr>
          <w:rFonts w:cs="Times New Roman"/>
        </w:rPr>
        <w:t xml:space="preserve"> </w:t>
      </w:r>
      <w:r w:rsidR="002303AA" w:rsidRPr="009D5B27">
        <w:rPr>
          <w:rFonts w:cs="Times New Roman"/>
        </w:rPr>
        <w:t>PHL</w:t>
      </w:r>
      <w:r w:rsidR="002303AA">
        <w:rPr>
          <w:rFonts w:cs="Times New Roman"/>
        </w:rPr>
        <w:t xml:space="preserve"> [</w:t>
      </w:r>
      <w:r w:rsidR="00E34B58">
        <w:rPr>
          <w:rFonts w:cs="Times New Roman"/>
        </w:rPr>
        <w:t>53]</w:t>
      </w:r>
      <w:r w:rsidRPr="009D5B27">
        <w:rPr>
          <w:rFonts w:cs="Times New Roman"/>
        </w:rPr>
        <w:t>) and disease surveillance systems, nationally and globally</w:t>
      </w:r>
      <w:r>
        <w:rPr>
          <w:rFonts w:cs="Times New Roman"/>
        </w:rPr>
        <w:t>.</w:t>
      </w:r>
      <w:r w:rsidR="00FD6C6F">
        <w:rPr>
          <w:rFonts w:cs="Times New Roman"/>
        </w:rPr>
        <w:t xml:space="preserve"> Allowing access to important health information could increase health management on a personal and population level. Integrating UPHO into other </w:t>
      </w:r>
      <w:r w:rsidR="00BE6EC3">
        <w:rPr>
          <w:rFonts w:cs="Times New Roman"/>
        </w:rPr>
        <w:t>platforms creates</w:t>
      </w:r>
      <w:r w:rsidR="00FD6C6F">
        <w:rPr>
          <w:rFonts w:cs="Times New Roman"/>
        </w:rPr>
        <w:t xml:space="preserve"> a</w:t>
      </w:r>
      <w:r w:rsidR="00E34B58">
        <w:rPr>
          <w:rFonts w:cs="Times New Roman"/>
        </w:rPr>
        <w:t xml:space="preserve"> cohesive approach </w:t>
      </w:r>
      <w:r w:rsidR="00FD6C6F">
        <w:rPr>
          <w:rFonts w:cs="Times New Roman"/>
        </w:rPr>
        <w:t>in reducing health disparities and increasing health awareness as well as personal health management.</w:t>
      </w:r>
    </w:p>
    <w:p w14:paraId="010FE435" w14:textId="69A10D03" w:rsidR="00C274A5" w:rsidRDefault="001B2FDE" w:rsidP="008F3753">
      <w:pPr>
        <w:pStyle w:val="Heading2"/>
      </w:pPr>
      <w:bookmarkStart w:id="136" w:name="_Toc91674090"/>
      <w:bookmarkStart w:id="137" w:name="_Toc101253705"/>
      <w:r>
        <w:t>7.6</w:t>
      </w:r>
      <w:r w:rsidR="004A0EB5">
        <w:t xml:space="preserve"> </w:t>
      </w:r>
      <w:r w:rsidR="00C274A5">
        <w:t>Conclusion</w:t>
      </w:r>
      <w:bookmarkEnd w:id="136"/>
      <w:bookmarkEnd w:id="137"/>
    </w:p>
    <w:p w14:paraId="356CA56C" w14:textId="22C6C891" w:rsidR="002534C4" w:rsidRDefault="009F2F60" w:rsidP="008F3753">
      <w:pPr>
        <w:spacing w:after="120" w:line="480" w:lineRule="auto"/>
        <w:jc w:val="both"/>
        <w:rPr>
          <w:rFonts w:cs="Times New Roman"/>
          <w:iCs/>
          <w:color w:val="000000"/>
          <w:lang w:eastAsia="x-none"/>
        </w:rPr>
      </w:pPr>
      <w:r w:rsidRPr="009F2F60">
        <w:rPr>
          <w:rFonts w:cs="Times New Roman"/>
        </w:rPr>
        <w:t xml:space="preserve">Although health inequalities have persisted throughout the healthcare system for years, the COVID-19 pandemic has exacerbated these disparities and made them more visible. Therefore, incorporating SDoH when implementing policies and interventions could facilitate COVID-19 response and management efforts. </w:t>
      </w:r>
      <w:r w:rsidR="00C54274">
        <w:rPr>
          <w:rFonts w:cs="Times New Roman"/>
        </w:rPr>
        <w:t>UPHO</w:t>
      </w:r>
      <w:r w:rsidR="00C54274" w:rsidRPr="00C54274">
        <w:rPr>
          <w:rFonts w:cs="Times New Roman"/>
        </w:rPr>
        <w:t xml:space="preserve"> systematically collect</w:t>
      </w:r>
      <w:r w:rsidR="006738C5">
        <w:rPr>
          <w:rFonts w:cs="Times New Roman"/>
        </w:rPr>
        <w:t>s</w:t>
      </w:r>
      <w:r w:rsidR="00C54274" w:rsidRPr="00C54274">
        <w:rPr>
          <w:rFonts w:cs="Times New Roman"/>
        </w:rPr>
        <w:t xml:space="preserve"> </w:t>
      </w:r>
      <w:r w:rsidR="00C54274">
        <w:rPr>
          <w:rFonts w:cs="Times New Roman"/>
        </w:rPr>
        <w:t>health indicators</w:t>
      </w:r>
      <w:r w:rsidR="00C54274" w:rsidRPr="00C54274">
        <w:rPr>
          <w:rFonts w:cs="Times New Roman"/>
        </w:rPr>
        <w:t xml:space="preserve"> and align</w:t>
      </w:r>
      <w:r w:rsidR="006738C5">
        <w:rPr>
          <w:rFonts w:cs="Times New Roman"/>
        </w:rPr>
        <w:t>s</w:t>
      </w:r>
      <w:r w:rsidR="00C54274" w:rsidRPr="00C54274">
        <w:rPr>
          <w:rFonts w:cs="Times New Roman"/>
        </w:rPr>
        <w:t xml:space="preserve"> those </w:t>
      </w:r>
      <w:r w:rsidR="00C54274" w:rsidRPr="00C54274">
        <w:rPr>
          <w:rFonts w:cs="Times New Roman"/>
        </w:rPr>
        <w:lastRenderedPageBreak/>
        <w:t xml:space="preserve">indicators with population-level </w:t>
      </w:r>
      <w:r w:rsidR="00C54274">
        <w:rPr>
          <w:rFonts w:cs="Times New Roman"/>
        </w:rPr>
        <w:t>determinants</w:t>
      </w:r>
      <w:r w:rsidR="00C54274" w:rsidRPr="00C54274">
        <w:rPr>
          <w:rFonts w:cs="Times New Roman"/>
        </w:rPr>
        <w:t xml:space="preserve">, thereby providing decision support, measures for quality care, individual and population-level health reporting systems, and communication tools. </w:t>
      </w:r>
      <w:r w:rsidRPr="009F2F60">
        <w:rPr>
          <w:rFonts w:cs="Times New Roman"/>
        </w:rPr>
        <w:t xml:space="preserve">In this </w:t>
      </w:r>
      <w:r w:rsidR="00C54274">
        <w:rPr>
          <w:rFonts w:cs="Times New Roman"/>
        </w:rPr>
        <w:t>dissertation</w:t>
      </w:r>
      <w:r w:rsidRPr="009F2F60">
        <w:rPr>
          <w:rFonts w:cs="Times New Roman"/>
        </w:rPr>
        <w:t xml:space="preserve">, we leveraged </w:t>
      </w:r>
      <w:r w:rsidR="006738C5">
        <w:rPr>
          <w:rFonts w:cs="Times New Roman"/>
        </w:rPr>
        <w:t xml:space="preserve">data sciences and </w:t>
      </w:r>
      <w:r w:rsidRPr="009F2F60">
        <w:rPr>
          <w:rFonts w:cs="Times New Roman"/>
        </w:rPr>
        <w:t>semantic</w:t>
      </w:r>
      <w:r w:rsidR="006738C5">
        <w:rPr>
          <w:rFonts w:cs="Times New Roman"/>
        </w:rPr>
        <w:t xml:space="preserve"> technologie</w:t>
      </w:r>
      <w:r w:rsidR="00AC6E71">
        <w:rPr>
          <w:rFonts w:cs="Times New Roman"/>
        </w:rPr>
        <w:t>s</w:t>
      </w:r>
      <w:r w:rsidRPr="009F2F60">
        <w:rPr>
          <w:rFonts w:cs="Times New Roman"/>
        </w:rPr>
        <w:t xml:space="preserve"> and presented a proof-of-concept prototype design for our knowledge-based system, UPHO. </w:t>
      </w:r>
      <w:r w:rsidR="00C274A5" w:rsidRPr="00452E31">
        <w:rPr>
          <w:rFonts w:cs="Times New Roman"/>
        </w:rPr>
        <w:t xml:space="preserve">The application of UPHO could help </w:t>
      </w:r>
      <w:r w:rsidR="009A5DA5" w:rsidRPr="00452E31">
        <w:rPr>
          <w:rFonts w:cs="Times New Roman"/>
        </w:rPr>
        <w:t>reduc</w:t>
      </w:r>
      <w:r w:rsidR="009A5DA5">
        <w:rPr>
          <w:rFonts w:cs="Times New Roman"/>
        </w:rPr>
        <w:t>e</w:t>
      </w:r>
      <w:r w:rsidR="009A5DA5" w:rsidRPr="00452E31">
        <w:rPr>
          <w:rFonts w:cs="Times New Roman"/>
        </w:rPr>
        <w:t xml:space="preserve"> </w:t>
      </w:r>
      <w:r w:rsidR="00C274A5" w:rsidRPr="00452E31">
        <w:rPr>
          <w:rFonts w:cs="Times New Roman"/>
        </w:rPr>
        <w:t xml:space="preserve">health disparities and improve urban population health. </w:t>
      </w:r>
      <w:r w:rsidR="00063714" w:rsidRPr="00452E31">
        <w:rPr>
          <w:rFonts w:cs="Times New Roman"/>
        </w:rPr>
        <w:t>UPHO incorporates a feature</w:t>
      </w:r>
      <w:r w:rsidR="00C274A5" w:rsidRPr="00452E31">
        <w:rPr>
          <w:rFonts w:cs="Times New Roman"/>
        </w:rPr>
        <w:t xml:space="preserve"> of interpretable knowledge needed to inform physicians, researchers, and health officials' decision-making process at the community level. Incorporating XAI helps with the interpretability of the information and creates flexibility in systems use. For instance, users that are not equipped with domain knowledge could extract “common sense” knowledge from a system that incorporates XAI [</w:t>
      </w:r>
      <w:r w:rsidR="005E43AA">
        <w:rPr>
          <w:rFonts w:cs="Times New Roman"/>
        </w:rPr>
        <w:t>5</w:t>
      </w:r>
      <w:r w:rsidR="009958A3">
        <w:rPr>
          <w:rFonts w:cs="Times New Roman"/>
        </w:rPr>
        <w:t>4</w:t>
      </w:r>
      <w:r w:rsidR="00C274A5" w:rsidRPr="00452E31">
        <w:rPr>
          <w:rFonts w:cs="Times New Roman"/>
        </w:rPr>
        <w:t xml:space="preserve">]. Humans need a clear visualization and understanding of relationships to make informed decisions because the lack of understandability and </w:t>
      </w:r>
      <w:proofErr w:type="spellStart"/>
      <w:r w:rsidR="00C274A5" w:rsidRPr="00452E31">
        <w:rPr>
          <w:rFonts w:cs="Times New Roman"/>
        </w:rPr>
        <w:t>explainability</w:t>
      </w:r>
      <w:proofErr w:type="spellEnd"/>
      <w:r w:rsidR="00C274A5" w:rsidRPr="00452E31">
        <w:rPr>
          <w:rFonts w:cs="Times New Roman"/>
        </w:rPr>
        <w:t xml:space="preserve"> in the healthcare and public health domains often lead</w:t>
      </w:r>
      <w:r w:rsidR="009A5DA5">
        <w:rPr>
          <w:rFonts w:cs="Times New Roman"/>
        </w:rPr>
        <w:t>s</w:t>
      </w:r>
      <w:r w:rsidR="00C274A5" w:rsidRPr="00452E31">
        <w:rPr>
          <w:rFonts w:cs="Times New Roman"/>
        </w:rPr>
        <w:t xml:space="preserve"> to poor transparency and accountability and ultimately lower quality of care and bias</w:t>
      </w:r>
      <w:r w:rsidR="00AC6E71">
        <w:rPr>
          <w:rFonts w:cs="Times New Roman"/>
        </w:rPr>
        <w:t>ed</w:t>
      </w:r>
      <w:r w:rsidR="00C274A5" w:rsidRPr="00452E31">
        <w:rPr>
          <w:rFonts w:cs="Times New Roman"/>
        </w:rPr>
        <w:t xml:space="preserve"> health policies [</w:t>
      </w:r>
      <w:r w:rsidR="009958A3">
        <w:rPr>
          <w:rFonts w:cs="Times New Roman"/>
        </w:rPr>
        <w:t>136</w:t>
      </w:r>
      <w:r w:rsidR="00C274A5" w:rsidRPr="00452E31">
        <w:rPr>
          <w:rFonts w:cs="Times New Roman"/>
        </w:rPr>
        <w:t xml:space="preserve">]. Thus, incorporating semantics and XAI can improve fairness, accountability, </w:t>
      </w:r>
      <w:r w:rsidR="00690874" w:rsidRPr="00690874">
        <w:rPr>
          <w:rFonts w:cs="Times New Roman"/>
        </w:rPr>
        <w:t>transparency,</w:t>
      </w:r>
      <w:r w:rsidR="00C274A5" w:rsidRPr="00452E31">
        <w:rPr>
          <w:rFonts w:cs="Times New Roman"/>
        </w:rPr>
        <w:t xml:space="preserve"> and trust in healthcare and public health. </w:t>
      </w:r>
      <w:r w:rsidR="00C54274">
        <w:rPr>
          <w:rFonts w:cs="Times New Roman"/>
          <w:iCs/>
          <w:color w:val="000000"/>
          <w:lang w:eastAsia="x-none"/>
        </w:rPr>
        <w:t xml:space="preserve">The design of UPHO provides a </w:t>
      </w:r>
      <w:r w:rsidR="002534C4" w:rsidRPr="00507D30">
        <w:rPr>
          <w:rFonts w:cs="Times New Roman"/>
          <w:iCs/>
          <w:color w:val="000000"/>
          <w:lang w:eastAsia="x-none"/>
        </w:rPr>
        <w:t xml:space="preserve">multidimensional scalable surveillance system to monitor and detect trends as well as deliver rapid early warnings and recommendations </w:t>
      </w:r>
      <w:r w:rsidR="00A8578B">
        <w:rPr>
          <w:rFonts w:cs="Times New Roman"/>
          <w:iCs/>
          <w:color w:val="000000"/>
          <w:lang w:eastAsia="x-none"/>
        </w:rPr>
        <w:t xml:space="preserve">which </w:t>
      </w:r>
      <w:r w:rsidR="002534C4" w:rsidRPr="00507D30">
        <w:rPr>
          <w:rFonts w:cs="Times New Roman"/>
          <w:iCs/>
          <w:color w:val="000000"/>
          <w:lang w:eastAsia="x-none"/>
        </w:rPr>
        <w:t xml:space="preserve">could assist health officials, physicians, </w:t>
      </w:r>
      <w:r w:rsidR="00C2631F">
        <w:rPr>
          <w:rFonts w:cs="Times New Roman"/>
          <w:iCs/>
          <w:color w:val="000000"/>
          <w:lang w:eastAsia="x-none"/>
        </w:rPr>
        <w:t xml:space="preserve">and </w:t>
      </w:r>
      <w:r w:rsidR="002534C4" w:rsidRPr="00507D30">
        <w:rPr>
          <w:rFonts w:cs="Times New Roman"/>
          <w:iCs/>
          <w:color w:val="000000"/>
          <w:lang w:eastAsia="x-none"/>
        </w:rPr>
        <w:t>researchers in reversing a health crisis.</w:t>
      </w:r>
    </w:p>
    <w:p w14:paraId="679AC7E9" w14:textId="370E29F6" w:rsidR="006738C5" w:rsidRPr="003018F9" w:rsidRDefault="006738C5" w:rsidP="00712DDB">
      <w:pPr>
        <w:spacing w:line="480" w:lineRule="auto"/>
        <w:jc w:val="both"/>
        <w:rPr>
          <w:rFonts w:cs="Times New Roman"/>
          <w:sz w:val="20"/>
          <w:szCs w:val="20"/>
        </w:rPr>
        <w:sectPr w:rsidR="006738C5" w:rsidRPr="003018F9" w:rsidSect="000365F1">
          <w:pgSz w:w="12240" w:h="15840" w:code="1"/>
          <w:pgMar w:top="1440" w:right="1440" w:bottom="1440" w:left="1440" w:header="432" w:footer="432" w:gutter="0"/>
          <w:cols w:space="720"/>
        </w:sectPr>
      </w:pPr>
    </w:p>
    <w:p w14:paraId="65256B2B" w14:textId="0277259B" w:rsidR="001C7C0D" w:rsidRPr="000365F1" w:rsidRDefault="00D37296" w:rsidP="008F3753">
      <w:pPr>
        <w:pStyle w:val="Heading1"/>
        <w:rPr>
          <w:sz w:val="72"/>
          <w:szCs w:val="72"/>
        </w:rPr>
      </w:pPr>
      <w:bookmarkStart w:id="138" w:name="_Toc420995911"/>
      <w:bookmarkStart w:id="139" w:name="_Toc422997498"/>
      <w:bookmarkStart w:id="140" w:name="_Toc427156483"/>
      <w:bookmarkStart w:id="141" w:name="_Toc91674091"/>
      <w:bookmarkStart w:id="142" w:name="_Toc101253706"/>
      <w:bookmarkEnd w:id="82"/>
      <w:bookmarkEnd w:id="83"/>
      <w:r w:rsidRPr="000365F1">
        <w:rPr>
          <w:sz w:val="72"/>
          <w:szCs w:val="72"/>
        </w:rPr>
        <w:lastRenderedPageBreak/>
        <w:t>References</w:t>
      </w:r>
      <w:bookmarkStart w:id="143" w:name="_Hlk94814209"/>
      <w:bookmarkStart w:id="144" w:name="_Toc420995912"/>
      <w:bookmarkStart w:id="145" w:name="_Toc422997499"/>
      <w:bookmarkStart w:id="146" w:name="_Hlk94260758"/>
      <w:bookmarkEnd w:id="138"/>
      <w:bookmarkEnd w:id="139"/>
      <w:bookmarkEnd w:id="140"/>
      <w:bookmarkEnd w:id="141"/>
      <w:bookmarkEnd w:id="142"/>
    </w:p>
    <w:p w14:paraId="3ABEDDB1" w14:textId="1987AE7F" w:rsidR="005336D8" w:rsidRPr="000365F1" w:rsidRDefault="005336D8" w:rsidP="000365F1">
      <w:pPr>
        <w:spacing w:line="480" w:lineRule="auto"/>
        <w:jc w:val="center"/>
        <w:rPr>
          <w:rFonts w:cs="Times New Roman"/>
          <w:b/>
          <w:bCs/>
          <w:sz w:val="72"/>
          <w:szCs w:val="72"/>
        </w:rPr>
      </w:pPr>
    </w:p>
    <w:p w14:paraId="053DFCB5" w14:textId="63393D7C" w:rsidR="005336D8" w:rsidRDefault="005336D8" w:rsidP="00D67817">
      <w:pPr>
        <w:spacing w:line="480" w:lineRule="auto"/>
        <w:rPr>
          <w:rFonts w:cs="Times New Roman"/>
        </w:rPr>
      </w:pPr>
    </w:p>
    <w:p w14:paraId="25F89D82" w14:textId="16260A3E" w:rsidR="005336D8" w:rsidRDefault="005336D8" w:rsidP="00D67817">
      <w:pPr>
        <w:spacing w:line="480" w:lineRule="auto"/>
        <w:rPr>
          <w:rFonts w:cs="Times New Roman"/>
        </w:rPr>
      </w:pPr>
    </w:p>
    <w:p w14:paraId="4C63BCB2" w14:textId="784B5942" w:rsidR="005336D8" w:rsidRDefault="005336D8" w:rsidP="00D67817">
      <w:pPr>
        <w:spacing w:line="480" w:lineRule="auto"/>
        <w:rPr>
          <w:rFonts w:cs="Times New Roman"/>
        </w:rPr>
      </w:pPr>
    </w:p>
    <w:p w14:paraId="7DAC2505" w14:textId="057FB69C" w:rsidR="005336D8" w:rsidRDefault="005336D8" w:rsidP="00D67817">
      <w:pPr>
        <w:spacing w:line="480" w:lineRule="auto"/>
        <w:rPr>
          <w:rFonts w:cs="Times New Roman"/>
        </w:rPr>
      </w:pPr>
    </w:p>
    <w:p w14:paraId="0F8D3B4B" w14:textId="22CD1F15" w:rsidR="005336D8" w:rsidRDefault="005336D8" w:rsidP="00D67817">
      <w:pPr>
        <w:spacing w:line="480" w:lineRule="auto"/>
        <w:rPr>
          <w:rFonts w:cs="Times New Roman"/>
        </w:rPr>
      </w:pPr>
    </w:p>
    <w:p w14:paraId="322E2CE4" w14:textId="28100D8D" w:rsidR="005336D8" w:rsidRDefault="005336D8" w:rsidP="00D67817">
      <w:pPr>
        <w:spacing w:line="480" w:lineRule="auto"/>
        <w:rPr>
          <w:rFonts w:cs="Times New Roman"/>
        </w:rPr>
      </w:pPr>
    </w:p>
    <w:p w14:paraId="0AE49066" w14:textId="409C1F79" w:rsidR="005336D8" w:rsidRDefault="005336D8" w:rsidP="00D67817">
      <w:pPr>
        <w:spacing w:line="480" w:lineRule="auto"/>
        <w:rPr>
          <w:rFonts w:cs="Times New Roman"/>
        </w:rPr>
      </w:pPr>
    </w:p>
    <w:p w14:paraId="40702BFD" w14:textId="5FBF32B0" w:rsidR="005336D8" w:rsidRDefault="005336D8" w:rsidP="00D67817">
      <w:pPr>
        <w:spacing w:line="480" w:lineRule="auto"/>
        <w:rPr>
          <w:rFonts w:cs="Times New Roman"/>
        </w:rPr>
      </w:pPr>
    </w:p>
    <w:p w14:paraId="45087DA0" w14:textId="4027BC97" w:rsidR="005336D8" w:rsidRDefault="005336D8" w:rsidP="00D67817">
      <w:pPr>
        <w:spacing w:line="480" w:lineRule="auto"/>
        <w:rPr>
          <w:rFonts w:cs="Times New Roman"/>
        </w:rPr>
      </w:pPr>
    </w:p>
    <w:p w14:paraId="4F7AD335" w14:textId="124C7EF1" w:rsidR="005336D8" w:rsidRDefault="005336D8" w:rsidP="00D67817">
      <w:pPr>
        <w:spacing w:line="480" w:lineRule="auto"/>
        <w:rPr>
          <w:rFonts w:cs="Times New Roman"/>
        </w:rPr>
      </w:pPr>
    </w:p>
    <w:p w14:paraId="1BAEA2A5" w14:textId="148D362B" w:rsidR="005336D8" w:rsidRDefault="005336D8" w:rsidP="00D67817">
      <w:pPr>
        <w:spacing w:line="480" w:lineRule="auto"/>
        <w:rPr>
          <w:rFonts w:cs="Times New Roman"/>
        </w:rPr>
      </w:pPr>
    </w:p>
    <w:p w14:paraId="0863D29C" w14:textId="14DB6D10" w:rsidR="005336D8" w:rsidRDefault="005336D8" w:rsidP="00D67817">
      <w:pPr>
        <w:spacing w:line="480" w:lineRule="auto"/>
        <w:rPr>
          <w:rFonts w:cs="Times New Roman"/>
        </w:rPr>
      </w:pPr>
    </w:p>
    <w:p w14:paraId="40F3CA7E" w14:textId="1280B88B" w:rsidR="005336D8" w:rsidRDefault="005336D8" w:rsidP="00D67817">
      <w:pPr>
        <w:spacing w:line="480" w:lineRule="auto"/>
        <w:rPr>
          <w:rFonts w:cs="Times New Roman"/>
        </w:rPr>
      </w:pPr>
    </w:p>
    <w:p w14:paraId="6F345F4C" w14:textId="15BCB183" w:rsidR="005336D8" w:rsidRDefault="005336D8" w:rsidP="00D67817">
      <w:pPr>
        <w:spacing w:line="480" w:lineRule="auto"/>
        <w:rPr>
          <w:rFonts w:cs="Times New Roman"/>
        </w:rPr>
      </w:pPr>
    </w:p>
    <w:p w14:paraId="02F2AF8F" w14:textId="2533296F" w:rsidR="005336D8" w:rsidRDefault="005336D8" w:rsidP="00D67817">
      <w:pPr>
        <w:spacing w:line="480" w:lineRule="auto"/>
        <w:rPr>
          <w:rFonts w:cs="Times New Roman"/>
        </w:rPr>
      </w:pPr>
    </w:p>
    <w:p w14:paraId="36C95C4B" w14:textId="7342943D" w:rsidR="005336D8" w:rsidRDefault="005336D8" w:rsidP="00D67817">
      <w:pPr>
        <w:spacing w:line="480" w:lineRule="auto"/>
        <w:rPr>
          <w:rFonts w:cs="Times New Roman"/>
        </w:rPr>
      </w:pPr>
    </w:p>
    <w:p w14:paraId="6A554CA6" w14:textId="77777777" w:rsidR="000534CA" w:rsidRPr="00E54086" w:rsidRDefault="000534CA" w:rsidP="000534CA">
      <w:pPr>
        <w:spacing w:line="480" w:lineRule="auto"/>
        <w:rPr>
          <w:rFonts w:cs="Times New Roman"/>
        </w:rPr>
      </w:pPr>
      <w:r w:rsidRPr="00E54086">
        <w:rPr>
          <w:rFonts w:cs="Times New Roman"/>
        </w:rPr>
        <w:lastRenderedPageBreak/>
        <w:t>[1]</w:t>
      </w:r>
      <w:r w:rsidRPr="00E54086">
        <w:rPr>
          <w:rFonts w:cs="Times New Roman"/>
        </w:rPr>
        <w:tab/>
        <w:t xml:space="preserve">R. Sharda, D. </w:t>
      </w:r>
      <w:proofErr w:type="spellStart"/>
      <w:r w:rsidRPr="00E54086">
        <w:rPr>
          <w:rFonts w:cs="Times New Roman"/>
        </w:rPr>
        <w:t>Delen</w:t>
      </w:r>
      <w:proofErr w:type="spellEnd"/>
      <w:r w:rsidRPr="00E54086">
        <w:rPr>
          <w:rFonts w:cs="Times New Roman"/>
        </w:rPr>
        <w:t xml:space="preserve">, and E. Turban, “Business intelligence and </w:t>
      </w:r>
      <w:proofErr w:type="gramStart"/>
      <w:r w:rsidRPr="00E54086">
        <w:rPr>
          <w:rFonts w:cs="Times New Roman"/>
        </w:rPr>
        <w:t>analytics :</w:t>
      </w:r>
      <w:proofErr w:type="gramEnd"/>
      <w:r w:rsidRPr="00E54086">
        <w:rPr>
          <w:rFonts w:cs="Times New Roman"/>
        </w:rPr>
        <w:t xml:space="preserve"> systems for decision support,” 2020.</w:t>
      </w:r>
    </w:p>
    <w:p w14:paraId="3F712D55" w14:textId="05CD44A0" w:rsidR="000534CA" w:rsidRPr="00E54086" w:rsidRDefault="000534CA" w:rsidP="000534CA">
      <w:pPr>
        <w:spacing w:line="480" w:lineRule="auto"/>
        <w:rPr>
          <w:rFonts w:cs="Times New Roman"/>
        </w:rPr>
      </w:pPr>
      <w:r w:rsidRPr="00E54086">
        <w:rPr>
          <w:rFonts w:cs="Times New Roman"/>
        </w:rPr>
        <w:t>[2]</w:t>
      </w:r>
      <w:r w:rsidRPr="00E54086">
        <w:rPr>
          <w:rFonts w:cs="Times New Roman"/>
        </w:rPr>
        <w:tab/>
        <w:t xml:space="preserve">Trevor J.B. </w:t>
      </w:r>
      <w:proofErr w:type="spellStart"/>
      <w:r w:rsidRPr="00E54086">
        <w:rPr>
          <w:rFonts w:cs="Times New Roman"/>
        </w:rPr>
        <w:t>Dummer</w:t>
      </w:r>
      <w:proofErr w:type="spellEnd"/>
      <w:r w:rsidRPr="00E54086">
        <w:rPr>
          <w:rFonts w:cs="Times New Roman"/>
        </w:rPr>
        <w:t xml:space="preserve">, “Health geography: supporting public health policy and planning,” CMAJ, vol. 178, no. 9, pp. 1177–1180, Apr. 2008, </w:t>
      </w:r>
      <w:proofErr w:type="spellStart"/>
      <w:r w:rsidRPr="00E54086">
        <w:rPr>
          <w:rFonts w:cs="Times New Roman"/>
        </w:rPr>
        <w:t>doi</w:t>
      </w:r>
      <w:proofErr w:type="spellEnd"/>
      <w:r w:rsidRPr="00E54086">
        <w:rPr>
          <w:rFonts w:cs="Times New Roman"/>
        </w:rPr>
        <w:t>: 10.1503/CMAJ.071783.</w:t>
      </w:r>
    </w:p>
    <w:p w14:paraId="3093BA1A" w14:textId="75AF8CE1" w:rsidR="000534CA" w:rsidRPr="00E54086" w:rsidRDefault="000534CA" w:rsidP="000534CA">
      <w:pPr>
        <w:spacing w:line="480" w:lineRule="auto"/>
        <w:rPr>
          <w:rFonts w:cs="Times New Roman"/>
        </w:rPr>
      </w:pPr>
      <w:r w:rsidRPr="00E54086">
        <w:rPr>
          <w:rFonts w:cs="Times New Roman"/>
        </w:rPr>
        <w:t>[3]</w:t>
      </w:r>
      <w:r w:rsidRPr="00E54086">
        <w:rPr>
          <w:rFonts w:cs="Times New Roman"/>
        </w:rPr>
        <w:tab/>
        <w:t xml:space="preserve">C. M. Padilla, Wahida </w:t>
      </w:r>
      <w:proofErr w:type="spellStart"/>
      <w:r w:rsidRPr="00E54086">
        <w:rPr>
          <w:rFonts w:cs="Times New Roman"/>
        </w:rPr>
        <w:t>Kihal-Talantikit</w:t>
      </w:r>
      <w:proofErr w:type="spellEnd"/>
      <w:r w:rsidRPr="00E54086">
        <w:rPr>
          <w:rFonts w:cs="Times New Roman"/>
        </w:rPr>
        <w:t xml:space="preserve">, S. Perez, and Severine </w:t>
      </w:r>
      <w:proofErr w:type="spellStart"/>
      <w:r w:rsidRPr="00E54086">
        <w:rPr>
          <w:rFonts w:cs="Times New Roman"/>
        </w:rPr>
        <w:t>Deguen</w:t>
      </w:r>
      <w:proofErr w:type="spellEnd"/>
      <w:r w:rsidRPr="00E54086">
        <w:rPr>
          <w:rFonts w:cs="Times New Roman"/>
        </w:rPr>
        <w:t xml:space="preserve">, “Use of geographic indicators of healthcare, environment and socioeconomic factors to characterize environmental health disparities,” Environmental Health: A Global Access Science Source, vol. 15, no. 1, pp. 1–11, Jul. 2016, </w:t>
      </w:r>
      <w:proofErr w:type="spellStart"/>
      <w:r w:rsidRPr="00E54086">
        <w:rPr>
          <w:rFonts w:cs="Times New Roman"/>
        </w:rPr>
        <w:t>doi</w:t>
      </w:r>
      <w:proofErr w:type="spellEnd"/>
      <w:r w:rsidRPr="00E54086">
        <w:rPr>
          <w:rFonts w:cs="Times New Roman"/>
        </w:rPr>
        <w:t>: 10.1186/S12940-016-0163-7/TABLES/3.</w:t>
      </w:r>
    </w:p>
    <w:p w14:paraId="67A525E1" w14:textId="1E0B1541" w:rsidR="000534CA" w:rsidRPr="00E54086" w:rsidRDefault="000534CA" w:rsidP="000534CA">
      <w:pPr>
        <w:spacing w:line="480" w:lineRule="auto"/>
        <w:rPr>
          <w:rFonts w:cs="Times New Roman"/>
        </w:rPr>
      </w:pPr>
      <w:r w:rsidRPr="00E54086">
        <w:rPr>
          <w:rFonts w:cs="Times New Roman"/>
        </w:rPr>
        <w:t>[4]</w:t>
      </w:r>
      <w:r w:rsidRPr="00E54086">
        <w:rPr>
          <w:rFonts w:cs="Times New Roman"/>
        </w:rPr>
        <w:tab/>
        <w:t xml:space="preserve">Sun, Y., </w:t>
      </w:r>
      <w:proofErr w:type="spellStart"/>
      <w:r w:rsidRPr="00E54086">
        <w:rPr>
          <w:rFonts w:cs="Times New Roman"/>
        </w:rPr>
        <w:t>Xie</w:t>
      </w:r>
      <w:proofErr w:type="spellEnd"/>
      <w:r w:rsidRPr="00E54086">
        <w:rPr>
          <w:rFonts w:cs="Times New Roman"/>
        </w:rPr>
        <w:t>, J. &amp; Hu, X. Detecting Spatial Clusters of Coronavirus Infection Across London During the Second Wave. Appl. Spatial Analysis (2021). Doi: https://doi.org/10.1007/s12061-021-09413-3</w:t>
      </w:r>
    </w:p>
    <w:p w14:paraId="45AB0C51" w14:textId="77777777" w:rsidR="000534CA" w:rsidRPr="00E54086" w:rsidRDefault="000534CA" w:rsidP="000534CA">
      <w:pPr>
        <w:spacing w:line="480" w:lineRule="auto"/>
        <w:rPr>
          <w:rFonts w:cs="Times New Roman"/>
        </w:rPr>
      </w:pPr>
      <w:r w:rsidRPr="00E54086">
        <w:rPr>
          <w:rFonts w:cs="Times New Roman"/>
        </w:rPr>
        <w:t>[5]</w:t>
      </w:r>
      <w:r w:rsidRPr="00E54086">
        <w:rPr>
          <w:rFonts w:cs="Times New Roman"/>
        </w:rPr>
        <w:tab/>
        <w:t xml:space="preserve">W. T. </w:t>
      </w:r>
      <w:proofErr w:type="spellStart"/>
      <w:r w:rsidRPr="00E54086">
        <w:rPr>
          <w:rFonts w:cs="Times New Roman"/>
        </w:rPr>
        <w:t>Caiaffa</w:t>
      </w:r>
      <w:proofErr w:type="spellEnd"/>
      <w:r w:rsidRPr="00E54086">
        <w:rPr>
          <w:rFonts w:cs="Times New Roman"/>
        </w:rPr>
        <w:t xml:space="preserve"> et al., “Developing a conceptual framework of urban health observatories toward integrating research and evidence into urban policy for health and health equity,” Journal of urban </w:t>
      </w:r>
      <w:proofErr w:type="gramStart"/>
      <w:r w:rsidRPr="00E54086">
        <w:rPr>
          <w:rFonts w:cs="Times New Roman"/>
        </w:rPr>
        <w:t>health :</w:t>
      </w:r>
      <w:proofErr w:type="gramEnd"/>
      <w:r w:rsidRPr="00E54086">
        <w:rPr>
          <w:rFonts w:cs="Times New Roman"/>
        </w:rPr>
        <w:t xml:space="preserve"> bulletin of the New York Academy of Medicine, vol. 91, no. 1, pp. 1–16, Feb. 2014, </w:t>
      </w:r>
      <w:proofErr w:type="spellStart"/>
      <w:r w:rsidRPr="00E54086">
        <w:rPr>
          <w:rFonts w:cs="Times New Roman"/>
        </w:rPr>
        <w:t>doi</w:t>
      </w:r>
      <w:proofErr w:type="spellEnd"/>
      <w:r w:rsidRPr="00E54086">
        <w:rPr>
          <w:rFonts w:cs="Times New Roman"/>
        </w:rPr>
        <w:t>: 10.1007/S11524-013-9812-0.</w:t>
      </w:r>
    </w:p>
    <w:p w14:paraId="4E0468A0" w14:textId="77777777" w:rsidR="000534CA" w:rsidRPr="00E54086" w:rsidRDefault="000534CA" w:rsidP="000534CA">
      <w:pPr>
        <w:spacing w:line="480" w:lineRule="auto"/>
        <w:rPr>
          <w:rFonts w:cs="Times New Roman"/>
        </w:rPr>
      </w:pPr>
      <w:r w:rsidRPr="00E54086">
        <w:rPr>
          <w:rFonts w:cs="Times New Roman"/>
        </w:rPr>
        <w:t>[6]</w:t>
      </w:r>
      <w:r w:rsidRPr="00E54086">
        <w:rPr>
          <w:rFonts w:cs="Times New Roman"/>
        </w:rPr>
        <w:tab/>
        <w:t xml:space="preserve">D. C. </w:t>
      </w:r>
      <w:proofErr w:type="spellStart"/>
      <w:r w:rsidRPr="00E54086">
        <w:rPr>
          <w:rFonts w:cs="Times New Roman"/>
        </w:rPr>
        <w:t>Ompad</w:t>
      </w:r>
      <w:proofErr w:type="spellEnd"/>
      <w:r w:rsidRPr="00E54086">
        <w:rPr>
          <w:rFonts w:cs="Times New Roman"/>
        </w:rPr>
        <w:t xml:space="preserve">, S. Galea, W. T. </w:t>
      </w:r>
      <w:proofErr w:type="spellStart"/>
      <w:r w:rsidRPr="00E54086">
        <w:rPr>
          <w:rFonts w:cs="Times New Roman"/>
        </w:rPr>
        <w:t>Caiaffa</w:t>
      </w:r>
      <w:proofErr w:type="spellEnd"/>
      <w:r w:rsidRPr="00E54086">
        <w:rPr>
          <w:rFonts w:cs="Times New Roman"/>
        </w:rPr>
        <w:t xml:space="preserve">, and D. </w:t>
      </w:r>
      <w:proofErr w:type="spellStart"/>
      <w:r w:rsidRPr="00E54086">
        <w:rPr>
          <w:rFonts w:cs="Times New Roman"/>
        </w:rPr>
        <w:t>Vlahov</w:t>
      </w:r>
      <w:proofErr w:type="spellEnd"/>
      <w:r w:rsidRPr="00E54086">
        <w:rPr>
          <w:rFonts w:cs="Times New Roman"/>
        </w:rPr>
        <w:t xml:space="preserve">, “Social determinants of the health of urban populations: methodologic considerations,” Journal of urban </w:t>
      </w:r>
      <w:proofErr w:type="gramStart"/>
      <w:r w:rsidRPr="00E54086">
        <w:rPr>
          <w:rFonts w:cs="Times New Roman"/>
        </w:rPr>
        <w:t>health :</w:t>
      </w:r>
      <w:proofErr w:type="gramEnd"/>
      <w:r w:rsidRPr="00E54086">
        <w:rPr>
          <w:rFonts w:cs="Times New Roman"/>
        </w:rPr>
        <w:t xml:space="preserve"> bulletin of the New York Academy of Medicine, vol. 84, no. 3 Suppl, May 2007, </w:t>
      </w:r>
      <w:proofErr w:type="spellStart"/>
      <w:r w:rsidRPr="00E54086">
        <w:rPr>
          <w:rFonts w:cs="Times New Roman"/>
        </w:rPr>
        <w:t>doi</w:t>
      </w:r>
      <w:proofErr w:type="spellEnd"/>
      <w:r w:rsidRPr="00E54086">
        <w:rPr>
          <w:rFonts w:cs="Times New Roman"/>
        </w:rPr>
        <w:t>: 10.1007/S11524-007-9168-4.</w:t>
      </w:r>
    </w:p>
    <w:p w14:paraId="1A2E9CDE" w14:textId="2FEA51C0" w:rsidR="000534CA" w:rsidRPr="00E54086" w:rsidRDefault="000534CA" w:rsidP="000534CA">
      <w:pPr>
        <w:spacing w:line="480" w:lineRule="auto"/>
        <w:rPr>
          <w:rFonts w:cs="Times New Roman"/>
        </w:rPr>
      </w:pPr>
      <w:r w:rsidRPr="00E54086">
        <w:rPr>
          <w:rFonts w:cs="Times New Roman"/>
        </w:rPr>
        <w:t>[7]</w:t>
      </w:r>
      <w:r w:rsidRPr="00E54086">
        <w:rPr>
          <w:rFonts w:cs="Times New Roman"/>
        </w:rPr>
        <w:tab/>
        <w:t xml:space="preserve">Coffman, M. </w:t>
      </w:r>
      <w:proofErr w:type="spellStart"/>
      <w:r w:rsidRPr="00E54086">
        <w:rPr>
          <w:rFonts w:cs="Times New Roman"/>
        </w:rPr>
        <w:t>Gedigian</w:t>
      </w:r>
      <w:proofErr w:type="spellEnd"/>
      <w:r w:rsidRPr="00E54086">
        <w:rPr>
          <w:rFonts w:cs="Times New Roman"/>
        </w:rPr>
        <w:t>, A. Greiner, J. Tucker, and N. Wharton, “</w:t>
      </w:r>
      <w:r w:rsidR="00E6193F">
        <w:rPr>
          <w:rFonts w:cs="Times New Roman"/>
        </w:rPr>
        <w:t>UC</w:t>
      </w:r>
      <w:r w:rsidR="00CB4229">
        <w:rPr>
          <w:rFonts w:cs="Times New Roman"/>
        </w:rPr>
        <w:t xml:space="preserve"> Berkeley School of Biomedical Informatics</w:t>
      </w:r>
      <w:r w:rsidRPr="00E54086">
        <w:rPr>
          <w:rFonts w:cs="Times New Roman"/>
        </w:rPr>
        <w:t xml:space="preserve"> 10 observations of daily living.” http://www.rwjf.org/pr/product.jsp?id=51248.</w:t>
      </w:r>
    </w:p>
    <w:p w14:paraId="2928537F" w14:textId="0E5A5C87" w:rsidR="000534CA" w:rsidRPr="00E54086" w:rsidRDefault="000534CA" w:rsidP="000534CA">
      <w:pPr>
        <w:spacing w:line="480" w:lineRule="auto"/>
        <w:rPr>
          <w:rFonts w:cs="Times New Roman"/>
        </w:rPr>
      </w:pPr>
      <w:r w:rsidRPr="00E54086">
        <w:rPr>
          <w:rFonts w:cs="Times New Roman"/>
        </w:rPr>
        <w:lastRenderedPageBreak/>
        <w:t>[8]</w:t>
      </w:r>
      <w:r w:rsidRPr="00E54086">
        <w:rPr>
          <w:rFonts w:cs="Times New Roman"/>
        </w:rPr>
        <w:tab/>
        <w:t xml:space="preserve">Uba </w:t>
      </w:r>
      <w:proofErr w:type="spellStart"/>
      <w:r w:rsidRPr="00E54086">
        <w:rPr>
          <w:rFonts w:cs="Times New Roman"/>
        </w:rPr>
        <w:t>Backonja</w:t>
      </w:r>
      <w:proofErr w:type="spellEnd"/>
      <w:r w:rsidRPr="00E54086">
        <w:rPr>
          <w:rFonts w:cs="Times New Roman"/>
        </w:rPr>
        <w:t xml:space="preserve">, K. Kim, G. R. Casper, T. Patton, E. </w:t>
      </w:r>
      <w:proofErr w:type="spellStart"/>
      <w:r w:rsidRPr="00E54086">
        <w:rPr>
          <w:rFonts w:cs="Times New Roman"/>
        </w:rPr>
        <w:t>Ramly</w:t>
      </w:r>
      <w:proofErr w:type="spellEnd"/>
      <w:r w:rsidRPr="00E54086">
        <w:rPr>
          <w:rFonts w:cs="Times New Roman"/>
        </w:rPr>
        <w:t xml:space="preserve">, and Patricia Flatley Brennan, “Observations of daily living: Putting the ‘Personal’ in personal health records,” NI </w:t>
      </w:r>
      <w:proofErr w:type="gramStart"/>
      <w:r w:rsidRPr="00E54086">
        <w:rPr>
          <w:rFonts w:cs="Times New Roman"/>
        </w:rPr>
        <w:t>2012 :</w:t>
      </w:r>
      <w:proofErr w:type="gramEnd"/>
      <w:r w:rsidRPr="00E54086">
        <w:rPr>
          <w:rFonts w:cs="Times New Roman"/>
        </w:rPr>
        <w:t xml:space="preserve"> 11th International Congress on Nursing Informatics, June 23-27, 2012, Montreal, Canada., vol. 2012, p. 6, 2012, [Online]. Available: /</w:t>
      </w:r>
      <w:proofErr w:type="spellStart"/>
      <w:r w:rsidRPr="00E54086">
        <w:rPr>
          <w:rFonts w:cs="Times New Roman"/>
        </w:rPr>
        <w:t>pmc</w:t>
      </w:r>
      <w:proofErr w:type="spellEnd"/>
      <w:r w:rsidRPr="00E54086">
        <w:rPr>
          <w:rFonts w:cs="Times New Roman"/>
        </w:rPr>
        <w:t>/articles/PMC3799183/ /</w:t>
      </w:r>
      <w:proofErr w:type="spellStart"/>
      <w:r w:rsidRPr="00E54086">
        <w:rPr>
          <w:rFonts w:cs="Times New Roman"/>
        </w:rPr>
        <w:t>pmc</w:t>
      </w:r>
      <w:proofErr w:type="spellEnd"/>
      <w:r w:rsidRPr="00E54086">
        <w:rPr>
          <w:rFonts w:cs="Times New Roman"/>
        </w:rPr>
        <w:t>/articles/PMC3799183/?report=abstract https://www.ncbi.nlm.nih.gov/pmc/articles/PMC3799183/.</w:t>
      </w:r>
    </w:p>
    <w:p w14:paraId="330C1CC7" w14:textId="31D843A3" w:rsidR="000534CA" w:rsidRPr="00E54086" w:rsidRDefault="000534CA" w:rsidP="000534CA">
      <w:pPr>
        <w:spacing w:line="480" w:lineRule="auto"/>
        <w:rPr>
          <w:rFonts w:cs="Times New Roman"/>
        </w:rPr>
      </w:pPr>
      <w:r w:rsidRPr="00E54086">
        <w:rPr>
          <w:rFonts w:cs="Times New Roman"/>
        </w:rPr>
        <w:t>[9]</w:t>
      </w:r>
      <w:r w:rsidRPr="00E54086">
        <w:rPr>
          <w:rFonts w:cs="Times New Roman"/>
        </w:rPr>
        <w:tab/>
        <w:t xml:space="preserve">World Health </w:t>
      </w:r>
      <w:proofErr w:type="spellStart"/>
      <w:r w:rsidRPr="00E54086">
        <w:rPr>
          <w:rFonts w:cs="Times New Roman"/>
        </w:rPr>
        <w:t>Organisation</w:t>
      </w:r>
      <w:proofErr w:type="spellEnd"/>
      <w:r w:rsidRPr="00E54086">
        <w:rPr>
          <w:rFonts w:cs="Times New Roman"/>
        </w:rPr>
        <w:t xml:space="preserve">, “About social determinants of health,” World Health Organization, 2017, </w:t>
      </w:r>
      <w:proofErr w:type="spellStart"/>
      <w:r w:rsidRPr="00E54086">
        <w:rPr>
          <w:rFonts w:cs="Times New Roman"/>
        </w:rPr>
        <w:t>doi</w:t>
      </w:r>
      <w:proofErr w:type="spellEnd"/>
      <w:r w:rsidRPr="00E54086">
        <w:rPr>
          <w:rFonts w:cs="Times New Roman"/>
        </w:rPr>
        <w:t>: /entity/</w:t>
      </w:r>
      <w:proofErr w:type="spellStart"/>
      <w:r w:rsidRPr="00E54086">
        <w:rPr>
          <w:rFonts w:cs="Times New Roman"/>
        </w:rPr>
        <w:t>social_determinants</w:t>
      </w:r>
      <w:proofErr w:type="spellEnd"/>
      <w:r w:rsidRPr="00E54086">
        <w:rPr>
          <w:rFonts w:cs="Times New Roman"/>
        </w:rPr>
        <w:t>/</w:t>
      </w:r>
      <w:proofErr w:type="spellStart"/>
      <w:r w:rsidRPr="00E54086">
        <w:rPr>
          <w:rFonts w:cs="Times New Roman"/>
        </w:rPr>
        <w:t>sdh_definition</w:t>
      </w:r>
      <w:proofErr w:type="spellEnd"/>
      <w:r w:rsidRPr="00E54086">
        <w:rPr>
          <w:rFonts w:cs="Times New Roman"/>
        </w:rPr>
        <w:t>/</w:t>
      </w:r>
      <w:proofErr w:type="spellStart"/>
      <w:r w:rsidRPr="00E54086">
        <w:rPr>
          <w:rFonts w:cs="Times New Roman"/>
        </w:rPr>
        <w:t>en</w:t>
      </w:r>
      <w:proofErr w:type="spellEnd"/>
      <w:r w:rsidRPr="00E54086">
        <w:rPr>
          <w:rFonts w:cs="Times New Roman"/>
        </w:rPr>
        <w:t>/index.html.</w:t>
      </w:r>
    </w:p>
    <w:p w14:paraId="72B8DF8C" w14:textId="77777777" w:rsidR="000534CA" w:rsidRPr="00E54086" w:rsidRDefault="000534CA" w:rsidP="000534CA">
      <w:pPr>
        <w:spacing w:line="480" w:lineRule="auto"/>
        <w:rPr>
          <w:rFonts w:cs="Times New Roman"/>
        </w:rPr>
      </w:pPr>
      <w:r w:rsidRPr="00E54086">
        <w:rPr>
          <w:rFonts w:cs="Times New Roman"/>
        </w:rPr>
        <w:t>[10]</w:t>
      </w:r>
      <w:r w:rsidRPr="00E54086">
        <w:rPr>
          <w:rFonts w:cs="Times New Roman"/>
        </w:rPr>
        <w:tab/>
        <w:t>Centers for Disease Control and Prevention, “About Social Determinants of Health (SDOH),” www.cdc.gov, Aug. 19, 2020. https://www.cdc.gov/socialdeterminants/about.html.</w:t>
      </w:r>
    </w:p>
    <w:p w14:paraId="71204CD1" w14:textId="51FACFA6" w:rsidR="000534CA" w:rsidRPr="00E54086" w:rsidRDefault="000534CA" w:rsidP="000534CA">
      <w:pPr>
        <w:spacing w:line="480" w:lineRule="auto"/>
        <w:rPr>
          <w:rFonts w:cs="Times New Roman"/>
        </w:rPr>
      </w:pPr>
      <w:r w:rsidRPr="00E54086">
        <w:rPr>
          <w:rFonts w:cs="Times New Roman"/>
        </w:rPr>
        <w:t>[11]</w:t>
      </w:r>
      <w:r w:rsidRPr="00E54086">
        <w:rPr>
          <w:rFonts w:cs="Times New Roman"/>
        </w:rPr>
        <w:tab/>
        <w:t>U.S. Department of Health and Human Services, “Social determinants of health - healthy people 2030,” health.gov, 2020. https://health.gov/healthypeople/objectives-and-data/social-determinants-health.</w:t>
      </w:r>
    </w:p>
    <w:p w14:paraId="6BEC23E0" w14:textId="4B4EED32" w:rsidR="000534CA" w:rsidRPr="00E54086" w:rsidRDefault="000534CA" w:rsidP="000534CA">
      <w:pPr>
        <w:spacing w:line="480" w:lineRule="auto"/>
        <w:rPr>
          <w:rFonts w:cs="Times New Roman"/>
        </w:rPr>
      </w:pPr>
      <w:r w:rsidRPr="00E54086">
        <w:rPr>
          <w:rFonts w:cs="Times New Roman"/>
        </w:rPr>
        <w:t>[12]</w:t>
      </w:r>
      <w:r w:rsidRPr="00E54086">
        <w:rPr>
          <w:rFonts w:cs="Times New Roman"/>
        </w:rPr>
        <w:tab/>
      </w:r>
      <w:proofErr w:type="spellStart"/>
      <w:r w:rsidRPr="00E54086">
        <w:rPr>
          <w:rFonts w:cs="Times New Roman"/>
        </w:rPr>
        <w:t>Eun</w:t>
      </w:r>
      <w:proofErr w:type="spellEnd"/>
      <w:r w:rsidRPr="00E54086">
        <w:rPr>
          <w:rFonts w:cs="Times New Roman"/>
        </w:rPr>
        <w:t xml:space="preserve"> Kyong Shin, Y. Kwon, and </w:t>
      </w:r>
      <w:proofErr w:type="spellStart"/>
      <w:r w:rsidRPr="00E54086">
        <w:rPr>
          <w:rFonts w:cs="Times New Roman"/>
        </w:rPr>
        <w:t>Arash</w:t>
      </w:r>
      <w:proofErr w:type="spellEnd"/>
      <w:r w:rsidRPr="00E54086">
        <w:rPr>
          <w:rFonts w:cs="Times New Roman"/>
        </w:rPr>
        <w:t xml:space="preserve"> Shaban-</w:t>
      </w:r>
      <w:proofErr w:type="spellStart"/>
      <w:r w:rsidRPr="00E54086">
        <w:rPr>
          <w:rFonts w:cs="Times New Roman"/>
        </w:rPr>
        <w:t>Nejad</w:t>
      </w:r>
      <w:proofErr w:type="spellEnd"/>
      <w:r w:rsidRPr="00E54086">
        <w:rPr>
          <w:rFonts w:cs="Times New Roman"/>
        </w:rPr>
        <w:t xml:space="preserve">, “Geo-clustered chronic affinity: pathways from socio-economic disadvantages to health disparities,” JAMIA Open, vol. 2, no. 3, pp. 317–322, Oct. 2019, </w:t>
      </w:r>
      <w:proofErr w:type="spellStart"/>
      <w:r w:rsidRPr="00E54086">
        <w:rPr>
          <w:rFonts w:cs="Times New Roman"/>
        </w:rPr>
        <w:t>doi</w:t>
      </w:r>
      <w:proofErr w:type="spellEnd"/>
      <w:r w:rsidRPr="00E54086">
        <w:rPr>
          <w:rFonts w:cs="Times New Roman"/>
        </w:rPr>
        <w:t>: 10.1093/JAMIAOPEN/OOZ029.</w:t>
      </w:r>
    </w:p>
    <w:p w14:paraId="10CFCA2D" w14:textId="0924ABE3" w:rsidR="000534CA" w:rsidRPr="00E54086" w:rsidRDefault="000534CA" w:rsidP="000534CA">
      <w:pPr>
        <w:spacing w:line="480" w:lineRule="auto"/>
        <w:rPr>
          <w:rFonts w:cs="Times New Roman"/>
        </w:rPr>
      </w:pPr>
      <w:r w:rsidRPr="00E54086">
        <w:rPr>
          <w:rFonts w:cs="Times New Roman"/>
        </w:rPr>
        <w:t>[13]</w:t>
      </w:r>
      <w:r w:rsidRPr="00E54086">
        <w:rPr>
          <w:rFonts w:cs="Times New Roman"/>
        </w:rPr>
        <w:tab/>
      </w:r>
      <w:proofErr w:type="spellStart"/>
      <w:r w:rsidRPr="00E54086">
        <w:rPr>
          <w:rFonts w:cs="Times New Roman"/>
        </w:rPr>
        <w:t>Eun</w:t>
      </w:r>
      <w:proofErr w:type="spellEnd"/>
      <w:r w:rsidRPr="00E54086">
        <w:rPr>
          <w:rFonts w:cs="Times New Roman"/>
        </w:rPr>
        <w:t xml:space="preserve"> Kyong Shin and </w:t>
      </w:r>
      <w:proofErr w:type="spellStart"/>
      <w:r w:rsidRPr="00E54086">
        <w:rPr>
          <w:rFonts w:cs="Times New Roman"/>
        </w:rPr>
        <w:t>Arash</w:t>
      </w:r>
      <w:proofErr w:type="spellEnd"/>
      <w:r w:rsidRPr="00E54086">
        <w:rPr>
          <w:rFonts w:cs="Times New Roman"/>
        </w:rPr>
        <w:t xml:space="preserve"> Shaban-</w:t>
      </w:r>
      <w:proofErr w:type="spellStart"/>
      <w:r w:rsidRPr="00E54086">
        <w:rPr>
          <w:rFonts w:cs="Times New Roman"/>
        </w:rPr>
        <w:t>Nejad</w:t>
      </w:r>
      <w:proofErr w:type="spellEnd"/>
      <w:r w:rsidRPr="00E54086">
        <w:rPr>
          <w:rFonts w:cs="Times New Roman"/>
        </w:rPr>
        <w:t xml:space="preserve">, “Urban decay and pediatric asthma prevalence in </w:t>
      </w:r>
      <w:proofErr w:type="spellStart"/>
      <w:r w:rsidRPr="00E54086">
        <w:rPr>
          <w:rFonts w:cs="Times New Roman"/>
        </w:rPr>
        <w:t>memphis</w:t>
      </w:r>
      <w:proofErr w:type="spellEnd"/>
      <w:r w:rsidRPr="00E54086">
        <w:rPr>
          <w:rFonts w:cs="Times New Roman"/>
        </w:rPr>
        <w:t xml:space="preserve">, </w:t>
      </w:r>
      <w:proofErr w:type="spellStart"/>
      <w:r w:rsidRPr="00E54086">
        <w:rPr>
          <w:rFonts w:cs="Times New Roman"/>
        </w:rPr>
        <w:t>tennessee</w:t>
      </w:r>
      <w:proofErr w:type="spellEnd"/>
      <w:r w:rsidRPr="00E54086">
        <w:rPr>
          <w:rFonts w:cs="Times New Roman"/>
        </w:rPr>
        <w:t xml:space="preserve">: Urban data integration for efficient population health surveillance,” IEEE Access, vol. 6, pp. 46281–46289, Aug. 2018, </w:t>
      </w:r>
      <w:proofErr w:type="spellStart"/>
      <w:r w:rsidRPr="00E54086">
        <w:rPr>
          <w:rFonts w:cs="Times New Roman"/>
        </w:rPr>
        <w:t>doi</w:t>
      </w:r>
      <w:proofErr w:type="spellEnd"/>
      <w:r w:rsidRPr="00E54086">
        <w:rPr>
          <w:rFonts w:cs="Times New Roman"/>
        </w:rPr>
        <w:t>: 10.1109/ACCESS.2018.2866069.</w:t>
      </w:r>
    </w:p>
    <w:p w14:paraId="250DBA0B" w14:textId="21772E8F" w:rsidR="000534CA" w:rsidRPr="00E54086" w:rsidRDefault="000534CA" w:rsidP="000534CA">
      <w:pPr>
        <w:spacing w:line="480" w:lineRule="auto"/>
        <w:rPr>
          <w:rFonts w:cs="Times New Roman"/>
        </w:rPr>
      </w:pPr>
      <w:r w:rsidRPr="00E54086">
        <w:rPr>
          <w:rFonts w:cs="Times New Roman"/>
        </w:rPr>
        <w:t>[14]</w:t>
      </w:r>
      <w:r w:rsidRPr="00E54086">
        <w:rPr>
          <w:rFonts w:cs="Times New Roman"/>
        </w:rPr>
        <w:tab/>
        <w:t xml:space="preserve">V. Korhonen, “Dialogic </w:t>
      </w:r>
      <w:proofErr w:type="gramStart"/>
      <w:r w:rsidRPr="00E54086">
        <w:rPr>
          <w:rFonts w:cs="Times New Roman"/>
        </w:rPr>
        <w:t>literacy :</w:t>
      </w:r>
      <w:proofErr w:type="gramEnd"/>
      <w:r w:rsidRPr="00E54086">
        <w:rPr>
          <w:rFonts w:cs="Times New Roman"/>
        </w:rPr>
        <w:t xml:space="preserve"> A sociocultural literacy learning approach,” </w:t>
      </w:r>
      <w:proofErr w:type="spellStart"/>
      <w:r w:rsidRPr="00E54086">
        <w:rPr>
          <w:rFonts w:cs="Times New Roman"/>
        </w:rPr>
        <w:t>Uniwersytet</w:t>
      </w:r>
      <w:proofErr w:type="spellEnd"/>
      <w:r w:rsidRPr="00E54086">
        <w:rPr>
          <w:rFonts w:cs="Times New Roman"/>
        </w:rPr>
        <w:t xml:space="preserve"> </w:t>
      </w:r>
      <w:proofErr w:type="spellStart"/>
      <w:r w:rsidRPr="00E54086">
        <w:rPr>
          <w:rFonts w:cs="Times New Roman"/>
        </w:rPr>
        <w:t>śląski</w:t>
      </w:r>
      <w:proofErr w:type="spellEnd"/>
      <w:r w:rsidRPr="00E54086">
        <w:rPr>
          <w:rFonts w:cs="Times New Roman"/>
        </w:rPr>
        <w:t xml:space="preserve">, pp. 211–226, 2010, </w:t>
      </w:r>
      <w:proofErr w:type="spellStart"/>
      <w:r w:rsidRPr="00E54086">
        <w:rPr>
          <w:rFonts w:cs="Times New Roman"/>
        </w:rPr>
        <w:t>doi</w:t>
      </w:r>
      <w:proofErr w:type="spellEnd"/>
      <w:r w:rsidRPr="00E54086">
        <w:rPr>
          <w:rFonts w:cs="Times New Roman"/>
        </w:rPr>
        <w:t>: 10.2/JQUERY.MIN.JS.</w:t>
      </w:r>
    </w:p>
    <w:p w14:paraId="120BA277" w14:textId="7BEE4547" w:rsidR="000534CA" w:rsidRPr="00E54086" w:rsidRDefault="000534CA" w:rsidP="000534CA">
      <w:pPr>
        <w:spacing w:line="480" w:lineRule="auto"/>
        <w:rPr>
          <w:rFonts w:cs="Times New Roman"/>
        </w:rPr>
      </w:pPr>
      <w:r w:rsidRPr="00E54086">
        <w:rPr>
          <w:rFonts w:cs="Times New Roman"/>
        </w:rPr>
        <w:lastRenderedPageBreak/>
        <w:t>[15]</w:t>
      </w:r>
      <w:r w:rsidRPr="00E54086">
        <w:rPr>
          <w:rFonts w:cs="Times New Roman"/>
        </w:rPr>
        <w:tab/>
        <w:t xml:space="preserve">P. </w:t>
      </w:r>
      <w:proofErr w:type="spellStart"/>
      <w:r w:rsidRPr="00E54086">
        <w:rPr>
          <w:rFonts w:cs="Times New Roman"/>
        </w:rPr>
        <w:t>Russom</w:t>
      </w:r>
      <w:proofErr w:type="spellEnd"/>
      <w:r w:rsidRPr="00E54086">
        <w:rPr>
          <w:rFonts w:cs="Times New Roman"/>
        </w:rPr>
        <w:t xml:space="preserve"> and </w:t>
      </w:r>
      <w:proofErr w:type="spellStart"/>
      <w:r w:rsidRPr="00E54086">
        <w:rPr>
          <w:rFonts w:cs="Times New Roman"/>
        </w:rPr>
        <w:t>Tdwi</w:t>
      </w:r>
      <w:proofErr w:type="spellEnd"/>
      <w:r w:rsidRPr="00E54086">
        <w:rPr>
          <w:rFonts w:cs="Times New Roman"/>
        </w:rPr>
        <w:t xml:space="preserve"> Org, “</w:t>
      </w:r>
      <w:r w:rsidR="00631364">
        <w:rPr>
          <w:rFonts w:cs="Times New Roman"/>
        </w:rPr>
        <w:t xml:space="preserve">Big Data Analytics </w:t>
      </w:r>
      <w:r w:rsidR="00AE604E">
        <w:rPr>
          <w:rFonts w:cs="Times New Roman"/>
        </w:rPr>
        <w:t>Fourth Quarter 2011</w:t>
      </w:r>
      <w:r w:rsidRPr="00E54086">
        <w:rPr>
          <w:rFonts w:cs="Times New Roman"/>
        </w:rPr>
        <w:t xml:space="preserve"> </w:t>
      </w:r>
      <w:r w:rsidR="00A11CE9">
        <w:rPr>
          <w:rFonts w:cs="Times New Roman"/>
        </w:rPr>
        <w:t>TDWI</w:t>
      </w:r>
      <w:r w:rsidR="00A11CE9" w:rsidRPr="00E54086">
        <w:rPr>
          <w:rFonts w:cs="Times New Roman"/>
        </w:rPr>
        <w:t xml:space="preserve"> </w:t>
      </w:r>
      <w:r w:rsidR="00A11CE9">
        <w:rPr>
          <w:rFonts w:cs="Times New Roman"/>
        </w:rPr>
        <w:t xml:space="preserve">Research </w:t>
      </w:r>
      <w:r w:rsidRPr="00E54086">
        <w:rPr>
          <w:rFonts w:cs="Times New Roman"/>
        </w:rPr>
        <w:t xml:space="preserve">Co-sponsored by </w:t>
      </w:r>
      <w:r w:rsidR="00A11CE9">
        <w:rPr>
          <w:rFonts w:cs="Times New Roman"/>
        </w:rPr>
        <w:t>Big Data Analytics Fourth Quarter 2011</w:t>
      </w:r>
      <w:r w:rsidR="00A11CE9" w:rsidRPr="00E54086">
        <w:rPr>
          <w:rFonts w:cs="Times New Roman"/>
        </w:rPr>
        <w:t xml:space="preserve"> </w:t>
      </w:r>
      <w:r w:rsidRPr="00E54086">
        <w:rPr>
          <w:rFonts w:cs="Times New Roman"/>
        </w:rPr>
        <w:t xml:space="preserve">TDWI </w:t>
      </w:r>
      <w:r w:rsidR="00A11CE9">
        <w:rPr>
          <w:rFonts w:cs="Times New Roman"/>
        </w:rPr>
        <w:t>Best P</w:t>
      </w:r>
      <w:r w:rsidR="00AD1103">
        <w:rPr>
          <w:rFonts w:cs="Times New Roman"/>
        </w:rPr>
        <w:t xml:space="preserve">ractice Report </w:t>
      </w:r>
      <w:r w:rsidRPr="00E54086">
        <w:rPr>
          <w:rFonts w:cs="Times New Roman"/>
        </w:rPr>
        <w:t>Introduction to Big Data Analytics,” 2011.</w:t>
      </w:r>
    </w:p>
    <w:p w14:paraId="63647835" w14:textId="77777777" w:rsidR="000534CA" w:rsidRPr="00E54086" w:rsidRDefault="000534CA" w:rsidP="000534CA">
      <w:pPr>
        <w:spacing w:line="480" w:lineRule="auto"/>
        <w:rPr>
          <w:rFonts w:cs="Times New Roman"/>
        </w:rPr>
      </w:pPr>
      <w:r w:rsidRPr="00E54086">
        <w:rPr>
          <w:rFonts w:cs="Times New Roman"/>
        </w:rPr>
        <w:t>[16]</w:t>
      </w:r>
      <w:r w:rsidRPr="00E54086">
        <w:rPr>
          <w:rFonts w:cs="Times New Roman"/>
        </w:rPr>
        <w:tab/>
        <w:t xml:space="preserve">James Francis </w:t>
      </w:r>
      <w:proofErr w:type="spellStart"/>
      <w:r w:rsidRPr="00E54086">
        <w:rPr>
          <w:rFonts w:cs="Times New Roman"/>
        </w:rPr>
        <w:t>Oehmke</w:t>
      </w:r>
      <w:proofErr w:type="spellEnd"/>
      <w:r w:rsidRPr="00E54086">
        <w:rPr>
          <w:rFonts w:cs="Times New Roman"/>
        </w:rPr>
        <w:t xml:space="preserve">, C. B. Moss, Lauren Nadya Singh, Theresa Bristol </w:t>
      </w:r>
      <w:proofErr w:type="spellStart"/>
      <w:r w:rsidRPr="00E54086">
        <w:rPr>
          <w:rFonts w:cs="Times New Roman"/>
        </w:rPr>
        <w:t>Oehmke</w:t>
      </w:r>
      <w:proofErr w:type="spellEnd"/>
      <w:r w:rsidRPr="00E54086">
        <w:rPr>
          <w:rFonts w:cs="Times New Roman"/>
        </w:rPr>
        <w:t>, and Lori Ann Post, “Dynamic panel surveillance of COVID-19 transmission in the united states to inform health policy: Observational statistical study,” J Med Internet Res 2020;22(10</w:t>
      </w:r>
      <w:proofErr w:type="gramStart"/>
      <w:r w:rsidRPr="00E54086">
        <w:rPr>
          <w:rFonts w:cs="Times New Roman"/>
        </w:rPr>
        <w:t>):e</w:t>
      </w:r>
      <w:proofErr w:type="gramEnd"/>
      <w:r w:rsidRPr="00E54086">
        <w:rPr>
          <w:rFonts w:cs="Times New Roman"/>
        </w:rPr>
        <w:t xml:space="preserve">21955 https://www.jmir.org/2020/10/e21955, vol. 22, no. 10, p. e21955, Oct. 2020, </w:t>
      </w:r>
      <w:proofErr w:type="spellStart"/>
      <w:r w:rsidRPr="00E54086">
        <w:rPr>
          <w:rFonts w:cs="Times New Roman"/>
        </w:rPr>
        <w:t>doi</w:t>
      </w:r>
      <w:proofErr w:type="spellEnd"/>
      <w:r w:rsidRPr="00E54086">
        <w:rPr>
          <w:rFonts w:cs="Times New Roman"/>
        </w:rPr>
        <w:t>: 10.2196/21955.</w:t>
      </w:r>
    </w:p>
    <w:p w14:paraId="4B81649B" w14:textId="25C104BB" w:rsidR="000534CA" w:rsidRPr="00E54086" w:rsidRDefault="000534CA" w:rsidP="000534CA">
      <w:pPr>
        <w:spacing w:line="480" w:lineRule="auto"/>
        <w:rPr>
          <w:rFonts w:cs="Times New Roman"/>
        </w:rPr>
      </w:pPr>
      <w:r w:rsidRPr="00E54086">
        <w:rPr>
          <w:rFonts w:cs="Times New Roman"/>
        </w:rPr>
        <w:t>[17]</w:t>
      </w:r>
      <w:r w:rsidRPr="00E54086">
        <w:rPr>
          <w:rFonts w:cs="Times New Roman"/>
        </w:rPr>
        <w:tab/>
        <w:t>J. Ye, “The role of health technology and informatics in a global public health emergency: Practices and implications from the COVID-19 pandemic,” JMIR Med Inform 2020;8(7</w:t>
      </w:r>
      <w:proofErr w:type="gramStart"/>
      <w:r w:rsidRPr="00E54086">
        <w:rPr>
          <w:rFonts w:cs="Times New Roman"/>
        </w:rPr>
        <w:t>):e</w:t>
      </w:r>
      <w:proofErr w:type="gramEnd"/>
      <w:r w:rsidRPr="00E54086">
        <w:rPr>
          <w:rFonts w:cs="Times New Roman"/>
        </w:rPr>
        <w:t xml:space="preserve">19866 https://medinform.jmir.org/2020/7/e19866, vol. 8, no. 7, p. e19866, Jul. 2020, </w:t>
      </w:r>
      <w:proofErr w:type="spellStart"/>
      <w:r w:rsidRPr="00E54086">
        <w:rPr>
          <w:rFonts w:cs="Times New Roman"/>
        </w:rPr>
        <w:t>doi</w:t>
      </w:r>
      <w:proofErr w:type="spellEnd"/>
      <w:r w:rsidRPr="00E54086">
        <w:rPr>
          <w:rFonts w:cs="Times New Roman"/>
        </w:rPr>
        <w:t>: 10.2196/19866.</w:t>
      </w:r>
    </w:p>
    <w:p w14:paraId="40712A5F" w14:textId="6FD8A663" w:rsidR="000534CA" w:rsidRPr="00E54086" w:rsidRDefault="000534CA" w:rsidP="000534CA">
      <w:pPr>
        <w:spacing w:line="480" w:lineRule="auto"/>
        <w:rPr>
          <w:rFonts w:cs="Times New Roman"/>
        </w:rPr>
      </w:pPr>
      <w:r w:rsidRPr="00E54086">
        <w:rPr>
          <w:rFonts w:cs="Times New Roman"/>
        </w:rPr>
        <w:t>[18]</w:t>
      </w:r>
      <w:r w:rsidRPr="00E54086">
        <w:rPr>
          <w:rFonts w:cs="Times New Roman"/>
        </w:rPr>
        <w:tab/>
        <w:t xml:space="preserve">M. A. </w:t>
      </w:r>
      <w:proofErr w:type="spellStart"/>
      <w:r w:rsidRPr="00E54086">
        <w:rPr>
          <w:rFonts w:cs="Times New Roman"/>
        </w:rPr>
        <w:t>Haendel</w:t>
      </w:r>
      <w:proofErr w:type="spellEnd"/>
      <w:r w:rsidRPr="00E54086">
        <w:rPr>
          <w:rFonts w:cs="Times New Roman"/>
        </w:rPr>
        <w:t xml:space="preserve">, C. G. Chute, and P. N. Robinson, “Classification, ontology, and precision medicine,” New England Journal of Medicine, vol. 379, no. 15, pp. 1452–1462, Oct. 2018, </w:t>
      </w:r>
      <w:proofErr w:type="spellStart"/>
      <w:r w:rsidRPr="00E54086">
        <w:rPr>
          <w:rFonts w:cs="Times New Roman"/>
        </w:rPr>
        <w:t>doi</w:t>
      </w:r>
      <w:proofErr w:type="spellEnd"/>
      <w:r w:rsidRPr="00E54086">
        <w:rPr>
          <w:rFonts w:cs="Times New Roman"/>
        </w:rPr>
        <w:t>: 10.1056/NEJMRA1615014/SUPPL_FILE/NEJMRA1615014_DISCLOSURES.PDF.</w:t>
      </w:r>
    </w:p>
    <w:p w14:paraId="507344B8" w14:textId="77777777" w:rsidR="000534CA" w:rsidRPr="00E54086" w:rsidRDefault="000534CA" w:rsidP="000534CA">
      <w:pPr>
        <w:spacing w:line="480" w:lineRule="auto"/>
        <w:rPr>
          <w:rFonts w:cs="Times New Roman"/>
        </w:rPr>
      </w:pPr>
      <w:r w:rsidRPr="00E54086">
        <w:rPr>
          <w:rFonts w:cs="Times New Roman"/>
        </w:rPr>
        <w:t>[19]</w:t>
      </w:r>
      <w:r w:rsidRPr="00E54086">
        <w:rPr>
          <w:rFonts w:cs="Times New Roman"/>
        </w:rPr>
        <w:tab/>
        <w:t xml:space="preserve">P. P. </w:t>
      </w:r>
      <w:proofErr w:type="spellStart"/>
      <w:r w:rsidRPr="00E54086">
        <w:rPr>
          <w:rFonts w:cs="Times New Roman"/>
        </w:rPr>
        <w:t>Angelov</w:t>
      </w:r>
      <w:proofErr w:type="spellEnd"/>
      <w:r w:rsidRPr="00E54086">
        <w:rPr>
          <w:rFonts w:cs="Times New Roman"/>
        </w:rPr>
        <w:t xml:space="preserve">, E. A. Soares, R. Jiang, N. I. Arnold, and P. M. Atkinson, “Explainable artificial intelligence: an analytical review,” WIREs Data Mining and Knowledge Discovery, vol. 11, no. 5, Jul. 2021, </w:t>
      </w:r>
      <w:proofErr w:type="spellStart"/>
      <w:r w:rsidRPr="00E54086">
        <w:rPr>
          <w:rFonts w:cs="Times New Roman"/>
        </w:rPr>
        <w:t>doi</w:t>
      </w:r>
      <w:proofErr w:type="spellEnd"/>
      <w:r w:rsidRPr="00E54086">
        <w:rPr>
          <w:rFonts w:cs="Times New Roman"/>
        </w:rPr>
        <w:t>: 10.1002/widm.1424.</w:t>
      </w:r>
    </w:p>
    <w:p w14:paraId="79B4FE2E" w14:textId="77777777" w:rsidR="000534CA" w:rsidRPr="00E54086" w:rsidRDefault="000534CA" w:rsidP="000534CA">
      <w:pPr>
        <w:spacing w:line="480" w:lineRule="auto"/>
        <w:rPr>
          <w:rFonts w:cs="Times New Roman"/>
        </w:rPr>
      </w:pPr>
      <w:r w:rsidRPr="00E54086">
        <w:rPr>
          <w:rFonts w:cs="Times New Roman"/>
        </w:rPr>
        <w:t>[20]</w:t>
      </w:r>
      <w:r w:rsidRPr="00E54086">
        <w:rPr>
          <w:rFonts w:cs="Times New Roman"/>
        </w:rPr>
        <w:tab/>
        <w:t xml:space="preserve">Richardson and A. Rosenfeld, “A survey of interpretability and </w:t>
      </w:r>
      <w:proofErr w:type="spellStart"/>
      <w:r w:rsidRPr="00E54086">
        <w:rPr>
          <w:rFonts w:cs="Times New Roman"/>
        </w:rPr>
        <w:t>explainability</w:t>
      </w:r>
      <w:proofErr w:type="spellEnd"/>
      <w:r w:rsidRPr="00E54086">
        <w:rPr>
          <w:rFonts w:cs="Times New Roman"/>
        </w:rPr>
        <w:t xml:space="preserve"> in human-agent systems,” in XAI Workshop on Explainable Artificial Intelligence, 2018, pp. 137–143.</w:t>
      </w:r>
    </w:p>
    <w:p w14:paraId="49D3A899" w14:textId="05BCB45C" w:rsidR="000534CA" w:rsidRPr="00E54086" w:rsidRDefault="000534CA" w:rsidP="000534CA">
      <w:pPr>
        <w:spacing w:line="480" w:lineRule="auto"/>
        <w:rPr>
          <w:rFonts w:cs="Times New Roman"/>
        </w:rPr>
      </w:pPr>
      <w:r w:rsidRPr="00E54086">
        <w:rPr>
          <w:rFonts w:cs="Times New Roman"/>
        </w:rPr>
        <w:t>[21]</w:t>
      </w:r>
      <w:r w:rsidRPr="00E54086">
        <w:rPr>
          <w:rFonts w:cs="Times New Roman"/>
        </w:rPr>
        <w:tab/>
      </w:r>
      <w:proofErr w:type="spellStart"/>
      <w:r w:rsidRPr="00E54086">
        <w:rPr>
          <w:rFonts w:cs="Times New Roman"/>
        </w:rPr>
        <w:t>Holzinger</w:t>
      </w:r>
      <w:proofErr w:type="spellEnd"/>
      <w:r w:rsidRPr="00E54086">
        <w:rPr>
          <w:rFonts w:cs="Times New Roman"/>
        </w:rPr>
        <w:t xml:space="preserve">, C. </w:t>
      </w:r>
      <w:proofErr w:type="spellStart"/>
      <w:r w:rsidRPr="00E54086">
        <w:rPr>
          <w:rFonts w:cs="Times New Roman"/>
        </w:rPr>
        <w:t>Biemann</w:t>
      </w:r>
      <w:proofErr w:type="spellEnd"/>
      <w:r w:rsidRPr="00E54086">
        <w:rPr>
          <w:rFonts w:cs="Times New Roman"/>
        </w:rPr>
        <w:t xml:space="preserve">, C. S. </w:t>
      </w:r>
      <w:proofErr w:type="spellStart"/>
      <w:r w:rsidRPr="00E54086">
        <w:rPr>
          <w:rFonts w:cs="Times New Roman"/>
        </w:rPr>
        <w:t>Pattichis</w:t>
      </w:r>
      <w:proofErr w:type="spellEnd"/>
      <w:r w:rsidRPr="00E54086">
        <w:rPr>
          <w:rFonts w:cs="Times New Roman"/>
        </w:rPr>
        <w:t xml:space="preserve">, and D. B. Kell, “What do we need to build explainable AI systems for the medical </w:t>
      </w:r>
      <w:proofErr w:type="gramStart"/>
      <w:r w:rsidRPr="00E54086">
        <w:rPr>
          <w:rFonts w:cs="Times New Roman"/>
        </w:rPr>
        <w:t>domain?,</w:t>
      </w:r>
      <w:proofErr w:type="gramEnd"/>
      <w:r w:rsidRPr="00E54086">
        <w:rPr>
          <w:rFonts w:cs="Times New Roman"/>
        </w:rPr>
        <w:t>” Dec. 2017. https://arxiv.org/abs/1712.09923v1.</w:t>
      </w:r>
    </w:p>
    <w:p w14:paraId="5A8C6082" w14:textId="68145BB6" w:rsidR="000534CA" w:rsidRPr="00E54086" w:rsidRDefault="000534CA" w:rsidP="000534CA">
      <w:pPr>
        <w:spacing w:line="480" w:lineRule="auto"/>
        <w:rPr>
          <w:rFonts w:cs="Times New Roman"/>
        </w:rPr>
      </w:pPr>
      <w:r w:rsidRPr="00E54086">
        <w:rPr>
          <w:rFonts w:cs="Times New Roman"/>
        </w:rPr>
        <w:lastRenderedPageBreak/>
        <w:t>[22]</w:t>
      </w:r>
      <w:r w:rsidRPr="00E54086">
        <w:rPr>
          <w:rFonts w:cs="Times New Roman"/>
        </w:rPr>
        <w:tab/>
        <w:t>Finale Doshi-Velez and B. Kim, “Towards a rigorous science of interpretable machine learning.” Machine Learning. stat, 1050, p.2.</w:t>
      </w:r>
    </w:p>
    <w:p w14:paraId="4BD74B38" w14:textId="05E513CA" w:rsidR="000534CA" w:rsidRPr="00E54086" w:rsidRDefault="000534CA" w:rsidP="000534CA">
      <w:pPr>
        <w:spacing w:line="480" w:lineRule="auto"/>
        <w:rPr>
          <w:rFonts w:cs="Times New Roman"/>
        </w:rPr>
      </w:pPr>
      <w:r w:rsidRPr="00E54086">
        <w:rPr>
          <w:rFonts w:cs="Times New Roman"/>
        </w:rPr>
        <w:t>[23]</w:t>
      </w:r>
      <w:r w:rsidRPr="00E54086">
        <w:rPr>
          <w:rFonts w:cs="Times New Roman"/>
        </w:rPr>
        <w:tab/>
        <w:t xml:space="preserve">D. Gunning, M. </w:t>
      </w:r>
      <w:proofErr w:type="spellStart"/>
      <w:r w:rsidRPr="00E54086">
        <w:rPr>
          <w:rFonts w:cs="Times New Roman"/>
        </w:rPr>
        <w:t>Stefik</w:t>
      </w:r>
      <w:proofErr w:type="spellEnd"/>
      <w:r w:rsidRPr="00E54086">
        <w:rPr>
          <w:rFonts w:cs="Times New Roman"/>
        </w:rPr>
        <w:t xml:space="preserve">, J. Choi, T. Miller, S. Stumpf, and G.-Z. Yang, “XAI—Explainable artificial intelligence,” Science Robotics, vol. 4, no. 37, p. eaay7120, Dec. 2019, </w:t>
      </w:r>
      <w:proofErr w:type="spellStart"/>
      <w:r w:rsidRPr="00E54086">
        <w:rPr>
          <w:rFonts w:cs="Times New Roman"/>
        </w:rPr>
        <w:t>doi</w:t>
      </w:r>
      <w:proofErr w:type="spellEnd"/>
      <w:r w:rsidRPr="00E54086">
        <w:rPr>
          <w:rFonts w:cs="Times New Roman"/>
        </w:rPr>
        <w:t>: 10.1126/</w:t>
      </w:r>
      <w:proofErr w:type="gramStart"/>
      <w:r w:rsidRPr="00E54086">
        <w:rPr>
          <w:rFonts w:cs="Times New Roman"/>
        </w:rPr>
        <w:t>scirobotics.aay</w:t>
      </w:r>
      <w:proofErr w:type="gramEnd"/>
      <w:r w:rsidRPr="00E54086">
        <w:rPr>
          <w:rFonts w:cs="Times New Roman"/>
        </w:rPr>
        <w:t>7120.</w:t>
      </w:r>
    </w:p>
    <w:p w14:paraId="0775D7BC" w14:textId="26093782" w:rsidR="000534CA" w:rsidRPr="00E54086" w:rsidRDefault="000534CA" w:rsidP="000534CA">
      <w:pPr>
        <w:spacing w:line="480" w:lineRule="auto"/>
        <w:rPr>
          <w:rFonts w:cs="Times New Roman"/>
        </w:rPr>
      </w:pPr>
      <w:r w:rsidRPr="00E54086">
        <w:rPr>
          <w:rFonts w:cs="Times New Roman"/>
        </w:rPr>
        <w:t>[24]</w:t>
      </w:r>
      <w:r w:rsidRPr="00E54086">
        <w:rPr>
          <w:rFonts w:cs="Times New Roman"/>
        </w:rPr>
        <w:tab/>
        <w:t xml:space="preserve">S. B. Thacker and R. L. </w:t>
      </w:r>
      <w:proofErr w:type="spellStart"/>
      <w:r w:rsidRPr="00E54086">
        <w:rPr>
          <w:rFonts w:cs="Times New Roman"/>
        </w:rPr>
        <w:t>Berkelman</w:t>
      </w:r>
      <w:proofErr w:type="spellEnd"/>
      <w:r w:rsidRPr="00E54086">
        <w:rPr>
          <w:rFonts w:cs="Times New Roman"/>
        </w:rPr>
        <w:t xml:space="preserve">, “Public health surveillance in the United States,” Epidemiologic reviews, vol. 10, no. 1, pp. 164–190, 1988, </w:t>
      </w:r>
      <w:proofErr w:type="spellStart"/>
      <w:r w:rsidRPr="00E54086">
        <w:rPr>
          <w:rFonts w:cs="Times New Roman"/>
        </w:rPr>
        <w:t>doi</w:t>
      </w:r>
      <w:proofErr w:type="spellEnd"/>
      <w:r w:rsidRPr="00E54086">
        <w:rPr>
          <w:rFonts w:cs="Times New Roman"/>
        </w:rPr>
        <w:t>: 10.1093/OXFORDJOURNALS.EPIREV.A036021.</w:t>
      </w:r>
    </w:p>
    <w:p w14:paraId="4EB48BB9" w14:textId="67E14C68" w:rsidR="000534CA" w:rsidRPr="00E54086" w:rsidRDefault="000534CA" w:rsidP="000534CA">
      <w:pPr>
        <w:spacing w:line="480" w:lineRule="auto"/>
        <w:rPr>
          <w:rFonts w:cs="Times New Roman"/>
        </w:rPr>
      </w:pPr>
      <w:r w:rsidRPr="00E54086">
        <w:rPr>
          <w:rFonts w:cs="Times New Roman"/>
        </w:rPr>
        <w:t>[25]</w:t>
      </w:r>
      <w:r w:rsidRPr="00E54086">
        <w:rPr>
          <w:rFonts w:cs="Times New Roman"/>
        </w:rPr>
        <w:tab/>
        <w:t>P. Nsubuga et al., “Public health surveillance: A tool for targeting and monitoring interventions,” Disease Control Priorities in Developing Countries, 2006. https://www.ncbi.nlm.nih.gov/books/NBK11770/.</w:t>
      </w:r>
    </w:p>
    <w:p w14:paraId="48A5378D" w14:textId="3A59B2AE" w:rsidR="000534CA" w:rsidRPr="00E54086" w:rsidRDefault="000534CA" w:rsidP="000534CA">
      <w:pPr>
        <w:spacing w:line="480" w:lineRule="auto"/>
        <w:rPr>
          <w:rFonts w:cs="Times New Roman"/>
        </w:rPr>
      </w:pPr>
      <w:r w:rsidRPr="00E54086">
        <w:rPr>
          <w:rFonts w:cs="Times New Roman"/>
        </w:rPr>
        <w:t>[26]</w:t>
      </w:r>
      <w:r w:rsidRPr="00E54086">
        <w:rPr>
          <w:rFonts w:cs="Times New Roman"/>
        </w:rPr>
        <w:tab/>
        <w:t xml:space="preserve">M.S. Louis, Global health surveillance. MMWR </w:t>
      </w:r>
      <w:proofErr w:type="spellStart"/>
      <w:r w:rsidRPr="00E54086">
        <w:rPr>
          <w:rFonts w:cs="Times New Roman"/>
        </w:rPr>
        <w:t>Surveill</w:t>
      </w:r>
      <w:proofErr w:type="spellEnd"/>
      <w:r w:rsidRPr="00E54086">
        <w:rPr>
          <w:rFonts w:cs="Times New Roman"/>
        </w:rPr>
        <w:t xml:space="preserve"> </w:t>
      </w:r>
      <w:proofErr w:type="spellStart"/>
      <w:r w:rsidRPr="00E54086">
        <w:rPr>
          <w:rFonts w:cs="Times New Roman"/>
        </w:rPr>
        <w:t>Summ</w:t>
      </w:r>
      <w:proofErr w:type="spellEnd"/>
      <w:r w:rsidRPr="00E54086">
        <w:rPr>
          <w:rFonts w:cs="Times New Roman"/>
        </w:rPr>
        <w:t>, 61(Suppl), pp.15-19</w:t>
      </w:r>
    </w:p>
    <w:p w14:paraId="0D501D3F" w14:textId="272D7034" w:rsidR="000534CA" w:rsidRPr="00E54086" w:rsidRDefault="000534CA" w:rsidP="000534CA">
      <w:pPr>
        <w:spacing w:line="480" w:lineRule="auto"/>
        <w:rPr>
          <w:rFonts w:cs="Times New Roman"/>
        </w:rPr>
      </w:pPr>
      <w:r w:rsidRPr="00E54086">
        <w:rPr>
          <w:rFonts w:cs="Times New Roman"/>
        </w:rPr>
        <w:t>[27]</w:t>
      </w:r>
      <w:r w:rsidRPr="00E54086">
        <w:rPr>
          <w:rFonts w:cs="Times New Roman"/>
        </w:rPr>
        <w:tab/>
        <w:t xml:space="preserve">Castillo-Salgado, “El </w:t>
      </w:r>
      <w:proofErr w:type="spellStart"/>
      <w:r w:rsidRPr="00E54086">
        <w:rPr>
          <w:rFonts w:cs="Times New Roman"/>
        </w:rPr>
        <w:t>desarrollo</w:t>
      </w:r>
      <w:proofErr w:type="spellEnd"/>
      <w:r w:rsidRPr="00E54086">
        <w:rPr>
          <w:rFonts w:cs="Times New Roman"/>
        </w:rPr>
        <w:t xml:space="preserve"> de un </w:t>
      </w:r>
      <w:proofErr w:type="spellStart"/>
      <w:r w:rsidRPr="00E54086">
        <w:rPr>
          <w:rFonts w:cs="Times New Roman"/>
        </w:rPr>
        <w:t>observatorio</w:t>
      </w:r>
      <w:proofErr w:type="spellEnd"/>
      <w:r w:rsidRPr="00E54086">
        <w:rPr>
          <w:rFonts w:cs="Times New Roman"/>
        </w:rPr>
        <w:t xml:space="preserve"> de </w:t>
      </w:r>
      <w:proofErr w:type="spellStart"/>
      <w:r w:rsidRPr="00E54086">
        <w:rPr>
          <w:rFonts w:cs="Times New Roman"/>
        </w:rPr>
        <w:t>salud</w:t>
      </w:r>
      <w:proofErr w:type="spellEnd"/>
      <w:r w:rsidRPr="00E54086">
        <w:rPr>
          <w:rFonts w:cs="Times New Roman"/>
        </w:rPr>
        <w:t xml:space="preserve"> </w:t>
      </w:r>
      <w:proofErr w:type="spellStart"/>
      <w:r w:rsidRPr="00E54086">
        <w:rPr>
          <w:rFonts w:cs="Times New Roman"/>
        </w:rPr>
        <w:t>basado</w:t>
      </w:r>
      <w:proofErr w:type="spellEnd"/>
      <w:r w:rsidRPr="00E54086">
        <w:rPr>
          <w:rFonts w:cs="Times New Roman"/>
        </w:rPr>
        <w:t xml:space="preserve"> </w:t>
      </w:r>
      <w:proofErr w:type="spellStart"/>
      <w:r w:rsidRPr="00E54086">
        <w:rPr>
          <w:rFonts w:cs="Times New Roman"/>
        </w:rPr>
        <w:t>en</w:t>
      </w:r>
      <w:proofErr w:type="spellEnd"/>
      <w:r w:rsidRPr="00E54086">
        <w:rPr>
          <w:rFonts w:cs="Times New Roman"/>
        </w:rPr>
        <w:t xml:space="preserve"> la academia: El nuevo </w:t>
      </w:r>
      <w:proofErr w:type="spellStart"/>
      <w:r w:rsidRPr="00E54086">
        <w:rPr>
          <w:rFonts w:cs="Times New Roman"/>
        </w:rPr>
        <w:t>observatorio</w:t>
      </w:r>
      <w:proofErr w:type="spellEnd"/>
      <w:r w:rsidRPr="00E54086">
        <w:rPr>
          <w:rFonts w:cs="Times New Roman"/>
        </w:rPr>
        <w:t xml:space="preserve"> de </w:t>
      </w:r>
      <w:proofErr w:type="spellStart"/>
      <w:r w:rsidRPr="00E54086">
        <w:rPr>
          <w:rFonts w:cs="Times New Roman"/>
        </w:rPr>
        <w:t>salud</w:t>
      </w:r>
      <w:proofErr w:type="spellEnd"/>
      <w:r w:rsidRPr="00E54086">
        <w:rPr>
          <w:rFonts w:cs="Times New Roman"/>
        </w:rPr>
        <w:t xml:space="preserve"> </w:t>
      </w:r>
      <w:proofErr w:type="spellStart"/>
      <w:r w:rsidRPr="00E54086">
        <w:rPr>
          <w:rFonts w:cs="Times New Roman"/>
        </w:rPr>
        <w:t>pública</w:t>
      </w:r>
      <w:proofErr w:type="spellEnd"/>
      <w:r w:rsidRPr="00E54086">
        <w:rPr>
          <w:rFonts w:cs="Times New Roman"/>
        </w:rPr>
        <w:t xml:space="preserve"> con </w:t>
      </w:r>
      <w:proofErr w:type="spellStart"/>
      <w:r w:rsidRPr="00E54086">
        <w:rPr>
          <w:rFonts w:cs="Times New Roman"/>
        </w:rPr>
        <w:t>énfasis</w:t>
      </w:r>
      <w:proofErr w:type="spellEnd"/>
      <w:r w:rsidRPr="00E54086">
        <w:rPr>
          <w:rFonts w:cs="Times New Roman"/>
        </w:rPr>
        <w:t xml:space="preserve"> </w:t>
      </w:r>
      <w:proofErr w:type="spellStart"/>
      <w:r w:rsidRPr="00E54086">
        <w:rPr>
          <w:rFonts w:cs="Times New Roman"/>
        </w:rPr>
        <w:t>en</w:t>
      </w:r>
      <w:proofErr w:type="spellEnd"/>
      <w:r w:rsidRPr="00E54086">
        <w:rPr>
          <w:rFonts w:cs="Times New Roman"/>
        </w:rPr>
        <w:t xml:space="preserve"> la </w:t>
      </w:r>
      <w:proofErr w:type="spellStart"/>
      <w:r w:rsidRPr="00E54086">
        <w:rPr>
          <w:rFonts w:cs="Times New Roman"/>
        </w:rPr>
        <w:t>salud</w:t>
      </w:r>
      <w:proofErr w:type="spellEnd"/>
      <w:r w:rsidRPr="00E54086">
        <w:rPr>
          <w:rFonts w:cs="Times New Roman"/>
        </w:rPr>
        <w:t xml:space="preserve"> </w:t>
      </w:r>
      <w:proofErr w:type="spellStart"/>
      <w:r w:rsidRPr="00E54086">
        <w:rPr>
          <w:rFonts w:cs="Times New Roman"/>
        </w:rPr>
        <w:t>urbana</w:t>
      </w:r>
      <w:proofErr w:type="spellEnd"/>
      <w:r w:rsidRPr="00E54086">
        <w:rPr>
          <w:rFonts w:cs="Times New Roman"/>
        </w:rPr>
        <w:t xml:space="preserve"> </w:t>
      </w:r>
      <w:proofErr w:type="spellStart"/>
      <w:r w:rsidRPr="00E54086">
        <w:rPr>
          <w:rFonts w:cs="Times New Roman"/>
        </w:rPr>
        <w:t>en</w:t>
      </w:r>
      <w:proofErr w:type="spellEnd"/>
      <w:r w:rsidRPr="00E54086">
        <w:rPr>
          <w:rFonts w:cs="Times New Roman"/>
        </w:rPr>
        <w:t xml:space="preserve"> la Johns Hopkins Bloomberg school of public health,” </w:t>
      </w:r>
      <w:proofErr w:type="spellStart"/>
      <w:r w:rsidRPr="00E54086">
        <w:rPr>
          <w:rFonts w:cs="Times New Roman"/>
        </w:rPr>
        <w:t>Cadernos</w:t>
      </w:r>
      <w:proofErr w:type="spellEnd"/>
      <w:r w:rsidRPr="00E54086">
        <w:rPr>
          <w:rFonts w:cs="Times New Roman"/>
        </w:rPr>
        <w:t xml:space="preserve"> de </w:t>
      </w:r>
      <w:proofErr w:type="spellStart"/>
      <w:r w:rsidRPr="00E54086">
        <w:rPr>
          <w:rFonts w:cs="Times New Roman"/>
        </w:rPr>
        <w:t>saude</w:t>
      </w:r>
      <w:proofErr w:type="spellEnd"/>
      <w:r w:rsidRPr="00E54086">
        <w:rPr>
          <w:rFonts w:cs="Times New Roman"/>
        </w:rPr>
        <w:t xml:space="preserve"> publica, vol. 31, pp. S286–S293, Jan. 2015, </w:t>
      </w:r>
      <w:proofErr w:type="spellStart"/>
      <w:r w:rsidRPr="00E54086">
        <w:rPr>
          <w:rFonts w:cs="Times New Roman"/>
        </w:rPr>
        <w:t>doi</w:t>
      </w:r>
      <w:proofErr w:type="spellEnd"/>
      <w:r w:rsidRPr="00E54086">
        <w:rPr>
          <w:rFonts w:cs="Times New Roman"/>
        </w:rPr>
        <w:t>: 10.1590/0102-311X00132914.</w:t>
      </w:r>
    </w:p>
    <w:p w14:paraId="7A4BBDBE" w14:textId="7B04D2D9" w:rsidR="000534CA" w:rsidRPr="00E54086" w:rsidRDefault="000534CA" w:rsidP="000534CA">
      <w:pPr>
        <w:spacing w:line="480" w:lineRule="auto"/>
        <w:rPr>
          <w:rFonts w:cs="Times New Roman"/>
        </w:rPr>
      </w:pPr>
      <w:r w:rsidRPr="00E54086">
        <w:rPr>
          <w:rFonts w:cs="Times New Roman"/>
        </w:rPr>
        <w:t>[28]</w:t>
      </w:r>
      <w:r w:rsidRPr="00E54086">
        <w:rPr>
          <w:rFonts w:cs="Times New Roman"/>
        </w:rPr>
        <w:tab/>
      </w:r>
      <w:proofErr w:type="spellStart"/>
      <w:r w:rsidRPr="00E54086">
        <w:rPr>
          <w:rFonts w:cs="Times New Roman"/>
        </w:rPr>
        <w:t>Arash</w:t>
      </w:r>
      <w:proofErr w:type="spellEnd"/>
      <w:r w:rsidRPr="00E54086">
        <w:rPr>
          <w:rFonts w:cs="Times New Roman"/>
        </w:rPr>
        <w:t xml:space="preserve"> Shaban-</w:t>
      </w:r>
      <w:proofErr w:type="spellStart"/>
      <w:r w:rsidRPr="00E54086">
        <w:rPr>
          <w:rFonts w:cs="Times New Roman"/>
        </w:rPr>
        <w:t>Nejad</w:t>
      </w:r>
      <w:proofErr w:type="spellEnd"/>
      <w:r w:rsidRPr="00E54086">
        <w:rPr>
          <w:rFonts w:cs="Times New Roman"/>
        </w:rPr>
        <w:t xml:space="preserve">, M. Lavigne, A. </w:t>
      </w:r>
      <w:proofErr w:type="spellStart"/>
      <w:r w:rsidRPr="00E54086">
        <w:rPr>
          <w:rFonts w:cs="Times New Roman"/>
        </w:rPr>
        <w:t>Okhmatovskaia</w:t>
      </w:r>
      <w:proofErr w:type="spellEnd"/>
      <w:r w:rsidRPr="00E54086">
        <w:rPr>
          <w:rFonts w:cs="Times New Roman"/>
        </w:rPr>
        <w:t xml:space="preserve">, and D. L. </w:t>
      </w:r>
      <w:proofErr w:type="spellStart"/>
      <w:r w:rsidRPr="00E54086">
        <w:rPr>
          <w:rFonts w:cs="Times New Roman"/>
        </w:rPr>
        <w:t>Buckeridge</w:t>
      </w:r>
      <w:proofErr w:type="spellEnd"/>
      <w:r w:rsidRPr="00E54086">
        <w:rPr>
          <w:rFonts w:cs="Times New Roman"/>
        </w:rPr>
        <w:t>, “</w:t>
      </w:r>
      <w:proofErr w:type="spellStart"/>
      <w:r w:rsidRPr="00E54086">
        <w:rPr>
          <w:rFonts w:cs="Times New Roman"/>
        </w:rPr>
        <w:t>PopHR</w:t>
      </w:r>
      <w:proofErr w:type="spellEnd"/>
      <w:r w:rsidRPr="00E54086">
        <w:rPr>
          <w:rFonts w:cs="Times New Roman"/>
        </w:rPr>
        <w:t xml:space="preserve">: a knowledge-based platform to support integration, analysis, and visualization of population health data,” Annals of the New York Academy of Sciences, vol. 1387, no. 1, pp. 44–53, Jan. 2017, </w:t>
      </w:r>
      <w:proofErr w:type="spellStart"/>
      <w:r w:rsidRPr="00E54086">
        <w:rPr>
          <w:rFonts w:cs="Times New Roman"/>
        </w:rPr>
        <w:t>doi</w:t>
      </w:r>
      <w:proofErr w:type="spellEnd"/>
      <w:r w:rsidRPr="00E54086">
        <w:rPr>
          <w:rFonts w:cs="Times New Roman"/>
        </w:rPr>
        <w:t>: 10.1111/NYAS.13271.</w:t>
      </w:r>
    </w:p>
    <w:p w14:paraId="14EBD382" w14:textId="01F156A7" w:rsidR="000534CA" w:rsidRPr="00E54086" w:rsidRDefault="000534CA" w:rsidP="000534CA">
      <w:pPr>
        <w:spacing w:line="480" w:lineRule="auto"/>
        <w:rPr>
          <w:rFonts w:cs="Times New Roman"/>
        </w:rPr>
      </w:pPr>
      <w:r w:rsidRPr="00E54086">
        <w:rPr>
          <w:rFonts w:cs="Times New Roman"/>
        </w:rPr>
        <w:lastRenderedPageBreak/>
        <w:t>[29]</w:t>
      </w:r>
      <w:r w:rsidRPr="00E54086">
        <w:rPr>
          <w:rFonts w:cs="Times New Roman"/>
        </w:rPr>
        <w:tab/>
        <w:t xml:space="preserve">M. Shamim Hossain, G. Muhammad, and Nadra </w:t>
      </w:r>
      <w:proofErr w:type="spellStart"/>
      <w:r w:rsidRPr="00E54086">
        <w:rPr>
          <w:rFonts w:cs="Times New Roman"/>
        </w:rPr>
        <w:t>Guizani</w:t>
      </w:r>
      <w:proofErr w:type="spellEnd"/>
      <w:r w:rsidRPr="00E54086">
        <w:rPr>
          <w:rFonts w:cs="Times New Roman"/>
        </w:rPr>
        <w:t xml:space="preserve">, “Explainable AI and mass surveillance system-based healthcare framework to combat COVID-I9 like pandemics,” IEEE Network, vol. 34, no. 4, pp. 126–132, Jul. 2020, </w:t>
      </w:r>
      <w:proofErr w:type="spellStart"/>
      <w:r w:rsidRPr="00E54086">
        <w:rPr>
          <w:rFonts w:cs="Times New Roman"/>
        </w:rPr>
        <w:t>doi</w:t>
      </w:r>
      <w:proofErr w:type="spellEnd"/>
      <w:r w:rsidRPr="00E54086">
        <w:rPr>
          <w:rFonts w:cs="Times New Roman"/>
        </w:rPr>
        <w:t>: 10.1109/MNET.011.2000458.</w:t>
      </w:r>
    </w:p>
    <w:p w14:paraId="341D2F39" w14:textId="5CD748D2" w:rsidR="000534CA" w:rsidRPr="00E54086" w:rsidRDefault="000534CA" w:rsidP="000534CA">
      <w:pPr>
        <w:spacing w:line="480" w:lineRule="auto"/>
        <w:rPr>
          <w:rFonts w:cs="Times New Roman"/>
        </w:rPr>
      </w:pPr>
      <w:r w:rsidRPr="00E54086">
        <w:rPr>
          <w:rFonts w:cs="Times New Roman"/>
        </w:rPr>
        <w:t>[30]</w:t>
      </w:r>
      <w:r w:rsidRPr="00E54086">
        <w:rPr>
          <w:rFonts w:cs="Times New Roman"/>
        </w:rPr>
        <w:tab/>
        <w:t xml:space="preserve">N. Ammar and </w:t>
      </w:r>
      <w:proofErr w:type="spellStart"/>
      <w:r w:rsidRPr="00E54086">
        <w:rPr>
          <w:rFonts w:cs="Times New Roman"/>
        </w:rPr>
        <w:t>Arash</w:t>
      </w:r>
      <w:proofErr w:type="spellEnd"/>
      <w:r w:rsidRPr="00E54086">
        <w:rPr>
          <w:rFonts w:cs="Times New Roman"/>
        </w:rPr>
        <w:t xml:space="preserve"> Shaban-</w:t>
      </w:r>
      <w:proofErr w:type="spellStart"/>
      <w:r w:rsidRPr="00E54086">
        <w:rPr>
          <w:rFonts w:cs="Times New Roman"/>
        </w:rPr>
        <w:t>Nejad</w:t>
      </w:r>
      <w:proofErr w:type="spellEnd"/>
      <w:r w:rsidRPr="00E54086">
        <w:rPr>
          <w:rFonts w:cs="Times New Roman"/>
        </w:rPr>
        <w:t>, “Explainable artificial intelligence recommendation system by leveraging the semantics of adverse childhood experiences: Proof-of-concept prototype development,” JMIR Med Inform 2020;8(11</w:t>
      </w:r>
      <w:proofErr w:type="gramStart"/>
      <w:r w:rsidRPr="00E54086">
        <w:rPr>
          <w:rFonts w:cs="Times New Roman"/>
        </w:rPr>
        <w:t>):e</w:t>
      </w:r>
      <w:proofErr w:type="gramEnd"/>
      <w:r w:rsidRPr="00E54086">
        <w:rPr>
          <w:rFonts w:cs="Times New Roman"/>
        </w:rPr>
        <w:t xml:space="preserve">18752 https://medinform.jmir.org/2020/11/e18752, vol. 8, no. 11, p. e18752, Nov. 2020, </w:t>
      </w:r>
      <w:proofErr w:type="spellStart"/>
      <w:r w:rsidRPr="00E54086">
        <w:rPr>
          <w:rFonts w:cs="Times New Roman"/>
        </w:rPr>
        <w:t>doi</w:t>
      </w:r>
      <w:proofErr w:type="spellEnd"/>
      <w:r w:rsidRPr="00E54086">
        <w:rPr>
          <w:rFonts w:cs="Times New Roman"/>
        </w:rPr>
        <w:t>: 10.2196/18752.</w:t>
      </w:r>
    </w:p>
    <w:p w14:paraId="268CE556" w14:textId="76C1171A" w:rsidR="000534CA" w:rsidRPr="00E54086" w:rsidRDefault="000534CA" w:rsidP="000534CA">
      <w:pPr>
        <w:spacing w:line="480" w:lineRule="auto"/>
        <w:rPr>
          <w:rFonts w:cs="Times New Roman"/>
        </w:rPr>
      </w:pPr>
      <w:r w:rsidRPr="00E54086">
        <w:rPr>
          <w:rFonts w:cs="Times New Roman"/>
        </w:rPr>
        <w:t>[31]</w:t>
      </w:r>
      <w:r w:rsidRPr="00E54086">
        <w:rPr>
          <w:rFonts w:cs="Times New Roman"/>
        </w:rPr>
        <w:tab/>
        <w:t xml:space="preserve">Vijay Kumar </w:t>
      </w:r>
      <w:proofErr w:type="spellStart"/>
      <w:r w:rsidRPr="00E54086">
        <w:rPr>
          <w:rFonts w:cs="Times New Roman"/>
        </w:rPr>
        <w:t>Chattu</w:t>
      </w:r>
      <w:proofErr w:type="spellEnd"/>
      <w:r w:rsidRPr="00E54086">
        <w:rPr>
          <w:rFonts w:cs="Times New Roman"/>
        </w:rPr>
        <w:t xml:space="preserve">, A. Nanda, </w:t>
      </w:r>
      <w:proofErr w:type="spellStart"/>
      <w:r w:rsidRPr="00E54086">
        <w:rPr>
          <w:rFonts w:cs="Times New Roman"/>
        </w:rPr>
        <w:t>Soosanna</w:t>
      </w:r>
      <w:proofErr w:type="spellEnd"/>
      <w:r w:rsidRPr="00E54086">
        <w:rPr>
          <w:rFonts w:cs="Times New Roman"/>
        </w:rPr>
        <w:t xml:space="preserve"> </w:t>
      </w:r>
      <w:proofErr w:type="spellStart"/>
      <w:r w:rsidRPr="00E54086">
        <w:rPr>
          <w:rFonts w:cs="Times New Roman"/>
        </w:rPr>
        <w:t>Kumary</w:t>
      </w:r>
      <w:proofErr w:type="spellEnd"/>
      <w:r w:rsidRPr="00E54086">
        <w:rPr>
          <w:rFonts w:cs="Times New Roman"/>
        </w:rPr>
        <w:t xml:space="preserve"> </w:t>
      </w:r>
      <w:proofErr w:type="spellStart"/>
      <w:r w:rsidRPr="00E54086">
        <w:rPr>
          <w:rFonts w:cs="Times New Roman"/>
        </w:rPr>
        <w:t>Chattu</w:t>
      </w:r>
      <w:proofErr w:type="spellEnd"/>
      <w:r w:rsidRPr="00E54086">
        <w:rPr>
          <w:rFonts w:cs="Times New Roman"/>
        </w:rPr>
        <w:t xml:space="preserve">, Syed Manzoor Kadri, and A. W. Knight, “The emerging role of blockchain technology applications in routine disease surveillance systems to strengthen global health security,” Big Data and Cognitive Computing 2019, Vol. 3, Page 25, vol. 3, no. 2, p. 25, May 2019, </w:t>
      </w:r>
      <w:proofErr w:type="spellStart"/>
      <w:r w:rsidRPr="00E54086">
        <w:rPr>
          <w:rFonts w:cs="Times New Roman"/>
        </w:rPr>
        <w:t>doi</w:t>
      </w:r>
      <w:proofErr w:type="spellEnd"/>
      <w:r w:rsidRPr="00E54086">
        <w:rPr>
          <w:rFonts w:cs="Times New Roman"/>
        </w:rPr>
        <w:t>: 10.3390/BDCC3020025.</w:t>
      </w:r>
    </w:p>
    <w:p w14:paraId="0646CDF1" w14:textId="77777777" w:rsidR="000534CA" w:rsidRPr="00E54086" w:rsidRDefault="000534CA" w:rsidP="000534CA">
      <w:pPr>
        <w:spacing w:line="480" w:lineRule="auto"/>
        <w:rPr>
          <w:rFonts w:cs="Times New Roman"/>
        </w:rPr>
      </w:pPr>
      <w:r w:rsidRPr="00E54086">
        <w:rPr>
          <w:rFonts w:cs="Times New Roman"/>
        </w:rPr>
        <w:t>[32]</w:t>
      </w:r>
      <w:r w:rsidRPr="00E54086">
        <w:rPr>
          <w:rFonts w:cs="Times New Roman"/>
        </w:rPr>
        <w:tab/>
        <w:t xml:space="preserve">Jon </w:t>
      </w:r>
      <w:proofErr w:type="spellStart"/>
      <w:r w:rsidRPr="00E54086">
        <w:rPr>
          <w:rFonts w:cs="Times New Roman"/>
        </w:rPr>
        <w:t>Hael</w:t>
      </w:r>
      <w:proofErr w:type="spellEnd"/>
      <w:r w:rsidRPr="00E54086">
        <w:rPr>
          <w:rFonts w:cs="Times New Roman"/>
        </w:rPr>
        <w:t xml:space="preserve"> </w:t>
      </w:r>
      <w:proofErr w:type="spellStart"/>
      <w:r w:rsidRPr="00E54086">
        <w:rPr>
          <w:rFonts w:cs="Times New Roman"/>
        </w:rPr>
        <w:t>Brenas</w:t>
      </w:r>
      <w:proofErr w:type="spellEnd"/>
      <w:r w:rsidRPr="00E54086">
        <w:rPr>
          <w:rFonts w:cs="Times New Roman"/>
        </w:rPr>
        <w:t xml:space="preserve">, Mohammad </w:t>
      </w:r>
      <w:proofErr w:type="spellStart"/>
      <w:r w:rsidRPr="00E54086">
        <w:rPr>
          <w:rFonts w:cs="Times New Roman"/>
        </w:rPr>
        <w:t>Sadnan</w:t>
      </w:r>
      <w:proofErr w:type="spellEnd"/>
      <w:r w:rsidRPr="00E54086">
        <w:rPr>
          <w:rFonts w:cs="Times New Roman"/>
        </w:rPr>
        <w:t xml:space="preserve"> Al-</w:t>
      </w:r>
      <w:proofErr w:type="spellStart"/>
      <w:r w:rsidRPr="00E54086">
        <w:rPr>
          <w:rFonts w:cs="Times New Roman"/>
        </w:rPr>
        <w:t>Manir</w:t>
      </w:r>
      <w:proofErr w:type="spellEnd"/>
      <w:r w:rsidRPr="00E54086">
        <w:rPr>
          <w:rFonts w:cs="Times New Roman"/>
        </w:rPr>
        <w:t xml:space="preserve">, Christopher J.O. Baker, and </w:t>
      </w:r>
      <w:proofErr w:type="spellStart"/>
      <w:r w:rsidRPr="00E54086">
        <w:rPr>
          <w:rFonts w:cs="Times New Roman"/>
        </w:rPr>
        <w:t>Arash</w:t>
      </w:r>
      <w:proofErr w:type="spellEnd"/>
      <w:r w:rsidRPr="00E54086">
        <w:rPr>
          <w:rFonts w:cs="Times New Roman"/>
        </w:rPr>
        <w:t xml:space="preserve"> Shaban-</w:t>
      </w:r>
      <w:proofErr w:type="spellStart"/>
      <w:r w:rsidRPr="00E54086">
        <w:rPr>
          <w:rFonts w:cs="Times New Roman"/>
        </w:rPr>
        <w:t>Nejad</w:t>
      </w:r>
      <w:proofErr w:type="spellEnd"/>
      <w:r w:rsidRPr="00E54086">
        <w:rPr>
          <w:rFonts w:cs="Times New Roman"/>
        </w:rPr>
        <w:t xml:space="preserve">, “A malaria analytics framework to support evolution and interoperability of global health surveillance systems,” IEEE Access, vol. 5, pp. 21605–21619, Oct. 2017, </w:t>
      </w:r>
      <w:proofErr w:type="spellStart"/>
      <w:r w:rsidRPr="00E54086">
        <w:rPr>
          <w:rFonts w:cs="Times New Roman"/>
        </w:rPr>
        <w:t>doi</w:t>
      </w:r>
      <w:proofErr w:type="spellEnd"/>
      <w:r w:rsidRPr="00E54086">
        <w:rPr>
          <w:rFonts w:cs="Times New Roman"/>
        </w:rPr>
        <w:t>: 10.1109/ACCESS.2017.2761232.</w:t>
      </w:r>
    </w:p>
    <w:p w14:paraId="655744C8" w14:textId="77777777" w:rsidR="000534CA" w:rsidRPr="00E54086" w:rsidRDefault="000534CA" w:rsidP="000534CA">
      <w:pPr>
        <w:spacing w:line="480" w:lineRule="auto"/>
        <w:rPr>
          <w:rFonts w:cs="Times New Roman"/>
        </w:rPr>
      </w:pPr>
      <w:r w:rsidRPr="00E54086">
        <w:rPr>
          <w:rFonts w:cs="Times New Roman"/>
        </w:rPr>
        <w:t>[33]</w:t>
      </w:r>
      <w:r w:rsidRPr="00E54086">
        <w:rPr>
          <w:rFonts w:cs="Times New Roman"/>
        </w:rPr>
        <w:tab/>
        <w:t>R. R. German, “Sensitivity and predictive value positive measurements for public health surveillance systems on JSTOR,” Epidemiology, vol. 11, no. 6, pp. 720–727, 2000, [Online]. Available: https://www.jstor.org/stable/3703831.</w:t>
      </w:r>
    </w:p>
    <w:p w14:paraId="5FF68944" w14:textId="77777777" w:rsidR="000534CA" w:rsidRPr="00E54086" w:rsidRDefault="000534CA" w:rsidP="000534CA">
      <w:pPr>
        <w:spacing w:line="480" w:lineRule="auto"/>
        <w:rPr>
          <w:rFonts w:cs="Times New Roman"/>
        </w:rPr>
      </w:pPr>
      <w:r w:rsidRPr="00E54086">
        <w:rPr>
          <w:rFonts w:cs="Times New Roman"/>
        </w:rPr>
        <w:t>[34]</w:t>
      </w:r>
      <w:r w:rsidRPr="00E54086">
        <w:rPr>
          <w:rFonts w:cs="Times New Roman"/>
        </w:rPr>
        <w:tab/>
        <w:t>CDC, “About the PLACES Project,” Centers for Disease Control and Prevention, Oct. 18, 2021. https://www.cdc.gov/places/about (accessed Feb. 06, 2022).</w:t>
      </w:r>
    </w:p>
    <w:p w14:paraId="0FFCE307" w14:textId="77777777" w:rsidR="000534CA" w:rsidRPr="00E54086" w:rsidRDefault="000534CA" w:rsidP="000534CA">
      <w:pPr>
        <w:spacing w:line="480" w:lineRule="auto"/>
        <w:rPr>
          <w:rFonts w:cs="Times New Roman"/>
        </w:rPr>
      </w:pPr>
      <w:r w:rsidRPr="00E54086">
        <w:rPr>
          <w:rFonts w:cs="Times New Roman"/>
        </w:rPr>
        <w:lastRenderedPageBreak/>
        <w:t>[35]</w:t>
      </w:r>
      <w:r w:rsidRPr="00E54086">
        <w:rPr>
          <w:rFonts w:cs="Times New Roman"/>
        </w:rPr>
        <w:tab/>
        <w:t>Humanitarian Data Exchange, “Novel Coronavirus (COVID-19) Cases Data - Humanitarian Data Exchange,” data.humdata.org, 2020. https://data.humdata.org/dataset/novel-coronavirus-2019-ncov-cases.</w:t>
      </w:r>
    </w:p>
    <w:p w14:paraId="739E378A" w14:textId="77777777" w:rsidR="000534CA" w:rsidRPr="00E54086" w:rsidRDefault="000534CA" w:rsidP="000534CA">
      <w:pPr>
        <w:spacing w:line="480" w:lineRule="auto"/>
        <w:rPr>
          <w:rFonts w:cs="Times New Roman"/>
        </w:rPr>
      </w:pPr>
      <w:r w:rsidRPr="00E54086">
        <w:rPr>
          <w:rFonts w:cs="Times New Roman"/>
        </w:rPr>
        <w:t>[36]</w:t>
      </w:r>
      <w:r w:rsidRPr="00E54086">
        <w:rPr>
          <w:rFonts w:cs="Times New Roman"/>
        </w:rPr>
        <w:tab/>
        <w:t>Tennessee Department of Health, “Downloadable Datasets,” Tennessee Department of Health, 2020. https://www.tn.gov/health/cedep/ncov/data/downloadable-datasets.html.</w:t>
      </w:r>
    </w:p>
    <w:p w14:paraId="17C5AB96" w14:textId="77777777" w:rsidR="000534CA" w:rsidRPr="00E54086" w:rsidRDefault="000534CA" w:rsidP="000534CA">
      <w:pPr>
        <w:spacing w:line="480" w:lineRule="auto"/>
        <w:rPr>
          <w:rFonts w:cs="Times New Roman"/>
        </w:rPr>
      </w:pPr>
      <w:r w:rsidRPr="00E54086">
        <w:rPr>
          <w:rFonts w:cs="Times New Roman"/>
        </w:rPr>
        <w:t>[37]</w:t>
      </w:r>
      <w:r w:rsidRPr="00E54086">
        <w:rPr>
          <w:rFonts w:cs="Times New Roman"/>
        </w:rPr>
        <w:tab/>
        <w:t>US Census Bureau, “About the Survey,” Census.gov, Sep. 26, 2019. https://www.census.gov/programs-surveys/acs/about.html.</w:t>
      </w:r>
    </w:p>
    <w:p w14:paraId="1554561D" w14:textId="77777777" w:rsidR="000534CA" w:rsidRPr="00E54086" w:rsidRDefault="000534CA" w:rsidP="000534CA">
      <w:pPr>
        <w:spacing w:line="480" w:lineRule="auto"/>
        <w:rPr>
          <w:rFonts w:cs="Times New Roman"/>
        </w:rPr>
      </w:pPr>
      <w:r w:rsidRPr="00E54086">
        <w:rPr>
          <w:rFonts w:cs="Times New Roman"/>
        </w:rPr>
        <w:t>[38]</w:t>
      </w:r>
      <w:r w:rsidRPr="00E54086">
        <w:rPr>
          <w:rFonts w:cs="Times New Roman"/>
        </w:rPr>
        <w:tab/>
        <w:t>United States Department of Agriculture, “USDA ERS - Data Sources,” www.ers.usda.gov, 2020. https://www.ers.usda.gov/topics/farm-economy/farm-sector-income-finances/data-sources (accessed Feb. 06, 2022).</w:t>
      </w:r>
    </w:p>
    <w:p w14:paraId="5F7847FC" w14:textId="77777777" w:rsidR="000534CA" w:rsidRPr="00E54086" w:rsidRDefault="000534CA" w:rsidP="000534CA">
      <w:pPr>
        <w:spacing w:line="480" w:lineRule="auto"/>
        <w:rPr>
          <w:rFonts w:cs="Times New Roman"/>
        </w:rPr>
      </w:pPr>
      <w:r w:rsidRPr="00E54086">
        <w:rPr>
          <w:rFonts w:cs="Times New Roman"/>
        </w:rPr>
        <w:t>[39]</w:t>
      </w:r>
      <w:r w:rsidRPr="00E54086">
        <w:rPr>
          <w:rFonts w:cs="Times New Roman"/>
        </w:rPr>
        <w:tab/>
        <w:t xml:space="preserve">Md </w:t>
      </w:r>
      <w:proofErr w:type="spellStart"/>
      <w:r w:rsidRPr="00E54086">
        <w:rPr>
          <w:rFonts w:cs="Times New Roman"/>
        </w:rPr>
        <w:t>Siddikur</w:t>
      </w:r>
      <w:proofErr w:type="spellEnd"/>
      <w:r w:rsidRPr="00E54086">
        <w:rPr>
          <w:rFonts w:cs="Times New Roman"/>
        </w:rPr>
        <w:t xml:space="preserve"> Rahman, N. C. </w:t>
      </w:r>
      <w:proofErr w:type="spellStart"/>
      <w:r w:rsidRPr="00E54086">
        <w:rPr>
          <w:rFonts w:cs="Times New Roman"/>
        </w:rPr>
        <w:t>Peeri</w:t>
      </w:r>
      <w:proofErr w:type="spellEnd"/>
      <w:r w:rsidRPr="00E54086">
        <w:rPr>
          <w:rFonts w:cs="Times New Roman"/>
        </w:rPr>
        <w:t xml:space="preserve">, N. Shrestha, R. </w:t>
      </w:r>
      <w:proofErr w:type="spellStart"/>
      <w:r w:rsidRPr="00E54086">
        <w:rPr>
          <w:rFonts w:cs="Times New Roman"/>
        </w:rPr>
        <w:t>Zaki</w:t>
      </w:r>
      <w:proofErr w:type="spellEnd"/>
      <w:r w:rsidRPr="00E54086">
        <w:rPr>
          <w:rFonts w:cs="Times New Roman"/>
        </w:rPr>
        <w:t xml:space="preserve">, U. Haque, and H. Ab, “Defending against the Novel Coronavirus (COVID-19) outbreak: How can the Internet of Things (IoT) help to save the </w:t>
      </w:r>
      <w:proofErr w:type="gramStart"/>
      <w:r w:rsidRPr="00E54086">
        <w:rPr>
          <w:rFonts w:cs="Times New Roman"/>
        </w:rPr>
        <w:t>world?,</w:t>
      </w:r>
      <w:proofErr w:type="gramEnd"/>
      <w:r w:rsidRPr="00E54086">
        <w:rPr>
          <w:rFonts w:cs="Times New Roman"/>
        </w:rPr>
        <w:t xml:space="preserve">” Health Policy and Technology, vol. 9, no. 2, pp. 136–138, Jun. 2020, </w:t>
      </w:r>
      <w:proofErr w:type="spellStart"/>
      <w:r w:rsidRPr="00E54086">
        <w:rPr>
          <w:rFonts w:cs="Times New Roman"/>
        </w:rPr>
        <w:t>doi</w:t>
      </w:r>
      <w:proofErr w:type="spellEnd"/>
      <w:r w:rsidRPr="00E54086">
        <w:rPr>
          <w:rFonts w:cs="Times New Roman"/>
        </w:rPr>
        <w:t>: 10.1016/J.HLPT.2020.04.005.</w:t>
      </w:r>
    </w:p>
    <w:p w14:paraId="246E8A41" w14:textId="77777777" w:rsidR="000534CA" w:rsidRPr="00E54086" w:rsidRDefault="000534CA" w:rsidP="000534CA">
      <w:pPr>
        <w:spacing w:line="480" w:lineRule="auto"/>
        <w:rPr>
          <w:rFonts w:cs="Times New Roman"/>
        </w:rPr>
      </w:pPr>
      <w:r w:rsidRPr="00E54086">
        <w:rPr>
          <w:rFonts w:cs="Times New Roman"/>
        </w:rPr>
        <w:t>[40]</w:t>
      </w:r>
      <w:r w:rsidRPr="00E54086">
        <w:rPr>
          <w:rFonts w:cs="Times New Roman"/>
        </w:rPr>
        <w:tab/>
      </w:r>
      <w:proofErr w:type="spellStart"/>
      <w:r w:rsidRPr="00E54086">
        <w:rPr>
          <w:rFonts w:cs="Times New Roman"/>
        </w:rPr>
        <w:t>SafeGraph</w:t>
      </w:r>
      <w:proofErr w:type="spellEnd"/>
      <w:r w:rsidRPr="00E54086">
        <w:rPr>
          <w:rFonts w:cs="Times New Roman"/>
        </w:rPr>
        <w:t xml:space="preserve">, “About </w:t>
      </w:r>
      <w:proofErr w:type="spellStart"/>
      <w:r w:rsidRPr="00E54086">
        <w:rPr>
          <w:rFonts w:cs="Times New Roman"/>
        </w:rPr>
        <w:t>SafeGraph</w:t>
      </w:r>
      <w:proofErr w:type="spellEnd"/>
      <w:r w:rsidRPr="00E54086">
        <w:rPr>
          <w:rFonts w:cs="Times New Roman"/>
        </w:rPr>
        <w:t xml:space="preserve"> | </w:t>
      </w:r>
      <w:proofErr w:type="spellStart"/>
      <w:r w:rsidRPr="00E54086">
        <w:rPr>
          <w:rFonts w:cs="Times New Roman"/>
        </w:rPr>
        <w:t>SafeGraph</w:t>
      </w:r>
      <w:proofErr w:type="spellEnd"/>
      <w:r w:rsidRPr="00E54086">
        <w:rPr>
          <w:rFonts w:cs="Times New Roman"/>
        </w:rPr>
        <w:t xml:space="preserve"> Docs,” </w:t>
      </w:r>
      <w:proofErr w:type="spellStart"/>
      <w:r w:rsidRPr="00E54086">
        <w:rPr>
          <w:rFonts w:cs="Times New Roman"/>
        </w:rPr>
        <w:t>SafeGraph</w:t>
      </w:r>
      <w:proofErr w:type="spellEnd"/>
      <w:r w:rsidRPr="00E54086">
        <w:rPr>
          <w:rFonts w:cs="Times New Roman"/>
        </w:rPr>
        <w:t>, 2020. https://docs.safegraph.com/docs/about-safegraph (accessed Feb. 06, 2022).</w:t>
      </w:r>
    </w:p>
    <w:p w14:paraId="3FBAB52F" w14:textId="77777777" w:rsidR="000534CA" w:rsidRPr="00E54086" w:rsidRDefault="000534CA" w:rsidP="000534CA">
      <w:pPr>
        <w:spacing w:line="480" w:lineRule="auto"/>
        <w:rPr>
          <w:rFonts w:cs="Times New Roman"/>
        </w:rPr>
      </w:pPr>
      <w:r w:rsidRPr="00E54086">
        <w:rPr>
          <w:rFonts w:cs="Times New Roman"/>
        </w:rPr>
        <w:t>[41]</w:t>
      </w:r>
      <w:r w:rsidRPr="00E54086">
        <w:rPr>
          <w:rFonts w:cs="Times New Roman"/>
        </w:rPr>
        <w:tab/>
        <w:t xml:space="preserve">H. Coppock, L. Jones, I. </w:t>
      </w:r>
      <w:proofErr w:type="spellStart"/>
      <w:r w:rsidRPr="00E54086">
        <w:rPr>
          <w:rFonts w:cs="Times New Roman"/>
        </w:rPr>
        <w:t>Kiskin</w:t>
      </w:r>
      <w:proofErr w:type="spellEnd"/>
      <w:r w:rsidRPr="00E54086">
        <w:rPr>
          <w:rFonts w:cs="Times New Roman"/>
        </w:rPr>
        <w:t xml:space="preserve">, and B. Schuller, “COVID-19 detection from audio: seven grains of salt,” The Lancet Digital Health, vol. 3, no. 9, pp. e537–e538, Sep. 2021, </w:t>
      </w:r>
      <w:proofErr w:type="spellStart"/>
      <w:r w:rsidRPr="00E54086">
        <w:rPr>
          <w:rFonts w:cs="Times New Roman"/>
        </w:rPr>
        <w:t>doi</w:t>
      </w:r>
      <w:proofErr w:type="spellEnd"/>
      <w:r w:rsidRPr="00E54086">
        <w:rPr>
          <w:rFonts w:cs="Times New Roman"/>
        </w:rPr>
        <w:t>: 10.1016/S2589-7500(21)00141-2.</w:t>
      </w:r>
    </w:p>
    <w:p w14:paraId="78C5902E" w14:textId="77777777" w:rsidR="000534CA" w:rsidRPr="00E54086" w:rsidRDefault="000534CA" w:rsidP="000534CA">
      <w:pPr>
        <w:spacing w:line="480" w:lineRule="auto"/>
        <w:rPr>
          <w:rFonts w:cs="Times New Roman"/>
        </w:rPr>
      </w:pPr>
      <w:r w:rsidRPr="00E54086">
        <w:rPr>
          <w:rFonts w:cs="Times New Roman"/>
        </w:rPr>
        <w:t>[42]</w:t>
      </w:r>
      <w:r w:rsidRPr="00E54086">
        <w:rPr>
          <w:rFonts w:cs="Times New Roman"/>
        </w:rPr>
        <w:tab/>
        <w:t xml:space="preserve">A. </w:t>
      </w:r>
      <w:proofErr w:type="spellStart"/>
      <w:r w:rsidRPr="00E54086">
        <w:rPr>
          <w:rFonts w:cs="Times New Roman"/>
        </w:rPr>
        <w:t>Buccella</w:t>
      </w:r>
      <w:proofErr w:type="spellEnd"/>
      <w:r w:rsidRPr="00E54086">
        <w:rPr>
          <w:rFonts w:cs="Times New Roman"/>
        </w:rPr>
        <w:t xml:space="preserve">, A. </w:t>
      </w:r>
      <w:proofErr w:type="spellStart"/>
      <w:r w:rsidRPr="00E54086">
        <w:rPr>
          <w:rFonts w:cs="Times New Roman"/>
        </w:rPr>
        <w:t>Cechich</w:t>
      </w:r>
      <w:proofErr w:type="spellEnd"/>
      <w:r w:rsidRPr="00E54086">
        <w:rPr>
          <w:rFonts w:cs="Times New Roman"/>
        </w:rPr>
        <w:t xml:space="preserve">, and Nieves Rodríguez </w:t>
      </w:r>
      <w:proofErr w:type="spellStart"/>
      <w:r w:rsidRPr="00E54086">
        <w:rPr>
          <w:rFonts w:cs="Times New Roman"/>
        </w:rPr>
        <w:t>Brisaboa</w:t>
      </w:r>
      <w:proofErr w:type="spellEnd"/>
      <w:r w:rsidRPr="00E54086">
        <w:rPr>
          <w:rFonts w:cs="Times New Roman"/>
        </w:rPr>
        <w:t>, “An ontology approach to data integration,” Journal of Computer Science &amp; Technology, vol. vol. 3, no. 2, 2003, [Online]. Available: http://sedici.unlp.edu.ar/handle/10915/9470.</w:t>
      </w:r>
    </w:p>
    <w:p w14:paraId="4E39392F" w14:textId="77777777" w:rsidR="000534CA" w:rsidRPr="00E54086" w:rsidRDefault="000534CA" w:rsidP="000534CA">
      <w:pPr>
        <w:spacing w:line="480" w:lineRule="auto"/>
        <w:rPr>
          <w:rFonts w:cs="Times New Roman"/>
        </w:rPr>
      </w:pPr>
      <w:r w:rsidRPr="00E54086">
        <w:rPr>
          <w:rFonts w:cs="Times New Roman"/>
        </w:rPr>
        <w:lastRenderedPageBreak/>
        <w:t>[43]</w:t>
      </w:r>
      <w:r w:rsidRPr="00E54086">
        <w:rPr>
          <w:rFonts w:cs="Times New Roman"/>
        </w:rPr>
        <w:tab/>
      </w:r>
      <w:proofErr w:type="spellStart"/>
      <w:r w:rsidRPr="00E54086">
        <w:rPr>
          <w:rFonts w:cs="Times New Roman"/>
        </w:rPr>
        <w:t>Altti</w:t>
      </w:r>
      <w:proofErr w:type="spellEnd"/>
      <w:r w:rsidRPr="00E54086">
        <w:rPr>
          <w:rFonts w:cs="Times New Roman"/>
        </w:rPr>
        <w:t xml:space="preserve"> </w:t>
      </w:r>
      <w:proofErr w:type="spellStart"/>
      <w:r w:rsidRPr="00E54086">
        <w:rPr>
          <w:rFonts w:cs="Times New Roman"/>
        </w:rPr>
        <w:t>Ilari</w:t>
      </w:r>
      <w:proofErr w:type="spellEnd"/>
      <w:r w:rsidRPr="00E54086">
        <w:rPr>
          <w:rFonts w:cs="Times New Roman"/>
        </w:rPr>
        <w:t xml:space="preserve"> </w:t>
      </w:r>
      <w:proofErr w:type="spellStart"/>
      <w:r w:rsidRPr="00E54086">
        <w:rPr>
          <w:rFonts w:cs="Times New Roman"/>
        </w:rPr>
        <w:t>Maarala</w:t>
      </w:r>
      <w:proofErr w:type="spellEnd"/>
      <w:r w:rsidRPr="00E54086">
        <w:rPr>
          <w:rFonts w:cs="Times New Roman"/>
        </w:rPr>
        <w:t xml:space="preserve">, X. </w:t>
      </w:r>
      <w:proofErr w:type="spellStart"/>
      <w:r w:rsidRPr="00E54086">
        <w:rPr>
          <w:rFonts w:cs="Times New Roman"/>
        </w:rPr>
        <w:t>Su</w:t>
      </w:r>
      <w:proofErr w:type="spellEnd"/>
      <w:r w:rsidRPr="00E54086">
        <w:rPr>
          <w:rFonts w:cs="Times New Roman"/>
        </w:rPr>
        <w:t xml:space="preserve">, and Jukka </w:t>
      </w:r>
      <w:proofErr w:type="spellStart"/>
      <w:r w:rsidRPr="00E54086">
        <w:rPr>
          <w:rFonts w:cs="Times New Roman"/>
        </w:rPr>
        <w:t>Riekki</w:t>
      </w:r>
      <w:proofErr w:type="spellEnd"/>
      <w:r w:rsidRPr="00E54086">
        <w:rPr>
          <w:rFonts w:cs="Times New Roman"/>
        </w:rPr>
        <w:t xml:space="preserve">, “Semantic reasoning for context-aware internet of things applications,” IEEE Internet of Things Journal, vol. 4, no. 2, pp. 461–473, Apr. 2017, </w:t>
      </w:r>
      <w:proofErr w:type="spellStart"/>
      <w:r w:rsidRPr="00E54086">
        <w:rPr>
          <w:rFonts w:cs="Times New Roman"/>
        </w:rPr>
        <w:t>doi</w:t>
      </w:r>
      <w:proofErr w:type="spellEnd"/>
      <w:r w:rsidRPr="00E54086">
        <w:rPr>
          <w:rFonts w:cs="Times New Roman"/>
        </w:rPr>
        <w:t>: 10.1109/JIOT.2016.2587060.</w:t>
      </w:r>
    </w:p>
    <w:p w14:paraId="04539F50" w14:textId="77777777" w:rsidR="000534CA" w:rsidRPr="00E54086" w:rsidRDefault="000534CA" w:rsidP="000534CA">
      <w:pPr>
        <w:spacing w:line="480" w:lineRule="auto"/>
        <w:rPr>
          <w:rFonts w:cs="Times New Roman"/>
        </w:rPr>
      </w:pPr>
      <w:r w:rsidRPr="00E54086">
        <w:rPr>
          <w:rFonts w:cs="Times New Roman"/>
        </w:rPr>
        <w:t>[44]</w:t>
      </w:r>
      <w:r w:rsidRPr="00E54086">
        <w:rPr>
          <w:rFonts w:cs="Times New Roman"/>
        </w:rPr>
        <w:tab/>
      </w:r>
      <w:proofErr w:type="spellStart"/>
      <w:r w:rsidRPr="00E54086">
        <w:rPr>
          <w:rFonts w:cs="Times New Roman"/>
        </w:rPr>
        <w:t>Birte</w:t>
      </w:r>
      <w:proofErr w:type="spellEnd"/>
      <w:r w:rsidRPr="00E54086">
        <w:rPr>
          <w:rFonts w:cs="Times New Roman"/>
        </w:rPr>
        <w:t xml:space="preserve"> </w:t>
      </w:r>
      <w:proofErr w:type="spellStart"/>
      <w:r w:rsidRPr="00E54086">
        <w:rPr>
          <w:rFonts w:cs="Times New Roman"/>
        </w:rPr>
        <w:t>Glimm</w:t>
      </w:r>
      <w:proofErr w:type="spellEnd"/>
      <w:r w:rsidRPr="00E54086">
        <w:rPr>
          <w:rFonts w:cs="Times New Roman"/>
        </w:rPr>
        <w:t xml:space="preserve">, I. </w:t>
      </w:r>
      <w:proofErr w:type="spellStart"/>
      <w:r w:rsidRPr="00E54086">
        <w:rPr>
          <w:rFonts w:cs="Times New Roman"/>
        </w:rPr>
        <w:t>Horrocks</w:t>
      </w:r>
      <w:proofErr w:type="spellEnd"/>
      <w:r w:rsidRPr="00E54086">
        <w:rPr>
          <w:rFonts w:cs="Times New Roman"/>
        </w:rPr>
        <w:t xml:space="preserve">, B. </w:t>
      </w:r>
      <w:proofErr w:type="spellStart"/>
      <w:r w:rsidRPr="00E54086">
        <w:rPr>
          <w:rFonts w:cs="Times New Roman"/>
        </w:rPr>
        <w:t>Motik</w:t>
      </w:r>
      <w:proofErr w:type="spellEnd"/>
      <w:r w:rsidRPr="00E54086">
        <w:rPr>
          <w:rFonts w:cs="Times New Roman"/>
        </w:rPr>
        <w:t xml:space="preserve">, </w:t>
      </w:r>
      <w:proofErr w:type="spellStart"/>
      <w:r w:rsidRPr="00E54086">
        <w:rPr>
          <w:rFonts w:cs="Times New Roman"/>
        </w:rPr>
        <w:t>Giorgos</w:t>
      </w:r>
      <w:proofErr w:type="spellEnd"/>
      <w:r w:rsidRPr="00E54086">
        <w:rPr>
          <w:rFonts w:cs="Times New Roman"/>
        </w:rPr>
        <w:t xml:space="preserve"> </w:t>
      </w:r>
      <w:proofErr w:type="spellStart"/>
      <w:r w:rsidRPr="00E54086">
        <w:rPr>
          <w:rFonts w:cs="Times New Roman"/>
        </w:rPr>
        <w:t>Stoilos</w:t>
      </w:r>
      <w:proofErr w:type="spellEnd"/>
      <w:r w:rsidRPr="00E54086">
        <w:rPr>
          <w:rFonts w:cs="Times New Roman"/>
        </w:rPr>
        <w:t>, and Z. Wang, “</w:t>
      </w:r>
      <w:proofErr w:type="spellStart"/>
      <w:r w:rsidRPr="00E54086">
        <w:rPr>
          <w:rFonts w:cs="Times New Roman"/>
        </w:rPr>
        <w:t>HermiT</w:t>
      </w:r>
      <w:proofErr w:type="spellEnd"/>
      <w:r w:rsidRPr="00E54086">
        <w:rPr>
          <w:rFonts w:cs="Times New Roman"/>
        </w:rPr>
        <w:t xml:space="preserve">: An OWL 2 reasoner,” Journal of Automated Reasoning 2014 53:3, vol. 53, no. 3, pp. 245–269, May 2014, </w:t>
      </w:r>
      <w:proofErr w:type="spellStart"/>
      <w:r w:rsidRPr="00E54086">
        <w:rPr>
          <w:rFonts w:cs="Times New Roman"/>
        </w:rPr>
        <w:t>doi</w:t>
      </w:r>
      <w:proofErr w:type="spellEnd"/>
      <w:r w:rsidRPr="00E54086">
        <w:rPr>
          <w:rFonts w:cs="Times New Roman"/>
        </w:rPr>
        <w:t>: 10.1007/S10817-014-9305-1.</w:t>
      </w:r>
    </w:p>
    <w:p w14:paraId="17136E5F" w14:textId="77777777" w:rsidR="000534CA" w:rsidRPr="00E54086" w:rsidRDefault="000534CA" w:rsidP="000534CA">
      <w:pPr>
        <w:spacing w:line="480" w:lineRule="auto"/>
        <w:rPr>
          <w:rFonts w:cs="Times New Roman"/>
        </w:rPr>
      </w:pPr>
      <w:r w:rsidRPr="00E54086">
        <w:rPr>
          <w:rFonts w:cs="Times New Roman"/>
        </w:rPr>
        <w:t>[45]</w:t>
      </w:r>
      <w:r w:rsidRPr="00E54086">
        <w:rPr>
          <w:rFonts w:cs="Times New Roman"/>
        </w:rPr>
        <w:tab/>
        <w:t xml:space="preserve">Volker </w:t>
      </w:r>
      <w:proofErr w:type="spellStart"/>
      <w:r w:rsidRPr="00E54086">
        <w:rPr>
          <w:rFonts w:cs="Times New Roman"/>
        </w:rPr>
        <w:t>Haarslev</w:t>
      </w:r>
      <w:proofErr w:type="spellEnd"/>
      <w:r w:rsidRPr="00E54086">
        <w:rPr>
          <w:rFonts w:cs="Times New Roman"/>
        </w:rPr>
        <w:t xml:space="preserve">, K. </w:t>
      </w:r>
      <w:proofErr w:type="spellStart"/>
      <w:r w:rsidRPr="00E54086">
        <w:rPr>
          <w:rFonts w:cs="Times New Roman"/>
        </w:rPr>
        <w:t>Hidde</w:t>
      </w:r>
      <w:proofErr w:type="spellEnd"/>
      <w:r w:rsidRPr="00E54086">
        <w:rPr>
          <w:rFonts w:cs="Times New Roman"/>
        </w:rPr>
        <w:t xml:space="preserve">, Ralf </w:t>
      </w:r>
      <w:proofErr w:type="spellStart"/>
      <w:r w:rsidRPr="00E54086">
        <w:rPr>
          <w:rFonts w:cs="Times New Roman"/>
        </w:rPr>
        <w:t>Möller</w:t>
      </w:r>
      <w:proofErr w:type="spellEnd"/>
      <w:r w:rsidRPr="00E54086">
        <w:rPr>
          <w:rFonts w:cs="Times New Roman"/>
        </w:rPr>
        <w:t xml:space="preserve">, and M. Wessel, “The </w:t>
      </w:r>
      <w:proofErr w:type="spellStart"/>
      <w:r w:rsidRPr="00E54086">
        <w:rPr>
          <w:rFonts w:cs="Times New Roman"/>
        </w:rPr>
        <w:t>RacerPro</w:t>
      </w:r>
      <w:proofErr w:type="spellEnd"/>
      <w:r w:rsidRPr="00E54086">
        <w:rPr>
          <w:rFonts w:cs="Times New Roman"/>
        </w:rPr>
        <w:t xml:space="preserve"> knowledge representation and reasoning system,” Semantic Web, vol. 3, no. 3, pp. 267–277, Jan. 2012, </w:t>
      </w:r>
      <w:proofErr w:type="spellStart"/>
      <w:r w:rsidRPr="00E54086">
        <w:rPr>
          <w:rFonts w:cs="Times New Roman"/>
        </w:rPr>
        <w:t>doi</w:t>
      </w:r>
      <w:proofErr w:type="spellEnd"/>
      <w:r w:rsidRPr="00E54086">
        <w:rPr>
          <w:rFonts w:cs="Times New Roman"/>
        </w:rPr>
        <w:t>: 10.3233/SW-2011-0032.</w:t>
      </w:r>
    </w:p>
    <w:p w14:paraId="5F7DEFBA" w14:textId="77777777" w:rsidR="000534CA" w:rsidRPr="00E54086" w:rsidRDefault="000534CA" w:rsidP="000534CA">
      <w:pPr>
        <w:spacing w:line="480" w:lineRule="auto"/>
        <w:rPr>
          <w:rFonts w:cs="Times New Roman"/>
        </w:rPr>
      </w:pPr>
      <w:r w:rsidRPr="00E54086">
        <w:rPr>
          <w:rFonts w:cs="Times New Roman"/>
        </w:rPr>
        <w:t>[46]</w:t>
      </w:r>
      <w:r w:rsidRPr="00E54086">
        <w:rPr>
          <w:rFonts w:cs="Times New Roman"/>
        </w:rPr>
        <w:tab/>
      </w:r>
      <w:proofErr w:type="spellStart"/>
      <w:r w:rsidRPr="00E54086">
        <w:rPr>
          <w:rFonts w:cs="Times New Roman"/>
        </w:rPr>
        <w:t>AllegroGraph</w:t>
      </w:r>
      <w:proofErr w:type="spellEnd"/>
      <w:r w:rsidRPr="00E54086">
        <w:rPr>
          <w:rFonts w:cs="Times New Roman"/>
        </w:rPr>
        <w:t>, “</w:t>
      </w:r>
      <w:proofErr w:type="spellStart"/>
      <w:r w:rsidRPr="00E54086">
        <w:rPr>
          <w:rFonts w:cs="Times New Roman"/>
        </w:rPr>
        <w:t>AllegroGraph</w:t>
      </w:r>
      <w:proofErr w:type="spellEnd"/>
      <w:r w:rsidRPr="00E54086">
        <w:rPr>
          <w:rFonts w:cs="Times New Roman"/>
        </w:rPr>
        <w:t>,” Allegrograph.com, 2019. https://allegrograph.com/ (accessed Dec. 01, 2019).</w:t>
      </w:r>
    </w:p>
    <w:p w14:paraId="7D629BC4" w14:textId="77777777" w:rsidR="000534CA" w:rsidRPr="00E54086" w:rsidRDefault="000534CA" w:rsidP="000534CA">
      <w:pPr>
        <w:spacing w:line="480" w:lineRule="auto"/>
        <w:rPr>
          <w:rFonts w:cs="Times New Roman"/>
        </w:rPr>
      </w:pPr>
      <w:r w:rsidRPr="00E54086">
        <w:rPr>
          <w:rFonts w:cs="Times New Roman"/>
        </w:rPr>
        <w:t>[47]</w:t>
      </w:r>
      <w:r w:rsidRPr="00E54086">
        <w:rPr>
          <w:rFonts w:cs="Times New Roman"/>
        </w:rPr>
        <w:tab/>
        <w:t>Stanford Center for Biomedical Informatics Research, “protégé,” Stanford.edu, 2019. https://protege.stanford.edu/.</w:t>
      </w:r>
    </w:p>
    <w:p w14:paraId="4AFEAF4E" w14:textId="77777777" w:rsidR="000534CA" w:rsidRPr="00E54086" w:rsidRDefault="000534CA" w:rsidP="000534CA">
      <w:pPr>
        <w:spacing w:line="480" w:lineRule="auto"/>
        <w:rPr>
          <w:rFonts w:cs="Times New Roman"/>
        </w:rPr>
      </w:pPr>
      <w:r w:rsidRPr="00E54086">
        <w:rPr>
          <w:rFonts w:cs="Times New Roman"/>
        </w:rPr>
        <w:t>[48]</w:t>
      </w:r>
      <w:r w:rsidRPr="00E54086">
        <w:rPr>
          <w:rFonts w:cs="Times New Roman"/>
        </w:rPr>
        <w:tab/>
      </w:r>
      <w:proofErr w:type="spellStart"/>
      <w:r w:rsidRPr="00E54086">
        <w:rPr>
          <w:rFonts w:cs="Times New Roman"/>
        </w:rPr>
        <w:t>Arash</w:t>
      </w:r>
      <w:proofErr w:type="spellEnd"/>
      <w:r w:rsidRPr="00E54086">
        <w:rPr>
          <w:rFonts w:cs="Times New Roman"/>
        </w:rPr>
        <w:t xml:space="preserve"> Shaban-</w:t>
      </w:r>
      <w:proofErr w:type="spellStart"/>
      <w:r w:rsidRPr="00E54086">
        <w:rPr>
          <w:rFonts w:cs="Times New Roman"/>
        </w:rPr>
        <w:t>Nejad</w:t>
      </w:r>
      <w:proofErr w:type="spellEnd"/>
      <w:r w:rsidRPr="00E54086">
        <w:rPr>
          <w:rFonts w:cs="Times New Roman"/>
        </w:rPr>
        <w:t xml:space="preserve">, D. L. </w:t>
      </w:r>
      <w:proofErr w:type="spellStart"/>
      <w:r w:rsidRPr="00E54086">
        <w:rPr>
          <w:rFonts w:cs="Times New Roman"/>
        </w:rPr>
        <w:t>Buckeridge</w:t>
      </w:r>
      <w:proofErr w:type="spellEnd"/>
      <w:r w:rsidRPr="00E54086">
        <w:rPr>
          <w:rFonts w:cs="Times New Roman"/>
        </w:rPr>
        <w:t xml:space="preserve">, and L. </w:t>
      </w:r>
      <w:proofErr w:type="spellStart"/>
      <w:r w:rsidRPr="00E54086">
        <w:rPr>
          <w:rFonts w:cs="Times New Roman"/>
        </w:rPr>
        <w:t>Dubé</w:t>
      </w:r>
      <w:proofErr w:type="spellEnd"/>
      <w:r w:rsidRPr="00E54086">
        <w:rPr>
          <w:rFonts w:cs="Times New Roman"/>
        </w:rPr>
        <w:t xml:space="preserve">, “COPE: Childhood obesity prevention [Knowledge] enterprise,” Lecture Notes in Computer Science (including subseries Lecture Notes in Artificial Intelligence and Lecture Notes in Bioinformatics), vol. 6747 LNAI, pp. 225–229, 2011, </w:t>
      </w:r>
      <w:proofErr w:type="spellStart"/>
      <w:r w:rsidRPr="00E54086">
        <w:rPr>
          <w:rFonts w:cs="Times New Roman"/>
        </w:rPr>
        <w:t>doi</w:t>
      </w:r>
      <w:proofErr w:type="spellEnd"/>
      <w:r w:rsidRPr="00E54086">
        <w:rPr>
          <w:rFonts w:cs="Times New Roman"/>
        </w:rPr>
        <w:t>: 10.1007/978-3-642-22218-4_28.</w:t>
      </w:r>
    </w:p>
    <w:p w14:paraId="27981BFA" w14:textId="77777777" w:rsidR="000534CA" w:rsidRPr="00E54086" w:rsidRDefault="000534CA" w:rsidP="000534CA">
      <w:pPr>
        <w:spacing w:line="480" w:lineRule="auto"/>
        <w:rPr>
          <w:rFonts w:cs="Times New Roman"/>
        </w:rPr>
      </w:pPr>
      <w:r w:rsidRPr="00E54086">
        <w:rPr>
          <w:rFonts w:cs="Times New Roman"/>
        </w:rPr>
        <w:t>[49]</w:t>
      </w:r>
      <w:r w:rsidRPr="00E54086">
        <w:rPr>
          <w:rFonts w:cs="Times New Roman"/>
        </w:rPr>
        <w:tab/>
        <w:t xml:space="preserve">Jon </w:t>
      </w:r>
      <w:proofErr w:type="spellStart"/>
      <w:r w:rsidRPr="00E54086">
        <w:rPr>
          <w:rFonts w:cs="Times New Roman"/>
        </w:rPr>
        <w:t>Hael</w:t>
      </w:r>
      <w:proofErr w:type="spellEnd"/>
      <w:r w:rsidRPr="00E54086">
        <w:rPr>
          <w:rFonts w:cs="Times New Roman"/>
        </w:rPr>
        <w:t xml:space="preserve"> </w:t>
      </w:r>
      <w:proofErr w:type="spellStart"/>
      <w:r w:rsidRPr="00E54086">
        <w:rPr>
          <w:rFonts w:cs="Times New Roman"/>
        </w:rPr>
        <w:t>Brenas</w:t>
      </w:r>
      <w:proofErr w:type="spellEnd"/>
      <w:r w:rsidRPr="00E54086">
        <w:rPr>
          <w:rFonts w:cs="Times New Roman"/>
        </w:rPr>
        <w:t xml:space="preserve">, </w:t>
      </w:r>
      <w:proofErr w:type="spellStart"/>
      <w:r w:rsidRPr="00E54086">
        <w:rPr>
          <w:rFonts w:cs="Times New Roman"/>
        </w:rPr>
        <w:t>Eun</w:t>
      </w:r>
      <w:proofErr w:type="spellEnd"/>
      <w:r w:rsidRPr="00E54086">
        <w:rPr>
          <w:rFonts w:cs="Times New Roman"/>
        </w:rPr>
        <w:t xml:space="preserve"> Kyong Shin, and </w:t>
      </w:r>
      <w:proofErr w:type="spellStart"/>
      <w:r w:rsidRPr="00E54086">
        <w:rPr>
          <w:rFonts w:cs="Times New Roman"/>
        </w:rPr>
        <w:t>Arash</w:t>
      </w:r>
      <w:proofErr w:type="spellEnd"/>
      <w:r w:rsidRPr="00E54086">
        <w:rPr>
          <w:rFonts w:cs="Times New Roman"/>
        </w:rPr>
        <w:t xml:space="preserve"> Shaban-</w:t>
      </w:r>
      <w:proofErr w:type="spellStart"/>
      <w:r w:rsidRPr="00E54086">
        <w:rPr>
          <w:rFonts w:cs="Times New Roman"/>
        </w:rPr>
        <w:t>Nejad</w:t>
      </w:r>
      <w:proofErr w:type="spellEnd"/>
      <w:r w:rsidRPr="00E54086">
        <w:rPr>
          <w:rFonts w:cs="Times New Roman"/>
        </w:rPr>
        <w:t xml:space="preserve">, “Adverse childhood experiences ontology for mental health surveillance, research, and evaluation: Advanced knowledge representation and semantic web techniques,” JMIR </w:t>
      </w:r>
      <w:proofErr w:type="spellStart"/>
      <w:r w:rsidRPr="00E54086">
        <w:rPr>
          <w:rFonts w:cs="Times New Roman"/>
        </w:rPr>
        <w:t>Ment</w:t>
      </w:r>
      <w:proofErr w:type="spellEnd"/>
      <w:r w:rsidRPr="00E54086">
        <w:rPr>
          <w:rFonts w:cs="Times New Roman"/>
        </w:rPr>
        <w:t xml:space="preserve"> Health 2019;6(5</w:t>
      </w:r>
      <w:proofErr w:type="gramStart"/>
      <w:r w:rsidRPr="00E54086">
        <w:rPr>
          <w:rFonts w:cs="Times New Roman"/>
        </w:rPr>
        <w:t>):e</w:t>
      </w:r>
      <w:proofErr w:type="gramEnd"/>
      <w:r w:rsidRPr="00E54086">
        <w:rPr>
          <w:rFonts w:cs="Times New Roman"/>
        </w:rPr>
        <w:t xml:space="preserve">13498 https://mental.jmir.org/2019/5/e13498, vol. 6, no. 5, p. e13498, May 2019, </w:t>
      </w:r>
      <w:proofErr w:type="spellStart"/>
      <w:r w:rsidRPr="00E54086">
        <w:rPr>
          <w:rFonts w:cs="Times New Roman"/>
        </w:rPr>
        <w:t>doi</w:t>
      </w:r>
      <w:proofErr w:type="spellEnd"/>
      <w:r w:rsidRPr="00E54086">
        <w:rPr>
          <w:rFonts w:cs="Times New Roman"/>
        </w:rPr>
        <w:t>: 10.2196/13498.</w:t>
      </w:r>
    </w:p>
    <w:p w14:paraId="11761B18" w14:textId="77777777" w:rsidR="000534CA" w:rsidRPr="00E54086" w:rsidRDefault="000534CA" w:rsidP="000534CA">
      <w:pPr>
        <w:spacing w:line="480" w:lineRule="auto"/>
        <w:rPr>
          <w:rFonts w:cs="Times New Roman"/>
        </w:rPr>
      </w:pPr>
      <w:r w:rsidRPr="00E54086">
        <w:rPr>
          <w:rFonts w:cs="Times New Roman"/>
        </w:rPr>
        <w:lastRenderedPageBreak/>
        <w:t>[50]</w:t>
      </w:r>
      <w:r w:rsidRPr="00E54086">
        <w:rPr>
          <w:rFonts w:cs="Times New Roman"/>
        </w:rPr>
        <w:tab/>
        <w:t xml:space="preserve">Lynn Marie </w:t>
      </w:r>
      <w:proofErr w:type="spellStart"/>
      <w:r w:rsidRPr="00E54086">
        <w:rPr>
          <w:rFonts w:cs="Times New Roman"/>
        </w:rPr>
        <w:t>Schriml</w:t>
      </w:r>
      <w:proofErr w:type="spellEnd"/>
      <w:r w:rsidRPr="00E54086">
        <w:rPr>
          <w:rFonts w:cs="Times New Roman"/>
        </w:rPr>
        <w:t xml:space="preserve"> et al., “Disease Ontology: a backbone for disease semantic integration,” Nucleic Acids Research, vol. 40, no. D1, pp. D940–D946, Jan. 2012, </w:t>
      </w:r>
      <w:proofErr w:type="spellStart"/>
      <w:r w:rsidRPr="00E54086">
        <w:rPr>
          <w:rFonts w:cs="Times New Roman"/>
        </w:rPr>
        <w:t>doi</w:t>
      </w:r>
      <w:proofErr w:type="spellEnd"/>
      <w:r w:rsidRPr="00E54086">
        <w:rPr>
          <w:rFonts w:cs="Times New Roman"/>
        </w:rPr>
        <w:t>: 10.1093/NAR/GKR972.</w:t>
      </w:r>
    </w:p>
    <w:p w14:paraId="7AFA0FF4" w14:textId="77777777" w:rsidR="000534CA" w:rsidRPr="00E54086" w:rsidRDefault="000534CA" w:rsidP="000534CA">
      <w:pPr>
        <w:spacing w:line="480" w:lineRule="auto"/>
        <w:rPr>
          <w:rFonts w:cs="Times New Roman"/>
        </w:rPr>
      </w:pPr>
      <w:r w:rsidRPr="00E54086">
        <w:rPr>
          <w:rFonts w:cs="Times New Roman"/>
        </w:rPr>
        <w:t>[51]</w:t>
      </w:r>
      <w:r w:rsidRPr="00E54086">
        <w:rPr>
          <w:rFonts w:cs="Times New Roman"/>
        </w:rPr>
        <w:tab/>
      </w:r>
      <w:proofErr w:type="spellStart"/>
      <w:r w:rsidRPr="00E54086">
        <w:rPr>
          <w:rFonts w:cs="Times New Roman"/>
        </w:rPr>
        <w:t>Arash</w:t>
      </w:r>
      <w:proofErr w:type="spellEnd"/>
      <w:r w:rsidRPr="00E54086">
        <w:rPr>
          <w:rFonts w:cs="Times New Roman"/>
        </w:rPr>
        <w:t xml:space="preserve"> Shaban-</w:t>
      </w:r>
      <w:proofErr w:type="spellStart"/>
      <w:r w:rsidRPr="00E54086">
        <w:rPr>
          <w:rFonts w:cs="Times New Roman"/>
        </w:rPr>
        <w:t>Nejad</w:t>
      </w:r>
      <w:proofErr w:type="spellEnd"/>
      <w:r w:rsidRPr="00E54086">
        <w:rPr>
          <w:rFonts w:cs="Times New Roman"/>
        </w:rPr>
        <w:t xml:space="preserve"> et al., “PHIO: a knowledge base for interpretation and calculation of public health indicators.,” Studies in Health Technology and Informatics, vol. 192, no. 1–2, pp. 1207–1207, Jan. 2013, </w:t>
      </w:r>
      <w:proofErr w:type="spellStart"/>
      <w:r w:rsidRPr="00E54086">
        <w:rPr>
          <w:rFonts w:cs="Times New Roman"/>
        </w:rPr>
        <w:t>doi</w:t>
      </w:r>
      <w:proofErr w:type="spellEnd"/>
      <w:r w:rsidRPr="00E54086">
        <w:rPr>
          <w:rFonts w:cs="Times New Roman"/>
        </w:rPr>
        <w:t>: 10.3233/978-1-61499-289-9-1207.</w:t>
      </w:r>
    </w:p>
    <w:p w14:paraId="6642F23C" w14:textId="77777777" w:rsidR="000534CA" w:rsidRPr="00E54086" w:rsidRDefault="000534CA" w:rsidP="000534CA">
      <w:pPr>
        <w:spacing w:line="480" w:lineRule="auto"/>
        <w:rPr>
          <w:rFonts w:cs="Times New Roman"/>
        </w:rPr>
      </w:pPr>
      <w:r w:rsidRPr="00E54086">
        <w:rPr>
          <w:rFonts w:cs="Times New Roman"/>
        </w:rPr>
        <w:t>[52]</w:t>
      </w:r>
      <w:r w:rsidRPr="00E54086">
        <w:rPr>
          <w:rFonts w:cs="Times New Roman"/>
        </w:rPr>
        <w:tab/>
        <w:t xml:space="preserve">L. </w:t>
      </w:r>
      <w:proofErr w:type="spellStart"/>
      <w:r w:rsidRPr="00E54086">
        <w:rPr>
          <w:rFonts w:cs="Times New Roman"/>
        </w:rPr>
        <w:t>Ehrlinger</w:t>
      </w:r>
      <w:proofErr w:type="spellEnd"/>
      <w:r w:rsidRPr="00E54086">
        <w:rPr>
          <w:rFonts w:cs="Times New Roman"/>
        </w:rPr>
        <w:t xml:space="preserve"> and Wolfram </w:t>
      </w:r>
      <w:proofErr w:type="spellStart"/>
      <w:r w:rsidRPr="00E54086">
        <w:rPr>
          <w:rFonts w:cs="Times New Roman"/>
        </w:rPr>
        <w:t>Wöß</w:t>
      </w:r>
      <w:proofErr w:type="spellEnd"/>
      <w:r w:rsidRPr="00E54086">
        <w:rPr>
          <w:rFonts w:cs="Times New Roman"/>
        </w:rPr>
        <w:t>, “Towards a definition of knowledge graphs,” in Semantics, 2016, pp. 13–14, [Online]. Available: http://www.semantic-web-journal.net/content/.</w:t>
      </w:r>
    </w:p>
    <w:p w14:paraId="3153C589" w14:textId="77777777" w:rsidR="000534CA" w:rsidRPr="00E54086" w:rsidRDefault="000534CA" w:rsidP="000534CA">
      <w:pPr>
        <w:spacing w:line="480" w:lineRule="auto"/>
        <w:rPr>
          <w:rFonts w:cs="Times New Roman"/>
        </w:rPr>
      </w:pPr>
      <w:r w:rsidRPr="00E54086">
        <w:rPr>
          <w:rFonts w:cs="Times New Roman"/>
        </w:rPr>
        <w:t>[53]</w:t>
      </w:r>
      <w:r w:rsidRPr="00E54086">
        <w:rPr>
          <w:rFonts w:cs="Times New Roman"/>
        </w:rPr>
        <w:tab/>
        <w:t xml:space="preserve">N. Ammar, J. E. Bailey, R. L. Davis, and </w:t>
      </w:r>
      <w:proofErr w:type="spellStart"/>
      <w:r w:rsidRPr="00E54086">
        <w:rPr>
          <w:rFonts w:cs="Times New Roman"/>
        </w:rPr>
        <w:t>Arash</w:t>
      </w:r>
      <w:proofErr w:type="spellEnd"/>
      <w:r w:rsidRPr="00E54086">
        <w:rPr>
          <w:rFonts w:cs="Times New Roman"/>
        </w:rPr>
        <w:t xml:space="preserve"> Shaban-</w:t>
      </w:r>
      <w:proofErr w:type="spellStart"/>
      <w:r w:rsidRPr="00E54086">
        <w:rPr>
          <w:rFonts w:cs="Times New Roman"/>
        </w:rPr>
        <w:t>Nejad</w:t>
      </w:r>
      <w:proofErr w:type="spellEnd"/>
      <w:r w:rsidRPr="00E54086">
        <w:rPr>
          <w:rFonts w:cs="Times New Roman"/>
        </w:rPr>
        <w:t>, “Using a personal health Library–Enabled mHealth recommender system for self-management of diabetes among underserved populations: Use case for knowledge graphs and linked data,” JMIR Form Res 2021;5(3</w:t>
      </w:r>
      <w:proofErr w:type="gramStart"/>
      <w:r w:rsidRPr="00E54086">
        <w:rPr>
          <w:rFonts w:cs="Times New Roman"/>
        </w:rPr>
        <w:t>):e</w:t>
      </w:r>
      <w:proofErr w:type="gramEnd"/>
      <w:r w:rsidRPr="00E54086">
        <w:rPr>
          <w:rFonts w:cs="Times New Roman"/>
        </w:rPr>
        <w:t xml:space="preserve">24738 https://formative.jmir.org/2021/3/e24738, vol. 5, no. 3, p. e24738, Mar. 2021, </w:t>
      </w:r>
      <w:proofErr w:type="spellStart"/>
      <w:r w:rsidRPr="00E54086">
        <w:rPr>
          <w:rFonts w:cs="Times New Roman"/>
        </w:rPr>
        <w:t>doi</w:t>
      </w:r>
      <w:proofErr w:type="spellEnd"/>
      <w:r w:rsidRPr="00E54086">
        <w:rPr>
          <w:rFonts w:cs="Times New Roman"/>
        </w:rPr>
        <w:t>: 10.2196/24738.</w:t>
      </w:r>
    </w:p>
    <w:p w14:paraId="75CDD529" w14:textId="77777777" w:rsidR="000534CA" w:rsidRPr="00E54086" w:rsidRDefault="000534CA" w:rsidP="000534CA">
      <w:pPr>
        <w:spacing w:line="480" w:lineRule="auto"/>
        <w:rPr>
          <w:rFonts w:cs="Times New Roman"/>
        </w:rPr>
      </w:pPr>
      <w:r w:rsidRPr="00E54086">
        <w:rPr>
          <w:rFonts w:cs="Times New Roman"/>
        </w:rPr>
        <w:t>[54]</w:t>
      </w:r>
      <w:r w:rsidRPr="00E54086">
        <w:rPr>
          <w:rFonts w:cs="Times New Roman"/>
        </w:rPr>
        <w:tab/>
        <w:t xml:space="preserve">N. Ammar and </w:t>
      </w:r>
      <w:proofErr w:type="spellStart"/>
      <w:r w:rsidRPr="00E54086">
        <w:rPr>
          <w:rFonts w:cs="Times New Roman"/>
        </w:rPr>
        <w:t>Arash</w:t>
      </w:r>
      <w:proofErr w:type="spellEnd"/>
      <w:r w:rsidRPr="00E54086">
        <w:rPr>
          <w:rFonts w:cs="Times New Roman"/>
        </w:rPr>
        <w:t xml:space="preserve"> Shaban-</w:t>
      </w:r>
      <w:proofErr w:type="spellStart"/>
      <w:r w:rsidRPr="00E54086">
        <w:rPr>
          <w:rFonts w:cs="Times New Roman"/>
        </w:rPr>
        <w:t>Nejad</w:t>
      </w:r>
      <w:proofErr w:type="spellEnd"/>
      <w:r w:rsidRPr="00E54086">
        <w:rPr>
          <w:rFonts w:cs="Times New Roman"/>
        </w:rPr>
        <w:t>, “Explainable artificial intelligence recommendation system by leveraging the semantics of adverse childhood experiences: Proof-of-concept prototype development,” JMIR Med Inform 2020;8(11</w:t>
      </w:r>
      <w:proofErr w:type="gramStart"/>
      <w:r w:rsidRPr="00E54086">
        <w:rPr>
          <w:rFonts w:cs="Times New Roman"/>
        </w:rPr>
        <w:t>):e</w:t>
      </w:r>
      <w:proofErr w:type="gramEnd"/>
      <w:r w:rsidRPr="00E54086">
        <w:rPr>
          <w:rFonts w:cs="Times New Roman"/>
        </w:rPr>
        <w:t xml:space="preserve">18752 https://medinform.jmir.org/2020/11/e18752, vol. 8, no. 11, p. e18752, Nov. 2020, </w:t>
      </w:r>
      <w:proofErr w:type="spellStart"/>
      <w:r w:rsidRPr="00E54086">
        <w:rPr>
          <w:rFonts w:cs="Times New Roman"/>
        </w:rPr>
        <w:t>doi</w:t>
      </w:r>
      <w:proofErr w:type="spellEnd"/>
      <w:r w:rsidRPr="00E54086">
        <w:rPr>
          <w:rFonts w:cs="Times New Roman"/>
        </w:rPr>
        <w:t>: 10.2196/18752.</w:t>
      </w:r>
    </w:p>
    <w:p w14:paraId="74776F2A" w14:textId="77777777" w:rsidR="000534CA" w:rsidRPr="00E54086" w:rsidRDefault="000534CA" w:rsidP="000534CA">
      <w:pPr>
        <w:spacing w:line="480" w:lineRule="auto"/>
        <w:rPr>
          <w:rFonts w:cs="Times New Roman"/>
        </w:rPr>
      </w:pPr>
      <w:r w:rsidRPr="00E54086">
        <w:rPr>
          <w:rFonts w:cs="Times New Roman"/>
        </w:rPr>
        <w:t>[55]</w:t>
      </w:r>
      <w:r w:rsidRPr="00E54086">
        <w:rPr>
          <w:rFonts w:cs="Times New Roman"/>
        </w:rPr>
        <w:tab/>
        <w:t>World Health Organization, “WHO COVID-19 Case definition,” www.who.int, 2019. https://www.who.int/publications/i/item/WHO-2019-nCoV-Surveillance_Case_Definition-2020.2.</w:t>
      </w:r>
    </w:p>
    <w:p w14:paraId="3F2C98E8" w14:textId="7475BB27" w:rsidR="000534CA" w:rsidRPr="00E54086" w:rsidRDefault="000534CA" w:rsidP="000534CA">
      <w:pPr>
        <w:spacing w:line="480" w:lineRule="auto"/>
        <w:rPr>
          <w:rFonts w:cs="Times New Roman"/>
        </w:rPr>
      </w:pPr>
      <w:r w:rsidRPr="00E54086">
        <w:rPr>
          <w:rFonts w:cs="Times New Roman"/>
        </w:rPr>
        <w:lastRenderedPageBreak/>
        <w:t>[56]</w:t>
      </w:r>
      <w:r w:rsidRPr="00E54086">
        <w:rPr>
          <w:rFonts w:cs="Times New Roman"/>
        </w:rPr>
        <w:tab/>
        <w:t>World Health Organization, “WHO COVID-19 dashboard,” World Health Organization, 2022. https://covid19.who.int/.</w:t>
      </w:r>
    </w:p>
    <w:p w14:paraId="2CF2CDCE" w14:textId="77777777" w:rsidR="000534CA" w:rsidRPr="00E54086" w:rsidRDefault="000534CA" w:rsidP="000534CA">
      <w:pPr>
        <w:spacing w:line="480" w:lineRule="auto"/>
        <w:rPr>
          <w:rFonts w:cs="Times New Roman"/>
        </w:rPr>
      </w:pPr>
      <w:r w:rsidRPr="00E54086">
        <w:rPr>
          <w:rFonts w:cs="Times New Roman"/>
        </w:rPr>
        <w:t>[57]</w:t>
      </w:r>
      <w:r w:rsidRPr="00E54086">
        <w:rPr>
          <w:rFonts w:cs="Times New Roman"/>
        </w:rPr>
        <w:tab/>
        <w:t>Institute of Health Metrics, “IHME | COVID-19 Projections,” Institute for Health Metrics and Evaluation, 2020. https://covid19.healthdata.org/united-states-of-america.</w:t>
      </w:r>
    </w:p>
    <w:p w14:paraId="79CE2349" w14:textId="77777777" w:rsidR="000534CA" w:rsidRPr="00E54086" w:rsidRDefault="000534CA" w:rsidP="000534CA">
      <w:pPr>
        <w:spacing w:line="480" w:lineRule="auto"/>
        <w:rPr>
          <w:rFonts w:cs="Times New Roman"/>
        </w:rPr>
      </w:pPr>
      <w:r w:rsidRPr="00E54086">
        <w:rPr>
          <w:rFonts w:cs="Times New Roman"/>
        </w:rPr>
        <w:t>[58]</w:t>
      </w:r>
      <w:r w:rsidRPr="00E54086">
        <w:rPr>
          <w:rFonts w:cs="Times New Roman"/>
        </w:rPr>
        <w:tab/>
        <w:t xml:space="preserve">B. Wang, R. Li, Z. Lu, and Y. Huang, “Does comorbidity increase the risk of patients with COVID-19: evidence from meta-analysis,” Aging (Albany NY), vol. 12, no. 7, p. 6049, Apr. 2020, </w:t>
      </w:r>
      <w:proofErr w:type="spellStart"/>
      <w:r w:rsidRPr="00E54086">
        <w:rPr>
          <w:rFonts w:cs="Times New Roman"/>
        </w:rPr>
        <w:t>doi</w:t>
      </w:r>
      <w:proofErr w:type="spellEnd"/>
      <w:r w:rsidRPr="00E54086">
        <w:rPr>
          <w:rFonts w:cs="Times New Roman"/>
        </w:rPr>
        <w:t>: 10.18632/AGING.103000.</w:t>
      </w:r>
    </w:p>
    <w:p w14:paraId="742CA459" w14:textId="77777777" w:rsidR="000534CA" w:rsidRPr="00E54086" w:rsidRDefault="000534CA" w:rsidP="000534CA">
      <w:pPr>
        <w:spacing w:line="480" w:lineRule="auto"/>
        <w:rPr>
          <w:rFonts w:cs="Times New Roman"/>
        </w:rPr>
      </w:pPr>
      <w:r w:rsidRPr="00E54086">
        <w:rPr>
          <w:rFonts w:cs="Times New Roman"/>
        </w:rPr>
        <w:t>[59]</w:t>
      </w:r>
      <w:r w:rsidRPr="00E54086">
        <w:rPr>
          <w:rFonts w:cs="Times New Roman"/>
        </w:rPr>
        <w:tab/>
        <w:t>M. Smith, “Complications of Coronavirus (COVID-19),” WebMD, 2021. https://www.webmd.com/lung/coronavirus-complications#1.</w:t>
      </w:r>
    </w:p>
    <w:p w14:paraId="6FA9DBD9" w14:textId="77777777" w:rsidR="000534CA" w:rsidRPr="00E54086" w:rsidRDefault="000534CA" w:rsidP="000534CA">
      <w:pPr>
        <w:spacing w:line="480" w:lineRule="auto"/>
        <w:rPr>
          <w:rFonts w:cs="Times New Roman"/>
        </w:rPr>
      </w:pPr>
      <w:r w:rsidRPr="00E54086">
        <w:rPr>
          <w:rFonts w:cs="Times New Roman"/>
        </w:rPr>
        <w:t>[60]</w:t>
      </w:r>
      <w:r w:rsidRPr="00E54086">
        <w:rPr>
          <w:rFonts w:cs="Times New Roman"/>
        </w:rPr>
        <w:tab/>
        <w:t xml:space="preserve">R. Paul, A. </w:t>
      </w:r>
      <w:proofErr w:type="spellStart"/>
      <w:r w:rsidRPr="00E54086">
        <w:rPr>
          <w:rFonts w:cs="Times New Roman"/>
        </w:rPr>
        <w:t>Arif</w:t>
      </w:r>
      <w:proofErr w:type="spellEnd"/>
      <w:r w:rsidRPr="00E54086">
        <w:rPr>
          <w:rFonts w:cs="Times New Roman"/>
        </w:rPr>
        <w:t xml:space="preserve">, </w:t>
      </w:r>
      <w:proofErr w:type="spellStart"/>
      <w:r w:rsidRPr="00E54086">
        <w:rPr>
          <w:rFonts w:cs="Times New Roman"/>
        </w:rPr>
        <w:t>Kamana</w:t>
      </w:r>
      <w:proofErr w:type="spellEnd"/>
      <w:r w:rsidRPr="00E54086">
        <w:rPr>
          <w:rFonts w:cs="Times New Roman"/>
        </w:rPr>
        <w:t xml:space="preserve"> </w:t>
      </w:r>
      <w:proofErr w:type="spellStart"/>
      <w:r w:rsidRPr="00E54086">
        <w:rPr>
          <w:rFonts w:cs="Times New Roman"/>
        </w:rPr>
        <w:t>Pokhrel</w:t>
      </w:r>
      <w:proofErr w:type="spellEnd"/>
      <w:r w:rsidRPr="00E54086">
        <w:rPr>
          <w:rFonts w:cs="Times New Roman"/>
        </w:rPr>
        <w:t xml:space="preserve">, and S. Ghosh, “The association of social determinants of health with COVID-19 mortality in rural and urban counties,” The Journal of Rural Health, vol. 37, no. 2, pp. 278–286, Mar. 2021, </w:t>
      </w:r>
      <w:proofErr w:type="spellStart"/>
      <w:r w:rsidRPr="00E54086">
        <w:rPr>
          <w:rFonts w:cs="Times New Roman"/>
        </w:rPr>
        <w:t>doi</w:t>
      </w:r>
      <w:proofErr w:type="spellEnd"/>
      <w:r w:rsidRPr="00E54086">
        <w:rPr>
          <w:rFonts w:cs="Times New Roman"/>
        </w:rPr>
        <w:t>: 10.1111/JRH.12557.</w:t>
      </w:r>
    </w:p>
    <w:p w14:paraId="6263F4DD" w14:textId="77777777" w:rsidR="000534CA" w:rsidRPr="00E54086" w:rsidRDefault="000534CA" w:rsidP="000534CA">
      <w:pPr>
        <w:spacing w:line="480" w:lineRule="auto"/>
        <w:rPr>
          <w:rFonts w:cs="Times New Roman"/>
        </w:rPr>
      </w:pPr>
      <w:r w:rsidRPr="00E54086">
        <w:rPr>
          <w:rFonts w:cs="Times New Roman"/>
        </w:rPr>
        <w:t>[61]</w:t>
      </w:r>
      <w:r w:rsidRPr="00E54086">
        <w:rPr>
          <w:rFonts w:cs="Times New Roman"/>
        </w:rPr>
        <w:tab/>
        <w:t xml:space="preserve">A. Palacio and L. </w:t>
      </w:r>
      <w:proofErr w:type="spellStart"/>
      <w:r w:rsidRPr="00E54086">
        <w:rPr>
          <w:rFonts w:cs="Times New Roman"/>
        </w:rPr>
        <w:t>Tamariz</w:t>
      </w:r>
      <w:proofErr w:type="spellEnd"/>
      <w:r w:rsidRPr="00E54086">
        <w:rPr>
          <w:rFonts w:cs="Times New Roman"/>
        </w:rPr>
        <w:t xml:space="preserve">, “Social determinants of health mediate COVID-19 disparities in south </w:t>
      </w:r>
      <w:proofErr w:type="spellStart"/>
      <w:r w:rsidRPr="00E54086">
        <w:rPr>
          <w:rFonts w:cs="Times New Roman"/>
        </w:rPr>
        <w:t>florida</w:t>
      </w:r>
      <w:proofErr w:type="spellEnd"/>
      <w:r w:rsidRPr="00E54086">
        <w:rPr>
          <w:rFonts w:cs="Times New Roman"/>
        </w:rPr>
        <w:t xml:space="preserve">,” Journal of General Internal Medicine, vol. 36, no. 2, pp. 472–477, Feb. 2021, </w:t>
      </w:r>
      <w:proofErr w:type="spellStart"/>
      <w:r w:rsidRPr="00E54086">
        <w:rPr>
          <w:rFonts w:cs="Times New Roman"/>
        </w:rPr>
        <w:t>doi</w:t>
      </w:r>
      <w:proofErr w:type="spellEnd"/>
      <w:r w:rsidRPr="00E54086">
        <w:rPr>
          <w:rFonts w:cs="Times New Roman"/>
        </w:rPr>
        <w:t>: 10.1007/S11606-020-06341-9/TABLES/3.</w:t>
      </w:r>
    </w:p>
    <w:p w14:paraId="2FB5A4D1" w14:textId="77777777" w:rsidR="000534CA" w:rsidRPr="00E54086" w:rsidRDefault="000534CA" w:rsidP="000534CA">
      <w:pPr>
        <w:spacing w:line="480" w:lineRule="auto"/>
        <w:rPr>
          <w:rFonts w:cs="Times New Roman"/>
        </w:rPr>
      </w:pPr>
      <w:r w:rsidRPr="00E54086">
        <w:rPr>
          <w:rFonts w:cs="Times New Roman"/>
        </w:rPr>
        <w:t>[62]</w:t>
      </w:r>
      <w:r w:rsidRPr="00E54086">
        <w:rPr>
          <w:rFonts w:cs="Times New Roman"/>
        </w:rPr>
        <w:tab/>
        <w:t xml:space="preserve">E. Cyrus et al., “The impact of COVID-19 on </w:t>
      </w:r>
      <w:proofErr w:type="spellStart"/>
      <w:r w:rsidRPr="00E54086">
        <w:rPr>
          <w:rFonts w:cs="Times New Roman"/>
        </w:rPr>
        <w:t>african</w:t>
      </w:r>
      <w:proofErr w:type="spellEnd"/>
      <w:r w:rsidRPr="00E54086">
        <w:rPr>
          <w:rFonts w:cs="Times New Roman"/>
        </w:rPr>
        <w:t xml:space="preserve"> </w:t>
      </w:r>
      <w:proofErr w:type="spellStart"/>
      <w:r w:rsidRPr="00E54086">
        <w:rPr>
          <w:rFonts w:cs="Times New Roman"/>
        </w:rPr>
        <w:t>american</w:t>
      </w:r>
      <w:proofErr w:type="spellEnd"/>
      <w:r w:rsidRPr="00E54086">
        <w:rPr>
          <w:rFonts w:cs="Times New Roman"/>
        </w:rPr>
        <w:t xml:space="preserve"> communities in the </w:t>
      </w:r>
      <w:proofErr w:type="gramStart"/>
      <w:r w:rsidRPr="00E54086">
        <w:rPr>
          <w:rFonts w:cs="Times New Roman"/>
        </w:rPr>
        <w:t>united states</w:t>
      </w:r>
      <w:proofErr w:type="gramEnd"/>
      <w:r w:rsidRPr="00E54086">
        <w:rPr>
          <w:rFonts w:cs="Times New Roman"/>
        </w:rPr>
        <w:t xml:space="preserve">,” Health Equity, vol. 4, no. 1, pp. 476–483, Oct. 2020, </w:t>
      </w:r>
      <w:proofErr w:type="spellStart"/>
      <w:r w:rsidRPr="00E54086">
        <w:rPr>
          <w:rFonts w:cs="Times New Roman"/>
        </w:rPr>
        <w:t>doi</w:t>
      </w:r>
      <w:proofErr w:type="spellEnd"/>
      <w:r w:rsidRPr="00E54086">
        <w:rPr>
          <w:rFonts w:cs="Times New Roman"/>
        </w:rPr>
        <w:t>: 10.1089/HEQ.2020.0030/ASSET/IMAGES/LARGE/HEQ.2020.0030_FIGURE2.JPEG.</w:t>
      </w:r>
    </w:p>
    <w:p w14:paraId="6680BA4B" w14:textId="77777777" w:rsidR="000534CA" w:rsidRPr="00E54086" w:rsidRDefault="000534CA" w:rsidP="000534CA">
      <w:pPr>
        <w:spacing w:line="480" w:lineRule="auto"/>
        <w:rPr>
          <w:rFonts w:cs="Times New Roman"/>
        </w:rPr>
      </w:pPr>
      <w:r w:rsidRPr="00E54086">
        <w:rPr>
          <w:rFonts w:cs="Times New Roman"/>
        </w:rPr>
        <w:t>[63]</w:t>
      </w:r>
      <w:r w:rsidRPr="00E54086">
        <w:rPr>
          <w:rFonts w:cs="Times New Roman"/>
        </w:rPr>
        <w:tab/>
        <w:t xml:space="preserve">M. Shah, M. Sachdeva, and R. P. </w:t>
      </w:r>
      <w:proofErr w:type="spellStart"/>
      <w:r w:rsidRPr="00E54086">
        <w:rPr>
          <w:rFonts w:cs="Times New Roman"/>
        </w:rPr>
        <w:t>Dodiuk</w:t>
      </w:r>
      <w:proofErr w:type="spellEnd"/>
      <w:r w:rsidRPr="00E54086">
        <w:rPr>
          <w:rFonts w:cs="Times New Roman"/>
        </w:rPr>
        <w:t xml:space="preserve">-Gad, “COVID-19 and racial disparities,” Journal of the American Academy of Dermatology, vol. 83, no. 1, p. e35, Jul. 2020, </w:t>
      </w:r>
      <w:proofErr w:type="spellStart"/>
      <w:r w:rsidRPr="00E54086">
        <w:rPr>
          <w:rFonts w:cs="Times New Roman"/>
        </w:rPr>
        <w:t>doi</w:t>
      </w:r>
      <w:proofErr w:type="spellEnd"/>
      <w:r w:rsidRPr="00E54086">
        <w:rPr>
          <w:rFonts w:cs="Times New Roman"/>
        </w:rPr>
        <w:t>: 10.1016/J.JAAD.2020.04.046.</w:t>
      </w:r>
    </w:p>
    <w:p w14:paraId="7377BD50" w14:textId="77777777" w:rsidR="000534CA" w:rsidRPr="00E54086" w:rsidRDefault="000534CA" w:rsidP="000534CA">
      <w:pPr>
        <w:spacing w:line="480" w:lineRule="auto"/>
        <w:rPr>
          <w:rFonts w:cs="Times New Roman"/>
        </w:rPr>
      </w:pPr>
      <w:r w:rsidRPr="00E54086">
        <w:rPr>
          <w:rFonts w:cs="Times New Roman"/>
        </w:rPr>
        <w:lastRenderedPageBreak/>
        <w:t>[64]</w:t>
      </w:r>
      <w:r w:rsidRPr="00E54086">
        <w:rPr>
          <w:rFonts w:cs="Times New Roman"/>
        </w:rPr>
        <w:tab/>
        <w:t xml:space="preserve">Maritza Vasquez Reyes, “The disproportional impact of COVID-19 on </w:t>
      </w:r>
      <w:proofErr w:type="spellStart"/>
      <w:r w:rsidRPr="00E54086">
        <w:rPr>
          <w:rFonts w:cs="Times New Roman"/>
        </w:rPr>
        <w:t>african</w:t>
      </w:r>
      <w:proofErr w:type="spellEnd"/>
      <w:r w:rsidRPr="00E54086">
        <w:rPr>
          <w:rFonts w:cs="Times New Roman"/>
        </w:rPr>
        <w:t xml:space="preserve"> </w:t>
      </w:r>
      <w:proofErr w:type="spellStart"/>
      <w:r w:rsidRPr="00E54086">
        <w:rPr>
          <w:rFonts w:cs="Times New Roman"/>
        </w:rPr>
        <w:t>americans</w:t>
      </w:r>
      <w:proofErr w:type="spellEnd"/>
      <w:r w:rsidRPr="00E54086">
        <w:rPr>
          <w:rFonts w:cs="Times New Roman"/>
        </w:rPr>
        <w:t>,” Health and Human Rights, vol. 22, no. 2, p. 299, Dec. 2020, [Online]. Available: /</w:t>
      </w:r>
      <w:proofErr w:type="spellStart"/>
      <w:r w:rsidRPr="00E54086">
        <w:rPr>
          <w:rFonts w:cs="Times New Roman"/>
        </w:rPr>
        <w:t>pmc</w:t>
      </w:r>
      <w:proofErr w:type="spellEnd"/>
      <w:r w:rsidRPr="00E54086">
        <w:rPr>
          <w:rFonts w:cs="Times New Roman"/>
        </w:rPr>
        <w:t>/articles/PMC7762908/ https://www.ncbi.nlm.nih.gov/pmc/articles/PMC7762908/.</w:t>
      </w:r>
    </w:p>
    <w:p w14:paraId="53A69FBF" w14:textId="77777777" w:rsidR="000534CA" w:rsidRPr="00E54086" w:rsidRDefault="000534CA" w:rsidP="000534CA">
      <w:pPr>
        <w:spacing w:line="480" w:lineRule="auto"/>
        <w:rPr>
          <w:rFonts w:cs="Times New Roman"/>
        </w:rPr>
      </w:pPr>
      <w:r w:rsidRPr="00E54086">
        <w:rPr>
          <w:rFonts w:cs="Times New Roman"/>
        </w:rPr>
        <w:t>[65]</w:t>
      </w:r>
      <w:r w:rsidRPr="00E54086">
        <w:rPr>
          <w:rFonts w:cs="Times New Roman"/>
        </w:rPr>
        <w:tab/>
        <w:t xml:space="preserve">Y. </w:t>
      </w:r>
      <w:proofErr w:type="spellStart"/>
      <w:r w:rsidRPr="00E54086">
        <w:rPr>
          <w:rFonts w:cs="Times New Roman"/>
        </w:rPr>
        <w:t>Rozenfeld</w:t>
      </w:r>
      <w:proofErr w:type="spellEnd"/>
      <w:r w:rsidRPr="00E54086">
        <w:rPr>
          <w:rFonts w:cs="Times New Roman"/>
        </w:rPr>
        <w:t xml:space="preserve"> et al., “A model of disparities: Risk factors associated with COVID-19 infection,” International Journal for Equity in Health, vol. 19, no. 1, pp. 1–10, Jul. 2020, </w:t>
      </w:r>
      <w:proofErr w:type="spellStart"/>
      <w:r w:rsidRPr="00E54086">
        <w:rPr>
          <w:rFonts w:cs="Times New Roman"/>
        </w:rPr>
        <w:t>doi</w:t>
      </w:r>
      <w:proofErr w:type="spellEnd"/>
      <w:r w:rsidRPr="00E54086">
        <w:rPr>
          <w:rFonts w:cs="Times New Roman"/>
        </w:rPr>
        <w:t>: 10.1186/S12939-020-01242-Z/TABLES/2.</w:t>
      </w:r>
    </w:p>
    <w:p w14:paraId="3A4B3BA1" w14:textId="77777777" w:rsidR="000534CA" w:rsidRPr="00E54086" w:rsidRDefault="000534CA" w:rsidP="000534CA">
      <w:pPr>
        <w:spacing w:line="480" w:lineRule="auto"/>
        <w:rPr>
          <w:rFonts w:cs="Times New Roman"/>
        </w:rPr>
      </w:pPr>
      <w:r w:rsidRPr="00E54086">
        <w:rPr>
          <w:rFonts w:cs="Times New Roman"/>
        </w:rPr>
        <w:t>[66]</w:t>
      </w:r>
      <w:r w:rsidRPr="00E54086">
        <w:rPr>
          <w:rFonts w:cs="Times New Roman"/>
        </w:rPr>
        <w:tab/>
        <w:t xml:space="preserve">US Census Bureau, “Income and poverty in the </w:t>
      </w:r>
      <w:proofErr w:type="gramStart"/>
      <w:r w:rsidRPr="00E54086">
        <w:rPr>
          <w:rFonts w:cs="Times New Roman"/>
        </w:rPr>
        <w:t>united states</w:t>
      </w:r>
      <w:proofErr w:type="gramEnd"/>
      <w:r w:rsidRPr="00E54086">
        <w:rPr>
          <w:rFonts w:cs="Times New Roman"/>
        </w:rPr>
        <w:t>: 2018,” census.gov, 2018. https://www.census.gov/library/publications/2019/demo/p60-266.html.</w:t>
      </w:r>
    </w:p>
    <w:p w14:paraId="733B4FC6" w14:textId="77777777" w:rsidR="000534CA" w:rsidRPr="00E54086" w:rsidRDefault="000534CA" w:rsidP="000534CA">
      <w:pPr>
        <w:spacing w:line="480" w:lineRule="auto"/>
        <w:rPr>
          <w:rFonts w:cs="Times New Roman"/>
        </w:rPr>
      </w:pPr>
      <w:r w:rsidRPr="00E54086">
        <w:rPr>
          <w:rFonts w:cs="Times New Roman"/>
        </w:rPr>
        <w:t>[67]</w:t>
      </w:r>
      <w:r w:rsidRPr="00E54086">
        <w:rPr>
          <w:rFonts w:cs="Times New Roman"/>
        </w:rPr>
        <w:tab/>
        <w:t xml:space="preserve">B. </w:t>
      </w:r>
      <w:proofErr w:type="spellStart"/>
      <w:r w:rsidRPr="00E54086">
        <w:rPr>
          <w:rFonts w:cs="Times New Roman"/>
        </w:rPr>
        <w:t>Neelon</w:t>
      </w:r>
      <w:proofErr w:type="spellEnd"/>
      <w:r w:rsidRPr="00E54086">
        <w:rPr>
          <w:rFonts w:cs="Times New Roman"/>
        </w:rPr>
        <w:t xml:space="preserve">, </w:t>
      </w:r>
      <w:proofErr w:type="spellStart"/>
      <w:r w:rsidRPr="00E54086">
        <w:rPr>
          <w:rFonts w:cs="Times New Roman"/>
        </w:rPr>
        <w:t>Fedelis</w:t>
      </w:r>
      <w:proofErr w:type="spellEnd"/>
      <w:r w:rsidRPr="00E54086">
        <w:rPr>
          <w:rFonts w:cs="Times New Roman"/>
        </w:rPr>
        <w:t xml:space="preserve"> </w:t>
      </w:r>
      <w:proofErr w:type="spellStart"/>
      <w:r w:rsidRPr="00E54086">
        <w:rPr>
          <w:rFonts w:cs="Times New Roman"/>
        </w:rPr>
        <w:t>Mutiso</w:t>
      </w:r>
      <w:proofErr w:type="spellEnd"/>
      <w:r w:rsidRPr="00E54086">
        <w:rPr>
          <w:rFonts w:cs="Times New Roman"/>
        </w:rPr>
        <w:t>, N. T. Mueller, J. L. Pearce, and S. E. Benjamin-</w:t>
      </w:r>
      <w:proofErr w:type="spellStart"/>
      <w:r w:rsidRPr="00E54086">
        <w:rPr>
          <w:rFonts w:cs="Times New Roman"/>
        </w:rPr>
        <w:t>Neelon</w:t>
      </w:r>
      <w:proofErr w:type="spellEnd"/>
      <w:r w:rsidRPr="00E54086">
        <w:rPr>
          <w:rFonts w:cs="Times New Roman"/>
        </w:rPr>
        <w:t xml:space="preserve">, “Spatial and temporal trends in social vulnerability and COVID-19 incidence and death rates in the United States,” PLOS ONE, vol. 16, no. 3, p. e0248702, Mar. 2021, </w:t>
      </w:r>
      <w:proofErr w:type="spellStart"/>
      <w:r w:rsidRPr="00E54086">
        <w:rPr>
          <w:rFonts w:cs="Times New Roman"/>
        </w:rPr>
        <w:t>doi</w:t>
      </w:r>
      <w:proofErr w:type="spellEnd"/>
      <w:r w:rsidRPr="00E54086">
        <w:rPr>
          <w:rFonts w:cs="Times New Roman"/>
        </w:rPr>
        <w:t>: 10.1371/JOURNAL.PONE.0248702.</w:t>
      </w:r>
    </w:p>
    <w:p w14:paraId="4570594A" w14:textId="77777777" w:rsidR="000534CA" w:rsidRPr="00E54086" w:rsidRDefault="000534CA" w:rsidP="000534CA">
      <w:pPr>
        <w:spacing w:line="480" w:lineRule="auto"/>
        <w:rPr>
          <w:rFonts w:cs="Times New Roman"/>
        </w:rPr>
      </w:pPr>
      <w:r w:rsidRPr="00E54086">
        <w:rPr>
          <w:rFonts w:cs="Times New Roman"/>
        </w:rPr>
        <w:t>[68]</w:t>
      </w:r>
      <w:r w:rsidRPr="00E54086">
        <w:rPr>
          <w:rFonts w:cs="Times New Roman"/>
        </w:rPr>
        <w:tab/>
        <w:t xml:space="preserve">E. D. Hathaway, “American </w:t>
      </w:r>
      <w:proofErr w:type="spellStart"/>
      <w:r w:rsidRPr="00E54086">
        <w:rPr>
          <w:rFonts w:cs="Times New Roman"/>
        </w:rPr>
        <w:t>indian</w:t>
      </w:r>
      <w:proofErr w:type="spellEnd"/>
      <w:r w:rsidRPr="00E54086">
        <w:rPr>
          <w:rFonts w:cs="Times New Roman"/>
        </w:rPr>
        <w:t xml:space="preserve"> and </w:t>
      </w:r>
      <w:proofErr w:type="spellStart"/>
      <w:r w:rsidRPr="00E54086">
        <w:rPr>
          <w:rFonts w:cs="Times New Roman"/>
        </w:rPr>
        <w:t>alaska</w:t>
      </w:r>
      <w:proofErr w:type="spellEnd"/>
      <w:r w:rsidRPr="00E54086">
        <w:rPr>
          <w:rFonts w:cs="Times New Roman"/>
        </w:rPr>
        <w:t xml:space="preserve"> native people: Social vulnerability and COVID‐19,” The Journal of Rural Health, vol. 37, no. 1, pp. 256–259, Jan. 2021, </w:t>
      </w:r>
      <w:proofErr w:type="spellStart"/>
      <w:r w:rsidRPr="00E54086">
        <w:rPr>
          <w:rFonts w:cs="Times New Roman"/>
        </w:rPr>
        <w:t>doi</w:t>
      </w:r>
      <w:proofErr w:type="spellEnd"/>
      <w:r w:rsidRPr="00E54086">
        <w:rPr>
          <w:rFonts w:cs="Times New Roman"/>
        </w:rPr>
        <w:t>: 10.1111/JRH.12505.</w:t>
      </w:r>
    </w:p>
    <w:p w14:paraId="021E3731" w14:textId="77777777" w:rsidR="000534CA" w:rsidRPr="00E54086" w:rsidRDefault="000534CA" w:rsidP="000534CA">
      <w:pPr>
        <w:spacing w:line="480" w:lineRule="auto"/>
        <w:rPr>
          <w:rFonts w:cs="Times New Roman"/>
        </w:rPr>
      </w:pPr>
      <w:r w:rsidRPr="00E54086">
        <w:rPr>
          <w:rFonts w:cs="Times New Roman"/>
        </w:rPr>
        <w:t>[69]</w:t>
      </w:r>
      <w:r w:rsidRPr="00E54086">
        <w:rPr>
          <w:rFonts w:cs="Times New Roman"/>
        </w:rPr>
        <w:tab/>
        <w:t xml:space="preserve">M. </w:t>
      </w:r>
      <w:proofErr w:type="spellStart"/>
      <w:r w:rsidRPr="00E54086">
        <w:rPr>
          <w:rFonts w:cs="Times New Roman"/>
        </w:rPr>
        <w:t>Kakol</w:t>
      </w:r>
      <w:proofErr w:type="spellEnd"/>
      <w:r w:rsidRPr="00E54086">
        <w:rPr>
          <w:rFonts w:cs="Times New Roman"/>
        </w:rPr>
        <w:t xml:space="preserve">, D. Upson, and A. </w:t>
      </w:r>
      <w:proofErr w:type="spellStart"/>
      <w:r w:rsidRPr="00E54086">
        <w:rPr>
          <w:rFonts w:cs="Times New Roman"/>
        </w:rPr>
        <w:t>Sood</w:t>
      </w:r>
      <w:proofErr w:type="spellEnd"/>
      <w:r w:rsidRPr="00E54086">
        <w:rPr>
          <w:rFonts w:cs="Times New Roman"/>
        </w:rPr>
        <w:t xml:space="preserve">, “Susceptibility of southwestern </w:t>
      </w:r>
      <w:proofErr w:type="spellStart"/>
      <w:r w:rsidRPr="00E54086">
        <w:rPr>
          <w:rFonts w:cs="Times New Roman"/>
        </w:rPr>
        <w:t>american</w:t>
      </w:r>
      <w:proofErr w:type="spellEnd"/>
      <w:r w:rsidRPr="00E54086">
        <w:rPr>
          <w:rFonts w:cs="Times New Roman"/>
        </w:rPr>
        <w:t xml:space="preserve"> </w:t>
      </w:r>
      <w:proofErr w:type="spellStart"/>
      <w:r w:rsidRPr="00E54086">
        <w:rPr>
          <w:rFonts w:cs="Times New Roman"/>
        </w:rPr>
        <w:t>indian</w:t>
      </w:r>
      <w:proofErr w:type="spellEnd"/>
      <w:r w:rsidRPr="00E54086">
        <w:rPr>
          <w:rFonts w:cs="Times New Roman"/>
        </w:rPr>
        <w:t xml:space="preserve"> tribes to coronavirus disease 2019 (COVID‐19),” The Journal of Rural Health, vol. 37, no. 1, pp. 197–199, Jan. 2021, </w:t>
      </w:r>
      <w:proofErr w:type="spellStart"/>
      <w:r w:rsidRPr="00E54086">
        <w:rPr>
          <w:rFonts w:cs="Times New Roman"/>
        </w:rPr>
        <w:t>doi</w:t>
      </w:r>
      <w:proofErr w:type="spellEnd"/>
      <w:r w:rsidRPr="00E54086">
        <w:rPr>
          <w:rFonts w:cs="Times New Roman"/>
        </w:rPr>
        <w:t>: 10.1111/JRH.12451.</w:t>
      </w:r>
    </w:p>
    <w:p w14:paraId="5C37F4F7" w14:textId="77777777" w:rsidR="000534CA" w:rsidRPr="00E54086" w:rsidRDefault="000534CA" w:rsidP="000534CA">
      <w:pPr>
        <w:spacing w:line="480" w:lineRule="auto"/>
        <w:rPr>
          <w:rFonts w:cs="Times New Roman"/>
        </w:rPr>
      </w:pPr>
      <w:r w:rsidRPr="00E54086">
        <w:rPr>
          <w:rFonts w:cs="Times New Roman"/>
        </w:rPr>
        <w:t>[70]</w:t>
      </w:r>
      <w:r w:rsidRPr="00E54086">
        <w:rPr>
          <w:rFonts w:cs="Times New Roman"/>
        </w:rPr>
        <w:tab/>
        <w:t xml:space="preserve">R. K. Fielding-Miller, M. E. Sundaram, and K. Brouwer, “Social determinants of COVID-19 mortality at the county level,” PLOS ONE, vol. 15, no. 10, p. e0240151, Oct. 2020, </w:t>
      </w:r>
      <w:proofErr w:type="spellStart"/>
      <w:r w:rsidRPr="00E54086">
        <w:rPr>
          <w:rFonts w:cs="Times New Roman"/>
        </w:rPr>
        <w:t>doi</w:t>
      </w:r>
      <w:proofErr w:type="spellEnd"/>
      <w:r w:rsidRPr="00E54086">
        <w:rPr>
          <w:rFonts w:cs="Times New Roman"/>
        </w:rPr>
        <w:t>: 10.1371/JOURNAL.PONE.0240151.</w:t>
      </w:r>
    </w:p>
    <w:p w14:paraId="69BDA157" w14:textId="77777777" w:rsidR="000534CA" w:rsidRPr="00E54086" w:rsidRDefault="000534CA" w:rsidP="000534CA">
      <w:pPr>
        <w:spacing w:line="480" w:lineRule="auto"/>
        <w:rPr>
          <w:rFonts w:cs="Times New Roman"/>
        </w:rPr>
      </w:pPr>
      <w:r w:rsidRPr="00E54086">
        <w:rPr>
          <w:rFonts w:cs="Times New Roman"/>
        </w:rPr>
        <w:lastRenderedPageBreak/>
        <w:t>[71]</w:t>
      </w:r>
      <w:r w:rsidRPr="00E54086">
        <w:rPr>
          <w:rFonts w:cs="Times New Roman"/>
        </w:rPr>
        <w:tab/>
        <w:t>Amaia Calderón-</w:t>
      </w:r>
      <w:proofErr w:type="spellStart"/>
      <w:r w:rsidRPr="00E54086">
        <w:rPr>
          <w:rFonts w:cs="Times New Roman"/>
        </w:rPr>
        <w:t>Larrañaga</w:t>
      </w:r>
      <w:proofErr w:type="spellEnd"/>
      <w:r w:rsidRPr="00E54086">
        <w:rPr>
          <w:rFonts w:cs="Times New Roman"/>
        </w:rPr>
        <w:t xml:space="preserve">, S. </w:t>
      </w:r>
      <w:proofErr w:type="spellStart"/>
      <w:r w:rsidRPr="00E54086">
        <w:rPr>
          <w:rFonts w:cs="Times New Roman"/>
        </w:rPr>
        <w:t>Dekhtyar</w:t>
      </w:r>
      <w:proofErr w:type="spellEnd"/>
      <w:r w:rsidRPr="00E54086">
        <w:rPr>
          <w:rFonts w:cs="Times New Roman"/>
        </w:rPr>
        <w:t xml:space="preserve">, D. L. </w:t>
      </w:r>
      <w:proofErr w:type="spellStart"/>
      <w:r w:rsidRPr="00E54086">
        <w:rPr>
          <w:rFonts w:cs="Times New Roman"/>
        </w:rPr>
        <w:t>Vetrano</w:t>
      </w:r>
      <w:proofErr w:type="spellEnd"/>
      <w:r w:rsidRPr="00E54086">
        <w:rPr>
          <w:rFonts w:cs="Times New Roman"/>
        </w:rPr>
        <w:t xml:space="preserve">, T. </w:t>
      </w:r>
      <w:proofErr w:type="spellStart"/>
      <w:r w:rsidRPr="00E54086">
        <w:rPr>
          <w:rFonts w:cs="Times New Roman"/>
        </w:rPr>
        <w:t>Bellander</w:t>
      </w:r>
      <w:proofErr w:type="spellEnd"/>
      <w:r w:rsidRPr="00E54086">
        <w:rPr>
          <w:rFonts w:cs="Times New Roman"/>
        </w:rPr>
        <w:t xml:space="preserve">, and L. </w:t>
      </w:r>
      <w:proofErr w:type="spellStart"/>
      <w:r w:rsidRPr="00E54086">
        <w:rPr>
          <w:rFonts w:cs="Times New Roman"/>
        </w:rPr>
        <w:t>Fratiglioni</w:t>
      </w:r>
      <w:proofErr w:type="spellEnd"/>
      <w:r w:rsidRPr="00E54086">
        <w:rPr>
          <w:rFonts w:cs="Times New Roman"/>
        </w:rPr>
        <w:t xml:space="preserve">, “COVID-19: risk accumulation among biologically and socially vulnerable older populations,” Ageing Research Reviews, vol. 63, p. 101149, Nov. 2020, </w:t>
      </w:r>
      <w:proofErr w:type="spellStart"/>
      <w:r w:rsidRPr="00E54086">
        <w:rPr>
          <w:rFonts w:cs="Times New Roman"/>
        </w:rPr>
        <w:t>doi</w:t>
      </w:r>
      <w:proofErr w:type="spellEnd"/>
      <w:r w:rsidRPr="00E54086">
        <w:rPr>
          <w:rFonts w:cs="Times New Roman"/>
        </w:rPr>
        <w:t>: 10.1016/J.ARR.2020.101149.</w:t>
      </w:r>
    </w:p>
    <w:p w14:paraId="2AE36FE2" w14:textId="77777777" w:rsidR="000534CA" w:rsidRPr="00E54086" w:rsidRDefault="000534CA" w:rsidP="000534CA">
      <w:pPr>
        <w:spacing w:line="480" w:lineRule="auto"/>
        <w:rPr>
          <w:rFonts w:cs="Times New Roman"/>
        </w:rPr>
      </w:pPr>
      <w:r w:rsidRPr="00E54086">
        <w:rPr>
          <w:rFonts w:cs="Times New Roman"/>
        </w:rPr>
        <w:t>[72]</w:t>
      </w:r>
      <w:r w:rsidRPr="00E54086">
        <w:rPr>
          <w:rFonts w:cs="Times New Roman"/>
        </w:rPr>
        <w:tab/>
        <w:t xml:space="preserve">C. Bauer et al., “Census tract patterns and contextual social determinants of health associated with COVID-19 in a </w:t>
      </w:r>
      <w:proofErr w:type="spellStart"/>
      <w:r w:rsidRPr="00E54086">
        <w:rPr>
          <w:rFonts w:cs="Times New Roman"/>
        </w:rPr>
        <w:t>hispanic</w:t>
      </w:r>
      <w:proofErr w:type="spellEnd"/>
      <w:r w:rsidRPr="00E54086">
        <w:rPr>
          <w:rFonts w:cs="Times New Roman"/>
        </w:rPr>
        <w:t xml:space="preserve"> population from south </w:t>
      </w:r>
      <w:proofErr w:type="spellStart"/>
      <w:r w:rsidRPr="00E54086">
        <w:rPr>
          <w:rFonts w:cs="Times New Roman"/>
        </w:rPr>
        <w:t>texas</w:t>
      </w:r>
      <w:proofErr w:type="spellEnd"/>
      <w:r w:rsidRPr="00E54086">
        <w:rPr>
          <w:rFonts w:cs="Times New Roman"/>
        </w:rPr>
        <w:t xml:space="preserve">: A spatiotemporal perspective,” JMIR Public Health </w:t>
      </w:r>
      <w:proofErr w:type="spellStart"/>
      <w:r w:rsidRPr="00E54086">
        <w:rPr>
          <w:rFonts w:cs="Times New Roman"/>
        </w:rPr>
        <w:t>Surveill</w:t>
      </w:r>
      <w:proofErr w:type="spellEnd"/>
      <w:r w:rsidRPr="00E54086">
        <w:rPr>
          <w:rFonts w:cs="Times New Roman"/>
        </w:rPr>
        <w:t xml:space="preserve"> 2021;7(8</w:t>
      </w:r>
      <w:proofErr w:type="gramStart"/>
      <w:r w:rsidRPr="00E54086">
        <w:rPr>
          <w:rFonts w:cs="Times New Roman"/>
        </w:rPr>
        <w:t>):e</w:t>
      </w:r>
      <w:proofErr w:type="gramEnd"/>
      <w:r w:rsidRPr="00E54086">
        <w:rPr>
          <w:rFonts w:cs="Times New Roman"/>
        </w:rPr>
        <w:t xml:space="preserve">29205 https://publichealth.jmir.org/2021/8/e29205, vol. 7, no. 8, p. e29205, Aug. 2021, </w:t>
      </w:r>
      <w:proofErr w:type="spellStart"/>
      <w:r w:rsidRPr="00E54086">
        <w:rPr>
          <w:rFonts w:cs="Times New Roman"/>
        </w:rPr>
        <w:t>doi</w:t>
      </w:r>
      <w:proofErr w:type="spellEnd"/>
      <w:r w:rsidRPr="00E54086">
        <w:rPr>
          <w:rFonts w:cs="Times New Roman"/>
        </w:rPr>
        <w:t>: 10.2196/29205.</w:t>
      </w:r>
    </w:p>
    <w:p w14:paraId="7247EC71" w14:textId="77777777" w:rsidR="000534CA" w:rsidRPr="00E54086" w:rsidRDefault="000534CA" w:rsidP="000534CA">
      <w:pPr>
        <w:spacing w:line="480" w:lineRule="auto"/>
        <w:rPr>
          <w:rFonts w:cs="Times New Roman"/>
        </w:rPr>
      </w:pPr>
      <w:r w:rsidRPr="00E54086">
        <w:rPr>
          <w:rFonts w:cs="Times New Roman"/>
        </w:rPr>
        <w:t>[73]</w:t>
      </w:r>
      <w:r w:rsidRPr="00E54086">
        <w:rPr>
          <w:rFonts w:cs="Times New Roman"/>
        </w:rPr>
        <w:tab/>
        <w:t xml:space="preserve">C. G. Coughlin, M. Sandel, and A. M. Stewart, “Homelessness, Children, and COVID-19: A Looming Crisis,” Pediatrics, vol. 146, no. 2, Aug. 2020, </w:t>
      </w:r>
      <w:proofErr w:type="spellStart"/>
      <w:r w:rsidRPr="00E54086">
        <w:rPr>
          <w:rFonts w:cs="Times New Roman"/>
        </w:rPr>
        <w:t>doi</w:t>
      </w:r>
      <w:proofErr w:type="spellEnd"/>
      <w:r w:rsidRPr="00E54086">
        <w:rPr>
          <w:rFonts w:cs="Times New Roman"/>
        </w:rPr>
        <w:t>: 10.1542/peds.2020-1408.</w:t>
      </w:r>
    </w:p>
    <w:p w14:paraId="4C46A5DC" w14:textId="77777777" w:rsidR="000534CA" w:rsidRPr="00E54086" w:rsidRDefault="000534CA" w:rsidP="000534CA">
      <w:pPr>
        <w:spacing w:line="480" w:lineRule="auto"/>
        <w:rPr>
          <w:rFonts w:cs="Times New Roman"/>
        </w:rPr>
      </w:pPr>
      <w:r w:rsidRPr="00E54086">
        <w:rPr>
          <w:rFonts w:cs="Times New Roman"/>
        </w:rPr>
        <w:t>[74]</w:t>
      </w:r>
      <w:r w:rsidRPr="00E54086">
        <w:rPr>
          <w:rFonts w:cs="Times New Roman"/>
        </w:rPr>
        <w:tab/>
        <w:t xml:space="preserve">D. </w:t>
      </w:r>
      <w:proofErr w:type="spellStart"/>
      <w:r w:rsidRPr="00E54086">
        <w:rPr>
          <w:rFonts w:cs="Times New Roman"/>
        </w:rPr>
        <w:t>Ogunyemi</w:t>
      </w:r>
      <w:proofErr w:type="spellEnd"/>
      <w:r w:rsidRPr="00E54086">
        <w:rPr>
          <w:rFonts w:cs="Times New Roman"/>
        </w:rPr>
        <w:t xml:space="preserve"> et al., “Associations between structural and social determinants of health with COVID infection rates at a safety net hospital,” </w:t>
      </w:r>
      <w:proofErr w:type="spellStart"/>
      <w:r w:rsidRPr="00E54086">
        <w:rPr>
          <w:rFonts w:cs="Times New Roman"/>
        </w:rPr>
        <w:t>Cureus</w:t>
      </w:r>
      <w:proofErr w:type="spellEnd"/>
      <w:r w:rsidRPr="00E54086">
        <w:rPr>
          <w:rFonts w:cs="Times New Roman"/>
        </w:rPr>
        <w:t xml:space="preserve">, vol. 13, no. 8, Aug. 2021, </w:t>
      </w:r>
      <w:proofErr w:type="spellStart"/>
      <w:r w:rsidRPr="00E54086">
        <w:rPr>
          <w:rFonts w:cs="Times New Roman"/>
        </w:rPr>
        <w:t>doi</w:t>
      </w:r>
      <w:proofErr w:type="spellEnd"/>
      <w:r w:rsidRPr="00E54086">
        <w:rPr>
          <w:rFonts w:cs="Times New Roman"/>
        </w:rPr>
        <w:t>: 10.7759/CUREUS.17397.</w:t>
      </w:r>
    </w:p>
    <w:p w14:paraId="4D55B7AC" w14:textId="77777777" w:rsidR="000534CA" w:rsidRPr="00E54086" w:rsidRDefault="000534CA" w:rsidP="000534CA">
      <w:pPr>
        <w:spacing w:line="480" w:lineRule="auto"/>
        <w:rPr>
          <w:rFonts w:cs="Times New Roman"/>
        </w:rPr>
      </w:pPr>
      <w:r w:rsidRPr="00E54086">
        <w:rPr>
          <w:rFonts w:cs="Times New Roman"/>
        </w:rPr>
        <w:t>[75]</w:t>
      </w:r>
      <w:r w:rsidRPr="00E54086">
        <w:rPr>
          <w:rFonts w:cs="Times New Roman"/>
        </w:rPr>
        <w:tab/>
        <w:t xml:space="preserve">S. Bai, J. Jiao, and Y. Chen, “Mapping the intercounty transmission risk of COVID-19 in new </w:t>
      </w:r>
      <w:proofErr w:type="spellStart"/>
      <w:r w:rsidRPr="00E54086">
        <w:rPr>
          <w:rFonts w:cs="Times New Roman"/>
        </w:rPr>
        <w:t>york</w:t>
      </w:r>
      <w:proofErr w:type="spellEnd"/>
      <w:r w:rsidRPr="00E54086">
        <w:rPr>
          <w:rFonts w:cs="Times New Roman"/>
        </w:rPr>
        <w:t xml:space="preserve"> state,” SSRN Electronic Journal, Apr. 2020, </w:t>
      </w:r>
      <w:proofErr w:type="spellStart"/>
      <w:r w:rsidRPr="00E54086">
        <w:rPr>
          <w:rFonts w:cs="Times New Roman"/>
        </w:rPr>
        <w:t>doi</w:t>
      </w:r>
      <w:proofErr w:type="spellEnd"/>
      <w:r w:rsidRPr="00E54086">
        <w:rPr>
          <w:rFonts w:cs="Times New Roman"/>
        </w:rPr>
        <w:t>: 10.2139/SSRN.3582774.</w:t>
      </w:r>
    </w:p>
    <w:p w14:paraId="6C7417A6" w14:textId="77777777" w:rsidR="000534CA" w:rsidRPr="00E54086" w:rsidRDefault="000534CA" w:rsidP="000534CA">
      <w:pPr>
        <w:spacing w:line="480" w:lineRule="auto"/>
        <w:rPr>
          <w:rFonts w:cs="Times New Roman"/>
        </w:rPr>
      </w:pPr>
      <w:r w:rsidRPr="00E54086">
        <w:rPr>
          <w:rFonts w:cs="Times New Roman"/>
        </w:rPr>
        <w:t>[76]</w:t>
      </w:r>
      <w:r w:rsidRPr="00E54086">
        <w:rPr>
          <w:rFonts w:cs="Times New Roman"/>
        </w:rPr>
        <w:tab/>
        <w:t xml:space="preserve">S. J. Islam et al., “Temporal trends in the association of social vulnerability and race/ethnicity with county-level COVID-19 incidence and outcomes in the USA: an ecological analysis,” BMJ Open, vol. 11, no. 7, p. e048086, Jul. 2021, </w:t>
      </w:r>
      <w:proofErr w:type="spellStart"/>
      <w:r w:rsidRPr="00E54086">
        <w:rPr>
          <w:rFonts w:cs="Times New Roman"/>
        </w:rPr>
        <w:t>doi</w:t>
      </w:r>
      <w:proofErr w:type="spellEnd"/>
      <w:r w:rsidRPr="00E54086">
        <w:rPr>
          <w:rFonts w:cs="Times New Roman"/>
        </w:rPr>
        <w:t>: 10.1136/BMJOPEN-2020-048086.</w:t>
      </w:r>
    </w:p>
    <w:p w14:paraId="3CBC3729" w14:textId="77777777" w:rsidR="000534CA" w:rsidRPr="00E54086" w:rsidRDefault="000534CA" w:rsidP="000534CA">
      <w:pPr>
        <w:spacing w:line="480" w:lineRule="auto"/>
        <w:rPr>
          <w:rFonts w:cs="Times New Roman"/>
        </w:rPr>
      </w:pPr>
      <w:r w:rsidRPr="00E54086">
        <w:rPr>
          <w:rFonts w:cs="Times New Roman"/>
        </w:rPr>
        <w:t>[77]</w:t>
      </w:r>
      <w:r w:rsidRPr="00E54086">
        <w:rPr>
          <w:rFonts w:cs="Times New Roman"/>
        </w:rPr>
        <w:tab/>
        <w:t xml:space="preserve">Y. Chen, J. Jiao, S. Bai, and J. Lindquist, “Modeling the spatial factors of COVID-19 in new </w:t>
      </w:r>
      <w:proofErr w:type="spellStart"/>
      <w:r w:rsidRPr="00E54086">
        <w:rPr>
          <w:rFonts w:cs="Times New Roman"/>
        </w:rPr>
        <w:t>york</w:t>
      </w:r>
      <w:proofErr w:type="spellEnd"/>
      <w:r w:rsidRPr="00E54086">
        <w:rPr>
          <w:rFonts w:cs="Times New Roman"/>
        </w:rPr>
        <w:t xml:space="preserve"> city,” SSRN Electronic Journal, May 2020, </w:t>
      </w:r>
      <w:proofErr w:type="spellStart"/>
      <w:r w:rsidRPr="00E54086">
        <w:rPr>
          <w:rFonts w:cs="Times New Roman"/>
        </w:rPr>
        <w:t>doi</w:t>
      </w:r>
      <w:proofErr w:type="spellEnd"/>
      <w:r w:rsidRPr="00E54086">
        <w:rPr>
          <w:rFonts w:cs="Times New Roman"/>
        </w:rPr>
        <w:t>: 10.2139/SSRN.3606719.</w:t>
      </w:r>
    </w:p>
    <w:p w14:paraId="1B9D037A" w14:textId="77777777" w:rsidR="000534CA" w:rsidRPr="00E54086" w:rsidRDefault="000534CA" w:rsidP="000534CA">
      <w:pPr>
        <w:spacing w:line="480" w:lineRule="auto"/>
        <w:rPr>
          <w:rFonts w:cs="Times New Roman"/>
        </w:rPr>
      </w:pPr>
      <w:r w:rsidRPr="00E54086">
        <w:rPr>
          <w:rFonts w:cs="Times New Roman"/>
        </w:rPr>
        <w:lastRenderedPageBreak/>
        <w:t>[78]</w:t>
      </w:r>
      <w:r w:rsidRPr="00E54086">
        <w:rPr>
          <w:rFonts w:cs="Times New Roman"/>
        </w:rPr>
        <w:tab/>
        <w:t xml:space="preserve">C. W. </w:t>
      </w:r>
      <w:proofErr w:type="spellStart"/>
      <w:r w:rsidRPr="00E54086">
        <w:rPr>
          <w:rFonts w:cs="Times New Roman"/>
        </w:rPr>
        <w:t>Tessum</w:t>
      </w:r>
      <w:proofErr w:type="spellEnd"/>
      <w:r w:rsidRPr="00E54086">
        <w:rPr>
          <w:rFonts w:cs="Times New Roman"/>
        </w:rPr>
        <w:t xml:space="preserve"> et al., “Inequity in consumption of goods and services adds to racial-ethnic disparities in air pollution exposure,” Proceedings of the National Academy of Sciences of the United States of America, vol. 116, no. 13, pp. 6001–6006, Mar. 2019, </w:t>
      </w:r>
      <w:proofErr w:type="spellStart"/>
      <w:r w:rsidRPr="00E54086">
        <w:rPr>
          <w:rFonts w:cs="Times New Roman"/>
        </w:rPr>
        <w:t>doi</w:t>
      </w:r>
      <w:proofErr w:type="spellEnd"/>
      <w:r w:rsidRPr="00E54086">
        <w:rPr>
          <w:rFonts w:cs="Times New Roman"/>
        </w:rPr>
        <w:t>: 10.1073/PNAS.1818859116/VIDEO-1.</w:t>
      </w:r>
    </w:p>
    <w:p w14:paraId="719B2227" w14:textId="77777777" w:rsidR="000534CA" w:rsidRPr="00E54086" w:rsidRDefault="000534CA" w:rsidP="000534CA">
      <w:pPr>
        <w:spacing w:line="480" w:lineRule="auto"/>
        <w:rPr>
          <w:rFonts w:cs="Times New Roman"/>
        </w:rPr>
      </w:pPr>
      <w:r w:rsidRPr="00E54086">
        <w:rPr>
          <w:rFonts w:cs="Times New Roman"/>
        </w:rPr>
        <w:t>[79]</w:t>
      </w:r>
      <w:r w:rsidRPr="00E54086">
        <w:rPr>
          <w:rFonts w:cs="Times New Roman"/>
        </w:rPr>
        <w:tab/>
        <w:t xml:space="preserve">X. Wu, R. C. </w:t>
      </w:r>
      <w:proofErr w:type="spellStart"/>
      <w:r w:rsidRPr="00E54086">
        <w:rPr>
          <w:rFonts w:cs="Times New Roman"/>
        </w:rPr>
        <w:t>Nethery</w:t>
      </w:r>
      <w:proofErr w:type="spellEnd"/>
      <w:r w:rsidRPr="00E54086">
        <w:rPr>
          <w:rFonts w:cs="Times New Roman"/>
        </w:rPr>
        <w:t xml:space="preserve">, M. B. </w:t>
      </w:r>
      <w:proofErr w:type="spellStart"/>
      <w:r w:rsidRPr="00E54086">
        <w:rPr>
          <w:rFonts w:cs="Times New Roman"/>
        </w:rPr>
        <w:t>Sabath</w:t>
      </w:r>
      <w:proofErr w:type="spellEnd"/>
      <w:r w:rsidRPr="00E54086">
        <w:rPr>
          <w:rFonts w:cs="Times New Roman"/>
        </w:rPr>
        <w:t xml:space="preserve">, D. Braun, and F. </w:t>
      </w:r>
      <w:proofErr w:type="spellStart"/>
      <w:r w:rsidRPr="00E54086">
        <w:rPr>
          <w:rFonts w:cs="Times New Roman"/>
        </w:rPr>
        <w:t>Dominici</w:t>
      </w:r>
      <w:proofErr w:type="spellEnd"/>
      <w:r w:rsidRPr="00E54086">
        <w:rPr>
          <w:rFonts w:cs="Times New Roman"/>
        </w:rPr>
        <w:t xml:space="preserve">, “Air pollution and COVID-19 mortality in the United States: Strengths and limitations of an ecological regression analysis,” Science Advances, vol. 6, no. 45, Nov. 2020, </w:t>
      </w:r>
      <w:proofErr w:type="spellStart"/>
      <w:r w:rsidRPr="00E54086">
        <w:rPr>
          <w:rFonts w:cs="Times New Roman"/>
        </w:rPr>
        <w:t>doi</w:t>
      </w:r>
      <w:proofErr w:type="spellEnd"/>
      <w:r w:rsidRPr="00E54086">
        <w:rPr>
          <w:rFonts w:cs="Times New Roman"/>
        </w:rPr>
        <w:t>: 10.1126/SCIADV.ABD4049/SUPPL_FILE/ABD4049_SM.PDF.</w:t>
      </w:r>
    </w:p>
    <w:p w14:paraId="677A3344" w14:textId="77777777" w:rsidR="000534CA" w:rsidRPr="00E54086" w:rsidRDefault="000534CA" w:rsidP="000534CA">
      <w:pPr>
        <w:spacing w:line="480" w:lineRule="auto"/>
        <w:rPr>
          <w:rFonts w:cs="Times New Roman"/>
        </w:rPr>
      </w:pPr>
      <w:r w:rsidRPr="00E54086">
        <w:rPr>
          <w:rFonts w:cs="Times New Roman"/>
        </w:rPr>
        <w:t>[80]</w:t>
      </w:r>
      <w:r w:rsidRPr="00E54086">
        <w:rPr>
          <w:rFonts w:cs="Times New Roman"/>
        </w:rPr>
        <w:tab/>
        <w:t xml:space="preserve">A Millett Gregorio, T Jones Austin, S. </w:t>
      </w:r>
      <w:proofErr w:type="spellStart"/>
      <w:r w:rsidRPr="00E54086">
        <w:rPr>
          <w:rFonts w:cs="Times New Roman"/>
        </w:rPr>
        <w:t>Benkeser</w:t>
      </w:r>
      <w:proofErr w:type="spellEnd"/>
      <w:r w:rsidRPr="00E54086">
        <w:rPr>
          <w:rFonts w:cs="Times New Roman"/>
        </w:rPr>
        <w:t>, and C. Mercer, “Assessing differential impacts of COVID-19 on black communities,” Annals of Epidemiology, vol. 47, pp. 37–44, 2020.</w:t>
      </w:r>
    </w:p>
    <w:p w14:paraId="560DB6B5" w14:textId="77777777" w:rsidR="000534CA" w:rsidRPr="00E54086" w:rsidRDefault="000534CA" w:rsidP="000534CA">
      <w:pPr>
        <w:spacing w:line="480" w:lineRule="auto"/>
        <w:rPr>
          <w:rFonts w:cs="Times New Roman"/>
        </w:rPr>
      </w:pPr>
      <w:r w:rsidRPr="00E54086">
        <w:rPr>
          <w:rFonts w:cs="Times New Roman"/>
        </w:rPr>
        <w:t>[81]</w:t>
      </w:r>
      <w:r w:rsidRPr="00E54086">
        <w:rPr>
          <w:rFonts w:cs="Times New Roman"/>
        </w:rPr>
        <w:tab/>
        <w:t xml:space="preserve">N. </w:t>
      </w:r>
      <w:proofErr w:type="spellStart"/>
      <w:r w:rsidRPr="00E54086">
        <w:rPr>
          <w:rFonts w:cs="Times New Roman"/>
        </w:rPr>
        <w:t>Nittle</w:t>
      </w:r>
      <w:proofErr w:type="spellEnd"/>
      <w:r w:rsidRPr="00E54086">
        <w:rPr>
          <w:rFonts w:cs="Times New Roman"/>
        </w:rPr>
        <w:t>, “People of Color are at Greater Risk of COVID-19. Systemic Racism in the Food System Plays a Role.,” Civil Eats, May 05, 2020. https://civileats.com/2020/05/05/people-of-color-are-at-greater-risk-of-covid-19-systemic-racism-in-the-food-system-plays-a-role/. (</w:t>
      </w:r>
      <w:proofErr w:type="gramStart"/>
      <w:r w:rsidRPr="00E54086">
        <w:rPr>
          <w:rFonts w:cs="Times New Roman"/>
        </w:rPr>
        <w:t>accessed</w:t>
      </w:r>
      <w:proofErr w:type="gramEnd"/>
      <w:r w:rsidRPr="00E54086">
        <w:rPr>
          <w:rFonts w:cs="Times New Roman"/>
        </w:rPr>
        <w:t xml:space="preserve"> Feb. 06, 2022).</w:t>
      </w:r>
    </w:p>
    <w:p w14:paraId="67271305" w14:textId="77777777" w:rsidR="000534CA" w:rsidRPr="00E54086" w:rsidRDefault="000534CA" w:rsidP="000534CA">
      <w:pPr>
        <w:spacing w:line="480" w:lineRule="auto"/>
        <w:rPr>
          <w:rFonts w:cs="Times New Roman"/>
        </w:rPr>
      </w:pPr>
      <w:r w:rsidRPr="00E54086">
        <w:rPr>
          <w:rFonts w:cs="Times New Roman"/>
        </w:rPr>
        <w:t>[82]</w:t>
      </w:r>
      <w:r w:rsidRPr="00E54086">
        <w:rPr>
          <w:rFonts w:cs="Times New Roman"/>
        </w:rPr>
        <w:tab/>
        <w:t>K. R. Alleyne, “How covid-19 is a perfect storm for black Americans,” Washington Post, 2020. https://www.washingtonpost.com/opinions/2020/04/26/we-must-address-social-determinants-affecting-black-community-defeat-covid-19/.</w:t>
      </w:r>
    </w:p>
    <w:p w14:paraId="61119BC7" w14:textId="77777777" w:rsidR="000534CA" w:rsidRPr="00E54086" w:rsidRDefault="000534CA" w:rsidP="000534CA">
      <w:pPr>
        <w:spacing w:line="480" w:lineRule="auto"/>
        <w:rPr>
          <w:rFonts w:cs="Times New Roman"/>
        </w:rPr>
      </w:pPr>
      <w:r w:rsidRPr="00E54086">
        <w:rPr>
          <w:rFonts w:cs="Times New Roman"/>
        </w:rPr>
        <w:t>[83]</w:t>
      </w:r>
      <w:r w:rsidRPr="00E54086">
        <w:rPr>
          <w:rFonts w:cs="Times New Roman"/>
        </w:rPr>
        <w:tab/>
        <w:t xml:space="preserve">S. V. Sharma et al., “Peer reviewed: Social determinants of Health–Related needs during COVID-19 among low-income households with children,” Preventing Chronic Disease, vol. 17, Oct. 2020, </w:t>
      </w:r>
      <w:proofErr w:type="spellStart"/>
      <w:r w:rsidRPr="00E54086">
        <w:rPr>
          <w:rFonts w:cs="Times New Roman"/>
        </w:rPr>
        <w:t>doi</w:t>
      </w:r>
      <w:proofErr w:type="spellEnd"/>
      <w:r w:rsidRPr="00E54086">
        <w:rPr>
          <w:rFonts w:cs="Times New Roman"/>
        </w:rPr>
        <w:t>: 10.5888/PCD17.200322.</w:t>
      </w:r>
    </w:p>
    <w:p w14:paraId="2D785534" w14:textId="4AA33970" w:rsidR="000534CA" w:rsidRPr="00E54086" w:rsidRDefault="000534CA" w:rsidP="000534CA">
      <w:pPr>
        <w:spacing w:line="480" w:lineRule="auto"/>
        <w:rPr>
          <w:rFonts w:cs="Times New Roman"/>
        </w:rPr>
      </w:pPr>
      <w:r w:rsidRPr="00E54086">
        <w:rPr>
          <w:rFonts w:cs="Times New Roman"/>
        </w:rPr>
        <w:lastRenderedPageBreak/>
        <w:t>[84]</w:t>
      </w:r>
      <w:r w:rsidRPr="00E54086">
        <w:rPr>
          <w:rFonts w:cs="Times New Roman"/>
        </w:rPr>
        <w:tab/>
      </w:r>
      <w:proofErr w:type="spellStart"/>
      <w:r w:rsidRPr="00E54086">
        <w:rPr>
          <w:rFonts w:cs="Times New Roman"/>
        </w:rPr>
        <w:t>Eun</w:t>
      </w:r>
      <w:proofErr w:type="spellEnd"/>
      <w:r w:rsidRPr="00E54086">
        <w:rPr>
          <w:rFonts w:cs="Times New Roman"/>
        </w:rPr>
        <w:t xml:space="preserve"> Kyong Shin, Y. Kwon, and </w:t>
      </w:r>
      <w:proofErr w:type="spellStart"/>
      <w:r w:rsidRPr="00E54086">
        <w:rPr>
          <w:rFonts w:cs="Times New Roman"/>
        </w:rPr>
        <w:t>Arash</w:t>
      </w:r>
      <w:proofErr w:type="spellEnd"/>
      <w:r w:rsidRPr="00E54086">
        <w:rPr>
          <w:rFonts w:cs="Times New Roman"/>
        </w:rPr>
        <w:t xml:space="preserve"> Shaban-</w:t>
      </w:r>
      <w:proofErr w:type="spellStart"/>
      <w:r w:rsidRPr="00E54086">
        <w:rPr>
          <w:rFonts w:cs="Times New Roman"/>
        </w:rPr>
        <w:t>Nejad</w:t>
      </w:r>
      <w:proofErr w:type="spellEnd"/>
      <w:r w:rsidRPr="00E54086">
        <w:rPr>
          <w:rFonts w:cs="Times New Roman"/>
        </w:rPr>
        <w:t xml:space="preserve">, “Geo-clustered chronic affinity: pathways from socio-economic disadvantages to health disparities,” JAMIA Open, vol. 2, no. 3, pp. 317–322, Oct. 2019, </w:t>
      </w:r>
      <w:proofErr w:type="spellStart"/>
      <w:r w:rsidRPr="00E54086">
        <w:rPr>
          <w:rFonts w:cs="Times New Roman"/>
        </w:rPr>
        <w:t>doi</w:t>
      </w:r>
      <w:proofErr w:type="spellEnd"/>
      <w:r w:rsidRPr="00E54086">
        <w:rPr>
          <w:rFonts w:cs="Times New Roman"/>
        </w:rPr>
        <w:t>: 10.1093/JAMIAOPEN/OOZ029.</w:t>
      </w:r>
    </w:p>
    <w:p w14:paraId="7C69685B" w14:textId="77777777" w:rsidR="000534CA" w:rsidRPr="00E54086" w:rsidRDefault="000534CA" w:rsidP="000534CA">
      <w:pPr>
        <w:spacing w:line="480" w:lineRule="auto"/>
        <w:rPr>
          <w:rFonts w:cs="Times New Roman"/>
        </w:rPr>
      </w:pPr>
      <w:r w:rsidRPr="00E54086">
        <w:rPr>
          <w:rFonts w:cs="Times New Roman"/>
        </w:rPr>
        <w:t>[85]</w:t>
      </w:r>
      <w:r w:rsidRPr="00E54086">
        <w:rPr>
          <w:rFonts w:cs="Times New Roman"/>
        </w:rPr>
        <w:tab/>
        <w:t xml:space="preserve">S. J. Kim and W. Bostwick, “Social vulnerability and racial inequality in COVID-19 deaths in </w:t>
      </w:r>
      <w:proofErr w:type="spellStart"/>
      <w:r w:rsidRPr="00E54086">
        <w:rPr>
          <w:rFonts w:cs="Times New Roman"/>
        </w:rPr>
        <w:t>chicago</w:t>
      </w:r>
      <w:proofErr w:type="spellEnd"/>
      <w:r w:rsidRPr="00E54086">
        <w:rPr>
          <w:rFonts w:cs="Times New Roman"/>
        </w:rPr>
        <w:t xml:space="preserve">,” Health Education and Behavior, vol. 47, no. 4, pp. 509–513, Aug. 2020, </w:t>
      </w:r>
      <w:proofErr w:type="spellStart"/>
      <w:r w:rsidRPr="00E54086">
        <w:rPr>
          <w:rFonts w:cs="Times New Roman"/>
        </w:rPr>
        <w:t>doi</w:t>
      </w:r>
      <w:proofErr w:type="spellEnd"/>
      <w:r w:rsidRPr="00E54086">
        <w:rPr>
          <w:rFonts w:cs="Times New Roman"/>
        </w:rPr>
        <w:t>: 10.1177/1090198120929677.</w:t>
      </w:r>
    </w:p>
    <w:p w14:paraId="72D55B4C" w14:textId="77777777" w:rsidR="000534CA" w:rsidRPr="00E54086" w:rsidRDefault="000534CA" w:rsidP="000534CA">
      <w:pPr>
        <w:spacing w:line="480" w:lineRule="auto"/>
        <w:rPr>
          <w:rFonts w:cs="Times New Roman"/>
        </w:rPr>
      </w:pPr>
      <w:r w:rsidRPr="00E54086">
        <w:rPr>
          <w:rFonts w:cs="Times New Roman"/>
        </w:rPr>
        <w:t>[86]</w:t>
      </w:r>
      <w:r w:rsidRPr="00E54086">
        <w:rPr>
          <w:rFonts w:cs="Times New Roman"/>
        </w:rPr>
        <w:tab/>
        <w:t xml:space="preserve">J. Gold et al., “Characteristics and clinical outcomes of adult patients hospitalized with COVID-19 — Georgia, </w:t>
      </w:r>
      <w:proofErr w:type="gramStart"/>
      <w:r w:rsidRPr="00E54086">
        <w:rPr>
          <w:rFonts w:cs="Times New Roman"/>
        </w:rPr>
        <w:t>march</w:t>
      </w:r>
      <w:proofErr w:type="gramEnd"/>
      <w:r w:rsidRPr="00E54086">
        <w:rPr>
          <w:rFonts w:cs="Times New Roman"/>
        </w:rPr>
        <w:t xml:space="preserve"> 2020,” Morbidity and Mortality Weekly Report, vol. 69, no. 18, p. 545, May 2020, </w:t>
      </w:r>
      <w:proofErr w:type="spellStart"/>
      <w:r w:rsidRPr="00E54086">
        <w:rPr>
          <w:rFonts w:cs="Times New Roman"/>
        </w:rPr>
        <w:t>doi</w:t>
      </w:r>
      <w:proofErr w:type="spellEnd"/>
      <w:r w:rsidRPr="00E54086">
        <w:rPr>
          <w:rFonts w:cs="Times New Roman"/>
        </w:rPr>
        <w:t>: 10.15585/MMWR.MM6918E1.</w:t>
      </w:r>
    </w:p>
    <w:p w14:paraId="7E1C76B4" w14:textId="77777777" w:rsidR="000534CA" w:rsidRPr="00E54086" w:rsidRDefault="000534CA" w:rsidP="000534CA">
      <w:pPr>
        <w:spacing w:line="480" w:lineRule="auto"/>
        <w:rPr>
          <w:rFonts w:cs="Times New Roman"/>
        </w:rPr>
      </w:pPr>
      <w:r w:rsidRPr="00E54086">
        <w:rPr>
          <w:rFonts w:cs="Times New Roman"/>
        </w:rPr>
        <w:t>[87]</w:t>
      </w:r>
      <w:r w:rsidRPr="00E54086">
        <w:rPr>
          <w:rFonts w:cs="Times New Roman"/>
        </w:rPr>
        <w:tab/>
        <w:t xml:space="preserve"> “The COVID Racial Data Tracker,” The COVID Tracking Project. https://covidtracking.com/race.</w:t>
      </w:r>
    </w:p>
    <w:p w14:paraId="2502E096" w14:textId="77777777" w:rsidR="000534CA" w:rsidRPr="00E54086" w:rsidRDefault="000534CA" w:rsidP="000534CA">
      <w:pPr>
        <w:spacing w:line="480" w:lineRule="auto"/>
        <w:rPr>
          <w:rFonts w:cs="Times New Roman"/>
        </w:rPr>
      </w:pPr>
      <w:r w:rsidRPr="00E54086">
        <w:rPr>
          <w:rFonts w:cs="Times New Roman"/>
        </w:rPr>
        <w:t>[88]</w:t>
      </w:r>
      <w:r w:rsidRPr="00E54086">
        <w:rPr>
          <w:rFonts w:cs="Times New Roman"/>
        </w:rPr>
        <w:tab/>
        <w:t xml:space="preserve">C. W. Yancy, “COVID-19 and </w:t>
      </w:r>
      <w:proofErr w:type="spellStart"/>
      <w:r w:rsidRPr="00E54086">
        <w:rPr>
          <w:rFonts w:cs="Times New Roman"/>
        </w:rPr>
        <w:t>african</w:t>
      </w:r>
      <w:proofErr w:type="spellEnd"/>
      <w:r w:rsidRPr="00E54086">
        <w:rPr>
          <w:rFonts w:cs="Times New Roman"/>
        </w:rPr>
        <w:t xml:space="preserve"> </w:t>
      </w:r>
      <w:proofErr w:type="spellStart"/>
      <w:r w:rsidRPr="00E54086">
        <w:rPr>
          <w:rFonts w:cs="Times New Roman"/>
        </w:rPr>
        <w:t>americans</w:t>
      </w:r>
      <w:proofErr w:type="spellEnd"/>
      <w:r w:rsidRPr="00E54086">
        <w:rPr>
          <w:rFonts w:cs="Times New Roman"/>
        </w:rPr>
        <w:t xml:space="preserve">,” JAMA, vol. 323, no. 19, pp. 1891–1892, May 2020, </w:t>
      </w:r>
      <w:proofErr w:type="spellStart"/>
      <w:r w:rsidRPr="00E54086">
        <w:rPr>
          <w:rFonts w:cs="Times New Roman"/>
        </w:rPr>
        <w:t>doi</w:t>
      </w:r>
      <w:proofErr w:type="spellEnd"/>
      <w:r w:rsidRPr="00E54086">
        <w:rPr>
          <w:rFonts w:cs="Times New Roman"/>
        </w:rPr>
        <w:t>: 10.1001/JAMA.2020.6548.</w:t>
      </w:r>
    </w:p>
    <w:p w14:paraId="7A6EA471" w14:textId="77777777" w:rsidR="000534CA" w:rsidRPr="00E54086" w:rsidRDefault="000534CA" w:rsidP="000534CA">
      <w:pPr>
        <w:spacing w:line="480" w:lineRule="auto"/>
        <w:rPr>
          <w:rFonts w:cs="Times New Roman"/>
        </w:rPr>
      </w:pPr>
      <w:r w:rsidRPr="00E54086">
        <w:rPr>
          <w:rFonts w:cs="Times New Roman"/>
        </w:rPr>
        <w:t>[89]</w:t>
      </w:r>
      <w:r w:rsidRPr="00E54086">
        <w:rPr>
          <w:rFonts w:cs="Times New Roman"/>
        </w:rPr>
        <w:tab/>
        <w:t xml:space="preserve">M. Gutman, A. Yang, T. Shakya, R. Zepeda, “Navajo Community Left </w:t>
      </w:r>
      <w:proofErr w:type="gramStart"/>
      <w:r w:rsidRPr="00E54086">
        <w:rPr>
          <w:rFonts w:cs="Times New Roman"/>
        </w:rPr>
        <w:t>To</w:t>
      </w:r>
      <w:proofErr w:type="gramEnd"/>
      <w:r w:rsidRPr="00E54086">
        <w:rPr>
          <w:rFonts w:cs="Times New Roman"/>
        </w:rPr>
        <w:t xml:space="preserve"> Fight COVID-19 With Limited Resources,” ABC News. https://abcnews.go.com/Health/navajo-community-left-fight-covid-19-limited-resources/story?id=70490722. (</w:t>
      </w:r>
      <w:proofErr w:type="gramStart"/>
      <w:r w:rsidRPr="00E54086">
        <w:rPr>
          <w:rFonts w:cs="Times New Roman"/>
        </w:rPr>
        <w:t>accessed</w:t>
      </w:r>
      <w:proofErr w:type="gramEnd"/>
      <w:r w:rsidRPr="00E54086">
        <w:rPr>
          <w:rFonts w:cs="Times New Roman"/>
        </w:rPr>
        <w:t xml:space="preserve"> May 28, 2020).</w:t>
      </w:r>
    </w:p>
    <w:p w14:paraId="01A78DF9" w14:textId="77777777" w:rsidR="000534CA" w:rsidRPr="00E54086" w:rsidRDefault="000534CA" w:rsidP="000534CA">
      <w:pPr>
        <w:spacing w:line="480" w:lineRule="auto"/>
        <w:rPr>
          <w:rFonts w:cs="Times New Roman"/>
        </w:rPr>
      </w:pPr>
      <w:r w:rsidRPr="00E54086">
        <w:rPr>
          <w:rFonts w:cs="Times New Roman"/>
        </w:rPr>
        <w:t>[90]</w:t>
      </w:r>
      <w:r w:rsidRPr="00E54086">
        <w:rPr>
          <w:rFonts w:cs="Times New Roman"/>
        </w:rPr>
        <w:tab/>
        <w:t>R. Nagle, “Native Americans being left out of US coronavirus data and labelled as 'other'. The Guardian,” https://www.theguardian.com/us-news/2020/apr/24/us-native-americans-left-out-coronavirus-data. Published April 24, 2020. (</w:t>
      </w:r>
      <w:proofErr w:type="gramStart"/>
      <w:r w:rsidRPr="00E54086">
        <w:rPr>
          <w:rFonts w:cs="Times New Roman"/>
        </w:rPr>
        <w:t>accessed</w:t>
      </w:r>
      <w:proofErr w:type="gramEnd"/>
      <w:r w:rsidRPr="00E54086">
        <w:rPr>
          <w:rFonts w:cs="Times New Roman"/>
        </w:rPr>
        <w:t xml:space="preserve"> May. 28, 2020). </w:t>
      </w:r>
    </w:p>
    <w:p w14:paraId="13FE33F2" w14:textId="77777777" w:rsidR="000534CA" w:rsidRPr="00E54086" w:rsidRDefault="000534CA" w:rsidP="000534CA">
      <w:pPr>
        <w:spacing w:line="480" w:lineRule="auto"/>
        <w:rPr>
          <w:rFonts w:cs="Times New Roman"/>
        </w:rPr>
      </w:pPr>
      <w:r w:rsidRPr="00E54086">
        <w:rPr>
          <w:rFonts w:cs="Times New Roman"/>
        </w:rPr>
        <w:t>[91]</w:t>
      </w:r>
      <w:r w:rsidRPr="00E54086">
        <w:rPr>
          <w:rFonts w:cs="Times New Roman"/>
        </w:rPr>
        <w:tab/>
        <w:t xml:space="preserve">M Webb Hooper, AM </w:t>
      </w:r>
      <w:proofErr w:type="spellStart"/>
      <w:r w:rsidRPr="00E54086">
        <w:rPr>
          <w:rFonts w:cs="Times New Roman"/>
        </w:rPr>
        <w:t>Nápoles</w:t>
      </w:r>
      <w:proofErr w:type="spellEnd"/>
      <w:r w:rsidRPr="00E54086">
        <w:rPr>
          <w:rFonts w:cs="Times New Roman"/>
        </w:rPr>
        <w:t>, and EJ Pérez-Stable, “COVID-19 and racial/ethnic disparities,” JAMA, vol. 323, no. 24, pp. 2466–2467, 2020.</w:t>
      </w:r>
    </w:p>
    <w:p w14:paraId="1A1B7E05" w14:textId="77777777" w:rsidR="000534CA" w:rsidRPr="00E54086" w:rsidRDefault="000534CA" w:rsidP="000534CA">
      <w:pPr>
        <w:spacing w:line="480" w:lineRule="auto"/>
        <w:rPr>
          <w:rFonts w:cs="Times New Roman"/>
        </w:rPr>
      </w:pPr>
      <w:r w:rsidRPr="00E54086">
        <w:rPr>
          <w:rFonts w:cs="Times New Roman"/>
        </w:rPr>
        <w:lastRenderedPageBreak/>
        <w:t>[92]</w:t>
      </w:r>
      <w:r w:rsidRPr="00E54086">
        <w:rPr>
          <w:rFonts w:cs="Times New Roman"/>
        </w:rPr>
        <w:tab/>
        <w:t>Cato Laurencin and A. McClinton, “THE COVID-19 PANDEMIC: A call to action to identify and address racial and ethnic disparities,” Journal of Racial and Ethnic Health Disparities, 2020. https://health.uconn.edu/connecticut-convergence-institute/wp-content/uploads/sites/213/2020/04/COVID-19-Pandemic_-A-Call-to-Action.-4.8.2020-1.pdf.</w:t>
      </w:r>
    </w:p>
    <w:p w14:paraId="2BBE4026" w14:textId="77777777" w:rsidR="000534CA" w:rsidRPr="00E54086" w:rsidRDefault="000534CA" w:rsidP="000534CA">
      <w:pPr>
        <w:spacing w:line="480" w:lineRule="auto"/>
        <w:rPr>
          <w:rFonts w:cs="Times New Roman"/>
        </w:rPr>
      </w:pPr>
      <w:r w:rsidRPr="00E54086">
        <w:rPr>
          <w:rFonts w:cs="Times New Roman"/>
        </w:rPr>
        <w:t>[93]</w:t>
      </w:r>
      <w:r w:rsidRPr="00E54086">
        <w:rPr>
          <w:rFonts w:cs="Times New Roman"/>
        </w:rPr>
        <w:tab/>
        <w:t xml:space="preserve">S. Heath, “How the Coronavirus Affects Social Determinants of Health,” </w:t>
      </w:r>
      <w:proofErr w:type="spellStart"/>
      <w:r w:rsidRPr="00E54086">
        <w:rPr>
          <w:rFonts w:cs="Times New Roman"/>
        </w:rPr>
        <w:t>PatientEngagementHIT</w:t>
      </w:r>
      <w:proofErr w:type="spellEnd"/>
      <w:r w:rsidRPr="00E54086">
        <w:rPr>
          <w:rFonts w:cs="Times New Roman"/>
        </w:rPr>
        <w:t>, Mar. 24, 2020. https://patientengagementhit.com/news/how-the-coronavirus-affects-social-determinants-of-health.</w:t>
      </w:r>
    </w:p>
    <w:p w14:paraId="3CAFC816" w14:textId="77777777" w:rsidR="000534CA" w:rsidRPr="00E54086" w:rsidRDefault="000534CA" w:rsidP="000534CA">
      <w:pPr>
        <w:spacing w:line="480" w:lineRule="auto"/>
        <w:rPr>
          <w:rFonts w:cs="Times New Roman"/>
        </w:rPr>
      </w:pPr>
      <w:r w:rsidRPr="00E54086">
        <w:rPr>
          <w:rFonts w:cs="Times New Roman"/>
        </w:rPr>
        <w:t>[94]</w:t>
      </w:r>
      <w:r w:rsidRPr="00E54086">
        <w:rPr>
          <w:rFonts w:cs="Times New Roman"/>
        </w:rPr>
        <w:tab/>
        <w:t xml:space="preserve">H. Green, R. Fernandez, and C. MacPhail, “The social determinants of health and health outcomes among adults during the COVID-19 pandemic: A systematic review,” Public Health Nursing, vol. 38, no. 6, pp. 942–952, Nov. 2021, </w:t>
      </w:r>
      <w:proofErr w:type="spellStart"/>
      <w:r w:rsidRPr="00E54086">
        <w:rPr>
          <w:rFonts w:cs="Times New Roman"/>
        </w:rPr>
        <w:t>doi</w:t>
      </w:r>
      <w:proofErr w:type="spellEnd"/>
      <w:r w:rsidRPr="00E54086">
        <w:rPr>
          <w:rFonts w:cs="Times New Roman"/>
        </w:rPr>
        <w:t>: 10.1111/PHN.12959.</w:t>
      </w:r>
    </w:p>
    <w:p w14:paraId="3E9BC0C2" w14:textId="77777777" w:rsidR="000534CA" w:rsidRPr="00E54086" w:rsidRDefault="000534CA" w:rsidP="000534CA">
      <w:pPr>
        <w:spacing w:line="480" w:lineRule="auto"/>
        <w:rPr>
          <w:rFonts w:cs="Times New Roman"/>
        </w:rPr>
      </w:pPr>
      <w:r w:rsidRPr="00E54086">
        <w:rPr>
          <w:rFonts w:cs="Times New Roman"/>
        </w:rPr>
        <w:t>[95]</w:t>
      </w:r>
      <w:r w:rsidRPr="00E54086">
        <w:rPr>
          <w:rFonts w:cs="Times New Roman"/>
        </w:rPr>
        <w:tab/>
        <w:t xml:space="preserve">E. M. Abrams and S. J. </w:t>
      </w:r>
      <w:proofErr w:type="spellStart"/>
      <w:r w:rsidRPr="00E54086">
        <w:rPr>
          <w:rFonts w:cs="Times New Roman"/>
        </w:rPr>
        <w:t>Szefler</w:t>
      </w:r>
      <w:proofErr w:type="spellEnd"/>
      <w:r w:rsidRPr="00E54086">
        <w:rPr>
          <w:rFonts w:cs="Times New Roman"/>
        </w:rPr>
        <w:t xml:space="preserve">, “COVID-19 and the impact of social determinants of health,” The Lancet Respiratory Medicine, vol. 8, no. 7, pp. 659–661, Jul. 2020, </w:t>
      </w:r>
      <w:proofErr w:type="spellStart"/>
      <w:r w:rsidRPr="00E54086">
        <w:rPr>
          <w:rFonts w:cs="Times New Roman"/>
        </w:rPr>
        <w:t>doi</w:t>
      </w:r>
      <w:proofErr w:type="spellEnd"/>
      <w:r w:rsidRPr="00E54086">
        <w:rPr>
          <w:rFonts w:cs="Times New Roman"/>
        </w:rPr>
        <w:t>: 10.1016/S2213-2600(20)30234-4.</w:t>
      </w:r>
    </w:p>
    <w:p w14:paraId="783E9CA7" w14:textId="77777777" w:rsidR="000534CA" w:rsidRPr="00E54086" w:rsidRDefault="000534CA" w:rsidP="000534CA">
      <w:pPr>
        <w:spacing w:line="480" w:lineRule="auto"/>
        <w:rPr>
          <w:rFonts w:cs="Times New Roman"/>
        </w:rPr>
      </w:pPr>
      <w:r w:rsidRPr="00E54086">
        <w:rPr>
          <w:rFonts w:cs="Times New Roman"/>
        </w:rPr>
        <w:t>[96]</w:t>
      </w:r>
      <w:r w:rsidRPr="00E54086">
        <w:rPr>
          <w:rFonts w:cs="Times New Roman"/>
        </w:rPr>
        <w:tab/>
        <w:t xml:space="preserve">B. J. Ryan, D. Coppola, D. V. Canyon, M. Brickhouse, and R. </w:t>
      </w:r>
      <w:proofErr w:type="spellStart"/>
      <w:r w:rsidRPr="00E54086">
        <w:rPr>
          <w:rFonts w:cs="Times New Roman"/>
        </w:rPr>
        <w:t>Swienton</w:t>
      </w:r>
      <w:proofErr w:type="spellEnd"/>
      <w:r w:rsidRPr="00E54086">
        <w:rPr>
          <w:rFonts w:cs="Times New Roman"/>
        </w:rPr>
        <w:t xml:space="preserve">, “COVID-19 community stabilization and sustainability framework: An integration of the </w:t>
      </w:r>
      <w:proofErr w:type="spellStart"/>
      <w:r w:rsidRPr="00E54086">
        <w:rPr>
          <w:rFonts w:cs="Times New Roman"/>
        </w:rPr>
        <w:t>maslow</w:t>
      </w:r>
      <w:proofErr w:type="spellEnd"/>
      <w:r w:rsidRPr="00E54086">
        <w:rPr>
          <w:rFonts w:cs="Times New Roman"/>
        </w:rPr>
        <w:t xml:space="preserve"> hierarchy of needs and social determinants of health,” Disaster Medicine and Public Health Preparedness, vol. 14, no. 5, pp. 623–629, Oct. 2020, </w:t>
      </w:r>
      <w:proofErr w:type="spellStart"/>
      <w:r w:rsidRPr="00E54086">
        <w:rPr>
          <w:rFonts w:cs="Times New Roman"/>
        </w:rPr>
        <w:t>doi</w:t>
      </w:r>
      <w:proofErr w:type="spellEnd"/>
      <w:r w:rsidRPr="00E54086">
        <w:rPr>
          <w:rFonts w:cs="Times New Roman"/>
        </w:rPr>
        <w:t>: 10.1017/DMP.2020.109.</w:t>
      </w:r>
    </w:p>
    <w:p w14:paraId="150CAC21" w14:textId="77777777" w:rsidR="000534CA" w:rsidRPr="00E54086" w:rsidRDefault="000534CA" w:rsidP="000534CA">
      <w:pPr>
        <w:spacing w:line="480" w:lineRule="auto"/>
        <w:rPr>
          <w:rFonts w:cs="Times New Roman"/>
        </w:rPr>
      </w:pPr>
      <w:r w:rsidRPr="00E54086">
        <w:rPr>
          <w:rFonts w:cs="Times New Roman"/>
        </w:rPr>
        <w:t>[97]</w:t>
      </w:r>
      <w:r w:rsidRPr="00E54086">
        <w:rPr>
          <w:rFonts w:cs="Times New Roman"/>
        </w:rPr>
        <w:tab/>
        <w:t xml:space="preserve">A. Jani, “Preparing for COVID-19’s aftermath: simple steps to address social determinants of health,” Journal of the Royal Society of Medicine, vol. 113, no. 6, pp. 205–207, Jun. 2020, </w:t>
      </w:r>
      <w:proofErr w:type="spellStart"/>
      <w:r w:rsidRPr="00E54086">
        <w:rPr>
          <w:rFonts w:cs="Times New Roman"/>
        </w:rPr>
        <w:t>doi</w:t>
      </w:r>
      <w:proofErr w:type="spellEnd"/>
      <w:r w:rsidRPr="00E54086">
        <w:rPr>
          <w:rFonts w:cs="Times New Roman"/>
        </w:rPr>
        <w:t>: 10.1177/0141076820921655.</w:t>
      </w:r>
    </w:p>
    <w:p w14:paraId="22343266" w14:textId="77777777" w:rsidR="000534CA" w:rsidRPr="00E54086" w:rsidRDefault="000534CA" w:rsidP="000534CA">
      <w:pPr>
        <w:spacing w:line="480" w:lineRule="auto"/>
        <w:rPr>
          <w:rFonts w:cs="Times New Roman"/>
        </w:rPr>
      </w:pPr>
      <w:r w:rsidRPr="00E54086">
        <w:rPr>
          <w:rFonts w:cs="Times New Roman"/>
        </w:rPr>
        <w:t>[98]</w:t>
      </w:r>
      <w:r w:rsidRPr="00E54086">
        <w:rPr>
          <w:rFonts w:cs="Times New Roman"/>
        </w:rPr>
        <w:tab/>
        <w:t xml:space="preserve">S. </w:t>
      </w:r>
      <w:proofErr w:type="spellStart"/>
      <w:r w:rsidRPr="00E54086">
        <w:rPr>
          <w:rFonts w:cs="Times New Roman"/>
        </w:rPr>
        <w:t>Meneses</w:t>
      </w:r>
      <w:proofErr w:type="spellEnd"/>
      <w:r w:rsidRPr="00E54086">
        <w:rPr>
          <w:rFonts w:cs="Times New Roman"/>
        </w:rPr>
        <w:t xml:space="preserve">-Navarro, </w:t>
      </w:r>
      <w:proofErr w:type="spellStart"/>
      <w:r w:rsidRPr="00E54086">
        <w:rPr>
          <w:rFonts w:cs="Times New Roman"/>
        </w:rPr>
        <w:t>Mariá</w:t>
      </w:r>
      <w:proofErr w:type="spellEnd"/>
      <w:r w:rsidRPr="00E54086">
        <w:rPr>
          <w:rFonts w:cs="Times New Roman"/>
        </w:rPr>
        <w:t xml:space="preserve"> Graciela </w:t>
      </w:r>
      <w:proofErr w:type="spellStart"/>
      <w:r w:rsidRPr="00E54086">
        <w:rPr>
          <w:rFonts w:cs="Times New Roman"/>
        </w:rPr>
        <w:t>Freyermuth-Enciso</w:t>
      </w:r>
      <w:proofErr w:type="spellEnd"/>
      <w:r w:rsidRPr="00E54086">
        <w:rPr>
          <w:rFonts w:cs="Times New Roman"/>
        </w:rPr>
        <w:t xml:space="preserve">, Blanca Estela </w:t>
      </w:r>
      <w:proofErr w:type="spellStart"/>
      <w:r w:rsidRPr="00E54086">
        <w:rPr>
          <w:rFonts w:cs="Times New Roman"/>
        </w:rPr>
        <w:t>Pelcastre</w:t>
      </w:r>
      <w:proofErr w:type="spellEnd"/>
      <w:r w:rsidRPr="00E54086">
        <w:rPr>
          <w:rFonts w:cs="Times New Roman"/>
        </w:rPr>
        <w:t>-Villafuerte, R. Campos-Navarro, David Mariano Meléndez-Navarro, and L. Gómez-Flores-</w:t>
      </w:r>
      <w:r w:rsidRPr="00E54086">
        <w:rPr>
          <w:rFonts w:cs="Times New Roman"/>
        </w:rPr>
        <w:lastRenderedPageBreak/>
        <w:t xml:space="preserve">Ramos, “The challenges facing indigenous communities in Latin America as they confront the COVID-19 pandemic,” International Journal for Equity in Health 2020 19:1, vol. 19, no. 1, pp. 1–3, May 2020, </w:t>
      </w:r>
      <w:proofErr w:type="spellStart"/>
      <w:r w:rsidRPr="00E54086">
        <w:rPr>
          <w:rFonts w:cs="Times New Roman"/>
        </w:rPr>
        <w:t>doi</w:t>
      </w:r>
      <w:proofErr w:type="spellEnd"/>
      <w:r w:rsidRPr="00E54086">
        <w:rPr>
          <w:rFonts w:cs="Times New Roman"/>
        </w:rPr>
        <w:t>: 10.1186/S12939-020-01178-4.</w:t>
      </w:r>
    </w:p>
    <w:p w14:paraId="477E46AD" w14:textId="77777777" w:rsidR="000534CA" w:rsidRPr="00E54086" w:rsidRDefault="000534CA" w:rsidP="000534CA">
      <w:pPr>
        <w:spacing w:line="480" w:lineRule="auto"/>
        <w:rPr>
          <w:rFonts w:cs="Times New Roman"/>
        </w:rPr>
      </w:pPr>
      <w:r w:rsidRPr="00E54086">
        <w:rPr>
          <w:rFonts w:cs="Times New Roman"/>
        </w:rPr>
        <w:t>[99]</w:t>
      </w:r>
      <w:r w:rsidRPr="00E54086">
        <w:rPr>
          <w:rFonts w:cs="Times New Roman"/>
        </w:rPr>
        <w:tab/>
      </w:r>
      <w:proofErr w:type="spellStart"/>
      <w:r w:rsidRPr="00E54086">
        <w:rPr>
          <w:rFonts w:cs="Times New Roman"/>
        </w:rPr>
        <w:t>Arash</w:t>
      </w:r>
      <w:proofErr w:type="spellEnd"/>
      <w:r w:rsidRPr="00E54086">
        <w:rPr>
          <w:rFonts w:cs="Times New Roman"/>
        </w:rPr>
        <w:t xml:space="preserve"> Shaban-</w:t>
      </w:r>
      <w:proofErr w:type="spellStart"/>
      <w:r w:rsidRPr="00E54086">
        <w:rPr>
          <w:rFonts w:cs="Times New Roman"/>
        </w:rPr>
        <w:t>Nejad</w:t>
      </w:r>
      <w:proofErr w:type="spellEnd"/>
      <w:r w:rsidRPr="00E54086">
        <w:rPr>
          <w:rFonts w:cs="Times New Roman"/>
        </w:rPr>
        <w:t xml:space="preserve">, M. Lavigne, A. </w:t>
      </w:r>
      <w:proofErr w:type="spellStart"/>
      <w:r w:rsidRPr="00E54086">
        <w:rPr>
          <w:rFonts w:cs="Times New Roman"/>
        </w:rPr>
        <w:t>Okhmatovskaia</w:t>
      </w:r>
      <w:proofErr w:type="spellEnd"/>
      <w:r w:rsidRPr="00E54086">
        <w:rPr>
          <w:rFonts w:cs="Times New Roman"/>
        </w:rPr>
        <w:t xml:space="preserve">, and D. L. </w:t>
      </w:r>
      <w:proofErr w:type="spellStart"/>
      <w:r w:rsidRPr="00E54086">
        <w:rPr>
          <w:rFonts w:cs="Times New Roman"/>
        </w:rPr>
        <w:t>Buckeridge</w:t>
      </w:r>
      <w:proofErr w:type="spellEnd"/>
      <w:r w:rsidRPr="00E54086">
        <w:rPr>
          <w:rFonts w:cs="Times New Roman"/>
        </w:rPr>
        <w:t>, “</w:t>
      </w:r>
      <w:proofErr w:type="spellStart"/>
      <w:r w:rsidRPr="00E54086">
        <w:rPr>
          <w:rFonts w:cs="Times New Roman"/>
        </w:rPr>
        <w:t>PopHR</w:t>
      </w:r>
      <w:proofErr w:type="spellEnd"/>
      <w:r w:rsidRPr="00E54086">
        <w:rPr>
          <w:rFonts w:cs="Times New Roman"/>
        </w:rPr>
        <w:t xml:space="preserve">: a knowledge-based platform to support integration, analysis, and visualization of population health data,” Annals of the New York Academy of Sciences, vol. 1387, no. 1, pp. 44–53, Jan. 2017, </w:t>
      </w:r>
      <w:proofErr w:type="spellStart"/>
      <w:r w:rsidRPr="00E54086">
        <w:rPr>
          <w:rFonts w:cs="Times New Roman"/>
        </w:rPr>
        <w:t>doi</w:t>
      </w:r>
      <w:proofErr w:type="spellEnd"/>
      <w:r w:rsidRPr="00E54086">
        <w:rPr>
          <w:rFonts w:cs="Times New Roman"/>
        </w:rPr>
        <w:t>: 10.1111/NYAS.13271.</w:t>
      </w:r>
    </w:p>
    <w:p w14:paraId="526A2999" w14:textId="77777777" w:rsidR="000534CA" w:rsidRPr="00E54086" w:rsidRDefault="000534CA" w:rsidP="000534CA">
      <w:pPr>
        <w:spacing w:line="480" w:lineRule="auto"/>
        <w:rPr>
          <w:rFonts w:cs="Times New Roman"/>
        </w:rPr>
      </w:pPr>
      <w:r w:rsidRPr="00E54086">
        <w:rPr>
          <w:rFonts w:cs="Times New Roman"/>
        </w:rPr>
        <w:t>[100]</w:t>
      </w:r>
      <w:r w:rsidRPr="00E54086">
        <w:rPr>
          <w:rFonts w:cs="Times New Roman"/>
        </w:rPr>
        <w:tab/>
        <w:t xml:space="preserve">A. Gelman, “Scaling regression inputs by dividing by two standard deviations,” Statistics in Medicine, vol. 27, no. 15, pp. 2865–2873, Jul. 2008, </w:t>
      </w:r>
      <w:proofErr w:type="spellStart"/>
      <w:r w:rsidRPr="00E54086">
        <w:rPr>
          <w:rFonts w:cs="Times New Roman"/>
        </w:rPr>
        <w:t>doi</w:t>
      </w:r>
      <w:proofErr w:type="spellEnd"/>
      <w:r w:rsidRPr="00E54086">
        <w:rPr>
          <w:rFonts w:cs="Times New Roman"/>
        </w:rPr>
        <w:t>: 10.1002/SIM.3107.</w:t>
      </w:r>
    </w:p>
    <w:p w14:paraId="4DCAA8C0" w14:textId="77777777" w:rsidR="000534CA" w:rsidRPr="00E54086" w:rsidRDefault="000534CA" w:rsidP="000534CA">
      <w:pPr>
        <w:spacing w:line="480" w:lineRule="auto"/>
        <w:rPr>
          <w:rFonts w:cs="Times New Roman"/>
        </w:rPr>
      </w:pPr>
      <w:r w:rsidRPr="00E54086">
        <w:rPr>
          <w:rFonts w:cs="Times New Roman"/>
        </w:rPr>
        <w:t>[101]</w:t>
      </w:r>
      <w:r w:rsidRPr="00E54086">
        <w:rPr>
          <w:rFonts w:cs="Times New Roman"/>
        </w:rPr>
        <w:tab/>
        <w:t xml:space="preserve">F. Nielsen, “Hierarchical clustering,” Springer, pp. 195–211, 2016, </w:t>
      </w:r>
      <w:proofErr w:type="spellStart"/>
      <w:r w:rsidRPr="00E54086">
        <w:rPr>
          <w:rFonts w:cs="Times New Roman"/>
        </w:rPr>
        <w:t>doi</w:t>
      </w:r>
      <w:proofErr w:type="spellEnd"/>
      <w:r w:rsidRPr="00E54086">
        <w:rPr>
          <w:rFonts w:cs="Times New Roman"/>
        </w:rPr>
        <w:t>: 10.1007/978-3-319-21903-5_8.</w:t>
      </w:r>
    </w:p>
    <w:p w14:paraId="72B8A33E" w14:textId="77777777" w:rsidR="000534CA" w:rsidRPr="00E54086" w:rsidRDefault="000534CA" w:rsidP="000534CA">
      <w:pPr>
        <w:spacing w:line="480" w:lineRule="auto"/>
        <w:rPr>
          <w:rFonts w:cs="Times New Roman"/>
        </w:rPr>
      </w:pPr>
      <w:r w:rsidRPr="00E54086">
        <w:rPr>
          <w:rFonts w:cs="Times New Roman"/>
        </w:rPr>
        <w:t>[102]</w:t>
      </w:r>
      <w:r w:rsidRPr="00E54086">
        <w:rPr>
          <w:rFonts w:cs="Times New Roman"/>
        </w:rPr>
        <w:tab/>
        <w:t xml:space="preserve">R. Gentleman and V. J. Carey, “Unsupervised machine learning,” Bioconductor Case Studies, pp. 137–157, 2008, </w:t>
      </w:r>
      <w:proofErr w:type="spellStart"/>
      <w:r w:rsidRPr="00E54086">
        <w:rPr>
          <w:rFonts w:cs="Times New Roman"/>
        </w:rPr>
        <w:t>doi</w:t>
      </w:r>
      <w:proofErr w:type="spellEnd"/>
      <w:r w:rsidRPr="00E54086">
        <w:rPr>
          <w:rFonts w:cs="Times New Roman"/>
        </w:rPr>
        <w:t>: 10.1007/978-0-387-77240-0_10.</w:t>
      </w:r>
    </w:p>
    <w:p w14:paraId="305B6508" w14:textId="77777777" w:rsidR="000534CA" w:rsidRPr="00E54086" w:rsidRDefault="000534CA" w:rsidP="000534CA">
      <w:pPr>
        <w:spacing w:line="480" w:lineRule="auto"/>
        <w:rPr>
          <w:rFonts w:cs="Times New Roman"/>
        </w:rPr>
      </w:pPr>
      <w:r w:rsidRPr="00E54086">
        <w:rPr>
          <w:rFonts w:cs="Times New Roman"/>
        </w:rPr>
        <w:t>[103]</w:t>
      </w:r>
      <w:r w:rsidRPr="00E54086">
        <w:rPr>
          <w:rFonts w:cs="Times New Roman"/>
        </w:rPr>
        <w:tab/>
        <w:t>U.S. Census, “TIGER/Line® Shapefiles,” www.census.gov, 2022. https://www.census.gov/cgi-bin/geo/shapefiles/index.php.</w:t>
      </w:r>
    </w:p>
    <w:p w14:paraId="3D3F9FC6" w14:textId="77777777" w:rsidR="000534CA" w:rsidRPr="00E54086" w:rsidRDefault="000534CA" w:rsidP="000534CA">
      <w:pPr>
        <w:spacing w:line="480" w:lineRule="auto"/>
        <w:rPr>
          <w:rFonts w:cs="Times New Roman"/>
        </w:rPr>
      </w:pPr>
      <w:r w:rsidRPr="00E54086">
        <w:rPr>
          <w:rFonts w:cs="Times New Roman"/>
        </w:rPr>
        <w:t>[104]</w:t>
      </w:r>
      <w:r w:rsidRPr="00E54086">
        <w:rPr>
          <w:rFonts w:cs="Times New Roman"/>
        </w:rPr>
        <w:tab/>
        <w:t xml:space="preserve">K. H. </w:t>
      </w:r>
      <w:proofErr w:type="spellStart"/>
      <w:r w:rsidRPr="00E54086">
        <w:rPr>
          <w:rFonts w:cs="Times New Roman"/>
        </w:rPr>
        <w:t>Brodersen</w:t>
      </w:r>
      <w:proofErr w:type="spellEnd"/>
      <w:r w:rsidRPr="00E54086">
        <w:rPr>
          <w:rFonts w:cs="Times New Roman"/>
        </w:rPr>
        <w:t xml:space="preserve">, F. </w:t>
      </w:r>
      <w:proofErr w:type="spellStart"/>
      <w:r w:rsidRPr="00E54086">
        <w:rPr>
          <w:rFonts w:cs="Times New Roman"/>
        </w:rPr>
        <w:t>Gallusser</w:t>
      </w:r>
      <w:proofErr w:type="spellEnd"/>
      <w:r w:rsidRPr="00E54086">
        <w:rPr>
          <w:rFonts w:cs="Times New Roman"/>
        </w:rPr>
        <w:t xml:space="preserve">, J. Koehler, N. Remy, and S. L. Scott, “Inferring causal impact using Bayesian structural time-series models,” https://doi.org/10.1214/14-AOAS788, vol. 9, no. 1, pp. 247–274, Mar. 2015, </w:t>
      </w:r>
      <w:proofErr w:type="spellStart"/>
      <w:r w:rsidRPr="00E54086">
        <w:rPr>
          <w:rFonts w:cs="Times New Roman"/>
        </w:rPr>
        <w:t>doi</w:t>
      </w:r>
      <w:proofErr w:type="spellEnd"/>
      <w:r w:rsidRPr="00E54086">
        <w:rPr>
          <w:rFonts w:cs="Times New Roman"/>
        </w:rPr>
        <w:t>: 10.1214/14-AOAS788.</w:t>
      </w:r>
    </w:p>
    <w:p w14:paraId="4CE14DCA" w14:textId="77777777" w:rsidR="000534CA" w:rsidRPr="00E54086" w:rsidRDefault="000534CA" w:rsidP="000534CA">
      <w:pPr>
        <w:spacing w:line="480" w:lineRule="auto"/>
        <w:rPr>
          <w:rFonts w:cs="Times New Roman"/>
        </w:rPr>
      </w:pPr>
      <w:r w:rsidRPr="00E54086">
        <w:rPr>
          <w:rFonts w:cs="Times New Roman"/>
        </w:rPr>
        <w:t>[105]</w:t>
      </w:r>
      <w:r w:rsidRPr="00E54086">
        <w:rPr>
          <w:rFonts w:cs="Times New Roman"/>
        </w:rPr>
        <w:tab/>
        <w:t>World Health Organization: WHO, “Obesity,” Who.int, Nov. 06, 2017. https://www.who.int/news-room/facts-in-pictures/detail/6-facts-on-obesity.</w:t>
      </w:r>
    </w:p>
    <w:p w14:paraId="7A721692" w14:textId="77777777" w:rsidR="000534CA" w:rsidRPr="00E54086" w:rsidRDefault="000534CA" w:rsidP="000534CA">
      <w:pPr>
        <w:spacing w:line="480" w:lineRule="auto"/>
        <w:rPr>
          <w:rFonts w:cs="Times New Roman"/>
        </w:rPr>
      </w:pPr>
      <w:r w:rsidRPr="00E54086">
        <w:rPr>
          <w:rFonts w:cs="Times New Roman"/>
        </w:rPr>
        <w:lastRenderedPageBreak/>
        <w:t>[106]</w:t>
      </w:r>
      <w:r w:rsidRPr="00E54086">
        <w:rPr>
          <w:rFonts w:cs="Times New Roman"/>
        </w:rPr>
        <w:tab/>
        <w:t xml:space="preserve">M. </w:t>
      </w:r>
      <w:proofErr w:type="spellStart"/>
      <w:r w:rsidRPr="00E54086">
        <w:rPr>
          <w:rFonts w:cs="Times New Roman"/>
        </w:rPr>
        <w:t>Abdelaal</w:t>
      </w:r>
      <w:proofErr w:type="spellEnd"/>
      <w:r w:rsidRPr="00E54086">
        <w:rPr>
          <w:rFonts w:cs="Times New Roman"/>
        </w:rPr>
        <w:t xml:space="preserve">, le Roux, and N. G. Docherty, “Morbidity and mortality associated with obesity,” Annals of Translational Medicine, vol. 5, no. 7, Apr. 2017, </w:t>
      </w:r>
      <w:proofErr w:type="spellStart"/>
      <w:r w:rsidRPr="00E54086">
        <w:rPr>
          <w:rFonts w:cs="Times New Roman"/>
        </w:rPr>
        <w:t>doi</w:t>
      </w:r>
      <w:proofErr w:type="spellEnd"/>
      <w:r w:rsidRPr="00E54086">
        <w:rPr>
          <w:rFonts w:cs="Times New Roman"/>
        </w:rPr>
        <w:t>: 10.21037/ATM.2017.03.107.</w:t>
      </w:r>
    </w:p>
    <w:p w14:paraId="05D8D73A" w14:textId="77777777" w:rsidR="000534CA" w:rsidRPr="00E54086" w:rsidRDefault="000534CA" w:rsidP="000534CA">
      <w:pPr>
        <w:spacing w:line="480" w:lineRule="auto"/>
        <w:rPr>
          <w:rFonts w:cs="Times New Roman"/>
        </w:rPr>
      </w:pPr>
      <w:r w:rsidRPr="00E54086">
        <w:rPr>
          <w:rFonts w:cs="Times New Roman"/>
        </w:rPr>
        <w:t>[107]</w:t>
      </w:r>
      <w:r w:rsidRPr="00E54086">
        <w:rPr>
          <w:rFonts w:cs="Times New Roman"/>
        </w:rPr>
        <w:tab/>
        <w:t>CDC, “Health and Economic Costs of Chronic Disease,” cdc.gov, 2019. https://www.cdc.gov/chronicdisease/about/costs/index.htm.</w:t>
      </w:r>
    </w:p>
    <w:p w14:paraId="6AC58D08" w14:textId="77777777" w:rsidR="000534CA" w:rsidRPr="00E54086" w:rsidRDefault="000534CA" w:rsidP="000534CA">
      <w:pPr>
        <w:spacing w:line="480" w:lineRule="auto"/>
        <w:rPr>
          <w:rFonts w:cs="Times New Roman"/>
        </w:rPr>
      </w:pPr>
      <w:r w:rsidRPr="00E54086">
        <w:rPr>
          <w:rFonts w:cs="Times New Roman"/>
        </w:rPr>
        <w:t>[108]</w:t>
      </w:r>
      <w:r w:rsidRPr="00E54086">
        <w:rPr>
          <w:rFonts w:cs="Times New Roman"/>
        </w:rPr>
        <w:tab/>
        <w:t xml:space="preserve">P. Boersma, L. I. Black, and B. W. Ward, “Prevalence of multiple chronic conditions among US adults, 2018,” Preventing Chronic Disease, vol. 17, Sep. 2020, </w:t>
      </w:r>
      <w:proofErr w:type="spellStart"/>
      <w:r w:rsidRPr="00E54086">
        <w:rPr>
          <w:rFonts w:cs="Times New Roman"/>
        </w:rPr>
        <w:t>doi</w:t>
      </w:r>
      <w:proofErr w:type="spellEnd"/>
      <w:r w:rsidRPr="00E54086">
        <w:rPr>
          <w:rFonts w:cs="Times New Roman"/>
        </w:rPr>
        <w:t>: 10.5888/PCD17.200130.</w:t>
      </w:r>
    </w:p>
    <w:p w14:paraId="37C05841" w14:textId="77777777" w:rsidR="000534CA" w:rsidRPr="00E54086" w:rsidRDefault="000534CA" w:rsidP="000534CA">
      <w:pPr>
        <w:spacing w:line="480" w:lineRule="auto"/>
        <w:rPr>
          <w:rFonts w:cs="Times New Roman"/>
        </w:rPr>
      </w:pPr>
      <w:r w:rsidRPr="00E54086">
        <w:rPr>
          <w:rFonts w:cs="Times New Roman"/>
        </w:rPr>
        <w:t>[109]</w:t>
      </w:r>
      <w:r w:rsidRPr="00E54086">
        <w:rPr>
          <w:rFonts w:cs="Times New Roman"/>
        </w:rPr>
        <w:tab/>
        <w:t xml:space="preserve">A. Lee, M. Cardel, and W. T. </w:t>
      </w:r>
      <w:proofErr w:type="spellStart"/>
      <w:r w:rsidRPr="00E54086">
        <w:rPr>
          <w:rFonts w:cs="Times New Roman"/>
        </w:rPr>
        <w:t>Donahoo</w:t>
      </w:r>
      <w:proofErr w:type="spellEnd"/>
      <w:r w:rsidRPr="00E54086">
        <w:rPr>
          <w:rFonts w:cs="Times New Roman"/>
        </w:rPr>
        <w:t xml:space="preserve">, “Social and environmental factors influencing obesity,” </w:t>
      </w:r>
      <w:proofErr w:type="spellStart"/>
      <w:r w:rsidRPr="00E54086">
        <w:rPr>
          <w:rFonts w:cs="Times New Roman"/>
        </w:rPr>
        <w:t>Endotext</w:t>
      </w:r>
      <w:proofErr w:type="spellEnd"/>
      <w:r w:rsidRPr="00E54086">
        <w:rPr>
          <w:rFonts w:cs="Times New Roman"/>
        </w:rPr>
        <w:t>, Oct. 2019. https://www.ncbi.nlm.nih.gov/books/NBK278977/.</w:t>
      </w:r>
    </w:p>
    <w:p w14:paraId="69068243" w14:textId="77777777" w:rsidR="000534CA" w:rsidRPr="00E54086" w:rsidRDefault="000534CA" w:rsidP="000534CA">
      <w:pPr>
        <w:spacing w:line="480" w:lineRule="auto"/>
        <w:rPr>
          <w:rFonts w:cs="Times New Roman"/>
        </w:rPr>
      </w:pPr>
      <w:r w:rsidRPr="00E54086">
        <w:rPr>
          <w:rFonts w:cs="Times New Roman"/>
        </w:rPr>
        <w:t>[110]</w:t>
      </w:r>
      <w:r w:rsidRPr="00E54086">
        <w:rPr>
          <w:rFonts w:cs="Times New Roman"/>
        </w:rPr>
        <w:tab/>
        <w:t xml:space="preserve">R. Saelee, J. A. </w:t>
      </w:r>
      <w:proofErr w:type="spellStart"/>
      <w:r w:rsidRPr="00E54086">
        <w:rPr>
          <w:rFonts w:cs="Times New Roman"/>
        </w:rPr>
        <w:t>Gazmararian</w:t>
      </w:r>
      <w:proofErr w:type="spellEnd"/>
      <w:r w:rsidRPr="00E54086">
        <w:rPr>
          <w:rFonts w:cs="Times New Roman"/>
        </w:rPr>
        <w:t xml:space="preserve">, R. </w:t>
      </w:r>
      <w:proofErr w:type="spellStart"/>
      <w:r w:rsidRPr="00E54086">
        <w:rPr>
          <w:rFonts w:cs="Times New Roman"/>
        </w:rPr>
        <w:t>Haardörfer</w:t>
      </w:r>
      <w:proofErr w:type="spellEnd"/>
      <w:r w:rsidRPr="00E54086">
        <w:rPr>
          <w:rFonts w:cs="Times New Roman"/>
        </w:rPr>
        <w:t xml:space="preserve">, and S. F. </w:t>
      </w:r>
      <w:proofErr w:type="spellStart"/>
      <w:r w:rsidRPr="00E54086">
        <w:rPr>
          <w:rFonts w:cs="Times New Roman"/>
        </w:rPr>
        <w:t>Suglia</w:t>
      </w:r>
      <w:proofErr w:type="spellEnd"/>
      <w:r w:rsidRPr="00E54086">
        <w:rPr>
          <w:rFonts w:cs="Times New Roman"/>
        </w:rPr>
        <w:t xml:space="preserve">, “Associations between the neighborhood social environment and obesity among adolescents: Do physical activity, screen time, and sleep play a </w:t>
      </w:r>
      <w:proofErr w:type="gramStart"/>
      <w:r w:rsidRPr="00E54086">
        <w:rPr>
          <w:rFonts w:cs="Times New Roman"/>
        </w:rPr>
        <w:t>role?,</w:t>
      </w:r>
      <w:proofErr w:type="gramEnd"/>
      <w:r w:rsidRPr="00E54086">
        <w:rPr>
          <w:rFonts w:cs="Times New Roman"/>
        </w:rPr>
        <w:t xml:space="preserve">” Health &amp; Place, vol. 64, p. 102380, Jul. 2020, </w:t>
      </w:r>
      <w:proofErr w:type="spellStart"/>
      <w:r w:rsidRPr="00E54086">
        <w:rPr>
          <w:rFonts w:cs="Times New Roman"/>
        </w:rPr>
        <w:t>doi</w:t>
      </w:r>
      <w:proofErr w:type="spellEnd"/>
      <w:r w:rsidRPr="00E54086">
        <w:rPr>
          <w:rFonts w:cs="Times New Roman"/>
        </w:rPr>
        <w:t>: 10.1016/J.HEALTHPLACE.2020.102380.</w:t>
      </w:r>
    </w:p>
    <w:p w14:paraId="39C03D93" w14:textId="77777777" w:rsidR="000534CA" w:rsidRPr="00E54086" w:rsidRDefault="000534CA" w:rsidP="000534CA">
      <w:pPr>
        <w:spacing w:line="480" w:lineRule="auto"/>
        <w:rPr>
          <w:rFonts w:cs="Times New Roman"/>
        </w:rPr>
      </w:pPr>
      <w:r w:rsidRPr="00E54086">
        <w:rPr>
          <w:rFonts w:cs="Times New Roman"/>
        </w:rPr>
        <w:t>[111]</w:t>
      </w:r>
      <w:r w:rsidRPr="00E54086">
        <w:rPr>
          <w:rFonts w:cs="Times New Roman"/>
        </w:rPr>
        <w:tab/>
        <w:t xml:space="preserve">D. D. </w:t>
      </w:r>
      <w:proofErr w:type="spellStart"/>
      <w:r w:rsidRPr="00E54086">
        <w:rPr>
          <w:rFonts w:cs="Times New Roman"/>
        </w:rPr>
        <w:t>Reidpath</w:t>
      </w:r>
      <w:proofErr w:type="spellEnd"/>
      <w:r w:rsidRPr="00E54086">
        <w:rPr>
          <w:rFonts w:cs="Times New Roman"/>
        </w:rPr>
        <w:t xml:space="preserve">, C. Burns, J. Garrard, M. Mahoney, and M. Townsend, “An ecological study of the relationship between social and environmental determinants of obesity,” Health &amp; Place, vol. 8, no. 2, pp. 141–145, Jun. 2002, </w:t>
      </w:r>
      <w:proofErr w:type="spellStart"/>
      <w:r w:rsidRPr="00E54086">
        <w:rPr>
          <w:rFonts w:cs="Times New Roman"/>
        </w:rPr>
        <w:t>doi</w:t>
      </w:r>
      <w:proofErr w:type="spellEnd"/>
      <w:r w:rsidRPr="00E54086">
        <w:rPr>
          <w:rFonts w:cs="Times New Roman"/>
        </w:rPr>
        <w:t>: 10.1016/S1353-8292(01)00028-4.</w:t>
      </w:r>
    </w:p>
    <w:p w14:paraId="1F070633" w14:textId="77777777" w:rsidR="000534CA" w:rsidRPr="00E54086" w:rsidRDefault="000534CA" w:rsidP="000534CA">
      <w:pPr>
        <w:spacing w:line="480" w:lineRule="auto"/>
        <w:rPr>
          <w:rFonts w:cs="Times New Roman"/>
        </w:rPr>
      </w:pPr>
      <w:r w:rsidRPr="00E54086">
        <w:rPr>
          <w:rFonts w:cs="Times New Roman"/>
        </w:rPr>
        <w:t>[112]</w:t>
      </w:r>
      <w:r w:rsidRPr="00E54086">
        <w:rPr>
          <w:rFonts w:cs="Times New Roman"/>
        </w:rPr>
        <w:tab/>
        <w:t xml:space="preserve">Z. I. Yusuf, Deepa </w:t>
      </w:r>
      <w:proofErr w:type="spellStart"/>
      <w:r w:rsidRPr="00E54086">
        <w:rPr>
          <w:rFonts w:cs="Times New Roman"/>
        </w:rPr>
        <w:t>Dongarwar</w:t>
      </w:r>
      <w:proofErr w:type="spellEnd"/>
      <w:r w:rsidRPr="00E54086">
        <w:rPr>
          <w:rFonts w:cs="Times New Roman"/>
        </w:rPr>
        <w:t xml:space="preserve">, R. A. Yusuf, M. Bell, T. Harris, and H. M. </w:t>
      </w:r>
      <w:proofErr w:type="spellStart"/>
      <w:r w:rsidRPr="00E54086">
        <w:rPr>
          <w:rFonts w:cs="Times New Roman"/>
        </w:rPr>
        <w:t>Salihu</w:t>
      </w:r>
      <w:proofErr w:type="spellEnd"/>
      <w:r w:rsidRPr="00E54086">
        <w:rPr>
          <w:rFonts w:cs="Times New Roman"/>
        </w:rPr>
        <w:t xml:space="preserve">, “Social determinants of overweight and obesity among children in the </w:t>
      </w:r>
      <w:proofErr w:type="gramStart"/>
      <w:r w:rsidRPr="00E54086">
        <w:rPr>
          <w:rFonts w:cs="Times New Roman"/>
        </w:rPr>
        <w:t>united states</w:t>
      </w:r>
      <w:proofErr w:type="gramEnd"/>
      <w:r w:rsidRPr="00E54086">
        <w:rPr>
          <w:rFonts w:cs="Times New Roman"/>
        </w:rPr>
        <w:t xml:space="preserve">,” International journal of MCH and AIDS, vol. 9, no. 1, pp. 22–33, Dec. 2020, </w:t>
      </w:r>
      <w:proofErr w:type="spellStart"/>
      <w:r w:rsidRPr="00E54086">
        <w:rPr>
          <w:rFonts w:cs="Times New Roman"/>
        </w:rPr>
        <w:t>doi</w:t>
      </w:r>
      <w:proofErr w:type="spellEnd"/>
      <w:r w:rsidRPr="00E54086">
        <w:rPr>
          <w:rFonts w:cs="Times New Roman"/>
        </w:rPr>
        <w:t>: 10.21106/IJMA.337.</w:t>
      </w:r>
    </w:p>
    <w:p w14:paraId="6B85852D" w14:textId="77777777" w:rsidR="000534CA" w:rsidRPr="00E54086" w:rsidRDefault="000534CA" w:rsidP="000534CA">
      <w:pPr>
        <w:spacing w:line="480" w:lineRule="auto"/>
        <w:rPr>
          <w:rFonts w:cs="Times New Roman"/>
        </w:rPr>
      </w:pPr>
      <w:r w:rsidRPr="00E54086">
        <w:rPr>
          <w:rFonts w:cs="Times New Roman"/>
        </w:rPr>
        <w:t>[113]</w:t>
      </w:r>
      <w:r w:rsidRPr="00E54086">
        <w:rPr>
          <w:rFonts w:cs="Times New Roman"/>
        </w:rPr>
        <w:tab/>
        <w:t xml:space="preserve">M. </w:t>
      </w:r>
      <w:proofErr w:type="spellStart"/>
      <w:r w:rsidRPr="00E54086">
        <w:rPr>
          <w:rFonts w:cs="Times New Roman"/>
        </w:rPr>
        <w:t>Awad</w:t>
      </w:r>
      <w:proofErr w:type="spellEnd"/>
      <w:r w:rsidRPr="00E54086">
        <w:rPr>
          <w:rFonts w:cs="Times New Roman"/>
        </w:rPr>
        <w:t xml:space="preserve"> and R. Khanna, “Support vector regression,” Efficient Learning Machines, pp. 67–80, 2015, </w:t>
      </w:r>
      <w:proofErr w:type="spellStart"/>
      <w:r w:rsidRPr="00E54086">
        <w:rPr>
          <w:rFonts w:cs="Times New Roman"/>
        </w:rPr>
        <w:t>doi</w:t>
      </w:r>
      <w:proofErr w:type="spellEnd"/>
      <w:r w:rsidRPr="00E54086">
        <w:rPr>
          <w:rFonts w:cs="Times New Roman"/>
        </w:rPr>
        <w:t>: 10.1007/978-1-4302-5990-9_4.</w:t>
      </w:r>
    </w:p>
    <w:p w14:paraId="7C530774" w14:textId="77777777" w:rsidR="000534CA" w:rsidRPr="00E54086" w:rsidRDefault="000534CA" w:rsidP="000534CA">
      <w:pPr>
        <w:spacing w:line="480" w:lineRule="auto"/>
        <w:rPr>
          <w:rFonts w:cs="Times New Roman"/>
        </w:rPr>
      </w:pPr>
      <w:r w:rsidRPr="00E54086">
        <w:rPr>
          <w:rFonts w:cs="Times New Roman"/>
        </w:rPr>
        <w:lastRenderedPageBreak/>
        <w:t>[114]</w:t>
      </w:r>
      <w:r w:rsidRPr="00E54086">
        <w:rPr>
          <w:rFonts w:cs="Times New Roman"/>
        </w:rPr>
        <w:tab/>
        <w:t xml:space="preserve">H. Drucker, C. J. C. Burges, L. Kaufman, A. </w:t>
      </w:r>
      <w:proofErr w:type="spellStart"/>
      <w:r w:rsidRPr="00E54086">
        <w:rPr>
          <w:rFonts w:cs="Times New Roman"/>
        </w:rPr>
        <w:t>Smola</w:t>
      </w:r>
      <w:proofErr w:type="spellEnd"/>
      <w:r w:rsidRPr="00E54086">
        <w:rPr>
          <w:rFonts w:cs="Times New Roman"/>
        </w:rPr>
        <w:t xml:space="preserve">, and Vladimir </w:t>
      </w:r>
      <w:proofErr w:type="spellStart"/>
      <w:r w:rsidRPr="00E54086">
        <w:rPr>
          <w:rFonts w:cs="Times New Roman"/>
        </w:rPr>
        <w:t>Vapoik</w:t>
      </w:r>
      <w:proofErr w:type="spellEnd"/>
      <w:r w:rsidRPr="00E54086">
        <w:rPr>
          <w:rFonts w:cs="Times New Roman"/>
        </w:rPr>
        <w:t>, “Support vector regression machines,” 1997.</w:t>
      </w:r>
    </w:p>
    <w:p w14:paraId="1851F3F0" w14:textId="77777777" w:rsidR="000534CA" w:rsidRPr="00E54086" w:rsidRDefault="000534CA" w:rsidP="000534CA">
      <w:pPr>
        <w:spacing w:line="480" w:lineRule="auto"/>
        <w:rPr>
          <w:rFonts w:cs="Times New Roman"/>
        </w:rPr>
      </w:pPr>
      <w:r w:rsidRPr="00E54086">
        <w:rPr>
          <w:rFonts w:cs="Times New Roman"/>
        </w:rPr>
        <w:t>[115]</w:t>
      </w:r>
      <w:r w:rsidRPr="00E54086">
        <w:rPr>
          <w:rFonts w:cs="Times New Roman"/>
        </w:rPr>
        <w:tab/>
        <w:t xml:space="preserve">J. Wang, Q. Chen, and Y. Chen, “RBF </w:t>
      </w:r>
      <w:proofErr w:type="gramStart"/>
      <w:r w:rsidRPr="00E54086">
        <w:rPr>
          <w:rFonts w:cs="Times New Roman"/>
        </w:rPr>
        <w:t>kernel based</w:t>
      </w:r>
      <w:proofErr w:type="gramEnd"/>
      <w:r w:rsidRPr="00E54086">
        <w:rPr>
          <w:rFonts w:cs="Times New Roman"/>
        </w:rPr>
        <w:t xml:space="preserve"> support vector machine with universal approximation and its application,” Lecture Notes in Computer Science (including subseries Lecture Notes in Artificial Intelligence and Lecture Notes in Bioinformatics), vol. 3173, pp. 512–517, 2004, </w:t>
      </w:r>
      <w:proofErr w:type="spellStart"/>
      <w:r w:rsidRPr="00E54086">
        <w:rPr>
          <w:rFonts w:cs="Times New Roman"/>
        </w:rPr>
        <w:t>doi</w:t>
      </w:r>
      <w:proofErr w:type="spellEnd"/>
      <w:r w:rsidRPr="00E54086">
        <w:rPr>
          <w:rFonts w:cs="Times New Roman"/>
        </w:rPr>
        <w:t>: 10.1007/978-3-540-28647-9_85.</w:t>
      </w:r>
    </w:p>
    <w:p w14:paraId="1B080F56" w14:textId="77777777" w:rsidR="000534CA" w:rsidRPr="00E54086" w:rsidRDefault="000534CA" w:rsidP="000534CA">
      <w:pPr>
        <w:spacing w:line="480" w:lineRule="auto"/>
        <w:rPr>
          <w:rFonts w:cs="Times New Roman"/>
        </w:rPr>
      </w:pPr>
      <w:r w:rsidRPr="00E54086">
        <w:rPr>
          <w:rFonts w:cs="Times New Roman"/>
        </w:rPr>
        <w:t>[116]</w:t>
      </w:r>
      <w:r w:rsidRPr="00E54086">
        <w:rPr>
          <w:rFonts w:cs="Times New Roman"/>
        </w:rPr>
        <w:tab/>
        <w:t xml:space="preserve">N. Salkind, “Encyclopedia of research design,” Encyclopedia of Research Design, May 2012, </w:t>
      </w:r>
      <w:proofErr w:type="spellStart"/>
      <w:r w:rsidRPr="00E54086">
        <w:rPr>
          <w:rFonts w:cs="Times New Roman"/>
        </w:rPr>
        <w:t>doi</w:t>
      </w:r>
      <w:proofErr w:type="spellEnd"/>
      <w:r w:rsidRPr="00E54086">
        <w:rPr>
          <w:rFonts w:cs="Times New Roman"/>
        </w:rPr>
        <w:t>: 10.4135/9781412961288.</w:t>
      </w:r>
    </w:p>
    <w:p w14:paraId="1F412538" w14:textId="77777777" w:rsidR="000534CA" w:rsidRPr="00E54086" w:rsidRDefault="000534CA" w:rsidP="000534CA">
      <w:pPr>
        <w:spacing w:line="480" w:lineRule="auto"/>
        <w:rPr>
          <w:rFonts w:cs="Times New Roman"/>
        </w:rPr>
      </w:pPr>
      <w:r w:rsidRPr="00E54086">
        <w:rPr>
          <w:rFonts w:cs="Times New Roman"/>
        </w:rPr>
        <w:t>[117]</w:t>
      </w:r>
      <w:r w:rsidRPr="00E54086">
        <w:rPr>
          <w:rFonts w:cs="Times New Roman"/>
        </w:rPr>
        <w:tab/>
        <w:t xml:space="preserve">J. Miles, “R-squared, adjusted r-squared,” Encyclopedia of Statistics in Behavioral Science, Oct. 2005, </w:t>
      </w:r>
      <w:proofErr w:type="spellStart"/>
      <w:r w:rsidRPr="00E54086">
        <w:rPr>
          <w:rFonts w:cs="Times New Roman"/>
        </w:rPr>
        <w:t>doi</w:t>
      </w:r>
      <w:proofErr w:type="spellEnd"/>
      <w:r w:rsidRPr="00E54086">
        <w:rPr>
          <w:rFonts w:cs="Times New Roman"/>
        </w:rPr>
        <w:t>: 10.1002/0470013192.BSA526.</w:t>
      </w:r>
    </w:p>
    <w:p w14:paraId="213D9A0E" w14:textId="77777777" w:rsidR="000534CA" w:rsidRPr="00E54086" w:rsidRDefault="000534CA" w:rsidP="000534CA">
      <w:pPr>
        <w:spacing w:line="480" w:lineRule="auto"/>
        <w:rPr>
          <w:rFonts w:cs="Times New Roman"/>
        </w:rPr>
      </w:pPr>
      <w:r w:rsidRPr="00E54086">
        <w:rPr>
          <w:rFonts w:cs="Times New Roman"/>
        </w:rPr>
        <w:t>[118]</w:t>
      </w:r>
      <w:r w:rsidRPr="00E54086">
        <w:rPr>
          <w:rFonts w:cs="Times New Roman"/>
        </w:rPr>
        <w:tab/>
        <w:t xml:space="preserve">D. Chaudhary, J. Singh, and D. P. Kothari, “Performance evaluation of the semantic web reasoners,” International Journal of Recent Technology and Engineering (, vol. 8, no. 4, 2019, </w:t>
      </w:r>
      <w:proofErr w:type="spellStart"/>
      <w:r w:rsidRPr="00E54086">
        <w:rPr>
          <w:rFonts w:cs="Times New Roman"/>
        </w:rPr>
        <w:t>doi</w:t>
      </w:r>
      <w:proofErr w:type="spellEnd"/>
      <w:r w:rsidRPr="00E54086">
        <w:rPr>
          <w:rFonts w:cs="Times New Roman"/>
        </w:rPr>
        <w:t>: 10.35940/</w:t>
      </w:r>
      <w:proofErr w:type="gramStart"/>
      <w:r w:rsidRPr="00E54086">
        <w:rPr>
          <w:rFonts w:cs="Times New Roman"/>
        </w:rPr>
        <w:t>ijrte.D</w:t>
      </w:r>
      <w:proofErr w:type="gramEnd"/>
      <w:r w:rsidRPr="00E54086">
        <w:rPr>
          <w:rFonts w:cs="Times New Roman"/>
        </w:rPr>
        <w:t>7127.118419.</w:t>
      </w:r>
    </w:p>
    <w:p w14:paraId="534BD437" w14:textId="77777777" w:rsidR="000534CA" w:rsidRPr="00E54086" w:rsidRDefault="000534CA" w:rsidP="000534CA">
      <w:pPr>
        <w:spacing w:line="480" w:lineRule="auto"/>
        <w:rPr>
          <w:rFonts w:cs="Times New Roman"/>
        </w:rPr>
      </w:pPr>
      <w:r w:rsidRPr="00E54086">
        <w:rPr>
          <w:rFonts w:cs="Times New Roman"/>
        </w:rPr>
        <w:t>[119]</w:t>
      </w:r>
      <w:r w:rsidRPr="00E54086">
        <w:rPr>
          <w:rFonts w:cs="Times New Roman"/>
        </w:rPr>
        <w:tab/>
        <w:t>Pang Wei Koh and P. Liang, “Understanding black-box predictions via influence functions,” in Proceedings of the 34th International Conference on Machine Learning, Jul. 2017, pp. 1885–1894, [Online]. Available: https://proceedings.mlr.press/v70/koh17a.html.</w:t>
      </w:r>
    </w:p>
    <w:p w14:paraId="1F19269D" w14:textId="77777777" w:rsidR="000534CA" w:rsidRPr="00E54086" w:rsidRDefault="000534CA" w:rsidP="000534CA">
      <w:pPr>
        <w:spacing w:line="480" w:lineRule="auto"/>
        <w:rPr>
          <w:rFonts w:cs="Times New Roman"/>
        </w:rPr>
      </w:pPr>
      <w:r w:rsidRPr="00E54086">
        <w:rPr>
          <w:rFonts w:cs="Times New Roman"/>
        </w:rPr>
        <w:t>[120]</w:t>
      </w:r>
      <w:r w:rsidRPr="00E54086">
        <w:rPr>
          <w:rFonts w:cs="Times New Roman"/>
        </w:rPr>
        <w:tab/>
        <w:t>M. Bojarski et al., “Explaining how a deep neural network trained with end-to-end learning steers a car,” Apr. 2017. https://arxiv.org/abs/1704.07911v1.</w:t>
      </w:r>
    </w:p>
    <w:p w14:paraId="22EB0657" w14:textId="77777777" w:rsidR="000534CA" w:rsidRPr="00E54086" w:rsidRDefault="000534CA" w:rsidP="000534CA">
      <w:pPr>
        <w:spacing w:line="480" w:lineRule="auto"/>
        <w:rPr>
          <w:rFonts w:cs="Times New Roman"/>
        </w:rPr>
      </w:pPr>
      <w:r w:rsidRPr="00E54086">
        <w:rPr>
          <w:rFonts w:cs="Times New Roman"/>
        </w:rPr>
        <w:t>[121]</w:t>
      </w:r>
      <w:r w:rsidRPr="00E54086">
        <w:rPr>
          <w:rFonts w:cs="Times New Roman"/>
        </w:rPr>
        <w:tab/>
        <w:t xml:space="preserve">L. </w:t>
      </w:r>
      <w:proofErr w:type="spellStart"/>
      <w:r w:rsidRPr="00E54086">
        <w:rPr>
          <w:rFonts w:cs="Times New Roman"/>
        </w:rPr>
        <w:t>Floridi</w:t>
      </w:r>
      <w:proofErr w:type="spellEnd"/>
      <w:r w:rsidRPr="00E54086">
        <w:rPr>
          <w:rFonts w:cs="Times New Roman"/>
        </w:rPr>
        <w:t xml:space="preserve">, “Establishing the rules for building trustworthy AI,” Nature Machine Intelligence 2019 1:6, vol. 1, no. 6, pp. 261–262, May 2019, </w:t>
      </w:r>
      <w:proofErr w:type="spellStart"/>
      <w:r w:rsidRPr="00E54086">
        <w:rPr>
          <w:rFonts w:cs="Times New Roman"/>
        </w:rPr>
        <w:t>doi</w:t>
      </w:r>
      <w:proofErr w:type="spellEnd"/>
      <w:r w:rsidRPr="00E54086">
        <w:rPr>
          <w:rFonts w:cs="Times New Roman"/>
        </w:rPr>
        <w:t>: 10.1038/s42256-019-0055-y.</w:t>
      </w:r>
    </w:p>
    <w:p w14:paraId="2D5EFF03" w14:textId="77777777" w:rsidR="000534CA" w:rsidRPr="00E54086" w:rsidRDefault="000534CA" w:rsidP="000534CA">
      <w:pPr>
        <w:spacing w:line="480" w:lineRule="auto"/>
        <w:rPr>
          <w:rFonts w:cs="Times New Roman"/>
        </w:rPr>
      </w:pPr>
      <w:r w:rsidRPr="00E54086">
        <w:rPr>
          <w:rFonts w:cs="Times New Roman"/>
        </w:rPr>
        <w:lastRenderedPageBreak/>
        <w:t>[122]</w:t>
      </w:r>
      <w:r w:rsidRPr="00E54086">
        <w:rPr>
          <w:rFonts w:cs="Times New Roman"/>
        </w:rPr>
        <w:tab/>
      </w:r>
      <w:proofErr w:type="spellStart"/>
      <w:r w:rsidRPr="00E54086">
        <w:rPr>
          <w:rFonts w:cs="Times New Roman"/>
        </w:rPr>
        <w:t>Arash</w:t>
      </w:r>
      <w:proofErr w:type="spellEnd"/>
      <w:r w:rsidRPr="00E54086">
        <w:rPr>
          <w:rFonts w:cs="Times New Roman"/>
        </w:rPr>
        <w:t xml:space="preserve"> Shaban-</w:t>
      </w:r>
      <w:proofErr w:type="spellStart"/>
      <w:r w:rsidRPr="00E54086">
        <w:rPr>
          <w:rFonts w:cs="Times New Roman"/>
        </w:rPr>
        <w:t>Nejad</w:t>
      </w:r>
      <w:proofErr w:type="spellEnd"/>
      <w:r w:rsidRPr="00E54086">
        <w:rPr>
          <w:rFonts w:cs="Times New Roman"/>
        </w:rPr>
        <w:t xml:space="preserve">, M. Michalowski, and D. L. </w:t>
      </w:r>
      <w:proofErr w:type="spellStart"/>
      <w:r w:rsidRPr="00E54086">
        <w:rPr>
          <w:rFonts w:cs="Times New Roman"/>
        </w:rPr>
        <w:t>Buckeridge</w:t>
      </w:r>
      <w:proofErr w:type="spellEnd"/>
      <w:r w:rsidRPr="00E54086">
        <w:rPr>
          <w:rFonts w:cs="Times New Roman"/>
        </w:rPr>
        <w:t>, “</w:t>
      </w:r>
      <w:proofErr w:type="spellStart"/>
      <w:r w:rsidRPr="00E54086">
        <w:rPr>
          <w:rFonts w:cs="Times New Roman"/>
        </w:rPr>
        <w:t>Explainability</w:t>
      </w:r>
      <w:proofErr w:type="spellEnd"/>
      <w:r w:rsidRPr="00E54086">
        <w:rPr>
          <w:rFonts w:cs="Times New Roman"/>
        </w:rPr>
        <w:t xml:space="preserve"> and interpretability: Keys to deep medicine,” Studies in Computational Intelligence, vol. 914, pp. 1–10, 2021, </w:t>
      </w:r>
      <w:proofErr w:type="spellStart"/>
      <w:r w:rsidRPr="00E54086">
        <w:rPr>
          <w:rFonts w:cs="Times New Roman"/>
        </w:rPr>
        <w:t>doi</w:t>
      </w:r>
      <w:proofErr w:type="spellEnd"/>
      <w:r w:rsidRPr="00E54086">
        <w:rPr>
          <w:rFonts w:cs="Times New Roman"/>
        </w:rPr>
        <w:t>: 10.1007/978-3-030-53352-6_1.</w:t>
      </w:r>
    </w:p>
    <w:p w14:paraId="3069F3E7" w14:textId="77777777" w:rsidR="000534CA" w:rsidRPr="00E54086" w:rsidRDefault="000534CA" w:rsidP="000534CA">
      <w:pPr>
        <w:spacing w:line="480" w:lineRule="auto"/>
        <w:rPr>
          <w:rFonts w:cs="Times New Roman"/>
        </w:rPr>
      </w:pPr>
      <w:r w:rsidRPr="00E54086">
        <w:rPr>
          <w:rFonts w:cs="Times New Roman"/>
        </w:rPr>
        <w:t>[123]</w:t>
      </w:r>
      <w:r w:rsidRPr="00E54086">
        <w:rPr>
          <w:rFonts w:cs="Times New Roman"/>
        </w:rPr>
        <w:tab/>
        <w:t xml:space="preserve">M. A. </w:t>
      </w:r>
      <w:proofErr w:type="spellStart"/>
      <w:r w:rsidRPr="00E54086">
        <w:rPr>
          <w:rFonts w:cs="Times New Roman"/>
        </w:rPr>
        <w:t>Köhl</w:t>
      </w:r>
      <w:proofErr w:type="spellEnd"/>
      <w:r w:rsidRPr="00E54086">
        <w:rPr>
          <w:rFonts w:cs="Times New Roman"/>
        </w:rPr>
        <w:t xml:space="preserve">, K. Baum, M. Langer, D. Oster, Timo </w:t>
      </w:r>
      <w:proofErr w:type="spellStart"/>
      <w:r w:rsidRPr="00E54086">
        <w:rPr>
          <w:rFonts w:cs="Times New Roman"/>
        </w:rPr>
        <w:t>Speith</w:t>
      </w:r>
      <w:proofErr w:type="spellEnd"/>
      <w:r w:rsidRPr="00E54086">
        <w:rPr>
          <w:rFonts w:cs="Times New Roman"/>
        </w:rPr>
        <w:t xml:space="preserve">, and D. </w:t>
      </w:r>
      <w:proofErr w:type="spellStart"/>
      <w:r w:rsidRPr="00E54086">
        <w:rPr>
          <w:rFonts w:cs="Times New Roman"/>
        </w:rPr>
        <w:t>Bohlender</w:t>
      </w:r>
      <w:proofErr w:type="spellEnd"/>
      <w:r w:rsidRPr="00E54086">
        <w:rPr>
          <w:rFonts w:cs="Times New Roman"/>
        </w:rPr>
        <w:t>, “</w:t>
      </w:r>
      <w:proofErr w:type="spellStart"/>
      <w:r w:rsidRPr="00E54086">
        <w:rPr>
          <w:rFonts w:cs="Times New Roman"/>
        </w:rPr>
        <w:t>Explainability</w:t>
      </w:r>
      <w:proofErr w:type="spellEnd"/>
      <w:r w:rsidRPr="00E54086">
        <w:rPr>
          <w:rFonts w:cs="Times New Roman"/>
        </w:rPr>
        <w:t xml:space="preserve"> as a non-functional requirement,” Proceedings of the IEEE International Conference on Requirements Engineering, vol. 2019-September, pp. 363–368, Sep. 2019, </w:t>
      </w:r>
      <w:proofErr w:type="spellStart"/>
      <w:r w:rsidRPr="00E54086">
        <w:rPr>
          <w:rFonts w:cs="Times New Roman"/>
        </w:rPr>
        <w:t>doi</w:t>
      </w:r>
      <w:proofErr w:type="spellEnd"/>
      <w:r w:rsidRPr="00E54086">
        <w:rPr>
          <w:rFonts w:cs="Times New Roman"/>
        </w:rPr>
        <w:t>: 10.1109/RE.2019.00046.</w:t>
      </w:r>
    </w:p>
    <w:p w14:paraId="6BBEA847" w14:textId="77777777" w:rsidR="000534CA" w:rsidRPr="00E54086" w:rsidRDefault="000534CA" w:rsidP="000534CA">
      <w:pPr>
        <w:spacing w:line="480" w:lineRule="auto"/>
        <w:rPr>
          <w:rFonts w:cs="Times New Roman"/>
        </w:rPr>
      </w:pPr>
      <w:r w:rsidRPr="00E54086">
        <w:rPr>
          <w:rFonts w:cs="Times New Roman"/>
        </w:rPr>
        <w:t>[124]</w:t>
      </w:r>
      <w:r w:rsidRPr="00E54086">
        <w:rPr>
          <w:rFonts w:cs="Times New Roman"/>
        </w:rPr>
        <w:tab/>
        <w:t xml:space="preserve">C. M. Johnson, T. R. Johnson, and J. Zhang, “A user-centered framework for redesigning health care interfaces,” Journal of Biomedical Informatics, vol. 38, no. 1, pp. 75–87, Feb. 2005, </w:t>
      </w:r>
      <w:proofErr w:type="spellStart"/>
      <w:r w:rsidRPr="00E54086">
        <w:rPr>
          <w:rFonts w:cs="Times New Roman"/>
        </w:rPr>
        <w:t>doi</w:t>
      </w:r>
      <w:proofErr w:type="spellEnd"/>
      <w:r w:rsidRPr="00E54086">
        <w:rPr>
          <w:rFonts w:cs="Times New Roman"/>
        </w:rPr>
        <w:t>: 10.1016/J.JBI.2004.11.005.</w:t>
      </w:r>
    </w:p>
    <w:p w14:paraId="0C4A90F3" w14:textId="77777777" w:rsidR="000534CA" w:rsidRPr="00E54086" w:rsidRDefault="000534CA" w:rsidP="000534CA">
      <w:pPr>
        <w:spacing w:line="480" w:lineRule="auto"/>
        <w:rPr>
          <w:rFonts w:cs="Times New Roman"/>
        </w:rPr>
      </w:pPr>
      <w:r w:rsidRPr="00E54086">
        <w:rPr>
          <w:rFonts w:cs="Times New Roman"/>
        </w:rPr>
        <w:t>[125]</w:t>
      </w:r>
      <w:r w:rsidRPr="00E54086">
        <w:rPr>
          <w:rFonts w:cs="Times New Roman"/>
        </w:rPr>
        <w:tab/>
        <w:t xml:space="preserve">“User-Centered Design </w:t>
      </w:r>
      <w:proofErr w:type="gramStart"/>
      <w:r w:rsidRPr="00E54086">
        <w:rPr>
          <w:rFonts w:cs="Times New Roman"/>
        </w:rPr>
        <w:t>Basics ,</w:t>
      </w:r>
      <w:proofErr w:type="gramEnd"/>
      <w:r w:rsidRPr="00E54086">
        <w:rPr>
          <w:rFonts w:cs="Times New Roman"/>
        </w:rPr>
        <w:t>” Usability.gov, 2019. https://www.usability.gov/what-and-why/user-centered-design.html.</w:t>
      </w:r>
    </w:p>
    <w:p w14:paraId="23A77626" w14:textId="77777777" w:rsidR="000534CA" w:rsidRPr="00E54086" w:rsidRDefault="000534CA" w:rsidP="000534CA">
      <w:pPr>
        <w:spacing w:line="480" w:lineRule="auto"/>
        <w:rPr>
          <w:rFonts w:cs="Times New Roman"/>
        </w:rPr>
      </w:pPr>
      <w:r w:rsidRPr="00E54086">
        <w:rPr>
          <w:rFonts w:cs="Times New Roman"/>
        </w:rPr>
        <w:t>[126]</w:t>
      </w:r>
      <w:r w:rsidRPr="00E54086">
        <w:rPr>
          <w:rFonts w:cs="Times New Roman"/>
        </w:rPr>
        <w:tab/>
        <w:t xml:space="preserve">H. Rex </w:t>
      </w:r>
      <w:proofErr w:type="spellStart"/>
      <w:r w:rsidRPr="00E54086">
        <w:rPr>
          <w:rFonts w:cs="Times New Roman"/>
        </w:rPr>
        <w:t>Hartson</w:t>
      </w:r>
      <w:proofErr w:type="spellEnd"/>
      <w:r w:rsidRPr="00E54086">
        <w:rPr>
          <w:rFonts w:cs="Times New Roman"/>
        </w:rPr>
        <w:t xml:space="preserve">, T. S. Andre, and R. C. </w:t>
      </w:r>
      <w:proofErr w:type="spellStart"/>
      <w:r w:rsidRPr="00E54086">
        <w:rPr>
          <w:rFonts w:cs="Times New Roman"/>
        </w:rPr>
        <w:t>Williges</w:t>
      </w:r>
      <w:proofErr w:type="spellEnd"/>
      <w:r w:rsidRPr="00E54086">
        <w:rPr>
          <w:rFonts w:cs="Times New Roman"/>
        </w:rPr>
        <w:t xml:space="preserve">, “Criteria for evaluating usability evaluation methods,” http://dx.doi.org/10.1207/S15327590IJHC150113, vol. 15, no. 1, pp. 145–181, 2010, </w:t>
      </w:r>
      <w:proofErr w:type="spellStart"/>
      <w:r w:rsidRPr="00E54086">
        <w:rPr>
          <w:rFonts w:cs="Times New Roman"/>
        </w:rPr>
        <w:t>doi</w:t>
      </w:r>
      <w:proofErr w:type="spellEnd"/>
      <w:r w:rsidRPr="00E54086">
        <w:rPr>
          <w:rFonts w:cs="Times New Roman"/>
        </w:rPr>
        <w:t>: 10.1207/S15327590IJHC1501_13.</w:t>
      </w:r>
    </w:p>
    <w:p w14:paraId="6A6C484C" w14:textId="77777777" w:rsidR="000534CA" w:rsidRPr="00E54086" w:rsidRDefault="000534CA" w:rsidP="000534CA">
      <w:pPr>
        <w:spacing w:line="480" w:lineRule="auto"/>
        <w:rPr>
          <w:rFonts w:cs="Times New Roman"/>
        </w:rPr>
      </w:pPr>
      <w:r w:rsidRPr="00E54086">
        <w:rPr>
          <w:rFonts w:cs="Times New Roman"/>
        </w:rPr>
        <w:t>[127]</w:t>
      </w:r>
      <w:r w:rsidRPr="00E54086">
        <w:rPr>
          <w:rFonts w:cs="Times New Roman"/>
        </w:rPr>
        <w:tab/>
        <w:t xml:space="preserve">M. Schmidt, Y. Earnshaw, A. A. Tawfik, and I. Jahnke, “Methods of user centered design and evaluation for learning designers,” Learner and User Experience Research, vol. 5, no. 2, pp. 1–129, May 2020, </w:t>
      </w:r>
      <w:proofErr w:type="spellStart"/>
      <w:r w:rsidRPr="00E54086">
        <w:rPr>
          <w:rFonts w:cs="Times New Roman"/>
        </w:rPr>
        <w:t>doi</w:t>
      </w:r>
      <w:proofErr w:type="spellEnd"/>
      <w:r w:rsidRPr="00E54086">
        <w:rPr>
          <w:rFonts w:cs="Times New Roman"/>
        </w:rPr>
        <w:t>: 10.2200/S00418ED1V01Y201205HCI014.</w:t>
      </w:r>
    </w:p>
    <w:p w14:paraId="571E8A2A" w14:textId="77777777" w:rsidR="000534CA" w:rsidRPr="00E54086" w:rsidRDefault="000534CA" w:rsidP="000534CA">
      <w:pPr>
        <w:spacing w:line="480" w:lineRule="auto"/>
        <w:rPr>
          <w:rFonts w:cs="Times New Roman"/>
        </w:rPr>
      </w:pPr>
      <w:r w:rsidRPr="00E54086">
        <w:rPr>
          <w:rFonts w:cs="Times New Roman"/>
        </w:rPr>
        <w:t>[128]</w:t>
      </w:r>
      <w:r w:rsidRPr="00E54086">
        <w:rPr>
          <w:rFonts w:cs="Times New Roman"/>
        </w:rPr>
        <w:tab/>
        <w:t xml:space="preserve">J. </w:t>
      </w:r>
      <w:proofErr w:type="spellStart"/>
      <w:r w:rsidRPr="00E54086">
        <w:rPr>
          <w:rFonts w:cs="Times New Roman"/>
        </w:rPr>
        <w:t>Rieman</w:t>
      </w:r>
      <w:proofErr w:type="spellEnd"/>
      <w:r w:rsidRPr="00E54086">
        <w:rPr>
          <w:rFonts w:cs="Times New Roman"/>
        </w:rPr>
        <w:t xml:space="preserve">, M. </w:t>
      </w:r>
      <w:proofErr w:type="spellStart"/>
      <w:r w:rsidRPr="00E54086">
        <w:rPr>
          <w:rFonts w:cs="Times New Roman"/>
        </w:rPr>
        <w:t>Franzke</w:t>
      </w:r>
      <w:proofErr w:type="spellEnd"/>
      <w:r w:rsidRPr="00E54086">
        <w:rPr>
          <w:rFonts w:cs="Times New Roman"/>
        </w:rPr>
        <w:t xml:space="preserve">, and D. </w:t>
      </w:r>
      <w:proofErr w:type="spellStart"/>
      <w:r w:rsidRPr="00E54086">
        <w:rPr>
          <w:rFonts w:cs="Times New Roman"/>
        </w:rPr>
        <w:t>Redmiles</w:t>
      </w:r>
      <w:proofErr w:type="spellEnd"/>
      <w:r w:rsidRPr="00E54086">
        <w:rPr>
          <w:rFonts w:cs="Times New Roman"/>
        </w:rPr>
        <w:t xml:space="preserve">, “Usability evaluation with the cognitive walkthrough,” Conference on Human Factors in Computing Systems - Proceedings, vol. 2, pp. 387–388, 1995, </w:t>
      </w:r>
      <w:proofErr w:type="spellStart"/>
      <w:r w:rsidRPr="00E54086">
        <w:rPr>
          <w:rFonts w:cs="Times New Roman"/>
        </w:rPr>
        <w:t>doi</w:t>
      </w:r>
      <w:proofErr w:type="spellEnd"/>
      <w:r w:rsidRPr="00E54086">
        <w:rPr>
          <w:rFonts w:cs="Times New Roman"/>
        </w:rPr>
        <w:t>: 10.1145/223355.223735.</w:t>
      </w:r>
    </w:p>
    <w:p w14:paraId="49A73F14" w14:textId="77777777" w:rsidR="000534CA" w:rsidRPr="00E54086" w:rsidRDefault="000534CA" w:rsidP="000534CA">
      <w:pPr>
        <w:spacing w:line="480" w:lineRule="auto"/>
        <w:rPr>
          <w:rFonts w:cs="Times New Roman"/>
        </w:rPr>
      </w:pPr>
      <w:r w:rsidRPr="00E54086">
        <w:rPr>
          <w:rFonts w:cs="Times New Roman"/>
        </w:rPr>
        <w:lastRenderedPageBreak/>
        <w:t>[129]</w:t>
      </w:r>
      <w:r w:rsidRPr="00E54086">
        <w:rPr>
          <w:rFonts w:cs="Times New Roman"/>
        </w:rPr>
        <w:tab/>
        <w:t xml:space="preserve">T. </w:t>
      </w:r>
      <w:proofErr w:type="spellStart"/>
      <w:r w:rsidRPr="00E54086">
        <w:rPr>
          <w:rFonts w:cs="Times New Roman"/>
        </w:rPr>
        <w:t>Mahatody</w:t>
      </w:r>
      <w:proofErr w:type="spellEnd"/>
      <w:r w:rsidRPr="00E54086">
        <w:rPr>
          <w:rFonts w:cs="Times New Roman"/>
        </w:rPr>
        <w:t xml:space="preserve">, M. Sagar, and C. </w:t>
      </w:r>
      <w:proofErr w:type="spellStart"/>
      <w:r w:rsidRPr="00E54086">
        <w:rPr>
          <w:rFonts w:cs="Times New Roman"/>
        </w:rPr>
        <w:t>Kolski</w:t>
      </w:r>
      <w:proofErr w:type="spellEnd"/>
      <w:r w:rsidRPr="00E54086">
        <w:rPr>
          <w:rFonts w:cs="Times New Roman"/>
        </w:rPr>
        <w:t xml:space="preserve">, “State of the art on the cognitive walkthrough method, its variants and evolutions,” http://dx.doi.org/10.1080/10447311003781409, vol. 26, no. 8, pp. 741–785, 2010, </w:t>
      </w:r>
      <w:proofErr w:type="spellStart"/>
      <w:r w:rsidRPr="00E54086">
        <w:rPr>
          <w:rFonts w:cs="Times New Roman"/>
        </w:rPr>
        <w:t>doi</w:t>
      </w:r>
      <w:proofErr w:type="spellEnd"/>
      <w:r w:rsidRPr="00E54086">
        <w:rPr>
          <w:rFonts w:cs="Times New Roman"/>
        </w:rPr>
        <w:t>: 10.1080/10447311003781409.</w:t>
      </w:r>
    </w:p>
    <w:p w14:paraId="302BC998" w14:textId="77777777" w:rsidR="000534CA" w:rsidRPr="00E54086" w:rsidRDefault="000534CA" w:rsidP="000534CA">
      <w:pPr>
        <w:spacing w:line="480" w:lineRule="auto"/>
        <w:rPr>
          <w:rFonts w:cs="Times New Roman"/>
        </w:rPr>
      </w:pPr>
      <w:r w:rsidRPr="00E54086">
        <w:rPr>
          <w:rFonts w:cs="Times New Roman"/>
        </w:rPr>
        <w:t>[130]</w:t>
      </w:r>
      <w:r w:rsidRPr="00E54086">
        <w:rPr>
          <w:rFonts w:cs="Times New Roman"/>
        </w:rPr>
        <w:tab/>
      </w:r>
      <w:proofErr w:type="spellStart"/>
      <w:r w:rsidRPr="00E54086">
        <w:rPr>
          <w:rFonts w:cs="Times New Roman"/>
        </w:rPr>
        <w:t>Arash</w:t>
      </w:r>
      <w:proofErr w:type="spellEnd"/>
      <w:r w:rsidRPr="00E54086">
        <w:rPr>
          <w:rFonts w:cs="Times New Roman"/>
        </w:rPr>
        <w:t xml:space="preserve"> Shaban-</w:t>
      </w:r>
      <w:proofErr w:type="spellStart"/>
      <w:r w:rsidRPr="00E54086">
        <w:rPr>
          <w:rFonts w:cs="Times New Roman"/>
        </w:rPr>
        <w:t>Nejad</w:t>
      </w:r>
      <w:proofErr w:type="spellEnd"/>
      <w:r w:rsidRPr="00E54086">
        <w:rPr>
          <w:rFonts w:cs="Times New Roman"/>
        </w:rPr>
        <w:t xml:space="preserve">, M. Michalowski, N. Peek, J. S. Brownstein, and D. L. </w:t>
      </w:r>
      <w:proofErr w:type="spellStart"/>
      <w:r w:rsidRPr="00E54086">
        <w:rPr>
          <w:rFonts w:cs="Times New Roman"/>
        </w:rPr>
        <w:t>Buckeridge</w:t>
      </w:r>
      <w:proofErr w:type="spellEnd"/>
      <w:r w:rsidRPr="00E54086">
        <w:rPr>
          <w:rFonts w:cs="Times New Roman"/>
        </w:rPr>
        <w:t xml:space="preserve">, “Seven pillars of precision digital health and medicine,” Artificial intelligence in medicine, vol. 103, Mar. 2020, </w:t>
      </w:r>
      <w:proofErr w:type="spellStart"/>
      <w:r w:rsidRPr="00E54086">
        <w:rPr>
          <w:rFonts w:cs="Times New Roman"/>
        </w:rPr>
        <w:t>doi</w:t>
      </w:r>
      <w:proofErr w:type="spellEnd"/>
      <w:r w:rsidRPr="00E54086">
        <w:rPr>
          <w:rFonts w:cs="Times New Roman"/>
        </w:rPr>
        <w:t>: 10.1016/J.ARTMED.2020.101793.</w:t>
      </w:r>
    </w:p>
    <w:p w14:paraId="1AE19234" w14:textId="77777777" w:rsidR="000534CA" w:rsidRPr="00E54086" w:rsidRDefault="000534CA" w:rsidP="000534CA">
      <w:pPr>
        <w:spacing w:line="480" w:lineRule="auto"/>
        <w:rPr>
          <w:rFonts w:cs="Times New Roman"/>
        </w:rPr>
      </w:pPr>
      <w:r w:rsidRPr="00E54086">
        <w:rPr>
          <w:rFonts w:cs="Times New Roman"/>
        </w:rPr>
        <w:t>[131]</w:t>
      </w:r>
      <w:r w:rsidRPr="00E54086">
        <w:rPr>
          <w:rFonts w:cs="Times New Roman"/>
        </w:rPr>
        <w:tab/>
        <w:t xml:space="preserve">M. </w:t>
      </w:r>
      <w:proofErr w:type="spellStart"/>
      <w:r w:rsidRPr="00E54086">
        <w:rPr>
          <w:rFonts w:cs="Times New Roman"/>
        </w:rPr>
        <w:t>Rotmensch</w:t>
      </w:r>
      <w:proofErr w:type="spellEnd"/>
      <w:r w:rsidRPr="00E54086">
        <w:rPr>
          <w:rFonts w:cs="Times New Roman"/>
        </w:rPr>
        <w:t xml:space="preserve">, Y. Halpern, Abdulhakim </w:t>
      </w:r>
      <w:proofErr w:type="spellStart"/>
      <w:r w:rsidRPr="00E54086">
        <w:rPr>
          <w:rFonts w:cs="Times New Roman"/>
        </w:rPr>
        <w:t>Tlimat</w:t>
      </w:r>
      <w:proofErr w:type="spellEnd"/>
      <w:r w:rsidRPr="00E54086">
        <w:rPr>
          <w:rFonts w:cs="Times New Roman"/>
        </w:rPr>
        <w:t xml:space="preserve">, S. </w:t>
      </w:r>
      <w:proofErr w:type="spellStart"/>
      <w:r w:rsidRPr="00E54086">
        <w:rPr>
          <w:rFonts w:cs="Times New Roman"/>
        </w:rPr>
        <w:t>Horng</w:t>
      </w:r>
      <w:proofErr w:type="spellEnd"/>
      <w:r w:rsidRPr="00E54086">
        <w:rPr>
          <w:rFonts w:cs="Times New Roman"/>
        </w:rPr>
        <w:t xml:space="preserve">, and D. Sontag, “Learning a health knowledge graph from electronic medical records,” Scientific Reports 2017 7:1, vol. 7, no. 1, pp. 1–11, Jul. 2017, </w:t>
      </w:r>
      <w:proofErr w:type="spellStart"/>
      <w:r w:rsidRPr="00E54086">
        <w:rPr>
          <w:rFonts w:cs="Times New Roman"/>
        </w:rPr>
        <w:t>doi</w:t>
      </w:r>
      <w:proofErr w:type="spellEnd"/>
      <w:r w:rsidRPr="00E54086">
        <w:rPr>
          <w:rFonts w:cs="Times New Roman"/>
        </w:rPr>
        <w:t>: 10.1038/s41598-017-05778-z.</w:t>
      </w:r>
    </w:p>
    <w:p w14:paraId="5AB2A164" w14:textId="77777777" w:rsidR="000534CA" w:rsidRPr="00E54086" w:rsidRDefault="000534CA" w:rsidP="000534CA">
      <w:pPr>
        <w:spacing w:line="480" w:lineRule="auto"/>
        <w:rPr>
          <w:rFonts w:cs="Times New Roman"/>
        </w:rPr>
      </w:pPr>
      <w:r w:rsidRPr="00E54086">
        <w:rPr>
          <w:rFonts w:cs="Times New Roman"/>
        </w:rPr>
        <w:t>[132]</w:t>
      </w:r>
      <w:r w:rsidRPr="00E54086">
        <w:rPr>
          <w:rFonts w:cs="Times New Roman"/>
        </w:rPr>
        <w:tab/>
        <w:t xml:space="preserve">A. </w:t>
      </w:r>
      <w:proofErr w:type="spellStart"/>
      <w:r w:rsidRPr="00E54086">
        <w:rPr>
          <w:rFonts w:cs="Times New Roman"/>
        </w:rPr>
        <w:t>Sheth</w:t>
      </w:r>
      <w:proofErr w:type="spellEnd"/>
      <w:r w:rsidRPr="00E54086">
        <w:rPr>
          <w:rFonts w:cs="Times New Roman"/>
        </w:rPr>
        <w:t xml:space="preserve">, Pramod </w:t>
      </w:r>
      <w:proofErr w:type="spellStart"/>
      <w:r w:rsidRPr="00E54086">
        <w:rPr>
          <w:rFonts w:cs="Times New Roman"/>
        </w:rPr>
        <w:t>Anantharam</w:t>
      </w:r>
      <w:proofErr w:type="spellEnd"/>
      <w:r w:rsidRPr="00E54086">
        <w:rPr>
          <w:rFonts w:cs="Times New Roman"/>
        </w:rPr>
        <w:t xml:space="preserve">, and </w:t>
      </w:r>
      <w:proofErr w:type="spellStart"/>
      <w:r w:rsidRPr="00E54086">
        <w:rPr>
          <w:rFonts w:cs="Times New Roman"/>
        </w:rPr>
        <w:t>Krishnaprasad</w:t>
      </w:r>
      <w:proofErr w:type="spellEnd"/>
      <w:r w:rsidRPr="00E54086">
        <w:rPr>
          <w:rFonts w:cs="Times New Roman"/>
        </w:rPr>
        <w:t xml:space="preserve"> </w:t>
      </w:r>
      <w:proofErr w:type="spellStart"/>
      <w:r w:rsidRPr="00E54086">
        <w:rPr>
          <w:rFonts w:cs="Times New Roman"/>
        </w:rPr>
        <w:t>Thirunarayan</w:t>
      </w:r>
      <w:proofErr w:type="spellEnd"/>
      <w:r w:rsidRPr="00E54086">
        <w:rPr>
          <w:rFonts w:cs="Times New Roman"/>
        </w:rPr>
        <w:t>, “</w:t>
      </w:r>
      <w:proofErr w:type="spellStart"/>
      <w:r w:rsidRPr="00E54086">
        <w:rPr>
          <w:rFonts w:cs="Times New Roman"/>
        </w:rPr>
        <w:t>khealth</w:t>
      </w:r>
      <w:proofErr w:type="spellEnd"/>
      <w:r w:rsidRPr="00E54086">
        <w:rPr>
          <w:rFonts w:cs="Times New Roman"/>
        </w:rPr>
        <w:t>: Proactive personalized actionable information for better healthcare,” 2014.</w:t>
      </w:r>
    </w:p>
    <w:p w14:paraId="11E664A1" w14:textId="77777777" w:rsidR="000534CA" w:rsidRPr="00E54086" w:rsidRDefault="000534CA" w:rsidP="000534CA">
      <w:pPr>
        <w:spacing w:line="480" w:lineRule="auto"/>
        <w:rPr>
          <w:rFonts w:cs="Times New Roman"/>
        </w:rPr>
      </w:pPr>
      <w:r w:rsidRPr="00E54086">
        <w:rPr>
          <w:rFonts w:cs="Times New Roman"/>
        </w:rPr>
        <w:t>[133]</w:t>
      </w:r>
      <w:r w:rsidRPr="00E54086">
        <w:rPr>
          <w:rFonts w:cs="Times New Roman"/>
        </w:rPr>
        <w:tab/>
        <w:t xml:space="preserve">S. Chari et al., “Making study populations visible through knowledge graphs,” Lecture Notes in Computer Science (including subseries Lecture Notes in Artificial Intelligence and Lecture Notes in Bioinformatics), vol. 11779 LNCS, pp. 53–68, Oct. 2019, </w:t>
      </w:r>
      <w:proofErr w:type="spellStart"/>
      <w:r w:rsidRPr="00E54086">
        <w:rPr>
          <w:rFonts w:cs="Times New Roman"/>
        </w:rPr>
        <w:t>doi</w:t>
      </w:r>
      <w:proofErr w:type="spellEnd"/>
      <w:r w:rsidRPr="00E54086">
        <w:rPr>
          <w:rFonts w:cs="Times New Roman"/>
        </w:rPr>
        <w:t>: 10.1007/978-3-030-30796-7_4.</w:t>
      </w:r>
    </w:p>
    <w:p w14:paraId="4EAF2C29" w14:textId="77777777" w:rsidR="000534CA" w:rsidRPr="00E54086" w:rsidRDefault="000534CA" w:rsidP="000534CA">
      <w:pPr>
        <w:spacing w:line="480" w:lineRule="auto"/>
        <w:rPr>
          <w:rFonts w:cs="Times New Roman"/>
        </w:rPr>
      </w:pPr>
      <w:r w:rsidRPr="00E54086">
        <w:rPr>
          <w:rFonts w:cs="Times New Roman"/>
        </w:rPr>
        <w:t>[134]</w:t>
      </w:r>
      <w:r w:rsidRPr="00E54086">
        <w:rPr>
          <w:rFonts w:cs="Times New Roman"/>
        </w:rPr>
        <w:tab/>
        <w:t xml:space="preserve">O. Seneviratne et al., “Knowledge integration for disease characterization: A breast cancer example,” Lecture Notes in Computer Science (including subseries Lecture Notes in Artificial Intelligence and Lecture Notes in Bioinformatics), vol. 11137 LNCS, pp. 223–238, Oct. 2018, </w:t>
      </w:r>
      <w:proofErr w:type="spellStart"/>
      <w:r w:rsidRPr="00E54086">
        <w:rPr>
          <w:rFonts w:cs="Times New Roman"/>
        </w:rPr>
        <w:t>doi</w:t>
      </w:r>
      <w:proofErr w:type="spellEnd"/>
      <w:r w:rsidRPr="00E54086">
        <w:rPr>
          <w:rFonts w:cs="Times New Roman"/>
        </w:rPr>
        <w:t>: 10.1007/978-3-030-00668-6_14.</w:t>
      </w:r>
    </w:p>
    <w:p w14:paraId="313DF929" w14:textId="77777777" w:rsidR="000534CA" w:rsidRPr="00E54086" w:rsidRDefault="000534CA" w:rsidP="000534CA">
      <w:pPr>
        <w:spacing w:line="480" w:lineRule="auto"/>
        <w:rPr>
          <w:rFonts w:cs="Times New Roman"/>
        </w:rPr>
      </w:pPr>
      <w:r w:rsidRPr="00E54086">
        <w:rPr>
          <w:rFonts w:cs="Times New Roman"/>
        </w:rPr>
        <w:t>[135]</w:t>
      </w:r>
      <w:r w:rsidRPr="00E54086">
        <w:rPr>
          <w:rFonts w:cs="Times New Roman"/>
        </w:rPr>
        <w:tab/>
        <w:t xml:space="preserve">A. </w:t>
      </w:r>
      <w:proofErr w:type="spellStart"/>
      <w:r w:rsidRPr="00E54086">
        <w:rPr>
          <w:rFonts w:cs="Times New Roman"/>
        </w:rPr>
        <w:t>Gyrard</w:t>
      </w:r>
      <w:proofErr w:type="spellEnd"/>
      <w:r w:rsidRPr="00E54086">
        <w:rPr>
          <w:rFonts w:cs="Times New Roman"/>
        </w:rPr>
        <w:t xml:space="preserve">, M. Gaur, </w:t>
      </w:r>
      <w:proofErr w:type="spellStart"/>
      <w:r w:rsidRPr="00E54086">
        <w:rPr>
          <w:rFonts w:cs="Times New Roman"/>
        </w:rPr>
        <w:t>Saeedeh</w:t>
      </w:r>
      <w:proofErr w:type="spellEnd"/>
      <w:r w:rsidRPr="00E54086">
        <w:rPr>
          <w:rFonts w:cs="Times New Roman"/>
        </w:rPr>
        <w:t xml:space="preserve"> </w:t>
      </w:r>
      <w:proofErr w:type="spellStart"/>
      <w:r w:rsidRPr="00E54086">
        <w:rPr>
          <w:rFonts w:cs="Times New Roman"/>
        </w:rPr>
        <w:t>Shekarpour</w:t>
      </w:r>
      <w:proofErr w:type="spellEnd"/>
      <w:r w:rsidRPr="00E54086">
        <w:rPr>
          <w:rFonts w:cs="Times New Roman"/>
        </w:rPr>
        <w:t xml:space="preserve">, </w:t>
      </w:r>
      <w:proofErr w:type="spellStart"/>
      <w:r w:rsidRPr="00E54086">
        <w:rPr>
          <w:rFonts w:cs="Times New Roman"/>
        </w:rPr>
        <w:t>Krishnaprasad</w:t>
      </w:r>
      <w:proofErr w:type="spellEnd"/>
      <w:r w:rsidRPr="00E54086">
        <w:rPr>
          <w:rFonts w:cs="Times New Roman"/>
        </w:rPr>
        <w:t xml:space="preserve"> </w:t>
      </w:r>
      <w:proofErr w:type="spellStart"/>
      <w:r w:rsidRPr="00E54086">
        <w:rPr>
          <w:rFonts w:cs="Times New Roman"/>
        </w:rPr>
        <w:t>Thirunarayan</w:t>
      </w:r>
      <w:proofErr w:type="spellEnd"/>
      <w:r w:rsidRPr="00E54086">
        <w:rPr>
          <w:rFonts w:cs="Times New Roman"/>
        </w:rPr>
        <w:t xml:space="preserve">, and A. </w:t>
      </w:r>
      <w:proofErr w:type="spellStart"/>
      <w:r w:rsidRPr="00E54086">
        <w:rPr>
          <w:rFonts w:cs="Times New Roman"/>
        </w:rPr>
        <w:t>Sheth</w:t>
      </w:r>
      <w:proofErr w:type="spellEnd"/>
      <w:r w:rsidRPr="00E54086">
        <w:rPr>
          <w:rFonts w:cs="Times New Roman"/>
        </w:rPr>
        <w:t xml:space="preserve">, “Personalized health knowledge graph,” </w:t>
      </w:r>
      <w:proofErr w:type="spellStart"/>
      <w:r w:rsidRPr="00E54086">
        <w:rPr>
          <w:rFonts w:cs="Times New Roman"/>
        </w:rPr>
        <w:t>Kno.e.sis</w:t>
      </w:r>
      <w:proofErr w:type="spellEnd"/>
      <w:r w:rsidRPr="00E54086">
        <w:rPr>
          <w:rFonts w:cs="Times New Roman"/>
        </w:rPr>
        <w:t xml:space="preserve"> Publications, Jan. 2018. https://corescholar.libraries.wright.edu/knoesis/1173.</w:t>
      </w:r>
    </w:p>
    <w:p w14:paraId="318C72B0" w14:textId="352A96AF" w:rsidR="000534CA" w:rsidRDefault="000534CA" w:rsidP="000534CA">
      <w:pPr>
        <w:spacing w:line="480" w:lineRule="auto"/>
        <w:rPr>
          <w:rFonts w:cs="Times New Roman"/>
        </w:rPr>
      </w:pPr>
      <w:r w:rsidRPr="00E54086">
        <w:rPr>
          <w:rFonts w:cs="Times New Roman"/>
        </w:rPr>
        <w:lastRenderedPageBreak/>
        <w:t>[136]</w:t>
      </w:r>
      <w:r w:rsidRPr="00E54086">
        <w:rPr>
          <w:rFonts w:cs="Times New Roman"/>
        </w:rPr>
        <w:tab/>
      </w:r>
      <w:proofErr w:type="spellStart"/>
      <w:r w:rsidRPr="00E54086">
        <w:rPr>
          <w:rFonts w:cs="Times New Roman"/>
        </w:rPr>
        <w:t>Arash</w:t>
      </w:r>
      <w:proofErr w:type="spellEnd"/>
      <w:r w:rsidRPr="00E54086">
        <w:rPr>
          <w:rFonts w:cs="Times New Roman"/>
        </w:rPr>
        <w:t xml:space="preserve"> Shaban-</w:t>
      </w:r>
      <w:proofErr w:type="spellStart"/>
      <w:r w:rsidRPr="00E54086">
        <w:rPr>
          <w:rFonts w:cs="Times New Roman"/>
        </w:rPr>
        <w:t>Nejad</w:t>
      </w:r>
      <w:proofErr w:type="spellEnd"/>
      <w:r w:rsidRPr="00E54086">
        <w:rPr>
          <w:rFonts w:cs="Times New Roman"/>
        </w:rPr>
        <w:t xml:space="preserve">, M. Michalowski, J. Brownstein, and D. </w:t>
      </w:r>
      <w:proofErr w:type="spellStart"/>
      <w:r w:rsidRPr="00E54086">
        <w:rPr>
          <w:rFonts w:cs="Times New Roman"/>
        </w:rPr>
        <w:t>Buckeridge</w:t>
      </w:r>
      <w:proofErr w:type="spellEnd"/>
      <w:r w:rsidRPr="00E54086">
        <w:rPr>
          <w:rFonts w:cs="Times New Roman"/>
        </w:rPr>
        <w:t xml:space="preserve">, “Guest editorial explainable AI: Towards fairness, accountability, transparency and trust in healthcare,” IEEE Journal of Biomedical and Health Informatics, vol. 25, no. 7, pp. 2374–2375, Jul. 2021, </w:t>
      </w:r>
      <w:proofErr w:type="spellStart"/>
      <w:r w:rsidRPr="00E54086">
        <w:rPr>
          <w:rFonts w:cs="Times New Roman"/>
        </w:rPr>
        <w:t>doi</w:t>
      </w:r>
      <w:proofErr w:type="spellEnd"/>
      <w:r w:rsidRPr="00E54086">
        <w:rPr>
          <w:rFonts w:cs="Times New Roman"/>
        </w:rPr>
        <w:t>: 10.1109/JBHI.2021.3088832.</w:t>
      </w:r>
    </w:p>
    <w:p w14:paraId="3DE38161" w14:textId="5BE73CDB" w:rsidR="00C204A8" w:rsidRDefault="00C204A8" w:rsidP="000534CA">
      <w:pPr>
        <w:spacing w:line="480" w:lineRule="auto"/>
        <w:rPr>
          <w:rFonts w:cs="Times New Roman"/>
        </w:rPr>
      </w:pPr>
    </w:p>
    <w:p w14:paraId="5116767F" w14:textId="65CCD747" w:rsidR="00C204A8" w:rsidRDefault="00C204A8" w:rsidP="000534CA">
      <w:pPr>
        <w:spacing w:line="480" w:lineRule="auto"/>
        <w:rPr>
          <w:rFonts w:cs="Times New Roman"/>
        </w:rPr>
      </w:pPr>
    </w:p>
    <w:p w14:paraId="7E6BA345" w14:textId="02637E2A" w:rsidR="00C204A8" w:rsidRDefault="00C204A8" w:rsidP="000534CA">
      <w:pPr>
        <w:spacing w:line="480" w:lineRule="auto"/>
        <w:rPr>
          <w:rFonts w:cs="Times New Roman"/>
        </w:rPr>
      </w:pPr>
    </w:p>
    <w:p w14:paraId="3DEBBA8B" w14:textId="17604390" w:rsidR="00C204A8" w:rsidRDefault="00C204A8" w:rsidP="000534CA">
      <w:pPr>
        <w:spacing w:line="480" w:lineRule="auto"/>
        <w:rPr>
          <w:rFonts w:cs="Times New Roman"/>
        </w:rPr>
      </w:pPr>
    </w:p>
    <w:p w14:paraId="630CA65B" w14:textId="7756CFFD" w:rsidR="00C204A8" w:rsidRDefault="00C204A8" w:rsidP="000534CA">
      <w:pPr>
        <w:spacing w:line="480" w:lineRule="auto"/>
        <w:rPr>
          <w:rFonts w:cs="Times New Roman"/>
        </w:rPr>
      </w:pPr>
    </w:p>
    <w:p w14:paraId="5876226E" w14:textId="4713CA2D" w:rsidR="00C204A8" w:rsidRDefault="00C204A8" w:rsidP="000534CA">
      <w:pPr>
        <w:spacing w:line="480" w:lineRule="auto"/>
        <w:rPr>
          <w:rFonts w:cs="Times New Roman"/>
        </w:rPr>
      </w:pPr>
    </w:p>
    <w:p w14:paraId="5D3FEF9F" w14:textId="78D88757" w:rsidR="00C204A8" w:rsidRDefault="00C204A8" w:rsidP="000534CA">
      <w:pPr>
        <w:spacing w:line="480" w:lineRule="auto"/>
        <w:rPr>
          <w:rFonts w:cs="Times New Roman"/>
        </w:rPr>
      </w:pPr>
    </w:p>
    <w:p w14:paraId="25CD19FB" w14:textId="486A71F3" w:rsidR="00C204A8" w:rsidRDefault="00C204A8" w:rsidP="000534CA">
      <w:pPr>
        <w:spacing w:line="480" w:lineRule="auto"/>
        <w:rPr>
          <w:rFonts w:cs="Times New Roman"/>
        </w:rPr>
      </w:pPr>
    </w:p>
    <w:p w14:paraId="36A240DC" w14:textId="099EF9A3" w:rsidR="00C204A8" w:rsidRDefault="00C204A8" w:rsidP="000534CA">
      <w:pPr>
        <w:spacing w:line="480" w:lineRule="auto"/>
        <w:rPr>
          <w:rFonts w:cs="Times New Roman"/>
        </w:rPr>
      </w:pPr>
    </w:p>
    <w:p w14:paraId="32DBA128" w14:textId="2EC24530" w:rsidR="00C204A8" w:rsidRDefault="00C204A8" w:rsidP="000534CA">
      <w:pPr>
        <w:spacing w:line="480" w:lineRule="auto"/>
        <w:rPr>
          <w:rFonts w:cs="Times New Roman"/>
        </w:rPr>
      </w:pPr>
    </w:p>
    <w:p w14:paraId="6DE50B1E" w14:textId="06E85F16" w:rsidR="00C204A8" w:rsidRDefault="00C204A8" w:rsidP="000534CA">
      <w:pPr>
        <w:spacing w:line="480" w:lineRule="auto"/>
        <w:rPr>
          <w:rFonts w:cs="Times New Roman"/>
        </w:rPr>
      </w:pPr>
    </w:p>
    <w:p w14:paraId="1B9472BC" w14:textId="2902626D" w:rsidR="00C204A8" w:rsidRDefault="00C204A8" w:rsidP="000534CA">
      <w:pPr>
        <w:spacing w:line="480" w:lineRule="auto"/>
        <w:rPr>
          <w:rFonts w:cs="Times New Roman"/>
        </w:rPr>
      </w:pPr>
    </w:p>
    <w:p w14:paraId="5B86B80D" w14:textId="5A4FBD5D" w:rsidR="00C204A8" w:rsidRDefault="00C204A8" w:rsidP="000534CA">
      <w:pPr>
        <w:spacing w:line="480" w:lineRule="auto"/>
        <w:rPr>
          <w:rFonts w:cs="Times New Roman"/>
        </w:rPr>
      </w:pPr>
    </w:p>
    <w:p w14:paraId="40206F2E" w14:textId="3755FBBF" w:rsidR="00C204A8" w:rsidRDefault="00C204A8" w:rsidP="000534CA">
      <w:pPr>
        <w:spacing w:line="480" w:lineRule="auto"/>
        <w:rPr>
          <w:rFonts w:cs="Times New Roman"/>
        </w:rPr>
      </w:pPr>
    </w:p>
    <w:p w14:paraId="78A7A586" w14:textId="52860F66" w:rsidR="00C204A8" w:rsidRDefault="00C204A8" w:rsidP="000534CA">
      <w:pPr>
        <w:spacing w:line="480" w:lineRule="auto"/>
        <w:rPr>
          <w:rFonts w:cs="Times New Roman"/>
        </w:rPr>
      </w:pPr>
    </w:p>
    <w:p w14:paraId="7C09907F" w14:textId="15F94D2D" w:rsidR="00C204A8" w:rsidRDefault="00C204A8" w:rsidP="000534CA">
      <w:pPr>
        <w:spacing w:line="480" w:lineRule="auto"/>
        <w:rPr>
          <w:rFonts w:cs="Times New Roman"/>
        </w:rPr>
      </w:pPr>
    </w:p>
    <w:p w14:paraId="181286B3" w14:textId="77777777" w:rsidR="00C204A8" w:rsidRPr="00E54086" w:rsidRDefault="00C204A8" w:rsidP="000534CA">
      <w:pPr>
        <w:spacing w:line="480" w:lineRule="auto"/>
        <w:rPr>
          <w:rFonts w:cs="Times New Roman"/>
        </w:rPr>
      </w:pPr>
    </w:p>
    <w:p w14:paraId="7CC3B737" w14:textId="29C9DC97" w:rsidR="00835590" w:rsidRPr="004D6DB0" w:rsidRDefault="00835590" w:rsidP="00B7225E">
      <w:pPr>
        <w:pStyle w:val="AltHeading1"/>
        <w:rPr>
          <w:sz w:val="72"/>
          <w:szCs w:val="72"/>
        </w:rPr>
      </w:pPr>
      <w:bookmarkStart w:id="147" w:name="_Toc101253707"/>
      <w:bookmarkEnd w:id="143"/>
      <w:bookmarkEnd w:id="144"/>
      <w:bookmarkEnd w:id="145"/>
      <w:r w:rsidRPr="004D6DB0">
        <w:rPr>
          <w:sz w:val="72"/>
          <w:szCs w:val="72"/>
        </w:rPr>
        <w:lastRenderedPageBreak/>
        <w:t>Appendix</w:t>
      </w:r>
      <w:bookmarkEnd w:id="147"/>
    </w:p>
    <w:p w14:paraId="5F94D79B" w14:textId="6C203C42" w:rsidR="00AE08A1" w:rsidRDefault="00AE08A1" w:rsidP="00B6148E">
      <w:pPr>
        <w:spacing w:line="480" w:lineRule="auto"/>
        <w:jc w:val="center"/>
        <w:rPr>
          <w:rFonts w:cs="Times New Roman"/>
        </w:rPr>
      </w:pPr>
    </w:p>
    <w:p w14:paraId="2BB49FD9" w14:textId="4B6502A6" w:rsidR="00AE08A1" w:rsidRDefault="00AE08A1" w:rsidP="00B6148E">
      <w:pPr>
        <w:spacing w:line="480" w:lineRule="auto"/>
        <w:jc w:val="center"/>
        <w:rPr>
          <w:rFonts w:cs="Times New Roman"/>
        </w:rPr>
      </w:pPr>
    </w:p>
    <w:p w14:paraId="7D238AB2" w14:textId="0523F8D1" w:rsidR="00AE08A1" w:rsidRDefault="00AE08A1" w:rsidP="00B6148E">
      <w:pPr>
        <w:spacing w:line="480" w:lineRule="auto"/>
        <w:jc w:val="center"/>
        <w:rPr>
          <w:rFonts w:cs="Times New Roman"/>
        </w:rPr>
      </w:pPr>
    </w:p>
    <w:p w14:paraId="500D1875" w14:textId="1FD82CAE" w:rsidR="002C78C7" w:rsidRDefault="002C78C7" w:rsidP="00B6148E">
      <w:pPr>
        <w:spacing w:line="480" w:lineRule="auto"/>
        <w:jc w:val="center"/>
        <w:rPr>
          <w:rFonts w:cs="Times New Roman"/>
        </w:rPr>
      </w:pPr>
    </w:p>
    <w:p w14:paraId="4336D14C" w14:textId="29083264" w:rsidR="002C78C7" w:rsidRDefault="002C78C7" w:rsidP="00B6148E">
      <w:pPr>
        <w:spacing w:line="480" w:lineRule="auto"/>
        <w:jc w:val="center"/>
        <w:rPr>
          <w:rFonts w:cs="Times New Roman"/>
        </w:rPr>
      </w:pPr>
    </w:p>
    <w:p w14:paraId="3A8201BE" w14:textId="2889A094" w:rsidR="002C78C7" w:rsidRDefault="002C78C7" w:rsidP="00B6148E">
      <w:pPr>
        <w:spacing w:line="480" w:lineRule="auto"/>
        <w:jc w:val="center"/>
        <w:rPr>
          <w:rFonts w:cs="Times New Roman"/>
        </w:rPr>
      </w:pPr>
    </w:p>
    <w:p w14:paraId="42E21D57" w14:textId="778C68B2" w:rsidR="002C78C7" w:rsidRDefault="002C78C7" w:rsidP="00B6148E">
      <w:pPr>
        <w:spacing w:line="480" w:lineRule="auto"/>
        <w:jc w:val="center"/>
        <w:rPr>
          <w:rFonts w:cs="Times New Roman"/>
        </w:rPr>
      </w:pPr>
    </w:p>
    <w:p w14:paraId="6099698D" w14:textId="78732DD8" w:rsidR="002C78C7" w:rsidRDefault="002C78C7" w:rsidP="00B6148E">
      <w:pPr>
        <w:spacing w:line="480" w:lineRule="auto"/>
        <w:jc w:val="center"/>
        <w:rPr>
          <w:rFonts w:cs="Times New Roman"/>
        </w:rPr>
      </w:pPr>
    </w:p>
    <w:p w14:paraId="75B2BFAF" w14:textId="6570A577" w:rsidR="002C78C7" w:rsidRDefault="002C78C7" w:rsidP="00B6148E">
      <w:pPr>
        <w:spacing w:line="480" w:lineRule="auto"/>
        <w:jc w:val="center"/>
        <w:rPr>
          <w:rFonts w:cs="Times New Roman"/>
        </w:rPr>
      </w:pPr>
    </w:p>
    <w:p w14:paraId="2D88C10A" w14:textId="72626B4E" w:rsidR="002C78C7" w:rsidRDefault="002C78C7" w:rsidP="00B6148E">
      <w:pPr>
        <w:spacing w:line="480" w:lineRule="auto"/>
        <w:jc w:val="center"/>
        <w:rPr>
          <w:rFonts w:cs="Times New Roman"/>
        </w:rPr>
      </w:pPr>
    </w:p>
    <w:p w14:paraId="44BB84E6" w14:textId="68E6453E" w:rsidR="002C78C7" w:rsidRDefault="002C78C7" w:rsidP="00B6148E">
      <w:pPr>
        <w:spacing w:line="480" w:lineRule="auto"/>
        <w:jc w:val="center"/>
        <w:rPr>
          <w:rFonts w:cs="Times New Roman"/>
        </w:rPr>
      </w:pPr>
    </w:p>
    <w:p w14:paraId="64FB459F" w14:textId="16AAC665" w:rsidR="002C78C7" w:rsidRDefault="002C78C7" w:rsidP="00B6148E">
      <w:pPr>
        <w:spacing w:line="480" w:lineRule="auto"/>
        <w:jc w:val="center"/>
        <w:rPr>
          <w:rFonts w:cs="Times New Roman"/>
        </w:rPr>
      </w:pPr>
    </w:p>
    <w:p w14:paraId="3089DE2B" w14:textId="341CEA6B" w:rsidR="002C78C7" w:rsidRDefault="002C78C7" w:rsidP="00B6148E">
      <w:pPr>
        <w:spacing w:line="480" w:lineRule="auto"/>
        <w:jc w:val="center"/>
        <w:rPr>
          <w:rFonts w:cs="Times New Roman"/>
        </w:rPr>
      </w:pPr>
    </w:p>
    <w:p w14:paraId="5459D9B2" w14:textId="16015ECE" w:rsidR="002C78C7" w:rsidRDefault="002C78C7" w:rsidP="00B6148E">
      <w:pPr>
        <w:spacing w:line="480" w:lineRule="auto"/>
        <w:jc w:val="center"/>
        <w:rPr>
          <w:rFonts w:cs="Times New Roman"/>
        </w:rPr>
      </w:pPr>
    </w:p>
    <w:p w14:paraId="4D9EAFD8" w14:textId="5BCCD559" w:rsidR="002C78C7" w:rsidRDefault="002C78C7" w:rsidP="00B6148E">
      <w:pPr>
        <w:spacing w:line="480" w:lineRule="auto"/>
        <w:jc w:val="center"/>
        <w:rPr>
          <w:rFonts w:cs="Times New Roman"/>
        </w:rPr>
      </w:pPr>
    </w:p>
    <w:p w14:paraId="5C21960A" w14:textId="0F85EE41" w:rsidR="002C78C7" w:rsidRDefault="002C78C7" w:rsidP="00B6148E">
      <w:pPr>
        <w:spacing w:line="480" w:lineRule="auto"/>
        <w:jc w:val="center"/>
        <w:rPr>
          <w:rFonts w:cs="Times New Roman"/>
        </w:rPr>
      </w:pPr>
    </w:p>
    <w:p w14:paraId="2011E751" w14:textId="69E3CEA3" w:rsidR="002C78C7" w:rsidRDefault="002C78C7" w:rsidP="00B6148E">
      <w:pPr>
        <w:spacing w:line="480" w:lineRule="auto"/>
        <w:jc w:val="center"/>
        <w:rPr>
          <w:rFonts w:cs="Times New Roman"/>
        </w:rPr>
      </w:pPr>
    </w:p>
    <w:p w14:paraId="637B369A" w14:textId="08EAA7A9" w:rsidR="002C78C7" w:rsidRDefault="002C78C7" w:rsidP="00B6148E">
      <w:pPr>
        <w:spacing w:line="480" w:lineRule="auto"/>
        <w:jc w:val="center"/>
        <w:rPr>
          <w:rFonts w:cs="Times New Roman"/>
        </w:rPr>
      </w:pPr>
    </w:p>
    <w:p w14:paraId="2D2EBF95" w14:textId="75789204" w:rsidR="002C78C7" w:rsidRDefault="002C78C7" w:rsidP="00B6148E">
      <w:pPr>
        <w:spacing w:line="480" w:lineRule="auto"/>
        <w:jc w:val="center"/>
        <w:rPr>
          <w:rFonts w:cs="Times New Roman"/>
        </w:rPr>
      </w:pPr>
    </w:p>
    <w:p w14:paraId="2D8689F5" w14:textId="1D674210" w:rsidR="002C78C7" w:rsidRDefault="002C78C7" w:rsidP="00B6148E">
      <w:pPr>
        <w:spacing w:line="480" w:lineRule="auto"/>
        <w:jc w:val="center"/>
        <w:rPr>
          <w:rFonts w:cs="Times New Roman"/>
        </w:rPr>
      </w:pPr>
    </w:p>
    <w:p w14:paraId="6E145725" w14:textId="64A1FFCE" w:rsidR="000568CC" w:rsidRDefault="005D1A17" w:rsidP="00B06519">
      <w:pPr>
        <w:pBdr>
          <w:bar w:val="single" w:sz="4" w:color="auto"/>
        </w:pBdr>
        <w:jc w:val="center"/>
        <w:rPr>
          <w:b/>
          <w:bCs/>
        </w:rPr>
      </w:pPr>
      <w:r w:rsidRPr="008F3753">
        <w:rPr>
          <w:b/>
          <w:bCs/>
        </w:rPr>
        <w:lastRenderedPageBreak/>
        <w:t>Table 4.1 – Summary Table Representing the Characteristics of Selected Studies</w:t>
      </w:r>
    </w:p>
    <w:p w14:paraId="0C3BBF2E" w14:textId="3FCFA042" w:rsidR="000568CC" w:rsidRDefault="000568CC" w:rsidP="00B06519">
      <w:pPr>
        <w:pBdr>
          <w:bar w:val="single" w:sz="4" w:color="auto"/>
        </w:pBdr>
        <w:jc w:val="center"/>
        <w:rPr>
          <w:b/>
          <w:bCs/>
        </w:rPr>
      </w:pPr>
    </w:p>
    <w:tbl>
      <w:tblPr>
        <w:tblStyle w:val="TableGrid"/>
        <w:tblW w:w="9771" w:type="dxa"/>
        <w:tblLook w:val="04A0" w:firstRow="1" w:lastRow="0" w:firstColumn="1" w:lastColumn="0" w:noHBand="0" w:noVBand="1"/>
      </w:tblPr>
      <w:tblGrid>
        <w:gridCol w:w="1033"/>
        <w:gridCol w:w="1718"/>
        <w:gridCol w:w="1041"/>
        <w:gridCol w:w="1309"/>
        <w:gridCol w:w="1300"/>
        <w:gridCol w:w="1995"/>
        <w:gridCol w:w="1375"/>
      </w:tblGrid>
      <w:tr w:rsidR="001E2626" w:rsidRPr="00E952D1" w14:paraId="2BA5A113" w14:textId="77777777" w:rsidTr="008F3753">
        <w:trPr>
          <w:trHeight w:val="620"/>
        </w:trPr>
        <w:tc>
          <w:tcPr>
            <w:tcW w:w="1035" w:type="dxa"/>
          </w:tcPr>
          <w:p w14:paraId="037FC53D" w14:textId="44D9C360" w:rsidR="001E2626" w:rsidRPr="008F3753" w:rsidRDefault="001E2626" w:rsidP="001E2626">
            <w:pPr>
              <w:jc w:val="center"/>
              <w:rPr>
                <w:b/>
                <w:bCs/>
                <w:sz w:val="15"/>
                <w:szCs w:val="15"/>
              </w:rPr>
            </w:pPr>
            <w:r w:rsidRPr="008F3753">
              <w:rPr>
                <w:b/>
                <w:bCs/>
                <w:color w:val="332C2C"/>
                <w:sz w:val="15"/>
                <w:szCs w:val="15"/>
              </w:rPr>
              <w:t>First author, year</w:t>
            </w:r>
          </w:p>
        </w:tc>
        <w:tc>
          <w:tcPr>
            <w:tcW w:w="1721" w:type="dxa"/>
          </w:tcPr>
          <w:p w14:paraId="57BE5AD9" w14:textId="4DF7BB65" w:rsidR="001E2626" w:rsidRPr="00E952D1" w:rsidRDefault="001E2626" w:rsidP="001E2626">
            <w:pPr>
              <w:jc w:val="center"/>
              <w:rPr>
                <w:sz w:val="15"/>
                <w:szCs w:val="15"/>
              </w:rPr>
            </w:pPr>
            <w:r w:rsidRPr="00712DDB">
              <w:rPr>
                <w:b/>
                <w:bCs/>
                <w:color w:val="332C2C"/>
                <w:sz w:val="15"/>
                <w:szCs w:val="15"/>
              </w:rPr>
              <w:t>Purpose</w:t>
            </w:r>
          </w:p>
        </w:tc>
        <w:tc>
          <w:tcPr>
            <w:tcW w:w="1031" w:type="dxa"/>
          </w:tcPr>
          <w:p w14:paraId="3CB02A2E" w14:textId="3FF6730A" w:rsidR="001E2626" w:rsidRPr="00E952D1" w:rsidRDefault="001E2626" w:rsidP="001E2626">
            <w:pPr>
              <w:jc w:val="center"/>
              <w:rPr>
                <w:sz w:val="15"/>
                <w:szCs w:val="15"/>
              </w:rPr>
            </w:pPr>
            <w:r w:rsidRPr="00712DDB">
              <w:rPr>
                <w:b/>
                <w:bCs/>
                <w:color w:val="332C2C"/>
                <w:sz w:val="15"/>
                <w:szCs w:val="15"/>
              </w:rPr>
              <w:t>Study/article location</w:t>
            </w:r>
          </w:p>
        </w:tc>
        <w:tc>
          <w:tcPr>
            <w:tcW w:w="1310" w:type="dxa"/>
          </w:tcPr>
          <w:p w14:paraId="6A78F708" w14:textId="0A2345ED" w:rsidR="001E2626" w:rsidRPr="00E952D1" w:rsidRDefault="001E2626" w:rsidP="001E2626">
            <w:pPr>
              <w:jc w:val="center"/>
              <w:rPr>
                <w:sz w:val="15"/>
                <w:szCs w:val="15"/>
              </w:rPr>
            </w:pPr>
            <w:r w:rsidRPr="00712DDB">
              <w:rPr>
                <w:b/>
                <w:bCs/>
                <w:color w:val="332C2C"/>
                <w:sz w:val="15"/>
                <w:szCs w:val="15"/>
              </w:rPr>
              <w:t>Study type</w:t>
            </w:r>
          </w:p>
        </w:tc>
        <w:tc>
          <w:tcPr>
            <w:tcW w:w="1301" w:type="dxa"/>
          </w:tcPr>
          <w:p w14:paraId="3DA9D815" w14:textId="1C289B76" w:rsidR="001E2626" w:rsidRPr="00E952D1" w:rsidRDefault="001E2626" w:rsidP="001E2626">
            <w:pPr>
              <w:jc w:val="center"/>
              <w:rPr>
                <w:sz w:val="15"/>
                <w:szCs w:val="15"/>
              </w:rPr>
            </w:pPr>
            <w:r w:rsidRPr="00712DDB">
              <w:rPr>
                <w:b/>
                <w:bCs/>
                <w:color w:val="332C2C"/>
                <w:sz w:val="15"/>
                <w:szCs w:val="15"/>
              </w:rPr>
              <w:t>Analytical method</w:t>
            </w:r>
          </w:p>
        </w:tc>
        <w:tc>
          <w:tcPr>
            <w:tcW w:w="1997" w:type="dxa"/>
          </w:tcPr>
          <w:p w14:paraId="43119101" w14:textId="24151470" w:rsidR="001E2626" w:rsidRPr="00E952D1" w:rsidRDefault="001E2626" w:rsidP="001E2626">
            <w:pPr>
              <w:jc w:val="center"/>
              <w:rPr>
                <w:sz w:val="15"/>
                <w:szCs w:val="15"/>
              </w:rPr>
            </w:pPr>
            <w:r w:rsidRPr="00712DDB">
              <w:rPr>
                <w:b/>
                <w:bCs/>
                <w:sz w:val="15"/>
                <w:szCs w:val="15"/>
              </w:rPr>
              <w:t>SDoH Indicators</w:t>
            </w:r>
          </w:p>
        </w:tc>
        <w:tc>
          <w:tcPr>
            <w:tcW w:w="1376" w:type="dxa"/>
          </w:tcPr>
          <w:p w14:paraId="1973B227" w14:textId="77777777" w:rsidR="001E2626" w:rsidRPr="00712DDB" w:rsidRDefault="001E2626" w:rsidP="001E2626">
            <w:pPr>
              <w:rPr>
                <w:b/>
                <w:bCs/>
                <w:color w:val="332C2C"/>
                <w:sz w:val="15"/>
                <w:szCs w:val="15"/>
              </w:rPr>
            </w:pPr>
            <w:r w:rsidRPr="00712DDB">
              <w:rPr>
                <w:b/>
                <w:bCs/>
                <w:color w:val="332C2C"/>
                <w:sz w:val="15"/>
                <w:szCs w:val="15"/>
              </w:rPr>
              <w:t>Author’s conclusion</w:t>
            </w:r>
          </w:p>
          <w:p w14:paraId="13F4A689" w14:textId="26B56F18" w:rsidR="001E2626" w:rsidRPr="00E952D1" w:rsidRDefault="001E2626" w:rsidP="001E2626">
            <w:pPr>
              <w:jc w:val="center"/>
              <w:rPr>
                <w:sz w:val="15"/>
                <w:szCs w:val="15"/>
              </w:rPr>
            </w:pPr>
          </w:p>
        </w:tc>
      </w:tr>
      <w:tr w:rsidR="001E2626" w:rsidRPr="00E952D1" w14:paraId="35815F7E" w14:textId="77777777" w:rsidTr="0046377D">
        <w:trPr>
          <w:trHeight w:val="3968"/>
        </w:trPr>
        <w:tc>
          <w:tcPr>
            <w:tcW w:w="1035" w:type="dxa"/>
          </w:tcPr>
          <w:p w14:paraId="0C211E70" w14:textId="6A091B78" w:rsidR="001E2626" w:rsidRPr="00E952D1" w:rsidRDefault="001E2626" w:rsidP="001E2626">
            <w:pPr>
              <w:jc w:val="center"/>
              <w:rPr>
                <w:sz w:val="15"/>
                <w:szCs w:val="15"/>
              </w:rPr>
            </w:pPr>
            <w:r w:rsidRPr="003C5161">
              <w:rPr>
                <w:sz w:val="15"/>
                <w:szCs w:val="15"/>
              </w:rPr>
              <w:t>Paul [60]</w:t>
            </w:r>
          </w:p>
        </w:tc>
        <w:tc>
          <w:tcPr>
            <w:tcW w:w="1721" w:type="dxa"/>
          </w:tcPr>
          <w:p w14:paraId="28FB3CE0" w14:textId="77777777" w:rsidR="001E2626" w:rsidRPr="00793500" w:rsidRDefault="001E2626" w:rsidP="001E2626">
            <w:pPr>
              <w:textAlignment w:val="baseline"/>
              <w:rPr>
                <w:sz w:val="15"/>
                <w:szCs w:val="15"/>
              </w:rPr>
            </w:pPr>
            <w:r w:rsidRPr="00793500">
              <w:rPr>
                <w:sz w:val="15"/>
                <w:szCs w:val="15"/>
              </w:rPr>
              <w:t>Explored the county-level effects of SDoH on COVID-19 mortality rates in rural-urban settings</w:t>
            </w:r>
          </w:p>
          <w:p w14:paraId="6D995B91" w14:textId="7A6FAAE0" w:rsidR="001E2626" w:rsidRPr="00E952D1" w:rsidRDefault="001E2626" w:rsidP="001E2626">
            <w:pPr>
              <w:jc w:val="center"/>
              <w:rPr>
                <w:sz w:val="15"/>
                <w:szCs w:val="15"/>
              </w:rPr>
            </w:pPr>
          </w:p>
        </w:tc>
        <w:tc>
          <w:tcPr>
            <w:tcW w:w="1031" w:type="dxa"/>
          </w:tcPr>
          <w:p w14:paraId="2F5AC250" w14:textId="49F21B35" w:rsidR="001E2626" w:rsidRPr="00E952D1" w:rsidRDefault="001E2626" w:rsidP="001E2626">
            <w:pPr>
              <w:jc w:val="center"/>
              <w:rPr>
                <w:sz w:val="15"/>
                <w:szCs w:val="15"/>
              </w:rPr>
            </w:pPr>
            <w:r w:rsidRPr="00793500">
              <w:rPr>
                <w:sz w:val="15"/>
                <w:szCs w:val="15"/>
              </w:rPr>
              <w:t>USA</w:t>
            </w:r>
          </w:p>
        </w:tc>
        <w:tc>
          <w:tcPr>
            <w:tcW w:w="1310" w:type="dxa"/>
          </w:tcPr>
          <w:p w14:paraId="47DD3B9F" w14:textId="78452DB8" w:rsidR="001E2626" w:rsidRPr="00E952D1" w:rsidRDefault="001E2626" w:rsidP="001E2626">
            <w:pPr>
              <w:jc w:val="center"/>
              <w:rPr>
                <w:sz w:val="15"/>
                <w:szCs w:val="15"/>
              </w:rPr>
            </w:pPr>
            <w:r w:rsidRPr="00793500">
              <w:rPr>
                <w:sz w:val="15"/>
                <w:szCs w:val="15"/>
              </w:rPr>
              <w:t>Retrospective Cohort</w:t>
            </w:r>
          </w:p>
        </w:tc>
        <w:tc>
          <w:tcPr>
            <w:tcW w:w="1301" w:type="dxa"/>
          </w:tcPr>
          <w:p w14:paraId="0D452452" w14:textId="0E9B02FA" w:rsidR="001E2626" w:rsidRPr="00E952D1" w:rsidRDefault="001E2626" w:rsidP="001E2626">
            <w:pPr>
              <w:jc w:val="center"/>
              <w:rPr>
                <w:sz w:val="15"/>
                <w:szCs w:val="15"/>
              </w:rPr>
            </w:pPr>
            <w:r w:rsidRPr="00793500">
              <w:rPr>
                <w:sz w:val="15"/>
                <w:szCs w:val="15"/>
              </w:rPr>
              <w:t xml:space="preserve">Binomial regression, Cluster Analysis, Bayesian Model, </w:t>
            </w:r>
          </w:p>
        </w:tc>
        <w:tc>
          <w:tcPr>
            <w:tcW w:w="1997" w:type="dxa"/>
          </w:tcPr>
          <w:p w14:paraId="308F244C" w14:textId="36F7502C" w:rsidR="001E2626" w:rsidRPr="00E952D1" w:rsidRDefault="001E2626" w:rsidP="001E2626">
            <w:pPr>
              <w:jc w:val="center"/>
              <w:rPr>
                <w:sz w:val="15"/>
                <w:szCs w:val="15"/>
              </w:rPr>
            </w:pPr>
            <w:r w:rsidRPr="00793500">
              <w:rPr>
                <w:color w:val="000000"/>
                <w:sz w:val="15"/>
                <w:szCs w:val="15"/>
                <w:shd w:val="clear" w:color="auto" w:fill="FFFFFF"/>
              </w:rPr>
              <w:t xml:space="preserve">Neighborhood and built environment, race/ethnicity, </w:t>
            </w:r>
            <w:r w:rsidRPr="00793500">
              <w:rPr>
                <w:sz w:val="15"/>
                <w:szCs w:val="15"/>
              </w:rPr>
              <w:t>socioeconomic status, education level, access to healthcare, rurality, walkability, access to transportation, percent unemployed, income inequality ratio, health status, substance abuse rates.</w:t>
            </w:r>
          </w:p>
        </w:tc>
        <w:tc>
          <w:tcPr>
            <w:tcW w:w="1376" w:type="dxa"/>
          </w:tcPr>
          <w:p w14:paraId="0925DB0D" w14:textId="77777777" w:rsidR="001E2626" w:rsidRPr="00793500" w:rsidRDefault="001E2626" w:rsidP="001E2626">
            <w:pPr>
              <w:rPr>
                <w:sz w:val="15"/>
                <w:szCs w:val="15"/>
              </w:rPr>
            </w:pPr>
            <w:r w:rsidRPr="00793500">
              <w:rPr>
                <w:sz w:val="15"/>
                <w:szCs w:val="15"/>
              </w:rPr>
              <w:t>SDoH plays an important role in explaining differential COVID-19 mortality rates and should be considered for resource allocations and policy decisions on operational needs for businesses and schools at county levels.</w:t>
            </w:r>
          </w:p>
          <w:p w14:paraId="7E704E86" w14:textId="3F1E5168" w:rsidR="001E2626" w:rsidRPr="00E952D1" w:rsidRDefault="001E2626" w:rsidP="001E2626">
            <w:pPr>
              <w:jc w:val="center"/>
              <w:rPr>
                <w:sz w:val="15"/>
                <w:szCs w:val="15"/>
              </w:rPr>
            </w:pPr>
          </w:p>
        </w:tc>
      </w:tr>
      <w:tr w:rsidR="001E2626" w:rsidRPr="00E952D1" w14:paraId="0F5D691B" w14:textId="77777777" w:rsidTr="008F3753">
        <w:trPr>
          <w:trHeight w:val="2258"/>
        </w:trPr>
        <w:tc>
          <w:tcPr>
            <w:tcW w:w="1035" w:type="dxa"/>
          </w:tcPr>
          <w:p w14:paraId="3F394582" w14:textId="224A7903" w:rsidR="001E2626" w:rsidRPr="00E952D1" w:rsidRDefault="001E2626" w:rsidP="001E2626">
            <w:pPr>
              <w:jc w:val="center"/>
              <w:rPr>
                <w:sz w:val="15"/>
                <w:szCs w:val="15"/>
              </w:rPr>
            </w:pPr>
            <w:r w:rsidRPr="003C5161">
              <w:rPr>
                <w:sz w:val="15"/>
                <w:szCs w:val="15"/>
              </w:rPr>
              <w:t>Palacio [61]</w:t>
            </w:r>
          </w:p>
        </w:tc>
        <w:tc>
          <w:tcPr>
            <w:tcW w:w="1721" w:type="dxa"/>
          </w:tcPr>
          <w:p w14:paraId="132C52D0" w14:textId="142FBAC3" w:rsidR="001E2626" w:rsidRPr="00E952D1" w:rsidRDefault="001E2626" w:rsidP="001E2626">
            <w:pPr>
              <w:jc w:val="center"/>
              <w:rPr>
                <w:sz w:val="15"/>
                <w:szCs w:val="15"/>
              </w:rPr>
            </w:pPr>
            <w:r w:rsidRPr="00793500">
              <w:rPr>
                <w:sz w:val="15"/>
                <w:szCs w:val="15"/>
              </w:rPr>
              <w:t>Evaluate self-reported and census-based SDoH as a mediator of health disparities in COVID-19.</w:t>
            </w:r>
          </w:p>
        </w:tc>
        <w:tc>
          <w:tcPr>
            <w:tcW w:w="1031" w:type="dxa"/>
          </w:tcPr>
          <w:p w14:paraId="2671AD16" w14:textId="0DAE0088" w:rsidR="001E2626" w:rsidRPr="00E952D1" w:rsidRDefault="001E2626" w:rsidP="001E2626">
            <w:pPr>
              <w:jc w:val="center"/>
              <w:rPr>
                <w:sz w:val="15"/>
                <w:szCs w:val="15"/>
              </w:rPr>
            </w:pPr>
            <w:r w:rsidRPr="00793500">
              <w:rPr>
                <w:sz w:val="15"/>
                <w:szCs w:val="15"/>
              </w:rPr>
              <w:t>USA</w:t>
            </w:r>
          </w:p>
        </w:tc>
        <w:tc>
          <w:tcPr>
            <w:tcW w:w="1310" w:type="dxa"/>
          </w:tcPr>
          <w:p w14:paraId="7209EF51" w14:textId="15A8D2AB" w:rsidR="001E2626" w:rsidRPr="00E952D1" w:rsidRDefault="001E2626" w:rsidP="001E2626">
            <w:pPr>
              <w:jc w:val="center"/>
              <w:rPr>
                <w:sz w:val="15"/>
                <w:szCs w:val="15"/>
              </w:rPr>
            </w:pPr>
            <w:r w:rsidRPr="00793500">
              <w:rPr>
                <w:sz w:val="15"/>
                <w:szCs w:val="15"/>
              </w:rPr>
              <w:t>Cross-sectional</w:t>
            </w:r>
          </w:p>
        </w:tc>
        <w:tc>
          <w:tcPr>
            <w:tcW w:w="1301" w:type="dxa"/>
          </w:tcPr>
          <w:p w14:paraId="7DC767EB" w14:textId="77777777" w:rsidR="001E2626" w:rsidRPr="00793500" w:rsidRDefault="001E2626" w:rsidP="001E2626">
            <w:pPr>
              <w:rPr>
                <w:sz w:val="15"/>
                <w:szCs w:val="15"/>
              </w:rPr>
            </w:pPr>
            <w:r w:rsidRPr="00793500">
              <w:rPr>
                <w:sz w:val="15"/>
                <w:szCs w:val="15"/>
              </w:rPr>
              <w:t>Ecological analysis</w:t>
            </w:r>
          </w:p>
          <w:p w14:paraId="022EFDD3" w14:textId="08A6B055" w:rsidR="001E2626" w:rsidRPr="00E952D1" w:rsidRDefault="001E2626" w:rsidP="001E2626">
            <w:pPr>
              <w:jc w:val="center"/>
              <w:rPr>
                <w:sz w:val="15"/>
                <w:szCs w:val="15"/>
              </w:rPr>
            </w:pPr>
          </w:p>
        </w:tc>
        <w:tc>
          <w:tcPr>
            <w:tcW w:w="1997" w:type="dxa"/>
          </w:tcPr>
          <w:p w14:paraId="5FCC43D1" w14:textId="6B5B3E20" w:rsidR="001E2626" w:rsidRPr="00E952D1" w:rsidRDefault="001E2626" w:rsidP="001E2626">
            <w:pPr>
              <w:jc w:val="center"/>
              <w:rPr>
                <w:sz w:val="15"/>
                <w:szCs w:val="15"/>
              </w:rPr>
            </w:pPr>
            <w:r w:rsidRPr="00793500">
              <w:rPr>
                <w:color w:val="000000"/>
                <w:sz w:val="15"/>
                <w:szCs w:val="15"/>
              </w:rPr>
              <w:t>Race and ethnicity, median household income, average household size, education</w:t>
            </w:r>
            <w:r w:rsidRPr="00793500">
              <w:rPr>
                <w:color w:val="000000"/>
                <w:sz w:val="15"/>
                <w:szCs w:val="15"/>
                <w:shd w:val="clear" w:color="auto" w:fill="FCFCFC"/>
              </w:rPr>
              <w:t>, financial strain, stress, social isolation scale, health literacy, and delays in receiving health care</w:t>
            </w:r>
            <w:r w:rsidRPr="00793500">
              <w:rPr>
                <w:color w:val="000000"/>
                <w:sz w:val="15"/>
                <w:szCs w:val="15"/>
              </w:rPr>
              <w:t>.</w:t>
            </w:r>
          </w:p>
        </w:tc>
        <w:tc>
          <w:tcPr>
            <w:tcW w:w="1376" w:type="dxa"/>
          </w:tcPr>
          <w:p w14:paraId="3A52A3A9" w14:textId="456CE4D9" w:rsidR="001E2626" w:rsidRPr="00E952D1" w:rsidRDefault="001E2626" w:rsidP="001E2626">
            <w:pPr>
              <w:jc w:val="center"/>
              <w:rPr>
                <w:sz w:val="15"/>
                <w:szCs w:val="15"/>
              </w:rPr>
            </w:pPr>
            <w:r w:rsidRPr="00793500">
              <w:rPr>
                <w:sz w:val="15"/>
                <w:szCs w:val="15"/>
              </w:rPr>
              <w:t>Study depicts that in Miami-Dade County, COVID-19 infection is associated with the economic disadvantage and stress reported in a particular geographical area and not with its racial/ethnic distribution. </w:t>
            </w:r>
          </w:p>
        </w:tc>
      </w:tr>
      <w:tr w:rsidR="001E2626" w:rsidRPr="00E952D1" w14:paraId="38563BF8" w14:textId="77777777" w:rsidTr="0046377D">
        <w:trPr>
          <w:trHeight w:val="1632"/>
        </w:trPr>
        <w:tc>
          <w:tcPr>
            <w:tcW w:w="1035" w:type="dxa"/>
          </w:tcPr>
          <w:p w14:paraId="7DE7EBF7" w14:textId="7D942661" w:rsidR="001E2626" w:rsidRPr="00E952D1" w:rsidRDefault="001E2626" w:rsidP="001E2626">
            <w:pPr>
              <w:jc w:val="center"/>
              <w:rPr>
                <w:sz w:val="15"/>
                <w:szCs w:val="15"/>
              </w:rPr>
            </w:pPr>
            <w:r w:rsidRPr="003C5161">
              <w:rPr>
                <w:sz w:val="15"/>
                <w:szCs w:val="15"/>
              </w:rPr>
              <w:t>Cyrus [62]</w:t>
            </w:r>
          </w:p>
        </w:tc>
        <w:tc>
          <w:tcPr>
            <w:tcW w:w="1721" w:type="dxa"/>
          </w:tcPr>
          <w:p w14:paraId="45546E52" w14:textId="3791575E" w:rsidR="001E2626" w:rsidRPr="00E952D1" w:rsidRDefault="001E2626" w:rsidP="001E2626">
            <w:pPr>
              <w:jc w:val="center"/>
              <w:rPr>
                <w:sz w:val="15"/>
                <w:szCs w:val="15"/>
              </w:rPr>
            </w:pPr>
            <w:r w:rsidRPr="00793500">
              <w:rPr>
                <w:sz w:val="15"/>
                <w:szCs w:val="15"/>
              </w:rPr>
              <w:t>Examined the impact of the density of African American communities on (COVID-19) prevalence and death rate within the three most populous counties in each U.S. state and territory</w:t>
            </w:r>
          </w:p>
        </w:tc>
        <w:tc>
          <w:tcPr>
            <w:tcW w:w="1031" w:type="dxa"/>
          </w:tcPr>
          <w:p w14:paraId="531928EA" w14:textId="5DD17C00" w:rsidR="001E2626" w:rsidRPr="00E952D1" w:rsidRDefault="001E2626" w:rsidP="001E2626">
            <w:pPr>
              <w:jc w:val="center"/>
              <w:rPr>
                <w:sz w:val="15"/>
                <w:szCs w:val="15"/>
              </w:rPr>
            </w:pPr>
            <w:r w:rsidRPr="00793500">
              <w:rPr>
                <w:sz w:val="15"/>
                <w:szCs w:val="15"/>
              </w:rPr>
              <w:t>USA</w:t>
            </w:r>
          </w:p>
        </w:tc>
        <w:tc>
          <w:tcPr>
            <w:tcW w:w="1310" w:type="dxa"/>
          </w:tcPr>
          <w:p w14:paraId="07436CC8" w14:textId="488EF772" w:rsidR="001E2626" w:rsidRPr="00E952D1" w:rsidRDefault="001E2626" w:rsidP="001E2626">
            <w:pPr>
              <w:jc w:val="center"/>
              <w:rPr>
                <w:sz w:val="15"/>
                <w:szCs w:val="15"/>
              </w:rPr>
            </w:pPr>
            <w:r w:rsidRPr="00793500">
              <w:rPr>
                <w:sz w:val="15"/>
                <w:szCs w:val="15"/>
              </w:rPr>
              <w:t>Cross-sectional</w:t>
            </w:r>
          </w:p>
        </w:tc>
        <w:tc>
          <w:tcPr>
            <w:tcW w:w="1301" w:type="dxa"/>
          </w:tcPr>
          <w:p w14:paraId="2FB7BC63" w14:textId="77777777" w:rsidR="001E2626" w:rsidRPr="00793500" w:rsidRDefault="001E2626" w:rsidP="001E2626">
            <w:pPr>
              <w:rPr>
                <w:sz w:val="15"/>
                <w:szCs w:val="15"/>
              </w:rPr>
            </w:pPr>
            <w:r w:rsidRPr="00793500">
              <w:rPr>
                <w:sz w:val="15"/>
                <w:szCs w:val="15"/>
              </w:rPr>
              <w:t>Ecological analysis</w:t>
            </w:r>
          </w:p>
          <w:p w14:paraId="40B0EAFB" w14:textId="77777777" w:rsidR="001E2626" w:rsidRPr="00E952D1" w:rsidRDefault="001E2626" w:rsidP="001E2626">
            <w:pPr>
              <w:jc w:val="center"/>
              <w:rPr>
                <w:sz w:val="15"/>
                <w:szCs w:val="15"/>
              </w:rPr>
            </w:pPr>
          </w:p>
        </w:tc>
        <w:tc>
          <w:tcPr>
            <w:tcW w:w="1997" w:type="dxa"/>
          </w:tcPr>
          <w:p w14:paraId="36C2F1FD" w14:textId="77777777" w:rsidR="001E2626" w:rsidRPr="00793500" w:rsidRDefault="001E2626" w:rsidP="001E2626">
            <w:pPr>
              <w:rPr>
                <w:sz w:val="15"/>
                <w:szCs w:val="15"/>
              </w:rPr>
            </w:pPr>
            <w:r w:rsidRPr="00793500">
              <w:rPr>
                <w:sz w:val="15"/>
                <w:szCs w:val="15"/>
              </w:rPr>
              <w:t>Percentage of county/parish population who identified as African American, poverty level, and median age for the counties/parishes.</w:t>
            </w:r>
          </w:p>
          <w:p w14:paraId="5E336D1C" w14:textId="77777777" w:rsidR="001E2626" w:rsidRPr="00E952D1" w:rsidRDefault="001E2626" w:rsidP="001E2626">
            <w:pPr>
              <w:jc w:val="center"/>
              <w:rPr>
                <w:sz w:val="15"/>
                <w:szCs w:val="15"/>
              </w:rPr>
            </w:pPr>
          </w:p>
        </w:tc>
        <w:tc>
          <w:tcPr>
            <w:tcW w:w="1376" w:type="dxa"/>
          </w:tcPr>
          <w:p w14:paraId="75EDA169" w14:textId="6FCA5072" w:rsidR="001E2626" w:rsidRPr="00E952D1" w:rsidRDefault="001E2626" w:rsidP="001E2626">
            <w:pPr>
              <w:jc w:val="center"/>
              <w:rPr>
                <w:sz w:val="15"/>
                <w:szCs w:val="15"/>
              </w:rPr>
            </w:pPr>
            <w:r w:rsidRPr="00793500">
              <w:rPr>
                <w:sz w:val="15"/>
                <w:szCs w:val="15"/>
              </w:rPr>
              <w:t>There was a direct association between African American density and COVID-19 prevalence. COVID-19 prevalence was found to increase by 5% for every 1% increase in county African American density (</w:t>
            </w:r>
            <w:r w:rsidRPr="00793500">
              <w:rPr>
                <w:i/>
                <w:iCs/>
                <w:sz w:val="15"/>
                <w:szCs w:val="15"/>
              </w:rPr>
              <w:t>p</w:t>
            </w:r>
            <w:r w:rsidRPr="00793500">
              <w:rPr>
                <w:sz w:val="15"/>
                <w:szCs w:val="15"/>
              </w:rPr>
              <w:t>&lt;0.01). Likewise, there was also an association between county African American density and COVID-19 death.</w:t>
            </w:r>
          </w:p>
        </w:tc>
      </w:tr>
    </w:tbl>
    <w:p w14:paraId="1B43CDA2" w14:textId="13348889" w:rsidR="000568CC" w:rsidRDefault="000568CC" w:rsidP="00B06519">
      <w:pPr>
        <w:pBdr>
          <w:bar w:val="single" w:sz="4" w:color="auto"/>
        </w:pBdr>
        <w:jc w:val="center"/>
        <w:rPr>
          <w:b/>
          <w:bCs/>
        </w:rPr>
      </w:pPr>
    </w:p>
    <w:p w14:paraId="6166AA96" w14:textId="3AAB2CE3" w:rsidR="000568CC" w:rsidRDefault="000568CC" w:rsidP="00B06519">
      <w:pPr>
        <w:pBdr>
          <w:bar w:val="single" w:sz="4" w:color="auto"/>
        </w:pBdr>
        <w:jc w:val="center"/>
        <w:rPr>
          <w:b/>
          <w:bCs/>
        </w:rPr>
      </w:pPr>
    </w:p>
    <w:p w14:paraId="7ECB8F3B" w14:textId="6242B91A" w:rsidR="000568CC" w:rsidRDefault="000568CC" w:rsidP="00B06519">
      <w:pPr>
        <w:pBdr>
          <w:bar w:val="single" w:sz="4" w:color="auto"/>
        </w:pBdr>
        <w:jc w:val="center"/>
        <w:rPr>
          <w:b/>
          <w:bCs/>
        </w:rPr>
      </w:pPr>
    </w:p>
    <w:p w14:paraId="00ACE2A7" w14:textId="77777777" w:rsidR="000568CC" w:rsidRDefault="000568CC" w:rsidP="00B06519">
      <w:pPr>
        <w:pBdr>
          <w:bar w:val="single" w:sz="4" w:color="auto"/>
        </w:pBdr>
        <w:jc w:val="center"/>
        <w:rPr>
          <w:b/>
          <w:bCs/>
        </w:rPr>
      </w:pPr>
    </w:p>
    <w:p w14:paraId="023D541E" w14:textId="1D60236D" w:rsidR="009D1AE9" w:rsidRPr="003C5161" w:rsidRDefault="00B06519" w:rsidP="00B06519">
      <w:pPr>
        <w:pBdr>
          <w:bar w:val="single" w:sz="4" w:color="auto"/>
        </w:pBdr>
        <w:jc w:val="center"/>
        <w:rPr>
          <w:b/>
          <w:bCs/>
        </w:rPr>
      </w:pPr>
      <w:r w:rsidRPr="003C5161">
        <w:rPr>
          <w:b/>
          <w:bCs/>
        </w:rPr>
        <w:lastRenderedPageBreak/>
        <w:t xml:space="preserve">Table 4.1 </w:t>
      </w:r>
      <w:r w:rsidR="009D1AE9">
        <w:rPr>
          <w:b/>
          <w:bCs/>
        </w:rPr>
        <w:t>C</w:t>
      </w:r>
      <w:r w:rsidRPr="003C5161">
        <w:rPr>
          <w:b/>
          <w:bCs/>
        </w:rPr>
        <w:t>ontinued</w:t>
      </w:r>
    </w:p>
    <w:tbl>
      <w:tblPr>
        <w:tblStyle w:val="TableGrid"/>
        <w:tblW w:w="9771" w:type="dxa"/>
        <w:tblLook w:val="04A0" w:firstRow="1" w:lastRow="0" w:firstColumn="1" w:lastColumn="0" w:noHBand="0" w:noVBand="1"/>
      </w:tblPr>
      <w:tblGrid>
        <w:gridCol w:w="1035"/>
        <w:gridCol w:w="1721"/>
        <w:gridCol w:w="1031"/>
        <w:gridCol w:w="1310"/>
        <w:gridCol w:w="1301"/>
        <w:gridCol w:w="1997"/>
        <w:gridCol w:w="1376"/>
      </w:tblGrid>
      <w:tr w:rsidR="009231D5" w:rsidRPr="00E952D1" w14:paraId="7F39D44E" w14:textId="77777777" w:rsidTr="008F3753">
        <w:trPr>
          <w:trHeight w:val="2931"/>
        </w:trPr>
        <w:tc>
          <w:tcPr>
            <w:tcW w:w="1035" w:type="dxa"/>
          </w:tcPr>
          <w:p w14:paraId="2978140A" w14:textId="77777777" w:rsidR="009231D5" w:rsidRPr="00E952D1" w:rsidRDefault="009231D5" w:rsidP="00E952D1">
            <w:pPr>
              <w:jc w:val="center"/>
              <w:rPr>
                <w:sz w:val="15"/>
                <w:szCs w:val="15"/>
              </w:rPr>
            </w:pPr>
            <w:r w:rsidRPr="00E952D1">
              <w:rPr>
                <w:sz w:val="15"/>
                <w:szCs w:val="15"/>
              </w:rPr>
              <w:t>Shah et al 2020 [63]</w:t>
            </w:r>
          </w:p>
        </w:tc>
        <w:tc>
          <w:tcPr>
            <w:tcW w:w="1721" w:type="dxa"/>
          </w:tcPr>
          <w:p w14:paraId="7EA5905B" w14:textId="77777777" w:rsidR="009231D5" w:rsidRPr="00E952D1" w:rsidRDefault="009231D5" w:rsidP="00E952D1">
            <w:pPr>
              <w:jc w:val="center"/>
              <w:rPr>
                <w:sz w:val="15"/>
                <w:szCs w:val="15"/>
              </w:rPr>
            </w:pPr>
            <w:r w:rsidRPr="00E952D1">
              <w:rPr>
                <w:sz w:val="15"/>
                <w:szCs w:val="15"/>
              </w:rPr>
              <w:t>Examined the COVID-19’s epidemiologic evidence and racial disparities in COVID-19 outcomes</w:t>
            </w:r>
          </w:p>
        </w:tc>
        <w:tc>
          <w:tcPr>
            <w:tcW w:w="1031" w:type="dxa"/>
          </w:tcPr>
          <w:p w14:paraId="309FF343" w14:textId="77777777" w:rsidR="009231D5" w:rsidRPr="00E952D1" w:rsidRDefault="009231D5" w:rsidP="00E952D1">
            <w:pPr>
              <w:jc w:val="center"/>
              <w:rPr>
                <w:sz w:val="15"/>
                <w:szCs w:val="15"/>
              </w:rPr>
            </w:pPr>
            <w:r w:rsidRPr="00E952D1">
              <w:rPr>
                <w:sz w:val="15"/>
                <w:szCs w:val="15"/>
              </w:rPr>
              <w:t>Michigan, USA</w:t>
            </w:r>
          </w:p>
        </w:tc>
        <w:tc>
          <w:tcPr>
            <w:tcW w:w="1310" w:type="dxa"/>
          </w:tcPr>
          <w:p w14:paraId="03442317" w14:textId="77777777" w:rsidR="009231D5" w:rsidRPr="00E952D1" w:rsidRDefault="009231D5" w:rsidP="00E952D1">
            <w:pPr>
              <w:rPr>
                <w:sz w:val="15"/>
                <w:szCs w:val="15"/>
              </w:rPr>
            </w:pPr>
            <w:r w:rsidRPr="00E952D1">
              <w:rPr>
                <w:sz w:val="15"/>
                <w:szCs w:val="15"/>
              </w:rPr>
              <w:t xml:space="preserve">Editorial </w:t>
            </w:r>
          </w:p>
          <w:p w14:paraId="6802E359" w14:textId="77777777" w:rsidR="009231D5" w:rsidRPr="00E952D1" w:rsidRDefault="009231D5" w:rsidP="00E952D1">
            <w:pPr>
              <w:jc w:val="center"/>
              <w:rPr>
                <w:sz w:val="15"/>
                <w:szCs w:val="15"/>
              </w:rPr>
            </w:pPr>
          </w:p>
        </w:tc>
        <w:tc>
          <w:tcPr>
            <w:tcW w:w="1301" w:type="dxa"/>
          </w:tcPr>
          <w:p w14:paraId="51D8BDCD" w14:textId="77777777" w:rsidR="009231D5" w:rsidRPr="00E952D1" w:rsidRDefault="009231D5" w:rsidP="00E952D1">
            <w:pPr>
              <w:jc w:val="center"/>
              <w:rPr>
                <w:sz w:val="15"/>
                <w:szCs w:val="15"/>
              </w:rPr>
            </w:pPr>
            <w:r w:rsidRPr="00E952D1">
              <w:rPr>
                <w:sz w:val="15"/>
                <w:szCs w:val="15"/>
              </w:rPr>
              <w:t>----</w:t>
            </w:r>
          </w:p>
        </w:tc>
        <w:tc>
          <w:tcPr>
            <w:tcW w:w="1997" w:type="dxa"/>
          </w:tcPr>
          <w:p w14:paraId="02F6449B" w14:textId="77777777" w:rsidR="009231D5" w:rsidRPr="00E952D1" w:rsidRDefault="009231D5" w:rsidP="00E952D1">
            <w:pPr>
              <w:rPr>
                <w:sz w:val="15"/>
                <w:szCs w:val="15"/>
              </w:rPr>
            </w:pPr>
            <w:r w:rsidRPr="00E952D1">
              <w:rPr>
                <w:sz w:val="15"/>
                <w:szCs w:val="15"/>
              </w:rPr>
              <w:t>Densely populated neighborhoods, lower socioeconomic status, closer contact between individuals, less equitable health care access, and lower rates of COVID-19 testing.</w:t>
            </w:r>
          </w:p>
          <w:p w14:paraId="3CB2ADB3" w14:textId="77777777" w:rsidR="009231D5" w:rsidRPr="00E952D1" w:rsidRDefault="009231D5" w:rsidP="00E952D1">
            <w:pPr>
              <w:jc w:val="center"/>
              <w:rPr>
                <w:sz w:val="15"/>
                <w:szCs w:val="15"/>
              </w:rPr>
            </w:pPr>
          </w:p>
        </w:tc>
        <w:tc>
          <w:tcPr>
            <w:tcW w:w="1376" w:type="dxa"/>
          </w:tcPr>
          <w:p w14:paraId="2DBE7922" w14:textId="77777777" w:rsidR="009231D5" w:rsidRPr="00E952D1" w:rsidRDefault="009231D5" w:rsidP="00E952D1">
            <w:pPr>
              <w:jc w:val="center"/>
              <w:rPr>
                <w:sz w:val="15"/>
                <w:szCs w:val="15"/>
              </w:rPr>
            </w:pPr>
            <w:r w:rsidRPr="00E952D1">
              <w:rPr>
                <w:sz w:val="15"/>
                <w:szCs w:val="15"/>
              </w:rPr>
              <w:t>Studies are still needed to gain a thorough understanding of the epidemiology of COVID-19. The call to action suggests a higher priority assessment of racial and ethnic disparities as related to COVID-19, which they believe will reduce morbidity and mortality among African Americans.</w:t>
            </w:r>
          </w:p>
        </w:tc>
      </w:tr>
      <w:tr w:rsidR="009231D5" w:rsidRPr="00E952D1" w14:paraId="1646E481" w14:textId="77777777" w:rsidTr="008F3753">
        <w:trPr>
          <w:trHeight w:val="3968"/>
        </w:trPr>
        <w:tc>
          <w:tcPr>
            <w:tcW w:w="1035" w:type="dxa"/>
          </w:tcPr>
          <w:p w14:paraId="6892B510" w14:textId="77777777" w:rsidR="009231D5" w:rsidRPr="00E952D1" w:rsidRDefault="009231D5" w:rsidP="00E952D1">
            <w:pPr>
              <w:jc w:val="center"/>
              <w:rPr>
                <w:sz w:val="15"/>
                <w:szCs w:val="15"/>
              </w:rPr>
            </w:pPr>
            <w:r w:rsidRPr="00E952D1">
              <w:rPr>
                <w:sz w:val="15"/>
                <w:szCs w:val="15"/>
              </w:rPr>
              <w:t>Vasquez Reyes [64]</w:t>
            </w:r>
          </w:p>
        </w:tc>
        <w:tc>
          <w:tcPr>
            <w:tcW w:w="1721" w:type="dxa"/>
          </w:tcPr>
          <w:p w14:paraId="5F39030C" w14:textId="77777777" w:rsidR="009231D5" w:rsidRPr="00E952D1" w:rsidRDefault="009231D5" w:rsidP="00E952D1">
            <w:pPr>
              <w:jc w:val="center"/>
              <w:rPr>
                <w:sz w:val="15"/>
                <w:szCs w:val="15"/>
              </w:rPr>
            </w:pPr>
            <w:r w:rsidRPr="00E952D1">
              <w:rPr>
                <w:sz w:val="15"/>
                <w:szCs w:val="15"/>
              </w:rPr>
              <w:t>Discussed the disproportional impact of COVID-19 on African Americans as related to SDoH</w:t>
            </w:r>
          </w:p>
        </w:tc>
        <w:tc>
          <w:tcPr>
            <w:tcW w:w="1031" w:type="dxa"/>
          </w:tcPr>
          <w:p w14:paraId="2936D434" w14:textId="77777777" w:rsidR="009231D5" w:rsidRPr="00E952D1" w:rsidRDefault="009231D5" w:rsidP="00E952D1">
            <w:pPr>
              <w:jc w:val="center"/>
              <w:rPr>
                <w:sz w:val="15"/>
                <w:szCs w:val="15"/>
              </w:rPr>
            </w:pPr>
            <w:r w:rsidRPr="00E952D1">
              <w:rPr>
                <w:sz w:val="15"/>
                <w:szCs w:val="15"/>
              </w:rPr>
              <w:t>USA</w:t>
            </w:r>
          </w:p>
        </w:tc>
        <w:tc>
          <w:tcPr>
            <w:tcW w:w="1310" w:type="dxa"/>
          </w:tcPr>
          <w:p w14:paraId="3777977F" w14:textId="77777777" w:rsidR="009231D5" w:rsidRPr="00E952D1" w:rsidRDefault="009231D5" w:rsidP="00E952D1">
            <w:pPr>
              <w:jc w:val="center"/>
              <w:rPr>
                <w:sz w:val="15"/>
                <w:szCs w:val="15"/>
              </w:rPr>
            </w:pPr>
            <w:r w:rsidRPr="00E952D1">
              <w:rPr>
                <w:sz w:val="15"/>
                <w:szCs w:val="15"/>
              </w:rPr>
              <w:t>Review</w:t>
            </w:r>
          </w:p>
        </w:tc>
        <w:tc>
          <w:tcPr>
            <w:tcW w:w="1301" w:type="dxa"/>
          </w:tcPr>
          <w:p w14:paraId="01FBBD5B" w14:textId="77777777" w:rsidR="009231D5" w:rsidRPr="00E952D1" w:rsidRDefault="009231D5" w:rsidP="00E952D1">
            <w:pPr>
              <w:jc w:val="center"/>
              <w:rPr>
                <w:sz w:val="15"/>
                <w:szCs w:val="15"/>
              </w:rPr>
            </w:pPr>
            <w:r w:rsidRPr="00E952D1">
              <w:rPr>
                <w:sz w:val="15"/>
                <w:szCs w:val="15"/>
              </w:rPr>
              <w:t>----</w:t>
            </w:r>
          </w:p>
        </w:tc>
        <w:tc>
          <w:tcPr>
            <w:tcW w:w="1997" w:type="dxa"/>
          </w:tcPr>
          <w:p w14:paraId="319BF3D9" w14:textId="77777777" w:rsidR="009231D5" w:rsidRPr="00E952D1" w:rsidRDefault="009231D5" w:rsidP="00E952D1">
            <w:pPr>
              <w:jc w:val="center"/>
              <w:rPr>
                <w:sz w:val="15"/>
                <w:szCs w:val="15"/>
              </w:rPr>
            </w:pPr>
            <w:r w:rsidRPr="00E952D1">
              <w:rPr>
                <w:sz w:val="15"/>
                <w:szCs w:val="15"/>
              </w:rPr>
              <w:t>Race/ethnicity, racism/discrimination, socioeconomic status, residential segregation, housing type and transportation, health status</w:t>
            </w:r>
          </w:p>
        </w:tc>
        <w:tc>
          <w:tcPr>
            <w:tcW w:w="1376" w:type="dxa"/>
          </w:tcPr>
          <w:p w14:paraId="46E6909E" w14:textId="77777777" w:rsidR="009231D5" w:rsidRPr="00E952D1" w:rsidRDefault="009231D5" w:rsidP="00E952D1">
            <w:pPr>
              <w:jc w:val="center"/>
              <w:rPr>
                <w:sz w:val="15"/>
                <w:szCs w:val="15"/>
              </w:rPr>
            </w:pPr>
            <w:r w:rsidRPr="00E952D1">
              <w:rPr>
                <w:sz w:val="15"/>
                <w:szCs w:val="15"/>
              </w:rPr>
              <w:t>Conclusion suggests the COVID-19 pandemic has had an unprecedented effect on African American communities and is unmasking higher vulnerabilities among people of color.</w:t>
            </w:r>
          </w:p>
        </w:tc>
      </w:tr>
      <w:tr w:rsidR="009231D5" w:rsidRPr="00E952D1" w14:paraId="45A37C14" w14:textId="77777777" w:rsidTr="008F3753">
        <w:trPr>
          <w:trHeight w:val="1632"/>
        </w:trPr>
        <w:tc>
          <w:tcPr>
            <w:tcW w:w="1035" w:type="dxa"/>
          </w:tcPr>
          <w:p w14:paraId="38B8D9F1" w14:textId="77777777" w:rsidR="009231D5" w:rsidRPr="00E952D1" w:rsidRDefault="009231D5" w:rsidP="00E952D1">
            <w:pPr>
              <w:jc w:val="center"/>
              <w:rPr>
                <w:sz w:val="15"/>
                <w:szCs w:val="15"/>
              </w:rPr>
            </w:pPr>
            <w:proofErr w:type="spellStart"/>
            <w:r w:rsidRPr="00E952D1">
              <w:rPr>
                <w:sz w:val="15"/>
                <w:szCs w:val="15"/>
              </w:rPr>
              <w:t>Rozenfeld</w:t>
            </w:r>
            <w:proofErr w:type="spellEnd"/>
            <w:r w:rsidRPr="00E952D1">
              <w:rPr>
                <w:sz w:val="15"/>
                <w:szCs w:val="15"/>
              </w:rPr>
              <w:t xml:space="preserve"> [65]</w:t>
            </w:r>
          </w:p>
        </w:tc>
        <w:tc>
          <w:tcPr>
            <w:tcW w:w="1721" w:type="dxa"/>
          </w:tcPr>
          <w:p w14:paraId="268DCB6B" w14:textId="2BBDE142" w:rsidR="009231D5" w:rsidRPr="00E952D1" w:rsidRDefault="009231D5" w:rsidP="00E952D1">
            <w:pPr>
              <w:jc w:val="center"/>
              <w:rPr>
                <w:sz w:val="15"/>
                <w:szCs w:val="15"/>
              </w:rPr>
            </w:pPr>
            <w:r w:rsidRPr="00E952D1">
              <w:rPr>
                <w:sz w:val="15"/>
                <w:szCs w:val="15"/>
              </w:rPr>
              <w:t>Examined multiple risk factors including clinical, sociodemographic, and environmental variables associated with COVID-19 infection</w:t>
            </w:r>
          </w:p>
        </w:tc>
        <w:tc>
          <w:tcPr>
            <w:tcW w:w="1031" w:type="dxa"/>
          </w:tcPr>
          <w:p w14:paraId="28C18BAF" w14:textId="77777777" w:rsidR="009231D5" w:rsidRPr="00E952D1" w:rsidRDefault="009231D5" w:rsidP="00E952D1">
            <w:pPr>
              <w:jc w:val="center"/>
              <w:rPr>
                <w:sz w:val="15"/>
                <w:szCs w:val="15"/>
              </w:rPr>
            </w:pPr>
            <w:r w:rsidRPr="00E952D1">
              <w:rPr>
                <w:sz w:val="15"/>
                <w:szCs w:val="15"/>
              </w:rPr>
              <w:t>USA</w:t>
            </w:r>
          </w:p>
        </w:tc>
        <w:tc>
          <w:tcPr>
            <w:tcW w:w="1310" w:type="dxa"/>
          </w:tcPr>
          <w:p w14:paraId="24187AD0" w14:textId="77777777" w:rsidR="009231D5" w:rsidRPr="00E952D1" w:rsidRDefault="009231D5" w:rsidP="00E952D1">
            <w:pPr>
              <w:jc w:val="center"/>
              <w:rPr>
                <w:sz w:val="15"/>
                <w:szCs w:val="15"/>
              </w:rPr>
            </w:pPr>
            <w:r w:rsidRPr="00E952D1">
              <w:rPr>
                <w:sz w:val="15"/>
                <w:szCs w:val="15"/>
              </w:rPr>
              <w:t>Retrospective Cohort</w:t>
            </w:r>
          </w:p>
        </w:tc>
        <w:tc>
          <w:tcPr>
            <w:tcW w:w="1301" w:type="dxa"/>
          </w:tcPr>
          <w:p w14:paraId="5A2C46EB" w14:textId="77777777" w:rsidR="009231D5" w:rsidRPr="00E952D1" w:rsidRDefault="009231D5" w:rsidP="00E952D1">
            <w:pPr>
              <w:jc w:val="center"/>
              <w:rPr>
                <w:sz w:val="15"/>
                <w:szCs w:val="15"/>
              </w:rPr>
            </w:pPr>
            <w:r w:rsidRPr="00E952D1">
              <w:rPr>
                <w:sz w:val="15"/>
                <w:szCs w:val="15"/>
              </w:rPr>
              <w:t>Multivariable Logistic Regression</w:t>
            </w:r>
          </w:p>
        </w:tc>
        <w:tc>
          <w:tcPr>
            <w:tcW w:w="1997" w:type="dxa"/>
          </w:tcPr>
          <w:p w14:paraId="6FA9788A" w14:textId="4D464A46" w:rsidR="009231D5" w:rsidRPr="00E952D1" w:rsidRDefault="009231D5" w:rsidP="00E952D1">
            <w:pPr>
              <w:jc w:val="center"/>
              <w:rPr>
                <w:sz w:val="15"/>
                <w:szCs w:val="15"/>
              </w:rPr>
            </w:pPr>
            <w:r w:rsidRPr="00E952D1">
              <w:rPr>
                <w:sz w:val="15"/>
                <w:szCs w:val="15"/>
              </w:rPr>
              <w:t>Health status, race/ethnicity, gender, age, population density, household composition and disability, language barriers, socioeconomic status, substance abuse status, transportation insecurity,</w:t>
            </w:r>
            <w:r>
              <w:rPr>
                <w:sz w:val="15"/>
                <w:szCs w:val="15"/>
              </w:rPr>
              <w:t xml:space="preserve"> </w:t>
            </w:r>
            <w:r w:rsidRPr="00E952D1">
              <w:rPr>
                <w:sz w:val="15"/>
                <w:szCs w:val="15"/>
              </w:rPr>
              <w:t xml:space="preserve">relationship status, employment, housing </w:t>
            </w:r>
            <w:r w:rsidR="00954C2F" w:rsidRPr="00E952D1">
              <w:rPr>
                <w:sz w:val="15"/>
                <w:szCs w:val="15"/>
              </w:rPr>
              <w:t>insecurity,</w:t>
            </w:r>
            <w:r w:rsidR="00954C2F">
              <w:rPr>
                <w:sz w:val="15"/>
                <w:szCs w:val="15"/>
              </w:rPr>
              <w:t xml:space="preserve"> and </w:t>
            </w:r>
            <w:r w:rsidR="00954C2F" w:rsidRPr="00E952D1">
              <w:rPr>
                <w:sz w:val="15"/>
                <w:szCs w:val="15"/>
              </w:rPr>
              <w:t>age-stratified communal living</w:t>
            </w:r>
          </w:p>
        </w:tc>
        <w:tc>
          <w:tcPr>
            <w:tcW w:w="1376" w:type="dxa"/>
          </w:tcPr>
          <w:p w14:paraId="538237CC" w14:textId="60A620E7" w:rsidR="009231D5" w:rsidRPr="00E952D1" w:rsidRDefault="009231D5" w:rsidP="00E952D1">
            <w:pPr>
              <w:jc w:val="center"/>
              <w:rPr>
                <w:sz w:val="15"/>
                <w:szCs w:val="15"/>
              </w:rPr>
            </w:pPr>
            <w:r w:rsidRPr="00E952D1">
              <w:rPr>
                <w:sz w:val="15"/>
                <w:szCs w:val="15"/>
              </w:rPr>
              <w:t>SDoH such as older age, male gender, non-white race, speaking a primary language that is not English, being employed or retired, being married, religious</w:t>
            </w:r>
            <w:r w:rsidR="00954C2F">
              <w:rPr>
                <w:sz w:val="15"/>
                <w:szCs w:val="15"/>
              </w:rPr>
              <w:t xml:space="preserve"> </w:t>
            </w:r>
            <w:r w:rsidR="00954C2F" w:rsidRPr="00E952D1">
              <w:rPr>
                <w:sz w:val="15"/>
                <w:szCs w:val="15"/>
              </w:rPr>
              <w:t>affiliation, having a lower education level, and experiencing financial insecurity were associated with higher risk of COVID-19 infection</w:t>
            </w:r>
          </w:p>
        </w:tc>
      </w:tr>
      <w:tr w:rsidR="00954C2F" w:rsidRPr="00E952D1" w14:paraId="43950CA7" w14:textId="77777777" w:rsidTr="008F3753">
        <w:trPr>
          <w:trHeight w:val="1632"/>
        </w:trPr>
        <w:tc>
          <w:tcPr>
            <w:tcW w:w="1035" w:type="dxa"/>
          </w:tcPr>
          <w:p w14:paraId="4DFE8544" w14:textId="0C5F88AE" w:rsidR="00954C2F" w:rsidRPr="00E952D1" w:rsidRDefault="00954C2F" w:rsidP="00954C2F">
            <w:pPr>
              <w:jc w:val="center"/>
              <w:rPr>
                <w:sz w:val="15"/>
                <w:szCs w:val="15"/>
              </w:rPr>
            </w:pPr>
            <w:proofErr w:type="spellStart"/>
            <w:r w:rsidRPr="00E952D1">
              <w:rPr>
                <w:sz w:val="15"/>
                <w:szCs w:val="15"/>
              </w:rPr>
              <w:t>Neelon</w:t>
            </w:r>
            <w:proofErr w:type="spellEnd"/>
            <w:r w:rsidRPr="00E952D1">
              <w:rPr>
                <w:sz w:val="15"/>
                <w:szCs w:val="15"/>
              </w:rPr>
              <w:t xml:space="preserve"> [67]</w:t>
            </w:r>
          </w:p>
        </w:tc>
        <w:tc>
          <w:tcPr>
            <w:tcW w:w="1721" w:type="dxa"/>
          </w:tcPr>
          <w:p w14:paraId="384B6CED" w14:textId="480B3B6D" w:rsidR="00954C2F" w:rsidRPr="00E952D1" w:rsidRDefault="00954C2F" w:rsidP="00954C2F">
            <w:pPr>
              <w:jc w:val="center"/>
              <w:rPr>
                <w:sz w:val="15"/>
                <w:szCs w:val="15"/>
              </w:rPr>
            </w:pPr>
            <w:r w:rsidRPr="00E952D1">
              <w:rPr>
                <w:sz w:val="15"/>
                <w:szCs w:val="15"/>
              </w:rPr>
              <w:t>Examined temporal trends among counties with high and low social vulnerability to quantify disparities in COVID-19 incidence trends</w:t>
            </w:r>
          </w:p>
        </w:tc>
        <w:tc>
          <w:tcPr>
            <w:tcW w:w="1031" w:type="dxa"/>
          </w:tcPr>
          <w:p w14:paraId="409E972A" w14:textId="71F3919F" w:rsidR="00954C2F" w:rsidRPr="00E952D1" w:rsidRDefault="00954C2F" w:rsidP="00954C2F">
            <w:pPr>
              <w:jc w:val="center"/>
              <w:rPr>
                <w:sz w:val="15"/>
                <w:szCs w:val="15"/>
              </w:rPr>
            </w:pPr>
            <w:r w:rsidRPr="00E952D1">
              <w:rPr>
                <w:sz w:val="15"/>
                <w:szCs w:val="15"/>
              </w:rPr>
              <w:t>USA</w:t>
            </w:r>
          </w:p>
        </w:tc>
        <w:tc>
          <w:tcPr>
            <w:tcW w:w="1310" w:type="dxa"/>
          </w:tcPr>
          <w:p w14:paraId="1F1A02A6" w14:textId="2826767A" w:rsidR="00954C2F" w:rsidRPr="00E952D1" w:rsidRDefault="00954C2F" w:rsidP="00954C2F">
            <w:pPr>
              <w:jc w:val="center"/>
              <w:rPr>
                <w:sz w:val="15"/>
                <w:szCs w:val="15"/>
              </w:rPr>
            </w:pPr>
            <w:r w:rsidRPr="00E952D1">
              <w:rPr>
                <w:sz w:val="15"/>
                <w:szCs w:val="15"/>
              </w:rPr>
              <w:t>Cross-sectional</w:t>
            </w:r>
          </w:p>
        </w:tc>
        <w:tc>
          <w:tcPr>
            <w:tcW w:w="1301" w:type="dxa"/>
          </w:tcPr>
          <w:p w14:paraId="669BE795" w14:textId="77777777" w:rsidR="00954C2F" w:rsidRPr="00E952D1" w:rsidRDefault="00954C2F" w:rsidP="00954C2F">
            <w:pPr>
              <w:rPr>
                <w:sz w:val="15"/>
                <w:szCs w:val="15"/>
              </w:rPr>
            </w:pPr>
            <w:r w:rsidRPr="00E952D1">
              <w:rPr>
                <w:sz w:val="15"/>
                <w:szCs w:val="15"/>
              </w:rPr>
              <w:t>Retrospective Longitudinal</w:t>
            </w:r>
          </w:p>
          <w:p w14:paraId="43E44C5B" w14:textId="061020FD" w:rsidR="00954C2F" w:rsidRPr="00E952D1" w:rsidRDefault="00954C2F" w:rsidP="00954C2F">
            <w:pPr>
              <w:jc w:val="center"/>
              <w:rPr>
                <w:sz w:val="15"/>
                <w:szCs w:val="15"/>
              </w:rPr>
            </w:pPr>
            <w:r w:rsidRPr="00E952D1">
              <w:rPr>
                <w:sz w:val="15"/>
                <w:szCs w:val="15"/>
              </w:rPr>
              <w:t>Analysis</w:t>
            </w:r>
          </w:p>
        </w:tc>
        <w:tc>
          <w:tcPr>
            <w:tcW w:w="1997" w:type="dxa"/>
          </w:tcPr>
          <w:p w14:paraId="285225C9" w14:textId="33CE45EE" w:rsidR="00954C2F" w:rsidRPr="00E952D1" w:rsidRDefault="00954C2F" w:rsidP="00954C2F">
            <w:pPr>
              <w:jc w:val="center"/>
              <w:rPr>
                <w:sz w:val="15"/>
                <w:szCs w:val="15"/>
              </w:rPr>
            </w:pPr>
            <w:r w:rsidRPr="00E952D1">
              <w:rPr>
                <w:sz w:val="15"/>
                <w:szCs w:val="15"/>
              </w:rPr>
              <w:t>Social Vulnerability Index (SVI), population size, race/ethnicity, socioeconomic status, gender, daily PCR testing, rurality, health status, household composition and disability</w:t>
            </w:r>
          </w:p>
        </w:tc>
        <w:tc>
          <w:tcPr>
            <w:tcW w:w="1376" w:type="dxa"/>
          </w:tcPr>
          <w:p w14:paraId="72806AFB" w14:textId="0B5D81E6" w:rsidR="00954C2F" w:rsidRPr="00E952D1" w:rsidRDefault="00954C2F" w:rsidP="00954C2F">
            <w:pPr>
              <w:jc w:val="center"/>
              <w:rPr>
                <w:sz w:val="15"/>
                <w:szCs w:val="15"/>
              </w:rPr>
            </w:pPr>
            <w:r w:rsidRPr="00E952D1">
              <w:rPr>
                <w:sz w:val="15"/>
                <w:szCs w:val="15"/>
              </w:rPr>
              <w:t>Results suggest that the impact of COVID-19 is not static, rather migrates from less vulnerable populations to more vulnerable populations and back again over time.</w:t>
            </w:r>
          </w:p>
        </w:tc>
      </w:tr>
    </w:tbl>
    <w:p w14:paraId="59302ABE" w14:textId="77777777" w:rsidR="00954C2F" w:rsidRDefault="00954C2F" w:rsidP="00B06519">
      <w:pPr>
        <w:pBdr>
          <w:bar w:val="single" w:sz="4" w:color="auto"/>
        </w:pBdr>
        <w:jc w:val="center"/>
        <w:rPr>
          <w:b/>
          <w:bCs/>
          <w:sz w:val="15"/>
          <w:szCs w:val="15"/>
        </w:rPr>
      </w:pPr>
    </w:p>
    <w:p w14:paraId="075AC157" w14:textId="03C45D1A" w:rsidR="009D1AE9" w:rsidRPr="009D1AE9" w:rsidRDefault="00954C2F" w:rsidP="00B06519">
      <w:pPr>
        <w:pBdr>
          <w:bar w:val="single" w:sz="4" w:color="auto"/>
        </w:pBdr>
        <w:jc w:val="center"/>
        <w:rPr>
          <w:b/>
          <w:bCs/>
        </w:rPr>
      </w:pPr>
      <w:r w:rsidRPr="003C5161">
        <w:rPr>
          <w:b/>
          <w:bCs/>
        </w:rPr>
        <w:t>Ta</w:t>
      </w:r>
      <w:r w:rsidR="00B06519" w:rsidRPr="009D1AE9">
        <w:rPr>
          <w:b/>
          <w:bCs/>
        </w:rPr>
        <w:t>ble 4.1 – Continued</w:t>
      </w:r>
    </w:p>
    <w:tbl>
      <w:tblPr>
        <w:tblStyle w:val="TableGrid"/>
        <w:tblW w:w="9637" w:type="dxa"/>
        <w:tblLook w:val="04A0" w:firstRow="1" w:lastRow="0" w:firstColumn="1" w:lastColumn="0" w:noHBand="0" w:noVBand="1"/>
      </w:tblPr>
      <w:tblGrid>
        <w:gridCol w:w="1351"/>
        <w:gridCol w:w="1371"/>
        <w:gridCol w:w="1343"/>
        <w:gridCol w:w="1357"/>
        <w:gridCol w:w="1376"/>
        <w:gridCol w:w="1460"/>
        <w:gridCol w:w="1379"/>
      </w:tblGrid>
      <w:tr w:rsidR="00B06519" w:rsidRPr="00B06519" w14:paraId="0CC3A753" w14:textId="77777777" w:rsidTr="008F3753">
        <w:trPr>
          <w:trHeight w:val="1104"/>
        </w:trPr>
        <w:tc>
          <w:tcPr>
            <w:tcW w:w="1351" w:type="dxa"/>
          </w:tcPr>
          <w:p w14:paraId="397B51F8" w14:textId="1E67B0ED" w:rsidR="00B06519" w:rsidRPr="00B06519" w:rsidRDefault="00B06519" w:rsidP="00B06519">
            <w:pPr>
              <w:jc w:val="center"/>
              <w:rPr>
                <w:sz w:val="15"/>
                <w:szCs w:val="15"/>
              </w:rPr>
            </w:pPr>
            <w:r w:rsidRPr="00E952D1">
              <w:rPr>
                <w:sz w:val="15"/>
                <w:szCs w:val="15"/>
                <w:vertAlign w:val="superscript"/>
              </w:rPr>
              <w:t xml:space="preserve"> </w:t>
            </w:r>
            <w:r w:rsidRPr="00E952D1">
              <w:rPr>
                <w:sz w:val="15"/>
                <w:szCs w:val="15"/>
              </w:rPr>
              <w:t>Hathaway [68]</w:t>
            </w:r>
          </w:p>
        </w:tc>
        <w:tc>
          <w:tcPr>
            <w:tcW w:w="1371" w:type="dxa"/>
          </w:tcPr>
          <w:p w14:paraId="4B0466E4" w14:textId="0AFB355D" w:rsidR="00B06519" w:rsidRPr="00B06519" w:rsidRDefault="00B06519" w:rsidP="00B06519">
            <w:pPr>
              <w:jc w:val="center"/>
              <w:rPr>
                <w:sz w:val="15"/>
                <w:szCs w:val="15"/>
              </w:rPr>
            </w:pPr>
            <w:r w:rsidRPr="00E952D1">
              <w:rPr>
                <w:sz w:val="15"/>
                <w:szCs w:val="15"/>
              </w:rPr>
              <w:t>Examined the relationship between social vulnerability of American Indian and Alaska Native populations and risk of COVID‐19 infection</w:t>
            </w:r>
          </w:p>
        </w:tc>
        <w:tc>
          <w:tcPr>
            <w:tcW w:w="1343" w:type="dxa"/>
          </w:tcPr>
          <w:p w14:paraId="02EC23D4" w14:textId="623AEC47" w:rsidR="00B06519" w:rsidRPr="00B06519" w:rsidRDefault="00B06519" w:rsidP="00B06519">
            <w:pPr>
              <w:jc w:val="center"/>
              <w:rPr>
                <w:sz w:val="15"/>
                <w:szCs w:val="15"/>
              </w:rPr>
            </w:pPr>
            <w:r w:rsidRPr="00E952D1">
              <w:rPr>
                <w:sz w:val="15"/>
                <w:szCs w:val="15"/>
              </w:rPr>
              <w:t>USA, American Indian, and Alaska Native People</w:t>
            </w:r>
          </w:p>
        </w:tc>
        <w:tc>
          <w:tcPr>
            <w:tcW w:w="1357" w:type="dxa"/>
          </w:tcPr>
          <w:p w14:paraId="38273E2E" w14:textId="0987422D" w:rsidR="00B06519" w:rsidRPr="00B06519" w:rsidRDefault="00B06519" w:rsidP="00B06519">
            <w:pPr>
              <w:jc w:val="center"/>
              <w:rPr>
                <w:sz w:val="15"/>
                <w:szCs w:val="15"/>
              </w:rPr>
            </w:pPr>
            <w:r w:rsidRPr="00E952D1">
              <w:rPr>
                <w:sz w:val="15"/>
                <w:szCs w:val="15"/>
              </w:rPr>
              <w:t>Review</w:t>
            </w:r>
          </w:p>
        </w:tc>
        <w:tc>
          <w:tcPr>
            <w:tcW w:w="1376" w:type="dxa"/>
          </w:tcPr>
          <w:p w14:paraId="54892D19" w14:textId="25027EC8" w:rsidR="00B06519" w:rsidRPr="00B06519" w:rsidRDefault="00B06519" w:rsidP="00B06519">
            <w:pPr>
              <w:rPr>
                <w:sz w:val="15"/>
                <w:szCs w:val="15"/>
              </w:rPr>
            </w:pPr>
            <w:r w:rsidRPr="00E952D1">
              <w:rPr>
                <w:sz w:val="15"/>
                <w:szCs w:val="15"/>
              </w:rPr>
              <w:t>----</w:t>
            </w:r>
          </w:p>
        </w:tc>
        <w:tc>
          <w:tcPr>
            <w:tcW w:w="1460" w:type="dxa"/>
          </w:tcPr>
          <w:p w14:paraId="2D940661" w14:textId="6BC68E9A" w:rsidR="00B06519" w:rsidRPr="00B06519" w:rsidRDefault="00B06519" w:rsidP="00B06519">
            <w:pPr>
              <w:jc w:val="center"/>
              <w:rPr>
                <w:sz w:val="15"/>
                <w:szCs w:val="15"/>
              </w:rPr>
            </w:pPr>
            <w:r w:rsidRPr="00E952D1">
              <w:rPr>
                <w:sz w:val="15"/>
                <w:szCs w:val="15"/>
              </w:rPr>
              <w:t>Social Vulnerability Index (SVI), household composition and disability, neighborhoods and areas, race/ethnicity, minority status and language, housing type and transportation</w:t>
            </w:r>
          </w:p>
        </w:tc>
        <w:tc>
          <w:tcPr>
            <w:tcW w:w="1379" w:type="dxa"/>
          </w:tcPr>
          <w:p w14:paraId="22C5791A" w14:textId="3B59A2E1" w:rsidR="00B06519" w:rsidRPr="00B06519" w:rsidRDefault="00B06519" w:rsidP="00B06519">
            <w:pPr>
              <w:jc w:val="center"/>
              <w:rPr>
                <w:sz w:val="15"/>
                <w:szCs w:val="15"/>
              </w:rPr>
            </w:pPr>
            <w:r w:rsidRPr="00E952D1">
              <w:rPr>
                <w:sz w:val="15"/>
                <w:szCs w:val="15"/>
              </w:rPr>
              <w:t>Conclusion finds that American Indian and Alaska Native populations are at high risk for COVID‐19 contraction and complications due to numerous SDoH.</w:t>
            </w:r>
          </w:p>
        </w:tc>
      </w:tr>
      <w:tr w:rsidR="00954C2F" w:rsidRPr="00B06519" w14:paraId="7A454029" w14:textId="77777777" w:rsidTr="008F3753">
        <w:trPr>
          <w:trHeight w:val="1104"/>
        </w:trPr>
        <w:tc>
          <w:tcPr>
            <w:tcW w:w="1351" w:type="dxa"/>
          </w:tcPr>
          <w:p w14:paraId="7F673A5F" w14:textId="51A86D90" w:rsidR="00954C2F" w:rsidRPr="00A42BAA" w:rsidRDefault="00954C2F" w:rsidP="00954C2F">
            <w:pPr>
              <w:jc w:val="center"/>
              <w:rPr>
                <w:sz w:val="15"/>
                <w:szCs w:val="15"/>
                <w:vertAlign w:val="superscript"/>
              </w:rPr>
            </w:pPr>
            <w:proofErr w:type="spellStart"/>
            <w:r w:rsidRPr="003C5161">
              <w:rPr>
                <w:sz w:val="15"/>
                <w:szCs w:val="15"/>
              </w:rPr>
              <w:t>Kakol</w:t>
            </w:r>
            <w:proofErr w:type="spellEnd"/>
            <w:r w:rsidRPr="003C5161">
              <w:rPr>
                <w:sz w:val="15"/>
                <w:szCs w:val="15"/>
              </w:rPr>
              <w:t xml:space="preserve"> [69]</w:t>
            </w:r>
          </w:p>
        </w:tc>
        <w:tc>
          <w:tcPr>
            <w:tcW w:w="1371" w:type="dxa"/>
          </w:tcPr>
          <w:p w14:paraId="3637413A" w14:textId="458007FA" w:rsidR="00954C2F" w:rsidRPr="00A42BAA" w:rsidRDefault="00954C2F" w:rsidP="00954C2F">
            <w:pPr>
              <w:jc w:val="center"/>
              <w:rPr>
                <w:sz w:val="15"/>
                <w:szCs w:val="15"/>
              </w:rPr>
            </w:pPr>
            <w:r w:rsidRPr="003C5161">
              <w:rPr>
                <w:sz w:val="15"/>
                <w:szCs w:val="15"/>
              </w:rPr>
              <w:t>Explored relationship between COVID-19 inequities and COVID-19 vaccine acceptance in BIPOC populations</w:t>
            </w:r>
          </w:p>
        </w:tc>
        <w:tc>
          <w:tcPr>
            <w:tcW w:w="1343" w:type="dxa"/>
          </w:tcPr>
          <w:p w14:paraId="00CE2B83" w14:textId="77777777" w:rsidR="00954C2F" w:rsidRPr="00A42BAA" w:rsidRDefault="00954C2F" w:rsidP="00954C2F">
            <w:pPr>
              <w:jc w:val="center"/>
              <w:rPr>
                <w:sz w:val="15"/>
                <w:szCs w:val="15"/>
              </w:rPr>
            </w:pPr>
          </w:p>
        </w:tc>
        <w:tc>
          <w:tcPr>
            <w:tcW w:w="1357" w:type="dxa"/>
          </w:tcPr>
          <w:p w14:paraId="0067E11D" w14:textId="5BBED36A" w:rsidR="00954C2F" w:rsidRPr="00A42BAA" w:rsidRDefault="00954C2F" w:rsidP="00954C2F">
            <w:pPr>
              <w:jc w:val="center"/>
              <w:rPr>
                <w:sz w:val="15"/>
                <w:szCs w:val="15"/>
              </w:rPr>
            </w:pPr>
            <w:r w:rsidRPr="003C5161">
              <w:rPr>
                <w:sz w:val="15"/>
                <w:szCs w:val="15"/>
              </w:rPr>
              <w:t>Review</w:t>
            </w:r>
          </w:p>
        </w:tc>
        <w:tc>
          <w:tcPr>
            <w:tcW w:w="1376" w:type="dxa"/>
          </w:tcPr>
          <w:p w14:paraId="2C33C292" w14:textId="42C1824B" w:rsidR="00954C2F" w:rsidRPr="00A42BAA" w:rsidRDefault="00954C2F" w:rsidP="00954C2F">
            <w:pPr>
              <w:rPr>
                <w:sz w:val="15"/>
                <w:szCs w:val="15"/>
              </w:rPr>
            </w:pPr>
            <w:r w:rsidRPr="003C5161">
              <w:rPr>
                <w:sz w:val="15"/>
                <w:szCs w:val="15"/>
              </w:rPr>
              <w:t>----</w:t>
            </w:r>
          </w:p>
        </w:tc>
        <w:tc>
          <w:tcPr>
            <w:tcW w:w="1460" w:type="dxa"/>
          </w:tcPr>
          <w:p w14:paraId="58BC2062" w14:textId="14B04998" w:rsidR="00954C2F" w:rsidRPr="00A42BAA" w:rsidRDefault="00954C2F" w:rsidP="00954C2F">
            <w:pPr>
              <w:jc w:val="center"/>
              <w:rPr>
                <w:sz w:val="15"/>
                <w:szCs w:val="15"/>
              </w:rPr>
            </w:pPr>
            <w:r w:rsidRPr="003C5161">
              <w:rPr>
                <w:color w:val="000000"/>
                <w:sz w:val="15"/>
                <w:szCs w:val="15"/>
                <w:shd w:val="clear" w:color="auto" w:fill="FFFFFF"/>
              </w:rPr>
              <w:t>S</w:t>
            </w:r>
            <w:r w:rsidRPr="003C5161">
              <w:rPr>
                <w:sz w:val="15"/>
                <w:szCs w:val="15"/>
              </w:rPr>
              <w:t>ocioeconomic status, education level, crowded living conditions, household air pollution, lack of running water that makes washing hands challenging, access to healthcare, transportation insecurity, and inadequate access to healthy foods</w:t>
            </w:r>
          </w:p>
        </w:tc>
        <w:tc>
          <w:tcPr>
            <w:tcW w:w="1379" w:type="dxa"/>
          </w:tcPr>
          <w:p w14:paraId="44332CAA" w14:textId="4A041799" w:rsidR="00954C2F" w:rsidRPr="00A42BAA" w:rsidRDefault="00954C2F" w:rsidP="00954C2F">
            <w:pPr>
              <w:jc w:val="center"/>
              <w:rPr>
                <w:sz w:val="15"/>
                <w:szCs w:val="15"/>
              </w:rPr>
            </w:pPr>
            <w:r w:rsidRPr="003C5161">
              <w:rPr>
                <w:sz w:val="15"/>
                <w:szCs w:val="15"/>
              </w:rPr>
              <w:t xml:space="preserve">Results demonstrate that identification of populations at high risk, with </w:t>
            </w:r>
            <w:proofErr w:type="gramStart"/>
            <w:r w:rsidRPr="003C5161">
              <w:rPr>
                <w:sz w:val="15"/>
                <w:szCs w:val="15"/>
              </w:rPr>
              <w:t>a number of</w:t>
            </w:r>
            <w:proofErr w:type="gramEnd"/>
            <w:r w:rsidRPr="003C5161">
              <w:rPr>
                <w:sz w:val="15"/>
                <w:szCs w:val="15"/>
              </w:rPr>
              <w:t xml:space="preserve"> SDoH for COVID‐19 infection, morbidity, and mortality is important to developing forecasting model analyses of the spread of infection with the help of machine learning and artificial intelligence.</w:t>
            </w:r>
          </w:p>
        </w:tc>
      </w:tr>
      <w:tr w:rsidR="00A42BAA" w:rsidRPr="00B06519" w14:paraId="6F23B590" w14:textId="77777777" w:rsidTr="008F3753">
        <w:trPr>
          <w:trHeight w:val="1104"/>
        </w:trPr>
        <w:tc>
          <w:tcPr>
            <w:tcW w:w="1351" w:type="dxa"/>
          </w:tcPr>
          <w:p w14:paraId="30265B78" w14:textId="77777777" w:rsidR="00A42BAA" w:rsidRPr="003C5161" w:rsidRDefault="00A42BAA" w:rsidP="00A42BAA">
            <w:pPr>
              <w:rPr>
                <w:sz w:val="15"/>
                <w:szCs w:val="15"/>
              </w:rPr>
            </w:pPr>
            <w:r w:rsidRPr="003C5161">
              <w:rPr>
                <w:sz w:val="15"/>
                <w:szCs w:val="15"/>
              </w:rPr>
              <w:t>Fielding-Miller et al 2020 [70]</w:t>
            </w:r>
          </w:p>
          <w:p w14:paraId="69787B31" w14:textId="77777777" w:rsidR="00A42BAA" w:rsidRPr="00A42BAA" w:rsidRDefault="00A42BAA" w:rsidP="00A42BAA">
            <w:pPr>
              <w:jc w:val="center"/>
              <w:rPr>
                <w:sz w:val="15"/>
                <w:szCs w:val="15"/>
                <w:vertAlign w:val="superscript"/>
              </w:rPr>
            </w:pPr>
          </w:p>
        </w:tc>
        <w:tc>
          <w:tcPr>
            <w:tcW w:w="1371" w:type="dxa"/>
          </w:tcPr>
          <w:p w14:paraId="4E1AF685" w14:textId="4A8FE7E1" w:rsidR="00A42BAA" w:rsidRPr="00A42BAA" w:rsidRDefault="00A42BAA" w:rsidP="00A42BAA">
            <w:pPr>
              <w:jc w:val="center"/>
              <w:rPr>
                <w:sz w:val="15"/>
                <w:szCs w:val="15"/>
              </w:rPr>
            </w:pPr>
            <w:r w:rsidRPr="003C5161">
              <w:rPr>
                <w:sz w:val="15"/>
                <w:szCs w:val="15"/>
              </w:rPr>
              <w:t>Assessed associations between COVID-19 mortality and social determinants such as work environment, immigration status, and insurance coverage.</w:t>
            </w:r>
          </w:p>
        </w:tc>
        <w:tc>
          <w:tcPr>
            <w:tcW w:w="1343" w:type="dxa"/>
          </w:tcPr>
          <w:p w14:paraId="0DBF820D" w14:textId="77777777" w:rsidR="00A42BAA" w:rsidRPr="003C5161" w:rsidRDefault="00A42BAA" w:rsidP="00A42BAA">
            <w:pPr>
              <w:spacing w:line="259" w:lineRule="auto"/>
              <w:rPr>
                <w:sz w:val="15"/>
                <w:szCs w:val="15"/>
              </w:rPr>
            </w:pPr>
            <w:r w:rsidRPr="003C5161">
              <w:rPr>
                <w:sz w:val="15"/>
                <w:szCs w:val="15"/>
              </w:rPr>
              <w:t>USA</w:t>
            </w:r>
          </w:p>
          <w:p w14:paraId="7B701F7C" w14:textId="77777777" w:rsidR="00A42BAA" w:rsidRPr="00A42BAA" w:rsidRDefault="00A42BAA" w:rsidP="00A42BAA">
            <w:pPr>
              <w:jc w:val="center"/>
              <w:rPr>
                <w:sz w:val="15"/>
                <w:szCs w:val="15"/>
              </w:rPr>
            </w:pPr>
          </w:p>
        </w:tc>
        <w:tc>
          <w:tcPr>
            <w:tcW w:w="1357" w:type="dxa"/>
          </w:tcPr>
          <w:p w14:paraId="1774C9B7" w14:textId="06ECE200" w:rsidR="00A42BAA" w:rsidRPr="00A42BAA" w:rsidRDefault="00A42BAA" w:rsidP="00A42BAA">
            <w:pPr>
              <w:jc w:val="center"/>
              <w:rPr>
                <w:sz w:val="15"/>
                <w:szCs w:val="15"/>
              </w:rPr>
            </w:pPr>
            <w:r w:rsidRPr="003C5161">
              <w:rPr>
                <w:sz w:val="15"/>
                <w:szCs w:val="15"/>
              </w:rPr>
              <w:t>Cross-sectional</w:t>
            </w:r>
          </w:p>
        </w:tc>
        <w:tc>
          <w:tcPr>
            <w:tcW w:w="1376" w:type="dxa"/>
          </w:tcPr>
          <w:p w14:paraId="766B3A15" w14:textId="48A6D318" w:rsidR="00A42BAA" w:rsidRPr="00A42BAA" w:rsidRDefault="00A42BAA" w:rsidP="00A42BAA">
            <w:pPr>
              <w:rPr>
                <w:sz w:val="15"/>
                <w:szCs w:val="15"/>
              </w:rPr>
            </w:pPr>
            <w:r w:rsidRPr="003C5161">
              <w:rPr>
                <w:sz w:val="15"/>
                <w:szCs w:val="15"/>
              </w:rPr>
              <w:t>Linear Regression and Spatial Autoregressive Models</w:t>
            </w:r>
          </w:p>
        </w:tc>
        <w:tc>
          <w:tcPr>
            <w:tcW w:w="1460" w:type="dxa"/>
          </w:tcPr>
          <w:p w14:paraId="0AA03836" w14:textId="42FD294B" w:rsidR="00A42BAA" w:rsidRPr="00A42BAA" w:rsidRDefault="00A42BAA" w:rsidP="00A42BAA">
            <w:pPr>
              <w:jc w:val="center"/>
              <w:rPr>
                <w:sz w:val="15"/>
                <w:szCs w:val="15"/>
              </w:rPr>
            </w:pPr>
            <w:r w:rsidRPr="003C5161">
              <w:rPr>
                <w:sz w:val="15"/>
                <w:szCs w:val="15"/>
              </w:rPr>
              <w:t>Non-English-speaking households, hired farmworkers, uninsured individuals under the age of 65, and poverty, higher population density, urban counties, rural counties</w:t>
            </w:r>
          </w:p>
        </w:tc>
        <w:tc>
          <w:tcPr>
            <w:tcW w:w="1379" w:type="dxa"/>
          </w:tcPr>
          <w:p w14:paraId="3F991768" w14:textId="0525F977" w:rsidR="00A42BAA" w:rsidRPr="00A42BAA" w:rsidRDefault="00A42BAA" w:rsidP="00A42BAA">
            <w:pPr>
              <w:jc w:val="center"/>
              <w:rPr>
                <w:sz w:val="15"/>
                <w:szCs w:val="15"/>
              </w:rPr>
            </w:pPr>
            <w:r w:rsidRPr="003C5161">
              <w:rPr>
                <w:sz w:val="15"/>
                <w:szCs w:val="15"/>
              </w:rPr>
              <w:t>COVID-19 mortality is significantly associated with SDoH at the county level, with exacerbation in nonurban counties. Individuals who are non-English speaking, farm work, or impoverished may be at heightened risk for COVID-19 mortality</w:t>
            </w:r>
          </w:p>
        </w:tc>
      </w:tr>
      <w:tr w:rsidR="00A42BAA" w:rsidRPr="00B06519" w14:paraId="6394F9DD" w14:textId="77777777" w:rsidTr="008F3753">
        <w:trPr>
          <w:trHeight w:val="1104"/>
        </w:trPr>
        <w:tc>
          <w:tcPr>
            <w:tcW w:w="1351" w:type="dxa"/>
          </w:tcPr>
          <w:p w14:paraId="44954262" w14:textId="141DB182" w:rsidR="00A42BAA" w:rsidRPr="00A42BAA" w:rsidRDefault="00A42BAA" w:rsidP="00A42BAA">
            <w:pPr>
              <w:jc w:val="center"/>
              <w:rPr>
                <w:sz w:val="15"/>
                <w:szCs w:val="15"/>
                <w:vertAlign w:val="superscript"/>
              </w:rPr>
            </w:pPr>
            <w:r w:rsidRPr="003C5161">
              <w:rPr>
                <w:sz w:val="15"/>
                <w:szCs w:val="15"/>
              </w:rPr>
              <w:t>Calderón-</w:t>
            </w:r>
            <w:proofErr w:type="spellStart"/>
            <w:r w:rsidRPr="003C5161">
              <w:rPr>
                <w:sz w:val="15"/>
                <w:szCs w:val="15"/>
              </w:rPr>
              <w:t>Larrañaga</w:t>
            </w:r>
            <w:proofErr w:type="spellEnd"/>
            <w:r w:rsidRPr="003C5161">
              <w:rPr>
                <w:sz w:val="15"/>
                <w:szCs w:val="15"/>
              </w:rPr>
              <w:t xml:space="preserve"> [71]</w:t>
            </w:r>
          </w:p>
        </w:tc>
        <w:tc>
          <w:tcPr>
            <w:tcW w:w="1371" w:type="dxa"/>
          </w:tcPr>
          <w:p w14:paraId="2D208910" w14:textId="522F8B70" w:rsidR="00A42BAA" w:rsidRPr="00A42BAA" w:rsidRDefault="00A42BAA" w:rsidP="00A42BAA">
            <w:pPr>
              <w:jc w:val="center"/>
              <w:rPr>
                <w:sz w:val="15"/>
                <w:szCs w:val="15"/>
              </w:rPr>
            </w:pPr>
            <w:r w:rsidRPr="003C5161">
              <w:rPr>
                <w:sz w:val="15"/>
                <w:szCs w:val="15"/>
              </w:rPr>
              <w:t>Examined the unproportioned effects of the COVID-19 pandemic on elderly populations</w:t>
            </w:r>
          </w:p>
        </w:tc>
        <w:tc>
          <w:tcPr>
            <w:tcW w:w="1343" w:type="dxa"/>
          </w:tcPr>
          <w:p w14:paraId="5436EE06" w14:textId="77777777" w:rsidR="00A42BAA" w:rsidRPr="00A42BAA" w:rsidRDefault="00A42BAA" w:rsidP="00A42BAA">
            <w:pPr>
              <w:jc w:val="center"/>
              <w:rPr>
                <w:sz w:val="15"/>
                <w:szCs w:val="15"/>
              </w:rPr>
            </w:pPr>
          </w:p>
        </w:tc>
        <w:tc>
          <w:tcPr>
            <w:tcW w:w="1357" w:type="dxa"/>
          </w:tcPr>
          <w:p w14:paraId="5A563365" w14:textId="05051EE8" w:rsidR="00A42BAA" w:rsidRPr="00A42BAA" w:rsidRDefault="00A42BAA" w:rsidP="00A42BAA">
            <w:pPr>
              <w:jc w:val="center"/>
              <w:rPr>
                <w:sz w:val="15"/>
                <w:szCs w:val="15"/>
              </w:rPr>
            </w:pPr>
            <w:r w:rsidRPr="003C5161">
              <w:rPr>
                <w:sz w:val="15"/>
                <w:szCs w:val="15"/>
              </w:rPr>
              <w:t>Review</w:t>
            </w:r>
          </w:p>
        </w:tc>
        <w:tc>
          <w:tcPr>
            <w:tcW w:w="1376" w:type="dxa"/>
          </w:tcPr>
          <w:p w14:paraId="37FE9404" w14:textId="307F6E3E" w:rsidR="00A42BAA" w:rsidRPr="00A42BAA" w:rsidRDefault="00A42BAA" w:rsidP="00A42BAA">
            <w:pPr>
              <w:rPr>
                <w:sz w:val="15"/>
                <w:szCs w:val="15"/>
              </w:rPr>
            </w:pPr>
            <w:r w:rsidRPr="003C5161">
              <w:rPr>
                <w:sz w:val="15"/>
                <w:szCs w:val="15"/>
              </w:rPr>
              <w:t>----</w:t>
            </w:r>
          </w:p>
        </w:tc>
        <w:tc>
          <w:tcPr>
            <w:tcW w:w="1460" w:type="dxa"/>
          </w:tcPr>
          <w:p w14:paraId="3C812DA0" w14:textId="6B386454" w:rsidR="00A42BAA" w:rsidRPr="00A42BAA" w:rsidRDefault="00A42BAA" w:rsidP="00A42BAA">
            <w:pPr>
              <w:jc w:val="center"/>
              <w:rPr>
                <w:sz w:val="15"/>
                <w:szCs w:val="15"/>
              </w:rPr>
            </w:pPr>
            <w:r w:rsidRPr="003C5161">
              <w:rPr>
                <w:color w:val="000000"/>
                <w:sz w:val="15"/>
                <w:szCs w:val="15"/>
                <w:shd w:val="clear" w:color="auto" w:fill="FFFFFF"/>
              </w:rPr>
              <w:t xml:space="preserve">Age, race/ethnicity, </w:t>
            </w:r>
            <w:r w:rsidRPr="003C5161">
              <w:rPr>
                <w:sz w:val="15"/>
                <w:szCs w:val="15"/>
              </w:rPr>
              <w:t xml:space="preserve">socioeconomic status, education level, access to healthcare, employment, </w:t>
            </w:r>
            <w:r w:rsidRPr="003C5161">
              <w:rPr>
                <w:color w:val="000000"/>
                <w:sz w:val="15"/>
                <w:szCs w:val="15"/>
                <w:shd w:val="clear" w:color="auto" w:fill="FFFFFF"/>
              </w:rPr>
              <w:t>neighborhood and built environment, population composition, lifestyle and living conditions</w:t>
            </w:r>
          </w:p>
        </w:tc>
        <w:tc>
          <w:tcPr>
            <w:tcW w:w="1379" w:type="dxa"/>
          </w:tcPr>
          <w:p w14:paraId="42C03A9A" w14:textId="5998B5F0" w:rsidR="00A42BAA" w:rsidRPr="00A42BAA" w:rsidRDefault="00A42BAA" w:rsidP="00A42BAA">
            <w:pPr>
              <w:jc w:val="center"/>
              <w:rPr>
                <w:sz w:val="15"/>
                <w:szCs w:val="15"/>
              </w:rPr>
            </w:pPr>
            <w:r w:rsidRPr="003C5161">
              <w:rPr>
                <w:sz w:val="15"/>
                <w:szCs w:val="15"/>
              </w:rPr>
              <w:t>Results suggest that the current COVID-19 pandemic is further amplifying SDoH and inequities already placing pressure on elderly populations</w:t>
            </w:r>
          </w:p>
        </w:tc>
      </w:tr>
    </w:tbl>
    <w:p w14:paraId="1970D399" w14:textId="2A33F123" w:rsidR="00B06519" w:rsidRDefault="00B06519" w:rsidP="00B06519">
      <w:pPr>
        <w:pBdr>
          <w:bar w:val="single" w:sz="4" w:color="auto"/>
        </w:pBdr>
        <w:jc w:val="center"/>
        <w:rPr>
          <w:sz w:val="20"/>
          <w:szCs w:val="20"/>
        </w:rPr>
      </w:pPr>
    </w:p>
    <w:p w14:paraId="25B684E3" w14:textId="7532DCA3" w:rsidR="009D1AE9" w:rsidRDefault="009D1AE9" w:rsidP="00B06519">
      <w:pPr>
        <w:pBdr>
          <w:bar w:val="single" w:sz="4" w:color="auto"/>
        </w:pBdr>
        <w:jc w:val="center"/>
        <w:rPr>
          <w:sz w:val="20"/>
          <w:szCs w:val="20"/>
        </w:rPr>
      </w:pPr>
    </w:p>
    <w:p w14:paraId="3B473FA4" w14:textId="1C6C995E" w:rsidR="009D1AE9" w:rsidRDefault="009D1AE9" w:rsidP="00B06519">
      <w:pPr>
        <w:pBdr>
          <w:bar w:val="single" w:sz="4" w:color="auto"/>
        </w:pBdr>
        <w:jc w:val="center"/>
        <w:rPr>
          <w:sz w:val="20"/>
          <w:szCs w:val="20"/>
        </w:rPr>
      </w:pPr>
    </w:p>
    <w:p w14:paraId="0D44630C" w14:textId="6EB72AFA" w:rsidR="009D1AE9" w:rsidRDefault="009D1AE9" w:rsidP="00B06519">
      <w:pPr>
        <w:pBdr>
          <w:bar w:val="single" w:sz="4" w:color="auto"/>
        </w:pBdr>
        <w:jc w:val="center"/>
        <w:rPr>
          <w:sz w:val="20"/>
          <w:szCs w:val="20"/>
        </w:rPr>
      </w:pPr>
    </w:p>
    <w:p w14:paraId="03F8ADB6" w14:textId="1573FB37" w:rsidR="009D1AE9" w:rsidRDefault="009D1AE9" w:rsidP="00B06519">
      <w:pPr>
        <w:pBdr>
          <w:bar w:val="single" w:sz="4" w:color="auto"/>
        </w:pBdr>
        <w:jc w:val="center"/>
        <w:rPr>
          <w:sz w:val="20"/>
          <w:szCs w:val="20"/>
        </w:rPr>
      </w:pPr>
    </w:p>
    <w:p w14:paraId="1D792016" w14:textId="77777777" w:rsidR="009D1AE9" w:rsidRDefault="009D1AE9" w:rsidP="00B06519">
      <w:pPr>
        <w:pBdr>
          <w:bar w:val="single" w:sz="4" w:color="auto"/>
        </w:pBdr>
        <w:jc w:val="center"/>
        <w:rPr>
          <w:sz w:val="20"/>
          <w:szCs w:val="20"/>
        </w:rPr>
      </w:pPr>
    </w:p>
    <w:p w14:paraId="1A134C06" w14:textId="77777777" w:rsidR="00B06519" w:rsidRDefault="00B06519" w:rsidP="00B06519">
      <w:pPr>
        <w:pBdr>
          <w:bar w:val="single" w:sz="4" w:color="auto"/>
        </w:pBdr>
        <w:jc w:val="center"/>
        <w:rPr>
          <w:sz w:val="20"/>
          <w:szCs w:val="20"/>
        </w:rPr>
      </w:pPr>
    </w:p>
    <w:p w14:paraId="5C1692A4" w14:textId="77777777" w:rsidR="00B06519" w:rsidRDefault="00B06519" w:rsidP="00B06519">
      <w:pPr>
        <w:pBdr>
          <w:bar w:val="single" w:sz="4" w:color="auto"/>
        </w:pBdr>
        <w:jc w:val="center"/>
        <w:rPr>
          <w:sz w:val="20"/>
          <w:szCs w:val="20"/>
        </w:rPr>
      </w:pPr>
    </w:p>
    <w:p w14:paraId="15697F2D" w14:textId="56F52343" w:rsidR="009D1AE9" w:rsidRPr="003C5161" w:rsidRDefault="00B06519" w:rsidP="00B06519">
      <w:pPr>
        <w:pBdr>
          <w:bar w:val="single" w:sz="4" w:color="auto"/>
        </w:pBdr>
        <w:jc w:val="center"/>
        <w:rPr>
          <w:b/>
          <w:bCs/>
        </w:rPr>
      </w:pPr>
      <w:r w:rsidRPr="003C5161">
        <w:rPr>
          <w:b/>
          <w:bCs/>
        </w:rPr>
        <w:lastRenderedPageBreak/>
        <w:t>Table 4.1- Continued</w:t>
      </w:r>
    </w:p>
    <w:tbl>
      <w:tblPr>
        <w:tblStyle w:val="TableGrid"/>
        <w:tblW w:w="9629" w:type="dxa"/>
        <w:tblLook w:val="04A0" w:firstRow="1" w:lastRow="0" w:firstColumn="1" w:lastColumn="0" w:noHBand="0" w:noVBand="1"/>
      </w:tblPr>
      <w:tblGrid>
        <w:gridCol w:w="1296"/>
        <w:gridCol w:w="1494"/>
        <w:gridCol w:w="1196"/>
        <w:gridCol w:w="1278"/>
        <w:gridCol w:w="1470"/>
        <w:gridCol w:w="1494"/>
        <w:gridCol w:w="1401"/>
      </w:tblGrid>
      <w:tr w:rsidR="00A42BAA" w:rsidRPr="00654C22" w14:paraId="10EC5CD9" w14:textId="77777777" w:rsidTr="008F3753">
        <w:trPr>
          <w:trHeight w:val="3713"/>
        </w:trPr>
        <w:tc>
          <w:tcPr>
            <w:tcW w:w="1296" w:type="dxa"/>
          </w:tcPr>
          <w:p w14:paraId="6BAFC452" w14:textId="41481E8F" w:rsidR="00A42BAA" w:rsidRPr="003C5161" w:rsidRDefault="00A42BAA" w:rsidP="00A42BAA">
            <w:pPr>
              <w:jc w:val="center"/>
              <w:rPr>
                <w:sz w:val="15"/>
                <w:szCs w:val="15"/>
              </w:rPr>
            </w:pPr>
            <w:r w:rsidRPr="003C5161">
              <w:rPr>
                <w:sz w:val="15"/>
                <w:szCs w:val="15"/>
              </w:rPr>
              <w:t>Bauer [72]</w:t>
            </w:r>
          </w:p>
        </w:tc>
        <w:tc>
          <w:tcPr>
            <w:tcW w:w="1494" w:type="dxa"/>
          </w:tcPr>
          <w:p w14:paraId="510B705B" w14:textId="01B89F05" w:rsidR="00A42BAA" w:rsidRPr="003C5161" w:rsidRDefault="00A42BAA" w:rsidP="00A42BAA">
            <w:pPr>
              <w:jc w:val="center"/>
              <w:rPr>
                <w:sz w:val="15"/>
                <w:szCs w:val="15"/>
              </w:rPr>
            </w:pPr>
            <w:r w:rsidRPr="003C5161">
              <w:rPr>
                <w:sz w:val="15"/>
                <w:szCs w:val="15"/>
              </w:rPr>
              <w:t>Examined the notion that SDoH may contribute to the disparities in COVID-19 incidence and mortality among minority and underserved Hispanic populations</w:t>
            </w:r>
          </w:p>
        </w:tc>
        <w:tc>
          <w:tcPr>
            <w:tcW w:w="1196" w:type="dxa"/>
          </w:tcPr>
          <w:p w14:paraId="3EE2228F" w14:textId="22B94594" w:rsidR="00A42BAA" w:rsidRPr="003C5161" w:rsidRDefault="00A42BAA" w:rsidP="00A42BAA">
            <w:pPr>
              <w:jc w:val="center"/>
              <w:rPr>
                <w:sz w:val="15"/>
                <w:szCs w:val="15"/>
              </w:rPr>
            </w:pPr>
            <w:r w:rsidRPr="003C5161">
              <w:rPr>
                <w:sz w:val="15"/>
                <w:szCs w:val="15"/>
              </w:rPr>
              <w:t>South Texas, USA</w:t>
            </w:r>
          </w:p>
        </w:tc>
        <w:tc>
          <w:tcPr>
            <w:tcW w:w="1278" w:type="dxa"/>
          </w:tcPr>
          <w:p w14:paraId="04549714" w14:textId="2F670576" w:rsidR="00A42BAA" w:rsidRPr="003C5161" w:rsidRDefault="00A42BAA" w:rsidP="00A42BAA">
            <w:pPr>
              <w:jc w:val="center"/>
              <w:rPr>
                <w:sz w:val="15"/>
                <w:szCs w:val="15"/>
              </w:rPr>
            </w:pPr>
            <w:r w:rsidRPr="003C5161">
              <w:rPr>
                <w:sz w:val="15"/>
                <w:szCs w:val="15"/>
              </w:rPr>
              <w:t>Granular Spatial Resolution</w:t>
            </w:r>
          </w:p>
        </w:tc>
        <w:tc>
          <w:tcPr>
            <w:tcW w:w="1470" w:type="dxa"/>
          </w:tcPr>
          <w:p w14:paraId="3C34868C" w14:textId="7BDE6AA2" w:rsidR="00A42BAA" w:rsidRPr="003C5161" w:rsidRDefault="00A42BAA" w:rsidP="00A42BAA">
            <w:pPr>
              <w:jc w:val="center"/>
              <w:rPr>
                <w:sz w:val="15"/>
                <w:szCs w:val="15"/>
              </w:rPr>
            </w:pPr>
            <w:r w:rsidRPr="003C5161">
              <w:rPr>
                <w:sz w:val="15"/>
                <w:szCs w:val="15"/>
              </w:rPr>
              <w:t>Bayesian spatiotemporal negative binomial model</w:t>
            </w:r>
          </w:p>
        </w:tc>
        <w:tc>
          <w:tcPr>
            <w:tcW w:w="1494" w:type="dxa"/>
          </w:tcPr>
          <w:p w14:paraId="461A901C" w14:textId="719829A8" w:rsidR="00A42BAA" w:rsidRPr="003C5161" w:rsidRDefault="00A42BAA" w:rsidP="00A42BAA">
            <w:pPr>
              <w:jc w:val="center"/>
              <w:rPr>
                <w:sz w:val="15"/>
                <w:szCs w:val="15"/>
              </w:rPr>
            </w:pPr>
            <w:r w:rsidRPr="003C5161">
              <w:rPr>
                <w:sz w:val="15"/>
                <w:szCs w:val="15"/>
              </w:rPr>
              <w:t>Neighborhoods and areas, race/ethnicity, age, minority status, primary language, socioeconomic status, household composition, housing type and transportation, education level, health status</w:t>
            </w:r>
          </w:p>
        </w:tc>
        <w:tc>
          <w:tcPr>
            <w:tcW w:w="1401" w:type="dxa"/>
          </w:tcPr>
          <w:p w14:paraId="0417678E" w14:textId="1B9A9297" w:rsidR="00A42BAA" w:rsidRPr="003C5161" w:rsidRDefault="00A42BAA" w:rsidP="00A42BAA">
            <w:pPr>
              <w:jc w:val="center"/>
              <w:rPr>
                <w:sz w:val="15"/>
                <w:szCs w:val="15"/>
              </w:rPr>
            </w:pPr>
            <w:r w:rsidRPr="003C5161">
              <w:rPr>
                <w:sz w:val="15"/>
                <w:szCs w:val="15"/>
              </w:rPr>
              <w:t>Findings suggest that the risk of COVID-19 infection was statistically significantly higher among highly disadvantaged Hispanic population, who had identified SDoH such as higher percentages of single-parent households, low income, younger population, and limited English-speaking proficiency.</w:t>
            </w:r>
          </w:p>
        </w:tc>
      </w:tr>
      <w:tr w:rsidR="00A42BAA" w:rsidRPr="00654C22" w14:paraId="1C96636F" w14:textId="77777777" w:rsidTr="008F3753">
        <w:trPr>
          <w:trHeight w:val="2126"/>
        </w:trPr>
        <w:tc>
          <w:tcPr>
            <w:tcW w:w="1296" w:type="dxa"/>
          </w:tcPr>
          <w:p w14:paraId="0C24760D" w14:textId="763E66C2" w:rsidR="00A42BAA" w:rsidRPr="003C5161" w:rsidRDefault="00A42BAA" w:rsidP="00A42BAA">
            <w:pPr>
              <w:jc w:val="center"/>
              <w:rPr>
                <w:sz w:val="15"/>
                <w:szCs w:val="15"/>
              </w:rPr>
            </w:pPr>
            <w:r w:rsidRPr="003C5161">
              <w:rPr>
                <w:sz w:val="15"/>
                <w:szCs w:val="15"/>
              </w:rPr>
              <w:t>Coughlin [73]</w:t>
            </w:r>
          </w:p>
        </w:tc>
        <w:tc>
          <w:tcPr>
            <w:tcW w:w="1494" w:type="dxa"/>
          </w:tcPr>
          <w:p w14:paraId="6DD18984" w14:textId="52F91EBB" w:rsidR="00A42BAA" w:rsidRPr="003C5161" w:rsidRDefault="00A42BAA" w:rsidP="00A42BAA">
            <w:pPr>
              <w:jc w:val="center"/>
              <w:rPr>
                <w:sz w:val="15"/>
                <w:szCs w:val="15"/>
              </w:rPr>
            </w:pPr>
            <w:r w:rsidRPr="003C5161">
              <w:rPr>
                <w:sz w:val="15"/>
                <w:szCs w:val="15"/>
              </w:rPr>
              <w:t>Discussed the relationship between housing and homelessness as related to pediatric health during the COVID-19 pandemic</w:t>
            </w:r>
          </w:p>
        </w:tc>
        <w:tc>
          <w:tcPr>
            <w:tcW w:w="1196" w:type="dxa"/>
          </w:tcPr>
          <w:p w14:paraId="1A958105" w14:textId="3A1CC852" w:rsidR="00A42BAA" w:rsidRPr="003C5161" w:rsidRDefault="00A42BAA" w:rsidP="00A42BAA">
            <w:pPr>
              <w:jc w:val="center"/>
              <w:rPr>
                <w:sz w:val="15"/>
                <w:szCs w:val="15"/>
              </w:rPr>
            </w:pPr>
            <w:r w:rsidRPr="003C5161">
              <w:rPr>
                <w:sz w:val="15"/>
                <w:szCs w:val="15"/>
              </w:rPr>
              <w:t>USA</w:t>
            </w:r>
          </w:p>
        </w:tc>
        <w:tc>
          <w:tcPr>
            <w:tcW w:w="1278" w:type="dxa"/>
          </w:tcPr>
          <w:p w14:paraId="74835E3A" w14:textId="7D3DCA33" w:rsidR="00A42BAA" w:rsidRPr="003C5161" w:rsidRDefault="00A42BAA" w:rsidP="00A42BAA">
            <w:pPr>
              <w:jc w:val="center"/>
              <w:rPr>
                <w:sz w:val="15"/>
                <w:szCs w:val="15"/>
              </w:rPr>
            </w:pPr>
            <w:r w:rsidRPr="003C5161">
              <w:rPr>
                <w:sz w:val="15"/>
                <w:szCs w:val="15"/>
              </w:rPr>
              <w:t>Review</w:t>
            </w:r>
          </w:p>
        </w:tc>
        <w:tc>
          <w:tcPr>
            <w:tcW w:w="1470" w:type="dxa"/>
          </w:tcPr>
          <w:p w14:paraId="6EC2C6DC" w14:textId="4683139E" w:rsidR="00A42BAA" w:rsidRPr="003C5161" w:rsidRDefault="00A42BAA" w:rsidP="00A42BAA">
            <w:pPr>
              <w:jc w:val="center"/>
              <w:rPr>
                <w:sz w:val="15"/>
                <w:szCs w:val="15"/>
              </w:rPr>
            </w:pPr>
            <w:r w:rsidRPr="003C5161">
              <w:rPr>
                <w:sz w:val="15"/>
                <w:szCs w:val="15"/>
              </w:rPr>
              <w:t>----</w:t>
            </w:r>
          </w:p>
        </w:tc>
        <w:tc>
          <w:tcPr>
            <w:tcW w:w="1494" w:type="dxa"/>
          </w:tcPr>
          <w:p w14:paraId="2D946F70" w14:textId="77777777" w:rsidR="00A42BAA" w:rsidRPr="003C5161" w:rsidRDefault="00A42BAA" w:rsidP="00A42BAA">
            <w:pPr>
              <w:rPr>
                <w:sz w:val="15"/>
                <w:szCs w:val="15"/>
              </w:rPr>
            </w:pPr>
            <w:r w:rsidRPr="003C5161">
              <w:rPr>
                <w:color w:val="000000"/>
                <w:sz w:val="15"/>
                <w:szCs w:val="15"/>
                <w:shd w:val="clear" w:color="auto" w:fill="FFFFFF"/>
              </w:rPr>
              <w:t xml:space="preserve">Access to housing, housing quality, </w:t>
            </w:r>
            <w:r w:rsidRPr="003C5161">
              <w:rPr>
                <w:sz w:val="15"/>
                <w:szCs w:val="15"/>
              </w:rPr>
              <w:t>socioeconomic status, age, race/ethnicity, health status</w:t>
            </w:r>
          </w:p>
          <w:p w14:paraId="4153E66D" w14:textId="77777777" w:rsidR="00A42BAA" w:rsidRPr="003C5161" w:rsidRDefault="00A42BAA" w:rsidP="00A42BAA">
            <w:pPr>
              <w:jc w:val="center"/>
              <w:rPr>
                <w:color w:val="000000"/>
                <w:sz w:val="15"/>
                <w:szCs w:val="15"/>
                <w:shd w:val="clear" w:color="auto" w:fill="FFFFFF"/>
              </w:rPr>
            </w:pPr>
          </w:p>
        </w:tc>
        <w:tc>
          <w:tcPr>
            <w:tcW w:w="1401" w:type="dxa"/>
          </w:tcPr>
          <w:p w14:paraId="4ABBAADB" w14:textId="3283E9C4" w:rsidR="00A42BAA" w:rsidRPr="003C5161" w:rsidRDefault="00A42BAA" w:rsidP="00A42BAA">
            <w:pPr>
              <w:jc w:val="center"/>
              <w:rPr>
                <w:sz w:val="15"/>
                <w:szCs w:val="15"/>
              </w:rPr>
            </w:pPr>
            <w:r w:rsidRPr="003C5161">
              <w:rPr>
                <w:sz w:val="15"/>
                <w:szCs w:val="15"/>
              </w:rPr>
              <w:t>Conclusion suggests that the COVID-19 pandemic has magnified the vulnerability of housing insecure and homeless families, leading to an increase in morbidity and mortality.</w:t>
            </w:r>
          </w:p>
        </w:tc>
      </w:tr>
      <w:tr w:rsidR="00A42BAA" w:rsidRPr="00654C22" w14:paraId="664E93A4" w14:textId="77777777" w:rsidTr="008F3753">
        <w:trPr>
          <w:trHeight w:val="3174"/>
        </w:trPr>
        <w:tc>
          <w:tcPr>
            <w:tcW w:w="1296" w:type="dxa"/>
          </w:tcPr>
          <w:p w14:paraId="20E59EE3" w14:textId="074AAA9D" w:rsidR="00A42BAA" w:rsidRPr="003C5161" w:rsidRDefault="00A42BAA" w:rsidP="00A42BAA">
            <w:pPr>
              <w:jc w:val="center"/>
              <w:rPr>
                <w:sz w:val="15"/>
                <w:szCs w:val="15"/>
              </w:rPr>
            </w:pPr>
            <w:proofErr w:type="spellStart"/>
            <w:r w:rsidRPr="003C5161">
              <w:rPr>
                <w:sz w:val="15"/>
                <w:szCs w:val="15"/>
              </w:rPr>
              <w:t>Ogunyemi</w:t>
            </w:r>
            <w:proofErr w:type="spellEnd"/>
            <w:r w:rsidRPr="003C5161">
              <w:rPr>
                <w:sz w:val="15"/>
                <w:szCs w:val="15"/>
              </w:rPr>
              <w:t xml:space="preserve"> [74]</w:t>
            </w:r>
          </w:p>
        </w:tc>
        <w:tc>
          <w:tcPr>
            <w:tcW w:w="1494" w:type="dxa"/>
          </w:tcPr>
          <w:p w14:paraId="240D30F9" w14:textId="736EF8C2" w:rsidR="00A42BAA" w:rsidRPr="003C5161" w:rsidRDefault="00A42BAA" w:rsidP="00A42BAA">
            <w:pPr>
              <w:jc w:val="center"/>
              <w:rPr>
                <w:sz w:val="15"/>
                <w:szCs w:val="15"/>
              </w:rPr>
            </w:pPr>
            <w:r w:rsidRPr="003C5161">
              <w:rPr>
                <w:sz w:val="15"/>
                <w:szCs w:val="15"/>
              </w:rPr>
              <w:t>Examined the association of Structural and Social Determinants of Health within minority populations with individual risk factors for COVID-19 infection</w:t>
            </w:r>
          </w:p>
        </w:tc>
        <w:tc>
          <w:tcPr>
            <w:tcW w:w="1196" w:type="dxa"/>
          </w:tcPr>
          <w:p w14:paraId="48E80C53" w14:textId="4E994F70" w:rsidR="00A42BAA" w:rsidRPr="003C5161" w:rsidRDefault="00A42BAA" w:rsidP="00A42BAA">
            <w:pPr>
              <w:jc w:val="center"/>
              <w:rPr>
                <w:sz w:val="15"/>
                <w:szCs w:val="15"/>
              </w:rPr>
            </w:pPr>
            <w:r w:rsidRPr="003C5161">
              <w:rPr>
                <w:sz w:val="15"/>
                <w:szCs w:val="15"/>
              </w:rPr>
              <w:t>Arrowhead Regional Medical Center - Colton, California</w:t>
            </w:r>
          </w:p>
        </w:tc>
        <w:tc>
          <w:tcPr>
            <w:tcW w:w="1278" w:type="dxa"/>
          </w:tcPr>
          <w:p w14:paraId="092DACD0" w14:textId="338E8E9B" w:rsidR="00A42BAA" w:rsidRPr="003C5161" w:rsidRDefault="00A42BAA" w:rsidP="00A42BAA">
            <w:pPr>
              <w:jc w:val="center"/>
              <w:rPr>
                <w:sz w:val="15"/>
                <w:szCs w:val="15"/>
              </w:rPr>
            </w:pPr>
            <w:r w:rsidRPr="003C5161">
              <w:rPr>
                <w:sz w:val="15"/>
                <w:szCs w:val="15"/>
              </w:rPr>
              <w:t>Retrospective Cohort</w:t>
            </w:r>
          </w:p>
        </w:tc>
        <w:tc>
          <w:tcPr>
            <w:tcW w:w="1470" w:type="dxa"/>
          </w:tcPr>
          <w:p w14:paraId="384B672D" w14:textId="7A5CEE57" w:rsidR="00A42BAA" w:rsidRPr="003C5161" w:rsidRDefault="00A42BAA" w:rsidP="00A42BAA">
            <w:pPr>
              <w:jc w:val="center"/>
              <w:rPr>
                <w:sz w:val="15"/>
                <w:szCs w:val="15"/>
              </w:rPr>
            </w:pPr>
            <w:r w:rsidRPr="003C5161">
              <w:rPr>
                <w:sz w:val="15"/>
                <w:szCs w:val="15"/>
              </w:rPr>
              <w:t>Logistic Regression Model</w:t>
            </w:r>
          </w:p>
        </w:tc>
        <w:tc>
          <w:tcPr>
            <w:tcW w:w="1494" w:type="dxa"/>
          </w:tcPr>
          <w:p w14:paraId="3FC20B5B" w14:textId="11EB5CC6" w:rsidR="00A42BAA" w:rsidRPr="003C5161" w:rsidRDefault="00A42BAA" w:rsidP="00A42BAA">
            <w:pPr>
              <w:jc w:val="center"/>
              <w:rPr>
                <w:sz w:val="15"/>
                <w:szCs w:val="15"/>
              </w:rPr>
            </w:pPr>
            <w:r w:rsidRPr="003C5161">
              <w:rPr>
                <w:sz w:val="15"/>
                <w:szCs w:val="15"/>
              </w:rPr>
              <w:t>Health status, race/ethnicity, gender, age, population density, household composition and disability, sexual orientation, incarceration, language barriers, socioeconomic status, lack of health insurance, internet access, violent crimes, physical inactivity, education level, access to exercise</w:t>
            </w:r>
          </w:p>
        </w:tc>
        <w:tc>
          <w:tcPr>
            <w:tcW w:w="1401" w:type="dxa"/>
          </w:tcPr>
          <w:p w14:paraId="123A6C04" w14:textId="3DEA5417" w:rsidR="00A42BAA" w:rsidRPr="003C5161" w:rsidRDefault="00A42BAA" w:rsidP="00A42BAA">
            <w:pPr>
              <w:jc w:val="center"/>
              <w:rPr>
                <w:sz w:val="15"/>
                <w:szCs w:val="15"/>
              </w:rPr>
            </w:pPr>
            <w:r w:rsidRPr="003C5161">
              <w:rPr>
                <w:sz w:val="15"/>
                <w:szCs w:val="15"/>
              </w:rPr>
              <w:t xml:space="preserve">Results suggest that socially and economically disadvantaged populations are at an increased risk of developing COVD-19 infections. </w:t>
            </w:r>
          </w:p>
        </w:tc>
      </w:tr>
      <w:tr w:rsidR="00D938B2" w:rsidRPr="00654C22" w14:paraId="119A0F32" w14:textId="77777777" w:rsidTr="008F3753">
        <w:trPr>
          <w:trHeight w:val="2650"/>
        </w:trPr>
        <w:tc>
          <w:tcPr>
            <w:tcW w:w="1296" w:type="dxa"/>
          </w:tcPr>
          <w:p w14:paraId="255BB832" w14:textId="77777777" w:rsidR="00D938B2" w:rsidRPr="003C5161" w:rsidRDefault="00D938B2" w:rsidP="00D938B2">
            <w:pPr>
              <w:rPr>
                <w:sz w:val="15"/>
                <w:szCs w:val="15"/>
              </w:rPr>
            </w:pPr>
            <w:r w:rsidRPr="003C5161">
              <w:rPr>
                <w:sz w:val="15"/>
                <w:szCs w:val="15"/>
              </w:rPr>
              <w:t>Bai et al 2020 [75]</w:t>
            </w:r>
          </w:p>
          <w:p w14:paraId="6F82F1A3" w14:textId="45388BE5" w:rsidR="00D938B2" w:rsidRPr="003C5161" w:rsidRDefault="00D938B2" w:rsidP="00D938B2">
            <w:pPr>
              <w:jc w:val="center"/>
              <w:rPr>
                <w:sz w:val="15"/>
                <w:szCs w:val="15"/>
              </w:rPr>
            </w:pPr>
          </w:p>
        </w:tc>
        <w:tc>
          <w:tcPr>
            <w:tcW w:w="1494" w:type="dxa"/>
          </w:tcPr>
          <w:p w14:paraId="4549227E" w14:textId="77777777" w:rsidR="00D938B2" w:rsidRPr="003C5161" w:rsidRDefault="00D938B2" w:rsidP="00D938B2">
            <w:pPr>
              <w:rPr>
                <w:sz w:val="15"/>
                <w:szCs w:val="15"/>
              </w:rPr>
            </w:pPr>
            <w:r w:rsidRPr="003C5161">
              <w:rPr>
                <w:sz w:val="15"/>
                <w:szCs w:val="15"/>
              </w:rPr>
              <w:t>Examined transmission risk of COVID-19 throughout multiple counties in</w:t>
            </w:r>
          </w:p>
          <w:p w14:paraId="0D7CEC1C" w14:textId="21BD0415" w:rsidR="00D938B2" w:rsidRPr="003C5161" w:rsidRDefault="00D938B2" w:rsidP="00D938B2">
            <w:pPr>
              <w:jc w:val="center"/>
              <w:rPr>
                <w:sz w:val="15"/>
                <w:szCs w:val="15"/>
              </w:rPr>
            </w:pPr>
            <w:r w:rsidRPr="003C5161">
              <w:rPr>
                <w:sz w:val="15"/>
                <w:szCs w:val="15"/>
              </w:rPr>
              <w:t>New York State in early stages of the pandemic</w:t>
            </w:r>
          </w:p>
        </w:tc>
        <w:tc>
          <w:tcPr>
            <w:tcW w:w="1196" w:type="dxa"/>
          </w:tcPr>
          <w:p w14:paraId="6B5257F8" w14:textId="77777777" w:rsidR="00D938B2" w:rsidRPr="003C5161" w:rsidRDefault="00D938B2" w:rsidP="00D938B2">
            <w:pPr>
              <w:rPr>
                <w:sz w:val="15"/>
                <w:szCs w:val="15"/>
              </w:rPr>
            </w:pPr>
            <w:r w:rsidRPr="003C5161">
              <w:rPr>
                <w:sz w:val="15"/>
                <w:szCs w:val="15"/>
              </w:rPr>
              <w:t>New York State, USA</w:t>
            </w:r>
          </w:p>
          <w:p w14:paraId="0C7AA53F" w14:textId="77777777" w:rsidR="00D938B2" w:rsidRPr="003C5161" w:rsidRDefault="00D938B2" w:rsidP="00D938B2">
            <w:pPr>
              <w:jc w:val="center"/>
              <w:rPr>
                <w:sz w:val="15"/>
                <w:szCs w:val="15"/>
              </w:rPr>
            </w:pPr>
          </w:p>
        </w:tc>
        <w:tc>
          <w:tcPr>
            <w:tcW w:w="1278" w:type="dxa"/>
          </w:tcPr>
          <w:p w14:paraId="6067004B" w14:textId="77777777" w:rsidR="00D938B2" w:rsidRPr="003C5161" w:rsidRDefault="00D938B2" w:rsidP="00D938B2">
            <w:pPr>
              <w:rPr>
                <w:sz w:val="15"/>
                <w:szCs w:val="15"/>
              </w:rPr>
            </w:pPr>
            <w:r w:rsidRPr="003C5161">
              <w:rPr>
                <w:sz w:val="15"/>
                <w:szCs w:val="15"/>
              </w:rPr>
              <w:t>Retrospective cohort</w:t>
            </w:r>
          </w:p>
          <w:p w14:paraId="582228C5" w14:textId="5105A3BA" w:rsidR="00D938B2" w:rsidRPr="003C5161" w:rsidRDefault="00D938B2" w:rsidP="00D938B2">
            <w:pPr>
              <w:jc w:val="center"/>
              <w:rPr>
                <w:sz w:val="15"/>
                <w:szCs w:val="15"/>
              </w:rPr>
            </w:pPr>
          </w:p>
        </w:tc>
        <w:tc>
          <w:tcPr>
            <w:tcW w:w="1470" w:type="dxa"/>
          </w:tcPr>
          <w:p w14:paraId="43CB8523" w14:textId="77777777" w:rsidR="00D938B2" w:rsidRPr="003C5161" w:rsidRDefault="00D938B2" w:rsidP="00D938B2">
            <w:pPr>
              <w:rPr>
                <w:sz w:val="15"/>
                <w:szCs w:val="15"/>
              </w:rPr>
            </w:pPr>
            <w:r w:rsidRPr="003C5161">
              <w:rPr>
                <w:sz w:val="15"/>
                <w:szCs w:val="15"/>
              </w:rPr>
              <w:t>Network Analysis</w:t>
            </w:r>
          </w:p>
          <w:p w14:paraId="3182E0F6" w14:textId="6A832266" w:rsidR="00D938B2" w:rsidRPr="003C5161" w:rsidRDefault="00D938B2" w:rsidP="00D938B2">
            <w:pPr>
              <w:jc w:val="center"/>
              <w:rPr>
                <w:sz w:val="15"/>
                <w:szCs w:val="15"/>
              </w:rPr>
            </w:pPr>
          </w:p>
        </w:tc>
        <w:tc>
          <w:tcPr>
            <w:tcW w:w="1494" w:type="dxa"/>
          </w:tcPr>
          <w:p w14:paraId="04FD1D94" w14:textId="3A430A74" w:rsidR="00D938B2" w:rsidRPr="003C5161" w:rsidRDefault="00D938B2" w:rsidP="00D938B2">
            <w:pPr>
              <w:jc w:val="center"/>
              <w:rPr>
                <w:sz w:val="15"/>
                <w:szCs w:val="15"/>
              </w:rPr>
            </w:pPr>
            <w:r w:rsidRPr="003C5161">
              <w:rPr>
                <w:sz w:val="15"/>
                <w:szCs w:val="15"/>
              </w:rPr>
              <w:t xml:space="preserve">Commute type - transmission risk (High commute – inward, High commute – outward, High commute – bidirectional, Low inter-county commute) </w:t>
            </w:r>
          </w:p>
        </w:tc>
        <w:tc>
          <w:tcPr>
            <w:tcW w:w="1401" w:type="dxa"/>
          </w:tcPr>
          <w:p w14:paraId="7D6472EE" w14:textId="2353EA9C" w:rsidR="00D938B2" w:rsidRPr="003C5161" w:rsidRDefault="00D938B2" w:rsidP="00D938B2">
            <w:pPr>
              <w:jc w:val="center"/>
              <w:rPr>
                <w:sz w:val="15"/>
                <w:szCs w:val="15"/>
              </w:rPr>
            </w:pPr>
            <w:r w:rsidRPr="003C5161">
              <w:rPr>
                <w:sz w:val="15"/>
                <w:szCs w:val="15"/>
              </w:rPr>
              <w:t>The use of generated risk maps can provide extra guidance and aid for local or state governments in the fight against COVID-19. These predictions will continue to help officials distribute enough medical resources to increasing areas of risk.</w:t>
            </w:r>
          </w:p>
        </w:tc>
      </w:tr>
    </w:tbl>
    <w:p w14:paraId="4DFDD029" w14:textId="77777777" w:rsidR="00B06519" w:rsidRDefault="00B06519" w:rsidP="00B6148E">
      <w:pPr>
        <w:spacing w:line="480" w:lineRule="auto"/>
        <w:jc w:val="center"/>
        <w:rPr>
          <w:rFonts w:cs="Times New Roman"/>
        </w:rPr>
      </w:pPr>
    </w:p>
    <w:p w14:paraId="1FCB05BC" w14:textId="255B3B08" w:rsidR="009D1AE9" w:rsidRPr="003C5161" w:rsidRDefault="00D938B2" w:rsidP="00D938B2">
      <w:pPr>
        <w:pBdr>
          <w:bar w:val="single" w:sz="4" w:color="auto"/>
        </w:pBdr>
        <w:jc w:val="center"/>
        <w:rPr>
          <w:b/>
          <w:bCs/>
        </w:rPr>
      </w:pPr>
      <w:r w:rsidRPr="003C5161">
        <w:rPr>
          <w:b/>
          <w:bCs/>
        </w:rPr>
        <w:lastRenderedPageBreak/>
        <w:t>Table 4.1- Continued</w:t>
      </w:r>
    </w:p>
    <w:tbl>
      <w:tblPr>
        <w:tblStyle w:val="TableGrid"/>
        <w:tblW w:w="0" w:type="auto"/>
        <w:tblLook w:val="04A0" w:firstRow="1" w:lastRow="0" w:firstColumn="1" w:lastColumn="0" w:noHBand="0" w:noVBand="1"/>
      </w:tblPr>
      <w:tblGrid>
        <w:gridCol w:w="1073"/>
        <w:gridCol w:w="1430"/>
        <w:gridCol w:w="976"/>
        <w:gridCol w:w="1183"/>
        <w:gridCol w:w="1309"/>
        <w:gridCol w:w="2082"/>
        <w:gridCol w:w="1297"/>
      </w:tblGrid>
      <w:tr w:rsidR="00D938B2" w:rsidRPr="00654C22" w14:paraId="068FFF1F" w14:textId="77777777" w:rsidTr="00E952D1">
        <w:tc>
          <w:tcPr>
            <w:tcW w:w="1259" w:type="dxa"/>
          </w:tcPr>
          <w:p w14:paraId="11DCE776" w14:textId="454F9E9A" w:rsidR="00D938B2" w:rsidRPr="00D938B2" w:rsidRDefault="00D938B2" w:rsidP="00D938B2">
            <w:pPr>
              <w:jc w:val="center"/>
              <w:rPr>
                <w:sz w:val="15"/>
                <w:szCs w:val="15"/>
              </w:rPr>
            </w:pPr>
            <w:r w:rsidRPr="003C5161">
              <w:rPr>
                <w:sz w:val="15"/>
                <w:szCs w:val="15"/>
              </w:rPr>
              <w:t>Islam [76]</w:t>
            </w:r>
          </w:p>
        </w:tc>
        <w:tc>
          <w:tcPr>
            <w:tcW w:w="1450" w:type="dxa"/>
          </w:tcPr>
          <w:p w14:paraId="62A8550F" w14:textId="3009BDAB" w:rsidR="00D938B2" w:rsidRPr="00D938B2" w:rsidRDefault="00D938B2" w:rsidP="00D938B2">
            <w:pPr>
              <w:jc w:val="center"/>
              <w:rPr>
                <w:sz w:val="15"/>
                <w:szCs w:val="15"/>
              </w:rPr>
            </w:pPr>
            <w:r w:rsidRPr="003C5161">
              <w:rPr>
                <w:sz w:val="15"/>
                <w:szCs w:val="15"/>
              </w:rPr>
              <w:t xml:space="preserve">Examined the temporal association between race/ethic composition of the Social Vulnerability Index (SVI) with COVID-19 incidence/mortality </w:t>
            </w:r>
          </w:p>
        </w:tc>
        <w:tc>
          <w:tcPr>
            <w:tcW w:w="1162" w:type="dxa"/>
          </w:tcPr>
          <w:p w14:paraId="6ED40D51" w14:textId="1FECD92E" w:rsidR="00D938B2" w:rsidRPr="00D938B2" w:rsidRDefault="00D938B2" w:rsidP="00D938B2">
            <w:pPr>
              <w:jc w:val="center"/>
              <w:rPr>
                <w:sz w:val="15"/>
                <w:szCs w:val="15"/>
              </w:rPr>
            </w:pPr>
            <w:r w:rsidRPr="003C5161">
              <w:rPr>
                <w:sz w:val="15"/>
                <w:szCs w:val="15"/>
              </w:rPr>
              <w:t>USA</w:t>
            </w:r>
          </w:p>
        </w:tc>
        <w:tc>
          <w:tcPr>
            <w:tcW w:w="1241" w:type="dxa"/>
          </w:tcPr>
          <w:p w14:paraId="580FD9B4" w14:textId="318E1257" w:rsidR="00D938B2" w:rsidRPr="00D938B2" w:rsidRDefault="00D938B2" w:rsidP="00D938B2">
            <w:pPr>
              <w:jc w:val="center"/>
              <w:rPr>
                <w:sz w:val="15"/>
                <w:szCs w:val="15"/>
              </w:rPr>
            </w:pPr>
            <w:r w:rsidRPr="003C5161">
              <w:rPr>
                <w:sz w:val="15"/>
                <w:szCs w:val="15"/>
              </w:rPr>
              <w:t>Ecological Regression</w:t>
            </w:r>
          </w:p>
        </w:tc>
        <w:tc>
          <w:tcPr>
            <w:tcW w:w="1427" w:type="dxa"/>
          </w:tcPr>
          <w:p w14:paraId="731FC333" w14:textId="00FA0F09" w:rsidR="00D938B2" w:rsidRPr="00D938B2" w:rsidRDefault="00D938B2" w:rsidP="00D938B2">
            <w:pPr>
              <w:jc w:val="center"/>
              <w:rPr>
                <w:sz w:val="15"/>
                <w:szCs w:val="15"/>
              </w:rPr>
            </w:pPr>
            <w:r w:rsidRPr="003C5161">
              <w:rPr>
                <w:sz w:val="15"/>
                <w:szCs w:val="15"/>
              </w:rPr>
              <w:t>Negative Binomial Mixed Model</w:t>
            </w:r>
          </w:p>
        </w:tc>
        <w:tc>
          <w:tcPr>
            <w:tcW w:w="1450" w:type="dxa"/>
          </w:tcPr>
          <w:p w14:paraId="2490828D" w14:textId="4A43F2AA" w:rsidR="00D938B2" w:rsidRPr="00D938B2" w:rsidRDefault="00D938B2" w:rsidP="00D938B2">
            <w:pPr>
              <w:jc w:val="center"/>
              <w:rPr>
                <w:sz w:val="15"/>
                <w:szCs w:val="15"/>
              </w:rPr>
            </w:pPr>
            <w:r w:rsidRPr="003C5161">
              <w:rPr>
                <w:sz w:val="15"/>
                <w:szCs w:val="15"/>
              </w:rPr>
              <w:t xml:space="preserve">Social Vulnerability Index (SVI), neighborhoods and areas, race/ethnicity, minority status and language, socioeconomic status, household composition and disability, housing type and transportation </w:t>
            </w:r>
          </w:p>
        </w:tc>
        <w:tc>
          <w:tcPr>
            <w:tcW w:w="1361" w:type="dxa"/>
          </w:tcPr>
          <w:p w14:paraId="7BA6C7B2" w14:textId="77777777" w:rsidR="00D938B2" w:rsidRPr="003C5161" w:rsidRDefault="00D938B2" w:rsidP="00D938B2">
            <w:pPr>
              <w:jc w:val="center"/>
              <w:rPr>
                <w:sz w:val="15"/>
                <w:szCs w:val="15"/>
              </w:rPr>
            </w:pPr>
            <w:r w:rsidRPr="003C5161">
              <w:rPr>
                <w:sz w:val="15"/>
                <w:szCs w:val="15"/>
              </w:rPr>
              <w:t>Results suggest that communities with high social vulnerability</w:t>
            </w:r>
          </w:p>
          <w:p w14:paraId="56ED1AFC" w14:textId="30769765" w:rsidR="00D938B2" w:rsidRPr="00D938B2" w:rsidRDefault="00D938B2" w:rsidP="00D938B2">
            <w:pPr>
              <w:jc w:val="center"/>
              <w:rPr>
                <w:sz w:val="15"/>
                <w:szCs w:val="15"/>
              </w:rPr>
            </w:pPr>
            <w:r w:rsidRPr="003C5161">
              <w:rPr>
                <w:sz w:val="15"/>
                <w:szCs w:val="15"/>
              </w:rPr>
              <w:t xml:space="preserve">index and high minority populations experienced proportionately worse COVID-19 outcomes when compared to communities with a majority white population. </w:t>
            </w:r>
          </w:p>
        </w:tc>
      </w:tr>
      <w:tr w:rsidR="00D938B2" w:rsidRPr="00654C22" w14:paraId="54FF4043" w14:textId="77777777" w:rsidTr="00E952D1">
        <w:tc>
          <w:tcPr>
            <w:tcW w:w="1259" w:type="dxa"/>
          </w:tcPr>
          <w:p w14:paraId="56B76D4C" w14:textId="77777777" w:rsidR="00D938B2" w:rsidRPr="003C5161" w:rsidRDefault="00D938B2" w:rsidP="00D938B2">
            <w:pPr>
              <w:rPr>
                <w:sz w:val="15"/>
                <w:szCs w:val="15"/>
              </w:rPr>
            </w:pPr>
            <w:r w:rsidRPr="003C5161">
              <w:rPr>
                <w:sz w:val="15"/>
                <w:szCs w:val="15"/>
              </w:rPr>
              <w:t>Chen et al 2020 [77]</w:t>
            </w:r>
          </w:p>
          <w:p w14:paraId="3578147D" w14:textId="51D7968D" w:rsidR="00D938B2" w:rsidRPr="00D938B2" w:rsidRDefault="00D938B2" w:rsidP="00D938B2">
            <w:pPr>
              <w:jc w:val="center"/>
              <w:rPr>
                <w:sz w:val="15"/>
                <w:szCs w:val="15"/>
              </w:rPr>
            </w:pPr>
          </w:p>
        </w:tc>
        <w:tc>
          <w:tcPr>
            <w:tcW w:w="1450" w:type="dxa"/>
          </w:tcPr>
          <w:p w14:paraId="5AB6BE59" w14:textId="60B9E914" w:rsidR="00D938B2" w:rsidRPr="00D938B2" w:rsidRDefault="00D938B2" w:rsidP="00D938B2">
            <w:pPr>
              <w:jc w:val="center"/>
              <w:rPr>
                <w:sz w:val="15"/>
                <w:szCs w:val="15"/>
              </w:rPr>
            </w:pPr>
            <w:r w:rsidRPr="003C5161">
              <w:rPr>
                <w:sz w:val="15"/>
                <w:szCs w:val="15"/>
              </w:rPr>
              <w:t>Utilized spatial analysis to examine the effects of the COVID-19 pandemic and other similar outbreaks in NYC.</w:t>
            </w:r>
          </w:p>
        </w:tc>
        <w:tc>
          <w:tcPr>
            <w:tcW w:w="1162" w:type="dxa"/>
          </w:tcPr>
          <w:p w14:paraId="5447C081" w14:textId="77777777" w:rsidR="00D938B2" w:rsidRPr="003C5161" w:rsidRDefault="00D938B2" w:rsidP="00D938B2">
            <w:pPr>
              <w:rPr>
                <w:sz w:val="15"/>
                <w:szCs w:val="15"/>
              </w:rPr>
            </w:pPr>
            <w:r w:rsidRPr="003C5161">
              <w:rPr>
                <w:sz w:val="15"/>
                <w:szCs w:val="15"/>
              </w:rPr>
              <w:t>New York City, New York</w:t>
            </w:r>
          </w:p>
          <w:p w14:paraId="2FB14C5A" w14:textId="572F7FD4" w:rsidR="00D938B2" w:rsidRPr="00D938B2" w:rsidRDefault="00D938B2" w:rsidP="00D938B2">
            <w:pPr>
              <w:jc w:val="center"/>
              <w:rPr>
                <w:sz w:val="15"/>
                <w:szCs w:val="15"/>
              </w:rPr>
            </w:pPr>
          </w:p>
        </w:tc>
        <w:tc>
          <w:tcPr>
            <w:tcW w:w="1241" w:type="dxa"/>
          </w:tcPr>
          <w:p w14:paraId="24BBFECB" w14:textId="77777777" w:rsidR="00D938B2" w:rsidRPr="003C5161" w:rsidRDefault="00D938B2" w:rsidP="00D938B2">
            <w:pPr>
              <w:rPr>
                <w:sz w:val="15"/>
                <w:szCs w:val="15"/>
              </w:rPr>
            </w:pPr>
            <w:r w:rsidRPr="003C5161">
              <w:rPr>
                <w:sz w:val="15"/>
                <w:szCs w:val="15"/>
              </w:rPr>
              <w:t>Retrospective cohort</w:t>
            </w:r>
          </w:p>
          <w:p w14:paraId="3FCAE160" w14:textId="5FB1028F" w:rsidR="00D938B2" w:rsidRPr="00D938B2" w:rsidRDefault="00D938B2" w:rsidP="00D938B2">
            <w:pPr>
              <w:jc w:val="center"/>
              <w:rPr>
                <w:sz w:val="15"/>
                <w:szCs w:val="15"/>
              </w:rPr>
            </w:pPr>
          </w:p>
        </w:tc>
        <w:tc>
          <w:tcPr>
            <w:tcW w:w="1427" w:type="dxa"/>
          </w:tcPr>
          <w:p w14:paraId="6535010E" w14:textId="07798ADA" w:rsidR="00D938B2" w:rsidRPr="00D938B2" w:rsidRDefault="00D938B2" w:rsidP="00D938B2">
            <w:pPr>
              <w:jc w:val="center"/>
              <w:rPr>
                <w:sz w:val="15"/>
                <w:szCs w:val="15"/>
              </w:rPr>
            </w:pPr>
            <w:r w:rsidRPr="003C5161">
              <w:rPr>
                <w:sz w:val="15"/>
                <w:szCs w:val="15"/>
              </w:rPr>
              <w:t>OLS and Geographical Weighted Regression</w:t>
            </w:r>
          </w:p>
        </w:tc>
        <w:tc>
          <w:tcPr>
            <w:tcW w:w="1450" w:type="dxa"/>
          </w:tcPr>
          <w:p w14:paraId="220B80C2" w14:textId="77777777" w:rsidR="00D938B2" w:rsidRPr="003C5161" w:rsidRDefault="00D938B2" w:rsidP="00D938B2">
            <w:pPr>
              <w:rPr>
                <w:sz w:val="15"/>
                <w:szCs w:val="15"/>
              </w:rPr>
            </w:pPr>
            <w:r w:rsidRPr="003C5161">
              <w:rPr>
                <w:sz w:val="15"/>
                <w:szCs w:val="15"/>
              </w:rPr>
              <w:t>Medical density, green space density, mean distance traveled, and commuting (walking, carpooling, and public transit), working from home and race/ethnicity</w:t>
            </w:r>
            <w:r w:rsidRPr="003C5161">
              <w:rPr>
                <w:color w:val="505050"/>
                <w:sz w:val="15"/>
                <w:szCs w:val="15"/>
                <w:shd w:val="clear" w:color="auto" w:fill="FFFFFF"/>
              </w:rPr>
              <w:t xml:space="preserve"> </w:t>
            </w:r>
          </w:p>
          <w:p w14:paraId="024641D9" w14:textId="77777777" w:rsidR="00D938B2" w:rsidRPr="00D938B2" w:rsidRDefault="00D938B2" w:rsidP="00D938B2">
            <w:pPr>
              <w:jc w:val="center"/>
              <w:rPr>
                <w:color w:val="000000"/>
                <w:sz w:val="15"/>
                <w:szCs w:val="15"/>
                <w:shd w:val="clear" w:color="auto" w:fill="FFFFFF"/>
              </w:rPr>
            </w:pPr>
          </w:p>
        </w:tc>
        <w:tc>
          <w:tcPr>
            <w:tcW w:w="1361" w:type="dxa"/>
          </w:tcPr>
          <w:p w14:paraId="5C58C80B" w14:textId="70806C8C" w:rsidR="00D938B2" w:rsidRPr="00D938B2" w:rsidRDefault="00D938B2" w:rsidP="00D938B2">
            <w:pPr>
              <w:jc w:val="center"/>
              <w:rPr>
                <w:sz w:val="15"/>
                <w:szCs w:val="15"/>
              </w:rPr>
            </w:pPr>
            <w:r w:rsidRPr="003C5161">
              <w:rPr>
                <w:sz w:val="15"/>
                <w:szCs w:val="15"/>
              </w:rPr>
              <w:t>Policymakers should implement prevention measures and re-opening strategies based on localized unique events and within the context of the pandemic.</w:t>
            </w:r>
          </w:p>
        </w:tc>
      </w:tr>
      <w:tr w:rsidR="00D938B2" w:rsidRPr="00654C22" w14:paraId="78392135" w14:textId="77777777" w:rsidTr="00E952D1">
        <w:tc>
          <w:tcPr>
            <w:tcW w:w="1259" w:type="dxa"/>
          </w:tcPr>
          <w:p w14:paraId="5F513B41" w14:textId="395CDC98" w:rsidR="00D938B2" w:rsidRPr="00D938B2" w:rsidRDefault="00D938B2" w:rsidP="00D938B2">
            <w:pPr>
              <w:jc w:val="center"/>
              <w:rPr>
                <w:sz w:val="15"/>
                <w:szCs w:val="15"/>
              </w:rPr>
            </w:pPr>
            <w:r w:rsidRPr="003C5161">
              <w:rPr>
                <w:sz w:val="15"/>
                <w:szCs w:val="15"/>
              </w:rPr>
              <w:t>Wu et al 2020 [79]</w:t>
            </w:r>
          </w:p>
        </w:tc>
        <w:tc>
          <w:tcPr>
            <w:tcW w:w="1450" w:type="dxa"/>
          </w:tcPr>
          <w:p w14:paraId="43818BC1" w14:textId="77777777" w:rsidR="00D938B2" w:rsidRPr="003C5161" w:rsidRDefault="00D938B2" w:rsidP="00D938B2">
            <w:pPr>
              <w:rPr>
                <w:sz w:val="15"/>
                <w:szCs w:val="15"/>
              </w:rPr>
            </w:pPr>
            <w:r w:rsidRPr="003C5161">
              <w:rPr>
                <w:sz w:val="15"/>
                <w:szCs w:val="15"/>
              </w:rPr>
              <w:t>Investigated the impact of long-term PM</w:t>
            </w:r>
            <w:r w:rsidRPr="003C5161">
              <w:rPr>
                <w:sz w:val="15"/>
                <w:szCs w:val="15"/>
                <w:vertAlign w:val="subscript"/>
              </w:rPr>
              <w:t>2.5</w:t>
            </w:r>
            <w:r w:rsidRPr="003C5161">
              <w:rPr>
                <w:sz w:val="15"/>
                <w:szCs w:val="15"/>
              </w:rPr>
              <w:t> exposure on COVID-19 mortality rates in US counties.</w:t>
            </w:r>
          </w:p>
          <w:p w14:paraId="4A5B228D" w14:textId="7B108314" w:rsidR="00D938B2" w:rsidRPr="00D938B2" w:rsidRDefault="00D938B2" w:rsidP="00D938B2">
            <w:pPr>
              <w:jc w:val="center"/>
              <w:rPr>
                <w:sz w:val="15"/>
                <w:szCs w:val="15"/>
              </w:rPr>
            </w:pPr>
          </w:p>
        </w:tc>
        <w:tc>
          <w:tcPr>
            <w:tcW w:w="1162" w:type="dxa"/>
          </w:tcPr>
          <w:p w14:paraId="04DD22BB" w14:textId="77777777" w:rsidR="00D938B2" w:rsidRPr="003C5161" w:rsidRDefault="00D938B2" w:rsidP="00D938B2">
            <w:pPr>
              <w:rPr>
                <w:sz w:val="15"/>
                <w:szCs w:val="15"/>
              </w:rPr>
            </w:pPr>
            <w:r w:rsidRPr="003C5161">
              <w:rPr>
                <w:sz w:val="15"/>
                <w:szCs w:val="15"/>
              </w:rPr>
              <w:t>USA</w:t>
            </w:r>
          </w:p>
          <w:p w14:paraId="25495151" w14:textId="5BDB3DC2" w:rsidR="00D938B2" w:rsidRPr="00D938B2" w:rsidRDefault="00D938B2" w:rsidP="00D938B2">
            <w:pPr>
              <w:jc w:val="center"/>
              <w:rPr>
                <w:sz w:val="15"/>
                <w:szCs w:val="15"/>
              </w:rPr>
            </w:pPr>
          </w:p>
        </w:tc>
        <w:tc>
          <w:tcPr>
            <w:tcW w:w="1241" w:type="dxa"/>
          </w:tcPr>
          <w:p w14:paraId="08C15EF4" w14:textId="77D220E6" w:rsidR="00D938B2" w:rsidRPr="00D938B2" w:rsidRDefault="00D938B2" w:rsidP="00D938B2">
            <w:pPr>
              <w:jc w:val="center"/>
              <w:rPr>
                <w:sz w:val="15"/>
                <w:szCs w:val="15"/>
              </w:rPr>
            </w:pPr>
            <w:r w:rsidRPr="003C5161">
              <w:rPr>
                <w:sz w:val="15"/>
                <w:szCs w:val="15"/>
              </w:rPr>
              <w:t>Cross-sectional</w:t>
            </w:r>
          </w:p>
        </w:tc>
        <w:tc>
          <w:tcPr>
            <w:tcW w:w="1427" w:type="dxa"/>
          </w:tcPr>
          <w:p w14:paraId="197CE3F4" w14:textId="77777777" w:rsidR="00D938B2" w:rsidRPr="003C5161" w:rsidRDefault="00D938B2" w:rsidP="00D938B2">
            <w:pPr>
              <w:rPr>
                <w:sz w:val="15"/>
                <w:szCs w:val="15"/>
              </w:rPr>
            </w:pPr>
            <w:r w:rsidRPr="003C5161">
              <w:rPr>
                <w:sz w:val="15"/>
                <w:szCs w:val="15"/>
              </w:rPr>
              <w:t>Binomial Mixed Model</w:t>
            </w:r>
          </w:p>
          <w:p w14:paraId="7D6477E6" w14:textId="5345027A" w:rsidR="00D938B2" w:rsidRPr="00D938B2" w:rsidRDefault="00D938B2" w:rsidP="00D938B2">
            <w:pPr>
              <w:jc w:val="center"/>
              <w:rPr>
                <w:sz w:val="15"/>
                <w:szCs w:val="15"/>
              </w:rPr>
            </w:pPr>
          </w:p>
        </w:tc>
        <w:tc>
          <w:tcPr>
            <w:tcW w:w="1450" w:type="dxa"/>
          </w:tcPr>
          <w:p w14:paraId="1258BAC7" w14:textId="1A69257E" w:rsidR="00D938B2" w:rsidRPr="00D938B2" w:rsidRDefault="00D938B2" w:rsidP="00D938B2">
            <w:pPr>
              <w:jc w:val="center"/>
              <w:rPr>
                <w:sz w:val="15"/>
                <w:szCs w:val="15"/>
              </w:rPr>
            </w:pPr>
            <w:r w:rsidRPr="003C5161">
              <w:rPr>
                <w:sz w:val="15"/>
                <w:szCs w:val="15"/>
              </w:rPr>
              <w:t>Race/ethnicity (black, Hispanic), housing density, education, population density, median household income, median house value, long-term PM</w:t>
            </w:r>
            <w:r w:rsidRPr="003C5161">
              <w:rPr>
                <w:sz w:val="15"/>
                <w:szCs w:val="15"/>
                <w:vertAlign w:val="subscript"/>
              </w:rPr>
              <w:t>2.5</w:t>
            </w:r>
            <w:r w:rsidRPr="003C5161">
              <w:rPr>
                <w:sz w:val="15"/>
                <w:szCs w:val="15"/>
              </w:rPr>
              <w:t> exposure</w:t>
            </w:r>
          </w:p>
        </w:tc>
        <w:tc>
          <w:tcPr>
            <w:tcW w:w="1361" w:type="dxa"/>
          </w:tcPr>
          <w:p w14:paraId="29A0E851" w14:textId="77777777" w:rsidR="00D938B2" w:rsidRPr="003C5161" w:rsidRDefault="00D938B2" w:rsidP="00D938B2">
            <w:pPr>
              <w:rPr>
                <w:sz w:val="15"/>
                <w:szCs w:val="15"/>
              </w:rPr>
            </w:pPr>
            <w:r w:rsidRPr="003C5161">
              <w:rPr>
                <w:sz w:val="15"/>
                <w:szCs w:val="15"/>
              </w:rPr>
              <w:t>Ecological regression analyses are crucial in understanding rapidly evolving areas of research such as COVID-19.</w:t>
            </w:r>
          </w:p>
          <w:p w14:paraId="71022075" w14:textId="1E0B113C" w:rsidR="00D938B2" w:rsidRPr="00D938B2" w:rsidRDefault="00D938B2" w:rsidP="00D938B2">
            <w:pPr>
              <w:jc w:val="center"/>
              <w:rPr>
                <w:sz w:val="15"/>
                <w:szCs w:val="15"/>
              </w:rPr>
            </w:pPr>
          </w:p>
        </w:tc>
      </w:tr>
      <w:tr w:rsidR="00D938B2" w:rsidRPr="00654C22" w14:paraId="7608D14C" w14:textId="77777777" w:rsidTr="00E952D1">
        <w:tc>
          <w:tcPr>
            <w:tcW w:w="1259" w:type="dxa"/>
          </w:tcPr>
          <w:p w14:paraId="7FC2B1C8" w14:textId="36522D2F" w:rsidR="00D938B2" w:rsidRPr="00D938B2" w:rsidRDefault="00D938B2" w:rsidP="00D938B2">
            <w:pPr>
              <w:jc w:val="center"/>
              <w:rPr>
                <w:sz w:val="15"/>
                <w:szCs w:val="15"/>
              </w:rPr>
            </w:pPr>
            <w:r w:rsidRPr="003C5161">
              <w:rPr>
                <w:sz w:val="15"/>
                <w:szCs w:val="15"/>
              </w:rPr>
              <w:t>Millett et al 2020 [80]</w:t>
            </w:r>
          </w:p>
        </w:tc>
        <w:tc>
          <w:tcPr>
            <w:tcW w:w="1450" w:type="dxa"/>
          </w:tcPr>
          <w:p w14:paraId="75DBFDF9" w14:textId="49A02946" w:rsidR="00D938B2" w:rsidRPr="00D938B2" w:rsidRDefault="00D938B2" w:rsidP="00D938B2">
            <w:pPr>
              <w:jc w:val="center"/>
              <w:rPr>
                <w:sz w:val="15"/>
                <w:szCs w:val="15"/>
              </w:rPr>
            </w:pPr>
            <w:r w:rsidRPr="003C5161">
              <w:rPr>
                <w:sz w:val="15"/>
                <w:szCs w:val="15"/>
              </w:rPr>
              <w:t>Investigated racial disparities in COVID-19 disease, death rates and associated determinants.</w:t>
            </w:r>
          </w:p>
        </w:tc>
        <w:tc>
          <w:tcPr>
            <w:tcW w:w="1162" w:type="dxa"/>
          </w:tcPr>
          <w:p w14:paraId="2B09578E" w14:textId="0BEE86D9" w:rsidR="00D938B2" w:rsidRPr="00D938B2" w:rsidRDefault="00D938B2" w:rsidP="00D938B2">
            <w:pPr>
              <w:jc w:val="center"/>
              <w:rPr>
                <w:sz w:val="15"/>
                <w:szCs w:val="15"/>
              </w:rPr>
            </w:pPr>
            <w:r w:rsidRPr="003C5161">
              <w:rPr>
                <w:sz w:val="15"/>
                <w:szCs w:val="15"/>
              </w:rPr>
              <w:t>USA</w:t>
            </w:r>
          </w:p>
        </w:tc>
        <w:tc>
          <w:tcPr>
            <w:tcW w:w="1241" w:type="dxa"/>
          </w:tcPr>
          <w:p w14:paraId="201911D9" w14:textId="22337490" w:rsidR="00D938B2" w:rsidRPr="00D938B2" w:rsidRDefault="00D938B2" w:rsidP="00D938B2">
            <w:pPr>
              <w:jc w:val="center"/>
              <w:rPr>
                <w:sz w:val="15"/>
                <w:szCs w:val="15"/>
              </w:rPr>
            </w:pPr>
            <w:r w:rsidRPr="003C5161">
              <w:rPr>
                <w:sz w:val="15"/>
                <w:szCs w:val="15"/>
              </w:rPr>
              <w:t>Cross-sectional</w:t>
            </w:r>
          </w:p>
        </w:tc>
        <w:tc>
          <w:tcPr>
            <w:tcW w:w="1427" w:type="dxa"/>
          </w:tcPr>
          <w:p w14:paraId="19B483F6" w14:textId="72FBD5FB" w:rsidR="00D938B2" w:rsidRPr="00D938B2" w:rsidRDefault="00D938B2" w:rsidP="00D938B2">
            <w:pPr>
              <w:jc w:val="center"/>
              <w:rPr>
                <w:sz w:val="15"/>
                <w:szCs w:val="15"/>
              </w:rPr>
            </w:pPr>
            <w:r w:rsidRPr="003C5161">
              <w:rPr>
                <w:sz w:val="15"/>
                <w:szCs w:val="15"/>
              </w:rPr>
              <w:t>Bayesian-Hierarchical Model</w:t>
            </w:r>
          </w:p>
        </w:tc>
        <w:tc>
          <w:tcPr>
            <w:tcW w:w="1450" w:type="dxa"/>
          </w:tcPr>
          <w:p w14:paraId="3D373FD2" w14:textId="1B07D8E9" w:rsidR="00D938B2" w:rsidRPr="00D938B2" w:rsidRDefault="00D938B2" w:rsidP="00D938B2">
            <w:pPr>
              <w:jc w:val="center"/>
              <w:rPr>
                <w:sz w:val="15"/>
                <w:szCs w:val="15"/>
              </w:rPr>
            </w:pPr>
            <w:r w:rsidRPr="003C5161">
              <w:rPr>
                <w:sz w:val="15"/>
                <w:szCs w:val="15"/>
              </w:rPr>
              <w:t xml:space="preserve">More likely to be uninsured and unemployed, higher household occupancy per room, diabetes diagnoses, increased cardiovascular/cerebrovascular risk, HIV diagnoses, </w:t>
            </w:r>
            <w:r w:rsidRPr="003C5161">
              <w:rPr>
                <w:rFonts w:eastAsia="Cambria Math"/>
                <w:sz w:val="15"/>
                <w:szCs w:val="15"/>
              </w:rPr>
              <w:t>air quality</w:t>
            </w:r>
          </w:p>
        </w:tc>
        <w:tc>
          <w:tcPr>
            <w:tcW w:w="1361" w:type="dxa"/>
          </w:tcPr>
          <w:p w14:paraId="0B9831C3" w14:textId="251C79D3" w:rsidR="00D938B2" w:rsidRPr="00D938B2" w:rsidRDefault="00D938B2" w:rsidP="00D938B2">
            <w:pPr>
              <w:jc w:val="center"/>
              <w:rPr>
                <w:sz w:val="15"/>
                <w:szCs w:val="15"/>
              </w:rPr>
            </w:pPr>
            <w:r w:rsidRPr="003C5161">
              <w:rPr>
                <w:sz w:val="15"/>
                <w:szCs w:val="15"/>
              </w:rPr>
              <w:t>Social conditions, structural racism, and other factors significantly increase the risk for COVID-19 infection and death within black communities. Overall, advancing the health and well-being of all Americans relies on the use of big data to affect policy change that makes equity a reality in the US.</w:t>
            </w:r>
          </w:p>
        </w:tc>
      </w:tr>
    </w:tbl>
    <w:p w14:paraId="35CE03B5" w14:textId="77777777" w:rsidR="00D938B2" w:rsidRDefault="00D938B2" w:rsidP="00D938B2">
      <w:pPr>
        <w:spacing w:line="480" w:lineRule="auto"/>
        <w:jc w:val="center"/>
        <w:rPr>
          <w:rFonts w:cs="Times New Roman"/>
        </w:rPr>
      </w:pPr>
    </w:p>
    <w:p w14:paraId="014C05DB" w14:textId="77777777" w:rsidR="00AE08A1" w:rsidRDefault="00AE08A1" w:rsidP="00B6148E">
      <w:pPr>
        <w:spacing w:line="480" w:lineRule="auto"/>
        <w:jc w:val="center"/>
        <w:rPr>
          <w:rFonts w:cs="Times New Roman"/>
        </w:rPr>
      </w:pPr>
    </w:p>
    <w:p w14:paraId="32C48D0B" w14:textId="39639E9C" w:rsidR="00AE08A1" w:rsidRDefault="00AE08A1" w:rsidP="00B6148E">
      <w:pPr>
        <w:spacing w:line="480" w:lineRule="auto"/>
        <w:jc w:val="center"/>
        <w:rPr>
          <w:rFonts w:cs="Times New Roman"/>
        </w:rPr>
      </w:pPr>
    </w:p>
    <w:p w14:paraId="3DC8A8AE" w14:textId="1EC86EDE" w:rsidR="00AE08A1" w:rsidRDefault="00AE08A1" w:rsidP="00B6148E">
      <w:pPr>
        <w:spacing w:line="480" w:lineRule="auto"/>
        <w:jc w:val="center"/>
        <w:rPr>
          <w:rFonts w:cs="Times New Roman"/>
        </w:rPr>
      </w:pPr>
    </w:p>
    <w:p w14:paraId="366171D5" w14:textId="77777777" w:rsidR="003718E6" w:rsidRPr="003C5161" w:rsidRDefault="003718E6" w:rsidP="003718E6">
      <w:pPr>
        <w:pBdr>
          <w:bar w:val="single" w:sz="4" w:color="auto"/>
        </w:pBdr>
        <w:jc w:val="center"/>
        <w:rPr>
          <w:b/>
          <w:bCs/>
        </w:rPr>
      </w:pPr>
      <w:r w:rsidRPr="003C5161">
        <w:rPr>
          <w:b/>
          <w:bCs/>
        </w:rPr>
        <w:lastRenderedPageBreak/>
        <w:t>Table 4.1- Continued</w:t>
      </w:r>
    </w:p>
    <w:tbl>
      <w:tblPr>
        <w:tblStyle w:val="TableGrid"/>
        <w:tblW w:w="0" w:type="auto"/>
        <w:tblLook w:val="04A0" w:firstRow="1" w:lastRow="0" w:firstColumn="1" w:lastColumn="0" w:noHBand="0" w:noVBand="1"/>
      </w:tblPr>
      <w:tblGrid>
        <w:gridCol w:w="1073"/>
        <w:gridCol w:w="1430"/>
        <w:gridCol w:w="976"/>
        <w:gridCol w:w="1183"/>
        <w:gridCol w:w="1309"/>
        <w:gridCol w:w="2082"/>
        <w:gridCol w:w="1297"/>
      </w:tblGrid>
      <w:tr w:rsidR="003718E6" w:rsidRPr="00654C22" w14:paraId="5A3EA399" w14:textId="77777777" w:rsidTr="003718E6">
        <w:tc>
          <w:tcPr>
            <w:tcW w:w="1073" w:type="dxa"/>
          </w:tcPr>
          <w:p w14:paraId="5358C87A" w14:textId="4BACC058" w:rsidR="003718E6" w:rsidRPr="003718E6" w:rsidRDefault="003718E6" w:rsidP="003718E6">
            <w:pPr>
              <w:jc w:val="center"/>
              <w:rPr>
                <w:sz w:val="15"/>
                <w:szCs w:val="15"/>
              </w:rPr>
            </w:pPr>
            <w:r w:rsidRPr="003C5161">
              <w:rPr>
                <w:sz w:val="15"/>
                <w:szCs w:val="15"/>
              </w:rPr>
              <w:t>Sharma [83]</w:t>
            </w:r>
          </w:p>
        </w:tc>
        <w:tc>
          <w:tcPr>
            <w:tcW w:w="1430" w:type="dxa"/>
          </w:tcPr>
          <w:p w14:paraId="100FD0D5" w14:textId="0E97D731" w:rsidR="003718E6" w:rsidRPr="003718E6" w:rsidRDefault="003718E6" w:rsidP="003718E6">
            <w:pPr>
              <w:jc w:val="center"/>
              <w:rPr>
                <w:sz w:val="15"/>
                <w:szCs w:val="15"/>
              </w:rPr>
            </w:pPr>
            <w:r w:rsidRPr="003C5161">
              <w:rPr>
                <w:sz w:val="15"/>
                <w:szCs w:val="15"/>
              </w:rPr>
              <w:t>Examined multiple SDoH and their interrelatedness to COVID-19 infection in low-income households with children</w:t>
            </w:r>
          </w:p>
        </w:tc>
        <w:tc>
          <w:tcPr>
            <w:tcW w:w="976" w:type="dxa"/>
          </w:tcPr>
          <w:p w14:paraId="49CB2D0E" w14:textId="660ABFE6" w:rsidR="003718E6" w:rsidRPr="003718E6" w:rsidRDefault="003718E6" w:rsidP="003718E6">
            <w:pPr>
              <w:jc w:val="center"/>
              <w:rPr>
                <w:sz w:val="15"/>
                <w:szCs w:val="15"/>
              </w:rPr>
            </w:pPr>
            <w:r w:rsidRPr="003C5161">
              <w:rPr>
                <w:sz w:val="15"/>
                <w:szCs w:val="15"/>
              </w:rPr>
              <w:t>USA</w:t>
            </w:r>
          </w:p>
        </w:tc>
        <w:tc>
          <w:tcPr>
            <w:tcW w:w="1183" w:type="dxa"/>
          </w:tcPr>
          <w:p w14:paraId="128C5C56" w14:textId="125A7A9F" w:rsidR="003718E6" w:rsidRPr="003718E6" w:rsidRDefault="003718E6" w:rsidP="003718E6">
            <w:pPr>
              <w:jc w:val="center"/>
              <w:rPr>
                <w:sz w:val="15"/>
                <w:szCs w:val="15"/>
              </w:rPr>
            </w:pPr>
            <w:r w:rsidRPr="003C5161">
              <w:rPr>
                <w:sz w:val="15"/>
                <w:szCs w:val="15"/>
              </w:rPr>
              <w:t>Cross-sectional</w:t>
            </w:r>
          </w:p>
        </w:tc>
        <w:tc>
          <w:tcPr>
            <w:tcW w:w="1309" w:type="dxa"/>
          </w:tcPr>
          <w:p w14:paraId="2DBF1873" w14:textId="201EB836" w:rsidR="003718E6" w:rsidRPr="003718E6" w:rsidRDefault="003718E6" w:rsidP="003718E6">
            <w:pPr>
              <w:jc w:val="center"/>
              <w:rPr>
                <w:sz w:val="15"/>
                <w:szCs w:val="15"/>
              </w:rPr>
            </w:pPr>
            <w:r w:rsidRPr="003C5161">
              <w:rPr>
                <w:sz w:val="15"/>
                <w:szCs w:val="15"/>
              </w:rPr>
              <w:t>Thematic analysis, Qualitative and Quantitative</w:t>
            </w:r>
          </w:p>
        </w:tc>
        <w:tc>
          <w:tcPr>
            <w:tcW w:w="2082" w:type="dxa"/>
          </w:tcPr>
          <w:p w14:paraId="1719B904" w14:textId="07B4E573" w:rsidR="003718E6" w:rsidRPr="003718E6" w:rsidRDefault="003718E6" w:rsidP="003718E6">
            <w:pPr>
              <w:jc w:val="center"/>
              <w:rPr>
                <w:sz w:val="15"/>
                <w:szCs w:val="15"/>
              </w:rPr>
            </w:pPr>
            <w:r w:rsidRPr="003C5161">
              <w:rPr>
                <w:sz w:val="15"/>
                <w:szCs w:val="15"/>
              </w:rPr>
              <w:t>Socioeconomic status</w:t>
            </w:r>
            <w:r w:rsidRPr="003C5161">
              <w:rPr>
                <w:color w:val="000000"/>
                <w:sz w:val="15"/>
                <w:szCs w:val="15"/>
                <w:shd w:val="clear" w:color="auto" w:fill="FFFFFF"/>
              </w:rPr>
              <w:t>, employment status, availability of food, affordability of food, availability or affordability of housing, access to reliable transportation, access to childcare, access to healthcare</w:t>
            </w:r>
          </w:p>
        </w:tc>
        <w:tc>
          <w:tcPr>
            <w:tcW w:w="1297" w:type="dxa"/>
          </w:tcPr>
          <w:p w14:paraId="0F22E400" w14:textId="7B87ADED" w:rsidR="003718E6" w:rsidRPr="003718E6" w:rsidRDefault="003718E6" w:rsidP="003718E6">
            <w:pPr>
              <w:jc w:val="center"/>
              <w:rPr>
                <w:sz w:val="15"/>
                <w:szCs w:val="15"/>
              </w:rPr>
            </w:pPr>
            <w:r w:rsidRPr="003C5161">
              <w:rPr>
                <w:sz w:val="15"/>
                <w:szCs w:val="15"/>
              </w:rPr>
              <w:t>Results suggest that the risk of negative health outcomes associated with COVID-19 infection is higher for low-income households with children.</w:t>
            </w:r>
          </w:p>
        </w:tc>
      </w:tr>
      <w:tr w:rsidR="003718E6" w:rsidRPr="00654C22" w14:paraId="2FDA99A9" w14:textId="77777777" w:rsidTr="003718E6">
        <w:tc>
          <w:tcPr>
            <w:tcW w:w="1073" w:type="dxa"/>
          </w:tcPr>
          <w:p w14:paraId="4013EABB" w14:textId="77777777" w:rsidR="003718E6" w:rsidRPr="003C5161" w:rsidRDefault="003718E6" w:rsidP="003718E6">
            <w:pPr>
              <w:rPr>
                <w:sz w:val="15"/>
                <w:szCs w:val="15"/>
              </w:rPr>
            </w:pPr>
            <w:r w:rsidRPr="003C5161">
              <w:rPr>
                <w:sz w:val="15"/>
                <w:szCs w:val="15"/>
              </w:rPr>
              <w:t>Kim et al 2020 [85]</w:t>
            </w:r>
          </w:p>
          <w:p w14:paraId="4CC97902" w14:textId="77777777" w:rsidR="003718E6" w:rsidRPr="003718E6" w:rsidRDefault="003718E6" w:rsidP="003718E6">
            <w:pPr>
              <w:jc w:val="center"/>
              <w:rPr>
                <w:sz w:val="15"/>
                <w:szCs w:val="15"/>
              </w:rPr>
            </w:pPr>
          </w:p>
        </w:tc>
        <w:tc>
          <w:tcPr>
            <w:tcW w:w="1430" w:type="dxa"/>
          </w:tcPr>
          <w:p w14:paraId="68341233" w14:textId="6FA25FE9" w:rsidR="003718E6" w:rsidRPr="003718E6" w:rsidRDefault="003718E6" w:rsidP="003718E6">
            <w:pPr>
              <w:jc w:val="center"/>
              <w:rPr>
                <w:sz w:val="15"/>
                <w:szCs w:val="15"/>
              </w:rPr>
            </w:pPr>
            <w:r w:rsidRPr="003C5161">
              <w:rPr>
                <w:sz w:val="15"/>
                <w:szCs w:val="15"/>
              </w:rPr>
              <w:t>Examined the effects of social vulnerability and other health risk factors based on the spatial distribution of COVID-19 deaths</w:t>
            </w:r>
          </w:p>
        </w:tc>
        <w:tc>
          <w:tcPr>
            <w:tcW w:w="976" w:type="dxa"/>
          </w:tcPr>
          <w:p w14:paraId="7EEE3B37" w14:textId="77777777" w:rsidR="003718E6" w:rsidRPr="003C5161" w:rsidRDefault="003718E6" w:rsidP="003718E6">
            <w:pPr>
              <w:rPr>
                <w:sz w:val="15"/>
                <w:szCs w:val="15"/>
              </w:rPr>
            </w:pPr>
            <w:r w:rsidRPr="003C5161">
              <w:rPr>
                <w:sz w:val="15"/>
                <w:szCs w:val="15"/>
              </w:rPr>
              <w:t>Chicago, Illinois</w:t>
            </w:r>
          </w:p>
          <w:p w14:paraId="2CE58A64" w14:textId="77777777" w:rsidR="003718E6" w:rsidRPr="003718E6" w:rsidRDefault="003718E6" w:rsidP="003718E6">
            <w:pPr>
              <w:jc w:val="center"/>
              <w:rPr>
                <w:sz w:val="15"/>
                <w:szCs w:val="15"/>
              </w:rPr>
            </w:pPr>
          </w:p>
        </w:tc>
        <w:tc>
          <w:tcPr>
            <w:tcW w:w="1183" w:type="dxa"/>
          </w:tcPr>
          <w:p w14:paraId="400CFDF4" w14:textId="27AC207B" w:rsidR="003718E6" w:rsidRPr="003718E6" w:rsidRDefault="003718E6" w:rsidP="003718E6">
            <w:pPr>
              <w:jc w:val="center"/>
              <w:rPr>
                <w:sz w:val="15"/>
                <w:szCs w:val="15"/>
              </w:rPr>
            </w:pPr>
            <w:r w:rsidRPr="003C5161">
              <w:rPr>
                <w:sz w:val="15"/>
                <w:szCs w:val="15"/>
              </w:rPr>
              <w:t>Cross-sectional</w:t>
            </w:r>
          </w:p>
        </w:tc>
        <w:tc>
          <w:tcPr>
            <w:tcW w:w="1309" w:type="dxa"/>
          </w:tcPr>
          <w:p w14:paraId="336654B1" w14:textId="77777777" w:rsidR="003718E6" w:rsidRPr="003C5161" w:rsidRDefault="003718E6" w:rsidP="003718E6">
            <w:pPr>
              <w:rPr>
                <w:sz w:val="15"/>
                <w:szCs w:val="15"/>
              </w:rPr>
            </w:pPr>
            <w:r w:rsidRPr="003C5161">
              <w:rPr>
                <w:sz w:val="15"/>
                <w:szCs w:val="15"/>
              </w:rPr>
              <w:t>Multivariable Linear Regression</w:t>
            </w:r>
          </w:p>
          <w:p w14:paraId="4D774B16" w14:textId="1166E4DB" w:rsidR="003718E6" w:rsidRPr="003718E6" w:rsidRDefault="003718E6" w:rsidP="003718E6">
            <w:pPr>
              <w:jc w:val="center"/>
              <w:rPr>
                <w:sz w:val="15"/>
                <w:szCs w:val="15"/>
              </w:rPr>
            </w:pPr>
          </w:p>
        </w:tc>
        <w:tc>
          <w:tcPr>
            <w:tcW w:w="2082" w:type="dxa"/>
          </w:tcPr>
          <w:p w14:paraId="41E7B284" w14:textId="77777777" w:rsidR="003718E6" w:rsidRPr="003C5161" w:rsidRDefault="003718E6" w:rsidP="003718E6">
            <w:pPr>
              <w:rPr>
                <w:sz w:val="15"/>
                <w:szCs w:val="15"/>
              </w:rPr>
            </w:pPr>
            <w:r w:rsidRPr="003C5161">
              <w:rPr>
                <w:sz w:val="15"/>
                <w:szCs w:val="15"/>
              </w:rPr>
              <w:t>African American density, poverty level, the median age in counties/parishes</w:t>
            </w:r>
          </w:p>
          <w:p w14:paraId="321D93B2" w14:textId="77777777" w:rsidR="003718E6" w:rsidRPr="003718E6" w:rsidRDefault="003718E6" w:rsidP="003718E6">
            <w:pPr>
              <w:jc w:val="center"/>
              <w:rPr>
                <w:color w:val="000000"/>
                <w:sz w:val="15"/>
                <w:szCs w:val="15"/>
                <w:shd w:val="clear" w:color="auto" w:fill="FFFFFF"/>
              </w:rPr>
            </w:pPr>
          </w:p>
        </w:tc>
        <w:tc>
          <w:tcPr>
            <w:tcW w:w="1297" w:type="dxa"/>
          </w:tcPr>
          <w:p w14:paraId="33B7DE5E" w14:textId="676ED15E" w:rsidR="003718E6" w:rsidRPr="003718E6" w:rsidRDefault="003718E6" w:rsidP="003718E6">
            <w:pPr>
              <w:jc w:val="center"/>
              <w:rPr>
                <w:sz w:val="15"/>
                <w:szCs w:val="15"/>
              </w:rPr>
            </w:pPr>
            <w:r w:rsidRPr="003C5161">
              <w:rPr>
                <w:sz w:val="15"/>
                <w:szCs w:val="15"/>
              </w:rPr>
              <w:t>Areas with a higher percentage of African American citizens were associated with higher levels of SVI and risk factor scores. These areas with higher levels of SVI and risk factor scores had a significantly higher COVID-19 death rate</w:t>
            </w:r>
          </w:p>
        </w:tc>
      </w:tr>
      <w:tr w:rsidR="003718E6" w:rsidRPr="00654C22" w14:paraId="5586C66F" w14:textId="77777777" w:rsidTr="003718E6">
        <w:tc>
          <w:tcPr>
            <w:tcW w:w="1073" w:type="dxa"/>
          </w:tcPr>
          <w:p w14:paraId="7045B63E" w14:textId="63241B87" w:rsidR="003718E6" w:rsidRPr="003718E6" w:rsidRDefault="003718E6" w:rsidP="003718E6">
            <w:pPr>
              <w:jc w:val="center"/>
              <w:rPr>
                <w:sz w:val="15"/>
                <w:szCs w:val="15"/>
              </w:rPr>
            </w:pPr>
            <w:r w:rsidRPr="003C5161">
              <w:rPr>
                <w:sz w:val="15"/>
                <w:szCs w:val="15"/>
              </w:rPr>
              <w:t>Gold [86]</w:t>
            </w:r>
          </w:p>
        </w:tc>
        <w:tc>
          <w:tcPr>
            <w:tcW w:w="1430" w:type="dxa"/>
          </w:tcPr>
          <w:p w14:paraId="27C22BA1" w14:textId="0727BC1A" w:rsidR="003718E6" w:rsidRPr="003718E6" w:rsidRDefault="003718E6" w:rsidP="003718E6">
            <w:pPr>
              <w:jc w:val="center"/>
              <w:rPr>
                <w:sz w:val="15"/>
                <w:szCs w:val="15"/>
              </w:rPr>
            </w:pPr>
            <w:r w:rsidRPr="003C5161">
              <w:rPr>
                <w:sz w:val="15"/>
                <w:szCs w:val="15"/>
              </w:rPr>
              <w:t>Examined the characteristics and clinical outcomes of adult patients hospitalized with COVID-19 in Georgia in March 2020</w:t>
            </w:r>
          </w:p>
        </w:tc>
        <w:tc>
          <w:tcPr>
            <w:tcW w:w="976" w:type="dxa"/>
          </w:tcPr>
          <w:p w14:paraId="17F43E6D" w14:textId="1C1FA1EE" w:rsidR="003718E6" w:rsidRPr="003718E6" w:rsidRDefault="003718E6" w:rsidP="003718E6">
            <w:pPr>
              <w:jc w:val="center"/>
              <w:rPr>
                <w:sz w:val="15"/>
                <w:szCs w:val="15"/>
              </w:rPr>
            </w:pPr>
            <w:r w:rsidRPr="003C5161">
              <w:rPr>
                <w:sz w:val="15"/>
                <w:szCs w:val="15"/>
              </w:rPr>
              <w:t>Georgia, USA</w:t>
            </w:r>
          </w:p>
        </w:tc>
        <w:tc>
          <w:tcPr>
            <w:tcW w:w="1183" w:type="dxa"/>
          </w:tcPr>
          <w:p w14:paraId="100BA5EE" w14:textId="3937245B" w:rsidR="003718E6" w:rsidRPr="003718E6" w:rsidRDefault="003718E6" w:rsidP="003718E6">
            <w:pPr>
              <w:jc w:val="center"/>
              <w:rPr>
                <w:sz w:val="15"/>
                <w:szCs w:val="15"/>
              </w:rPr>
            </w:pPr>
            <w:r w:rsidRPr="003C5161">
              <w:rPr>
                <w:sz w:val="15"/>
                <w:szCs w:val="15"/>
              </w:rPr>
              <w:t>Cross-sectional</w:t>
            </w:r>
          </w:p>
        </w:tc>
        <w:tc>
          <w:tcPr>
            <w:tcW w:w="1309" w:type="dxa"/>
          </w:tcPr>
          <w:p w14:paraId="779A1271" w14:textId="61CA8591" w:rsidR="003718E6" w:rsidRPr="003718E6" w:rsidRDefault="003718E6" w:rsidP="003718E6">
            <w:pPr>
              <w:jc w:val="center"/>
              <w:rPr>
                <w:sz w:val="15"/>
                <w:szCs w:val="15"/>
              </w:rPr>
            </w:pPr>
            <w:r w:rsidRPr="003C5161">
              <w:rPr>
                <w:sz w:val="15"/>
                <w:szCs w:val="15"/>
              </w:rPr>
              <w:t>Statistical Analysis, Akaike information criterion approach</w:t>
            </w:r>
          </w:p>
        </w:tc>
        <w:tc>
          <w:tcPr>
            <w:tcW w:w="2082" w:type="dxa"/>
          </w:tcPr>
          <w:p w14:paraId="4748BBB7" w14:textId="77777777" w:rsidR="003718E6" w:rsidRPr="003C5161" w:rsidRDefault="003718E6" w:rsidP="003718E6">
            <w:pPr>
              <w:rPr>
                <w:sz w:val="15"/>
                <w:szCs w:val="15"/>
              </w:rPr>
            </w:pPr>
            <w:r w:rsidRPr="003C5161">
              <w:rPr>
                <w:sz w:val="15"/>
                <w:szCs w:val="15"/>
              </w:rPr>
              <w:t>Race/ethnicity, health status, access to health insurance</w:t>
            </w:r>
          </w:p>
          <w:p w14:paraId="6CC26CD0" w14:textId="66F1048E" w:rsidR="003718E6" w:rsidRPr="003718E6" w:rsidRDefault="003718E6" w:rsidP="003718E6">
            <w:pPr>
              <w:jc w:val="center"/>
              <w:rPr>
                <w:sz w:val="15"/>
                <w:szCs w:val="15"/>
              </w:rPr>
            </w:pPr>
          </w:p>
        </w:tc>
        <w:tc>
          <w:tcPr>
            <w:tcW w:w="1297" w:type="dxa"/>
          </w:tcPr>
          <w:p w14:paraId="08E3F402" w14:textId="49806658" w:rsidR="003718E6" w:rsidRPr="003718E6" w:rsidRDefault="003718E6" w:rsidP="003718E6">
            <w:pPr>
              <w:jc w:val="center"/>
              <w:rPr>
                <w:sz w:val="15"/>
                <w:szCs w:val="15"/>
              </w:rPr>
            </w:pPr>
            <w:r w:rsidRPr="003C5161">
              <w:rPr>
                <w:sz w:val="15"/>
                <w:szCs w:val="15"/>
              </w:rPr>
              <w:t>Results found that clinical COVID-19 outcomes of black patients did not differ significantly from those of non-black patients. It is important to note that the study found black patients to be overrepresented in the study population.</w:t>
            </w:r>
          </w:p>
        </w:tc>
      </w:tr>
      <w:tr w:rsidR="003718E6" w:rsidRPr="00654C22" w14:paraId="5A69E177" w14:textId="77777777" w:rsidTr="003718E6">
        <w:tc>
          <w:tcPr>
            <w:tcW w:w="1073" w:type="dxa"/>
          </w:tcPr>
          <w:p w14:paraId="2FCC667A" w14:textId="6A7FE41B" w:rsidR="003718E6" w:rsidRPr="003718E6" w:rsidRDefault="003718E6" w:rsidP="003718E6">
            <w:pPr>
              <w:jc w:val="center"/>
              <w:rPr>
                <w:sz w:val="15"/>
                <w:szCs w:val="15"/>
              </w:rPr>
            </w:pPr>
            <w:r w:rsidRPr="003C5161">
              <w:rPr>
                <w:sz w:val="15"/>
                <w:szCs w:val="15"/>
              </w:rPr>
              <w:t>Yancy 2020 [88]</w:t>
            </w:r>
          </w:p>
        </w:tc>
        <w:tc>
          <w:tcPr>
            <w:tcW w:w="1430" w:type="dxa"/>
          </w:tcPr>
          <w:p w14:paraId="18CB3E0E" w14:textId="77777777" w:rsidR="003718E6" w:rsidRPr="003C5161" w:rsidRDefault="003718E6" w:rsidP="003718E6">
            <w:pPr>
              <w:rPr>
                <w:sz w:val="15"/>
                <w:szCs w:val="15"/>
              </w:rPr>
            </w:pPr>
            <w:r w:rsidRPr="003C5161">
              <w:rPr>
                <w:sz w:val="15"/>
                <w:szCs w:val="15"/>
              </w:rPr>
              <w:t>Discussed COVID-19 increased mortality and health care disparities.</w:t>
            </w:r>
          </w:p>
          <w:p w14:paraId="4F84212C" w14:textId="481868AA" w:rsidR="003718E6" w:rsidRPr="003718E6" w:rsidRDefault="003718E6" w:rsidP="003718E6">
            <w:pPr>
              <w:jc w:val="center"/>
              <w:rPr>
                <w:sz w:val="15"/>
                <w:szCs w:val="15"/>
              </w:rPr>
            </w:pPr>
            <w:r w:rsidRPr="003C5161">
              <w:rPr>
                <w:sz w:val="15"/>
                <w:szCs w:val="15"/>
              </w:rPr>
              <w:t>within African American communities</w:t>
            </w:r>
          </w:p>
        </w:tc>
        <w:tc>
          <w:tcPr>
            <w:tcW w:w="976" w:type="dxa"/>
          </w:tcPr>
          <w:p w14:paraId="1AF9806F" w14:textId="6275B5AE" w:rsidR="003718E6" w:rsidRPr="003718E6" w:rsidRDefault="003718E6" w:rsidP="003718E6">
            <w:pPr>
              <w:jc w:val="center"/>
              <w:rPr>
                <w:sz w:val="15"/>
                <w:szCs w:val="15"/>
              </w:rPr>
            </w:pPr>
            <w:r w:rsidRPr="003C5161">
              <w:rPr>
                <w:sz w:val="15"/>
                <w:szCs w:val="15"/>
              </w:rPr>
              <w:t>Chicago, Illinois</w:t>
            </w:r>
          </w:p>
        </w:tc>
        <w:tc>
          <w:tcPr>
            <w:tcW w:w="1183" w:type="dxa"/>
          </w:tcPr>
          <w:p w14:paraId="70C0E7EE" w14:textId="02BFD41E" w:rsidR="003718E6" w:rsidRPr="003718E6" w:rsidRDefault="003718E6" w:rsidP="003718E6">
            <w:pPr>
              <w:jc w:val="center"/>
              <w:rPr>
                <w:sz w:val="15"/>
                <w:szCs w:val="15"/>
              </w:rPr>
            </w:pPr>
            <w:r w:rsidRPr="003C5161">
              <w:rPr>
                <w:sz w:val="15"/>
                <w:szCs w:val="15"/>
              </w:rPr>
              <w:t>Review</w:t>
            </w:r>
          </w:p>
        </w:tc>
        <w:tc>
          <w:tcPr>
            <w:tcW w:w="1309" w:type="dxa"/>
          </w:tcPr>
          <w:p w14:paraId="338E8BD9" w14:textId="730185DF" w:rsidR="003718E6" w:rsidRPr="003718E6" w:rsidRDefault="003718E6" w:rsidP="003718E6">
            <w:pPr>
              <w:jc w:val="center"/>
              <w:rPr>
                <w:sz w:val="15"/>
                <w:szCs w:val="15"/>
              </w:rPr>
            </w:pPr>
            <w:r w:rsidRPr="003C5161">
              <w:rPr>
                <w:sz w:val="15"/>
                <w:szCs w:val="15"/>
              </w:rPr>
              <w:t>----</w:t>
            </w:r>
          </w:p>
        </w:tc>
        <w:tc>
          <w:tcPr>
            <w:tcW w:w="2082" w:type="dxa"/>
          </w:tcPr>
          <w:p w14:paraId="6BF38168" w14:textId="77777777" w:rsidR="003718E6" w:rsidRPr="003C5161" w:rsidRDefault="003718E6" w:rsidP="003718E6">
            <w:pPr>
              <w:rPr>
                <w:sz w:val="15"/>
                <w:szCs w:val="15"/>
              </w:rPr>
            </w:pPr>
            <w:r w:rsidRPr="003C5161">
              <w:rPr>
                <w:sz w:val="15"/>
                <w:szCs w:val="15"/>
              </w:rPr>
              <w:t>High housing density, high crime rates, and poor access to healthy foods, low socioeconomic status, cardiovascular risk factors</w:t>
            </w:r>
          </w:p>
          <w:p w14:paraId="77B86ABD" w14:textId="77777777" w:rsidR="003718E6" w:rsidRPr="003C5161" w:rsidRDefault="003718E6" w:rsidP="003718E6">
            <w:pPr>
              <w:rPr>
                <w:sz w:val="15"/>
                <w:szCs w:val="15"/>
              </w:rPr>
            </w:pPr>
          </w:p>
          <w:p w14:paraId="7E97DD5E" w14:textId="058F77CC" w:rsidR="003718E6" w:rsidRPr="003718E6" w:rsidRDefault="003718E6" w:rsidP="003718E6">
            <w:pPr>
              <w:jc w:val="center"/>
              <w:rPr>
                <w:sz w:val="15"/>
                <w:szCs w:val="15"/>
              </w:rPr>
            </w:pPr>
          </w:p>
        </w:tc>
        <w:tc>
          <w:tcPr>
            <w:tcW w:w="1297" w:type="dxa"/>
          </w:tcPr>
          <w:p w14:paraId="231461AD" w14:textId="271A4A0F" w:rsidR="003718E6" w:rsidRPr="003718E6" w:rsidRDefault="003718E6" w:rsidP="003718E6">
            <w:pPr>
              <w:jc w:val="center"/>
              <w:rPr>
                <w:sz w:val="15"/>
                <w:szCs w:val="15"/>
              </w:rPr>
            </w:pPr>
            <w:r w:rsidRPr="003C5161">
              <w:rPr>
                <w:sz w:val="15"/>
                <w:szCs w:val="15"/>
              </w:rPr>
              <w:t>COVID-19 has presented a “moment of ethical reckoning” related to how disparities within minority populations are connected to negative health outcomes. There is a call to action for the U.S. to begin to identify and address disparities to aid in the fight against COVID-19 and other infectious diseases.</w:t>
            </w:r>
          </w:p>
        </w:tc>
      </w:tr>
    </w:tbl>
    <w:p w14:paraId="0A520DF9" w14:textId="08EEBC56" w:rsidR="00AE08A1" w:rsidRDefault="00AE08A1" w:rsidP="00B6148E">
      <w:pPr>
        <w:spacing w:line="480" w:lineRule="auto"/>
        <w:jc w:val="center"/>
        <w:rPr>
          <w:rFonts w:cs="Times New Roman"/>
        </w:rPr>
      </w:pPr>
    </w:p>
    <w:p w14:paraId="49BBEF88" w14:textId="0E9B0D2A" w:rsidR="00AE08A1" w:rsidRDefault="00AE08A1" w:rsidP="00B6148E">
      <w:pPr>
        <w:spacing w:line="480" w:lineRule="auto"/>
        <w:jc w:val="center"/>
        <w:rPr>
          <w:rFonts w:cs="Times New Roman"/>
        </w:rPr>
      </w:pPr>
    </w:p>
    <w:p w14:paraId="28EFD8B3" w14:textId="77777777" w:rsidR="003718E6" w:rsidRPr="003C5161" w:rsidRDefault="003718E6" w:rsidP="003718E6">
      <w:pPr>
        <w:pBdr>
          <w:bar w:val="single" w:sz="4" w:color="auto"/>
        </w:pBdr>
        <w:jc w:val="center"/>
        <w:rPr>
          <w:b/>
          <w:bCs/>
        </w:rPr>
      </w:pPr>
      <w:r w:rsidRPr="003C5161">
        <w:rPr>
          <w:b/>
          <w:bCs/>
        </w:rPr>
        <w:lastRenderedPageBreak/>
        <w:t>Table 4.1- Continued</w:t>
      </w:r>
    </w:p>
    <w:tbl>
      <w:tblPr>
        <w:tblStyle w:val="TableGrid"/>
        <w:tblW w:w="0" w:type="auto"/>
        <w:tblLook w:val="04A0" w:firstRow="1" w:lastRow="0" w:firstColumn="1" w:lastColumn="0" w:noHBand="0" w:noVBand="1"/>
      </w:tblPr>
      <w:tblGrid>
        <w:gridCol w:w="1071"/>
        <w:gridCol w:w="1426"/>
        <w:gridCol w:w="979"/>
        <w:gridCol w:w="1180"/>
        <w:gridCol w:w="1304"/>
        <w:gridCol w:w="2074"/>
        <w:gridCol w:w="1316"/>
      </w:tblGrid>
      <w:tr w:rsidR="009D1AE9" w:rsidRPr="00654C22" w14:paraId="69BE4124" w14:textId="77777777" w:rsidTr="009D1AE9">
        <w:tc>
          <w:tcPr>
            <w:tcW w:w="1071" w:type="dxa"/>
          </w:tcPr>
          <w:p w14:paraId="14591DD3" w14:textId="6D271AE2" w:rsidR="003718E6" w:rsidRPr="003718E6" w:rsidRDefault="003718E6" w:rsidP="003718E6">
            <w:pPr>
              <w:jc w:val="center"/>
              <w:rPr>
                <w:sz w:val="15"/>
                <w:szCs w:val="15"/>
              </w:rPr>
            </w:pPr>
            <w:r w:rsidRPr="003C5161">
              <w:rPr>
                <w:sz w:val="15"/>
                <w:szCs w:val="15"/>
              </w:rPr>
              <w:t>Hooper et al 2020 [91]</w:t>
            </w:r>
          </w:p>
        </w:tc>
        <w:tc>
          <w:tcPr>
            <w:tcW w:w="1426" w:type="dxa"/>
          </w:tcPr>
          <w:p w14:paraId="652FB227" w14:textId="77777777" w:rsidR="003718E6" w:rsidRPr="003C5161" w:rsidRDefault="003718E6" w:rsidP="003718E6">
            <w:pPr>
              <w:rPr>
                <w:sz w:val="15"/>
                <w:szCs w:val="15"/>
              </w:rPr>
            </w:pPr>
            <w:r w:rsidRPr="003C5161">
              <w:rPr>
                <w:sz w:val="15"/>
                <w:szCs w:val="15"/>
              </w:rPr>
              <w:t>Examined mortalities and economic disruption related to COVID-19 in vulnerable populations.</w:t>
            </w:r>
          </w:p>
          <w:p w14:paraId="39D9F67A" w14:textId="103F3DBA" w:rsidR="003718E6" w:rsidRPr="003718E6" w:rsidRDefault="003718E6" w:rsidP="003718E6">
            <w:pPr>
              <w:jc w:val="center"/>
              <w:rPr>
                <w:sz w:val="15"/>
                <w:szCs w:val="15"/>
              </w:rPr>
            </w:pPr>
          </w:p>
        </w:tc>
        <w:tc>
          <w:tcPr>
            <w:tcW w:w="979" w:type="dxa"/>
          </w:tcPr>
          <w:p w14:paraId="79D18374" w14:textId="32C974BB" w:rsidR="003718E6" w:rsidRPr="003718E6" w:rsidRDefault="003718E6" w:rsidP="003718E6">
            <w:pPr>
              <w:jc w:val="center"/>
              <w:rPr>
                <w:sz w:val="15"/>
                <w:szCs w:val="15"/>
              </w:rPr>
            </w:pPr>
            <w:r w:rsidRPr="003C5161">
              <w:rPr>
                <w:sz w:val="15"/>
                <w:szCs w:val="15"/>
              </w:rPr>
              <w:t>Maryland, USA</w:t>
            </w:r>
          </w:p>
        </w:tc>
        <w:tc>
          <w:tcPr>
            <w:tcW w:w="1180" w:type="dxa"/>
          </w:tcPr>
          <w:p w14:paraId="75ACF0E0" w14:textId="2D897BA9" w:rsidR="003718E6" w:rsidRPr="003718E6" w:rsidRDefault="003718E6" w:rsidP="003718E6">
            <w:pPr>
              <w:jc w:val="center"/>
              <w:rPr>
                <w:sz w:val="15"/>
                <w:szCs w:val="15"/>
              </w:rPr>
            </w:pPr>
            <w:r w:rsidRPr="003C5161">
              <w:rPr>
                <w:sz w:val="15"/>
                <w:szCs w:val="15"/>
              </w:rPr>
              <w:t>Review</w:t>
            </w:r>
          </w:p>
        </w:tc>
        <w:tc>
          <w:tcPr>
            <w:tcW w:w="1304" w:type="dxa"/>
          </w:tcPr>
          <w:p w14:paraId="251B613C" w14:textId="77777777" w:rsidR="003718E6" w:rsidRPr="003C5161" w:rsidRDefault="003718E6" w:rsidP="003718E6">
            <w:pPr>
              <w:rPr>
                <w:sz w:val="15"/>
                <w:szCs w:val="15"/>
              </w:rPr>
            </w:pPr>
            <w:r w:rsidRPr="003C5161">
              <w:rPr>
                <w:sz w:val="15"/>
                <w:szCs w:val="15"/>
              </w:rPr>
              <w:t>----</w:t>
            </w:r>
          </w:p>
          <w:p w14:paraId="06A1A568" w14:textId="0E59C65C" w:rsidR="003718E6" w:rsidRPr="003718E6" w:rsidRDefault="003718E6" w:rsidP="003718E6">
            <w:pPr>
              <w:jc w:val="center"/>
              <w:rPr>
                <w:sz w:val="15"/>
                <w:szCs w:val="15"/>
              </w:rPr>
            </w:pPr>
          </w:p>
        </w:tc>
        <w:tc>
          <w:tcPr>
            <w:tcW w:w="2074" w:type="dxa"/>
          </w:tcPr>
          <w:p w14:paraId="02534D25" w14:textId="7C6C97DE" w:rsidR="003718E6" w:rsidRPr="003718E6" w:rsidRDefault="003718E6" w:rsidP="003718E6">
            <w:pPr>
              <w:jc w:val="center"/>
              <w:rPr>
                <w:sz w:val="15"/>
                <w:szCs w:val="15"/>
              </w:rPr>
            </w:pPr>
            <w:r w:rsidRPr="003C5161">
              <w:rPr>
                <w:color w:val="000000"/>
                <w:sz w:val="15"/>
                <w:szCs w:val="15"/>
              </w:rPr>
              <w:t xml:space="preserve">Racism and discrimination, economic and educational disadvantages, health care access and quality, individual behavior, and biology, occupation, high-density areas, poverty, education </w:t>
            </w:r>
          </w:p>
        </w:tc>
        <w:tc>
          <w:tcPr>
            <w:tcW w:w="1316" w:type="dxa"/>
          </w:tcPr>
          <w:p w14:paraId="50C3270F" w14:textId="5149A923" w:rsidR="003718E6" w:rsidRPr="003718E6" w:rsidRDefault="003718E6" w:rsidP="003718E6">
            <w:pPr>
              <w:jc w:val="center"/>
              <w:rPr>
                <w:sz w:val="15"/>
                <w:szCs w:val="15"/>
              </w:rPr>
            </w:pPr>
            <w:r w:rsidRPr="003C5161">
              <w:rPr>
                <w:sz w:val="15"/>
                <w:szCs w:val="15"/>
              </w:rPr>
              <w:t>Studies are needed to determine the short-term and long-term effects of COVID-19 on population health and how these are connected to disparities minority populations encounter.</w:t>
            </w:r>
          </w:p>
        </w:tc>
      </w:tr>
      <w:tr w:rsidR="003718E6" w:rsidRPr="00654C22" w14:paraId="574AC823" w14:textId="77777777" w:rsidTr="003C5161">
        <w:tc>
          <w:tcPr>
            <w:tcW w:w="1071" w:type="dxa"/>
          </w:tcPr>
          <w:p w14:paraId="25BDE5DE" w14:textId="4BBFE6F5" w:rsidR="003718E6" w:rsidRPr="003718E6" w:rsidRDefault="003718E6" w:rsidP="003718E6">
            <w:pPr>
              <w:jc w:val="center"/>
              <w:rPr>
                <w:sz w:val="15"/>
                <w:szCs w:val="15"/>
              </w:rPr>
            </w:pPr>
            <w:r w:rsidRPr="003C5161">
              <w:rPr>
                <w:sz w:val="15"/>
                <w:szCs w:val="15"/>
              </w:rPr>
              <w:t>Laurencin et al 2020 [92]</w:t>
            </w:r>
          </w:p>
        </w:tc>
        <w:tc>
          <w:tcPr>
            <w:tcW w:w="1426" w:type="dxa"/>
          </w:tcPr>
          <w:p w14:paraId="1B6C2F16" w14:textId="77777777" w:rsidR="003718E6" w:rsidRPr="003C5161" w:rsidRDefault="003718E6" w:rsidP="003718E6">
            <w:pPr>
              <w:rPr>
                <w:sz w:val="15"/>
                <w:szCs w:val="15"/>
              </w:rPr>
            </w:pPr>
            <w:r w:rsidRPr="003C5161">
              <w:rPr>
                <w:sz w:val="15"/>
                <w:szCs w:val="15"/>
              </w:rPr>
              <w:t xml:space="preserve">Examined the racial and ethnic distribution of COVID-19 confirmed cases and fatalities in the state of Connecticut. Also sought to explore the myth of Black immunity to the virus. </w:t>
            </w:r>
          </w:p>
          <w:p w14:paraId="012834F8" w14:textId="1C0C3579" w:rsidR="003718E6" w:rsidRPr="003718E6" w:rsidRDefault="003718E6" w:rsidP="003718E6">
            <w:pPr>
              <w:jc w:val="center"/>
              <w:rPr>
                <w:sz w:val="15"/>
                <w:szCs w:val="15"/>
              </w:rPr>
            </w:pPr>
          </w:p>
        </w:tc>
        <w:tc>
          <w:tcPr>
            <w:tcW w:w="979" w:type="dxa"/>
          </w:tcPr>
          <w:p w14:paraId="430ED1BA" w14:textId="4A91330E" w:rsidR="003718E6" w:rsidRPr="003718E6" w:rsidRDefault="003718E6" w:rsidP="003718E6">
            <w:pPr>
              <w:jc w:val="center"/>
              <w:rPr>
                <w:sz w:val="15"/>
                <w:szCs w:val="15"/>
              </w:rPr>
            </w:pPr>
            <w:r w:rsidRPr="003C5161">
              <w:rPr>
                <w:sz w:val="15"/>
                <w:szCs w:val="15"/>
              </w:rPr>
              <w:t>Connecticut, USA</w:t>
            </w:r>
          </w:p>
        </w:tc>
        <w:tc>
          <w:tcPr>
            <w:tcW w:w="1180" w:type="dxa"/>
          </w:tcPr>
          <w:p w14:paraId="2A9094E1" w14:textId="72AE10B7" w:rsidR="003718E6" w:rsidRPr="003718E6" w:rsidRDefault="003718E6" w:rsidP="003718E6">
            <w:pPr>
              <w:jc w:val="center"/>
              <w:rPr>
                <w:sz w:val="15"/>
                <w:szCs w:val="15"/>
              </w:rPr>
            </w:pPr>
            <w:r w:rsidRPr="003C5161">
              <w:rPr>
                <w:sz w:val="15"/>
                <w:szCs w:val="15"/>
              </w:rPr>
              <w:t>Review</w:t>
            </w:r>
          </w:p>
        </w:tc>
        <w:tc>
          <w:tcPr>
            <w:tcW w:w="1304" w:type="dxa"/>
          </w:tcPr>
          <w:p w14:paraId="6A626115" w14:textId="77777777" w:rsidR="003718E6" w:rsidRPr="003C5161" w:rsidRDefault="003718E6" w:rsidP="003718E6">
            <w:pPr>
              <w:rPr>
                <w:sz w:val="15"/>
                <w:szCs w:val="15"/>
              </w:rPr>
            </w:pPr>
            <w:r w:rsidRPr="003C5161">
              <w:rPr>
                <w:sz w:val="15"/>
                <w:szCs w:val="15"/>
              </w:rPr>
              <w:t>----_</w:t>
            </w:r>
          </w:p>
          <w:p w14:paraId="753CEFE6" w14:textId="77777777" w:rsidR="003718E6" w:rsidRPr="003718E6" w:rsidRDefault="003718E6" w:rsidP="003718E6">
            <w:pPr>
              <w:jc w:val="center"/>
              <w:rPr>
                <w:sz w:val="15"/>
                <w:szCs w:val="15"/>
              </w:rPr>
            </w:pPr>
          </w:p>
        </w:tc>
        <w:tc>
          <w:tcPr>
            <w:tcW w:w="2074" w:type="dxa"/>
          </w:tcPr>
          <w:p w14:paraId="5908093A" w14:textId="77777777" w:rsidR="003718E6" w:rsidRPr="003C5161" w:rsidRDefault="003718E6" w:rsidP="003718E6">
            <w:pPr>
              <w:rPr>
                <w:sz w:val="15"/>
                <w:szCs w:val="15"/>
              </w:rPr>
            </w:pPr>
            <w:r w:rsidRPr="003C5161">
              <w:rPr>
                <w:sz w:val="15"/>
                <w:szCs w:val="15"/>
              </w:rPr>
              <w:t>Poverty, limited access to healthcare, high-density neighborhoods and areas, education (graduation rates, degrees, etc.)</w:t>
            </w:r>
            <w:r w:rsidRPr="003C5161">
              <w:rPr>
                <w:b/>
                <w:bCs/>
                <w:sz w:val="15"/>
                <w:szCs w:val="15"/>
              </w:rPr>
              <w:t xml:space="preserve"> </w:t>
            </w:r>
            <w:r w:rsidRPr="003C5161">
              <w:rPr>
                <w:sz w:val="15"/>
                <w:szCs w:val="15"/>
              </w:rPr>
              <w:t xml:space="preserve">greater disease burden, higher poverty rates, higher rates of jobs in service industries </w:t>
            </w:r>
          </w:p>
          <w:p w14:paraId="5DFB8D39" w14:textId="77777777" w:rsidR="003718E6" w:rsidRPr="003718E6" w:rsidRDefault="003718E6" w:rsidP="003718E6">
            <w:pPr>
              <w:jc w:val="center"/>
              <w:rPr>
                <w:color w:val="000000"/>
                <w:sz w:val="15"/>
                <w:szCs w:val="15"/>
                <w:shd w:val="clear" w:color="auto" w:fill="FFFFFF"/>
              </w:rPr>
            </w:pPr>
          </w:p>
        </w:tc>
        <w:tc>
          <w:tcPr>
            <w:tcW w:w="1316" w:type="dxa"/>
          </w:tcPr>
          <w:p w14:paraId="1665B7D9" w14:textId="7365466B" w:rsidR="003718E6" w:rsidRPr="003718E6" w:rsidRDefault="003718E6" w:rsidP="003718E6">
            <w:pPr>
              <w:jc w:val="center"/>
              <w:rPr>
                <w:sz w:val="15"/>
                <w:szCs w:val="15"/>
              </w:rPr>
            </w:pPr>
            <w:r w:rsidRPr="003C5161">
              <w:rPr>
                <w:sz w:val="15"/>
                <w:szCs w:val="15"/>
              </w:rPr>
              <w:t>COVID-19 may have devastating effects on vulnerable populations. America has a longstanding history of discrimination, creating potential negative public health outcomes as seen in the fight against HIV, influenza, and other infectious diseases. The call for action implores the reader to identify present disparities and address their effect on minority communities against COVID-19.</w:t>
            </w:r>
          </w:p>
        </w:tc>
      </w:tr>
      <w:tr w:rsidR="009D1AE9" w:rsidRPr="00654C22" w14:paraId="67BA454E" w14:textId="77777777" w:rsidTr="009D1AE9">
        <w:tc>
          <w:tcPr>
            <w:tcW w:w="1071" w:type="dxa"/>
          </w:tcPr>
          <w:p w14:paraId="6AECCB6B" w14:textId="5D5A8344" w:rsidR="003718E6" w:rsidRPr="003718E6" w:rsidRDefault="003718E6" w:rsidP="003718E6">
            <w:pPr>
              <w:jc w:val="center"/>
              <w:rPr>
                <w:sz w:val="15"/>
                <w:szCs w:val="15"/>
              </w:rPr>
            </w:pPr>
            <w:r w:rsidRPr="003C5161">
              <w:rPr>
                <w:sz w:val="15"/>
                <w:szCs w:val="15"/>
              </w:rPr>
              <w:t xml:space="preserve"> Green [94]</w:t>
            </w:r>
          </w:p>
        </w:tc>
        <w:tc>
          <w:tcPr>
            <w:tcW w:w="1426" w:type="dxa"/>
          </w:tcPr>
          <w:p w14:paraId="1944A682" w14:textId="3B8D2E9B" w:rsidR="003718E6" w:rsidRPr="003718E6" w:rsidRDefault="003718E6" w:rsidP="003718E6">
            <w:pPr>
              <w:jc w:val="center"/>
              <w:rPr>
                <w:sz w:val="15"/>
                <w:szCs w:val="15"/>
              </w:rPr>
            </w:pPr>
            <w:r w:rsidRPr="003C5161">
              <w:rPr>
                <w:sz w:val="15"/>
                <w:szCs w:val="15"/>
              </w:rPr>
              <w:t>Examined the relationship between the social determinants of health and COVID-19 infection outcomes</w:t>
            </w:r>
          </w:p>
        </w:tc>
        <w:tc>
          <w:tcPr>
            <w:tcW w:w="979" w:type="dxa"/>
          </w:tcPr>
          <w:p w14:paraId="79B48C95" w14:textId="2070AB6E" w:rsidR="003718E6" w:rsidRPr="003718E6" w:rsidRDefault="003718E6" w:rsidP="003718E6">
            <w:pPr>
              <w:jc w:val="center"/>
              <w:rPr>
                <w:sz w:val="15"/>
                <w:szCs w:val="15"/>
              </w:rPr>
            </w:pPr>
            <w:r w:rsidRPr="003C5161">
              <w:rPr>
                <w:sz w:val="15"/>
                <w:szCs w:val="15"/>
              </w:rPr>
              <w:t>USA</w:t>
            </w:r>
          </w:p>
        </w:tc>
        <w:tc>
          <w:tcPr>
            <w:tcW w:w="1180" w:type="dxa"/>
          </w:tcPr>
          <w:p w14:paraId="1E823BA6" w14:textId="04FF7505" w:rsidR="003718E6" w:rsidRPr="003718E6" w:rsidRDefault="003718E6" w:rsidP="003718E6">
            <w:pPr>
              <w:jc w:val="center"/>
              <w:rPr>
                <w:sz w:val="15"/>
                <w:szCs w:val="15"/>
              </w:rPr>
            </w:pPr>
            <w:r w:rsidRPr="003C5161">
              <w:rPr>
                <w:sz w:val="15"/>
                <w:szCs w:val="15"/>
              </w:rPr>
              <w:t>Systematic Review</w:t>
            </w:r>
          </w:p>
        </w:tc>
        <w:tc>
          <w:tcPr>
            <w:tcW w:w="1304" w:type="dxa"/>
          </w:tcPr>
          <w:p w14:paraId="05370B2D" w14:textId="38821EDA" w:rsidR="003718E6" w:rsidRPr="003718E6" w:rsidRDefault="003718E6" w:rsidP="003718E6">
            <w:pPr>
              <w:jc w:val="center"/>
              <w:rPr>
                <w:sz w:val="15"/>
                <w:szCs w:val="15"/>
              </w:rPr>
            </w:pPr>
            <w:r w:rsidRPr="003C5161">
              <w:rPr>
                <w:sz w:val="15"/>
                <w:szCs w:val="15"/>
              </w:rPr>
              <w:t>Network Analysis</w:t>
            </w:r>
          </w:p>
        </w:tc>
        <w:tc>
          <w:tcPr>
            <w:tcW w:w="2074" w:type="dxa"/>
          </w:tcPr>
          <w:p w14:paraId="4519B7A9" w14:textId="0C7FABA0" w:rsidR="003718E6" w:rsidRPr="003718E6" w:rsidRDefault="003718E6" w:rsidP="003718E6">
            <w:pPr>
              <w:jc w:val="center"/>
              <w:rPr>
                <w:sz w:val="15"/>
                <w:szCs w:val="15"/>
              </w:rPr>
            </w:pPr>
            <w:r w:rsidRPr="003C5161">
              <w:rPr>
                <w:sz w:val="15"/>
                <w:szCs w:val="15"/>
              </w:rPr>
              <w:t>Race/ethnicity, gender, socioeconomic status, household composition and disability, housing type and transportation</w:t>
            </w:r>
          </w:p>
        </w:tc>
        <w:tc>
          <w:tcPr>
            <w:tcW w:w="1316" w:type="dxa"/>
          </w:tcPr>
          <w:p w14:paraId="06A7A038" w14:textId="793DCA23" w:rsidR="003718E6" w:rsidRPr="003718E6" w:rsidRDefault="003718E6" w:rsidP="003718E6">
            <w:pPr>
              <w:jc w:val="center"/>
              <w:rPr>
                <w:sz w:val="15"/>
                <w:szCs w:val="15"/>
              </w:rPr>
            </w:pPr>
            <w:r w:rsidRPr="003C5161">
              <w:rPr>
                <w:sz w:val="15"/>
                <w:szCs w:val="15"/>
              </w:rPr>
              <w:t>Results suggest that vulnerable minority populations have been disproportionately impacted by COVID‐19, as related to hospitalizations and mortality rates. Reflection on social and health policies implemented and their relatedness to SDoH are necessary to ensure health inequalities are mitigated moving forward.</w:t>
            </w:r>
          </w:p>
        </w:tc>
      </w:tr>
    </w:tbl>
    <w:p w14:paraId="004A40E8" w14:textId="3BA8C1F3" w:rsidR="00AE08A1" w:rsidRDefault="00AE08A1" w:rsidP="00B6148E">
      <w:pPr>
        <w:spacing w:line="480" w:lineRule="auto"/>
        <w:jc w:val="center"/>
        <w:rPr>
          <w:rFonts w:cs="Times New Roman"/>
        </w:rPr>
      </w:pPr>
    </w:p>
    <w:p w14:paraId="54254D90" w14:textId="49709C13" w:rsidR="00AE08A1" w:rsidRDefault="00AE08A1" w:rsidP="00B6148E">
      <w:pPr>
        <w:spacing w:line="480" w:lineRule="auto"/>
        <w:jc w:val="center"/>
        <w:rPr>
          <w:rFonts w:cs="Times New Roman"/>
        </w:rPr>
      </w:pPr>
    </w:p>
    <w:p w14:paraId="00205E85" w14:textId="77777777" w:rsidR="000F3E3F" w:rsidRDefault="000F3E3F" w:rsidP="00B6148E">
      <w:pPr>
        <w:spacing w:line="480" w:lineRule="auto"/>
        <w:jc w:val="center"/>
        <w:rPr>
          <w:rFonts w:cs="Times New Roman"/>
        </w:rPr>
      </w:pPr>
    </w:p>
    <w:p w14:paraId="24F48DEB" w14:textId="2E84A3B7" w:rsidR="00976684" w:rsidRPr="003C5161" w:rsidRDefault="00E05B32" w:rsidP="003C5161">
      <w:pPr>
        <w:spacing w:line="480" w:lineRule="auto"/>
        <w:jc w:val="center"/>
        <w:rPr>
          <w:rFonts w:cs="Times New Roman"/>
          <w:b/>
          <w:bCs/>
          <w:iCs/>
        </w:rPr>
      </w:pPr>
      <w:r w:rsidRPr="003C5161">
        <w:rPr>
          <w:rFonts w:cs="Times New Roman"/>
          <w:b/>
          <w:bCs/>
          <w:iCs/>
        </w:rPr>
        <w:lastRenderedPageBreak/>
        <w:tab/>
      </w:r>
      <w:r w:rsidR="00976684" w:rsidRPr="003C5161">
        <w:rPr>
          <w:rFonts w:cs="Times New Roman"/>
          <w:b/>
          <w:bCs/>
          <w:iCs/>
        </w:rPr>
        <w:t>Table 4.2</w:t>
      </w:r>
      <w:r w:rsidR="00823195">
        <w:rPr>
          <w:rFonts w:cs="Times New Roman"/>
          <w:b/>
          <w:bCs/>
          <w:iCs/>
        </w:rPr>
        <w:t>:</w:t>
      </w:r>
      <w:r w:rsidR="00976684" w:rsidRPr="003C5161">
        <w:rPr>
          <w:rFonts w:cs="Times New Roman"/>
          <w:b/>
          <w:bCs/>
          <w:iCs/>
        </w:rPr>
        <w:t xml:space="preserve"> </w:t>
      </w:r>
      <w:r w:rsidR="00976684" w:rsidRPr="003C5161">
        <w:rPr>
          <w:rFonts w:cs="Times New Roman"/>
          <w:iCs/>
        </w:rPr>
        <w:t>Components of our SDoH Classification</w:t>
      </w:r>
    </w:p>
    <w:tbl>
      <w:tblPr>
        <w:tblStyle w:val="TableGrid"/>
        <w:tblW w:w="9755" w:type="dxa"/>
        <w:tblInd w:w="-113" w:type="dxa"/>
        <w:tblLook w:val="04A0" w:firstRow="1" w:lastRow="0" w:firstColumn="1" w:lastColumn="0" w:noHBand="0" w:noVBand="1"/>
      </w:tblPr>
      <w:tblGrid>
        <w:gridCol w:w="2050"/>
        <w:gridCol w:w="2996"/>
        <w:gridCol w:w="2226"/>
        <w:gridCol w:w="2483"/>
      </w:tblGrid>
      <w:tr w:rsidR="00976684" w:rsidRPr="00F243B1" w14:paraId="1C4003FE" w14:textId="77777777" w:rsidTr="000365F1">
        <w:trPr>
          <w:trHeight w:val="454"/>
        </w:trPr>
        <w:tc>
          <w:tcPr>
            <w:tcW w:w="2050" w:type="dxa"/>
          </w:tcPr>
          <w:p w14:paraId="54F542F1" w14:textId="77777777" w:rsidR="00976684" w:rsidRPr="000365F1" w:rsidRDefault="00976684" w:rsidP="000365F1">
            <w:pPr>
              <w:rPr>
                <w:rFonts w:cs="Times New Roman"/>
                <w:b/>
                <w:sz w:val="20"/>
                <w:szCs w:val="20"/>
              </w:rPr>
            </w:pPr>
            <w:r w:rsidRPr="000365F1">
              <w:rPr>
                <w:rFonts w:eastAsia="Calibri" w:cs="Times New Roman"/>
                <w:b/>
                <w:sz w:val="20"/>
                <w:szCs w:val="20"/>
              </w:rPr>
              <w:t>Economic Stability</w:t>
            </w:r>
          </w:p>
        </w:tc>
        <w:tc>
          <w:tcPr>
            <w:tcW w:w="2996" w:type="dxa"/>
          </w:tcPr>
          <w:p w14:paraId="6015F7D5" w14:textId="77777777" w:rsidR="00976684" w:rsidRPr="000365F1" w:rsidRDefault="00976684" w:rsidP="004615A9">
            <w:pPr>
              <w:rPr>
                <w:rFonts w:cs="Times New Roman"/>
                <w:b/>
                <w:sz w:val="20"/>
                <w:szCs w:val="20"/>
              </w:rPr>
            </w:pPr>
            <w:r w:rsidRPr="000365F1">
              <w:rPr>
                <w:rFonts w:eastAsia="Calibri" w:cs="Times New Roman"/>
                <w:b/>
                <w:sz w:val="20"/>
                <w:szCs w:val="20"/>
              </w:rPr>
              <w:t>Neighborhood and Built Environment</w:t>
            </w:r>
          </w:p>
        </w:tc>
        <w:tc>
          <w:tcPr>
            <w:tcW w:w="2226" w:type="dxa"/>
          </w:tcPr>
          <w:p w14:paraId="45D18FE1" w14:textId="77777777" w:rsidR="00976684" w:rsidRPr="000365F1" w:rsidRDefault="00976684" w:rsidP="004615A9">
            <w:pPr>
              <w:rPr>
                <w:rFonts w:cs="Times New Roman"/>
                <w:b/>
                <w:sz w:val="20"/>
                <w:szCs w:val="20"/>
              </w:rPr>
            </w:pPr>
            <w:r w:rsidRPr="000365F1">
              <w:rPr>
                <w:rFonts w:cs="Times New Roman"/>
                <w:b/>
                <w:sz w:val="20"/>
                <w:szCs w:val="20"/>
              </w:rPr>
              <w:t>Health and Healthcare Access</w:t>
            </w:r>
          </w:p>
        </w:tc>
        <w:tc>
          <w:tcPr>
            <w:tcW w:w="2483" w:type="dxa"/>
          </w:tcPr>
          <w:p w14:paraId="13897AFD" w14:textId="77777777" w:rsidR="00976684" w:rsidRPr="000365F1" w:rsidRDefault="00976684" w:rsidP="004615A9">
            <w:pPr>
              <w:rPr>
                <w:rFonts w:cs="Times New Roman"/>
                <w:b/>
                <w:sz w:val="20"/>
                <w:szCs w:val="20"/>
              </w:rPr>
            </w:pPr>
            <w:r w:rsidRPr="000365F1">
              <w:rPr>
                <w:rFonts w:cs="Times New Roman"/>
                <w:b/>
                <w:sz w:val="20"/>
                <w:szCs w:val="20"/>
              </w:rPr>
              <w:t>Social and Community Context</w:t>
            </w:r>
          </w:p>
        </w:tc>
      </w:tr>
      <w:tr w:rsidR="00976684" w:rsidRPr="00F243B1" w14:paraId="167D26EE" w14:textId="77777777" w:rsidTr="000365F1">
        <w:trPr>
          <w:trHeight w:val="212"/>
        </w:trPr>
        <w:tc>
          <w:tcPr>
            <w:tcW w:w="2050" w:type="dxa"/>
          </w:tcPr>
          <w:p w14:paraId="5EE5F712" w14:textId="77777777" w:rsidR="00976684" w:rsidRPr="000365F1" w:rsidRDefault="00976684" w:rsidP="004615A9">
            <w:pPr>
              <w:rPr>
                <w:rFonts w:cs="Times New Roman"/>
                <w:sz w:val="20"/>
                <w:szCs w:val="20"/>
              </w:rPr>
            </w:pPr>
            <w:r w:rsidRPr="000365F1">
              <w:rPr>
                <w:rFonts w:cs="Times New Roman"/>
                <w:sz w:val="20"/>
                <w:szCs w:val="20"/>
              </w:rPr>
              <w:t>Employment</w:t>
            </w:r>
          </w:p>
        </w:tc>
        <w:tc>
          <w:tcPr>
            <w:tcW w:w="2996" w:type="dxa"/>
          </w:tcPr>
          <w:p w14:paraId="3744588A" w14:textId="77777777" w:rsidR="00976684" w:rsidRPr="000365F1" w:rsidRDefault="00976684" w:rsidP="004615A9">
            <w:pPr>
              <w:rPr>
                <w:rFonts w:cs="Times New Roman"/>
                <w:sz w:val="20"/>
                <w:szCs w:val="20"/>
              </w:rPr>
            </w:pPr>
            <w:r w:rsidRPr="000365F1">
              <w:rPr>
                <w:rFonts w:cs="Times New Roman"/>
                <w:sz w:val="20"/>
                <w:szCs w:val="20"/>
              </w:rPr>
              <w:t>Housing quality and transportation</w:t>
            </w:r>
          </w:p>
        </w:tc>
        <w:tc>
          <w:tcPr>
            <w:tcW w:w="2226" w:type="dxa"/>
          </w:tcPr>
          <w:p w14:paraId="5405684B" w14:textId="202743C2" w:rsidR="00976684" w:rsidRPr="000365F1" w:rsidRDefault="00976684" w:rsidP="004615A9">
            <w:pPr>
              <w:rPr>
                <w:rFonts w:cs="Times New Roman"/>
                <w:sz w:val="20"/>
                <w:szCs w:val="20"/>
              </w:rPr>
            </w:pPr>
            <w:r w:rsidRPr="000365F1">
              <w:rPr>
                <w:rFonts w:cs="Times New Roman"/>
                <w:sz w:val="20"/>
                <w:szCs w:val="20"/>
              </w:rPr>
              <w:t>Comorbidity and mortality</w:t>
            </w:r>
          </w:p>
        </w:tc>
        <w:tc>
          <w:tcPr>
            <w:tcW w:w="2483" w:type="dxa"/>
          </w:tcPr>
          <w:p w14:paraId="6E7EEDFE" w14:textId="77777777" w:rsidR="00976684" w:rsidRPr="000365F1" w:rsidRDefault="00976684" w:rsidP="000365F1">
            <w:pPr>
              <w:rPr>
                <w:rFonts w:cs="Times New Roman"/>
                <w:sz w:val="20"/>
                <w:szCs w:val="20"/>
              </w:rPr>
            </w:pPr>
            <w:r w:rsidRPr="000365F1">
              <w:rPr>
                <w:rFonts w:cs="Times New Roman"/>
                <w:sz w:val="20"/>
                <w:szCs w:val="20"/>
              </w:rPr>
              <w:t>Discrimination</w:t>
            </w:r>
          </w:p>
        </w:tc>
      </w:tr>
      <w:tr w:rsidR="00976684" w:rsidRPr="00F243B1" w14:paraId="2DA8E7A7" w14:textId="77777777" w:rsidTr="000365F1">
        <w:trPr>
          <w:trHeight w:val="196"/>
        </w:trPr>
        <w:tc>
          <w:tcPr>
            <w:tcW w:w="2050" w:type="dxa"/>
          </w:tcPr>
          <w:p w14:paraId="5A4B4376" w14:textId="77777777" w:rsidR="00976684" w:rsidRPr="000365F1" w:rsidRDefault="00976684" w:rsidP="004615A9">
            <w:pPr>
              <w:rPr>
                <w:rFonts w:cs="Times New Roman"/>
                <w:sz w:val="20"/>
                <w:szCs w:val="20"/>
              </w:rPr>
            </w:pPr>
            <w:r w:rsidRPr="000365F1">
              <w:rPr>
                <w:rFonts w:cs="Times New Roman"/>
                <w:sz w:val="20"/>
                <w:szCs w:val="20"/>
              </w:rPr>
              <w:t>Poverty</w:t>
            </w:r>
          </w:p>
        </w:tc>
        <w:tc>
          <w:tcPr>
            <w:tcW w:w="2996" w:type="dxa"/>
          </w:tcPr>
          <w:p w14:paraId="1467FF41" w14:textId="77777777" w:rsidR="00976684" w:rsidRPr="000365F1" w:rsidRDefault="00976684" w:rsidP="004615A9">
            <w:pPr>
              <w:rPr>
                <w:rFonts w:cs="Times New Roman"/>
                <w:sz w:val="20"/>
                <w:szCs w:val="20"/>
              </w:rPr>
            </w:pPr>
            <w:r w:rsidRPr="000365F1">
              <w:rPr>
                <w:rFonts w:cs="Times New Roman"/>
                <w:sz w:val="20"/>
                <w:szCs w:val="20"/>
              </w:rPr>
              <w:t>Air quality and environmental toxins</w:t>
            </w:r>
          </w:p>
        </w:tc>
        <w:tc>
          <w:tcPr>
            <w:tcW w:w="2226" w:type="dxa"/>
          </w:tcPr>
          <w:p w14:paraId="74B81DFA" w14:textId="77777777" w:rsidR="00976684" w:rsidRPr="000365F1" w:rsidRDefault="00976684" w:rsidP="000365F1">
            <w:pPr>
              <w:rPr>
                <w:rFonts w:cs="Times New Roman"/>
                <w:sz w:val="20"/>
                <w:szCs w:val="20"/>
              </w:rPr>
            </w:pPr>
            <w:r w:rsidRPr="000365F1">
              <w:rPr>
                <w:rFonts w:cs="Times New Roman"/>
                <w:sz w:val="20"/>
                <w:szCs w:val="20"/>
              </w:rPr>
              <w:t>Access to healthcare</w:t>
            </w:r>
          </w:p>
        </w:tc>
        <w:tc>
          <w:tcPr>
            <w:tcW w:w="2483" w:type="dxa"/>
          </w:tcPr>
          <w:p w14:paraId="5662F6F5" w14:textId="77777777" w:rsidR="00976684" w:rsidRPr="000365F1" w:rsidRDefault="00976684" w:rsidP="000365F1">
            <w:pPr>
              <w:rPr>
                <w:rFonts w:cs="Times New Roman"/>
                <w:sz w:val="20"/>
                <w:szCs w:val="20"/>
              </w:rPr>
            </w:pPr>
            <w:r w:rsidRPr="000365F1">
              <w:rPr>
                <w:rFonts w:cs="Times New Roman"/>
                <w:sz w:val="20"/>
                <w:szCs w:val="20"/>
              </w:rPr>
              <w:t>Civic participation</w:t>
            </w:r>
          </w:p>
        </w:tc>
      </w:tr>
      <w:tr w:rsidR="00976684" w:rsidRPr="00F243B1" w14:paraId="3A9E9C08" w14:textId="77777777" w:rsidTr="000365F1">
        <w:trPr>
          <w:trHeight w:val="196"/>
        </w:trPr>
        <w:tc>
          <w:tcPr>
            <w:tcW w:w="2050" w:type="dxa"/>
          </w:tcPr>
          <w:p w14:paraId="43CBB28E" w14:textId="77777777" w:rsidR="00976684" w:rsidRPr="000365F1" w:rsidRDefault="00976684" w:rsidP="004615A9">
            <w:pPr>
              <w:rPr>
                <w:rFonts w:cs="Times New Roman"/>
                <w:sz w:val="20"/>
                <w:szCs w:val="20"/>
              </w:rPr>
            </w:pPr>
            <w:r w:rsidRPr="000365F1">
              <w:rPr>
                <w:rFonts w:cs="Times New Roman"/>
                <w:sz w:val="20"/>
                <w:szCs w:val="20"/>
              </w:rPr>
              <w:t>Education</w:t>
            </w:r>
          </w:p>
        </w:tc>
        <w:tc>
          <w:tcPr>
            <w:tcW w:w="2996" w:type="dxa"/>
          </w:tcPr>
          <w:p w14:paraId="788DD6F6" w14:textId="77777777" w:rsidR="00976684" w:rsidRPr="000365F1" w:rsidRDefault="00976684" w:rsidP="004615A9">
            <w:pPr>
              <w:rPr>
                <w:rFonts w:cs="Times New Roman"/>
                <w:sz w:val="20"/>
                <w:szCs w:val="20"/>
              </w:rPr>
            </w:pPr>
            <w:r w:rsidRPr="000365F1">
              <w:rPr>
                <w:rFonts w:cs="Times New Roman"/>
                <w:sz w:val="20"/>
                <w:szCs w:val="20"/>
              </w:rPr>
              <w:t>Healthy food access</w:t>
            </w:r>
          </w:p>
        </w:tc>
        <w:tc>
          <w:tcPr>
            <w:tcW w:w="2226" w:type="dxa"/>
          </w:tcPr>
          <w:p w14:paraId="747C925A" w14:textId="77777777" w:rsidR="00976684" w:rsidRPr="000365F1" w:rsidRDefault="00976684" w:rsidP="000365F1">
            <w:pPr>
              <w:rPr>
                <w:rFonts w:cs="Times New Roman"/>
                <w:sz w:val="20"/>
                <w:szCs w:val="20"/>
              </w:rPr>
            </w:pPr>
            <w:r w:rsidRPr="000365F1">
              <w:rPr>
                <w:rFonts w:cs="Times New Roman"/>
                <w:sz w:val="20"/>
                <w:szCs w:val="20"/>
              </w:rPr>
              <w:t>Health literacy</w:t>
            </w:r>
          </w:p>
        </w:tc>
        <w:tc>
          <w:tcPr>
            <w:tcW w:w="2483" w:type="dxa"/>
          </w:tcPr>
          <w:p w14:paraId="6A07719E" w14:textId="77777777" w:rsidR="00976684" w:rsidRPr="000365F1" w:rsidRDefault="00976684" w:rsidP="000365F1">
            <w:pPr>
              <w:rPr>
                <w:rFonts w:cs="Times New Roman"/>
                <w:sz w:val="20"/>
                <w:szCs w:val="20"/>
              </w:rPr>
            </w:pPr>
            <w:r w:rsidRPr="000365F1">
              <w:rPr>
                <w:rFonts w:cs="Times New Roman"/>
                <w:sz w:val="20"/>
                <w:szCs w:val="20"/>
              </w:rPr>
              <w:t>Social support</w:t>
            </w:r>
          </w:p>
        </w:tc>
      </w:tr>
    </w:tbl>
    <w:p w14:paraId="7FE05407" w14:textId="2E4EAED7" w:rsidR="00976684" w:rsidRPr="000365F1" w:rsidRDefault="00976684" w:rsidP="000365F1">
      <w:pPr>
        <w:spacing w:line="480" w:lineRule="auto"/>
        <w:ind w:left="1440"/>
        <w:rPr>
          <w:rFonts w:cs="Times New Roman"/>
          <w:sz w:val="20"/>
          <w:szCs w:val="20"/>
        </w:rPr>
      </w:pPr>
    </w:p>
    <w:p w14:paraId="4C87CE0B" w14:textId="77777777" w:rsidR="00D300B6" w:rsidRDefault="00D300B6">
      <w:pPr>
        <w:ind w:left="1440"/>
        <w:rPr>
          <w:rFonts w:eastAsiaTheme="minorEastAsia" w:cs="Times New Roman"/>
          <w:b/>
          <w:sz w:val="20"/>
          <w:szCs w:val="20"/>
        </w:rPr>
      </w:pPr>
    </w:p>
    <w:p w14:paraId="20BA1329" w14:textId="77777777" w:rsidR="00D300B6" w:rsidRDefault="00D300B6">
      <w:pPr>
        <w:ind w:left="1440"/>
        <w:rPr>
          <w:rFonts w:eastAsiaTheme="minorEastAsia" w:cs="Times New Roman"/>
          <w:b/>
          <w:sz w:val="20"/>
          <w:szCs w:val="20"/>
        </w:rPr>
      </w:pPr>
    </w:p>
    <w:p w14:paraId="04634330" w14:textId="77777777" w:rsidR="00D300B6" w:rsidRDefault="00D300B6">
      <w:pPr>
        <w:ind w:left="1440"/>
        <w:rPr>
          <w:rFonts w:eastAsiaTheme="minorEastAsia" w:cs="Times New Roman"/>
          <w:b/>
          <w:sz w:val="20"/>
          <w:szCs w:val="20"/>
        </w:rPr>
      </w:pPr>
    </w:p>
    <w:p w14:paraId="1B3B421B" w14:textId="77777777" w:rsidR="00D300B6" w:rsidRDefault="00D300B6">
      <w:pPr>
        <w:ind w:left="1440"/>
        <w:rPr>
          <w:rFonts w:eastAsiaTheme="minorEastAsia" w:cs="Times New Roman"/>
          <w:b/>
          <w:sz w:val="20"/>
          <w:szCs w:val="20"/>
        </w:rPr>
      </w:pPr>
    </w:p>
    <w:p w14:paraId="4F6B4D4A" w14:textId="77777777" w:rsidR="00D300B6" w:rsidRDefault="00D300B6">
      <w:pPr>
        <w:ind w:left="1440"/>
        <w:rPr>
          <w:rFonts w:eastAsiaTheme="minorEastAsia" w:cs="Times New Roman"/>
          <w:b/>
          <w:sz w:val="20"/>
          <w:szCs w:val="20"/>
        </w:rPr>
      </w:pPr>
    </w:p>
    <w:p w14:paraId="07A163BA" w14:textId="77777777" w:rsidR="00D300B6" w:rsidRDefault="00D300B6">
      <w:pPr>
        <w:ind w:left="1440"/>
        <w:rPr>
          <w:rFonts w:eastAsiaTheme="minorEastAsia" w:cs="Times New Roman"/>
          <w:b/>
          <w:sz w:val="20"/>
          <w:szCs w:val="20"/>
        </w:rPr>
      </w:pPr>
    </w:p>
    <w:p w14:paraId="7ECAC745" w14:textId="77777777" w:rsidR="00D300B6" w:rsidRDefault="00D300B6">
      <w:pPr>
        <w:ind w:left="1440"/>
        <w:rPr>
          <w:rFonts w:eastAsiaTheme="minorEastAsia" w:cs="Times New Roman"/>
          <w:b/>
          <w:sz w:val="20"/>
          <w:szCs w:val="20"/>
        </w:rPr>
      </w:pPr>
    </w:p>
    <w:p w14:paraId="701FF861" w14:textId="35DF61BF" w:rsidR="000F3E3F" w:rsidRDefault="005D1A17">
      <w:pPr>
        <w:ind w:left="1440"/>
        <w:rPr>
          <w:rFonts w:eastAsiaTheme="minorEastAsia" w:cs="Times New Roman"/>
          <w:bCs/>
        </w:rPr>
      </w:pPr>
      <w:r>
        <w:rPr>
          <w:rFonts w:eastAsiaTheme="minorEastAsia" w:cs="Times New Roman"/>
          <w:b/>
        </w:rPr>
        <w:t xml:space="preserve">           </w:t>
      </w:r>
      <w:r w:rsidR="00976684" w:rsidRPr="003C5161">
        <w:rPr>
          <w:rFonts w:eastAsiaTheme="minorEastAsia" w:cs="Times New Roman"/>
          <w:b/>
        </w:rPr>
        <w:t xml:space="preserve">Table 4.3: </w:t>
      </w:r>
      <w:r w:rsidR="00976684" w:rsidRPr="003C5161">
        <w:rPr>
          <w:rFonts w:eastAsiaTheme="minorEastAsia" w:cs="Times New Roman"/>
          <w:bCs/>
        </w:rPr>
        <w:t xml:space="preserve">SDoH Recommendations to address COVID-19 </w:t>
      </w:r>
    </w:p>
    <w:p w14:paraId="53F885CD" w14:textId="0FAE1D2C" w:rsidR="00976684" w:rsidRPr="003C5161" w:rsidRDefault="000F3E3F">
      <w:pPr>
        <w:ind w:left="1440"/>
        <w:rPr>
          <w:rFonts w:eastAsiaTheme="minorEastAsia" w:cs="Times New Roman"/>
          <w:b/>
        </w:rPr>
      </w:pPr>
      <w:r>
        <w:rPr>
          <w:rFonts w:eastAsiaTheme="minorEastAsia" w:cs="Times New Roman"/>
          <w:b/>
        </w:rPr>
        <w:t xml:space="preserve">                                   </w:t>
      </w:r>
      <w:r w:rsidR="005D1A17">
        <w:rPr>
          <w:rFonts w:eastAsiaTheme="minorEastAsia" w:cs="Times New Roman"/>
          <w:b/>
        </w:rPr>
        <w:t xml:space="preserve">               </w:t>
      </w:r>
      <w:r w:rsidR="00976684" w:rsidRPr="003C5161">
        <w:rPr>
          <w:rFonts w:eastAsiaTheme="minorEastAsia" w:cs="Times New Roman"/>
          <w:bCs/>
        </w:rPr>
        <w:t>Outcome Disparities</w:t>
      </w:r>
    </w:p>
    <w:p w14:paraId="3EE92C2F" w14:textId="77777777" w:rsidR="00C876A7" w:rsidRPr="000365F1" w:rsidRDefault="00C876A7" w:rsidP="000365F1">
      <w:pPr>
        <w:ind w:left="1440"/>
        <w:rPr>
          <w:rFonts w:eastAsiaTheme="minorEastAsia" w:cs="Times New Roman"/>
          <w:b/>
          <w:sz w:val="20"/>
          <w:szCs w:val="20"/>
        </w:rPr>
      </w:pPr>
    </w:p>
    <w:tbl>
      <w:tblPr>
        <w:tblStyle w:val="TableGrid"/>
        <w:tblW w:w="0" w:type="auto"/>
        <w:tblInd w:w="607" w:type="dxa"/>
        <w:tblLook w:val="04A0" w:firstRow="1" w:lastRow="0" w:firstColumn="1" w:lastColumn="0" w:noHBand="0" w:noVBand="1"/>
      </w:tblPr>
      <w:tblGrid>
        <w:gridCol w:w="2621"/>
        <w:gridCol w:w="5289"/>
      </w:tblGrid>
      <w:tr w:rsidR="00976684" w:rsidRPr="00F243B1" w14:paraId="3B374E82" w14:textId="77777777" w:rsidTr="000365F1">
        <w:trPr>
          <w:trHeight w:val="287"/>
        </w:trPr>
        <w:tc>
          <w:tcPr>
            <w:tcW w:w="2621" w:type="dxa"/>
          </w:tcPr>
          <w:p w14:paraId="0031EE68" w14:textId="77777777" w:rsidR="00976684" w:rsidRPr="000365F1" w:rsidRDefault="00976684" w:rsidP="000365F1">
            <w:pPr>
              <w:rPr>
                <w:rFonts w:eastAsiaTheme="minorEastAsia" w:cs="Times New Roman"/>
                <w:b/>
                <w:sz w:val="20"/>
                <w:szCs w:val="20"/>
              </w:rPr>
            </w:pPr>
            <w:r w:rsidRPr="000365F1">
              <w:rPr>
                <w:rFonts w:eastAsiaTheme="minorEastAsia" w:cs="Times New Roman"/>
                <w:b/>
                <w:sz w:val="20"/>
                <w:szCs w:val="20"/>
              </w:rPr>
              <w:t>Recommended Action</w:t>
            </w:r>
          </w:p>
        </w:tc>
        <w:tc>
          <w:tcPr>
            <w:tcW w:w="5289" w:type="dxa"/>
          </w:tcPr>
          <w:p w14:paraId="1693B299" w14:textId="77777777" w:rsidR="00976684" w:rsidRPr="000365F1" w:rsidRDefault="00976684" w:rsidP="000365F1">
            <w:pPr>
              <w:rPr>
                <w:rFonts w:eastAsiaTheme="minorEastAsia" w:cs="Times New Roman"/>
                <w:b/>
                <w:sz w:val="20"/>
                <w:szCs w:val="20"/>
              </w:rPr>
            </w:pPr>
            <w:r w:rsidRPr="000365F1">
              <w:rPr>
                <w:rFonts w:eastAsiaTheme="minorEastAsia" w:cs="Times New Roman"/>
                <w:b/>
                <w:sz w:val="20"/>
                <w:szCs w:val="20"/>
              </w:rPr>
              <w:t>Description</w:t>
            </w:r>
          </w:p>
        </w:tc>
      </w:tr>
      <w:tr w:rsidR="00976684" w:rsidRPr="00F243B1" w14:paraId="73375CB8" w14:textId="77777777" w:rsidTr="000365F1">
        <w:tc>
          <w:tcPr>
            <w:tcW w:w="2621" w:type="dxa"/>
          </w:tcPr>
          <w:p w14:paraId="53CB988A" w14:textId="77777777" w:rsidR="00976684" w:rsidRPr="000365F1" w:rsidRDefault="00976684" w:rsidP="000365F1">
            <w:pPr>
              <w:rPr>
                <w:rFonts w:eastAsiaTheme="minorEastAsia" w:cs="Times New Roman"/>
                <w:sz w:val="20"/>
                <w:szCs w:val="20"/>
              </w:rPr>
            </w:pPr>
            <w:r w:rsidRPr="000365F1">
              <w:rPr>
                <w:rFonts w:eastAsiaTheme="minorEastAsia" w:cs="Times New Roman"/>
                <w:sz w:val="20"/>
                <w:szCs w:val="20"/>
              </w:rPr>
              <w:t>Economic instability</w:t>
            </w:r>
          </w:p>
        </w:tc>
        <w:tc>
          <w:tcPr>
            <w:tcW w:w="5289" w:type="dxa"/>
          </w:tcPr>
          <w:p w14:paraId="44A7C4D8" w14:textId="68F15FC1" w:rsidR="00976684" w:rsidRPr="000365F1" w:rsidRDefault="00976684" w:rsidP="004615A9">
            <w:pPr>
              <w:rPr>
                <w:rFonts w:cs="Times New Roman"/>
                <w:sz w:val="20"/>
                <w:szCs w:val="20"/>
              </w:rPr>
            </w:pPr>
            <w:r w:rsidRPr="000365F1">
              <w:rPr>
                <w:rFonts w:cs="Times New Roman"/>
                <w:color w:val="000000"/>
                <w:sz w:val="20"/>
                <w:szCs w:val="20"/>
                <w:shd w:val="clear" w:color="auto" w:fill="FFFFFF"/>
              </w:rPr>
              <w:t>Resources for economic assistance, access to social services (</w:t>
            </w:r>
            <w:proofErr w:type="gramStart"/>
            <w:r w:rsidRPr="000365F1">
              <w:rPr>
                <w:rFonts w:cs="Times New Roman"/>
                <w:color w:val="000000"/>
                <w:sz w:val="20"/>
                <w:szCs w:val="20"/>
                <w:shd w:val="clear" w:color="auto" w:fill="FFFFFF"/>
              </w:rPr>
              <w:t>i.e.</w:t>
            </w:r>
            <w:proofErr w:type="gramEnd"/>
            <w:r w:rsidRPr="000365F1">
              <w:rPr>
                <w:rFonts w:cs="Times New Roman"/>
                <w:color w:val="000000"/>
                <w:sz w:val="20"/>
                <w:szCs w:val="20"/>
                <w:shd w:val="clear" w:color="auto" w:fill="FFFFFF"/>
              </w:rPr>
              <w:t xml:space="preserve"> local food banks, loans), training/education on job seeking and skills acquisition</w:t>
            </w:r>
          </w:p>
        </w:tc>
      </w:tr>
      <w:tr w:rsidR="00976684" w:rsidRPr="00F243B1" w14:paraId="2E01A6B6" w14:textId="77777777" w:rsidTr="000365F1">
        <w:tc>
          <w:tcPr>
            <w:tcW w:w="2621" w:type="dxa"/>
          </w:tcPr>
          <w:p w14:paraId="2DECFF46" w14:textId="77777777" w:rsidR="00976684" w:rsidRPr="000365F1" w:rsidRDefault="00976684" w:rsidP="000365F1">
            <w:pPr>
              <w:rPr>
                <w:rFonts w:eastAsiaTheme="minorEastAsia" w:cs="Times New Roman"/>
                <w:sz w:val="20"/>
                <w:szCs w:val="20"/>
              </w:rPr>
            </w:pPr>
            <w:r w:rsidRPr="000365F1">
              <w:rPr>
                <w:rFonts w:eastAsiaTheme="minorEastAsia" w:cs="Times New Roman"/>
                <w:sz w:val="20"/>
                <w:szCs w:val="20"/>
              </w:rPr>
              <w:t>Education and language</w:t>
            </w:r>
          </w:p>
        </w:tc>
        <w:tc>
          <w:tcPr>
            <w:tcW w:w="5289" w:type="dxa"/>
          </w:tcPr>
          <w:p w14:paraId="7809E0CA" w14:textId="77777777" w:rsidR="00976684" w:rsidRPr="000365F1" w:rsidRDefault="00976684" w:rsidP="000365F1">
            <w:pPr>
              <w:rPr>
                <w:rFonts w:eastAsiaTheme="minorEastAsia" w:cs="Times New Roman"/>
                <w:sz w:val="20"/>
                <w:szCs w:val="20"/>
              </w:rPr>
            </w:pPr>
            <w:r w:rsidRPr="000365F1">
              <w:rPr>
                <w:rFonts w:cs="Times New Roman"/>
                <w:color w:val="000000" w:themeColor="text1"/>
                <w:sz w:val="20"/>
                <w:szCs w:val="20"/>
              </w:rPr>
              <w:t>Resources for language translation e.g.</w:t>
            </w:r>
            <w:r w:rsidRPr="000365F1">
              <w:rPr>
                <w:rFonts w:cs="Times New Roman"/>
                <w:color w:val="000000"/>
                <w:sz w:val="20"/>
                <w:szCs w:val="20"/>
                <w:shd w:val="clear" w:color="auto" w:fill="FFFFFF"/>
              </w:rPr>
              <w:t>,</w:t>
            </w:r>
            <w:r w:rsidRPr="000365F1">
              <w:rPr>
                <w:rFonts w:cs="Times New Roman"/>
                <w:color w:val="000000" w:themeColor="text1"/>
                <w:sz w:val="20"/>
                <w:szCs w:val="20"/>
              </w:rPr>
              <w:t xml:space="preserve"> document translation, telephone interpretation, service in multiple languages; </w:t>
            </w:r>
            <w:r w:rsidRPr="000365F1">
              <w:rPr>
                <w:rFonts w:cs="Times New Roman"/>
                <w:color w:val="000000"/>
                <w:sz w:val="20"/>
                <w:szCs w:val="20"/>
                <w:shd w:val="clear" w:color="auto" w:fill="FFFFFF"/>
              </w:rPr>
              <w:t>education (</w:t>
            </w:r>
            <w:proofErr w:type="gramStart"/>
            <w:r w:rsidRPr="000365F1">
              <w:rPr>
                <w:rFonts w:cs="Times New Roman"/>
                <w:color w:val="000000"/>
                <w:sz w:val="20"/>
                <w:szCs w:val="20"/>
                <w:shd w:val="clear" w:color="auto" w:fill="FFFFFF"/>
              </w:rPr>
              <w:t>i.e.</w:t>
            </w:r>
            <w:proofErr w:type="gramEnd"/>
            <w:r w:rsidRPr="000365F1">
              <w:rPr>
                <w:rFonts w:cs="Times New Roman"/>
                <w:color w:val="000000"/>
                <w:sz w:val="20"/>
                <w:szCs w:val="20"/>
                <w:shd w:val="clear" w:color="auto" w:fill="FFFFFF"/>
              </w:rPr>
              <w:t xml:space="preserve"> free community college); scholarships; financial aid</w:t>
            </w:r>
          </w:p>
        </w:tc>
      </w:tr>
      <w:tr w:rsidR="00976684" w:rsidRPr="00F243B1" w14:paraId="163A2E5B" w14:textId="77777777" w:rsidTr="000365F1">
        <w:tc>
          <w:tcPr>
            <w:tcW w:w="2621" w:type="dxa"/>
          </w:tcPr>
          <w:p w14:paraId="10655B61" w14:textId="77777777" w:rsidR="00976684" w:rsidRPr="000365F1" w:rsidRDefault="00976684" w:rsidP="000365F1">
            <w:pPr>
              <w:rPr>
                <w:rFonts w:eastAsiaTheme="minorEastAsia" w:cs="Times New Roman"/>
                <w:sz w:val="20"/>
                <w:szCs w:val="20"/>
              </w:rPr>
            </w:pPr>
            <w:r w:rsidRPr="000365F1">
              <w:rPr>
                <w:rFonts w:eastAsiaTheme="minorEastAsia" w:cs="Times New Roman"/>
                <w:sz w:val="20"/>
                <w:szCs w:val="20"/>
              </w:rPr>
              <w:t>Neighborhood and built environment</w:t>
            </w:r>
          </w:p>
        </w:tc>
        <w:tc>
          <w:tcPr>
            <w:tcW w:w="5289" w:type="dxa"/>
          </w:tcPr>
          <w:p w14:paraId="1B6F41C0" w14:textId="77777777" w:rsidR="00976684" w:rsidRPr="000365F1" w:rsidRDefault="00976684" w:rsidP="004615A9">
            <w:pPr>
              <w:spacing w:line="259" w:lineRule="auto"/>
              <w:rPr>
                <w:rFonts w:cs="Times New Roman"/>
                <w:color w:val="000000" w:themeColor="text1"/>
                <w:sz w:val="20"/>
                <w:szCs w:val="20"/>
              </w:rPr>
            </w:pPr>
            <w:r w:rsidRPr="000365F1">
              <w:rPr>
                <w:rFonts w:cs="Times New Roman"/>
                <w:color w:val="000000" w:themeColor="text1"/>
                <w:sz w:val="20"/>
                <w:szCs w:val="20"/>
              </w:rPr>
              <w:t xml:space="preserve">Health policies and intervention strategies that are focused on addressing barriers in counties with a higher percentile of Social Vulnerability Index, with particular attention to structural inequities </w:t>
            </w:r>
            <w:proofErr w:type="gramStart"/>
            <w:r w:rsidRPr="000365F1">
              <w:rPr>
                <w:rFonts w:cs="Times New Roman"/>
                <w:color w:val="000000" w:themeColor="text1"/>
                <w:sz w:val="20"/>
                <w:szCs w:val="20"/>
              </w:rPr>
              <w:t>e.g.</w:t>
            </w:r>
            <w:proofErr w:type="gramEnd"/>
            <w:r w:rsidRPr="000365F1">
              <w:rPr>
                <w:rFonts w:cs="Times New Roman"/>
                <w:color w:val="000000" w:themeColor="text1"/>
                <w:sz w:val="20"/>
                <w:szCs w:val="20"/>
              </w:rPr>
              <w:t xml:space="preserve"> access to healthy foods, housing, healthcare</w:t>
            </w:r>
          </w:p>
        </w:tc>
      </w:tr>
      <w:tr w:rsidR="00976684" w:rsidRPr="00F243B1" w14:paraId="5677DC06" w14:textId="77777777" w:rsidTr="000365F1">
        <w:tc>
          <w:tcPr>
            <w:tcW w:w="2621" w:type="dxa"/>
          </w:tcPr>
          <w:p w14:paraId="51111719" w14:textId="77777777" w:rsidR="00976684" w:rsidRPr="000365F1" w:rsidRDefault="00976684" w:rsidP="000365F1">
            <w:pPr>
              <w:rPr>
                <w:rFonts w:eastAsiaTheme="minorEastAsia" w:cs="Times New Roman"/>
                <w:sz w:val="20"/>
                <w:szCs w:val="20"/>
              </w:rPr>
            </w:pPr>
            <w:r w:rsidRPr="000365F1">
              <w:rPr>
                <w:rFonts w:eastAsiaTheme="minorEastAsia" w:cs="Times New Roman"/>
                <w:sz w:val="20"/>
                <w:szCs w:val="20"/>
              </w:rPr>
              <w:t>Health and healthcare access</w:t>
            </w:r>
          </w:p>
        </w:tc>
        <w:tc>
          <w:tcPr>
            <w:tcW w:w="5289" w:type="dxa"/>
          </w:tcPr>
          <w:p w14:paraId="17B00336" w14:textId="77777777" w:rsidR="00976684" w:rsidRPr="000365F1" w:rsidRDefault="00976684" w:rsidP="000365F1">
            <w:pPr>
              <w:rPr>
                <w:rFonts w:cs="Times New Roman"/>
                <w:sz w:val="20"/>
                <w:szCs w:val="20"/>
                <w:lang w:val="x-none"/>
              </w:rPr>
            </w:pPr>
            <w:r w:rsidRPr="000365F1">
              <w:rPr>
                <w:rFonts w:cs="Times New Roman"/>
                <w:sz w:val="20"/>
                <w:szCs w:val="20"/>
              </w:rPr>
              <w:t>Health interventions that are adapted within local contexts e.g., culturally adapted mental health services; point-of-care testing and vaccinations within community health centers. Mitigation policies that address racism/discrimination and disruptions to healthcare delivery as well as address barriers to health literacy and telemedicine diffusion.</w:t>
            </w:r>
          </w:p>
        </w:tc>
      </w:tr>
      <w:tr w:rsidR="00976684" w:rsidRPr="00F243B1" w14:paraId="1DCA05A6" w14:textId="77777777" w:rsidTr="000365F1">
        <w:trPr>
          <w:trHeight w:val="71"/>
        </w:trPr>
        <w:tc>
          <w:tcPr>
            <w:tcW w:w="2621" w:type="dxa"/>
          </w:tcPr>
          <w:p w14:paraId="4F40AEDE" w14:textId="77777777" w:rsidR="00976684" w:rsidRPr="000365F1" w:rsidRDefault="00976684" w:rsidP="000365F1">
            <w:pPr>
              <w:rPr>
                <w:rFonts w:eastAsiaTheme="minorEastAsia" w:cs="Times New Roman"/>
                <w:sz w:val="20"/>
                <w:szCs w:val="20"/>
                <w:lang w:val="x-none"/>
              </w:rPr>
            </w:pPr>
            <w:r w:rsidRPr="000365F1">
              <w:rPr>
                <w:rFonts w:eastAsiaTheme="minorEastAsia" w:cs="Times New Roman"/>
                <w:sz w:val="20"/>
                <w:szCs w:val="20"/>
              </w:rPr>
              <w:t>Social and Community Context</w:t>
            </w:r>
          </w:p>
        </w:tc>
        <w:tc>
          <w:tcPr>
            <w:tcW w:w="5289" w:type="dxa"/>
          </w:tcPr>
          <w:p w14:paraId="7F814892" w14:textId="77777777" w:rsidR="00976684" w:rsidRPr="000365F1" w:rsidRDefault="00976684" w:rsidP="004615A9">
            <w:pPr>
              <w:tabs>
                <w:tab w:val="left" w:pos="1309"/>
              </w:tabs>
              <w:rPr>
                <w:rFonts w:eastAsiaTheme="minorEastAsia" w:cs="Times New Roman"/>
                <w:sz w:val="20"/>
                <w:szCs w:val="20"/>
              </w:rPr>
            </w:pPr>
            <w:r w:rsidRPr="000365F1">
              <w:rPr>
                <w:rFonts w:eastAsiaTheme="minorEastAsia" w:cs="Times New Roman"/>
                <w:sz w:val="20"/>
                <w:szCs w:val="20"/>
              </w:rPr>
              <w:t>Support services for hard-to-reach groups through community partnerships</w:t>
            </w:r>
          </w:p>
        </w:tc>
      </w:tr>
    </w:tbl>
    <w:p w14:paraId="6CEB633F" w14:textId="3BE8ABBD" w:rsidR="00F243B1" w:rsidRDefault="00F243B1" w:rsidP="00B6148E">
      <w:pPr>
        <w:spacing w:line="480" w:lineRule="auto"/>
        <w:jc w:val="center"/>
        <w:rPr>
          <w:rFonts w:cs="Times New Roman"/>
        </w:rPr>
      </w:pPr>
    </w:p>
    <w:p w14:paraId="68113877" w14:textId="57DD6A34" w:rsidR="00D300B6" w:rsidRDefault="00D300B6" w:rsidP="00B6148E">
      <w:pPr>
        <w:spacing w:line="480" w:lineRule="auto"/>
        <w:jc w:val="center"/>
        <w:rPr>
          <w:rFonts w:cs="Times New Roman"/>
        </w:rPr>
      </w:pPr>
    </w:p>
    <w:p w14:paraId="6440235B" w14:textId="77777777" w:rsidR="00B72CBB" w:rsidRDefault="00B72CBB" w:rsidP="00B6148E">
      <w:pPr>
        <w:spacing w:line="480" w:lineRule="auto"/>
        <w:jc w:val="center"/>
        <w:rPr>
          <w:rFonts w:cs="Times New Roman"/>
        </w:rPr>
      </w:pPr>
    </w:p>
    <w:p w14:paraId="652A3B1F" w14:textId="77777777" w:rsidR="000F3E3F" w:rsidRPr="003C5161" w:rsidRDefault="000F3E3F" w:rsidP="00B6148E">
      <w:pPr>
        <w:spacing w:line="480" w:lineRule="auto"/>
        <w:jc w:val="center"/>
        <w:rPr>
          <w:rFonts w:cs="Times New Roman"/>
          <w:b/>
          <w:bCs/>
        </w:rPr>
      </w:pPr>
    </w:p>
    <w:p w14:paraId="1547CEE7" w14:textId="764A645A" w:rsidR="000C3805" w:rsidRPr="00823195" w:rsidRDefault="003E3E06" w:rsidP="00581A37">
      <w:pPr>
        <w:jc w:val="center"/>
        <w:rPr>
          <w:rFonts w:cs="Times New Roman"/>
          <w:color w:val="000000"/>
        </w:rPr>
      </w:pPr>
      <w:r w:rsidRPr="00823195">
        <w:rPr>
          <w:rFonts w:cs="Times New Roman"/>
          <w:b/>
          <w:bCs/>
          <w:color w:val="000000"/>
        </w:rPr>
        <w:lastRenderedPageBreak/>
        <w:t>Table 4.4</w:t>
      </w:r>
      <w:r w:rsidR="00823195">
        <w:rPr>
          <w:rFonts w:cs="Times New Roman"/>
          <w:b/>
          <w:bCs/>
          <w:color w:val="000000"/>
        </w:rPr>
        <w:t>:</w:t>
      </w:r>
      <w:r w:rsidRPr="003C5161">
        <w:rPr>
          <w:rFonts w:cs="Times New Roman"/>
          <w:b/>
          <w:bCs/>
          <w:color w:val="000000"/>
        </w:rPr>
        <w:t xml:space="preserve"> </w:t>
      </w:r>
      <w:r w:rsidR="00976684" w:rsidRPr="00823195">
        <w:rPr>
          <w:rFonts w:cs="Times New Roman"/>
          <w:color w:val="000000"/>
        </w:rPr>
        <w:t>Summary Statistics for COVID-19</w:t>
      </w:r>
    </w:p>
    <w:p w14:paraId="1E9F5AAF" w14:textId="0585E31F" w:rsidR="00976684" w:rsidRPr="00823195" w:rsidRDefault="00976684" w:rsidP="000365F1">
      <w:pPr>
        <w:jc w:val="center"/>
        <w:rPr>
          <w:rFonts w:cs="Times New Roman"/>
          <w:color w:val="000000"/>
        </w:rPr>
      </w:pPr>
      <w:r w:rsidRPr="00823195">
        <w:rPr>
          <w:rFonts w:cs="Times New Roman"/>
          <w:color w:val="000000"/>
        </w:rPr>
        <w:t xml:space="preserve">and </w:t>
      </w:r>
      <w:proofErr w:type="gramStart"/>
      <w:r w:rsidRPr="00823195">
        <w:rPr>
          <w:rFonts w:cs="Times New Roman"/>
          <w:color w:val="000000"/>
        </w:rPr>
        <w:t>SDoH  in</w:t>
      </w:r>
      <w:proofErr w:type="gramEnd"/>
      <w:r w:rsidRPr="00823195">
        <w:rPr>
          <w:rFonts w:cs="Times New Roman"/>
          <w:color w:val="000000"/>
        </w:rPr>
        <w:t xml:space="preserve"> Tennessee Counties</w:t>
      </w:r>
    </w:p>
    <w:p w14:paraId="53DFE75A" w14:textId="77777777" w:rsidR="00976684" w:rsidRPr="000365F1" w:rsidRDefault="00976684" w:rsidP="000365F1">
      <w:pPr>
        <w:ind w:left="7200"/>
        <w:rPr>
          <w:rFonts w:cs="Times New Roman"/>
          <w:color w:val="000000"/>
          <w:sz w:val="20"/>
          <w:szCs w:val="20"/>
        </w:rPr>
      </w:pPr>
    </w:p>
    <w:p w14:paraId="6266A9FD" w14:textId="77777777" w:rsidR="00976684" w:rsidRPr="008A7D8A" w:rsidRDefault="00976684" w:rsidP="000365F1">
      <w:pPr>
        <w:autoSpaceDE w:val="0"/>
        <w:autoSpaceDN w:val="0"/>
        <w:ind w:left="2880"/>
        <w:rPr>
          <w:vanish/>
          <w:sz w:val="20"/>
          <w:szCs w:val="20"/>
        </w:rPr>
      </w:pPr>
    </w:p>
    <w:tbl>
      <w:tblPr>
        <w:tblStyle w:val="TableGrid"/>
        <w:tblW w:w="5102" w:type="dxa"/>
        <w:tblInd w:w="2047" w:type="dxa"/>
        <w:tblLook w:val="04A0" w:firstRow="1" w:lastRow="0" w:firstColumn="1" w:lastColumn="0" w:noHBand="0" w:noVBand="1"/>
      </w:tblPr>
      <w:tblGrid>
        <w:gridCol w:w="1461"/>
        <w:gridCol w:w="1930"/>
        <w:gridCol w:w="795"/>
        <w:gridCol w:w="939"/>
      </w:tblGrid>
      <w:tr w:rsidR="00F243B1" w:rsidRPr="00F243B1" w14:paraId="4F514888" w14:textId="77777777" w:rsidTr="006A3AD8">
        <w:trPr>
          <w:trHeight w:val="184"/>
        </w:trPr>
        <w:tc>
          <w:tcPr>
            <w:tcW w:w="1461" w:type="dxa"/>
            <w:noWrap/>
            <w:hideMark/>
          </w:tcPr>
          <w:p w14:paraId="17943484" w14:textId="77777777" w:rsidR="00976684" w:rsidRPr="003C5161" w:rsidRDefault="00976684" w:rsidP="00166903">
            <w:pPr>
              <w:rPr>
                <w:rFonts w:eastAsia="Calibri" w:cs="Times New Roman"/>
                <w:b/>
                <w:bCs/>
                <w:sz w:val="20"/>
                <w:szCs w:val="20"/>
              </w:rPr>
            </w:pPr>
            <w:r w:rsidRPr="003C5161">
              <w:rPr>
                <w:rFonts w:eastAsia="Calibri" w:cs="Times New Roman"/>
                <w:b/>
                <w:bCs/>
                <w:sz w:val="20"/>
                <w:szCs w:val="20"/>
              </w:rPr>
              <w:t>Variables</w:t>
            </w:r>
          </w:p>
        </w:tc>
        <w:tc>
          <w:tcPr>
            <w:tcW w:w="1930" w:type="dxa"/>
            <w:noWrap/>
            <w:hideMark/>
          </w:tcPr>
          <w:p w14:paraId="2BAF6B1F" w14:textId="77777777" w:rsidR="00976684" w:rsidRPr="003C5161" w:rsidRDefault="00976684" w:rsidP="00166903">
            <w:pPr>
              <w:rPr>
                <w:rFonts w:eastAsia="Calibri" w:cs="Times New Roman"/>
                <w:b/>
                <w:bCs/>
                <w:sz w:val="20"/>
                <w:szCs w:val="20"/>
              </w:rPr>
            </w:pPr>
            <w:r w:rsidRPr="003C5161">
              <w:rPr>
                <w:rFonts w:eastAsia="Calibri" w:cs="Times New Roman"/>
                <w:b/>
                <w:bCs/>
                <w:sz w:val="20"/>
                <w:szCs w:val="20"/>
              </w:rPr>
              <w:t>Operationalization</w:t>
            </w:r>
          </w:p>
        </w:tc>
        <w:tc>
          <w:tcPr>
            <w:tcW w:w="795" w:type="dxa"/>
            <w:noWrap/>
            <w:hideMark/>
          </w:tcPr>
          <w:p w14:paraId="03AD3C76" w14:textId="77777777" w:rsidR="00976684" w:rsidRPr="003C5161" w:rsidRDefault="00976684" w:rsidP="00166903">
            <w:pPr>
              <w:rPr>
                <w:rFonts w:eastAsia="Calibri" w:cs="Times New Roman"/>
                <w:b/>
                <w:bCs/>
                <w:sz w:val="20"/>
                <w:szCs w:val="20"/>
              </w:rPr>
            </w:pPr>
            <w:r w:rsidRPr="003C5161">
              <w:rPr>
                <w:rFonts w:eastAsia="Calibri" w:cs="Times New Roman"/>
                <w:b/>
                <w:bCs/>
                <w:sz w:val="20"/>
                <w:szCs w:val="20"/>
              </w:rPr>
              <w:t>Mean</w:t>
            </w:r>
          </w:p>
        </w:tc>
        <w:tc>
          <w:tcPr>
            <w:tcW w:w="916" w:type="dxa"/>
            <w:noWrap/>
            <w:hideMark/>
          </w:tcPr>
          <w:p w14:paraId="27F53730" w14:textId="77777777" w:rsidR="00976684" w:rsidRPr="003C5161" w:rsidRDefault="00976684" w:rsidP="00166903">
            <w:pPr>
              <w:rPr>
                <w:rFonts w:eastAsia="Calibri" w:cs="Times New Roman"/>
                <w:b/>
                <w:bCs/>
                <w:sz w:val="20"/>
                <w:szCs w:val="20"/>
              </w:rPr>
            </w:pPr>
            <w:proofErr w:type="spellStart"/>
            <w:r w:rsidRPr="003C5161">
              <w:rPr>
                <w:rFonts w:eastAsia="Calibri" w:cs="Times New Roman"/>
                <w:b/>
                <w:bCs/>
                <w:sz w:val="20"/>
                <w:szCs w:val="20"/>
              </w:rPr>
              <w:t>Std.Dev</w:t>
            </w:r>
            <w:proofErr w:type="spellEnd"/>
            <w:r w:rsidRPr="003C5161">
              <w:rPr>
                <w:rFonts w:eastAsia="Calibri" w:cs="Times New Roman"/>
                <w:b/>
                <w:bCs/>
                <w:sz w:val="20"/>
                <w:szCs w:val="20"/>
              </w:rPr>
              <w:t>.</w:t>
            </w:r>
          </w:p>
        </w:tc>
      </w:tr>
      <w:tr w:rsidR="00F243B1" w:rsidRPr="00F243B1" w14:paraId="547E76BB" w14:textId="77777777" w:rsidTr="006A3AD8">
        <w:trPr>
          <w:trHeight w:val="184"/>
        </w:trPr>
        <w:tc>
          <w:tcPr>
            <w:tcW w:w="1461" w:type="dxa"/>
            <w:noWrap/>
            <w:hideMark/>
          </w:tcPr>
          <w:p w14:paraId="58A9B711" w14:textId="77777777" w:rsidR="00976684" w:rsidRPr="000365F1" w:rsidRDefault="00976684" w:rsidP="00166903">
            <w:pPr>
              <w:rPr>
                <w:rFonts w:eastAsia="Calibri" w:cs="Times New Roman"/>
                <w:sz w:val="20"/>
                <w:szCs w:val="20"/>
              </w:rPr>
            </w:pPr>
            <w:r w:rsidRPr="000365F1">
              <w:rPr>
                <w:rFonts w:eastAsia="Calibri" w:cs="Times New Roman"/>
                <w:sz w:val="20"/>
                <w:szCs w:val="20"/>
              </w:rPr>
              <w:t>COVID-19</w:t>
            </w:r>
          </w:p>
        </w:tc>
        <w:tc>
          <w:tcPr>
            <w:tcW w:w="1930" w:type="dxa"/>
            <w:noWrap/>
            <w:hideMark/>
          </w:tcPr>
          <w:p w14:paraId="01E0DB40" w14:textId="77777777" w:rsidR="00976684" w:rsidRPr="000365F1" w:rsidRDefault="00976684" w:rsidP="00166903">
            <w:pPr>
              <w:rPr>
                <w:rFonts w:eastAsia="Calibri" w:cs="Times New Roman"/>
                <w:sz w:val="20"/>
                <w:szCs w:val="20"/>
              </w:rPr>
            </w:pPr>
            <w:r w:rsidRPr="000365F1">
              <w:rPr>
                <w:rFonts w:eastAsia="Calibri" w:cs="Times New Roman"/>
                <w:sz w:val="20"/>
                <w:szCs w:val="20"/>
              </w:rPr>
              <w:t>COVID-19 positive cases per 100,000</w:t>
            </w:r>
          </w:p>
        </w:tc>
        <w:tc>
          <w:tcPr>
            <w:tcW w:w="795" w:type="dxa"/>
            <w:noWrap/>
            <w:hideMark/>
          </w:tcPr>
          <w:p w14:paraId="2A47D216" w14:textId="77777777" w:rsidR="00976684" w:rsidRPr="000365F1" w:rsidRDefault="00976684" w:rsidP="00166903">
            <w:pPr>
              <w:rPr>
                <w:rFonts w:eastAsia="Calibri" w:cs="Times New Roman"/>
                <w:sz w:val="20"/>
                <w:szCs w:val="20"/>
              </w:rPr>
            </w:pPr>
            <w:r w:rsidRPr="000365F1">
              <w:rPr>
                <w:rFonts w:eastAsia="Calibri" w:cs="Times New Roman"/>
                <w:sz w:val="20"/>
                <w:szCs w:val="20"/>
              </w:rPr>
              <w:t>563</w:t>
            </w:r>
          </w:p>
        </w:tc>
        <w:tc>
          <w:tcPr>
            <w:tcW w:w="916" w:type="dxa"/>
            <w:noWrap/>
            <w:hideMark/>
          </w:tcPr>
          <w:p w14:paraId="20535370" w14:textId="77777777" w:rsidR="00976684" w:rsidRPr="000365F1" w:rsidRDefault="00976684" w:rsidP="00166903">
            <w:pPr>
              <w:rPr>
                <w:rFonts w:eastAsia="Calibri" w:cs="Times New Roman"/>
                <w:sz w:val="20"/>
                <w:szCs w:val="20"/>
              </w:rPr>
            </w:pPr>
            <w:r w:rsidRPr="000365F1">
              <w:rPr>
                <w:rFonts w:eastAsia="Calibri" w:cs="Times New Roman"/>
                <w:sz w:val="20"/>
                <w:szCs w:val="20"/>
              </w:rPr>
              <w:t>1537.77</w:t>
            </w:r>
          </w:p>
        </w:tc>
      </w:tr>
      <w:tr w:rsidR="00F243B1" w:rsidRPr="00F243B1" w14:paraId="141CAB05" w14:textId="77777777" w:rsidTr="006A3AD8">
        <w:trPr>
          <w:trHeight w:val="184"/>
        </w:trPr>
        <w:tc>
          <w:tcPr>
            <w:tcW w:w="1461" w:type="dxa"/>
            <w:noWrap/>
            <w:hideMark/>
          </w:tcPr>
          <w:p w14:paraId="2B064FD9" w14:textId="77777777" w:rsidR="00976684" w:rsidRPr="000365F1" w:rsidRDefault="00976684" w:rsidP="00166903">
            <w:pPr>
              <w:rPr>
                <w:rFonts w:eastAsia="Calibri" w:cs="Times New Roman"/>
                <w:sz w:val="20"/>
                <w:szCs w:val="20"/>
              </w:rPr>
            </w:pPr>
            <w:r w:rsidRPr="000365F1">
              <w:rPr>
                <w:rFonts w:eastAsia="Calibri" w:cs="Times New Roman"/>
                <w:sz w:val="20"/>
                <w:szCs w:val="20"/>
              </w:rPr>
              <w:t>White</w:t>
            </w:r>
          </w:p>
        </w:tc>
        <w:tc>
          <w:tcPr>
            <w:tcW w:w="1930" w:type="dxa"/>
            <w:noWrap/>
            <w:hideMark/>
          </w:tcPr>
          <w:p w14:paraId="2C321259" w14:textId="77777777" w:rsidR="00976684" w:rsidRPr="000365F1" w:rsidRDefault="00976684" w:rsidP="00166903">
            <w:pPr>
              <w:rPr>
                <w:rFonts w:eastAsia="Calibri" w:cs="Times New Roman"/>
                <w:sz w:val="20"/>
                <w:szCs w:val="20"/>
              </w:rPr>
            </w:pPr>
            <w:r w:rsidRPr="000365F1">
              <w:rPr>
                <w:rFonts w:eastAsia="Calibri" w:cs="Times New Roman"/>
                <w:sz w:val="20"/>
                <w:szCs w:val="20"/>
              </w:rPr>
              <w:t>Percentage of population living in the county white</w:t>
            </w:r>
          </w:p>
        </w:tc>
        <w:tc>
          <w:tcPr>
            <w:tcW w:w="795" w:type="dxa"/>
            <w:noWrap/>
            <w:hideMark/>
          </w:tcPr>
          <w:p w14:paraId="17F6A3FF" w14:textId="77777777" w:rsidR="00976684" w:rsidRPr="000365F1" w:rsidRDefault="00976684" w:rsidP="00166903">
            <w:pPr>
              <w:rPr>
                <w:rFonts w:eastAsia="Calibri" w:cs="Times New Roman"/>
                <w:sz w:val="20"/>
                <w:szCs w:val="20"/>
              </w:rPr>
            </w:pPr>
            <w:r w:rsidRPr="000365F1">
              <w:rPr>
                <w:rFonts w:eastAsia="Calibri" w:cs="Times New Roman"/>
                <w:sz w:val="20"/>
                <w:szCs w:val="20"/>
              </w:rPr>
              <w:t>87.78</w:t>
            </w:r>
          </w:p>
        </w:tc>
        <w:tc>
          <w:tcPr>
            <w:tcW w:w="916" w:type="dxa"/>
            <w:noWrap/>
            <w:hideMark/>
          </w:tcPr>
          <w:p w14:paraId="6BFE21EF" w14:textId="77777777" w:rsidR="00976684" w:rsidRPr="000365F1" w:rsidRDefault="00976684" w:rsidP="00166903">
            <w:pPr>
              <w:rPr>
                <w:rFonts w:eastAsia="Calibri" w:cs="Times New Roman"/>
                <w:sz w:val="20"/>
                <w:szCs w:val="20"/>
              </w:rPr>
            </w:pPr>
            <w:r w:rsidRPr="000365F1">
              <w:rPr>
                <w:rFonts w:eastAsia="Calibri" w:cs="Times New Roman"/>
                <w:sz w:val="20"/>
                <w:szCs w:val="20"/>
              </w:rPr>
              <w:t>11.60</w:t>
            </w:r>
          </w:p>
        </w:tc>
      </w:tr>
      <w:tr w:rsidR="00F243B1" w:rsidRPr="00F243B1" w14:paraId="455A6DD1" w14:textId="77777777" w:rsidTr="006A3AD8">
        <w:trPr>
          <w:trHeight w:val="184"/>
        </w:trPr>
        <w:tc>
          <w:tcPr>
            <w:tcW w:w="1461" w:type="dxa"/>
            <w:noWrap/>
            <w:hideMark/>
          </w:tcPr>
          <w:p w14:paraId="41788284" w14:textId="77777777" w:rsidR="00976684" w:rsidRPr="000365F1" w:rsidRDefault="00976684" w:rsidP="00166903">
            <w:pPr>
              <w:rPr>
                <w:rFonts w:eastAsia="Calibri" w:cs="Times New Roman"/>
                <w:sz w:val="20"/>
                <w:szCs w:val="20"/>
              </w:rPr>
            </w:pPr>
            <w:r w:rsidRPr="000365F1">
              <w:rPr>
                <w:rFonts w:eastAsia="Calibri" w:cs="Times New Roman"/>
                <w:sz w:val="20"/>
                <w:szCs w:val="20"/>
              </w:rPr>
              <w:t xml:space="preserve">Black </w:t>
            </w:r>
          </w:p>
        </w:tc>
        <w:tc>
          <w:tcPr>
            <w:tcW w:w="1930" w:type="dxa"/>
            <w:noWrap/>
            <w:hideMark/>
          </w:tcPr>
          <w:p w14:paraId="4733DB44" w14:textId="77777777" w:rsidR="00976684" w:rsidRPr="000365F1" w:rsidRDefault="00976684" w:rsidP="00166903">
            <w:pPr>
              <w:rPr>
                <w:rFonts w:eastAsia="Calibri" w:cs="Times New Roman"/>
                <w:sz w:val="20"/>
                <w:szCs w:val="20"/>
              </w:rPr>
            </w:pPr>
            <w:r w:rsidRPr="000365F1">
              <w:rPr>
                <w:rFonts w:eastAsia="Calibri" w:cs="Times New Roman"/>
                <w:sz w:val="20"/>
                <w:szCs w:val="20"/>
              </w:rPr>
              <w:t>Percentage of population living in the county black or African American living in the county</w:t>
            </w:r>
          </w:p>
        </w:tc>
        <w:tc>
          <w:tcPr>
            <w:tcW w:w="795" w:type="dxa"/>
            <w:noWrap/>
            <w:hideMark/>
          </w:tcPr>
          <w:p w14:paraId="2B6FAD53" w14:textId="77777777" w:rsidR="00976684" w:rsidRPr="000365F1" w:rsidRDefault="00976684" w:rsidP="00166903">
            <w:pPr>
              <w:rPr>
                <w:rFonts w:eastAsia="Calibri" w:cs="Times New Roman"/>
                <w:sz w:val="20"/>
                <w:szCs w:val="20"/>
              </w:rPr>
            </w:pPr>
            <w:r w:rsidRPr="000365F1">
              <w:rPr>
                <w:rFonts w:eastAsia="Calibri" w:cs="Times New Roman"/>
                <w:sz w:val="20"/>
                <w:szCs w:val="20"/>
              </w:rPr>
              <w:t>7.10</w:t>
            </w:r>
          </w:p>
        </w:tc>
        <w:tc>
          <w:tcPr>
            <w:tcW w:w="916" w:type="dxa"/>
            <w:noWrap/>
            <w:hideMark/>
          </w:tcPr>
          <w:p w14:paraId="76591906" w14:textId="77777777" w:rsidR="00976684" w:rsidRPr="000365F1" w:rsidRDefault="00976684" w:rsidP="00166903">
            <w:pPr>
              <w:rPr>
                <w:rFonts w:eastAsia="Calibri" w:cs="Times New Roman"/>
                <w:sz w:val="20"/>
                <w:szCs w:val="20"/>
              </w:rPr>
            </w:pPr>
            <w:r w:rsidRPr="000365F1">
              <w:rPr>
                <w:rFonts w:eastAsia="Calibri" w:cs="Times New Roman"/>
                <w:sz w:val="20"/>
                <w:szCs w:val="20"/>
              </w:rPr>
              <w:t>10.55</w:t>
            </w:r>
          </w:p>
        </w:tc>
      </w:tr>
      <w:tr w:rsidR="00F243B1" w:rsidRPr="00F243B1" w14:paraId="0F847D9B" w14:textId="77777777" w:rsidTr="006A3AD8">
        <w:trPr>
          <w:trHeight w:val="184"/>
        </w:trPr>
        <w:tc>
          <w:tcPr>
            <w:tcW w:w="1461" w:type="dxa"/>
            <w:noWrap/>
          </w:tcPr>
          <w:p w14:paraId="579388EB" w14:textId="77777777" w:rsidR="00976684" w:rsidRPr="000365F1" w:rsidRDefault="00976684" w:rsidP="00166903">
            <w:pPr>
              <w:rPr>
                <w:rFonts w:eastAsia="Calibri" w:cs="Times New Roman"/>
                <w:sz w:val="20"/>
                <w:szCs w:val="20"/>
              </w:rPr>
            </w:pPr>
            <w:r w:rsidRPr="000365F1">
              <w:rPr>
                <w:rFonts w:eastAsia="Calibri" w:cs="Times New Roman"/>
                <w:sz w:val="20"/>
                <w:szCs w:val="20"/>
              </w:rPr>
              <w:t>Hispanic</w:t>
            </w:r>
          </w:p>
        </w:tc>
        <w:tc>
          <w:tcPr>
            <w:tcW w:w="1930" w:type="dxa"/>
            <w:noWrap/>
          </w:tcPr>
          <w:p w14:paraId="51F88F77" w14:textId="77777777" w:rsidR="00976684" w:rsidRPr="000365F1" w:rsidRDefault="00976684" w:rsidP="00166903">
            <w:pPr>
              <w:rPr>
                <w:rFonts w:eastAsia="Calibri" w:cs="Times New Roman"/>
                <w:sz w:val="20"/>
                <w:szCs w:val="20"/>
              </w:rPr>
            </w:pPr>
            <w:r w:rsidRPr="000365F1">
              <w:rPr>
                <w:rFonts w:eastAsia="Calibri" w:cs="Times New Roman"/>
                <w:sz w:val="20"/>
                <w:szCs w:val="20"/>
              </w:rPr>
              <w:t>Percentage of population living in the county Hispanic</w:t>
            </w:r>
          </w:p>
        </w:tc>
        <w:tc>
          <w:tcPr>
            <w:tcW w:w="795" w:type="dxa"/>
            <w:noWrap/>
          </w:tcPr>
          <w:p w14:paraId="47A497E1" w14:textId="77777777" w:rsidR="00976684" w:rsidRPr="000365F1" w:rsidRDefault="00976684" w:rsidP="00166903">
            <w:pPr>
              <w:rPr>
                <w:rFonts w:eastAsia="Calibri" w:cs="Times New Roman"/>
                <w:sz w:val="20"/>
                <w:szCs w:val="20"/>
              </w:rPr>
            </w:pPr>
            <w:r w:rsidRPr="000365F1">
              <w:rPr>
                <w:rFonts w:eastAsia="Calibri" w:cs="Times New Roman"/>
                <w:sz w:val="20"/>
                <w:szCs w:val="20"/>
              </w:rPr>
              <w:t>2.95</w:t>
            </w:r>
          </w:p>
        </w:tc>
        <w:tc>
          <w:tcPr>
            <w:tcW w:w="916" w:type="dxa"/>
            <w:noWrap/>
          </w:tcPr>
          <w:p w14:paraId="10636FCD" w14:textId="77777777" w:rsidR="00976684" w:rsidRPr="000365F1" w:rsidRDefault="00976684" w:rsidP="00166903">
            <w:pPr>
              <w:rPr>
                <w:rFonts w:eastAsia="Calibri" w:cs="Times New Roman"/>
                <w:sz w:val="20"/>
                <w:szCs w:val="20"/>
              </w:rPr>
            </w:pPr>
            <w:r w:rsidRPr="000365F1">
              <w:rPr>
                <w:rFonts w:eastAsia="Calibri" w:cs="Times New Roman"/>
                <w:sz w:val="20"/>
                <w:szCs w:val="20"/>
              </w:rPr>
              <w:t>2.22</w:t>
            </w:r>
          </w:p>
        </w:tc>
      </w:tr>
      <w:tr w:rsidR="00F243B1" w:rsidRPr="00F243B1" w14:paraId="5D29E724" w14:textId="77777777" w:rsidTr="006A3AD8">
        <w:trPr>
          <w:trHeight w:val="184"/>
        </w:trPr>
        <w:tc>
          <w:tcPr>
            <w:tcW w:w="1461" w:type="dxa"/>
            <w:noWrap/>
          </w:tcPr>
          <w:p w14:paraId="074DDA61" w14:textId="77777777" w:rsidR="00976684" w:rsidRPr="000365F1" w:rsidRDefault="00976684" w:rsidP="00166903">
            <w:pPr>
              <w:rPr>
                <w:rFonts w:eastAsia="Calibri" w:cs="Times New Roman"/>
                <w:sz w:val="20"/>
                <w:szCs w:val="20"/>
              </w:rPr>
            </w:pPr>
            <w:r w:rsidRPr="000365F1">
              <w:rPr>
                <w:rFonts w:eastAsia="Calibri" w:cs="Times New Roman"/>
                <w:sz w:val="20"/>
                <w:szCs w:val="20"/>
              </w:rPr>
              <w:t xml:space="preserve"> Poverty</w:t>
            </w:r>
          </w:p>
        </w:tc>
        <w:tc>
          <w:tcPr>
            <w:tcW w:w="1930" w:type="dxa"/>
            <w:noWrap/>
          </w:tcPr>
          <w:p w14:paraId="50BF7336" w14:textId="77777777" w:rsidR="00976684" w:rsidRPr="000365F1" w:rsidRDefault="00976684" w:rsidP="00166903">
            <w:pPr>
              <w:rPr>
                <w:rFonts w:eastAsia="Calibri" w:cs="Times New Roman"/>
                <w:sz w:val="20"/>
                <w:szCs w:val="20"/>
              </w:rPr>
            </w:pPr>
            <w:r w:rsidRPr="000365F1">
              <w:rPr>
                <w:rFonts w:eastAsia="Calibri" w:cs="Times New Roman"/>
                <w:sz w:val="20"/>
                <w:szCs w:val="20"/>
              </w:rPr>
              <w:t>Percentage of population living below the federal poverty line living in the county</w:t>
            </w:r>
          </w:p>
        </w:tc>
        <w:tc>
          <w:tcPr>
            <w:tcW w:w="795" w:type="dxa"/>
            <w:noWrap/>
          </w:tcPr>
          <w:p w14:paraId="5BB3AC64" w14:textId="77777777" w:rsidR="00976684" w:rsidRPr="000365F1" w:rsidRDefault="00976684" w:rsidP="00166903">
            <w:pPr>
              <w:rPr>
                <w:rFonts w:eastAsia="Calibri" w:cs="Times New Roman"/>
                <w:sz w:val="20"/>
                <w:szCs w:val="20"/>
              </w:rPr>
            </w:pPr>
            <w:r w:rsidRPr="000365F1">
              <w:rPr>
                <w:rFonts w:eastAsia="Calibri" w:cs="Times New Roman"/>
                <w:sz w:val="20"/>
                <w:szCs w:val="20"/>
              </w:rPr>
              <w:t>18.96</w:t>
            </w:r>
          </w:p>
        </w:tc>
        <w:tc>
          <w:tcPr>
            <w:tcW w:w="916" w:type="dxa"/>
            <w:noWrap/>
          </w:tcPr>
          <w:p w14:paraId="16E96700" w14:textId="77777777" w:rsidR="00976684" w:rsidRPr="000365F1" w:rsidRDefault="00976684" w:rsidP="00166903">
            <w:pPr>
              <w:rPr>
                <w:rFonts w:eastAsia="Calibri" w:cs="Times New Roman"/>
                <w:sz w:val="20"/>
                <w:szCs w:val="20"/>
              </w:rPr>
            </w:pPr>
            <w:r w:rsidRPr="000365F1">
              <w:rPr>
                <w:rFonts w:eastAsia="Calibri" w:cs="Times New Roman"/>
                <w:sz w:val="20"/>
                <w:szCs w:val="20"/>
              </w:rPr>
              <w:t>5.05</w:t>
            </w:r>
          </w:p>
        </w:tc>
      </w:tr>
      <w:tr w:rsidR="00F243B1" w:rsidRPr="00F243B1" w14:paraId="49B72DF8" w14:textId="77777777" w:rsidTr="006A3AD8">
        <w:trPr>
          <w:trHeight w:val="184"/>
        </w:trPr>
        <w:tc>
          <w:tcPr>
            <w:tcW w:w="1461" w:type="dxa"/>
            <w:noWrap/>
            <w:hideMark/>
          </w:tcPr>
          <w:p w14:paraId="7A3BCD3D" w14:textId="77777777" w:rsidR="00976684" w:rsidRPr="000365F1" w:rsidRDefault="00976684" w:rsidP="00166903">
            <w:pPr>
              <w:rPr>
                <w:rFonts w:eastAsia="Calibri" w:cs="Times New Roman"/>
                <w:sz w:val="20"/>
                <w:szCs w:val="20"/>
              </w:rPr>
            </w:pPr>
            <w:r w:rsidRPr="000365F1">
              <w:rPr>
                <w:rFonts w:eastAsia="Calibri" w:cs="Times New Roman"/>
                <w:sz w:val="20"/>
                <w:szCs w:val="20"/>
              </w:rPr>
              <w:t>Unemployment</w:t>
            </w:r>
          </w:p>
        </w:tc>
        <w:tc>
          <w:tcPr>
            <w:tcW w:w="1930" w:type="dxa"/>
            <w:noWrap/>
            <w:hideMark/>
          </w:tcPr>
          <w:p w14:paraId="633D86CF" w14:textId="77777777" w:rsidR="00976684" w:rsidRPr="000365F1" w:rsidRDefault="00976684" w:rsidP="00166903">
            <w:pPr>
              <w:rPr>
                <w:rFonts w:eastAsia="Calibri" w:cs="Times New Roman"/>
                <w:sz w:val="20"/>
                <w:szCs w:val="20"/>
              </w:rPr>
            </w:pPr>
            <w:r w:rsidRPr="000365F1">
              <w:rPr>
                <w:rFonts w:eastAsia="Calibri" w:cs="Times New Roman"/>
                <w:sz w:val="20"/>
                <w:szCs w:val="20"/>
              </w:rPr>
              <w:t>Percent of unemployed population living in the county</w:t>
            </w:r>
          </w:p>
        </w:tc>
        <w:tc>
          <w:tcPr>
            <w:tcW w:w="795" w:type="dxa"/>
            <w:noWrap/>
            <w:hideMark/>
          </w:tcPr>
          <w:p w14:paraId="4A699189" w14:textId="77777777" w:rsidR="00976684" w:rsidRPr="000365F1" w:rsidRDefault="00976684" w:rsidP="00166903">
            <w:pPr>
              <w:rPr>
                <w:rFonts w:eastAsia="Calibri" w:cs="Times New Roman"/>
                <w:sz w:val="20"/>
                <w:szCs w:val="20"/>
              </w:rPr>
            </w:pPr>
            <w:r w:rsidRPr="000365F1">
              <w:rPr>
                <w:rFonts w:eastAsia="Calibri" w:cs="Times New Roman"/>
                <w:sz w:val="20"/>
                <w:szCs w:val="20"/>
              </w:rPr>
              <w:t>6.68</w:t>
            </w:r>
          </w:p>
        </w:tc>
        <w:tc>
          <w:tcPr>
            <w:tcW w:w="916" w:type="dxa"/>
            <w:noWrap/>
            <w:hideMark/>
          </w:tcPr>
          <w:p w14:paraId="4F01028B" w14:textId="77777777" w:rsidR="00976684" w:rsidRPr="000365F1" w:rsidRDefault="00976684" w:rsidP="00166903">
            <w:pPr>
              <w:rPr>
                <w:rFonts w:eastAsia="Calibri" w:cs="Times New Roman"/>
                <w:sz w:val="20"/>
                <w:szCs w:val="20"/>
              </w:rPr>
            </w:pPr>
            <w:r w:rsidRPr="000365F1">
              <w:rPr>
                <w:rFonts w:eastAsia="Calibri" w:cs="Times New Roman"/>
                <w:sz w:val="20"/>
                <w:szCs w:val="20"/>
              </w:rPr>
              <w:t>1.99</w:t>
            </w:r>
          </w:p>
        </w:tc>
      </w:tr>
      <w:tr w:rsidR="00F243B1" w:rsidRPr="00F243B1" w14:paraId="11DB3202" w14:textId="77777777" w:rsidTr="006A3AD8">
        <w:trPr>
          <w:trHeight w:val="184"/>
        </w:trPr>
        <w:tc>
          <w:tcPr>
            <w:tcW w:w="1461" w:type="dxa"/>
            <w:noWrap/>
            <w:hideMark/>
          </w:tcPr>
          <w:p w14:paraId="3D8D98F6" w14:textId="77777777" w:rsidR="00976684" w:rsidRPr="000365F1" w:rsidRDefault="00976684" w:rsidP="00166903">
            <w:pPr>
              <w:rPr>
                <w:rFonts w:eastAsia="Calibri" w:cs="Times New Roman"/>
                <w:sz w:val="20"/>
                <w:szCs w:val="20"/>
              </w:rPr>
            </w:pPr>
            <w:r w:rsidRPr="000365F1">
              <w:rPr>
                <w:rFonts w:eastAsia="Calibri" w:cs="Times New Roman"/>
                <w:sz w:val="20"/>
                <w:szCs w:val="20"/>
              </w:rPr>
              <w:t>High School Diploma</w:t>
            </w:r>
          </w:p>
        </w:tc>
        <w:tc>
          <w:tcPr>
            <w:tcW w:w="1930" w:type="dxa"/>
            <w:noWrap/>
            <w:hideMark/>
          </w:tcPr>
          <w:p w14:paraId="7C31F400" w14:textId="77777777" w:rsidR="00976684" w:rsidRPr="000365F1" w:rsidRDefault="00976684" w:rsidP="00166903">
            <w:pPr>
              <w:rPr>
                <w:rFonts w:eastAsia="Calibri" w:cs="Times New Roman"/>
                <w:sz w:val="20"/>
                <w:szCs w:val="20"/>
              </w:rPr>
            </w:pPr>
            <w:r w:rsidRPr="000365F1">
              <w:rPr>
                <w:rFonts w:eastAsia="Calibri" w:cs="Times New Roman"/>
                <w:sz w:val="20"/>
                <w:szCs w:val="20"/>
              </w:rPr>
              <w:t>Percent of population 25 years or older without high school diploma in the county</w:t>
            </w:r>
          </w:p>
        </w:tc>
        <w:tc>
          <w:tcPr>
            <w:tcW w:w="795" w:type="dxa"/>
            <w:noWrap/>
            <w:hideMark/>
          </w:tcPr>
          <w:p w14:paraId="236A8DA7" w14:textId="77777777" w:rsidR="00976684" w:rsidRPr="000365F1" w:rsidRDefault="00976684" w:rsidP="00166903">
            <w:pPr>
              <w:rPr>
                <w:rFonts w:eastAsia="Calibri" w:cs="Times New Roman"/>
                <w:sz w:val="20"/>
                <w:szCs w:val="20"/>
              </w:rPr>
            </w:pPr>
            <w:r w:rsidRPr="000365F1">
              <w:rPr>
                <w:rFonts w:eastAsia="Calibri" w:cs="Times New Roman"/>
                <w:sz w:val="20"/>
                <w:szCs w:val="20"/>
              </w:rPr>
              <w:t>0.11</w:t>
            </w:r>
          </w:p>
        </w:tc>
        <w:tc>
          <w:tcPr>
            <w:tcW w:w="916" w:type="dxa"/>
            <w:noWrap/>
            <w:hideMark/>
          </w:tcPr>
          <w:p w14:paraId="49C8F7A4" w14:textId="77777777" w:rsidR="00976684" w:rsidRPr="000365F1" w:rsidRDefault="00976684" w:rsidP="00166903">
            <w:pPr>
              <w:rPr>
                <w:rFonts w:eastAsia="Calibri" w:cs="Times New Roman"/>
                <w:sz w:val="20"/>
                <w:szCs w:val="20"/>
              </w:rPr>
            </w:pPr>
            <w:r w:rsidRPr="000365F1">
              <w:rPr>
                <w:rFonts w:eastAsia="Calibri" w:cs="Times New Roman"/>
                <w:sz w:val="20"/>
                <w:szCs w:val="20"/>
              </w:rPr>
              <w:t>0.03</w:t>
            </w:r>
          </w:p>
        </w:tc>
      </w:tr>
      <w:tr w:rsidR="00F243B1" w:rsidRPr="00F243B1" w14:paraId="41182DC6" w14:textId="77777777" w:rsidTr="006A3AD8">
        <w:trPr>
          <w:trHeight w:val="184"/>
        </w:trPr>
        <w:tc>
          <w:tcPr>
            <w:tcW w:w="1461" w:type="dxa"/>
            <w:noWrap/>
            <w:hideMark/>
          </w:tcPr>
          <w:p w14:paraId="1A39975E" w14:textId="77777777" w:rsidR="00976684" w:rsidRPr="000365F1" w:rsidRDefault="00976684" w:rsidP="00166903">
            <w:pPr>
              <w:rPr>
                <w:rFonts w:eastAsia="Calibri" w:cs="Times New Roman"/>
                <w:sz w:val="20"/>
                <w:szCs w:val="20"/>
              </w:rPr>
            </w:pPr>
            <w:r w:rsidRPr="000365F1">
              <w:rPr>
                <w:rFonts w:eastAsia="Calibri" w:cs="Times New Roman"/>
                <w:sz w:val="20"/>
                <w:szCs w:val="20"/>
              </w:rPr>
              <w:t>65 or older</w:t>
            </w:r>
          </w:p>
        </w:tc>
        <w:tc>
          <w:tcPr>
            <w:tcW w:w="1930" w:type="dxa"/>
            <w:noWrap/>
            <w:hideMark/>
          </w:tcPr>
          <w:p w14:paraId="2E70AF7D" w14:textId="77777777" w:rsidR="00976684" w:rsidRPr="000365F1" w:rsidRDefault="00976684" w:rsidP="00166903">
            <w:pPr>
              <w:rPr>
                <w:rFonts w:eastAsia="Calibri" w:cs="Times New Roman"/>
                <w:sz w:val="20"/>
                <w:szCs w:val="20"/>
              </w:rPr>
            </w:pPr>
            <w:r w:rsidRPr="000365F1">
              <w:rPr>
                <w:rFonts w:eastAsia="Calibri" w:cs="Times New Roman"/>
                <w:sz w:val="20"/>
                <w:szCs w:val="20"/>
              </w:rPr>
              <w:t>Percentage of the population 65 or older</w:t>
            </w:r>
          </w:p>
        </w:tc>
        <w:tc>
          <w:tcPr>
            <w:tcW w:w="795" w:type="dxa"/>
            <w:noWrap/>
            <w:hideMark/>
          </w:tcPr>
          <w:p w14:paraId="34092D0C" w14:textId="77777777" w:rsidR="00976684" w:rsidRPr="000365F1" w:rsidRDefault="00976684" w:rsidP="00166903">
            <w:pPr>
              <w:rPr>
                <w:rFonts w:eastAsia="Calibri" w:cs="Times New Roman"/>
                <w:sz w:val="20"/>
                <w:szCs w:val="20"/>
              </w:rPr>
            </w:pPr>
            <w:r w:rsidRPr="000365F1">
              <w:rPr>
                <w:rFonts w:eastAsia="Calibri" w:cs="Times New Roman"/>
                <w:sz w:val="20"/>
                <w:szCs w:val="20"/>
              </w:rPr>
              <w:t>18.49</w:t>
            </w:r>
          </w:p>
        </w:tc>
        <w:tc>
          <w:tcPr>
            <w:tcW w:w="916" w:type="dxa"/>
            <w:noWrap/>
            <w:hideMark/>
          </w:tcPr>
          <w:p w14:paraId="5F11E8A5" w14:textId="77777777" w:rsidR="00976684" w:rsidRPr="000365F1" w:rsidRDefault="00976684" w:rsidP="00166903">
            <w:pPr>
              <w:rPr>
                <w:rFonts w:eastAsia="Calibri" w:cs="Times New Roman"/>
                <w:sz w:val="20"/>
                <w:szCs w:val="20"/>
              </w:rPr>
            </w:pPr>
            <w:r w:rsidRPr="000365F1">
              <w:rPr>
                <w:rFonts w:eastAsia="Calibri" w:cs="Times New Roman"/>
                <w:sz w:val="20"/>
                <w:szCs w:val="20"/>
              </w:rPr>
              <w:t>3.31</w:t>
            </w:r>
          </w:p>
        </w:tc>
      </w:tr>
      <w:tr w:rsidR="00F243B1" w:rsidRPr="00F243B1" w14:paraId="50923376" w14:textId="77777777" w:rsidTr="006A3AD8">
        <w:trPr>
          <w:trHeight w:val="184"/>
        </w:trPr>
        <w:tc>
          <w:tcPr>
            <w:tcW w:w="1461" w:type="dxa"/>
            <w:noWrap/>
          </w:tcPr>
          <w:p w14:paraId="01A111D5" w14:textId="77777777" w:rsidR="00976684" w:rsidRPr="000365F1" w:rsidRDefault="00976684" w:rsidP="00166903">
            <w:pPr>
              <w:rPr>
                <w:rFonts w:eastAsia="Calibri" w:cs="Times New Roman"/>
                <w:sz w:val="20"/>
                <w:szCs w:val="20"/>
              </w:rPr>
            </w:pPr>
            <w:r w:rsidRPr="000365F1">
              <w:rPr>
                <w:rFonts w:eastAsia="Calibri" w:cs="Times New Roman"/>
                <w:sz w:val="20"/>
                <w:szCs w:val="20"/>
              </w:rPr>
              <w:t>Crowding</w:t>
            </w:r>
          </w:p>
        </w:tc>
        <w:tc>
          <w:tcPr>
            <w:tcW w:w="1930" w:type="dxa"/>
            <w:noWrap/>
          </w:tcPr>
          <w:p w14:paraId="1B35C291" w14:textId="77777777" w:rsidR="00976684" w:rsidRPr="000365F1" w:rsidRDefault="00976684" w:rsidP="00166903">
            <w:pPr>
              <w:rPr>
                <w:rFonts w:eastAsia="Calibri" w:cs="Times New Roman"/>
                <w:sz w:val="20"/>
                <w:szCs w:val="20"/>
              </w:rPr>
            </w:pPr>
            <w:r w:rsidRPr="000365F1">
              <w:rPr>
                <w:rFonts w:eastAsia="Calibri" w:cs="Times New Roman"/>
                <w:sz w:val="20"/>
                <w:szCs w:val="20"/>
              </w:rPr>
              <w:t>percentage of population living in crowded households</w:t>
            </w:r>
          </w:p>
        </w:tc>
        <w:tc>
          <w:tcPr>
            <w:tcW w:w="795" w:type="dxa"/>
            <w:noWrap/>
          </w:tcPr>
          <w:p w14:paraId="7875F244" w14:textId="77777777" w:rsidR="00976684" w:rsidRPr="000365F1" w:rsidRDefault="00976684" w:rsidP="00166903">
            <w:pPr>
              <w:rPr>
                <w:rFonts w:eastAsia="Calibri" w:cs="Times New Roman"/>
                <w:sz w:val="20"/>
                <w:szCs w:val="20"/>
              </w:rPr>
            </w:pPr>
            <w:r w:rsidRPr="000365F1">
              <w:rPr>
                <w:rFonts w:eastAsia="Calibri" w:cs="Times New Roman"/>
                <w:sz w:val="20"/>
                <w:szCs w:val="20"/>
              </w:rPr>
              <w:t>1.95</w:t>
            </w:r>
          </w:p>
        </w:tc>
        <w:tc>
          <w:tcPr>
            <w:tcW w:w="916" w:type="dxa"/>
            <w:noWrap/>
          </w:tcPr>
          <w:p w14:paraId="5FDC0BE1" w14:textId="77777777" w:rsidR="00976684" w:rsidRPr="000365F1" w:rsidRDefault="00976684" w:rsidP="00166903">
            <w:pPr>
              <w:rPr>
                <w:rFonts w:eastAsia="Calibri" w:cs="Times New Roman"/>
                <w:sz w:val="20"/>
                <w:szCs w:val="20"/>
              </w:rPr>
            </w:pPr>
            <w:r w:rsidRPr="000365F1">
              <w:rPr>
                <w:rFonts w:eastAsia="Calibri" w:cs="Times New Roman"/>
                <w:sz w:val="20"/>
                <w:szCs w:val="20"/>
              </w:rPr>
              <w:t>0.69</w:t>
            </w:r>
          </w:p>
        </w:tc>
      </w:tr>
    </w:tbl>
    <w:p w14:paraId="47EE3F37" w14:textId="7D343F0B" w:rsidR="00976684" w:rsidRDefault="00976684">
      <w:pPr>
        <w:spacing w:line="480" w:lineRule="auto"/>
        <w:ind w:left="2047"/>
        <w:jc w:val="center"/>
        <w:rPr>
          <w:rFonts w:cs="Times New Roman"/>
        </w:rPr>
      </w:pPr>
    </w:p>
    <w:p w14:paraId="5863808B" w14:textId="77777777" w:rsidR="004D7DAA" w:rsidRDefault="004D7DAA" w:rsidP="000365F1">
      <w:pPr>
        <w:spacing w:line="480" w:lineRule="auto"/>
        <w:ind w:left="2047"/>
        <w:jc w:val="center"/>
        <w:rPr>
          <w:rFonts w:cs="Times New Roman"/>
        </w:rPr>
      </w:pPr>
    </w:p>
    <w:p w14:paraId="3E9BC0C5" w14:textId="6F8C1A6C" w:rsidR="00976684" w:rsidRDefault="00976684" w:rsidP="00B6148E">
      <w:pPr>
        <w:spacing w:line="480" w:lineRule="auto"/>
        <w:jc w:val="center"/>
        <w:rPr>
          <w:rFonts w:cs="Times New Roman"/>
        </w:rPr>
      </w:pPr>
    </w:p>
    <w:p w14:paraId="6CDE949F" w14:textId="31F88D7A" w:rsidR="00581A37" w:rsidRDefault="00581A37" w:rsidP="00B6148E">
      <w:pPr>
        <w:spacing w:line="480" w:lineRule="auto"/>
        <w:jc w:val="center"/>
        <w:rPr>
          <w:rFonts w:cs="Times New Roman"/>
        </w:rPr>
      </w:pPr>
    </w:p>
    <w:p w14:paraId="27584296" w14:textId="613E8C4F" w:rsidR="00581A37" w:rsidRDefault="00581A37" w:rsidP="00B6148E">
      <w:pPr>
        <w:spacing w:line="480" w:lineRule="auto"/>
        <w:jc w:val="center"/>
        <w:rPr>
          <w:rFonts w:cs="Times New Roman"/>
        </w:rPr>
      </w:pPr>
    </w:p>
    <w:p w14:paraId="37999A7A" w14:textId="77777777" w:rsidR="00581A37" w:rsidRDefault="00581A37" w:rsidP="00B6148E">
      <w:pPr>
        <w:spacing w:line="480" w:lineRule="auto"/>
        <w:jc w:val="center"/>
        <w:rPr>
          <w:rFonts w:cs="Times New Roman"/>
        </w:rPr>
      </w:pPr>
    </w:p>
    <w:p w14:paraId="2F6E23DF" w14:textId="20452898" w:rsidR="004615A9" w:rsidRDefault="004615A9" w:rsidP="000365F1">
      <w:pPr>
        <w:spacing w:line="480" w:lineRule="auto"/>
        <w:ind w:left="2160"/>
        <w:jc w:val="center"/>
        <w:rPr>
          <w:rFonts w:cs="Times New Roman"/>
        </w:rPr>
      </w:pPr>
    </w:p>
    <w:p w14:paraId="5B115BE3" w14:textId="30EF7B2A" w:rsidR="004615A9" w:rsidRDefault="004615A9" w:rsidP="000365F1">
      <w:pPr>
        <w:spacing w:line="480" w:lineRule="auto"/>
        <w:ind w:left="2160" w:firstLine="720"/>
        <w:rPr>
          <w:rFonts w:cs="Times New Roman"/>
        </w:rPr>
      </w:pPr>
      <w:r w:rsidRPr="00452E31">
        <w:rPr>
          <w:rFonts w:cs="Times New Roman"/>
          <w:b/>
          <w:bCs/>
        </w:rPr>
        <w:lastRenderedPageBreak/>
        <w:t>Table 4.</w:t>
      </w:r>
      <w:r>
        <w:rPr>
          <w:rFonts w:cs="Times New Roman"/>
          <w:b/>
          <w:bCs/>
        </w:rPr>
        <w:t>5</w:t>
      </w:r>
      <w:r w:rsidR="00823195">
        <w:rPr>
          <w:rFonts w:cs="Times New Roman"/>
          <w:b/>
          <w:bCs/>
        </w:rPr>
        <w:t>:</w:t>
      </w:r>
      <w:r>
        <w:rPr>
          <w:rFonts w:cs="Times New Roman"/>
        </w:rPr>
        <w:t xml:space="preserve"> Intervention Impact</w:t>
      </w:r>
    </w:p>
    <w:tbl>
      <w:tblPr>
        <w:tblStyle w:val="TableGrid"/>
        <w:tblW w:w="0" w:type="auto"/>
        <w:tblInd w:w="1332" w:type="dxa"/>
        <w:tblLook w:val="04A0" w:firstRow="1" w:lastRow="0" w:firstColumn="1" w:lastColumn="0" w:noHBand="0" w:noVBand="1"/>
      </w:tblPr>
      <w:tblGrid>
        <w:gridCol w:w="2631"/>
        <w:gridCol w:w="1411"/>
        <w:gridCol w:w="2125"/>
      </w:tblGrid>
      <w:tr w:rsidR="004615A9" w:rsidRPr="00FE66D4" w14:paraId="4D690134" w14:textId="77777777" w:rsidTr="006A3AD8">
        <w:tc>
          <w:tcPr>
            <w:tcW w:w="2631" w:type="dxa"/>
          </w:tcPr>
          <w:p w14:paraId="43FEFA44" w14:textId="77777777" w:rsidR="004615A9" w:rsidRPr="006A3AD8" w:rsidRDefault="004615A9" w:rsidP="00166903">
            <w:pPr>
              <w:rPr>
                <w:rFonts w:cs="Times New Roman"/>
                <w:b/>
                <w:bCs/>
                <w:sz w:val="20"/>
                <w:szCs w:val="20"/>
              </w:rPr>
            </w:pPr>
            <w:r w:rsidRPr="006A3AD8">
              <w:rPr>
                <w:rFonts w:cs="Times New Roman"/>
                <w:b/>
                <w:bCs/>
                <w:sz w:val="20"/>
                <w:szCs w:val="20"/>
              </w:rPr>
              <w:t>Metric</w:t>
            </w:r>
          </w:p>
        </w:tc>
        <w:tc>
          <w:tcPr>
            <w:tcW w:w="1411" w:type="dxa"/>
          </w:tcPr>
          <w:p w14:paraId="27D3E4A3" w14:textId="77777777" w:rsidR="004615A9" w:rsidRPr="006A3AD8" w:rsidRDefault="004615A9" w:rsidP="00166903">
            <w:pPr>
              <w:rPr>
                <w:rFonts w:cs="Times New Roman"/>
                <w:b/>
                <w:bCs/>
                <w:sz w:val="20"/>
                <w:szCs w:val="20"/>
              </w:rPr>
            </w:pPr>
            <w:r w:rsidRPr="006A3AD8">
              <w:rPr>
                <w:rFonts w:cs="Times New Roman"/>
                <w:b/>
                <w:bCs/>
                <w:sz w:val="20"/>
                <w:szCs w:val="20"/>
              </w:rPr>
              <w:t>Average</w:t>
            </w:r>
          </w:p>
        </w:tc>
        <w:tc>
          <w:tcPr>
            <w:tcW w:w="2125" w:type="dxa"/>
          </w:tcPr>
          <w:p w14:paraId="06F70434" w14:textId="77777777" w:rsidR="004615A9" w:rsidRPr="006A3AD8" w:rsidRDefault="004615A9" w:rsidP="00166903">
            <w:pPr>
              <w:rPr>
                <w:rFonts w:cs="Times New Roman"/>
                <w:b/>
                <w:bCs/>
                <w:sz w:val="20"/>
                <w:szCs w:val="20"/>
              </w:rPr>
            </w:pPr>
            <w:r w:rsidRPr="006A3AD8">
              <w:rPr>
                <w:rFonts w:cs="Times New Roman"/>
                <w:b/>
                <w:bCs/>
                <w:sz w:val="20"/>
                <w:szCs w:val="20"/>
              </w:rPr>
              <w:t>Cumulative</w:t>
            </w:r>
          </w:p>
        </w:tc>
      </w:tr>
      <w:tr w:rsidR="004615A9" w:rsidRPr="00FE66D4" w14:paraId="77AC9280" w14:textId="77777777" w:rsidTr="006A3AD8">
        <w:tc>
          <w:tcPr>
            <w:tcW w:w="2631" w:type="dxa"/>
          </w:tcPr>
          <w:p w14:paraId="505FF837" w14:textId="77777777" w:rsidR="004615A9" w:rsidRPr="006A3AD8" w:rsidRDefault="004615A9" w:rsidP="00166903">
            <w:pPr>
              <w:rPr>
                <w:rFonts w:cs="Times New Roman"/>
                <w:sz w:val="20"/>
                <w:szCs w:val="20"/>
              </w:rPr>
            </w:pPr>
            <w:r w:rsidRPr="006A3AD8">
              <w:rPr>
                <w:rFonts w:cs="Times New Roman"/>
                <w:color w:val="000000"/>
                <w:sz w:val="20"/>
                <w:szCs w:val="20"/>
              </w:rPr>
              <w:t>Actual</w:t>
            </w:r>
          </w:p>
        </w:tc>
        <w:tc>
          <w:tcPr>
            <w:tcW w:w="1411" w:type="dxa"/>
          </w:tcPr>
          <w:p w14:paraId="0CC22509" w14:textId="77777777" w:rsidR="004615A9" w:rsidRPr="006A3AD8" w:rsidRDefault="004615A9" w:rsidP="00166903">
            <w:pPr>
              <w:rPr>
                <w:rFonts w:cs="Times New Roman"/>
                <w:sz w:val="20"/>
                <w:szCs w:val="20"/>
              </w:rPr>
            </w:pPr>
            <w:r w:rsidRPr="006A3AD8">
              <w:rPr>
                <w:rFonts w:cs="Times New Roman"/>
                <w:color w:val="000000"/>
                <w:sz w:val="20"/>
                <w:szCs w:val="20"/>
              </w:rPr>
              <w:t xml:space="preserve">6.3                             </w:t>
            </w:r>
          </w:p>
        </w:tc>
        <w:tc>
          <w:tcPr>
            <w:tcW w:w="2125" w:type="dxa"/>
          </w:tcPr>
          <w:p w14:paraId="0F136F96" w14:textId="77777777" w:rsidR="004615A9" w:rsidRPr="006A3AD8" w:rsidRDefault="004615A9" w:rsidP="00166903">
            <w:pPr>
              <w:rPr>
                <w:rFonts w:cs="Times New Roman"/>
                <w:sz w:val="20"/>
                <w:szCs w:val="20"/>
              </w:rPr>
            </w:pPr>
            <w:r w:rsidRPr="006A3AD8">
              <w:rPr>
                <w:rFonts w:cs="Times New Roman"/>
                <w:color w:val="000000"/>
                <w:sz w:val="20"/>
                <w:szCs w:val="20"/>
              </w:rPr>
              <w:t xml:space="preserve">194.0         </w:t>
            </w:r>
          </w:p>
        </w:tc>
      </w:tr>
      <w:tr w:rsidR="004615A9" w:rsidRPr="00FE66D4" w14:paraId="26123D83" w14:textId="77777777" w:rsidTr="006A3AD8">
        <w:tc>
          <w:tcPr>
            <w:tcW w:w="2631" w:type="dxa"/>
          </w:tcPr>
          <w:p w14:paraId="327D1D81" w14:textId="77777777" w:rsidR="004615A9" w:rsidRPr="006A3AD8" w:rsidRDefault="004615A9" w:rsidP="00166903">
            <w:pPr>
              <w:rPr>
                <w:rFonts w:cs="Times New Roman"/>
                <w:sz w:val="20"/>
                <w:szCs w:val="20"/>
              </w:rPr>
            </w:pPr>
            <w:r w:rsidRPr="006A3AD8">
              <w:rPr>
                <w:rFonts w:cs="Times New Roman"/>
                <w:color w:val="000000"/>
                <w:sz w:val="20"/>
                <w:szCs w:val="20"/>
              </w:rPr>
              <w:t>Prediction (</w:t>
            </w:r>
            <w:proofErr w:type="spellStart"/>
            <w:r w:rsidRPr="006A3AD8">
              <w:rPr>
                <w:rFonts w:cs="Times New Roman"/>
                <w:color w:val="000000"/>
                <w:sz w:val="20"/>
                <w:szCs w:val="20"/>
              </w:rPr>
              <w:t>s.d.</w:t>
            </w:r>
            <w:proofErr w:type="spellEnd"/>
            <w:r w:rsidRPr="006A3AD8">
              <w:rPr>
                <w:rFonts w:cs="Times New Roman"/>
                <w:color w:val="000000"/>
                <w:sz w:val="20"/>
                <w:szCs w:val="20"/>
              </w:rPr>
              <w:t xml:space="preserve">)        </w:t>
            </w:r>
          </w:p>
        </w:tc>
        <w:tc>
          <w:tcPr>
            <w:tcW w:w="1411" w:type="dxa"/>
          </w:tcPr>
          <w:p w14:paraId="04E1B203" w14:textId="77777777" w:rsidR="004615A9" w:rsidRPr="006A3AD8" w:rsidRDefault="004615A9" w:rsidP="00166903">
            <w:pPr>
              <w:rPr>
                <w:rFonts w:cs="Times New Roman"/>
                <w:sz w:val="20"/>
                <w:szCs w:val="20"/>
              </w:rPr>
            </w:pPr>
            <w:r w:rsidRPr="006A3AD8">
              <w:rPr>
                <w:rFonts w:cs="Times New Roman"/>
                <w:color w:val="000000"/>
                <w:sz w:val="20"/>
                <w:szCs w:val="20"/>
              </w:rPr>
              <w:t xml:space="preserve">15 (2.8)         </w:t>
            </w:r>
          </w:p>
        </w:tc>
        <w:tc>
          <w:tcPr>
            <w:tcW w:w="2125" w:type="dxa"/>
          </w:tcPr>
          <w:p w14:paraId="6176CFE4" w14:textId="77777777" w:rsidR="004615A9" w:rsidRPr="006A3AD8" w:rsidRDefault="004615A9" w:rsidP="00166903">
            <w:pPr>
              <w:rPr>
                <w:rFonts w:cs="Times New Roman"/>
                <w:sz w:val="20"/>
                <w:szCs w:val="20"/>
              </w:rPr>
            </w:pPr>
            <w:r w:rsidRPr="006A3AD8">
              <w:rPr>
                <w:rFonts w:cs="Times New Roman"/>
                <w:color w:val="000000"/>
                <w:sz w:val="20"/>
                <w:szCs w:val="20"/>
              </w:rPr>
              <w:t xml:space="preserve">461 (85.8)    </w:t>
            </w:r>
          </w:p>
        </w:tc>
      </w:tr>
      <w:tr w:rsidR="004615A9" w:rsidRPr="00FE66D4" w14:paraId="617B2D15" w14:textId="77777777" w:rsidTr="006A3AD8">
        <w:tc>
          <w:tcPr>
            <w:tcW w:w="2631" w:type="dxa"/>
          </w:tcPr>
          <w:p w14:paraId="24CEA2B5" w14:textId="77777777" w:rsidR="004615A9" w:rsidRPr="006A3AD8" w:rsidRDefault="004615A9" w:rsidP="00166903">
            <w:pPr>
              <w:rPr>
                <w:rFonts w:cs="Times New Roman"/>
                <w:sz w:val="20"/>
                <w:szCs w:val="20"/>
              </w:rPr>
            </w:pPr>
            <w:r w:rsidRPr="006A3AD8">
              <w:rPr>
                <w:rFonts w:cs="Times New Roman"/>
                <w:color w:val="000000"/>
                <w:sz w:val="20"/>
                <w:szCs w:val="20"/>
              </w:rPr>
              <w:t xml:space="preserve">95% CI                   </w:t>
            </w:r>
          </w:p>
        </w:tc>
        <w:tc>
          <w:tcPr>
            <w:tcW w:w="1411" w:type="dxa"/>
          </w:tcPr>
          <w:p w14:paraId="2644C49C" w14:textId="77777777" w:rsidR="004615A9" w:rsidRPr="006A3AD8" w:rsidRDefault="004615A9" w:rsidP="00166903">
            <w:pPr>
              <w:rPr>
                <w:rFonts w:cs="Times New Roman"/>
                <w:sz w:val="20"/>
                <w:szCs w:val="20"/>
              </w:rPr>
            </w:pPr>
            <w:r w:rsidRPr="006A3AD8">
              <w:rPr>
                <w:rFonts w:cs="Times New Roman"/>
                <w:color w:val="000000"/>
                <w:sz w:val="20"/>
                <w:szCs w:val="20"/>
              </w:rPr>
              <w:t xml:space="preserve">[9.6, 20]               </w:t>
            </w:r>
          </w:p>
        </w:tc>
        <w:tc>
          <w:tcPr>
            <w:tcW w:w="2125" w:type="dxa"/>
          </w:tcPr>
          <w:p w14:paraId="373759C2" w14:textId="77777777" w:rsidR="004615A9" w:rsidRPr="006A3AD8" w:rsidRDefault="004615A9" w:rsidP="00166903">
            <w:pPr>
              <w:rPr>
                <w:rFonts w:cs="Times New Roman"/>
                <w:sz w:val="20"/>
                <w:szCs w:val="20"/>
              </w:rPr>
            </w:pPr>
            <w:r w:rsidRPr="006A3AD8">
              <w:rPr>
                <w:rFonts w:cs="Times New Roman"/>
                <w:color w:val="000000"/>
                <w:sz w:val="20"/>
                <w:szCs w:val="20"/>
              </w:rPr>
              <w:t xml:space="preserve">[299.0, 632]  </w:t>
            </w:r>
          </w:p>
        </w:tc>
      </w:tr>
      <w:tr w:rsidR="004615A9" w:rsidRPr="00FE66D4" w14:paraId="3A391333" w14:textId="77777777" w:rsidTr="006A3AD8">
        <w:tc>
          <w:tcPr>
            <w:tcW w:w="2631" w:type="dxa"/>
          </w:tcPr>
          <w:p w14:paraId="4D7D7504" w14:textId="77777777" w:rsidR="004615A9" w:rsidRPr="006A3AD8" w:rsidRDefault="004615A9" w:rsidP="00166903">
            <w:pPr>
              <w:rPr>
                <w:rFonts w:cs="Times New Roman"/>
                <w:sz w:val="20"/>
                <w:szCs w:val="20"/>
              </w:rPr>
            </w:pPr>
            <w:r w:rsidRPr="006A3AD8">
              <w:rPr>
                <w:rFonts w:cs="Times New Roman"/>
                <w:color w:val="000000"/>
                <w:sz w:val="20"/>
                <w:szCs w:val="20"/>
              </w:rPr>
              <w:t>Absolute effect (</w:t>
            </w:r>
            <w:proofErr w:type="spellStart"/>
            <w:r w:rsidRPr="006A3AD8">
              <w:rPr>
                <w:rFonts w:cs="Times New Roman"/>
                <w:color w:val="000000"/>
                <w:sz w:val="20"/>
                <w:szCs w:val="20"/>
              </w:rPr>
              <w:t>s.d.</w:t>
            </w:r>
            <w:proofErr w:type="spellEnd"/>
            <w:r w:rsidRPr="006A3AD8">
              <w:rPr>
                <w:rFonts w:cs="Times New Roman"/>
                <w:color w:val="000000"/>
                <w:sz w:val="20"/>
                <w:szCs w:val="20"/>
              </w:rPr>
              <w:t xml:space="preserve">)   </w:t>
            </w:r>
          </w:p>
        </w:tc>
        <w:tc>
          <w:tcPr>
            <w:tcW w:w="1411" w:type="dxa"/>
          </w:tcPr>
          <w:p w14:paraId="60FEF3FE" w14:textId="77777777" w:rsidR="004615A9" w:rsidRPr="006A3AD8" w:rsidRDefault="004615A9" w:rsidP="00166903">
            <w:pPr>
              <w:rPr>
                <w:rFonts w:cs="Times New Roman"/>
                <w:sz w:val="20"/>
                <w:szCs w:val="20"/>
              </w:rPr>
            </w:pPr>
            <w:r w:rsidRPr="006A3AD8">
              <w:rPr>
                <w:rFonts w:cs="Times New Roman"/>
                <w:color w:val="000000"/>
                <w:sz w:val="20"/>
                <w:szCs w:val="20"/>
              </w:rPr>
              <w:t xml:space="preserve">-8.6 (2.8)    </w:t>
            </w:r>
          </w:p>
        </w:tc>
        <w:tc>
          <w:tcPr>
            <w:tcW w:w="2125" w:type="dxa"/>
          </w:tcPr>
          <w:p w14:paraId="2FE33370" w14:textId="77777777" w:rsidR="004615A9" w:rsidRPr="006A3AD8" w:rsidRDefault="004615A9" w:rsidP="00166903">
            <w:pPr>
              <w:rPr>
                <w:rFonts w:cs="Times New Roman"/>
                <w:sz w:val="20"/>
                <w:szCs w:val="20"/>
              </w:rPr>
            </w:pPr>
            <w:r w:rsidRPr="006A3AD8">
              <w:rPr>
                <w:rFonts w:cs="Times New Roman"/>
                <w:color w:val="000000"/>
                <w:sz w:val="20"/>
                <w:szCs w:val="20"/>
              </w:rPr>
              <w:t>-266.9 (85.8)</w:t>
            </w:r>
          </w:p>
        </w:tc>
      </w:tr>
      <w:tr w:rsidR="004615A9" w:rsidRPr="00FE66D4" w14:paraId="0DD9D2F5" w14:textId="77777777" w:rsidTr="006A3AD8">
        <w:tc>
          <w:tcPr>
            <w:tcW w:w="2631" w:type="dxa"/>
          </w:tcPr>
          <w:p w14:paraId="3AA25841" w14:textId="77777777" w:rsidR="004615A9" w:rsidRPr="006A3AD8" w:rsidRDefault="004615A9" w:rsidP="00166903">
            <w:pPr>
              <w:rPr>
                <w:rFonts w:cs="Times New Roman"/>
                <w:sz w:val="20"/>
                <w:szCs w:val="20"/>
              </w:rPr>
            </w:pPr>
            <w:r w:rsidRPr="006A3AD8">
              <w:rPr>
                <w:rFonts w:cs="Times New Roman"/>
                <w:color w:val="000000"/>
                <w:sz w:val="20"/>
                <w:szCs w:val="20"/>
              </w:rPr>
              <w:t xml:space="preserve">95% CI                   </w:t>
            </w:r>
          </w:p>
        </w:tc>
        <w:tc>
          <w:tcPr>
            <w:tcW w:w="1411" w:type="dxa"/>
          </w:tcPr>
          <w:p w14:paraId="01208F75" w14:textId="77777777" w:rsidR="004615A9" w:rsidRPr="006A3AD8" w:rsidRDefault="004615A9" w:rsidP="00166903">
            <w:pPr>
              <w:rPr>
                <w:rFonts w:cs="Times New Roman"/>
                <w:sz w:val="20"/>
                <w:szCs w:val="20"/>
              </w:rPr>
            </w:pPr>
            <w:r w:rsidRPr="006A3AD8">
              <w:rPr>
                <w:rFonts w:cs="Times New Roman"/>
                <w:color w:val="000000"/>
                <w:sz w:val="20"/>
                <w:szCs w:val="20"/>
              </w:rPr>
              <w:t xml:space="preserve">[-14, -3.4]    </w:t>
            </w:r>
          </w:p>
        </w:tc>
        <w:tc>
          <w:tcPr>
            <w:tcW w:w="2125" w:type="dxa"/>
          </w:tcPr>
          <w:p w14:paraId="592C26D0" w14:textId="77777777" w:rsidR="004615A9" w:rsidRPr="006A3AD8" w:rsidRDefault="004615A9" w:rsidP="00166903">
            <w:pPr>
              <w:rPr>
                <w:rFonts w:cs="Times New Roman"/>
                <w:sz w:val="20"/>
                <w:szCs w:val="20"/>
              </w:rPr>
            </w:pPr>
            <w:r w:rsidRPr="006A3AD8">
              <w:rPr>
                <w:rFonts w:cs="Times New Roman"/>
                <w:color w:val="000000"/>
                <w:sz w:val="20"/>
                <w:szCs w:val="20"/>
              </w:rPr>
              <w:t>[-438, -105.0]</w:t>
            </w:r>
          </w:p>
        </w:tc>
      </w:tr>
      <w:tr w:rsidR="004615A9" w:rsidRPr="00FE66D4" w14:paraId="2C6F3999" w14:textId="77777777" w:rsidTr="006A3AD8">
        <w:tc>
          <w:tcPr>
            <w:tcW w:w="2631" w:type="dxa"/>
          </w:tcPr>
          <w:p w14:paraId="787EB454" w14:textId="77777777" w:rsidR="004615A9" w:rsidRPr="006A3AD8" w:rsidRDefault="004615A9" w:rsidP="00166903">
            <w:pPr>
              <w:rPr>
                <w:rFonts w:cs="Times New Roman"/>
                <w:sz w:val="20"/>
                <w:szCs w:val="20"/>
              </w:rPr>
            </w:pPr>
            <w:r w:rsidRPr="006A3AD8">
              <w:rPr>
                <w:rFonts w:cs="Times New Roman"/>
                <w:color w:val="000000"/>
                <w:sz w:val="20"/>
                <w:szCs w:val="20"/>
              </w:rPr>
              <w:t>Relative effect (</w:t>
            </w:r>
            <w:proofErr w:type="spellStart"/>
            <w:r w:rsidRPr="006A3AD8">
              <w:rPr>
                <w:rFonts w:cs="Times New Roman"/>
                <w:color w:val="000000"/>
                <w:sz w:val="20"/>
                <w:szCs w:val="20"/>
              </w:rPr>
              <w:t>s.d.</w:t>
            </w:r>
            <w:proofErr w:type="spellEnd"/>
            <w:r w:rsidRPr="006A3AD8">
              <w:rPr>
                <w:rFonts w:cs="Times New Roman"/>
                <w:color w:val="000000"/>
                <w:sz w:val="20"/>
                <w:szCs w:val="20"/>
              </w:rPr>
              <w:t xml:space="preserve">)   </w:t>
            </w:r>
          </w:p>
        </w:tc>
        <w:tc>
          <w:tcPr>
            <w:tcW w:w="1411" w:type="dxa"/>
          </w:tcPr>
          <w:p w14:paraId="2FD8E49E" w14:textId="77777777" w:rsidR="004615A9" w:rsidRPr="006A3AD8" w:rsidRDefault="004615A9" w:rsidP="00166903">
            <w:pPr>
              <w:rPr>
                <w:rFonts w:cs="Times New Roman"/>
                <w:sz w:val="20"/>
                <w:szCs w:val="20"/>
              </w:rPr>
            </w:pPr>
            <w:r w:rsidRPr="006A3AD8">
              <w:rPr>
                <w:rFonts w:cs="Times New Roman"/>
                <w:color w:val="000000"/>
                <w:sz w:val="20"/>
                <w:szCs w:val="20"/>
              </w:rPr>
              <w:t>-58% (19</w:t>
            </w:r>
            <w:proofErr w:type="gramStart"/>
            <w:r w:rsidRPr="006A3AD8">
              <w:rPr>
                <w:rFonts w:cs="Times New Roman"/>
                <w:color w:val="000000"/>
                <w:sz w:val="20"/>
                <w:szCs w:val="20"/>
              </w:rPr>
              <w:t xml:space="preserve">%)   </w:t>
            </w:r>
            <w:proofErr w:type="gramEnd"/>
            <w:r w:rsidRPr="006A3AD8">
              <w:rPr>
                <w:rFonts w:cs="Times New Roman"/>
                <w:color w:val="000000"/>
                <w:sz w:val="20"/>
                <w:szCs w:val="20"/>
              </w:rPr>
              <w:t xml:space="preserve">  </w:t>
            </w:r>
          </w:p>
        </w:tc>
        <w:tc>
          <w:tcPr>
            <w:tcW w:w="2125" w:type="dxa"/>
          </w:tcPr>
          <w:p w14:paraId="2EC73CAB" w14:textId="77777777" w:rsidR="004615A9" w:rsidRPr="006A3AD8" w:rsidRDefault="004615A9" w:rsidP="00166903">
            <w:pPr>
              <w:rPr>
                <w:rFonts w:cs="Times New Roman"/>
                <w:sz w:val="20"/>
                <w:szCs w:val="20"/>
              </w:rPr>
            </w:pPr>
            <w:r w:rsidRPr="006A3AD8">
              <w:rPr>
                <w:rFonts w:cs="Times New Roman"/>
                <w:color w:val="000000"/>
                <w:sz w:val="20"/>
                <w:szCs w:val="20"/>
              </w:rPr>
              <w:t>-58% (19</w:t>
            </w:r>
            <w:proofErr w:type="gramStart"/>
            <w:r w:rsidRPr="006A3AD8">
              <w:rPr>
                <w:rFonts w:cs="Times New Roman"/>
                <w:color w:val="000000"/>
                <w:sz w:val="20"/>
                <w:szCs w:val="20"/>
              </w:rPr>
              <w:t xml:space="preserve">%)   </w:t>
            </w:r>
            <w:proofErr w:type="gramEnd"/>
            <w:r w:rsidRPr="006A3AD8">
              <w:rPr>
                <w:rFonts w:cs="Times New Roman"/>
                <w:color w:val="000000"/>
                <w:sz w:val="20"/>
                <w:szCs w:val="20"/>
              </w:rPr>
              <w:t xml:space="preserve"> </w:t>
            </w:r>
          </w:p>
        </w:tc>
      </w:tr>
      <w:tr w:rsidR="004615A9" w:rsidRPr="00FE66D4" w14:paraId="306796A7" w14:textId="77777777" w:rsidTr="006A3AD8">
        <w:tc>
          <w:tcPr>
            <w:tcW w:w="2631" w:type="dxa"/>
          </w:tcPr>
          <w:p w14:paraId="42017561" w14:textId="77777777" w:rsidR="004615A9" w:rsidRPr="006A3AD8" w:rsidRDefault="004615A9" w:rsidP="00166903">
            <w:pPr>
              <w:rPr>
                <w:rFonts w:cs="Times New Roman"/>
                <w:sz w:val="20"/>
                <w:szCs w:val="20"/>
              </w:rPr>
            </w:pPr>
            <w:r w:rsidRPr="006A3AD8">
              <w:rPr>
                <w:rFonts w:cs="Times New Roman"/>
                <w:color w:val="000000"/>
                <w:sz w:val="20"/>
                <w:szCs w:val="20"/>
              </w:rPr>
              <w:t xml:space="preserve">95% CI                   </w:t>
            </w:r>
          </w:p>
        </w:tc>
        <w:tc>
          <w:tcPr>
            <w:tcW w:w="1411" w:type="dxa"/>
          </w:tcPr>
          <w:p w14:paraId="4D00D910" w14:textId="77777777" w:rsidR="004615A9" w:rsidRPr="006A3AD8" w:rsidRDefault="004615A9" w:rsidP="00166903">
            <w:pPr>
              <w:rPr>
                <w:rFonts w:cs="Times New Roman"/>
                <w:sz w:val="20"/>
                <w:szCs w:val="20"/>
              </w:rPr>
            </w:pPr>
            <w:r w:rsidRPr="006A3AD8">
              <w:rPr>
                <w:rFonts w:cs="Times New Roman"/>
                <w:color w:val="000000"/>
                <w:sz w:val="20"/>
                <w:szCs w:val="20"/>
              </w:rPr>
              <w:t>[-96%, -23</w:t>
            </w:r>
            <w:proofErr w:type="gramStart"/>
            <w:r w:rsidRPr="006A3AD8">
              <w:rPr>
                <w:rFonts w:cs="Times New Roman"/>
                <w:color w:val="000000"/>
                <w:sz w:val="20"/>
                <w:szCs w:val="20"/>
              </w:rPr>
              <w:t xml:space="preserve">%]   </w:t>
            </w:r>
            <w:proofErr w:type="gramEnd"/>
          </w:p>
        </w:tc>
        <w:tc>
          <w:tcPr>
            <w:tcW w:w="2125" w:type="dxa"/>
          </w:tcPr>
          <w:p w14:paraId="349417F3" w14:textId="77777777" w:rsidR="004615A9" w:rsidRPr="006A3AD8" w:rsidRDefault="004615A9" w:rsidP="00166903">
            <w:pPr>
              <w:rPr>
                <w:rFonts w:cs="Times New Roman"/>
                <w:sz w:val="20"/>
                <w:szCs w:val="20"/>
              </w:rPr>
            </w:pPr>
            <w:r w:rsidRPr="006A3AD8">
              <w:rPr>
                <w:rFonts w:cs="Times New Roman"/>
                <w:color w:val="000000"/>
                <w:sz w:val="20"/>
                <w:szCs w:val="20"/>
              </w:rPr>
              <w:t xml:space="preserve">[-96%, -23%]  </w:t>
            </w:r>
          </w:p>
        </w:tc>
      </w:tr>
      <w:tr w:rsidR="004615A9" w:rsidRPr="00FE66D4" w14:paraId="1567A339" w14:textId="77777777" w:rsidTr="006A3AD8">
        <w:tc>
          <w:tcPr>
            <w:tcW w:w="2631" w:type="dxa"/>
          </w:tcPr>
          <w:p w14:paraId="110B4230" w14:textId="77777777" w:rsidR="004615A9" w:rsidRPr="006A3AD8" w:rsidRDefault="004615A9" w:rsidP="00166903">
            <w:pPr>
              <w:rPr>
                <w:rFonts w:cs="Times New Roman"/>
                <w:color w:val="000000"/>
                <w:sz w:val="20"/>
                <w:szCs w:val="20"/>
              </w:rPr>
            </w:pPr>
            <w:r w:rsidRPr="006A3AD8">
              <w:rPr>
                <w:rFonts w:cs="Times New Roman"/>
                <w:color w:val="000000"/>
                <w:sz w:val="20"/>
                <w:szCs w:val="20"/>
              </w:rPr>
              <w:t>Posterior tail-area probability p: 0.002</w:t>
            </w:r>
          </w:p>
          <w:p w14:paraId="77F6E3C8" w14:textId="77777777" w:rsidR="004615A9" w:rsidRPr="006A3AD8" w:rsidRDefault="004615A9" w:rsidP="00166903">
            <w:pPr>
              <w:rPr>
                <w:rFonts w:cs="Times New Roman"/>
                <w:sz w:val="20"/>
                <w:szCs w:val="20"/>
              </w:rPr>
            </w:pPr>
          </w:p>
        </w:tc>
        <w:tc>
          <w:tcPr>
            <w:tcW w:w="1411" w:type="dxa"/>
          </w:tcPr>
          <w:p w14:paraId="558D6046" w14:textId="77777777" w:rsidR="004615A9" w:rsidRPr="006A3AD8" w:rsidRDefault="004615A9" w:rsidP="00166903">
            <w:pPr>
              <w:rPr>
                <w:rFonts w:cs="Times New Roman"/>
                <w:sz w:val="20"/>
                <w:szCs w:val="20"/>
              </w:rPr>
            </w:pPr>
          </w:p>
        </w:tc>
        <w:tc>
          <w:tcPr>
            <w:tcW w:w="2125" w:type="dxa"/>
          </w:tcPr>
          <w:p w14:paraId="2BB33792" w14:textId="77777777" w:rsidR="004615A9" w:rsidRPr="006A3AD8" w:rsidRDefault="004615A9" w:rsidP="00166903">
            <w:pPr>
              <w:rPr>
                <w:rFonts w:cs="Times New Roman"/>
                <w:sz w:val="20"/>
                <w:szCs w:val="20"/>
              </w:rPr>
            </w:pPr>
          </w:p>
        </w:tc>
      </w:tr>
      <w:tr w:rsidR="004615A9" w:rsidRPr="00FE66D4" w14:paraId="265BD783" w14:textId="77777777" w:rsidTr="006A3AD8">
        <w:tc>
          <w:tcPr>
            <w:tcW w:w="2631" w:type="dxa"/>
          </w:tcPr>
          <w:p w14:paraId="43ED8A9D" w14:textId="77777777" w:rsidR="004615A9" w:rsidRPr="006A3AD8" w:rsidRDefault="004615A9" w:rsidP="00166903">
            <w:pPr>
              <w:rPr>
                <w:rFonts w:cs="Times New Roman"/>
                <w:sz w:val="20"/>
                <w:szCs w:val="20"/>
              </w:rPr>
            </w:pPr>
            <w:r w:rsidRPr="006A3AD8">
              <w:rPr>
                <w:rFonts w:cs="Times New Roman"/>
                <w:color w:val="000000"/>
                <w:sz w:val="20"/>
                <w:szCs w:val="20"/>
              </w:rPr>
              <w:t>Posterior prob. of a causal effect:  99.8%</w:t>
            </w:r>
          </w:p>
        </w:tc>
        <w:tc>
          <w:tcPr>
            <w:tcW w:w="1411" w:type="dxa"/>
          </w:tcPr>
          <w:p w14:paraId="0AEB78C3" w14:textId="77777777" w:rsidR="004615A9" w:rsidRPr="006A3AD8" w:rsidRDefault="004615A9" w:rsidP="00166903">
            <w:pPr>
              <w:rPr>
                <w:rFonts w:cs="Times New Roman"/>
                <w:sz w:val="20"/>
                <w:szCs w:val="20"/>
              </w:rPr>
            </w:pPr>
          </w:p>
        </w:tc>
        <w:tc>
          <w:tcPr>
            <w:tcW w:w="2125" w:type="dxa"/>
          </w:tcPr>
          <w:p w14:paraId="06848E82" w14:textId="77777777" w:rsidR="004615A9" w:rsidRPr="006A3AD8" w:rsidRDefault="004615A9" w:rsidP="00166903">
            <w:pPr>
              <w:rPr>
                <w:rFonts w:cs="Times New Roman"/>
                <w:sz w:val="20"/>
                <w:szCs w:val="20"/>
              </w:rPr>
            </w:pPr>
          </w:p>
        </w:tc>
      </w:tr>
    </w:tbl>
    <w:p w14:paraId="18330CE3" w14:textId="3DA0EE4A" w:rsidR="004615A9" w:rsidRDefault="004615A9" w:rsidP="00B6148E">
      <w:pPr>
        <w:spacing w:line="480" w:lineRule="auto"/>
        <w:jc w:val="center"/>
        <w:rPr>
          <w:rFonts w:cs="Times New Roman"/>
        </w:rPr>
      </w:pPr>
    </w:p>
    <w:p w14:paraId="61E25842" w14:textId="4CD2D975" w:rsidR="004615A9" w:rsidRDefault="004615A9" w:rsidP="00B6148E">
      <w:pPr>
        <w:spacing w:line="480" w:lineRule="auto"/>
        <w:jc w:val="center"/>
        <w:rPr>
          <w:rFonts w:cs="Times New Roman"/>
        </w:rPr>
      </w:pPr>
    </w:p>
    <w:p w14:paraId="4FED40C9" w14:textId="007B66CF" w:rsidR="004615A9" w:rsidRDefault="004615A9" w:rsidP="00B6148E">
      <w:pPr>
        <w:spacing w:line="480" w:lineRule="auto"/>
        <w:jc w:val="center"/>
        <w:rPr>
          <w:rFonts w:cs="Times New Roman"/>
        </w:rPr>
      </w:pPr>
    </w:p>
    <w:p w14:paraId="1923BD9D" w14:textId="54167ED9" w:rsidR="004615A9" w:rsidRDefault="004615A9" w:rsidP="00B6148E">
      <w:pPr>
        <w:spacing w:line="480" w:lineRule="auto"/>
        <w:jc w:val="center"/>
        <w:rPr>
          <w:rFonts w:cs="Times New Roman"/>
        </w:rPr>
      </w:pPr>
    </w:p>
    <w:p w14:paraId="7E0D2EDC" w14:textId="0D03EB97" w:rsidR="001A4D2A" w:rsidRDefault="001A4D2A" w:rsidP="00B6148E">
      <w:pPr>
        <w:spacing w:line="480" w:lineRule="auto"/>
        <w:jc w:val="center"/>
        <w:rPr>
          <w:rFonts w:cs="Times New Roman"/>
        </w:rPr>
      </w:pPr>
    </w:p>
    <w:p w14:paraId="6A71B102" w14:textId="77777777" w:rsidR="001A4D2A" w:rsidRDefault="001A4D2A" w:rsidP="00B6148E">
      <w:pPr>
        <w:spacing w:line="480" w:lineRule="auto"/>
        <w:jc w:val="center"/>
        <w:rPr>
          <w:rFonts w:cs="Times New Roman"/>
        </w:rPr>
      </w:pPr>
    </w:p>
    <w:p w14:paraId="68A3C34C" w14:textId="5F94AE2D" w:rsidR="00581A37" w:rsidRDefault="00581A37" w:rsidP="00B6148E">
      <w:pPr>
        <w:spacing w:line="480" w:lineRule="auto"/>
        <w:jc w:val="center"/>
        <w:rPr>
          <w:rFonts w:cs="Times New Roman"/>
        </w:rPr>
      </w:pPr>
    </w:p>
    <w:p w14:paraId="65EAEC15" w14:textId="006FC583" w:rsidR="00581A37" w:rsidRDefault="00581A37" w:rsidP="00B6148E">
      <w:pPr>
        <w:spacing w:line="480" w:lineRule="auto"/>
        <w:jc w:val="center"/>
        <w:rPr>
          <w:rFonts w:cs="Times New Roman"/>
        </w:rPr>
      </w:pPr>
    </w:p>
    <w:p w14:paraId="5AF8EAEF" w14:textId="1A59C372" w:rsidR="00581A37" w:rsidRDefault="00581A37" w:rsidP="00B6148E">
      <w:pPr>
        <w:spacing w:line="480" w:lineRule="auto"/>
        <w:jc w:val="center"/>
        <w:rPr>
          <w:rFonts w:cs="Times New Roman"/>
        </w:rPr>
      </w:pPr>
    </w:p>
    <w:p w14:paraId="00ABAB95" w14:textId="2F4388EE" w:rsidR="00581A37" w:rsidRDefault="00581A37" w:rsidP="00B6148E">
      <w:pPr>
        <w:spacing w:line="480" w:lineRule="auto"/>
        <w:jc w:val="center"/>
        <w:rPr>
          <w:rFonts w:cs="Times New Roman"/>
        </w:rPr>
      </w:pPr>
    </w:p>
    <w:p w14:paraId="4CE8E27C" w14:textId="77777777" w:rsidR="00581A37" w:rsidRDefault="00581A37" w:rsidP="00B6148E">
      <w:pPr>
        <w:spacing w:line="480" w:lineRule="auto"/>
        <w:jc w:val="center"/>
        <w:rPr>
          <w:rFonts w:cs="Times New Roman"/>
        </w:rPr>
      </w:pPr>
    </w:p>
    <w:p w14:paraId="31819482" w14:textId="33FC5F49" w:rsidR="004615A9" w:rsidRDefault="004615A9" w:rsidP="00B6148E">
      <w:pPr>
        <w:spacing w:line="480" w:lineRule="auto"/>
        <w:jc w:val="center"/>
        <w:rPr>
          <w:rFonts w:cs="Times New Roman"/>
        </w:rPr>
      </w:pPr>
    </w:p>
    <w:p w14:paraId="73E0542D" w14:textId="7AEBD3AE" w:rsidR="004615A9" w:rsidRDefault="004615A9" w:rsidP="00B6148E">
      <w:pPr>
        <w:spacing w:line="480" w:lineRule="auto"/>
        <w:jc w:val="center"/>
        <w:rPr>
          <w:rFonts w:cs="Times New Roman"/>
        </w:rPr>
      </w:pPr>
    </w:p>
    <w:p w14:paraId="4424ABE1" w14:textId="1CFEACE6" w:rsidR="004615A9" w:rsidRDefault="004615A9" w:rsidP="00B6148E">
      <w:pPr>
        <w:spacing w:line="480" w:lineRule="auto"/>
        <w:jc w:val="center"/>
        <w:rPr>
          <w:rFonts w:cs="Times New Roman"/>
        </w:rPr>
      </w:pPr>
    </w:p>
    <w:p w14:paraId="713BB63D" w14:textId="77777777" w:rsidR="00B72BE1" w:rsidRDefault="00B72BE1" w:rsidP="00B6148E">
      <w:pPr>
        <w:spacing w:line="480" w:lineRule="auto"/>
        <w:jc w:val="center"/>
        <w:rPr>
          <w:rFonts w:cs="Times New Roman"/>
        </w:rPr>
      </w:pPr>
    </w:p>
    <w:p w14:paraId="7EC990FE" w14:textId="126036DA" w:rsidR="004615A9" w:rsidRDefault="004615A9" w:rsidP="00B6148E">
      <w:pPr>
        <w:spacing w:line="480" w:lineRule="auto"/>
        <w:jc w:val="center"/>
        <w:rPr>
          <w:rFonts w:cs="Times New Roman"/>
        </w:rPr>
      </w:pPr>
    </w:p>
    <w:p w14:paraId="4CEF12A9" w14:textId="69497E7A" w:rsidR="00B806F9" w:rsidRPr="00896B49" w:rsidRDefault="00B806F9" w:rsidP="000365F1">
      <w:pPr>
        <w:jc w:val="center"/>
        <w:rPr>
          <w:rFonts w:cs="Times New Roman"/>
          <w:b/>
          <w:bCs/>
          <w:color w:val="000000"/>
        </w:rPr>
      </w:pPr>
      <w:r w:rsidRPr="00786CD9">
        <w:rPr>
          <w:rFonts w:cs="Times New Roman"/>
          <w:b/>
          <w:bCs/>
          <w:color w:val="000000"/>
        </w:rPr>
        <w:lastRenderedPageBreak/>
        <w:t>Table 5.1</w:t>
      </w:r>
      <w:r w:rsidR="00823195">
        <w:rPr>
          <w:rFonts w:cs="Times New Roman"/>
          <w:b/>
          <w:bCs/>
          <w:color w:val="000000"/>
        </w:rPr>
        <w:t>:</w:t>
      </w:r>
      <w:r>
        <w:rPr>
          <w:rFonts w:cs="Times New Roman"/>
          <w:b/>
          <w:bCs/>
          <w:color w:val="000000"/>
        </w:rPr>
        <w:t xml:space="preserve"> </w:t>
      </w:r>
      <w:r w:rsidRPr="00896B49">
        <w:rPr>
          <w:rFonts w:cs="Times New Roman"/>
          <w:color w:val="000000"/>
        </w:rPr>
        <w:t>Summary Statistics for Obesity and Related</w:t>
      </w:r>
    </w:p>
    <w:p w14:paraId="7827DB98" w14:textId="0AABC5C6" w:rsidR="004615A9" w:rsidRPr="00452E31" w:rsidRDefault="00B806F9" w:rsidP="000365F1">
      <w:pPr>
        <w:widowControl w:val="0"/>
        <w:autoSpaceDE w:val="0"/>
        <w:autoSpaceDN w:val="0"/>
        <w:spacing w:line="480" w:lineRule="auto"/>
        <w:jc w:val="center"/>
        <w:rPr>
          <w:rFonts w:cs="Times New Roman"/>
        </w:rPr>
      </w:pPr>
      <w:r w:rsidRPr="00896B49">
        <w:rPr>
          <w:rFonts w:cs="Times New Roman"/>
          <w:color w:val="000000"/>
        </w:rPr>
        <w:t>Risk Factors in Memphis, TN Census Tract</w:t>
      </w:r>
    </w:p>
    <w:p w14:paraId="4B66D806" w14:textId="77777777" w:rsidR="004615A9" w:rsidRPr="00377CD7" w:rsidRDefault="004615A9" w:rsidP="00D15509">
      <w:pPr>
        <w:autoSpaceDE w:val="0"/>
        <w:autoSpaceDN w:val="0"/>
        <w:rPr>
          <w:rFonts w:cs="Times New Roman"/>
          <w:vanish/>
          <w:sz w:val="20"/>
          <w:szCs w:val="20"/>
        </w:rPr>
      </w:pPr>
    </w:p>
    <w:tbl>
      <w:tblPr>
        <w:tblW w:w="5148" w:type="dxa"/>
        <w:tblInd w:w="2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
        <w:gridCol w:w="2627"/>
        <w:gridCol w:w="774"/>
        <w:gridCol w:w="939"/>
      </w:tblGrid>
      <w:tr w:rsidR="004615A9" w:rsidRPr="003C5161" w14:paraId="0CA06088" w14:textId="77777777" w:rsidTr="006A3AD8">
        <w:trPr>
          <w:trHeight w:val="211"/>
        </w:trPr>
        <w:tc>
          <w:tcPr>
            <w:tcW w:w="1487" w:type="dxa"/>
            <w:shd w:val="clear" w:color="auto" w:fill="auto"/>
            <w:noWrap/>
            <w:hideMark/>
          </w:tcPr>
          <w:p w14:paraId="437A3A91" w14:textId="77777777" w:rsidR="004615A9" w:rsidRPr="006A3AD8" w:rsidRDefault="004615A9" w:rsidP="00166903">
            <w:pPr>
              <w:rPr>
                <w:rFonts w:eastAsia="Calibri" w:cs="Times New Roman"/>
                <w:b/>
                <w:bCs/>
                <w:sz w:val="20"/>
                <w:szCs w:val="20"/>
                <w:u w:val="single"/>
              </w:rPr>
            </w:pPr>
            <w:r w:rsidRPr="006A3AD8">
              <w:rPr>
                <w:rFonts w:eastAsia="Calibri" w:cs="Times New Roman"/>
                <w:b/>
                <w:bCs/>
                <w:sz w:val="20"/>
                <w:szCs w:val="20"/>
                <w:u w:val="single"/>
              </w:rPr>
              <w:t>Variables</w:t>
            </w:r>
          </w:p>
        </w:tc>
        <w:tc>
          <w:tcPr>
            <w:tcW w:w="2627" w:type="dxa"/>
            <w:shd w:val="clear" w:color="auto" w:fill="auto"/>
            <w:noWrap/>
            <w:hideMark/>
          </w:tcPr>
          <w:p w14:paraId="4325A517" w14:textId="77777777" w:rsidR="004615A9" w:rsidRPr="006A3AD8" w:rsidRDefault="004615A9" w:rsidP="00166903">
            <w:pPr>
              <w:rPr>
                <w:rFonts w:eastAsia="Calibri" w:cs="Times New Roman"/>
                <w:b/>
                <w:bCs/>
                <w:sz w:val="20"/>
                <w:szCs w:val="20"/>
                <w:u w:val="single"/>
              </w:rPr>
            </w:pPr>
            <w:r w:rsidRPr="006A3AD8">
              <w:rPr>
                <w:rFonts w:eastAsia="Calibri" w:cs="Times New Roman"/>
                <w:b/>
                <w:bCs/>
                <w:sz w:val="20"/>
                <w:szCs w:val="20"/>
                <w:u w:val="single"/>
              </w:rPr>
              <w:t>Operationalization</w:t>
            </w:r>
          </w:p>
          <w:p w14:paraId="163B4A16" w14:textId="77777777" w:rsidR="004615A9" w:rsidRPr="006A3AD8" w:rsidRDefault="004615A9" w:rsidP="00166903">
            <w:pPr>
              <w:rPr>
                <w:rFonts w:eastAsia="Calibri" w:cs="Times New Roman"/>
                <w:b/>
                <w:bCs/>
                <w:sz w:val="20"/>
                <w:szCs w:val="20"/>
                <w:u w:val="single"/>
              </w:rPr>
            </w:pPr>
          </w:p>
        </w:tc>
        <w:tc>
          <w:tcPr>
            <w:tcW w:w="774" w:type="dxa"/>
            <w:shd w:val="clear" w:color="auto" w:fill="auto"/>
            <w:noWrap/>
            <w:hideMark/>
          </w:tcPr>
          <w:p w14:paraId="7B95E297" w14:textId="77777777" w:rsidR="004615A9" w:rsidRPr="006A3AD8" w:rsidRDefault="004615A9" w:rsidP="00166903">
            <w:pPr>
              <w:rPr>
                <w:rFonts w:eastAsia="Calibri" w:cs="Times New Roman"/>
                <w:b/>
                <w:bCs/>
                <w:sz w:val="20"/>
                <w:szCs w:val="20"/>
                <w:u w:val="single"/>
              </w:rPr>
            </w:pPr>
            <w:r w:rsidRPr="006A3AD8">
              <w:rPr>
                <w:rFonts w:eastAsia="Calibri" w:cs="Times New Roman"/>
                <w:b/>
                <w:bCs/>
                <w:sz w:val="20"/>
                <w:szCs w:val="20"/>
                <w:u w:val="single"/>
              </w:rPr>
              <w:t>Mean</w:t>
            </w:r>
          </w:p>
        </w:tc>
        <w:tc>
          <w:tcPr>
            <w:tcW w:w="260" w:type="dxa"/>
            <w:shd w:val="clear" w:color="auto" w:fill="auto"/>
            <w:noWrap/>
            <w:hideMark/>
          </w:tcPr>
          <w:p w14:paraId="4022A853" w14:textId="77777777" w:rsidR="004615A9" w:rsidRPr="006A3AD8" w:rsidRDefault="004615A9" w:rsidP="00166903">
            <w:pPr>
              <w:rPr>
                <w:rFonts w:eastAsia="Calibri" w:cs="Times New Roman"/>
                <w:b/>
                <w:bCs/>
                <w:sz w:val="20"/>
                <w:szCs w:val="20"/>
                <w:u w:val="single"/>
              </w:rPr>
            </w:pPr>
            <w:proofErr w:type="spellStart"/>
            <w:r w:rsidRPr="006A3AD8">
              <w:rPr>
                <w:rFonts w:eastAsia="Calibri" w:cs="Times New Roman"/>
                <w:b/>
                <w:bCs/>
                <w:sz w:val="20"/>
                <w:szCs w:val="20"/>
                <w:u w:val="single"/>
              </w:rPr>
              <w:t>Std.Dev</w:t>
            </w:r>
            <w:proofErr w:type="spellEnd"/>
            <w:r w:rsidRPr="006A3AD8">
              <w:rPr>
                <w:rFonts w:eastAsia="Calibri" w:cs="Times New Roman"/>
                <w:b/>
                <w:bCs/>
                <w:sz w:val="20"/>
                <w:szCs w:val="20"/>
                <w:u w:val="single"/>
              </w:rPr>
              <w:t>.</w:t>
            </w:r>
          </w:p>
        </w:tc>
      </w:tr>
      <w:tr w:rsidR="004615A9" w:rsidRPr="003C5161" w14:paraId="71E62BB1" w14:textId="77777777" w:rsidTr="006A3AD8">
        <w:trPr>
          <w:trHeight w:val="211"/>
        </w:trPr>
        <w:tc>
          <w:tcPr>
            <w:tcW w:w="1487" w:type="dxa"/>
            <w:shd w:val="clear" w:color="auto" w:fill="auto"/>
            <w:noWrap/>
            <w:hideMark/>
          </w:tcPr>
          <w:p w14:paraId="7FA3F5DA" w14:textId="77777777" w:rsidR="004615A9" w:rsidRPr="006A3AD8" w:rsidRDefault="004615A9" w:rsidP="00166903">
            <w:pPr>
              <w:rPr>
                <w:rFonts w:eastAsia="Calibri" w:cs="Times New Roman"/>
                <w:sz w:val="20"/>
                <w:szCs w:val="20"/>
              </w:rPr>
            </w:pPr>
            <w:r w:rsidRPr="006A3AD8">
              <w:rPr>
                <w:rFonts w:eastAsia="Calibri" w:cs="Times New Roman"/>
                <w:sz w:val="20"/>
                <w:szCs w:val="20"/>
              </w:rPr>
              <w:t>Obesity</w:t>
            </w:r>
          </w:p>
          <w:p w14:paraId="501BB217" w14:textId="77777777" w:rsidR="004615A9" w:rsidRPr="006A3AD8" w:rsidRDefault="004615A9" w:rsidP="00166903">
            <w:pPr>
              <w:rPr>
                <w:rFonts w:eastAsia="Calibri" w:cs="Times New Roman"/>
                <w:sz w:val="20"/>
                <w:szCs w:val="20"/>
              </w:rPr>
            </w:pPr>
          </w:p>
          <w:p w14:paraId="518C0CF9" w14:textId="77777777" w:rsidR="004615A9" w:rsidRPr="006A3AD8" w:rsidRDefault="004615A9" w:rsidP="00166903">
            <w:pPr>
              <w:rPr>
                <w:rFonts w:eastAsia="Calibri" w:cs="Times New Roman"/>
                <w:sz w:val="20"/>
                <w:szCs w:val="20"/>
              </w:rPr>
            </w:pPr>
          </w:p>
        </w:tc>
        <w:tc>
          <w:tcPr>
            <w:tcW w:w="2627" w:type="dxa"/>
            <w:shd w:val="clear" w:color="auto" w:fill="auto"/>
            <w:noWrap/>
            <w:hideMark/>
          </w:tcPr>
          <w:p w14:paraId="04DA8686" w14:textId="77777777" w:rsidR="004615A9" w:rsidRPr="006A3AD8" w:rsidRDefault="004615A9" w:rsidP="00166903">
            <w:pPr>
              <w:rPr>
                <w:rFonts w:eastAsia="Calibri" w:cs="Times New Roman"/>
                <w:sz w:val="20"/>
                <w:szCs w:val="20"/>
              </w:rPr>
            </w:pPr>
            <w:r w:rsidRPr="006A3AD8">
              <w:rPr>
                <w:rFonts w:eastAsia="Calibri" w:cs="Times New Roman"/>
                <w:sz w:val="20"/>
                <w:szCs w:val="20"/>
              </w:rPr>
              <w:t>Model-based estimate for crude prevalence of obesity among adults aged ≥18 years, 2018</w:t>
            </w:r>
          </w:p>
        </w:tc>
        <w:tc>
          <w:tcPr>
            <w:tcW w:w="774" w:type="dxa"/>
            <w:shd w:val="clear" w:color="auto" w:fill="auto"/>
            <w:noWrap/>
            <w:hideMark/>
          </w:tcPr>
          <w:p w14:paraId="4E6782E5" w14:textId="77777777" w:rsidR="004615A9" w:rsidRPr="006A3AD8" w:rsidRDefault="004615A9" w:rsidP="00166903">
            <w:pPr>
              <w:rPr>
                <w:rFonts w:eastAsia="Calibri" w:cs="Times New Roman"/>
                <w:sz w:val="20"/>
                <w:szCs w:val="20"/>
              </w:rPr>
            </w:pPr>
            <w:r w:rsidRPr="006A3AD8">
              <w:rPr>
                <w:rFonts w:eastAsia="Calibri" w:cs="Times New Roman"/>
                <w:sz w:val="20"/>
                <w:szCs w:val="20"/>
              </w:rPr>
              <w:t>37.50</w:t>
            </w:r>
          </w:p>
        </w:tc>
        <w:tc>
          <w:tcPr>
            <w:tcW w:w="260" w:type="dxa"/>
            <w:shd w:val="clear" w:color="auto" w:fill="auto"/>
            <w:noWrap/>
            <w:hideMark/>
          </w:tcPr>
          <w:p w14:paraId="74155837" w14:textId="77777777" w:rsidR="004615A9" w:rsidRPr="006A3AD8" w:rsidRDefault="004615A9" w:rsidP="00166903">
            <w:pPr>
              <w:rPr>
                <w:rFonts w:eastAsia="Calibri" w:cs="Times New Roman"/>
                <w:sz w:val="20"/>
                <w:szCs w:val="20"/>
              </w:rPr>
            </w:pPr>
            <w:r w:rsidRPr="006A3AD8">
              <w:rPr>
                <w:rFonts w:eastAsia="Calibri" w:cs="Times New Roman"/>
                <w:sz w:val="20"/>
                <w:szCs w:val="20"/>
              </w:rPr>
              <w:t>7.84</w:t>
            </w:r>
          </w:p>
        </w:tc>
      </w:tr>
      <w:tr w:rsidR="004615A9" w:rsidRPr="003C5161" w14:paraId="716D877C" w14:textId="77777777" w:rsidTr="006A3AD8">
        <w:trPr>
          <w:trHeight w:val="211"/>
        </w:trPr>
        <w:tc>
          <w:tcPr>
            <w:tcW w:w="1487" w:type="dxa"/>
            <w:shd w:val="clear" w:color="auto" w:fill="auto"/>
            <w:noWrap/>
            <w:hideMark/>
          </w:tcPr>
          <w:p w14:paraId="26270CEE" w14:textId="77777777" w:rsidR="004615A9" w:rsidRPr="006A3AD8" w:rsidRDefault="004615A9" w:rsidP="00166903">
            <w:pPr>
              <w:rPr>
                <w:rFonts w:eastAsia="Calibri" w:cs="Times New Roman"/>
                <w:sz w:val="20"/>
                <w:szCs w:val="20"/>
              </w:rPr>
            </w:pPr>
            <w:r w:rsidRPr="006A3AD8">
              <w:rPr>
                <w:rFonts w:eastAsia="Calibri" w:cs="Times New Roman"/>
                <w:sz w:val="20"/>
                <w:szCs w:val="20"/>
              </w:rPr>
              <w:t>Low access to supermarket</w:t>
            </w:r>
          </w:p>
          <w:p w14:paraId="4327C207" w14:textId="77777777" w:rsidR="004615A9" w:rsidRPr="006A3AD8" w:rsidRDefault="004615A9" w:rsidP="00166903">
            <w:pPr>
              <w:rPr>
                <w:rFonts w:eastAsia="Calibri" w:cs="Times New Roman"/>
                <w:sz w:val="20"/>
                <w:szCs w:val="20"/>
              </w:rPr>
            </w:pPr>
          </w:p>
        </w:tc>
        <w:tc>
          <w:tcPr>
            <w:tcW w:w="2627" w:type="dxa"/>
            <w:shd w:val="clear" w:color="auto" w:fill="auto"/>
            <w:noWrap/>
            <w:hideMark/>
          </w:tcPr>
          <w:p w14:paraId="674B6FE4" w14:textId="77777777" w:rsidR="004615A9" w:rsidRPr="006A3AD8" w:rsidRDefault="004615A9" w:rsidP="00166903">
            <w:pPr>
              <w:rPr>
                <w:rFonts w:eastAsia="Calibri" w:cs="Times New Roman"/>
                <w:sz w:val="20"/>
                <w:szCs w:val="20"/>
              </w:rPr>
            </w:pPr>
            <w:r w:rsidRPr="006A3AD8">
              <w:rPr>
                <w:rFonts w:eastAsia="Calibri" w:cs="Times New Roman"/>
                <w:sz w:val="20"/>
                <w:szCs w:val="20"/>
              </w:rPr>
              <w:t>Count of population without vehicle greater than half mile from a supermarket in the census tract</w:t>
            </w:r>
          </w:p>
        </w:tc>
        <w:tc>
          <w:tcPr>
            <w:tcW w:w="774" w:type="dxa"/>
            <w:shd w:val="clear" w:color="auto" w:fill="auto"/>
            <w:noWrap/>
            <w:hideMark/>
          </w:tcPr>
          <w:p w14:paraId="54106681" w14:textId="77777777" w:rsidR="004615A9" w:rsidRPr="006A3AD8" w:rsidRDefault="004615A9" w:rsidP="00166903">
            <w:pPr>
              <w:rPr>
                <w:rFonts w:eastAsia="Calibri" w:cs="Times New Roman"/>
                <w:sz w:val="20"/>
                <w:szCs w:val="20"/>
              </w:rPr>
            </w:pPr>
            <w:r w:rsidRPr="006A3AD8">
              <w:rPr>
                <w:rFonts w:eastAsia="Calibri" w:cs="Times New Roman"/>
                <w:sz w:val="20"/>
                <w:szCs w:val="20"/>
              </w:rPr>
              <w:t>1382.2</w:t>
            </w:r>
          </w:p>
        </w:tc>
        <w:tc>
          <w:tcPr>
            <w:tcW w:w="260" w:type="dxa"/>
            <w:shd w:val="clear" w:color="auto" w:fill="auto"/>
            <w:noWrap/>
            <w:hideMark/>
          </w:tcPr>
          <w:p w14:paraId="14393330" w14:textId="77777777" w:rsidR="004615A9" w:rsidRPr="006A3AD8" w:rsidRDefault="004615A9" w:rsidP="00166903">
            <w:pPr>
              <w:rPr>
                <w:rFonts w:eastAsia="Calibri" w:cs="Times New Roman"/>
                <w:sz w:val="20"/>
                <w:szCs w:val="20"/>
              </w:rPr>
            </w:pPr>
            <w:r w:rsidRPr="006A3AD8">
              <w:rPr>
                <w:rFonts w:eastAsia="Calibri" w:cs="Times New Roman"/>
                <w:sz w:val="20"/>
                <w:szCs w:val="20"/>
              </w:rPr>
              <w:t>108.37</w:t>
            </w:r>
          </w:p>
        </w:tc>
      </w:tr>
      <w:tr w:rsidR="004615A9" w:rsidRPr="003C5161" w14:paraId="6CF6E87F" w14:textId="77777777" w:rsidTr="006A3AD8">
        <w:trPr>
          <w:trHeight w:val="211"/>
        </w:trPr>
        <w:tc>
          <w:tcPr>
            <w:tcW w:w="1487" w:type="dxa"/>
            <w:shd w:val="clear" w:color="auto" w:fill="auto"/>
            <w:noWrap/>
            <w:hideMark/>
          </w:tcPr>
          <w:p w14:paraId="11F39217" w14:textId="77777777" w:rsidR="004615A9" w:rsidRPr="006A3AD8" w:rsidRDefault="004615A9" w:rsidP="00166903">
            <w:pPr>
              <w:rPr>
                <w:rFonts w:eastAsia="Calibri" w:cs="Times New Roman"/>
                <w:sz w:val="20"/>
                <w:szCs w:val="20"/>
              </w:rPr>
            </w:pPr>
            <w:r w:rsidRPr="006A3AD8">
              <w:rPr>
                <w:rFonts w:eastAsia="Calibri" w:cs="Times New Roman"/>
                <w:sz w:val="20"/>
                <w:szCs w:val="20"/>
              </w:rPr>
              <w:t xml:space="preserve">Black </w:t>
            </w:r>
          </w:p>
          <w:p w14:paraId="48384184" w14:textId="77777777" w:rsidR="004615A9" w:rsidRPr="006A3AD8" w:rsidRDefault="004615A9" w:rsidP="00166903">
            <w:pPr>
              <w:rPr>
                <w:rFonts w:eastAsia="Calibri" w:cs="Times New Roman"/>
                <w:sz w:val="20"/>
                <w:szCs w:val="20"/>
              </w:rPr>
            </w:pPr>
          </w:p>
          <w:p w14:paraId="31363188" w14:textId="77777777" w:rsidR="004615A9" w:rsidRPr="006A3AD8" w:rsidRDefault="004615A9" w:rsidP="00166903">
            <w:pPr>
              <w:rPr>
                <w:rFonts w:eastAsia="Calibri" w:cs="Times New Roman"/>
                <w:sz w:val="20"/>
                <w:szCs w:val="20"/>
              </w:rPr>
            </w:pPr>
          </w:p>
          <w:p w14:paraId="0716FA50" w14:textId="77777777" w:rsidR="004615A9" w:rsidRPr="006A3AD8" w:rsidRDefault="004615A9" w:rsidP="00166903">
            <w:pPr>
              <w:rPr>
                <w:rFonts w:eastAsia="Calibri" w:cs="Times New Roman"/>
                <w:sz w:val="20"/>
                <w:szCs w:val="20"/>
              </w:rPr>
            </w:pPr>
          </w:p>
        </w:tc>
        <w:tc>
          <w:tcPr>
            <w:tcW w:w="2627" w:type="dxa"/>
            <w:shd w:val="clear" w:color="auto" w:fill="auto"/>
            <w:noWrap/>
            <w:hideMark/>
          </w:tcPr>
          <w:p w14:paraId="178D829E" w14:textId="77777777" w:rsidR="004615A9" w:rsidRPr="006A3AD8" w:rsidRDefault="004615A9" w:rsidP="00166903">
            <w:pPr>
              <w:rPr>
                <w:rFonts w:eastAsia="Calibri" w:cs="Times New Roman"/>
                <w:sz w:val="20"/>
                <w:szCs w:val="20"/>
              </w:rPr>
            </w:pPr>
            <w:r w:rsidRPr="006A3AD8">
              <w:rPr>
                <w:rFonts w:eastAsia="Calibri" w:cs="Times New Roman"/>
                <w:sz w:val="20"/>
                <w:szCs w:val="20"/>
              </w:rPr>
              <w:t>Percentage of population living in the census tract black or African American living in the census tract</w:t>
            </w:r>
          </w:p>
        </w:tc>
        <w:tc>
          <w:tcPr>
            <w:tcW w:w="774" w:type="dxa"/>
            <w:shd w:val="clear" w:color="auto" w:fill="auto"/>
            <w:noWrap/>
            <w:hideMark/>
          </w:tcPr>
          <w:p w14:paraId="2AD899AD" w14:textId="77777777" w:rsidR="004615A9" w:rsidRPr="006A3AD8" w:rsidRDefault="004615A9" w:rsidP="00166903">
            <w:pPr>
              <w:rPr>
                <w:rFonts w:eastAsia="Calibri" w:cs="Times New Roman"/>
                <w:sz w:val="20"/>
                <w:szCs w:val="20"/>
              </w:rPr>
            </w:pPr>
            <w:r w:rsidRPr="006A3AD8">
              <w:rPr>
                <w:rFonts w:eastAsia="Calibri" w:cs="Times New Roman"/>
                <w:sz w:val="20"/>
                <w:szCs w:val="20"/>
              </w:rPr>
              <w:t>63.16</w:t>
            </w:r>
          </w:p>
        </w:tc>
        <w:tc>
          <w:tcPr>
            <w:tcW w:w="260" w:type="dxa"/>
            <w:shd w:val="clear" w:color="auto" w:fill="auto"/>
            <w:noWrap/>
            <w:hideMark/>
          </w:tcPr>
          <w:p w14:paraId="528C571E" w14:textId="77777777" w:rsidR="004615A9" w:rsidRPr="006A3AD8" w:rsidRDefault="004615A9" w:rsidP="00166903">
            <w:pPr>
              <w:rPr>
                <w:rFonts w:eastAsia="Calibri" w:cs="Times New Roman"/>
                <w:sz w:val="20"/>
                <w:szCs w:val="20"/>
              </w:rPr>
            </w:pPr>
            <w:r w:rsidRPr="006A3AD8">
              <w:rPr>
                <w:rFonts w:eastAsia="Calibri" w:cs="Times New Roman"/>
                <w:sz w:val="20"/>
                <w:szCs w:val="20"/>
              </w:rPr>
              <w:t>32.70</w:t>
            </w:r>
          </w:p>
        </w:tc>
      </w:tr>
      <w:tr w:rsidR="004615A9" w:rsidRPr="003C5161" w14:paraId="54853303" w14:textId="77777777" w:rsidTr="006A3AD8">
        <w:trPr>
          <w:trHeight w:val="211"/>
        </w:trPr>
        <w:tc>
          <w:tcPr>
            <w:tcW w:w="1487" w:type="dxa"/>
            <w:shd w:val="clear" w:color="auto" w:fill="auto"/>
            <w:noWrap/>
          </w:tcPr>
          <w:p w14:paraId="57423EBB" w14:textId="77777777" w:rsidR="004615A9" w:rsidRPr="006A3AD8" w:rsidRDefault="004615A9" w:rsidP="00166903">
            <w:pPr>
              <w:rPr>
                <w:rFonts w:eastAsia="Calibri" w:cs="Times New Roman"/>
                <w:sz w:val="20"/>
                <w:szCs w:val="20"/>
              </w:rPr>
            </w:pPr>
            <w:r w:rsidRPr="006A3AD8">
              <w:rPr>
                <w:rFonts w:eastAsia="Calibri" w:cs="Times New Roman"/>
                <w:sz w:val="20"/>
                <w:szCs w:val="20"/>
              </w:rPr>
              <w:t xml:space="preserve"> Poverty</w:t>
            </w:r>
          </w:p>
        </w:tc>
        <w:tc>
          <w:tcPr>
            <w:tcW w:w="2627" w:type="dxa"/>
            <w:shd w:val="clear" w:color="auto" w:fill="auto"/>
            <w:noWrap/>
          </w:tcPr>
          <w:p w14:paraId="236D69AC" w14:textId="77777777" w:rsidR="004615A9" w:rsidRPr="006A3AD8" w:rsidRDefault="004615A9" w:rsidP="00166903">
            <w:pPr>
              <w:rPr>
                <w:rFonts w:eastAsia="Calibri" w:cs="Times New Roman"/>
                <w:sz w:val="20"/>
                <w:szCs w:val="20"/>
              </w:rPr>
            </w:pPr>
            <w:r w:rsidRPr="006A3AD8">
              <w:rPr>
                <w:rFonts w:eastAsia="Calibri" w:cs="Times New Roman"/>
                <w:sz w:val="20"/>
                <w:szCs w:val="20"/>
              </w:rPr>
              <w:t>Percentage of population living below the federal poverty line living in the census tract </w:t>
            </w:r>
          </w:p>
        </w:tc>
        <w:tc>
          <w:tcPr>
            <w:tcW w:w="774" w:type="dxa"/>
            <w:shd w:val="clear" w:color="auto" w:fill="auto"/>
            <w:noWrap/>
          </w:tcPr>
          <w:p w14:paraId="377BA7E1" w14:textId="77777777" w:rsidR="004615A9" w:rsidRPr="006A3AD8" w:rsidRDefault="004615A9" w:rsidP="00166903">
            <w:pPr>
              <w:rPr>
                <w:rFonts w:eastAsia="Calibri" w:cs="Times New Roman"/>
                <w:sz w:val="20"/>
                <w:szCs w:val="20"/>
              </w:rPr>
            </w:pPr>
            <w:r w:rsidRPr="006A3AD8">
              <w:rPr>
                <w:rFonts w:eastAsia="Calibri" w:cs="Times New Roman"/>
                <w:sz w:val="20"/>
                <w:szCs w:val="20"/>
              </w:rPr>
              <w:t>28.65</w:t>
            </w:r>
          </w:p>
        </w:tc>
        <w:tc>
          <w:tcPr>
            <w:tcW w:w="260" w:type="dxa"/>
            <w:shd w:val="clear" w:color="auto" w:fill="auto"/>
            <w:noWrap/>
          </w:tcPr>
          <w:p w14:paraId="1DE425A7" w14:textId="77777777" w:rsidR="004615A9" w:rsidRPr="006A3AD8" w:rsidRDefault="004615A9" w:rsidP="00166903">
            <w:pPr>
              <w:rPr>
                <w:rFonts w:eastAsia="Calibri" w:cs="Times New Roman"/>
                <w:sz w:val="20"/>
                <w:szCs w:val="20"/>
              </w:rPr>
            </w:pPr>
            <w:r w:rsidRPr="006A3AD8">
              <w:rPr>
                <w:rFonts w:eastAsia="Calibri" w:cs="Times New Roman"/>
                <w:sz w:val="20"/>
                <w:szCs w:val="20"/>
              </w:rPr>
              <w:t>16.28</w:t>
            </w:r>
          </w:p>
        </w:tc>
      </w:tr>
      <w:tr w:rsidR="004615A9" w:rsidRPr="003C5161" w14:paraId="019E1F15" w14:textId="77777777" w:rsidTr="006A3AD8">
        <w:trPr>
          <w:trHeight w:val="211"/>
        </w:trPr>
        <w:tc>
          <w:tcPr>
            <w:tcW w:w="1487" w:type="dxa"/>
            <w:shd w:val="clear" w:color="auto" w:fill="auto"/>
            <w:noWrap/>
            <w:hideMark/>
          </w:tcPr>
          <w:p w14:paraId="1502CE89" w14:textId="77777777" w:rsidR="004615A9" w:rsidRPr="006A3AD8" w:rsidRDefault="004615A9" w:rsidP="00166903">
            <w:pPr>
              <w:rPr>
                <w:rFonts w:eastAsia="Calibri" w:cs="Times New Roman"/>
                <w:sz w:val="20"/>
                <w:szCs w:val="20"/>
              </w:rPr>
            </w:pPr>
            <w:r w:rsidRPr="006A3AD8">
              <w:rPr>
                <w:rFonts w:eastAsia="Calibri" w:cs="Times New Roman"/>
                <w:sz w:val="20"/>
                <w:szCs w:val="20"/>
              </w:rPr>
              <w:t>Unemployment</w:t>
            </w:r>
          </w:p>
          <w:p w14:paraId="27BA2C72" w14:textId="77777777" w:rsidR="004615A9" w:rsidRPr="006A3AD8" w:rsidRDefault="004615A9" w:rsidP="00166903">
            <w:pPr>
              <w:rPr>
                <w:rFonts w:eastAsia="Calibri" w:cs="Times New Roman"/>
                <w:sz w:val="20"/>
                <w:szCs w:val="20"/>
              </w:rPr>
            </w:pPr>
          </w:p>
        </w:tc>
        <w:tc>
          <w:tcPr>
            <w:tcW w:w="2627" w:type="dxa"/>
            <w:shd w:val="clear" w:color="auto" w:fill="auto"/>
            <w:noWrap/>
            <w:hideMark/>
          </w:tcPr>
          <w:p w14:paraId="2C47E09D" w14:textId="77777777" w:rsidR="004615A9" w:rsidRPr="006A3AD8" w:rsidRDefault="004615A9" w:rsidP="00166903">
            <w:pPr>
              <w:rPr>
                <w:rFonts w:eastAsia="Calibri" w:cs="Times New Roman"/>
                <w:sz w:val="20"/>
                <w:szCs w:val="20"/>
              </w:rPr>
            </w:pPr>
            <w:r w:rsidRPr="006A3AD8">
              <w:rPr>
                <w:rFonts w:eastAsia="Calibri" w:cs="Times New Roman"/>
                <w:sz w:val="20"/>
                <w:szCs w:val="20"/>
              </w:rPr>
              <w:t>Percent of unemployed population living in the census tract </w:t>
            </w:r>
          </w:p>
        </w:tc>
        <w:tc>
          <w:tcPr>
            <w:tcW w:w="774" w:type="dxa"/>
            <w:shd w:val="clear" w:color="auto" w:fill="auto"/>
            <w:noWrap/>
            <w:hideMark/>
          </w:tcPr>
          <w:p w14:paraId="5C80C0A6" w14:textId="77777777" w:rsidR="004615A9" w:rsidRPr="006A3AD8" w:rsidRDefault="004615A9" w:rsidP="00166903">
            <w:pPr>
              <w:rPr>
                <w:rFonts w:eastAsia="Calibri" w:cs="Times New Roman"/>
                <w:sz w:val="20"/>
                <w:szCs w:val="20"/>
              </w:rPr>
            </w:pPr>
            <w:r w:rsidRPr="006A3AD8">
              <w:rPr>
                <w:rFonts w:eastAsia="Calibri" w:cs="Times New Roman"/>
                <w:sz w:val="20"/>
                <w:szCs w:val="20"/>
              </w:rPr>
              <w:t>15.73</w:t>
            </w:r>
          </w:p>
        </w:tc>
        <w:tc>
          <w:tcPr>
            <w:tcW w:w="260" w:type="dxa"/>
            <w:shd w:val="clear" w:color="auto" w:fill="auto"/>
            <w:noWrap/>
            <w:hideMark/>
          </w:tcPr>
          <w:p w14:paraId="526B836F" w14:textId="77777777" w:rsidR="004615A9" w:rsidRPr="006A3AD8" w:rsidRDefault="004615A9" w:rsidP="00166903">
            <w:pPr>
              <w:rPr>
                <w:rFonts w:eastAsia="Calibri" w:cs="Times New Roman"/>
                <w:sz w:val="20"/>
                <w:szCs w:val="20"/>
              </w:rPr>
            </w:pPr>
            <w:r w:rsidRPr="006A3AD8">
              <w:rPr>
                <w:rFonts w:eastAsia="Calibri" w:cs="Times New Roman"/>
                <w:sz w:val="20"/>
                <w:szCs w:val="20"/>
              </w:rPr>
              <w:t>9.31</w:t>
            </w:r>
          </w:p>
        </w:tc>
      </w:tr>
      <w:tr w:rsidR="004615A9" w:rsidRPr="003C5161" w14:paraId="023615DF" w14:textId="77777777" w:rsidTr="006A3AD8">
        <w:trPr>
          <w:trHeight w:val="211"/>
        </w:trPr>
        <w:tc>
          <w:tcPr>
            <w:tcW w:w="1487" w:type="dxa"/>
            <w:shd w:val="clear" w:color="auto" w:fill="auto"/>
            <w:noWrap/>
            <w:hideMark/>
          </w:tcPr>
          <w:p w14:paraId="2A1B0F5E" w14:textId="77777777" w:rsidR="004615A9" w:rsidRPr="006A3AD8" w:rsidRDefault="004615A9" w:rsidP="00166903">
            <w:pPr>
              <w:rPr>
                <w:rFonts w:eastAsia="Calibri" w:cs="Times New Roman"/>
                <w:sz w:val="20"/>
                <w:szCs w:val="20"/>
              </w:rPr>
            </w:pPr>
            <w:r w:rsidRPr="006A3AD8">
              <w:rPr>
                <w:rFonts w:eastAsia="Calibri" w:cs="Times New Roman"/>
                <w:sz w:val="20"/>
                <w:szCs w:val="20"/>
              </w:rPr>
              <w:t>High School Diploma</w:t>
            </w:r>
          </w:p>
          <w:p w14:paraId="6B295F77" w14:textId="77777777" w:rsidR="004615A9" w:rsidRPr="006A3AD8" w:rsidRDefault="004615A9" w:rsidP="00166903">
            <w:pPr>
              <w:rPr>
                <w:rFonts w:eastAsia="Calibri" w:cs="Times New Roman"/>
                <w:sz w:val="20"/>
                <w:szCs w:val="20"/>
              </w:rPr>
            </w:pPr>
          </w:p>
        </w:tc>
        <w:tc>
          <w:tcPr>
            <w:tcW w:w="2627" w:type="dxa"/>
            <w:shd w:val="clear" w:color="auto" w:fill="auto"/>
            <w:noWrap/>
            <w:hideMark/>
          </w:tcPr>
          <w:p w14:paraId="2D40472A" w14:textId="77777777" w:rsidR="004615A9" w:rsidRPr="006A3AD8" w:rsidRDefault="004615A9" w:rsidP="00166903">
            <w:pPr>
              <w:rPr>
                <w:rFonts w:eastAsia="Calibri" w:cs="Times New Roman"/>
                <w:sz w:val="20"/>
                <w:szCs w:val="20"/>
              </w:rPr>
            </w:pPr>
            <w:r w:rsidRPr="006A3AD8">
              <w:rPr>
                <w:rFonts w:eastAsia="Calibri" w:cs="Times New Roman"/>
                <w:sz w:val="20"/>
                <w:szCs w:val="20"/>
              </w:rPr>
              <w:t>Percent of population 25 years or older without high school diploma in the census tract </w:t>
            </w:r>
          </w:p>
        </w:tc>
        <w:tc>
          <w:tcPr>
            <w:tcW w:w="774" w:type="dxa"/>
            <w:shd w:val="clear" w:color="auto" w:fill="auto"/>
            <w:noWrap/>
            <w:hideMark/>
          </w:tcPr>
          <w:p w14:paraId="15F6D9EC" w14:textId="77777777" w:rsidR="004615A9" w:rsidRPr="006A3AD8" w:rsidRDefault="004615A9" w:rsidP="00166903">
            <w:pPr>
              <w:rPr>
                <w:rFonts w:eastAsia="Calibri" w:cs="Times New Roman"/>
                <w:sz w:val="20"/>
                <w:szCs w:val="20"/>
              </w:rPr>
            </w:pPr>
            <w:r w:rsidRPr="006A3AD8">
              <w:rPr>
                <w:rFonts w:eastAsia="Calibri" w:cs="Times New Roman"/>
                <w:sz w:val="20"/>
                <w:szCs w:val="20"/>
              </w:rPr>
              <w:t>10.38</w:t>
            </w:r>
          </w:p>
        </w:tc>
        <w:tc>
          <w:tcPr>
            <w:tcW w:w="260" w:type="dxa"/>
            <w:shd w:val="clear" w:color="auto" w:fill="auto"/>
            <w:noWrap/>
            <w:hideMark/>
          </w:tcPr>
          <w:p w14:paraId="3A12E709" w14:textId="77777777" w:rsidR="004615A9" w:rsidRPr="006A3AD8" w:rsidRDefault="004615A9" w:rsidP="00166903">
            <w:pPr>
              <w:rPr>
                <w:rFonts w:eastAsia="Calibri" w:cs="Times New Roman"/>
                <w:sz w:val="20"/>
                <w:szCs w:val="20"/>
              </w:rPr>
            </w:pPr>
            <w:r w:rsidRPr="006A3AD8">
              <w:rPr>
                <w:rFonts w:eastAsia="Calibri" w:cs="Times New Roman"/>
                <w:sz w:val="20"/>
                <w:szCs w:val="20"/>
              </w:rPr>
              <w:t>6.59</w:t>
            </w:r>
          </w:p>
        </w:tc>
      </w:tr>
      <w:tr w:rsidR="004615A9" w:rsidRPr="003C5161" w14:paraId="5D1AA1A6" w14:textId="77777777" w:rsidTr="006A3AD8">
        <w:trPr>
          <w:trHeight w:val="211"/>
        </w:trPr>
        <w:tc>
          <w:tcPr>
            <w:tcW w:w="1487" w:type="dxa"/>
            <w:shd w:val="clear" w:color="auto" w:fill="auto"/>
            <w:noWrap/>
            <w:hideMark/>
          </w:tcPr>
          <w:p w14:paraId="6FF1B811" w14:textId="77777777" w:rsidR="004615A9" w:rsidRPr="006A3AD8" w:rsidRDefault="004615A9" w:rsidP="00166903">
            <w:pPr>
              <w:rPr>
                <w:rFonts w:eastAsia="Calibri" w:cs="Times New Roman"/>
                <w:sz w:val="20"/>
                <w:szCs w:val="20"/>
              </w:rPr>
            </w:pPr>
            <w:r w:rsidRPr="006A3AD8">
              <w:rPr>
                <w:rFonts w:eastAsia="Calibri" w:cs="Times New Roman"/>
                <w:sz w:val="20"/>
                <w:szCs w:val="20"/>
              </w:rPr>
              <w:t>Lack of Physical Activity</w:t>
            </w:r>
          </w:p>
        </w:tc>
        <w:tc>
          <w:tcPr>
            <w:tcW w:w="2627" w:type="dxa"/>
            <w:shd w:val="clear" w:color="auto" w:fill="auto"/>
            <w:noWrap/>
            <w:hideMark/>
          </w:tcPr>
          <w:p w14:paraId="272F5CE4" w14:textId="77777777" w:rsidR="004615A9" w:rsidRPr="006A3AD8" w:rsidRDefault="004615A9" w:rsidP="00166903">
            <w:pPr>
              <w:rPr>
                <w:rFonts w:eastAsia="Calibri" w:cs="Times New Roman"/>
                <w:sz w:val="20"/>
                <w:szCs w:val="20"/>
              </w:rPr>
            </w:pPr>
            <w:r w:rsidRPr="006A3AD8">
              <w:rPr>
                <w:rFonts w:eastAsia="Calibri" w:cs="Times New Roman"/>
                <w:sz w:val="20"/>
                <w:szCs w:val="20"/>
              </w:rPr>
              <w:t xml:space="preserve">Model-based estimate for crude prevalence </w:t>
            </w:r>
            <w:proofErr w:type="gramStart"/>
            <w:r w:rsidRPr="006A3AD8">
              <w:rPr>
                <w:rFonts w:eastAsia="Calibri" w:cs="Times New Roman"/>
                <w:sz w:val="20"/>
                <w:szCs w:val="20"/>
              </w:rPr>
              <w:t>of  lack</w:t>
            </w:r>
            <w:proofErr w:type="gramEnd"/>
            <w:r w:rsidRPr="006A3AD8">
              <w:rPr>
                <w:rFonts w:eastAsia="Calibri" w:cs="Times New Roman"/>
                <w:sz w:val="20"/>
                <w:szCs w:val="20"/>
              </w:rPr>
              <w:t xml:space="preserve"> of physical activity among adults aged ≥18 years, 2018</w:t>
            </w:r>
          </w:p>
        </w:tc>
        <w:tc>
          <w:tcPr>
            <w:tcW w:w="774" w:type="dxa"/>
            <w:shd w:val="clear" w:color="auto" w:fill="auto"/>
            <w:noWrap/>
            <w:hideMark/>
          </w:tcPr>
          <w:p w14:paraId="5F0B52D8" w14:textId="77777777" w:rsidR="004615A9" w:rsidRPr="006A3AD8" w:rsidRDefault="004615A9" w:rsidP="00166903">
            <w:pPr>
              <w:rPr>
                <w:rFonts w:eastAsia="Calibri" w:cs="Times New Roman"/>
                <w:sz w:val="20"/>
                <w:szCs w:val="20"/>
              </w:rPr>
            </w:pPr>
            <w:r w:rsidRPr="006A3AD8">
              <w:rPr>
                <w:rFonts w:eastAsia="Calibri" w:cs="Times New Roman"/>
                <w:sz w:val="20"/>
                <w:szCs w:val="20"/>
              </w:rPr>
              <w:t>36.16</w:t>
            </w:r>
          </w:p>
        </w:tc>
        <w:tc>
          <w:tcPr>
            <w:tcW w:w="260" w:type="dxa"/>
            <w:shd w:val="clear" w:color="auto" w:fill="auto"/>
            <w:noWrap/>
            <w:hideMark/>
          </w:tcPr>
          <w:p w14:paraId="50761544" w14:textId="77777777" w:rsidR="004615A9" w:rsidRPr="006A3AD8" w:rsidRDefault="004615A9" w:rsidP="00166903">
            <w:pPr>
              <w:rPr>
                <w:rFonts w:eastAsia="Calibri" w:cs="Times New Roman"/>
                <w:sz w:val="20"/>
                <w:szCs w:val="20"/>
              </w:rPr>
            </w:pPr>
            <w:r w:rsidRPr="006A3AD8">
              <w:rPr>
                <w:rFonts w:eastAsia="Calibri" w:cs="Times New Roman"/>
                <w:sz w:val="20"/>
                <w:szCs w:val="20"/>
              </w:rPr>
              <w:t>9.80</w:t>
            </w:r>
          </w:p>
        </w:tc>
      </w:tr>
      <w:tr w:rsidR="004615A9" w:rsidRPr="003C5161" w14:paraId="33C6590A" w14:textId="77777777" w:rsidTr="006A3AD8">
        <w:trPr>
          <w:trHeight w:val="211"/>
        </w:trPr>
        <w:tc>
          <w:tcPr>
            <w:tcW w:w="1487" w:type="dxa"/>
            <w:shd w:val="clear" w:color="auto" w:fill="auto"/>
            <w:noWrap/>
          </w:tcPr>
          <w:p w14:paraId="61B8563D" w14:textId="77777777" w:rsidR="004615A9" w:rsidRPr="006A3AD8" w:rsidRDefault="004615A9" w:rsidP="00166903">
            <w:pPr>
              <w:rPr>
                <w:rFonts w:eastAsia="Calibri" w:cs="Times New Roman"/>
                <w:sz w:val="20"/>
                <w:szCs w:val="20"/>
              </w:rPr>
            </w:pPr>
            <w:r w:rsidRPr="006A3AD8">
              <w:rPr>
                <w:rFonts w:eastAsia="Calibri" w:cs="Times New Roman"/>
                <w:sz w:val="20"/>
                <w:szCs w:val="20"/>
              </w:rPr>
              <w:t xml:space="preserve">Crime                      </w:t>
            </w:r>
          </w:p>
        </w:tc>
        <w:tc>
          <w:tcPr>
            <w:tcW w:w="2627" w:type="dxa"/>
            <w:shd w:val="clear" w:color="auto" w:fill="auto"/>
            <w:noWrap/>
          </w:tcPr>
          <w:p w14:paraId="77D14271" w14:textId="77777777" w:rsidR="004615A9" w:rsidRPr="006A3AD8" w:rsidRDefault="004615A9" w:rsidP="00166903">
            <w:pPr>
              <w:rPr>
                <w:rFonts w:eastAsia="Calibri" w:cs="Times New Roman"/>
                <w:sz w:val="20"/>
                <w:szCs w:val="20"/>
              </w:rPr>
            </w:pPr>
            <w:r w:rsidRPr="006A3AD8">
              <w:rPr>
                <w:rFonts w:eastAsia="Calibri" w:cs="Times New Roman"/>
                <w:sz w:val="20"/>
                <w:szCs w:val="20"/>
              </w:rPr>
              <w:t>Crime rate per thousand people living in the census tract</w:t>
            </w:r>
          </w:p>
        </w:tc>
        <w:tc>
          <w:tcPr>
            <w:tcW w:w="774" w:type="dxa"/>
            <w:shd w:val="clear" w:color="auto" w:fill="auto"/>
            <w:noWrap/>
          </w:tcPr>
          <w:p w14:paraId="31EED28D" w14:textId="77777777" w:rsidR="004615A9" w:rsidRPr="006A3AD8" w:rsidRDefault="004615A9" w:rsidP="00166903">
            <w:pPr>
              <w:rPr>
                <w:rFonts w:eastAsia="Calibri" w:cs="Times New Roman"/>
                <w:sz w:val="20"/>
                <w:szCs w:val="20"/>
              </w:rPr>
            </w:pPr>
            <w:r w:rsidRPr="006A3AD8">
              <w:rPr>
                <w:rFonts w:eastAsia="Calibri" w:cs="Times New Roman"/>
                <w:sz w:val="20"/>
                <w:szCs w:val="20"/>
              </w:rPr>
              <w:t>350.20</w:t>
            </w:r>
          </w:p>
        </w:tc>
        <w:tc>
          <w:tcPr>
            <w:tcW w:w="260" w:type="dxa"/>
            <w:shd w:val="clear" w:color="auto" w:fill="auto"/>
            <w:noWrap/>
          </w:tcPr>
          <w:p w14:paraId="32103B79" w14:textId="77777777" w:rsidR="004615A9" w:rsidRPr="006A3AD8" w:rsidRDefault="004615A9" w:rsidP="00166903">
            <w:pPr>
              <w:rPr>
                <w:rFonts w:eastAsia="Calibri" w:cs="Times New Roman"/>
                <w:sz w:val="20"/>
                <w:szCs w:val="20"/>
              </w:rPr>
            </w:pPr>
            <w:r w:rsidRPr="006A3AD8">
              <w:rPr>
                <w:rFonts w:eastAsia="Calibri" w:cs="Times New Roman"/>
                <w:sz w:val="20"/>
                <w:szCs w:val="20"/>
              </w:rPr>
              <w:t>126.26</w:t>
            </w:r>
          </w:p>
        </w:tc>
      </w:tr>
      <w:tr w:rsidR="004615A9" w:rsidRPr="003C5161" w14:paraId="0303CC8E" w14:textId="77777777" w:rsidTr="006A3AD8">
        <w:trPr>
          <w:trHeight w:val="1430"/>
        </w:trPr>
        <w:tc>
          <w:tcPr>
            <w:tcW w:w="1487" w:type="dxa"/>
            <w:shd w:val="clear" w:color="auto" w:fill="auto"/>
            <w:noWrap/>
          </w:tcPr>
          <w:p w14:paraId="5B52A46E" w14:textId="77777777" w:rsidR="004615A9" w:rsidRPr="006A3AD8" w:rsidRDefault="004615A9" w:rsidP="00166903">
            <w:pPr>
              <w:rPr>
                <w:rFonts w:eastAsia="Calibri" w:cs="Times New Roman"/>
                <w:sz w:val="20"/>
                <w:szCs w:val="20"/>
              </w:rPr>
            </w:pPr>
          </w:p>
          <w:p w14:paraId="0C7AFAF6" w14:textId="77777777" w:rsidR="004615A9" w:rsidRPr="006A3AD8" w:rsidRDefault="004615A9" w:rsidP="00166903">
            <w:pPr>
              <w:rPr>
                <w:rFonts w:eastAsia="Calibri" w:cs="Times New Roman"/>
                <w:sz w:val="20"/>
                <w:szCs w:val="20"/>
              </w:rPr>
            </w:pPr>
            <w:r w:rsidRPr="006A3AD8">
              <w:rPr>
                <w:rFonts w:eastAsia="Calibri" w:cs="Times New Roman"/>
                <w:sz w:val="20"/>
                <w:szCs w:val="20"/>
              </w:rPr>
              <w:t xml:space="preserve">Lack of Insurance Access </w:t>
            </w:r>
          </w:p>
        </w:tc>
        <w:tc>
          <w:tcPr>
            <w:tcW w:w="2627" w:type="dxa"/>
            <w:shd w:val="clear" w:color="auto" w:fill="auto"/>
            <w:noWrap/>
          </w:tcPr>
          <w:p w14:paraId="64FA7187" w14:textId="77777777" w:rsidR="004615A9" w:rsidRPr="006A3AD8" w:rsidRDefault="004615A9" w:rsidP="00166903">
            <w:pPr>
              <w:rPr>
                <w:rFonts w:eastAsia="Calibri" w:cs="Times New Roman"/>
                <w:sz w:val="20"/>
                <w:szCs w:val="20"/>
              </w:rPr>
            </w:pPr>
          </w:p>
          <w:p w14:paraId="76E230CA" w14:textId="77777777" w:rsidR="004615A9" w:rsidRPr="006A3AD8" w:rsidRDefault="004615A9" w:rsidP="00166903">
            <w:pPr>
              <w:rPr>
                <w:rFonts w:eastAsia="Calibri" w:cs="Times New Roman"/>
                <w:sz w:val="20"/>
                <w:szCs w:val="20"/>
              </w:rPr>
            </w:pPr>
            <w:r w:rsidRPr="006A3AD8">
              <w:rPr>
                <w:rFonts w:eastAsia="Calibri" w:cs="Times New Roman"/>
                <w:sz w:val="20"/>
                <w:szCs w:val="20"/>
              </w:rPr>
              <w:t xml:space="preserve">Model-based estimate for crude prevalence </w:t>
            </w:r>
            <w:proofErr w:type="gramStart"/>
            <w:r w:rsidRPr="006A3AD8">
              <w:rPr>
                <w:rFonts w:eastAsia="Calibri" w:cs="Times New Roman"/>
                <w:sz w:val="20"/>
                <w:szCs w:val="20"/>
              </w:rPr>
              <w:t>of  lack</w:t>
            </w:r>
            <w:proofErr w:type="gramEnd"/>
            <w:r w:rsidRPr="006A3AD8">
              <w:rPr>
                <w:rFonts w:eastAsia="Calibri" w:cs="Times New Roman"/>
                <w:sz w:val="20"/>
                <w:szCs w:val="20"/>
              </w:rPr>
              <w:t xml:space="preserve"> of insurance among adults aged ≥18 years, 2018</w:t>
            </w:r>
          </w:p>
          <w:p w14:paraId="5E76B309" w14:textId="77777777" w:rsidR="004615A9" w:rsidRPr="006A3AD8" w:rsidRDefault="004615A9" w:rsidP="00166903">
            <w:pPr>
              <w:rPr>
                <w:rFonts w:eastAsia="Calibri" w:cs="Times New Roman"/>
                <w:sz w:val="20"/>
                <w:szCs w:val="20"/>
              </w:rPr>
            </w:pPr>
          </w:p>
          <w:p w14:paraId="0ABF51A4" w14:textId="77777777" w:rsidR="004615A9" w:rsidRPr="006A3AD8" w:rsidRDefault="004615A9" w:rsidP="00166903">
            <w:pPr>
              <w:rPr>
                <w:rFonts w:eastAsia="Calibri" w:cs="Times New Roman"/>
                <w:sz w:val="20"/>
                <w:szCs w:val="20"/>
              </w:rPr>
            </w:pPr>
          </w:p>
          <w:p w14:paraId="68ABAD3C" w14:textId="77777777" w:rsidR="004615A9" w:rsidRPr="006A3AD8" w:rsidRDefault="004615A9" w:rsidP="00166903">
            <w:pPr>
              <w:rPr>
                <w:rFonts w:eastAsia="Calibri" w:cs="Times New Roman"/>
                <w:sz w:val="20"/>
                <w:szCs w:val="20"/>
              </w:rPr>
            </w:pPr>
          </w:p>
          <w:p w14:paraId="1D21BA87" w14:textId="77777777" w:rsidR="004615A9" w:rsidRPr="006A3AD8" w:rsidRDefault="004615A9" w:rsidP="00F05742">
            <w:pPr>
              <w:pStyle w:val="Heading1"/>
              <w:rPr>
                <w:rFonts w:eastAsia="Calibri"/>
                <w:sz w:val="20"/>
                <w:szCs w:val="20"/>
              </w:rPr>
            </w:pPr>
          </w:p>
          <w:p w14:paraId="31FD9DD1" w14:textId="77777777" w:rsidR="004615A9" w:rsidRPr="006A3AD8" w:rsidRDefault="004615A9" w:rsidP="00166903">
            <w:pPr>
              <w:rPr>
                <w:rFonts w:eastAsia="Calibri" w:cs="Times New Roman"/>
                <w:sz w:val="20"/>
                <w:szCs w:val="20"/>
              </w:rPr>
            </w:pPr>
          </w:p>
        </w:tc>
        <w:tc>
          <w:tcPr>
            <w:tcW w:w="774" w:type="dxa"/>
            <w:shd w:val="clear" w:color="auto" w:fill="auto"/>
            <w:noWrap/>
          </w:tcPr>
          <w:p w14:paraId="699C2D6B" w14:textId="77777777" w:rsidR="004615A9" w:rsidRPr="006A3AD8" w:rsidRDefault="004615A9" w:rsidP="00166903">
            <w:pPr>
              <w:rPr>
                <w:rFonts w:eastAsia="Calibri" w:cs="Times New Roman"/>
                <w:sz w:val="20"/>
                <w:szCs w:val="20"/>
              </w:rPr>
            </w:pPr>
          </w:p>
          <w:p w14:paraId="2787618D" w14:textId="77777777" w:rsidR="004615A9" w:rsidRPr="006A3AD8" w:rsidRDefault="004615A9" w:rsidP="00166903">
            <w:pPr>
              <w:rPr>
                <w:rFonts w:eastAsia="Calibri" w:cs="Times New Roman"/>
                <w:sz w:val="20"/>
                <w:szCs w:val="20"/>
              </w:rPr>
            </w:pPr>
            <w:r w:rsidRPr="006A3AD8">
              <w:rPr>
                <w:rFonts w:eastAsia="Calibri" w:cs="Times New Roman"/>
                <w:sz w:val="20"/>
                <w:szCs w:val="20"/>
              </w:rPr>
              <w:t>20.21</w:t>
            </w:r>
          </w:p>
        </w:tc>
        <w:tc>
          <w:tcPr>
            <w:tcW w:w="260" w:type="dxa"/>
            <w:shd w:val="clear" w:color="auto" w:fill="auto"/>
            <w:noWrap/>
          </w:tcPr>
          <w:p w14:paraId="0FB6257C" w14:textId="77777777" w:rsidR="004615A9" w:rsidRPr="006A3AD8" w:rsidRDefault="004615A9" w:rsidP="00166903">
            <w:pPr>
              <w:rPr>
                <w:rFonts w:eastAsia="Calibri" w:cs="Times New Roman"/>
                <w:sz w:val="20"/>
                <w:szCs w:val="20"/>
              </w:rPr>
            </w:pPr>
          </w:p>
          <w:p w14:paraId="59C8AF8E" w14:textId="77777777" w:rsidR="004615A9" w:rsidRPr="006A3AD8" w:rsidRDefault="004615A9" w:rsidP="00166903">
            <w:pPr>
              <w:rPr>
                <w:rFonts w:eastAsia="Calibri" w:cs="Times New Roman"/>
                <w:sz w:val="20"/>
                <w:szCs w:val="20"/>
              </w:rPr>
            </w:pPr>
            <w:r w:rsidRPr="006A3AD8">
              <w:rPr>
                <w:rFonts w:eastAsia="Calibri" w:cs="Times New Roman"/>
                <w:sz w:val="20"/>
                <w:szCs w:val="20"/>
              </w:rPr>
              <w:t>6.78</w:t>
            </w:r>
          </w:p>
        </w:tc>
      </w:tr>
    </w:tbl>
    <w:p w14:paraId="364356D8" w14:textId="1DBED5CA" w:rsidR="004615A9" w:rsidRDefault="004615A9" w:rsidP="00B6148E">
      <w:pPr>
        <w:spacing w:line="480" w:lineRule="auto"/>
        <w:jc w:val="center"/>
        <w:rPr>
          <w:rFonts w:cs="Times New Roman"/>
        </w:rPr>
      </w:pPr>
    </w:p>
    <w:p w14:paraId="3D1C68D8" w14:textId="77777777" w:rsidR="00A542D1" w:rsidRDefault="00A542D1" w:rsidP="00B6148E">
      <w:pPr>
        <w:spacing w:line="480" w:lineRule="auto"/>
        <w:jc w:val="center"/>
        <w:rPr>
          <w:rFonts w:cs="Times New Roman"/>
        </w:rPr>
      </w:pPr>
    </w:p>
    <w:p w14:paraId="15F8D4FD" w14:textId="77777777" w:rsidR="004615A9" w:rsidRDefault="004615A9" w:rsidP="00B6148E">
      <w:pPr>
        <w:spacing w:line="480" w:lineRule="auto"/>
        <w:jc w:val="center"/>
        <w:rPr>
          <w:rFonts w:cs="Times New Roman"/>
        </w:rPr>
      </w:pPr>
    </w:p>
    <w:p w14:paraId="6E245185" w14:textId="48D093A6" w:rsidR="003E3E06" w:rsidRPr="003E3E06" w:rsidRDefault="003E3E06" w:rsidP="003E3E06">
      <w:pPr>
        <w:widowControl w:val="0"/>
        <w:autoSpaceDE w:val="0"/>
        <w:autoSpaceDN w:val="0"/>
        <w:spacing w:line="480" w:lineRule="auto"/>
        <w:ind w:firstLine="202"/>
        <w:jc w:val="center"/>
        <w:rPr>
          <w:rFonts w:cs="Times New Roman"/>
        </w:rPr>
      </w:pPr>
      <w:r w:rsidRPr="00786CD9">
        <w:rPr>
          <w:rFonts w:cs="Times New Roman"/>
          <w:b/>
          <w:bCs/>
          <w:color w:val="000000"/>
        </w:rPr>
        <w:lastRenderedPageBreak/>
        <w:t>Table 5.2</w:t>
      </w:r>
      <w:r w:rsidR="00823195">
        <w:rPr>
          <w:rFonts w:cs="Times New Roman"/>
          <w:b/>
          <w:bCs/>
          <w:color w:val="000000"/>
        </w:rPr>
        <w:t>:</w:t>
      </w:r>
      <w:r w:rsidRPr="00786CD9">
        <w:rPr>
          <w:rFonts w:cs="Times New Roman"/>
          <w:b/>
          <w:bCs/>
          <w:color w:val="000000"/>
        </w:rPr>
        <w:t xml:space="preserve"> </w:t>
      </w:r>
      <w:r w:rsidRPr="00786CD9">
        <w:rPr>
          <w:rFonts w:cs="Times New Roman"/>
          <w:color w:val="000000"/>
        </w:rPr>
        <w:t>Spearman’s Rank</w:t>
      </w:r>
      <w:r w:rsidR="00C3276C">
        <w:rPr>
          <w:rFonts w:cs="Times New Roman"/>
          <w:color w:val="000000"/>
        </w:rPr>
        <w:t>,</w:t>
      </w:r>
      <w:r w:rsidRPr="00786CD9">
        <w:rPr>
          <w:rFonts w:cs="Times New Roman"/>
          <w:color w:val="000000"/>
        </w:rPr>
        <w:t xml:space="preserve"> VIF</w:t>
      </w:r>
      <w:r w:rsidR="00C3276C">
        <w:rPr>
          <w:rFonts w:cs="Times New Roman"/>
          <w:color w:val="000000"/>
        </w:rPr>
        <w:t xml:space="preserve">, and </w:t>
      </w:r>
      <w:proofErr w:type="gramStart"/>
      <w:r w:rsidR="00C3276C">
        <w:rPr>
          <w:rFonts w:cs="Times New Roman"/>
          <w:color w:val="000000"/>
        </w:rPr>
        <w:t>SVR</w:t>
      </w:r>
      <w:r w:rsidRPr="00786CD9">
        <w:rPr>
          <w:rFonts w:cs="Times New Roman"/>
          <w:color w:val="000000"/>
        </w:rPr>
        <w:t xml:space="preserve">  Results</w:t>
      </w:r>
      <w:proofErr w:type="gramEnd"/>
    </w:p>
    <w:tbl>
      <w:tblPr>
        <w:tblW w:w="4394" w:type="dxa"/>
        <w:tblInd w:w="2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1577"/>
        <w:gridCol w:w="986"/>
      </w:tblGrid>
      <w:tr w:rsidR="003E3E06" w:rsidRPr="00786CD9" w14:paraId="3F40F2E2" w14:textId="77777777" w:rsidTr="006A3AD8">
        <w:trPr>
          <w:trHeight w:val="159"/>
        </w:trPr>
        <w:tc>
          <w:tcPr>
            <w:tcW w:w="1831" w:type="dxa"/>
            <w:shd w:val="clear" w:color="auto" w:fill="auto"/>
            <w:noWrap/>
            <w:hideMark/>
          </w:tcPr>
          <w:p w14:paraId="025845A5" w14:textId="77777777" w:rsidR="003E3E06" w:rsidRPr="006A3AD8" w:rsidRDefault="003E3E06" w:rsidP="00786CD9">
            <w:pPr>
              <w:rPr>
                <w:rFonts w:cs="Times New Roman"/>
                <w:b/>
                <w:bCs/>
                <w:sz w:val="20"/>
                <w:szCs w:val="20"/>
              </w:rPr>
            </w:pPr>
            <w:r w:rsidRPr="006A3AD8">
              <w:rPr>
                <w:rFonts w:cs="Times New Roman"/>
                <w:b/>
                <w:bCs/>
                <w:sz w:val="20"/>
                <w:szCs w:val="20"/>
              </w:rPr>
              <w:t>Features</w:t>
            </w:r>
          </w:p>
        </w:tc>
        <w:tc>
          <w:tcPr>
            <w:tcW w:w="1577" w:type="dxa"/>
            <w:shd w:val="clear" w:color="auto" w:fill="auto"/>
            <w:noWrap/>
            <w:hideMark/>
          </w:tcPr>
          <w:p w14:paraId="0F7474D4" w14:textId="77777777" w:rsidR="003E3E06" w:rsidRPr="006A3AD8" w:rsidRDefault="003E3E06" w:rsidP="00786CD9">
            <w:pPr>
              <w:rPr>
                <w:rFonts w:cs="Times New Roman"/>
                <w:b/>
                <w:bCs/>
                <w:sz w:val="20"/>
                <w:szCs w:val="20"/>
              </w:rPr>
            </w:pPr>
            <w:r w:rsidRPr="006A3AD8">
              <w:rPr>
                <w:rFonts w:cs="Times New Roman"/>
                <w:b/>
                <w:bCs/>
                <w:sz w:val="20"/>
                <w:szCs w:val="20"/>
              </w:rPr>
              <w:t>Spearman’s Rank</w:t>
            </w:r>
          </w:p>
        </w:tc>
        <w:tc>
          <w:tcPr>
            <w:tcW w:w="986" w:type="dxa"/>
            <w:shd w:val="clear" w:color="auto" w:fill="auto"/>
            <w:noWrap/>
            <w:hideMark/>
          </w:tcPr>
          <w:p w14:paraId="01B2B11A" w14:textId="77777777" w:rsidR="003E3E06" w:rsidRPr="006A3AD8" w:rsidRDefault="003E3E06" w:rsidP="00786CD9">
            <w:pPr>
              <w:rPr>
                <w:rFonts w:cs="Times New Roman"/>
                <w:b/>
                <w:bCs/>
                <w:sz w:val="20"/>
                <w:szCs w:val="20"/>
              </w:rPr>
            </w:pPr>
            <w:r w:rsidRPr="006A3AD8">
              <w:rPr>
                <w:rFonts w:cs="Times New Roman"/>
                <w:b/>
                <w:bCs/>
                <w:sz w:val="20"/>
                <w:szCs w:val="20"/>
              </w:rPr>
              <w:t>VIF</w:t>
            </w:r>
          </w:p>
        </w:tc>
      </w:tr>
      <w:tr w:rsidR="003E3E06" w:rsidRPr="00786CD9" w14:paraId="2951858E" w14:textId="77777777" w:rsidTr="006A3AD8">
        <w:trPr>
          <w:trHeight w:val="159"/>
        </w:trPr>
        <w:tc>
          <w:tcPr>
            <w:tcW w:w="1831" w:type="dxa"/>
            <w:shd w:val="clear" w:color="auto" w:fill="auto"/>
            <w:noWrap/>
            <w:hideMark/>
          </w:tcPr>
          <w:p w14:paraId="39B2AA09" w14:textId="77777777" w:rsidR="003E3E06" w:rsidRPr="00786CD9" w:rsidRDefault="003E3E06" w:rsidP="00786CD9">
            <w:pPr>
              <w:rPr>
                <w:rFonts w:cs="Times New Roman"/>
                <w:sz w:val="20"/>
                <w:szCs w:val="20"/>
              </w:rPr>
            </w:pPr>
            <w:r w:rsidRPr="00786CD9">
              <w:rPr>
                <w:rFonts w:cs="Times New Roman"/>
                <w:sz w:val="20"/>
                <w:szCs w:val="20"/>
              </w:rPr>
              <w:t>Low access to supermarket</w:t>
            </w:r>
          </w:p>
          <w:p w14:paraId="1631F543" w14:textId="77777777" w:rsidR="003E3E06" w:rsidRPr="00786CD9" w:rsidRDefault="003E3E06" w:rsidP="00786CD9">
            <w:pPr>
              <w:rPr>
                <w:rFonts w:cs="Times New Roman"/>
                <w:sz w:val="20"/>
                <w:szCs w:val="20"/>
              </w:rPr>
            </w:pPr>
          </w:p>
        </w:tc>
        <w:tc>
          <w:tcPr>
            <w:tcW w:w="1577" w:type="dxa"/>
            <w:shd w:val="clear" w:color="auto" w:fill="auto"/>
            <w:noWrap/>
            <w:hideMark/>
          </w:tcPr>
          <w:p w14:paraId="159AC497" w14:textId="77777777" w:rsidR="003E3E06" w:rsidRPr="00786CD9" w:rsidRDefault="003E3E06" w:rsidP="00786CD9">
            <w:pPr>
              <w:rPr>
                <w:rFonts w:cs="Times New Roman"/>
                <w:sz w:val="20"/>
                <w:szCs w:val="20"/>
              </w:rPr>
            </w:pPr>
            <w:r w:rsidRPr="00786CD9">
              <w:rPr>
                <w:rFonts w:cs="Times New Roman"/>
                <w:sz w:val="20"/>
                <w:szCs w:val="20"/>
              </w:rPr>
              <w:t>0.37</w:t>
            </w:r>
          </w:p>
        </w:tc>
        <w:tc>
          <w:tcPr>
            <w:tcW w:w="986" w:type="dxa"/>
            <w:shd w:val="clear" w:color="auto" w:fill="auto"/>
            <w:noWrap/>
            <w:hideMark/>
          </w:tcPr>
          <w:p w14:paraId="6D747FA3" w14:textId="77777777" w:rsidR="003E3E06" w:rsidRPr="00786CD9" w:rsidRDefault="003E3E06" w:rsidP="00786CD9">
            <w:pPr>
              <w:rPr>
                <w:rFonts w:cs="Times New Roman"/>
                <w:sz w:val="20"/>
                <w:szCs w:val="20"/>
              </w:rPr>
            </w:pPr>
            <w:r w:rsidRPr="00786CD9">
              <w:rPr>
                <w:rFonts w:cs="Times New Roman"/>
                <w:sz w:val="20"/>
                <w:szCs w:val="20"/>
              </w:rPr>
              <w:t>1.70</w:t>
            </w:r>
          </w:p>
        </w:tc>
      </w:tr>
      <w:tr w:rsidR="003E3E06" w:rsidRPr="00786CD9" w14:paraId="62FD055E" w14:textId="77777777" w:rsidTr="006A3AD8">
        <w:trPr>
          <w:trHeight w:val="159"/>
        </w:trPr>
        <w:tc>
          <w:tcPr>
            <w:tcW w:w="1831" w:type="dxa"/>
            <w:shd w:val="clear" w:color="auto" w:fill="auto"/>
            <w:noWrap/>
            <w:hideMark/>
          </w:tcPr>
          <w:p w14:paraId="377D5D72" w14:textId="77777777" w:rsidR="003E3E06" w:rsidRPr="00786CD9" w:rsidRDefault="003E3E06" w:rsidP="00786CD9">
            <w:pPr>
              <w:rPr>
                <w:rFonts w:cs="Times New Roman"/>
                <w:sz w:val="20"/>
                <w:szCs w:val="20"/>
              </w:rPr>
            </w:pPr>
            <w:r w:rsidRPr="00786CD9">
              <w:rPr>
                <w:rFonts w:cs="Times New Roman"/>
                <w:sz w:val="20"/>
                <w:szCs w:val="20"/>
              </w:rPr>
              <w:t xml:space="preserve">Black </w:t>
            </w:r>
          </w:p>
          <w:p w14:paraId="5F76B57B" w14:textId="77777777" w:rsidR="003E3E06" w:rsidRPr="00786CD9" w:rsidRDefault="003E3E06" w:rsidP="00786CD9">
            <w:pPr>
              <w:rPr>
                <w:rFonts w:cs="Times New Roman"/>
                <w:sz w:val="20"/>
                <w:szCs w:val="20"/>
              </w:rPr>
            </w:pPr>
          </w:p>
        </w:tc>
        <w:tc>
          <w:tcPr>
            <w:tcW w:w="1577" w:type="dxa"/>
            <w:shd w:val="clear" w:color="auto" w:fill="auto"/>
            <w:noWrap/>
            <w:hideMark/>
          </w:tcPr>
          <w:p w14:paraId="681D0C11" w14:textId="77777777" w:rsidR="003E3E06" w:rsidRPr="00786CD9" w:rsidRDefault="003E3E06" w:rsidP="00786CD9">
            <w:pPr>
              <w:rPr>
                <w:rFonts w:cs="Times New Roman"/>
                <w:sz w:val="20"/>
                <w:szCs w:val="20"/>
              </w:rPr>
            </w:pPr>
            <w:r w:rsidRPr="00786CD9">
              <w:rPr>
                <w:rFonts w:cs="Times New Roman"/>
                <w:sz w:val="20"/>
                <w:szCs w:val="20"/>
              </w:rPr>
              <w:t>0.77</w:t>
            </w:r>
          </w:p>
        </w:tc>
        <w:tc>
          <w:tcPr>
            <w:tcW w:w="986" w:type="dxa"/>
            <w:shd w:val="clear" w:color="auto" w:fill="auto"/>
            <w:noWrap/>
            <w:hideMark/>
          </w:tcPr>
          <w:p w14:paraId="3D64E6F4" w14:textId="77777777" w:rsidR="003E3E06" w:rsidRPr="00786CD9" w:rsidRDefault="003E3E06" w:rsidP="00786CD9">
            <w:pPr>
              <w:rPr>
                <w:rFonts w:cs="Times New Roman"/>
                <w:sz w:val="20"/>
                <w:szCs w:val="20"/>
              </w:rPr>
            </w:pPr>
            <w:r w:rsidRPr="00786CD9">
              <w:rPr>
                <w:rFonts w:cs="Times New Roman"/>
                <w:sz w:val="20"/>
                <w:szCs w:val="20"/>
              </w:rPr>
              <w:t>2.80</w:t>
            </w:r>
          </w:p>
        </w:tc>
      </w:tr>
      <w:tr w:rsidR="003E3E06" w:rsidRPr="00786CD9" w14:paraId="01C55B96" w14:textId="77777777" w:rsidTr="006A3AD8">
        <w:trPr>
          <w:trHeight w:val="159"/>
        </w:trPr>
        <w:tc>
          <w:tcPr>
            <w:tcW w:w="1831" w:type="dxa"/>
            <w:shd w:val="clear" w:color="auto" w:fill="auto"/>
            <w:noWrap/>
            <w:hideMark/>
          </w:tcPr>
          <w:p w14:paraId="1FC3C21D" w14:textId="77777777" w:rsidR="003E3E06" w:rsidRPr="00786CD9" w:rsidRDefault="003E3E06" w:rsidP="00786CD9">
            <w:pPr>
              <w:rPr>
                <w:rFonts w:cs="Times New Roman"/>
                <w:sz w:val="20"/>
                <w:szCs w:val="20"/>
              </w:rPr>
            </w:pPr>
            <w:r w:rsidRPr="00786CD9">
              <w:rPr>
                <w:rFonts w:cs="Times New Roman"/>
                <w:sz w:val="20"/>
                <w:szCs w:val="20"/>
              </w:rPr>
              <w:t xml:space="preserve"> Poverty</w:t>
            </w:r>
          </w:p>
        </w:tc>
        <w:tc>
          <w:tcPr>
            <w:tcW w:w="1577" w:type="dxa"/>
            <w:shd w:val="clear" w:color="auto" w:fill="auto"/>
            <w:noWrap/>
            <w:hideMark/>
          </w:tcPr>
          <w:p w14:paraId="33FA99A5" w14:textId="77777777" w:rsidR="003E3E06" w:rsidRPr="00786CD9" w:rsidRDefault="003E3E06" w:rsidP="00786CD9">
            <w:pPr>
              <w:rPr>
                <w:rFonts w:cs="Times New Roman"/>
                <w:sz w:val="20"/>
                <w:szCs w:val="20"/>
              </w:rPr>
            </w:pPr>
            <w:r w:rsidRPr="00786CD9">
              <w:rPr>
                <w:rFonts w:cs="Times New Roman"/>
                <w:sz w:val="20"/>
                <w:szCs w:val="20"/>
              </w:rPr>
              <w:t>0.83</w:t>
            </w:r>
          </w:p>
        </w:tc>
        <w:tc>
          <w:tcPr>
            <w:tcW w:w="986" w:type="dxa"/>
            <w:shd w:val="clear" w:color="auto" w:fill="auto"/>
            <w:noWrap/>
            <w:hideMark/>
          </w:tcPr>
          <w:p w14:paraId="2FE510E1" w14:textId="77777777" w:rsidR="003E3E06" w:rsidRPr="00786CD9" w:rsidRDefault="003E3E06" w:rsidP="00786CD9">
            <w:pPr>
              <w:rPr>
                <w:rFonts w:cs="Times New Roman"/>
                <w:sz w:val="20"/>
                <w:szCs w:val="20"/>
              </w:rPr>
            </w:pPr>
            <w:r w:rsidRPr="00786CD9">
              <w:rPr>
                <w:rFonts w:cs="Times New Roman"/>
                <w:sz w:val="20"/>
                <w:szCs w:val="20"/>
              </w:rPr>
              <w:t>3.66</w:t>
            </w:r>
          </w:p>
        </w:tc>
      </w:tr>
      <w:tr w:rsidR="003E3E06" w:rsidRPr="00786CD9" w14:paraId="4A6A5354" w14:textId="77777777" w:rsidTr="006A3AD8">
        <w:trPr>
          <w:trHeight w:val="159"/>
        </w:trPr>
        <w:tc>
          <w:tcPr>
            <w:tcW w:w="1831" w:type="dxa"/>
            <w:shd w:val="clear" w:color="auto" w:fill="auto"/>
            <w:noWrap/>
          </w:tcPr>
          <w:p w14:paraId="0B5746C9" w14:textId="77777777" w:rsidR="003E3E06" w:rsidRPr="00786CD9" w:rsidRDefault="003E3E06" w:rsidP="00786CD9">
            <w:pPr>
              <w:rPr>
                <w:rFonts w:cs="Times New Roman"/>
                <w:sz w:val="20"/>
                <w:szCs w:val="20"/>
              </w:rPr>
            </w:pPr>
            <w:r w:rsidRPr="00786CD9">
              <w:rPr>
                <w:rFonts w:cs="Times New Roman"/>
                <w:sz w:val="20"/>
                <w:szCs w:val="20"/>
              </w:rPr>
              <w:t>Unemployment</w:t>
            </w:r>
          </w:p>
        </w:tc>
        <w:tc>
          <w:tcPr>
            <w:tcW w:w="1577" w:type="dxa"/>
            <w:shd w:val="clear" w:color="auto" w:fill="auto"/>
            <w:noWrap/>
          </w:tcPr>
          <w:p w14:paraId="2E4356D4" w14:textId="77777777" w:rsidR="003E3E06" w:rsidRPr="00786CD9" w:rsidRDefault="003E3E06" w:rsidP="00786CD9">
            <w:pPr>
              <w:rPr>
                <w:rFonts w:cs="Times New Roman"/>
                <w:sz w:val="20"/>
                <w:szCs w:val="20"/>
              </w:rPr>
            </w:pPr>
            <w:r w:rsidRPr="00786CD9">
              <w:rPr>
                <w:rFonts w:cs="Times New Roman"/>
                <w:sz w:val="20"/>
                <w:szCs w:val="20"/>
              </w:rPr>
              <w:t>0.73</w:t>
            </w:r>
          </w:p>
        </w:tc>
        <w:tc>
          <w:tcPr>
            <w:tcW w:w="986" w:type="dxa"/>
            <w:shd w:val="clear" w:color="auto" w:fill="auto"/>
            <w:noWrap/>
          </w:tcPr>
          <w:p w14:paraId="6866CA43" w14:textId="77777777" w:rsidR="003E3E06" w:rsidRPr="00786CD9" w:rsidRDefault="003E3E06" w:rsidP="00786CD9">
            <w:pPr>
              <w:rPr>
                <w:rFonts w:cs="Times New Roman"/>
                <w:sz w:val="20"/>
                <w:szCs w:val="20"/>
              </w:rPr>
            </w:pPr>
            <w:r w:rsidRPr="00786CD9">
              <w:rPr>
                <w:rFonts w:cs="Times New Roman"/>
                <w:sz w:val="20"/>
                <w:szCs w:val="20"/>
              </w:rPr>
              <w:t>3.02</w:t>
            </w:r>
          </w:p>
        </w:tc>
      </w:tr>
      <w:tr w:rsidR="003E3E06" w:rsidRPr="00786CD9" w14:paraId="423E693F" w14:textId="77777777" w:rsidTr="006A3AD8">
        <w:trPr>
          <w:trHeight w:val="159"/>
        </w:trPr>
        <w:tc>
          <w:tcPr>
            <w:tcW w:w="1831" w:type="dxa"/>
            <w:shd w:val="clear" w:color="auto" w:fill="auto"/>
            <w:noWrap/>
            <w:hideMark/>
          </w:tcPr>
          <w:p w14:paraId="6C0B9DB9" w14:textId="76E3CAA9" w:rsidR="003E3E06" w:rsidRPr="00786CD9" w:rsidRDefault="00C3276C" w:rsidP="00786CD9">
            <w:pPr>
              <w:rPr>
                <w:rFonts w:cs="Times New Roman"/>
                <w:sz w:val="20"/>
                <w:szCs w:val="20"/>
              </w:rPr>
            </w:pPr>
            <w:r>
              <w:rPr>
                <w:rFonts w:cs="Times New Roman"/>
                <w:sz w:val="20"/>
                <w:szCs w:val="20"/>
              </w:rPr>
              <w:t xml:space="preserve">No </w:t>
            </w:r>
            <w:r w:rsidR="003E3E06" w:rsidRPr="00786CD9">
              <w:rPr>
                <w:rFonts w:cs="Times New Roman"/>
                <w:sz w:val="20"/>
                <w:szCs w:val="20"/>
              </w:rPr>
              <w:t>High School Diploma</w:t>
            </w:r>
          </w:p>
          <w:p w14:paraId="14AEA4BE" w14:textId="77777777" w:rsidR="003E3E06" w:rsidRPr="00786CD9" w:rsidRDefault="003E3E06" w:rsidP="00786CD9">
            <w:pPr>
              <w:rPr>
                <w:rFonts w:cs="Times New Roman"/>
                <w:sz w:val="20"/>
                <w:szCs w:val="20"/>
              </w:rPr>
            </w:pPr>
          </w:p>
        </w:tc>
        <w:tc>
          <w:tcPr>
            <w:tcW w:w="1577" w:type="dxa"/>
            <w:shd w:val="clear" w:color="auto" w:fill="auto"/>
            <w:noWrap/>
            <w:hideMark/>
          </w:tcPr>
          <w:p w14:paraId="0AF2BB1C" w14:textId="77777777" w:rsidR="003E3E06" w:rsidRPr="00786CD9" w:rsidRDefault="003E3E06" w:rsidP="00786CD9">
            <w:pPr>
              <w:rPr>
                <w:rFonts w:cs="Times New Roman"/>
                <w:sz w:val="20"/>
                <w:szCs w:val="20"/>
              </w:rPr>
            </w:pPr>
            <w:r w:rsidRPr="00786CD9">
              <w:rPr>
                <w:rFonts w:cs="Times New Roman"/>
                <w:sz w:val="20"/>
                <w:szCs w:val="20"/>
              </w:rPr>
              <w:t>0.81</w:t>
            </w:r>
          </w:p>
        </w:tc>
        <w:tc>
          <w:tcPr>
            <w:tcW w:w="986" w:type="dxa"/>
            <w:shd w:val="clear" w:color="auto" w:fill="auto"/>
            <w:noWrap/>
            <w:hideMark/>
          </w:tcPr>
          <w:p w14:paraId="1D00C97C" w14:textId="77777777" w:rsidR="003E3E06" w:rsidRPr="00786CD9" w:rsidRDefault="003E3E06" w:rsidP="00786CD9">
            <w:pPr>
              <w:rPr>
                <w:rFonts w:cs="Times New Roman"/>
                <w:sz w:val="20"/>
                <w:szCs w:val="20"/>
              </w:rPr>
            </w:pPr>
            <w:r w:rsidRPr="00786CD9">
              <w:rPr>
                <w:rFonts w:cs="Times New Roman"/>
                <w:sz w:val="20"/>
                <w:szCs w:val="20"/>
              </w:rPr>
              <w:t>3.55</w:t>
            </w:r>
          </w:p>
        </w:tc>
      </w:tr>
      <w:tr w:rsidR="003E3E06" w:rsidRPr="00786CD9" w14:paraId="5E9CA97E" w14:textId="77777777" w:rsidTr="006A3AD8">
        <w:trPr>
          <w:trHeight w:val="159"/>
        </w:trPr>
        <w:tc>
          <w:tcPr>
            <w:tcW w:w="1831" w:type="dxa"/>
            <w:shd w:val="clear" w:color="auto" w:fill="auto"/>
            <w:noWrap/>
            <w:hideMark/>
          </w:tcPr>
          <w:p w14:paraId="6F586F80" w14:textId="77777777" w:rsidR="003E3E06" w:rsidRPr="00786CD9" w:rsidRDefault="003E3E06" w:rsidP="00786CD9">
            <w:pPr>
              <w:rPr>
                <w:rFonts w:cs="Times New Roman"/>
                <w:sz w:val="20"/>
                <w:szCs w:val="20"/>
              </w:rPr>
            </w:pPr>
            <w:r w:rsidRPr="00786CD9">
              <w:rPr>
                <w:rFonts w:cs="Times New Roman"/>
                <w:sz w:val="20"/>
                <w:szCs w:val="20"/>
              </w:rPr>
              <w:t>Lack of Physical Activity</w:t>
            </w:r>
          </w:p>
        </w:tc>
        <w:tc>
          <w:tcPr>
            <w:tcW w:w="1577" w:type="dxa"/>
            <w:shd w:val="clear" w:color="auto" w:fill="auto"/>
            <w:noWrap/>
            <w:hideMark/>
          </w:tcPr>
          <w:p w14:paraId="2EBA64A2" w14:textId="77777777" w:rsidR="003E3E06" w:rsidRPr="00786CD9" w:rsidRDefault="003E3E06" w:rsidP="00786CD9">
            <w:pPr>
              <w:rPr>
                <w:rFonts w:cs="Times New Roman"/>
                <w:sz w:val="20"/>
                <w:szCs w:val="20"/>
              </w:rPr>
            </w:pPr>
            <w:r w:rsidRPr="00786CD9">
              <w:rPr>
                <w:rFonts w:cs="Times New Roman"/>
                <w:sz w:val="20"/>
                <w:szCs w:val="20"/>
              </w:rPr>
              <w:t>0.92</w:t>
            </w:r>
          </w:p>
        </w:tc>
        <w:tc>
          <w:tcPr>
            <w:tcW w:w="986" w:type="dxa"/>
            <w:shd w:val="clear" w:color="auto" w:fill="auto"/>
            <w:noWrap/>
            <w:hideMark/>
          </w:tcPr>
          <w:p w14:paraId="3FB35A51" w14:textId="77777777" w:rsidR="003E3E06" w:rsidRPr="00786CD9" w:rsidRDefault="003E3E06" w:rsidP="00786CD9">
            <w:pPr>
              <w:rPr>
                <w:rFonts w:cs="Times New Roman"/>
                <w:sz w:val="20"/>
                <w:szCs w:val="20"/>
              </w:rPr>
            </w:pPr>
            <w:r w:rsidRPr="00786CD9">
              <w:rPr>
                <w:rFonts w:cs="Times New Roman"/>
                <w:sz w:val="20"/>
                <w:szCs w:val="20"/>
              </w:rPr>
              <w:t>8.82</w:t>
            </w:r>
          </w:p>
        </w:tc>
      </w:tr>
      <w:tr w:rsidR="003E3E06" w:rsidRPr="00786CD9" w14:paraId="54E2F9CD" w14:textId="77777777" w:rsidTr="006A3AD8">
        <w:trPr>
          <w:trHeight w:val="159"/>
        </w:trPr>
        <w:tc>
          <w:tcPr>
            <w:tcW w:w="1831" w:type="dxa"/>
            <w:shd w:val="clear" w:color="auto" w:fill="auto"/>
            <w:noWrap/>
            <w:hideMark/>
          </w:tcPr>
          <w:p w14:paraId="3B1F3F55" w14:textId="77777777" w:rsidR="003E3E06" w:rsidRPr="00786CD9" w:rsidRDefault="003E3E06" w:rsidP="00786CD9">
            <w:pPr>
              <w:rPr>
                <w:rFonts w:cs="Times New Roman"/>
                <w:sz w:val="20"/>
                <w:szCs w:val="20"/>
              </w:rPr>
            </w:pPr>
            <w:r w:rsidRPr="00786CD9">
              <w:rPr>
                <w:rFonts w:cs="Times New Roman"/>
                <w:sz w:val="20"/>
                <w:szCs w:val="20"/>
              </w:rPr>
              <w:t xml:space="preserve">Crime                      </w:t>
            </w:r>
          </w:p>
        </w:tc>
        <w:tc>
          <w:tcPr>
            <w:tcW w:w="1577" w:type="dxa"/>
            <w:shd w:val="clear" w:color="auto" w:fill="auto"/>
            <w:noWrap/>
            <w:hideMark/>
          </w:tcPr>
          <w:p w14:paraId="38CD83AF" w14:textId="77777777" w:rsidR="003E3E06" w:rsidRPr="00786CD9" w:rsidRDefault="003E3E06" w:rsidP="00786CD9">
            <w:pPr>
              <w:rPr>
                <w:rFonts w:cs="Times New Roman"/>
                <w:sz w:val="20"/>
                <w:szCs w:val="20"/>
              </w:rPr>
            </w:pPr>
            <w:r w:rsidRPr="00786CD9">
              <w:rPr>
                <w:rFonts w:cs="Times New Roman"/>
                <w:sz w:val="20"/>
                <w:szCs w:val="20"/>
              </w:rPr>
              <w:t>0.37</w:t>
            </w:r>
          </w:p>
        </w:tc>
        <w:tc>
          <w:tcPr>
            <w:tcW w:w="986" w:type="dxa"/>
            <w:shd w:val="clear" w:color="auto" w:fill="auto"/>
            <w:noWrap/>
            <w:hideMark/>
          </w:tcPr>
          <w:p w14:paraId="3F41A851" w14:textId="77777777" w:rsidR="003E3E06" w:rsidRPr="00786CD9" w:rsidRDefault="003E3E06" w:rsidP="00786CD9">
            <w:pPr>
              <w:rPr>
                <w:rFonts w:cs="Times New Roman"/>
                <w:sz w:val="20"/>
                <w:szCs w:val="20"/>
              </w:rPr>
            </w:pPr>
            <w:r w:rsidRPr="00786CD9">
              <w:rPr>
                <w:rFonts w:cs="Times New Roman"/>
                <w:sz w:val="20"/>
                <w:szCs w:val="20"/>
              </w:rPr>
              <w:t>1.68</w:t>
            </w:r>
          </w:p>
        </w:tc>
      </w:tr>
    </w:tbl>
    <w:p w14:paraId="2296072A" w14:textId="77777777" w:rsidR="003E3E06" w:rsidRDefault="003E3E06" w:rsidP="000365F1">
      <w:pPr>
        <w:widowControl w:val="0"/>
        <w:autoSpaceDE w:val="0"/>
        <w:autoSpaceDN w:val="0"/>
        <w:spacing w:line="480" w:lineRule="auto"/>
        <w:ind w:left="4932" w:firstLine="202"/>
        <w:jc w:val="both"/>
        <w:rPr>
          <w:rFonts w:cs="Times New Roman"/>
        </w:rPr>
      </w:pPr>
    </w:p>
    <w:p w14:paraId="709D99FE" w14:textId="77777777" w:rsidR="003E3E06" w:rsidRDefault="003E3E06" w:rsidP="003E3E06">
      <w:pPr>
        <w:widowControl w:val="0"/>
        <w:autoSpaceDE w:val="0"/>
        <w:autoSpaceDN w:val="0"/>
        <w:spacing w:line="252" w:lineRule="auto"/>
        <w:ind w:firstLine="202"/>
        <w:rPr>
          <w:rFonts w:cs="Times New Roman"/>
        </w:rPr>
      </w:pPr>
    </w:p>
    <w:p w14:paraId="692986E7" w14:textId="77777777" w:rsidR="003E3E06" w:rsidRDefault="003E3E06" w:rsidP="003E3E06">
      <w:pPr>
        <w:widowControl w:val="0"/>
        <w:autoSpaceDE w:val="0"/>
        <w:autoSpaceDN w:val="0"/>
        <w:spacing w:line="252" w:lineRule="auto"/>
        <w:ind w:firstLine="202"/>
        <w:rPr>
          <w:rFonts w:cs="Times New Roman"/>
        </w:rPr>
      </w:pPr>
    </w:p>
    <w:p w14:paraId="79293FD4" w14:textId="77777777" w:rsidR="003E3E06" w:rsidRDefault="003E3E06" w:rsidP="003E3E06">
      <w:pPr>
        <w:widowControl w:val="0"/>
        <w:autoSpaceDE w:val="0"/>
        <w:autoSpaceDN w:val="0"/>
        <w:spacing w:line="252" w:lineRule="auto"/>
        <w:ind w:firstLine="202"/>
        <w:rPr>
          <w:rFonts w:cs="Times New Roman"/>
        </w:rPr>
      </w:pPr>
    </w:p>
    <w:p w14:paraId="3E82A825" w14:textId="77777777" w:rsidR="003E3E06" w:rsidRPr="000365F1" w:rsidRDefault="003E3E06" w:rsidP="003E3E06">
      <w:pPr>
        <w:widowControl w:val="0"/>
        <w:autoSpaceDE w:val="0"/>
        <w:autoSpaceDN w:val="0"/>
        <w:spacing w:line="252" w:lineRule="auto"/>
        <w:ind w:firstLine="202"/>
        <w:rPr>
          <w:rFonts w:eastAsia="Calibri" w:cs="Times New Roman"/>
        </w:rPr>
      </w:pPr>
    </w:p>
    <w:p w14:paraId="35795E4C" w14:textId="46E2D4E5" w:rsidR="003E3E06" w:rsidRPr="000365F1" w:rsidRDefault="003243F8" w:rsidP="003E3E06">
      <w:pPr>
        <w:jc w:val="center"/>
        <w:rPr>
          <w:rFonts w:cs="Times New Roman"/>
          <w:color w:val="000000"/>
        </w:rPr>
      </w:pPr>
      <w:r>
        <w:rPr>
          <w:rFonts w:cs="Times New Roman"/>
          <w:b/>
          <w:bCs/>
          <w:color w:val="000000"/>
        </w:rPr>
        <w:t xml:space="preserve">      </w:t>
      </w:r>
      <w:r w:rsidR="003E3E06" w:rsidRPr="000365F1">
        <w:rPr>
          <w:rFonts w:cs="Times New Roman"/>
          <w:b/>
          <w:bCs/>
          <w:color w:val="000000"/>
        </w:rPr>
        <w:t>Table 5.3</w:t>
      </w:r>
      <w:r w:rsidR="00823195">
        <w:rPr>
          <w:rFonts w:cs="Times New Roman"/>
          <w:b/>
          <w:bCs/>
          <w:color w:val="000000"/>
        </w:rPr>
        <w:t>:</w:t>
      </w:r>
      <w:r w:rsidR="003E3E06" w:rsidRPr="000365F1">
        <w:rPr>
          <w:rFonts w:cs="Times New Roman"/>
          <w:color w:val="000000"/>
        </w:rPr>
        <w:t xml:space="preserve"> Support Vector Regression Machine Results</w:t>
      </w:r>
    </w:p>
    <w:p w14:paraId="0C234EB2" w14:textId="77777777" w:rsidR="003E3E06" w:rsidRPr="003E3E06" w:rsidRDefault="003E3E06">
      <w:pPr>
        <w:jc w:val="center"/>
        <w:rPr>
          <w:rFonts w:cs="Times New Roman"/>
          <w:color w:val="000000"/>
          <w:sz w:val="20"/>
          <w:szCs w:val="20"/>
        </w:rPr>
      </w:pPr>
    </w:p>
    <w:tbl>
      <w:tblPr>
        <w:tblW w:w="0" w:type="auto"/>
        <w:tblInd w:w="2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2"/>
        <w:gridCol w:w="2886"/>
      </w:tblGrid>
      <w:tr w:rsidR="003E3E06" w:rsidRPr="00786CD9" w14:paraId="02C63CAF" w14:textId="77777777" w:rsidTr="006A3AD8">
        <w:tc>
          <w:tcPr>
            <w:tcW w:w="2982" w:type="dxa"/>
            <w:shd w:val="clear" w:color="auto" w:fill="auto"/>
            <w:vAlign w:val="bottom"/>
          </w:tcPr>
          <w:p w14:paraId="418EC846" w14:textId="77777777" w:rsidR="003E3E06" w:rsidRPr="003E3E06" w:rsidRDefault="003E3E06" w:rsidP="00786CD9">
            <w:pPr>
              <w:pStyle w:val="Text"/>
              <w:ind w:firstLine="0"/>
              <w:jc w:val="left"/>
              <w:rPr>
                <w:b/>
                <w:bCs/>
              </w:rPr>
            </w:pPr>
            <w:r w:rsidRPr="00786CD9">
              <w:rPr>
                <w:b/>
                <w:bCs/>
                <w:color w:val="000000"/>
              </w:rPr>
              <w:t>Variable</w:t>
            </w:r>
          </w:p>
        </w:tc>
        <w:tc>
          <w:tcPr>
            <w:tcW w:w="2886" w:type="dxa"/>
            <w:shd w:val="clear" w:color="auto" w:fill="auto"/>
            <w:vAlign w:val="bottom"/>
          </w:tcPr>
          <w:p w14:paraId="1DA5F575" w14:textId="77777777" w:rsidR="003E3E06" w:rsidRPr="003E3E06" w:rsidRDefault="003E3E06" w:rsidP="00786CD9">
            <w:pPr>
              <w:pStyle w:val="Text"/>
              <w:ind w:firstLine="0"/>
              <w:jc w:val="left"/>
              <w:rPr>
                <w:b/>
                <w:bCs/>
              </w:rPr>
            </w:pPr>
            <w:r w:rsidRPr="00786CD9">
              <w:rPr>
                <w:b/>
                <w:bCs/>
                <w:color w:val="000000"/>
              </w:rPr>
              <w:t xml:space="preserve">Feature Importance </w:t>
            </w:r>
          </w:p>
        </w:tc>
      </w:tr>
      <w:tr w:rsidR="003E3E06" w:rsidRPr="00786CD9" w14:paraId="3D605AAF" w14:textId="77777777" w:rsidTr="006A3AD8">
        <w:tc>
          <w:tcPr>
            <w:tcW w:w="2982" w:type="dxa"/>
            <w:shd w:val="clear" w:color="auto" w:fill="auto"/>
            <w:vAlign w:val="bottom"/>
          </w:tcPr>
          <w:p w14:paraId="0A12BB60" w14:textId="77777777" w:rsidR="003E3E06" w:rsidRPr="00786CD9" w:rsidRDefault="003E3E06" w:rsidP="00786CD9">
            <w:pPr>
              <w:pStyle w:val="Text"/>
              <w:ind w:firstLine="0"/>
              <w:jc w:val="left"/>
              <w:rPr>
                <w:color w:val="000000"/>
              </w:rPr>
            </w:pPr>
            <w:r w:rsidRPr="00786CD9">
              <w:rPr>
                <w:color w:val="000000"/>
              </w:rPr>
              <w:t xml:space="preserve">Poverty </w:t>
            </w:r>
          </w:p>
        </w:tc>
        <w:tc>
          <w:tcPr>
            <w:tcW w:w="2886" w:type="dxa"/>
            <w:shd w:val="clear" w:color="auto" w:fill="auto"/>
            <w:vAlign w:val="bottom"/>
          </w:tcPr>
          <w:p w14:paraId="0BAB1564" w14:textId="77777777" w:rsidR="003E3E06" w:rsidRPr="00786CD9" w:rsidRDefault="003E3E06" w:rsidP="00786CD9">
            <w:pPr>
              <w:pStyle w:val="Text"/>
              <w:ind w:firstLine="0"/>
              <w:jc w:val="left"/>
              <w:rPr>
                <w:color w:val="000000"/>
              </w:rPr>
            </w:pPr>
            <w:r w:rsidRPr="00786CD9">
              <w:rPr>
                <w:color w:val="000000"/>
              </w:rPr>
              <w:t>80.55</w:t>
            </w:r>
          </w:p>
        </w:tc>
      </w:tr>
      <w:tr w:rsidR="003E3E06" w:rsidRPr="00786CD9" w14:paraId="6CE9EC58" w14:textId="77777777" w:rsidTr="006A3AD8">
        <w:tc>
          <w:tcPr>
            <w:tcW w:w="2982" w:type="dxa"/>
            <w:shd w:val="clear" w:color="auto" w:fill="auto"/>
            <w:vAlign w:val="bottom"/>
          </w:tcPr>
          <w:p w14:paraId="3483D374" w14:textId="77777777" w:rsidR="003E3E06" w:rsidRPr="003E3E06" w:rsidRDefault="003E3E06" w:rsidP="00786CD9">
            <w:pPr>
              <w:pStyle w:val="Text"/>
              <w:ind w:firstLine="0"/>
              <w:jc w:val="left"/>
            </w:pPr>
            <w:r w:rsidRPr="00786CD9">
              <w:rPr>
                <w:color w:val="000000"/>
              </w:rPr>
              <w:t>&gt;Half Mile from SM</w:t>
            </w:r>
          </w:p>
        </w:tc>
        <w:tc>
          <w:tcPr>
            <w:tcW w:w="2886" w:type="dxa"/>
            <w:shd w:val="clear" w:color="auto" w:fill="auto"/>
            <w:vAlign w:val="bottom"/>
          </w:tcPr>
          <w:p w14:paraId="4053E0F5" w14:textId="77777777" w:rsidR="003E3E06" w:rsidRPr="003E3E06" w:rsidRDefault="003E3E06" w:rsidP="00786CD9">
            <w:pPr>
              <w:pStyle w:val="Text"/>
              <w:ind w:firstLine="0"/>
              <w:jc w:val="left"/>
            </w:pPr>
            <w:r w:rsidRPr="00786CD9">
              <w:rPr>
                <w:color w:val="000000"/>
              </w:rPr>
              <w:t>3.54</w:t>
            </w:r>
          </w:p>
        </w:tc>
      </w:tr>
      <w:tr w:rsidR="003E3E06" w:rsidRPr="00786CD9" w14:paraId="1712A366" w14:textId="77777777" w:rsidTr="006A3AD8">
        <w:tc>
          <w:tcPr>
            <w:tcW w:w="2982" w:type="dxa"/>
            <w:shd w:val="clear" w:color="auto" w:fill="auto"/>
            <w:vAlign w:val="bottom"/>
          </w:tcPr>
          <w:p w14:paraId="651CE7E6" w14:textId="77777777" w:rsidR="003E3E06" w:rsidRPr="003E3E06" w:rsidRDefault="003E3E06" w:rsidP="00786CD9">
            <w:pPr>
              <w:pStyle w:val="Text"/>
              <w:ind w:firstLine="0"/>
              <w:jc w:val="left"/>
            </w:pPr>
            <w:r w:rsidRPr="00786CD9">
              <w:rPr>
                <w:color w:val="000000"/>
              </w:rPr>
              <w:t>No High School Diploma</w:t>
            </w:r>
          </w:p>
        </w:tc>
        <w:tc>
          <w:tcPr>
            <w:tcW w:w="2886" w:type="dxa"/>
            <w:shd w:val="clear" w:color="auto" w:fill="auto"/>
            <w:vAlign w:val="bottom"/>
          </w:tcPr>
          <w:p w14:paraId="20F94D2E" w14:textId="77777777" w:rsidR="003E3E06" w:rsidRPr="003E3E06" w:rsidRDefault="003E3E06" w:rsidP="00786CD9">
            <w:pPr>
              <w:pStyle w:val="Text"/>
              <w:ind w:firstLine="0"/>
              <w:jc w:val="left"/>
            </w:pPr>
            <w:r w:rsidRPr="00786CD9">
              <w:rPr>
                <w:color w:val="000000"/>
              </w:rPr>
              <w:t>72.83</w:t>
            </w:r>
          </w:p>
        </w:tc>
      </w:tr>
      <w:tr w:rsidR="003E3E06" w:rsidRPr="00786CD9" w14:paraId="56F7B2CF" w14:textId="77777777" w:rsidTr="006A3AD8">
        <w:tc>
          <w:tcPr>
            <w:tcW w:w="2982" w:type="dxa"/>
            <w:shd w:val="clear" w:color="auto" w:fill="auto"/>
            <w:vAlign w:val="bottom"/>
          </w:tcPr>
          <w:p w14:paraId="411330AF" w14:textId="77777777" w:rsidR="003E3E06" w:rsidRPr="003E3E06" w:rsidRDefault="003E3E06" w:rsidP="00786CD9">
            <w:pPr>
              <w:pStyle w:val="Text"/>
              <w:ind w:firstLine="0"/>
              <w:jc w:val="left"/>
            </w:pPr>
            <w:r w:rsidRPr="00786CD9">
              <w:rPr>
                <w:color w:val="000000"/>
              </w:rPr>
              <w:t>Lack of Physical Activity</w:t>
            </w:r>
          </w:p>
        </w:tc>
        <w:tc>
          <w:tcPr>
            <w:tcW w:w="2886" w:type="dxa"/>
            <w:shd w:val="clear" w:color="auto" w:fill="auto"/>
            <w:vAlign w:val="bottom"/>
          </w:tcPr>
          <w:p w14:paraId="183F7EFF" w14:textId="77777777" w:rsidR="003E3E06" w:rsidRPr="003E3E06" w:rsidRDefault="003E3E06" w:rsidP="00786CD9">
            <w:pPr>
              <w:pStyle w:val="Text"/>
              <w:ind w:firstLine="0"/>
              <w:jc w:val="left"/>
            </w:pPr>
            <w:r w:rsidRPr="00786CD9">
              <w:rPr>
                <w:color w:val="000000"/>
              </w:rPr>
              <w:t>100.00</w:t>
            </w:r>
          </w:p>
        </w:tc>
      </w:tr>
      <w:tr w:rsidR="003E3E06" w:rsidRPr="00786CD9" w14:paraId="053C9B8C" w14:textId="77777777" w:rsidTr="006A3AD8">
        <w:tc>
          <w:tcPr>
            <w:tcW w:w="2982" w:type="dxa"/>
            <w:shd w:val="clear" w:color="auto" w:fill="auto"/>
            <w:vAlign w:val="bottom"/>
          </w:tcPr>
          <w:p w14:paraId="7793958C" w14:textId="77777777" w:rsidR="003E3E06" w:rsidRPr="003E3E06" w:rsidRDefault="003E3E06" w:rsidP="00786CD9">
            <w:pPr>
              <w:pStyle w:val="Text"/>
              <w:ind w:firstLine="0"/>
              <w:jc w:val="left"/>
            </w:pPr>
            <w:r w:rsidRPr="00786CD9">
              <w:rPr>
                <w:color w:val="000000"/>
              </w:rPr>
              <w:t>Unemployment</w:t>
            </w:r>
          </w:p>
        </w:tc>
        <w:tc>
          <w:tcPr>
            <w:tcW w:w="2886" w:type="dxa"/>
            <w:shd w:val="clear" w:color="auto" w:fill="auto"/>
            <w:vAlign w:val="bottom"/>
          </w:tcPr>
          <w:p w14:paraId="73DD20B4" w14:textId="77777777" w:rsidR="003E3E06" w:rsidRPr="003E3E06" w:rsidRDefault="003E3E06" w:rsidP="00786CD9">
            <w:pPr>
              <w:pStyle w:val="Text"/>
              <w:ind w:firstLine="0"/>
              <w:jc w:val="left"/>
            </w:pPr>
            <w:r w:rsidRPr="00786CD9">
              <w:rPr>
                <w:color w:val="000000"/>
              </w:rPr>
              <w:t>71.80</w:t>
            </w:r>
          </w:p>
        </w:tc>
      </w:tr>
      <w:tr w:rsidR="003E3E06" w:rsidRPr="00786CD9" w14:paraId="44A98ABC" w14:textId="77777777" w:rsidTr="006A3AD8">
        <w:tc>
          <w:tcPr>
            <w:tcW w:w="2982" w:type="dxa"/>
            <w:shd w:val="clear" w:color="auto" w:fill="auto"/>
            <w:vAlign w:val="bottom"/>
          </w:tcPr>
          <w:p w14:paraId="0127EA9B" w14:textId="77777777" w:rsidR="003E3E06" w:rsidRPr="00786CD9" w:rsidRDefault="003E3E06" w:rsidP="00786CD9">
            <w:pPr>
              <w:pStyle w:val="Text"/>
              <w:ind w:firstLine="0"/>
              <w:jc w:val="left"/>
              <w:rPr>
                <w:color w:val="000000"/>
              </w:rPr>
            </w:pPr>
            <w:r w:rsidRPr="00786CD9">
              <w:rPr>
                <w:color w:val="000000"/>
              </w:rPr>
              <w:t>Crime</w:t>
            </w:r>
          </w:p>
        </w:tc>
        <w:tc>
          <w:tcPr>
            <w:tcW w:w="2886" w:type="dxa"/>
            <w:shd w:val="clear" w:color="auto" w:fill="auto"/>
            <w:vAlign w:val="bottom"/>
          </w:tcPr>
          <w:p w14:paraId="735FFE3E" w14:textId="77777777" w:rsidR="003E3E06" w:rsidRPr="00786CD9" w:rsidRDefault="003E3E06" w:rsidP="00786CD9">
            <w:pPr>
              <w:pStyle w:val="Text"/>
              <w:ind w:firstLine="0"/>
              <w:jc w:val="left"/>
              <w:rPr>
                <w:color w:val="000000"/>
              </w:rPr>
            </w:pPr>
            <w:r w:rsidRPr="00786CD9">
              <w:rPr>
                <w:color w:val="000000"/>
              </w:rPr>
              <w:t>0.00</w:t>
            </w:r>
          </w:p>
        </w:tc>
      </w:tr>
      <w:tr w:rsidR="003E3E06" w:rsidRPr="00786CD9" w14:paraId="64A56C10" w14:textId="77777777" w:rsidTr="006A3AD8">
        <w:tc>
          <w:tcPr>
            <w:tcW w:w="2982" w:type="dxa"/>
            <w:shd w:val="clear" w:color="auto" w:fill="auto"/>
            <w:vAlign w:val="bottom"/>
          </w:tcPr>
          <w:p w14:paraId="373C1734" w14:textId="77777777" w:rsidR="003E3E06" w:rsidRPr="003E3E06" w:rsidRDefault="003E3E06" w:rsidP="00786CD9">
            <w:pPr>
              <w:pStyle w:val="Text"/>
              <w:ind w:firstLine="0"/>
              <w:jc w:val="left"/>
            </w:pPr>
            <w:r w:rsidRPr="00786CD9">
              <w:rPr>
                <w:color w:val="000000"/>
              </w:rPr>
              <w:t xml:space="preserve"> Black</w:t>
            </w:r>
          </w:p>
        </w:tc>
        <w:tc>
          <w:tcPr>
            <w:tcW w:w="2886" w:type="dxa"/>
            <w:shd w:val="clear" w:color="auto" w:fill="auto"/>
            <w:vAlign w:val="bottom"/>
          </w:tcPr>
          <w:p w14:paraId="1752F59E" w14:textId="77777777" w:rsidR="003E3E06" w:rsidRPr="003E3E06" w:rsidRDefault="003E3E06" w:rsidP="00786CD9">
            <w:pPr>
              <w:pStyle w:val="Text"/>
              <w:ind w:firstLine="0"/>
              <w:jc w:val="left"/>
            </w:pPr>
            <w:r w:rsidRPr="00786CD9">
              <w:rPr>
                <w:color w:val="000000"/>
              </w:rPr>
              <w:t>67.26</w:t>
            </w:r>
          </w:p>
        </w:tc>
      </w:tr>
    </w:tbl>
    <w:p w14:paraId="392F8E76" w14:textId="77777777" w:rsidR="003E3E06" w:rsidRDefault="003E3E06" w:rsidP="000365F1">
      <w:pPr>
        <w:spacing w:line="480" w:lineRule="auto"/>
        <w:ind w:left="1975"/>
        <w:jc w:val="center"/>
        <w:rPr>
          <w:rFonts w:cs="Times New Roman"/>
        </w:rPr>
      </w:pPr>
    </w:p>
    <w:p w14:paraId="707906E0" w14:textId="77777777" w:rsidR="003E3E06" w:rsidRDefault="003E3E06" w:rsidP="000365F1">
      <w:pPr>
        <w:spacing w:line="480" w:lineRule="auto"/>
        <w:ind w:left="1975"/>
        <w:jc w:val="center"/>
        <w:rPr>
          <w:rFonts w:cs="Times New Roman"/>
        </w:rPr>
      </w:pPr>
    </w:p>
    <w:p w14:paraId="6E09C08D" w14:textId="77777777" w:rsidR="003E3E06" w:rsidRDefault="003E3E06" w:rsidP="003E3E06">
      <w:pPr>
        <w:spacing w:line="480" w:lineRule="auto"/>
        <w:jc w:val="center"/>
        <w:rPr>
          <w:rFonts w:cs="Times New Roman"/>
        </w:rPr>
      </w:pPr>
    </w:p>
    <w:p w14:paraId="1636DEB3" w14:textId="77777777" w:rsidR="00976684" w:rsidRDefault="00976684" w:rsidP="00B6148E">
      <w:pPr>
        <w:spacing w:line="480" w:lineRule="auto"/>
        <w:jc w:val="center"/>
        <w:rPr>
          <w:rFonts w:cs="Times New Roman"/>
        </w:rPr>
      </w:pPr>
    </w:p>
    <w:p w14:paraId="22BA2A0C" w14:textId="77777777" w:rsidR="00976684" w:rsidRDefault="00976684" w:rsidP="00B6148E">
      <w:pPr>
        <w:spacing w:line="480" w:lineRule="auto"/>
        <w:jc w:val="center"/>
        <w:rPr>
          <w:rFonts w:cs="Times New Roman"/>
        </w:rPr>
      </w:pPr>
    </w:p>
    <w:p w14:paraId="01193C77" w14:textId="77777777" w:rsidR="00976684" w:rsidRDefault="00976684" w:rsidP="00B6148E">
      <w:pPr>
        <w:spacing w:line="480" w:lineRule="auto"/>
        <w:jc w:val="center"/>
        <w:rPr>
          <w:rFonts w:cs="Times New Roman"/>
        </w:rPr>
      </w:pPr>
    </w:p>
    <w:p w14:paraId="49F73F80" w14:textId="77777777" w:rsidR="00976684" w:rsidRDefault="00976684" w:rsidP="00B6148E">
      <w:pPr>
        <w:spacing w:line="480" w:lineRule="auto"/>
        <w:jc w:val="center"/>
        <w:rPr>
          <w:rFonts w:cs="Times New Roman"/>
        </w:rPr>
      </w:pPr>
    </w:p>
    <w:p w14:paraId="4CBA29B1" w14:textId="77777777" w:rsidR="00976684" w:rsidRDefault="00976684" w:rsidP="00B6148E">
      <w:pPr>
        <w:spacing w:line="480" w:lineRule="auto"/>
        <w:jc w:val="center"/>
        <w:rPr>
          <w:rFonts w:cs="Times New Roman"/>
        </w:rPr>
      </w:pPr>
    </w:p>
    <w:p w14:paraId="22101951" w14:textId="77777777" w:rsidR="00976684" w:rsidRDefault="00976684" w:rsidP="00B6148E">
      <w:pPr>
        <w:spacing w:line="480" w:lineRule="auto"/>
        <w:jc w:val="center"/>
        <w:rPr>
          <w:rFonts w:cs="Times New Roman"/>
        </w:rPr>
      </w:pPr>
    </w:p>
    <w:p w14:paraId="5400E056" w14:textId="2DF16DDA" w:rsidR="00B6148E" w:rsidRPr="00B12179" w:rsidRDefault="000B0A40" w:rsidP="00B6148E">
      <w:pPr>
        <w:spacing w:line="480" w:lineRule="auto"/>
        <w:jc w:val="center"/>
        <w:rPr>
          <w:rFonts w:cs="Times New Roman"/>
        </w:rPr>
      </w:pPr>
      <w:r w:rsidRPr="009D2AA9">
        <w:rPr>
          <w:rFonts w:cs="Times New Roman"/>
        </w:rPr>
        <w:lastRenderedPageBreak/>
        <w:t xml:space="preserve"> </w:t>
      </w:r>
      <w:r w:rsidR="00B6148E" w:rsidRPr="00B12179">
        <w:rPr>
          <w:rFonts w:cs="Times New Roman"/>
          <w:noProof/>
        </w:rPr>
        <w:drawing>
          <wp:inline distT="0" distB="0" distL="0" distR="0" wp14:anchorId="03DC875D" wp14:editId="3E41A413">
            <wp:extent cx="6089015" cy="2806618"/>
            <wp:effectExtent l="0" t="0" r="6985" b="0"/>
            <wp:docPr id="22" name="Picture 2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10;&#10;Description automatically generated with medium confidenc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44815" cy="2878431"/>
                    </a:xfrm>
                    <a:prstGeom prst="rect">
                      <a:avLst/>
                    </a:prstGeom>
                    <a:noFill/>
                    <a:ln>
                      <a:noFill/>
                    </a:ln>
                  </pic:spPr>
                </pic:pic>
              </a:graphicData>
            </a:graphic>
          </wp:inline>
        </w:drawing>
      </w:r>
    </w:p>
    <w:p w14:paraId="40AB3462" w14:textId="42D7B6A2" w:rsidR="00B6148E" w:rsidRDefault="00B6148E" w:rsidP="00B6148E">
      <w:pPr>
        <w:spacing w:line="480" w:lineRule="auto"/>
        <w:rPr>
          <w:rFonts w:cs="Times New Roman"/>
          <w:color w:val="000000" w:themeColor="text1"/>
          <w:sz w:val="20"/>
          <w:szCs w:val="20"/>
        </w:rPr>
      </w:pPr>
      <w:r w:rsidRPr="00B12179">
        <w:rPr>
          <w:rFonts w:cs="Times New Roman"/>
          <w:color w:val="000000" w:themeColor="text1"/>
          <w:sz w:val="20"/>
          <w:szCs w:val="20"/>
        </w:rPr>
        <w:tab/>
      </w:r>
      <w:r w:rsidRPr="00B12179">
        <w:rPr>
          <w:rFonts w:cs="Times New Roman"/>
          <w:color w:val="000000" w:themeColor="text1"/>
          <w:sz w:val="20"/>
          <w:szCs w:val="20"/>
        </w:rPr>
        <w:tab/>
      </w:r>
      <w:r w:rsidRPr="00B12179">
        <w:rPr>
          <w:rFonts w:cs="Times New Roman"/>
          <w:color w:val="000000" w:themeColor="text1"/>
          <w:sz w:val="20"/>
          <w:szCs w:val="20"/>
        </w:rPr>
        <w:tab/>
      </w:r>
      <w:r w:rsidRPr="007604F0">
        <w:rPr>
          <w:rFonts w:cs="Times New Roman"/>
          <w:b/>
          <w:bCs/>
          <w:color w:val="000000" w:themeColor="text1"/>
          <w:sz w:val="20"/>
          <w:szCs w:val="20"/>
        </w:rPr>
        <w:t>Figure 1.1.</w:t>
      </w:r>
      <w:r w:rsidRPr="00B12179">
        <w:rPr>
          <w:rFonts w:cs="Times New Roman"/>
          <w:color w:val="000000" w:themeColor="text1"/>
          <w:sz w:val="20"/>
          <w:szCs w:val="20"/>
        </w:rPr>
        <w:t xml:space="preserve"> Five Domains and Variables of the SDoH</w:t>
      </w:r>
    </w:p>
    <w:p w14:paraId="5524EAB4" w14:textId="6B4CD7DA" w:rsidR="00B806F9" w:rsidRDefault="00B806F9" w:rsidP="00B6148E">
      <w:pPr>
        <w:spacing w:line="480" w:lineRule="auto"/>
        <w:rPr>
          <w:rFonts w:cs="Times New Roman"/>
          <w:color w:val="000000" w:themeColor="text1"/>
          <w:sz w:val="20"/>
          <w:szCs w:val="20"/>
        </w:rPr>
      </w:pPr>
    </w:p>
    <w:p w14:paraId="7E01BBC1" w14:textId="77777777" w:rsidR="00B806F9" w:rsidRDefault="00B806F9" w:rsidP="00B6148E">
      <w:pPr>
        <w:spacing w:line="480" w:lineRule="auto"/>
        <w:rPr>
          <w:rFonts w:cs="Times New Roman"/>
          <w:color w:val="000000" w:themeColor="text1"/>
          <w:sz w:val="20"/>
          <w:szCs w:val="20"/>
        </w:rPr>
      </w:pPr>
    </w:p>
    <w:p w14:paraId="0C3328E2" w14:textId="77777777" w:rsidR="00F243B1" w:rsidRDefault="00255A08" w:rsidP="00255A08">
      <w:pPr>
        <w:jc w:val="center"/>
        <w:rPr>
          <w:rFonts w:cs="Times New Roman"/>
          <w:b/>
          <w:bCs/>
          <w:sz w:val="20"/>
          <w:szCs w:val="20"/>
        </w:rPr>
      </w:pPr>
      <w:r>
        <w:rPr>
          <w:rFonts w:cs="Times New Roman"/>
          <w:noProof/>
        </w:rPr>
        <w:drawing>
          <wp:inline distT="0" distB="0" distL="0" distR="0" wp14:anchorId="00450FD0" wp14:editId="4C0629CB">
            <wp:extent cx="6162675" cy="1960707"/>
            <wp:effectExtent l="0" t="0" r="0" b="1905"/>
            <wp:docPr id="24" name="Picture 2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6228629" cy="1981691"/>
                    </a:xfrm>
                    <a:prstGeom prst="rect">
                      <a:avLst/>
                    </a:prstGeom>
                  </pic:spPr>
                </pic:pic>
              </a:graphicData>
            </a:graphic>
          </wp:inline>
        </w:drawing>
      </w:r>
    </w:p>
    <w:p w14:paraId="0C5A5394" w14:textId="1CCD5499" w:rsidR="00255A08" w:rsidRDefault="00255A08" w:rsidP="00255A08">
      <w:pPr>
        <w:jc w:val="center"/>
        <w:rPr>
          <w:rFonts w:cs="Times New Roman"/>
          <w:sz w:val="20"/>
          <w:szCs w:val="20"/>
        </w:rPr>
      </w:pPr>
      <w:r w:rsidRPr="007604F0">
        <w:rPr>
          <w:rFonts w:cs="Times New Roman"/>
          <w:b/>
          <w:bCs/>
          <w:sz w:val="20"/>
          <w:szCs w:val="20"/>
        </w:rPr>
        <w:t>Figure 1.</w:t>
      </w:r>
      <w:r>
        <w:rPr>
          <w:rFonts w:cs="Times New Roman"/>
          <w:b/>
          <w:bCs/>
          <w:sz w:val="20"/>
          <w:szCs w:val="20"/>
        </w:rPr>
        <w:t>2</w:t>
      </w:r>
      <w:r w:rsidRPr="007604F0">
        <w:rPr>
          <w:rFonts w:cs="Times New Roman"/>
          <w:b/>
          <w:bCs/>
          <w:sz w:val="20"/>
          <w:szCs w:val="20"/>
        </w:rPr>
        <w:t>.</w:t>
      </w:r>
      <w:r w:rsidRPr="007604F0">
        <w:rPr>
          <w:rFonts w:cs="Times New Roman"/>
          <w:sz w:val="20"/>
          <w:szCs w:val="20"/>
        </w:rPr>
        <w:t xml:space="preserve"> Schematic representation of four distinct modes</w:t>
      </w:r>
    </w:p>
    <w:p w14:paraId="7A47B5C9" w14:textId="71E41C6A" w:rsidR="00255A08" w:rsidRDefault="00255A08" w:rsidP="00255A08">
      <w:pPr>
        <w:jc w:val="center"/>
        <w:rPr>
          <w:rFonts w:cs="Times New Roman"/>
          <w:sz w:val="20"/>
          <w:szCs w:val="20"/>
        </w:rPr>
      </w:pPr>
    </w:p>
    <w:p w14:paraId="2F20CCB9" w14:textId="77777777" w:rsidR="00255A08" w:rsidRDefault="00255A08" w:rsidP="00255A08">
      <w:pPr>
        <w:jc w:val="center"/>
        <w:rPr>
          <w:rFonts w:cs="Times New Roman"/>
        </w:rPr>
      </w:pPr>
      <w:r w:rsidRPr="0083013E">
        <w:rPr>
          <w:noProof/>
          <w:sz w:val="18"/>
          <w:szCs w:val="18"/>
        </w:rPr>
        <w:lastRenderedPageBreak/>
        <w:drawing>
          <wp:inline distT="0" distB="0" distL="0" distR="0" wp14:anchorId="67D249DC" wp14:editId="09686E4B">
            <wp:extent cx="5588758" cy="4516027"/>
            <wp:effectExtent l="0" t="0" r="0" b="0"/>
            <wp:docPr id="25" name="Picture 4"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4" descr="Timeline&#10;&#10;Description automatically generated"/>
                    <pic:cNvPicPr>
                      <a:picLocks noChangeAspect="1"/>
                    </pic:cNvPicPr>
                  </pic:nvPicPr>
                  <pic:blipFill>
                    <a:blip r:embed="rId26"/>
                    <a:stretch>
                      <a:fillRect/>
                    </a:stretch>
                  </pic:blipFill>
                  <pic:spPr>
                    <a:xfrm>
                      <a:off x="0" y="0"/>
                      <a:ext cx="5714480" cy="4617617"/>
                    </a:xfrm>
                    <a:prstGeom prst="rect">
                      <a:avLst/>
                    </a:prstGeom>
                  </pic:spPr>
                </pic:pic>
              </a:graphicData>
            </a:graphic>
          </wp:inline>
        </w:drawing>
      </w:r>
    </w:p>
    <w:p w14:paraId="185AA0AA" w14:textId="77777777" w:rsidR="00255A08" w:rsidRPr="00B128A2" w:rsidRDefault="00255A08" w:rsidP="00255A08">
      <w:pPr>
        <w:jc w:val="center"/>
        <w:rPr>
          <w:rFonts w:cs="Times New Roman"/>
          <w:sz w:val="20"/>
          <w:szCs w:val="20"/>
        </w:rPr>
      </w:pPr>
      <w:r w:rsidRPr="007604F0">
        <w:rPr>
          <w:rFonts w:cs="Times New Roman"/>
          <w:b/>
          <w:bCs/>
          <w:sz w:val="20"/>
          <w:szCs w:val="20"/>
        </w:rPr>
        <w:t>Figure 1.3.</w:t>
      </w:r>
      <w:r w:rsidRPr="00B128A2">
        <w:rPr>
          <w:rFonts w:cs="Times New Roman"/>
          <w:sz w:val="20"/>
          <w:szCs w:val="20"/>
        </w:rPr>
        <w:t xml:space="preserve"> WHO’s Urban Health Observatory (UHO) conceptual framework</w:t>
      </w:r>
      <w:r>
        <w:rPr>
          <w:rFonts w:cs="Times New Roman"/>
          <w:sz w:val="20"/>
          <w:szCs w:val="20"/>
        </w:rPr>
        <w:t xml:space="preserve"> </w:t>
      </w:r>
      <w:r w:rsidRPr="00D45555">
        <w:rPr>
          <w:rFonts w:cs="Times New Roman"/>
          <w:sz w:val="20"/>
          <w:szCs w:val="20"/>
        </w:rPr>
        <w:t>(adapted from [</w:t>
      </w:r>
      <w:r w:rsidRPr="007604F0">
        <w:rPr>
          <w:rFonts w:cs="Times New Roman"/>
          <w:sz w:val="20"/>
          <w:szCs w:val="20"/>
        </w:rPr>
        <w:t>5</w:t>
      </w:r>
      <w:r w:rsidRPr="00D45555">
        <w:rPr>
          <w:rFonts w:cs="Times New Roman"/>
          <w:sz w:val="20"/>
          <w:szCs w:val="20"/>
        </w:rPr>
        <w:t>])</w:t>
      </w:r>
    </w:p>
    <w:p w14:paraId="5722F36F" w14:textId="0BCC7B27" w:rsidR="00255A08" w:rsidRDefault="00255A08" w:rsidP="00255A08">
      <w:pPr>
        <w:jc w:val="center"/>
        <w:rPr>
          <w:rFonts w:cs="Times New Roman"/>
          <w:sz w:val="20"/>
          <w:szCs w:val="20"/>
        </w:rPr>
      </w:pPr>
    </w:p>
    <w:p w14:paraId="51D7F529" w14:textId="77777777" w:rsidR="00255A08" w:rsidRDefault="00255A08" w:rsidP="00255A08">
      <w:pPr>
        <w:spacing w:line="480" w:lineRule="auto"/>
        <w:jc w:val="center"/>
        <w:rPr>
          <w:rFonts w:cs="Times New Roman"/>
        </w:rPr>
      </w:pPr>
      <w:r>
        <w:rPr>
          <w:rFonts w:cs="Times New Roman"/>
          <w:noProof/>
        </w:rPr>
        <w:lastRenderedPageBreak/>
        <w:drawing>
          <wp:inline distT="0" distB="0" distL="0" distR="0" wp14:anchorId="4113D6E2" wp14:editId="557B2B24">
            <wp:extent cx="5465400" cy="7381875"/>
            <wp:effectExtent l="0" t="0" r="2540" b="0"/>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iagram&#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503490" cy="7433322"/>
                    </a:xfrm>
                    <a:prstGeom prst="rect">
                      <a:avLst/>
                    </a:prstGeom>
                  </pic:spPr>
                </pic:pic>
              </a:graphicData>
            </a:graphic>
          </wp:inline>
        </w:drawing>
      </w:r>
    </w:p>
    <w:p w14:paraId="0C7A2D03" w14:textId="4D7ADA19" w:rsidR="00255A08" w:rsidRPr="00B72CBB" w:rsidRDefault="00406E58" w:rsidP="00B6148E">
      <w:pPr>
        <w:spacing w:line="480" w:lineRule="auto"/>
        <w:rPr>
          <w:rFonts w:cs="Times New Roman"/>
          <w:color w:val="000000" w:themeColor="text1"/>
          <w:sz w:val="20"/>
          <w:szCs w:val="20"/>
        </w:rPr>
      </w:pPr>
      <w:r>
        <w:rPr>
          <w:rFonts w:cs="Times New Roman"/>
          <w:b/>
          <w:bCs/>
          <w:color w:val="000000" w:themeColor="text1"/>
          <w:sz w:val="18"/>
          <w:szCs w:val="18"/>
        </w:rPr>
        <w:tab/>
      </w:r>
      <w:r>
        <w:rPr>
          <w:rFonts w:cs="Times New Roman"/>
          <w:b/>
          <w:bCs/>
          <w:color w:val="000000" w:themeColor="text1"/>
          <w:sz w:val="18"/>
          <w:szCs w:val="18"/>
        </w:rPr>
        <w:tab/>
      </w:r>
      <w:r>
        <w:rPr>
          <w:rFonts w:cs="Times New Roman"/>
          <w:b/>
          <w:bCs/>
          <w:color w:val="000000" w:themeColor="text1"/>
          <w:sz w:val="18"/>
          <w:szCs w:val="18"/>
        </w:rPr>
        <w:tab/>
      </w:r>
      <w:r>
        <w:rPr>
          <w:rFonts w:cs="Times New Roman"/>
          <w:b/>
          <w:bCs/>
          <w:color w:val="000000" w:themeColor="text1"/>
          <w:sz w:val="18"/>
          <w:szCs w:val="18"/>
        </w:rPr>
        <w:tab/>
      </w:r>
      <w:r w:rsidRPr="008F3753">
        <w:rPr>
          <w:rFonts w:cs="Times New Roman"/>
          <w:b/>
          <w:bCs/>
          <w:color w:val="000000" w:themeColor="text1"/>
          <w:sz w:val="20"/>
          <w:szCs w:val="20"/>
        </w:rPr>
        <w:tab/>
      </w:r>
      <w:r w:rsidR="00255A08" w:rsidRPr="008F3753">
        <w:rPr>
          <w:rFonts w:cs="Times New Roman"/>
          <w:b/>
          <w:bCs/>
          <w:color w:val="000000" w:themeColor="text1"/>
          <w:sz w:val="20"/>
          <w:szCs w:val="20"/>
        </w:rPr>
        <w:t xml:space="preserve">Figure 1.4: </w:t>
      </w:r>
      <w:r w:rsidR="00255A08" w:rsidRPr="008F3753">
        <w:rPr>
          <w:rFonts w:cs="Times New Roman"/>
          <w:bCs/>
          <w:color w:val="000000" w:themeColor="text1"/>
          <w:sz w:val="20"/>
          <w:szCs w:val="20"/>
        </w:rPr>
        <w:t>Data Integration</w:t>
      </w:r>
    </w:p>
    <w:p w14:paraId="24046FA0" w14:textId="484C3CFF" w:rsidR="00255A08" w:rsidRDefault="00255A08" w:rsidP="00B6148E">
      <w:pPr>
        <w:spacing w:line="480" w:lineRule="auto"/>
        <w:rPr>
          <w:rFonts w:cs="Times New Roman"/>
          <w:color w:val="000000" w:themeColor="text1"/>
          <w:sz w:val="20"/>
          <w:szCs w:val="20"/>
        </w:rPr>
      </w:pPr>
    </w:p>
    <w:p w14:paraId="40877ED8" w14:textId="77777777" w:rsidR="00255A08" w:rsidRPr="00DF0B95" w:rsidRDefault="00255A08" w:rsidP="00255A08">
      <w:pPr>
        <w:spacing w:line="480" w:lineRule="auto"/>
        <w:ind w:right="540"/>
        <w:jc w:val="center"/>
        <w:rPr>
          <w:rFonts w:cs="Times New Roman"/>
        </w:rPr>
      </w:pPr>
      <w:r w:rsidRPr="00DF0B95">
        <w:rPr>
          <w:rFonts w:cs="Times New Roman"/>
          <w:noProof/>
        </w:rPr>
        <w:drawing>
          <wp:inline distT="0" distB="0" distL="0" distR="0" wp14:anchorId="62F9487E" wp14:editId="03BAEFED">
            <wp:extent cx="5915025" cy="4340178"/>
            <wp:effectExtent l="0" t="0" r="0" b="3810"/>
            <wp:docPr id="27" name="Picture 27"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4092" cy="4361506"/>
                    </a:xfrm>
                    <a:prstGeom prst="rect">
                      <a:avLst/>
                    </a:prstGeom>
                    <a:noFill/>
                    <a:ln>
                      <a:noFill/>
                    </a:ln>
                  </pic:spPr>
                </pic:pic>
              </a:graphicData>
            </a:graphic>
          </wp:inline>
        </w:drawing>
      </w:r>
    </w:p>
    <w:p w14:paraId="2919EF2D" w14:textId="77777777" w:rsidR="00255A08" w:rsidRPr="00DF0B95" w:rsidRDefault="00255A08" w:rsidP="00255A08">
      <w:pPr>
        <w:spacing w:line="480" w:lineRule="auto"/>
        <w:jc w:val="center"/>
        <w:rPr>
          <w:rFonts w:cs="Times New Roman"/>
        </w:rPr>
      </w:pPr>
      <w:r w:rsidRPr="007604F0">
        <w:rPr>
          <w:rFonts w:cs="Times New Roman"/>
          <w:b/>
          <w:bCs/>
          <w:sz w:val="20"/>
          <w:szCs w:val="20"/>
        </w:rPr>
        <w:t>Figure 2.1:</w:t>
      </w:r>
      <w:r w:rsidRPr="007604F0">
        <w:rPr>
          <w:rFonts w:cs="Times New Roman"/>
          <w:sz w:val="20"/>
          <w:szCs w:val="20"/>
        </w:rPr>
        <w:t xml:space="preserve"> UHO’s Preliminary Conceptual Framework</w:t>
      </w:r>
      <w:r>
        <w:rPr>
          <w:rFonts w:cs="Times New Roman"/>
        </w:rPr>
        <w:t xml:space="preserve"> </w:t>
      </w:r>
      <w:r>
        <w:rPr>
          <w:rFonts w:cs="Times New Roman"/>
          <w:sz w:val="20"/>
          <w:szCs w:val="20"/>
        </w:rPr>
        <w:t>(</w:t>
      </w:r>
      <w:r w:rsidRPr="00B12179">
        <w:rPr>
          <w:rFonts w:cs="Times New Roman"/>
          <w:sz w:val="20"/>
          <w:szCs w:val="20"/>
        </w:rPr>
        <w:t>adapted from [5])</w:t>
      </w:r>
    </w:p>
    <w:p w14:paraId="2FCCDCF7" w14:textId="74978F99" w:rsidR="00255A08" w:rsidRDefault="00255A08" w:rsidP="00B6148E">
      <w:pPr>
        <w:spacing w:line="480" w:lineRule="auto"/>
        <w:rPr>
          <w:rFonts w:cs="Times New Roman"/>
          <w:color w:val="000000" w:themeColor="text1"/>
          <w:sz w:val="20"/>
          <w:szCs w:val="20"/>
        </w:rPr>
      </w:pPr>
    </w:p>
    <w:p w14:paraId="756CCE33" w14:textId="5C44B0FA" w:rsidR="00255A08" w:rsidRDefault="00255A08" w:rsidP="00B6148E">
      <w:pPr>
        <w:spacing w:line="480" w:lineRule="auto"/>
        <w:rPr>
          <w:rFonts w:cs="Times New Roman"/>
          <w:color w:val="000000" w:themeColor="text1"/>
          <w:sz w:val="20"/>
          <w:szCs w:val="20"/>
        </w:rPr>
      </w:pPr>
    </w:p>
    <w:p w14:paraId="7AE9322F" w14:textId="77777777" w:rsidR="00255A08" w:rsidRPr="00FF5B64" w:rsidRDefault="00255A08" w:rsidP="00255A08">
      <w:pPr>
        <w:jc w:val="center"/>
        <w:rPr>
          <w:rFonts w:cs="Times New Roman"/>
        </w:rPr>
      </w:pPr>
      <w:r>
        <w:rPr>
          <w:rFonts w:cs="Times New Roman"/>
          <w:noProof/>
        </w:rPr>
        <w:lastRenderedPageBreak/>
        <w:drawing>
          <wp:inline distT="0" distB="0" distL="0" distR="0" wp14:anchorId="78083A82" wp14:editId="028032E2">
            <wp:extent cx="5457190" cy="7315200"/>
            <wp:effectExtent l="0" t="0" r="0" b="0"/>
            <wp:docPr id="30" name="Picture 30"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 diagram&#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5466301" cy="7327413"/>
                    </a:xfrm>
                    <a:prstGeom prst="rect">
                      <a:avLst/>
                    </a:prstGeom>
                  </pic:spPr>
                </pic:pic>
              </a:graphicData>
            </a:graphic>
          </wp:inline>
        </w:drawing>
      </w:r>
    </w:p>
    <w:p w14:paraId="5F372371" w14:textId="77777777" w:rsidR="00255A08" w:rsidRPr="008F3753" w:rsidRDefault="00255A08" w:rsidP="00255A08">
      <w:pPr>
        <w:rPr>
          <w:sz w:val="20"/>
          <w:szCs w:val="20"/>
        </w:rPr>
      </w:pPr>
    </w:p>
    <w:p w14:paraId="61579551" w14:textId="77777777" w:rsidR="00255A08" w:rsidRPr="008F3753" w:rsidRDefault="00255A08" w:rsidP="00255A08">
      <w:pPr>
        <w:jc w:val="center"/>
        <w:rPr>
          <w:sz w:val="20"/>
          <w:szCs w:val="20"/>
        </w:rPr>
      </w:pPr>
      <w:r w:rsidRPr="008F3753">
        <w:rPr>
          <w:rFonts w:cs="Times New Roman"/>
          <w:b/>
          <w:bCs/>
          <w:sz w:val="20"/>
          <w:szCs w:val="20"/>
        </w:rPr>
        <w:t>Figure 3.1:</w:t>
      </w:r>
      <w:r w:rsidRPr="008F3753">
        <w:rPr>
          <w:rFonts w:cs="Times New Roman"/>
          <w:sz w:val="20"/>
          <w:szCs w:val="20"/>
        </w:rPr>
        <w:t xml:space="preserve"> UPHO’s Architecture</w:t>
      </w:r>
    </w:p>
    <w:p w14:paraId="738E9469" w14:textId="77777777" w:rsidR="00255A08" w:rsidRDefault="00255A08" w:rsidP="00255A08">
      <w:pPr>
        <w:pStyle w:val="Text"/>
        <w:spacing w:line="480" w:lineRule="auto"/>
        <w:jc w:val="center"/>
        <w:rPr>
          <w:sz w:val="24"/>
          <w:szCs w:val="24"/>
        </w:rPr>
      </w:pPr>
      <w:r>
        <w:rPr>
          <w:noProof/>
          <w:sz w:val="24"/>
          <w:szCs w:val="24"/>
        </w:rPr>
        <w:lastRenderedPageBreak/>
        <w:drawing>
          <wp:inline distT="0" distB="0" distL="0" distR="0" wp14:anchorId="2369566B" wp14:editId="1B251699">
            <wp:extent cx="5129751" cy="5433886"/>
            <wp:effectExtent l="0" t="0" r="0" b="0"/>
            <wp:docPr id="31" name="Picture 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132147" cy="5436424"/>
                    </a:xfrm>
                    <a:prstGeom prst="rect">
                      <a:avLst/>
                    </a:prstGeom>
                  </pic:spPr>
                </pic:pic>
              </a:graphicData>
            </a:graphic>
          </wp:inline>
        </w:drawing>
      </w:r>
    </w:p>
    <w:p w14:paraId="3FE0855F" w14:textId="77777777" w:rsidR="00255A08" w:rsidRPr="007A5138" w:rsidRDefault="00255A08" w:rsidP="00255A08">
      <w:pPr>
        <w:spacing w:line="360" w:lineRule="auto"/>
        <w:jc w:val="center"/>
        <w:rPr>
          <w:rFonts w:cs="Times New Roman"/>
          <w:sz w:val="20"/>
          <w:szCs w:val="20"/>
        </w:rPr>
      </w:pPr>
      <w:r w:rsidRPr="007A5138">
        <w:rPr>
          <w:rFonts w:eastAsiaTheme="minorHAnsi" w:cs="Times New Roman"/>
          <w:b/>
          <w:sz w:val="20"/>
          <w:szCs w:val="20"/>
        </w:rPr>
        <w:t>Figure 3.2</w:t>
      </w:r>
      <w:r w:rsidRPr="007A5138">
        <w:rPr>
          <w:rFonts w:eastAsiaTheme="minorHAnsi" w:cs="Times New Roman"/>
          <w:sz w:val="20"/>
          <w:szCs w:val="20"/>
        </w:rPr>
        <w:t>: UPHO Analytics Framework</w:t>
      </w:r>
    </w:p>
    <w:p w14:paraId="37821F44" w14:textId="00071B72" w:rsidR="00255A08" w:rsidRDefault="00255A08" w:rsidP="00B6148E">
      <w:pPr>
        <w:spacing w:line="480" w:lineRule="auto"/>
        <w:rPr>
          <w:rFonts w:cs="Times New Roman"/>
          <w:color w:val="000000" w:themeColor="text1"/>
          <w:sz w:val="20"/>
          <w:szCs w:val="20"/>
        </w:rPr>
      </w:pPr>
    </w:p>
    <w:p w14:paraId="2BB4817D" w14:textId="17029E96" w:rsidR="00255A08" w:rsidRDefault="00255A08" w:rsidP="00B6148E">
      <w:pPr>
        <w:spacing w:line="480" w:lineRule="auto"/>
        <w:rPr>
          <w:rFonts w:cs="Times New Roman"/>
          <w:color w:val="000000" w:themeColor="text1"/>
          <w:sz w:val="20"/>
          <w:szCs w:val="20"/>
        </w:rPr>
      </w:pPr>
    </w:p>
    <w:p w14:paraId="5A8A9ADC" w14:textId="53E615E4" w:rsidR="00255A08" w:rsidRDefault="00255A08" w:rsidP="00B6148E">
      <w:pPr>
        <w:spacing w:line="480" w:lineRule="auto"/>
        <w:rPr>
          <w:rFonts w:cs="Times New Roman"/>
          <w:color w:val="000000" w:themeColor="text1"/>
          <w:sz w:val="20"/>
          <w:szCs w:val="20"/>
        </w:rPr>
      </w:pPr>
    </w:p>
    <w:p w14:paraId="3CE2A8F7" w14:textId="50B5BCBF" w:rsidR="00255A08" w:rsidRDefault="00255A08" w:rsidP="00B6148E">
      <w:pPr>
        <w:spacing w:line="480" w:lineRule="auto"/>
        <w:rPr>
          <w:rFonts w:cs="Times New Roman"/>
          <w:color w:val="000000" w:themeColor="text1"/>
          <w:sz w:val="20"/>
          <w:szCs w:val="20"/>
        </w:rPr>
      </w:pPr>
    </w:p>
    <w:p w14:paraId="6716D628" w14:textId="64F130B5" w:rsidR="00255A08" w:rsidRDefault="00255A08" w:rsidP="00B6148E">
      <w:pPr>
        <w:spacing w:line="480" w:lineRule="auto"/>
        <w:rPr>
          <w:rFonts w:cs="Times New Roman"/>
          <w:color w:val="000000" w:themeColor="text1"/>
          <w:sz w:val="20"/>
          <w:szCs w:val="20"/>
        </w:rPr>
      </w:pPr>
    </w:p>
    <w:p w14:paraId="13E68937" w14:textId="2A34586C" w:rsidR="00255A08" w:rsidRDefault="00255A08" w:rsidP="00B6148E">
      <w:pPr>
        <w:spacing w:line="480" w:lineRule="auto"/>
        <w:rPr>
          <w:rFonts w:cs="Times New Roman"/>
          <w:color w:val="000000" w:themeColor="text1"/>
          <w:sz w:val="20"/>
          <w:szCs w:val="20"/>
        </w:rPr>
      </w:pPr>
    </w:p>
    <w:p w14:paraId="3530E307" w14:textId="021F1D0C" w:rsidR="00255A08" w:rsidRDefault="00255A08" w:rsidP="00B6148E">
      <w:pPr>
        <w:spacing w:line="480" w:lineRule="auto"/>
        <w:rPr>
          <w:rFonts w:cs="Times New Roman"/>
          <w:color w:val="000000" w:themeColor="text1"/>
          <w:sz w:val="20"/>
          <w:szCs w:val="20"/>
        </w:rPr>
      </w:pPr>
    </w:p>
    <w:p w14:paraId="1706620A" w14:textId="77777777" w:rsidR="00255A08" w:rsidRDefault="00255A08" w:rsidP="00255A08">
      <w:pPr>
        <w:pStyle w:val="Text"/>
        <w:ind w:left="-720"/>
        <w:jc w:val="center"/>
        <w:rPr>
          <w:noProof/>
        </w:rPr>
      </w:pPr>
      <w:r>
        <w:rPr>
          <w:noProof/>
        </w:rPr>
        <w:lastRenderedPageBreak/>
        <w:drawing>
          <wp:inline distT="0" distB="0" distL="0" distR="0" wp14:anchorId="00B99D7E" wp14:editId="6BDB9302">
            <wp:extent cx="5932627" cy="3388995"/>
            <wp:effectExtent l="0" t="0" r="0" b="0"/>
            <wp:docPr id="32" name="Picture 3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 engineering drawing&#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35177" cy="3390452"/>
                    </a:xfrm>
                    <a:prstGeom prst="rect">
                      <a:avLst/>
                    </a:prstGeom>
                  </pic:spPr>
                </pic:pic>
              </a:graphicData>
            </a:graphic>
          </wp:inline>
        </w:drawing>
      </w:r>
    </w:p>
    <w:p w14:paraId="6AEBDB1E" w14:textId="77777777" w:rsidR="00255A08" w:rsidRPr="00BD0694" w:rsidRDefault="00255A08" w:rsidP="00255A08">
      <w:pPr>
        <w:pStyle w:val="Text"/>
      </w:pPr>
    </w:p>
    <w:p w14:paraId="754204A8" w14:textId="77777777" w:rsidR="00255A08" w:rsidRPr="009F12D5" w:rsidRDefault="00255A08" w:rsidP="00255A08">
      <w:pPr>
        <w:pStyle w:val="Text"/>
        <w:jc w:val="center"/>
      </w:pPr>
      <w:r w:rsidRPr="00FF5B64">
        <w:rPr>
          <w:b/>
          <w:bCs/>
        </w:rPr>
        <w:t>Figure 3.3:</w:t>
      </w:r>
      <w:r w:rsidRPr="009F12D5">
        <w:t xml:space="preserve"> UPHO Semantic </w:t>
      </w:r>
      <w:r>
        <w:t xml:space="preserve">Layer </w:t>
      </w:r>
      <w:r w:rsidRPr="009F12D5">
        <w:t>Framework</w:t>
      </w:r>
    </w:p>
    <w:p w14:paraId="7EAA0EC0" w14:textId="7C5C184B" w:rsidR="00255A08" w:rsidRDefault="00255A08" w:rsidP="00B6148E">
      <w:pPr>
        <w:spacing w:line="480" w:lineRule="auto"/>
        <w:rPr>
          <w:rFonts w:cs="Times New Roman"/>
          <w:color w:val="000000" w:themeColor="text1"/>
          <w:sz w:val="20"/>
          <w:szCs w:val="20"/>
        </w:rPr>
      </w:pPr>
    </w:p>
    <w:p w14:paraId="741CDD2B" w14:textId="4B72DA1F" w:rsidR="004D0824" w:rsidRDefault="004D0824" w:rsidP="00B6148E">
      <w:pPr>
        <w:spacing w:line="480" w:lineRule="auto"/>
        <w:rPr>
          <w:rFonts w:cs="Times New Roman"/>
          <w:color w:val="000000" w:themeColor="text1"/>
          <w:sz w:val="20"/>
          <w:szCs w:val="20"/>
        </w:rPr>
      </w:pPr>
    </w:p>
    <w:p w14:paraId="29BB6EFC" w14:textId="77777777" w:rsidR="004D0824" w:rsidRPr="00514CD8" w:rsidRDefault="004D0824" w:rsidP="00140E8E">
      <w:pPr>
        <w:pStyle w:val="Text"/>
        <w:ind w:firstLine="0"/>
      </w:pPr>
      <w:r w:rsidRPr="00514CD8">
        <w:rPr>
          <w:noProof/>
        </w:rPr>
        <w:lastRenderedPageBreak/>
        <w:drawing>
          <wp:inline distT="0" distB="0" distL="0" distR="0" wp14:anchorId="34042778" wp14:editId="5ABE3233">
            <wp:extent cx="6153150" cy="3940175"/>
            <wp:effectExtent l="0" t="0" r="0" b="3175"/>
            <wp:docPr id="33" name="Picture 3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application&#10;&#10;Description automatically generated"/>
                    <pic:cNvPicPr/>
                  </pic:nvPicPr>
                  <pic:blipFill rotWithShape="1">
                    <a:blip r:embed="rId32">
                      <a:extLst>
                        <a:ext uri="{28A0092B-C50C-407E-A947-70E740481C1C}">
                          <a14:useLocalDpi xmlns:a14="http://schemas.microsoft.com/office/drawing/2010/main" val="0"/>
                        </a:ext>
                      </a:extLst>
                    </a:blip>
                    <a:srcRect l="8154"/>
                    <a:stretch/>
                  </pic:blipFill>
                  <pic:spPr bwMode="auto">
                    <a:xfrm>
                      <a:off x="0" y="0"/>
                      <a:ext cx="6230982" cy="3990015"/>
                    </a:xfrm>
                    <a:prstGeom prst="rect">
                      <a:avLst/>
                    </a:prstGeom>
                    <a:ln>
                      <a:noFill/>
                    </a:ln>
                    <a:extLst>
                      <a:ext uri="{53640926-AAD7-44D8-BBD7-CCE9431645EC}">
                        <a14:shadowObscured xmlns:a14="http://schemas.microsoft.com/office/drawing/2010/main"/>
                      </a:ext>
                    </a:extLst>
                  </pic:spPr>
                </pic:pic>
              </a:graphicData>
            </a:graphic>
          </wp:inline>
        </w:drawing>
      </w:r>
    </w:p>
    <w:p w14:paraId="169D8501" w14:textId="7D0DC2E6" w:rsidR="004D0824" w:rsidRDefault="004D0824" w:rsidP="004D0824">
      <w:pPr>
        <w:pStyle w:val="Text"/>
        <w:spacing w:line="480" w:lineRule="auto"/>
      </w:pPr>
      <w:r w:rsidRPr="00514CD8">
        <w:rPr>
          <w:b/>
          <w:bCs/>
        </w:rPr>
        <w:t xml:space="preserve">            </w:t>
      </w:r>
      <w:r>
        <w:rPr>
          <w:b/>
          <w:bCs/>
        </w:rPr>
        <w:tab/>
      </w:r>
      <w:r>
        <w:rPr>
          <w:b/>
          <w:bCs/>
        </w:rPr>
        <w:tab/>
      </w:r>
      <w:r w:rsidRPr="00514CD8">
        <w:rPr>
          <w:b/>
          <w:bCs/>
        </w:rPr>
        <w:t xml:space="preserve">Figure </w:t>
      </w:r>
      <w:r>
        <w:rPr>
          <w:b/>
          <w:bCs/>
        </w:rPr>
        <w:t>3</w:t>
      </w:r>
      <w:r w:rsidRPr="00514CD8">
        <w:rPr>
          <w:b/>
          <w:bCs/>
        </w:rPr>
        <w:t>.</w:t>
      </w:r>
      <w:r>
        <w:rPr>
          <w:b/>
          <w:bCs/>
        </w:rPr>
        <w:t>4</w:t>
      </w:r>
      <w:r w:rsidRPr="00514CD8">
        <w:rPr>
          <w:b/>
          <w:bCs/>
        </w:rPr>
        <w:t xml:space="preserve">: </w:t>
      </w:r>
      <w:r w:rsidRPr="00514CD8">
        <w:t>A tabbed view of the three main features provided by the dashboard</w:t>
      </w:r>
    </w:p>
    <w:p w14:paraId="6DAB89AF" w14:textId="224600E7" w:rsidR="00D15509" w:rsidRDefault="00D15509" w:rsidP="004D0824">
      <w:pPr>
        <w:pStyle w:val="Text"/>
        <w:spacing w:line="480" w:lineRule="auto"/>
      </w:pPr>
    </w:p>
    <w:p w14:paraId="729D5703" w14:textId="77777777" w:rsidR="00D15509" w:rsidRPr="00514CD8" w:rsidRDefault="00D15509" w:rsidP="004D0824">
      <w:pPr>
        <w:pStyle w:val="Text"/>
        <w:spacing w:line="480" w:lineRule="auto"/>
      </w:pPr>
    </w:p>
    <w:p w14:paraId="1026C0FD" w14:textId="1652D3D8" w:rsidR="004D0824" w:rsidRDefault="004D0824" w:rsidP="00B6148E">
      <w:pPr>
        <w:spacing w:line="480" w:lineRule="auto"/>
        <w:rPr>
          <w:rFonts w:cs="Times New Roman"/>
          <w:color w:val="000000" w:themeColor="text1"/>
          <w:sz w:val="20"/>
          <w:szCs w:val="20"/>
        </w:rPr>
      </w:pPr>
    </w:p>
    <w:p w14:paraId="4763B1AD" w14:textId="77777777" w:rsidR="004D0824" w:rsidRDefault="004D0824" w:rsidP="004D0824">
      <w:pPr>
        <w:spacing w:line="480" w:lineRule="auto"/>
        <w:jc w:val="center"/>
        <w:rPr>
          <w:rFonts w:cs="Times New Roman"/>
          <w:i/>
          <w:iCs/>
        </w:rPr>
      </w:pPr>
      <w:r w:rsidRPr="00FB4C6C">
        <w:rPr>
          <w:rFonts w:cs="Times New Roman"/>
          <w:i/>
          <w:iCs/>
          <w:noProof/>
        </w:rPr>
        <w:lastRenderedPageBreak/>
        <w:drawing>
          <wp:inline distT="0" distB="0" distL="0" distR="0" wp14:anchorId="6E270908" wp14:editId="69E7D7D8">
            <wp:extent cx="5486400" cy="3085824"/>
            <wp:effectExtent l="0" t="0" r="0" b="635"/>
            <wp:docPr id="34" name="Picture 3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01347" cy="3094231"/>
                    </a:xfrm>
                    <a:prstGeom prst="rect">
                      <a:avLst/>
                    </a:prstGeom>
                    <a:noFill/>
                    <a:ln>
                      <a:noFill/>
                    </a:ln>
                  </pic:spPr>
                </pic:pic>
              </a:graphicData>
            </a:graphic>
          </wp:inline>
        </w:drawing>
      </w:r>
    </w:p>
    <w:p w14:paraId="56A40A2B" w14:textId="091E1A2A" w:rsidR="004D0824" w:rsidRDefault="004D0824" w:rsidP="004D0824">
      <w:pPr>
        <w:spacing w:line="480" w:lineRule="auto"/>
        <w:jc w:val="center"/>
        <w:rPr>
          <w:rFonts w:cs="Times New Roman"/>
          <w:sz w:val="20"/>
          <w:szCs w:val="20"/>
        </w:rPr>
      </w:pPr>
      <w:r w:rsidRPr="000230AB">
        <w:rPr>
          <w:rFonts w:cs="Times New Roman"/>
          <w:b/>
          <w:bCs/>
          <w:sz w:val="20"/>
          <w:szCs w:val="20"/>
        </w:rPr>
        <w:t>Figure 4.1:</w:t>
      </w:r>
      <w:r w:rsidRPr="000230AB">
        <w:rPr>
          <w:rFonts w:cs="Times New Roman"/>
          <w:sz w:val="20"/>
          <w:szCs w:val="20"/>
        </w:rPr>
        <w:t xml:space="preserve"> Integration Process</w:t>
      </w:r>
    </w:p>
    <w:p w14:paraId="62DE711C" w14:textId="6AEC75A3" w:rsidR="00D15509" w:rsidRDefault="00D15509" w:rsidP="004D0824">
      <w:pPr>
        <w:spacing w:line="480" w:lineRule="auto"/>
        <w:jc w:val="center"/>
        <w:rPr>
          <w:rFonts w:cs="Times New Roman"/>
          <w:sz w:val="20"/>
          <w:szCs w:val="20"/>
        </w:rPr>
      </w:pPr>
    </w:p>
    <w:p w14:paraId="0C69EA26" w14:textId="15F77C22" w:rsidR="00D15509" w:rsidRDefault="00D15509" w:rsidP="004D0824">
      <w:pPr>
        <w:spacing w:line="480" w:lineRule="auto"/>
        <w:jc w:val="center"/>
        <w:rPr>
          <w:rFonts w:cs="Times New Roman"/>
          <w:sz w:val="20"/>
          <w:szCs w:val="20"/>
        </w:rPr>
      </w:pPr>
    </w:p>
    <w:p w14:paraId="5261D787" w14:textId="77777777" w:rsidR="00D15509" w:rsidRDefault="00D15509" w:rsidP="004D0824">
      <w:pPr>
        <w:spacing w:line="480" w:lineRule="auto"/>
        <w:jc w:val="center"/>
        <w:rPr>
          <w:rFonts w:cs="Times New Roman"/>
          <w:sz w:val="20"/>
          <w:szCs w:val="20"/>
        </w:rPr>
      </w:pPr>
    </w:p>
    <w:p w14:paraId="26835687" w14:textId="77777777" w:rsidR="00D15509" w:rsidRPr="000230AB" w:rsidRDefault="00D15509" w:rsidP="004D0824">
      <w:pPr>
        <w:spacing w:line="480" w:lineRule="auto"/>
        <w:jc w:val="center"/>
        <w:rPr>
          <w:rFonts w:cs="Times New Roman"/>
          <w:sz w:val="20"/>
          <w:szCs w:val="20"/>
        </w:rPr>
      </w:pPr>
    </w:p>
    <w:p w14:paraId="42B9F103" w14:textId="77777777" w:rsidR="00402592" w:rsidRDefault="00402592" w:rsidP="00402592">
      <w:pPr>
        <w:widowControl w:val="0"/>
        <w:autoSpaceDE w:val="0"/>
        <w:autoSpaceDN w:val="0"/>
        <w:spacing w:line="252" w:lineRule="auto"/>
        <w:ind w:firstLine="202"/>
        <w:jc w:val="center"/>
        <w:rPr>
          <w:rFonts w:cs="Times New Roman"/>
          <w:i/>
          <w:iCs/>
          <w:sz w:val="20"/>
          <w:szCs w:val="20"/>
        </w:rPr>
      </w:pPr>
      <w:r>
        <w:rPr>
          <w:rFonts w:cs="Times New Roman"/>
          <w:i/>
          <w:iCs/>
          <w:noProof/>
          <w:sz w:val="20"/>
          <w:szCs w:val="20"/>
        </w:rPr>
        <w:lastRenderedPageBreak/>
        <w:drawing>
          <wp:inline distT="0" distB="0" distL="0" distR="0" wp14:anchorId="3E2ECA9C" wp14:editId="2E00ED79">
            <wp:extent cx="6048375" cy="35528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4">
                      <a:extLst>
                        <a:ext uri="{28A0092B-C50C-407E-A947-70E740481C1C}">
                          <a14:useLocalDpi xmlns:a14="http://schemas.microsoft.com/office/drawing/2010/main" val="0"/>
                        </a:ext>
                      </a:extLst>
                    </a:blip>
                    <a:stretch>
                      <a:fillRect/>
                    </a:stretch>
                  </pic:blipFill>
                  <pic:spPr>
                    <a:xfrm>
                      <a:off x="0" y="0"/>
                      <a:ext cx="6048375" cy="3552825"/>
                    </a:xfrm>
                    <a:prstGeom prst="rect">
                      <a:avLst/>
                    </a:prstGeom>
                  </pic:spPr>
                </pic:pic>
              </a:graphicData>
            </a:graphic>
          </wp:inline>
        </w:drawing>
      </w:r>
    </w:p>
    <w:p w14:paraId="725FC938" w14:textId="77777777" w:rsidR="00402592" w:rsidRDefault="00402592" w:rsidP="00402592">
      <w:pPr>
        <w:widowControl w:val="0"/>
        <w:autoSpaceDE w:val="0"/>
        <w:autoSpaceDN w:val="0"/>
        <w:spacing w:line="252" w:lineRule="auto"/>
        <w:ind w:firstLine="202"/>
        <w:rPr>
          <w:rFonts w:cs="Times New Roman"/>
          <w:i/>
          <w:iCs/>
          <w:sz w:val="20"/>
          <w:szCs w:val="20"/>
        </w:rPr>
      </w:pPr>
    </w:p>
    <w:p w14:paraId="5FB74DF9" w14:textId="77777777" w:rsidR="00402592" w:rsidRDefault="00402592" w:rsidP="00402592">
      <w:pPr>
        <w:widowControl w:val="0"/>
        <w:autoSpaceDE w:val="0"/>
        <w:autoSpaceDN w:val="0"/>
        <w:spacing w:line="252" w:lineRule="auto"/>
        <w:ind w:firstLine="202"/>
        <w:rPr>
          <w:rFonts w:cs="Times New Roman"/>
          <w:i/>
          <w:iCs/>
          <w:sz w:val="20"/>
          <w:szCs w:val="20"/>
        </w:rPr>
      </w:pPr>
    </w:p>
    <w:p w14:paraId="77958AA1" w14:textId="58F9664E" w:rsidR="00D15509" w:rsidRDefault="00402592" w:rsidP="00402592">
      <w:pPr>
        <w:jc w:val="center"/>
        <w:rPr>
          <w:rFonts w:cs="Times New Roman"/>
          <w:bCs/>
          <w:sz w:val="20"/>
          <w:szCs w:val="20"/>
        </w:rPr>
      </w:pPr>
      <w:r w:rsidRPr="007604F0">
        <w:rPr>
          <w:rFonts w:cs="Times New Roman"/>
          <w:b/>
          <w:sz w:val="20"/>
          <w:szCs w:val="20"/>
        </w:rPr>
        <w:t>Figure 4.</w:t>
      </w:r>
      <w:r>
        <w:rPr>
          <w:rFonts w:cs="Times New Roman"/>
          <w:b/>
          <w:sz w:val="20"/>
          <w:szCs w:val="20"/>
        </w:rPr>
        <w:t>2</w:t>
      </w:r>
      <w:r w:rsidRPr="007604F0">
        <w:rPr>
          <w:rFonts w:cs="Times New Roman"/>
          <w:b/>
          <w:sz w:val="20"/>
          <w:szCs w:val="20"/>
        </w:rPr>
        <w:t>.</w:t>
      </w:r>
      <w:r w:rsidRPr="007604F0">
        <w:rPr>
          <w:rFonts w:cs="Times New Roman"/>
          <w:bCs/>
          <w:sz w:val="20"/>
          <w:szCs w:val="20"/>
        </w:rPr>
        <w:t xml:space="preserve"> Grouping analyses results </w:t>
      </w:r>
      <w:r>
        <w:rPr>
          <w:rFonts w:cs="Times New Roman"/>
          <w:bCs/>
          <w:sz w:val="20"/>
          <w:szCs w:val="20"/>
        </w:rPr>
        <w:t>for COVID-19 and SDoH in</w:t>
      </w:r>
      <w:r w:rsidRPr="007604F0">
        <w:rPr>
          <w:rFonts w:cs="Times New Roman"/>
          <w:bCs/>
          <w:sz w:val="20"/>
          <w:szCs w:val="20"/>
        </w:rPr>
        <w:t xml:space="preserve"> </w:t>
      </w:r>
      <w:r>
        <w:rPr>
          <w:rFonts w:cs="Times New Roman"/>
          <w:bCs/>
          <w:sz w:val="20"/>
          <w:szCs w:val="20"/>
        </w:rPr>
        <w:t>Tennessee counties from</w:t>
      </w:r>
    </w:p>
    <w:p w14:paraId="5C016FE7" w14:textId="776D0BF3" w:rsidR="00402592" w:rsidRDefault="00402592" w:rsidP="00402592">
      <w:pPr>
        <w:jc w:val="center"/>
        <w:rPr>
          <w:rFonts w:cs="Times New Roman"/>
          <w:bCs/>
          <w:sz w:val="20"/>
          <w:szCs w:val="20"/>
        </w:rPr>
      </w:pPr>
      <w:r>
        <w:rPr>
          <w:rFonts w:cs="Times New Roman"/>
          <w:bCs/>
          <w:sz w:val="20"/>
          <w:szCs w:val="20"/>
        </w:rPr>
        <w:t xml:space="preserve"> April 28,2020-June 30,2020</w:t>
      </w:r>
    </w:p>
    <w:p w14:paraId="2D705A7F" w14:textId="2DC785EC" w:rsidR="00402592" w:rsidRDefault="00402592" w:rsidP="00402592">
      <w:pPr>
        <w:jc w:val="center"/>
        <w:rPr>
          <w:rFonts w:cs="Times New Roman"/>
          <w:bCs/>
          <w:sz w:val="20"/>
          <w:szCs w:val="20"/>
        </w:rPr>
      </w:pPr>
    </w:p>
    <w:p w14:paraId="5A697DB5" w14:textId="030E45D2" w:rsidR="00D15509" w:rsidRDefault="00D15509" w:rsidP="00402592">
      <w:pPr>
        <w:jc w:val="center"/>
        <w:rPr>
          <w:rFonts w:cs="Times New Roman"/>
          <w:bCs/>
          <w:sz w:val="20"/>
          <w:szCs w:val="20"/>
        </w:rPr>
      </w:pPr>
    </w:p>
    <w:p w14:paraId="55994980" w14:textId="427A3C81" w:rsidR="00D15509" w:rsidRDefault="00D15509" w:rsidP="00402592">
      <w:pPr>
        <w:jc w:val="center"/>
        <w:rPr>
          <w:rFonts w:cs="Times New Roman"/>
          <w:bCs/>
          <w:sz w:val="20"/>
          <w:szCs w:val="20"/>
        </w:rPr>
      </w:pPr>
    </w:p>
    <w:p w14:paraId="666FEAA1" w14:textId="4E0282D0" w:rsidR="00D15509" w:rsidRDefault="00D15509" w:rsidP="00402592">
      <w:pPr>
        <w:jc w:val="center"/>
        <w:rPr>
          <w:rFonts w:cs="Times New Roman"/>
          <w:bCs/>
          <w:sz w:val="20"/>
          <w:szCs w:val="20"/>
        </w:rPr>
      </w:pPr>
    </w:p>
    <w:p w14:paraId="5161464B" w14:textId="5ADC94D8" w:rsidR="00D15509" w:rsidRDefault="00D15509" w:rsidP="00402592">
      <w:pPr>
        <w:jc w:val="center"/>
        <w:rPr>
          <w:rFonts w:cs="Times New Roman"/>
          <w:bCs/>
          <w:sz w:val="20"/>
          <w:szCs w:val="20"/>
        </w:rPr>
      </w:pPr>
    </w:p>
    <w:p w14:paraId="5B470A05" w14:textId="7D2D3DA9" w:rsidR="00D15509" w:rsidRDefault="00D15509" w:rsidP="00402592">
      <w:pPr>
        <w:jc w:val="center"/>
        <w:rPr>
          <w:rFonts w:cs="Times New Roman"/>
          <w:bCs/>
          <w:sz w:val="20"/>
          <w:szCs w:val="20"/>
        </w:rPr>
      </w:pPr>
    </w:p>
    <w:p w14:paraId="00799BA9" w14:textId="19E58E68" w:rsidR="00402592" w:rsidRDefault="000F3E3F" w:rsidP="000365F1">
      <w:pPr>
        <w:widowControl w:val="0"/>
        <w:autoSpaceDE w:val="0"/>
        <w:autoSpaceDN w:val="0"/>
        <w:spacing w:line="252" w:lineRule="auto"/>
        <w:ind w:left="720"/>
        <w:rPr>
          <w:rFonts w:cs="Times New Roman"/>
        </w:rPr>
      </w:pPr>
      <w:r w:rsidRPr="0002079D">
        <w:rPr>
          <w:noProof/>
        </w:rPr>
        <w:lastRenderedPageBreak/>
        <w:drawing>
          <wp:inline distT="0" distB="0" distL="0" distR="0" wp14:anchorId="737D0117" wp14:editId="542E8720">
            <wp:extent cx="5324475" cy="3876675"/>
            <wp:effectExtent l="0" t="0" r="9525" b="9525"/>
            <wp:docPr id="4"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pic:nvPicPr>
                  <pic:blipFill rotWithShape="1">
                    <a:blip r:embed="rId35"/>
                    <a:srcRect l="5105"/>
                    <a:stretch/>
                  </pic:blipFill>
                  <pic:spPr bwMode="auto">
                    <a:xfrm>
                      <a:off x="0" y="0"/>
                      <a:ext cx="5401738" cy="3932929"/>
                    </a:xfrm>
                    <a:prstGeom prst="rect">
                      <a:avLst/>
                    </a:prstGeom>
                    <a:ln>
                      <a:noFill/>
                    </a:ln>
                    <a:extLst>
                      <a:ext uri="{53640926-AAD7-44D8-BBD7-CCE9431645EC}">
                        <a14:shadowObscured xmlns:a14="http://schemas.microsoft.com/office/drawing/2010/main"/>
                      </a:ext>
                    </a:extLst>
                  </pic:spPr>
                </pic:pic>
              </a:graphicData>
            </a:graphic>
          </wp:inline>
        </w:drawing>
      </w:r>
    </w:p>
    <w:p w14:paraId="54554E14" w14:textId="1E0EA3CD" w:rsidR="00402592" w:rsidRDefault="000F3E3F" w:rsidP="00402592">
      <w:pPr>
        <w:pStyle w:val="Text"/>
        <w:jc w:val="center"/>
      </w:pPr>
      <w:r>
        <w:rPr>
          <w:b/>
          <w:bCs/>
        </w:rPr>
        <w:t xml:space="preserve">                            </w:t>
      </w:r>
      <w:r w:rsidR="00402592" w:rsidRPr="007604F0">
        <w:rPr>
          <w:b/>
          <w:bCs/>
        </w:rPr>
        <w:t>Figure 4.</w:t>
      </w:r>
      <w:r w:rsidR="00402592">
        <w:rPr>
          <w:b/>
          <w:bCs/>
        </w:rPr>
        <w:t>3</w:t>
      </w:r>
      <w:r w:rsidR="00402592" w:rsidRPr="007604F0">
        <w:rPr>
          <w:b/>
          <w:bCs/>
        </w:rPr>
        <w:t>.</w:t>
      </w:r>
      <w:r w:rsidR="00402592" w:rsidRPr="007604F0">
        <w:t xml:space="preserve"> Causal Impact Plot</w:t>
      </w:r>
    </w:p>
    <w:p w14:paraId="108DED29" w14:textId="66FD13DF" w:rsidR="00402592" w:rsidRDefault="00402592" w:rsidP="00402592">
      <w:pPr>
        <w:jc w:val="center"/>
        <w:rPr>
          <w:rFonts w:cs="Times New Roman"/>
          <w:bCs/>
          <w:sz w:val="20"/>
          <w:szCs w:val="20"/>
        </w:rPr>
      </w:pPr>
    </w:p>
    <w:p w14:paraId="15F02D5A" w14:textId="2F53B8B2" w:rsidR="00402592" w:rsidRDefault="00402592" w:rsidP="00402592">
      <w:pPr>
        <w:jc w:val="center"/>
        <w:rPr>
          <w:rFonts w:cs="Times New Roman"/>
          <w:bCs/>
          <w:sz w:val="20"/>
          <w:szCs w:val="20"/>
        </w:rPr>
      </w:pPr>
    </w:p>
    <w:p w14:paraId="39E16001" w14:textId="6054B121" w:rsidR="00402592" w:rsidRDefault="00402592" w:rsidP="00402592">
      <w:pPr>
        <w:jc w:val="center"/>
        <w:rPr>
          <w:rFonts w:cs="Times New Roman"/>
          <w:bCs/>
          <w:sz w:val="20"/>
          <w:szCs w:val="20"/>
        </w:rPr>
      </w:pPr>
    </w:p>
    <w:p w14:paraId="564E9F30" w14:textId="1694E6D4" w:rsidR="00402592" w:rsidRDefault="0024687A" w:rsidP="00402592">
      <w:pPr>
        <w:spacing w:line="480" w:lineRule="auto"/>
        <w:rPr>
          <w:rFonts w:cs="Times New Roman"/>
        </w:rPr>
      </w:pPr>
      <w:r>
        <w:rPr>
          <w:rFonts w:cs="Times New Roman"/>
          <w:noProof/>
        </w:rPr>
        <w:lastRenderedPageBreak/>
        <w:drawing>
          <wp:inline distT="0" distB="0" distL="0" distR="0" wp14:anchorId="683C86FD" wp14:editId="26C94A20">
            <wp:extent cx="6057900" cy="4184313"/>
            <wp:effectExtent l="0" t="0" r="0" b="6985"/>
            <wp:docPr id="2" name="Picture 2"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imeline&#10;&#10;Description automatically generated"/>
                    <pic:cNvPicPr/>
                  </pic:nvPicPr>
                  <pic:blipFill rotWithShape="1">
                    <a:blip r:embed="rId36" cstate="print">
                      <a:extLst>
                        <a:ext uri="{28A0092B-C50C-407E-A947-70E740481C1C}">
                          <a14:useLocalDpi xmlns:a14="http://schemas.microsoft.com/office/drawing/2010/main" val="0"/>
                        </a:ext>
                      </a:extLst>
                    </a:blip>
                    <a:srcRect l="3968"/>
                    <a:stretch/>
                  </pic:blipFill>
                  <pic:spPr bwMode="auto">
                    <a:xfrm>
                      <a:off x="0" y="0"/>
                      <a:ext cx="6086969" cy="4204391"/>
                    </a:xfrm>
                    <a:prstGeom prst="rect">
                      <a:avLst/>
                    </a:prstGeom>
                    <a:ln>
                      <a:noFill/>
                    </a:ln>
                    <a:extLst>
                      <a:ext uri="{53640926-AAD7-44D8-BBD7-CCE9431645EC}">
                        <a14:shadowObscured xmlns:a14="http://schemas.microsoft.com/office/drawing/2010/main"/>
                      </a:ext>
                    </a:extLst>
                  </pic:spPr>
                </pic:pic>
              </a:graphicData>
            </a:graphic>
          </wp:inline>
        </w:drawing>
      </w:r>
    </w:p>
    <w:p w14:paraId="213DC9B5" w14:textId="7C08BCA6" w:rsidR="00402592" w:rsidRPr="007604F0" w:rsidRDefault="00402592" w:rsidP="00402592">
      <w:pPr>
        <w:pStyle w:val="Text"/>
        <w:jc w:val="center"/>
      </w:pPr>
      <w:r>
        <w:rPr>
          <w:b/>
          <w:bCs/>
        </w:rPr>
        <w:tab/>
      </w:r>
      <w:r>
        <w:rPr>
          <w:b/>
          <w:bCs/>
        </w:rPr>
        <w:tab/>
      </w:r>
      <w:r w:rsidRPr="007604F0">
        <w:rPr>
          <w:b/>
          <w:bCs/>
        </w:rPr>
        <w:t>Figure 4.</w:t>
      </w:r>
      <w:r>
        <w:rPr>
          <w:b/>
          <w:bCs/>
        </w:rPr>
        <w:t>4</w:t>
      </w:r>
      <w:r w:rsidRPr="007604F0">
        <w:rPr>
          <w:b/>
          <w:bCs/>
        </w:rPr>
        <w:t>.</w:t>
      </w:r>
      <w:r w:rsidRPr="007604F0">
        <w:t xml:space="preserve"> UPHO’s dashboard display of a </w:t>
      </w:r>
      <w:r>
        <w:t>researcher</w:t>
      </w:r>
      <w:r w:rsidRPr="007604F0">
        <w:t xml:space="preserve"> as the user interested </w:t>
      </w:r>
      <w:r>
        <w:t>in COVID-19 disparities and SDoH</w:t>
      </w:r>
      <w:r w:rsidRPr="007604F0">
        <w:t xml:space="preserve"> </w:t>
      </w:r>
      <w:r>
        <w:t>in Tennessee, USA</w:t>
      </w:r>
    </w:p>
    <w:p w14:paraId="2C1C214C" w14:textId="77777777" w:rsidR="00402592" w:rsidRPr="007604F0" w:rsidRDefault="00402592" w:rsidP="00402592">
      <w:pPr>
        <w:jc w:val="center"/>
        <w:rPr>
          <w:rFonts w:cs="Times New Roman"/>
          <w:bCs/>
          <w:sz w:val="20"/>
          <w:szCs w:val="20"/>
        </w:rPr>
      </w:pPr>
    </w:p>
    <w:p w14:paraId="0295B713" w14:textId="77777777" w:rsidR="004D0824" w:rsidRPr="00B12179" w:rsidRDefault="004D0824" w:rsidP="00B6148E">
      <w:pPr>
        <w:spacing w:line="480" w:lineRule="auto"/>
        <w:rPr>
          <w:rFonts w:cs="Times New Roman"/>
          <w:color w:val="000000" w:themeColor="text1"/>
          <w:sz w:val="20"/>
          <w:szCs w:val="20"/>
        </w:rPr>
      </w:pPr>
    </w:p>
    <w:p w14:paraId="3D347D70" w14:textId="03057816" w:rsidR="000B0A40" w:rsidRDefault="000B0A40" w:rsidP="00513BB6">
      <w:pPr>
        <w:rPr>
          <w:rFonts w:cs="Times New Roman"/>
        </w:rPr>
      </w:pPr>
    </w:p>
    <w:p w14:paraId="790456BB" w14:textId="2AB4FC2B" w:rsidR="005336D8" w:rsidRDefault="005336D8" w:rsidP="00513BB6">
      <w:pPr>
        <w:rPr>
          <w:rFonts w:cs="Times New Roman"/>
        </w:rPr>
      </w:pPr>
    </w:p>
    <w:p w14:paraId="7C3AB61D" w14:textId="1D9BDA3E" w:rsidR="005336D8" w:rsidRDefault="005336D8" w:rsidP="00513BB6">
      <w:pPr>
        <w:rPr>
          <w:rFonts w:cs="Times New Roman"/>
        </w:rPr>
      </w:pPr>
    </w:p>
    <w:p w14:paraId="7F10516A" w14:textId="26AB30E8" w:rsidR="005336D8" w:rsidRDefault="005336D8" w:rsidP="00513BB6">
      <w:pPr>
        <w:rPr>
          <w:rFonts w:cs="Times New Roman"/>
        </w:rPr>
      </w:pPr>
    </w:p>
    <w:p w14:paraId="107FFA6B" w14:textId="2307BCBB" w:rsidR="005336D8" w:rsidRDefault="005336D8" w:rsidP="00513BB6">
      <w:pPr>
        <w:rPr>
          <w:rFonts w:cs="Times New Roman"/>
        </w:rPr>
      </w:pPr>
    </w:p>
    <w:p w14:paraId="7AE01178" w14:textId="504A4D1F" w:rsidR="005336D8" w:rsidRDefault="005336D8" w:rsidP="00513BB6">
      <w:pPr>
        <w:rPr>
          <w:rFonts w:cs="Times New Roman"/>
        </w:rPr>
      </w:pPr>
    </w:p>
    <w:p w14:paraId="4D7D8F67" w14:textId="20CC1E3B" w:rsidR="005336D8" w:rsidRDefault="005336D8" w:rsidP="00513BB6">
      <w:pPr>
        <w:rPr>
          <w:rFonts w:cs="Times New Roman"/>
        </w:rPr>
      </w:pPr>
    </w:p>
    <w:p w14:paraId="51B07AF3" w14:textId="46BDAA76" w:rsidR="005336D8" w:rsidRDefault="005336D8" w:rsidP="00513BB6">
      <w:pPr>
        <w:rPr>
          <w:rFonts w:cs="Times New Roman"/>
        </w:rPr>
      </w:pPr>
    </w:p>
    <w:p w14:paraId="75414948" w14:textId="54EC3E78" w:rsidR="005336D8" w:rsidRDefault="005336D8" w:rsidP="00513BB6">
      <w:pPr>
        <w:rPr>
          <w:rFonts w:cs="Times New Roman"/>
        </w:rPr>
      </w:pPr>
    </w:p>
    <w:p w14:paraId="7AA3B483" w14:textId="5331F20B" w:rsidR="00402592" w:rsidRDefault="003F1CC9" w:rsidP="003F1CC9">
      <w:pPr>
        <w:spacing w:line="480" w:lineRule="auto"/>
        <w:ind w:left="-360"/>
        <w:jc w:val="center"/>
        <w:rPr>
          <w:rFonts w:cs="Times New Roman"/>
        </w:rPr>
      </w:pPr>
      <w:r>
        <w:rPr>
          <w:rFonts w:cs="Times New Roman"/>
        </w:rPr>
        <w:lastRenderedPageBreak/>
        <w:t xml:space="preserve">               </w:t>
      </w:r>
      <w:r w:rsidR="00402592">
        <w:rPr>
          <w:noProof/>
          <w:lang w:val="x-none"/>
        </w:rPr>
        <w:drawing>
          <wp:inline distT="0" distB="0" distL="0" distR="0" wp14:anchorId="40FBE70C" wp14:editId="24194D40">
            <wp:extent cx="6592186" cy="4533068"/>
            <wp:effectExtent l="0" t="0" r="0" b="1270"/>
            <wp:docPr id="38" name="Picture 3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10;&#10;Description automatically generated"/>
                    <pic:cNvPicPr/>
                  </pic:nvPicPr>
                  <pic:blipFill rotWithShape="1">
                    <a:blip r:embed="rId37">
                      <a:extLst>
                        <a:ext uri="{28A0092B-C50C-407E-A947-70E740481C1C}">
                          <a14:useLocalDpi xmlns:a14="http://schemas.microsoft.com/office/drawing/2010/main" val="0"/>
                        </a:ext>
                      </a:extLst>
                    </a:blip>
                    <a:srcRect l="3722"/>
                    <a:stretch/>
                  </pic:blipFill>
                  <pic:spPr bwMode="auto">
                    <a:xfrm>
                      <a:off x="0" y="0"/>
                      <a:ext cx="6684573" cy="4596597"/>
                    </a:xfrm>
                    <a:prstGeom prst="rect">
                      <a:avLst/>
                    </a:prstGeom>
                    <a:ln>
                      <a:noFill/>
                    </a:ln>
                    <a:extLst>
                      <a:ext uri="{53640926-AAD7-44D8-BBD7-CCE9431645EC}">
                        <a14:shadowObscured xmlns:a14="http://schemas.microsoft.com/office/drawing/2010/main"/>
                      </a:ext>
                    </a:extLst>
                  </pic:spPr>
                </pic:pic>
              </a:graphicData>
            </a:graphic>
          </wp:inline>
        </w:drawing>
      </w:r>
    </w:p>
    <w:p w14:paraId="75510A0F" w14:textId="63D1E916" w:rsidR="00402592" w:rsidRPr="007604F0" w:rsidRDefault="00E503C8" w:rsidP="00402592">
      <w:pPr>
        <w:pStyle w:val="Text"/>
        <w:jc w:val="center"/>
      </w:pPr>
      <w:r>
        <w:rPr>
          <w:b/>
          <w:bCs/>
        </w:rPr>
        <w:t xml:space="preserve">            </w:t>
      </w:r>
      <w:r w:rsidR="00402592" w:rsidRPr="007604F0">
        <w:rPr>
          <w:b/>
          <w:bCs/>
        </w:rPr>
        <w:t>Figure 4.</w:t>
      </w:r>
      <w:r w:rsidR="00402592">
        <w:rPr>
          <w:b/>
          <w:bCs/>
        </w:rPr>
        <w:t>5</w:t>
      </w:r>
      <w:r w:rsidR="00402592" w:rsidRPr="007604F0">
        <w:rPr>
          <w:b/>
          <w:bCs/>
        </w:rPr>
        <w:t>.</w:t>
      </w:r>
      <w:r w:rsidR="00402592" w:rsidRPr="007604F0">
        <w:t xml:space="preserve"> UPHO’s dashboard display of a health official as the user interested in the 31-day intervention </w:t>
      </w:r>
      <w:r>
        <w:t xml:space="preserve">     </w:t>
      </w:r>
      <w:r w:rsidR="00402592" w:rsidRPr="007604F0">
        <w:t>impact in Knox County, TN</w:t>
      </w:r>
    </w:p>
    <w:p w14:paraId="06255E22" w14:textId="1A9A1114" w:rsidR="005336D8" w:rsidRDefault="005336D8" w:rsidP="00513BB6">
      <w:pPr>
        <w:rPr>
          <w:rFonts w:cs="Times New Roman"/>
        </w:rPr>
      </w:pPr>
    </w:p>
    <w:p w14:paraId="238DF420" w14:textId="4EEE4FEC" w:rsidR="005336D8" w:rsidRDefault="005336D8" w:rsidP="00513BB6">
      <w:pPr>
        <w:rPr>
          <w:rFonts w:cs="Times New Roman"/>
        </w:rPr>
      </w:pPr>
    </w:p>
    <w:p w14:paraId="277CE6FB" w14:textId="18104A1E" w:rsidR="005336D8" w:rsidRDefault="005336D8" w:rsidP="00513BB6">
      <w:pPr>
        <w:rPr>
          <w:rFonts w:cs="Times New Roman"/>
        </w:rPr>
      </w:pPr>
    </w:p>
    <w:p w14:paraId="43F82994" w14:textId="67E16ADA" w:rsidR="005336D8" w:rsidRDefault="005336D8" w:rsidP="00513BB6">
      <w:pPr>
        <w:rPr>
          <w:rFonts w:cs="Times New Roman"/>
        </w:rPr>
      </w:pPr>
    </w:p>
    <w:p w14:paraId="4DCD16EB" w14:textId="7722EA04" w:rsidR="005336D8" w:rsidRDefault="005336D8" w:rsidP="00513BB6">
      <w:pPr>
        <w:rPr>
          <w:rFonts w:cs="Times New Roman"/>
        </w:rPr>
      </w:pPr>
    </w:p>
    <w:p w14:paraId="1178A579" w14:textId="65D72C02" w:rsidR="005336D8" w:rsidRDefault="005336D8" w:rsidP="00513BB6">
      <w:pPr>
        <w:rPr>
          <w:rFonts w:cs="Times New Roman"/>
        </w:rPr>
      </w:pPr>
    </w:p>
    <w:p w14:paraId="0AC02471" w14:textId="442075D0" w:rsidR="005336D8" w:rsidRDefault="005336D8" w:rsidP="00513BB6">
      <w:pPr>
        <w:rPr>
          <w:rFonts w:cs="Times New Roman"/>
        </w:rPr>
      </w:pPr>
    </w:p>
    <w:p w14:paraId="6E8BC48B" w14:textId="77777777" w:rsidR="00402592" w:rsidRDefault="00402592" w:rsidP="008F3753">
      <w:pPr>
        <w:spacing w:line="480" w:lineRule="auto"/>
        <w:ind w:left="-450"/>
        <w:jc w:val="center"/>
        <w:rPr>
          <w:rFonts w:cs="Times New Roman"/>
        </w:rPr>
      </w:pPr>
      <w:r>
        <w:rPr>
          <w:rFonts w:cs="Times New Roman"/>
          <w:noProof/>
        </w:rPr>
        <w:lastRenderedPageBreak/>
        <w:drawing>
          <wp:inline distT="0" distB="0" distL="0" distR="0" wp14:anchorId="30C56A85" wp14:editId="6E0E669E">
            <wp:extent cx="6305550" cy="4724400"/>
            <wp:effectExtent l="0" t="0" r="0" b="0"/>
            <wp:docPr id="39" name="Picture 39" descr="Graphical user interface,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diagram&#10;&#10;Description automatically generated with medium confidence"/>
                    <pic:cNvPicPr/>
                  </pic:nvPicPr>
                  <pic:blipFill rotWithShape="1">
                    <a:blip r:embed="rId38" cstate="print">
                      <a:extLst>
                        <a:ext uri="{28A0092B-C50C-407E-A947-70E740481C1C}">
                          <a14:useLocalDpi xmlns:a14="http://schemas.microsoft.com/office/drawing/2010/main" val="0"/>
                        </a:ext>
                      </a:extLst>
                    </a:blip>
                    <a:srcRect l="3084"/>
                    <a:stretch/>
                  </pic:blipFill>
                  <pic:spPr bwMode="auto">
                    <a:xfrm>
                      <a:off x="0" y="0"/>
                      <a:ext cx="6354367" cy="4760976"/>
                    </a:xfrm>
                    <a:prstGeom prst="rect">
                      <a:avLst/>
                    </a:prstGeom>
                    <a:ln>
                      <a:noFill/>
                    </a:ln>
                    <a:extLst>
                      <a:ext uri="{53640926-AAD7-44D8-BBD7-CCE9431645EC}">
                        <a14:shadowObscured xmlns:a14="http://schemas.microsoft.com/office/drawing/2010/main"/>
                      </a:ext>
                    </a:extLst>
                  </pic:spPr>
                </pic:pic>
              </a:graphicData>
            </a:graphic>
          </wp:inline>
        </w:drawing>
      </w:r>
    </w:p>
    <w:p w14:paraId="0E079D09" w14:textId="13FAFF3F" w:rsidR="00797438" w:rsidRPr="00797438" w:rsidRDefault="00402592" w:rsidP="00797438">
      <w:pPr>
        <w:pStyle w:val="Text"/>
      </w:pPr>
      <w:r>
        <w:rPr>
          <w:b/>
          <w:bCs/>
        </w:rPr>
        <w:tab/>
      </w:r>
      <w:r w:rsidRPr="007604F0">
        <w:rPr>
          <w:b/>
          <w:bCs/>
        </w:rPr>
        <w:t>Figure 4.</w:t>
      </w:r>
      <w:r>
        <w:rPr>
          <w:b/>
          <w:bCs/>
        </w:rPr>
        <w:t>6</w:t>
      </w:r>
      <w:r w:rsidRPr="007604F0">
        <w:rPr>
          <w:b/>
          <w:bCs/>
        </w:rPr>
        <w:t>.</w:t>
      </w:r>
      <w:r w:rsidRPr="007604F0">
        <w:t xml:space="preserve"> </w:t>
      </w:r>
      <w:r w:rsidR="00797438" w:rsidRPr="00797438">
        <w:t xml:space="preserve">UPHO’s dashboard display of a Tennessee resident suffering from multi-comorbidities as the     </w:t>
      </w:r>
    </w:p>
    <w:p w14:paraId="552019CA" w14:textId="77777777" w:rsidR="00797438" w:rsidRPr="00797438" w:rsidRDefault="00797438" w:rsidP="00797438">
      <w:pPr>
        <w:pStyle w:val="Text"/>
        <w:spacing w:line="240" w:lineRule="auto"/>
      </w:pPr>
      <w:r w:rsidRPr="00797438">
        <w:tab/>
      </w:r>
      <w:r w:rsidRPr="00797438">
        <w:tab/>
      </w:r>
      <w:r w:rsidRPr="00797438">
        <w:tab/>
      </w:r>
      <w:r w:rsidRPr="00797438">
        <w:tab/>
        <w:t>user interested in the risk of traveling to Trousdale County, TN</w:t>
      </w:r>
    </w:p>
    <w:p w14:paraId="02FFF778" w14:textId="1F1ED9F2" w:rsidR="00402592" w:rsidRDefault="00402592" w:rsidP="000365F1">
      <w:pPr>
        <w:pStyle w:val="Text"/>
        <w:spacing w:line="240" w:lineRule="auto"/>
        <w:ind w:left="-144"/>
      </w:pPr>
    </w:p>
    <w:p w14:paraId="2C5484AE" w14:textId="064BE250" w:rsidR="005336D8" w:rsidRDefault="005336D8" w:rsidP="00513BB6">
      <w:pPr>
        <w:rPr>
          <w:rFonts w:cs="Times New Roman"/>
        </w:rPr>
      </w:pPr>
    </w:p>
    <w:p w14:paraId="2835DBA0" w14:textId="2A8FB52C" w:rsidR="00402592" w:rsidRDefault="00402592" w:rsidP="00513BB6">
      <w:pPr>
        <w:rPr>
          <w:rFonts w:cs="Times New Roman"/>
        </w:rPr>
      </w:pPr>
    </w:p>
    <w:p w14:paraId="662626AF" w14:textId="28807F1B" w:rsidR="00402592" w:rsidRDefault="00402592" w:rsidP="00513BB6">
      <w:pPr>
        <w:rPr>
          <w:rFonts w:cs="Times New Roman"/>
        </w:rPr>
      </w:pPr>
    </w:p>
    <w:p w14:paraId="6498EE45" w14:textId="5575AB1C" w:rsidR="00402592" w:rsidRDefault="00402592" w:rsidP="00513BB6">
      <w:pPr>
        <w:rPr>
          <w:rFonts w:cs="Times New Roman"/>
        </w:rPr>
      </w:pPr>
    </w:p>
    <w:p w14:paraId="1E3224B8" w14:textId="4F33D2B8" w:rsidR="00402592" w:rsidRDefault="00402592" w:rsidP="00513BB6">
      <w:pPr>
        <w:rPr>
          <w:rFonts w:cs="Times New Roman"/>
        </w:rPr>
      </w:pPr>
    </w:p>
    <w:p w14:paraId="1227AEBE" w14:textId="260A1D8D" w:rsidR="00402592" w:rsidRDefault="00402592" w:rsidP="00513BB6">
      <w:pPr>
        <w:rPr>
          <w:rFonts w:cs="Times New Roman"/>
        </w:rPr>
      </w:pPr>
    </w:p>
    <w:p w14:paraId="6D1C7107" w14:textId="1E258825" w:rsidR="00C9544E" w:rsidRDefault="00C9544E" w:rsidP="00513BB6">
      <w:pPr>
        <w:rPr>
          <w:rFonts w:cs="Times New Roman"/>
        </w:rPr>
      </w:pPr>
    </w:p>
    <w:p w14:paraId="20E4B54E" w14:textId="55AEEC97" w:rsidR="00C9544E" w:rsidRDefault="00C9544E" w:rsidP="00513BB6">
      <w:pPr>
        <w:rPr>
          <w:rFonts w:cs="Times New Roman"/>
        </w:rPr>
      </w:pPr>
    </w:p>
    <w:p w14:paraId="32B73A4B" w14:textId="3393A760" w:rsidR="00C9544E" w:rsidRDefault="00C9544E" w:rsidP="00513BB6">
      <w:pPr>
        <w:rPr>
          <w:rFonts w:cs="Times New Roman"/>
        </w:rPr>
      </w:pPr>
    </w:p>
    <w:p w14:paraId="4288CBFE" w14:textId="77777777" w:rsidR="00C9544E" w:rsidRDefault="00C9544E" w:rsidP="00513BB6">
      <w:pPr>
        <w:rPr>
          <w:rFonts w:cs="Times New Roman"/>
        </w:rPr>
      </w:pPr>
    </w:p>
    <w:p w14:paraId="3650787F" w14:textId="37CE87BC" w:rsidR="00402592" w:rsidRDefault="00402592" w:rsidP="00513BB6">
      <w:pPr>
        <w:rPr>
          <w:rFonts w:cs="Times New Roman"/>
        </w:rPr>
      </w:pPr>
    </w:p>
    <w:p w14:paraId="093A1C01" w14:textId="5FF82F41" w:rsidR="00402592" w:rsidRDefault="00402592" w:rsidP="00513BB6">
      <w:pPr>
        <w:rPr>
          <w:rFonts w:cs="Times New Roman"/>
        </w:rPr>
      </w:pPr>
    </w:p>
    <w:p w14:paraId="4F39C9FF" w14:textId="013AEE29" w:rsidR="00402592" w:rsidRDefault="00402592" w:rsidP="00513BB6">
      <w:pPr>
        <w:rPr>
          <w:rFonts w:cs="Times New Roman"/>
        </w:rPr>
      </w:pPr>
    </w:p>
    <w:p w14:paraId="4CCF49CD" w14:textId="29FEF198" w:rsidR="00402592" w:rsidRDefault="00402592" w:rsidP="00513BB6">
      <w:pPr>
        <w:rPr>
          <w:rFonts w:cs="Times New Roman"/>
        </w:rPr>
      </w:pPr>
    </w:p>
    <w:p w14:paraId="1CAF9406" w14:textId="77777777" w:rsidR="009308EE" w:rsidRDefault="009308EE" w:rsidP="009308EE">
      <w:pPr>
        <w:jc w:val="center"/>
        <w:rPr>
          <w:rFonts w:ascii="Calibri" w:eastAsia="Calibri" w:hAnsi="Calibri" w:cs="Times New Roman"/>
          <w:sz w:val="22"/>
          <w:szCs w:val="22"/>
        </w:rPr>
      </w:pPr>
      <w:r>
        <w:rPr>
          <w:rFonts w:ascii="Calibri" w:eastAsia="Calibri" w:hAnsi="Calibri" w:cs="Times New Roman"/>
          <w:noProof/>
          <w:sz w:val="22"/>
          <w:szCs w:val="22"/>
        </w:rPr>
        <w:lastRenderedPageBreak/>
        <w:drawing>
          <wp:inline distT="0" distB="0" distL="0" distR="0" wp14:anchorId="05CF0900" wp14:editId="0AAFFE28">
            <wp:extent cx="6086475" cy="6114658"/>
            <wp:effectExtent l="0" t="0" r="0" b="635"/>
            <wp:docPr id="40" name="Picture 4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45788" cy="6174245"/>
                    </a:xfrm>
                    <a:prstGeom prst="rect">
                      <a:avLst/>
                    </a:prstGeom>
                  </pic:spPr>
                </pic:pic>
              </a:graphicData>
            </a:graphic>
          </wp:inline>
        </w:drawing>
      </w:r>
    </w:p>
    <w:p w14:paraId="16CE5CE9" w14:textId="38BF058C" w:rsidR="009308EE" w:rsidRDefault="009308EE" w:rsidP="009308EE">
      <w:pPr>
        <w:spacing w:after="160" w:line="259" w:lineRule="auto"/>
        <w:contextualSpacing/>
        <w:jc w:val="center"/>
        <w:rPr>
          <w:rFonts w:eastAsia="Calibri" w:cs="Times New Roman"/>
          <w:sz w:val="20"/>
          <w:szCs w:val="20"/>
        </w:rPr>
      </w:pPr>
      <w:r>
        <w:rPr>
          <w:rFonts w:eastAsia="Calibri" w:cs="Times New Roman"/>
          <w:b/>
          <w:bCs/>
          <w:sz w:val="20"/>
          <w:szCs w:val="20"/>
        </w:rPr>
        <w:tab/>
      </w:r>
      <w:r w:rsidRPr="00712DDB">
        <w:rPr>
          <w:rFonts w:eastAsia="Calibri" w:cs="Times New Roman"/>
          <w:b/>
          <w:bCs/>
          <w:sz w:val="20"/>
          <w:szCs w:val="20"/>
        </w:rPr>
        <w:t xml:space="preserve">Figure </w:t>
      </w:r>
      <w:r>
        <w:rPr>
          <w:rFonts w:eastAsia="Calibri" w:cs="Times New Roman"/>
          <w:b/>
          <w:bCs/>
          <w:sz w:val="20"/>
          <w:szCs w:val="20"/>
        </w:rPr>
        <w:t>5</w:t>
      </w:r>
      <w:r w:rsidRPr="00712DDB">
        <w:rPr>
          <w:rFonts w:eastAsia="Calibri" w:cs="Times New Roman"/>
          <w:b/>
          <w:bCs/>
          <w:sz w:val="20"/>
          <w:szCs w:val="20"/>
        </w:rPr>
        <w:t>.</w:t>
      </w:r>
      <w:r>
        <w:rPr>
          <w:rFonts w:eastAsia="Calibri" w:cs="Times New Roman"/>
          <w:b/>
          <w:bCs/>
          <w:sz w:val="20"/>
          <w:szCs w:val="20"/>
        </w:rPr>
        <w:t>1</w:t>
      </w:r>
      <w:r w:rsidRPr="00712DDB">
        <w:rPr>
          <w:rFonts w:eastAsia="Calibri" w:cs="Times New Roman"/>
          <w:sz w:val="20"/>
          <w:szCs w:val="20"/>
        </w:rPr>
        <w:t xml:space="preserve">. Knowledge Graph that links concepts defined in domain </w:t>
      </w:r>
      <w:proofErr w:type="gramStart"/>
      <w:r w:rsidRPr="00712DDB">
        <w:rPr>
          <w:rFonts w:eastAsia="Calibri" w:cs="Times New Roman"/>
          <w:sz w:val="20"/>
          <w:szCs w:val="20"/>
        </w:rPr>
        <w:t>ontologies  (</w:t>
      </w:r>
      <w:proofErr w:type="gramEnd"/>
      <w:r w:rsidRPr="00712DDB">
        <w:rPr>
          <w:rFonts w:eastAsia="Calibri" w:cs="Times New Roman"/>
          <w:sz w:val="20"/>
          <w:szCs w:val="20"/>
        </w:rPr>
        <w:t xml:space="preserve">e.g., GISO: </w:t>
      </w:r>
      <w:proofErr w:type="spellStart"/>
      <w:r w:rsidRPr="00712DDB">
        <w:rPr>
          <w:rFonts w:eastAsia="Calibri" w:cs="Times New Roman"/>
          <w:sz w:val="20"/>
          <w:szCs w:val="20"/>
        </w:rPr>
        <w:t>CensusTract</w:t>
      </w:r>
      <w:proofErr w:type="spellEnd"/>
      <w:r w:rsidRPr="00712DDB">
        <w:rPr>
          <w:rFonts w:eastAsia="Calibri" w:cs="Times New Roman"/>
          <w:sz w:val="20"/>
          <w:szCs w:val="20"/>
        </w:rPr>
        <w:t xml:space="preserve">) </w:t>
      </w:r>
      <w:r>
        <w:rPr>
          <w:rFonts w:eastAsia="Calibri" w:cs="Times New Roman"/>
          <w:sz w:val="20"/>
          <w:szCs w:val="20"/>
        </w:rPr>
        <w:tab/>
      </w:r>
      <w:r w:rsidRPr="00712DDB">
        <w:rPr>
          <w:rFonts w:eastAsia="Calibri" w:cs="Times New Roman"/>
          <w:sz w:val="20"/>
          <w:szCs w:val="20"/>
        </w:rPr>
        <w:t xml:space="preserve">to data resources stored in databases (e.g., % Black population) or those derived from the analytics layer. </w:t>
      </w:r>
      <w:r>
        <w:rPr>
          <w:rFonts w:eastAsia="Calibri" w:cs="Times New Roman"/>
          <w:sz w:val="20"/>
          <w:szCs w:val="20"/>
        </w:rPr>
        <w:tab/>
      </w:r>
      <w:r w:rsidRPr="00712DDB">
        <w:rPr>
          <w:rFonts w:eastAsia="Calibri" w:cs="Times New Roman"/>
          <w:b/>
          <w:bCs/>
          <w:sz w:val="20"/>
          <w:szCs w:val="20"/>
        </w:rPr>
        <w:t>The upper part</w:t>
      </w:r>
      <w:r w:rsidRPr="00712DDB">
        <w:rPr>
          <w:rFonts w:eastAsia="Calibri" w:cs="Times New Roman"/>
          <w:sz w:val="20"/>
          <w:szCs w:val="20"/>
        </w:rPr>
        <w:t xml:space="preserve"> of the figure shows the nodes and edges produced through semantic Inference as part of </w:t>
      </w:r>
      <w:r>
        <w:rPr>
          <w:rFonts w:eastAsia="Calibri" w:cs="Times New Roman"/>
          <w:sz w:val="20"/>
          <w:szCs w:val="20"/>
        </w:rPr>
        <w:tab/>
      </w:r>
      <w:r w:rsidRPr="00712DDB">
        <w:rPr>
          <w:rFonts w:eastAsia="Calibri" w:cs="Times New Roman"/>
          <w:sz w:val="20"/>
          <w:szCs w:val="20"/>
        </w:rPr>
        <w:t xml:space="preserve">the knowledge engineering phase. The ontologies used include GISO: GIS Ontology, HIO: Health </w:t>
      </w:r>
      <w:r>
        <w:rPr>
          <w:rFonts w:eastAsia="Calibri" w:cs="Times New Roman"/>
          <w:sz w:val="20"/>
          <w:szCs w:val="20"/>
        </w:rPr>
        <w:tab/>
      </w:r>
      <w:r w:rsidRPr="00712DDB">
        <w:rPr>
          <w:rFonts w:eastAsia="Calibri" w:cs="Times New Roman"/>
          <w:sz w:val="20"/>
          <w:szCs w:val="20"/>
        </w:rPr>
        <w:t xml:space="preserve">Indicators Ontology, ACESO: Adverse Childhood Experiences Ontology, COPE: Childhood Obesity </w:t>
      </w:r>
      <w:r>
        <w:rPr>
          <w:rFonts w:eastAsia="Calibri" w:cs="Times New Roman"/>
          <w:sz w:val="20"/>
          <w:szCs w:val="20"/>
        </w:rPr>
        <w:tab/>
      </w:r>
      <w:r w:rsidRPr="00712DDB">
        <w:rPr>
          <w:rFonts w:eastAsia="Calibri" w:cs="Times New Roman"/>
          <w:sz w:val="20"/>
          <w:szCs w:val="20"/>
        </w:rPr>
        <w:t xml:space="preserve">Prevention Ontology, DO: Disease Ontology. </w:t>
      </w:r>
      <w:r w:rsidRPr="00712DDB">
        <w:rPr>
          <w:rFonts w:eastAsia="Calibri" w:cs="Times New Roman"/>
          <w:b/>
          <w:bCs/>
          <w:sz w:val="20"/>
          <w:szCs w:val="20"/>
        </w:rPr>
        <w:t>The lower part</w:t>
      </w:r>
      <w:r w:rsidRPr="00712DDB">
        <w:rPr>
          <w:rFonts w:eastAsia="Calibri" w:cs="Times New Roman"/>
          <w:sz w:val="20"/>
          <w:szCs w:val="20"/>
        </w:rPr>
        <w:t xml:space="preserve"> shows the nodes and edges added through machine learning analysis as part of the feature engineering phase.</w:t>
      </w:r>
    </w:p>
    <w:p w14:paraId="31DC1C0F" w14:textId="00D70FD5" w:rsidR="009308EE" w:rsidRDefault="009308EE" w:rsidP="009308EE">
      <w:pPr>
        <w:spacing w:after="160" w:line="259" w:lineRule="auto"/>
        <w:contextualSpacing/>
        <w:jc w:val="center"/>
        <w:rPr>
          <w:rFonts w:eastAsia="Calibri" w:cs="Times New Roman"/>
          <w:sz w:val="20"/>
          <w:szCs w:val="20"/>
        </w:rPr>
      </w:pPr>
    </w:p>
    <w:p w14:paraId="55872230" w14:textId="2F820F5D" w:rsidR="009308EE" w:rsidRDefault="009308EE" w:rsidP="009308EE">
      <w:pPr>
        <w:spacing w:after="160" w:line="259" w:lineRule="auto"/>
        <w:contextualSpacing/>
        <w:jc w:val="center"/>
        <w:rPr>
          <w:rFonts w:eastAsia="Calibri" w:cs="Times New Roman"/>
          <w:sz w:val="20"/>
          <w:szCs w:val="20"/>
        </w:rPr>
      </w:pPr>
    </w:p>
    <w:p w14:paraId="2B94428C" w14:textId="7B997C08" w:rsidR="009308EE" w:rsidRDefault="009308EE" w:rsidP="009308EE">
      <w:pPr>
        <w:spacing w:after="160" w:line="259" w:lineRule="auto"/>
        <w:contextualSpacing/>
        <w:jc w:val="center"/>
        <w:rPr>
          <w:rFonts w:eastAsia="Calibri" w:cs="Times New Roman"/>
          <w:sz w:val="20"/>
          <w:szCs w:val="20"/>
        </w:rPr>
      </w:pPr>
    </w:p>
    <w:p w14:paraId="4A383C69" w14:textId="4C80DB4A" w:rsidR="009308EE" w:rsidRDefault="009308EE" w:rsidP="009308EE">
      <w:pPr>
        <w:spacing w:after="160" w:line="259" w:lineRule="auto"/>
        <w:contextualSpacing/>
        <w:jc w:val="center"/>
        <w:rPr>
          <w:rFonts w:eastAsia="Calibri" w:cs="Times New Roman"/>
          <w:sz w:val="20"/>
          <w:szCs w:val="20"/>
        </w:rPr>
      </w:pPr>
    </w:p>
    <w:p w14:paraId="061A3B17" w14:textId="77777777" w:rsidR="009308EE" w:rsidRDefault="009308EE" w:rsidP="009308EE">
      <w:pPr>
        <w:widowControl w:val="0"/>
        <w:autoSpaceDE w:val="0"/>
        <w:autoSpaceDN w:val="0"/>
        <w:spacing w:line="252" w:lineRule="auto"/>
        <w:ind w:firstLine="202"/>
        <w:jc w:val="center"/>
        <w:rPr>
          <w:rFonts w:cs="Times New Roman"/>
          <w:i/>
          <w:iCs/>
          <w:sz w:val="20"/>
          <w:szCs w:val="20"/>
        </w:rPr>
      </w:pPr>
      <w:r>
        <w:rPr>
          <w:rFonts w:cs="Times New Roman"/>
          <w:i/>
          <w:iCs/>
          <w:noProof/>
          <w:sz w:val="20"/>
          <w:szCs w:val="20"/>
        </w:rPr>
        <w:lastRenderedPageBreak/>
        <w:drawing>
          <wp:inline distT="0" distB="0" distL="0" distR="0" wp14:anchorId="28F9D4B9" wp14:editId="1FD2DBEF">
            <wp:extent cx="5347411" cy="3743325"/>
            <wp:effectExtent l="0" t="0" r="5715" b="0"/>
            <wp:docPr id="41" name="Picture 4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5356939" cy="3749995"/>
                    </a:xfrm>
                    <a:prstGeom prst="rect">
                      <a:avLst/>
                    </a:prstGeom>
                  </pic:spPr>
                </pic:pic>
              </a:graphicData>
            </a:graphic>
          </wp:inline>
        </w:drawing>
      </w:r>
    </w:p>
    <w:p w14:paraId="3759A3F8" w14:textId="77777777" w:rsidR="009308EE" w:rsidRDefault="009308EE" w:rsidP="009308EE">
      <w:pPr>
        <w:widowControl w:val="0"/>
        <w:autoSpaceDE w:val="0"/>
        <w:autoSpaceDN w:val="0"/>
        <w:spacing w:line="252" w:lineRule="auto"/>
        <w:ind w:firstLine="202"/>
        <w:rPr>
          <w:rFonts w:cs="Times New Roman"/>
          <w:i/>
          <w:iCs/>
          <w:sz w:val="20"/>
          <w:szCs w:val="20"/>
        </w:rPr>
      </w:pPr>
    </w:p>
    <w:p w14:paraId="04F426EE" w14:textId="77777777" w:rsidR="009308EE" w:rsidRDefault="009308EE" w:rsidP="009308EE">
      <w:pPr>
        <w:widowControl w:val="0"/>
        <w:autoSpaceDE w:val="0"/>
        <w:autoSpaceDN w:val="0"/>
        <w:spacing w:line="252" w:lineRule="auto"/>
        <w:ind w:firstLine="202"/>
        <w:rPr>
          <w:rFonts w:cs="Times New Roman"/>
          <w:i/>
          <w:iCs/>
          <w:sz w:val="20"/>
          <w:szCs w:val="20"/>
        </w:rPr>
      </w:pPr>
    </w:p>
    <w:p w14:paraId="25863707" w14:textId="2843758F" w:rsidR="009308EE" w:rsidRDefault="009308EE" w:rsidP="009308EE">
      <w:pPr>
        <w:jc w:val="center"/>
        <w:rPr>
          <w:rFonts w:cs="Times New Roman"/>
          <w:bCs/>
          <w:sz w:val="20"/>
          <w:szCs w:val="20"/>
        </w:rPr>
      </w:pPr>
      <w:r w:rsidRPr="007604F0">
        <w:rPr>
          <w:rFonts w:cs="Times New Roman"/>
          <w:b/>
          <w:sz w:val="20"/>
          <w:szCs w:val="20"/>
        </w:rPr>
        <w:t xml:space="preserve">Figure </w:t>
      </w:r>
      <w:r>
        <w:rPr>
          <w:rFonts w:cs="Times New Roman"/>
          <w:b/>
          <w:sz w:val="20"/>
          <w:szCs w:val="20"/>
        </w:rPr>
        <w:t>5.2</w:t>
      </w:r>
      <w:r w:rsidRPr="007604F0">
        <w:rPr>
          <w:rFonts w:cs="Times New Roman"/>
          <w:b/>
          <w:sz w:val="20"/>
          <w:szCs w:val="20"/>
        </w:rPr>
        <w:t>.</w:t>
      </w:r>
      <w:r w:rsidRPr="007604F0">
        <w:rPr>
          <w:rFonts w:cs="Times New Roman"/>
          <w:bCs/>
          <w:sz w:val="20"/>
          <w:szCs w:val="20"/>
        </w:rPr>
        <w:t xml:space="preserve"> Grouping analyses results </w:t>
      </w:r>
      <w:r>
        <w:rPr>
          <w:rFonts w:cs="Times New Roman"/>
          <w:bCs/>
          <w:sz w:val="20"/>
          <w:szCs w:val="20"/>
        </w:rPr>
        <w:t>for obesity and SDoH in</w:t>
      </w:r>
      <w:r w:rsidRPr="007604F0">
        <w:rPr>
          <w:rFonts w:cs="Times New Roman"/>
          <w:bCs/>
          <w:sz w:val="20"/>
          <w:szCs w:val="20"/>
        </w:rPr>
        <w:t xml:space="preserve"> Memphis, TN census tracts</w:t>
      </w:r>
    </w:p>
    <w:p w14:paraId="3F01A785" w14:textId="18560771" w:rsidR="009308EE" w:rsidRDefault="009308EE" w:rsidP="009308EE">
      <w:pPr>
        <w:jc w:val="center"/>
        <w:rPr>
          <w:rFonts w:cs="Times New Roman"/>
          <w:bCs/>
          <w:sz w:val="20"/>
          <w:szCs w:val="20"/>
        </w:rPr>
      </w:pPr>
    </w:p>
    <w:p w14:paraId="3768461B" w14:textId="06E23CEE" w:rsidR="009308EE" w:rsidRDefault="009308EE" w:rsidP="009308EE">
      <w:pPr>
        <w:jc w:val="center"/>
        <w:rPr>
          <w:rFonts w:cs="Times New Roman"/>
          <w:bCs/>
          <w:sz w:val="20"/>
          <w:szCs w:val="20"/>
        </w:rPr>
      </w:pPr>
    </w:p>
    <w:p w14:paraId="30483BEC" w14:textId="486E5566" w:rsidR="009308EE" w:rsidRDefault="009308EE" w:rsidP="009308EE">
      <w:pPr>
        <w:jc w:val="center"/>
        <w:rPr>
          <w:rFonts w:cs="Times New Roman"/>
          <w:bCs/>
          <w:sz w:val="20"/>
          <w:szCs w:val="20"/>
        </w:rPr>
      </w:pPr>
    </w:p>
    <w:p w14:paraId="4BCF1607" w14:textId="428C5DF8" w:rsidR="009308EE" w:rsidRDefault="009308EE" w:rsidP="009308EE">
      <w:pPr>
        <w:jc w:val="center"/>
        <w:rPr>
          <w:rFonts w:cs="Times New Roman"/>
          <w:bCs/>
          <w:sz w:val="20"/>
          <w:szCs w:val="20"/>
        </w:rPr>
      </w:pPr>
    </w:p>
    <w:p w14:paraId="1DFDC25F" w14:textId="232BC5E4" w:rsidR="009308EE" w:rsidRDefault="009308EE" w:rsidP="009308EE">
      <w:pPr>
        <w:jc w:val="center"/>
        <w:rPr>
          <w:rFonts w:cs="Times New Roman"/>
          <w:bCs/>
          <w:sz w:val="20"/>
          <w:szCs w:val="20"/>
        </w:rPr>
      </w:pPr>
    </w:p>
    <w:p w14:paraId="61537645" w14:textId="20E9483B" w:rsidR="009308EE" w:rsidRDefault="009308EE" w:rsidP="009308EE">
      <w:pPr>
        <w:jc w:val="center"/>
        <w:rPr>
          <w:rFonts w:cs="Times New Roman"/>
          <w:bCs/>
          <w:sz w:val="20"/>
          <w:szCs w:val="20"/>
        </w:rPr>
      </w:pPr>
    </w:p>
    <w:p w14:paraId="3084C27F" w14:textId="14636AB5" w:rsidR="009308EE" w:rsidRDefault="009308EE" w:rsidP="009308EE">
      <w:pPr>
        <w:jc w:val="center"/>
        <w:rPr>
          <w:rFonts w:cs="Times New Roman"/>
          <w:bCs/>
          <w:sz w:val="20"/>
          <w:szCs w:val="20"/>
        </w:rPr>
      </w:pPr>
    </w:p>
    <w:p w14:paraId="5218B48C" w14:textId="0898CCEE" w:rsidR="009308EE" w:rsidRDefault="009308EE" w:rsidP="009308EE">
      <w:pPr>
        <w:jc w:val="center"/>
        <w:rPr>
          <w:rFonts w:cs="Times New Roman"/>
          <w:bCs/>
          <w:sz w:val="20"/>
          <w:szCs w:val="20"/>
        </w:rPr>
      </w:pPr>
    </w:p>
    <w:p w14:paraId="644D1C16" w14:textId="77777777" w:rsidR="009308EE" w:rsidRDefault="009308EE" w:rsidP="009308EE">
      <w:pPr>
        <w:autoSpaceDE w:val="0"/>
        <w:autoSpaceDN w:val="0"/>
        <w:rPr>
          <w:rFonts w:cs="Times New Roman"/>
          <w:sz w:val="20"/>
          <w:szCs w:val="20"/>
        </w:rPr>
      </w:pPr>
      <w:r>
        <w:rPr>
          <w:rFonts w:cs="Times New Roman"/>
          <w:noProof/>
          <w:sz w:val="20"/>
          <w:szCs w:val="20"/>
        </w:rPr>
        <w:lastRenderedPageBreak/>
        <w:drawing>
          <wp:inline distT="0" distB="0" distL="0" distR="0" wp14:anchorId="2FCE5ECA" wp14:editId="357BDD29">
            <wp:extent cx="5972175" cy="5885180"/>
            <wp:effectExtent l="0" t="0" r="9525" b="1270"/>
            <wp:docPr id="42" name="Picture 4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pic:nvPicPr>
                  <pic:blipFill rotWithShape="1">
                    <a:blip r:embed="rId41" cstate="print">
                      <a:extLst>
                        <a:ext uri="{28A0092B-C50C-407E-A947-70E740481C1C}">
                          <a14:useLocalDpi xmlns:a14="http://schemas.microsoft.com/office/drawing/2010/main" val="0"/>
                        </a:ext>
                      </a:extLst>
                    </a:blip>
                    <a:srcRect l="3681"/>
                    <a:stretch/>
                  </pic:blipFill>
                  <pic:spPr bwMode="auto">
                    <a:xfrm>
                      <a:off x="0" y="0"/>
                      <a:ext cx="6030134" cy="5942295"/>
                    </a:xfrm>
                    <a:prstGeom prst="rect">
                      <a:avLst/>
                    </a:prstGeom>
                    <a:ln>
                      <a:noFill/>
                    </a:ln>
                    <a:extLst>
                      <a:ext uri="{53640926-AAD7-44D8-BBD7-CCE9431645EC}">
                        <a14:shadowObscured xmlns:a14="http://schemas.microsoft.com/office/drawing/2010/main"/>
                      </a:ext>
                    </a:extLst>
                  </pic:spPr>
                </pic:pic>
              </a:graphicData>
            </a:graphic>
          </wp:inline>
        </w:drawing>
      </w:r>
    </w:p>
    <w:p w14:paraId="7D3B5294" w14:textId="77777777" w:rsidR="009308EE" w:rsidRPr="00680FD3" w:rsidRDefault="009308EE" w:rsidP="009308EE">
      <w:pPr>
        <w:autoSpaceDE w:val="0"/>
        <w:autoSpaceDN w:val="0"/>
        <w:rPr>
          <w:rFonts w:cs="Times New Roman"/>
          <w:sz w:val="20"/>
          <w:szCs w:val="20"/>
        </w:rPr>
      </w:pPr>
    </w:p>
    <w:p w14:paraId="67DBE8C1" w14:textId="69680B96" w:rsidR="009308EE" w:rsidRPr="00680FD3" w:rsidRDefault="009308EE" w:rsidP="009308EE">
      <w:pPr>
        <w:pStyle w:val="Text"/>
        <w:ind w:firstLine="708"/>
        <w:jc w:val="center"/>
        <w:rPr>
          <w:noProof/>
        </w:rPr>
      </w:pPr>
      <w:r>
        <w:rPr>
          <w:b/>
          <w:bCs/>
        </w:rPr>
        <w:tab/>
      </w:r>
      <w:r w:rsidRPr="00680FD3">
        <w:rPr>
          <w:b/>
          <w:bCs/>
        </w:rPr>
        <w:t>Figure 5.3:</w:t>
      </w:r>
      <w:r w:rsidRPr="00680FD3">
        <w:rPr>
          <w:noProof/>
        </w:rPr>
        <w:t xml:space="preserve"> UPHO’s dashboard display of a physician user interested in obesity </w:t>
      </w:r>
    </w:p>
    <w:p w14:paraId="7A7D3104" w14:textId="579158A6" w:rsidR="009308EE" w:rsidRDefault="009308EE" w:rsidP="009308EE">
      <w:pPr>
        <w:pStyle w:val="Text"/>
        <w:ind w:firstLine="0"/>
        <w:jc w:val="center"/>
        <w:rPr>
          <w:noProof/>
        </w:rPr>
      </w:pPr>
      <w:r w:rsidRPr="00680FD3">
        <w:rPr>
          <w:noProof/>
        </w:rPr>
        <w:t xml:space="preserve">                          prevalence in patient’s neighborhood</w:t>
      </w:r>
    </w:p>
    <w:p w14:paraId="619B7C9B" w14:textId="775D3AA5" w:rsidR="009308EE" w:rsidRDefault="009308EE" w:rsidP="009308EE">
      <w:pPr>
        <w:pStyle w:val="Text"/>
        <w:ind w:firstLine="0"/>
        <w:jc w:val="center"/>
        <w:rPr>
          <w:noProof/>
        </w:rPr>
      </w:pPr>
    </w:p>
    <w:p w14:paraId="4E9FD68F" w14:textId="3C37E7A5" w:rsidR="009308EE" w:rsidRDefault="009308EE" w:rsidP="009308EE">
      <w:pPr>
        <w:pStyle w:val="Text"/>
        <w:ind w:firstLine="0"/>
        <w:jc w:val="center"/>
        <w:rPr>
          <w:noProof/>
        </w:rPr>
      </w:pPr>
    </w:p>
    <w:p w14:paraId="47BE8992" w14:textId="0211CFE6" w:rsidR="009308EE" w:rsidRDefault="009308EE" w:rsidP="009308EE">
      <w:pPr>
        <w:pStyle w:val="Text"/>
        <w:ind w:firstLine="0"/>
        <w:jc w:val="center"/>
        <w:rPr>
          <w:noProof/>
        </w:rPr>
      </w:pPr>
    </w:p>
    <w:p w14:paraId="00616680" w14:textId="6E5EFB31" w:rsidR="009308EE" w:rsidRDefault="009308EE" w:rsidP="009308EE">
      <w:pPr>
        <w:pStyle w:val="Text"/>
        <w:ind w:firstLine="0"/>
        <w:jc w:val="center"/>
        <w:rPr>
          <w:noProof/>
        </w:rPr>
      </w:pPr>
    </w:p>
    <w:p w14:paraId="4CD77AB7" w14:textId="6060CE88" w:rsidR="009308EE" w:rsidRDefault="009308EE" w:rsidP="009308EE">
      <w:pPr>
        <w:pStyle w:val="Text"/>
        <w:ind w:firstLine="0"/>
        <w:jc w:val="center"/>
        <w:rPr>
          <w:noProof/>
        </w:rPr>
      </w:pPr>
    </w:p>
    <w:p w14:paraId="7CE030DD" w14:textId="5D31355C" w:rsidR="009308EE" w:rsidRDefault="009308EE" w:rsidP="009308EE">
      <w:pPr>
        <w:pStyle w:val="Text"/>
        <w:ind w:firstLine="0"/>
        <w:jc w:val="center"/>
        <w:rPr>
          <w:noProof/>
        </w:rPr>
      </w:pPr>
    </w:p>
    <w:p w14:paraId="43D8E2FD" w14:textId="414580B4" w:rsidR="009308EE" w:rsidRDefault="009308EE" w:rsidP="009308EE">
      <w:pPr>
        <w:pStyle w:val="Text"/>
        <w:ind w:firstLine="0"/>
        <w:jc w:val="center"/>
        <w:rPr>
          <w:noProof/>
        </w:rPr>
      </w:pPr>
    </w:p>
    <w:p w14:paraId="22675208" w14:textId="360FDD49" w:rsidR="009308EE" w:rsidRDefault="009308EE" w:rsidP="009308EE">
      <w:pPr>
        <w:pStyle w:val="Text"/>
        <w:ind w:firstLine="0"/>
        <w:jc w:val="center"/>
        <w:rPr>
          <w:noProof/>
        </w:rPr>
      </w:pPr>
    </w:p>
    <w:p w14:paraId="6CAF142F" w14:textId="77777777" w:rsidR="009308EE" w:rsidRPr="007A5138" w:rsidRDefault="009308EE" w:rsidP="009308EE">
      <w:pPr>
        <w:pStyle w:val="Text"/>
        <w:jc w:val="center"/>
      </w:pPr>
      <w:r>
        <w:rPr>
          <w:noProof/>
        </w:rPr>
        <w:lastRenderedPageBreak/>
        <w:drawing>
          <wp:inline distT="0" distB="0" distL="0" distR="0" wp14:anchorId="6A8D52F5" wp14:editId="040B18D7">
            <wp:extent cx="6143254" cy="5485765"/>
            <wp:effectExtent l="0" t="0" r="0" b="635"/>
            <wp:docPr id="43" name="Picture 4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10;&#10;Description automatically generated"/>
                    <pic:cNvPicPr/>
                  </pic:nvPicPr>
                  <pic:blipFill rotWithShape="1">
                    <a:blip r:embed="rId42" cstate="print">
                      <a:extLst>
                        <a:ext uri="{28A0092B-C50C-407E-A947-70E740481C1C}">
                          <a14:useLocalDpi xmlns:a14="http://schemas.microsoft.com/office/drawing/2010/main" val="0"/>
                        </a:ext>
                      </a:extLst>
                    </a:blip>
                    <a:srcRect l="2862"/>
                    <a:stretch/>
                  </pic:blipFill>
                  <pic:spPr bwMode="auto">
                    <a:xfrm>
                      <a:off x="0" y="0"/>
                      <a:ext cx="6186378" cy="5524274"/>
                    </a:xfrm>
                    <a:prstGeom prst="rect">
                      <a:avLst/>
                    </a:prstGeom>
                    <a:ln>
                      <a:noFill/>
                    </a:ln>
                    <a:extLst>
                      <a:ext uri="{53640926-AAD7-44D8-BBD7-CCE9431645EC}">
                        <a14:shadowObscured xmlns:a14="http://schemas.microsoft.com/office/drawing/2010/main"/>
                      </a:ext>
                    </a:extLst>
                  </pic:spPr>
                </pic:pic>
              </a:graphicData>
            </a:graphic>
          </wp:inline>
        </w:drawing>
      </w:r>
      <w:r w:rsidRPr="007A5138">
        <w:rPr>
          <w:b/>
          <w:bCs/>
        </w:rPr>
        <w:t>Figure 5.4.</w:t>
      </w:r>
      <w:r w:rsidRPr="007A5138">
        <w:t xml:space="preserve"> UPHO’s dashboard display of a researcher as the user interested in obesity </w:t>
      </w:r>
    </w:p>
    <w:p w14:paraId="13A636B4" w14:textId="77777777" w:rsidR="009308EE" w:rsidRPr="007A5138" w:rsidRDefault="009308EE" w:rsidP="009308EE">
      <w:pPr>
        <w:pStyle w:val="Text"/>
        <w:jc w:val="center"/>
      </w:pPr>
      <w:r w:rsidRPr="007A5138">
        <w:t>prevalence in Memphis, TN</w:t>
      </w:r>
    </w:p>
    <w:p w14:paraId="0B958A1C" w14:textId="77777777" w:rsidR="009308EE" w:rsidRPr="00680FD3" w:rsidRDefault="009308EE" w:rsidP="009308EE">
      <w:pPr>
        <w:pStyle w:val="Text"/>
        <w:ind w:firstLine="0"/>
        <w:jc w:val="center"/>
        <w:rPr>
          <w:noProof/>
        </w:rPr>
      </w:pPr>
    </w:p>
    <w:p w14:paraId="0C50C51A" w14:textId="77777777" w:rsidR="009308EE" w:rsidRPr="007604F0" w:rsidRDefault="009308EE" w:rsidP="009308EE">
      <w:pPr>
        <w:jc w:val="center"/>
        <w:rPr>
          <w:rFonts w:cs="Times New Roman"/>
          <w:bCs/>
          <w:sz w:val="20"/>
          <w:szCs w:val="20"/>
        </w:rPr>
      </w:pPr>
    </w:p>
    <w:p w14:paraId="066991EF" w14:textId="77777777" w:rsidR="009308EE" w:rsidRPr="00712DDB" w:rsidRDefault="009308EE" w:rsidP="000365F1">
      <w:pPr>
        <w:spacing w:after="160" w:line="259" w:lineRule="auto"/>
        <w:contextualSpacing/>
        <w:jc w:val="center"/>
        <w:rPr>
          <w:rFonts w:eastAsia="Calibri" w:cs="Times New Roman"/>
          <w:sz w:val="20"/>
          <w:szCs w:val="20"/>
        </w:rPr>
      </w:pPr>
    </w:p>
    <w:p w14:paraId="34872524" w14:textId="77777777" w:rsidR="00402592" w:rsidRDefault="00402592" w:rsidP="00513BB6">
      <w:pPr>
        <w:rPr>
          <w:rFonts w:cs="Times New Roman"/>
        </w:rPr>
      </w:pPr>
    </w:p>
    <w:p w14:paraId="7BE5F62D" w14:textId="1B88389A" w:rsidR="005336D8" w:rsidRDefault="005336D8" w:rsidP="00513BB6">
      <w:pPr>
        <w:rPr>
          <w:rFonts w:cs="Times New Roman"/>
        </w:rPr>
      </w:pPr>
    </w:p>
    <w:p w14:paraId="53F03DC4" w14:textId="0496A59D" w:rsidR="005336D8" w:rsidRDefault="005336D8" w:rsidP="00513BB6">
      <w:pPr>
        <w:rPr>
          <w:rFonts w:cs="Times New Roman"/>
        </w:rPr>
      </w:pPr>
    </w:p>
    <w:p w14:paraId="225C3315" w14:textId="70D4232B" w:rsidR="005336D8" w:rsidRDefault="005336D8" w:rsidP="00513BB6">
      <w:pPr>
        <w:rPr>
          <w:rFonts w:cs="Times New Roman"/>
        </w:rPr>
      </w:pPr>
    </w:p>
    <w:p w14:paraId="15561259" w14:textId="3E25F8E7" w:rsidR="005336D8" w:rsidRDefault="005336D8" w:rsidP="00513BB6">
      <w:pPr>
        <w:rPr>
          <w:rFonts w:cs="Times New Roman"/>
        </w:rPr>
      </w:pPr>
    </w:p>
    <w:p w14:paraId="4B4E77E2" w14:textId="21B1FCA7" w:rsidR="009308EE" w:rsidRDefault="009308EE" w:rsidP="00513BB6">
      <w:pPr>
        <w:rPr>
          <w:rFonts w:cs="Times New Roman"/>
        </w:rPr>
      </w:pPr>
    </w:p>
    <w:p w14:paraId="443663E4" w14:textId="05D19807" w:rsidR="009308EE" w:rsidRDefault="009308EE" w:rsidP="00513BB6">
      <w:pPr>
        <w:rPr>
          <w:rFonts w:cs="Times New Roman"/>
        </w:rPr>
      </w:pPr>
    </w:p>
    <w:p w14:paraId="54C1F073" w14:textId="0268C341" w:rsidR="009308EE" w:rsidRDefault="009308EE" w:rsidP="00513BB6">
      <w:pPr>
        <w:rPr>
          <w:rFonts w:cs="Times New Roman"/>
        </w:rPr>
      </w:pPr>
    </w:p>
    <w:p w14:paraId="41DCF426" w14:textId="77777777" w:rsidR="009308EE" w:rsidRDefault="009308EE" w:rsidP="000365F1">
      <w:pPr>
        <w:pStyle w:val="Text"/>
        <w:ind w:left="90" w:hanging="90"/>
        <w:jc w:val="center"/>
        <w:rPr>
          <w:b/>
          <w:bCs/>
          <w:sz w:val="16"/>
          <w:szCs w:val="16"/>
        </w:rPr>
      </w:pPr>
      <w:r>
        <w:rPr>
          <w:b/>
          <w:bCs/>
          <w:noProof/>
          <w:sz w:val="16"/>
          <w:szCs w:val="16"/>
        </w:rPr>
        <w:lastRenderedPageBreak/>
        <w:drawing>
          <wp:inline distT="0" distB="0" distL="0" distR="0" wp14:anchorId="0AB5A360" wp14:editId="6A10F19F">
            <wp:extent cx="6029325" cy="5676265"/>
            <wp:effectExtent l="0" t="0" r="9525" b="635"/>
            <wp:docPr id="44" name="Picture 44"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map&#10;&#10;Description automatically generated"/>
                    <pic:cNvPicPr/>
                  </pic:nvPicPr>
                  <pic:blipFill rotWithShape="1">
                    <a:blip r:embed="rId43" cstate="print">
                      <a:extLst>
                        <a:ext uri="{28A0092B-C50C-407E-A947-70E740481C1C}">
                          <a14:useLocalDpi xmlns:a14="http://schemas.microsoft.com/office/drawing/2010/main" val="0"/>
                        </a:ext>
                      </a:extLst>
                    </a:blip>
                    <a:srcRect l="3584"/>
                    <a:stretch/>
                  </pic:blipFill>
                  <pic:spPr bwMode="auto">
                    <a:xfrm>
                      <a:off x="0" y="0"/>
                      <a:ext cx="6058899" cy="5704107"/>
                    </a:xfrm>
                    <a:prstGeom prst="rect">
                      <a:avLst/>
                    </a:prstGeom>
                    <a:ln>
                      <a:noFill/>
                    </a:ln>
                    <a:extLst>
                      <a:ext uri="{53640926-AAD7-44D8-BBD7-CCE9431645EC}">
                        <a14:shadowObscured xmlns:a14="http://schemas.microsoft.com/office/drawing/2010/main"/>
                      </a:ext>
                    </a:extLst>
                  </pic:spPr>
                </pic:pic>
              </a:graphicData>
            </a:graphic>
          </wp:inline>
        </w:drawing>
      </w:r>
    </w:p>
    <w:p w14:paraId="137FC5FD" w14:textId="77777777" w:rsidR="009308EE" w:rsidRDefault="009308EE" w:rsidP="009308EE">
      <w:pPr>
        <w:autoSpaceDE w:val="0"/>
        <w:autoSpaceDN w:val="0"/>
        <w:rPr>
          <w:rFonts w:cs="Times New Roman"/>
          <w:sz w:val="20"/>
          <w:szCs w:val="20"/>
        </w:rPr>
      </w:pPr>
    </w:p>
    <w:p w14:paraId="27DB32A9" w14:textId="77777777" w:rsidR="009308EE" w:rsidRPr="008F3753" w:rsidRDefault="009308EE" w:rsidP="009308EE">
      <w:pPr>
        <w:pStyle w:val="Text"/>
        <w:jc w:val="center"/>
      </w:pPr>
      <w:r w:rsidRPr="008F3753">
        <w:rPr>
          <w:b/>
          <w:bCs/>
        </w:rPr>
        <w:t>Figure 5.5.</w:t>
      </w:r>
      <w:r w:rsidRPr="008F3753">
        <w:t xml:space="preserve"> UPHO’s dashboard display of a user interested in obesity </w:t>
      </w:r>
    </w:p>
    <w:p w14:paraId="1F333644" w14:textId="77777777" w:rsidR="009308EE" w:rsidRPr="008F3753" w:rsidRDefault="009308EE" w:rsidP="009308EE">
      <w:pPr>
        <w:pStyle w:val="Text"/>
        <w:jc w:val="center"/>
      </w:pPr>
      <w:r w:rsidRPr="008F3753">
        <w:t xml:space="preserve">prevalence and SDoH spatial distribution in Memphis, TN </w:t>
      </w:r>
    </w:p>
    <w:p w14:paraId="08174C4A" w14:textId="6F51F985" w:rsidR="009308EE" w:rsidRDefault="009308EE" w:rsidP="00513BB6">
      <w:pPr>
        <w:rPr>
          <w:rFonts w:cs="Times New Roman"/>
        </w:rPr>
      </w:pPr>
    </w:p>
    <w:p w14:paraId="36DE549C" w14:textId="7AA94FF0" w:rsidR="009308EE" w:rsidRDefault="009308EE" w:rsidP="00513BB6">
      <w:pPr>
        <w:rPr>
          <w:rFonts w:cs="Times New Roman"/>
        </w:rPr>
      </w:pPr>
    </w:p>
    <w:p w14:paraId="4C6CA345" w14:textId="6115722D" w:rsidR="009308EE" w:rsidRDefault="009308EE" w:rsidP="00513BB6">
      <w:pPr>
        <w:rPr>
          <w:rFonts w:cs="Times New Roman"/>
        </w:rPr>
      </w:pPr>
    </w:p>
    <w:p w14:paraId="0ECA1034" w14:textId="1E438F9D" w:rsidR="009308EE" w:rsidRDefault="009308EE" w:rsidP="00513BB6">
      <w:pPr>
        <w:rPr>
          <w:rFonts w:cs="Times New Roman"/>
        </w:rPr>
      </w:pPr>
    </w:p>
    <w:p w14:paraId="20E93408" w14:textId="45C6324C" w:rsidR="009308EE" w:rsidRDefault="009308EE" w:rsidP="00513BB6">
      <w:pPr>
        <w:rPr>
          <w:rFonts w:cs="Times New Roman"/>
        </w:rPr>
      </w:pPr>
    </w:p>
    <w:p w14:paraId="5F84669F" w14:textId="1AC4AA88" w:rsidR="00AE08A1" w:rsidRDefault="00AE08A1" w:rsidP="00513BB6">
      <w:pPr>
        <w:rPr>
          <w:rFonts w:cs="Times New Roman"/>
        </w:rPr>
      </w:pPr>
    </w:p>
    <w:p w14:paraId="05CED516" w14:textId="3E8B5414" w:rsidR="00AE08A1" w:rsidRDefault="00AE08A1" w:rsidP="00513BB6">
      <w:pPr>
        <w:rPr>
          <w:rFonts w:cs="Times New Roman"/>
        </w:rPr>
      </w:pPr>
    </w:p>
    <w:p w14:paraId="39B317B6" w14:textId="3D574BAD" w:rsidR="005336D8" w:rsidRDefault="005336D8" w:rsidP="00513BB6">
      <w:pPr>
        <w:rPr>
          <w:rFonts w:cs="Times New Roman"/>
        </w:rPr>
      </w:pPr>
    </w:p>
    <w:p w14:paraId="58FF0370" w14:textId="59E64231" w:rsidR="005336D8" w:rsidRDefault="005336D8" w:rsidP="00513BB6">
      <w:pPr>
        <w:rPr>
          <w:rFonts w:cs="Times New Roman"/>
        </w:rPr>
      </w:pPr>
    </w:p>
    <w:p w14:paraId="6A762279" w14:textId="06D38EED" w:rsidR="00191DD7" w:rsidRPr="004D6DB0" w:rsidRDefault="00D01F42" w:rsidP="00B7225E">
      <w:pPr>
        <w:pStyle w:val="AltHeading1"/>
        <w:rPr>
          <w:sz w:val="72"/>
          <w:szCs w:val="72"/>
        </w:rPr>
      </w:pPr>
      <w:bookmarkStart w:id="148" w:name="_Toc420995913"/>
      <w:bookmarkStart w:id="149" w:name="_Toc422997500"/>
      <w:bookmarkStart w:id="150" w:name="_Toc427156485"/>
      <w:bookmarkStart w:id="151" w:name="_Toc101253708"/>
      <w:bookmarkEnd w:id="146"/>
      <w:r w:rsidRPr="004D6DB0">
        <w:rPr>
          <w:sz w:val="72"/>
          <w:szCs w:val="72"/>
        </w:rPr>
        <w:lastRenderedPageBreak/>
        <w:t>V</w:t>
      </w:r>
      <w:r w:rsidR="00E91931" w:rsidRPr="004D6DB0">
        <w:rPr>
          <w:sz w:val="72"/>
          <w:szCs w:val="72"/>
        </w:rPr>
        <w:t>ita</w:t>
      </w:r>
      <w:bookmarkEnd w:id="148"/>
      <w:bookmarkEnd w:id="149"/>
      <w:bookmarkEnd w:id="150"/>
      <w:bookmarkEnd w:id="151"/>
    </w:p>
    <w:p w14:paraId="4B71704D" w14:textId="5F210167" w:rsidR="00797438" w:rsidRDefault="00797438" w:rsidP="00B7225E">
      <w:pPr>
        <w:pStyle w:val="AltHeading1"/>
      </w:pPr>
    </w:p>
    <w:p w14:paraId="103FB6AB" w14:textId="3A2477BF" w:rsidR="00797438" w:rsidRDefault="00797438" w:rsidP="00B7225E">
      <w:pPr>
        <w:pStyle w:val="AltHeading1"/>
      </w:pPr>
    </w:p>
    <w:p w14:paraId="2074F81E" w14:textId="228FF325" w:rsidR="00797438" w:rsidRDefault="00797438" w:rsidP="00B7225E">
      <w:pPr>
        <w:pStyle w:val="AltHeading1"/>
      </w:pPr>
    </w:p>
    <w:p w14:paraId="076FA637" w14:textId="6148424D" w:rsidR="003F1CC9" w:rsidRDefault="003F1CC9" w:rsidP="00B7225E">
      <w:pPr>
        <w:pStyle w:val="AltHeading1"/>
      </w:pPr>
    </w:p>
    <w:p w14:paraId="2C247843" w14:textId="0E267896" w:rsidR="003F1CC9" w:rsidRDefault="003F1CC9" w:rsidP="00B7225E">
      <w:pPr>
        <w:pStyle w:val="AltHeading1"/>
      </w:pPr>
    </w:p>
    <w:p w14:paraId="74ECC896" w14:textId="3AD8283D" w:rsidR="003F1CC9" w:rsidRDefault="003F1CC9" w:rsidP="00B7225E">
      <w:pPr>
        <w:pStyle w:val="AltHeading1"/>
      </w:pPr>
    </w:p>
    <w:p w14:paraId="118C8ED8" w14:textId="5850B069" w:rsidR="003F1CC9" w:rsidRDefault="003F1CC9" w:rsidP="00B7225E">
      <w:pPr>
        <w:pStyle w:val="AltHeading1"/>
      </w:pPr>
    </w:p>
    <w:p w14:paraId="2A8C91F9" w14:textId="6DC8D186" w:rsidR="003F1CC9" w:rsidRDefault="003F1CC9" w:rsidP="00B7225E">
      <w:pPr>
        <w:pStyle w:val="AltHeading1"/>
      </w:pPr>
    </w:p>
    <w:p w14:paraId="4C1AFA3D" w14:textId="41FEDA0A" w:rsidR="003F1CC9" w:rsidRDefault="003F1CC9" w:rsidP="00B7225E">
      <w:pPr>
        <w:pStyle w:val="AltHeading1"/>
      </w:pPr>
    </w:p>
    <w:p w14:paraId="68FF9057" w14:textId="77777777" w:rsidR="003F1CC9" w:rsidRDefault="003F1CC9" w:rsidP="00B7225E">
      <w:pPr>
        <w:pStyle w:val="AltHeading1"/>
      </w:pPr>
    </w:p>
    <w:p w14:paraId="775787BD" w14:textId="3443B941" w:rsidR="00797438" w:rsidRDefault="00797438" w:rsidP="00B7225E">
      <w:pPr>
        <w:pStyle w:val="AltHeading1"/>
      </w:pPr>
    </w:p>
    <w:p w14:paraId="2526D3B9" w14:textId="32F1FA38" w:rsidR="00797438" w:rsidRDefault="00797438" w:rsidP="00B7225E">
      <w:pPr>
        <w:pStyle w:val="AltHeading1"/>
      </w:pPr>
    </w:p>
    <w:p w14:paraId="081906AC" w14:textId="2998FFB8" w:rsidR="00797438" w:rsidRDefault="00797438" w:rsidP="00B7225E">
      <w:pPr>
        <w:pStyle w:val="AltHeading1"/>
      </w:pPr>
    </w:p>
    <w:p w14:paraId="6D96FDEC" w14:textId="54983CE5" w:rsidR="00797438" w:rsidRDefault="00797438" w:rsidP="00B7225E">
      <w:pPr>
        <w:pStyle w:val="AltHeading1"/>
      </w:pPr>
    </w:p>
    <w:p w14:paraId="6F650843" w14:textId="5767D232" w:rsidR="00797438" w:rsidRDefault="00797438" w:rsidP="00B7225E">
      <w:pPr>
        <w:pStyle w:val="AltHeading1"/>
      </w:pPr>
    </w:p>
    <w:p w14:paraId="44F7B7A8" w14:textId="6E4D8CA8" w:rsidR="00797438" w:rsidRDefault="00797438" w:rsidP="00B7225E">
      <w:pPr>
        <w:pStyle w:val="AltHeading1"/>
      </w:pPr>
    </w:p>
    <w:p w14:paraId="301A0710" w14:textId="5B96C971" w:rsidR="00797438" w:rsidRDefault="00797438" w:rsidP="00B7225E">
      <w:pPr>
        <w:pStyle w:val="AltHeading1"/>
      </w:pPr>
    </w:p>
    <w:p w14:paraId="42BADE39" w14:textId="1945A2AE" w:rsidR="00797438" w:rsidRDefault="00797438" w:rsidP="00B7225E">
      <w:pPr>
        <w:pStyle w:val="AltHeading1"/>
      </w:pPr>
    </w:p>
    <w:p w14:paraId="1F7EBE23" w14:textId="08678813" w:rsidR="00797438" w:rsidRDefault="00797438" w:rsidP="00B7225E">
      <w:pPr>
        <w:pStyle w:val="AltHeading1"/>
      </w:pPr>
    </w:p>
    <w:p w14:paraId="06DBF2F5" w14:textId="02AA4061" w:rsidR="00797438" w:rsidRDefault="00797438" w:rsidP="00B7225E">
      <w:pPr>
        <w:pStyle w:val="AltHeading1"/>
      </w:pPr>
    </w:p>
    <w:p w14:paraId="58746B2E" w14:textId="25CCD592" w:rsidR="00797438" w:rsidRDefault="00797438" w:rsidP="00B7225E">
      <w:pPr>
        <w:pStyle w:val="AltHeading1"/>
      </w:pPr>
    </w:p>
    <w:p w14:paraId="3E2A009B" w14:textId="35753311" w:rsidR="00797438" w:rsidRDefault="00797438" w:rsidP="00B7225E">
      <w:pPr>
        <w:pStyle w:val="AltHeading1"/>
      </w:pPr>
    </w:p>
    <w:p w14:paraId="6C34DE54" w14:textId="7ED347E9" w:rsidR="00797438" w:rsidRDefault="00797438" w:rsidP="00B7225E">
      <w:pPr>
        <w:pStyle w:val="AltHeading1"/>
      </w:pPr>
    </w:p>
    <w:p w14:paraId="0A7AAA9C" w14:textId="04D2DFF4" w:rsidR="00797438" w:rsidRDefault="00797438" w:rsidP="00B7225E">
      <w:pPr>
        <w:pStyle w:val="AltHeading1"/>
      </w:pPr>
    </w:p>
    <w:p w14:paraId="28E6477E" w14:textId="41329756" w:rsidR="00797438" w:rsidRDefault="00797438" w:rsidP="00B7225E">
      <w:pPr>
        <w:pStyle w:val="AltHeading1"/>
      </w:pPr>
    </w:p>
    <w:p w14:paraId="4CE49310" w14:textId="1132E181" w:rsidR="00797438" w:rsidRDefault="00797438" w:rsidP="00B7225E">
      <w:pPr>
        <w:pStyle w:val="AltHeading1"/>
      </w:pPr>
    </w:p>
    <w:p w14:paraId="6801B96C" w14:textId="1306FC0C" w:rsidR="00797438" w:rsidRDefault="00797438" w:rsidP="00B7225E">
      <w:pPr>
        <w:pStyle w:val="AltHeading1"/>
      </w:pPr>
    </w:p>
    <w:p w14:paraId="5115781D" w14:textId="145DAE0A" w:rsidR="00AE125E" w:rsidRPr="009D2AA9" w:rsidRDefault="003D63DF" w:rsidP="003D63DF">
      <w:pPr>
        <w:rPr>
          <w:rFonts w:cs="Times New Roman"/>
        </w:rPr>
      </w:pPr>
      <w:r w:rsidRPr="009D2AA9">
        <w:rPr>
          <w:rFonts w:cs="Times New Roman"/>
        </w:rPr>
        <w:lastRenderedPageBreak/>
        <w:tab/>
      </w:r>
      <w:r w:rsidR="00B7225E" w:rsidRPr="00B7225E">
        <w:rPr>
          <w:rFonts w:cs="Times New Roman"/>
          <w:b/>
          <w:bCs/>
        </w:rPr>
        <w:t xml:space="preserve">Whitney S. Brakefield </w:t>
      </w:r>
      <w:r w:rsidR="00B7225E" w:rsidRPr="00B7225E">
        <w:rPr>
          <w:rFonts w:cs="Times New Roman"/>
        </w:rPr>
        <w:t xml:space="preserve">received the Bachelor of Science and Master of Science in Mathematics at Jackson State University. She is currently a </w:t>
      </w:r>
      <w:r w:rsidR="00900160">
        <w:rPr>
          <w:rFonts w:cs="Times New Roman"/>
        </w:rPr>
        <w:t>Doctoral Candidate</w:t>
      </w:r>
      <w:r w:rsidR="00B7225E" w:rsidRPr="00B7225E">
        <w:rPr>
          <w:rFonts w:cs="Times New Roman"/>
        </w:rPr>
        <w:t xml:space="preserve"> in Data Science and Engineering and Bredesen Center Fellow at The University of Tennessee-</w:t>
      </w:r>
      <w:r w:rsidR="00900160">
        <w:rPr>
          <w:rFonts w:cs="Times New Roman"/>
        </w:rPr>
        <w:t>Oak Ridge Innovation Institute.</w:t>
      </w:r>
      <w:r w:rsidR="00B7225E" w:rsidRPr="00B7225E">
        <w:rPr>
          <w:rFonts w:cs="Times New Roman"/>
        </w:rPr>
        <w:t xml:space="preserve"> Prior to The University of Tennessee, she was a National Science Foundation’s LSAMP Fellow and Department of Transportation Dwight Eisenhower Fellow.  </w:t>
      </w:r>
    </w:p>
    <w:sectPr w:rsidR="00AE125E" w:rsidRPr="009D2AA9" w:rsidSect="00B72BE1">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DAA3B" w14:textId="77777777" w:rsidR="00F17820" w:rsidRDefault="00F17820">
      <w:r>
        <w:separator/>
      </w:r>
    </w:p>
  </w:endnote>
  <w:endnote w:type="continuationSeparator" w:id="0">
    <w:p w14:paraId="77A6FD28" w14:textId="77777777" w:rsidR="00F17820" w:rsidRDefault="00F17820">
      <w:r>
        <w:continuationSeparator/>
      </w:r>
    </w:p>
  </w:endnote>
  <w:endnote w:type="continuationNotice" w:id="1">
    <w:p w14:paraId="3D618ECF" w14:textId="77777777" w:rsidR="00F17820" w:rsidRDefault="00F178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nux Libertine">
    <w:altName w:val="Cambria"/>
    <w:charset w:val="00"/>
    <w:family w:val="auto"/>
    <w:pitch w:val="variable"/>
    <w:sig w:usb0="E0000AFF" w:usb1="5200E5FB" w:usb2="0200002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rPr>
      <w:id w:val="-291986760"/>
      <w:docPartObj>
        <w:docPartGallery w:val="Page Numbers (Bottom of Page)"/>
        <w:docPartUnique/>
      </w:docPartObj>
    </w:sdtPr>
    <w:sdtEndPr>
      <w:rPr>
        <w:noProof/>
      </w:rPr>
    </w:sdtEndPr>
    <w:sdtContent>
      <w:p w14:paraId="459EC3F0" w14:textId="04A9E641" w:rsidR="009A4F7A" w:rsidRPr="009D2AA9" w:rsidRDefault="009A4F7A">
        <w:pPr>
          <w:pStyle w:val="Footer"/>
          <w:jc w:val="center"/>
          <w:rPr>
            <w:rFonts w:cs="Times New Roman"/>
          </w:rPr>
        </w:pPr>
        <w:r w:rsidRPr="009D2AA9">
          <w:rPr>
            <w:rFonts w:cs="Times New Roman"/>
          </w:rPr>
          <w:fldChar w:fldCharType="begin"/>
        </w:r>
        <w:r w:rsidRPr="009D2AA9">
          <w:rPr>
            <w:rFonts w:cs="Times New Roman"/>
          </w:rPr>
          <w:instrText xml:space="preserve"> PAGE   \* MERGEFORMAT </w:instrText>
        </w:r>
        <w:r w:rsidRPr="009D2AA9">
          <w:rPr>
            <w:rFonts w:cs="Times New Roman"/>
          </w:rPr>
          <w:fldChar w:fldCharType="separate"/>
        </w:r>
        <w:r>
          <w:rPr>
            <w:rFonts w:cs="Times New Roman"/>
            <w:noProof/>
          </w:rPr>
          <w:t>vi</w:t>
        </w:r>
        <w:r w:rsidRPr="009D2AA9">
          <w:rPr>
            <w:rFonts w:cs="Times New Roman"/>
            <w:noProof/>
          </w:rPr>
          <w:fldChar w:fldCharType="end"/>
        </w:r>
      </w:p>
    </w:sdtContent>
  </w:sdt>
  <w:p w14:paraId="76CFA780" w14:textId="77777777" w:rsidR="009A4F7A" w:rsidRDefault="009A4F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9743605"/>
      <w:docPartObj>
        <w:docPartGallery w:val="Page Numbers (Bottom of Page)"/>
        <w:docPartUnique/>
      </w:docPartObj>
    </w:sdtPr>
    <w:sdtEndPr>
      <w:rPr>
        <w:noProof/>
      </w:rPr>
    </w:sdtEndPr>
    <w:sdtContent>
      <w:p w14:paraId="0A6D68F3" w14:textId="202FF20A" w:rsidR="00E975B1" w:rsidRDefault="00E975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C7E735" w14:textId="77777777" w:rsidR="009A0043" w:rsidRDefault="009A00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FE41F" w14:textId="77777777" w:rsidR="00F17820" w:rsidRDefault="00F17820">
      <w:r>
        <w:separator/>
      </w:r>
    </w:p>
  </w:footnote>
  <w:footnote w:type="continuationSeparator" w:id="0">
    <w:p w14:paraId="145D4AFB" w14:textId="77777777" w:rsidR="00F17820" w:rsidRDefault="00F17820">
      <w:r>
        <w:continuationSeparator/>
      </w:r>
    </w:p>
  </w:footnote>
  <w:footnote w:type="continuationNotice" w:id="1">
    <w:p w14:paraId="07B2891F" w14:textId="77777777" w:rsidR="00F17820" w:rsidRDefault="00F178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60308" w14:textId="77777777" w:rsidR="009A4F7A" w:rsidRDefault="009A4F7A">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48EEA" w14:textId="77777777" w:rsidR="009A4F7A" w:rsidRDefault="009A4F7A">
    <w:pPr>
      <w:spacing w:line="34"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1791D" w14:textId="77777777" w:rsidR="009A0043" w:rsidRDefault="009A0043">
    <w:pPr>
      <w:spacing w:line="34" w:lineRule="auto"/>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7C51C" w14:textId="77777777" w:rsidR="009A0043" w:rsidRDefault="009A0043" w:rsidP="000365F1">
    <w:pPr>
      <w:spacing w:line="3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382A"/>
    <w:multiLevelType w:val="hybridMultilevel"/>
    <w:tmpl w:val="B4BE5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C13BF"/>
    <w:multiLevelType w:val="hybridMultilevel"/>
    <w:tmpl w:val="98A6C1A2"/>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5D903B0"/>
    <w:multiLevelType w:val="hybridMultilevel"/>
    <w:tmpl w:val="DF7E7C76"/>
    <w:lvl w:ilvl="0" w:tplc="FFFFFFFF">
      <w:start w:val="1"/>
      <w:numFmt w:val="decimal"/>
      <w:lvlText w:val="%1."/>
      <w:lvlJc w:val="left"/>
      <w:pPr>
        <w:ind w:left="720" w:hanging="360"/>
      </w:pPr>
    </w:lvl>
    <w:lvl w:ilvl="1" w:tplc="76B0D638">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DF649D"/>
    <w:multiLevelType w:val="hybridMultilevel"/>
    <w:tmpl w:val="B0FC1F8A"/>
    <w:lvl w:ilvl="0" w:tplc="452C2D9E">
      <w:start w:val="1"/>
      <w:numFmt w:val="bullet"/>
      <w:lvlText w:val=""/>
      <w:lvlJc w:val="left"/>
      <w:pPr>
        <w:ind w:left="1080" w:hanging="360"/>
      </w:pPr>
      <w:rPr>
        <w:rFonts w:ascii="Symbol" w:hAnsi="Symbol"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072D7D78"/>
    <w:multiLevelType w:val="multilevel"/>
    <w:tmpl w:val="37EE1592"/>
    <w:name w:val="Table2"/>
    <w:styleLink w:val="Caption2"/>
    <w:lvl w:ilvl="0">
      <w:start w:val="1"/>
      <w:numFmt w:val="decimal"/>
      <w:lvlText w:val="%1"/>
      <w:lvlJc w:val="left"/>
      <w:rPr>
        <w:rFonts w:hint="default"/>
        <w:spacing w:val="0"/>
        <w:w w:val="100"/>
        <w:position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74166D9"/>
    <w:multiLevelType w:val="hybridMultilevel"/>
    <w:tmpl w:val="CCF20984"/>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07765EBA"/>
    <w:multiLevelType w:val="hybridMultilevel"/>
    <w:tmpl w:val="8FA2D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9" w15:restartNumberingAfterBreak="0">
    <w:nsid w:val="08420FC5"/>
    <w:multiLevelType w:val="hybridMultilevel"/>
    <w:tmpl w:val="581EF0A8"/>
    <w:lvl w:ilvl="0" w:tplc="82FC85EC">
      <w:start w:val="1"/>
      <w:numFmt w:val="decimal"/>
      <w:lvlText w:val="%1."/>
      <w:lvlJc w:val="left"/>
      <w:pPr>
        <w:ind w:left="2160" w:hanging="360"/>
      </w:pPr>
      <w:rPr>
        <w:rFont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0"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9E5488F"/>
    <w:multiLevelType w:val="hybridMultilevel"/>
    <w:tmpl w:val="F1BE8876"/>
    <w:lvl w:ilvl="0" w:tplc="82FC85E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C11C0E"/>
    <w:multiLevelType w:val="hybridMultilevel"/>
    <w:tmpl w:val="FD70774C"/>
    <w:lvl w:ilvl="0" w:tplc="FAFC4D9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D3F5F58"/>
    <w:multiLevelType w:val="hybridMultilevel"/>
    <w:tmpl w:val="7BB076F6"/>
    <w:lvl w:ilvl="0" w:tplc="FCCEF3FE">
      <w:start w:val="1"/>
      <w:numFmt w:val="decimal"/>
      <w:lvlText w:val="%1."/>
      <w:lvlJc w:val="left"/>
      <w:pPr>
        <w:ind w:left="720" w:hanging="360"/>
      </w:pPr>
    </w:lvl>
    <w:lvl w:ilvl="1" w:tplc="2952BAE8">
      <w:start w:val="1"/>
      <w:numFmt w:val="lowerLetter"/>
      <w:lvlText w:val="%2."/>
      <w:lvlJc w:val="left"/>
      <w:pPr>
        <w:ind w:left="1440" w:hanging="360"/>
      </w:pPr>
    </w:lvl>
    <w:lvl w:ilvl="2" w:tplc="FD3A2534">
      <w:start w:val="1"/>
      <w:numFmt w:val="lowerRoman"/>
      <w:lvlText w:val="%3."/>
      <w:lvlJc w:val="right"/>
      <w:pPr>
        <w:ind w:left="2160" w:hanging="180"/>
      </w:pPr>
    </w:lvl>
    <w:lvl w:ilvl="3" w:tplc="A1C23358">
      <w:start w:val="1"/>
      <w:numFmt w:val="decimal"/>
      <w:lvlText w:val="%4."/>
      <w:lvlJc w:val="left"/>
      <w:pPr>
        <w:ind w:left="2880" w:hanging="360"/>
      </w:pPr>
    </w:lvl>
    <w:lvl w:ilvl="4" w:tplc="32BE20F4">
      <w:start w:val="1"/>
      <w:numFmt w:val="lowerLetter"/>
      <w:lvlText w:val="%5."/>
      <w:lvlJc w:val="left"/>
      <w:pPr>
        <w:ind w:left="3600" w:hanging="360"/>
      </w:pPr>
    </w:lvl>
    <w:lvl w:ilvl="5" w:tplc="A5B481F6">
      <w:start w:val="1"/>
      <w:numFmt w:val="lowerRoman"/>
      <w:lvlText w:val="%6."/>
      <w:lvlJc w:val="right"/>
      <w:pPr>
        <w:ind w:left="4320" w:hanging="180"/>
      </w:pPr>
    </w:lvl>
    <w:lvl w:ilvl="6" w:tplc="2056EAB4">
      <w:start w:val="1"/>
      <w:numFmt w:val="decimal"/>
      <w:lvlText w:val="%7."/>
      <w:lvlJc w:val="left"/>
      <w:pPr>
        <w:ind w:left="5040" w:hanging="360"/>
      </w:pPr>
    </w:lvl>
    <w:lvl w:ilvl="7" w:tplc="84460A48">
      <w:start w:val="1"/>
      <w:numFmt w:val="lowerLetter"/>
      <w:lvlText w:val="%8."/>
      <w:lvlJc w:val="left"/>
      <w:pPr>
        <w:ind w:left="5760" w:hanging="360"/>
      </w:pPr>
    </w:lvl>
    <w:lvl w:ilvl="8" w:tplc="B5122510">
      <w:start w:val="1"/>
      <w:numFmt w:val="lowerRoman"/>
      <w:lvlText w:val="%9."/>
      <w:lvlJc w:val="right"/>
      <w:pPr>
        <w:ind w:left="6480" w:hanging="180"/>
      </w:pPr>
    </w:lvl>
  </w:abstractNum>
  <w:abstractNum w:abstractNumId="14" w15:restartNumberingAfterBreak="0">
    <w:nsid w:val="0D5936C2"/>
    <w:multiLevelType w:val="multilevel"/>
    <w:tmpl w:val="C02866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EEE04A1"/>
    <w:multiLevelType w:val="hybridMultilevel"/>
    <w:tmpl w:val="EC6A3C9A"/>
    <w:lvl w:ilvl="0" w:tplc="3134F68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00D7179"/>
    <w:multiLevelType w:val="hybridMultilevel"/>
    <w:tmpl w:val="B744596A"/>
    <w:lvl w:ilvl="0" w:tplc="3A8EC28E">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09549C5"/>
    <w:multiLevelType w:val="multilevel"/>
    <w:tmpl w:val="5CBAA6F4"/>
    <w:lvl w:ilvl="0">
      <w:start w:val="1"/>
      <w:numFmt w:val="none"/>
      <w:lvlText w:val="3.2.1"/>
      <w:lvlJc w:val="left"/>
      <w:pPr>
        <w:ind w:left="360" w:hanging="360"/>
      </w:pPr>
      <w:rPr>
        <w:rFonts w:hint="default"/>
        <w:sz w:val="24"/>
        <w:szCs w:val="24"/>
      </w:rPr>
    </w:lvl>
    <w:lvl w:ilvl="1">
      <w:start w:val="1"/>
      <w:numFmt w:val="none"/>
      <w:lvlText w:val="2.4"/>
      <w:lvlJc w:val="left"/>
      <w:pPr>
        <w:ind w:left="0" w:firstLine="360"/>
      </w:pPr>
      <w:rPr>
        <w:rFonts w:hint="default"/>
      </w:rPr>
    </w:lvl>
    <w:lvl w:ilvl="2">
      <w:start w:val="3"/>
      <w:numFmt w:val="decimal"/>
      <w:lvlText w:val="3..%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0CF0530"/>
    <w:multiLevelType w:val="hybridMultilevel"/>
    <w:tmpl w:val="753CF280"/>
    <w:lvl w:ilvl="0" w:tplc="AE0807F4">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129F23AB"/>
    <w:multiLevelType w:val="hybridMultilevel"/>
    <w:tmpl w:val="BFE07DE6"/>
    <w:lvl w:ilvl="0" w:tplc="72B4E560">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12FB4F6C"/>
    <w:multiLevelType w:val="hybridMultilevel"/>
    <w:tmpl w:val="07CC8560"/>
    <w:lvl w:ilvl="0" w:tplc="32B4A51E">
      <w:start w:val="1"/>
      <w:numFmt w:val="decimal"/>
      <w:lvlText w:val="%1."/>
      <w:lvlJc w:val="left"/>
      <w:pPr>
        <w:ind w:left="562" w:hanging="360"/>
      </w:pPr>
    </w:lvl>
    <w:lvl w:ilvl="1" w:tplc="FFFFFFFF">
      <w:start w:val="1"/>
      <w:numFmt w:val="lowerLetter"/>
      <w:lvlText w:val="%2."/>
      <w:lvlJc w:val="left"/>
      <w:pPr>
        <w:ind w:left="1282" w:hanging="360"/>
      </w:pPr>
    </w:lvl>
    <w:lvl w:ilvl="2" w:tplc="FFFFFFFF">
      <w:start w:val="1"/>
      <w:numFmt w:val="lowerRoman"/>
      <w:lvlText w:val="%3."/>
      <w:lvlJc w:val="right"/>
      <w:pPr>
        <w:ind w:left="2002" w:hanging="180"/>
      </w:pPr>
    </w:lvl>
    <w:lvl w:ilvl="3" w:tplc="FFFFFFFF">
      <w:start w:val="1"/>
      <w:numFmt w:val="decimal"/>
      <w:lvlText w:val="%4."/>
      <w:lvlJc w:val="left"/>
      <w:pPr>
        <w:ind w:left="2722" w:hanging="360"/>
      </w:pPr>
    </w:lvl>
    <w:lvl w:ilvl="4" w:tplc="FFFFFFFF">
      <w:start w:val="1"/>
      <w:numFmt w:val="lowerLetter"/>
      <w:lvlText w:val="%5."/>
      <w:lvlJc w:val="left"/>
      <w:pPr>
        <w:ind w:left="3442" w:hanging="360"/>
      </w:pPr>
    </w:lvl>
    <w:lvl w:ilvl="5" w:tplc="FFFFFFFF">
      <w:start w:val="1"/>
      <w:numFmt w:val="lowerRoman"/>
      <w:lvlText w:val="%6."/>
      <w:lvlJc w:val="right"/>
      <w:pPr>
        <w:ind w:left="4162" w:hanging="180"/>
      </w:pPr>
    </w:lvl>
    <w:lvl w:ilvl="6" w:tplc="FFFFFFFF">
      <w:start w:val="1"/>
      <w:numFmt w:val="decimal"/>
      <w:lvlText w:val="%7."/>
      <w:lvlJc w:val="left"/>
      <w:pPr>
        <w:ind w:left="4882" w:hanging="360"/>
      </w:pPr>
    </w:lvl>
    <w:lvl w:ilvl="7" w:tplc="FFFFFFFF">
      <w:start w:val="1"/>
      <w:numFmt w:val="lowerLetter"/>
      <w:lvlText w:val="%8."/>
      <w:lvlJc w:val="left"/>
      <w:pPr>
        <w:ind w:left="5602" w:hanging="360"/>
      </w:pPr>
    </w:lvl>
    <w:lvl w:ilvl="8" w:tplc="FFFFFFFF">
      <w:start w:val="1"/>
      <w:numFmt w:val="lowerRoman"/>
      <w:lvlText w:val="%9."/>
      <w:lvlJc w:val="right"/>
      <w:pPr>
        <w:ind w:left="6322" w:hanging="180"/>
      </w:pPr>
    </w:lvl>
  </w:abstractNum>
  <w:abstractNum w:abstractNumId="22" w15:restartNumberingAfterBreak="0">
    <w:nsid w:val="13A14D4B"/>
    <w:multiLevelType w:val="multilevel"/>
    <w:tmpl w:val="E7F4F774"/>
    <w:lvl w:ilvl="0">
      <w:start w:val="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42D422A"/>
    <w:multiLevelType w:val="hybridMultilevel"/>
    <w:tmpl w:val="02885F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155D4B94"/>
    <w:multiLevelType w:val="hybridMultilevel"/>
    <w:tmpl w:val="7F545BF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6003F47"/>
    <w:multiLevelType w:val="hybridMultilevel"/>
    <w:tmpl w:val="84147B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A436E8"/>
    <w:multiLevelType w:val="hybridMultilevel"/>
    <w:tmpl w:val="2250A94A"/>
    <w:lvl w:ilvl="0" w:tplc="FFFFFFFF">
      <w:start w:val="1"/>
      <w:numFmt w:val="decimal"/>
      <w:lvlText w:val="%1."/>
      <w:lvlJc w:val="left"/>
      <w:pPr>
        <w:ind w:left="720" w:hanging="360"/>
      </w:pPr>
    </w:lvl>
    <w:lvl w:ilvl="1" w:tplc="EE889EFC">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7EE2F92"/>
    <w:multiLevelType w:val="hybridMultilevel"/>
    <w:tmpl w:val="79AC1F0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19162678"/>
    <w:multiLevelType w:val="hybridMultilevel"/>
    <w:tmpl w:val="C0620282"/>
    <w:lvl w:ilvl="0" w:tplc="B7E6955A">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1BA950B7"/>
    <w:multiLevelType w:val="hybridMultilevel"/>
    <w:tmpl w:val="7256ED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E3D3CAB"/>
    <w:multiLevelType w:val="hybridMultilevel"/>
    <w:tmpl w:val="B6DA43A8"/>
    <w:lvl w:ilvl="0" w:tplc="04090001">
      <w:start w:val="1"/>
      <w:numFmt w:val="bullet"/>
      <w:lvlText w:val=""/>
      <w:lvlJc w:val="left"/>
      <w:pPr>
        <w:ind w:left="720" w:hanging="360"/>
      </w:pPr>
      <w:rPr>
        <w:rFonts w:ascii="Symbol" w:hAnsi="Symbol" w:hint="default"/>
      </w:rPr>
    </w:lvl>
    <w:lvl w:ilvl="1" w:tplc="0FBAAD5C">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F442A96"/>
    <w:multiLevelType w:val="hybridMultilevel"/>
    <w:tmpl w:val="9708B4D0"/>
    <w:lvl w:ilvl="0" w:tplc="04B4C3F8">
      <w:start w:val="1"/>
      <w:numFmt w:val="upperRoman"/>
      <w:lvlText w:val="%1."/>
      <w:lvlJc w:val="left"/>
      <w:pPr>
        <w:ind w:left="1155" w:hanging="72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4" w15:restartNumberingAfterBreak="0">
    <w:nsid w:val="1FD1452D"/>
    <w:multiLevelType w:val="hybridMultilevel"/>
    <w:tmpl w:val="6BF86A06"/>
    <w:lvl w:ilvl="0" w:tplc="DF7AE088">
      <w:start w:val="1"/>
      <w:numFmt w:val="decimal"/>
      <w:lvlText w:val="%1."/>
      <w:lvlJc w:val="left"/>
      <w:pPr>
        <w:ind w:left="108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20440B3E"/>
    <w:multiLevelType w:val="multilevel"/>
    <w:tmpl w:val="07CC908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6"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258F05B0"/>
    <w:multiLevelType w:val="multilevel"/>
    <w:tmpl w:val="33D86414"/>
    <w:lvl w:ilvl="0">
      <w:start w:val="1"/>
      <w:numFmt w:val="none"/>
      <w:lvlText w:val="3.2.2"/>
      <w:lvlJc w:val="left"/>
      <w:pPr>
        <w:ind w:left="360" w:hanging="360"/>
      </w:pPr>
      <w:rPr>
        <w:rFonts w:hint="default"/>
        <w:sz w:val="24"/>
        <w:szCs w:val="24"/>
      </w:rPr>
    </w:lvl>
    <w:lvl w:ilvl="1">
      <w:start w:val="1"/>
      <w:numFmt w:val="none"/>
      <w:lvlText w:val="2.4"/>
      <w:lvlJc w:val="left"/>
      <w:pPr>
        <w:ind w:left="0" w:firstLine="360"/>
      </w:pPr>
      <w:rPr>
        <w:rFonts w:hint="default"/>
      </w:rPr>
    </w:lvl>
    <w:lvl w:ilvl="2">
      <w:start w:val="3"/>
      <w:numFmt w:val="decimal"/>
      <w:lvlText w:val="3..%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6DA3242"/>
    <w:multiLevelType w:val="hybridMultilevel"/>
    <w:tmpl w:val="7040D0C8"/>
    <w:lvl w:ilvl="0" w:tplc="BBE84006">
      <w:start w:val="1"/>
      <w:numFmt w:val="bullet"/>
      <w:lvlText w:val=""/>
      <w:lvlJc w:val="left"/>
      <w:pPr>
        <w:ind w:left="720" w:hanging="360"/>
      </w:pPr>
      <w:rPr>
        <w:rFonts w:ascii="Symbol" w:hAnsi="Symbol" w:hint="default"/>
      </w:rPr>
    </w:lvl>
    <w:lvl w:ilvl="1" w:tplc="366AFB0A">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7355FDA"/>
    <w:multiLevelType w:val="multilevel"/>
    <w:tmpl w:val="0C7A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74A0D9C"/>
    <w:multiLevelType w:val="hybridMultilevel"/>
    <w:tmpl w:val="405457C6"/>
    <w:lvl w:ilvl="0" w:tplc="1D72FCB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1" w15:restartNumberingAfterBreak="0">
    <w:nsid w:val="27604474"/>
    <w:multiLevelType w:val="hybridMultilevel"/>
    <w:tmpl w:val="AB00AC92"/>
    <w:lvl w:ilvl="0" w:tplc="3A8EC28E">
      <w:start w:val="1"/>
      <w:numFmt w:val="decimal"/>
      <w:lvlText w:val="[%1]"/>
      <w:lvlJc w:val="left"/>
      <w:pPr>
        <w:ind w:left="720" w:hanging="360"/>
      </w:pPr>
    </w:lvl>
    <w:lvl w:ilvl="1" w:tplc="FFFFFFFF">
      <w:start w:val="1"/>
      <w:numFmt w:val="upperLetter"/>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2" w15:restartNumberingAfterBreak="0">
    <w:nsid w:val="28FA3BCC"/>
    <w:multiLevelType w:val="hybridMultilevel"/>
    <w:tmpl w:val="72383140"/>
    <w:lvl w:ilvl="0" w:tplc="BC0A8012">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9A54A3C"/>
    <w:multiLevelType w:val="hybridMultilevel"/>
    <w:tmpl w:val="46AEE588"/>
    <w:lvl w:ilvl="0" w:tplc="04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9C236D7"/>
    <w:multiLevelType w:val="hybridMultilevel"/>
    <w:tmpl w:val="F00E081C"/>
    <w:lvl w:ilvl="0" w:tplc="389ADB4E">
      <w:start w:val="5"/>
      <w:numFmt w:val="bullet"/>
      <w:lvlText w:val=""/>
      <w:lvlJc w:val="left"/>
      <w:pPr>
        <w:ind w:left="1080" w:hanging="720"/>
      </w:pPr>
      <w:rPr>
        <w:rFonts w:ascii="Symbol" w:eastAsia="Times New Roman" w:hAnsi="Symbol" w:cs="Arial" w:hint="default"/>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A1114AB"/>
    <w:multiLevelType w:val="hybridMultilevel"/>
    <w:tmpl w:val="968ACDB4"/>
    <w:lvl w:ilvl="0" w:tplc="04090013">
      <w:start w:val="1"/>
      <w:numFmt w:val="upperRoman"/>
      <w:lvlText w:val="%1."/>
      <w:lvlJc w:val="right"/>
      <w:pPr>
        <w:ind w:left="1875" w:hanging="360"/>
      </w:p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47" w15:restartNumberingAfterBreak="0">
    <w:nsid w:val="2AE82FAB"/>
    <w:multiLevelType w:val="hybridMultilevel"/>
    <w:tmpl w:val="6AB047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87EE5C98">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BB7449B"/>
    <w:multiLevelType w:val="hybridMultilevel"/>
    <w:tmpl w:val="C4B02F58"/>
    <w:lvl w:ilvl="0" w:tplc="C736EE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BC13DCE"/>
    <w:multiLevelType w:val="hybridMultilevel"/>
    <w:tmpl w:val="0EB0DDA8"/>
    <w:lvl w:ilvl="0" w:tplc="FA56593A">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2C876E0D"/>
    <w:multiLevelType w:val="hybridMultilevel"/>
    <w:tmpl w:val="96246290"/>
    <w:lvl w:ilvl="0" w:tplc="82FC85E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D0D7CA2"/>
    <w:multiLevelType w:val="hybridMultilevel"/>
    <w:tmpl w:val="31EA2F2E"/>
    <w:lvl w:ilvl="0" w:tplc="1B120ACC">
      <w:start w:val="1"/>
      <w:numFmt w:val="bullet"/>
      <w:lvlText w:val=""/>
      <w:lvlJc w:val="left"/>
      <w:pPr>
        <w:ind w:left="562" w:hanging="360"/>
      </w:pPr>
      <w:rPr>
        <w:rFonts w:ascii="Symbol" w:hAnsi="Symbol" w:hint="default"/>
      </w:rPr>
    </w:lvl>
    <w:lvl w:ilvl="1" w:tplc="FFFFFFFF">
      <w:start w:val="1"/>
      <w:numFmt w:val="lowerLetter"/>
      <w:lvlText w:val="%2."/>
      <w:lvlJc w:val="left"/>
      <w:pPr>
        <w:ind w:left="1282" w:hanging="360"/>
      </w:pPr>
    </w:lvl>
    <w:lvl w:ilvl="2" w:tplc="FFFFFFFF">
      <w:start w:val="1"/>
      <w:numFmt w:val="lowerRoman"/>
      <w:lvlText w:val="%3."/>
      <w:lvlJc w:val="right"/>
      <w:pPr>
        <w:ind w:left="2002" w:hanging="180"/>
      </w:pPr>
    </w:lvl>
    <w:lvl w:ilvl="3" w:tplc="FFFFFFFF">
      <w:start w:val="1"/>
      <w:numFmt w:val="decimal"/>
      <w:lvlText w:val="%4."/>
      <w:lvlJc w:val="left"/>
      <w:pPr>
        <w:ind w:left="2722" w:hanging="360"/>
      </w:pPr>
    </w:lvl>
    <w:lvl w:ilvl="4" w:tplc="FFFFFFFF">
      <w:start w:val="1"/>
      <w:numFmt w:val="lowerLetter"/>
      <w:lvlText w:val="%5."/>
      <w:lvlJc w:val="left"/>
      <w:pPr>
        <w:ind w:left="3442" w:hanging="360"/>
      </w:pPr>
    </w:lvl>
    <w:lvl w:ilvl="5" w:tplc="FFFFFFFF">
      <w:start w:val="1"/>
      <w:numFmt w:val="lowerRoman"/>
      <w:lvlText w:val="%6."/>
      <w:lvlJc w:val="right"/>
      <w:pPr>
        <w:ind w:left="4162" w:hanging="180"/>
      </w:pPr>
    </w:lvl>
    <w:lvl w:ilvl="6" w:tplc="FFFFFFFF">
      <w:start w:val="1"/>
      <w:numFmt w:val="decimal"/>
      <w:lvlText w:val="%7."/>
      <w:lvlJc w:val="left"/>
      <w:pPr>
        <w:ind w:left="4882" w:hanging="360"/>
      </w:pPr>
    </w:lvl>
    <w:lvl w:ilvl="7" w:tplc="FFFFFFFF">
      <w:start w:val="1"/>
      <w:numFmt w:val="lowerLetter"/>
      <w:lvlText w:val="%8."/>
      <w:lvlJc w:val="left"/>
      <w:pPr>
        <w:ind w:left="5602" w:hanging="360"/>
      </w:pPr>
    </w:lvl>
    <w:lvl w:ilvl="8" w:tplc="FFFFFFFF">
      <w:start w:val="1"/>
      <w:numFmt w:val="lowerRoman"/>
      <w:lvlText w:val="%9."/>
      <w:lvlJc w:val="right"/>
      <w:pPr>
        <w:ind w:left="6322" w:hanging="180"/>
      </w:pPr>
    </w:lvl>
  </w:abstractNum>
  <w:abstractNum w:abstractNumId="52" w15:restartNumberingAfterBreak="0">
    <w:nsid w:val="2E942DF0"/>
    <w:multiLevelType w:val="hybridMultilevel"/>
    <w:tmpl w:val="F73EC72E"/>
    <w:lvl w:ilvl="0" w:tplc="04090003">
      <w:start w:val="1"/>
      <w:numFmt w:val="bullet"/>
      <w:lvlText w:val="o"/>
      <w:lvlJc w:val="left"/>
      <w:pPr>
        <w:ind w:left="1800" w:hanging="360"/>
      </w:pPr>
      <w:rPr>
        <w:rFonts w:ascii="Courier New" w:hAnsi="Courier New" w:cs="Courier New" w:hint="default"/>
      </w:rPr>
    </w:lvl>
    <w:lvl w:ilvl="1" w:tplc="FFFFFFFF">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53" w15:restartNumberingAfterBreak="0">
    <w:nsid w:val="2EA10BF7"/>
    <w:multiLevelType w:val="hybridMultilevel"/>
    <w:tmpl w:val="FA7AA2CE"/>
    <w:lvl w:ilvl="0" w:tplc="4C6C28D4">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4"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55" w15:restartNumberingAfterBreak="0">
    <w:nsid w:val="31E13F18"/>
    <w:multiLevelType w:val="multilevel"/>
    <w:tmpl w:val="1F4E3EAE"/>
    <w:lvl w:ilvl="0">
      <w:start w:val="1"/>
      <w:numFmt w:val="none"/>
      <w:lvlText w:val="3.4"/>
      <w:lvlJc w:val="left"/>
      <w:pPr>
        <w:ind w:left="360" w:hanging="360"/>
      </w:pPr>
      <w:rPr>
        <w:rFonts w:hint="default"/>
      </w:rPr>
    </w:lvl>
    <w:lvl w:ilvl="1">
      <w:start w:val="1"/>
      <w:numFmt w:val="none"/>
      <w:lvlText w:val="2.4"/>
      <w:lvlJc w:val="left"/>
      <w:pPr>
        <w:ind w:left="0" w:firstLine="360"/>
      </w:pPr>
      <w:rPr>
        <w:rFonts w:hint="default"/>
      </w:rPr>
    </w:lvl>
    <w:lvl w:ilvl="2">
      <w:start w:val="3"/>
      <w:numFmt w:val="decimal"/>
      <w:lvlText w:val="3..%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3DD5EEF"/>
    <w:multiLevelType w:val="hybridMultilevel"/>
    <w:tmpl w:val="8EC45D6A"/>
    <w:lvl w:ilvl="0" w:tplc="150261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9" w15:restartNumberingAfterBreak="0">
    <w:nsid w:val="348516E7"/>
    <w:multiLevelType w:val="hybridMultilevel"/>
    <w:tmpl w:val="924AB9B4"/>
    <w:lvl w:ilvl="0" w:tplc="82FC85EC">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49151F2"/>
    <w:multiLevelType w:val="multilevel"/>
    <w:tmpl w:val="0958DC34"/>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3816696A"/>
    <w:multiLevelType w:val="hybridMultilevel"/>
    <w:tmpl w:val="01649C12"/>
    <w:lvl w:ilvl="0" w:tplc="FFFFFFFF">
      <w:start w:val="1"/>
      <w:numFmt w:val="bullet"/>
      <w:lvlText w:val="o"/>
      <w:lvlJc w:val="left"/>
      <w:pPr>
        <w:ind w:left="720" w:hanging="360"/>
      </w:pPr>
      <w:rPr>
        <w:rFonts w:ascii="Courier New" w:hAnsi="Courier New" w:cs="Courier New" w:hint="default"/>
      </w:rPr>
    </w:lvl>
    <w:lvl w:ilvl="1" w:tplc="FBDA5D70">
      <w:start w:val="1"/>
      <w:numFmt w:val="bullet"/>
      <w:lvlText w:val="o"/>
      <w:lvlJc w:val="left"/>
      <w:pPr>
        <w:ind w:left="1440" w:hanging="360"/>
      </w:pPr>
      <w:rPr>
        <w:rFonts w:ascii="Courier New" w:hAnsi="Courier New" w:cs="Courier New" w:hint="default"/>
      </w:rPr>
    </w:lvl>
    <w:lvl w:ilvl="2" w:tplc="D7E051E0">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38920B56"/>
    <w:multiLevelType w:val="hybridMultilevel"/>
    <w:tmpl w:val="3C2EFA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8CC3515"/>
    <w:multiLevelType w:val="hybridMultilevel"/>
    <w:tmpl w:val="2B245D4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6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5" w15:restartNumberingAfterBreak="0">
    <w:nsid w:val="3B9B5D9C"/>
    <w:multiLevelType w:val="hybridMultilevel"/>
    <w:tmpl w:val="EDAEEA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C874957"/>
    <w:multiLevelType w:val="hybridMultilevel"/>
    <w:tmpl w:val="BD8C32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EC1383E"/>
    <w:multiLevelType w:val="hybridMultilevel"/>
    <w:tmpl w:val="45F89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0276413"/>
    <w:multiLevelType w:val="hybridMultilevel"/>
    <w:tmpl w:val="F432BFC2"/>
    <w:lvl w:ilvl="0" w:tplc="3006AFD2">
      <w:start w:val="1"/>
      <w:numFmt w:val="bullet"/>
      <w:lvlText w:val=""/>
      <w:lvlJc w:val="left"/>
      <w:pPr>
        <w:ind w:left="1080" w:hanging="360"/>
      </w:pPr>
      <w:rPr>
        <w:rFonts w:ascii="Symbol" w:hAnsi="Symbol"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9" w15:restartNumberingAfterBreak="0">
    <w:nsid w:val="42062688"/>
    <w:multiLevelType w:val="multilevel"/>
    <w:tmpl w:val="6E6C7E24"/>
    <w:lvl w:ilvl="0">
      <w:start w:val="3"/>
      <w:numFmt w:val="none"/>
      <w:lvlText w:val="3.1.2"/>
      <w:lvlJc w:val="left"/>
      <w:pPr>
        <w:ind w:left="360" w:hanging="360"/>
      </w:pPr>
      <w:rPr>
        <w:rFonts w:hint="default"/>
        <w:sz w:val="24"/>
        <w:szCs w:val="24"/>
      </w:rPr>
    </w:lvl>
    <w:lvl w:ilvl="1">
      <w:start w:val="1"/>
      <w:numFmt w:val="none"/>
      <w:lvlText w:val="2.4"/>
      <w:lvlJc w:val="left"/>
      <w:pPr>
        <w:ind w:left="0" w:firstLine="360"/>
      </w:pPr>
      <w:rPr>
        <w:rFonts w:hint="default"/>
      </w:rPr>
    </w:lvl>
    <w:lvl w:ilvl="2">
      <w:start w:val="3"/>
      <w:numFmt w:val="decimal"/>
      <w:lvlText w:val="3..%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428E0AF7"/>
    <w:multiLevelType w:val="hybridMultilevel"/>
    <w:tmpl w:val="E1D42DAA"/>
    <w:lvl w:ilvl="0" w:tplc="FFFFFFFF">
      <w:start w:val="1"/>
      <w:numFmt w:val="decimal"/>
      <w:lvlText w:val="%1."/>
      <w:lvlJc w:val="left"/>
      <w:pPr>
        <w:ind w:left="720" w:hanging="360"/>
      </w:pPr>
    </w:lvl>
    <w:lvl w:ilvl="1" w:tplc="23D87FC6">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1" w15:restartNumberingAfterBreak="0">
    <w:nsid w:val="430C73BD"/>
    <w:multiLevelType w:val="hybridMultilevel"/>
    <w:tmpl w:val="00FAEA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448C5E93"/>
    <w:multiLevelType w:val="hybridMultilevel"/>
    <w:tmpl w:val="45A8B236"/>
    <w:lvl w:ilvl="0" w:tplc="48A8B40A">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73" w15:restartNumberingAfterBreak="0">
    <w:nsid w:val="44AB22FF"/>
    <w:multiLevelType w:val="multilevel"/>
    <w:tmpl w:val="FE1AE71C"/>
    <w:lvl w:ilvl="0">
      <w:start w:val="1"/>
      <w:numFmt w:val="none"/>
      <w:lvlText w:val="3.3"/>
      <w:lvlJc w:val="left"/>
      <w:pPr>
        <w:ind w:left="360" w:hanging="360"/>
      </w:pPr>
      <w:rPr>
        <w:rFonts w:hint="default"/>
      </w:rPr>
    </w:lvl>
    <w:lvl w:ilvl="1">
      <w:start w:val="1"/>
      <w:numFmt w:val="none"/>
      <w:lvlText w:val="2.4"/>
      <w:lvlJc w:val="left"/>
      <w:pPr>
        <w:ind w:left="0" w:firstLine="360"/>
      </w:pPr>
      <w:rPr>
        <w:rFonts w:hint="default"/>
      </w:rPr>
    </w:lvl>
    <w:lvl w:ilvl="2">
      <w:start w:val="3"/>
      <w:numFmt w:val="decimal"/>
      <w:lvlText w:val="3..%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45272463"/>
    <w:multiLevelType w:val="hybridMultilevel"/>
    <w:tmpl w:val="07269034"/>
    <w:lvl w:ilvl="0" w:tplc="B4F24806">
      <w:start w:val="1"/>
      <w:numFmt w:val="bullet"/>
      <w:pStyle w:val="ListParagraph"/>
      <w:lvlText w:val="o"/>
      <w:lvlJc w:val="left"/>
      <w:pPr>
        <w:ind w:left="2070" w:hanging="360"/>
      </w:pPr>
      <w:rPr>
        <w:rFonts w:ascii="Courier New" w:hAnsi="Courier New" w:cs="Courier New" w:hint="default"/>
      </w:rPr>
    </w:lvl>
    <w:lvl w:ilvl="1" w:tplc="FFFFFFFF" w:tentative="1">
      <w:start w:val="1"/>
      <w:numFmt w:val="bullet"/>
      <w:lvlText w:val="o"/>
      <w:lvlJc w:val="left"/>
      <w:pPr>
        <w:ind w:left="2790" w:hanging="360"/>
      </w:pPr>
      <w:rPr>
        <w:rFonts w:ascii="Courier New" w:hAnsi="Courier New" w:cs="Courier New" w:hint="default"/>
      </w:rPr>
    </w:lvl>
    <w:lvl w:ilvl="2" w:tplc="FFFFFFFF" w:tentative="1">
      <w:start w:val="1"/>
      <w:numFmt w:val="bullet"/>
      <w:lvlText w:val=""/>
      <w:lvlJc w:val="left"/>
      <w:pPr>
        <w:ind w:left="3510" w:hanging="360"/>
      </w:pPr>
      <w:rPr>
        <w:rFonts w:ascii="Wingdings" w:hAnsi="Wingdings" w:hint="default"/>
      </w:rPr>
    </w:lvl>
    <w:lvl w:ilvl="3" w:tplc="FFFFFFFF" w:tentative="1">
      <w:start w:val="1"/>
      <w:numFmt w:val="bullet"/>
      <w:lvlText w:val=""/>
      <w:lvlJc w:val="left"/>
      <w:pPr>
        <w:ind w:left="4230" w:hanging="360"/>
      </w:pPr>
      <w:rPr>
        <w:rFonts w:ascii="Symbol" w:hAnsi="Symbol" w:hint="default"/>
      </w:rPr>
    </w:lvl>
    <w:lvl w:ilvl="4" w:tplc="FFFFFFFF" w:tentative="1">
      <w:start w:val="1"/>
      <w:numFmt w:val="bullet"/>
      <w:lvlText w:val="o"/>
      <w:lvlJc w:val="left"/>
      <w:pPr>
        <w:ind w:left="4950" w:hanging="360"/>
      </w:pPr>
      <w:rPr>
        <w:rFonts w:ascii="Courier New" w:hAnsi="Courier New" w:cs="Courier New" w:hint="default"/>
      </w:rPr>
    </w:lvl>
    <w:lvl w:ilvl="5" w:tplc="FFFFFFFF" w:tentative="1">
      <w:start w:val="1"/>
      <w:numFmt w:val="bullet"/>
      <w:lvlText w:val=""/>
      <w:lvlJc w:val="left"/>
      <w:pPr>
        <w:ind w:left="5670" w:hanging="360"/>
      </w:pPr>
      <w:rPr>
        <w:rFonts w:ascii="Wingdings" w:hAnsi="Wingdings" w:hint="default"/>
      </w:rPr>
    </w:lvl>
    <w:lvl w:ilvl="6" w:tplc="FFFFFFFF" w:tentative="1">
      <w:start w:val="1"/>
      <w:numFmt w:val="bullet"/>
      <w:lvlText w:val=""/>
      <w:lvlJc w:val="left"/>
      <w:pPr>
        <w:ind w:left="6390" w:hanging="360"/>
      </w:pPr>
      <w:rPr>
        <w:rFonts w:ascii="Symbol" w:hAnsi="Symbol" w:hint="default"/>
      </w:rPr>
    </w:lvl>
    <w:lvl w:ilvl="7" w:tplc="FFFFFFFF" w:tentative="1">
      <w:start w:val="1"/>
      <w:numFmt w:val="bullet"/>
      <w:lvlText w:val="o"/>
      <w:lvlJc w:val="left"/>
      <w:pPr>
        <w:ind w:left="7110" w:hanging="360"/>
      </w:pPr>
      <w:rPr>
        <w:rFonts w:ascii="Courier New" w:hAnsi="Courier New" w:cs="Courier New" w:hint="default"/>
      </w:rPr>
    </w:lvl>
    <w:lvl w:ilvl="8" w:tplc="FFFFFFFF" w:tentative="1">
      <w:start w:val="1"/>
      <w:numFmt w:val="bullet"/>
      <w:lvlText w:val=""/>
      <w:lvlJc w:val="left"/>
      <w:pPr>
        <w:ind w:left="7830" w:hanging="360"/>
      </w:pPr>
      <w:rPr>
        <w:rFonts w:ascii="Wingdings" w:hAnsi="Wingdings" w:hint="default"/>
      </w:rPr>
    </w:lvl>
  </w:abstractNum>
  <w:abstractNum w:abstractNumId="75" w15:restartNumberingAfterBreak="0">
    <w:nsid w:val="48063EEE"/>
    <w:multiLevelType w:val="hybridMultilevel"/>
    <w:tmpl w:val="761478D4"/>
    <w:lvl w:ilvl="0" w:tplc="EF96D2B8">
      <w:start w:val="1"/>
      <w:numFmt w:val="none"/>
      <w:lvlText w:val="3.3.2"/>
      <w:lvlJc w:val="left"/>
      <w:pPr>
        <w:ind w:left="36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BCD41A3"/>
    <w:multiLevelType w:val="multilevel"/>
    <w:tmpl w:val="FA5AE516"/>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7" w15:restartNumberingAfterBreak="0">
    <w:nsid w:val="4C7577AF"/>
    <w:multiLevelType w:val="hybridMultilevel"/>
    <w:tmpl w:val="88545E9A"/>
    <w:lvl w:ilvl="0" w:tplc="04090003">
      <w:start w:val="1"/>
      <w:numFmt w:val="bullet"/>
      <w:lvlText w:val="o"/>
      <w:lvlJc w:val="left"/>
      <w:pPr>
        <w:ind w:left="1800" w:hanging="360"/>
      </w:pPr>
      <w:rPr>
        <w:rFonts w:ascii="Courier New" w:hAnsi="Courier New" w:cs="Courier New" w:hint="default"/>
      </w:rPr>
    </w:lvl>
    <w:lvl w:ilvl="1" w:tplc="FFFFFFFF">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78" w15:restartNumberingAfterBreak="0">
    <w:nsid w:val="4D8E7893"/>
    <w:multiLevelType w:val="hybridMultilevel"/>
    <w:tmpl w:val="B8FC30C6"/>
    <w:lvl w:ilvl="0" w:tplc="FFFFFFFF">
      <w:start w:val="1"/>
      <w:numFmt w:val="decimal"/>
      <w:lvlText w:val="%1."/>
      <w:lvlJc w:val="left"/>
      <w:pPr>
        <w:ind w:left="720" w:hanging="360"/>
      </w:pPr>
    </w:lvl>
    <w:lvl w:ilvl="1" w:tplc="DB2A5C8A">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0A7540C"/>
    <w:multiLevelType w:val="multilevel"/>
    <w:tmpl w:val="CCF2E1D4"/>
    <w:lvl w:ilvl="0">
      <w:start w:val="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51E753B4"/>
    <w:multiLevelType w:val="multilevel"/>
    <w:tmpl w:val="97DA1172"/>
    <w:lvl w:ilvl="0">
      <w:start w:val="1"/>
      <w:numFmt w:val="none"/>
      <w:lvlText w:val="3.3.1"/>
      <w:lvlJc w:val="left"/>
      <w:pPr>
        <w:ind w:left="360" w:hanging="360"/>
      </w:pPr>
      <w:rPr>
        <w:rFonts w:hint="default"/>
        <w:sz w:val="24"/>
        <w:szCs w:val="24"/>
      </w:rPr>
    </w:lvl>
    <w:lvl w:ilvl="1">
      <w:start w:val="1"/>
      <w:numFmt w:val="none"/>
      <w:lvlText w:val="2.4"/>
      <w:lvlJc w:val="left"/>
      <w:pPr>
        <w:ind w:left="0" w:firstLine="360"/>
      </w:pPr>
      <w:rPr>
        <w:rFonts w:hint="default"/>
      </w:rPr>
    </w:lvl>
    <w:lvl w:ilvl="2">
      <w:start w:val="3"/>
      <w:numFmt w:val="decimal"/>
      <w:lvlText w:val="3..%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82" w15:restartNumberingAfterBreak="0">
    <w:nsid w:val="535058C5"/>
    <w:multiLevelType w:val="hybridMultilevel"/>
    <w:tmpl w:val="8B3A9F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4626FDA"/>
    <w:multiLevelType w:val="multilevel"/>
    <w:tmpl w:val="22381368"/>
    <w:lvl w:ilvl="0">
      <w:start w:val="1"/>
      <w:numFmt w:val="none"/>
      <w:lvlText w:val="3.2"/>
      <w:lvlJc w:val="left"/>
      <w:pPr>
        <w:ind w:left="360" w:hanging="360"/>
      </w:pPr>
      <w:rPr>
        <w:rFonts w:hint="default"/>
      </w:rPr>
    </w:lvl>
    <w:lvl w:ilvl="1">
      <w:start w:val="1"/>
      <w:numFmt w:val="none"/>
      <w:lvlText w:val="2.4"/>
      <w:lvlJc w:val="left"/>
      <w:pPr>
        <w:ind w:left="0" w:firstLine="360"/>
      </w:pPr>
      <w:rPr>
        <w:rFonts w:hint="default"/>
      </w:rPr>
    </w:lvl>
    <w:lvl w:ilvl="2">
      <w:start w:val="3"/>
      <w:numFmt w:val="decimal"/>
      <w:lvlText w:val="3..%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5630343A"/>
    <w:multiLevelType w:val="hybridMultilevel"/>
    <w:tmpl w:val="9C04B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6" w15:restartNumberingAfterBreak="0">
    <w:nsid w:val="56E14D62"/>
    <w:multiLevelType w:val="hybridMultilevel"/>
    <w:tmpl w:val="3896618A"/>
    <w:lvl w:ilvl="0" w:tplc="FFFFFFFF">
      <w:start w:val="1"/>
      <w:numFmt w:val="decimal"/>
      <w:lvlText w:val="%1."/>
      <w:lvlJc w:val="left"/>
      <w:pPr>
        <w:ind w:left="720" w:hanging="360"/>
      </w:pPr>
    </w:lvl>
    <w:lvl w:ilvl="1" w:tplc="1B422D5A">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8"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9" w15:restartNumberingAfterBreak="0">
    <w:nsid w:val="5BDF40EA"/>
    <w:multiLevelType w:val="hybridMultilevel"/>
    <w:tmpl w:val="E8A0C03E"/>
    <w:lvl w:ilvl="0" w:tplc="8E6C52A6">
      <w:start w:val="1"/>
      <w:numFmt w:val="upperRoman"/>
      <w:lvlText w:val="%1."/>
      <w:lvlJc w:val="right"/>
      <w:pPr>
        <w:ind w:left="1155" w:hanging="360"/>
      </w:p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90" w15:restartNumberingAfterBreak="0">
    <w:nsid w:val="5DF00C49"/>
    <w:multiLevelType w:val="hybridMultilevel"/>
    <w:tmpl w:val="DB0627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E1C2362"/>
    <w:multiLevelType w:val="hybridMultilevel"/>
    <w:tmpl w:val="310CE584"/>
    <w:lvl w:ilvl="0" w:tplc="72B4E560">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E926239"/>
    <w:multiLevelType w:val="hybridMultilevel"/>
    <w:tmpl w:val="F1A288E2"/>
    <w:lvl w:ilvl="0" w:tplc="82FC85EC">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FB1567E"/>
    <w:multiLevelType w:val="multilevel"/>
    <w:tmpl w:val="2092E620"/>
    <w:lvl w:ilvl="0">
      <w:start w:val="1"/>
      <w:numFmt w:val="none"/>
      <w:lvlText w:val="3.2.3"/>
      <w:lvlJc w:val="left"/>
      <w:pPr>
        <w:ind w:left="360" w:hanging="360"/>
      </w:pPr>
      <w:rPr>
        <w:rFonts w:hint="default"/>
        <w:sz w:val="24"/>
        <w:szCs w:val="24"/>
      </w:rPr>
    </w:lvl>
    <w:lvl w:ilvl="1">
      <w:start w:val="1"/>
      <w:numFmt w:val="none"/>
      <w:lvlText w:val="2.4"/>
      <w:lvlJc w:val="left"/>
      <w:pPr>
        <w:ind w:left="0" w:firstLine="360"/>
      </w:pPr>
      <w:rPr>
        <w:rFonts w:hint="default"/>
      </w:rPr>
    </w:lvl>
    <w:lvl w:ilvl="2">
      <w:start w:val="3"/>
      <w:numFmt w:val="decimal"/>
      <w:lvlText w:val="3..%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604053A3"/>
    <w:multiLevelType w:val="multilevel"/>
    <w:tmpl w:val="A3743174"/>
    <w:lvl w:ilvl="0">
      <w:start w:val="1"/>
      <w:numFmt w:val="none"/>
      <w:lvlText w:val="3.4.1"/>
      <w:lvlJc w:val="left"/>
      <w:pPr>
        <w:ind w:left="360" w:hanging="360"/>
      </w:pPr>
      <w:rPr>
        <w:rFonts w:hint="default"/>
        <w:sz w:val="24"/>
        <w:szCs w:val="24"/>
      </w:rPr>
    </w:lvl>
    <w:lvl w:ilvl="1">
      <w:start w:val="1"/>
      <w:numFmt w:val="none"/>
      <w:lvlText w:val="2.4"/>
      <w:lvlJc w:val="left"/>
      <w:pPr>
        <w:ind w:left="0" w:firstLine="360"/>
      </w:pPr>
      <w:rPr>
        <w:rFonts w:hint="default"/>
      </w:rPr>
    </w:lvl>
    <w:lvl w:ilvl="2">
      <w:start w:val="3"/>
      <w:numFmt w:val="decimal"/>
      <w:lvlText w:val="3..%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6" w15:restartNumberingAfterBreak="0">
    <w:nsid w:val="62DE2992"/>
    <w:multiLevelType w:val="hybridMultilevel"/>
    <w:tmpl w:val="17A8E3E6"/>
    <w:lvl w:ilvl="0" w:tplc="82FC85EC">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2EC4EF5"/>
    <w:multiLevelType w:val="hybridMultilevel"/>
    <w:tmpl w:val="BE12476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8" w15:restartNumberingAfterBreak="0">
    <w:nsid w:val="62F17704"/>
    <w:multiLevelType w:val="hybridMultilevel"/>
    <w:tmpl w:val="3F7018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30D3F87"/>
    <w:multiLevelType w:val="hybridMultilevel"/>
    <w:tmpl w:val="53D0D0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43519BA"/>
    <w:multiLevelType w:val="hybridMultilevel"/>
    <w:tmpl w:val="ABB0EA84"/>
    <w:lvl w:ilvl="0" w:tplc="AA3649C6">
      <w:start w:val="3"/>
      <w:numFmt w:val="decimal"/>
      <w:lvlText w:val="%1.1"/>
      <w:lvlJc w:val="left"/>
      <w:pPr>
        <w:ind w:left="360" w:hanging="360"/>
      </w:pPr>
      <w:rPr>
        <w:rFonts w:hint="default"/>
      </w:rPr>
    </w:lvl>
    <w:lvl w:ilvl="1" w:tplc="C70A644C">
      <w:start w:val="1"/>
      <w:numFmt w:val="lowerLetter"/>
      <w:lvlText w:val="%2."/>
      <w:lvlJc w:val="left"/>
      <w:pPr>
        <w:ind w:left="1080" w:hanging="360"/>
      </w:pPr>
    </w:lvl>
    <w:lvl w:ilvl="2" w:tplc="0D1ADA18">
      <w:start w:val="1"/>
      <w:numFmt w:val="lowerRoman"/>
      <w:lvlText w:val="%3."/>
      <w:lvlJc w:val="right"/>
      <w:pPr>
        <w:ind w:left="1800" w:hanging="180"/>
      </w:pPr>
    </w:lvl>
    <w:lvl w:ilvl="3" w:tplc="659C8BF6">
      <w:start w:val="1"/>
      <w:numFmt w:val="decimal"/>
      <w:lvlText w:val="%4."/>
      <w:lvlJc w:val="left"/>
      <w:pPr>
        <w:ind w:left="2520" w:hanging="360"/>
      </w:pPr>
    </w:lvl>
    <w:lvl w:ilvl="4" w:tplc="C37ACA46">
      <w:start w:val="1"/>
      <w:numFmt w:val="lowerLetter"/>
      <w:lvlText w:val="%5."/>
      <w:lvlJc w:val="left"/>
      <w:pPr>
        <w:ind w:left="3240" w:hanging="360"/>
      </w:pPr>
    </w:lvl>
    <w:lvl w:ilvl="5" w:tplc="5DB08784">
      <w:start w:val="1"/>
      <w:numFmt w:val="lowerRoman"/>
      <w:lvlText w:val="%6."/>
      <w:lvlJc w:val="right"/>
      <w:pPr>
        <w:ind w:left="3960" w:hanging="180"/>
      </w:pPr>
    </w:lvl>
    <w:lvl w:ilvl="6" w:tplc="6B982A24">
      <w:start w:val="1"/>
      <w:numFmt w:val="decimal"/>
      <w:lvlText w:val="%7."/>
      <w:lvlJc w:val="left"/>
      <w:pPr>
        <w:ind w:left="4680" w:hanging="360"/>
      </w:pPr>
    </w:lvl>
    <w:lvl w:ilvl="7" w:tplc="042C8302">
      <w:start w:val="1"/>
      <w:numFmt w:val="lowerLetter"/>
      <w:lvlText w:val="%8."/>
      <w:lvlJc w:val="left"/>
      <w:pPr>
        <w:ind w:left="5400" w:hanging="360"/>
      </w:pPr>
    </w:lvl>
    <w:lvl w:ilvl="8" w:tplc="6D0AAC50">
      <w:start w:val="1"/>
      <w:numFmt w:val="lowerRoman"/>
      <w:lvlText w:val="%9."/>
      <w:lvlJc w:val="right"/>
      <w:pPr>
        <w:ind w:left="6120" w:hanging="180"/>
      </w:pPr>
    </w:lvl>
  </w:abstractNum>
  <w:abstractNum w:abstractNumId="101" w15:restartNumberingAfterBreak="0">
    <w:nsid w:val="67CC4A19"/>
    <w:multiLevelType w:val="multilevel"/>
    <w:tmpl w:val="9CF83E0E"/>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69C33AEC"/>
    <w:multiLevelType w:val="hybridMultilevel"/>
    <w:tmpl w:val="6748BB6A"/>
    <w:lvl w:ilvl="0" w:tplc="42F41DF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3"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4" w15:restartNumberingAfterBreak="0">
    <w:nsid w:val="6CE5604E"/>
    <w:multiLevelType w:val="hybridMultilevel"/>
    <w:tmpl w:val="C09EE670"/>
    <w:lvl w:ilvl="0" w:tplc="0409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5" w15:restartNumberingAfterBreak="0">
    <w:nsid w:val="6DC3293B"/>
    <w:multiLevelType w:val="singleLevel"/>
    <w:tmpl w:val="B762D46A"/>
    <w:lvl w:ilvl="0">
      <w:start w:val="1"/>
      <w:numFmt w:val="decimal"/>
      <w:pStyle w:val="Bibentry"/>
      <w:lvlText w:val="[%1]"/>
      <w:lvlJc w:val="left"/>
      <w:pPr>
        <w:tabs>
          <w:tab w:val="num" w:pos="360"/>
        </w:tabs>
        <w:ind w:left="360" w:hanging="360"/>
      </w:pPr>
    </w:lvl>
  </w:abstractNum>
  <w:abstractNum w:abstractNumId="106"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7" w15:restartNumberingAfterBreak="0">
    <w:nsid w:val="6FF5611B"/>
    <w:multiLevelType w:val="hybridMultilevel"/>
    <w:tmpl w:val="B69C02EA"/>
    <w:lvl w:ilvl="0" w:tplc="BA828436">
      <w:start w:val="1"/>
      <w:numFmt w:val="bullet"/>
      <w:lvlText w:val=""/>
      <w:lvlJc w:val="left"/>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70D02DD2"/>
    <w:multiLevelType w:val="hybridMultilevel"/>
    <w:tmpl w:val="E78C9224"/>
    <w:lvl w:ilvl="0" w:tplc="827C51FE">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9" w15:restartNumberingAfterBreak="0">
    <w:nsid w:val="73402A9A"/>
    <w:multiLevelType w:val="multilevel"/>
    <w:tmpl w:val="9D7625BE"/>
    <w:lvl w:ilvl="0">
      <w:start w:val="3"/>
      <w:numFmt w:val="decimal"/>
      <w:lvlText w:val="%1.1"/>
      <w:lvlJc w:val="left"/>
      <w:pPr>
        <w:ind w:left="0" w:firstLine="0"/>
      </w:pPr>
      <w:rPr>
        <w:rFonts w:hint="default"/>
      </w:rPr>
    </w:lvl>
    <w:lvl w:ilvl="1">
      <w:start w:val="1"/>
      <w:numFmt w:val="none"/>
      <w:lvlText w:val="2.4"/>
      <w:lvlJc w:val="left"/>
      <w:pPr>
        <w:ind w:left="0" w:firstLine="360"/>
      </w:pPr>
      <w:rPr>
        <w:rFonts w:hint="default"/>
      </w:rPr>
    </w:lvl>
    <w:lvl w:ilvl="2">
      <w:start w:val="3"/>
      <w:numFmt w:val="decimal"/>
      <w:lvlText w:val="3..%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73606CE7"/>
    <w:multiLevelType w:val="hybridMultilevel"/>
    <w:tmpl w:val="8DA2FC22"/>
    <w:lvl w:ilvl="0" w:tplc="4C1E991C">
      <w:start w:val="1"/>
      <w:numFmt w:val="bullet"/>
      <w:lvlText w:val=""/>
      <w:lvlJc w:val="left"/>
      <w:pPr>
        <w:ind w:left="1080" w:hanging="360"/>
      </w:pPr>
      <w:rPr>
        <w:rFonts w:ascii="Symbol" w:hAnsi="Symbol"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1" w15:restartNumberingAfterBreak="0">
    <w:nsid w:val="73670132"/>
    <w:multiLevelType w:val="hybridMultilevel"/>
    <w:tmpl w:val="42CAB9E6"/>
    <w:lvl w:ilvl="0" w:tplc="3104B444">
      <w:start w:val="1"/>
      <w:numFmt w:val="bullet"/>
      <w:lvlText w:val=""/>
      <w:lvlJc w:val="left"/>
      <w:pPr>
        <w:ind w:left="562" w:hanging="360"/>
      </w:pPr>
      <w:rPr>
        <w:rFonts w:ascii="Symbol" w:hAnsi="Symbol" w:hint="default"/>
      </w:rPr>
    </w:lvl>
    <w:lvl w:ilvl="1" w:tplc="FFFFFFFF">
      <w:start w:val="1"/>
      <w:numFmt w:val="lowerLetter"/>
      <w:lvlText w:val="%2."/>
      <w:lvlJc w:val="left"/>
      <w:pPr>
        <w:ind w:left="1282" w:hanging="360"/>
      </w:pPr>
    </w:lvl>
    <w:lvl w:ilvl="2" w:tplc="FFFFFFFF">
      <w:start w:val="1"/>
      <w:numFmt w:val="lowerRoman"/>
      <w:lvlText w:val="%3."/>
      <w:lvlJc w:val="right"/>
      <w:pPr>
        <w:ind w:left="2002" w:hanging="180"/>
      </w:pPr>
    </w:lvl>
    <w:lvl w:ilvl="3" w:tplc="FFFFFFFF">
      <w:start w:val="1"/>
      <w:numFmt w:val="decimal"/>
      <w:lvlText w:val="%4."/>
      <w:lvlJc w:val="left"/>
      <w:pPr>
        <w:ind w:left="2722" w:hanging="360"/>
      </w:pPr>
    </w:lvl>
    <w:lvl w:ilvl="4" w:tplc="FFFFFFFF">
      <w:start w:val="1"/>
      <w:numFmt w:val="lowerLetter"/>
      <w:lvlText w:val="%5."/>
      <w:lvlJc w:val="left"/>
      <w:pPr>
        <w:ind w:left="3442" w:hanging="360"/>
      </w:pPr>
    </w:lvl>
    <w:lvl w:ilvl="5" w:tplc="FFFFFFFF">
      <w:start w:val="1"/>
      <w:numFmt w:val="lowerRoman"/>
      <w:lvlText w:val="%6."/>
      <w:lvlJc w:val="right"/>
      <w:pPr>
        <w:ind w:left="4162" w:hanging="180"/>
      </w:pPr>
    </w:lvl>
    <w:lvl w:ilvl="6" w:tplc="FFFFFFFF">
      <w:start w:val="1"/>
      <w:numFmt w:val="decimal"/>
      <w:lvlText w:val="%7."/>
      <w:lvlJc w:val="left"/>
      <w:pPr>
        <w:ind w:left="4882" w:hanging="360"/>
      </w:pPr>
    </w:lvl>
    <w:lvl w:ilvl="7" w:tplc="FFFFFFFF">
      <w:start w:val="1"/>
      <w:numFmt w:val="lowerLetter"/>
      <w:lvlText w:val="%8."/>
      <w:lvlJc w:val="left"/>
      <w:pPr>
        <w:ind w:left="5602" w:hanging="360"/>
      </w:pPr>
    </w:lvl>
    <w:lvl w:ilvl="8" w:tplc="FFFFFFFF">
      <w:start w:val="1"/>
      <w:numFmt w:val="lowerRoman"/>
      <w:lvlText w:val="%9."/>
      <w:lvlJc w:val="right"/>
      <w:pPr>
        <w:ind w:left="6322" w:hanging="180"/>
      </w:pPr>
    </w:lvl>
  </w:abstractNum>
  <w:abstractNum w:abstractNumId="112" w15:restartNumberingAfterBreak="0">
    <w:nsid w:val="73BE105B"/>
    <w:multiLevelType w:val="hybridMultilevel"/>
    <w:tmpl w:val="6D92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9AB7050"/>
    <w:multiLevelType w:val="multilevel"/>
    <w:tmpl w:val="ED80F43C"/>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4" w15:restartNumberingAfterBreak="0">
    <w:nsid w:val="7A12444F"/>
    <w:multiLevelType w:val="hybridMultilevel"/>
    <w:tmpl w:val="F530CE3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7A5B3852"/>
    <w:multiLevelType w:val="multilevel"/>
    <w:tmpl w:val="BD088208"/>
    <w:lvl w:ilvl="0">
      <w:start w:val="3"/>
      <w:numFmt w:val="none"/>
      <w:lvlText w:val="3.1.3"/>
      <w:lvlJc w:val="left"/>
      <w:pPr>
        <w:ind w:left="360" w:hanging="360"/>
      </w:pPr>
      <w:rPr>
        <w:rFonts w:hint="default"/>
        <w:sz w:val="24"/>
        <w:szCs w:val="24"/>
      </w:rPr>
    </w:lvl>
    <w:lvl w:ilvl="1">
      <w:start w:val="1"/>
      <w:numFmt w:val="none"/>
      <w:lvlText w:val="2.4"/>
      <w:lvlJc w:val="left"/>
      <w:pPr>
        <w:ind w:left="0" w:firstLine="360"/>
      </w:pPr>
      <w:rPr>
        <w:rFonts w:hint="default"/>
      </w:rPr>
    </w:lvl>
    <w:lvl w:ilvl="2">
      <w:start w:val="3"/>
      <w:numFmt w:val="decimal"/>
      <w:lvlText w:val="3..%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6" w15:restartNumberingAfterBreak="0">
    <w:nsid w:val="7AD05C59"/>
    <w:multiLevelType w:val="hybridMultilevel"/>
    <w:tmpl w:val="00FAE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B9A0478"/>
    <w:multiLevelType w:val="hybridMultilevel"/>
    <w:tmpl w:val="A036E8D2"/>
    <w:lvl w:ilvl="0" w:tplc="1E76D96C">
      <w:start w:val="1"/>
      <w:numFmt w:val="none"/>
      <w:lvlText w:val="3.4.2"/>
      <w:lvlJc w:val="left"/>
      <w:pPr>
        <w:ind w:left="36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C92529C"/>
    <w:multiLevelType w:val="hybridMultilevel"/>
    <w:tmpl w:val="BD2611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CDE33E2"/>
    <w:multiLevelType w:val="hybridMultilevel"/>
    <w:tmpl w:val="8DBAA66E"/>
    <w:lvl w:ilvl="0" w:tplc="61705A96">
      <w:start w:val="3"/>
      <w:numFmt w:val="decimal"/>
      <w:lvlText w:val="%1.1.1"/>
      <w:lvlJc w:val="left"/>
      <w:pPr>
        <w:ind w:left="360" w:hanging="360"/>
      </w:pPr>
      <w:rPr>
        <w:rFonts w:hint="default"/>
      </w:rPr>
    </w:lvl>
    <w:lvl w:ilvl="1" w:tplc="8E5E13EC">
      <w:start w:val="1"/>
      <w:numFmt w:val="lowerLetter"/>
      <w:lvlText w:val="%2."/>
      <w:lvlJc w:val="left"/>
      <w:pPr>
        <w:ind w:left="1080" w:hanging="360"/>
      </w:pPr>
    </w:lvl>
    <w:lvl w:ilvl="2" w:tplc="B34C0778">
      <w:start w:val="1"/>
      <w:numFmt w:val="lowerRoman"/>
      <w:lvlText w:val="%3."/>
      <w:lvlJc w:val="right"/>
      <w:pPr>
        <w:ind w:left="1800" w:hanging="180"/>
      </w:pPr>
    </w:lvl>
    <w:lvl w:ilvl="3" w:tplc="E5964570">
      <w:start w:val="1"/>
      <w:numFmt w:val="decimal"/>
      <w:lvlText w:val="%4."/>
      <w:lvlJc w:val="left"/>
      <w:pPr>
        <w:ind w:left="2520" w:hanging="360"/>
      </w:pPr>
    </w:lvl>
    <w:lvl w:ilvl="4" w:tplc="703E5E7E">
      <w:start w:val="1"/>
      <w:numFmt w:val="lowerLetter"/>
      <w:lvlText w:val="%5."/>
      <w:lvlJc w:val="left"/>
      <w:pPr>
        <w:ind w:left="3240" w:hanging="360"/>
      </w:pPr>
    </w:lvl>
    <w:lvl w:ilvl="5" w:tplc="8634EBC4">
      <w:start w:val="1"/>
      <w:numFmt w:val="lowerRoman"/>
      <w:lvlText w:val="%6."/>
      <w:lvlJc w:val="right"/>
      <w:pPr>
        <w:ind w:left="3960" w:hanging="180"/>
      </w:pPr>
    </w:lvl>
    <w:lvl w:ilvl="6" w:tplc="52BEBA02">
      <w:start w:val="1"/>
      <w:numFmt w:val="decimal"/>
      <w:lvlText w:val="%7."/>
      <w:lvlJc w:val="left"/>
      <w:pPr>
        <w:ind w:left="4680" w:hanging="360"/>
      </w:pPr>
    </w:lvl>
    <w:lvl w:ilvl="7" w:tplc="7A408DD4">
      <w:start w:val="1"/>
      <w:numFmt w:val="lowerLetter"/>
      <w:lvlText w:val="%8."/>
      <w:lvlJc w:val="left"/>
      <w:pPr>
        <w:ind w:left="5400" w:hanging="360"/>
      </w:pPr>
    </w:lvl>
    <w:lvl w:ilvl="8" w:tplc="9E16428E">
      <w:start w:val="1"/>
      <w:numFmt w:val="lowerRoman"/>
      <w:lvlText w:val="%9."/>
      <w:lvlJc w:val="right"/>
      <w:pPr>
        <w:ind w:left="6120" w:hanging="180"/>
      </w:pPr>
    </w:lvl>
  </w:abstractNum>
  <w:abstractNum w:abstractNumId="120" w15:restartNumberingAfterBreak="0">
    <w:nsid w:val="7EB54A28"/>
    <w:multiLevelType w:val="hybridMultilevel"/>
    <w:tmpl w:val="C2AAAF7A"/>
    <w:lvl w:ilvl="0" w:tplc="FFFFFFFF">
      <w:start w:val="1"/>
      <w:numFmt w:val="decimal"/>
      <w:lvlText w:val="%1."/>
      <w:lvlJc w:val="left"/>
      <w:pPr>
        <w:ind w:left="720" w:hanging="360"/>
      </w:pPr>
    </w:lvl>
    <w:lvl w:ilvl="1" w:tplc="47725A72">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7FA40AD4"/>
    <w:multiLevelType w:val="hybridMultilevel"/>
    <w:tmpl w:val="94364A44"/>
    <w:lvl w:ilvl="0" w:tplc="FFFFFFFF">
      <w:start w:val="1"/>
      <w:numFmt w:val="decimal"/>
      <w:lvlText w:val="%1."/>
      <w:lvlJc w:val="left"/>
      <w:pPr>
        <w:ind w:left="720" w:hanging="360"/>
      </w:pPr>
    </w:lvl>
    <w:lvl w:ilvl="1" w:tplc="5D1C52BC">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7FE94F6F"/>
    <w:multiLevelType w:val="multilevel"/>
    <w:tmpl w:val="5A3C372C"/>
    <w:lvl w:ilvl="0">
      <w:start w:val="4"/>
      <w:numFmt w:val="decimal"/>
      <w:lvlText w:val="%1"/>
      <w:lvlJc w:val="left"/>
      <w:pPr>
        <w:ind w:left="660" w:hanging="660"/>
      </w:pPr>
      <w:rPr>
        <w:rFonts w:hint="default"/>
      </w:rPr>
    </w:lvl>
    <w:lvl w:ilvl="1">
      <w:start w:val="1"/>
      <w:numFmt w:val="decimal"/>
      <w:lvlText w:val="%1.%2"/>
      <w:lvlJc w:val="left"/>
      <w:pPr>
        <w:ind w:left="900" w:hanging="660"/>
      </w:pPr>
      <w:rPr>
        <w:rFonts w:hint="default"/>
      </w:rPr>
    </w:lvl>
    <w:lvl w:ilvl="2">
      <w:start w:val="1"/>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num w:numId="1" w16cid:durableId="26027574">
    <w:abstractNumId w:val="4"/>
  </w:num>
  <w:num w:numId="2" w16cid:durableId="927929829">
    <w:abstractNumId w:val="35"/>
  </w:num>
  <w:num w:numId="3" w16cid:durableId="1264874414">
    <w:abstractNumId w:val="10"/>
  </w:num>
  <w:num w:numId="4" w16cid:durableId="1670524386">
    <w:abstractNumId w:val="76"/>
  </w:num>
  <w:num w:numId="5" w16cid:durableId="1468741850">
    <w:abstractNumId w:val="7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8829704">
    <w:abstractNumId w:val="43"/>
  </w:num>
  <w:num w:numId="7" w16cid:durableId="1874731863">
    <w:abstractNumId w:val="48"/>
  </w:num>
  <w:num w:numId="8" w16cid:durableId="2021083604">
    <w:abstractNumId w:val="84"/>
  </w:num>
  <w:num w:numId="9" w16cid:durableId="1397121339">
    <w:abstractNumId w:val="40"/>
  </w:num>
  <w:num w:numId="10" w16cid:durableId="1148866908">
    <w:abstractNumId w:val="18"/>
  </w:num>
  <w:num w:numId="11" w16cid:durableId="862786910">
    <w:abstractNumId w:val="98"/>
  </w:num>
  <w:num w:numId="12" w16cid:durableId="1420518887">
    <w:abstractNumId w:val="112"/>
  </w:num>
  <w:num w:numId="13" w16cid:durableId="1069308748">
    <w:abstractNumId w:val="13"/>
  </w:num>
  <w:num w:numId="14" w16cid:durableId="43524544">
    <w:abstractNumId w:val="54"/>
    <w:lvlOverride w:ilvl="0">
      <w:lvl w:ilvl="0">
        <w:start w:val="1"/>
        <w:numFmt w:val="decimal"/>
        <w:lvlText w:val="%1."/>
        <w:legacy w:legacy="1" w:legacySpace="0" w:legacyIndent="360"/>
        <w:lvlJc w:val="left"/>
        <w:pPr>
          <w:ind w:left="360" w:hanging="360"/>
        </w:pPr>
      </w:lvl>
    </w:lvlOverride>
  </w:num>
  <w:num w:numId="15" w16cid:durableId="1768571871">
    <w:abstractNumId w:val="49"/>
  </w:num>
  <w:num w:numId="16" w16cid:durableId="1728072026">
    <w:abstractNumId w:val="21"/>
  </w:num>
  <w:num w:numId="17" w16cid:durableId="1830363123">
    <w:abstractNumId w:val="34"/>
  </w:num>
  <w:num w:numId="18" w16cid:durableId="1039862128">
    <w:abstractNumId w:val="68"/>
  </w:num>
  <w:num w:numId="19" w16cid:durableId="1671181191">
    <w:abstractNumId w:val="1"/>
  </w:num>
  <w:num w:numId="20" w16cid:durableId="2055231748">
    <w:abstractNumId w:val="3"/>
  </w:num>
  <w:num w:numId="21" w16cid:durableId="294801743">
    <w:abstractNumId w:val="110"/>
  </w:num>
  <w:num w:numId="22" w16cid:durableId="135222222">
    <w:abstractNumId w:val="52"/>
  </w:num>
  <w:num w:numId="23" w16cid:durableId="1180973860">
    <w:abstractNumId w:val="77"/>
  </w:num>
  <w:num w:numId="24" w16cid:durableId="1624145202">
    <w:abstractNumId w:val="105"/>
  </w:num>
  <w:num w:numId="25" w16cid:durableId="61370899">
    <w:abstractNumId w:val="70"/>
  </w:num>
  <w:num w:numId="26" w16cid:durableId="1081290333">
    <w:abstractNumId w:val="51"/>
  </w:num>
  <w:num w:numId="27" w16cid:durableId="1505197485">
    <w:abstractNumId w:val="111"/>
  </w:num>
  <w:num w:numId="28" w16cid:durableId="993725121">
    <w:abstractNumId w:val="101"/>
  </w:num>
  <w:num w:numId="29" w16cid:durableId="1569153126">
    <w:abstractNumId w:val="103"/>
  </w:num>
  <w:num w:numId="30" w16cid:durableId="1541475796">
    <w:abstractNumId w:val="101"/>
    <w:lvlOverride w:ilvl="0">
      <w:startOverride w:val="2"/>
    </w:lvlOverride>
    <w:lvlOverride w:ilvl="1">
      <w:startOverride w:val="1"/>
    </w:lvlOverride>
  </w:num>
  <w:num w:numId="31" w16cid:durableId="1969895961">
    <w:abstractNumId w:val="101"/>
    <w:lvlOverride w:ilvl="0">
      <w:startOverride w:val="2"/>
    </w:lvlOverride>
    <w:lvlOverride w:ilvl="1">
      <w:startOverride w:val="1"/>
    </w:lvlOverride>
  </w:num>
  <w:num w:numId="32" w16cid:durableId="1225608705">
    <w:abstractNumId w:val="101"/>
    <w:lvlOverride w:ilvl="0">
      <w:startOverride w:val="2"/>
    </w:lvlOverride>
    <w:lvlOverride w:ilvl="1">
      <w:startOverride w:val="1"/>
    </w:lvlOverride>
  </w:num>
  <w:num w:numId="33" w16cid:durableId="150365688">
    <w:abstractNumId w:val="101"/>
    <w:lvlOverride w:ilvl="0">
      <w:startOverride w:val="2"/>
    </w:lvlOverride>
    <w:lvlOverride w:ilvl="1">
      <w:startOverride w:val="1"/>
    </w:lvlOverride>
  </w:num>
  <w:num w:numId="34" w16cid:durableId="1917780908">
    <w:abstractNumId w:val="101"/>
    <w:lvlOverride w:ilvl="0">
      <w:startOverride w:val="4"/>
    </w:lvlOverride>
    <w:lvlOverride w:ilvl="1">
      <w:startOverride w:val="3"/>
    </w:lvlOverride>
  </w:num>
  <w:num w:numId="35" w16cid:durableId="1285695736">
    <w:abstractNumId w:val="101"/>
    <w:lvlOverride w:ilvl="0">
      <w:startOverride w:val="4"/>
    </w:lvlOverride>
    <w:lvlOverride w:ilvl="1">
      <w:startOverride w:val="3"/>
    </w:lvlOverride>
  </w:num>
  <w:num w:numId="36" w16cid:durableId="1051226754">
    <w:abstractNumId w:val="101"/>
    <w:lvlOverride w:ilvl="0">
      <w:startOverride w:val="4"/>
    </w:lvlOverride>
    <w:lvlOverride w:ilvl="1">
      <w:startOverride w:val="3"/>
    </w:lvlOverride>
  </w:num>
  <w:num w:numId="37" w16cid:durableId="383676773">
    <w:abstractNumId w:val="39"/>
  </w:num>
  <w:num w:numId="38" w16cid:durableId="1551569383">
    <w:abstractNumId w:val="7"/>
  </w:num>
  <w:num w:numId="39" w16cid:durableId="297149276">
    <w:abstractNumId w:val="60"/>
  </w:num>
  <w:num w:numId="40" w16cid:durableId="19013547">
    <w:abstractNumId w:val="33"/>
  </w:num>
  <w:num w:numId="41" w16cid:durableId="1106538171">
    <w:abstractNumId w:val="81"/>
  </w:num>
  <w:num w:numId="42" w16cid:durableId="575212862">
    <w:abstractNumId w:val="12"/>
  </w:num>
  <w:num w:numId="43" w16cid:durableId="190151961">
    <w:abstractNumId w:val="16"/>
  </w:num>
  <w:num w:numId="44" w16cid:durableId="782653447">
    <w:abstractNumId w:val="89"/>
  </w:num>
  <w:num w:numId="45" w16cid:durableId="1662586252">
    <w:abstractNumId w:val="107"/>
  </w:num>
  <w:num w:numId="46" w16cid:durableId="527259547">
    <w:abstractNumId w:val="46"/>
  </w:num>
  <w:num w:numId="47" w16cid:durableId="1877692815">
    <w:abstractNumId w:val="57"/>
  </w:num>
  <w:num w:numId="48" w16cid:durableId="1798798455">
    <w:abstractNumId w:val="23"/>
  </w:num>
  <w:num w:numId="49" w16cid:durableId="700979242">
    <w:abstractNumId w:val="45"/>
  </w:num>
  <w:num w:numId="50" w16cid:durableId="22172150">
    <w:abstractNumId w:val="83"/>
  </w:num>
  <w:num w:numId="51" w16cid:durableId="1283655430">
    <w:abstractNumId w:val="73"/>
  </w:num>
  <w:num w:numId="52" w16cid:durableId="1242057587">
    <w:abstractNumId w:val="55"/>
  </w:num>
  <w:num w:numId="53" w16cid:durableId="2108112766">
    <w:abstractNumId w:val="69"/>
  </w:num>
  <w:num w:numId="54" w16cid:durableId="420101824">
    <w:abstractNumId w:val="115"/>
  </w:num>
  <w:num w:numId="55" w16cid:durableId="2027247991">
    <w:abstractNumId w:val="17"/>
  </w:num>
  <w:num w:numId="56" w16cid:durableId="1470367433">
    <w:abstractNumId w:val="37"/>
  </w:num>
  <w:num w:numId="57" w16cid:durableId="609825656">
    <w:abstractNumId w:val="93"/>
  </w:num>
  <w:num w:numId="58" w16cid:durableId="698704314">
    <w:abstractNumId w:val="80"/>
  </w:num>
  <w:num w:numId="59" w16cid:durableId="957494075">
    <w:abstractNumId w:val="75"/>
  </w:num>
  <w:num w:numId="60" w16cid:durableId="1775441128">
    <w:abstractNumId w:val="94"/>
  </w:num>
  <w:num w:numId="61" w16cid:durableId="1163818788">
    <w:abstractNumId w:val="117"/>
  </w:num>
  <w:num w:numId="62" w16cid:durableId="686366816">
    <w:abstractNumId w:val="119"/>
  </w:num>
  <w:num w:numId="63" w16cid:durableId="2053651152">
    <w:abstractNumId w:val="100"/>
  </w:num>
  <w:num w:numId="64" w16cid:durableId="1637028512">
    <w:abstractNumId w:val="67"/>
  </w:num>
  <w:num w:numId="65" w16cid:durableId="1637560246">
    <w:abstractNumId w:val="15"/>
  </w:num>
  <w:num w:numId="66" w16cid:durableId="789469488">
    <w:abstractNumId w:val="99"/>
  </w:num>
  <w:num w:numId="67" w16cid:durableId="675423417">
    <w:abstractNumId w:val="42"/>
  </w:num>
  <w:num w:numId="68" w16cid:durableId="1713459190">
    <w:abstractNumId w:val="116"/>
  </w:num>
  <w:num w:numId="69" w16cid:durableId="372848532">
    <w:abstractNumId w:val="53"/>
  </w:num>
  <w:num w:numId="70" w16cid:durableId="1190022739">
    <w:abstractNumId w:val="66"/>
  </w:num>
  <w:num w:numId="71" w16cid:durableId="1343585055">
    <w:abstractNumId w:val="71"/>
  </w:num>
  <w:num w:numId="72" w16cid:durableId="1068965382">
    <w:abstractNumId w:val="109"/>
  </w:num>
  <w:num w:numId="73" w16cid:durableId="472022982">
    <w:abstractNumId w:val="20"/>
  </w:num>
  <w:num w:numId="74" w16cid:durableId="1334800122">
    <w:abstractNumId w:val="113"/>
  </w:num>
  <w:num w:numId="75" w16cid:durableId="290088497">
    <w:abstractNumId w:val="22"/>
  </w:num>
  <w:num w:numId="76" w16cid:durableId="1688557322">
    <w:abstractNumId w:val="79"/>
  </w:num>
  <w:num w:numId="77" w16cid:durableId="1487822203">
    <w:abstractNumId w:val="122"/>
  </w:num>
  <w:num w:numId="78" w16cid:durableId="2034644181">
    <w:abstractNumId w:val="79"/>
    <w:lvlOverride w:ilvl="0">
      <w:startOverride w:val="4"/>
    </w:lvlOverride>
    <w:lvlOverride w:ilvl="1">
      <w:startOverride w:val="1"/>
    </w:lvlOverride>
    <w:lvlOverride w:ilvl="2">
      <w:startOverride w:val="1"/>
    </w:lvlOverride>
  </w:num>
  <w:num w:numId="79" w16cid:durableId="1006858384">
    <w:abstractNumId w:val="11"/>
  </w:num>
  <w:num w:numId="80" w16cid:durableId="2093236511">
    <w:abstractNumId w:val="50"/>
  </w:num>
  <w:num w:numId="81" w16cid:durableId="1231958964">
    <w:abstractNumId w:val="44"/>
  </w:num>
  <w:num w:numId="82" w16cid:durableId="412967480">
    <w:abstractNumId w:val="25"/>
  </w:num>
  <w:num w:numId="83" w16cid:durableId="953832109">
    <w:abstractNumId w:val="96"/>
  </w:num>
  <w:num w:numId="84" w16cid:durableId="1693647634">
    <w:abstractNumId w:val="38"/>
  </w:num>
  <w:num w:numId="85" w16cid:durableId="1150174607">
    <w:abstractNumId w:val="92"/>
  </w:num>
  <w:num w:numId="86" w16cid:durableId="1101536092">
    <w:abstractNumId w:val="59"/>
  </w:num>
  <w:num w:numId="87" w16cid:durableId="1373963217">
    <w:abstractNumId w:val="32"/>
  </w:num>
  <w:num w:numId="88" w16cid:durableId="2141612198">
    <w:abstractNumId w:val="28"/>
  </w:num>
  <w:num w:numId="89" w16cid:durableId="700133158">
    <w:abstractNumId w:val="9"/>
  </w:num>
  <w:num w:numId="90" w16cid:durableId="39402526">
    <w:abstractNumId w:val="29"/>
  </w:num>
  <w:num w:numId="91" w16cid:durableId="1082290435">
    <w:abstractNumId w:val="108"/>
  </w:num>
  <w:num w:numId="92" w16cid:durableId="136148640">
    <w:abstractNumId w:val="120"/>
  </w:num>
  <w:num w:numId="93" w16cid:durableId="306856815">
    <w:abstractNumId w:val="86"/>
  </w:num>
  <w:num w:numId="94" w16cid:durableId="628517631">
    <w:abstractNumId w:val="121"/>
  </w:num>
  <w:num w:numId="95" w16cid:durableId="1860896730">
    <w:abstractNumId w:val="78"/>
  </w:num>
  <w:num w:numId="96" w16cid:durableId="1654290183">
    <w:abstractNumId w:val="2"/>
  </w:num>
  <w:num w:numId="97" w16cid:durableId="274678661">
    <w:abstractNumId w:val="27"/>
  </w:num>
  <w:num w:numId="98" w16cid:durableId="412897876">
    <w:abstractNumId w:val="102"/>
  </w:num>
  <w:num w:numId="99" w16cid:durableId="232273598">
    <w:abstractNumId w:val="38"/>
    <w:lvlOverride w:ilvl="0">
      <w:startOverride w:val="1"/>
    </w:lvlOverride>
  </w:num>
  <w:num w:numId="100" w16cid:durableId="783769584">
    <w:abstractNumId w:val="41"/>
  </w:num>
  <w:num w:numId="101" w16cid:durableId="839077701">
    <w:abstractNumId w:val="118"/>
  </w:num>
  <w:num w:numId="102" w16cid:durableId="1654219185">
    <w:abstractNumId w:val="65"/>
  </w:num>
  <w:num w:numId="103" w16cid:durableId="2079671732">
    <w:abstractNumId w:val="97"/>
  </w:num>
  <w:num w:numId="104" w16cid:durableId="1414627146">
    <w:abstractNumId w:val="91"/>
  </w:num>
  <w:num w:numId="105" w16cid:durableId="1930386594">
    <w:abstractNumId w:val="62"/>
  </w:num>
  <w:num w:numId="106" w16cid:durableId="940455040">
    <w:abstractNumId w:val="31"/>
  </w:num>
  <w:num w:numId="107" w16cid:durableId="1134710633">
    <w:abstractNumId w:val="47"/>
  </w:num>
  <w:num w:numId="108" w16cid:durableId="1162432490">
    <w:abstractNumId w:val="63"/>
  </w:num>
  <w:num w:numId="109" w16cid:durableId="1076127957">
    <w:abstractNumId w:val="72"/>
  </w:num>
  <w:num w:numId="110" w16cid:durableId="549414219">
    <w:abstractNumId w:val="61"/>
  </w:num>
  <w:num w:numId="111" w16cid:durableId="692656542">
    <w:abstractNumId w:val="5"/>
  </w:num>
  <w:num w:numId="112" w16cid:durableId="1013261362">
    <w:abstractNumId w:val="74"/>
  </w:num>
  <w:num w:numId="113" w16cid:durableId="1266108886">
    <w:abstractNumId w:val="104"/>
  </w:num>
  <w:num w:numId="114" w16cid:durableId="1213811223">
    <w:abstractNumId w:val="14"/>
  </w:num>
  <w:num w:numId="115" w16cid:durableId="103425731">
    <w:abstractNumId w:val="0"/>
  </w:num>
  <w:num w:numId="116" w16cid:durableId="2063212911">
    <w:abstractNumId w:val="114"/>
  </w:num>
  <w:num w:numId="117" w16cid:durableId="688289587">
    <w:abstractNumId w:val="26"/>
  </w:num>
  <w:num w:numId="118" w16cid:durableId="902837273">
    <w:abstractNumId w:val="82"/>
  </w:num>
  <w:num w:numId="119" w16cid:durableId="1119647140">
    <w:abstractNumId w:val="90"/>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0NTI0MDI1MDMysrRQ0lEKTi0uzszPAymwqAUA8JL1tSwAAAA="/>
  </w:docVars>
  <w:rsids>
    <w:rsidRoot w:val="009D2AA9"/>
    <w:rsid w:val="00000862"/>
    <w:rsid w:val="0000141B"/>
    <w:rsid w:val="000023EC"/>
    <w:rsid w:val="00003F72"/>
    <w:rsid w:val="00005527"/>
    <w:rsid w:val="00006CC5"/>
    <w:rsid w:val="00006DC0"/>
    <w:rsid w:val="00006F06"/>
    <w:rsid w:val="00007E36"/>
    <w:rsid w:val="0001011E"/>
    <w:rsid w:val="0001020F"/>
    <w:rsid w:val="00010BC7"/>
    <w:rsid w:val="00012B45"/>
    <w:rsid w:val="00012B5B"/>
    <w:rsid w:val="000135C7"/>
    <w:rsid w:val="00013848"/>
    <w:rsid w:val="00014250"/>
    <w:rsid w:val="00014452"/>
    <w:rsid w:val="00014A3E"/>
    <w:rsid w:val="000157D1"/>
    <w:rsid w:val="00015835"/>
    <w:rsid w:val="00016659"/>
    <w:rsid w:val="000166A9"/>
    <w:rsid w:val="000166AA"/>
    <w:rsid w:val="00017B30"/>
    <w:rsid w:val="0002037F"/>
    <w:rsid w:val="0002306E"/>
    <w:rsid w:val="000230AB"/>
    <w:rsid w:val="00023906"/>
    <w:rsid w:val="0002536B"/>
    <w:rsid w:val="00026E33"/>
    <w:rsid w:val="00026F9B"/>
    <w:rsid w:val="00027821"/>
    <w:rsid w:val="00031340"/>
    <w:rsid w:val="00031365"/>
    <w:rsid w:val="0003147F"/>
    <w:rsid w:val="00032057"/>
    <w:rsid w:val="00034983"/>
    <w:rsid w:val="000365F1"/>
    <w:rsid w:val="00036F7A"/>
    <w:rsid w:val="00037F06"/>
    <w:rsid w:val="00042D6B"/>
    <w:rsid w:val="00044A78"/>
    <w:rsid w:val="00044D0E"/>
    <w:rsid w:val="00045510"/>
    <w:rsid w:val="00050C92"/>
    <w:rsid w:val="00050CD5"/>
    <w:rsid w:val="00050DA9"/>
    <w:rsid w:val="00051435"/>
    <w:rsid w:val="000521D7"/>
    <w:rsid w:val="00052A12"/>
    <w:rsid w:val="000534CA"/>
    <w:rsid w:val="00054E01"/>
    <w:rsid w:val="00054FE7"/>
    <w:rsid w:val="0005506B"/>
    <w:rsid w:val="000568CC"/>
    <w:rsid w:val="00057004"/>
    <w:rsid w:val="0006021A"/>
    <w:rsid w:val="000610AF"/>
    <w:rsid w:val="00061D27"/>
    <w:rsid w:val="00062DE1"/>
    <w:rsid w:val="00062FF0"/>
    <w:rsid w:val="00063714"/>
    <w:rsid w:val="00063DA4"/>
    <w:rsid w:val="00063F64"/>
    <w:rsid w:val="00066971"/>
    <w:rsid w:val="00066CF0"/>
    <w:rsid w:val="00067399"/>
    <w:rsid w:val="0006765C"/>
    <w:rsid w:val="00067E31"/>
    <w:rsid w:val="000716CB"/>
    <w:rsid w:val="000719D5"/>
    <w:rsid w:val="00071FB8"/>
    <w:rsid w:val="00072642"/>
    <w:rsid w:val="00072ED4"/>
    <w:rsid w:val="000735CB"/>
    <w:rsid w:val="00076A95"/>
    <w:rsid w:val="00080541"/>
    <w:rsid w:val="00081B5F"/>
    <w:rsid w:val="00086BE1"/>
    <w:rsid w:val="00086C4E"/>
    <w:rsid w:val="000879B3"/>
    <w:rsid w:val="00087FDE"/>
    <w:rsid w:val="000905DB"/>
    <w:rsid w:val="00090786"/>
    <w:rsid w:val="00091485"/>
    <w:rsid w:val="00092F1B"/>
    <w:rsid w:val="0009419A"/>
    <w:rsid w:val="000957C1"/>
    <w:rsid w:val="00095D2E"/>
    <w:rsid w:val="00097E54"/>
    <w:rsid w:val="000A0C7E"/>
    <w:rsid w:val="000A132F"/>
    <w:rsid w:val="000A1552"/>
    <w:rsid w:val="000A3F07"/>
    <w:rsid w:val="000A5B19"/>
    <w:rsid w:val="000A7745"/>
    <w:rsid w:val="000B0A40"/>
    <w:rsid w:val="000B186A"/>
    <w:rsid w:val="000B5C42"/>
    <w:rsid w:val="000B7D6A"/>
    <w:rsid w:val="000C3805"/>
    <w:rsid w:val="000C3E7D"/>
    <w:rsid w:val="000C418C"/>
    <w:rsid w:val="000D18DE"/>
    <w:rsid w:val="000D3E46"/>
    <w:rsid w:val="000D49C0"/>
    <w:rsid w:val="000D4C92"/>
    <w:rsid w:val="000D5465"/>
    <w:rsid w:val="000D6534"/>
    <w:rsid w:val="000D79F0"/>
    <w:rsid w:val="000E055B"/>
    <w:rsid w:val="000E2027"/>
    <w:rsid w:val="000E4BBE"/>
    <w:rsid w:val="000E4DE8"/>
    <w:rsid w:val="000E5318"/>
    <w:rsid w:val="000E5481"/>
    <w:rsid w:val="000E5993"/>
    <w:rsid w:val="000F004B"/>
    <w:rsid w:val="000F04CC"/>
    <w:rsid w:val="000F0FE9"/>
    <w:rsid w:val="000F3247"/>
    <w:rsid w:val="000F3E3F"/>
    <w:rsid w:val="000F4763"/>
    <w:rsid w:val="000F6B65"/>
    <w:rsid w:val="00100067"/>
    <w:rsid w:val="0010092B"/>
    <w:rsid w:val="0010093E"/>
    <w:rsid w:val="00102065"/>
    <w:rsid w:val="0010217F"/>
    <w:rsid w:val="00102516"/>
    <w:rsid w:val="0010643B"/>
    <w:rsid w:val="00106D8A"/>
    <w:rsid w:val="00107215"/>
    <w:rsid w:val="001077DD"/>
    <w:rsid w:val="00107FBF"/>
    <w:rsid w:val="00110235"/>
    <w:rsid w:val="0011044B"/>
    <w:rsid w:val="001110E9"/>
    <w:rsid w:val="0011258C"/>
    <w:rsid w:val="00112F00"/>
    <w:rsid w:val="00114B2F"/>
    <w:rsid w:val="00114EF8"/>
    <w:rsid w:val="00117F7E"/>
    <w:rsid w:val="00120A3F"/>
    <w:rsid w:val="001213D9"/>
    <w:rsid w:val="00121991"/>
    <w:rsid w:val="00122DDF"/>
    <w:rsid w:val="00124B52"/>
    <w:rsid w:val="0012526B"/>
    <w:rsid w:val="00125979"/>
    <w:rsid w:val="00125B7B"/>
    <w:rsid w:val="00125C11"/>
    <w:rsid w:val="00125E54"/>
    <w:rsid w:val="00130629"/>
    <w:rsid w:val="00130FC2"/>
    <w:rsid w:val="001323B4"/>
    <w:rsid w:val="00132DE3"/>
    <w:rsid w:val="00133607"/>
    <w:rsid w:val="00135419"/>
    <w:rsid w:val="00137C87"/>
    <w:rsid w:val="00140E8E"/>
    <w:rsid w:val="00143878"/>
    <w:rsid w:val="00144B45"/>
    <w:rsid w:val="00145630"/>
    <w:rsid w:val="00145F7D"/>
    <w:rsid w:val="001465AB"/>
    <w:rsid w:val="001472CE"/>
    <w:rsid w:val="001504FF"/>
    <w:rsid w:val="001514B8"/>
    <w:rsid w:val="001527AA"/>
    <w:rsid w:val="0015438F"/>
    <w:rsid w:val="00154A91"/>
    <w:rsid w:val="0015643E"/>
    <w:rsid w:val="00156613"/>
    <w:rsid w:val="00160FC5"/>
    <w:rsid w:val="00162517"/>
    <w:rsid w:val="0016267B"/>
    <w:rsid w:val="00162B60"/>
    <w:rsid w:val="0016407A"/>
    <w:rsid w:val="00164129"/>
    <w:rsid w:val="001669A7"/>
    <w:rsid w:val="00167923"/>
    <w:rsid w:val="001706D8"/>
    <w:rsid w:val="00170DA3"/>
    <w:rsid w:val="00170E48"/>
    <w:rsid w:val="00172965"/>
    <w:rsid w:val="00172B5E"/>
    <w:rsid w:val="00173751"/>
    <w:rsid w:val="00173EC3"/>
    <w:rsid w:val="00174DFC"/>
    <w:rsid w:val="00175065"/>
    <w:rsid w:val="00175277"/>
    <w:rsid w:val="001762B0"/>
    <w:rsid w:val="00176DE7"/>
    <w:rsid w:val="00177D09"/>
    <w:rsid w:val="00180943"/>
    <w:rsid w:val="001854FB"/>
    <w:rsid w:val="00185C24"/>
    <w:rsid w:val="00186128"/>
    <w:rsid w:val="00186E5B"/>
    <w:rsid w:val="00187120"/>
    <w:rsid w:val="00187D4E"/>
    <w:rsid w:val="0019032B"/>
    <w:rsid w:val="001903ED"/>
    <w:rsid w:val="00190A56"/>
    <w:rsid w:val="00191767"/>
    <w:rsid w:val="00191982"/>
    <w:rsid w:val="00191DD7"/>
    <w:rsid w:val="001927BE"/>
    <w:rsid w:val="001932E7"/>
    <w:rsid w:val="0019358E"/>
    <w:rsid w:val="00193642"/>
    <w:rsid w:val="00195693"/>
    <w:rsid w:val="001A0D20"/>
    <w:rsid w:val="001A0E5E"/>
    <w:rsid w:val="001A100F"/>
    <w:rsid w:val="001A17EF"/>
    <w:rsid w:val="001A3B25"/>
    <w:rsid w:val="001A4255"/>
    <w:rsid w:val="001A4D2A"/>
    <w:rsid w:val="001A6033"/>
    <w:rsid w:val="001A6FEE"/>
    <w:rsid w:val="001B04E2"/>
    <w:rsid w:val="001B2142"/>
    <w:rsid w:val="001B2F8C"/>
    <w:rsid w:val="001B2FDE"/>
    <w:rsid w:val="001B482D"/>
    <w:rsid w:val="001B4D62"/>
    <w:rsid w:val="001B74AB"/>
    <w:rsid w:val="001B763A"/>
    <w:rsid w:val="001C2869"/>
    <w:rsid w:val="001C39F6"/>
    <w:rsid w:val="001C3F06"/>
    <w:rsid w:val="001C4C51"/>
    <w:rsid w:val="001C66FE"/>
    <w:rsid w:val="001C6B6E"/>
    <w:rsid w:val="001C70A4"/>
    <w:rsid w:val="001C7843"/>
    <w:rsid w:val="001C7C0D"/>
    <w:rsid w:val="001D1E4B"/>
    <w:rsid w:val="001D2AA2"/>
    <w:rsid w:val="001D3D5C"/>
    <w:rsid w:val="001D3EF4"/>
    <w:rsid w:val="001D4908"/>
    <w:rsid w:val="001D6904"/>
    <w:rsid w:val="001D6EA9"/>
    <w:rsid w:val="001E04DF"/>
    <w:rsid w:val="001E05AA"/>
    <w:rsid w:val="001E0F18"/>
    <w:rsid w:val="001E178D"/>
    <w:rsid w:val="001E2626"/>
    <w:rsid w:val="001E3246"/>
    <w:rsid w:val="001E3569"/>
    <w:rsid w:val="001E4D2D"/>
    <w:rsid w:val="001E5C9F"/>
    <w:rsid w:val="001E6358"/>
    <w:rsid w:val="001E7204"/>
    <w:rsid w:val="001F24A2"/>
    <w:rsid w:val="001F2C98"/>
    <w:rsid w:val="001F3624"/>
    <w:rsid w:val="001F36F9"/>
    <w:rsid w:val="001F4164"/>
    <w:rsid w:val="001F522F"/>
    <w:rsid w:val="001F5C68"/>
    <w:rsid w:val="001F6A4B"/>
    <w:rsid w:val="001F6CF6"/>
    <w:rsid w:val="00200449"/>
    <w:rsid w:val="0020275D"/>
    <w:rsid w:val="002039CC"/>
    <w:rsid w:val="00203A83"/>
    <w:rsid w:val="00203AB4"/>
    <w:rsid w:val="00203AE1"/>
    <w:rsid w:val="00204119"/>
    <w:rsid w:val="0020445E"/>
    <w:rsid w:val="00204899"/>
    <w:rsid w:val="00205DDB"/>
    <w:rsid w:val="00206F53"/>
    <w:rsid w:val="00207219"/>
    <w:rsid w:val="002109A1"/>
    <w:rsid w:val="00210BD2"/>
    <w:rsid w:val="002117E8"/>
    <w:rsid w:val="00211C22"/>
    <w:rsid w:val="002125A0"/>
    <w:rsid w:val="00215EB0"/>
    <w:rsid w:val="00217469"/>
    <w:rsid w:val="00217B16"/>
    <w:rsid w:val="00217CD6"/>
    <w:rsid w:val="0022003B"/>
    <w:rsid w:val="00220532"/>
    <w:rsid w:val="002220F0"/>
    <w:rsid w:val="00225603"/>
    <w:rsid w:val="00225FC5"/>
    <w:rsid w:val="00227D91"/>
    <w:rsid w:val="0023039F"/>
    <w:rsid w:val="002303AA"/>
    <w:rsid w:val="0023389A"/>
    <w:rsid w:val="0023435E"/>
    <w:rsid w:val="002344E9"/>
    <w:rsid w:val="002348DA"/>
    <w:rsid w:val="002357B9"/>
    <w:rsid w:val="0023587A"/>
    <w:rsid w:val="00235883"/>
    <w:rsid w:val="002361FA"/>
    <w:rsid w:val="00236E6D"/>
    <w:rsid w:val="0024141B"/>
    <w:rsid w:val="00241A93"/>
    <w:rsid w:val="0024225B"/>
    <w:rsid w:val="002429E5"/>
    <w:rsid w:val="002433B4"/>
    <w:rsid w:val="002439E0"/>
    <w:rsid w:val="00244056"/>
    <w:rsid w:val="00244FAC"/>
    <w:rsid w:val="00245961"/>
    <w:rsid w:val="0024687A"/>
    <w:rsid w:val="00247E78"/>
    <w:rsid w:val="00251C9F"/>
    <w:rsid w:val="002534C4"/>
    <w:rsid w:val="00254A31"/>
    <w:rsid w:val="00254BED"/>
    <w:rsid w:val="0025563E"/>
    <w:rsid w:val="002557C4"/>
    <w:rsid w:val="00255A08"/>
    <w:rsid w:val="002568C3"/>
    <w:rsid w:val="0025731F"/>
    <w:rsid w:val="00261D99"/>
    <w:rsid w:val="002634E8"/>
    <w:rsid w:val="002635C0"/>
    <w:rsid w:val="00263645"/>
    <w:rsid w:val="0026583D"/>
    <w:rsid w:val="00265FF1"/>
    <w:rsid w:val="00266562"/>
    <w:rsid w:val="002675C7"/>
    <w:rsid w:val="00267F46"/>
    <w:rsid w:val="00270F06"/>
    <w:rsid w:val="002728F1"/>
    <w:rsid w:val="002737FF"/>
    <w:rsid w:val="00273F76"/>
    <w:rsid w:val="00274C2C"/>
    <w:rsid w:val="00275F7E"/>
    <w:rsid w:val="0027629B"/>
    <w:rsid w:val="0027641B"/>
    <w:rsid w:val="00277F2C"/>
    <w:rsid w:val="00277FE7"/>
    <w:rsid w:val="00280966"/>
    <w:rsid w:val="00280CEF"/>
    <w:rsid w:val="0028376C"/>
    <w:rsid w:val="00284BC6"/>
    <w:rsid w:val="00284FAE"/>
    <w:rsid w:val="0028757A"/>
    <w:rsid w:val="002906DA"/>
    <w:rsid w:val="00290C9D"/>
    <w:rsid w:val="00291BBB"/>
    <w:rsid w:val="00292A2B"/>
    <w:rsid w:val="0029440C"/>
    <w:rsid w:val="002950D2"/>
    <w:rsid w:val="002959D9"/>
    <w:rsid w:val="00295C9D"/>
    <w:rsid w:val="00296155"/>
    <w:rsid w:val="00296CE4"/>
    <w:rsid w:val="002970B6"/>
    <w:rsid w:val="00297109"/>
    <w:rsid w:val="002A0A94"/>
    <w:rsid w:val="002A0B01"/>
    <w:rsid w:val="002A333C"/>
    <w:rsid w:val="002A4F56"/>
    <w:rsid w:val="002A55A1"/>
    <w:rsid w:val="002A5DDE"/>
    <w:rsid w:val="002A71A9"/>
    <w:rsid w:val="002A7C11"/>
    <w:rsid w:val="002B0692"/>
    <w:rsid w:val="002B0CE9"/>
    <w:rsid w:val="002B1263"/>
    <w:rsid w:val="002B30A6"/>
    <w:rsid w:val="002B3C35"/>
    <w:rsid w:val="002B519A"/>
    <w:rsid w:val="002B55CB"/>
    <w:rsid w:val="002B652E"/>
    <w:rsid w:val="002B665E"/>
    <w:rsid w:val="002B6D04"/>
    <w:rsid w:val="002B722E"/>
    <w:rsid w:val="002B7EAC"/>
    <w:rsid w:val="002C1230"/>
    <w:rsid w:val="002C1374"/>
    <w:rsid w:val="002C3076"/>
    <w:rsid w:val="002C487E"/>
    <w:rsid w:val="002C4E4B"/>
    <w:rsid w:val="002C54F6"/>
    <w:rsid w:val="002C5B21"/>
    <w:rsid w:val="002C6A61"/>
    <w:rsid w:val="002C6F78"/>
    <w:rsid w:val="002C78C7"/>
    <w:rsid w:val="002C7B03"/>
    <w:rsid w:val="002D0741"/>
    <w:rsid w:val="002D11F5"/>
    <w:rsid w:val="002D1FE4"/>
    <w:rsid w:val="002D3F25"/>
    <w:rsid w:val="002D46A6"/>
    <w:rsid w:val="002D470F"/>
    <w:rsid w:val="002D4F9F"/>
    <w:rsid w:val="002D5B9D"/>
    <w:rsid w:val="002D5F39"/>
    <w:rsid w:val="002D710D"/>
    <w:rsid w:val="002E0B8C"/>
    <w:rsid w:val="002E0F88"/>
    <w:rsid w:val="002E170B"/>
    <w:rsid w:val="002E1EB0"/>
    <w:rsid w:val="002E2492"/>
    <w:rsid w:val="002E57FE"/>
    <w:rsid w:val="002E59F1"/>
    <w:rsid w:val="002F15D8"/>
    <w:rsid w:val="002F1D83"/>
    <w:rsid w:val="002F201E"/>
    <w:rsid w:val="002F2832"/>
    <w:rsid w:val="002F2B33"/>
    <w:rsid w:val="002F353D"/>
    <w:rsid w:val="002F3620"/>
    <w:rsid w:val="002F367C"/>
    <w:rsid w:val="002F56DC"/>
    <w:rsid w:val="002F59E2"/>
    <w:rsid w:val="002F7324"/>
    <w:rsid w:val="002F793A"/>
    <w:rsid w:val="002F7FC5"/>
    <w:rsid w:val="0030086F"/>
    <w:rsid w:val="00300E99"/>
    <w:rsid w:val="003018F9"/>
    <w:rsid w:val="003021D6"/>
    <w:rsid w:val="00302D46"/>
    <w:rsid w:val="003036DA"/>
    <w:rsid w:val="0030457A"/>
    <w:rsid w:val="0030477D"/>
    <w:rsid w:val="00304BD0"/>
    <w:rsid w:val="00305B5A"/>
    <w:rsid w:val="003076D5"/>
    <w:rsid w:val="00307D77"/>
    <w:rsid w:val="00311501"/>
    <w:rsid w:val="00311F1A"/>
    <w:rsid w:val="00313951"/>
    <w:rsid w:val="00313BF9"/>
    <w:rsid w:val="00313E9E"/>
    <w:rsid w:val="003150D5"/>
    <w:rsid w:val="00315826"/>
    <w:rsid w:val="00315F49"/>
    <w:rsid w:val="00316AF9"/>
    <w:rsid w:val="00320F78"/>
    <w:rsid w:val="0032129C"/>
    <w:rsid w:val="00321937"/>
    <w:rsid w:val="00323EE9"/>
    <w:rsid w:val="003243F8"/>
    <w:rsid w:val="00326314"/>
    <w:rsid w:val="00330627"/>
    <w:rsid w:val="00331720"/>
    <w:rsid w:val="00333C61"/>
    <w:rsid w:val="0033577F"/>
    <w:rsid w:val="00336842"/>
    <w:rsid w:val="00336EF0"/>
    <w:rsid w:val="00341D73"/>
    <w:rsid w:val="00341FE1"/>
    <w:rsid w:val="003423C0"/>
    <w:rsid w:val="00343680"/>
    <w:rsid w:val="00343A96"/>
    <w:rsid w:val="00347402"/>
    <w:rsid w:val="00350558"/>
    <w:rsid w:val="00350E5E"/>
    <w:rsid w:val="0035112F"/>
    <w:rsid w:val="0035205A"/>
    <w:rsid w:val="00352B3D"/>
    <w:rsid w:val="00354ABD"/>
    <w:rsid w:val="00357594"/>
    <w:rsid w:val="0035768F"/>
    <w:rsid w:val="00360CB8"/>
    <w:rsid w:val="00360CC8"/>
    <w:rsid w:val="00362F7E"/>
    <w:rsid w:val="00363DAA"/>
    <w:rsid w:val="00364FE5"/>
    <w:rsid w:val="003655BA"/>
    <w:rsid w:val="003659E7"/>
    <w:rsid w:val="003665AC"/>
    <w:rsid w:val="003675FE"/>
    <w:rsid w:val="003677D0"/>
    <w:rsid w:val="0037074F"/>
    <w:rsid w:val="00371797"/>
    <w:rsid w:val="003718E6"/>
    <w:rsid w:val="00371C6C"/>
    <w:rsid w:val="00372242"/>
    <w:rsid w:val="0037230B"/>
    <w:rsid w:val="003731D3"/>
    <w:rsid w:val="003743C1"/>
    <w:rsid w:val="00376182"/>
    <w:rsid w:val="00376A16"/>
    <w:rsid w:val="00377B6E"/>
    <w:rsid w:val="00377CD7"/>
    <w:rsid w:val="003802F9"/>
    <w:rsid w:val="00380324"/>
    <w:rsid w:val="0038177C"/>
    <w:rsid w:val="003818A0"/>
    <w:rsid w:val="00382ACF"/>
    <w:rsid w:val="00382C96"/>
    <w:rsid w:val="003836EB"/>
    <w:rsid w:val="003839F3"/>
    <w:rsid w:val="00384728"/>
    <w:rsid w:val="003850E4"/>
    <w:rsid w:val="00385EC3"/>
    <w:rsid w:val="00385FE3"/>
    <w:rsid w:val="003861EB"/>
    <w:rsid w:val="00386DFB"/>
    <w:rsid w:val="00387024"/>
    <w:rsid w:val="00387124"/>
    <w:rsid w:val="00390D34"/>
    <w:rsid w:val="0039293A"/>
    <w:rsid w:val="0039365D"/>
    <w:rsid w:val="00394094"/>
    <w:rsid w:val="003953AD"/>
    <w:rsid w:val="0039550D"/>
    <w:rsid w:val="00396217"/>
    <w:rsid w:val="003963D3"/>
    <w:rsid w:val="003A0FFA"/>
    <w:rsid w:val="003A1EC3"/>
    <w:rsid w:val="003A2E1D"/>
    <w:rsid w:val="003A3893"/>
    <w:rsid w:val="003A3A62"/>
    <w:rsid w:val="003A4EF0"/>
    <w:rsid w:val="003A5AC6"/>
    <w:rsid w:val="003A7096"/>
    <w:rsid w:val="003A7382"/>
    <w:rsid w:val="003A76EB"/>
    <w:rsid w:val="003A7CC7"/>
    <w:rsid w:val="003B1635"/>
    <w:rsid w:val="003B1FCF"/>
    <w:rsid w:val="003B255F"/>
    <w:rsid w:val="003B38D9"/>
    <w:rsid w:val="003B3C9C"/>
    <w:rsid w:val="003B5842"/>
    <w:rsid w:val="003B74E8"/>
    <w:rsid w:val="003B7942"/>
    <w:rsid w:val="003B7F37"/>
    <w:rsid w:val="003C0848"/>
    <w:rsid w:val="003C1575"/>
    <w:rsid w:val="003C2310"/>
    <w:rsid w:val="003C2D70"/>
    <w:rsid w:val="003C43F9"/>
    <w:rsid w:val="003C5161"/>
    <w:rsid w:val="003C5B42"/>
    <w:rsid w:val="003C639E"/>
    <w:rsid w:val="003C73A6"/>
    <w:rsid w:val="003C7781"/>
    <w:rsid w:val="003C7A03"/>
    <w:rsid w:val="003C7BAE"/>
    <w:rsid w:val="003D0477"/>
    <w:rsid w:val="003D07F7"/>
    <w:rsid w:val="003D244D"/>
    <w:rsid w:val="003D5275"/>
    <w:rsid w:val="003D63DF"/>
    <w:rsid w:val="003D737F"/>
    <w:rsid w:val="003D7D51"/>
    <w:rsid w:val="003D7F66"/>
    <w:rsid w:val="003E1FA5"/>
    <w:rsid w:val="003E2944"/>
    <w:rsid w:val="003E2A7D"/>
    <w:rsid w:val="003E3CB0"/>
    <w:rsid w:val="003E3E06"/>
    <w:rsid w:val="003E46E6"/>
    <w:rsid w:val="003E53E6"/>
    <w:rsid w:val="003E5EA7"/>
    <w:rsid w:val="003E78A5"/>
    <w:rsid w:val="003F0143"/>
    <w:rsid w:val="003F0654"/>
    <w:rsid w:val="003F06E2"/>
    <w:rsid w:val="003F1CC9"/>
    <w:rsid w:val="003F1DE3"/>
    <w:rsid w:val="003F249C"/>
    <w:rsid w:val="003F3647"/>
    <w:rsid w:val="003F39EA"/>
    <w:rsid w:val="003F3C76"/>
    <w:rsid w:val="003F71BA"/>
    <w:rsid w:val="003F7474"/>
    <w:rsid w:val="003F76E0"/>
    <w:rsid w:val="003F788C"/>
    <w:rsid w:val="003F7FED"/>
    <w:rsid w:val="00402592"/>
    <w:rsid w:val="00404616"/>
    <w:rsid w:val="00404641"/>
    <w:rsid w:val="0040478F"/>
    <w:rsid w:val="00404FA0"/>
    <w:rsid w:val="00406E58"/>
    <w:rsid w:val="00407B6A"/>
    <w:rsid w:val="00407C85"/>
    <w:rsid w:val="004123EB"/>
    <w:rsid w:val="0041263C"/>
    <w:rsid w:val="00413245"/>
    <w:rsid w:val="00414400"/>
    <w:rsid w:val="00416467"/>
    <w:rsid w:val="0041670F"/>
    <w:rsid w:val="00417E7B"/>
    <w:rsid w:val="00420910"/>
    <w:rsid w:val="00421CD4"/>
    <w:rsid w:val="00421FF5"/>
    <w:rsid w:val="0042257E"/>
    <w:rsid w:val="004239DF"/>
    <w:rsid w:val="00423A69"/>
    <w:rsid w:val="00423BB6"/>
    <w:rsid w:val="00424328"/>
    <w:rsid w:val="00426B43"/>
    <w:rsid w:val="00427833"/>
    <w:rsid w:val="00427D39"/>
    <w:rsid w:val="0043037E"/>
    <w:rsid w:val="00430B48"/>
    <w:rsid w:val="00432347"/>
    <w:rsid w:val="004334CD"/>
    <w:rsid w:val="00434E74"/>
    <w:rsid w:val="004352FE"/>
    <w:rsid w:val="0043530C"/>
    <w:rsid w:val="00436998"/>
    <w:rsid w:val="00437341"/>
    <w:rsid w:val="00437AE8"/>
    <w:rsid w:val="00437CAD"/>
    <w:rsid w:val="00440340"/>
    <w:rsid w:val="0044040B"/>
    <w:rsid w:val="00440ED8"/>
    <w:rsid w:val="0044196E"/>
    <w:rsid w:val="00441AD2"/>
    <w:rsid w:val="00443B31"/>
    <w:rsid w:val="004446C8"/>
    <w:rsid w:val="00446678"/>
    <w:rsid w:val="00447737"/>
    <w:rsid w:val="00450243"/>
    <w:rsid w:val="0045127D"/>
    <w:rsid w:val="00452B7F"/>
    <w:rsid w:val="00452C4A"/>
    <w:rsid w:val="00452E31"/>
    <w:rsid w:val="0045327A"/>
    <w:rsid w:val="00453364"/>
    <w:rsid w:val="0045337A"/>
    <w:rsid w:val="00455316"/>
    <w:rsid w:val="00456943"/>
    <w:rsid w:val="00457D78"/>
    <w:rsid w:val="004605D9"/>
    <w:rsid w:val="0046074C"/>
    <w:rsid w:val="0046109A"/>
    <w:rsid w:val="004615A9"/>
    <w:rsid w:val="004615D7"/>
    <w:rsid w:val="004629A2"/>
    <w:rsid w:val="00463B8A"/>
    <w:rsid w:val="00464BCA"/>
    <w:rsid w:val="00465782"/>
    <w:rsid w:val="0046656A"/>
    <w:rsid w:val="0046708B"/>
    <w:rsid w:val="004673A6"/>
    <w:rsid w:val="00470342"/>
    <w:rsid w:val="004706EE"/>
    <w:rsid w:val="004717AA"/>
    <w:rsid w:val="00471A7F"/>
    <w:rsid w:val="0047334D"/>
    <w:rsid w:val="00474210"/>
    <w:rsid w:val="00477E26"/>
    <w:rsid w:val="00477F1E"/>
    <w:rsid w:val="004802CF"/>
    <w:rsid w:val="00480B96"/>
    <w:rsid w:val="0048190F"/>
    <w:rsid w:val="00481965"/>
    <w:rsid w:val="0048303E"/>
    <w:rsid w:val="004835A8"/>
    <w:rsid w:val="00484021"/>
    <w:rsid w:val="00485025"/>
    <w:rsid w:val="00485BD1"/>
    <w:rsid w:val="00486199"/>
    <w:rsid w:val="00486909"/>
    <w:rsid w:val="004873C7"/>
    <w:rsid w:val="00490522"/>
    <w:rsid w:val="00490990"/>
    <w:rsid w:val="00490DA4"/>
    <w:rsid w:val="004910D5"/>
    <w:rsid w:val="00491A35"/>
    <w:rsid w:val="004920F6"/>
    <w:rsid w:val="0049249B"/>
    <w:rsid w:val="004934CF"/>
    <w:rsid w:val="00493770"/>
    <w:rsid w:val="00494584"/>
    <w:rsid w:val="00494F01"/>
    <w:rsid w:val="00495A80"/>
    <w:rsid w:val="004A0B3E"/>
    <w:rsid w:val="004A0EB5"/>
    <w:rsid w:val="004A1707"/>
    <w:rsid w:val="004A1B3F"/>
    <w:rsid w:val="004A2700"/>
    <w:rsid w:val="004A3737"/>
    <w:rsid w:val="004A3F66"/>
    <w:rsid w:val="004A41A4"/>
    <w:rsid w:val="004A490D"/>
    <w:rsid w:val="004A551D"/>
    <w:rsid w:val="004A596C"/>
    <w:rsid w:val="004A656C"/>
    <w:rsid w:val="004A67E8"/>
    <w:rsid w:val="004A6FAE"/>
    <w:rsid w:val="004B036B"/>
    <w:rsid w:val="004B10F6"/>
    <w:rsid w:val="004B12ED"/>
    <w:rsid w:val="004B1EB7"/>
    <w:rsid w:val="004B408C"/>
    <w:rsid w:val="004B40CC"/>
    <w:rsid w:val="004B43B8"/>
    <w:rsid w:val="004B4A11"/>
    <w:rsid w:val="004B56E5"/>
    <w:rsid w:val="004B5736"/>
    <w:rsid w:val="004B6680"/>
    <w:rsid w:val="004B6DFA"/>
    <w:rsid w:val="004B7847"/>
    <w:rsid w:val="004B7B10"/>
    <w:rsid w:val="004B7E4D"/>
    <w:rsid w:val="004B7F8C"/>
    <w:rsid w:val="004C01D0"/>
    <w:rsid w:val="004C0A70"/>
    <w:rsid w:val="004C0EE6"/>
    <w:rsid w:val="004C1C33"/>
    <w:rsid w:val="004C1DB1"/>
    <w:rsid w:val="004C36E1"/>
    <w:rsid w:val="004C3D65"/>
    <w:rsid w:val="004C4C51"/>
    <w:rsid w:val="004C4DAE"/>
    <w:rsid w:val="004C5AAB"/>
    <w:rsid w:val="004C5B68"/>
    <w:rsid w:val="004C5BEC"/>
    <w:rsid w:val="004C7071"/>
    <w:rsid w:val="004D0291"/>
    <w:rsid w:val="004D05F5"/>
    <w:rsid w:val="004D0824"/>
    <w:rsid w:val="004D18B2"/>
    <w:rsid w:val="004D30B7"/>
    <w:rsid w:val="004D37E1"/>
    <w:rsid w:val="004D6472"/>
    <w:rsid w:val="004D6A00"/>
    <w:rsid w:val="004D6DB0"/>
    <w:rsid w:val="004D741A"/>
    <w:rsid w:val="004D7DAA"/>
    <w:rsid w:val="004E0447"/>
    <w:rsid w:val="004E04D7"/>
    <w:rsid w:val="004E2189"/>
    <w:rsid w:val="004E3B34"/>
    <w:rsid w:val="004E3D3E"/>
    <w:rsid w:val="004E4444"/>
    <w:rsid w:val="004E44B3"/>
    <w:rsid w:val="004E48DC"/>
    <w:rsid w:val="004E4B62"/>
    <w:rsid w:val="004E7AC4"/>
    <w:rsid w:val="004F08CE"/>
    <w:rsid w:val="004F0CA7"/>
    <w:rsid w:val="004F1A8E"/>
    <w:rsid w:val="004F2A42"/>
    <w:rsid w:val="004F399C"/>
    <w:rsid w:val="004F3C78"/>
    <w:rsid w:val="004F3E83"/>
    <w:rsid w:val="004F5D43"/>
    <w:rsid w:val="004F6B29"/>
    <w:rsid w:val="004F722D"/>
    <w:rsid w:val="004F77B7"/>
    <w:rsid w:val="00501762"/>
    <w:rsid w:val="00501D32"/>
    <w:rsid w:val="0050264D"/>
    <w:rsid w:val="00503848"/>
    <w:rsid w:val="005039C3"/>
    <w:rsid w:val="00503C7A"/>
    <w:rsid w:val="00504239"/>
    <w:rsid w:val="005050B5"/>
    <w:rsid w:val="00506636"/>
    <w:rsid w:val="00510253"/>
    <w:rsid w:val="005107F3"/>
    <w:rsid w:val="00512565"/>
    <w:rsid w:val="00513BB6"/>
    <w:rsid w:val="00514C65"/>
    <w:rsid w:val="00514E66"/>
    <w:rsid w:val="00515C22"/>
    <w:rsid w:val="005178A5"/>
    <w:rsid w:val="00520005"/>
    <w:rsid w:val="00521444"/>
    <w:rsid w:val="005255F3"/>
    <w:rsid w:val="00525862"/>
    <w:rsid w:val="00525B2A"/>
    <w:rsid w:val="00525B8C"/>
    <w:rsid w:val="00525F1B"/>
    <w:rsid w:val="005262C6"/>
    <w:rsid w:val="00530013"/>
    <w:rsid w:val="00531C4B"/>
    <w:rsid w:val="005336D8"/>
    <w:rsid w:val="0053497C"/>
    <w:rsid w:val="00534FDE"/>
    <w:rsid w:val="005362D0"/>
    <w:rsid w:val="0053707E"/>
    <w:rsid w:val="005401A1"/>
    <w:rsid w:val="0054078E"/>
    <w:rsid w:val="00542E91"/>
    <w:rsid w:val="005435BF"/>
    <w:rsid w:val="005444FA"/>
    <w:rsid w:val="005461B5"/>
    <w:rsid w:val="00547AB4"/>
    <w:rsid w:val="00547C25"/>
    <w:rsid w:val="005500AA"/>
    <w:rsid w:val="00550629"/>
    <w:rsid w:val="00550D4B"/>
    <w:rsid w:val="005517D3"/>
    <w:rsid w:val="00552CDC"/>
    <w:rsid w:val="005551E8"/>
    <w:rsid w:val="00555FA9"/>
    <w:rsid w:val="00560E2D"/>
    <w:rsid w:val="0056140E"/>
    <w:rsid w:val="00561A27"/>
    <w:rsid w:val="00561D43"/>
    <w:rsid w:val="005620DF"/>
    <w:rsid w:val="00562EB1"/>
    <w:rsid w:val="005638AC"/>
    <w:rsid w:val="005650A3"/>
    <w:rsid w:val="005654B0"/>
    <w:rsid w:val="00565B87"/>
    <w:rsid w:val="005666C9"/>
    <w:rsid w:val="005708BF"/>
    <w:rsid w:val="005709FD"/>
    <w:rsid w:val="00570C5C"/>
    <w:rsid w:val="00570EC9"/>
    <w:rsid w:val="00572877"/>
    <w:rsid w:val="00573E20"/>
    <w:rsid w:val="0057474D"/>
    <w:rsid w:val="00575295"/>
    <w:rsid w:val="00575CBF"/>
    <w:rsid w:val="005769F1"/>
    <w:rsid w:val="00580975"/>
    <w:rsid w:val="005814C9"/>
    <w:rsid w:val="0058158F"/>
    <w:rsid w:val="0058171E"/>
    <w:rsid w:val="00581A37"/>
    <w:rsid w:val="00584D49"/>
    <w:rsid w:val="00585125"/>
    <w:rsid w:val="005852C9"/>
    <w:rsid w:val="00585649"/>
    <w:rsid w:val="00591318"/>
    <w:rsid w:val="00591384"/>
    <w:rsid w:val="00591B15"/>
    <w:rsid w:val="0059203A"/>
    <w:rsid w:val="00592673"/>
    <w:rsid w:val="00593136"/>
    <w:rsid w:val="00593C6F"/>
    <w:rsid w:val="00593CBB"/>
    <w:rsid w:val="005955BC"/>
    <w:rsid w:val="00595BEB"/>
    <w:rsid w:val="00596AD6"/>
    <w:rsid w:val="005970F6"/>
    <w:rsid w:val="005976D0"/>
    <w:rsid w:val="00597C4E"/>
    <w:rsid w:val="00597D3F"/>
    <w:rsid w:val="00597D66"/>
    <w:rsid w:val="005A0A45"/>
    <w:rsid w:val="005A0A6D"/>
    <w:rsid w:val="005A0EB0"/>
    <w:rsid w:val="005A2EB1"/>
    <w:rsid w:val="005A32E3"/>
    <w:rsid w:val="005A38BE"/>
    <w:rsid w:val="005A421D"/>
    <w:rsid w:val="005A4B6D"/>
    <w:rsid w:val="005A6546"/>
    <w:rsid w:val="005A7E41"/>
    <w:rsid w:val="005B0D75"/>
    <w:rsid w:val="005B1288"/>
    <w:rsid w:val="005B1291"/>
    <w:rsid w:val="005B1AFE"/>
    <w:rsid w:val="005B1CB3"/>
    <w:rsid w:val="005B6B96"/>
    <w:rsid w:val="005B79E9"/>
    <w:rsid w:val="005B7B8B"/>
    <w:rsid w:val="005C0308"/>
    <w:rsid w:val="005C08FC"/>
    <w:rsid w:val="005C0919"/>
    <w:rsid w:val="005C164B"/>
    <w:rsid w:val="005C1684"/>
    <w:rsid w:val="005C28AC"/>
    <w:rsid w:val="005C4B07"/>
    <w:rsid w:val="005C5B01"/>
    <w:rsid w:val="005C5BFC"/>
    <w:rsid w:val="005C6CD1"/>
    <w:rsid w:val="005C7C14"/>
    <w:rsid w:val="005D0310"/>
    <w:rsid w:val="005D14B5"/>
    <w:rsid w:val="005D1A17"/>
    <w:rsid w:val="005D42B1"/>
    <w:rsid w:val="005D4C78"/>
    <w:rsid w:val="005D65C0"/>
    <w:rsid w:val="005D68E2"/>
    <w:rsid w:val="005D7431"/>
    <w:rsid w:val="005D76E1"/>
    <w:rsid w:val="005D7FC5"/>
    <w:rsid w:val="005E15EE"/>
    <w:rsid w:val="005E2419"/>
    <w:rsid w:val="005E43AA"/>
    <w:rsid w:val="005E446B"/>
    <w:rsid w:val="005E4729"/>
    <w:rsid w:val="005E4912"/>
    <w:rsid w:val="005E4E5C"/>
    <w:rsid w:val="005E5D88"/>
    <w:rsid w:val="005E6F1F"/>
    <w:rsid w:val="005F00ED"/>
    <w:rsid w:val="005F1D5D"/>
    <w:rsid w:val="005F2634"/>
    <w:rsid w:val="005F2B0B"/>
    <w:rsid w:val="005F2D36"/>
    <w:rsid w:val="005F2DC1"/>
    <w:rsid w:val="005F30D3"/>
    <w:rsid w:val="005F356C"/>
    <w:rsid w:val="005F428F"/>
    <w:rsid w:val="005F44D1"/>
    <w:rsid w:val="005F5AD1"/>
    <w:rsid w:val="005F6013"/>
    <w:rsid w:val="005F63C1"/>
    <w:rsid w:val="005F6D1A"/>
    <w:rsid w:val="00600177"/>
    <w:rsid w:val="00600C43"/>
    <w:rsid w:val="00602325"/>
    <w:rsid w:val="00602449"/>
    <w:rsid w:val="00602FE7"/>
    <w:rsid w:val="0060455B"/>
    <w:rsid w:val="006068C8"/>
    <w:rsid w:val="00606BAB"/>
    <w:rsid w:val="006073D4"/>
    <w:rsid w:val="006106CE"/>
    <w:rsid w:val="00610DBB"/>
    <w:rsid w:val="00611C6E"/>
    <w:rsid w:val="00611D1B"/>
    <w:rsid w:val="006141B3"/>
    <w:rsid w:val="00614658"/>
    <w:rsid w:val="00614CCE"/>
    <w:rsid w:val="00615376"/>
    <w:rsid w:val="00615BA3"/>
    <w:rsid w:val="00616C16"/>
    <w:rsid w:val="00617DEC"/>
    <w:rsid w:val="0062011C"/>
    <w:rsid w:val="00621129"/>
    <w:rsid w:val="00621AAB"/>
    <w:rsid w:val="00621D33"/>
    <w:rsid w:val="006226E9"/>
    <w:rsid w:val="00622F26"/>
    <w:rsid w:val="00624D21"/>
    <w:rsid w:val="00625AA7"/>
    <w:rsid w:val="006260F3"/>
    <w:rsid w:val="00626B7A"/>
    <w:rsid w:val="00631364"/>
    <w:rsid w:val="006316EC"/>
    <w:rsid w:val="0063326E"/>
    <w:rsid w:val="00633916"/>
    <w:rsid w:val="00633B81"/>
    <w:rsid w:val="00634D01"/>
    <w:rsid w:val="006403E7"/>
    <w:rsid w:val="00641027"/>
    <w:rsid w:val="006416FE"/>
    <w:rsid w:val="00641D2B"/>
    <w:rsid w:val="00643078"/>
    <w:rsid w:val="00644485"/>
    <w:rsid w:val="006449D3"/>
    <w:rsid w:val="006464A7"/>
    <w:rsid w:val="00647E48"/>
    <w:rsid w:val="00647EBE"/>
    <w:rsid w:val="0065123B"/>
    <w:rsid w:val="00651292"/>
    <w:rsid w:val="006520D6"/>
    <w:rsid w:val="00653DC4"/>
    <w:rsid w:val="00653E88"/>
    <w:rsid w:val="00654053"/>
    <w:rsid w:val="00654CE6"/>
    <w:rsid w:val="00654FE7"/>
    <w:rsid w:val="0065527D"/>
    <w:rsid w:val="00657456"/>
    <w:rsid w:val="0066206C"/>
    <w:rsid w:val="00662D3D"/>
    <w:rsid w:val="00662D3E"/>
    <w:rsid w:val="00662E8E"/>
    <w:rsid w:val="0066327C"/>
    <w:rsid w:val="00664BDF"/>
    <w:rsid w:val="00664DF6"/>
    <w:rsid w:val="0066563E"/>
    <w:rsid w:val="00665C7E"/>
    <w:rsid w:val="0066613A"/>
    <w:rsid w:val="006662A2"/>
    <w:rsid w:val="006679C5"/>
    <w:rsid w:val="00670C23"/>
    <w:rsid w:val="00672DDD"/>
    <w:rsid w:val="006738C5"/>
    <w:rsid w:val="00676C91"/>
    <w:rsid w:val="00677456"/>
    <w:rsid w:val="00680FD3"/>
    <w:rsid w:val="00681A44"/>
    <w:rsid w:val="00682358"/>
    <w:rsid w:val="00682A7C"/>
    <w:rsid w:val="006837A7"/>
    <w:rsid w:val="00683F5B"/>
    <w:rsid w:val="0068472B"/>
    <w:rsid w:val="006848E1"/>
    <w:rsid w:val="00684D97"/>
    <w:rsid w:val="006851E9"/>
    <w:rsid w:val="0068669C"/>
    <w:rsid w:val="0068785C"/>
    <w:rsid w:val="00687899"/>
    <w:rsid w:val="0069012D"/>
    <w:rsid w:val="00690754"/>
    <w:rsid w:val="00690874"/>
    <w:rsid w:val="00690A40"/>
    <w:rsid w:val="00690B77"/>
    <w:rsid w:val="00692544"/>
    <w:rsid w:val="00692C84"/>
    <w:rsid w:val="00693334"/>
    <w:rsid w:val="00693357"/>
    <w:rsid w:val="006937F5"/>
    <w:rsid w:val="00695916"/>
    <w:rsid w:val="00697BC3"/>
    <w:rsid w:val="006A02F8"/>
    <w:rsid w:val="006A0331"/>
    <w:rsid w:val="006A3AD8"/>
    <w:rsid w:val="006A4B34"/>
    <w:rsid w:val="006A7090"/>
    <w:rsid w:val="006A7CE7"/>
    <w:rsid w:val="006B0054"/>
    <w:rsid w:val="006B29BF"/>
    <w:rsid w:val="006B2C98"/>
    <w:rsid w:val="006B34FA"/>
    <w:rsid w:val="006B357D"/>
    <w:rsid w:val="006B3E71"/>
    <w:rsid w:val="006B41BC"/>
    <w:rsid w:val="006B4820"/>
    <w:rsid w:val="006B55F4"/>
    <w:rsid w:val="006B5737"/>
    <w:rsid w:val="006B6965"/>
    <w:rsid w:val="006B6BE1"/>
    <w:rsid w:val="006B6E1F"/>
    <w:rsid w:val="006B7697"/>
    <w:rsid w:val="006B7E6E"/>
    <w:rsid w:val="006C1287"/>
    <w:rsid w:val="006C34FF"/>
    <w:rsid w:val="006C4000"/>
    <w:rsid w:val="006C4C39"/>
    <w:rsid w:val="006C50D3"/>
    <w:rsid w:val="006C5AB1"/>
    <w:rsid w:val="006C60F6"/>
    <w:rsid w:val="006C7446"/>
    <w:rsid w:val="006C7A78"/>
    <w:rsid w:val="006D0FAB"/>
    <w:rsid w:val="006D37F7"/>
    <w:rsid w:val="006D474B"/>
    <w:rsid w:val="006D492B"/>
    <w:rsid w:val="006D4F28"/>
    <w:rsid w:val="006D5883"/>
    <w:rsid w:val="006D5FD1"/>
    <w:rsid w:val="006D6551"/>
    <w:rsid w:val="006D6834"/>
    <w:rsid w:val="006D6C9C"/>
    <w:rsid w:val="006D7CC1"/>
    <w:rsid w:val="006E12FA"/>
    <w:rsid w:val="006E1309"/>
    <w:rsid w:val="006E1C6A"/>
    <w:rsid w:val="006E1E6D"/>
    <w:rsid w:val="006E2CC6"/>
    <w:rsid w:val="006E2E30"/>
    <w:rsid w:val="006E494C"/>
    <w:rsid w:val="006E4BDD"/>
    <w:rsid w:val="006E56E8"/>
    <w:rsid w:val="006E71D9"/>
    <w:rsid w:val="006F02FA"/>
    <w:rsid w:val="006F1E1C"/>
    <w:rsid w:val="0070221B"/>
    <w:rsid w:val="00706902"/>
    <w:rsid w:val="00711200"/>
    <w:rsid w:val="00711213"/>
    <w:rsid w:val="007112F8"/>
    <w:rsid w:val="0071198A"/>
    <w:rsid w:val="00711F21"/>
    <w:rsid w:val="00712A1C"/>
    <w:rsid w:val="00712DDB"/>
    <w:rsid w:val="007139A2"/>
    <w:rsid w:val="00713B79"/>
    <w:rsid w:val="00715248"/>
    <w:rsid w:val="00715632"/>
    <w:rsid w:val="00715F81"/>
    <w:rsid w:val="007170A7"/>
    <w:rsid w:val="00717E36"/>
    <w:rsid w:val="0072052C"/>
    <w:rsid w:val="00720642"/>
    <w:rsid w:val="00721029"/>
    <w:rsid w:val="0072252D"/>
    <w:rsid w:val="007225C1"/>
    <w:rsid w:val="00722878"/>
    <w:rsid w:val="00722A01"/>
    <w:rsid w:val="0072397F"/>
    <w:rsid w:val="007268AB"/>
    <w:rsid w:val="00727388"/>
    <w:rsid w:val="007278D6"/>
    <w:rsid w:val="00730188"/>
    <w:rsid w:val="00731922"/>
    <w:rsid w:val="00731ACB"/>
    <w:rsid w:val="00731F39"/>
    <w:rsid w:val="00732472"/>
    <w:rsid w:val="007329CB"/>
    <w:rsid w:val="00732A00"/>
    <w:rsid w:val="0073313E"/>
    <w:rsid w:val="00734725"/>
    <w:rsid w:val="007368AD"/>
    <w:rsid w:val="00737610"/>
    <w:rsid w:val="00737F54"/>
    <w:rsid w:val="0074133D"/>
    <w:rsid w:val="00742025"/>
    <w:rsid w:val="0074247F"/>
    <w:rsid w:val="0074293C"/>
    <w:rsid w:val="00743686"/>
    <w:rsid w:val="00744978"/>
    <w:rsid w:val="00745D5B"/>
    <w:rsid w:val="00746119"/>
    <w:rsid w:val="00746FF4"/>
    <w:rsid w:val="007475A2"/>
    <w:rsid w:val="00747E5E"/>
    <w:rsid w:val="007507B9"/>
    <w:rsid w:val="0075083A"/>
    <w:rsid w:val="007515A2"/>
    <w:rsid w:val="0075196D"/>
    <w:rsid w:val="00752E32"/>
    <w:rsid w:val="00753EAD"/>
    <w:rsid w:val="007548A4"/>
    <w:rsid w:val="0075558C"/>
    <w:rsid w:val="0075656B"/>
    <w:rsid w:val="007569E3"/>
    <w:rsid w:val="007604F0"/>
    <w:rsid w:val="00760E09"/>
    <w:rsid w:val="00761D88"/>
    <w:rsid w:val="00761EFA"/>
    <w:rsid w:val="00764873"/>
    <w:rsid w:val="0076674B"/>
    <w:rsid w:val="007667DF"/>
    <w:rsid w:val="007669B3"/>
    <w:rsid w:val="00766AFB"/>
    <w:rsid w:val="0077506A"/>
    <w:rsid w:val="00775108"/>
    <w:rsid w:val="007778DD"/>
    <w:rsid w:val="0078248C"/>
    <w:rsid w:val="00782C16"/>
    <w:rsid w:val="00784C62"/>
    <w:rsid w:val="00786DA5"/>
    <w:rsid w:val="007872CF"/>
    <w:rsid w:val="00787F81"/>
    <w:rsid w:val="00790B6C"/>
    <w:rsid w:val="0079102A"/>
    <w:rsid w:val="007915CF"/>
    <w:rsid w:val="00792BB8"/>
    <w:rsid w:val="00793500"/>
    <w:rsid w:val="00794E50"/>
    <w:rsid w:val="00794FEB"/>
    <w:rsid w:val="00795A33"/>
    <w:rsid w:val="00795A69"/>
    <w:rsid w:val="00795D03"/>
    <w:rsid w:val="00796693"/>
    <w:rsid w:val="00797438"/>
    <w:rsid w:val="007976BB"/>
    <w:rsid w:val="007A0D35"/>
    <w:rsid w:val="007A1925"/>
    <w:rsid w:val="007A20A0"/>
    <w:rsid w:val="007A2B9D"/>
    <w:rsid w:val="007A3047"/>
    <w:rsid w:val="007A3DAD"/>
    <w:rsid w:val="007A4701"/>
    <w:rsid w:val="007A5138"/>
    <w:rsid w:val="007A5D0D"/>
    <w:rsid w:val="007A5DF1"/>
    <w:rsid w:val="007A6811"/>
    <w:rsid w:val="007A731A"/>
    <w:rsid w:val="007B1A48"/>
    <w:rsid w:val="007B1A61"/>
    <w:rsid w:val="007B2488"/>
    <w:rsid w:val="007B3CD1"/>
    <w:rsid w:val="007B4773"/>
    <w:rsid w:val="007B54D9"/>
    <w:rsid w:val="007B71C4"/>
    <w:rsid w:val="007B7B3D"/>
    <w:rsid w:val="007C0670"/>
    <w:rsid w:val="007C16C1"/>
    <w:rsid w:val="007C30A5"/>
    <w:rsid w:val="007C4622"/>
    <w:rsid w:val="007C5DDA"/>
    <w:rsid w:val="007C5E0D"/>
    <w:rsid w:val="007C6053"/>
    <w:rsid w:val="007C65FD"/>
    <w:rsid w:val="007C6DC9"/>
    <w:rsid w:val="007C6E1A"/>
    <w:rsid w:val="007C7591"/>
    <w:rsid w:val="007D08DB"/>
    <w:rsid w:val="007D0C09"/>
    <w:rsid w:val="007D1A56"/>
    <w:rsid w:val="007D2A03"/>
    <w:rsid w:val="007D2EA0"/>
    <w:rsid w:val="007D3DA6"/>
    <w:rsid w:val="007D411A"/>
    <w:rsid w:val="007D43D2"/>
    <w:rsid w:val="007D538B"/>
    <w:rsid w:val="007D5661"/>
    <w:rsid w:val="007D5CD5"/>
    <w:rsid w:val="007D5CF3"/>
    <w:rsid w:val="007D5E7B"/>
    <w:rsid w:val="007D5EF2"/>
    <w:rsid w:val="007D67E7"/>
    <w:rsid w:val="007D6801"/>
    <w:rsid w:val="007D6C28"/>
    <w:rsid w:val="007D7942"/>
    <w:rsid w:val="007E036A"/>
    <w:rsid w:val="007E288D"/>
    <w:rsid w:val="007E2D47"/>
    <w:rsid w:val="007E35A7"/>
    <w:rsid w:val="007E4F57"/>
    <w:rsid w:val="007E5DAB"/>
    <w:rsid w:val="007E680D"/>
    <w:rsid w:val="007E709A"/>
    <w:rsid w:val="007F01EC"/>
    <w:rsid w:val="007F30EB"/>
    <w:rsid w:val="007F4B69"/>
    <w:rsid w:val="007F6AE9"/>
    <w:rsid w:val="007F6C0C"/>
    <w:rsid w:val="0080146D"/>
    <w:rsid w:val="00801B03"/>
    <w:rsid w:val="00802133"/>
    <w:rsid w:val="0080232C"/>
    <w:rsid w:val="00802918"/>
    <w:rsid w:val="008040FE"/>
    <w:rsid w:val="00804786"/>
    <w:rsid w:val="008052F4"/>
    <w:rsid w:val="00806030"/>
    <w:rsid w:val="008060EC"/>
    <w:rsid w:val="008070B8"/>
    <w:rsid w:val="0080715A"/>
    <w:rsid w:val="00807B09"/>
    <w:rsid w:val="00811CDC"/>
    <w:rsid w:val="00813A27"/>
    <w:rsid w:val="00814620"/>
    <w:rsid w:val="00815B56"/>
    <w:rsid w:val="00817A59"/>
    <w:rsid w:val="00821861"/>
    <w:rsid w:val="00822277"/>
    <w:rsid w:val="00823195"/>
    <w:rsid w:val="00825F31"/>
    <w:rsid w:val="00826A50"/>
    <w:rsid w:val="00826C1D"/>
    <w:rsid w:val="00826D54"/>
    <w:rsid w:val="00827FAF"/>
    <w:rsid w:val="008303A8"/>
    <w:rsid w:val="00831198"/>
    <w:rsid w:val="008319D2"/>
    <w:rsid w:val="0083289E"/>
    <w:rsid w:val="00832E1C"/>
    <w:rsid w:val="008339D7"/>
    <w:rsid w:val="00833D09"/>
    <w:rsid w:val="00834022"/>
    <w:rsid w:val="00834CBF"/>
    <w:rsid w:val="00835590"/>
    <w:rsid w:val="00836F89"/>
    <w:rsid w:val="00837F34"/>
    <w:rsid w:val="00840932"/>
    <w:rsid w:val="008409F1"/>
    <w:rsid w:val="008416C0"/>
    <w:rsid w:val="008431DA"/>
    <w:rsid w:val="0084620F"/>
    <w:rsid w:val="00846459"/>
    <w:rsid w:val="008465B4"/>
    <w:rsid w:val="00846C00"/>
    <w:rsid w:val="008477D8"/>
    <w:rsid w:val="00847959"/>
    <w:rsid w:val="00847ADD"/>
    <w:rsid w:val="008502AA"/>
    <w:rsid w:val="0085150C"/>
    <w:rsid w:val="00852266"/>
    <w:rsid w:val="0085434E"/>
    <w:rsid w:val="008546A0"/>
    <w:rsid w:val="00854851"/>
    <w:rsid w:val="008549A2"/>
    <w:rsid w:val="00854BA5"/>
    <w:rsid w:val="00854C05"/>
    <w:rsid w:val="008570B3"/>
    <w:rsid w:val="00857E0B"/>
    <w:rsid w:val="00857FEA"/>
    <w:rsid w:val="00861166"/>
    <w:rsid w:val="00861CAB"/>
    <w:rsid w:val="00862010"/>
    <w:rsid w:val="00863362"/>
    <w:rsid w:val="00863435"/>
    <w:rsid w:val="008641AB"/>
    <w:rsid w:val="00865C7D"/>
    <w:rsid w:val="008669AA"/>
    <w:rsid w:val="00871073"/>
    <w:rsid w:val="00872827"/>
    <w:rsid w:val="0087349A"/>
    <w:rsid w:val="00873532"/>
    <w:rsid w:val="0087498E"/>
    <w:rsid w:val="00876E22"/>
    <w:rsid w:val="00877389"/>
    <w:rsid w:val="00881118"/>
    <w:rsid w:val="008816FF"/>
    <w:rsid w:val="008821C2"/>
    <w:rsid w:val="00882411"/>
    <w:rsid w:val="00882C1F"/>
    <w:rsid w:val="00884AE7"/>
    <w:rsid w:val="00885819"/>
    <w:rsid w:val="00885DFB"/>
    <w:rsid w:val="008861F7"/>
    <w:rsid w:val="008865B6"/>
    <w:rsid w:val="00886CDF"/>
    <w:rsid w:val="00887250"/>
    <w:rsid w:val="0089119F"/>
    <w:rsid w:val="00895DF4"/>
    <w:rsid w:val="008978BF"/>
    <w:rsid w:val="008A16D9"/>
    <w:rsid w:val="008A1AB5"/>
    <w:rsid w:val="008A2B31"/>
    <w:rsid w:val="008A4138"/>
    <w:rsid w:val="008A46B7"/>
    <w:rsid w:val="008A4E30"/>
    <w:rsid w:val="008A602B"/>
    <w:rsid w:val="008A636D"/>
    <w:rsid w:val="008A782A"/>
    <w:rsid w:val="008B0075"/>
    <w:rsid w:val="008B112D"/>
    <w:rsid w:val="008B1518"/>
    <w:rsid w:val="008B1A4D"/>
    <w:rsid w:val="008B3B16"/>
    <w:rsid w:val="008B4014"/>
    <w:rsid w:val="008B469F"/>
    <w:rsid w:val="008B7BA0"/>
    <w:rsid w:val="008C0593"/>
    <w:rsid w:val="008C0659"/>
    <w:rsid w:val="008C069B"/>
    <w:rsid w:val="008C1403"/>
    <w:rsid w:val="008C1DDD"/>
    <w:rsid w:val="008C3179"/>
    <w:rsid w:val="008C57ED"/>
    <w:rsid w:val="008D086B"/>
    <w:rsid w:val="008D0ADE"/>
    <w:rsid w:val="008D0F45"/>
    <w:rsid w:val="008D1D9A"/>
    <w:rsid w:val="008D1DED"/>
    <w:rsid w:val="008D4592"/>
    <w:rsid w:val="008D4F11"/>
    <w:rsid w:val="008D589C"/>
    <w:rsid w:val="008D786F"/>
    <w:rsid w:val="008E0DE1"/>
    <w:rsid w:val="008E1188"/>
    <w:rsid w:val="008E1905"/>
    <w:rsid w:val="008E30F8"/>
    <w:rsid w:val="008E3124"/>
    <w:rsid w:val="008E4592"/>
    <w:rsid w:val="008E6208"/>
    <w:rsid w:val="008E7085"/>
    <w:rsid w:val="008F1D18"/>
    <w:rsid w:val="008F2338"/>
    <w:rsid w:val="008F2A6C"/>
    <w:rsid w:val="008F2D78"/>
    <w:rsid w:val="008F338F"/>
    <w:rsid w:val="008F3753"/>
    <w:rsid w:val="008F40A9"/>
    <w:rsid w:val="008F60C3"/>
    <w:rsid w:val="008F62C6"/>
    <w:rsid w:val="008F632C"/>
    <w:rsid w:val="008F694E"/>
    <w:rsid w:val="008F760C"/>
    <w:rsid w:val="00900038"/>
    <w:rsid w:val="00900160"/>
    <w:rsid w:val="00900AD9"/>
    <w:rsid w:val="00903EF8"/>
    <w:rsid w:val="009075D0"/>
    <w:rsid w:val="00907752"/>
    <w:rsid w:val="00911C00"/>
    <w:rsid w:val="009120E1"/>
    <w:rsid w:val="0091455B"/>
    <w:rsid w:val="00915473"/>
    <w:rsid w:val="009168C6"/>
    <w:rsid w:val="00920A5B"/>
    <w:rsid w:val="00920B4E"/>
    <w:rsid w:val="00921183"/>
    <w:rsid w:val="00921DC3"/>
    <w:rsid w:val="009231D5"/>
    <w:rsid w:val="0092367F"/>
    <w:rsid w:val="00924771"/>
    <w:rsid w:val="009254D6"/>
    <w:rsid w:val="00925820"/>
    <w:rsid w:val="0092669B"/>
    <w:rsid w:val="00926908"/>
    <w:rsid w:val="009308EE"/>
    <w:rsid w:val="0093163E"/>
    <w:rsid w:val="00936175"/>
    <w:rsid w:val="0093620D"/>
    <w:rsid w:val="00936436"/>
    <w:rsid w:val="00937439"/>
    <w:rsid w:val="009374E0"/>
    <w:rsid w:val="00940023"/>
    <w:rsid w:val="00940837"/>
    <w:rsid w:val="00941339"/>
    <w:rsid w:val="0094144F"/>
    <w:rsid w:val="00941C9A"/>
    <w:rsid w:val="0094226E"/>
    <w:rsid w:val="0094255C"/>
    <w:rsid w:val="00943613"/>
    <w:rsid w:val="009464CF"/>
    <w:rsid w:val="00946D09"/>
    <w:rsid w:val="0094721A"/>
    <w:rsid w:val="00950882"/>
    <w:rsid w:val="00951524"/>
    <w:rsid w:val="00953775"/>
    <w:rsid w:val="00954C2F"/>
    <w:rsid w:val="00954F2B"/>
    <w:rsid w:val="00956ACB"/>
    <w:rsid w:val="00956D8A"/>
    <w:rsid w:val="009570B7"/>
    <w:rsid w:val="00960DE0"/>
    <w:rsid w:val="00961E69"/>
    <w:rsid w:val="00964786"/>
    <w:rsid w:val="0096498F"/>
    <w:rsid w:val="00965E41"/>
    <w:rsid w:val="00965FB2"/>
    <w:rsid w:val="00965FBD"/>
    <w:rsid w:val="00966959"/>
    <w:rsid w:val="00966BAC"/>
    <w:rsid w:val="009673D1"/>
    <w:rsid w:val="00971BD3"/>
    <w:rsid w:val="00974EBF"/>
    <w:rsid w:val="009750FB"/>
    <w:rsid w:val="00975410"/>
    <w:rsid w:val="00975483"/>
    <w:rsid w:val="00975517"/>
    <w:rsid w:val="0097634A"/>
    <w:rsid w:val="00976684"/>
    <w:rsid w:val="00976B1E"/>
    <w:rsid w:val="009774B6"/>
    <w:rsid w:val="00980FD6"/>
    <w:rsid w:val="0098169A"/>
    <w:rsid w:val="00981A90"/>
    <w:rsid w:val="00984EF8"/>
    <w:rsid w:val="00985107"/>
    <w:rsid w:val="009876F7"/>
    <w:rsid w:val="00991E90"/>
    <w:rsid w:val="00991ECE"/>
    <w:rsid w:val="00992CC8"/>
    <w:rsid w:val="0099364D"/>
    <w:rsid w:val="0099432F"/>
    <w:rsid w:val="00994598"/>
    <w:rsid w:val="0099483B"/>
    <w:rsid w:val="009955F6"/>
    <w:rsid w:val="009958A3"/>
    <w:rsid w:val="009965CE"/>
    <w:rsid w:val="00996FC4"/>
    <w:rsid w:val="009A0043"/>
    <w:rsid w:val="009A0F00"/>
    <w:rsid w:val="009A1A7E"/>
    <w:rsid w:val="009A2ABE"/>
    <w:rsid w:val="009A37E2"/>
    <w:rsid w:val="009A3A05"/>
    <w:rsid w:val="009A4E4E"/>
    <w:rsid w:val="009A4F7A"/>
    <w:rsid w:val="009A5DA5"/>
    <w:rsid w:val="009A6A2F"/>
    <w:rsid w:val="009B089B"/>
    <w:rsid w:val="009B22CA"/>
    <w:rsid w:val="009B2930"/>
    <w:rsid w:val="009B3DE5"/>
    <w:rsid w:val="009B46B6"/>
    <w:rsid w:val="009B47E8"/>
    <w:rsid w:val="009C0B09"/>
    <w:rsid w:val="009C10B5"/>
    <w:rsid w:val="009C18B1"/>
    <w:rsid w:val="009C2989"/>
    <w:rsid w:val="009C424A"/>
    <w:rsid w:val="009C50FC"/>
    <w:rsid w:val="009C5646"/>
    <w:rsid w:val="009C5B8A"/>
    <w:rsid w:val="009C6D95"/>
    <w:rsid w:val="009C7488"/>
    <w:rsid w:val="009C755C"/>
    <w:rsid w:val="009C77E1"/>
    <w:rsid w:val="009C780F"/>
    <w:rsid w:val="009C788F"/>
    <w:rsid w:val="009D0B2D"/>
    <w:rsid w:val="009D1611"/>
    <w:rsid w:val="009D1AE9"/>
    <w:rsid w:val="009D2408"/>
    <w:rsid w:val="009D28D6"/>
    <w:rsid w:val="009D2AA9"/>
    <w:rsid w:val="009D4913"/>
    <w:rsid w:val="009D4A9F"/>
    <w:rsid w:val="009D50AE"/>
    <w:rsid w:val="009D55F1"/>
    <w:rsid w:val="009D5B27"/>
    <w:rsid w:val="009D5BC4"/>
    <w:rsid w:val="009D6B2A"/>
    <w:rsid w:val="009D7AFF"/>
    <w:rsid w:val="009D7D85"/>
    <w:rsid w:val="009E0B0E"/>
    <w:rsid w:val="009E10D6"/>
    <w:rsid w:val="009E1790"/>
    <w:rsid w:val="009E20C9"/>
    <w:rsid w:val="009E353B"/>
    <w:rsid w:val="009E3ADF"/>
    <w:rsid w:val="009E4F4C"/>
    <w:rsid w:val="009E67C0"/>
    <w:rsid w:val="009E71E9"/>
    <w:rsid w:val="009F088E"/>
    <w:rsid w:val="009F19B4"/>
    <w:rsid w:val="009F21EE"/>
    <w:rsid w:val="009F2231"/>
    <w:rsid w:val="009F2530"/>
    <w:rsid w:val="009F29D1"/>
    <w:rsid w:val="009F2A0B"/>
    <w:rsid w:val="009F2F60"/>
    <w:rsid w:val="009F33A8"/>
    <w:rsid w:val="009F3E33"/>
    <w:rsid w:val="009F439B"/>
    <w:rsid w:val="009F455C"/>
    <w:rsid w:val="009F4FA5"/>
    <w:rsid w:val="009F52EF"/>
    <w:rsid w:val="009F5BFC"/>
    <w:rsid w:val="009F662A"/>
    <w:rsid w:val="00A00CCB"/>
    <w:rsid w:val="00A018B8"/>
    <w:rsid w:val="00A01A21"/>
    <w:rsid w:val="00A01BB3"/>
    <w:rsid w:val="00A01C89"/>
    <w:rsid w:val="00A0518A"/>
    <w:rsid w:val="00A05312"/>
    <w:rsid w:val="00A05533"/>
    <w:rsid w:val="00A057B2"/>
    <w:rsid w:val="00A05B8B"/>
    <w:rsid w:val="00A05BA0"/>
    <w:rsid w:val="00A06A17"/>
    <w:rsid w:val="00A0756A"/>
    <w:rsid w:val="00A07598"/>
    <w:rsid w:val="00A07A20"/>
    <w:rsid w:val="00A10082"/>
    <w:rsid w:val="00A1020E"/>
    <w:rsid w:val="00A11577"/>
    <w:rsid w:val="00A11CE9"/>
    <w:rsid w:val="00A11EE2"/>
    <w:rsid w:val="00A122FC"/>
    <w:rsid w:val="00A12FE8"/>
    <w:rsid w:val="00A1307A"/>
    <w:rsid w:val="00A1351F"/>
    <w:rsid w:val="00A13E7D"/>
    <w:rsid w:val="00A148DA"/>
    <w:rsid w:val="00A1554B"/>
    <w:rsid w:val="00A16388"/>
    <w:rsid w:val="00A20692"/>
    <w:rsid w:val="00A20DCD"/>
    <w:rsid w:val="00A216F7"/>
    <w:rsid w:val="00A22AE1"/>
    <w:rsid w:val="00A22FF2"/>
    <w:rsid w:val="00A23A52"/>
    <w:rsid w:val="00A246CE"/>
    <w:rsid w:val="00A25353"/>
    <w:rsid w:val="00A33153"/>
    <w:rsid w:val="00A341C3"/>
    <w:rsid w:val="00A34ABE"/>
    <w:rsid w:val="00A34F5F"/>
    <w:rsid w:val="00A37BD3"/>
    <w:rsid w:val="00A4126D"/>
    <w:rsid w:val="00A415B4"/>
    <w:rsid w:val="00A4168A"/>
    <w:rsid w:val="00A41E55"/>
    <w:rsid w:val="00A42BAA"/>
    <w:rsid w:val="00A4354D"/>
    <w:rsid w:val="00A43C0E"/>
    <w:rsid w:val="00A44147"/>
    <w:rsid w:val="00A444AD"/>
    <w:rsid w:val="00A44B1B"/>
    <w:rsid w:val="00A4511B"/>
    <w:rsid w:val="00A45583"/>
    <w:rsid w:val="00A45726"/>
    <w:rsid w:val="00A462C6"/>
    <w:rsid w:val="00A46A68"/>
    <w:rsid w:val="00A50EE9"/>
    <w:rsid w:val="00A51708"/>
    <w:rsid w:val="00A5188E"/>
    <w:rsid w:val="00A518B4"/>
    <w:rsid w:val="00A518D2"/>
    <w:rsid w:val="00A53E7D"/>
    <w:rsid w:val="00A53E98"/>
    <w:rsid w:val="00A54058"/>
    <w:rsid w:val="00A542D1"/>
    <w:rsid w:val="00A5543F"/>
    <w:rsid w:val="00A561D0"/>
    <w:rsid w:val="00A56B44"/>
    <w:rsid w:val="00A61EC7"/>
    <w:rsid w:val="00A63E0D"/>
    <w:rsid w:val="00A709F2"/>
    <w:rsid w:val="00A71169"/>
    <w:rsid w:val="00A7437F"/>
    <w:rsid w:val="00A77D5E"/>
    <w:rsid w:val="00A8341E"/>
    <w:rsid w:val="00A83B2F"/>
    <w:rsid w:val="00A8578B"/>
    <w:rsid w:val="00A86CFD"/>
    <w:rsid w:val="00A86F48"/>
    <w:rsid w:val="00A9016A"/>
    <w:rsid w:val="00A90DE2"/>
    <w:rsid w:val="00A91A63"/>
    <w:rsid w:val="00A92428"/>
    <w:rsid w:val="00A93A68"/>
    <w:rsid w:val="00A947ED"/>
    <w:rsid w:val="00A948A9"/>
    <w:rsid w:val="00A94B58"/>
    <w:rsid w:val="00AA0894"/>
    <w:rsid w:val="00AA0958"/>
    <w:rsid w:val="00AA1BCF"/>
    <w:rsid w:val="00AA2EE2"/>
    <w:rsid w:val="00AA3106"/>
    <w:rsid w:val="00AA4E83"/>
    <w:rsid w:val="00AA5184"/>
    <w:rsid w:val="00AA57BB"/>
    <w:rsid w:val="00AA5F53"/>
    <w:rsid w:val="00AA7CBC"/>
    <w:rsid w:val="00AB02F3"/>
    <w:rsid w:val="00AB0B7C"/>
    <w:rsid w:val="00AB1A05"/>
    <w:rsid w:val="00AB252B"/>
    <w:rsid w:val="00AB2573"/>
    <w:rsid w:val="00AB2D4A"/>
    <w:rsid w:val="00AB496A"/>
    <w:rsid w:val="00AB4B84"/>
    <w:rsid w:val="00AB56EF"/>
    <w:rsid w:val="00AB5B4B"/>
    <w:rsid w:val="00AB62AE"/>
    <w:rsid w:val="00AB69CC"/>
    <w:rsid w:val="00AB6BF9"/>
    <w:rsid w:val="00AC08B3"/>
    <w:rsid w:val="00AC1111"/>
    <w:rsid w:val="00AC29A5"/>
    <w:rsid w:val="00AC32C9"/>
    <w:rsid w:val="00AC3742"/>
    <w:rsid w:val="00AC4423"/>
    <w:rsid w:val="00AC4617"/>
    <w:rsid w:val="00AC5CC6"/>
    <w:rsid w:val="00AC68F5"/>
    <w:rsid w:val="00AC6E71"/>
    <w:rsid w:val="00AD0777"/>
    <w:rsid w:val="00AD0A33"/>
    <w:rsid w:val="00AD1103"/>
    <w:rsid w:val="00AD12C2"/>
    <w:rsid w:val="00AD17AB"/>
    <w:rsid w:val="00AD76BE"/>
    <w:rsid w:val="00AE08A1"/>
    <w:rsid w:val="00AE0982"/>
    <w:rsid w:val="00AE125E"/>
    <w:rsid w:val="00AE2327"/>
    <w:rsid w:val="00AE3A8A"/>
    <w:rsid w:val="00AE3B79"/>
    <w:rsid w:val="00AE4642"/>
    <w:rsid w:val="00AE604E"/>
    <w:rsid w:val="00AE6124"/>
    <w:rsid w:val="00AE738F"/>
    <w:rsid w:val="00AE7C78"/>
    <w:rsid w:val="00AF10D8"/>
    <w:rsid w:val="00AF1D6C"/>
    <w:rsid w:val="00AF22ED"/>
    <w:rsid w:val="00AF3933"/>
    <w:rsid w:val="00AF41A8"/>
    <w:rsid w:val="00AF4F6D"/>
    <w:rsid w:val="00B008CC"/>
    <w:rsid w:val="00B02FA9"/>
    <w:rsid w:val="00B033D3"/>
    <w:rsid w:val="00B03520"/>
    <w:rsid w:val="00B04DD8"/>
    <w:rsid w:val="00B06519"/>
    <w:rsid w:val="00B06993"/>
    <w:rsid w:val="00B06F36"/>
    <w:rsid w:val="00B07524"/>
    <w:rsid w:val="00B07D9A"/>
    <w:rsid w:val="00B101A9"/>
    <w:rsid w:val="00B113E7"/>
    <w:rsid w:val="00B11970"/>
    <w:rsid w:val="00B12179"/>
    <w:rsid w:val="00B128A2"/>
    <w:rsid w:val="00B15C62"/>
    <w:rsid w:val="00B15FE8"/>
    <w:rsid w:val="00B17DFA"/>
    <w:rsid w:val="00B20851"/>
    <w:rsid w:val="00B21DF4"/>
    <w:rsid w:val="00B23245"/>
    <w:rsid w:val="00B24DAD"/>
    <w:rsid w:val="00B257FD"/>
    <w:rsid w:val="00B25929"/>
    <w:rsid w:val="00B31D9B"/>
    <w:rsid w:val="00B3272F"/>
    <w:rsid w:val="00B34C5B"/>
    <w:rsid w:val="00B358D5"/>
    <w:rsid w:val="00B35B7C"/>
    <w:rsid w:val="00B41855"/>
    <w:rsid w:val="00B41D24"/>
    <w:rsid w:val="00B4219C"/>
    <w:rsid w:val="00B42C68"/>
    <w:rsid w:val="00B43696"/>
    <w:rsid w:val="00B45F09"/>
    <w:rsid w:val="00B46346"/>
    <w:rsid w:val="00B46AEA"/>
    <w:rsid w:val="00B46CA4"/>
    <w:rsid w:val="00B476C3"/>
    <w:rsid w:val="00B50803"/>
    <w:rsid w:val="00B50965"/>
    <w:rsid w:val="00B511C4"/>
    <w:rsid w:val="00B51AA3"/>
    <w:rsid w:val="00B51D1F"/>
    <w:rsid w:val="00B52469"/>
    <w:rsid w:val="00B526DC"/>
    <w:rsid w:val="00B53C15"/>
    <w:rsid w:val="00B54AE5"/>
    <w:rsid w:val="00B54FA3"/>
    <w:rsid w:val="00B56A04"/>
    <w:rsid w:val="00B6049D"/>
    <w:rsid w:val="00B605B7"/>
    <w:rsid w:val="00B6139B"/>
    <w:rsid w:val="00B6148E"/>
    <w:rsid w:val="00B63B7F"/>
    <w:rsid w:val="00B640B4"/>
    <w:rsid w:val="00B64264"/>
    <w:rsid w:val="00B6521D"/>
    <w:rsid w:val="00B65F7A"/>
    <w:rsid w:val="00B7225E"/>
    <w:rsid w:val="00B72BE1"/>
    <w:rsid w:val="00B72C32"/>
    <w:rsid w:val="00B72CBB"/>
    <w:rsid w:val="00B73487"/>
    <w:rsid w:val="00B74128"/>
    <w:rsid w:val="00B7692D"/>
    <w:rsid w:val="00B76E7C"/>
    <w:rsid w:val="00B77FD1"/>
    <w:rsid w:val="00B806F9"/>
    <w:rsid w:val="00B811C3"/>
    <w:rsid w:val="00B824AA"/>
    <w:rsid w:val="00B82B88"/>
    <w:rsid w:val="00B832F7"/>
    <w:rsid w:val="00B861DB"/>
    <w:rsid w:val="00B86282"/>
    <w:rsid w:val="00B876C9"/>
    <w:rsid w:val="00B90095"/>
    <w:rsid w:val="00B905C5"/>
    <w:rsid w:val="00B927D3"/>
    <w:rsid w:val="00B92C50"/>
    <w:rsid w:val="00B937DF"/>
    <w:rsid w:val="00B9387D"/>
    <w:rsid w:val="00B93F2F"/>
    <w:rsid w:val="00B944CE"/>
    <w:rsid w:val="00B94C66"/>
    <w:rsid w:val="00B955BD"/>
    <w:rsid w:val="00B95AFB"/>
    <w:rsid w:val="00B963E5"/>
    <w:rsid w:val="00B9775C"/>
    <w:rsid w:val="00B97E50"/>
    <w:rsid w:val="00BA0A75"/>
    <w:rsid w:val="00BA2144"/>
    <w:rsid w:val="00BA5186"/>
    <w:rsid w:val="00BB08AD"/>
    <w:rsid w:val="00BB0C68"/>
    <w:rsid w:val="00BB19ED"/>
    <w:rsid w:val="00BB3074"/>
    <w:rsid w:val="00BB61A3"/>
    <w:rsid w:val="00BB71FE"/>
    <w:rsid w:val="00BB7242"/>
    <w:rsid w:val="00BB7712"/>
    <w:rsid w:val="00BB776B"/>
    <w:rsid w:val="00BB7CB4"/>
    <w:rsid w:val="00BC06DB"/>
    <w:rsid w:val="00BC0A83"/>
    <w:rsid w:val="00BC0C42"/>
    <w:rsid w:val="00BC1774"/>
    <w:rsid w:val="00BC2A95"/>
    <w:rsid w:val="00BC2DB3"/>
    <w:rsid w:val="00BC313A"/>
    <w:rsid w:val="00BC33C9"/>
    <w:rsid w:val="00BC36CA"/>
    <w:rsid w:val="00BC5D0E"/>
    <w:rsid w:val="00BC5E0C"/>
    <w:rsid w:val="00BC5E4F"/>
    <w:rsid w:val="00BC755D"/>
    <w:rsid w:val="00BC7EA5"/>
    <w:rsid w:val="00BD012E"/>
    <w:rsid w:val="00BD1824"/>
    <w:rsid w:val="00BD1848"/>
    <w:rsid w:val="00BD2C02"/>
    <w:rsid w:val="00BD3522"/>
    <w:rsid w:val="00BD43E6"/>
    <w:rsid w:val="00BD6427"/>
    <w:rsid w:val="00BE1058"/>
    <w:rsid w:val="00BE145E"/>
    <w:rsid w:val="00BE1951"/>
    <w:rsid w:val="00BE2939"/>
    <w:rsid w:val="00BE3B26"/>
    <w:rsid w:val="00BE560C"/>
    <w:rsid w:val="00BE5A40"/>
    <w:rsid w:val="00BE6EC3"/>
    <w:rsid w:val="00BE70BD"/>
    <w:rsid w:val="00BF047A"/>
    <w:rsid w:val="00BF0570"/>
    <w:rsid w:val="00BF1E8B"/>
    <w:rsid w:val="00BF2DD5"/>
    <w:rsid w:val="00BF418B"/>
    <w:rsid w:val="00BF4517"/>
    <w:rsid w:val="00BF4FCA"/>
    <w:rsid w:val="00BF5997"/>
    <w:rsid w:val="00BF79C6"/>
    <w:rsid w:val="00C01B04"/>
    <w:rsid w:val="00C01DE6"/>
    <w:rsid w:val="00C01F7A"/>
    <w:rsid w:val="00C03C6C"/>
    <w:rsid w:val="00C05158"/>
    <w:rsid w:val="00C05306"/>
    <w:rsid w:val="00C058F1"/>
    <w:rsid w:val="00C0615D"/>
    <w:rsid w:val="00C067FC"/>
    <w:rsid w:val="00C06B3A"/>
    <w:rsid w:val="00C0776A"/>
    <w:rsid w:val="00C0799A"/>
    <w:rsid w:val="00C07DA5"/>
    <w:rsid w:val="00C10D10"/>
    <w:rsid w:val="00C11AC3"/>
    <w:rsid w:val="00C11D0D"/>
    <w:rsid w:val="00C144B9"/>
    <w:rsid w:val="00C151FF"/>
    <w:rsid w:val="00C16107"/>
    <w:rsid w:val="00C1739A"/>
    <w:rsid w:val="00C204A8"/>
    <w:rsid w:val="00C21F43"/>
    <w:rsid w:val="00C23B6F"/>
    <w:rsid w:val="00C24C34"/>
    <w:rsid w:val="00C26198"/>
    <w:rsid w:val="00C2631F"/>
    <w:rsid w:val="00C26A27"/>
    <w:rsid w:val="00C274A5"/>
    <w:rsid w:val="00C30193"/>
    <w:rsid w:val="00C31110"/>
    <w:rsid w:val="00C317E9"/>
    <w:rsid w:val="00C31E1A"/>
    <w:rsid w:val="00C3276C"/>
    <w:rsid w:val="00C33C42"/>
    <w:rsid w:val="00C43411"/>
    <w:rsid w:val="00C45E84"/>
    <w:rsid w:val="00C461A9"/>
    <w:rsid w:val="00C46AB0"/>
    <w:rsid w:val="00C47AD4"/>
    <w:rsid w:val="00C509C3"/>
    <w:rsid w:val="00C50A17"/>
    <w:rsid w:val="00C521CA"/>
    <w:rsid w:val="00C53726"/>
    <w:rsid w:val="00C5385E"/>
    <w:rsid w:val="00C53915"/>
    <w:rsid w:val="00C54234"/>
    <w:rsid w:val="00C54274"/>
    <w:rsid w:val="00C54C7C"/>
    <w:rsid w:val="00C55889"/>
    <w:rsid w:val="00C564F4"/>
    <w:rsid w:val="00C606B5"/>
    <w:rsid w:val="00C60735"/>
    <w:rsid w:val="00C60FCB"/>
    <w:rsid w:val="00C618F9"/>
    <w:rsid w:val="00C628DA"/>
    <w:rsid w:val="00C62AC2"/>
    <w:rsid w:val="00C65186"/>
    <w:rsid w:val="00C65DED"/>
    <w:rsid w:val="00C67219"/>
    <w:rsid w:val="00C67281"/>
    <w:rsid w:val="00C6729F"/>
    <w:rsid w:val="00C70EAE"/>
    <w:rsid w:val="00C72D98"/>
    <w:rsid w:val="00C732FD"/>
    <w:rsid w:val="00C73848"/>
    <w:rsid w:val="00C73E51"/>
    <w:rsid w:val="00C74698"/>
    <w:rsid w:val="00C75210"/>
    <w:rsid w:val="00C753BA"/>
    <w:rsid w:val="00C764F2"/>
    <w:rsid w:val="00C767C2"/>
    <w:rsid w:val="00C77179"/>
    <w:rsid w:val="00C7730A"/>
    <w:rsid w:val="00C80EDD"/>
    <w:rsid w:val="00C81060"/>
    <w:rsid w:val="00C82154"/>
    <w:rsid w:val="00C83609"/>
    <w:rsid w:val="00C83B65"/>
    <w:rsid w:val="00C83C10"/>
    <w:rsid w:val="00C84685"/>
    <w:rsid w:val="00C8585C"/>
    <w:rsid w:val="00C869E7"/>
    <w:rsid w:val="00C876A7"/>
    <w:rsid w:val="00C909A5"/>
    <w:rsid w:val="00C90AC5"/>
    <w:rsid w:val="00C91B59"/>
    <w:rsid w:val="00C91F07"/>
    <w:rsid w:val="00C9465B"/>
    <w:rsid w:val="00C9491D"/>
    <w:rsid w:val="00C9544E"/>
    <w:rsid w:val="00C95581"/>
    <w:rsid w:val="00C95ADF"/>
    <w:rsid w:val="00C972C5"/>
    <w:rsid w:val="00CA24EF"/>
    <w:rsid w:val="00CA2F28"/>
    <w:rsid w:val="00CA32DE"/>
    <w:rsid w:val="00CA34A6"/>
    <w:rsid w:val="00CA506F"/>
    <w:rsid w:val="00CA5212"/>
    <w:rsid w:val="00CA5818"/>
    <w:rsid w:val="00CB0213"/>
    <w:rsid w:val="00CB0ED6"/>
    <w:rsid w:val="00CB2099"/>
    <w:rsid w:val="00CB2562"/>
    <w:rsid w:val="00CB4229"/>
    <w:rsid w:val="00CB4C00"/>
    <w:rsid w:val="00CB69BA"/>
    <w:rsid w:val="00CB6C02"/>
    <w:rsid w:val="00CB6F38"/>
    <w:rsid w:val="00CB77EA"/>
    <w:rsid w:val="00CC04A8"/>
    <w:rsid w:val="00CC2477"/>
    <w:rsid w:val="00CC2730"/>
    <w:rsid w:val="00CC28B6"/>
    <w:rsid w:val="00CC2C67"/>
    <w:rsid w:val="00CC2C8C"/>
    <w:rsid w:val="00CC2DB7"/>
    <w:rsid w:val="00CC4020"/>
    <w:rsid w:val="00CC40D1"/>
    <w:rsid w:val="00CC4BB9"/>
    <w:rsid w:val="00CC5CE3"/>
    <w:rsid w:val="00CC6078"/>
    <w:rsid w:val="00CC65D8"/>
    <w:rsid w:val="00CC6B80"/>
    <w:rsid w:val="00CC75AA"/>
    <w:rsid w:val="00CD0253"/>
    <w:rsid w:val="00CD233A"/>
    <w:rsid w:val="00CD328A"/>
    <w:rsid w:val="00CD50B5"/>
    <w:rsid w:val="00CD67D8"/>
    <w:rsid w:val="00CD6D6E"/>
    <w:rsid w:val="00CD6EFD"/>
    <w:rsid w:val="00CD73A9"/>
    <w:rsid w:val="00CD75E5"/>
    <w:rsid w:val="00CD77E7"/>
    <w:rsid w:val="00CD7A99"/>
    <w:rsid w:val="00CE0539"/>
    <w:rsid w:val="00CE081B"/>
    <w:rsid w:val="00CE259A"/>
    <w:rsid w:val="00CE4745"/>
    <w:rsid w:val="00CE537C"/>
    <w:rsid w:val="00CE6F05"/>
    <w:rsid w:val="00CE7C19"/>
    <w:rsid w:val="00CE7E52"/>
    <w:rsid w:val="00CF181F"/>
    <w:rsid w:val="00CF4A0B"/>
    <w:rsid w:val="00CF52E4"/>
    <w:rsid w:val="00CF5442"/>
    <w:rsid w:val="00CF5572"/>
    <w:rsid w:val="00CF7A79"/>
    <w:rsid w:val="00D0034B"/>
    <w:rsid w:val="00D004BE"/>
    <w:rsid w:val="00D01A7C"/>
    <w:rsid w:val="00D01F42"/>
    <w:rsid w:val="00D023B5"/>
    <w:rsid w:val="00D027C7"/>
    <w:rsid w:val="00D02CC2"/>
    <w:rsid w:val="00D0310C"/>
    <w:rsid w:val="00D03E8D"/>
    <w:rsid w:val="00D04420"/>
    <w:rsid w:val="00D04858"/>
    <w:rsid w:val="00D04987"/>
    <w:rsid w:val="00D056B9"/>
    <w:rsid w:val="00D05A67"/>
    <w:rsid w:val="00D061C6"/>
    <w:rsid w:val="00D06427"/>
    <w:rsid w:val="00D06AA1"/>
    <w:rsid w:val="00D06F12"/>
    <w:rsid w:val="00D07281"/>
    <w:rsid w:val="00D07FB7"/>
    <w:rsid w:val="00D108AA"/>
    <w:rsid w:val="00D12C4B"/>
    <w:rsid w:val="00D1395A"/>
    <w:rsid w:val="00D15509"/>
    <w:rsid w:val="00D202DA"/>
    <w:rsid w:val="00D20924"/>
    <w:rsid w:val="00D21EF3"/>
    <w:rsid w:val="00D23550"/>
    <w:rsid w:val="00D240FE"/>
    <w:rsid w:val="00D247D6"/>
    <w:rsid w:val="00D2481B"/>
    <w:rsid w:val="00D300B6"/>
    <w:rsid w:val="00D32BBB"/>
    <w:rsid w:val="00D337FA"/>
    <w:rsid w:val="00D34773"/>
    <w:rsid w:val="00D34A4D"/>
    <w:rsid w:val="00D34DE4"/>
    <w:rsid w:val="00D361DB"/>
    <w:rsid w:val="00D37296"/>
    <w:rsid w:val="00D377F2"/>
    <w:rsid w:val="00D37A9D"/>
    <w:rsid w:val="00D40199"/>
    <w:rsid w:val="00D41D85"/>
    <w:rsid w:val="00D4354B"/>
    <w:rsid w:val="00D43895"/>
    <w:rsid w:val="00D45555"/>
    <w:rsid w:val="00D45633"/>
    <w:rsid w:val="00D4665E"/>
    <w:rsid w:val="00D46790"/>
    <w:rsid w:val="00D469E2"/>
    <w:rsid w:val="00D508A6"/>
    <w:rsid w:val="00D51C68"/>
    <w:rsid w:val="00D540B2"/>
    <w:rsid w:val="00D54700"/>
    <w:rsid w:val="00D547DE"/>
    <w:rsid w:val="00D57273"/>
    <w:rsid w:val="00D578FD"/>
    <w:rsid w:val="00D601C9"/>
    <w:rsid w:val="00D62EED"/>
    <w:rsid w:val="00D64C9F"/>
    <w:rsid w:val="00D65F27"/>
    <w:rsid w:val="00D66D87"/>
    <w:rsid w:val="00D67817"/>
    <w:rsid w:val="00D725F6"/>
    <w:rsid w:val="00D75FEF"/>
    <w:rsid w:val="00D76591"/>
    <w:rsid w:val="00D7785B"/>
    <w:rsid w:val="00D816B7"/>
    <w:rsid w:val="00D81B0C"/>
    <w:rsid w:val="00D833A0"/>
    <w:rsid w:val="00D83B30"/>
    <w:rsid w:val="00D85214"/>
    <w:rsid w:val="00D86614"/>
    <w:rsid w:val="00D86870"/>
    <w:rsid w:val="00D869CC"/>
    <w:rsid w:val="00D87414"/>
    <w:rsid w:val="00D87982"/>
    <w:rsid w:val="00D87DF9"/>
    <w:rsid w:val="00D914C4"/>
    <w:rsid w:val="00D91C27"/>
    <w:rsid w:val="00D9212C"/>
    <w:rsid w:val="00D9226B"/>
    <w:rsid w:val="00D92D27"/>
    <w:rsid w:val="00D92DBD"/>
    <w:rsid w:val="00D938B2"/>
    <w:rsid w:val="00D94DDA"/>
    <w:rsid w:val="00D94FA0"/>
    <w:rsid w:val="00D96D5A"/>
    <w:rsid w:val="00D97676"/>
    <w:rsid w:val="00D97818"/>
    <w:rsid w:val="00DA098C"/>
    <w:rsid w:val="00DA18CE"/>
    <w:rsid w:val="00DA21AE"/>
    <w:rsid w:val="00DA26C2"/>
    <w:rsid w:val="00DA2BCC"/>
    <w:rsid w:val="00DA357D"/>
    <w:rsid w:val="00DA463B"/>
    <w:rsid w:val="00DA6C72"/>
    <w:rsid w:val="00DA7B46"/>
    <w:rsid w:val="00DB0137"/>
    <w:rsid w:val="00DB0832"/>
    <w:rsid w:val="00DB23E9"/>
    <w:rsid w:val="00DB2CD1"/>
    <w:rsid w:val="00DB3CF8"/>
    <w:rsid w:val="00DB50E2"/>
    <w:rsid w:val="00DB6332"/>
    <w:rsid w:val="00DB63BF"/>
    <w:rsid w:val="00DB63CE"/>
    <w:rsid w:val="00DB6951"/>
    <w:rsid w:val="00DB6D25"/>
    <w:rsid w:val="00DB7D0F"/>
    <w:rsid w:val="00DC1458"/>
    <w:rsid w:val="00DC373F"/>
    <w:rsid w:val="00DC5925"/>
    <w:rsid w:val="00DC60FA"/>
    <w:rsid w:val="00DC6A1C"/>
    <w:rsid w:val="00DC78B7"/>
    <w:rsid w:val="00DD0023"/>
    <w:rsid w:val="00DD1523"/>
    <w:rsid w:val="00DD1B03"/>
    <w:rsid w:val="00DD1DBA"/>
    <w:rsid w:val="00DD2AEE"/>
    <w:rsid w:val="00DD3018"/>
    <w:rsid w:val="00DD57F6"/>
    <w:rsid w:val="00DD7119"/>
    <w:rsid w:val="00DD78AC"/>
    <w:rsid w:val="00DE23AF"/>
    <w:rsid w:val="00DE4C0D"/>
    <w:rsid w:val="00DE5031"/>
    <w:rsid w:val="00DE62CF"/>
    <w:rsid w:val="00DE67AF"/>
    <w:rsid w:val="00DE6862"/>
    <w:rsid w:val="00DE75DA"/>
    <w:rsid w:val="00DF0148"/>
    <w:rsid w:val="00DF041E"/>
    <w:rsid w:val="00DF0B95"/>
    <w:rsid w:val="00DF293D"/>
    <w:rsid w:val="00DF2C92"/>
    <w:rsid w:val="00DF3B9A"/>
    <w:rsid w:val="00DF5E77"/>
    <w:rsid w:val="00DF6574"/>
    <w:rsid w:val="00DF6EE9"/>
    <w:rsid w:val="00DF7FAC"/>
    <w:rsid w:val="00E004B0"/>
    <w:rsid w:val="00E013ED"/>
    <w:rsid w:val="00E03878"/>
    <w:rsid w:val="00E05B32"/>
    <w:rsid w:val="00E11089"/>
    <w:rsid w:val="00E11435"/>
    <w:rsid w:val="00E1245C"/>
    <w:rsid w:val="00E12936"/>
    <w:rsid w:val="00E138F2"/>
    <w:rsid w:val="00E13FAF"/>
    <w:rsid w:val="00E16524"/>
    <w:rsid w:val="00E17154"/>
    <w:rsid w:val="00E17598"/>
    <w:rsid w:val="00E178B1"/>
    <w:rsid w:val="00E2023F"/>
    <w:rsid w:val="00E20C74"/>
    <w:rsid w:val="00E22CE3"/>
    <w:rsid w:val="00E2326A"/>
    <w:rsid w:val="00E241F9"/>
    <w:rsid w:val="00E24C0D"/>
    <w:rsid w:val="00E24D72"/>
    <w:rsid w:val="00E26068"/>
    <w:rsid w:val="00E26999"/>
    <w:rsid w:val="00E26E52"/>
    <w:rsid w:val="00E3006E"/>
    <w:rsid w:val="00E30A31"/>
    <w:rsid w:val="00E3248E"/>
    <w:rsid w:val="00E3301D"/>
    <w:rsid w:val="00E33645"/>
    <w:rsid w:val="00E34AEA"/>
    <w:rsid w:val="00E34B58"/>
    <w:rsid w:val="00E35111"/>
    <w:rsid w:val="00E36CA2"/>
    <w:rsid w:val="00E379CA"/>
    <w:rsid w:val="00E413F1"/>
    <w:rsid w:val="00E43F5B"/>
    <w:rsid w:val="00E44637"/>
    <w:rsid w:val="00E457C7"/>
    <w:rsid w:val="00E45999"/>
    <w:rsid w:val="00E46391"/>
    <w:rsid w:val="00E46958"/>
    <w:rsid w:val="00E46C40"/>
    <w:rsid w:val="00E47365"/>
    <w:rsid w:val="00E478C9"/>
    <w:rsid w:val="00E5010C"/>
    <w:rsid w:val="00E503C8"/>
    <w:rsid w:val="00E5107D"/>
    <w:rsid w:val="00E510BC"/>
    <w:rsid w:val="00E54531"/>
    <w:rsid w:val="00E55938"/>
    <w:rsid w:val="00E5637A"/>
    <w:rsid w:val="00E56500"/>
    <w:rsid w:val="00E56C27"/>
    <w:rsid w:val="00E5751C"/>
    <w:rsid w:val="00E60C4B"/>
    <w:rsid w:val="00E6193F"/>
    <w:rsid w:val="00E641DC"/>
    <w:rsid w:val="00E64BCA"/>
    <w:rsid w:val="00E64DCE"/>
    <w:rsid w:val="00E6611B"/>
    <w:rsid w:val="00E67131"/>
    <w:rsid w:val="00E67256"/>
    <w:rsid w:val="00E709CF"/>
    <w:rsid w:val="00E713D6"/>
    <w:rsid w:val="00E717DD"/>
    <w:rsid w:val="00E7261C"/>
    <w:rsid w:val="00E72863"/>
    <w:rsid w:val="00E728F1"/>
    <w:rsid w:val="00E73150"/>
    <w:rsid w:val="00E736FD"/>
    <w:rsid w:val="00E749F9"/>
    <w:rsid w:val="00E74B79"/>
    <w:rsid w:val="00E75534"/>
    <w:rsid w:val="00E75E4C"/>
    <w:rsid w:val="00E7679C"/>
    <w:rsid w:val="00E76FE2"/>
    <w:rsid w:val="00E77075"/>
    <w:rsid w:val="00E8141E"/>
    <w:rsid w:val="00E81BC1"/>
    <w:rsid w:val="00E84056"/>
    <w:rsid w:val="00E87989"/>
    <w:rsid w:val="00E91931"/>
    <w:rsid w:val="00E94ABE"/>
    <w:rsid w:val="00E95DA9"/>
    <w:rsid w:val="00E975B1"/>
    <w:rsid w:val="00E9795C"/>
    <w:rsid w:val="00E97FDB"/>
    <w:rsid w:val="00EA19C7"/>
    <w:rsid w:val="00EA3641"/>
    <w:rsid w:val="00EA4933"/>
    <w:rsid w:val="00EA5199"/>
    <w:rsid w:val="00EA5479"/>
    <w:rsid w:val="00EA5A37"/>
    <w:rsid w:val="00EA6C22"/>
    <w:rsid w:val="00EA7E67"/>
    <w:rsid w:val="00EB0045"/>
    <w:rsid w:val="00EB0AE5"/>
    <w:rsid w:val="00EB15E6"/>
    <w:rsid w:val="00EB1DC6"/>
    <w:rsid w:val="00EB24BE"/>
    <w:rsid w:val="00EB2CB8"/>
    <w:rsid w:val="00EB4300"/>
    <w:rsid w:val="00EB64E3"/>
    <w:rsid w:val="00EB6C8D"/>
    <w:rsid w:val="00EB718E"/>
    <w:rsid w:val="00EC0469"/>
    <w:rsid w:val="00EC2903"/>
    <w:rsid w:val="00EC29E8"/>
    <w:rsid w:val="00EC33D7"/>
    <w:rsid w:val="00EC36B6"/>
    <w:rsid w:val="00EC4243"/>
    <w:rsid w:val="00EC5C13"/>
    <w:rsid w:val="00EC6694"/>
    <w:rsid w:val="00EC730C"/>
    <w:rsid w:val="00EC7385"/>
    <w:rsid w:val="00ED0097"/>
    <w:rsid w:val="00ED00DD"/>
    <w:rsid w:val="00ED1652"/>
    <w:rsid w:val="00ED2159"/>
    <w:rsid w:val="00ED2D57"/>
    <w:rsid w:val="00ED2D81"/>
    <w:rsid w:val="00ED3A96"/>
    <w:rsid w:val="00ED4153"/>
    <w:rsid w:val="00ED4516"/>
    <w:rsid w:val="00ED5BFF"/>
    <w:rsid w:val="00ED5D40"/>
    <w:rsid w:val="00ED6165"/>
    <w:rsid w:val="00ED61B0"/>
    <w:rsid w:val="00ED633D"/>
    <w:rsid w:val="00ED68FC"/>
    <w:rsid w:val="00ED7017"/>
    <w:rsid w:val="00ED7A05"/>
    <w:rsid w:val="00ED7E35"/>
    <w:rsid w:val="00EE1165"/>
    <w:rsid w:val="00EE334C"/>
    <w:rsid w:val="00EE5323"/>
    <w:rsid w:val="00EE557D"/>
    <w:rsid w:val="00EE5F2F"/>
    <w:rsid w:val="00EE6888"/>
    <w:rsid w:val="00EE699F"/>
    <w:rsid w:val="00EE7AFE"/>
    <w:rsid w:val="00EF0FC0"/>
    <w:rsid w:val="00EF11A4"/>
    <w:rsid w:val="00EF152E"/>
    <w:rsid w:val="00EF285D"/>
    <w:rsid w:val="00EF2A4C"/>
    <w:rsid w:val="00EF3C02"/>
    <w:rsid w:val="00EF41CB"/>
    <w:rsid w:val="00EF4A5A"/>
    <w:rsid w:val="00EF4BC6"/>
    <w:rsid w:val="00EF62C6"/>
    <w:rsid w:val="00EF62E9"/>
    <w:rsid w:val="00EF6C19"/>
    <w:rsid w:val="00EF7962"/>
    <w:rsid w:val="00F00FE4"/>
    <w:rsid w:val="00F02153"/>
    <w:rsid w:val="00F04D4D"/>
    <w:rsid w:val="00F05742"/>
    <w:rsid w:val="00F0579A"/>
    <w:rsid w:val="00F058DF"/>
    <w:rsid w:val="00F05D9C"/>
    <w:rsid w:val="00F0683A"/>
    <w:rsid w:val="00F1083F"/>
    <w:rsid w:val="00F1113E"/>
    <w:rsid w:val="00F122A8"/>
    <w:rsid w:val="00F12415"/>
    <w:rsid w:val="00F124AC"/>
    <w:rsid w:val="00F124F3"/>
    <w:rsid w:val="00F135EC"/>
    <w:rsid w:val="00F13C2C"/>
    <w:rsid w:val="00F14CEF"/>
    <w:rsid w:val="00F151CD"/>
    <w:rsid w:val="00F15675"/>
    <w:rsid w:val="00F16182"/>
    <w:rsid w:val="00F173AF"/>
    <w:rsid w:val="00F17820"/>
    <w:rsid w:val="00F17C4C"/>
    <w:rsid w:val="00F21250"/>
    <w:rsid w:val="00F21434"/>
    <w:rsid w:val="00F238EA"/>
    <w:rsid w:val="00F2398D"/>
    <w:rsid w:val="00F23AEE"/>
    <w:rsid w:val="00F24275"/>
    <w:rsid w:val="00F243B1"/>
    <w:rsid w:val="00F24F4D"/>
    <w:rsid w:val="00F251C2"/>
    <w:rsid w:val="00F3070A"/>
    <w:rsid w:val="00F30EEA"/>
    <w:rsid w:val="00F31CD3"/>
    <w:rsid w:val="00F31ED9"/>
    <w:rsid w:val="00F32210"/>
    <w:rsid w:val="00F3275C"/>
    <w:rsid w:val="00F33A26"/>
    <w:rsid w:val="00F33D29"/>
    <w:rsid w:val="00F34F10"/>
    <w:rsid w:val="00F35D55"/>
    <w:rsid w:val="00F36C0E"/>
    <w:rsid w:val="00F36F47"/>
    <w:rsid w:val="00F43304"/>
    <w:rsid w:val="00F438B2"/>
    <w:rsid w:val="00F4461A"/>
    <w:rsid w:val="00F448D5"/>
    <w:rsid w:val="00F45EDA"/>
    <w:rsid w:val="00F46D7C"/>
    <w:rsid w:val="00F5236E"/>
    <w:rsid w:val="00F52E70"/>
    <w:rsid w:val="00F53292"/>
    <w:rsid w:val="00F53E33"/>
    <w:rsid w:val="00F53F92"/>
    <w:rsid w:val="00F5682C"/>
    <w:rsid w:val="00F5684B"/>
    <w:rsid w:val="00F572B6"/>
    <w:rsid w:val="00F57950"/>
    <w:rsid w:val="00F6047B"/>
    <w:rsid w:val="00F60A48"/>
    <w:rsid w:val="00F60BA3"/>
    <w:rsid w:val="00F634A3"/>
    <w:rsid w:val="00F64CAA"/>
    <w:rsid w:val="00F64E3B"/>
    <w:rsid w:val="00F6524D"/>
    <w:rsid w:val="00F65B7B"/>
    <w:rsid w:val="00F65D6E"/>
    <w:rsid w:val="00F67DB0"/>
    <w:rsid w:val="00F67EFE"/>
    <w:rsid w:val="00F710F9"/>
    <w:rsid w:val="00F72E3B"/>
    <w:rsid w:val="00F73BFD"/>
    <w:rsid w:val="00F73EF9"/>
    <w:rsid w:val="00F742EF"/>
    <w:rsid w:val="00F74EC6"/>
    <w:rsid w:val="00F75315"/>
    <w:rsid w:val="00F75CFF"/>
    <w:rsid w:val="00F7620F"/>
    <w:rsid w:val="00F76C93"/>
    <w:rsid w:val="00F8019A"/>
    <w:rsid w:val="00F80DDE"/>
    <w:rsid w:val="00F81B2C"/>
    <w:rsid w:val="00F82726"/>
    <w:rsid w:val="00F83950"/>
    <w:rsid w:val="00F83A5F"/>
    <w:rsid w:val="00F83FFE"/>
    <w:rsid w:val="00F844D4"/>
    <w:rsid w:val="00F8462C"/>
    <w:rsid w:val="00F869C4"/>
    <w:rsid w:val="00F87F40"/>
    <w:rsid w:val="00F902C1"/>
    <w:rsid w:val="00F910F2"/>
    <w:rsid w:val="00F91E53"/>
    <w:rsid w:val="00F92A9E"/>
    <w:rsid w:val="00F93399"/>
    <w:rsid w:val="00F93F3F"/>
    <w:rsid w:val="00F9505C"/>
    <w:rsid w:val="00F95132"/>
    <w:rsid w:val="00F95742"/>
    <w:rsid w:val="00F97163"/>
    <w:rsid w:val="00F975CF"/>
    <w:rsid w:val="00FA0AE4"/>
    <w:rsid w:val="00FA10A1"/>
    <w:rsid w:val="00FA25A5"/>
    <w:rsid w:val="00FA26ED"/>
    <w:rsid w:val="00FA34D9"/>
    <w:rsid w:val="00FA4300"/>
    <w:rsid w:val="00FA539C"/>
    <w:rsid w:val="00FA569E"/>
    <w:rsid w:val="00FA6426"/>
    <w:rsid w:val="00FA6BFD"/>
    <w:rsid w:val="00FA7C9B"/>
    <w:rsid w:val="00FA7E2C"/>
    <w:rsid w:val="00FB0605"/>
    <w:rsid w:val="00FB08C2"/>
    <w:rsid w:val="00FB2075"/>
    <w:rsid w:val="00FB2438"/>
    <w:rsid w:val="00FB28A3"/>
    <w:rsid w:val="00FB33C1"/>
    <w:rsid w:val="00FB35F4"/>
    <w:rsid w:val="00FB3C38"/>
    <w:rsid w:val="00FB3EF0"/>
    <w:rsid w:val="00FB4C6C"/>
    <w:rsid w:val="00FB4DBA"/>
    <w:rsid w:val="00FB6109"/>
    <w:rsid w:val="00FB61F8"/>
    <w:rsid w:val="00FB65B9"/>
    <w:rsid w:val="00FB667E"/>
    <w:rsid w:val="00FB6D8B"/>
    <w:rsid w:val="00FB710C"/>
    <w:rsid w:val="00FB7C29"/>
    <w:rsid w:val="00FC0000"/>
    <w:rsid w:val="00FC1979"/>
    <w:rsid w:val="00FC4436"/>
    <w:rsid w:val="00FC6D65"/>
    <w:rsid w:val="00FC72D6"/>
    <w:rsid w:val="00FC77C6"/>
    <w:rsid w:val="00FD00DA"/>
    <w:rsid w:val="00FD1639"/>
    <w:rsid w:val="00FD696B"/>
    <w:rsid w:val="00FD6C6F"/>
    <w:rsid w:val="00FD76A9"/>
    <w:rsid w:val="00FE02D3"/>
    <w:rsid w:val="00FE129D"/>
    <w:rsid w:val="00FE14E7"/>
    <w:rsid w:val="00FE32C7"/>
    <w:rsid w:val="00FE4304"/>
    <w:rsid w:val="00FE4712"/>
    <w:rsid w:val="00FE524B"/>
    <w:rsid w:val="00FE552D"/>
    <w:rsid w:val="00FE5692"/>
    <w:rsid w:val="00FE5727"/>
    <w:rsid w:val="00FE6197"/>
    <w:rsid w:val="00FE729C"/>
    <w:rsid w:val="00FE7A47"/>
    <w:rsid w:val="00FE7DA2"/>
    <w:rsid w:val="00FE7FDD"/>
    <w:rsid w:val="00FF1941"/>
    <w:rsid w:val="00FF195C"/>
    <w:rsid w:val="00FF24B7"/>
    <w:rsid w:val="00FF27BE"/>
    <w:rsid w:val="00FF2E68"/>
    <w:rsid w:val="00FF3514"/>
    <w:rsid w:val="00FF4B45"/>
    <w:rsid w:val="00FF4BA3"/>
    <w:rsid w:val="00FF5B64"/>
    <w:rsid w:val="00FF6E28"/>
    <w:rsid w:val="00FF70C7"/>
    <w:rsid w:val="47474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7D3B9"/>
  <w15:docId w15:val="{5C05F24F-0501-4909-AB7A-7A5D37CB7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3047"/>
  </w:style>
  <w:style w:type="paragraph" w:styleId="Heading1">
    <w:name w:val="heading 1"/>
    <w:basedOn w:val="Normal"/>
    <w:next w:val="Normal"/>
    <w:link w:val="Heading1Char"/>
    <w:autoRedefine/>
    <w:qFormat/>
    <w:rsid w:val="00F05742"/>
    <w:pPr>
      <w:autoSpaceDE w:val="0"/>
      <w:autoSpaceDN w:val="0"/>
      <w:adjustRightInd w:val="0"/>
      <w:spacing w:line="360" w:lineRule="auto"/>
      <w:jc w:val="center"/>
      <w:outlineLvl w:val="0"/>
    </w:pPr>
    <w:rPr>
      <w:rFonts w:cs="Times New Roman"/>
      <w:b/>
      <w:bCs/>
      <w:color w:val="000000" w:themeColor="text1"/>
      <w:sz w:val="28"/>
      <w:szCs w:val="28"/>
    </w:rPr>
  </w:style>
  <w:style w:type="paragraph" w:styleId="Heading2">
    <w:name w:val="heading 2"/>
    <w:basedOn w:val="Normal"/>
    <w:next w:val="Normal"/>
    <w:link w:val="Heading2Char"/>
    <w:autoRedefine/>
    <w:qFormat/>
    <w:rsid w:val="000135C7"/>
    <w:pPr>
      <w:keepNext/>
      <w:spacing w:line="480" w:lineRule="auto"/>
      <w:ind w:left="90" w:hanging="90"/>
      <w:jc w:val="center"/>
      <w:outlineLvl w:val="1"/>
    </w:pPr>
    <w:rPr>
      <w:rFonts w:cs="Times New Roman"/>
      <w:b/>
      <w:bCs/>
      <w:iCs/>
      <w:sz w:val="28"/>
      <w:szCs w:val="28"/>
    </w:rPr>
  </w:style>
  <w:style w:type="paragraph" w:styleId="Heading3">
    <w:name w:val="heading 3"/>
    <w:basedOn w:val="Normal"/>
    <w:next w:val="Normal"/>
    <w:link w:val="Heading3Char"/>
    <w:autoRedefine/>
    <w:rsid w:val="00350E5E"/>
    <w:pPr>
      <w:keepNext/>
      <w:spacing w:before="240" w:after="60" w:line="480" w:lineRule="auto"/>
      <w:outlineLvl w:val="2"/>
    </w:pPr>
    <w:rPr>
      <w:rFonts w:eastAsia="Calibri"/>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E7261C"/>
    <w:pPr>
      <w:autoSpaceDE w:val="0"/>
      <w:autoSpaceDN w:val="0"/>
      <w:adjustRightInd w:val="0"/>
      <w:spacing w:line="480" w:lineRule="auto"/>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5B1AFE"/>
    <w:pPr>
      <w:tabs>
        <w:tab w:val="right" w:leader="dot" w:pos="8630"/>
      </w:tabs>
    </w:pPr>
    <w:rPr>
      <w:rFonts w:eastAsia="Calibri" w:cs="Times New Roman"/>
      <w:noProof/>
    </w:rPr>
  </w:style>
  <w:style w:type="paragraph" w:styleId="TOC2">
    <w:name w:val="toc 2"/>
    <w:basedOn w:val="Normal"/>
    <w:next w:val="Normal"/>
    <w:autoRedefine/>
    <w:uiPriority w:val="39"/>
    <w:rsid w:val="00491A35"/>
    <w:pPr>
      <w:tabs>
        <w:tab w:val="left" w:pos="960"/>
        <w:tab w:val="right" w:leader="dot" w:pos="8630"/>
      </w:tabs>
      <w:ind w:left="240"/>
    </w:pPr>
    <w:rPr>
      <w:rFonts w:eastAsiaTheme="minorEastAsia" w:cs="Times New Roman"/>
    </w:r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rPr>
  </w:style>
  <w:style w:type="character" w:customStyle="1" w:styleId="Heading1Char">
    <w:name w:val="Heading 1 Char"/>
    <w:link w:val="Heading1"/>
    <w:rsid w:val="00F05742"/>
    <w:rPr>
      <w:rFonts w:cs="Times New Roman"/>
      <w:b/>
      <w:bCs/>
      <w:color w:val="000000" w:themeColor="text1"/>
      <w:sz w:val="28"/>
      <w:szCs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CC4BB9"/>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8477D8"/>
    <w:pPr>
      <w:numPr>
        <w:numId w:val="112"/>
      </w:numPr>
      <w:spacing w:line="480" w:lineRule="auto"/>
      <w:contextualSpacing/>
      <w:textAlignment w:val="baseline"/>
    </w:pPr>
    <w:rPr>
      <w:rFonts w:eastAsia="Times" w:cs="Times New Roman"/>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B7225E"/>
    <w:pPr>
      <w:numPr>
        <w:ilvl w:val="12"/>
      </w:numPr>
    </w:pPr>
    <w:rPr>
      <w:bCs w:val="0"/>
      <w:sz w:val="24"/>
    </w:rPr>
  </w:style>
  <w:style w:type="character" w:styleId="CommentReference">
    <w:name w:val="annotation reference"/>
    <w:basedOn w:val="DefaultParagraphFont"/>
    <w:uiPriority w:val="99"/>
    <w:unhideWhenUsed/>
    <w:rsid w:val="001F6A4B"/>
    <w:rPr>
      <w:sz w:val="16"/>
      <w:szCs w:val="16"/>
    </w:rPr>
  </w:style>
  <w:style w:type="paragraph" w:styleId="CommentText">
    <w:name w:val="annotation text"/>
    <w:basedOn w:val="Normal"/>
    <w:link w:val="CommentTextChar"/>
    <w:uiPriority w:val="99"/>
    <w:unhideWhenUsed/>
    <w:rsid w:val="001F6A4B"/>
    <w:rPr>
      <w:sz w:val="20"/>
      <w:szCs w:val="20"/>
    </w:rPr>
  </w:style>
  <w:style w:type="character" w:customStyle="1" w:styleId="CommentTextChar">
    <w:name w:val="Comment Text Char"/>
    <w:basedOn w:val="DefaultParagraphFont"/>
    <w:link w:val="CommentText"/>
    <w:uiPriority w:val="99"/>
    <w:rsid w:val="001F6A4B"/>
    <w:rPr>
      <w:rFonts w:ascii="Arial" w:hAnsi="Arial"/>
      <w:sz w:val="20"/>
      <w:szCs w:val="20"/>
    </w:rPr>
  </w:style>
  <w:style w:type="paragraph" w:styleId="CommentSubject">
    <w:name w:val="annotation subject"/>
    <w:basedOn w:val="CommentText"/>
    <w:next w:val="CommentText"/>
    <w:link w:val="CommentSubjectChar"/>
    <w:semiHidden/>
    <w:unhideWhenUsed/>
    <w:rsid w:val="001F6A4B"/>
    <w:rPr>
      <w:b/>
      <w:bCs/>
    </w:rPr>
  </w:style>
  <w:style w:type="character" w:customStyle="1" w:styleId="CommentSubjectChar">
    <w:name w:val="Comment Subject Char"/>
    <w:basedOn w:val="CommentTextChar"/>
    <w:link w:val="CommentSubject"/>
    <w:semiHidden/>
    <w:rsid w:val="001F6A4B"/>
    <w:rPr>
      <w:rFonts w:ascii="Arial" w:hAnsi="Arial"/>
      <w:b/>
      <w:bCs/>
      <w:sz w:val="20"/>
      <w:szCs w:val="20"/>
    </w:rPr>
  </w:style>
  <w:style w:type="character" w:styleId="UnresolvedMention">
    <w:name w:val="Unresolved Mention"/>
    <w:basedOn w:val="DefaultParagraphFont"/>
    <w:uiPriority w:val="99"/>
    <w:semiHidden/>
    <w:unhideWhenUsed/>
    <w:rsid w:val="00706902"/>
    <w:rPr>
      <w:color w:val="605E5C"/>
      <w:shd w:val="clear" w:color="auto" w:fill="E1DFDD"/>
    </w:rPr>
  </w:style>
  <w:style w:type="paragraph" w:styleId="BalloonText">
    <w:name w:val="Balloon Text"/>
    <w:basedOn w:val="Normal"/>
    <w:link w:val="BalloonTextChar"/>
    <w:semiHidden/>
    <w:unhideWhenUsed/>
    <w:rsid w:val="00DD0023"/>
    <w:rPr>
      <w:rFonts w:ascii="Segoe UI" w:hAnsi="Segoe UI" w:cs="Segoe UI"/>
      <w:sz w:val="18"/>
      <w:szCs w:val="18"/>
    </w:rPr>
  </w:style>
  <w:style w:type="character" w:customStyle="1" w:styleId="BalloonTextChar">
    <w:name w:val="Balloon Text Char"/>
    <w:basedOn w:val="DefaultParagraphFont"/>
    <w:link w:val="BalloonText"/>
    <w:semiHidden/>
    <w:rsid w:val="00DD0023"/>
    <w:rPr>
      <w:rFonts w:ascii="Segoe UI" w:hAnsi="Segoe UI" w:cs="Segoe UI"/>
      <w:sz w:val="18"/>
      <w:szCs w:val="18"/>
    </w:rPr>
  </w:style>
  <w:style w:type="paragraph" w:customStyle="1" w:styleId="Text">
    <w:name w:val="Text"/>
    <w:basedOn w:val="Normal"/>
    <w:rsid w:val="008861F7"/>
    <w:pPr>
      <w:widowControl w:val="0"/>
      <w:autoSpaceDE w:val="0"/>
      <w:autoSpaceDN w:val="0"/>
      <w:spacing w:line="252" w:lineRule="auto"/>
      <w:ind w:firstLine="202"/>
      <w:jc w:val="both"/>
    </w:pPr>
    <w:rPr>
      <w:rFonts w:cs="Times New Roman"/>
      <w:sz w:val="20"/>
      <w:szCs w:val="20"/>
    </w:rPr>
  </w:style>
  <w:style w:type="paragraph" w:styleId="Revision">
    <w:name w:val="Revision"/>
    <w:hidden/>
    <w:uiPriority w:val="99"/>
    <w:semiHidden/>
    <w:rsid w:val="0043037E"/>
    <w:rPr>
      <w:rFonts w:ascii="Arial" w:hAnsi="Arial"/>
    </w:rPr>
  </w:style>
  <w:style w:type="paragraph" w:customStyle="1" w:styleId="paragraph">
    <w:name w:val="paragraph"/>
    <w:basedOn w:val="Normal"/>
    <w:rsid w:val="007C6E1A"/>
    <w:pPr>
      <w:spacing w:before="100" w:beforeAutospacing="1" w:after="100" w:afterAutospacing="1"/>
    </w:pPr>
    <w:rPr>
      <w:rFonts w:cs="Times New Roman"/>
    </w:rPr>
  </w:style>
  <w:style w:type="character" w:customStyle="1" w:styleId="normaltextrun">
    <w:name w:val="normaltextrun"/>
    <w:basedOn w:val="DefaultParagraphFont"/>
    <w:rsid w:val="007C6E1A"/>
  </w:style>
  <w:style w:type="character" w:customStyle="1" w:styleId="eop">
    <w:name w:val="eop"/>
    <w:basedOn w:val="DefaultParagraphFont"/>
    <w:rsid w:val="007C6E1A"/>
  </w:style>
  <w:style w:type="paragraph" w:customStyle="1" w:styleId="Bibentry">
    <w:name w:val="Bib_entry"/>
    <w:autoRedefine/>
    <w:qFormat/>
    <w:rsid w:val="00D20924"/>
    <w:pPr>
      <w:numPr>
        <w:numId w:val="24"/>
      </w:numPr>
      <w:jc w:val="both"/>
    </w:pPr>
    <w:rPr>
      <w:rFonts w:ascii="Linux Libertine" w:eastAsia="Calibri" w:hAnsi="Linux Libertine" w:cs="Linux Libertine"/>
      <w:sz w:val="14"/>
      <w:szCs w:val="22"/>
    </w:rPr>
  </w:style>
  <w:style w:type="paragraph" w:styleId="NormalWeb">
    <w:name w:val="Normal (Web)"/>
    <w:basedOn w:val="Normal"/>
    <w:uiPriority w:val="99"/>
    <w:unhideWhenUsed/>
    <w:rsid w:val="001C7C0D"/>
    <w:pPr>
      <w:spacing w:before="100" w:beforeAutospacing="1" w:after="100" w:afterAutospacing="1"/>
    </w:pPr>
    <w:rPr>
      <w:rFonts w:cs="Times New Roman"/>
    </w:rPr>
  </w:style>
  <w:style w:type="paragraph" w:customStyle="1" w:styleId="figurecaption">
    <w:name w:val="figure caption"/>
    <w:rsid w:val="005D0310"/>
    <w:pPr>
      <w:numPr>
        <w:numId w:val="29"/>
      </w:numPr>
      <w:tabs>
        <w:tab w:val="left" w:pos="533"/>
      </w:tabs>
      <w:spacing w:before="80" w:after="200"/>
      <w:ind w:left="0" w:firstLine="0"/>
      <w:jc w:val="both"/>
    </w:pPr>
    <w:rPr>
      <w:rFonts w:eastAsia="SimSun" w:cs="Times New Roman"/>
      <w:noProof/>
      <w:sz w:val="16"/>
      <w:szCs w:val="16"/>
    </w:rPr>
  </w:style>
  <w:style w:type="paragraph" w:customStyle="1" w:styleId="references">
    <w:name w:val="references"/>
    <w:rsid w:val="00225603"/>
    <w:pPr>
      <w:numPr>
        <w:numId w:val="41"/>
      </w:numPr>
      <w:spacing w:after="50" w:line="180" w:lineRule="exact"/>
      <w:jc w:val="both"/>
    </w:pPr>
    <w:rPr>
      <w:rFonts w:eastAsia="MS Mincho" w:cs="Times New Roman"/>
      <w:noProof/>
      <w:sz w:val="16"/>
      <w:szCs w:val="16"/>
    </w:rPr>
  </w:style>
  <w:style w:type="table" w:customStyle="1" w:styleId="PlainTable21">
    <w:name w:val="Plain Table 21"/>
    <w:basedOn w:val="TableNormal"/>
    <w:uiPriority w:val="42"/>
    <w:rsid w:val="007E5DAB"/>
    <w:rPr>
      <w:rFonts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generated">
    <w:name w:val="generated"/>
    <w:basedOn w:val="DefaultParagraphFont"/>
    <w:rsid w:val="00F64CAA"/>
  </w:style>
  <w:style w:type="character" w:styleId="PlaceholderText">
    <w:name w:val="Placeholder Text"/>
    <w:basedOn w:val="DefaultParagraphFont"/>
    <w:uiPriority w:val="99"/>
    <w:semiHidden/>
    <w:rsid w:val="00B24DAD"/>
    <w:rPr>
      <w:color w:val="808080"/>
    </w:rPr>
  </w:style>
  <w:style w:type="paragraph" w:customStyle="1" w:styleId="HEADINGPAGES">
    <w:name w:val="HEADINGPAGES"/>
    <w:basedOn w:val="Heading2"/>
    <w:link w:val="HEADINGPAGESChar"/>
    <w:qFormat/>
    <w:rsid w:val="00653E88"/>
    <w:rPr>
      <w:sz w:val="72"/>
      <w:szCs w:val="72"/>
    </w:rPr>
  </w:style>
  <w:style w:type="character" w:customStyle="1" w:styleId="Heading2Char">
    <w:name w:val="Heading 2 Char"/>
    <w:basedOn w:val="DefaultParagraphFont"/>
    <w:link w:val="Heading2"/>
    <w:rsid w:val="000135C7"/>
    <w:rPr>
      <w:rFonts w:cs="Times New Roman"/>
      <w:b/>
      <w:bCs/>
      <w:iCs/>
      <w:sz w:val="28"/>
      <w:szCs w:val="28"/>
    </w:rPr>
  </w:style>
  <w:style w:type="character" w:customStyle="1" w:styleId="HEADINGPAGESChar">
    <w:name w:val="HEADINGPAGES Char"/>
    <w:basedOn w:val="Heading2Char"/>
    <w:link w:val="HEADINGPAGES"/>
    <w:rsid w:val="00653E88"/>
    <w:rPr>
      <w:rFonts w:cs="Times New Roman"/>
      <w:b/>
      <w:bCs/>
      <w:iCs/>
      <w:sz w:val="72"/>
      <w:szCs w:val="72"/>
    </w:rPr>
  </w:style>
  <w:style w:type="paragraph" w:customStyle="1" w:styleId="G3">
    <w:name w:val="G3"/>
    <w:basedOn w:val="Heading3"/>
    <w:link w:val="G3Char"/>
    <w:qFormat/>
    <w:rsid w:val="00782C16"/>
    <w:rPr>
      <w:b/>
    </w:rPr>
  </w:style>
  <w:style w:type="character" w:customStyle="1" w:styleId="Heading3Char">
    <w:name w:val="Heading 3 Char"/>
    <w:basedOn w:val="DefaultParagraphFont"/>
    <w:link w:val="Heading3"/>
    <w:rsid w:val="00350E5E"/>
    <w:rPr>
      <w:rFonts w:eastAsia="Calibri"/>
      <w:i/>
      <w:szCs w:val="26"/>
    </w:rPr>
  </w:style>
  <w:style w:type="character" w:customStyle="1" w:styleId="G3Char">
    <w:name w:val="G3 Char"/>
    <w:basedOn w:val="Heading3Char"/>
    <w:link w:val="G3"/>
    <w:rsid w:val="00782C16"/>
    <w:rPr>
      <w:rFonts w:eastAsia="Calibri"/>
      <w:b/>
      <w:i/>
      <w:szCs w:val="26"/>
    </w:rPr>
  </w:style>
  <w:style w:type="paragraph" w:customStyle="1" w:styleId="HEAD1">
    <w:name w:val="HEAD1"/>
    <w:basedOn w:val="Normal"/>
    <w:link w:val="HEAD1Char"/>
    <w:qFormat/>
    <w:rsid w:val="004C0A70"/>
    <w:pPr>
      <w:jc w:val="center"/>
      <w:outlineLvl w:val="0"/>
    </w:pPr>
    <w:rPr>
      <w:rFonts w:cs="Times New Roman"/>
      <w:b/>
      <w:bCs/>
      <w:sz w:val="72"/>
      <w:szCs w:val="72"/>
    </w:rPr>
  </w:style>
  <w:style w:type="paragraph" w:customStyle="1" w:styleId="SR">
    <w:name w:val="SR"/>
    <w:basedOn w:val="Heading3"/>
    <w:link w:val="SRChar"/>
    <w:qFormat/>
    <w:rsid w:val="00B526DC"/>
    <w:pPr>
      <w:outlineLvl w:val="9"/>
    </w:pPr>
  </w:style>
  <w:style w:type="character" w:customStyle="1" w:styleId="HEAD1Char">
    <w:name w:val="HEAD1 Char"/>
    <w:basedOn w:val="DefaultParagraphFont"/>
    <w:link w:val="HEAD1"/>
    <w:rsid w:val="004C0A70"/>
    <w:rPr>
      <w:rFonts w:cs="Times New Roman"/>
      <w:b/>
      <w:bCs/>
      <w:sz w:val="72"/>
      <w:szCs w:val="72"/>
    </w:rPr>
  </w:style>
  <w:style w:type="character" w:customStyle="1" w:styleId="SRChar">
    <w:name w:val="SR Char"/>
    <w:basedOn w:val="Heading3Char"/>
    <w:link w:val="SR"/>
    <w:rsid w:val="00B526DC"/>
    <w:rPr>
      <w:rFonts w:eastAsia="Calibri"/>
      <w:i/>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079">
      <w:bodyDiv w:val="1"/>
      <w:marLeft w:val="0"/>
      <w:marRight w:val="0"/>
      <w:marTop w:val="0"/>
      <w:marBottom w:val="0"/>
      <w:divBdr>
        <w:top w:val="none" w:sz="0" w:space="0" w:color="auto"/>
        <w:left w:val="none" w:sz="0" w:space="0" w:color="auto"/>
        <w:bottom w:val="none" w:sz="0" w:space="0" w:color="auto"/>
        <w:right w:val="none" w:sz="0" w:space="0" w:color="auto"/>
      </w:divBdr>
      <w:divsChild>
        <w:div w:id="442119879">
          <w:marLeft w:val="0"/>
          <w:marRight w:val="0"/>
          <w:marTop w:val="0"/>
          <w:marBottom w:val="0"/>
          <w:divBdr>
            <w:top w:val="none" w:sz="0" w:space="0" w:color="auto"/>
            <w:left w:val="none" w:sz="0" w:space="0" w:color="auto"/>
            <w:bottom w:val="none" w:sz="0" w:space="0" w:color="auto"/>
            <w:right w:val="none" w:sz="0" w:space="0" w:color="auto"/>
          </w:divBdr>
        </w:div>
      </w:divsChild>
    </w:div>
    <w:div w:id="20713947">
      <w:bodyDiv w:val="1"/>
      <w:marLeft w:val="0"/>
      <w:marRight w:val="0"/>
      <w:marTop w:val="0"/>
      <w:marBottom w:val="0"/>
      <w:divBdr>
        <w:top w:val="none" w:sz="0" w:space="0" w:color="auto"/>
        <w:left w:val="none" w:sz="0" w:space="0" w:color="auto"/>
        <w:bottom w:val="none" w:sz="0" w:space="0" w:color="auto"/>
        <w:right w:val="none" w:sz="0" w:space="0" w:color="auto"/>
      </w:divBdr>
    </w:div>
    <w:div w:id="40131873">
      <w:bodyDiv w:val="1"/>
      <w:marLeft w:val="0"/>
      <w:marRight w:val="0"/>
      <w:marTop w:val="0"/>
      <w:marBottom w:val="0"/>
      <w:divBdr>
        <w:top w:val="none" w:sz="0" w:space="0" w:color="auto"/>
        <w:left w:val="none" w:sz="0" w:space="0" w:color="auto"/>
        <w:bottom w:val="none" w:sz="0" w:space="0" w:color="auto"/>
        <w:right w:val="none" w:sz="0" w:space="0" w:color="auto"/>
      </w:divBdr>
    </w:div>
    <w:div w:id="124585087">
      <w:bodyDiv w:val="1"/>
      <w:marLeft w:val="0"/>
      <w:marRight w:val="0"/>
      <w:marTop w:val="0"/>
      <w:marBottom w:val="0"/>
      <w:divBdr>
        <w:top w:val="none" w:sz="0" w:space="0" w:color="auto"/>
        <w:left w:val="none" w:sz="0" w:space="0" w:color="auto"/>
        <w:bottom w:val="none" w:sz="0" w:space="0" w:color="auto"/>
        <w:right w:val="none" w:sz="0" w:space="0" w:color="auto"/>
      </w:divBdr>
    </w:div>
    <w:div w:id="133371169">
      <w:bodyDiv w:val="1"/>
      <w:marLeft w:val="0"/>
      <w:marRight w:val="0"/>
      <w:marTop w:val="0"/>
      <w:marBottom w:val="0"/>
      <w:divBdr>
        <w:top w:val="none" w:sz="0" w:space="0" w:color="auto"/>
        <w:left w:val="none" w:sz="0" w:space="0" w:color="auto"/>
        <w:bottom w:val="none" w:sz="0" w:space="0" w:color="auto"/>
        <w:right w:val="none" w:sz="0" w:space="0" w:color="auto"/>
      </w:divBdr>
    </w:div>
    <w:div w:id="136457572">
      <w:bodyDiv w:val="1"/>
      <w:marLeft w:val="0"/>
      <w:marRight w:val="0"/>
      <w:marTop w:val="0"/>
      <w:marBottom w:val="0"/>
      <w:divBdr>
        <w:top w:val="none" w:sz="0" w:space="0" w:color="auto"/>
        <w:left w:val="none" w:sz="0" w:space="0" w:color="auto"/>
        <w:bottom w:val="none" w:sz="0" w:space="0" w:color="auto"/>
        <w:right w:val="none" w:sz="0" w:space="0" w:color="auto"/>
      </w:divBdr>
    </w:div>
    <w:div w:id="154346111">
      <w:bodyDiv w:val="1"/>
      <w:marLeft w:val="0"/>
      <w:marRight w:val="0"/>
      <w:marTop w:val="0"/>
      <w:marBottom w:val="0"/>
      <w:divBdr>
        <w:top w:val="none" w:sz="0" w:space="0" w:color="auto"/>
        <w:left w:val="none" w:sz="0" w:space="0" w:color="auto"/>
        <w:bottom w:val="none" w:sz="0" w:space="0" w:color="auto"/>
        <w:right w:val="none" w:sz="0" w:space="0" w:color="auto"/>
      </w:divBdr>
    </w:div>
    <w:div w:id="158232968">
      <w:bodyDiv w:val="1"/>
      <w:marLeft w:val="0"/>
      <w:marRight w:val="0"/>
      <w:marTop w:val="0"/>
      <w:marBottom w:val="0"/>
      <w:divBdr>
        <w:top w:val="none" w:sz="0" w:space="0" w:color="auto"/>
        <w:left w:val="none" w:sz="0" w:space="0" w:color="auto"/>
        <w:bottom w:val="none" w:sz="0" w:space="0" w:color="auto"/>
        <w:right w:val="none" w:sz="0" w:space="0" w:color="auto"/>
      </w:divBdr>
    </w:div>
    <w:div w:id="199173102">
      <w:bodyDiv w:val="1"/>
      <w:marLeft w:val="0"/>
      <w:marRight w:val="0"/>
      <w:marTop w:val="0"/>
      <w:marBottom w:val="0"/>
      <w:divBdr>
        <w:top w:val="none" w:sz="0" w:space="0" w:color="auto"/>
        <w:left w:val="none" w:sz="0" w:space="0" w:color="auto"/>
        <w:bottom w:val="none" w:sz="0" w:space="0" w:color="auto"/>
        <w:right w:val="none" w:sz="0" w:space="0" w:color="auto"/>
      </w:divBdr>
    </w:div>
    <w:div w:id="250238523">
      <w:bodyDiv w:val="1"/>
      <w:marLeft w:val="0"/>
      <w:marRight w:val="0"/>
      <w:marTop w:val="0"/>
      <w:marBottom w:val="0"/>
      <w:divBdr>
        <w:top w:val="none" w:sz="0" w:space="0" w:color="auto"/>
        <w:left w:val="none" w:sz="0" w:space="0" w:color="auto"/>
        <w:bottom w:val="none" w:sz="0" w:space="0" w:color="auto"/>
        <w:right w:val="none" w:sz="0" w:space="0" w:color="auto"/>
      </w:divBdr>
    </w:div>
    <w:div w:id="264850823">
      <w:bodyDiv w:val="1"/>
      <w:marLeft w:val="0"/>
      <w:marRight w:val="0"/>
      <w:marTop w:val="0"/>
      <w:marBottom w:val="0"/>
      <w:divBdr>
        <w:top w:val="none" w:sz="0" w:space="0" w:color="auto"/>
        <w:left w:val="none" w:sz="0" w:space="0" w:color="auto"/>
        <w:bottom w:val="none" w:sz="0" w:space="0" w:color="auto"/>
        <w:right w:val="none" w:sz="0" w:space="0" w:color="auto"/>
      </w:divBdr>
    </w:div>
    <w:div w:id="309289702">
      <w:bodyDiv w:val="1"/>
      <w:marLeft w:val="0"/>
      <w:marRight w:val="0"/>
      <w:marTop w:val="0"/>
      <w:marBottom w:val="0"/>
      <w:divBdr>
        <w:top w:val="none" w:sz="0" w:space="0" w:color="auto"/>
        <w:left w:val="none" w:sz="0" w:space="0" w:color="auto"/>
        <w:bottom w:val="none" w:sz="0" w:space="0" w:color="auto"/>
        <w:right w:val="none" w:sz="0" w:space="0" w:color="auto"/>
      </w:divBdr>
    </w:div>
    <w:div w:id="319969317">
      <w:bodyDiv w:val="1"/>
      <w:marLeft w:val="0"/>
      <w:marRight w:val="0"/>
      <w:marTop w:val="0"/>
      <w:marBottom w:val="0"/>
      <w:divBdr>
        <w:top w:val="none" w:sz="0" w:space="0" w:color="auto"/>
        <w:left w:val="none" w:sz="0" w:space="0" w:color="auto"/>
        <w:bottom w:val="none" w:sz="0" w:space="0" w:color="auto"/>
        <w:right w:val="none" w:sz="0" w:space="0" w:color="auto"/>
      </w:divBdr>
    </w:div>
    <w:div w:id="364253016">
      <w:bodyDiv w:val="1"/>
      <w:marLeft w:val="0"/>
      <w:marRight w:val="0"/>
      <w:marTop w:val="0"/>
      <w:marBottom w:val="0"/>
      <w:divBdr>
        <w:top w:val="none" w:sz="0" w:space="0" w:color="auto"/>
        <w:left w:val="none" w:sz="0" w:space="0" w:color="auto"/>
        <w:bottom w:val="none" w:sz="0" w:space="0" w:color="auto"/>
        <w:right w:val="none" w:sz="0" w:space="0" w:color="auto"/>
      </w:divBdr>
    </w:div>
    <w:div w:id="368339109">
      <w:bodyDiv w:val="1"/>
      <w:marLeft w:val="0"/>
      <w:marRight w:val="0"/>
      <w:marTop w:val="0"/>
      <w:marBottom w:val="0"/>
      <w:divBdr>
        <w:top w:val="none" w:sz="0" w:space="0" w:color="auto"/>
        <w:left w:val="none" w:sz="0" w:space="0" w:color="auto"/>
        <w:bottom w:val="none" w:sz="0" w:space="0" w:color="auto"/>
        <w:right w:val="none" w:sz="0" w:space="0" w:color="auto"/>
      </w:divBdr>
    </w:div>
    <w:div w:id="396903720">
      <w:bodyDiv w:val="1"/>
      <w:marLeft w:val="0"/>
      <w:marRight w:val="0"/>
      <w:marTop w:val="0"/>
      <w:marBottom w:val="0"/>
      <w:divBdr>
        <w:top w:val="none" w:sz="0" w:space="0" w:color="auto"/>
        <w:left w:val="none" w:sz="0" w:space="0" w:color="auto"/>
        <w:bottom w:val="none" w:sz="0" w:space="0" w:color="auto"/>
        <w:right w:val="none" w:sz="0" w:space="0" w:color="auto"/>
      </w:divBdr>
    </w:div>
    <w:div w:id="426001867">
      <w:bodyDiv w:val="1"/>
      <w:marLeft w:val="0"/>
      <w:marRight w:val="0"/>
      <w:marTop w:val="0"/>
      <w:marBottom w:val="0"/>
      <w:divBdr>
        <w:top w:val="none" w:sz="0" w:space="0" w:color="auto"/>
        <w:left w:val="none" w:sz="0" w:space="0" w:color="auto"/>
        <w:bottom w:val="none" w:sz="0" w:space="0" w:color="auto"/>
        <w:right w:val="none" w:sz="0" w:space="0" w:color="auto"/>
      </w:divBdr>
    </w:div>
    <w:div w:id="437874825">
      <w:bodyDiv w:val="1"/>
      <w:marLeft w:val="0"/>
      <w:marRight w:val="0"/>
      <w:marTop w:val="0"/>
      <w:marBottom w:val="0"/>
      <w:divBdr>
        <w:top w:val="none" w:sz="0" w:space="0" w:color="auto"/>
        <w:left w:val="none" w:sz="0" w:space="0" w:color="auto"/>
        <w:bottom w:val="none" w:sz="0" w:space="0" w:color="auto"/>
        <w:right w:val="none" w:sz="0" w:space="0" w:color="auto"/>
      </w:divBdr>
    </w:div>
    <w:div w:id="453596723">
      <w:bodyDiv w:val="1"/>
      <w:marLeft w:val="0"/>
      <w:marRight w:val="0"/>
      <w:marTop w:val="0"/>
      <w:marBottom w:val="0"/>
      <w:divBdr>
        <w:top w:val="none" w:sz="0" w:space="0" w:color="auto"/>
        <w:left w:val="none" w:sz="0" w:space="0" w:color="auto"/>
        <w:bottom w:val="none" w:sz="0" w:space="0" w:color="auto"/>
        <w:right w:val="none" w:sz="0" w:space="0" w:color="auto"/>
      </w:divBdr>
    </w:div>
    <w:div w:id="560016545">
      <w:bodyDiv w:val="1"/>
      <w:marLeft w:val="0"/>
      <w:marRight w:val="0"/>
      <w:marTop w:val="0"/>
      <w:marBottom w:val="0"/>
      <w:divBdr>
        <w:top w:val="none" w:sz="0" w:space="0" w:color="auto"/>
        <w:left w:val="none" w:sz="0" w:space="0" w:color="auto"/>
        <w:bottom w:val="none" w:sz="0" w:space="0" w:color="auto"/>
        <w:right w:val="none" w:sz="0" w:space="0" w:color="auto"/>
      </w:divBdr>
    </w:div>
    <w:div w:id="571736915">
      <w:bodyDiv w:val="1"/>
      <w:marLeft w:val="0"/>
      <w:marRight w:val="0"/>
      <w:marTop w:val="0"/>
      <w:marBottom w:val="0"/>
      <w:divBdr>
        <w:top w:val="none" w:sz="0" w:space="0" w:color="auto"/>
        <w:left w:val="none" w:sz="0" w:space="0" w:color="auto"/>
        <w:bottom w:val="none" w:sz="0" w:space="0" w:color="auto"/>
        <w:right w:val="none" w:sz="0" w:space="0" w:color="auto"/>
      </w:divBdr>
    </w:div>
    <w:div w:id="576208612">
      <w:bodyDiv w:val="1"/>
      <w:marLeft w:val="0"/>
      <w:marRight w:val="0"/>
      <w:marTop w:val="0"/>
      <w:marBottom w:val="0"/>
      <w:divBdr>
        <w:top w:val="none" w:sz="0" w:space="0" w:color="auto"/>
        <w:left w:val="none" w:sz="0" w:space="0" w:color="auto"/>
        <w:bottom w:val="none" w:sz="0" w:space="0" w:color="auto"/>
        <w:right w:val="none" w:sz="0" w:space="0" w:color="auto"/>
      </w:divBdr>
    </w:div>
    <w:div w:id="585262657">
      <w:bodyDiv w:val="1"/>
      <w:marLeft w:val="0"/>
      <w:marRight w:val="0"/>
      <w:marTop w:val="0"/>
      <w:marBottom w:val="0"/>
      <w:divBdr>
        <w:top w:val="none" w:sz="0" w:space="0" w:color="auto"/>
        <w:left w:val="none" w:sz="0" w:space="0" w:color="auto"/>
        <w:bottom w:val="none" w:sz="0" w:space="0" w:color="auto"/>
        <w:right w:val="none" w:sz="0" w:space="0" w:color="auto"/>
      </w:divBdr>
      <w:divsChild>
        <w:div w:id="65998286">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4115142">
      <w:bodyDiv w:val="1"/>
      <w:marLeft w:val="0"/>
      <w:marRight w:val="0"/>
      <w:marTop w:val="0"/>
      <w:marBottom w:val="0"/>
      <w:divBdr>
        <w:top w:val="none" w:sz="0" w:space="0" w:color="auto"/>
        <w:left w:val="none" w:sz="0" w:space="0" w:color="auto"/>
        <w:bottom w:val="none" w:sz="0" w:space="0" w:color="auto"/>
        <w:right w:val="none" w:sz="0" w:space="0" w:color="auto"/>
      </w:divBdr>
    </w:div>
    <w:div w:id="674650376">
      <w:bodyDiv w:val="1"/>
      <w:marLeft w:val="0"/>
      <w:marRight w:val="0"/>
      <w:marTop w:val="0"/>
      <w:marBottom w:val="0"/>
      <w:divBdr>
        <w:top w:val="none" w:sz="0" w:space="0" w:color="auto"/>
        <w:left w:val="none" w:sz="0" w:space="0" w:color="auto"/>
        <w:bottom w:val="none" w:sz="0" w:space="0" w:color="auto"/>
        <w:right w:val="none" w:sz="0" w:space="0" w:color="auto"/>
      </w:divBdr>
    </w:div>
    <w:div w:id="687760598">
      <w:bodyDiv w:val="1"/>
      <w:marLeft w:val="0"/>
      <w:marRight w:val="0"/>
      <w:marTop w:val="0"/>
      <w:marBottom w:val="0"/>
      <w:divBdr>
        <w:top w:val="none" w:sz="0" w:space="0" w:color="auto"/>
        <w:left w:val="none" w:sz="0" w:space="0" w:color="auto"/>
        <w:bottom w:val="none" w:sz="0" w:space="0" w:color="auto"/>
        <w:right w:val="none" w:sz="0" w:space="0" w:color="auto"/>
      </w:divBdr>
    </w:div>
    <w:div w:id="707754843">
      <w:bodyDiv w:val="1"/>
      <w:marLeft w:val="0"/>
      <w:marRight w:val="0"/>
      <w:marTop w:val="0"/>
      <w:marBottom w:val="0"/>
      <w:divBdr>
        <w:top w:val="none" w:sz="0" w:space="0" w:color="auto"/>
        <w:left w:val="none" w:sz="0" w:space="0" w:color="auto"/>
        <w:bottom w:val="none" w:sz="0" w:space="0" w:color="auto"/>
        <w:right w:val="none" w:sz="0" w:space="0" w:color="auto"/>
      </w:divBdr>
    </w:div>
    <w:div w:id="735516382">
      <w:bodyDiv w:val="1"/>
      <w:marLeft w:val="0"/>
      <w:marRight w:val="0"/>
      <w:marTop w:val="0"/>
      <w:marBottom w:val="0"/>
      <w:divBdr>
        <w:top w:val="none" w:sz="0" w:space="0" w:color="auto"/>
        <w:left w:val="none" w:sz="0" w:space="0" w:color="auto"/>
        <w:bottom w:val="none" w:sz="0" w:space="0" w:color="auto"/>
        <w:right w:val="none" w:sz="0" w:space="0" w:color="auto"/>
      </w:divBdr>
    </w:div>
    <w:div w:id="804545209">
      <w:bodyDiv w:val="1"/>
      <w:marLeft w:val="0"/>
      <w:marRight w:val="0"/>
      <w:marTop w:val="0"/>
      <w:marBottom w:val="0"/>
      <w:divBdr>
        <w:top w:val="none" w:sz="0" w:space="0" w:color="auto"/>
        <w:left w:val="none" w:sz="0" w:space="0" w:color="auto"/>
        <w:bottom w:val="none" w:sz="0" w:space="0" w:color="auto"/>
        <w:right w:val="none" w:sz="0" w:space="0" w:color="auto"/>
      </w:divBdr>
    </w:div>
    <w:div w:id="828902734">
      <w:bodyDiv w:val="1"/>
      <w:marLeft w:val="0"/>
      <w:marRight w:val="0"/>
      <w:marTop w:val="0"/>
      <w:marBottom w:val="0"/>
      <w:divBdr>
        <w:top w:val="none" w:sz="0" w:space="0" w:color="auto"/>
        <w:left w:val="none" w:sz="0" w:space="0" w:color="auto"/>
        <w:bottom w:val="none" w:sz="0" w:space="0" w:color="auto"/>
        <w:right w:val="none" w:sz="0" w:space="0" w:color="auto"/>
      </w:divBdr>
    </w:div>
    <w:div w:id="895169548">
      <w:bodyDiv w:val="1"/>
      <w:marLeft w:val="0"/>
      <w:marRight w:val="0"/>
      <w:marTop w:val="0"/>
      <w:marBottom w:val="0"/>
      <w:divBdr>
        <w:top w:val="none" w:sz="0" w:space="0" w:color="auto"/>
        <w:left w:val="none" w:sz="0" w:space="0" w:color="auto"/>
        <w:bottom w:val="none" w:sz="0" w:space="0" w:color="auto"/>
        <w:right w:val="none" w:sz="0" w:space="0" w:color="auto"/>
      </w:divBdr>
    </w:div>
    <w:div w:id="922496731">
      <w:bodyDiv w:val="1"/>
      <w:marLeft w:val="0"/>
      <w:marRight w:val="0"/>
      <w:marTop w:val="0"/>
      <w:marBottom w:val="0"/>
      <w:divBdr>
        <w:top w:val="none" w:sz="0" w:space="0" w:color="auto"/>
        <w:left w:val="none" w:sz="0" w:space="0" w:color="auto"/>
        <w:bottom w:val="none" w:sz="0" w:space="0" w:color="auto"/>
        <w:right w:val="none" w:sz="0" w:space="0" w:color="auto"/>
      </w:divBdr>
      <w:divsChild>
        <w:div w:id="83038139">
          <w:marLeft w:val="0"/>
          <w:marRight w:val="0"/>
          <w:marTop w:val="0"/>
          <w:marBottom w:val="0"/>
          <w:divBdr>
            <w:top w:val="none" w:sz="0" w:space="0" w:color="auto"/>
            <w:left w:val="none" w:sz="0" w:space="0" w:color="auto"/>
            <w:bottom w:val="none" w:sz="0" w:space="0" w:color="auto"/>
            <w:right w:val="none" w:sz="0" w:space="0" w:color="auto"/>
          </w:divBdr>
        </w:div>
        <w:div w:id="276445841">
          <w:marLeft w:val="0"/>
          <w:marRight w:val="0"/>
          <w:marTop w:val="0"/>
          <w:marBottom w:val="0"/>
          <w:divBdr>
            <w:top w:val="none" w:sz="0" w:space="0" w:color="auto"/>
            <w:left w:val="none" w:sz="0" w:space="0" w:color="auto"/>
            <w:bottom w:val="none" w:sz="0" w:space="0" w:color="auto"/>
            <w:right w:val="none" w:sz="0" w:space="0" w:color="auto"/>
          </w:divBdr>
        </w:div>
        <w:div w:id="334579283">
          <w:marLeft w:val="0"/>
          <w:marRight w:val="0"/>
          <w:marTop w:val="0"/>
          <w:marBottom w:val="0"/>
          <w:divBdr>
            <w:top w:val="none" w:sz="0" w:space="0" w:color="auto"/>
            <w:left w:val="none" w:sz="0" w:space="0" w:color="auto"/>
            <w:bottom w:val="none" w:sz="0" w:space="0" w:color="auto"/>
            <w:right w:val="none" w:sz="0" w:space="0" w:color="auto"/>
          </w:divBdr>
        </w:div>
        <w:div w:id="1047147320">
          <w:marLeft w:val="0"/>
          <w:marRight w:val="0"/>
          <w:marTop w:val="0"/>
          <w:marBottom w:val="0"/>
          <w:divBdr>
            <w:top w:val="none" w:sz="0" w:space="0" w:color="auto"/>
            <w:left w:val="none" w:sz="0" w:space="0" w:color="auto"/>
            <w:bottom w:val="none" w:sz="0" w:space="0" w:color="auto"/>
            <w:right w:val="none" w:sz="0" w:space="0" w:color="auto"/>
          </w:divBdr>
        </w:div>
        <w:div w:id="1648780620">
          <w:marLeft w:val="0"/>
          <w:marRight w:val="0"/>
          <w:marTop w:val="0"/>
          <w:marBottom w:val="0"/>
          <w:divBdr>
            <w:top w:val="none" w:sz="0" w:space="0" w:color="auto"/>
            <w:left w:val="none" w:sz="0" w:space="0" w:color="auto"/>
            <w:bottom w:val="none" w:sz="0" w:space="0" w:color="auto"/>
            <w:right w:val="none" w:sz="0" w:space="0" w:color="auto"/>
          </w:divBdr>
        </w:div>
        <w:div w:id="2109959296">
          <w:marLeft w:val="0"/>
          <w:marRight w:val="0"/>
          <w:marTop w:val="0"/>
          <w:marBottom w:val="0"/>
          <w:divBdr>
            <w:top w:val="none" w:sz="0" w:space="0" w:color="auto"/>
            <w:left w:val="none" w:sz="0" w:space="0" w:color="auto"/>
            <w:bottom w:val="none" w:sz="0" w:space="0" w:color="auto"/>
            <w:right w:val="none" w:sz="0" w:space="0" w:color="auto"/>
          </w:divBdr>
        </w:div>
      </w:divsChild>
    </w:div>
    <w:div w:id="955521691">
      <w:bodyDiv w:val="1"/>
      <w:marLeft w:val="0"/>
      <w:marRight w:val="0"/>
      <w:marTop w:val="0"/>
      <w:marBottom w:val="0"/>
      <w:divBdr>
        <w:top w:val="none" w:sz="0" w:space="0" w:color="auto"/>
        <w:left w:val="none" w:sz="0" w:space="0" w:color="auto"/>
        <w:bottom w:val="none" w:sz="0" w:space="0" w:color="auto"/>
        <w:right w:val="none" w:sz="0" w:space="0" w:color="auto"/>
      </w:divBdr>
    </w:div>
    <w:div w:id="960182990">
      <w:bodyDiv w:val="1"/>
      <w:marLeft w:val="0"/>
      <w:marRight w:val="0"/>
      <w:marTop w:val="0"/>
      <w:marBottom w:val="0"/>
      <w:divBdr>
        <w:top w:val="none" w:sz="0" w:space="0" w:color="auto"/>
        <w:left w:val="none" w:sz="0" w:space="0" w:color="auto"/>
        <w:bottom w:val="none" w:sz="0" w:space="0" w:color="auto"/>
        <w:right w:val="none" w:sz="0" w:space="0" w:color="auto"/>
      </w:divBdr>
    </w:div>
    <w:div w:id="1026712727">
      <w:bodyDiv w:val="1"/>
      <w:marLeft w:val="0"/>
      <w:marRight w:val="0"/>
      <w:marTop w:val="0"/>
      <w:marBottom w:val="0"/>
      <w:divBdr>
        <w:top w:val="none" w:sz="0" w:space="0" w:color="auto"/>
        <w:left w:val="none" w:sz="0" w:space="0" w:color="auto"/>
        <w:bottom w:val="none" w:sz="0" w:space="0" w:color="auto"/>
        <w:right w:val="none" w:sz="0" w:space="0" w:color="auto"/>
      </w:divBdr>
    </w:div>
    <w:div w:id="1060983231">
      <w:bodyDiv w:val="1"/>
      <w:marLeft w:val="0"/>
      <w:marRight w:val="0"/>
      <w:marTop w:val="0"/>
      <w:marBottom w:val="0"/>
      <w:divBdr>
        <w:top w:val="none" w:sz="0" w:space="0" w:color="auto"/>
        <w:left w:val="none" w:sz="0" w:space="0" w:color="auto"/>
        <w:bottom w:val="none" w:sz="0" w:space="0" w:color="auto"/>
        <w:right w:val="none" w:sz="0" w:space="0" w:color="auto"/>
      </w:divBdr>
    </w:div>
    <w:div w:id="1093892379">
      <w:bodyDiv w:val="1"/>
      <w:marLeft w:val="0"/>
      <w:marRight w:val="0"/>
      <w:marTop w:val="0"/>
      <w:marBottom w:val="0"/>
      <w:divBdr>
        <w:top w:val="none" w:sz="0" w:space="0" w:color="auto"/>
        <w:left w:val="none" w:sz="0" w:space="0" w:color="auto"/>
        <w:bottom w:val="none" w:sz="0" w:space="0" w:color="auto"/>
        <w:right w:val="none" w:sz="0" w:space="0" w:color="auto"/>
      </w:divBdr>
    </w:div>
    <w:div w:id="1190334108">
      <w:bodyDiv w:val="1"/>
      <w:marLeft w:val="0"/>
      <w:marRight w:val="0"/>
      <w:marTop w:val="0"/>
      <w:marBottom w:val="0"/>
      <w:divBdr>
        <w:top w:val="none" w:sz="0" w:space="0" w:color="auto"/>
        <w:left w:val="none" w:sz="0" w:space="0" w:color="auto"/>
        <w:bottom w:val="none" w:sz="0" w:space="0" w:color="auto"/>
        <w:right w:val="none" w:sz="0" w:space="0" w:color="auto"/>
      </w:divBdr>
    </w:div>
    <w:div w:id="1219853357">
      <w:bodyDiv w:val="1"/>
      <w:marLeft w:val="0"/>
      <w:marRight w:val="0"/>
      <w:marTop w:val="0"/>
      <w:marBottom w:val="0"/>
      <w:divBdr>
        <w:top w:val="none" w:sz="0" w:space="0" w:color="auto"/>
        <w:left w:val="none" w:sz="0" w:space="0" w:color="auto"/>
        <w:bottom w:val="none" w:sz="0" w:space="0" w:color="auto"/>
        <w:right w:val="none" w:sz="0" w:space="0" w:color="auto"/>
      </w:divBdr>
    </w:div>
    <w:div w:id="1263026592">
      <w:bodyDiv w:val="1"/>
      <w:marLeft w:val="0"/>
      <w:marRight w:val="0"/>
      <w:marTop w:val="0"/>
      <w:marBottom w:val="0"/>
      <w:divBdr>
        <w:top w:val="none" w:sz="0" w:space="0" w:color="auto"/>
        <w:left w:val="none" w:sz="0" w:space="0" w:color="auto"/>
        <w:bottom w:val="none" w:sz="0" w:space="0" w:color="auto"/>
        <w:right w:val="none" w:sz="0" w:space="0" w:color="auto"/>
      </w:divBdr>
    </w:div>
    <w:div w:id="1333558147">
      <w:bodyDiv w:val="1"/>
      <w:marLeft w:val="0"/>
      <w:marRight w:val="0"/>
      <w:marTop w:val="0"/>
      <w:marBottom w:val="0"/>
      <w:divBdr>
        <w:top w:val="none" w:sz="0" w:space="0" w:color="auto"/>
        <w:left w:val="none" w:sz="0" w:space="0" w:color="auto"/>
        <w:bottom w:val="none" w:sz="0" w:space="0" w:color="auto"/>
        <w:right w:val="none" w:sz="0" w:space="0" w:color="auto"/>
      </w:divBdr>
    </w:div>
    <w:div w:id="1337999817">
      <w:bodyDiv w:val="1"/>
      <w:marLeft w:val="0"/>
      <w:marRight w:val="0"/>
      <w:marTop w:val="0"/>
      <w:marBottom w:val="0"/>
      <w:divBdr>
        <w:top w:val="none" w:sz="0" w:space="0" w:color="auto"/>
        <w:left w:val="none" w:sz="0" w:space="0" w:color="auto"/>
        <w:bottom w:val="none" w:sz="0" w:space="0" w:color="auto"/>
        <w:right w:val="none" w:sz="0" w:space="0" w:color="auto"/>
      </w:divBdr>
    </w:div>
    <w:div w:id="1403454733">
      <w:bodyDiv w:val="1"/>
      <w:marLeft w:val="0"/>
      <w:marRight w:val="0"/>
      <w:marTop w:val="0"/>
      <w:marBottom w:val="0"/>
      <w:divBdr>
        <w:top w:val="none" w:sz="0" w:space="0" w:color="auto"/>
        <w:left w:val="none" w:sz="0" w:space="0" w:color="auto"/>
        <w:bottom w:val="none" w:sz="0" w:space="0" w:color="auto"/>
        <w:right w:val="none" w:sz="0" w:space="0" w:color="auto"/>
      </w:divBdr>
    </w:div>
    <w:div w:id="1482162431">
      <w:bodyDiv w:val="1"/>
      <w:marLeft w:val="0"/>
      <w:marRight w:val="0"/>
      <w:marTop w:val="0"/>
      <w:marBottom w:val="0"/>
      <w:divBdr>
        <w:top w:val="none" w:sz="0" w:space="0" w:color="auto"/>
        <w:left w:val="none" w:sz="0" w:space="0" w:color="auto"/>
        <w:bottom w:val="none" w:sz="0" w:space="0" w:color="auto"/>
        <w:right w:val="none" w:sz="0" w:space="0" w:color="auto"/>
      </w:divBdr>
    </w:div>
    <w:div w:id="1500150385">
      <w:bodyDiv w:val="1"/>
      <w:marLeft w:val="0"/>
      <w:marRight w:val="0"/>
      <w:marTop w:val="0"/>
      <w:marBottom w:val="0"/>
      <w:divBdr>
        <w:top w:val="none" w:sz="0" w:space="0" w:color="auto"/>
        <w:left w:val="none" w:sz="0" w:space="0" w:color="auto"/>
        <w:bottom w:val="none" w:sz="0" w:space="0" w:color="auto"/>
        <w:right w:val="none" w:sz="0" w:space="0" w:color="auto"/>
      </w:divBdr>
    </w:div>
    <w:div w:id="1542473785">
      <w:bodyDiv w:val="1"/>
      <w:marLeft w:val="0"/>
      <w:marRight w:val="0"/>
      <w:marTop w:val="0"/>
      <w:marBottom w:val="0"/>
      <w:divBdr>
        <w:top w:val="none" w:sz="0" w:space="0" w:color="auto"/>
        <w:left w:val="none" w:sz="0" w:space="0" w:color="auto"/>
        <w:bottom w:val="none" w:sz="0" w:space="0" w:color="auto"/>
        <w:right w:val="none" w:sz="0" w:space="0" w:color="auto"/>
      </w:divBdr>
    </w:div>
    <w:div w:id="1602180729">
      <w:bodyDiv w:val="1"/>
      <w:marLeft w:val="0"/>
      <w:marRight w:val="0"/>
      <w:marTop w:val="0"/>
      <w:marBottom w:val="0"/>
      <w:divBdr>
        <w:top w:val="none" w:sz="0" w:space="0" w:color="auto"/>
        <w:left w:val="none" w:sz="0" w:space="0" w:color="auto"/>
        <w:bottom w:val="none" w:sz="0" w:space="0" w:color="auto"/>
        <w:right w:val="none" w:sz="0" w:space="0" w:color="auto"/>
      </w:divBdr>
    </w:div>
    <w:div w:id="1602491981">
      <w:bodyDiv w:val="1"/>
      <w:marLeft w:val="0"/>
      <w:marRight w:val="0"/>
      <w:marTop w:val="0"/>
      <w:marBottom w:val="0"/>
      <w:divBdr>
        <w:top w:val="none" w:sz="0" w:space="0" w:color="auto"/>
        <w:left w:val="none" w:sz="0" w:space="0" w:color="auto"/>
        <w:bottom w:val="none" w:sz="0" w:space="0" w:color="auto"/>
        <w:right w:val="none" w:sz="0" w:space="0" w:color="auto"/>
      </w:divBdr>
    </w:div>
    <w:div w:id="1656301326">
      <w:bodyDiv w:val="1"/>
      <w:marLeft w:val="0"/>
      <w:marRight w:val="0"/>
      <w:marTop w:val="0"/>
      <w:marBottom w:val="0"/>
      <w:divBdr>
        <w:top w:val="none" w:sz="0" w:space="0" w:color="auto"/>
        <w:left w:val="none" w:sz="0" w:space="0" w:color="auto"/>
        <w:bottom w:val="none" w:sz="0" w:space="0" w:color="auto"/>
        <w:right w:val="none" w:sz="0" w:space="0" w:color="auto"/>
      </w:divBdr>
    </w:div>
    <w:div w:id="1663579756">
      <w:bodyDiv w:val="1"/>
      <w:marLeft w:val="0"/>
      <w:marRight w:val="0"/>
      <w:marTop w:val="0"/>
      <w:marBottom w:val="0"/>
      <w:divBdr>
        <w:top w:val="none" w:sz="0" w:space="0" w:color="auto"/>
        <w:left w:val="none" w:sz="0" w:space="0" w:color="auto"/>
        <w:bottom w:val="none" w:sz="0" w:space="0" w:color="auto"/>
        <w:right w:val="none" w:sz="0" w:space="0" w:color="auto"/>
      </w:divBdr>
    </w:div>
    <w:div w:id="1685597132">
      <w:bodyDiv w:val="1"/>
      <w:marLeft w:val="0"/>
      <w:marRight w:val="0"/>
      <w:marTop w:val="0"/>
      <w:marBottom w:val="0"/>
      <w:divBdr>
        <w:top w:val="none" w:sz="0" w:space="0" w:color="auto"/>
        <w:left w:val="none" w:sz="0" w:space="0" w:color="auto"/>
        <w:bottom w:val="none" w:sz="0" w:space="0" w:color="auto"/>
        <w:right w:val="none" w:sz="0" w:space="0" w:color="auto"/>
      </w:divBdr>
    </w:div>
    <w:div w:id="1706321451">
      <w:bodyDiv w:val="1"/>
      <w:marLeft w:val="0"/>
      <w:marRight w:val="0"/>
      <w:marTop w:val="0"/>
      <w:marBottom w:val="0"/>
      <w:divBdr>
        <w:top w:val="none" w:sz="0" w:space="0" w:color="auto"/>
        <w:left w:val="none" w:sz="0" w:space="0" w:color="auto"/>
        <w:bottom w:val="none" w:sz="0" w:space="0" w:color="auto"/>
        <w:right w:val="none" w:sz="0" w:space="0" w:color="auto"/>
      </w:divBdr>
    </w:div>
    <w:div w:id="1751851317">
      <w:bodyDiv w:val="1"/>
      <w:marLeft w:val="0"/>
      <w:marRight w:val="0"/>
      <w:marTop w:val="0"/>
      <w:marBottom w:val="0"/>
      <w:divBdr>
        <w:top w:val="none" w:sz="0" w:space="0" w:color="auto"/>
        <w:left w:val="none" w:sz="0" w:space="0" w:color="auto"/>
        <w:bottom w:val="none" w:sz="0" w:space="0" w:color="auto"/>
        <w:right w:val="none" w:sz="0" w:space="0" w:color="auto"/>
      </w:divBdr>
    </w:div>
    <w:div w:id="1873179343">
      <w:bodyDiv w:val="1"/>
      <w:marLeft w:val="0"/>
      <w:marRight w:val="0"/>
      <w:marTop w:val="0"/>
      <w:marBottom w:val="0"/>
      <w:divBdr>
        <w:top w:val="none" w:sz="0" w:space="0" w:color="auto"/>
        <w:left w:val="none" w:sz="0" w:space="0" w:color="auto"/>
        <w:bottom w:val="none" w:sz="0" w:space="0" w:color="auto"/>
        <w:right w:val="none" w:sz="0" w:space="0" w:color="auto"/>
      </w:divBdr>
    </w:div>
    <w:div w:id="1889224105">
      <w:bodyDiv w:val="1"/>
      <w:marLeft w:val="0"/>
      <w:marRight w:val="0"/>
      <w:marTop w:val="0"/>
      <w:marBottom w:val="0"/>
      <w:divBdr>
        <w:top w:val="none" w:sz="0" w:space="0" w:color="auto"/>
        <w:left w:val="none" w:sz="0" w:space="0" w:color="auto"/>
        <w:bottom w:val="none" w:sz="0" w:space="0" w:color="auto"/>
        <w:right w:val="none" w:sz="0" w:space="0" w:color="auto"/>
      </w:divBdr>
    </w:div>
    <w:div w:id="2095003849">
      <w:bodyDiv w:val="1"/>
      <w:marLeft w:val="0"/>
      <w:marRight w:val="0"/>
      <w:marTop w:val="0"/>
      <w:marBottom w:val="0"/>
      <w:divBdr>
        <w:top w:val="none" w:sz="0" w:space="0" w:color="auto"/>
        <w:left w:val="none" w:sz="0" w:space="0" w:color="auto"/>
        <w:bottom w:val="none" w:sz="0" w:space="0" w:color="auto"/>
        <w:right w:val="none" w:sz="0" w:space="0" w:color="auto"/>
      </w:divBdr>
    </w:div>
    <w:div w:id="20961255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196/28269" TargetMode="External"/><Relationship Id="rId18" Type="http://schemas.openxmlformats.org/officeDocument/2006/relationships/hyperlink" Target="https://doi.org/10.2196/28269" TargetMode="External"/><Relationship Id="rId26" Type="http://schemas.openxmlformats.org/officeDocument/2006/relationships/image" Target="media/image3.png"/><Relationship Id="rId39" Type="http://schemas.openxmlformats.org/officeDocument/2006/relationships/image" Target="media/image16.jpeg"/><Relationship Id="rId21" Type="http://schemas.openxmlformats.org/officeDocument/2006/relationships/hyperlink" Target="file:///C:\Users\brake\OneDrive\Desktop\Analysis\10.1109\BigData52589.2021.9671429" TargetMode="External"/><Relationship Id="rId34" Type="http://schemas.openxmlformats.org/officeDocument/2006/relationships/image" Target="media/image11.png"/><Relationship Id="rId42" Type="http://schemas.openxmlformats.org/officeDocument/2006/relationships/image" Target="media/image19.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196/28269" TargetMode="External"/><Relationship Id="rId24" Type="http://schemas.openxmlformats.org/officeDocument/2006/relationships/image" Target="media/image1.jpeg"/><Relationship Id="rId32" Type="http://schemas.openxmlformats.org/officeDocument/2006/relationships/image" Target="media/image9.jpg"/><Relationship Id="rId37" Type="http://schemas.openxmlformats.org/officeDocument/2006/relationships/image" Target="media/image14.jpg"/><Relationship Id="rId40" Type="http://schemas.openxmlformats.org/officeDocument/2006/relationships/image" Target="media/image17.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file:///C:\Users\brake\OneDrive\Desktop\Analysis\10.1109\BigData52589.2021.9671429" TargetMode="External"/><Relationship Id="rId28" Type="http://schemas.openxmlformats.org/officeDocument/2006/relationships/image" Target="media/image5.png"/><Relationship Id="rId36" Type="http://schemas.openxmlformats.org/officeDocument/2006/relationships/image" Target="media/image13.jpeg"/><Relationship Id="rId10" Type="http://schemas.openxmlformats.org/officeDocument/2006/relationships/footer" Target="footer1.xml"/><Relationship Id="rId19" Type="http://schemas.openxmlformats.org/officeDocument/2006/relationships/hyperlink" Target="file:///C:\Users\brake\OneDrive\Desktop\Analysis\10.1109\BigData52589.2021.9671429" TargetMode="External"/><Relationship Id="rId31" Type="http://schemas.openxmlformats.org/officeDocument/2006/relationships/image" Target="media/image8.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C:\Users\brake\OneDrive\Desktop\Analysis\10.1109\BigData52589.2021.9671429" TargetMode="External"/><Relationship Id="rId22" Type="http://schemas.openxmlformats.org/officeDocument/2006/relationships/hyperlink" Target="https://doi.org/10.2196/28269" TargetMode="External"/><Relationship Id="rId27" Type="http://schemas.openxmlformats.org/officeDocument/2006/relationships/image" Target="media/image4.png"/><Relationship Id="rId30" Type="http://schemas.openxmlformats.org/officeDocument/2006/relationships/image" Target="media/image7.jpg"/><Relationship Id="rId35" Type="http://schemas.openxmlformats.org/officeDocument/2006/relationships/image" Target="media/image12.png"/><Relationship Id="rId43" Type="http://schemas.openxmlformats.org/officeDocument/2006/relationships/image" Target="media/image20.jp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file:///C:\Users\brake\OneDrive\Desktop\Analysis\10.1109\BigData52589.2021.9671429" TargetMode="External"/><Relationship Id="rId17" Type="http://schemas.openxmlformats.org/officeDocument/2006/relationships/footer" Target="footer2.xml"/><Relationship Id="rId25" Type="http://schemas.openxmlformats.org/officeDocument/2006/relationships/image" Target="media/image2.png"/><Relationship Id="rId33" Type="http://schemas.openxmlformats.org/officeDocument/2006/relationships/image" Target="media/image10.png"/><Relationship Id="rId38" Type="http://schemas.openxmlformats.org/officeDocument/2006/relationships/image" Target="media/image15.jpeg"/><Relationship Id="rId20" Type="http://schemas.openxmlformats.org/officeDocument/2006/relationships/hyperlink" Target="https://doi.org/10.2196/28269" TargetMode="External"/><Relationship Id="rId41" Type="http://schemas.openxmlformats.org/officeDocument/2006/relationships/image" Target="media/image18.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B59ED-B00A-42BC-946B-E4A1EE16B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21</TotalTime>
  <Pages>134</Pages>
  <Words>25574</Words>
  <Characters>145773</Characters>
  <Application>Microsoft Office Word</Application>
  <DocSecurity>0</DocSecurity>
  <Lines>1214</Lines>
  <Paragraphs>342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171005</CharactersWithSpaces>
  <SharedDoc>false</SharedDoc>
  <HLinks>
    <vt:vector size="180" baseType="variant">
      <vt:variant>
        <vt:i4>6684744</vt:i4>
      </vt:variant>
      <vt:variant>
        <vt:i4>315</vt:i4>
      </vt:variant>
      <vt:variant>
        <vt:i4>0</vt:i4>
      </vt:variant>
      <vt:variant>
        <vt:i4>5</vt:i4>
      </vt:variant>
      <vt:variant>
        <vt:lpwstr>C:\Users\brake\OneDrive\Desktop\Analysis\10.1109\BigData52589.2021.9671429</vt:lpwstr>
      </vt:variant>
      <vt:variant>
        <vt:lpwstr/>
      </vt:variant>
      <vt:variant>
        <vt:i4>1507421</vt:i4>
      </vt:variant>
      <vt:variant>
        <vt:i4>312</vt:i4>
      </vt:variant>
      <vt:variant>
        <vt:i4>0</vt:i4>
      </vt:variant>
      <vt:variant>
        <vt:i4>5</vt:i4>
      </vt:variant>
      <vt:variant>
        <vt:lpwstr>https://doi.org/10.2196/28269</vt:lpwstr>
      </vt:variant>
      <vt:variant>
        <vt:lpwstr/>
      </vt:variant>
      <vt:variant>
        <vt:i4>6684744</vt:i4>
      </vt:variant>
      <vt:variant>
        <vt:i4>309</vt:i4>
      </vt:variant>
      <vt:variant>
        <vt:i4>0</vt:i4>
      </vt:variant>
      <vt:variant>
        <vt:i4>5</vt:i4>
      </vt:variant>
      <vt:variant>
        <vt:lpwstr>C:\Users\brake\OneDrive\Desktop\Analysis\10.1109\BigData52589.2021.9671429</vt:lpwstr>
      </vt:variant>
      <vt:variant>
        <vt:lpwstr/>
      </vt:variant>
      <vt:variant>
        <vt:i4>1507421</vt:i4>
      </vt:variant>
      <vt:variant>
        <vt:i4>306</vt:i4>
      </vt:variant>
      <vt:variant>
        <vt:i4>0</vt:i4>
      </vt:variant>
      <vt:variant>
        <vt:i4>5</vt:i4>
      </vt:variant>
      <vt:variant>
        <vt:lpwstr>https://doi.org/10.2196/28269</vt:lpwstr>
      </vt:variant>
      <vt:variant>
        <vt:lpwstr/>
      </vt:variant>
      <vt:variant>
        <vt:i4>6684744</vt:i4>
      </vt:variant>
      <vt:variant>
        <vt:i4>303</vt:i4>
      </vt:variant>
      <vt:variant>
        <vt:i4>0</vt:i4>
      </vt:variant>
      <vt:variant>
        <vt:i4>5</vt:i4>
      </vt:variant>
      <vt:variant>
        <vt:lpwstr>C:\Users\brake\OneDrive\Desktop\Analysis\10.1109\BigData52589.2021.9671429</vt:lpwstr>
      </vt:variant>
      <vt:variant>
        <vt:lpwstr/>
      </vt:variant>
      <vt:variant>
        <vt:i4>1507421</vt:i4>
      </vt:variant>
      <vt:variant>
        <vt:i4>300</vt:i4>
      </vt:variant>
      <vt:variant>
        <vt:i4>0</vt:i4>
      </vt:variant>
      <vt:variant>
        <vt:i4>5</vt:i4>
      </vt:variant>
      <vt:variant>
        <vt:lpwstr>https://doi.org/10.2196/28269</vt:lpwstr>
      </vt:variant>
      <vt:variant>
        <vt:lpwstr/>
      </vt:variant>
      <vt:variant>
        <vt:i4>6684744</vt:i4>
      </vt:variant>
      <vt:variant>
        <vt:i4>297</vt:i4>
      </vt:variant>
      <vt:variant>
        <vt:i4>0</vt:i4>
      </vt:variant>
      <vt:variant>
        <vt:i4>5</vt:i4>
      </vt:variant>
      <vt:variant>
        <vt:lpwstr>C:\Users\brake\OneDrive\Desktop\Analysis\10.1109\BigData52589.2021.9671429</vt:lpwstr>
      </vt:variant>
      <vt:variant>
        <vt:lpwstr/>
      </vt:variant>
      <vt:variant>
        <vt:i4>1507421</vt:i4>
      </vt:variant>
      <vt:variant>
        <vt:i4>294</vt:i4>
      </vt:variant>
      <vt:variant>
        <vt:i4>0</vt:i4>
      </vt:variant>
      <vt:variant>
        <vt:i4>5</vt:i4>
      </vt:variant>
      <vt:variant>
        <vt:lpwstr>https://doi.org/10.2196/28269</vt:lpwstr>
      </vt:variant>
      <vt:variant>
        <vt:lpwstr/>
      </vt:variant>
      <vt:variant>
        <vt:i4>6684744</vt:i4>
      </vt:variant>
      <vt:variant>
        <vt:i4>291</vt:i4>
      </vt:variant>
      <vt:variant>
        <vt:i4>0</vt:i4>
      </vt:variant>
      <vt:variant>
        <vt:i4>5</vt:i4>
      </vt:variant>
      <vt:variant>
        <vt:lpwstr>C:\Users\brake\OneDrive\Desktop\Analysis\10.1109\BigData52589.2021.9671429</vt:lpwstr>
      </vt:variant>
      <vt:variant>
        <vt:lpwstr/>
      </vt:variant>
      <vt:variant>
        <vt:i4>1507421</vt:i4>
      </vt:variant>
      <vt:variant>
        <vt:i4>288</vt:i4>
      </vt:variant>
      <vt:variant>
        <vt:i4>0</vt:i4>
      </vt:variant>
      <vt:variant>
        <vt:i4>5</vt:i4>
      </vt:variant>
      <vt:variant>
        <vt:lpwstr>https://doi.org/10.2196/28269</vt:lpwstr>
      </vt:variant>
      <vt:variant>
        <vt:lpwstr/>
      </vt:variant>
      <vt:variant>
        <vt:i4>1703993</vt:i4>
      </vt:variant>
      <vt:variant>
        <vt:i4>215</vt:i4>
      </vt:variant>
      <vt:variant>
        <vt:i4>0</vt:i4>
      </vt:variant>
      <vt:variant>
        <vt:i4>5</vt:i4>
      </vt:variant>
      <vt:variant>
        <vt:lpwstr/>
      </vt:variant>
      <vt:variant>
        <vt:lpwstr>_Toc428278255</vt:lpwstr>
      </vt:variant>
      <vt:variant>
        <vt:i4>1703993</vt:i4>
      </vt:variant>
      <vt:variant>
        <vt:i4>212</vt:i4>
      </vt:variant>
      <vt:variant>
        <vt:i4>0</vt:i4>
      </vt:variant>
      <vt:variant>
        <vt:i4>5</vt:i4>
      </vt:variant>
      <vt:variant>
        <vt:lpwstr/>
      </vt:variant>
      <vt:variant>
        <vt:lpwstr>_Toc428278255</vt:lpwstr>
      </vt:variant>
      <vt:variant>
        <vt:i4>1703993</vt:i4>
      </vt:variant>
      <vt:variant>
        <vt:i4>207</vt:i4>
      </vt:variant>
      <vt:variant>
        <vt:i4>0</vt:i4>
      </vt:variant>
      <vt:variant>
        <vt:i4>5</vt:i4>
      </vt:variant>
      <vt:variant>
        <vt:lpwstr/>
      </vt:variant>
      <vt:variant>
        <vt:lpwstr>_Toc428278254</vt:lpwstr>
      </vt:variant>
      <vt:variant>
        <vt:i4>1703993</vt:i4>
      </vt:variant>
      <vt:variant>
        <vt:i4>204</vt:i4>
      </vt:variant>
      <vt:variant>
        <vt:i4>0</vt:i4>
      </vt:variant>
      <vt:variant>
        <vt:i4>5</vt:i4>
      </vt:variant>
      <vt:variant>
        <vt:lpwstr/>
      </vt:variant>
      <vt:variant>
        <vt:lpwstr>_Toc428278254</vt:lpwstr>
      </vt:variant>
      <vt:variant>
        <vt:i4>1703993</vt:i4>
      </vt:variant>
      <vt:variant>
        <vt:i4>201</vt:i4>
      </vt:variant>
      <vt:variant>
        <vt:i4>0</vt:i4>
      </vt:variant>
      <vt:variant>
        <vt:i4>5</vt:i4>
      </vt:variant>
      <vt:variant>
        <vt:lpwstr/>
      </vt:variant>
      <vt:variant>
        <vt:lpwstr>_Toc428278253</vt:lpwstr>
      </vt:variant>
      <vt:variant>
        <vt:i4>1703993</vt:i4>
      </vt:variant>
      <vt:variant>
        <vt:i4>198</vt:i4>
      </vt:variant>
      <vt:variant>
        <vt:i4>0</vt:i4>
      </vt:variant>
      <vt:variant>
        <vt:i4>5</vt:i4>
      </vt:variant>
      <vt:variant>
        <vt:lpwstr/>
      </vt:variant>
      <vt:variant>
        <vt:lpwstr>_Toc428278253</vt:lpwstr>
      </vt:variant>
      <vt:variant>
        <vt:i4>1703993</vt:i4>
      </vt:variant>
      <vt:variant>
        <vt:i4>195</vt:i4>
      </vt:variant>
      <vt:variant>
        <vt:i4>0</vt:i4>
      </vt:variant>
      <vt:variant>
        <vt:i4>5</vt:i4>
      </vt:variant>
      <vt:variant>
        <vt:lpwstr/>
      </vt:variant>
      <vt:variant>
        <vt:lpwstr>_Toc428278253</vt:lpwstr>
      </vt:variant>
      <vt:variant>
        <vt:i4>1703993</vt:i4>
      </vt:variant>
      <vt:variant>
        <vt:i4>191</vt:i4>
      </vt:variant>
      <vt:variant>
        <vt:i4>0</vt:i4>
      </vt:variant>
      <vt:variant>
        <vt:i4>5</vt:i4>
      </vt:variant>
      <vt:variant>
        <vt:lpwstr/>
      </vt:variant>
      <vt:variant>
        <vt:lpwstr>_Toc428278253</vt:lpwstr>
      </vt:variant>
      <vt:variant>
        <vt:i4>1703993</vt:i4>
      </vt:variant>
      <vt:variant>
        <vt:i4>186</vt:i4>
      </vt:variant>
      <vt:variant>
        <vt:i4>0</vt:i4>
      </vt:variant>
      <vt:variant>
        <vt:i4>5</vt:i4>
      </vt:variant>
      <vt:variant>
        <vt:lpwstr/>
      </vt:variant>
      <vt:variant>
        <vt:lpwstr>_Toc428278254</vt:lpwstr>
      </vt:variant>
      <vt:variant>
        <vt:i4>1703993</vt:i4>
      </vt:variant>
      <vt:variant>
        <vt:i4>183</vt:i4>
      </vt:variant>
      <vt:variant>
        <vt:i4>0</vt:i4>
      </vt:variant>
      <vt:variant>
        <vt:i4>5</vt:i4>
      </vt:variant>
      <vt:variant>
        <vt:lpwstr/>
      </vt:variant>
      <vt:variant>
        <vt:lpwstr>_Toc428278253</vt:lpwstr>
      </vt:variant>
      <vt:variant>
        <vt:i4>1179698</vt:i4>
      </vt:variant>
      <vt:variant>
        <vt:i4>179</vt:i4>
      </vt:variant>
      <vt:variant>
        <vt:i4>0</vt:i4>
      </vt:variant>
      <vt:variant>
        <vt:i4>5</vt:i4>
      </vt:variant>
      <vt:variant>
        <vt:lpwstr/>
      </vt:variant>
      <vt:variant>
        <vt:lpwstr>_Toc91674093</vt:lpwstr>
      </vt:variant>
      <vt:variant>
        <vt:i4>1245234</vt:i4>
      </vt:variant>
      <vt:variant>
        <vt:i4>176</vt:i4>
      </vt:variant>
      <vt:variant>
        <vt:i4>0</vt:i4>
      </vt:variant>
      <vt:variant>
        <vt:i4>5</vt:i4>
      </vt:variant>
      <vt:variant>
        <vt:lpwstr/>
      </vt:variant>
      <vt:variant>
        <vt:lpwstr>_Toc91674092</vt:lpwstr>
      </vt:variant>
      <vt:variant>
        <vt:i4>1572915</vt:i4>
      </vt:variant>
      <vt:variant>
        <vt:i4>170</vt:i4>
      </vt:variant>
      <vt:variant>
        <vt:i4>0</vt:i4>
      </vt:variant>
      <vt:variant>
        <vt:i4>5</vt:i4>
      </vt:variant>
      <vt:variant>
        <vt:lpwstr/>
      </vt:variant>
      <vt:variant>
        <vt:lpwstr>_Toc91674089</vt:lpwstr>
      </vt:variant>
      <vt:variant>
        <vt:i4>1572915</vt:i4>
      </vt:variant>
      <vt:variant>
        <vt:i4>167</vt:i4>
      </vt:variant>
      <vt:variant>
        <vt:i4>0</vt:i4>
      </vt:variant>
      <vt:variant>
        <vt:i4>5</vt:i4>
      </vt:variant>
      <vt:variant>
        <vt:lpwstr/>
      </vt:variant>
      <vt:variant>
        <vt:lpwstr>_Toc91674089</vt:lpwstr>
      </vt:variant>
      <vt:variant>
        <vt:i4>1572915</vt:i4>
      </vt:variant>
      <vt:variant>
        <vt:i4>164</vt:i4>
      </vt:variant>
      <vt:variant>
        <vt:i4>0</vt:i4>
      </vt:variant>
      <vt:variant>
        <vt:i4>5</vt:i4>
      </vt:variant>
      <vt:variant>
        <vt:lpwstr/>
      </vt:variant>
      <vt:variant>
        <vt:lpwstr>_Toc91674089</vt:lpwstr>
      </vt:variant>
      <vt:variant>
        <vt:i4>1245235</vt:i4>
      </vt:variant>
      <vt:variant>
        <vt:i4>137</vt:i4>
      </vt:variant>
      <vt:variant>
        <vt:i4>0</vt:i4>
      </vt:variant>
      <vt:variant>
        <vt:i4>5</vt:i4>
      </vt:variant>
      <vt:variant>
        <vt:lpwstr/>
      </vt:variant>
      <vt:variant>
        <vt:lpwstr>_Toc91674082</vt:lpwstr>
      </vt:variant>
      <vt:variant>
        <vt:i4>1245235</vt:i4>
      </vt:variant>
      <vt:variant>
        <vt:i4>74</vt:i4>
      </vt:variant>
      <vt:variant>
        <vt:i4>0</vt:i4>
      </vt:variant>
      <vt:variant>
        <vt:i4>5</vt:i4>
      </vt:variant>
      <vt:variant>
        <vt:lpwstr/>
      </vt:variant>
      <vt:variant>
        <vt:lpwstr>_Toc91674082</vt:lpwstr>
      </vt:variant>
      <vt:variant>
        <vt:i4>1114163</vt:i4>
      </vt:variant>
      <vt:variant>
        <vt:i4>47</vt:i4>
      </vt:variant>
      <vt:variant>
        <vt:i4>0</vt:i4>
      </vt:variant>
      <vt:variant>
        <vt:i4>5</vt:i4>
      </vt:variant>
      <vt:variant>
        <vt:lpwstr/>
      </vt:variant>
      <vt:variant>
        <vt:lpwstr>_Toc91674080</vt:lpwstr>
      </vt:variant>
      <vt:variant>
        <vt:i4>1572924</vt:i4>
      </vt:variant>
      <vt:variant>
        <vt:i4>29</vt:i4>
      </vt:variant>
      <vt:variant>
        <vt:i4>0</vt:i4>
      </vt:variant>
      <vt:variant>
        <vt:i4>5</vt:i4>
      </vt:variant>
      <vt:variant>
        <vt:lpwstr/>
      </vt:variant>
      <vt:variant>
        <vt:lpwstr>_Toc91674079</vt:lpwstr>
      </vt:variant>
      <vt:variant>
        <vt:i4>1245244</vt:i4>
      </vt:variant>
      <vt:variant>
        <vt:i4>2</vt:i4>
      </vt:variant>
      <vt:variant>
        <vt:i4>0</vt:i4>
      </vt:variant>
      <vt:variant>
        <vt:i4>5</vt:i4>
      </vt:variant>
      <vt:variant>
        <vt:lpwstr/>
      </vt:variant>
      <vt:variant>
        <vt:lpwstr>_Toc91674072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dc:description/>
  <cp:lastModifiedBy>Brakefield, Whitney Sharda</cp:lastModifiedBy>
  <cp:revision>7</cp:revision>
  <cp:lastPrinted>2022-04-19T14:13:00Z</cp:lastPrinted>
  <dcterms:created xsi:type="dcterms:W3CDTF">2022-04-19T14:14:00Z</dcterms:created>
  <dcterms:modified xsi:type="dcterms:W3CDTF">2022-04-19T15:42:00Z</dcterms:modified>
</cp:coreProperties>
</file>