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D8BE9" w14:textId="4BFF8CF5" w:rsidR="003D07F7" w:rsidRPr="00612A77" w:rsidRDefault="00076E49" w:rsidP="005B1A77">
      <w:pPr>
        <w:jc w:val="center"/>
        <w:rPr>
          <w:b/>
          <w:lang w:val="en-CA"/>
        </w:rPr>
      </w:pPr>
      <w:r w:rsidRPr="00612A77">
        <w:rPr>
          <w:b/>
          <w:bCs/>
          <w:color w:val="000000"/>
        </w:rPr>
        <w:t xml:space="preserve">New </w:t>
      </w:r>
      <w:r w:rsidR="00426031">
        <w:rPr>
          <w:b/>
          <w:bCs/>
          <w:color w:val="000000"/>
        </w:rPr>
        <w:t xml:space="preserve">Genomic </w:t>
      </w:r>
      <w:r w:rsidRPr="00612A77">
        <w:rPr>
          <w:b/>
          <w:bCs/>
          <w:color w:val="000000"/>
        </w:rPr>
        <w:t>Resources for Understanding Old Pathogens: Lessons using</w:t>
      </w:r>
      <w:r w:rsidRPr="00612A77">
        <w:rPr>
          <w:b/>
          <w:bCs/>
          <w:i/>
          <w:iCs/>
          <w:color w:val="000000"/>
        </w:rPr>
        <w:t xml:space="preserve"> Discula destructiva</w:t>
      </w:r>
      <w:r w:rsidR="00426031">
        <w:rPr>
          <w:b/>
          <w:bCs/>
          <w:i/>
          <w:iCs/>
          <w:color w:val="000000"/>
        </w:rPr>
        <w:t xml:space="preserve"> </w:t>
      </w:r>
      <w:r w:rsidR="00426031" w:rsidRPr="00426031">
        <w:rPr>
          <w:b/>
          <w:bCs/>
          <w:color w:val="000000"/>
        </w:rPr>
        <w:t>Redlin</w:t>
      </w:r>
      <w:r w:rsidRPr="00612A77">
        <w:rPr>
          <w:b/>
          <w:bCs/>
          <w:color w:val="000000"/>
        </w:rPr>
        <w:t xml:space="preserve">, the </w:t>
      </w:r>
      <w:r w:rsidR="0025110E">
        <w:rPr>
          <w:b/>
          <w:bCs/>
          <w:color w:val="000000"/>
        </w:rPr>
        <w:t>Causal Agent of</w:t>
      </w:r>
      <w:r w:rsidRPr="00612A77">
        <w:rPr>
          <w:b/>
          <w:bCs/>
          <w:color w:val="000000"/>
        </w:rPr>
        <w:t xml:space="preserve"> Dogwood Anthracnose</w:t>
      </w:r>
    </w:p>
    <w:p w14:paraId="738D56F6" w14:textId="77777777" w:rsidR="00236E6D" w:rsidRPr="00612A77" w:rsidRDefault="00236E6D" w:rsidP="005B1A77">
      <w:pPr>
        <w:jc w:val="center"/>
      </w:pPr>
    </w:p>
    <w:p w14:paraId="104E1C19" w14:textId="77777777" w:rsidR="00236E6D" w:rsidRPr="00612A77" w:rsidRDefault="00236E6D" w:rsidP="005B1A77">
      <w:pPr>
        <w:jc w:val="center"/>
      </w:pPr>
    </w:p>
    <w:p w14:paraId="1F98A0F5" w14:textId="77777777" w:rsidR="00236E6D" w:rsidRPr="00612A77" w:rsidRDefault="00236E6D" w:rsidP="005B1A77">
      <w:pPr>
        <w:jc w:val="center"/>
      </w:pPr>
    </w:p>
    <w:p w14:paraId="3D63A17C" w14:textId="77777777" w:rsidR="00236E6D" w:rsidRPr="00612A77" w:rsidRDefault="00236E6D" w:rsidP="005B1A77">
      <w:pPr>
        <w:jc w:val="center"/>
      </w:pPr>
    </w:p>
    <w:p w14:paraId="3236DAA7" w14:textId="77777777" w:rsidR="00236E6D" w:rsidRPr="00612A77" w:rsidRDefault="00236E6D" w:rsidP="005B1A77">
      <w:pPr>
        <w:jc w:val="center"/>
      </w:pPr>
    </w:p>
    <w:p w14:paraId="7D6F12E1" w14:textId="77777777" w:rsidR="00236E6D" w:rsidRPr="00612A77" w:rsidRDefault="00236E6D" w:rsidP="005B1A77">
      <w:pPr>
        <w:jc w:val="center"/>
      </w:pPr>
    </w:p>
    <w:p w14:paraId="29343641" w14:textId="77777777" w:rsidR="00236E6D" w:rsidRPr="00612A77" w:rsidRDefault="00236E6D" w:rsidP="005B1A77">
      <w:pPr>
        <w:jc w:val="center"/>
      </w:pPr>
    </w:p>
    <w:p w14:paraId="53122079" w14:textId="77777777" w:rsidR="009D2AA9" w:rsidRPr="00612A77" w:rsidRDefault="009D2AA9" w:rsidP="005B1A77">
      <w:pPr>
        <w:jc w:val="center"/>
      </w:pPr>
    </w:p>
    <w:p w14:paraId="79749905" w14:textId="77777777" w:rsidR="009D2AA9" w:rsidRPr="00612A77" w:rsidRDefault="009D2AA9" w:rsidP="005B1A77">
      <w:pPr>
        <w:jc w:val="center"/>
      </w:pPr>
    </w:p>
    <w:p w14:paraId="091F5792" w14:textId="77777777" w:rsidR="009D2AA9" w:rsidRPr="00612A77" w:rsidRDefault="009D2AA9" w:rsidP="005B1A77">
      <w:pPr>
        <w:jc w:val="center"/>
      </w:pPr>
    </w:p>
    <w:p w14:paraId="126F2E2B" w14:textId="77777777" w:rsidR="00236E6D" w:rsidRPr="00612A77" w:rsidRDefault="00236E6D" w:rsidP="005B1A77">
      <w:pPr>
        <w:jc w:val="center"/>
      </w:pPr>
    </w:p>
    <w:p w14:paraId="4E4AEEF4" w14:textId="77777777" w:rsidR="00236E6D" w:rsidRPr="00612A77" w:rsidRDefault="00236E6D" w:rsidP="005B1A77">
      <w:pPr>
        <w:jc w:val="center"/>
      </w:pPr>
    </w:p>
    <w:p w14:paraId="2BBDDD7C" w14:textId="77777777" w:rsidR="00236E6D" w:rsidRPr="00612A77" w:rsidRDefault="009C755C" w:rsidP="005B1A77">
      <w:pPr>
        <w:jc w:val="center"/>
      </w:pPr>
      <w:r w:rsidRPr="00612A77">
        <w:t>A Thesis Presented for</w:t>
      </w:r>
      <w:r w:rsidR="008865B6" w:rsidRPr="00612A77">
        <w:t xml:space="preserve"> the</w:t>
      </w:r>
    </w:p>
    <w:p w14:paraId="2DE6A588" w14:textId="77777777" w:rsidR="009C755C" w:rsidRPr="00612A77" w:rsidRDefault="009C755C" w:rsidP="005B1A77">
      <w:pPr>
        <w:jc w:val="center"/>
      </w:pPr>
      <w:r w:rsidRPr="00612A77">
        <w:t>Master of Science</w:t>
      </w:r>
    </w:p>
    <w:p w14:paraId="046910D3" w14:textId="77777777" w:rsidR="009C755C" w:rsidRPr="00612A77" w:rsidRDefault="009C755C" w:rsidP="005B1A77">
      <w:pPr>
        <w:jc w:val="center"/>
      </w:pPr>
      <w:r w:rsidRPr="00612A77">
        <w:t>Degree</w:t>
      </w:r>
    </w:p>
    <w:p w14:paraId="4DB72DE4" w14:textId="2691FA64" w:rsidR="009C755C" w:rsidRPr="00612A77" w:rsidRDefault="009C755C" w:rsidP="005B1A77">
      <w:pPr>
        <w:jc w:val="center"/>
      </w:pPr>
      <w:r w:rsidRPr="00612A77">
        <w:t>The University of Tennessee, Knoxville</w:t>
      </w:r>
    </w:p>
    <w:p w14:paraId="0768695C" w14:textId="77777777" w:rsidR="00236E6D" w:rsidRPr="00612A77" w:rsidRDefault="00236E6D" w:rsidP="005B1A77">
      <w:pPr>
        <w:jc w:val="center"/>
      </w:pPr>
    </w:p>
    <w:p w14:paraId="4B9EA69E" w14:textId="77777777" w:rsidR="00236E6D" w:rsidRPr="00612A77" w:rsidRDefault="00236E6D" w:rsidP="005B1A77">
      <w:pPr>
        <w:jc w:val="center"/>
      </w:pPr>
    </w:p>
    <w:p w14:paraId="206ADE15" w14:textId="77777777" w:rsidR="00236E6D" w:rsidRPr="00612A77" w:rsidRDefault="00236E6D" w:rsidP="005B1A77">
      <w:pPr>
        <w:jc w:val="center"/>
      </w:pPr>
    </w:p>
    <w:p w14:paraId="3ED68792" w14:textId="77777777" w:rsidR="00236E6D" w:rsidRPr="00612A77" w:rsidRDefault="00236E6D" w:rsidP="005B1A77">
      <w:pPr>
        <w:jc w:val="center"/>
      </w:pPr>
    </w:p>
    <w:p w14:paraId="471BD1DE" w14:textId="5465F4E2" w:rsidR="00236E6D" w:rsidRPr="00612A77" w:rsidRDefault="00B52B3F" w:rsidP="005B1A77">
      <w:pPr>
        <w:tabs>
          <w:tab w:val="left" w:pos="1732"/>
        </w:tabs>
      </w:pPr>
      <w:r>
        <w:tab/>
      </w:r>
    </w:p>
    <w:p w14:paraId="114F05B9" w14:textId="77777777" w:rsidR="00236E6D" w:rsidRPr="00612A77" w:rsidRDefault="00236E6D" w:rsidP="005B1A77">
      <w:pPr>
        <w:jc w:val="center"/>
      </w:pPr>
    </w:p>
    <w:p w14:paraId="1F9B360B" w14:textId="77777777" w:rsidR="00236E6D" w:rsidRPr="00612A77" w:rsidRDefault="00236E6D" w:rsidP="005B1A77">
      <w:pPr>
        <w:jc w:val="center"/>
      </w:pPr>
    </w:p>
    <w:p w14:paraId="20750171" w14:textId="77777777" w:rsidR="00236E6D" w:rsidRPr="00612A77" w:rsidRDefault="00236E6D" w:rsidP="005B1A77">
      <w:pPr>
        <w:jc w:val="center"/>
      </w:pPr>
    </w:p>
    <w:p w14:paraId="43C4FD6E" w14:textId="77777777" w:rsidR="00236E6D" w:rsidRPr="00612A77" w:rsidRDefault="00236E6D" w:rsidP="005B1A77">
      <w:pPr>
        <w:jc w:val="center"/>
      </w:pPr>
    </w:p>
    <w:p w14:paraId="773B3355" w14:textId="77777777" w:rsidR="009D2AA9" w:rsidRPr="00612A77" w:rsidRDefault="009D2AA9" w:rsidP="005B1A77">
      <w:pPr>
        <w:jc w:val="center"/>
      </w:pPr>
    </w:p>
    <w:p w14:paraId="352D43EF" w14:textId="77777777" w:rsidR="009D2AA9" w:rsidRPr="00612A77" w:rsidRDefault="009D2AA9" w:rsidP="005B1A77">
      <w:pPr>
        <w:jc w:val="center"/>
      </w:pPr>
    </w:p>
    <w:p w14:paraId="2493EBA3" w14:textId="77777777" w:rsidR="009D2AA9" w:rsidRPr="00612A77" w:rsidRDefault="009D2AA9" w:rsidP="005B1A77">
      <w:pPr>
        <w:jc w:val="center"/>
      </w:pPr>
    </w:p>
    <w:p w14:paraId="59C38E73" w14:textId="77777777" w:rsidR="009D2AA9" w:rsidRPr="00612A77" w:rsidRDefault="009D2AA9" w:rsidP="005B1A77">
      <w:pPr>
        <w:jc w:val="center"/>
      </w:pPr>
    </w:p>
    <w:p w14:paraId="3E3CC17F" w14:textId="77777777" w:rsidR="009D2AA9" w:rsidRPr="00612A77" w:rsidRDefault="009D2AA9" w:rsidP="005B1A77">
      <w:pPr>
        <w:jc w:val="center"/>
      </w:pPr>
    </w:p>
    <w:p w14:paraId="3BD7F84F" w14:textId="77777777" w:rsidR="009D2AA9" w:rsidRPr="00612A77" w:rsidRDefault="009D2AA9" w:rsidP="005B1A77">
      <w:pPr>
        <w:jc w:val="center"/>
      </w:pPr>
    </w:p>
    <w:p w14:paraId="675DBA00" w14:textId="77777777" w:rsidR="009D2AA9" w:rsidRPr="00612A77" w:rsidRDefault="009D2AA9" w:rsidP="005B1A77">
      <w:pPr>
        <w:jc w:val="center"/>
      </w:pPr>
    </w:p>
    <w:p w14:paraId="11B580E6" w14:textId="77777777" w:rsidR="009D2AA9" w:rsidRPr="00612A77" w:rsidRDefault="009D2AA9" w:rsidP="005B1A77">
      <w:pPr>
        <w:jc w:val="center"/>
      </w:pPr>
    </w:p>
    <w:p w14:paraId="7B1EA46F" w14:textId="77777777" w:rsidR="009D2AA9" w:rsidRPr="00612A77" w:rsidRDefault="009D2AA9" w:rsidP="005B1A77">
      <w:pPr>
        <w:jc w:val="center"/>
      </w:pPr>
    </w:p>
    <w:p w14:paraId="61972EF5" w14:textId="77777777" w:rsidR="009D2AA9" w:rsidRPr="00612A77" w:rsidRDefault="009D2AA9" w:rsidP="005B1A77">
      <w:pPr>
        <w:jc w:val="center"/>
      </w:pPr>
    </w:p>
    <w:p w14:paraId="7FF157EC" w14:textId="77777777" w:rsidR="009D2AA9" w:rsidRPr="00612A77" w:rsidRDefault="009D2AA9" w:rsidP="005B1A77">
      <w:pPr>
        <w:jc w:val="center"/>
      </w:pPr>
    </w:p>
    <w:p w14:paraId="68C700A7" w14:textId="77777777" w:rsidR="009D2AA9" w:rsidRPr="00612A77" w:rsidRDefault="009D2AA9" w:rsidP="005B1A77">
      <w:pPr>
        <w:jc w:val="center"/>
      </w:pPr>
    </w:p>
    <w:p w14:paraId="3570F3B1" w14:textId="77777777" w:rsidR="00236E6D" w:rsidRPr="00612A77" w:rsidRDefault="00236E6D" w:rsidP="005B1A77">
      <w:pPr>
        <w:jc w:val="center"/>
      </w:pPr>
    </w:p>
    <w:p w14:paraId="49418BCA" w14:textId="77777777" w:rsidR="00236E6D" w:rsidRPr="00612A77" w:rsidRDefault="00236E6D" w:rsidP="005B1A77">
      <w:pPr>
        <w:jc w:val="center"/>
      </w:pPr>
    </w:p>
    <w:p w14:paraId="729CB0F3" w14:textId="42C428E3" w:rsidR="00236E6D" w:rsidRPr="00612A77" w:rsidRDefault="00076E49" w:rsidP="005B1A77">
      <w:pPr>
        <w:jc w:val="center"/>
      </w:pPr>
      <w:r w:rsidRPr="00612A77">
        <w:t>Israel Shade Niece</w:t>
      </w:r>
    </w:p>
    <w:p w14:paraId="003D620D" w14:textId="6C2E9698" w:rsidR="009C755C" w:rsidRPr="00612A77" w:rsidRDefault="00076E49" w:rsidP="005B1A77">
      <w:pPr>
        <w:jc w:val="center"/>
      </w:pPr>
      <w:r w:rsidRPr="00612A77">
        <w:t>August</w:t>
      </w:r>
      <w:r w:rsidR="009C755C" w:rsidRPr="00612A77">
        <w:t xml:space="preserve"> </w:t>
      </w:r>
      <w:r w:rsidR="00206090" w:rsidRPr="00612A77">
        <w:t>202</w:t>
      </w:r>
      <w:r w:rsidRPr="00612A77">
        <w:t>4</w:t>
      </w:r>
    </w:p>
    <w:p w14:paraId="4DE7454B" w14:textId="77777777" w:rsidR="00236E6D" w:rsidRPr="00612A77" w:rsidRDefault="00236E6D" w:rsidP="005B1A77">
      <w:pPr>
        <w:jc w:val="center"/>
      </w:pPr>
    </w:p>
    <w:p w14:paraId="3C5A2D68" w14:textId="77777777" w:rsidR="00236E6D" w:rsidRPr="00612A77" w:rsidRDefault="00236E6D" w:rsidP="005B1A77">
      <w:pPr>
        <w:jc w:val="center"/>
      </w:pPr>
    </w:p>
    <w:p w14:paraId="6A8CCADE" w14:textId="252CA081" w:rsidR="00236E6D" w:rsidRPr="00612A77" w:rsidRDefault="003D07F7" w:rsidP="005B1A77">
      <w:pPr>
        <w:jc w:val="center"/>
      </w:pPr>
      <w:r w:rsidRPr="00612A77">
        <w:lastRenderedPageBreak/>
        <w:t>Copyright © 20</w:t>
      </w:r>
      <w:r w:rsidR="00206090" w:rsidRPr="00612A77">
        <w:t>2</w:t>
      </w:r>
      <w:r w:rsidR="009F74CB" w:rsidRPr="00612A77">
        <w:t>4</w:t>
      </w:r>
      <w:r w:rsidR="00236E6D" w:rsidRPr="00612A77">
        <w:t xml:space="preserve"> by </w:t>
      </w:r>
      <w:r w:rsidR="00076E49" w:rsidRPr="00612A77">
        <w:t>Israel Shade Niece</w:t>
      </w:r>
    </w:p>
    <w:p w14:paraId="364F898E" w14:textId="77777777" w:rsidR="00236E6D" w:rsidRPr="00612A77" w:rsidRDefault="00236E6D" w:rsidP="005B1A77">
      <w:pPr>
        <w:jc w:val="center"/>
      </w:pPr>
      <w:r w:rsidRPr="00612A77">
        <w:t>All rights reserved.</w:t>
      </w:r>
    </w:p>
    <w:p w14:paraId="7EDA05AD" w14:textId="0D18C219" w:rsidR="007358AF" w:rsidRPr="00612A77" w:rsidRDefault="007358AF" w:rsidP="005B1A77">
      <w:r>
        <w:br w:type="page"/>
      </w:r>
    </w:p>
    <w:p w14:paraId="25CC612E" w14:textId="6BC6D4F1" w:rsidR="00710E8D" w:rsidRPr="00C17E17" w:rsidRDefault="00710E8D" w:rsidP="005B1A77">
      <w:pPr>
        <w:jc w:val="center"/>
        <w:rPr>
          <w:b/>
        </w:rPr>
      </w:pPr>
      <w:r>
        <w:rPr>
          <w:b/>
        </w:rPr>
        <w:lastRenderedPageBreak/>
        <w:t>DEDICATION</w:t>
      </w:r>
    </w:p>
    <w:p w14:paraId="2CB8F841" w14:textId="77777777" w:rsidR="00710E8D" w:rsidRPr="00C17E17" w:rsidRDefault="00710E8D" w:rsidP="005B1A77">
      <w:pPr>
        <w:jc w:val="center"/>
      </w:pPr>
    </w:p>
    <w:p w14:paraId="1BCF4627" w14:textId="33E36E99" w:rsidR="00AA4450" w:rsidRPr="007358AF" w:rsidRDefault="00A12D24" w:rsidP="005B1A77">
      <w:pPr>
        <w:spacing w:line="360" w:lineRule="auto"/>
        <w:jc w:val="center"/>
      </w:pPr>
      <w:r w:rsidRPr="00A12D24">
        <w:rPr>
          <w:color w:val="000000"/>
        </w:rPr>
        <w:t xml:space="preserve">I dedicate this thesis to my late father, whose </w:t>
      </w:r>
      <w:r w:rsidR="00EC29B8">
        <w:rPr>
          <w:color w:val="000000"/>
        </w:rPr>
        <w:t xml:space="preserve">unexpected </w:t>
      </w:r>
      <w:r w:rsidRPr="00A12D24">
        <w:rPr>
          <w:color w:val="000000"/>
        </w:rPr>
        <w:t xml:space="preserve">loss during COVID came just half a year before I began my master's journey. At that time, I had just started working in the Trigiano lab as a lab technician, with the goal of pursuing my master's degree. He was one of my greatest supporters, always encouraging me to follow my dreams and continue my education. He </w:t>
      </w:r>
      <w:r w:rsidR="007358AF">
        <w:rPr>
          <w:color w:val="000000"/>
        </w:rPr>
        <w:t xml:space="preserve">believed </w:t>
      </w:r>
      <w:r w:rsidRPr="00A12D24">
        <w:rPr>
          <w:color w:val="000000"/>
        </w:rPr>
        <w:t>that I could achieve anything I set my mind to. Without his encouragement throughout my life, I would not have come this far.</w:t>
      </w:r>
      <w:r w:rsidR="007358AF">
        <w:br w:type="page"/>
      </w:r>
    </w:p>
    <w:p w14:paraId="76165F20" w14:textId="6502BCD8" w:rsidR="00CD73A9" w:rsidRPr="00437D55" w:rsidRDefault="00CD73A9" w:rsidP="00437D55">
      <w:pPr>
        <w:spacing w:line="360" w:lineRule="auto"/>
        <w:jc w:val="center"/>
        <w:rPr>
          <w:b/>
        </w:rPr>
      </w:pPr>
      <w:r w:rsidRPr="00C17E17">
        <w:rPr>
          <w:b/>
        </w:rPr>
        <w:lastRenderedPageBreak/>
        <w:t>ACKNOWLEDGEMENTS</w:t>
      </w:r>
    </w:p>
    <w:p w14:paraId="0FDCB9EF" w14:textId="2743E57B" w:rsidR="00BE5209" w:rsidRPr="00C17E17" w:rsidRDefault="00C17E17" w:rsidP="00437D55">
      <w:pPr>
        <w:spacing w:line="360" w:lineRule="auto"/>
      </w:pPr>
      <w:r w:rsidRPr="00C17E17">
        <w:t>I would like to</w:t>
      </w:r>
      <w:r w:rsidR="006A456A">
        <w:t xml:space="preserve"> extend my deepest gratitude to </w:t>
      </w:r>
      <w:r w:rsidR="00270F4A">
        <w:t xml:space="preserve">my advisor, </w:t>
      </w:r>
      <w:r w:rsidRPr="00C17E17">
        <w:t>Dr. Marcin Nowicki</w:t>
      </w:r>
      <w:r w:rsidR="00270F4A">
        <w:t>,</w:t>
      </w:r>
      <w:r w:rsidRPr="00C17E17">
        <w:t xml:space="preserve"> for </w:t>
      </w:r>
      <w:r w:rsidR="00270F4A">
        <w:t xml:space="preserve">his guidance throughout this </w:t>
      </w:r>
      <w:r w:rsidR="006A456A">
        <w:t>journey</w:t>
      </w:r>
      <w:r w:rsidR="00270F4A">
        <w:t xml:space="preserve"> and for the </w:t>
      </w:r>
      <w:r w:rsidRPr="00C17E17">
        <w:t xml:space="preserve">opportunity to </w:t>
      </w:r>
      <w:r w:rsidR="00270F4A">
        <w:t xml:space="preserve">perform this research. I </w:t>
      </w:r>
      <w:r w:rsidR="006A456A">
        <w:t xml:space="preserve">am also extremely thankful to </w:t>
      </w:r>
      <w:r w:rsidRPr="00C17E17">
        <w:t>my committee members, Dr. Robert Trigiano, Dr. Kimberly Gwinn, and Dr. William</w:t>
      </w:r>
      <w:r w:rsidR="00270F4A">
        <w:t xml:space="preserve"> </w:t>
      </w:r>
      <w:r w:rsidRPr="00C17E17">
        <w:t>Klingeman</w:t>
      </w:r>
      <w:r w:rsidR="00270F4A">
        <w:t xml:space="preserve"> III</w:t>
      </w:r>
      <w:r w:rsidRPr="00C17E17">
        <w:t xml:space="preserve">, </w:t>
      </w:r>
      <w:r w:rsidR="006A456A">
        <w:t>whose</w:t>
      </w:r>
      <w:r w:rsidRPr="00C17E17">
        <w:t xml:space="preserve"> expertise </w:t>
      </w:r>
      <w:r w:rsidR="006A456A">
        <w:t>has</w:t>
      </w:r>
      <w:r w:rsidRPr="00C17E17">
        <w:t xml:space="preserve"> helped guide the success of this research. </w:t>
      </w:r>
      <w:r w:rsidR="00270F4A">
        <w:t>This research is the result of</w:t>
      </w:r>
      <w:r w:rsidR="006A456A">
        <w:t xml:space="preserve"> </w:t>
      </w:r>
      <w:r w:rsidR="00270F4A">
        <w:t xml:space="preserve">collaboration with </w:t>
      </w:r>
      <w:r w:rsidR="006A456A">
        <w:t xml:space="preserve">many </w:t>
      </w:r>
      <w:r w:rsidR="00270F4A">
        <w:t xml:space="preserve">wonderful </w:t>
      </w:r>
      <w:r w:rsidR="006A456A">
        <w:t xml:space="preserve">individuals </w:t>
      </w:r>
      <w:r w:rsidR="00270F4A">
        <w:t xml:space="preserve">and labs, </w:t>
      </w:r>
      <w:r w:rsidR="006A456A">
        <w:t>and</w:t>
      </w:r>
      <w:r w:rsidR="00270F4A">
        <w:t xml:space="preserve"> I </w:t>
      </w:r>
      <w:r w:rsidR="006A456A">
        <w:t xml:space="preserve">would like to express my appreciation to the members of </w:t>
      </w:r>
      <w:r w:rsidRPr="00C17E17">
        <w:t xml:space="preserve">the Staton lab, Beever lab, </w:t>
      </w:r>
      <w:proofErr w:type="spellStart"/>
      <w:r w:rsidRPr="00C17E17">
        <w:t>Hadziabdic</w:t>
      </w:r>
      <w:proofErr w:type="spellEnd"/>
      <w:r w:rsidRPr="00C17E17">
        <w:t xml:space="preserve"> lab, </w:t>
      </w:r>
      <w:r w:rsidR="006A456A">
        <w:t xml:space="preserve">Klingeman lab, </w:t>
      </w:r>
      <w:r w:rsidRPr="00C17E17">
        <w:t>Shoemaker lab, and the EPP office staff. I would also like to thank the</w:t>
      </w:r>
      <w:r w:rsidR="00270F4A">
        <w:t xml:space="preserve"> many internal and external</w:t>
      </w:r>
      <w:r w:rsidRPr="00C17E17">
        <w:t xml:space="preserve"> organizations for their continued funding and support of th</w:t>
      </w:r>
      <w:r w:rsidR="00270F4A">
        <w:t>is</w:t>
      </w:r>
      <w:r w:rsidRPr="00C17E17">
        <w:t xml:space="preserve"> research: the U</w:t>
      </w:r>
      <w:r w:rsidR="00270F4A">
        <w:t>nited States Department of Agriculture (USDA)</w:t>
      </w:r>
      <w:r w:rsidRPr="00C17E17">
        <w:t xml:space="preserve">, </w:t>
      </w:r>
      <w:r w:rsidR="00270F4A">
        <w:t>the USDA’s Agricultural Research Service (ARS)</w:t>
      </w:r>
      <w:r w:rsidRPr="00C17E17">
        <w:t xml:space="preserve">, </w:t>
      </w:r>
      <w:r w:rsidR="00270F4A">
        <w:t>the University of Tennessee</w:t>
      </w:r>
      <w:r w:rsidRPr="00C17E17">
        <w:t xml:space="preserve"> P</w:t>
      </w:r>
      <w:r w:rsidR="00270F4A">
        <w:t xml:space="preserve">lant </w:t>
      </w:r>
      <w:r w:rsidRPr="00C17E17">
        <w:t>R</w:t>
      </w:r>
      <w:r w:rsidR="00270F4A">
        <w:t xml:space="preserve">esearch </w:t>
      </w:r>
      <w:r w:rsidRPr="00C17E17">
        <w:t>C</w:t>
      </w:r>
      <w:r w:rsidR="00270F4A">
        <w:t>olloquium</w:t>
      </w:r>
      <w:r w:rsidRPr="00C17E17">
        <w:t xml:space="preserve">, the </w:t>
      </w:r>
      <w:r w:rsidR="00270F4A">
        <w:t xml:space="preserve">University of Tennessee </w:t>
      </w:r>
      <w:r w:rsidRPr="00C17E17">
        <w:t>G</w:t>
      </w:r>
      <w:r w:rsidR="00B52B3F">
        <w:t>raduate</w:t>
      </w:r>
      <w:r w:rsidR="00270F4A">
        <w:t xml:space="preserve"> </w:t>
      </w:r>
      <w:r w:rsidRPr="00C17E17">
        <w:t>S</w:t>
      </w:r>
      <w:r w:rsidR="00270F4A">
        <w:t>tudent</w:t>
      </w:r>
      <w:r w:rsidR="00B52B3F">
        <w:t xml:space="preserve"> Senate</w:t>
      </w:r>
      <w:r w:rsidRPr="00C17E17">
        <w:t>, and the U</w:t>
      </w:r>
      <w:r w:rsidR="00B52B3F">
        <w:t>niversity of Tennessee Institute of Agriculture</w:t>
      </w:r>
      <w:r w:rsidRPr="00C17E17">
        <w:t xml:space="preserve"> Genomics Center.</w:t>
      </w:r>
      <w:r w:rsidR="00B52B3F">
        <w:t xml:space="preserve"> </w:t>
      </w:r>
      <w:r w:rsidR="006A456A">
        <w:t xml:space="preserve">Finally, </w:t>
      </w:r>
      <w:r w:rsidR="00B52B3F">
        <w:t xml:space="preserve">I </w:t>
      </w:r>
      <w:r w:rsidR="006A456A">
        <w:t>want</w:t>
      </w:r>
      <w:r w:rsidR="00B52B3F">
        <w:t xml:space="preserve"> to thank my partner, friends, family, and </w:t>
      </w:r>
      <w:r w:rsidR="006A456A">
        <w:t xml:space="preserve">my </w:t>
      </w:r>
      <w:r w:rsidR="00B52B3F">
        <w:t xml:space="preserve">four fur children for being such a wonderful support system outside of research. This research is the product of </w:t>
      </w:r>
      <w:r w:rsidR="006A456A">
        <w:t xml:space="preserve">the collective support of many individuals and organizations, and it would not have been possible without them. </w:t>
      </w:r>
      <w:r w:rsidR="00B52B3F">
        <w:t>Thank you.</w:t>
      </w:r>
    </w:p>
    <w:p w14:paraId="67405118" w14:textId="2973E7CD" w:rsidR="007F7A99" w:rsidRPr="00612A77" w:rsidRDefault="007358AF" w:rsidP="005B1A77">
      <w:pPr>
        <w:jc w:val="center"/>
      </w:pPr>
      <w:r>
        <w:br w:type="page"/>
      </w:r>
    </w:p>
    <w:p w14:paraId="2314A561" w14:textId="3513946B" w:rsidR="00236E6D" w:rsidRPr="00612A77" w:rsidRDefault="00236E6D" w:rsidP="00437D55">
      <w:pPr>
        <w:spacing w:line="360" w:lineRule="auto"/>
        <w:jc w:val="center"/>
      </w:pPr>
      <w:r w:rsidRPr="00612A77">
        <w:rPr>
          <w:b/>
          <w:bCs/>
        </w:rPr>
        <w:lastRenderedPageBreak/>
        <w:t>ABSTRACT</w:t>
      </w:r>
    </w:p>
    <w:p w14:paraId="4F2B858D" w14:textId="49CF5F1C" w:rsidR="00F44F3F" w:rsidRPr="006259D3" w:rsidRDefault="00F44F3F" w:rsidP="005B1A77">
      <w:pPr>
        <w:spacing w:line="360" w:lineRule="auto"/>
        <w:ind w:firstLine="720"/>
      </w:pPr>
      <w:r w:rsidRPr="006259D3">
        <w:t xml:space="preserve">Fungal pathogens of forest trees have dramatically altered forest biodiversity across North America. Understanding the genomic underpinnings of pathogenicity, </w:t>
      </w:r>
      <w:r w:rsidRPr="006259D3">
        <w:rPr>
          <w:i/>
          <w:iCs/>
        </w:rPr>
        <w:t>e.g.</w:t>
      </w:r>
      <w:r w:rsidRPr="006259D3">
        <w:t xml:space="preserve">, evasion of host defenses or horizontal gene transfer, is crucial to predicting and preventing future epidemics, especially under anthropogenic climate change. Dogwood anthracnose, caused by the fungus, </w:t>
      </w:r>
      <w:r w:rsidRPr="006259D3">
        <w:rPr>
          <w:i/>
        </w:rPr>
        <w:t xml:space="preserve">Discula destructiva </w:t>
      </w:r>
      <w:r w:rsidRPr="006259D3">
        <w:t>Redlin</w:t>
      </w:r>
      <w:r w:rsidRPr="006259D3">
        <w:rPr>
          <w:i/>
        </w:rPr>
        <w:t xml:space="preserve">, </w:t>
      </w:r>
      <w:r w:rsidRPr="006259D3">
        <w:t xml:space="preserve">has decimated native flowering </w:t>
      </w:r>
      <w:r w:rsidR="00B3314A" w:rsidRPr="006259D3">
        <w:t xml:space="preserve">dogwood </w:t>
      </w:r>
      <w:r w:rsidRPr="006259D3">
        <w:t>and pacific dogwood</w:t>
      </w:r>
      <w:r w:rsidR="00B3314A" w:rsidRPr="006259D3">
        <w:t xml:space="preserve"> trees</w:t>
      </w:r>
      <w:r w:rsidRPr="006259D3">
        <w:t xml:space="preserve"> (</w:t>
      </w:r>
      <w:proofErr w:type="spellStart"/>
      <w:r w:rsidRPr="006259D3">
        <w:rPr>
          <w:i/>
        </w:rPr>
        <w:t>Cornus</w:t>
      </w:r>
      <w:proofErr w:type="spellEnd"/>
      <w:r w:rsidRPr="006259D3">
        <w:rPr>
          <w:i/>
        </w:rPr>
        <w:t xml:space="preserve"> </w:t>
      </w:r>
      <w:proofErr w:type="spellStart"/>
      <w:r w:rsidRPr="006259D3">
        <w:rPr>
          <w:i/>
        </w:rPr>
        <w:t>florida</w:t>
      </w:r>
      <w:proofErr w:type="spellEnd"/>
      <w:r w:rsidRPr="006259D3">
        <w:t xml:space="preserve"> L. and </w:t>
      </w:r>
      <w:r w:rsidRPr="006259D3">
        <w:rPr>
          <w:i/>
        </w:rPr>
        <w:t>C. nuttallii</w:t>
      </w:r>
      <w:r w:rsidRPr="006259D3">
        <w:t xml:space="preserve"> Aud., respectively) in North America since</w:t>
      </w:r>
      <w:r w:rsidR="004537DB" w:rsidRPr="006259D3">
        <w:t xml:space="preserve"> </w:t>
      </w:r>
      <w:r w:rsidRPr="006259D3">
        <w:t>the</w:t>
      </w:r>
      <w:r w:rsidR="004D36FF" w:rsidRPr="006259D3">
        <w:t xml:space="preserve"> </w:t>
      </w:r>
      <w:r w:rsidRPr="006259D3">
        <w:t xml:space="preserve">1970s. </w:t>
      </w:r>
      <w:r w:rsidR="008A271E" w:rsidRPr="006259D3">
        <w:t>This pathogen s</w:t>
      </w:r>
      <w:r w:rsidRPr="006259D3">
        <w:t>urvives as an anamorphic hemibiotroph and is one of many notable pathogens of forest trees within the ascomycete order, Diaporthales</w:t>
      </w:r>
      <w:r w:rsidR="00EA6D90" w:rsidRPr="006259D3">
        <w:t xml:space="preserve">. </w:t>
      </w:r>
      <w:r w:rsidRPr="006259D3">
        <w:t>Despite the extensive impact of Diaporthale</w:t>
      </w:r>
      <w:r w:rsidR="007358AF" w:rsidRPr="006259D3">
        <w:t>an</w:t>
      </w:r>
      <w:r w:rsidRPr="006259D3">
        <w:t xml:space="preserve"> pathogens o</w:t>
      </w:r>
      <w:r w:rsidR="007358AF" w:rsidRPr="006259D3">
        <w:t>n</w:t>
      </w:r>
      <w:r w:rsidRPr="006259D3">
        <w:t xml:space="preserve"> forest </w:t>
      </w:r>
      <w:r w:rsidR="006E0601" w:rsidRPr="006259D3">
        <w:t>ecosystems,</w:t>
      </w:r>
      <w:r w:rsidRPr="006259D3">
        <w:t xml:space="preserve"> scant genomic resources (</w:t>
      </w:r>
      <w:r w:rsidRPr="006259D3">
        <w:rPr>
          <w:i/>
          <w:iCs/>
        </w:rPr>
        <w:t>i.e.</w:t>
      </w:r>
      <w:r w:rsidRPr="006259D3">
        <w:t xml:space="preserve">, annotated, chromosome-scale reference genomes) exist to help understand traits that dictate pathogenicity. Thus, the </w:t>
      </w:r>
      <w:r w:rsidR="004537DB" w:rsidRPr="006259D3">
        <w:t xml:space="preserve">overall </w:t>
      </w:r>
      <w:r w:rsidRPr="006259D3">
        <w:t xml:space="preserve">goal of this research is to develop and characterize foundational genomic resources for </w:t>
      </w:r>
      <w:r w:rsidRPr="006259D3">
        <w:rPr>
          <w:i/>
        </w:rPr>
        <w:t>D. destructiva</w:t>
      </w:r>
      <w:r w:rsidRPr="006259D3">
        <w:t>, in the form of an annotated, chromosome-scale reference genome and transcriptome, t</w:t>
      </w:r>
      <w:r w:rsidR="00393B37" w:rsidRPr="006259D3">
        <w:t>h</w:t>
      </w:r>
      <w:r w:rsidR="004537DB" w:rsidRPr="006259D3">
        <w:t>ereby</w:t>
      </w:r>
      <w:r w:rsidRPr="006259D3">
        <w:t xml:space="preserve"> </w:t>
      </w:r>
      <w:r w:rsidR="00EA6D90" w:rsidRPr="006259D3">
        <w:t xml:space="preserve">advancing our </w:t>
      </w:r>
      <w:r w:rsidRPr="006259D3">
        <w:t xml:space="preserve">understanding of the </w:t>
      </w:r>
      <w:r w:rsidR="004A65FA" w:rsidRPr="006259D3">
        <w:t xml:space="preserve">pathogenic </w:t>
      </w:r>
      <w:r w:rsidRPr="006259D3">
        <w:t xml:space="preserve">tendency </w:t>
      </w:r>
      <w:r w:rsidR="00EA6D90" w:rsidRPr="006259D3">
        <w:t>within</w:t>
      </w:r>
      <w:r w:rsidRPr="006259D3">
        <w:t xml:space="preserve"> Diaporthales. </w:t>
      </w:r>
      <w:r w:rsidR="004537DB" w:rsidRPr="006259D3">
        <w:t xml:space="preserve">Oak water agar and potato dextrose agar were </w:t>
      </w:r>
      <w:r w:rsidR="007358AF" w:rsidRPr="006259D3">
        <w:t>found</w:t>
      </w:r>
      <w:r w:rsidR="004537DB" w:rsidRPr="006259D3">
        <w:t xml:space="preserve"> to promote abundant tissue growth necessary for DNA and RNA extractions. </w:t>
      </w:r>
      <w:r w:rsidR="00EA6D90" w:rsidRPr="006259D3">
        <w:t>Th</w:t>
      </w:r>
      <w:r w:rsidR="002270E2" w:rsidRPr="006259D3">
        <w:t xml:space="preserve">e first </w:t>
      </w:r>
      <w:r w:rsidRPr="006259D3">
        <w:t>gapless</w:t>
      </w:r>
      <w:r w:rsidR="004A65FA" w:rsidRPr="006259D3">
        <w:t>,</w:t>
      </w:r>
      <w:r w:rsidR="002270E2" w:rsidRPr="006259D3">
        <w:t xml:space="preserve"> chromosome-scale </w:t>
      </w:r>
      <w:r w:rsidR="007358AF" w:rsidRPr="006259D3">
        <w:t xml:space="preserve">genome </w:t>
      </w:r>
      <w:r w:rsidR="00EA6D90" w:rsidRPr="006259D3">
        <w:t>of</w:t>
      </w:r>
      <w:r w:rsidR="002270E2" w:rsidRPr="006259D3">
        <w:t xml:space="preserve"> </w:t>
      </w:r>
      <w:r w:rsidR="002270E2" w:rsidRPr="006259D3">
        <w:rPr>
          <w:i/>
          <w:iCs/>
        </w:rPr>
        <w:t>D. destructiva</w:t>
      </w:r>
      <w:r w:rsidR="00EA6D90" w:rsidRPr="006259D3">
        <w:t xml:space="preserve"> </w:t>
      </w:r>
      <w:r w:rsidR="007358AF" w:rsidRPr="006259D3">
        <w:t>isolate AS111 yielded</w:t>
      </w:r>
      <w:r w:rsidR="002270E2" w:rsidRPr="006259D3">
        <w:t xml:space="preserve"> a </w:t>
      </w:r>
      <w:r w:rsidR="002270E2" w:rsidRPr="006259D3">
        <w:rPr>
          <w:color w:val="1F1F1F"/>
          <w:shd w:val="clear" w:color="auto" w:fill="FFFFFF"/>
        </w:rPr>
        <w:t>46.655 Mb</w:t>
      </w:r>
      <w:r w:rsidR="002270E2" w:rsidRPr="006259D3">
        <w:t xml:space="preserve"> </w:t>
      </w:r>
      <w:r w:rsidR="00EA6D90" w:rsidRPr="006259D3">
        <w:t xml:space="preserve">assembly </w:t>
      </w:r>
      <w:r w:rsidR="002270E2" w:rsidRPr="006259D3">
        <w:t xml:space="preserve">with </w:t>
      </w:r>
      <w:r w:rsidRPr="006259D3">
        <w:t>eight chromosome</w:t>
      </w:r>
      <w:r w:rsidR="004A65FA" w:rsidRPr="006259D3">
        <w:t>-scale scaffolds</w:t>
      </w:r>
      <w:r w:rsidR="002270E2" w:rsidRPr="006259D3">
        <w:t xml:space="preserve"> and an </w:t>
      </w:r>
      <w:r w:rsidR="003D1EB9" w:rsidRPr="006259D3">
        <w:t xml:space="preserve">overall </w:t>
      </w:r>
      <w:r w:rsidR="002270E2" w:rsidRPr="006259D3">
        <w:t xml:space="preserve">genome completeness of </w:t>
      </w:r>
      <w:r w:rsidR="004537DB" w:rsidRPr="006259D3">
        <w:t>97.64%.</w:t>
      </w:r>
      <w:r w:rsidR="002270E2" w:rsidRPr="006259D3">
        <w:t xml:space="preserve"> </w:t>
      </w:r>
      <w:r w:rsidR="007358AF" w:rsidRPr="006259D3">
        <w:t xml:space="preserve">There were </w:t>
      </w:r>
      <w:r w:rsidRPr="006259D3">
        <w:t xml:space="preserve">10,373 </w:t>
      </w:r>
      <w:r w:rsidR="007358AF" w:rsidRPr="006259D3">
        <w:t xml:space="preserve">predicted genes identified with </w:t>
      </w:r>
      <w:r w:rsidRPr="006259D3">
        <w:t>structural annotat</w:t>
      </w:r>
      <w:r w:rsidR="007358AF" w:rsidRPr="006259D3">
        <w:t xml:space="preserve">ions. Functional annotation resulted in </w:t>
      </w:r>
      <w:r w:rsidRPr="006259D3">
        <w:t xml:space="preserve">10,505 </w:t>
      </w:r>
      <w:r w:rsidR="007358AF" w:rsidRPr="006259D3">
        <w:t xml:space="preserve">predicted </w:t>
      </w:r>
      <w:r w:rsidRPr="006259D3">
        <w:t>genes</w:t>
      </w:r>
      <w:r w:rsidR="006259D3" w:rsidRPr="006259D3">
        <w:t xml:space="preserve"> </w:t>
      </w:r>
      <w:r w:rsidR="002270E2" w:rsidRPr="006259D3">
        <w:t xml:space="preserve">and </w:t>
      </w:r>
      <w:r w:rsidRPr="006259D3">
        <w:t xml:space="preserve">a </w:t>
      </w:r>
      <w:r w:rsidR="002270E2" w:rsidRPr="006259D3">
        <w:t xml:space="preserve">17.202 </w:t>
      </w:r>
      <w:r w:rsidR="00B37F56" w:rsidRPr="006259D3">
        <w:t>Mb transcriptome</w:t>
      </w:r>
      <w:r w:rsidRPr="006259D3">
        <w:t xml:space="preserve"> assembly with an </w:t>
      </w:r>
      <w:r w:rsidR="003D1EB9" w:rsidRPr="006259D3">
        <w:t xml:space="preserve">overall </w:t>
      </w:r>
      <w:r w:rsidRPr="006259D3">
        <w:t>BUSCO completeness of 96.45%.</w:t>
      </w:r>
      <w:r w:rsidR="00CB460F" w:rsidRPr="006259D3">
        <w:t xml:space="preserve"> </w:t>
      </w:r>
      <w:r w:rsidR="006A53F9" w:rsidRPr="006259D3">
        <w:t xml:space="preserve">There were </w:t>
      </w:r>
      <w:r w:rsidR="00CB460F" w:rsidRPr="006259D3">
        <w:t xml:space="preserve">162 significantly upregulated </w:t>
      </w:r>
      <w:r w:rsidR="00EA6D90" w:rsidRPr="006259D3">
        <w:t>and 78 significantly downregulated gene</w:t>
      </w:r>
      <w:r w:rsidR="004537DB" w:rsidRPr="006259D3">
        <w:t>s</w:t>
      </w:r>
      <w:r w:rsidR="00CB460F" w:rsidRPr="006259D3">
        <w:t xml:space="preserve"> (</w:t>
      </w:r>
      <w:r w:rsidR="00CB460F" w:rsidRPr="006259D3">
        <w:rPr>
          <w:i/>
          <w:iCs/>
        </w:rPr>
        <w:t>adjusted P</w:t>
      </w:r>
      <w:r w:rsidR="00E1716B" w:rsidRPr="006259D3">
        <w:rPr>
          <w:i/>
          <w:iCs/>
        </w:rPr>
        <w:t xml:space="preserve"> v</w:t>
      </w:r>
      <w:r w:rsidR="00CB460F" w:rsidRPr="006259D3">
        <w:rPr>
          <w:i/>
          <w:iCs/>
        </w:rPr>
        <w:t>alue</w:t>
      </w:r>
      <w:r w:rsidR="00EA6D90" w:rsidRPr="006259D3">
        <w:rPr>
          <w:i/>
          <w:iCs/>
        </w:rPr>
        <w:t>s</w:t>
      </w:r>
      <w:r w:rsidR="00CB460F" w:rsidRPr="006259D3">
        <w:t xml:space="preserve"> &lt; 0.05</w:t>
      </w:r>
      <w:r w:rsidR="00EA6D90" w:rsidRPr="006259D3">
        <w:t>, respectively</w:t>
      </w:r>
      <w:r w:rsidR="00CB460F" w:rsidRPr="006259D3">
        <w:t xml:space="preserve">) identified for isolates </w:t>
      </w:r>
      <w:r w:rsidR="004537DB" w:rsidRPr="006259D3">
        <w:t>under</w:t>
      </w:r>
      <w:r w:rsidR="00CB460F" w:rsidRPr="006259D3">
        <w:t xml:space="preserve"> sporulati</w:t>
      </w:r>
      <w:r w:rsidR="004537DB" w:rsidRPr="006259D3">
        <w:t>on</w:t>
      </w:r>
      <w:r w:rsidR="00CB460F" w:rsidRPr="006259D3">
        <w:t xml:space="preserve"> compared </w:t>
      </w:r>
      <w:r w:rsidR="004537DB" w:rsidRPr="006259D3">
        <w:t xml:space="preserve">to </w:t>
      </w:r>
      <w:r w:rsidR="00CB460F" w:rsidRPr="006259D3">
        <w:t>non-sporulati</w:t>
      </w:r>
      <w:r w:rsidR="004537DB" w:rsidRPr="006259D3">
        <w:t>on</w:t>
      </w:r>
      <w:r w:rsidR="00CB460F" w:rsidRPr="006259D3">
        <w:t xml:space="preserve">. </w:t>
      </w:r>
      <w:r w:rsidR="003D1EB9" w:rsidRPr="006259D3">
        <w:t>Gene Ontology (GO) Enrichment</w:t>
      </w:r>
      <w:r w:rsidR="00CB460F" w:rsidRPr="006259D3">
        <w:t xml:space="preserve"> revealed that the significantly upregulated genes were involved in various</w:t>
      </w:r>
      <w:r w:rsidR="006259D3" w:rsidRPr="006259D3">
        <w:t xml:space="preserve"> </w:t>
      </w:r>
      <w:r w:rsidR="00CB460F" w:rsidRPr="006259D3">
        <w:t xml:space="preserve">processes targeting plant cell wall degradation such as hydrolase activity and carbohydrate and polysaccharide binding. </w:t>
      </w:r>
      <w:r w:rsidR="006259D3" w:rsidRPr="006259D3">
        <w:t>S</w:t>
      </w:r>
      <w:r w:rsidR="00CB460F" w:rsidRPr="006259D3">
        <w:t>ignificantly downregulated genes were involved in various</w:t>
      </w:r>
      <w:r w:rsidR="006259D3" w:rsidRPr="006259D3">
        <w:t xml:space="preserve"> </w:t>
      </w:r>
      <w:r w:rsidR="00CB460F" w:rsidRPr="006259D3">
        <w:t>processes</w:t>
      </w:r>
      <w:r w:rsidR="003D1EB9" w:rsidRPr="006259D3">
        <w:t xml:space="preserve"> involving </w:t>
      </w:r>
      <w:r w:rsidR="00EA6D90" w:rsidRPr="006259D3">
        <w:t xml:space="preserve">electron carrier activity and the </w:t>
      </w:r>
      <w:r w:rsidR="003D1EB9" w:rsidRPr="006259D3">
        <w:t>binding of iron</w:t>
      </w:r>
      <w:r w:rsidR="00EA6D90" w:rsidRPr="006259D3">
        <w:t xml:space="preserve"> and </w:t>
      </w:r>
      <w:r w:rsidR="003D1EB9" w:rsidRPr="006259D3">
        <w:t xml:space="preserve">heme. </w:t>
      </w:r>
      <w:r w:rsidR="006259D3" w:rsidRPr="006259D3">
        <w:rPr>
          <w:color w:val="000000"/>
        </w:rPr>
        <w:t>These novel genomic resources for </w:t>
      </w:r>
      <w:r w:rsidR="006259D3" w:rsidRPr="006259D3">
        <w:rPr>
          <w:i/>
          <w:iCs/>
          <w:color w:val="000000"/>
        </w:rPr>
        <w:t>D. destructiva</w:t>
      </w:r>
      <w:r w:rsidR="006259D3" w:rsidRPr="006259D3">
        <w:rPr>
          <w:color w:val="000000"/>
        </w:rPr>
        <w:t xml:space="preserve"> will enable fine-scale profiling of virulence genes and facilitate comparative genomics with other </w:t>
      </w:r>
      <w:r w:rsidR="006259D3" w:rsidRPr="006259D3">
        <w:rPr>
          <w:color w:val="000000"/>
        </w:rPr>
        <w:lastRenderedPageBreak/>
        <w:t xml:space="preserve">Diaporthalean pathogens. </w:t>
      </w:r>
      <w:r w:rsidR="00B37F56" w:rsidRPr="006259D3">
        <w:t xml:space="preserve">Development </w:t>
      </w:r>
      <w:r w:rsidR="002270E2" w:rsidRPr="006259D3">
        <w:t xml:space="preserve">of such resources is </w:t>
      </w:r>
      <w:r w:rsidR="00EA6D90" w:rsidRPr="006259D3">
        <w:t xml:space="preserve">a </w:t>
      </w:r>
      <w:r w:rsidR="002270E2" w:rsidRPr="006259D3">
        <w:t xml:space="preserve">critical </w:t>
      </w:r>
      <w:r w:rsidR="00EA6D90" w:rsidRPr="006259D3">
        <w:t xml:space="preserve">first step </w:t>
      </w:r>
      <w:r w:rsidR="002270E2" w:rsidRPr="006259D3">
        <w:t>to understanding historical epidemics to apply past lessons to novel pathogen invasions</w:t>
      </w:r>
      <w:r w:rsidR="007A568C" w:rsidRPr="006259D3">
        <w:t>.</w:t>
      </w:r>
    </w:p>
    <w:p w14:paraId="1BC37304" w14:textId="0508DF40" w:rsidR="003F7FED" w:rsidRPr="00612A77" w:rsidRDefault="009C755C" w:rsidP="005B1A77">
      <w:pPr>
        <w:spacing w:line="360" w:lineRule="auto"/>
        <w:ind w:firstLine="720"/>
        <w:rPr>
          <w:b/>
          <w:bCs/>
        </w:rPr>
      </w:pPr>
      <w:r w:rsidRPr="00612A77">
        <w:rPr>
          <w:b/>
          <w:bCs/>
        </w:rPr>
        <w:br w:type="page"/>
      </w:r>
    </w:p>
    <w:sdt>
      <w:sdtPr>
        <w:rPr>
          <w:b w:val="0"/>
          <w:caps w:val="0"/>
          <w:sz w:val="24"/>
        </w:rPr>
        <w:id w:val="607165129"/>
        <w:docPartObj>
          <w:docPartGallery w:val="Table of Contents"/>
          <w:docPartUnique/>
        </w:docPartObj>
      </w:sdtPr>
      <w:sdtEndPr>
        <w:rPr>
          <w:bCs/>
          <w:noProof/>
        </w:rPr>
      </w:sdtEndPr>
      <w:sdtContent>
        <w:p w14:paraId="34202769" w14:textId="77777777" w:rsidR="00E91931" w:rsidRPr="00727535" w:rsidRDefault="00E91931" w:rsidP="005B1A77">
          <w:pPr>
            <w:pStyle w:val="TOCHeading"/>
            <w:rPr>
              <w:sz w:val="24"/>
            </w:rPr>
          </w:pPr>
          <w:r w:rsidRPr="00727535">
            <w:rPr>
              <w:sz w:val="24"/>
            </w:rPr>
            <w:t>Table of Contents</w:t>
          </w:r>
        </w:p>
        <w:p w14:paraId="0E565545" w14:textId="6D1615F9" w:rsidR="00727535" w:rsidRPr="00727535" w:rsidRDefault="00E91931">
          <w:pPr>
            <w:pStyle w:val="TOC1"/>
            <w:tabs>
              <w:tab w:val="right" w:leader="dot" w:pos="8630"/>
            </w:tabs>
            <w:rPr>
              <w:rFonts w:eastAsiaTheme="minorEastAsia"/>
              <w:noProof/>
              <w:kern w:val="2"/>
              <w14:ligatures w14:val="standardContextual"/>
            </w:rPr>
          </w:pPr>
          <w:r w:rsidRPr="00727535">
            <w:fldChar w:fldCharType="begin"/>
          </w:r>
          <w:r w:rsidRPr="00727535">
            <w:instrText xml:space="preserve"> TOC \o "1-3" \h \z \u </w:instrText>
          </w:r>
          <w:r w:rsidRPr="00727535">
            <w:fldChar w:fldCharType="separate"/>
          </w:r>
          <w:hyperlink w:anchor="_Toc173487365" w:history="1">
            <w:r w:rsidR="00727535" w:rsidRPr="00727535">
              <w:rPr>
                <w:rStyle w:val="Hyperlink"/>
                <w:rFonts w:ascii="Times New Roman" w:hAnsi="Times New Roman"/>
                <w:noProof/>
              </w:rPr>
              <w:t>C</w:t>
            </w:r>
            <w:r w:rsidR="00437D55">
              <w:rPr>
                <w:rStyle w:val="Hyperlink"/>
                <w:rFonts w:ascii="Times New Roman" w:hAnsi="Times New Roman"/>
                <w:noProof/>
              </w:rPr>
              <w:t>HAPTER ONE INTRODUCTION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_Toc173487365 \h </w:instrText>
            </w:r>
            <w:r w:rsidR="00727535" w:rsidRPr="00727535">
              <w:rPr>
                <w:noProof/>
                <w:webHidden/>
              </w:rPr>
            </w:r>
            <w:r w:rsidR="00727535" w:rsidRPr="00727535">
              <w:rPr>
                <w:noProof/>
                <w:webHidden/>
              </w:rPr>
              <w:fldChar w:fldCharType="separate"/>
            </w:r>
            <w:r w:rsidR="00727535" w:rsidRPr="00727535">
              <w:rPr>
                <w:noProof/>
                <w:webHidden/>
              </w:rPr>
              <w:t>1</w:t>
            </w:r>
            <w:r w:rsidR="00727535" w:rsidRPr="00727535">
              <w:rPr>
                <w:noProof/>
                <w:webHidden/>
              </w:rPr>
              <w:fldChar w:fldCharType="end"/>
            </w:r>
          </w:hyperlink>
        </w:p>
        <w:p w14:paraId="2111DEE2" w14:textId="0F9FC64F" w:rsidR="00727535" w:rsidRPr="00727535" w:rsidRDefault="00000000">
          <w:pPr>
            <w:pStyle w:val="TOC3"/>
            <w:tabs>
              <w:tab w:val="right" w:leader="dot" w:pos="8630"/>
            </w:tabs>
            <w:rPr>
              <w:rFonts w:eastAsiaTheme="minorEastAsia"/>
              <w:noProof/>
              <w:kern w:val="2"/>
              <w14:ligatures w14:val="standardContextual"/>
            </w:rPr>
          </w:pPr>
          <w:hyperlink w:anchor="_Toc173487366" w:history="1">
            <w:r w:rsidR="00727535" w:rsidRPr="00727535">
              <w:rPr>
                <w:rStyle w:val="Hyperlink"/>
                <w:rFonts w:ascii="Times New Roman" w:hAnsi="Times New Roman"/>
                <w:noProof/>
              </w:rPr>
              <w:t>1.1 Fungal Pathogens in a Changing World</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_Toc173487366 \h </w:instrText>
            </w:r>
            <w:r w:rsidR="00727535" w:rsidRPr="00727535">
              <w:rPr>
                <w:noProof/>
                <w:webHidden/>
              </w:rPr>
            </w:r>
            <w:r w:rsidR="00727535" w:rsidRPr="00727535">
              <w:rPr>
                <w:noProof/>
                <w:webHidden/>
              </w:rPr>
              <w:fldChar w:fldCharType="separate"/>
            </w:r>
            <w:r w:rsidR="00727535" w:rsidRPr="00727535">
              <w:rPr>
                <w:noProof/>
                <w:webHidden/>
              </w:rPr>
              <w:t>1</w:t>
            </w:r>
            <w:r w:rsidR="00727535" w:rsidRPr="00727535">
              <w:rPr>
                <w:noProof/>
                <w:webHidden/>
              </w:rPr>
              <w:fldChar w:fldCharType="end"/>
            </w:r>
          </w:hyperlink>
        </w:p>
        <w:p w14:paraId="45A03B06" w14:textId="256A00F5" w:rsidR="00727535" w:rsidRPr="00727535" w:rsidRDefault="00000000">
          <w:pPr>
            <w:pStyle w:val="TOC1"/>
            <w:tabs>
              <w:tab w:val="right" w:leader="dot" w:pos="8630"/>
            </w:tabs>
            <w:rPr>
              <w:rFonts w:eastAsiaTheme="minorEastAsia"/>
              <w:noProof/>
              <w:kern w:val="2"/>
              <w14:ligatures w14:val="standardContextual"/>
            </w:rPr>
          </w:pPr>
          <w:hyperlink w:anchor="_Toc173487367" w:history="1">
            <w:r w:rsidR="00727535" w:rsidRPr="00727535">
              <w:rPr>
                <w:rStyle w:val="Hyperlink"/>
                <w:rFonts w:ascii="Times New Roman" w:hAnsi="Times New Roman"/>
                <w:noProof/>
              </w:rPr>
              <w:t>C</w:t>
            </w:r>
            <w:r w:rsidR="00437D55">
              <w:rPr>
                <w:rStyle w:val="Hyperlink"/>
                <w:rFonts w:ascii="Times New Roman" w:hAnsi="Times New Roman"/>
                <w:noProof/>
              </w:rPr>
              <w:t>HAPTER TWO LITERATURE REVIEW</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_Toc173487367 \h </w:instrText>
            </w:r>
            <w:r w:rsidR="00727535" w:rsidRPr="00727535">
              <w:rPr>
                <w:noProof/>
                <w:webHidden/>
              </w:rPr>
            </w:r>
            <w:r w:rsidR="00727535" w:rsidRPr="00727535">
              <w:rPr>
                <w:noProof/>
                <w:webHidden/>
              </w:rPr>
              <w:fldChar w:fldCharType="separate"/>
            </w:r>
            <w:r w:rsidR="00727535" w:rsidRPr="00727535">
              <w:rPr>
                <w:noProof/>
                <w:webHidden/>
              </w:rPr>
              <w:t>5</w:t>
            </w:r>
            <w:r w:rsidR="00727535" w:rsidRPr="00727535">
              <w:rPr>
                <w:noProof/>
                <w:webHidden/>
              </w:rPr>
              <w:fldChar w:fldCharType="end"/>
            </w:r>
          </w:hyperlink>
        </w:p>
        <w:p w14:paraId="2F05347D" w14:textId="143E34B0" w:rsidR="00727535" w:rsidRPr="00727535" w:rsidRDefault="00000000">
          <w:pPr>
            <w:pStyle w:val="TOC3"/>
            <w:tabs>
              <w:tab w:val="right" w:leader="dot" w:pos="8630"/>
            </w:tabs>
            <w:rPr>
              <w:rFonts w:eastAsiaTheme="minorEastAsia"/>
              <w:noProof/>
              <w:kern w:val="2"/>
              <w14:ligatures w14:val="standardContextual"/>
            </w:rPr>
          </w:pPr>
          <w:hyperlink w:anchor="_Toc173487368" w:history="1">
            <w:r w:rsidR="00727535" w:rsidRPr="00727535">
              <w:rPr>
                <w:rStyle w:val="Hyperlink"/>
                <w:rFonts w:ascii="Times New Roman" w:hAnsi="Times New Roman"/>
                <w:noProof/>
              </w:rPr>
              <w:t>2.1 Introduction to Dogwoods (Cornus spp.)</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_Toc173487368 \h </w:instrText>
            </w:r>
            <w:r w:rsidR="00727535" w:rsidRPr="00727535">
              <w:rPr>
                <w:noProof/>
                <w:webHidden/>
              </w:rPr>
            </w:r>
            <w:r w:rsidR="00727535" w:rsidRPr="00727535">
              <w:rPr>
                <w:noProof/>
                <w:webHidden/>
              </w:rPr>
              <w:fldChar w:fldCharType="separate"/>
            </w:r>
            <w:r w:rsidR="00727535" w:rsidRPr="00727535">
              <w:rPr>
                <w:noProof/>
                <w:webHidden/>
              </w:rPr>
              <w:t>5</w:t>
            </w:r>
            <w:r w:rsidR="00727535" w:rsidRPr="00727535">
              <w:rPr>
                <w:noProof/>
                <w:webHidden/>
              </w:rPr>
              <w:fldChar w:fldCharType="end"/>
            </w:r>
          </w:hyperlink>
        </w:p>
        <w:p w14:paraId="75BB7B0B" w14:textId="6AABF529" w:rsidR="00727535" w:rsidRPr="00727535" w:rsidRDefault="00000000">
          <w:pPr>
            <w:pStyle w:val="TOC3"/>
            <w:tabs>
              <w:tab w:val="right" w:leader="dot" w:pos="8630"/>
            </w:tabs>
            <w:rPr>
              <w:rFonts w:eastAsiaTheme="minorEastAsia"/>
              <w:noProof/>
              <w:kern w:val="2"/>
              <w14:ligatures w14:val="standardContextual"/>
            </w:rPr>
          </w:pPr>
          <w:hyperlink w:anchor="_Toc173487369" w:history="1">
            <w:r w:rsidR="00727535" w:rsidRPr="00727535">
              <w:rPr>
                <w:rStyle w:val="Hyperlink"/>
                <w:rFonts w:ascii="Times New Roman" w:hAnsi="Times New Roman"/>
                <w:noProof/>
              </w:rPr>
              <w:t xml:space="preserve">2.2 Introduction to </w:t>
            </w:r>
            <w:r w:rsidR="00727535" w:rsidRPr="00727535">
              <w:rPr>
                <w:rStyle w:val="Hyperlink"/>
                <w:rFonts w:ascii="Times New Roman" w:hAnsi="Times New Roman"/>
                <w:iCs/>
                <w:noProof/>
              </w:rPr>
              <w:t>Discula destructiva</w:t>
            </w:r>
            <w:r w:rsidR="00727535" w:rsidRPr="00727535">
              <w:rPr>
                <w:rStyle w:val="Hyperlink"/>
                <w:rFonts w:ascii="Times New Roman" w:hAnsi="Times New Roman"/>
                <w:noProof/>
              </w:rPr>
              <w:t xml:space="preserve"> Redlin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_Toc173487369 \h </w:instrText>
            </w:r>
            <w:r w:rsidR="00727535" w:rsidRPr="00727535">
              <w:rPr>
                <w:noProof/>
                <w:webHidden/>
              </w:rPr>
            </w:r>
            <w:r w:rsidR="00727535" w:rsidRPr="00727535">
              <w:rPr>
                <w:noProof/>
                <w:webHidden/>
              </w:rPr>
              <w:fldChar w:fldCharType="separate"/>
            </w:r>
            <w:r w:rsidR="00727535" w:rsidRPr="00727535">
              <w:rPr>
                <w:noProof/>
                <w:webHidden/>
              </w:rPr>
              <w:t>6</w:t>
            </w:r>
            <w:r w:rsidR="00727535" w:rsidRPr="00727535">
              <w:rPr>
                <w:noProof/>
                <w:webHidden/>
              </w:rPr>
              <w:fldChar w:fldCharType="end"/>
            </w:r>
          </w:hyperlink>
        </w:p>
        <w:p w14:paraId="346C5AD2" w14:textId="058B42C6" w:rsidR="00727535" w:rsidRPr="00727535" w:rsidRDefault="00000000">
          <w:pPr>
            <w:pStyle w:val="TOC3"/>
            <w:tabs>
              <w:tab w:val="right" w:leader="dot" w:pos="8630"/>
            </w:tabs>
            <w:rPr>
              <w:rFonts w:eastAsiaTheme="minorEastAsia"/>
              <w:noProof/>
              <w:kern w:val="2"/>
              <w14:ligatures w14:val="standardContextual"/>
            </w:rPr>
          </w:pPr>
          <w:hyperlink w:anchor="_Toc173487370" w:history="1">
            <w:r w:rsidR="00727535" w:rsidRPr="00727535">
              <w:rPr>
                <w:rStyle w:val="Hyperlink"/>
                <w:rFonts w:ascii="Times New Roman" w:hAnsi="Times New Roman"/>
                <w:noProof/>
              </w:rPr>
              <w:t>2.3 The Spread of Dogwood Anthracnose</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_Toc173487370 \h </w:instrText>
            </w:r>
            <w:r w:rsidR="00727535" w:rsidRPr="00727535">
              <w:rPr>
                <w:noProof/>
                <w:webHidden/>
              </w:rPr>
            </w:r>
            <w:r w:rsidR="00727535" w:rsidRPr="00727535">
              <w:rPr>
                <w:noProof/>
                <w:webHidden/>
              </w:rPr>
              <w:fldChar w:fldCharType="separate"/>
            </w:r>
            <w:r w:rsidR="00727535" w:rsidRPr="00727535">
              <w:rPr>
                <w:noProof/>
                <w:webHidden/>
              </w:rPr>
              <w:t>8</w:t>
            </w:r>
            <w:r w:rsidR="00727535" w:rsidRPr="00727535">
              <w:rPr>
                <w:noProof/>
                <w:webHidden/>
              </w:rPr>
              <w:fldChar w:fldCharType="end"/>
            </w:r>
          </w:hyperlink>
        </w:p>
        <w:p w14:paraId="3BE4EDA6" w14:textId="0A291ED0" w:rsidR="00727535" w:rsidRPr="00727535" w:rsidRDefault="00000000">
          <w:pPr>
            <w:pStyle w:val="TOC3"/>
            <w:tabs>
              <w:tab w:val="right" w:leader="dot" w:pos="8630"/>
            </w:tabs>
            <w:rPr>
              <w:rFonts w:eastAsiaTheme="minorEastAsia"/>
              <w:noProof/>
              <w:kern w:val="2"/>
              <w14:ligatures w14:val="standardContextual"/>
            </w:rPr>
          </w:pPr>
          <w:hyperlink w:anchor="_Toc173487371" w:history="1">
            <w:r w:rsidR="00727535" w:rsidRPr="00727535">
              <w:rPr>
                <w:rStyle w:val="Hyperlink"/>
                <w:rFonts w:ascii="Times New Roman" w:hAnsi="Times New Roman"/>
                <w:noProof/>
              </w:rPr>
              <w:t xml:space="preserve">2.4 Genetic Resources in Response to </w:t>
            </w:r>
            <w:r w:rsidR="00727535" w:rsidRPr="00727535">
              <w:rPr>
                <w:rStyle w:val="Hyperlink"/>
                <w:rFonts w:ascii="Times New Roman" w:hAnsi="Times New Roman"/>
                <w:iCs/>
                <w:noProof/>
              </w:rPr>
              <w:t xml:space="preserve">Discula destructiva </w:t>
            </w:r>
            <w:r w:rsidR="00727535" w:rsidRPr="00727535">
              <w:rPr>
                <w:rStyle w:val="Hyperlink"/>
                <w:rFonts w:ascii="Times New Roman" w:hAnsi="Times New Roman"/>
                <w:noProof/>
              </w:rPr>
              <w:t>Redlin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_Toc173487371 \h </w:instrText>
            </w:r>
            <w:r w:rsidR="00727535" w:rsidRPr="00727535">
              <w:rPr>
                <w:noProof/>
                <w:webHidden/>
              </w:rPr>
            </w:r>
            <w:r w:rsidR="00727535" w:rsidRPr="00727535">
              <w:rPr>
                <w:noProof/>
                <w:webHidden/>
              </w:rPr>
              <w:fldChar w:fldCharType="separate"/>
            </w:r>
            <w:r w:rsidR="00727535" w:rsidRPr="00727535">
              <w:rPr>
                <w:noProof/>
                <w:webHidden/>
              </w:rPr>
              <w:t>11</w:t>
            </w:r>
            <w:r w:rsidR="00727535" w:rsidRPr="00727535">
              <w:rPr>
                <w:noProof/>
                <w:webHidden/>
              </w:rPr>
              <w:fldChar w:fldCharType="end"/>
            </w:r>
          </w:hyperlink>
        </w:p>
        <w:p w14:paraId="587DDE75" w14:textId="60944317" w:rsidR="00727535" w:rsidRPr="00727535" w:rsidRDefault="00000000">
          <w:pPr>
            <w:pStyle w:val="TOC3"/>
            <w:tabs>
              <w:tab w:val="right" w:leader="dot" w:pos="8630"/>
            </w:tabs>
            <w:rPr>
              <w:rFonts w:eastAsiaTheme="minorEastAsia"/>
              <w:noProof/>
              <w:kern w:val="2"/>
              <w14:ligatures w14:val="standardContextual"/>
            </w:rPr>
          </w:pPr>
          <w:hyperlink w:anchor="_Toc173487372" w:history="1">
            <w:r w:rsidR="00727535" w:rsidRPr="00727535">
              <w:rPr>
                <w:rStyle w:val="Hyperlink"/>
                <w:rFonts w:ascii="Times New Roman" w:hAnsi="Times New Roman"/>
                <w:noProof/>
              </w:rPr>
              <w:t xml:space="preserve">2.5 Genomic Resources for </w:t>
            </w:r>
            <w:r w:rsidR="00727535" w:rsidRPr="00727535">
              <w:rPr>
                <w:rStyle w:val="Hyperlink"/>
                <w:rFonts w:ascii="Times New Roman" w:hAnsi="Times New Roman"/>
                <w:iCs/>
                <w:noProof/>
              </w:rPr>
              <w:t xml:space="preserve">Discula destructiva </w:t>
            </w:r>
            <w:r w:rsidR="00727535" w:rsidRPr="00727535">
              <w:rPr>
                <w:rStyle w:val="Hyperlink"/>
                <w:rFonts w:ascii="Times New Roman" w:hAnsi="Times New Roman"/>
                <w:noProof/>
              </w:rPr>
              <w:t>Redlin and Diaporthales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_Toc173487372 \h </w:instrText>
            </w:r>
            <w:r w:rsidR="00727535" w:rsidRPr="00727535">
              <w:rPr>
                <w:noProof/>
                <w:webHidden/>
              </w:rPr>
            </w:r>
            <w:r w:rsidR="00727535" w:rsidRPr="00727535">
              <w:rPr>
                <w:noProof/>
                <w:webHidden/>
              </w:rPr>
              <w:fldChar w:fldCharType="separate"/>
            </w:r>
            <w:r w:rsidR="00727535" w:rsidRPr="00727535">
              <w:rPr>
                <w:noProof/>
                <w:webHidden/>
              </w:rPr>
              <w:t>12</w:t>
            </w:r>
            <w:r w:rsidR="00727535" w:rsidRPr="00727535">
              <w:rPr>
                <w:noProof/>
                <w:webHidden/>
              </w:rPr>
              <w:fldChar w:fldCharType="end"/>
            </w:r>
          </w:hyperlink>
        </w:p>
        <w:p w14:paraId="6FCC1095" w14:textId="7EC21FCF" w:rsidR="00727535" w:rsidRPr="00727535" w:rsidRDefault="00000000">
          <w:pPr>
            <w:pStyle w:val="TOC1"/>
            <w:tabs>
              <w:tab w:val="right" w:leader="dot" w:pos="8630"/>
            </w:tabs>
            <w:rPr>
              <w:rFonts w:eastAsiaTheme="minorEastAsia"/>
              <w:noProof/>
              <w:kern w:val="2"/>
              <w14:ligatures w14:val="standardContextual"/>
            </w:rPr>
          </w:pPr>
          <w:hyperlink w:anchor="_Toc173487373" w:history="1">
            <w:r w:rsidR="00727535" w:rsidRPr="00727535">
              <w:rPr>
                <w:rStyle w:val="Hyperlink"/>
                <w:rFonts w:ascii="Times New Roman" w:hAnsi="Times New Roman"/>
                <w:noProof/>
              </w:rPr>
              <w:t>C</w:t>
            </w:r>
            <w:r w:rsidR="00437D55">
              <w:rPr>
                <w:rStyle w:val="Hyperlink"/>
                <w:rFonts w:ascii="Times New Roman" w:hAnsi="Times New Roman"/>
                <w:noProof/>
              </w:rPr>
              <w:t>HAPTE THREE MATERIALS AND METHODS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_Toc173487373 \h </w:instrText>
            </w:r>
            <w:r w:rsidR="00727535" w:rsidRPr="00727535">
              <w:rPr>
                <w:noProof/>
                <w:webHidden/>
              </w:rPr>
            </w:r>
            <w:r w:rsidR="00727535" w:rsidRPr="00727535">
              <w:rPr>
                <w:noProof/>
                <w:webHidden/>
              </w:rPr>
              <w:fldChar w:fldCharType="separate"/>
            </w:r>
            <w:r w:rsidR="00727535" w:rsidRPr="00727535">
              <w:rPr>
                <w:noProof/>
                <w:webHidden/>
              </w:rPr>
              <w:t>14</w:t>
            </w:r>
            <w:r w:rsidR="00727535" w:rsidRPr="00727535">
              <w:rPr>
                <w:noProof/>
                <w:webHidden/>
              </w:rPr>
              <w:fldChar w:fldCharType="end"/>
            </w:r>
          </w:hyperlink>
        </w:p>
        <w:p w14:paraId="02A51B6B" w14:textId="264DEFDE" w:rsidR="00727535" w:rsidRPr="00727535" w:rsidRDefault="00000000">
          <w:pPr>
            <w:pStyle w:val="TOC3"/>
            <w:tabs>
              <w:tab w:val="right" w:leader="dot" w:pos="8630"/>
            </w:tabs>
            <w:rPr>
              <w:rFonts w:eastAsiaTheme="minorEastAsia"/>
              <w:noProof/>
              <w:kern w:val="2"/>
              <w14:ligatures w14:val="standardContextual"/>
            </w:rPr>
          </w:pPr>
          <w:hyperlink w:anchor="_Toc173487374" w:history="1">
            <w:r w:rsidR="00727535" w:rsidRPr="00727535">
              <w:rPr>
                <w:rStyle w:val="Hyperlink"/>
                <w:rFonts w:ascii="Times New Roman" w:hAnsi="Times New Roman"/>
                <w:noProof/>
              </w:rPr>
              <w:t>3.1 Isolation and Maintenance of Fungal Isolates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_Toc173487374 \h </w:instrText>
            </w:r>
            <w:r w:rsidR="00727535" w:rsidRPr="00727535">
              <w:rPr>
                <w:noProof/>
                <w:webHidden/>
              </w:rPr>
            </w:r>
            <w:r w:rsidR="00727535" w:rsidRPr="00727535">
              <w:rPr>
                <w:noProof/>
                <w:webHidden/>
              </w:rPr>
              <w:fldChar w:fldCharType="separate"/>
            </w:r>
            <w:r w:rsidR="00727535" w:rsidRPr="00727535">
              <w:rPr>
                <w:noProof/>
                <w:webHidden/>
              </w:rPr>
              <w:t>14</w:t>
            </w:r>
            <w:r w:rsidR="00727535" w:rsidRPr="00727535">
              <w:rPr>
                <w:noProof/>
                <w:webHidden/>
              </w:rPr>
              <w:fldChar w:fldCharType="end"/>
            </w:r>
          </w:hyperlink>
        </w:p>
        <w:p w14:paraId="131991F2" w14:textId="723AC040" w:rsidR="00727535" w:rsidRPr="00727535" w:rsidRDefault="00000000">
          <w:pPr>
            <w:pStyle w:val="TOC3"/>
            <w:tabs>
              <w:tab w:val="right" w:leader="dot" w:pos="8630"/>
            </w:tabs>
            <w:rPr>
              <w:rFonts w:eastAsiaTheme="minorEastAsia"/>
              <w:noProof/>
              <w:kern w:val="2"/>
              <w14:ligatures w14:val="standardContextual"/>
            </w:rPr>
          </w:pPr>
          <w:hyperlink w:anchor="_Toc173487375" w:history="1">
            <w:r w:rsidR="00727535" w:rsidRPr="00727535">
              <w:rPr>
                <w:rStyle w:val="Hyperlink"/>
                <w:rFonts w:ascii="Times New Roman" w:hAnsi="Times New Roman"/>
                <w:noProof/>
              </w:rPr>
              <w:t>3.2 Identification of Fungal Isolates using Internally Transcribed Spacer Region (ITS) Primers and Sanger Sequencing</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_Toc173487375 \h </w:instrText>
            </w:r>
            <w:r w:rsidR="00727535" w:rsidRPr="00727535">
              <w:rPr>
                <w:noProof/>
                <w:webHidden/>
              </w:rPr>
            </w:r>
            <w:r w:rsidR="00727535" w:rsidRPr="00727535">
              <w:rPr>
                <w:noProof/>
                <w:webHidden/>
              </w:rPr>
              <w:fldChar w:fldCharType="separate"/>
            </w:r>
            <w:r w:rsidR="00727535" w:rsidRPr="00727535">
              <w:rPr>
                <w:noProof/>
                <w:webHidden/>
              </w:rPr>
              <w:t>14</w:t>
            </w:r>
            <w:r w:rsidR="00727535" w:rsidRPr="00727535">
              <w:rPr>
                <w:noProof/>
                <w:webHidden/>
              </w:rPr>
              <w:fldChar w:fldCharType="end"/>
            </w:r>
          </w:hyperlink>
        </w:p>
        <w:p w14:paraId="57009BA0" w14:textId="47DFB9C8"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76" w:history="1">
            <w:r w:rsidR="00727535" w:rsidRPr="00727535">
              <w:rPr>
                <w:rStyle w:val="Hyperlink"/>
                <w:rFonts w:ascii="Times New Roman" w:hAnsi="Times New Roman"/>
                <w:noProof/>
              </w:rPr>
              <w:t>3.3</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Media Growth Comparisons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_Toc173487376 \h </w:instrText>
            </w:r>
            <w:r w:rsidR="00727535" w:rsidRPr="00727535">
              <w:rPr>
                <w:noProof/>
                <w:webHidden/>
              </w:rPr>
            </w:r>
            <w:r w:rsidR="00727535" w:rsidRPr="00727535">
              <w:rPr>
                <w:noProof/>
                <w:webHidden/>
              </w:rPr>
              <w:fldChar w:fldCharType="separate"/>
            </w:r>
            <w:r w:rsidR="00727535" w:rsidRPr="00727535">
              <w:rPr>
                <w:noProof/>
                <w:webHidden/>
              </w:rPr>
              <w:t>16</w:t>
            </w:r>
            <w:r w:rsidR="00727535" w:rsidRPr="00727535">
              <w:rPr>
                <w:noProof/>
                <w:webHidden/>
              </w:rPr>
              <w:fldChar w:fldCharType="end"/>
            </w:r>
          </w:hyperlink>
        </w:p>
        <w:p w14:paraId="4D5F2822" w14:textId="68923D52"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77" w:history="1">
            <w:r w:rsidR="00727535" w:rsidRPr="00727535">
              <w:rPr>
                <w:rStyle w:val="Hyperlink"/>
                <w:rFonts w:ascii="Times New Roman" w:hAnsi="Times New Roman"/>
                <w:noProof/>
              </w:rPr>
              <w:t>3.4</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High Molecular Weight (HMW) DNA Extractions for Filamentous Fungi</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_Toc173487377 \h </w:instrText>
            </w:r>
            <w:r w:rsidR="00727535" w:rsidRPr="00727535">
              <w:rPr>
                <w:noProof/>
                <w:webHidden/>
              </w:rPr>
            </w:r>
            <w:r w:rsidR="00727535" w:rsidRPr="00727535">
              <w:rPr>
                <w:noProof/>
                <w:webHidden/>
              </w:rPr>
              <w:fldChar w:fldCharType="separate"/>
            </w:r>
            <w:r w:rsidR="00727535" w:rsidRPr="00727535">
              <w:rPr>
                <w:noProof/>
                <w:webHidden/>
              </w:rPr>
              <w:t>17</w:t>
            </w:r>
            <w:r w:rsidR="00727535" w:rsidRPr="00727535">
              <w:rPr>
                <w:noProof/>
                <w:webHidden/>
              </w:rPr>
              <w:fldChar w:fldCharType="end"/>
            </w:r>
          </w:hyperlink>
        </w:p>
        <w:p w14:paraId="5693867A" w14:textId="7A80FF96"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78" w:history="1">
            <w:r w:rsidR="00727535" w:rsidRPr="00727535">
              <w:rPr>
                <w:rStyle w:val="Hyperlink"/>
                <w:rFonts w:ascii="Times New Roman" w:hAnsi="Times New Roman"/>
                <w:noProof/>
              </w:rPr>
              <w:t>3.5</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DNA Library Preparation and Sequencing</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_Toc173487378 \h </w:instrText>
            </w:r>
            <w:r w:rsidR="00727535" w:rsidRPr="00727535">
              <w:rPr>
                <w:noProof/>
                <w:webHidden/>
              </w:rPr>
            </w:r>
            <w:r w:rsidR="00727535" w:rsidRPr="00727535">
              <w:rPr>
                <w:noProof/>
                <w:webHidden/>
              </w:rPr>
              <w:fldChar w:fldCharType="separate"/>
            </w:r>
            <w:r w:rsidR="00727535" w:rsidRPr="00727535">
              <w:rPr>
                <w:noProof/>
                <w:webHidden/>
              </w:rPr>
              <w:t>21</w:t>
            </w:r>
            <w:r w:rsidR="00727535" w:rsidRPr="00727535">
              <w:rPr>
                <w:noProof/>
                <w:webHidden/>
              </w:rPr>
              <w:fldChar w:fldCharType="end"/>
            </w:r>
          </w:hyperlink>
        </w:p>
        <w:p w14:paraId="749AE643" w14:textId="1B027C91"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79" w:history="1">
            <w:r w:rsidR="00727535" w:rsidRPr="00727535">
              <w:rPr>
                <w:rStyle w:val="Hyperlink"/>
                <w:rFonts w:ascii="Times New Roman" w:hAnsi="Times New Roman"/>
                <w:noProof/>
              </w:rPr>
              <w:t>3.6</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Genome Assembly and Genome Annotation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_Toc173487379 \h </w:instrText>
            </w:r>
            <w:r w:rsidR="00727535" w:rsidRPr="00727535">
              <w:rPr>
                <w:noProof/>
                <w:webHidden/>
              </w:rPr>
            </w:r>
            <w:r w:rsidR="00727535" w:rsidRPr="00727535">
              <w:rPr>
                <w:noProof/>
                <w:webHidden/>
              </w:rPr>
              <w:fldChar w:fldCharType="separate"/>
            </w:r>
            <w:r w:rsidR="00727535" w:rsidRPr="00727535">
              <w:rPr>
                <w:noProof/>
                <w:webHidden/>
              </w:rPr>
              <w:t>22</w:t>
            </w:r>
            <w:r w:rsidR="00727535" w:rsidRPr="00727535">
              <w:rPr>
                <w:noProof/>
                <w:webHidden/>
              </w:rPr>
              <w:fldChar w:fldCharType="end"/>
            </w:r>
          </w:hyperlink>
        </w:p>
        <w:p w14:paraId="7580806A" w14:textId="186ED605"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80" w:history="1">
            <w:r w:rsidR="00727535" w:rsidRPr="00727535">
              <w:rPr>
                <w:rStyle w:val="Hyperlink"/>
                <w:rFonts w:ascii="Times New Roman" w:hAnsi="Times New Roman"/>
                <w:noProof/>
              </w:rPr>
              <w:t>3.7</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RNA Extractions for Filamentous Fungi</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_Toc173487380 \h </w:instrText>
            </w:r>
            <w:r w:rsidR="00727535" w:rsidRPr="00727535">
              <w:rPr>
                <w:noProof/>
                <w:webHidden/>
              </w:rPr>
            </w:r>
            <w:r w:rsidR="00727535" w:rsidRPr="00727535">
              <w:rPr>
                <w:noProof/>
                <w:webHidden/>
              </w:rPr>
              <w:fldChar w:fldCharType="separate"/>
            </w:r>
            <w:r w:rsidR="00727535" w:rsidRPr="00727535">
              <w:rPr>
                <w:noProof/>
                <w:webHidden/>
              </w:rPr>
              <w:t>24</w:t>
            </w:r>
            <w:r w:rsidR="00727535" w:rsidRPr="00727535">
              <w:rPr>
                <w:noProof/>
                <w:webHidden/>
              </w:rPr>
              <w:fldChar w:fldCharType="end"/>
            </w:r>
          </w:hyperlink>
        </w:p>
        <w:p w14:paraId="5DCB47E2" w14:textId="6A56A54B"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81" w:history="1">
            <w:r w:rsidR="00727535" w:rsidRPr="00727535">
              <w:rPr>
                <w:rStyle w:val="Hyperlink"/>
                <w:rFonts w:ascii="Times New Roman" w:hAnsi="Times New Roman"/>
                <w:noProof/>
              </w:rPr>
              <w:t>3.8</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RNA Library Preparation and RNA Sequencing (RNAseq)</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_Toc173487381 \h </w:instrText>
            </w:r>
            <w:r w:rsidR="00727535" w:rsidRPr="00727535">
              <w:rPr>
                <w:noProof/>
                <w:webHidden/>
              </w:rPr>
            </w:r>
            <w:r w:rsidR="00727535" w:rsidRPr="00727535">
              <w:rPr>
                <w:noProof/>
                <w:webHidden/>
              </w:rPr>
              <w:fldChar w:fldCharType="separate"/>
            </w:r>
            <w:r w:rsidR="00727535" w:rsidRPr="00727535">
              <w:rPr>
                <w:noProof/>
                <w:webHidden/>
              </w:rPr>
              <w:t>26</w:t>
            </w:r>
            <w:r w:rsidR="00727535" w:rsidRPr="00727535">
              <w:rPr>
                <w:noProof/>
                <w:webHidden/>
              </w:rPr>
              <w:fldChar w:fldCharType="end"/>
            </w:r>
          </w:hyperlink>
        </w:p>
        <w:p w14:paraId="5A91A029" w14:textId="1332B20D"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82" w:history="1">
            <w:r w:rsidR="00727535" w:rsidRPr="00727535">
              <w:rPr>
                <w:rStyle w:val="Hyperlink"/>
                <w:rFonts w:ascii="Times New Roman" w:hAnsi="Times New Roman"/>
                <w:noProof/>
              </w:rPr>
              <w:t>3.9</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Differential Gene Expression and Gene Ontology (GO) Enrichment</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_Toc173487382 \h </w:instrText>
            </w:r>
            <w:r w:rsidR="00727535" w:rsidRPr="00727535">
              <w:rPr>
                <w:noProof/>
                <w:webHidden/>
              </w:rPr>
            </w:r>
            <w:r w:rsidR="00727535" w:rsidRPr="00727535">
              <w:rPr>
                <w:noProof/>
                <w:webHidden/>
              </w:rPr>
              <w:fldChar w:fldCharType="separate"/>
            </w:r>
            <w:r w:rsidR="00727535" w:rsidRPr="00727535">
              <w:rPr>
                <w:noProof/>
                <w:webHidden/>
              </w:rPr>
              <w:t>27</w:t>
            </w:r>
            <w:r w:rsidR="00727535" w:rsidRPr="00727535">
              <w:rPr>
                <w:noProof/>
                <w:webHidden/>
              </w:rPr>
              <w:fldChar w:fldCharType="end"/>
            </w:r>
          </w:hyperlink>
        </w:p>
        <w:p w14:paraId="1FBA36CA" w14:textId="67163AD9" w:rsidR="00727535" w:rsidRPr="00727535" w:rsidRDefault="00000000">
          <w:pPr>
            <w:pStyle w:val="TOC1"/>
            <w:tabs>
              <w:tab w:val="right" w:leader="dot" w:pos="8630"/>
            </w:tabs>
            <w:rPr>
              <w:rFonts w:eastAsiaTheme="minorEastAsia"/>
              <w:noProof/>
              <w:kern w:val="2"/>
              <w14:ligatures w14:val="standardContextual"/>
            </w:rPr>
          </w:pPr>
          <w:hyperlink w:anchor="_Toc173487383" w:history="1">
            <w:r w:rsidR="00727535" w:rsidRPr="00727535">
              <w:rPr>
                <w:rStyle w:val="Hyperlink"/>
                <w:rFonts w:ascii="Times New Roman" w:hAnsi="Times New Roman"/>
                <w:noProof/>
              </w:rPr>
              <w:t>C</w:t>
            </w:r>
            <w:r w:rsidR="00437D55">
              <w:rPr>
                <w:rStyle w:val="Hyperlink"/>
                <w:rFonts w:ascii="Times New Roman" w:hAnsi="Times New Roman"/>
                <w:noProof/>
              </w:rPr>
              <w:t>HAPTER FOUR RESULTS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_Toc173487383 \h </w:instrText>
            </w:r>
            <w:r w:rsidR="00727535" w:rsidRPr="00727535">
              <w:rPr>
                <w:noProof/>
                <w:webHidden/>
              </w:rPr>
            </w:r>
            <w:r w:rsidR="00727535" w:rsidRPr="00727535">
              <w:rPr>
                <w:noProof/>
                <w:webHidden/>
              </w:rPr>
              <w:fldChar w:fldCharType="separate"/>
            </w:r>
            <w:r w:rsidR="00727535" w:rsidRPr="00727535">
              <w:rPr>
                <w:noProof/>
                <w:webHidden/>
              </w:rPr>
              <w:t>29</w:t>
            </w:r>
            <w:r w:rsidR="00727535" w:rsidRPr="00727535">
              <w:rPr>
                <w:noProof/>
                <w:webHidden/>
              </w:rPr>
              <w:fldChar w:fldCharType="end"/>
            </w:r>
          </w:hyperlink>
        </w:p>
        <w:p w14:paraId="45D49A75" w14:textId="69EDE034" w:rsidR="00727535" w:rsidRPr="00727535" w:rsidRDefault="00000000">
          <w:pPr>
            <w:pStyle w:val="TOC3"/>
            <w:tabs>
              <w:tab w:val="right" w:leader="dot" w:pos="8630"/>
            </w:tabs>
            <w:rPr>
              <w:rFonts w:eastAsiaTheme="minorEastAsia"/>
              <w:noProof/>
              <w:kern w:val="2"/>
              <w14:ligatures w14:val="standardContextual"/>
            </w:rPr>
          </w:pPr>
          <w:hyperlink w:anchor="_Toc173487384" w:history="1">
            <w:r w:rsidR="00727535" w:rsidRPr="00727535">
              <w:rPr>
                <w:rStyle w:val="Hyperlink"/>
                <w:rFonts w:ascii="Times New Roman" w:hAnsi="Times New Roman"/>
                <w:noProof/>
              </w:rPr>
              <w:t>4.1 Verification of Fungal Isolate Identity</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_Toc173487384 \h </w:instrText>
            </w:r>
            <w:r w:rsidR="00727535" w:rsidRPr="00727535">
              <w:rPr>
                <w:noProof/>
                <w:webHidden/>
              </w:rPr>
            </w:r>
            <w:r w:rsidR="00727535" w:rsidRPr="00727535">
              <w:rPr>
                <w:noProof/>
                <w:webHidden/>
              </w:rPr>
              <w:fldChar w:fldCharType="separate"/>
            </w:r>
            <w:r w:rsidR="00727535" w:rsidRPr="00727535">
              <w:rPr>
                <w:noProof/>
                <w:webHidden/>
              </w:rPr>
              <w:t>29</w:t>
            </w:r>
            <w:r w:rsidR="00727535" w:rsidRPr="00727535">
              <w:rPr>
                <w:noProof/>
                <w:webHidden/>
              </w:rPr>
              <w:fldChar w:fldCharType="end"/>
            </w:r>
          </w:hyperlink>
        </w:p>
        <w:p w14:paraId="08364164" w14:textId="6EE7C4BF"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85" w:history="1">
            <w:r w:rsidR="00727535" w:rsidRPr="00727535">
              <w:rPr>
                <w:rStyle w:val="Hyperlink"/>
                <w:rFonts w:ascii="Times New Roman" w:hAnsi="Times New Roman"/>
                <w:noProof/>
              </w:rPr>
              <w:t>4.2</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Media Growth Comparisons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_Toc173487385 \h </w:instrText>
            </w:r>
            <w:r w:rsidR="00727535" w:rsidRPr="00727535">
              <w:rPr>
                <w:noProof/>
                <w:webHidden/>
              </w:rPr>
            </w:r>
            <w:r w:rsidR="00727535" w:rsidRPr="00727535">
              <w:rPr>
                <w:noProof/>
                <w:webHidden/>
              </w:rPr>
              <w:fldChar w:fldCharType="separate"/>
            </w:r>
            <w:r w:rsidR="00727535" w:rsidRPr="00727535">
              <w:rPr>
                <w:noProof/>
                <w:webHidden/>
              </w:rPr>
              <w:t>29</w:t>
            </w:r>
            <w:r w:rsidR="00727535" w:rsidRPr="00727535">
              <w:rPr>
                <w:noProof/>
                <w:webHidden/>
              </w:rPr>
              <w:fldChar w:fldCharType="end"/>
            </w:r>
          </w:hyperlink>
        </w:p>
        <w:p w14:paraId="2477465D" w14:textId="346A816A" w:rsidR="00727535" w:rsidRPr="00727535" w:rsidRDefault="00000000">
          <w:pPr>
            <w:pStyle w:val="TOC3"/>
            <w:tabs>
              <w:tab w:val="right" w:leader="dot" w:pos="8630"/>
            </w:tabs>
            <w:rPr>
              <w:rFonts w:eastAsiaTheme="minorEastAsia"/>
              <w:noProof/>
              <w:kern w:val="2"/>
              <w14:ligatures w14:val="standardContextual"/>
            </w:rPr>
          </w:pPr>
          <w:hyperlink w:anchor="_Toc173487386" w:history="1">
            <w:r w:rsidR="00727535" w:rsidRPr="00727535">
              <w:rPr>
                <w:rStyle w:val="Hyperlink"/>
                <w:rFonts w:ascii="Times New Roman" w:hAnsi="Times New Roman"/>
                <w:noProof/>
              </w:rPr>
              <w:t>4.3 Quality Assessment of Extracted High Molecular Weight (HMW) DNA and HiFi Libraries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_Toc173487386 \h </w:instrText>
            </w:r>
            <w:r w:rsidR="00727535" w:rsidRPr="00727535">
              <w:rPr>
                <w:noProof/>
                <w:webHidden/>
              </w:rPr>
            </w:r>
            <w:r w:rsidR="00727535" w:rsidRPr="00727535">
              <w:rPr>
                <w:noProof/>
                <w:webHidden/>
              </w:rPr>
              <w:fldChar w:fldCharType="separate"/>
            </w:r>
            <w:r w:rsidR="00727535" w:rsidRPr="00727535">
              <w:rPr>
                <w:noProof/>
                <w:webHidden/>
              </w:rPr>
              <w:t>31</w:t>
            </w:r>
            <w:r w:rsidR="00727535" w:rsidRPr="00727535">
              <w:rPr>
                <w:noProof/>
                <w:webHidden/>
              </w:rPr>
              <w:fldChar w:fldCharType="end"/>
            </w:r>
          </w:hyperlink>
        </w:p>
        <w:p w14:paraId="0ED317A2" w14:textId="77115D44" w:rsidR="00727535" w:rsidRPr="00727535" w:rsidRDefault="00000000">
          <w:pPr>
            <w:pStyle w:val="TOC3"/>
            <w:tabs>
              <w:tab w:val="right" w:leader="dot" w:pos="8630"/>
            </w:tabs>
            <w:rPr>
              <w:rFonts w:eastAsiaTheme="minorEastAsia"/>
              <w:noProof/>
              <w:kern w:val="2"/>
              <w14:ligatures w14:val="standardContextual"/>
            </w:rPr>
          </w:pPr>
          <w:hyperlink w:anchor="_Toc173487387" w:history="1">
            <w:r w:rsidR="00727535" w:rsidRPr="00727535">
              <w:rPr>
                <w:rStyle w:val="Hyperlink"/>
                <w:rFonts w:ascii="Times New Roman" w:hAnsi="Times New Roman"/>
                <w:noProof/>
              </w:rPr>
              <w:t>4.4 Genome Assembly and Genome Annotation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_Toc173487387 \h </w:instrText>
            </w:r>
            <w:r w:rsidR="00727535" w:rsidRPr="00727535">
              <w:rPr>
                <w:noProof/>
                <w:webHidden/>
              </w:rPr>
            </w:r>
            <w:r w:rsidR="00727535" w:rsidRPr="00727535">
              <w:rPr>
                <w:noProof/>
                <w:webHidden/>
              </w:rPr>
              <w:fldChar w:fldCharType="separate"/>
            </w:r>
            <w:r w:rsidR="00727535" w:rsidRPr="00727535">
              <w:rPr>
                <w:noProof/>
                <w:webHidden/>
              </w:rPr>
              <w:t>32</w:t>
            </w:r>
            <w:r w:rsidR="00727535" w:rsidRPr="00727535">
              <w:rPr>
                <w:noProof/>
                <w:webHidden/>
              </w:rPr>
              <w:fldChar w:fldCharType="end"/>
            </w:r>
          </w:hyperlink>
        </w:p>
        <w:p w14:paraId="533E5E05" w14:textId="487A04E4" w:rsidR="00727535" w:rsidRPr="00727535" w:rsidRDefault="00000000">
          <w:pPr>
            <w:pStyle w:val="TOC3"/>
            <w:tabs>
              <w:tab w:val="right" w:leader="dot" w:pos="8630"/>
            </w:tabs>
            <w:rPr>
              <w:rFonts w:eastAsiaTheme="minorEastAsia"/>
              <w:noProof/>
              <w:kern w:val="2"/>
              <w14:ligatures w14:val="standardContextual"/>
            </w:rPr>
          </w:pPr>
          <w:hyperlink w:anchor="_Toc173487388" w:history="1">
            <w:r w:rsidR="00727535" w:rsidRPr="00727535">
              <w:rPr>
                <w:rStyle w:val="Hyperlink"/>
                <w:rFonts w:ascii="Times New Roman" w:hAnsi="Times New Roman"/>
                <w:noProof/>
              </w:rPr>
              <w:t>4.5 Assessment of RNA Extractions and RNA Sequencing (RNAseq) Libraries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_Toc173487388 \h </w:instrText>
            </w:r>
            <w:r w:rsidR="00727535" w:rsidRPr="00727535">
              <w:rPr>
                <w:noProof/>
                <w:webHidden/>
              </w:rPr>
            </w:r>
            <w:r w:rsidR="00727535" w:rsidRPr="00727535">
              <w:rPr>
                <w:noProof/>
                <w:webHidden/>
              </w:rPr>
              <w:fldChar w:fldCharType="separate"/>
            </w:r>
            <w:r w:rsidR="00727535" w:rsidRPr="00727535">
              <w:rPr>
                <w:noProof/>
                <w:webHidden/>
              </w:rPr>
              <w:t>35</w:t>
            </w:r>
            <w:r w:rsidR="00727535" w:rsidRPr="00727535">
              <w:rPr>
                <w:noProof/>
                <w:webHidden/>
              </w:rPr>
              <w:fldChar w:fldCharType="end"/>
            </w:r>
          </w:hyperlink>
        </w:p>
        <w:p w14:paraId="1AA9BA30" w14:textId="022D84ED" w:rsidR="00727535" w:rsidRPr="00727535" w:rsidRDefault="00000000">
          <w:pPr>
            <w:pStyle w:val="TOC3"/>
            <w:tabs>
              <w:tab w:val="left" w:pos="1200"/>
              <w:tab w:val="right" w:leader="dot" w:pos="8630"/>
            </w:tabs>
            <w:rPr>
              <w:rFonts w:eastAsiaTheme="minorEastAsia"/>
              <w:noProof/>
              <w:kern w:val="2"/>
              <w14:ligatures w14:val="standardContextual"/>
            </w:rPr>
          </w:pPr>
          <w:hyperlink w:anchor="_Toc173487389" w:history="1">
            <w:r w:rsidR="00727535" w:rsidRPr="00727535">
              <w:rPr>
                <w:rStyle w:val="Hyperlink"/>
                <w:rFonts w:ascii="Times New Roman" w:hAnsi="Times New Roman"/>
                <w:noProof/>
              </w:rPr>
              <w:t>4.6</w:t>
            </w:r>
            <w:r w:rsidR="00727535">
              <w:rPr>
                <w:rFonts w:eastAsiaTheme="minorEastAsia"/>
                <w:noProof/>
                <w:kern w:val="2"/>
                <w14:ligatures w14:val="standardContextual"/>
              </w:rPr>
              <w:t xml:space="preserve"> </w:t>
            </w:r>
            <w:r w:rsidR="00727535" w:rsidRPr="00727535">
              <w:rPr>
                <w:rStyle w:val="Hyperlink"/>
                <w:rFonts w:ascii="Times New Roman" w:hAnsi="Times New Roman"/>
                <w:noProof/>
              </w:rPr>
              <w:t>Differential Gene Expression Analysis and Gene Ontology (GO) Enrichment</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_Toc173487389 \h </w:instrText>
            </w:r>
            <w:r w:rsidR="00727535" w:rsidRPr="00727535">
              <w:rPr>
                <w:noProof/>
                <w:webHidden/>
              </w:rPr>
            </w:r>
            <w:r w:rsidR="00727535" w:rsidRPr="00727535">
              <w:rPr>
                <w:noProof/>
                <w:webHidden/>
              </w:rPr>
              <w:fldChar w:fldCharType="separate"/>
            </w:r>
            <w:r w:rsidR="00727535" w:rsidRPr="00727535">
              <w:rPr>
                <w:noProof/>
                <w:webHidden/>
              </w:rPr>
              <w:t>36</w:t>
            </w:r>
            <w:r w:rsidR="00727535" w:rsidRPr="00727535">
              <w:rPr>
                <w:noProof/>
                <w:webHidden/>
              </w:rPr>
              <w:fldChar w:fldCharType="end"/>
            </w:r>
          </w:hyperlink>
        </w:p>
        <w:p w14:paraId="7C588B24" w14:textId="47F09E94" w:rsidR="00727535" w:rsidRPr="00727535" w:rsidRDefault="00000000">
          <w:pPr>
            <w:pStyle w:val="TOC1"/>
            <w:tabs>
              <w:tab w:val="right" w:leader="dot" w:pos="8630"/>
            </w:tabs>
            <w:rPr>
              <w:rFonts w:eastAsiaTheme="minorEastAsia"/>
              <w:noProof/>
              <w:kern w:val="2"/>
              <w14:ligatures w14:val="standardContextual"/>
            </w:rPr>
          </w:pPr>
          <w:hyperlink w:anchor="_Toc173487390" w:history="1">
            <w:r w:rsidR="00727535" w:rsidRPr="00727535">
              <w:rPr>
                <w:rStyle w:val="Hyperlink"/>
                <w:rFonts w:ascii="Times New Roman" w:hAnsi="Times New Roman"/>
                <w:noProof/>
              </w:rPr>
              <w:t>C</w:t>
            </w:r>
            <w:r w:rsidR="00437D55">
              <w:rPr>
                <w:rStyle w:val="Hyperlink"/>
                <w:rFonts w:ascii="Times New Roman" w:hAnsi="Times New Roman"/>
                <w:noProof/>
              </w:rPr>
              <w:t>HAPTER FIVE DISCUSSION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_Toc173487390 \h </w:instrText>
            </w:r>
            <w:r w:rsidR="00727535" w:rsidRPr="00727535">
              <w:rPr>
                <w:noProof/>
                <w:webHidden/>
              </w:rPr>
            </w:r>
            <w:r w:rsidR="00727535" w:rsidRPr="00727535">
              <w:rPr>
                <w:noProof/>
                <w:webHidden/>
              </w:rPr>
              <w:fldChar w:fldCharType="separate"/>
            </w:r>
            <w:r w:rsidR="00727535" w:rsidRPr="00727535">
              <w:rPr>
                <w:noProof/>
                <w:webHidden/>
              </w:rPr>
              <w:t>39</w:t>
            </w:r>
            <w:r w:rsidR="00727535" w:rsidRPr="00727535">
              <w:rPr>
                <w:noProof/>
                <w:webHidden/>
              </w:rPr>
              <w:fldChar w:fldCharType="end"/>
            </w:r>
          </w:hyperlink>
        </w:p>
        <w:p w14:paraId="6BDEDDC2" w14:textId="5513D366" w:rsidR="00727535" w:rsidRPr="00727535" w:rsidRDefault="00000000">
          <w:pPr>
            <w:pStyle w:val="TOC3"/>
            <w:tabs>
              <w:tab w:val="right" w:leader="dot" w:pos="8630"/>
            </w:tabs>
            <w:rPr>
              <w:rFonts w:eastAsiaTheme="minorEastAsia"/>
              <w:noProof/>
              <w:kern w:val="2"/>
              <w14:ligatures w14:val="standardContextual"/>
            </w:rPr>
          </w:pPr>
          <w:hyperlink w:anchor="_Toc173487391" w:history="1">
            <w:r w:rsidR="00727535" w:rsidRPr="00727535">
              <w:rPr>
                <w:rStyle w:val="Hyperlink"/>
                <w:rFonts w:ascii="Times New Roman" w:hAnsi="Times New Roman"/>
                <w:noProof/>
              </w:rPr>
              <w:t>5.1 Fungal Isolate Identification using ITS Primers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_Toc173487391 \h </w:instrText>
            </w:r>
            <w:r w:rsidR="00727535" w:rsidRPr="00727535">
              <w:rPr>
                <w:noProof/>
                <w:webHidden/>
              </w:rPr>
            </w:r>
            <w:r w:rsidR="00727535" w:rsidRPr="00727535">
              <w:rPr>
                <w:noProof/>
                <w:webHidden/>
              </w:rPr>
              <w:fldChar w:fldCharType="separate"/>
            </w:r>
            <w:r w:rsidR="00727535" w:rsidRPr="00727535">
              <w:rPr>
                <w:noProof/>
                <w:webHidden/>
              </w:rPr>
              <w:t>39</w:t>
            </w:r>
            <w:r w:rsidR="00727535" w:rsidRPr="00727535">
              <w:rPr>
                <w:noProof/>
                <w:webHidden/>
              </w:rPr>
              <w:fldChar w:fldCharType="end"/>
            </w:r>
          </w:hyperlink>
        </w:p>
        <w:p w14:paraId="5FEE5B14" w14:textId="401BEBFF" w:rsidR="00727535" w:rsidRPr="00727535" w:rsidRDefault="00000000">
          <w:pPr>
            <w:pStyle w:val="TOC3"/>
            <w:tabs>
              <w:tab w:val="right" w:leader="dot" w:pos="8630"/>
            </w:tabs>
            <w:rPr>
              <w:rFonts w:eastAsiaTheme="minorEastAsia"/>
              <w:noProof/>
              <w:kern w:val="2"/>
              <w14:ligatures w14:val="standardContextual"/>
            </w:rPr>
          </w:pPr>
          <w:hyperlink w:anchor="_Toc173487392" w:history="1">
            <w:r w:rsidR="00727535" w:rsidRPr="00727535">
              <w:rPr>
                <w:rStyle w:val="Hyperlink"/>
                <w:rFonts w:ascii="Times New Roman" w:hAnsi="Times New Roman"/>
                <w:noProof/>
              </w:rPr>
              <w:t>5.2 Media Growth Comparisons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_Toc173487392 \h </w:instrText>
            </w:r>
            <w:r w:rsidR="00727535" w:rsidRPr="00727535">
              <w:rPr>
                <w:noProof/>
                <w:webHidden/>
              </w:rPr>
            </w:r>
            <w:r w:rsidR="00727535" w:rsidRPr="00727535">
              <w:rPr>
                <w:noProof/>
                <w:webHidden/>
              </w:rPr>
              <w:fldChar w:fldCharType="separate"/>
            </w:r>
            <w:r w:rsidR="00727535" w:rsidRPr="00727535">
              <w:rPr>
                <w:noProof/>
                <w:webHidden/>
              </w:rPr>
              <w:t>39</w:t>
            </w:r>
            <w:r w:rsidR="00727535" w:rsidRPr="00727535">
              <w:rPr>
                <w:noProof/>
                <w:webHidden/>
              </w:rPr>
              <w:fldChar w:fldCharType="end"/>
            </w:r>
          </w:hyperlink>
        </w:p>
        <w:p w14:paraId="5628F4FE" w14:textId="6C20E2D1" w:rsidR="00727535" w:rsidRPr="00727535" w:rsidRDefault="00000000">
          <w:pPr>
            <w:pStyle w:val="TOC3"/>
            <w:tabs>
              <w:tab w:val="right" w:leader="dot" w:pos="8630"/>
            </w:tabs>
            <w:rPr>
              <w:rFonts w:eastAsiaTheme="minorEastAsia"/>
              <w:noProof/>
              <w:kern w:val="2"/>
              <w14:ligatures w14:val="standardContextual"/>
            </w:rPr>
          </w:pPr>
          <w:hyperlink w:anchor="_Toc173487393" w:history="1">
            <w:r w:rsidR="00727535" w:rsidRPr="00727535">
              <w:rPr>
                <w:rStyle w:val="Hyperlink"/>
                <w:rFonts w:ascii="Times New Roman" w:hAnsi="Times New Roman"/>
                <w:noProof/>
              </w:rPr>
              <w:t>5.3 Assessment of Extracted High Molecular Weight (HMW) DNA and Sequencing Libraries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_Toc173487393 \h </w:instrText>
            </w:r>
            <w:r w:rsidR="00727535" w:rsidRPr="00727535">
              <w:rPr>
                <w:noProof/>
                <w:webHidden/>
              </w:rPr>
            </w:r>
            <w:r w:rsidR="00727535" w:rsidRPr="00727535">
              <w:rPr>
                <w:noProof/>
                <w:webHidden/>
              </w:rPr>
              <w:fldChar w:fldCharType="separate"/>
            </w:r>
            <w:r w:rsidR="00727535" w:rsidRPr="00727535">
              <w:rPr>
                <w:noProof/>
                <w:webHidden/>
              </w:rPr>
              <w:t>41</w:t>
            </w:r>
            <w:r w:rsidR="00727535" w:rsidRPr="00727535">
              <w:rPr>
                <w:noProof/>
                <w:webHidden/>
              </w:rPr>
              <w:fldChar w:fldCharType="end"/>
            </w:r>
          </w:hyperlink>
        </w:p>
        <w:p w14:paraId="7C4B8F3C" w14:textId="2E6C41A0" w:rsidR="00727535" w:rsidRPr="00727535" w:rsidRDefault="00000000">
          <w:pPr>
            <w:pStyle w:val="TOC3"/>
            <w:tabs>
              <w:tab w:val="right" w:leader="dot" w:pos="8630"/>
            </w:tabs>
            <w:rPr>
              <w:rFonts w:eastAsiaTheme="minorEastAsia"/>
              <w:noProof/>
              <w:kern w:val="2"/>
              <w14:ligatures w14:val="standardContextual"/>
            </w:rPr>
          </w:pPr>
          <w:hyperlink w:anchor="_Toc173487394" w:history="1">
            <w:r w:rsidR="00727535" w:rsidRPr="00727535">
              <w:rPr>
                <w:rStyle w:val="Hyperlink"/>
                <w:rFonts w:ascii="Times New Roman" w:hAnsi="Times New Roman"/>
                <w:noProof/>
              </w:rPr>
              <w:t>5.4 Genome Assembly and Genome Annotation</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_Toc173487394 \h </w:instrText>
            </w:r>
            <w:r w:rsidR="00727535" w:rsidRPr="00727535">
              <w:rPr>
                <w:noProof/>
                <w:webHidden/>
              </w:rPr>
            </w:r>
            <w:r w:rsidR="00727535" w:rsidRPr="00727535">
              <w:rPr>
                <w:noProof/>
                <w:webHidden/>
              </w:rPr>
              <w:fldChar w:fldCharType="separate"/>
            </w:r>
            <w:r w:rsidR="00727535" w:rsidRPr="00727535">
              <w:rPr>
                <w:noProof/>
                <w:webHidden/>
              </w:rPr>
              <w:t>43</w:t>
            </w:r>
            <w:r w:rsidR="00727535" w:rsidRPr="00727535">
              <w:rPr>
                <w:noProof/>
                <w:webHidden/>
              </w:rPr>
              <w:fldChar w:fldCharType="end"/>
            </w:r>
          </w:hyperlink>
        </w:p>
        <w:p w14:paraId="79C2DE44" w14:textId="5490CF56" w:rsidR="00727535" w:rsidRPr="00727535" w:rsidRDefault="00000000">
          <w:pPr>
            <w:pStyle w:val="TOC3"/>
            <w:tabs>
              <w:tab w:val="right" w:leader="dot" w:pos="8630"/>
            </w:tabs>
            <w:rPr>
              <w:rFonts w:eastAsiaTheme="minorEastAsia"/>
              <w:noProof/>
              <w:kern w:val="2"/>
              <w14:ligatures w14:val="standardContextual"/>
            </w:rPr>
          </w:pPr>
          <w:hyperlink w:anchor="_Toc173487395" w:history="1">
            <w:r w:rsidR="00727535" w:rsidRPr="00727535">
              <w:rPr>
                <w:rStyle w:val="Hyperlink"/>
                <w:rFonts w:ascii="Times New Roman" w:hAnsi="Times New Roman"/>
                <w:noProof/>
              </w:rPr>
              <w:t>5.5 Assessment of RNA Extractions and RNA Sequencing (RNAseq) Libraries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_Toc173487395 \h </w:instrText>
            </w:r>
            <w:r w:rsidR="00727535" w:rsidRPr="00727535">
              <w:rPr>
                <w:noProof/>
                <w:webHidden/>
              </w:rPr>
            </w:r>
            <w:r w:rsidR="00727535" w:rsidRPr="00727535">
              <w:rPr>
                <w:noProof/>
                <w:webHidden/>
              </w:rPr>
              <w:fldChar w:fldCharType="separate"/>
            </w:r>
            <w:r w:rsidR="00727535" w:rsidRPr="00727535">
              <w:rPr>
                <w:noProof/>
                <w:webHidden/>
              </w:rPr>
              <w:t>48</w:t>
            </w:r>
            <w:r w:rsidR="00727535" w:rsidRPr="00727535">
              <w:rPr>
                <w:noProof/>
                <w:webHidden/>
              </w:rPr>
              <w:fldChar w:fldCharType="end"/>
            </w:r>
          </w:hyperlink>
        </w:p>
        <w:p w14:paraId="43D5BF14" w14:textId="1FCA44FC" w:rsidR="00727535" w:rsidRPr="00727535" w:rsidRDefault="00000000">
          <w:pPr>
            <w:pStyle w:val="TOC3"/>
            <w:tabs>
              <w:tab w:val="right" w:leader="dot" w:pos="8630"/>
            </w:tabs>
            <w:rPr>
              <w:rFonts w:eastAsiaTheme="minorEastAsia"/>
              <w:noProof/>
              <w:kern w:val="2"/>
              <w14:ligatures w14:val="standardContextual"/>
            </w:rPr>
          </w:pPr>
          <w:hyperlink w:anchor="_Toc173487396" w:history="1">
            <w:r w:rsidR="00727535" w:rsidRPr="00727535">
              <w:rPr>
                <w:rStyle w:val="Hyperlink"/>
                <w:rFonts w:ascii="Times New Roman" w:hAnsi="Times New Roman"/>
                <w:noProof/>
              </w:rPr>
              <w:t>5.6 Differential Gene Expression and Gene Ontology (GO) Enrichment</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_Toc173487396 \h </w:instrText>
            </w:r>
            <w:r w:rsidR="00727535" w:rsidRPr="00727535">
              <w:rPr>
                <w:noProof/>
                <w:webHidden/>
              </w:rPr>
            </w:r>
            <w:r w:rsidR="00727535" w:rsidRPr="00727535">
              <w:rPr>
                <w:noProof/>
                <w:webHidden/>
              </w:rPr>
              <w:fldChar w:fldCharType="separate"/>
            </w:r>
            <w:r w:rsidR="00727535" w:rsidRPr="00727535">
              <w:rPr>
                <w:noProof/>
                <w:webHidden/>
              </w:rPr>
              <w:t>50</w:t>
            </w:r>
            <w:r w:rsidR="00727535" w:rsidRPr="00727535">
              <w:rPr>
                <w:noProof/>
                <w:webHidden/>
              </w:rPr>
              <w:fldChar w:fldCharType="end"/>
            </w:r>
          </w:hyperlink>
        </w:p>
        <w:p w14:paraId="7A103D27" w14:textId="544AA698" w:rsidR="00727535" w:rsidRPr="00727535" w:rsidRDefault="00000000">
          <w:pPr>
            <w:pStyle w:val="TOC3"/>
            <w:tabs>
              <w:tab w:val="right" w:leader="dot" w:pos="8630"/>
            </w:tabs>
            <w:rPr>
              <w:rFonts w:eastAsiaTheme="minorEastAsia"/>
              <w:noProof/>
              <w:kern w:val="2"/>
              <w14:ligatures w14:val="standardContextual"/>
            </w:rPr>
          </w:pPr>
          <w:hyperlink w:anchor="_Toc173487397" w:history="1">
            <w:r w:rsidR="00727535" w:rsidRPr="00727535">
              <w:rPr>
                <w:rStyle w:val="Hyperlink"/>
                <w:rFonts w:ascii="Times New Roman" w:hAnsi="Times New Roman"/>
                <w:noProof/>
              </w:rPr>
              <w:t>5.7 Future Directions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_Toc173487397 \h </w:instrText>
            </w:r>
            <w:r w:rsidR="00727535" w:rsidRPr="00727535">
              <w:rPr>
                <w:noProof/>
                <w:webHidden/>
              </w:rPr>
            </w:r>
            <w:r w:rsidR="00727535" w:rsidRPr="00727535">
              <w:rPr>
                <w:noProof/>
                <w:webHidden/>
              </w:rPr>
              <w:fldChar w:fldCharType="separate"/>
            </w:r>
            <w:r w:rsidR="00727535" w:rsidRPr="00727535">
              <w:rPr>
                <w:noProof/>
                <w:webHidden/>
              </w:rPr>
              <w:t>56</w:t>
            </w:r>
            <w:r w:rsidR="00727535" w:rsidRPr="00727535">
              <w:rPr>
                <w:noProof/>
                <w:webHidden/>
              </w:rPr>
              <w:fldChar w:fldCharType="end"/>
            </w:r>
          </w:hyperlink>
        </w:p>
        <w:p w14:paraId="5C06E7AB" w14:textId="1C88B85C" w:rsidR="00727535" w:rsidRPr="00727535" w:rsidRDefault="00000000">
          <w:pPr>
            <w:pStyle w:val="TOC1"/>
            <w:tabs>
              <w:tab w:val="right" w:leader="dot" w:pos="8630"/>
            </w:tabs>
            <w:rPr>
              <w:rFonts w:eastAsiaTheme="minorEastAsia"/>
              <w:noProof/>
              <w:kern w:val="2"/>
              <w14:ligatures w14:val="standardContextual"/>
            </w:rPr>
          </w:pPr>
          <w:hyperlink w:anchor="_Toc173487398" w:history="1">
            <w:r w:rsidR="00727535" w:rsidRPr="00727535">
              <w:rPr>
                <w:rStyle w:val="Hyperlink"/>
                <w:rFonts w:ascii="Times New Roman" w:hAnsi="Times New Roman"/>
                <w:noProof/>
              </w:rPr>
              <w:t>C</w:t>
            </w:r>
            <w:r w:rsidR="00437D55">
              <w:rPr>
                <w:rStyle w:val="Hyperlink"/>
                <w:rFonts w:ascii="Times New Roman" w:hAnsi="Times New Roman"/>
                <w:noProof/>
              </w:rPr>
              <w:t>HAPTER SIX CONCLUSIONS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_Toc173487398 \h </w:instrText>
            </w:r>
            <w:r w:rsidR="00727535" w:rsidRPr="00727535">
              <w:rPr>
                <w:noProof/>
                <w:webHidden/>
              </w:rPr>
            </w:r>
            <w:r w:rsidR="00727535" w:rsidRPr="00727535">
              <w:rPr>
                <w:noProof/>
                <w:webHidden/>
              </w:rPr>
              <w:fldChar w:fldCharType="separate"/>
            </w:r>
            <w:r w:rsidR="00727535" w:rsidRPr="00727535">
              <w:rPr>
                <w:noProof/>
                <w:webHidden/>
              </w:rPr>
              <w:t>59</w:t>
            </w:r>
            <w:r w:rsidR="00727535" w:rsidRPr="00727535">
              <w:rPr>
                <w:noProof/>
                <w:webHidden/>
              </w:rPr>
              <w:fldChar w:fldCharType="end"/>
            </w:r>
          </w:hyperlink>
        </w:p>
        <w:p w14:paraId="0FF2778C" w14:textId="1235F5BA" w:rsidR="00727535" w:rsidRPr="00727535" w:rsidRDefault="00000000">
          <w:pPr>
            <w:pStyle w:val="TOC3"/>
            <w:tabs>
              <w:tab w:val="right" w:leader="dot" w:pos="8630"/>
            </w:tabs>
            <w:rPr>
              <w:rFonts w:eastAsiaTheme="minorEastAsia"/>
              <w:noProof/>
              <w:kern w:val="2"/>
              <w14:ligatures w14:val="standardContextual"/>
            </w:rPr>
          </w:pPr>
          <w:hyperlink w:anchor="_Toc173487399" w:history="1">
            <w:r w:rsidR="00727535" w:rsidRPr="00727535">
              <w:rPr>
                <w:rStyle w:val="Hyperlink"/>
                <w:rFonts w:ascii="Times New Roman" w:hAnsi="Times New Roman"/>
                <w:noProof/>
              </w:rPr>
              <w:t xml:space="preserve">6.1 Foundational Genomic Resources for </w:t>
            </w:r>
            <w:r w:rsidR="00727535" w:rsidRPr="00727535">
              <w:rPr>
                <w:rStyle w:val="Hyperlink"/>
                <w:rFonts w:ascii="Times New Roman" w:hAnsi="Times New Roman"/>
                <w:iCs/>
                <w:noProof/>
              </w:rPr>
              <w:t>Discula destructiva</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_Toc173487399 \h </w:instrText>
            </w:r>
            <w:r w:rsidR="00727535" w:rsidRPr="00727535">
              <w:rPr>
                <w:noProof/>
                <w:webHidden/>
              </w:rPr>
            </w:r>
            <w:r w:rsidR="00727535" w:rsidRPr="00727535">
              <w:rPr>
                <w:noProof/>
                <w:webHidden/>
              </w:rPr>
              <w:fldChar w:fldCharType="separate"/>
            </w:r>
            <w:r w:rsidR="00727535" w:rsidRPr="00727535">
              <w:rPr>
                <w:noProof/>
                <w:webHidden/>
              </w:rPr>
              <w:t>59</w:t>
            </w:r>
            <w:r w:rsidR="00727535" w:rsidRPr="00727535">
              <w:rPr>
                <w:noProof/>
                <w:webHidden/>
              </w:rPr>
              <w:fldChar w:fldCharType="end"/>
            </w:r>
          </w:hyperlink>
        </w:p>
        <w:p w14:paraId="63E0E2F7" w14:textId="61E112AE" w:rsidR="00727535" w:rsidRPr="00727535" w:rsidRDefault="00000000">
          <w:pPr>
            <w:pStyle w:val="TOC1"/>
            <w:tabs>
              <w:tab w:val="right" w:leader="dot" w:pos="8630"/>
            </w:tabs>
            <w:rPr>
              <w:rFonts w:eastAsiaTheme="minorEastAsia"/>
              <w:noProof/>
              <w:kern w:val="2"/>
              <w14:ligatures w14:val="standardContextual"/>
            </w:rPr>
          </w:pPr>
          <w:hyperlink w:anchor="_Toc173487400" w:history="1">
            <w:r w:rsidR="00727535" w:rsidRPr="00727535">
              <w:rPr>
                <w:rStyle w:val="Hyperlink"/>
                <w:rFonts w:ascii="Times New Roman" w:hAnsi="Times New Roman"/>
                <w:noProof/>
              </w:rPr>
              <w:t>B</w:t>
            </w:r>
            <w:r w:rsidR="00437D55">
              <w:rPr>
                <w:rStyle w:val="Hyperlink"/>
                <w:rFonts w:ascii="Times New Roman" w:hAnsi="Times New Roman"/>
                <w:noProof/>
              </w:rPr>
              <w:t>IBLIOGRAPHY</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_Toc173487400 \h </w:instrText>
            </w:r>
            <w:r w:rsidR="00727535" w:rsidRPr="00727535">
              <w:rPr>
                <w:noProof/>
                <w:webHidden/>
              </w:rPr>
            </w:r>
            <w:r w:rsidR="00727535" w:rsidRPr="00727535">
              <w:rPr>
                <w:noProof/>
                <w:webHidden/>
              </w:rPr>
              <w:fldChar w:fldCharType="separate"/>
            </w:r>
            <w:r w:rsidR="00727535" w:rsidRPr="00727535">
              <w:rPr>
                <w:noProof/>
                <w:webHidden/>
              </w:rPr>
              <w:t>61</w:t>
            </w:r>
            <w:r w:rsidR="00727535" w:rsidRPr="00727535">
              <w:rPr>
                <w:noProof/>
                <w:webHidden/>
              </w:rPr>
              <w:fldChar w:fldCharType="end"/>
            </w:r>
          </w:hyperlink>
        </w:p>
        <w:p w14:paraId="457004E8" w14:textId="61885B44" w:rsidR="00727535" w:rsidRPr="00727535" w:rsidRDefault="00000000">
          <w:pPr>
            <w:pStyle w:val="TOC1"/>
            <w:tabs>
              <w:tab w:val="right" w:leader="dot" w:pos="8630"/>
            </w:tabs>
            <w:rPr>
              <w:rFonts w:eastAsiaTheme="minorEastAsia"/>
              <w:noProof/>
              <w:kern w:val="2"/>
              <w14:ligatures w14:val="standardContextual"/>
            </w:rPr>
          </w:pPr>
          <w:hyperlink w:anchor="_Toc173487401" w:history="1">
            <w:r w:rsidR="00727535" w:rsidRPr="00727535">
              <w:rPr>
                <w:rStyle w:val="Hyperlink"/>
                <w:rFonts w:ascii="Times New Roman" w:hAnsi="Times New Roman"/>
                <w:noProof/>
              </w:rPr>
              <w:t>A</w:t>
            </w:r>
            <w:r w:rsidR="00437D55">
              <w:rPr>
                <w:rStyle w:val="Hyperlink"/>
                <w:rFonts w:ascii="Times New Roman" w:hAnsi="Times New Roman"/>
                <w:noProof/>
              </w:rPr>
              <w:t>PPENDIX</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_Toc173487401 \h </w:instrText>
            </w:r>
            <w:r w:rsidR="00727535" w:rsidRPr="00727535">
              <w:rPr>
                <w:noProof/>
                <w:webHidden/>
              </w:rPr>
            </w:r>
            <w:r w:rsidR="00727535" w:rsidRPr="00727535">
              <w:rPr>
                <w:noProof/>
                <w:webHidden/>
              </w:rPr>
              <w:fldChar w:fldCharType="separate"/>
            </w:r>
            <w:r w:rsidR="00727535" w:rsidRPr="00727535">
              <w:rPr>
                <w:noProof/>
                <w:webHidden/>
              </w:rPr>
              <w:t>79</w:t>
            </w:r>
            <w:r w:rsidR="00727535" w:rsidRPr="00727535">
              <w:rPr>
                <w:noProof/>
                <w:webHidden/>
              </w:rPr>
              <w:fldChar w:fldCharType="end"/>
            </w:r>
          </w:hyperlink>
        </w:p>
        <w:p w14:paraId="757916B0" w14:textId="5FC01AAA" w:rsidR="00727535" w:rsidRPr="00727535" w:rsidRDefault="00000000">
          <w:pPr>
            <w:pStyle w:val="TOC3"/>
            <w:tabs>
              <w:tab w:val="right" w:leader="dot" w:pos="8630"/>
            </w:tabs>
            <w:rPr>
              <w:rFonts w:eastAsiaTheme="minorEastAsia"/>
              <w:noProof/>
              <w:kern w:val="2"/>
              <w14:ligatures w14:val="standardContextual"/>
            </w:rPr>
          </w:pPr>
          <w:hyperlink w:anchor="_Toc173487402" w:history="1">
            <w:r w:rsidR="00727535" w:rsidRPr="00727535">
              <w:rPr>
                <w:rStyle w:val="Hyperlink"/>
                <w:rFonts w:ascii="Times New Roman" w:hAnsi="Times New Roman"/>
                <w:noProof/>
              </w:rPr>
              <w:t>Figures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_Toc173487402 \h </w:instrText>
            </w:r>
            <w:r w:rsidR="00727535" w:rsidRPr="00727535">
              <w:rPr>
                <w:noProof/>
                <w:webHidden/>
              </w:rPr>
            </w:r>
            <w:r w:rsidR="00727535" w:rsidRPr="00727535">
              <w:rPr>
                <w:noProof/>
                <w:webHidden/>
              </w:rPr>
              <w:fldChar w:fldCharType="separate"/>
            </w:r>
            <w:r w:rsidR="00727535" w:rsidRPr="00727535">
              <w:rPr>
                <w:noProof/>
                <w:webHidden/>
              </w:rPr>
              <w:t>79</w:t>
            </w:r>
            <w:r w:rsidR="00727535" w:rsidRPr="00727535">
              <w:rPr>
                <w:noProof/>
                <w:webHidden/>
              </w:rPr>
              <w:fldChar w:fldCharType="end"/>
            </w:r>
          </w:hyperlink>
        </w:p>
        <w:p w14:paraId="4168590C" w14:textId="23B79FFB" w:rsidR="00727535" w:rsidRPr="00727535" w:rsidRDefault="00000000">
          <w:pPr>
            <w:pStyle w:val="TOC3"/>
            <w:tabs>
              <w:tab w:val="right" w:leader="dot" w:pos="8630"/>
            </w:tabs>
            <w:rPr>
              <w:rFonts w:eastAsiaTheme="minorEastAsia"/>
              <w:noProof/>
              <w:kern w:val="2"/>
              <w14:ligatures w14:val="standardContextual"/>
            </w:rPr>
          </w:pPr>
          <w:hyperlink w:anchor="_Toc173487403" w:history="1">
            <w:r w:rsidR="00727535" w:rsidRPr="00727535">
              <w:rPr>
                <w:rStyle w:val="Hyperlink"/>
                <w:rFonts w:ascii="Times New Roman" w:hAnsi="Times New Roman"/>
                <w:noProof/>
              </w:rPr>
              <w:t>Tables</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_Toc173487403 \h </w:instrText>
            </w:r>
            <w:r w:rsidR="00727535" w:rsidRPr="00727535">
              <w:rPr>
                <w:noProof/>
                <w:webHidden/>
              </w:rPr>
            </w:r>
            <w:r w:rsidR="00727535" w:rsidRPr="00727535">
              <w:rPr>
                <w:noProof/>
                <w:webHidden/>
              </w:rPr>
              <w:fldChar w:fldCharType="separate"/>
            </w:r>
            <w:r w:rsidR="00727535" w:rsidRPr="00727535">
              <w:rPr>
                <w:noProof/>
                <w:webHidden/>
              </w:rPr>
              <w:t>94</w:t>
            </w:r>
            <w:r w:rsidR="00727535" w:rsidRPr="00727535">
              <w:rPr>
                <w:noProof/>
                <w:webHidden/>
              </w:rPr>
              <w:fldChar w:fldCharType="end"/>
            </w:r>
          </w:hyperlink>
        </w:p>
        <w:p w14:paraId="5B2CE59E" w14:textId="7CE4F9CD" w:rsidR="00727535" w:rsidRPr="00727535" w:rsidRDefault="00000000">
          <w:pPr>
            <w:pStyle w:val="TOC1"/>
            <w:tabs>
              <w:tab w:val="right" w:leader="dot" w:pos="8630"/>
            </w:tabs>
            <w:rPr>
              <w:rFonts w:eastAsiaTheme="minorEastAsia"/>
              <w:noProof/>
              <w:kern w:val="2"/>
              <w14:ligatures w14:val="standardContextual"/>
            </w:rPr>
          </w:pPr>
          <w:hyperlink w:anchor="_Toc173487404" w:history="1">
            <w:r w:rsidR="00727535" w:rsidRPr="00727535">
              <w:rPr>
                <w:rStyle w:val="Hyperlink"/>
                <w:rFonts w:ascii="Times New Roman" w:hAnsi="Times New Roman"/>
                <w:noProof/>
              </w:rPr>
              <w:t>V</w:t>
            </w:r>
            <w:r w:rsidR="00437D55">
              <w:rPr>
                <w:rStyle w:val="Hyperlink"/>
                <w:rFonts w:ascii="Times New Roman" w:hAnsi="Times New Roman"/>
                <w:noProof/>
              </w:rPr>
              <w:t>ITA</w:t>
            </w:r>
            <w:r w:rsidR="00727535" w:rsidRPr="00727535">
              <w:rPr>
                <w:noProof/>
                <w:webHidden/>
              </w:rPr>
              <w:tab/>
            </w:r>
            <w:r w:rsidR="00727535" w:rsidRPr="00727535">
              <w:rPr>
                <w:noProof/>
                <w:webHidden/>
              </w:rPr>
              <w:fldChar w:fldCharType="begin"/>
            </w:r>
            <w:r w:rsidR="00727535" w:rsidRPr="00727535">
              <w:rPr>
                <w:noProof/>
                <w:webHidden/>
              </w:rPr>
              <w:instrText xml:space="preserve"> PAGEREF _Toc173487404 \h </w:instrText>
            </w:r>
            <w:r w:rsidR="00727535" w:rsidRPr="00727535">
              <w:rPr>
                <w:noProof/>
                <w:webHidden/>
              </w:rPr>
            </w:r>
            <w:r w:rsidR="00727535" w:rsidRPr="00727535">
              <w:rPr>
                <w:noProof/>
                <w:webHidden/>
              </w:rPr>
              <w:fldChar w:fldCharType="separate"/>
            </w:r>
            <w:r w:rsidR="00727535" w:rsidRPr="00727535">
              <w:rPr>
                <w:noProof/>
                <w:webHidden/>
              </w:rPr>
              <w:t>114</w:t>
            </w:r>
            <w:r w:rsidR="00727535" w:rsidRPr="00727535">
              <w:rPr>
                <w:noProof/>
                <w:webHidden/>
              </w:rPr>
              <w:fldChar w:fldCharType="end"/>
            </w:r>
          </w:hyperlink>
        </w:p>
        <w:p w14:paraId="45B3853E" w14:textId="77777777" w:rsidR="00437D55" w:rsidRDefault="00E91931" w:rsidP="00437D55">
          <w:pPr>
            <w:rPr>
              <w:bCs/>
              <w:noProof/>
            </w:rPr>
          </w:pPr>
          <w:r w:rsidRPr="00727535">
            <w:rPr>
              <w:b/>
              <w:bCs/>
              <w:noProof/>
            </w:rPr>
            <w:lastRenderedPageBreak/>
            <w:fldChar w:fldCharType="end"/>
          </w:r>
        </w:p>
      </w:sdtContent>
    </w:sdt>
    <w:p w14:paraId="7F19E211" w14:textId="202BA707" w:rsidR="00236E6D" w:rsidRPr="00437D55" w:rsidRDefault="00236E6D" w:rsidP="00437D55">
      <w:pPr>
        <w:jc w:val="center"/>
      </w:pPr>
      <w:r w:rsidRPr="00612A77">
        <w:rPr>
          <w:b/>
          <w:bCs/>
        </w:rPr>
        <w:t>LIST OF TABLES</w:t>
      </w:r>
    </w:p>
    <w:p w14:paraId="3BB60A88" w14:textId="77777777" w:rsidR="00437D55" w:rsidRDefault="00437D55" w:rsidP="0045030E"/>
    <w:p w14:paraId="4C88F9BC" w14:textId="130B833A" w:rsidR="00DD1F73" w:rsidRPr="00DD1F73" w:rsidRDefault="00DD1F73" w:rsidP="0045030E">
      <w:r w:rsidRPr="00DD1F73">
        <w:t xml:space="preserve">Table 1. Data for </w:t>
      </w:r>
      <w:r w:rsidRPr="00DD1F73">
        <w:rPr>
          <w:i/>
          <w:iCs/>
        </w:rPr>
        <w:t>Discula destructiva</w:t>
      </w:r>
      <w:r w:rsidRPr="00DD1F73">
        <w:t xml:space="preserve"> isolates that were initially identified by amplifying the Internal Transcribed Spacer (ITS) ITS1 and ITS2 ribosomal RNA (rRNA) regions using the ITS1 and ITS4 primers</w:t>
      </w:r>
      <w:r w:rsidR="0045030E" w:rsidRPr="00DD1F73">
        <w:rPr>
          <w:color w:val="000000"/>
        </w:rPr>
        <w:t>………………………………………………</w:t>
      </w:r>
      <w:r w:rsidR="0045030E">
        <w:rPr>
          <w:color w:val="000000"/>
        </w:rPr>
        <w:t>...………94</w:t>
      </w:r>
    </w:p>
    <w:p w14:paraId="3DE1731E" w14:textId="22D35DB7" w:rsidR="00DD1F73" w:rsidRPr="00DD1F73" w:rsidRDefault="00DD1F73" w:rsidP="00DD1F73">
      <w:pPr>
        <w:rPr>
          <w:color w:val="000000"/>
        </w:rPr>
      </w:pPr>
      <w:r w:rsidRPr="00DD1F73">
        <w:t xml:space="preserve">Table 2. Identity of the 25 </w:t>
      </w:r>
      <w:r w:rsidRPr="00DD1F73">
        <w:rPr>
          <w:i/>
          <w:iCs/>
        </w:rPr>
        <w:t>Discula destructiva</w:t>
      </w:r>
      <w:r w:rsidRPr="00DD1F73">
        <w:t xml:space="preserve"> cultures used in the media growth comparisons study.</w:t>
      </w:r>
      <w:r w:rsidR="0045030E">
        <w:t>.</w:t>
      </w:r>
      <w:r w:rsidRPr="00DD1F73">
        <w:rPr>
          <w:color w:val="000000"/>
        </w:rPr>
        <w:t>…………………………………………………</w:t>
      </w:r>
      <w:r>
        <w:rPr>
          <w:color w:val="000000"/>
        </w:rPr>
        <w:t>…………………</w:t>
      </w:r>
      <w:r w:rsidR="0045030E">
        <w:rPr>
          <w:color w:val="000000"/>
        </w:rPr>
        <w:t>…96</w:t>
      </w:r>
    </w:p>
    <w:p w14:paraId="5C90A3E9" w14:textId="76C287E1" w:rsidR="00DD1F73" w:rsidRPr="00DD1F73" w:rsidRDefault="00DD1F73" w:rsidP="00DD1F73">
      <w:r w:rsidRPr="00DD1F73">
        <w:t>Table 3. Composition of media used in the media growth comparisons study</w:t>
      </w:r>
      <w:r w:rsidR="0045030E">
        <w:t>..</w:t>
      </w:r>
      <w:r>
        <w:t>……</w:t>
      </w:r>
      <w:r w:rsidR="0045030E">
        <w:t>…..</w:t>
      </w:r>
      <w:r>
        <w:t>.</w:t>
      </w:r>
      <w:r w:rsidR="0045030E">
        <w:t>97</w:t>
      </w:r>
    </w:p>
    <w:p w14:paraId="340E8170" w14:textId="45FACD31" w:rsidR="00DD1F73" w:rsidRPr="00DD1F73" w:rsidRDefault="00DD1F73" w:rsidP="00DD1F73">
      <w:r w:rsidRPr="00DD1F73">
        <w:t xml:space="preserve">Table 4. Two-way ANOVA summary displaying different effects of media and timepoint on the raw growth of 25 </w:t>
      </w:r>
      <w:r w:rsidRPr="00DD1F73">
        <w:rPr>
          <w:i/>
          <w:iCs/>
        </w:rPr>
        <w:t>Discula destructiva</w:t>
      </w:r>
      <w:r w:rsidRPr="00DD1F73">
        <w:t xml:space="preserve"> cultures used in the media growth comparisons study. </w:t>
      </w:r>
      <w:r>
        <w:t>……………………………………………………………</w:t>
      </w:r>
      <w:r w:rsidR="0045030E">
        <w:t>…………98</w:t>
      </w:r>
    </w:p>
    <w:p w14:paraId="641EE8C5" w14:textId="216910BB" w:rsidR="00DD1F73" w:rsidRPr="00DD1F73" w:rsidRDefault="00DD1F73" w:rsidP="00DD1F73">
      <w:r w:rsidRPr="00DD1F73">
        <w:t xml:space="preserve">Table 5. Tukey’s Honestly Significance Difference (HSD) test showing the significant comparison of means for the raw growth measurements of </w:t>
      </w:r>
      <w:r w:rsidRPr="00DD1F73">
        <w:rPr>
          <w:i/>
          <w:iCs/>
        </w:rPr>
        <w:t>25 Discula destructiva</w:t>
      </w:r>
      <w:r w:rsidRPr="00DD1F73">
        <w:t xml:space="preserve"> cultures used in the media growth comparisons study.</w:t>
      </w:r>
      <w:r>
        <w:t xml:space="preserve"> …………………………………</w:t>
      </w:r>
      <w:r w:rsidR="00727535">
        <w:t>.99</w:t>
      </w:r>
    </w:p>
    <w:p w14:paraId="28C89321" w14:textId="1C48BF2D" w:rsidR="00DD1F73" w:rsidRPr="00DD1F73" w:rsidRDefault="00DD1F73" w:rsidP="00DD1F73">
      <w:r w:rsidRPr="00DD1F73">
        <w:t xml:space="preserve">Table 6. Presence and absence observation records for the formation of spores among all 25 </w:t>
      </w:r>
      <w:r w:rsidRPr="00DD1F73">
        <w:rPr>
          <w:i/>
          <w:iCs/>
        </w:rPr>
        <w:t>Discula destructiva</w:t>
      </w:r>
      <w:r w:rsidRPr="00DD1F73">
        <w:t xml:space="preserve"> cultures used in the media growth comparisons study. </w:t>
      </w:r>
      <w:r>
        <w:t>………</w:t>
      </w:r>
      <w:r w:rsidR="00727535">
        <w:t>.100</w:t>
      </w:r>
    </w:p>
    <w:p w14:paraId="6ADBD0AC" w14:textId="5E6A4CCC" w:rsidR="00DD1F73" w:rsidRPr="00DD1F73" w:rsidRDefault="00DD1F73" w:rsidP="00DD1F73">
      <w:r w:rsidRPr="00DD1F73">
        <w:t xml:space="preserve">Table 7. Raw HiFi long-read sequencing statistics for the </w:t>
      </w:r>
      <w:r w:rsidRPr="00DD1F73">
        <w:rPr>
          <w:i/>
          <w:iCs/>
        </w:rPr>
        <w:t xml:space="preserve">Discula destructiva </w:t>
      </w:r>
      <w:r w:rsidRPr="00DD1F73">
        <w:t>isolate, AS111.</w:t>
      </w:r>
      <w:r>
        <w:t xml:space="preserve"> …………………………………………………………………………………</w:t>
      </w:r>
      <w:r w:rsidR="00727535">
        <w:t>101</w:t>
      </w:r>
    </w:p>
    <w:p w14:paraId="3C54B4C8" w14:textId="49549D22" w:rsidR="00DD1F73" w:rsidRPr="00DD1F73" w:rsidRDefault="00DD1F73" w:rsidP="00DD1F73">
      <w:pPr>
        <w:rPr>
          <w:rFonts w:eastAsia="Garamond"/>
        </w:rPr>
      </w:pPr>
      <w:r w:rsidRPr="00DD1F73">
        <w:rPr>
          <w:rFonts w:eastAsia="Garamond"/>
        </w:rPr>
        <w:t xml:space="preserve">Table 8. Genome assembly statistics for the </w:t>
      </w:r>
      <w:r w:rsidRPr="00DD1F73">
        <w:t xml:space="preserve">100× downsampled </w:t>
      </w:r>
      <w:r w:rsidRPr="00DD1F73">
        <w:rPr>
          <w:rFonts w:eastAsia="Garamond"/>
        </w:rPr>
        <w:t xml:space="preserve">nuclear genome of </w:t>
      </w:r>
      <w:r w:rsidRPr="00DD1F73">
        <w:rPr>
          <w:i/>
          <w:iCs/>
        </w:rPr>
        <w:t xml:space="preserve">Discula destructiva </w:t>
      </w:r>
      <w:r w:rsidRPr="00DD1F73">
        <w:t xml:space="preserve">isolate, AS111, </w:t>
      </w:r>
      <w:r w:rsidRPr="00DD1F73">
        <w:rPr>
          <w:rFonts w:eastAsia="Garamond"/>
        </w:rPr>
        <w:t xml:space="preserve">generated using the </w:t>
      </w:r>
      <w:proofErr w:type="spellStart"/>
      <w:r w:rsidRPr="00DD1F73">
        <w:rPr>
          <w:rFonts w:eastAsia="Garamond"/>
        </w:rPr>
        <w:t>BBMap</w:t>
      </w:r>
      <w:proofErr w:type="spellEnd"/>
      <w:r w:rsidRPr="00DD1F73">
        <w:rPr>
          <w:rFonts w:eastAsia="Garamond"/>
        </w:rPr>
        <w:t xml:space="preserve"> (</w:t>
      </w:r>
      <w:r w:rsidRPr="00DD1F73">
        <w:t xml:space="preserve">v39.06) </w:t>
      </w:r>
      <w:r w:rsidRPr="00DD1F73">
        <w:rPr>
          <w:rFonts w:eastAsia="Garamond"/>
        </w:rPr>
        <w:t>stats functio</w:t>
      </w:r>
      <w:r>
        <w:rPr>
          <w:rFonts w:eastAsia="Garamond"/>
        </w:rPr>
        <w:t>n. ………………………………………………………………………………………</w:t>
      </w:r>
      <w:r w:rsidR="00727535">
        <w:rPr>
          <w:rFonts w:eastAsia="Garamond"/>
        </w:rPr>
        <w:t>…..102</w:t>
      </w:r>
    </w:p>
    <w:p w14:paraId="66771475" w14:textId="740C558B" w:rsidR="00DD1F73" w:rsidRPr="00DD1F73" w:rsidRDefault="00DD1F73" w:rsidP="00DD1F73">
      <w:pPr>
        <w:rPr>
          <w:rFonts w:eastAsia="Garamond"/>
        </w:rPr>
      </w:pPr>
      <w:r w:rsidRPr="00DD1F73">
        <w:rPr>
          <w:rFonts w:eastAsia="Garamond"/>
        </w:rPr>
        <w:t>Table 9. Overall genome completeness statistics generated via BUSCO (</w:t>
      </w:r>
      <w:r w:rsidRPr="00DD1F73">
        <w:t>v5.5.0</w:t>
      </w:r>
      <w:r w:rsidRPr="00DD1F73">
        <w:rPr>
          <w:rFonts w:eastAsia="Garamond"/>
        </w:rPr>
        <w:t>), Compleasm (</w:t>
      </w:r>
      <w:r w:rsidRPr="00DD1F73">
        <w:t>v0.2.6</w:t>
      </w:r>
      <w:r w:rsidRPr="00DD1F73">
        <w:rPr>
          <w:rFonts w:eastAsia="Garamond"/>
        </w:rPr>
        <w:t xml:space="preserve">), and Merqury </w:t>
      </w:r>
      <w:r w:rsidRPr="00DD1F73">
        <w:t xml:space="preserve">(v1.3-2) </w:t>
      </w:r>
      <w:r w:rsidRPr="00DD1F73">
        <w:rPr>
          <w:rFonts w:eastAsia="Garamond"/>
        </w:rPr>
        <w:t xml:space="preserve">for the final, gapless chromosome-scale genome assembly of </w:t>
      </w:r>
      <w:r w:rsidRPr="00DD1F73">
        <w:rPr>
          <w:i/>
          <w:iCs/>
        </w:rPr>
        <w:t xml:space="preserve">Discula destructiva </w:t>
      </w:r>
      <w:r w:rsidRPr="00DD1F73">
        <w:t>isolate, AS111</w:t>
      </w:r>
      <w:r w:rsidRPr="00DD1F73">
        <w:rPr>
          <w:rFonts w:eastAsia="Garamond"/>
        </w:rPr>
        <w:t>.</w:t>
      </w:r>
      <w:r>
        <w:rPr>
          <w:rFonts w:eastAsia="Garamond"/>
        </w:rPr>
        <w:t xml:space="preserve"> ……………………………</w:t>
      </w:r>
      <w:r w:rsidR="00727535">
        <w:rPr>
          <w:rFonts w:eastAsia="Garamond"/>
        </w:rPr>
        <w:t>..103</w:t>
      </w:r>
    </w:p>
    <w:p w14:paraId="1DEAA185" w14:textId="25D1CF10" w:rsidR="00DD1F73" w:rsidRPr="00DD1F73" w:rsidRDefault="00DD1F73" w:rsidP="00DD1F73">
      <w:pPr>
        <w:rPr>
          <w:rFonts w:eastAsia="Garamond"/>
        </w:rPr>
      </w:pPr>
      <w:r w:rsidRPr="00DD1F73">
        <w:rPr>
          <w:rFonts w:eastAsia="Garamond"/>
        </w:rPr>
        <w:t xml:space="preserve">Table 10. Genome assembly statistics using the </w:t>
      </w:r>
      <w:proofErr w:type="spellStart"/>
      <w:r w:rsidRPr="00DD1F73">
        <w:rPr>
          <w:rFonts w:eastAsia="Garamond"/>
        </w:rPr>
        <w:t>BBMap</w:t>
      </w:r>
      <w:proofErr w:type="spellEnd"/>
      <w:r w:rsidRPr="00DD1F73">
        <w:rPr>
          <w:rFonts w:eastAsia="Garamond"/>
        </w:rPr>
        <w:t xml:space="preserve"> (</w:t>
      </w:r>
      <w:r w:rsidRPr="00DD1F73">
        <w:t xml:space="preserve">v39.06) </w:t>
      </w:r>
      <w:r w:rsidRPr="00DD1F73">
        <w:rPr>
          <w:rFonts w:eastAsia="Garamond"/>
        </w:rPr>
        <w:t xml:space="preserve">stats function for the mitochondrial genome of </w:t>
      </w:r>
      <w:r w:rsidRPr="00DD1F73">
        <w:rPr>
          <w:i/>
          <w:iCs/>
        </w:rPr>
        <w:t xml:space="preserve">Discula destructiva </w:t>
      </w:r>
      <w:r w:rsidRPr="00DD1F73">
        <w:t>isolate, AS111</w:t>
      </w:r>
      <w:r w:rsidRPr="00DD1F73">
        <w:rPr>
          <w:rFonts w:eastAsia="Garamond"/>
        </w:rPr>
        <w:t>, generated by OATK (v1.0).</w:t>
      </w:r>
      <w:r>
        <w:rPr>
          <w:rFonts w:eastAsia="Garamond"/>
        </w:rPr>
        <w:t xml:space="preserve"> …………………………………………………………………………………………</w:t>
      </w:r>
      <w:r w:rsidR="00727535">
        <w:rPr>
          <w:rFonts w:eastAsia="Garamond"/>
        </w:rPr>
        <w:t>..104</w:t>
      </w:r>
    </w:p>
    <w:p w14:paraId="51906CB7" w14:textId="5CCCAAC3" w:rsidR="00DD1F73" w:rsidRPr="00DD1F73" w:rsidRDefault="00DD1F73" w:rsidP="00DD1F73">
      <w:r w:rsidRPr="00DD1F73">
        <w:t xml:space="preserve">Table 11. Mapping rates of </w:t>
      </w:r>
      <w:r w:rsidRPr="00DD1F73">
        <w:rPr>
          <w:rFonts w:eastAsia="Garamond"/>
          <w:i/>
          <w:iCs/>
        </w:rPr>
        <w:t xml:space="preserve">Discula destructiva </w:t>
      </w:r>
      <w:r w:rsidRPr="00DD1F73">
        <w:rPr>
          <w:rFonts w:eastAsia="Garamond"/>
        </w:rPr>
        <w:t xml:space="preserve">and </w:t>
      </w:r>
      <w:r w:rsidRPr="00DD1F73">
        <w:rPr>
          <w:rFonts w:eastAsia="Garamond"/>
          <w:i/>
          <w:iCs/>
        </w:rPr>
        <w:t xml:space="preserve">Juglanconis japonica </w:t>
      </w:r>
      <w:r w:rsidRPr="00DD1F73">
        <w:t xml:space="preserve">RNAseq reads to the </w:t>
      </w:r>
      <w:r w:rsidRPr="00DD1F73">
        <w:rPr>
          <w:rFonts w:eastAsia="Garamond"/>
          <w:i/>
          <w:iCs/>
        </w:rPr>
        <w:t>Discula destructiva</w:t>
      </w:r>
      <w:r w:rsidRPr="00DD1F73">
        <w:rPr>
          <w:rFonts w:eastAsia="Garamond"/>
        </w:rPr>
        <w:t xml:space="preserve"> isolate, AS111, reference genome </w:t>
      </w:r>
      <w:r w:rsidRPr="00DD1F73">
        <w:t>using STAR (</w:t>
      </w:r>
      <w:proofErr w:type="gramStart"/>
      <w:r w:rsidRPr="00DD1F73">
        <w:t>v2.7.11b).</w:t>
      </w:r>
      <w:r w:rsidR="00727535">
        <w:t>..</w:t>
      </w:r>
      <w:proofErr w:type="gramEnd"/>
      <w:r w:rsidR="00727535">
        <w:t>105</w:t>
      </w:r>
    </w:p>
    <w:p w14:paraId="3E925390" w14:textId="37280A2C" w:rsidR="00DD1F73" w:rsidRPr="00DD1F73" w:rsidRDefault="00DD1F73" w:rsidP="00DD1F73">
      <w:r w:rsidRPr="00DD1F73">
        <w:rPr>
          <w:rFonts w:eastAsia="Garamond"/>
        </w:rPr>
        <w:t>Table 12. Structural annotation statistics generated from BRAKER3 (</w:t>
      </w:r>
      <w:r w:rsidRPr="00DD1F73">
        <w:t xml:space="preserve">v3.0.8) for the </w:t>
      </w:r>
      <w:r w:rsidRPr="00DD1F73">
        <w:rPr>
          <w:rFonts w:eastAsia="Garamond"/>
          <w:i/>
          <w:iCs/>
        </w:rPr>
        <w:t>Discula destructiva</w:t>
      </w:r>
      <w:r w:rsidRPr="00DD1F73">
        <w:rPr>
          <w:rFonts w:eastAsia="Garamond"/>
        </w:rPr>
        <w:t xml:space="preserve"> isolate, AS111, reference genome.</w:t>
      </w:r>
      <w:r>
        <w:rPr>
          <w:rFonts w:eastAsia="Garamond"/>
        </w:rPr>
        <w:t xml:space="preserve"> ……………………………</w:t>
      </w:r>
      <w:r w:rsidR="00727535">
        <w:rPr>
          <w:rFonts w:eastAsia="Garamond"/>
        </w:rPr>
        <w:t>….106</w:t>
      </w:r>
    </w:p>
    <w:p w14:paraId="3A043AC8" w14:textId="5905FA86" w:rsidR="004A4DBA" w:rsidRPr="00DD1F73" w:rsidRDefault="00DD1F73" w:rsidP="00DD1F73">
      <w:r w:rsidRPr="00DD1F73">
        <w:rPr>
          <w:rFonts w:eastAsia="Garamond"/>
        </w:rPr>
        <w:t>Table 13. Genome completeness statistics using BUSCO (</w:t>
      </w:r>
      <w:r w:rsidRPr="00DD1F73">
        <w:t xml:space="preserve">v5.5.0) </w:t>
      </w:r>
      <w:r w:rsidRPr="00DD1F73">
        <w:rPr>
          <w:rFonts w:eastAsia="Garamond"/>
        </w:rPr>
        <w:t xml:space="preserve">for the predicted proteins of </w:t>
      </w:r>
      <w:r w:rsidRPr="00DD1F73">
        <w:t xml:space="preserve">the </w:t>
      </w:r>
      <w:r w:rsidRPr="00DD1F73">
        <w:rPr>
          <w:rFonts w:eastAsia="Garamond"/>
          <w:i/>
          <w:iCs/>
        </w:rPr>
        <w:t>Discula destructiva</w:t>
      </w:r>
      <w:r w:rsidRPr="00DD1F73">
        <w:rPr>
          <w:rFonts w:eastAsia="Garamond"/>
        </w:rPr>
        <w:t xml:space="preserve"> isolate, AS111, reference genome generated from the structural annotation pipeline using BRAKER3 (</w:t>
      </w:r>
      <w:r w:rsidRPr="00DD1F73">
        <w:t xml:space="preserve">v3.0.8). </w:t>
      </w:r>
      <w:r>
        <w:t>……………………………</w:t>
      </w:r>
      <w:r w:rsidR="00727535">
        <w:t>..107</w:t>
      </w:r>
    </w:p>
    <w:p w14:paraId="3F672651" w14:textId="64A8F5FD" w:rsidR="00DD1F73" w:rsidRPr="00DD1F73" w:rsidRDefault="00DD1F73" w:rsidP="00DD1F73">
      <w:r w:rsidRPr="00DD1F73">
        <w:t xml:space="preserve">Table 14. RNAseq read statistics for </w:t>
      </w:r>
      <w:r w:rsidRPr="00DD1F73">
        <w:rPr>
          <w:rFonts w:eastAsia="Garamond"/>
          <w:i/>
          <w:iCs/>
        </w:rPr>
        <w:t xml:space="preserve">Discula destructiva </w:t>
      </w:r>
      <w:r w:rsidRPr="00DD1F73">
        <w:rPr>
          <w:rFonts w:eastAsia="Garamond"/>
        </w:rPr>
        <w:t xml:space="preserve">and </w:t>
      </w:r>
      <w:r w:rsidRPr="00DD1F73">
        <w:rPr>
          <w:rFonts w:eastAsia="Garamond"/>
          <w:i/>
          <w:iCs/>
        </w:rPr>
        <w:t xml:space="preserve">Juglanconis japonica </w:t>
      </w:r>
      <w:r w:rsidRPr="00DD1F73">
        <w:t xml:space="preserve">RNAseq reads before and after quality trimming using </w:t>
      </w:r>
      <w:proofErr w:type="spellStart"/>
      <w:r w:rsidRPr="00DD1F73">
        <w:t>bbduk</w:t>
      </w:r>
      <w:proofErr w:type="spellEnd"/>
      <w:r w:rsidRPr="00DD1F73">
        <w:t xml:space="preserve"> (v39.06).</w:t>
      </w:r>
      <w:r>
        <w:t xml:space="preserve"> ……………</w:t>
      </w:r>
      <w:r w:rsidR="00727535">
        <w:t>108</w:t>
      </w:r>
    </w:p>
    <w:p w14:paraId="7683B98F" w14:textId="361C4B7E" w:rsidR="00DD1F73" w:rsidRPr="00DD1F73" w:rsidRDefault="00DD1F73" w:rsidP="00DD1F73">
      <w:r w:rsidRPr="00DD1F73">
        <w:t xml:space="preserve">Table 15. The most significantly downregulated genes among all </w:t>
      </w:r>
      <w:r w:rsidRPr="00DD1F73">
        <w:rPr>
          <w:rFonts w:eastAsia="Garamond"/>
          <w:i/>
          <w:iCs/>
        </w:rPr>
        <w:t xml:space="preserve">Discula destructiva </w:t>
      </w:r>
      <w:r w:rsidRPr="00DD1F73">
        <w:rPr>
          <w:rFonts w:eastAsia="Garamond"/>
        </w:rPr>
        <w:t xml:space="preserve">and </w:t>
      </w:r>
      <w:r w:rsidRPr="00DD1F73">
        <w:rPr>
          <w:rFonts w:eastAsia="Garamond"/>
          <w:i/>
          <w:iCs/>
        </w:rPr>
        <w:t xml:space="preserve">Juglanconis japonica </w:t>
      </w:r>
      <w:r w:rsidRPr="00DD1F73">
        <w:t>RNAseq samples under sporulation conditions and their associated Kyoto Encyclopedia of Genes and Genomes (KEGG) terms.</w:t>
      </w:r>
      <w:r>
        <w:t xml:space="preserve"> …………………………</w:t>
      </w:r>
      <w:r w:rsidR="00727535">
        <w:t>109</w:t>
      </w:r>
    </w:p>
    <w:p w14:paraId="338F7E07" w14:textId="32A1C27C" w:rsidR="00DD1F73" w:rsidRPr="00DD1F73" w:rsidRDefault="00DD1F73" w:rsidP="00DD1F73">
      <w:r w:rsidRPr="00DD1F73">
        <w:t xml:space="preserve">Table 16. The most significantly upregulated genes among all </w:t>
      </w:r>
      <w:r w:rsidRPr="00DD1F73">
        <w:rPr>
          <w:rFonts w:eastAsia="Garamond"/>
          <w:i/>
          <w:iCs/>
        </w:rPr>
        <w:t xml:space="preserve">Discula destructiva </w:t>
      </w:r>
      <w:r w:rsidRPr="00DD1F73">
        <w:rPr>
          <w:rFonts w:eastAsia="Garamond"/>
        </w:rPr>
        <w:t xml:space="preserve">and </w:t>
      </w:r>
      <w:r w:rsidRPr="00DD1F73">
        <w:rPr>
          <w:rFonts w:eastAsia="Garamond"/>
          <w:i/>
          <w:iCs/>
        </w:rPr>
        <w:t xml:space="preserve">Juglanconis japonica </w:t>
      </w:r>
      <w:r w:rsidRPr="00DD1F73">
        <w:t>RNAseq samples under sporulation conditions and their associated Kyoto Encyclopedia of Genes and Genomes (KEGG) terms.</w:t>
      </w:r>
      <w:r>
        <w:t xml:space="preserve"> …………………………</w:t>
      </w:r>
      <w:r w:rsidR="00727535">
        <w:t>110</w:t>
      </w:r>
    </w:p>
    <w:p w14:paraId="27507310" w14:textId="559FED97" w:rsidR="00DD1F73" w:rsidRPr="00DD1F73" w:rsidRDefault="00DD1F73" w:rsidP="00DD1F73">
      <w:pPr>
        <w:rPr>
          <w:rFonts w:eastAsia="Garamond"/>
        </w:rPr>
      </w:pPr>
      <w:r w:rsidRPr="00DD1F73">
        <w:rPr>
          <w:rFonts w:eastAsia="Garamond"/>
        </w:rPr>
        <w:lastRenderedPageBreak/>
        <w:t xml:space="preserve">Table 17: </w:t>
      </w:r>
      <w:r w:rsidRPr="00DD1F73">
        <w:rPr>
          <w:rFonts w:eastAsia="Garamond"/>
          <w:i/>
          <w:iCs/>
        </w:rPr>
        <w:t>Discula destructiva</w:t>
      </w:r>
      <w:r w:rsidRPr="00DD1F73">
        <w:rPr>
          <w:rFonts w:eastAsia="Garamond"/>
        </w:rPr>
        <w:t xml:space="preserve"> isolate, AS111, mitochondrial genome statistics compared to other high-quality Diaporthales genome assemblies available in NCBI.</w:t>
      </w:r>
      <w:r>
        <w:rPr>
          <w:rFonts w:eastAsia="Garamond"/>
        </w:rPr>
        <w:t xml:space="preserve"> …………</w:t>
      </w:r>
      <w:r w:rsidR="00727535">
        <w:rPr>
          <w:rFonts w:eastAsia="Garamond"/>
        </w:rPr>
        <w:t>111</w:t>
      </w:r>
    </w:p>
    <w:p w14:paraId="6B6954A2" w14:textId="2EFD121A" w:rsidR="00DD1F73" w:rsidRPr="00DD1F73" w:rsidRDefault="00DD1F73" w:rsidP="00DD1F73">
      <w:pPr>
        <w:rPr>
          <w:rFonts w:eastAsia="Garamond"/>
        </w:rPr>
      </w:pPr>
      <w:r w:rsidRPr="00DD1F73">
        <w:rPr>
          <w:rFonts w:eastAsia="Garamond"/>
        </w:rPr>
        <w:t xml:space="preserve">Table 18: </w:t>
      </w:r>
      <w:r w:rsidRPr="00DD1F73">
        <w:rPr>
          <w:rFonts w:eastAsia="Garamond"/>
          <w:i/>
          <w:iCs/>
        </w:rPr>
        <w:t>Discula destructiva</w:t>
      </w:r>
      <w:r w:rsidRPr="00DD1F73">
        <w:rPr>
          <w:rFonts w:eastAsia="Garamond"/>
        </w:rPr>
        <w:t xml:space="preserve"> isolate, AS111, nuclear genome statistics compared to other high-quality Diaporthales genome assemblies available in NCBI.</w:t>
      </w:r>
      <w:r>
        <w:rPr>
          <w:rFonts w:eastAsia="Garamond"/>
        </w:rPr>
        <w:t xml:space="preserve"> ……………</w:t>
      </w:r>
      <w:r w:rsidR="00727535">
        <w:rPr>
          <w:rFonts w:eastAsia="Garamond"/>
        </w:rPr>
        <w:t>112</w:t>
      </w:r>
    </w:p>
    <w:p w14:paraId="3646819C" w14:textId="517743A1" w:rsidR="00DD1F73" w:rsidRPr="00DD1F73" w:rsidRDefault="00DD1F73" w:rsidP="00DD1F7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D1F73">
        <w:t>Table 19. List of future research questions that could be addressed using the knowledge and resources generated in this thesis.</w:t>
      </w:r>
      <w:r>
        <w:t xml:space="preserve"> ………………………………………………</w:t>
      </w:r>
      <w:r w:rsidR="00727535">
        <w:t>113</w:t>
      </w:r>
      <w:r>
        <w:t>.</w:t>
      </w:r>
    </w:p>
    <w:p w14:paraId="5AD9DC20" w14:textId="7C79D0E2" w:rsidR="00236E6D" w:rsidRPr="00612A77" w:rsidRDefault="00236E6D" w:rsidP="005B1A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72DE9668" w14:textId="77777777" w:rsidR="00236E6D" w:rsidRPr="00612A77" w:rsidRDefault="00236E6D" w:rsidP="005B1A77">
      <w:pPr>
        <w:spacing w:line="2" w:lineRule="exact"/>
      </w:pPr>
    </w:p>
    <w:p w14:paraId="603D0B5D" w14:textId="77777777" w:rsidR="00236E6D" w:rsidRPr="00612A77" w:rsidRDefault="00236E6D" w:rsidP="005B1A77">
      <w:pPr>
        <w:spacing w:line="2" w:lineRule="exact"/>
      </w:pPr>
    </w:p>
    <w:p w14:paraId="20E9EB18" w14:textId="77777777" w:rsidR="00236E6D" w:rsidRPr="00612A77" w:rsidRDefault="00236E6D" w:rsidP="005B1A77">
      <w:pPr>
        <w:pStyle w:val="Level1"/>
        <w:tabs>
          <w:tab w:val="right" w:leader="dot" w:pos="8228"/>
        </w:tabs>
        <w:ind w:left="0"/>
        <w:rPr>
          <w:rFonts w:cs="Times New Roman"/>
          <w:b/>
          <w:bCs/>
        </w:rPr>
      </w:pPr>
    </w:p>
    <w:p w14:paraId="48ECB84F" w14:textId="77777777" w:rsidR="00236E6D" w:rsidRDefault="00236E6D" w:rsidP="005B1A77">
      <w:pPr>
        <w:jc w:val="center"/>
        <w:rPr>
          <w:b/>
        </w:rPr>
      </w:pPr>
      <w:r w:rsidRPr="00612A77">
        <w:br w:type="page"/>
      </w:r>
      <w:r w:rsidRPr="00612A77">
        <w:rPr>
          <w:b/>
        </w:rPr>
        <w:lastRenderedPageBreak/>
        <w:t>LIST OF FIGURES</w:t>
      </w:r>
    </w:p>
    <w:p w14:paraId="22E423EE" w14:textId="77777777" w:rsidR="00437D55" w:rsidRDefault="00437D55" w:rsidP="005B1A77">
      <w:pPr>
        <w:jc w:val="center"/>
        <w:rPr>
          <w:b/>
        </w:rPr>
      </w:pPr>
    </w:p>
    <w:p w14:paraId="3C677834" w14:textId="7F52303A" w:rsidR="00236E6D" w:rsidRPr="00CD0F81" w:rsidRDefault="00CD0F81" w:rsidP="005B1A77">
      <w:pPr>
        <w:numPr>
          <w:ilvl w:val="12"/>
          <w:numId w:val="0"/>
        </w:numPr>
        <w:rPr>
          <w:color w:val="000000"/>
        </w:rPr>
      </w:pPr>
      <w:r w:rsidRPr="00CD0F81">
        <w:t>Figure 1. Raw growth data (mm</w:t>
      </w:r>
      <w:r w:rsidRPr="00CD0F81">
        <w:rPr>
          <w:vertAlign w:val="superscript"/>
        </w:rPr>
        <w:t>2</w:t>
      </w:r>
      <w:r w:rsidRPr="00CD0F81">
        <w:t xml:space="preserve">) of 25 </w:t>
      </w:r>
      <w:r w:rsidRPr="00CD0F81">
        <w:rPr>
          <w:i/>
        </w:rPr>
        <w:t xml:space="preserve">Discula destructiva </w:t>
      </w:r>
      <w:r w:rsidRPr="00CD0F81">
        <w:t>cultures on four types of media over 21 days. ……</w:t>
      </w:r>
      <w:r w:rsidR="00DC2E89" w:rsidRPr="00CD0F81">
        <w:rPr>
          <w:color w:val="000000"/>
        </w:rPr>
        <w:t>………………………………………………………………</w:t>
      </w:r>
      <w:r w:rsidR="00727535">
        <w:rPr>
          <w:color w:val="000000"/>
        </w:rPr>
        <w:t>79</w:t>
      </w:r>
    </w:p>
    <w:p w14:paraId="1F7B21D2" w14:textId="71534FE6" w:rsidR="00CD0F81" w:rsidRPr="00CD0F81" w:rsidRDefault="00CD0F81" w:rsidP="005B1A77">
      <w:pPr>
        <w:numPr>
          <w:ilvl w:val="12"/>
          <w:numId w:val="0"/>
        </w:numPr>
        <w:rPr>
          <w:color w:val="000000"/>
        </w:rPr>
      </w:pPr>
      <w:r w:rsidRPr="00CD0F81">
        <w:t>Figure 2. A Neighbor-Joining (NJ) phylogenetic tree displaying the relationship between all fungal isolates identified in this study</w:t>
      </w:r>
      <w:r w:rsidRPr="00CD0F81">
        <w:rPr>
          <w:color w:val="000000"/>
        </w:rPr>
        <w:t xml:space="preserve">. </w:t>
      </w:r>
      <w:r>
        <w:rPr>
          <w:color w:val="000000"/>
        </w:rPr>
        <w:t>……………………………………………</w:t>
      </w:r>
      <w:r w:rsidR="00727535">
        <w:rPr>
          <w:color w:val="000000"/>
        </w:rPr>
        <w:t>…80</w:t>
      </w:r>
    </w:p>
    <w:p w14:paraId="048FF29B" w14:textId="38B899B0" w:rsidR="00CD0F81" w:rsidRPr="00CD0F81" w:rsidRDefault="00CD0F81" w:rsidP="005B1A77">
      <w:pPr>
        <w:numPr>
          <w:ilvl w:val="12"/>
          <w:numId w:val="0"/>
        </w:numPr>
      </w:pPr>
      <w:r w:rsidRPr="00CD0F81">
        <w:t>Figure 3. Box and whisker plot displaying significant comparisons of raw growth (mm</w:t>
      </w:r>
      <w:r w:rsidRPr="00CD0F81">
        <w:rPr>
          <w:vertAlign w:val="superscript"/>
        </w:rPr>
        <w:t>2</w:t>
      </w:r>
      <w:r w:rsidRPr="00CD0F81">
        <w:t xml:space="preserve">) of 25 </w:t>
      </w:r>
      <w:r w:rsidRPr="00CD0F81">
        <w:rPr>
          <w:i/>
        </w:rPr>
        <w:t xml:space="preserve">Discula destructiva </w:t>
      </w:r>
      <w:r w:rsidRPr="00CD0F81">
        <w:t>cultures on four types of media over 21 days.</w:t>
      </w:r>
      <w:r>
        <w:t xml:space="preserve"> ………………</w:t>
      </w:r>
      <w:r w:rsidR="00727535">
        <w:t>81</w:t>
      </w:r>
    </w:p>
    <w:p w14:paraId="44F5A8C0" w14:textId="1C9F5BA0" w:rsidR="00CD0F81" w:rsidRPr="00CD0F81" w:rsidRDefault="00CD0F81" w:rsidP="005B1A77">
      <w:pPr>
        <w:numPr>
          <w:ilvl w:val="12"/>
          <w:numId w:val="0"/>
        </w:numPr>
      </w:pPr>
      <w:r w:rsidRPr="00CD0F81">
        <w:t xml:space="preserve">Figure 4. Example of observed sporulation for two </w:t>
      </w:r>
      <w:r w:rsidRPr="00CD0F81">
        <w:rPr>
          <w:i/>
          <w:iCs/>
        </w:rPr>
        <w:t>Discula destructiva</w:t>
      </w:r>
      <w:r w:rsidRPr="00CD0F81">
        <w:t xml:space="preserve"> cultures used in media growth comparisons study. </w:t>
      </w:r>
      <w:r>
        <w:t>……………………………………………………</w:t>
      </w:r>
      <w:r w:rsidR="00727535">
        <w:t>….82</w:t>
      </w:r>
    </w:p>
    <w:p w14:paraId="56BACCFA" w14:textId="13689DA9" w:rsidR="00CD0F81" w:rsidRPr="00CD0F81" w:rsidRDefault="00CD0F81" w:rsidP="005B1A77">
      <w:pPr>
        <w:numPr>
          <w:ilvl w:val="12"/>
          <w:numId w:val="0"/>
        </w:numPr>
      </w:pPr>
      <w:r w:rsidRPr="00CD0F81">
        <w:t xml:space="preserve">Figure 5. Visualization of High Molecular Weight (HMW) DNA for the </w:t>
      </w:r>
      <w:r w:rsidRPr="00CD0F81">
        <w:rPr>
          <w:i/>
          <w:iCs/>
        </w:rPr>
        <w:t xml:space="preserve">Discula destructiva </w:t>
      </w:r>
      <w:r w:rsidRPr="00CD0F81">
        <w:t xml:space="preserve">isolate, AS111, using TapeStation. </w:t>
      </w:r>
      <w:r>
        <w:t>…………………………………………</w:t>
      </w:r>
      <w:r w:rsidR="00727535">
        <w:t>83</w:t>
      </w:r>
    </w:p>
    <w:p w14:paraId="2B878A91" w14:textId="4BAF66AB" w:rsidR="00CD0F81" w:rsidRPr="00CD0F81" w:rsidRDefault="00CD0F81" w:rsidP="005B1A77">
      <w:pPr>
        <w:numPr>
          <w:ilvl w:val="12"/>
          <w:numId w:val="0"/>
        </w:numPr>
      </w:pPr>
      <w:r w:rsidRPr="00CD0F81">
        <w:rPr>
          <w:rFonts w:eastAsia="Garamond"/>
        </w:rPr>
        <w:t xml:space="preserve">Figure 6. Mitochondrial genome annotations for </w:t>
      </w:r>
      <w:r w:rsidRPr="00CD0F81">
        <w:rPr>
          <w:rFonts w:eastAsia="Garamond"/>
          <w:i/>
          <w:iCs/>
        </w:rPr>
        <w:t>Discula destructiva</w:t>
      </w:r>
      <w:r w:rsidRPr="00CD0F81">
        <w:rPr>
          <w:rFonts w:eastAsia="Garamond"/>
        </w:rPr>
        <w:t xml:space="preserve"> isolate, AS111, generated using OGDRAW (v1.3.1) and GESeq (v2.02) via Chlorobox</w:t>
      </w:r>
      <w:r>
        <w:rPr>
          <w:rFonts w:eastAsia="Garamond"/>
        </w:rPr>
        <w:t>………………</w:t>
      </w:r>
      <w:r w:rsidR="00727535">
        <w:rPr>
          <w:rFonts w:eastAsia="Garamond"/>
        </w:rPr>
        <w:t>..84</w:t>
      </w:r>
    </w:p>
    <w:p w14:paraId="48EAE62F" w14:textId="1F5FE4DA" w:rsidR="00CD0F81" w:rsidRPr="00CD0F81" w:rsidRDefault="00CD0F81" w:rsidP="005B1A77">
      <w:pPr>
        <w:numPr>
          <w:ilvl w:val="12"/>
          <w:numId w:val="0"/>
        </w:numPr>
      </w:pPr>
      <w:r w:rsidRPr="00CD0F81">
        <w:rPr>
          <w:rFonts w:eastAsia="Garamond"/>
          <w:color w:val="000000" w:themeColor="text1"/>
        </w:rPr>
        <w:t>Figure 7. Hi-C contact map generated using Juicebox Assembly Tools (JBAT) (</w:t>
      </w:r>
      <w:r w:rsidRPr="00CD0F81">
        <w:rPr>
          <w:color w:val="000000" w:themeColor="text1"/>
        </w:rPr>
        <w:t>v2.15</w:t>
      </w:r>
      <w:r w:rsidRPr="00CD0F81">
        <w:rPr>
          <w:rFonts w:eastAsia="Garamond"/>
          <w:color w:val="000000" w:themeColor="text1"/>
        </w:rPr>
        <w:t>), displaying the genomic interactions across the final genome assembly for Discula destructiva isolate, AS111.</w:t>
      </w:r>
      <w:r>
        <w:rPr>
          <w:rFonts w:eastAsia="Garamond"/>
          <w:color w:val="000000" w:themeColor="text1"/>
        </w:rPr>
        <w:t xml:space="preserve"> …………………………………………………………</w:t>
      </w:r>
      <w:r w:rsidR="00727535">
        <w:rPr>
          <w:rFonts w:eastAsia="Garamond"/>
          <w:color w:val="000000" w:themeColor="text1"/>
        </w:rPr>
        <w:t>…85</w:t>
      </w:r>
    </w:p>
    <w:p w14:paraId="298A232F" w14:textId="1D36DF89" w:rsidR="00CD0F81" w:rsidRPr="00CD0F81" w:rsidRDefault="00CD0F81" w:rsidP="005B1A77">
      <w:pPr>
        <w:numPr>
          <w:ilvl w:val="12"/>
          <w:numId w:val="0"/>
        </w:numPr>
      </w:pPr>
      <w:r w:rsidRPr="00CD0F81">
        <w:t xml:space="preserve">Figure 8. TapeStation results of diluted messenger RNA (mRNA) for </w:t>
      </w:r>
      <w:r w:rsidRPr="00CD0F81">
        <w:rPr>
          <w:i/>
          <w:iCs/>
        </w:rPr>
        <w:t>Discula destructiva</w:t>
      </w:r>
      <w:r w:rsidRPr="00CD0F81">
        <w:t xml:space="preserve"> isolates, AS111 and WAP31, and </w:t>
      </w:r>
      <w:r w:rsidRPr="00CD0F81">
        <w:rPr>
          <w:i/>
          <w:iCs/>
        </w:rPr>
        <w:t xml:space="preserve">Juglanconis japonica </w:t>
      </w:r>
      <w:r w:rsidRPr="00CD0F81">
        <w:t>isolate, VA17B</w:t>
      </w:r>
      <w:r>
        <w:t>. ……………</w:t>
      </w:r>
      <w:r w:rsidR="00727535">
        <w:t>86</w:t>
      </w:r>
    </w:p>
    <w:p w14:paraId="034DF7DC" w14:textId="11D228DC" w:rsidR="00CD0F81" w:rsidRPr="00CD0F81" w:rsidRDefault="00CD0F81" w:rsidP="005B1A77">
      <w:pPr>
        <w:numPr>
          <w:ilvl w:val="12"/>
          <w:numId w:val="0"/>
        </w:numPr>
        <w:rPr>
          <w:color w:val="000000"/>
        </w:rPr>
      </w:pPr>
      <w:r w:rsidRPr="00CD0F81">
        <w:rPr>
          <w:color w:val="000000" w:themeColor="text1"/>
        </w:rPr>
        <w:t xml:space="preserve">Figure 9. TapeStation results of complementary DNA (cDNA) libraries for </w:t>
      </w:r>
      <w:r w:rsidRPr="00CD0F81">
        <w:rPr>
          <w:i/>
          <w:iCs/>
          <w:color w:val="000000" w:themeColor="text1"/>
        </w:rPr>
        <w:t>Discula destructiva</w:t>
      </w:r>
      <w:r w:rsidRPr="00CD0F81">
        <w:rPr>
          <w:color w:val="000000" w:themeColor="text1"/>
        </w:rPr>
        <w:t xml:space="preserve"> isolates, AS111 and WAP31, and </w:t>
      </w:r>
      <w:r w:rsidRPr="00CD0F81">
        <w:rPr>
          <w:i/>
          <w:iCs/>
          <w:color w:val="000000" w:themeColor="text1"/>
        </w:rPr>
        <w:t xml:space="preserve">Juglanconis japonica </w:t>
      </w:r>
      <w:r w:rsidRPr="00CD0F81">
        <w:rPr>
          <w:color w:val="000000" w:themeColor="text1"/>
        </w:rPr>
        <w:t>isolate, VA17B</w:t>
      </w:r>
      <w:r w:rsidRPr="00CD0F81">
        <w:rPr>
          <w:color w:val="000000"/>
        </w:rPr>
        <w:t>.</w:t>
      </w:r>
      <w:r>
        <w:rPr>
          <w:color w:val="000000"/>
        </w:rPr>
        <w:t xml:space="preserve"> …</w:t>
      </w:r>
      <w:r w:rsidR="00727535">
        <w:rPr>
          <w:color w:val="000000"/>
        </w:rPr>
        <w:t>87</w:t>
      </w:r>
    </w:p>
    <w:p w14:paraId="35FCD535" w14:textId="1B3412B2" w:rsidR="00CD0F81" w:rsidRPr="00CD0F81" w:rsidRDefault="00CD0F81" w:rsidP="005B1A77">
      <w:pPr>
        <w:numPr>
          <w:ilvl w:val="12"/>
          <w:numId w:val="0"/>
        </w:numPr>
        <w:rPr>
          <w:color w:val="000000"/>
        </w:rPr>
      </w:pPr>
      <w:r w:rsidRPr="00CD0F81">
        <w:rPr>
          <w:rFonts w:eastAsia="Garamond"/>
          <w:color w:val="000000" w:themeColor="text1"/>
        </w:rPr>
        <w:t>Figure 10. MA Plot showing the significantly upregulated and significantly downregulated genes identified from differential expression analysis (DESeq2; v</w:t>
      </w:r>
      <w:r w:rsidRPr="00CD0F81">
        <w:rPr>
          <w:color w:val="000000" w:themeColor="text1"/>
        </w:rPr>
        <w:t xml:space="preserve">1.42.1) </w:t>
      </w:r>
      <w:r w:rsidRPr="00CD0F81">
        <w:rPr>
          <w:color w:val="000000"/>
        </w:rPr>
        <w:t>of </w:t>
      </w:r>
      <w:r w:rsidRPr="00CD0F81">
        <w:rPr>
          <w:i/>
          <w:iCs/>
          <w:color w:val="000000"/>
        </w:rPr>
        <w:t>Discula destructiva</w:t>
      </w:r>
      <w:r w:rsidRPr="00CD0F81">
        <w:rPr>
          <w:color w:val="000000"/>
        </w:rPr>
        <w:t> isolates, AS111 and WAP31, and </w:t>
      </w:r>
      <w:r w:rsidRPr="00CD0F81">
        <w:rPr>
          <w:i/>
          <w:iCs/>
          <w:color w:val="000000"/>
        </w:rPr>
        <w:t>Juglanconis japonica</w:t>
      </w:r>
      <w:r w:rsidRPr="00CD0F81">
        <w:rPr>
          <w:color w:val="000000"/>
        </w:rPr>
        <w:t> isolate, VA17B</w:t>
      </w:r>
      <w:r>
        <w:rPr>
          <w:color w:val="000000"/>
        </w:rPr>
        <w:t>. …………………………………………………………………………………</w:t>
      </w:r>
      <w:r w:rsidR="00727535">
        <w:rPr>
          <w:color w:val="000000"/>
        </w:rPr>
        <w:t>88</w:t>
      </w:r>
    </w:p>
    <w:p w14:paraId="61E09AAC" w14:textId="0C60B76B" w:rsidR="00CD0F81" w:rsidRPr="00CD0F81" w:rsidRDefault="00CD0F81" w:rsidP="005B1A77">
      <w:pPr>
        <w:numPr>
          <w:ilvl w:val="12"/>
          <w:numId w:val="0"/>
        </w:numPr>
        <w:rPr>
          <w:color w:val="000000"/>
        </w:rPr>
      </w:pPr>
      <w:r w:rsidRPr="00CD0F81">
        <w:rPr>
          <w:rFonts w:eastAsia="Garamond"/>
        </w:rPr>
        <w:t xml:space="preserve">Figure 11. Principal Component Analysis (PCA) plot illustrating variance in gene expression profiles among </w:t>
      </w:r>
      <w:r w:rsidRPr="00CD0F81">
        <w:rPr>
          <w:i/>
          <w:iCs/>
          <w:color w:val="000000"/>
        </w:rPr>
        <w:t>Discula destructiva</w:t>
      </w:r>
      <w:r w:rsidRPr="00CD0F81">
        <w:rPr>
          <w:color w:val="000000"/>
        </w:rPr>
        <w:t> isolates, AS111 and WAP31, and </w:t>
      </w:r>
      <w:r w:rsidRPr="00CD0F81">
        <w:rPr>
          <w:i/>
          <w:iCs/>
          <w:color w:val="000000"/>
        </w:rPr>
        <w:t>Juglanconis japonica</w:t>
      </w:r>
      <w:r w:rsidRPr="00CD0F81">
        <w:rPr>
          <w:color w:val="000000"/>
        </w:rPr>
        <w:t> isolate, VA17B</w:t>
      </w:r>
      <w:r>
        <w:rPr>
          <w:color w:val="000000"/>
        </w:rPr>
        <w:t>. …………………………………………</w:t>
      </w:r>
      <w:r w:rsidR="00727535">
        <w:rPr>
          <w:color w:val="000000"/>
        </w:rPr>
        <w:t>…...89</w:t>
      </w:r>
    </w:p>
    <w:p w14:paraId="44F2FA49" w14:textId="282222EA" w:rsidR="00CD0F81" w:rsidRPr="00CD0F81" w:rsidRDefault="00CD0F81" w:rsidP="005B1A77">
      <w:pPr>
        <w:numPr>
          <w:ilvl w:val="12"/>
          <w:numId w:val="0"/>
        </w:numPr>
        <w:rPr>
          <w:color w:val="000000"/>
        </w:rPr>
      </w:pPr>
      <w:r w:rsidRPr="00CD0F81">
        <w:rPr>
          <w:rFonts w:eastAsia="Garamond"/>
        </w:rPr>
        <w:t>Figure 12. Enhanced volcano plot</w:t>
      </w:r>
      <w:r w:rsidRPr="00CD0F81">
        <w:rPr>
          <w:rFonts w:eastAsia="Garamond"/>
          <w:color w:val="000000" w:themeColor="text1"/>
        </w:rPr>
        <w:t xml:space="preserve"> showing the most significantly </w:t>
      </w:r>
      <w:r w:rsidRPr="00CD0F81">
        <w:rPr>
          <w:rFonts w:eastAsia="Garamond"/>
        </w:rPr>
        <w:t>expressed upregulated and downregulated genes</w:t>
      </w:r>
      <w:r w:rsidRPr="00CD0F81">
        <w:rPr>
          <w:rFonts w:eastAsia="Garamond"/>
          <w:color w:val="000000" w:themeColor="text1"/>
        </w:rPr>
        <w:t xml:space="preserve"> identified from differential expression analysis (DESeq2; v</w:t>
      </w:r>
      <w:r w:rsidRPr="00CD0F81">
        <w:rPr>
          <w:color w:val="000000" w:themeColor="text1"/>
        </w:rPr>
        <w:t xml:space="preserve">1.42.1) </w:t>
      </w:r>
      <w:r w:rsidRPr="00CD0F81">
        <w:rPr>
          <w:color w:val="000000"/>
        </w:rPr>
        <w:t>of </w:t>
      </w:r>
      <w:r w:rsidRPr="00CD0F81">
        <w:rPr>
          <w:i/>
          <w:iCs/>
          <w:color w:val="000000"/>
        </w:rPr>
        <w:t>Discula destructiva</w:t>
      </w:r>
      <w:r w:rsidRPr="00CD0F81">
        <w:rPr>
          <w:color w:val="000000"/>
        </w:rPr>
        <w:t> isolates, AS111 and WAP31, and </w:t>
      </w:r>
      <w:r w:rsidRPr="00CD0F81">
        <w:rPr>
          <w:i/>
          <w:iCs/>
          <w:color w:val="000000"/>
        </w:rPr>
        <w:t>Juglanconis japonica</w:t>
      </w:r>
      <w:r w:rsidRPr="00CD0F81">
        <w:rPr>
          <w:color w:val="000000"/>
        </w:rPr>
        <w:t> isolate, VA17B</w:t>
      </w:r>
      <w:r>
        <w:rPr>
          <w:color w:val="000000"/>
        </w:rPr>
        <w:t>. ………………………………………………………………</w:t>
      </w:r>
      <w:r w:rsidR="00727535">
        <w:rPr>
          <w:color w:val="000000"/>
        </w:rPr>
        <w:t>90</w:t>
      </w:r>
    </w:p>
    <w:p w14:paraId="36EB5673" w14:textId="4C5F6D8D" w:rsidR="00CD0F81" w:rsidRPr="00CD0F81" w:rsidRDefault="00CD0F81" w:rsidP="005B1A77">
      <w:pPr>
        <w:numPr>
          <w:ilvl w:val="12"/>
          <w:numId w:val="0"/>
        </w:numPr>
        <w:rPr>
          <w:color w:val="000000"/>
        </w:rPr>
      </w:pPr>
      <w:r w:rsidRPr="00CD0F81">
        <w:t xml:space="preserve">Figure 13. Heatmap illustrating the </w:t>
      </w:r>
      <w:r w:rsidRPr="00CD0F81">
        <w:rPr>
          <w:color w:val="000000"/>
        </w:rPr>
        <w:t xml:space="preserve">expression patterns of the top 40 differentially expressed genes (based on highest gene count) </w:t>
      </w:r>
      <w:r w:rsidRPr="00CD0F81">
        <w:rPr>
          <w:rFonts w:eastAsia="Garamond"/>
        </w:rPr>
        <w:t xml:space="preserve">among </w:t>
      </w:r>
      <w:r w:rsidRPr="00CD0F81">
        <w:rPr>
          <w:i/>
          <w:iCs/>
          <w:color w:val="000000"/>
        </w:rPr>
        <w:t>Discula destructiva</w:t>
      </w:r>
      <w:r w:rsidRPr="00CD0F81">
        <w:rPr>
          <w:color w:val="000000"/>
        </w:rPr>
        <w:t> isolates, AS111 and WAP31, and </w:t>
      </w:r>
      <w:r w:rsidRPr="00CD0F81">
        <w:rPr>
          <w:i/>
          <w:iCs/>
          <w:color w:val="000000"/>
        </w:rPr>
        <w:t>Juglanconis japonica</w:t>
      </w:r>
      <w:r w:rsidRPr="00CD0F81">
        <w:rPr>
          <w:color w:val="000000"/>
        </w:rPr>
        <w:t> isolate, VA17B.</w:t>
      </w:r>
      <w:r>
        <w:rPr>
          <w:color w:val="000000"/>
        </w:rPr>
        <w:t xml:space="preserve"> ………………………</w:t>
      </w:r>
      <w:r w:rsidR="00727535">
        <w:rPr>
          <w:color w:val="000000"/>
        </w:rPr>
        <w:t>91</w:t>
      </w:r>
    </w:p>
    <w:p w14:paraId="34A301F4" w14:textId="73A8099D" w:rsidR="00CD0F81" w:rsidRPr="00CD0F81" w:rsidRDefault="00CD0F81" w:rsidP="005B1A77">
      <w:pPr>
        <w:numPr>
          <w:ilvl w:val="12"/>
          <w:numId w:val="0"/>
        </w:numPr>
      </w:pPr>
      <w:r w:rsidRPr="00CD0F81">
        <w:t>Figure 14. Bar plot illustrating the top enriched Gene Ontology (GO) terms (</w:t>
      </w:r>
      <w:r w:rsidRPr="00CD0F81">
        <w:rPr>
          <w:i/>
          <w:iCs/>
        </w:rPr>
        <w:t xml:space="preserve">adjusted </w:t>
      </w:r>
      <w:r w:rsidRPr="00CD0F81">
        <w:rPr>
          <w:i/>
          <w:iCs/>
          <w:color w:val="000000" w:themeColor="text1"/>
        </w:rPr>
        <w:t>P value</w:t>
      </w:r>
      <w:r w:rsidRPr="00CD0F81">
        <w:rPr>
          <w:color w:val="000000" w:themeColor="text1"/>
        </w:rPr>
        <w:t xml:space="preserve"> &lt; 0.05) </w:t>
      </w:r>
      <w:r w:rsidRPr="00CD0F81">
        <w:t xml:space="preserve">among the 162 significantly downregulated genes using the </w:t>
      </w:r>
      <w:proofErr w:type="spellStart"/>
      <w:r w:rsidRPr="00CD0F81">
        <w:t>clusterProfiler</w:t>
      </w:r>
      <w:proofErr w:type="spellEnd"/>
      <w:r w:rsidRPr="00CD0F81">
        <w:t xml:space="preserve"> R package (v2024.4.2.764).</w:t>
      </w:r>
      <w:r>
        <w:t xml:space="preserve"> ……………………………………………………………</w:t>
      </w:r>
      <w:r w:rsidR="00727535">
        <w:t>92</w:t>
      </w:r>
    </w:p>
    <w:p w14:paraId="687B43FF" w14:textId="677C6D20" w:rsidR="00236E6D" w:rsidRPr="00CD0F81" w:rsidRDefault="00CD0F81" w:rsidP="005B1A77">
      <w:pPr>
        <w:numPr>
          <w:ilvl w:val="12"/>
          <w:numId w:val="0"/>
        </w:numPr>
        <w:rPr>
          <w:color w:val="000000"/>
        </w:rPr>
      </w:pPr>
      <w:r w:rsidRPr="00CD0F81">
        <w:t>Figure 15. Bar plot illustrating the top enriched Gene Ontology (GO) terms (</w:t>
      </w:r>
      <w:r w:rsidRPr="00CD0F81">
        <w:rPr>
          <w:i/>
          <w:iCs/>
        </w:rPr>
        <w:t xml:space="preserve">adjusted </w:t>
      </w:r>
      <w:r w:rsidRPr="00CD0F81">
        <w:rPr>
          <w:i/>
          <w:iCs/>
          <w:color w:val="000000" w:themeColor="text1"/>
        </w:rPr>
        <w:t>P value</w:t>
      </w:r>
      <w:r w:rsidRPr="00CD0F81">
        <w:rPr>
          <w:color w:val="000000" w:themeColor="text1"/>
        </w:rPr>
        <w:t xml:space="preserve"> &lt; 0.05) </w:t>
      </w:r>
      <w:r w:rsidRPr="00CD0F81">
        <w:t xml:space="preserve">among the 78 significantly downregulated genes using the </w:t>
      </w:r>
      <w:proofErr w:type="spellStart"/>
      <w:r w:rsidRPr="00CD0F81">
        <w:t>clusterProfiler</w:t>
      </w:r>
      <w:proofErr w:type="spellEnd"/>
      <w:r w:rsidRPr="00CD0F81">
        <w:t xml:space="preserve"> R package (v2024.4.2.764). </w:t>
      </w:r>
      <w:r>
        <w:t>………………………………………………………………</w:t>
      </w:r>
      <w:r w:rsidR="00727535">
        <w:t>93</w:t>
      </w:r>
      <w:r w:rsidR="00DC2E89" w:rsidRPr="00CD0F81">
        <w:rPr>
          <w:color w:val="000000"/>
        </w:rPr>
        <w:br w:type="page"/>
      </w:r>
    </w:p>
    <w:p w14:paraId="7CC1099C" w14:textId="2BC81523" w:rsidR="006D128E" w:rsidRPr="00633851" w:rsidRDefault="006D128E" w:rsidP="005B1A77">
      <w:pPr>
        <w:jc w:val="center"/>
        <w:rPr>
          <w:b/>
        </w:rPr>
      </w:pPr>
      <w:r w:rsidRPr="00612A77">
        <w:rPr>
          <w:b/>
        </w:rPr>
        <w:lastRenderedPageBreak/>
        <w:t>LIST OF ATTACHMENTS</w:t>
      </w:r>
    </w:p>
    <w:p w14:paraId="149AAC2C" w14:textId="77777777" w:rsidR="006D128E" w:rsidRPr="00612A77" w:rsidRDefault="006D128E" w:rsidP="005B1A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5A62865B" w14:textId="433E2842" w:rsidR="00CD3A20" w:rsidRPr="00633851" w:rsidRDefault="00CD3A20" w:rsidP="005B1A77">
      <w:pPr>
        <w:pStyle w:val="TableofFigures"/>
        <w:tabs>
          <w:tab w:val="right" w:leader="dot" w:pos="8630"/>
        </w:tabs>
        <w:spacing w:line="360" w:lineRule="auto"/>
      </w:pPr>
      <w:r w:rsidRPr="00633851">
        <w:t xml:space="preserve">Consensus Sequence of </w:t>
      </w:r>
      <w:r w:rsidR="00A32AA9" w:rsidRPr="00B51D0A">
        <w:rPr>
          <w:i/>
          <w:iCs/>
        </w:rPr>
        <w:t>Discula destructiva</w:t>
      </w:r>
      <w:r w:rsidRPr="00633851">
        <w:t xml:space="preserve"> ITS Regions</w:t>
      </w:r>
      <w:r w:rsidR="00A32AA9">
        <w:t xml:space="preserve"> used for Phylogenetic Tree</w:t>
      </w:r>
      <w:r w:rsidR="00CF27E3">
        <w:t xml:space="preserve"> </w:t>
      </w:r>
      <w:r w:rsidRPr="00633851">
        <w:t>(ITS_Consensus_Fasta.txt)</w:t>
      </w:r>
    </w:p>
    <w:p w14:paraId="577E5541" w14:textId="26E01634" w:rsidR="00CF27E3" w:rsidRPr="00717B24" w:rsidRDefault="006D128E" w:rsidP="005B1A77">
      <w:pPr>
        <w:pStyle w:val="TableofFigures"/>
        <w:tabs>
          <w:tab w:val="right" w:leader="dot" w:pos="8630"/>
        </w:tabs>
        <w:spacing w:line="360" w:lineRule="auto"/>
      </w:pPr>
      <w:r w:rsidRPr="00717B24">
        <w:t>HMW DNA Extraction Protocol for Filamentous</w:t>
      </w:r>
      <w:r w:rsidR="00CF27E3" w:rsidRPr="00717B24">
        <w:t xml:space="preserve"> </w:t>
      </w:r>
      <w:r w:rsidRPr="00717B24">
        <w:t>Fungi</w:t>
      </w:r>
      <w:r w:rsidR="00CF27E3" w:rsidRPr="00717B24">
        <w:t xml:space="preserve"> (HMW_DNA_Extractions_Protocol.pdf)</w:t>
      </w:r>
    </w:p>
    <w:p w14:paraId="7D6CE17C" w14:textId="518122D4" w:rsidR="00104D97" w:rsidRPr="00717B24" w:rsidRDefault="006D128E" w:rsidP="005B1A77">
      <w:pPr>
        <w:pStyle w:val="TableofFigures"/>
        <w:tabs>
          <w:tab w:val="right" w:leader="dot" w:pos="8630"/>
        </w:tabs>
        <w:spacing w:line="360" w:lineRule="auto"/>
      </w:pPr>
      <w:r w:rsidRPr="00717B24">
        <w:t>Polysaccharide Precipitation Protocol</w:t>
      </w:r>
      <w:r w:rsidR="00CF27E3" w:rsidRPr="00717B24">
        <w:t xml:space="preserve"> </w:t>
      </w:r>
      <w:r w:rsidR="00717B24" w:rsidRPr="00717B24">
        <w:t xml:space="preserve">for DNA Purification </w:t>
      </w:r>
      <w:r w:rsidRPr="00717B24">
        <w:t>(</w:t>
      </w:r>
      <w:r w:rsidR="009D3129" w:rsidRPr="00717B24">
        <w:t>Polysaccharide</w:t>
      </w:r>
      <w:r w:rsidR="00104D97" w:rsidRPr="00717B24">
        <w:t>_</w:t>
      </w:r>
      <w:r w:rsidR="009D3129" w:rsidRPr="00717B24">
        <w:t>Precipitation</w:t>
      </w:r>
      <w:r w:rsidR="00104D97" w:rsidRPr="00717B24">
        <w:t>_</w:t>
      </w:r>
      <w:r w:rsidR="009D3129" w:rsidRPr="00717B24">
        <w:t>Protocol.pdf</w:t>
      </w:r>
      <w:r w:rsidRPr="00717B24">
        <w:t>)</w:t>
      </w:r>
    </w:p>
    <w:p w14:paraId="6240F0D4" w14:textId="77777777" w:rsidR="00D20CF7" w:rsidRDefault="00104D97" w:rsidP="005B1A77">
      <w:pPr>
        <w:pStyle w:val="TableofFigures"/>
        <w:tabs>
          <w:tab w:val="right" w:leader="dot" w:pos="8630"/>
        </w:tabs>
        <w:spacing w:line="360" w:lineRule="auto"/>
      </w:pPr>
      <w:r w:rsidRPr="00330D6B">
        <w:t>RNA Extraction Protocol for Filamentous Fungi</w:t>
      </w:r>
      <w:r w:rsidR="00CF27E3" w:rsidRPr="00330D6B">
        <w:t xml:space="preserve"> </w:t>
      </w:r>
    </w:p>
    <w:p w14:paraId="1BC63F86" w14:textId="7063DC0A" w:rsidR="00D20CF7" w:rsidRDefault="00D20CF7" w:rsidP="005B1A77">
      <w:pPr>
        <w:pStyle w:val="TableofFigures"/>
        <w:tabs>
          <w:tab w:val="right" w:leader="dot" w:pos="8630"/>
        </w:tabs>
        <w:spacing w:line="360" w:lineRule="auto"/>
      </w:pPr>
      <w:r>
        <w:tab/>
      </w:r>
      <w:r w:rsidR="00104D97" w:rsidRPr="00330D6B">
        <w:t>(</w:t>
      </w:r>
      <w:r w:rsidR="00330D6B" w:rsidRPr="00330D6B">
        <w:t>RNA_Extraction_Protocol</w:t>
      </w:r>
      <w:r w:rsidR="00104D97" w:rsidRPr="00330D6B">
        <w:t>.pdf)</w:t>
      </w:r>
    </w:p>
    <w:p w14:paraId="24BEBA7A" w14:textId="77777777" w:rsidR="00381C4B" w:rsidRDefault="00381C4B" w:rsidP="005B1A77">
      <w:pPr>
        <w:spacing w:line="360" w:lineRule="auto"/>
      </w:pPr>
      <w:r>
        <w:t xml:space="preserve">Metadata for all </w:t>
      </w:r>
      <w:r w:rsidRPr="00381C4B">
        <w:rPr>
          <w:i/>
          <w:iCs/>
        </w:rPr>
        <w:t>Discula destructiva</w:t>
      </w:r>
      <w:r>
        <w:t xml:space="preserve"> and </w:t>
      </w:r>
      <w:r w:rsidRPr="00381C4B">
        <w:rPr>
          <w:i/>
          <w:iCs/>
        </w:rPr>
        <w:t>Juglanconis japonica</w:t>
      </w:r>
      <w:r>
        <w:t xml:space="preserve"> isolates</w:t>
      </w:r>
    </w:p>
    <w:p w14:paraId="4FB69526" w14:textId="5C6EE11B" w:rsidR="00381C4B" w:rsidRPr="00381C4B" w:rsidRDefault="00381C4B" w:rsidP="005B1A77">
      <w:pPr>
        <w:spacing w:line="360" w:lineRule="auto"/>
        <w:ind w:firstLine="480"/>
      </w:pPr>
      <w:r>
        <w:t>(Discula_Isolate_Metadata.xlsx)</w:t>
      </w:r>
    </w:p>
    <w:p w14:paraId="1B77B5C1" w14:textId="3BD7BEEA" w:rsidR="00D20CF7" w:rsidRPr="00D20CF7" w:rsidRDefault="00D20CF7" w:rsidP="005B1A77">
      <w:pPr>
        <w:pStyle w:val="TableofFigures"/>
        <w:tabs>
          <w:tab w:val="right" w:leader="dot" w:pos="8630"/>
        </w:tabs>
        <w:spacing w:line="360" w:lineRule="auto"/>
      </w:pPr>
      <w:r>
        <w:t xml:space="preserve">Raw Growth Measurements of </w:t>
      </w:r>
      <w:r w:rsidRPr="00B51D0A">
        <w:rPr>
          <w:i/>
          <w:iCs/>
        </w:rPr>
        <w:t>Discula destructiva</w:t>
      </w:r>
      <w:r>
        <w:t xml:space="preserve"> on Various Media </w:t>
      </w:r>
      <w:r w:rsidRPr="00633851">
        <w:t>(</w:t>
      </w:r>
      <w:r>
        <w:t>Media_Growth_Measurements.xlsx</w:t>
      </w:r>
      <w:r w:rsidRPr="00633851">
        <w:t>)</w:t>
      </w:r>
    </w:p>
    <w:p w14:paraId="30B772BB" w14:textId="1685B2EC" w:rsidR="00D20CF7" w:rsidRDefault="00717B24" w:rsidP="005B1A77">
      <w:pPr>
        <w:pStyle w:val="TableofFigures"/>
        <w:tabs>
          <w:tab w:val="right" w:leader="dot" w:pos="8630"/>
        </w:tabs>
        <w:spacing w:line="360" w:lineRule="auto"/>
      </w:pPr>
      <w:r w:rsidRPr="00717B24">
        <w:t xml:space="preserve">Full </w:t>
      </w:r>
      <w:r w:rsidR="00A80276" w:rsidRPr="00717B24">
        <w:t>TapeStation Report HMW DNA</w:t>
      </w:r>
      <w:r w:rsidR="00CF27E3" w:rsidRPr="00717B24">
        <w:t xml:space="preserve"> </w:t>
      </w:r>
      <w:r w:rsidR="00D20CF7">
        <w:t xml:space="preserve">of </w:t>
      </w:r>
      <w:r w:rsidR="00D20CF7" w:rsidRPr="00B51D0A">
        <w:rPr>
          <w:i/>
          <w:iCs/>
        </w:rPr>
        <w:t>Discula destructiva</w:t>
      </w:r>
      <w:r w:rsidR="00D20CF7">
        <w:t xml:space="preserve"> isolate AS111</w:t>
      </w:r>
    </w:p>
    <w:p w14:paraId="2E930DD2" w14:textId="08B9414F" w:rsidR="00A80276" w:rsidRPr="00717B24" w:rsidRDefault="00D20CF7" w:rsidP="005B1A77">
      <w:pPr>
        <w:pStyle w:val="TableofFigures"/>
        <w:tabs>
          <w:tab w:val="right" w:leader="dot" w:pos="8630"/>
        </w:tabs>
        <w:spacing w:line="360" w:lineRule="auto"/>
      </w:pPr>
      <w:r>
        <w:tab/>
      </w:r>
      <w:r w:rsidR="00A80276" w:rsidRPr="00717B24">
        <w:t>(</w:t>
      </w:r>
      <w:r w:rsidR="00177A7C" w:rsidRPr="00717B24">
        <w:t>HMW_DNA_TapeStation.pdf</w:t>
      </w:r>
      <w:r w:rsidR="00A80276" w:rsidRPr="00717B24">
        <w:t>)</w:t>
      </w:r>
    </w:p>
    <w:p w14:paraId="366BE9B1" w14:textId="7F14CBD8" w:rsidR="00D20CF7" w:rsidRDefault="00717B24" w:rsidP="005B1A77">
      <w:pPr>
        <w:pStyle w:val="TableofFigures"/>
        <w:tabs>
          <w:tab w:val="right" w:leader="dot" w:pos="8630"/>
        </w:tabs>
        <w:spacing w:line="360" w:lineRule="auto"/>
      </w:pPr>
      <w:r w:rsidRPr="00717B24">
        <w:t xml:space="preserve">Full </w:t>
      </w:r>
      <w:r w:rsidR="00B2066B" w:rsidRPr="00717B24">
        <w:t>FEMTO Pulse Report HMW DNA</w:t>
      </w:r>
      <w:r w:rsidR="00CF27E3" w:rsidRPr="00717B24">
        <w:t xml:space="preserve"> </w:t>
      </w:r>
      <w:r w:rsidR="00D20CF7">
        <w:t xml:space="preserve">of </w:t>
      </w:r>
      <w:r w:rsidR="00D20CF7" w:rsidRPr="00B51D0A">
        <w:rPr>
          <w:i/>
          <w:iCs/>
        </w:rPr>
        <w:t>Discula destructiva</w:t>
      </w:r>
      <w:r w:rsidR="00D20CF7">
        <w:t xml:space="preserve"> isolate AS111</w:t>
      </w:r>
    </w:p>
    <w:p w14:paraId="0D949F52" w14:textId="460B3137" w:rsidR="00B2066B" w:rsidRPr="00717B24" w:rsidRDefault="00B2066B" w:rsidP="005B1A77">
      <w:pPr>
        <w:spacing w:line="360" w:lineRule="auto"/>
        <w:ind w:firstLine="480"/>
      </w:pPr>
      <w:r w:rsidRPr="00717B24">
        <w:t>(HMW_DNA_FEMTO_Pulse.pdf)</w:t>
      </w:r>
    </w:p>
    <w:p w14:paraId="6E68C9C8" w14:textId="1820E83E" w:rsidR="00D20CF7" w:rsidRDefault="00606905" w:rsidP="005B1A77">
      <w:pPr>
        <w:pStyle w:val="TableofFigures"/>
        <w:tabs>
          <w:tab w:val="right" w:leader="dot" w:pos="8630"/>
        </w:tabs>
        <w:spacing w:line="360" w:lineRule="auto"/>
      </w:pPr>
      <w:r w:rsidRPr="00606905">
        <w:t xml:space="preserve">Full </w:t>
      </w:r>
      <w:r w:rsidR="008B0F19" w:rsidRPr="00606905">
        <w:t>TapeStation Report Diluted mRNA</w:t>
      </w:r>
      <w:r w:rsidR="00CF27E3" w:rsidRPr="00606905">
        <w:t xml:space="preserve"> </w:t>
      </w:r>
      <w:r w:rsidR="00D20CF7">
        <w:t xml:space="preserve">of </w:t>
      </w:r>
      <w:r w:rsidR="00D20CF7" w:rsidRPr="00B51D0A">
        <w:rPr>
          <w:i/>
          <w:iCs/>
        </w:rPr>
        <w:t>Discula destructiva</w:t>
      </w:r>
      <w:r w:rsidR="00D20CF7">
        <w:t xml:space="preserve"> and </w:t>
      </w:r>
      <w:r w:rsidR="00D20CF7" w:rsidRPr="00B51D0A">
        <w:rPr>
          <w:i/>
          <w:iCs/>
        </w:rPr>
        <w:t>Juglanconis japonica</w:t>
      </w:r>
    </w:p>
    <w:p w14:paraId="3D107173" w14:textId="4511E881" w:rsidR="008B0F19" w:rsidRPr="00606905" w:rsidRDefault="00D20CF7" w:rsidP="005B1A77">
      <w:pPr>
        <w:pStyle w:val="TableofFigures"/>
        <w:tabs>
          <w:tab w:val="right" w:leader="dot" w:pos="8630"/>
        </w:tabs>
        <w:spacing w:line="360" w:lineRule="auto"/>
      </w:pPr>
      <w:r>
        <w:tab/>
      </w:r>
      <w:r w:rsidR="008B0F19" w:rsidRPr="00606905">
        <w:t>(Diluted_mRNA_TapeStation.pdf)</w:t>
      </w:r>
    </w:p>
    <w:p w14:paraId="48469401" w14:textId="207B843E" w:rsidR="00B51D0A" w:rsidRDefault="00606905" w:rsidP="005B1A77">
      <w:pPr>
        <w:pStyle w:val="TableofFigures"/>
        <w:tabs>
          <w:tab w:val="right" w:leader="dot" w:pos="8630"/>
        </w:tabs>
        <w:spacing w:line="360" w:lineRule="auto"/>
      </w:pPr>
      <w:r w:rsidRPr="00606905">
        <w:t xml:space="preserve">Full </w:t>
      </w:r>
      <w:r w:rsidR="008B0F19" w:rsidRPr="00606905">
        <w:t>TapeStation Report Final cDNA Libraries</w:t>
      </w:r>
      <w:r w:rsidR="00CF27E3" w:rsidRPr="00606905">
        <w:t xml:space="preserve"> </w:t>
      </w:r>
      <w:r w:rsidR="00B51D0A">
        <w:t>used for RNA Sequencing</w:t>
      </w:r>
    </w:p>
    <w:p w14:paraId="476623BE" w14:textId="56A8B9C9" w:rsidR="00FB7445" w:rsidRDefault="00B51D0A" w:rsidP="005B1A77">
      <w:pPr>
        <w:pStyle w:val="TableofFigures"/>
        <w:tabs>
          <w:tab w:val="right" w:leader="dot" w:pos="8630"/>
        </w:tabs>
        <w:spacing w:line="360" w:lineRule="auto"/>
      </w:pPr>
      <w:r>
        <w:tab/>
      </w:r>
      <w:r w:rsidR="008B0F19" w:rsidRPr="00606905">
        <w:t>(Final_cDNA_Libraries_TapeStation.pdf)</w:t>
      </w:r>
    </w:p>
    <w:p w14:paraId="48262783" w14:textId="5F5E9821" w:rsidR="00D20CF7" w:rsidRDefault="005633E1" w:rsidP="005B1A77">
      <w:pPr>
        <w:spacing w:line="360" w:lineRule="auto"/>
      </w:pPr>
      <w:r w:rsidRPr="005633E1">
        <w:t xml:space="preserve">Sequencing Report for Hi-C Short-Reads </w:t>
      </w:r>
      <w:r w:rsidR="00B51D0A">
        <w:t xml:space="preserve">of </w:t>
      </w:r>
      <w:r w:rsidR="00B51D0A" w:rsidRPr="00B51D0A">
        <w:rPr>
          <w:i/>
          <w:iCs/>
        </w:rPr>
        <w:t>Discula destructiva</w:t>
      </w:r>
      <w:r w:rsidR="00B51D0A">
        <w:t xml:space="preserve"> isolate AS111</w:t>
      </w:r>
    </w:p>
    <w:p w14:paraId="036F6900" w14:textId="5B11779A" w:rsidR="00717B24" w:rsidRPr="005633E1" w:rsidRDefault="005633E1" w:rsidP="005B1A77">
      <w:pPr>
        <w:spacing w:line="360" w:lineRule="auto"/>
        <w:ind w:firstLine="720"/>
      </w:pPr>
      <w:r w:rsidRPr="005633E1">
        <w:t>(</w:t>
      </w:r>
      <w:r w:rsidR="00717B24" w:rsidRPr="005633E1">
        <w:t>Hi-C_Sequencing</w:t>
      </w:r>
      <w:r w:rsidRPr="005633E1">
        <w:t>_</w:t>
      </w:r>
      <w:r w:rsidR="00717B24" w:rsidRPr="005633E1">
        <w:t>Report</w:t>
      </w:r>
      <w:r w:rsidR="00606905" w:rsidRPr="005633E1">
        <w:t>.pdf</w:t>
      </w:r>
      <w:r w:rsidRPr="005633E1">
        <w:t>)</w:t>
      </w:r>
    </w:p>
    <w:p w14:paraId="3030EF8D" w14:textId="4AFF1FC6" w:rsidR="00D20CF7" w:rsidRDefault="005633E1" w:rsidP="005B1A77">
      <w:pPr>
        <w:spacing w:line="360" w:lineRule="auto"/>
      </w:pPr>
      <w:r w:rsidRPr="005633E1">
        <w:t xml:space="preserve">Sequencing Report for HiFi Long-Reads </w:t>
      </w:r>
      <w:r w:rsidR="00B51D0A">
        <w:t xml:space="preserve">of </w:t>
      </w:r>
      <w:r w:rsidR="00B51D0A" w:rsidRPr="00B51D0A">
        <w:rPr>
          <w:i/>
          <w:iCs/>
        </w:rPr>
        <w:t>Discula destructiva</w:t>
      </w:r>
      <w:r w:rsidR="00B51D0A">
        <w:t xml:space="preserve"> isolate AS111</w:t>
      </w:r>
    </w:p>
    <w:p w14:paraId="12E4A9F9" w14:textId="695968B5" w:rsidR="00A9286A" w:rsidRPr="00A9286A" w:rsidRDefault="005633E1" w:rsidP="005B1A77">
      <w:pPr>
        <w:spacing w:line="360" w:lineRule="auto"/>
        <w:ind w:firstLine="720"/>
      </w:pPr>
      <w:r w:rsidRPr="005633E1">
        <w:t>(Pacbio_Sequencing_Report</w:t>
      </w:r>
      <w:r w:rsidR="00606905" w:rsidRPr="005633E1">
        <w:t>.p</w:t>
      </w:r>
      <w:r w:rsidRPr="005633E1">
        <w:t>df)</w:t>
      </w:r>
      <w:r w:rsidR="00F76486">
        <w:br w:type="page"/>
      </w:r>
    </w:p>
    <w:p w14:paraId="4BF03F23" w14:textId="31DD2C3E" w:rsidR="00FB7445" w:rsidRPr="00437D55" w:rsidRDefault="00FB7445" w:rsidP="00437D55">
      <w:pPr>
        <w:spacing w:line="360" w:lineRule="auto"/>
        <w:jc w:val="center"/>
        <w:rPr>
          <w:b/>
        </w:rPr>
      </w:pPr>
      <w:r w:rsidRPr="00612A77">
        <w:rPr>
          <w:b/>
        </w:rPr>
        <w:lastRenderedPageBreak/>
        <w:t xml:space="preserve">LIST OF </w:t>
      </w:r>
      <w:r>
        <w:rPr>
          <w:b/>
        </w:rPr>
        <w:t>ABBREVIATIONS</w:t>
      </w:r>
    </w:p>
    <w:p w14:paraId="40DE32C9" w14:textId="0C956261" w:rsidR="00B90423" w:rsidRDefault="00B90423" w:rsidP="005B1A77">
      <w:pPr>
        <w:pStyle w:val="TableofFigures"/>
        <w:tabs>
          <w:tab w:val="right" w:leader="dot" w:pos="8630"/>
        </w:tabs>
        <w:spacing w:line="360" w:lineRule="auto"/>
      </w:pPr>
      <w:r>
        <w:t>PCR</w:t>
      </w:r>
      <w:r w:rsidR="000F4F06">
        <w:t xml:space="preserve"> (</w:t>
      </w:r>
      <w:r w:rsidRPr="00612A77">
        <w:t>Polymerase Chain Reaction</w:t>
      </w:r>
      <w:r>
        <w:t>)</w:t>
      </w:r>
    </w:p>
    <w:p w14:paraId="62BD7B88" w14:textId="7E882EFA" w:rsidR="00B90423" w:rsidRDefault="00DE29F8" w:rsidP="005B1A77">
      <w:pPr>
        <w:spacing w:line="360" w:lineRule="auto"/>
      </w:pPr>
      <w:r>
        <w:t>PDA++</w:t>
      </w:r>
      <w:r w:rsidR="00B90423">
        <w:t xml:space="preserve"> (</w:t>
      </w:r>
      <w:r w:rsidR="00B90423" w:rsidRPr="00612A77">
        <w:t>Potato Dextrose Agar</w:t>
      </w:r>
      <w:r>
        <w:t xml:space="preserve"> supplemented with antibiotics</w:t>
      </w:r>
      <w:r w:rsidR="00B90423">
        <w:t>)</w:t>
      </w:r>
    </w:p>
    <w:p w14:paraId="06968469" w14:textId="522FE0D8" w:rsidR="00B90423" w:rsidRDefault="00B90423" w:rsidP="005B1A77">
      <w:pPr>
        <w:spacing w:line="360" w:lineRule="auto"/>
      </w:pPr>
      <w:r>
        <w:t>OWA (</w:t>
      </w:r>
      <w:r w:rsidRPr="00612A77">
        <w:t>Oak Water Agar</w:t>
      </w:r>
      <w:r>
        <w:t>)</w:t>
      </w:r>
    </w:p>
    <w:p w14:paraId="27BDC5AA" w14:textId="78604684" w:rsidR="00B90423" w:rsidRDefault="00B90423" w:rsidP="005B1A77">
      <w:pPr>
        <w:spacing w:line="360" w:lineRule="auto"/>
      </w:pPr>
      <w:r>
        <w:t>SDA (</w:t>
      </w:r>
      <w:r w:rsidRPr="002A57AC">
        <w:rPr>
          <w:color w:val="202124"/>
          <w:shd w:val="clear" w:color="auto" w:fill="FFFFFF"/>
        </w:rPr>
        <w:t>Sabouraud</w:t>
      </w:r>
      <w:r w:rsidRPr="002A57AC">
        <w:t xml:space="preserve"> Dextrose Agar</w:t>
      </w:r>
      <w:r>
        <w:t>)</w:t>
      </w:r>
    </w:p>
    <w:p w14:paraId="3064C274" w14:textId="1ABA52D4" w:rsidR="00B90423" w:rsidRDefault="00B90423" w:rsidP="005B1A77">
      <w:pPr>
        <w:spacing w:line="360" w:lineRule="auto"/>
      </w:pPr>
      <w:r>
        <w:t>ITS (</w:t>
      </w:r>
      <w:r w:rsidRPr="00612A77">
        <w:t xml:space="preserve">Internal Transcribed Spacer </w:t>
      </w:r>
      <w:r>
        <w:t>R</w:t>
      </w:r>
      <w:r w:rsidRPr="00612A77">
        <w:t>egion</w:t>
      </w:r>
      <w:r>
        <w:t>)</w:t>
      </w:r>
    </w:p>
    <w:p w14:paraId="38F777AB" w14:textId="6534BB1A" w:rsidR="00B90423" w:rsidRDefault="00B90423" w:rsidP="005B1A77">
      <w:pPr>
        <w:spacing w:line="360" w:lineRule="auto"/>
      </w:pPr>
      <w:r>
        <w:t>HMW DNA (High Molecular Weight DNA)</w:t>
      </w:r>
    </w:p>
    <w:p w14:paraId="56F45FC0" w14:textId="334E931D" w:rsidR="00B90423" w:rsidRDefault="00B90423" w:rsidP="005B1A77">
      <w:pPr>
        <w:spacing w:line="360" w:lineRule="auto"/>
      </w:pPr>
      <w:r>
        <w:t>mRNA (messenger RNA)</w:t>
      </w:r>
    </w:p>
    <w:p w14:paraId="14913163" w14:textId="53CBD28F" w:rsidR="00B90423" w:rsidRDefault="00B90423" w:rsidP="005B1A77">
      <w:pPr>
        <w:spacing w:line="360" w:lineRule="auto"/>
      </w:pPr>
      <w:r>
        <w:t>cDNA (complementary DNA)</w:t>
      </w:r>
    </w:p>
    <w:p w14:paraId="70B5C4AD" w14:textId="0D878A8C" w:rsidR="00B90423" w:rsidRDefault="00B90423" w:rsidP="005B1A77">
      <w:pPr>
        <w:spacing w:line="360" w:lineRule="auto"/>
      </w:pPr>
      <w:r>
        <w:t>rRNA (ribosomal RNA)</w:t>
      </w:r>
    </w:p>
    <w:p w14:paraId="5647E963" w14:textId="13AB0EAA" w:rsidR="00B90423" w:rsidRDefault="00B90423" w:rsidP="005B1A77">
      <w:pPr>
        <w:spacing w:line="360" w:lineRule="auto"/>
      </w:pPr>
      <w:r>
        <w:t>tRNA (transfer RNA)</w:t>
      </w:r>
    </w:p>
    <w:p w14:paraId="17C6CA07" w14:textId="77777777" w:rsidR="007A06DA" w:rsidRDefault="00B90423" w:rsidP="005B1A77">
      <w:pPr>
        <w:spacing w:line="360" w:lineRule="auto"/>
      </w:pPr>
      <w:r>
        <w:t>CDS (Protein Coding Sequence)</w:t>
      </w:r>
    </w:p>
    <w:p w14:paraId="0CCBC943" w14:textId="5F97F424" w:rsidR="006D128E" w:rsidRPr="00CF27E3" w:rsidRDefault="007A06DA" w:rsidP="005B1A77">
      <w:pPr>
        <w:spacing w:line="360" w:lineRule="auto"/>
      </w:pPr>
      <w:r>
        <w:t>BUSCO (Benchmarking Universal Single-Copy Ortholog)</w:t>
      </w:r>
      <w:r w:rsidR="006D128E" w:rsidRPr="00612A77">
        <w:fldChar w:fldCharType="begin"/>
      </w:r>
      <w:r w:rsidR="006D128E" w:rsidRPr="00612A77">
        <w:instrText xml:space="preserve"> TOC \h \z \c "Figure" </w:instrText>
      </w:r>
      <w:r w:rsidR="006D128E" w:rsidRPr="00612A77">
        <w:fldChar w:fldCharType="separate"/>
      </w:r>
      <w:hyperlink w:anchor="_Toc428278255" w:history="1"/>
    </w:p>
    <w:p w14:paraId="19A06A18" w14:textId="00F4C870" w:rsidR="006D128E" w:rsidRPr="00612A77" w:rsidRDefault="006D128E" w:rsidP="005B1A77">
      <w:pPr>
        <w:numPr>
          <w:ilvl w:val="12"/>
          <w:numId w:val="0"/>
        </w:numPr>
        <w:spacing w:line="360" w:lineRule="auto"/>
        <w:sectPr w:rsidR="006D128E" w:rsidRPr="00612A7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612A77">
        <w:fldChar w:fldCharType="end"/>
      </w:r>
    </w:p>
    <w:p w14:paraId="3A12E6EC" w14:textId="65B4D66C" w:rsidR="00236E6D" w:rsidRPr="00612A77" w:rsidRDefault="00965FBD" w:rsidP="005B1A77">
      <w:pPr>
        <w:pStyle w:val="Heading1"/>
        <w:spacing w:before="0" w:after="0"/>
        <w:rPr>
          <w:sz w:val="24"/>
        </w:rPr>
      </w:pPr>
      <w:bookmarkStart w:id="0" w:name="_Toc420995890"/>
      <w:bookmarkStart w:id="1" w:name="_Toc422997477"/>
      <w:r w:rsidRPr="00612A77">
        <w:rPr>
          <w:sz w:val="24"/>
        </w:rPr>
        <w:lastRenderedPageBreak/>
        <w:br/>
      </w:r>
      <w:bookmarkStart w:id="2" w:name="_Toc427156460"/>
      <w:bookmarkStart w:id="3" w:name="_Toc173487365"/>
      <w:r w:rsidR="00EE334C" w:rsidRPr="00612A77">
        <w:rPr>
          <w:sz w:val="24"/>
        </w:rPr>
        <w:t>Introduction</w:t>
      </w:r>
      <w:bookmarkEnd w:id="0"/>
      <w:bookmarkEnd w:id="1"/>
      <w:bookmarkEnd w:id="2"/>
      <w:bookmarkEnd w:id="3"/>
    </w:p>
    <w:p w14:paraId="48E5DC0D" w14:textId="412C1645" w:rsidR="004F08CE" w:rsidRPr="00612A77" w:rsidRDefault="004F08CE" w:rsidP="005B1A77">
      <w:pPr>
        <w:pStyle w:val="Heading2"/>
        <w:spacing w:before="0" w:after="0" w:line="360" w:lineRule="auto"/>
        <w:jc w:val="left"/>
        <w:rPr>
          <w:sz w:val="24"/>
          <w:szCs w:val="24"/>
        </w:rPr>
      </w:pPr>
    </w:p>
    <w:p w14:paraId="69DD2182" w14:textId="24C27565" w:rsidR="00236E6D" w:rsidRPr="00727535" w:rsidRDefault="00256D4C" w:rsidP="00727535">
      <w:pPr>
        <w:pStyle w:val="Heading3"/>
      </w:pPr>
      <w:bookmarkStart w:id="4" w:name="_Toc173487366"/>
      <w:r w:rsidRPr="00727535">
        <w:t>1.1 Fungal Pathogens in a Changing World</w:t>
      </w:r>
      <w:bookmarkEnd w:id="4"/>
    </w:p>
    <w:p w14:paraId="58ED0A34" w14:textId="6828A3D9" w:rsidR="004870B2" w:rsidRPr="00C17E17" w:rsidRDefault="008437E4" w:rsidP="005B1A77">
      <w:pPr>
        <w:numPr>
          <w:ilvl w:val="12"/>
          <w:numId w:val="0"/>
        </w:numPr>
        <w:spacing w:line="360" w:lineRule="auto"/>
        <w:ind w:firstLine="720"/>
      </w:pPr>
      <w:r w:rsidRPr="00C17E17">
        <w:t xml:space="preserve">Fungal pathogens pose a </w:t>
      </w:r>
      <w:r w:rsidR="00523CEB" w:rsidRPr="00C17E17">
        <w:t>substantial global threat</w:t>
      </w:r>
      <w:r w:rsidR="00A0264A" w:rsidRPr="00C17E17">
        <w:t xml:space="preserve"> to various kingdoms of life, </w:t>
      </w:r>
      <w:r w:rsidR="00EA6D90">
        <w:t>including</w:t>
      </w:r>
      <w:r w:rsidR="00A0264A" w:rsidRPr="00C17E17">
        <w:t xml:space="preserve"> animals, plants, </w:t>
      </w:r>
      <w:r w:rsidR="00C375AB" w:rsidRPr="00C17E17">
        <w:t xml:space="preserve">and </w:t>
      </w:r>
      <w:r w:rsidR="00A0264A" w:rsidRPr="00C17E17">
        <w:t xml:space="preserve">microorganisms </w:t>
      </w:r>
      <w:r w:rsidR="00256D4C" w:rsidRPr="00C17E17">
        <w:t>(</w:t>
      </w:r>
      <w:proofErr w:type="spellStart"/>
      <w:r w:rsidR="00523CEB" w:rsidRPr="00C17E17">
        <w:t>Lebarbenchon</w:t>
      </w:r>
      <w:proofErr w:type="spellEnd"/>
      <w:r w:rsidR="00523CEB" w:rsidRPr="00C17E17">
        <w:t xml:space="preserve"> et al., 2008; Nnadi and Carter, 2021</w:t>
      </w:r>
      <w:r w:rsidR="00256D4C" w:rsidRPr="00C17E17">
        <w:t>)</w:t>
      </w:r>
      <w:r w:rsidRPr="00C17E17">
        <w:t>. Anthropogenic</w:t>
      </w:r>
      <w:r w:rsidR="00393B37" w:rsidRPr="00C17E17">
        <w:t>-</w:t>
      </w:r>
      <w:r w:rsidRPr="00C17E17">
        <w:t xml:space="preserve">mediated climate change has been and continues to be an ever-growing concern, </w:t>
      </w:r>
      <w:r w:rsidR="003D1EB9" w:rsidRPr="00C17E17">
        <w:t>particularly among</w:t>
      </w:r>
      <w:r w:rsidRPr="00C17E17">
        <w:t xml:space="preserve"> </w:t>
      </w:r>
      <w:r w:rsidR="00C375AB" w:rsidRPr="00C17E17">
        <w:t xml:space="preserve">phytopathogenic </w:t>
      </w:r>
      <w:r w:rsidRPr="00C17E17">
        <w:t>fung</w:t>
      </w:r>
      <w:r w:rsidR="00C375AB" w:rsidRPr="00C17E17">
        <w:t>i</w:t>
      </w:r>
      <w:r w:rsidRPr="00C17E17">
        <w:t>. As</w:t>
      </w:r>
      <w:r w:rsidR="00A0264A" w:rsidRPr="00C17E17">
        <w:t xml:space="preserve"> global climates change, </w:t>
      </w:r>
      <w:r w:rsidR="00C375AB" w:rsidRPr="00C17E17">
        <w:t>phytopathogenic fungi can exploit</w:t>
      </w:r>
      <w:r w:rsidR="003D1EB9" w:rsidRPr="00C17E17">
        <w:t xml:space="preserve"> n</w:t>
      </w:r>
      <w:r w:rsidRPr="00C17E17">
        <w:t xml:space="preserve">ovel </w:t>
      </w:r>
      <w:r w:rsidR="00C375AB" w:rsidRPr="00C17E17">
        <w:t>niches, adapt their pathogenic mechanisms, and infect previously unaffected plant hosts</w:t>
      </w:r>
      <w:r w:rsidRPr="00C17E17">
        <w:t xml:space="preserve"> </w:t>
      </w:r>
      <w:r w:rsidR="00256D4C" w:rsidRPr="00C17E17">
        <w:t>(</w:t>
      </w:r>
      <w:proofErr w:type="spellStart"/>
      <w:r w:rsidR="00523CEB" w:rsidRPr="00C17E17">
        <w:t>Lebarbenchon</w:t>
      </w:r>
      <w:proofErr w:type="spellEnd"/>
      <w:r w:rsidR="00523CEB" w:rsidRPr="00C17E17">
        <w:t xml:space="preserve"> et al., 2008; Nnadi and Carter, 2021</w:t>
      </w:r>
      <w:r w:rsidR="00256D4C" w:rsidRPr="00C17E17">
        <w:t>)</w:t>
      </w:r>
      <w:r w:rsidRPr="00C17E17">
        <w:t xml:space="preserve">. </w:t>
      </w:r>
      <w:r w:rsidR="00C375AB" w:rsidRPr="00C17E17">
        <w:t>In addition to climate change, human</w:t>
      </w:r>
      <w:r w:rsidR="00835813">
        <w:t>-mediated</w:t>
      </w:r>
      <w:r w:rsidR="00C375AB" w:rsidRPr="00C17E17">
        <w:t xml:space="preserve"> activities such as global trade and habitat destruction facilitate the spread of phytopathogenic fungi </w:t>
      </w:r>
      <w:r w:rsidR="00A0264A" w:rsidRPr="00C17E17">
        <w:t>(</w:t>
      </w:r>
      <w:proofErr w:type="spellStart"/>
      <w:r w:rsidR="000F5600" w:rsidRPr="00C17E17">
        <w:t>Lebarbenchon</w:t>
      </w:r>
      <w:proofErr w:type="spellEnd"/>
      <w:r w:rsidR="000F5600" w:rsidRPr="00C17E17">
        <w:t xml:space="preserve"> et al., 2008</w:t>
      </w:r>
      <w:r w:rsidR="00A0264A" w:rsidRPr="00C17E17">
        <w:t>).</w:t>
      </w:r>
      <w:r w:rsidR="000F5600" w:rsidRPr="00C17E17">
        <w:t xml:space="preserve"> </w:t>
      </w:r>
      <w:r w:rsidR="004870B2" w:rsidRPr="00C17E17">
        <w:t>Natural landscapes such as f</w:t>
      </w:r>
      <w:r w:rsidRPr="00C17E17">
        <w:t xml:space="preserve">orest ecosystems are especially susceptible to </w:t>
      </w:r>
      <w:r w:rsidR="004870B2" w:rsidRPr="00C17E17">
        <w:t>these novel</w:t>
      </w:r>
      <w:r w:rsidR="000F5600" w:rsidRPr="00C17E17">
        <w:t xml:space="preserve"> invasions </w:t>
      </w:r>
      <w:r w:rsidRPr="00C17E17">
        <w:t xml:space="preserve">due to </w:t>
      </w:r>
      <w:r w:rsidR="004870B2" w:rsidRPr="00C17E17">
        <w:t>their abundant</w:t>
      </w:r>
      <w:r w:rsidR="000F5600" w:rsidRPr="00C17E17">
        <w:t xml:space="preserve"> biodiversity that provide</w:t>
      </w:r>
      <w:r w:rsidR="004870B2" w:rsidRPr="00C17E17">
        <w:t>s</w:t>
      </w:r>
      <w:r w:rsidR="000F5600" w:rsidRPr="00C17E17">
        <w:t xml:space="preserve"> a large range of naïve </w:t>
      </w:r>
      <w:r w:rsidR="000F5600" w:rsidRPr="00835813">
        <w:t>hosts (</w:t>
      </w:r>
      <w:r w:rsidR="00835813" w:rsidRPr="00835813">
        <w:t>Mitchell et al., 2</w:t>
      </w:r>
      <w:r w:rsidR="00771F8F">
        <w:t>023</w:t>
      </w:r>
      <w:r w:rsidR="000F5600" w:rsidRPr="00835813">
        <w:t>).</w:t>
      </w:r>
    </w:p>
    <w:p w14:paraId="69A9A4AD" w14:textId="53F5DDF2" w:rsidR="008B0342" w:rsidRPr="00C17E17" w:rsidRDefault="004870B2" w:rsidP="005B1A77">
      <w:pPr>
        <w:spacing w:line="360" w:lineRule="auto"/>
        <w:ind w:firstLine="720"/>
      </w:pPr>
      <w:r w:rsidRPr="00C17E17">
        <w:t xml:space="preserve">Advancements in genetic technologies over the past </w:t>
      </w:r>
      <w:r w:rsidR="00835813">
        <w:t>several</w:t>
      </w:r>
      <w:r w:rsidRPr="00C17E17">
        <w:t xml:space="preserve"> decades have revolutionized our understanding of phytopathogenic fungi. The development and application of second- or next-generation sequencing technologies have enabled massive advancements in genetic research through the creation of tools such as simple sequence </w:t>
      </w:r>
      <w:r w:rsidRPr="00835813">
        <w:t>repeats (SSRs)</w:t>
      </w:r>
      <w:r w:rsidR="00A24BF8" w:rsidRPr="00835813">
        <w:t xml:space="preserve"> and microsatellites</w:t>
      </w:r>
      <w:r w:rsidRPr="00835813">
        <w:t>, which are valuable for genotyping and population genetics (</w:t>
      </w:r>
      <w:r w:rsidR="00835813" w:rsidRPr="00835813">
        <w:t>Ouborg et al., 2010; Arya et al., 2022; Gabaldón, 2020</w:t>
      </w:r>
      <w:r w:rsidRPr="00835813">
        <w:t>).</w:t>
      </w:r>
      <w:r w:rsidR="00B31297" w:rsidRPr="00835813">
        <w:t xml:space="preserve"> </w:t>
      </w:r>
      <w:r w:rsidRPr="00835813">
        <w:t xml:space="preserve">More recently, third-generation sequencing, </w:t>
      </w:r>
      <w:r w:rsidR="008B0342" w:rsidRPr="00835813">
        <w:t xml:space="preserve">also known as </w:t>
      </w:r>
      <w:r w:rsidRPr="00835813">
        <w:t>long-read sequencing, has further advanced our genomic capabilities</w:t>
      </w:r>
      <w:r w:rsidR="00835813">
        <w:t xml:space="preserve"> (</w:t>
      </w:r>
      <w:r w:rsidR="00835813" w:rsidRPr="00835813">
        <w:t>Arya et al., 2022; Gabaldón, 2020</w:t>
      </w:r>
      <w:r w:rsidR="00835813">
        <w:t>)</w:t>
      </w:r>
      <w:r w:rsidR="005646F4" w:rsidRPr="00835813">
        <w:t>.</w:t>
      </w:r>
      <w:r w:rsidR="00B31297" w:rsidRPr="00835813">
        <w:t xml:space="preserve"> </w:t>
      </w:r>
      <w:r w:rsidR="008B0342" w:rsidRPr="00835813">
        <w:t>Third-generation sequencing provides longer read lengths that</w:t>
      </w:r>
      <w:r w:rsidR="008B0342" w:rsidRPr="00C17E17">
        <w:t xml:space="preserve"> enable whole genome scans, allowing for a more comprehensive analysis of an organism’s entire genetic material. This approach is critical for resolving larger, more complex genomic regions, such as structural variants, which were previously difficult to capture with second-generation short reads (</w:t>
      </w:r>
      <w:proofErr w:type="spellStart"/>
      <w:r w:rsidR="008B0342" w:rsidRPr="00C17E17">
        <w:t>Bleidorn</w:t>
      </w:r>
      <w:proofErr w:type="spellEnd"/>
      <w:r w:rsidR="008B0342" w:rsidRPr="00C17E17">
        <w:t xml:space="preserve">, 2016; Chin et al., 2013; </w:t>
      </w:r>
      <w:r w:rsidR="00835813" w:rsidRPr="00835813">
        <w:t>Arya et al., 2022; Gabaldón, 2020</w:t>
      </w:r>
      <w:r w:rsidR="008B0342" w:rsidRPr="00C17E17">
        <w:t>).</w:t>
      </w:r>
      <w:r w:rsidR="00B31297" w:rsidRPr="00C17E17">
        <w:t xml:space="preserve"> </w:t>
      </w:r>
      <w:r w:rsidR="008B0342" w:rsidRPr="00C17E17">
        <w:t xml:space="preserve">These advancements enhance our </w:t>
      </w:r>
      <w:r w:rsidR="008B0342" w:rsidRPr="00C17E17">
        <w:lastRenderedPageBreak/>
        <w:t xml:space="preserve">knowledge of evolutionary biology, disease research, functional genomics, and </w:t>
      </w:r>
      <w:r w:rsidR="008B0342" w:rsidRPr="00835813">
        <w:t>conservation (</w:t>
      </w:r>
      <w:proofErr w:type="spellStart"/>
      <w:r w:rsidR="00835813" w:rsidRPr="00835813">
        <w:t>Bleidorn</w:t>
      </w:r>
      <w:proofErr w:type="spellEnd"/>
      <w:r w:rsidR="00835813" w:rsidRPr="00835813">
        <w:t>, 2016; Chin et al., 2013; Arya et al., 2022; Gabaldón, 2020</w:t>
      </w:r>
      <w:r w:rsidR="008B0342" w:rsidRPr="00835813">
        <w:t>).</w:t>
      </w:r>
    </w:p>
    <w:p w14:paraId="0C966FBB" w14:textId="6317E86F" w:rsidR="00FD3085" w:rsidRPr="00C17E17" w:rsidRDefault="008B0342" w:rsidP="005B1A77">
      <w:pPr>
        <w:spacing w:line="360" w:lineRule="auto"/>
      </w:pPr>
      <w:r w:rsidRPr="00C17E17">
        <w:t xml:space="preserve">Specifically, the field of fungal genomics has provided a basis for better understanding the genomic underpinnings that influence fungal biology and their interactions with the world. Fungal genomes vary widely in size, </w:t>
      </w:r>
      <w:r w:rsidR="00866D2F" w:rsidRPr="00C17E17">
        <w:t xml:space="preserve">ranging </w:t>
      </w:r>
      <w:r w:rsidRPr="00C17E17">
        <w:t xml:space="preserve">from 2.3 megabases (Mb) in </w:t>
      </w:r>
      <w:r w:rsidRPr="00C17E17">
        <w:rPr>
          <w:i/>
          <w:iCs/>
        </w:rPr>
        <w:t>Encephalitozoon intestinalis</w:t>
      </w:r>
      <w:r w:rsidR="00866D2F" w:rsidRPr="00C17E17">
        <w:t xml:space="preserve"> </w:t>
      </w:r>
      <w:proofErr w:type="spellStart"/>
      <w:r w:rsidR="00866D2F" w:rsidRPr="00C17E17">
        <w:rPr>
          <w:shd w:val="clear" w:color="auto" w:fill="F8F9FA"/>
        </w:rPr>
        <w:t>A.Cali</w:t>
      </w:r>
      <w:proofErr w:type="spellEnd"/>
      <w:r w:rsidR="00866D2F" w:rsidRPr="00C17E17">
        <w:rPr>
          <w:shd w:val="clear" w:color="auto" w:fill="F8F9FA"/>
        </w:rPr>
        <w:t xml:space="preserve">, </w:t>
      </w:r>
      <w:proofErr w:type="spellStart"/>
      <w:r w:rsidR="00866D2F" w:rsidRPr="00C17E17">
        <w:rPr>
          <w:shd w:val="clear" w:color="auto" w:fill="F8F9FA"/>
        </w:rPr>
        <w:t>D.P.Kotler</w:t>
      </w:r>
      <w:proofErr w:type="spellEnd"/>
      <w:r w:rsidR="00866D2F" w:rsidRPr="00C17E17">
        <w:rPr>
          <w:shd w:val="clear" w:color="auto" w:fill="F8F9FA"/>
        </w:rPr>
        <w:t xml:space="preserve"> &amp; </w:t>
      </w:r>
      <w:proofErr w:type="spellStart"/>
      <w:r w:rsidR="00866D2F" w:rsidRPr="00C17E17">
        <w:rPr>
          <w:shd w:val="clear" w:color="auto" w:fill="F8F9FA"/>
        </w:rPr>
        <w:t>J.M.Orenstein</w:t>
      </w:r>
      <w:proofErr w:type="spellEnd"/>
      <w:r w:rsidRPr="00C17E17">
        <w:t xml:space="preserve"> to </w:t>
      </w:r>
      <w:r w:rsidR="00866D2F" w:rsidRPr="00C17E17">
        <w:t>2.1</w:t>
      </w:r>
      <w:r w:rsidRPr="00C17E17">
        <w:t xml:space="preserve"> </w:t>
      </w:r>
      <w:proofErr w:type="spellStart"/>
      <w:r w:rsidR="00866D2F" w:rsidRPr="00C17E17">
        <w:t>giga</w:t>
      </w:r>
      <w:r w:rsidRPr="00C17E17">
        <w:t>b</w:t>
      </w:r>
      <w:r w:rsidR="00866D2F" w:rsidRPr="00C17E17">
        <w:t>ases</w:t>
      </w:r>
      <w:proofErr w:type="spellEnd"/>
      <w:r w:rsidR="00866D2F" w:rsidRPr="00C17E17">
        <w:t xml:space="preserve"> (Gb)</w:t>
      </w:r>
      <w:r w:rsidRPr="00C17E17">
        <w:t xml:space="preserve"> in </w:t>
      </w:r>
      <w:hyperlink r:id="rId11" w:history="1">
        <w:proofErr w:type="spellStart"/>
        <w:r w:rsidR="00866D2F" w:rsidRPr="00771F8F">
          <w:rPr>
            <w:rStyle w:val="Hyperlink"/>
            <w:rFonts w:ascii="Times New Roman" w:hAnsi="Times New Roman"/>
            <w:i/>
            <w:iCs/>
            <w:spacing w:val="2"/>
          </w:rPr>
          <w:t>Massospora</w:t>
        </w:r>
        <w:proofErr w:type="spellEnd"/>
        <w:r w:rsidR="00866D2F" w:rsidRPr="00771F8F">
          <w:rPr>
            <w:rStyle w:val="Hyperlink"/>
            <w:rFonts w:ascii="Times New Roman" w:hAnsi="Times New Roman"/>
            <w:i/>
            <w:iCs/>
            <w:spacing w:val="2"/>
          </w:rPr>
          <w:t xml:space="preserve"> </w:t>
        </w:r>
        <w:proofErr w:type="spellStart"/>
        <w:r w:rsidR="00866D2F" w:rsidRPr="00771F8F">
          <w:rPr>
            <w:rStyle w:val="Hyperlink"/>
            <w:rFonts w:ascii="Times New Roman" w:hAnsi="Times New Roman"/>
            <w:i/>
            <w:iCs/>
            <w:spacing w:val="2"/>
          </w:rPr>
          <w:t>platypediae</w:t>
        </w:r>
        <w:proofErr w:type="spellEnd"/>
      </w:hyperlink>
      <w:r w:rsidR="00866D2F" w:rsidRPr="00771F8F">
        <w:t xml:space="preserve"> Peck</w:t>
      </w:r>
      <w:r w:rsidRPr="00771F8F">
        <w:t>, reflecting the diverse biology and life cycles of fungi (</w:t>
      </w:r>
      <w:r w:rsidR="00583B0E" w:rsidRPr="00771F8F">
        <w:rPr>
          <w:shd w:val="clear" w:color="auto" w:fill="FFFFFF"/>
        </w:rPr>
        <w:t xml:space="preserve">National Center for Biotechnology Information, 1988; </w:t>
      </w:r>
      <w:r w:rsidR="00771F8F" w:rsidRPr="00771F8F">
        <w:t>Gabaldón, 2020</w:t>
      </w:r>
      <w:r w:rsidRPr="00771F8F">
        <w:t xml:space="preserve">). </w:t>
      </w:r>
      <w:r w:rsidR="0061154F" w:rsidRPr="00771F8F">
        <w:t>Fung</w:t>
      </w:r>
      <w:r w:rsidR="00393B37" w:rsidRPr="00771F8F">
        <w:t>al</w:t>
      </w:r>
      <w:r w:rsidR="0061154F" w:rsidRPr="00771F8F">
        <w:t xml:space="preserve"> genomes are </w:t>
      </w:r>
      <w:r w:rsidR="00866D2F" w:rsidRPr="00771F8F">
        <w:t>often</w:t>
      </w:r>
      <w:r w:rsidR="0061154F" w:rsidRPr="00771F8F">
        <w:t xml:space="preserve"> characterized by </w:t>
      </w:r>
      <w:r w:rsidR="00FD3085" w:rsidRPr="00771F8F">
        <w:t>numerous gene clusters that reflect their diverse life and reproductive cycles, repetitive elements such as transposable elements, and abundance of non-coding regions such as introns (</w:t>
      </w:r>
      <w:proofErr w:type="spellStart"/>
      <w:r w:rsidR="00FD3085" w:rsidRPr="00771F8F">
        <w:t>Stajich</w:t>
      </w:r>
      <w:proofErr w:type="spellEnd"/>
      <w:r w:rsidR="00FD3085" w:rsidRPr="00771F8F">
        <w:t>, 2017). These factors all</w:t>
      </w:r>
      <w:r w:rsidR="00FD3085" w:rsidRPr="00C17E17">
        <w:t xml:space="preserve"> contribute to the genome plasticity that enables fungi to adapt to various environments and hosts, enhancing their evolutionary success and pathogenic potential (</w:t>
      </w:r>
      <w:proofErr w:type="spellStart"/>
      <w:r w:rsidR="00835813" w:rsidRPr="00612A77">
        <w:rPr>
          <w:highlight w:val="white"/>
        </w:rPr>
        <w:t>Gabaldón</w:t>
      </w:r>
      <w:proofErr w:type="spellEnd"/>
      <w:r w:rsidR="00835813">
        <w:t xml:space="preserve">, 2020; </w:t>
      </w:r>
      <w:proofErr w:type="spellStart"/>
      <w:r w:rsidR="00835813">
        <w:t>Stajich</w:t>
      </w:r>
      <w:proofErr w:type="spellEnd"/>
      <w:r w:rsidR="00835813">
        <w:t>, 2017</w:t>
      </w:r>
      <w:r w:rsidR="00FD3085" w:rsidRPr="00C17E17">
        <w:t xml:space="preserve">). </w:t>
      </w:r>
    </w:p>
    <w:p w14:paraId="12565332" w14:textId="24D95253" w:rsidR="008437E4" w:rsidRPr="00C17E17" w:rsidRDefault="00FD3085" w:rsidP="005B1A77">
      <w:pPr>
        <w:spacing w:line="360" w:lineRule="auto"/>
        <w:ind w:firstLine="720"/>
      </w:pPr>
      <w:r w:rsidRPr="00C17E17">
        <w:t>Genomics plays a pivotal role in addressing and managing future fungal epidemics in forest trees by providing crucial insights into genetic resistance, pathogen adaptation, and evolutionary trends</w:t>
      </w:r>
      <w:r w:rsidR="00EA6D90">
        <w:t xml:space="preserve"> </w:t>
      </w:r>
      <w:r w:rsidRPr="00C17E17">
        <w:t>(</w:t>
      </w:r>
      <w:r w:rsidR="00835813" w:rsidRPr="00612A77">
        <w:rPr>
          <w:highlight w:val="white"/>
        </w:rPr>
        <w:t>Gabaldón</w:t>
      </w:r>
      <w:r w:rsidR="00835813">
        <w:t>, 2020; Stajich,2017</w:t>
      </w:r>
      <w:r w:rsidRPr="00C17E17">
        <w:t>)</w:t>
      </w:r>
      <w:r w:rsidR="00EA6D90">
        <w:t>.</w:t>
      </w:r>
      <w:r w:rsidR="00C70B93" w:rsidRPr="00C17E17">
        <w:t xml:space="preserve"> </w:t>
      </w:r>
      <w:r w:rsidRPr="00C17E17">
        <w:t>High-quality genomic resources facilitate comparative studies on pathogenicity-related elements, such as virulence factors, enzymes, and toxins, which fungi use to invade plant hosts and evade defenses (</w:t>
      </w:r>
      <w:proofErr w:type="spellStart"/>
      <w:r w:rsidR="00835813" w:rsidRPr="00612A77">
        <w:rPr>
          <w:highlight w:val="white"/>
        </w:rPr>
        <w:t>Gabaldón</w:t>
      </w:r>
      <w:proofErr w:type="spellEnd"/>
      <w:r w:rsidR="00835813">
        <w:t xml:space="preserve">, 2020; </w:t>
      </w:r>
      <w:proofErr w:type="spellStart"/>
      <w:r w:rsidR="00835813">
        <w:t>Stajich</w:t>
      </w:r>
      <w:proofErr w:type="spellEnd"/>
      <w:r w:rsidR="00835813">
        <w:t>, 2017</w:t>
      </w:r>
      <w:r w:rsidRPr="00C17E17">
        <w:t>)</w:t>
      </w:r>
      <w:r w:rsidR="0061154F" w:rsidRPr="00C17E17">
        <w:t xml:space="preserve">. </w:t>
      </w:r>
      <w:r w:rsidRPr="00C17E17">
        <w:t>Additionally, genomics helps track genome adaptation and evolution, offering insights into patterns of genomic shifts that may influence pathogen emergence and spread (</w:t>
      </w:r>
      <w:proofErr w:type="spellStart"/>
      <w:r w:rsidR="00835813" w:rsidRPr="00612A77">
        <w:rPr>
          <w:highlight w:val="white"/>
        </w:rPr>
        <w:t>Gabaldón</w:t>
      </w:r>
      <w:proofErr w:type="spellEnd"/>
      <w:r w:rsidR="00835813">
        <w:t xml:space="preserve">, 2020; </w:t>
      </w:r>
      <w:proofErr w:type="spellStart"/>
      <w:r w:rsidR="00835813">
        <w:t>Stajich</w:t>
      </w:r>
      <w:proofErr w:type="spellEnd"/>
      <w:r w:rsidR="00835813">
        <w:t>, 2017</w:t>
      </w:r>
      <w:r w:rsidR="00CA5B5F">
        <w:t>;</w:t>
      </w:r>
      <w:r w:rsidR="00CA5B5F" w:rsidRPr="00CA5B5F">
        <w:t xml:space="preserve"> </w:t>
      </w:r>
      <w:proofErr w:type="spellStart"/>
      <w:r w:rsidR="00CA5B5F" w:rsidRPr="00835813">
        <w:t>Bleidorn</w:t>
      </w:r>
      <w:proofErr w:type="spellEnd"/>
      <w:r w:rsidR="00CA5B5F" w:rsidRPr="00835813">
        <w:t>, 2016; Chin et al., 2013</w:t>
      </w:r>
      <w:r w:rsidRPr="00C17E17">
        <w:t xml:space="preserve">). </w:t>
      </w:r>
      <w:r w:rsidR="00B3314A" w:rsidRPr="00C17E17">
        <w:t>F</w:t>
      </w:r>
      <w:r w:rsidR="009C2C68" w:rsidRPr="00C17E17">
        <w:t xml:space="preserve">ungal genomic resources can </w:t>
      </w:r>
      <w:r w:rsidR="00B3314A" w:rsidRPr="00C17E17">
        <w:t xml:space="preserve">also </w:t>
      </w:r>
      <w:r w:rsidR="009C2C68" w:rsidRPr="00C17E17">
        <w:t>be used in u</w:t>
      </w:r>
      <w:r w:rsidR="008437E4" w:rsidRPr="00C17E17">
        <w:t xml:space="preserve">nderstanding the interactions between </w:t>
      </w:r>
      <w:r w:rsidR="009C2C68" w:rsidRPr="00C17E17">
        <w:t>host plants</w:t>
      </w:r>
      <w:r w:rsidR="008437E4" w:rsidRPr="00C17E17">
        <w:t xml:space="preserve"> and fungal pathogens </w:t>
      </w:r>
      <w:r w:rsidR="009C2C68" w:rsidRPr="00C17E17">
        <w:t>to</w:t>
      </w:r>
      <w:r w:rsidR="008437E4" w:rsidRPr="00C17E17">
        <w:t xml:space="preserve"> revea</w:t>
      </w:r>
      <w:r w:rsidR="009C2C68" w:rsidRPr="00C17E17">
        <w:t>l</w:t>
      </w:r>
      <w:r w:rsidR="008437E4" w:rsidRPr="00C17E17">
        <w:t xml:space="preserve"> </w:t>
      </w:r>
      <w:r w:rsidR="009C2C68" w:rsidRPr="00C17E17">
        <w:t>plant</w:t>
      </w:r>
      <w:r w:rsidR="008437E4" w:rsidRPr="00C17E17">
        <w:t xml:space="preserve"> resistance genes</w:t>
      </w:r>
      <w:r w:rsidR="009C2C68" w:rsidRPr="00C17E17">
        <w:t xml:space="preserve"> (</w:t>
      </w:r>
      <w:proofErr w:type="spellStart"/>
      <w:r w:rsidR="00835813" w:rsidRPr="00612A77">
        <w:rPr>
          <w:highlight w:val="white"/>
        </w:rPr>
        <w:t>Gabaldón</w:t>
      </w:r>
      <w:proofErr w:type="spellEnd"/>
      <w:r w:rsidR="00835813">
        <w:t xml:space="preserve">, 2020; </w:t>
      </w:r>
      <w:proofErr w:type="spellStart"/>
      <w:r w:rsidR="00835813">
        <w:t>Stajich</w:t>
      </w:r>
      <w:proofErr w:type="spellEnd"/>
      <w:r w:rsidR="00835813">
        <w:t>, 2017</w:t>
      </w:r>
      <w:r w:rsidR="009C2C68" w:rsidRPr="00C17E17">
        <w:t>)</w:t>
      </w:r>
      <w:r w:rsidR="008437E4" w:rsidRPr="00C17E17">
        <w:t xml:space="preserve">. </w:t>
      </w:r>
      <w:r w:rsidR="001B6798" w:rsidRPr="00C17E17">
        <w:t>By comparing fungal reference genomes with those of resistant and susceptible plant species, researchers can identify resistance genes and incorporate them into conservation and breeding programs (</w:t>
      </w:r>
      <w:proofErr w:type="spellStart"/>
      <w:r w:rsidR="00835813" w:rsidRPr="00612A77">
        <w:rPr>
          <w:highlight w:val="white"/>
        </w:rPr>
        <w:t>Gabaldón</w:t>
      </w:r>
      <w:proofErr w:type="spellEnd"/>
      <w:r w:rsidR="00835813">
        <w:t xml:space="preserve">, 2020; </w:t>
      </w:r>
      <w:proofErr w:type="spellStart"/>
      <w:r w:rsidR="00835813">
        <w:t>Stajich</w:t>
      </w:r>
      <w:proofErr w:type="spellEnd"/>
      <w:r w:rsidR="00835813">
        <w:t>, 2017</w:t>
      </w:r>
      <w:r w:rsidR="001B6798" w:rsidRPr="00C17E17">
        <w:t xml:space="preserve">). This comparison not only helps pinpoint specific resistance genes but also reveals mechanisms of pathogenicity, enhances disease diagnostics, informs integrated pest </w:t>
      </w:r>
      <w:r w:rsidR="001B6798" w:rsidRPr="00C17E17">
        <w:lastRenderedPageBreak/>
        <w:t>management strategies, and supports functional and evolutionary studies of host-pathogen interactions (</w:t>
      </w:r>
      <w:proofErr w:type="spellStart"/>
      <w:r w:rsidR="00835813" w:rsidRPr="00612A77">
        <w:rPr>
          <w:highlight w:val="white"/>
        </w:rPr>
        <w:t>Gabaldón</w:t>
      </w:r>
      <w:proofErr w:type="spellEnd"/>
      <w:r w:rsidR="00835813">
        <w:t xml:space="preserve">, 2020; </w:t>
      </w:r>
      <w:proofErr w:type="spellStart"/>
      <w:r w:rsidR="00835813">
        <w:t>Stajich</w:t>
      </w:r>
      <w:proofErr w:type="spellEnd"/>
      <w:r w:rsidR="00835813">
        <w:t>, 2017</w:t>
      </w:r>
      <w:r w:rsidR="001B6798" w:rsidRPr="00C17E17">
        <w:t xml:space="preserve">). </w:t>
      </w:r>
    </w:p>
    <w:p w14:paraId="526C6276" w14:textId="4D669642" w:rsidR="00C46E9E" w:rsidRPr="00C17E17" w:rsidRDefault="000B6D45" w:rsidP="005B1A77">
      <w:pPr>
        <w:pStyle w:val="NormalWeb"/>
        <w:spacing w:before="0" w:beforeAutospacing="0" w:after="0" w:afterAutospacing="0" w:line="360" w:lineRule="auto"/>
        <w:ind w:firstLine="720"/>
      </w:pPr>
      <w:r w:rsidRPr="00C17E17">
        <w:t xml:space="preserve">One important example of fungal genomics in action is </w:t>
      </w:r>
      <w:proofErr w:type="spellStart"/>
      <w:r w:rsidRPr="00C17E17">
        <w:rPr>
          <w:i/>
          <w:iCs/>
        </w:rPr>
        <w:t>Cryphonectria</w:t>
      </w:r>
      <w:proofErr w:type="spellEnd"/>
      <w:r w:rsidRPr="00C17E17">
        <w:rPr>
          <w:i/>
          <w:iCs/>
        </w:rPr>
        <w:t xml:space="preserve"> </w:t>
      </w:r>
      <w:proofErr w:type="spellStart"/>
      <w:r w:rsidRPr="00C17E17">
        <w:rPr>
          <w:i/>
          <w:iCs/>
        </w:rPr>
        <w:t>parasitica</w:t>
      </w:r>
      <w:proofErr w:type="spellEnd"/>
      <w:r w:rsidRPr="00C17E17">
        <w:t xml:space="preserve"> (Murrill) M.E. Barr, </w:t>
      </w:r>
      <w:r w:rsidR="00C46E9E" w:rsidRPr="00C17E17">
        <w:t>a</w:t>
      </w:r>
      <w:r w:rsidRPr="00C17E17">
        <w:t xml:space="preserve"> </w:t>
      </w:r>
      <w:r w:rsidR="00C46E9E" w:rsidRPr="00C17E17">
        <w:t>phytopathogen</w:t>
      </w:r>
      <w:r w:rsidRPr="00C17E17">
        <w:t xml:space="preserve"> </w:t>
      </w:r>
      <w:r w:rsidR="00C46E9E" w:rsidRPr="00C17E17">
        <w:t xml:space="preserve">belonging to the Diaporthales order that is </w:t>
      </w:r>
      <w:r w:rsidRPr="00C17E17">
        <w:t>responsible for chestnut blight, which devastated North American chestnuts (</w:t>
      </w:r>
      <w:r w:rsidRPr="00C17E17">
        <w:rPr>
          <w:i/>
          <w:iCs/>
        </w:rPr>
        <w:t>Castanea dentat</w:t>
      </w:r>
      <w:r w:rsidRPr="00C17E17">
        <w:t xml:space="preserve">a (Marsh.) </w:t>
      </w:r>
      <w:proofErr w:type="spellStart"/>
      <w:r w:rsidRPr="00C17E17">
        <w:t>Borkh</w:t>
      </w:r>
      <w:proofErr w:type="spellEnd"/>
      <w:r w:rsidRPr="00C17E17">
        <w:t>.) in the early 20th century (Stauber et al., 2020). The establishment of eight reference genomes has enabled comparative genomics to reveal the loss of carbohydrate-active enzyme (</w:t>
      </w:r>
      <w:proofErr w:type="spellStart"/>
      <w:r w:rsidRPr="00C17E17">
        <w:t>CAZyme</w:t>
      </w:r>
      <w:proofErr w:type="spellEnd"/>
      <w:r w:rsidRPr="00C17E17">
        <w:t xml:space="preserve">) genes in this fungal pathogen (Stauber et al., 2020). The absence of </w:t>
      </w:r>
      <w:proofErr w:type="spellStart"/>
      <w:r w:rsidRPr="00C17E17">
        <w:t>CAZyme</w:t>
      </w:r>
      <w:proofErr w:type="spellEnd"/>
      <w:r w:rsidRPr="00C17E17">
        <w:t xml:space="preserve"> genes was likely to have contributed to the increased pathogenicity and successful invasion of </w:t>
      </w:r>
      <w:r w:rsidRPr="00C17E17">
        <w:rPr>
          <w:i/>
          <w:iCs/>
        </w:rPr>
        <w:t xml:space="preserve">C. </w:t>
      </w:r>
      <w:proofErr w:type="spellStart"/>
      <w:r w:rsidRPr="00C17E17">
        <w:rPr>
          <w:i/>
          <w:iCs/>
        </w:rPr>
        <w:t>parasitica</w:t>
      </w:r>
      <w:proofErr w:type="spellEnd"/>
      <w:r w:rsidRPr="00C17E17">
        <w:t xml:space="preserve"> on North American chestnuts (Stauber et al., 2020). This </w:t>
      </w:r>
      <w:proofErr w:type="spellStart"/>
      <w:r w:rsidR="00EA6D90" w:rsidRPr="00C17E17">
        <w:t>CAZyme</w:t>
      </w:r>
      <w:proofErr w:type="spellEnd"/>
      <w:r w:rsidR="00EA6D90" w:rsidRPr="00C17E17">
        <w:t xml:space="preserve"> gene</w:t>
      </w:r>
      <w:r w:rsidR="00EA6D90">
        <w:t xml:space="preserve"> </w:t>
      </w:r>
      <w:r w:rsidRPr="00C17E17">
        <w:t xml:space="preserve">loss provided valuable insights into the virulence and suggested recent transition to a more pathogenic lifestyle for </w:t>
      </w:r>
      <w:r w:rsidRPr="00C17E17">
        <w:rPr>
          <w:i/>
          <w:iCs/>
        </w:rPr>
        <w:t xml:space="preserve">C. </w:t>
      </w:r>
      <w:proofErr w:type="spellStart"/>
      <w:r w:rsidRPr="00C17E17">
        <w:rPr>
          <w:i/>
          <w:iCs/>
        </w:rPr>
        <w:t>parasitica</w:t>
      </w:r>
      <w:proofErr w:type="spellEnd"/>
      <w:r w:rsidRPr="00C17E17">
        <w:rPr>
          <w:i/>
          <w:iCs/>
        </w:rPr>
        <w:t xml:space="preserve"> </w:t>
      </w:r>
      <w:r w:rsidRPr="00C17E17">
        <w:t xml:space="preserve">(Stauber et al., 2020). </w:t>
      </w:r>
      <w:r w:rsidR="00CA5B5F">
        <w:t>This case of leveraging c</w:t>
      </w:r>
      <w:r w:rsidRPr="00C17E17">
        <w:t xml:space="preserve">omparative genomics </w:t>
      </w:r>
      <w:r w:rsidR="00CA5B5F">
        <w:t xml:space="preserve">to study pathogenicity </w:t>
      </w:r>
      <w:r w:rsidRPr="00C17E17">
        <w:t>underscores the importance of fine-scale profiling of virulence genes and genomic signatures</w:t>
      </w:r>
      <w:r w:rsidR="00CA5B5F">
        <w:t xml:space="preserve">. This </w:t>
      </w:r>
      <w:r w:rsidRPr="00C17E17">
        <w:t xml:space="preserve">can </w:t>
      </w:r>
      <w:r w:rsidR="00CA5B5F">
        <w:t xml:space="preserve">ultimately </w:t>
      </w:r>
      <w:r w:rsidRPr="00C17E17">
        <w:t>aid in detecting species with the potential to become pathogenic and inform pathogen management, as well as conservation and breeding programs (</w:t>
      </w:r>
      <w:r w:rsidR="00CA5B5F" w:rsidRPr="00C17E17">
        <w:t>Stauber et al., 2020</w:t>
      </w:r>
      <w:r w:rsidR="00CA5B5F">
        <w:t>; Westbrook et al., 201</w:t>
      </w:r>
      <w:r w:rsidR="00583B0E">
        <w:t>9</w:t>
      </w:r>
      <w:r w:rsidRPr="00C17E17">
        <w:t>).</w:t>
      </w:r>
      <w:r w:rsidR="00C46E9E" w:rsidRPr="00C17E17">
        <w:t xml:space="preserve"> </w:t>
      </w:r>
    </w:p>
    <w:p w14:paraId="16119D20" w14:textId="5A4AEDAF" w:rsidR="009C2C68" w:rsidRPr="00C17E17" w:rsidRDefault="00C46E9E" w:rsidP="005B1A77">
      <w:pPr>
        <w:pStyle w:val="NormalWeb"/>
        <w:spacing w:before="0" w:beforeAutospacing="0" w:after="0" w:afterAutospacing="0" w:line="360" w:lineRule="auto"/>
        <w:ind w:firstLine="720"/>
      </w:pPr>
      <w:r w:rsidRPr="00C17E17">
        <w:t xml:space="preserve">It is important to consider other </w:t>
      </w:r>
      <w:r w:rsidR="00EA6D90">
        <w:t>impactful</w:t>
      </w:r>
      <w:r w:rsidRPr="00C17E17">
        <w:t xml:space="preserve"> pathogens within the Diaporthales</w:t>
      </w:r>
      <w:r w:rsidR="00CA5B5F">
        <w:t xml:space="preserve"> order when addressing the development of fungal genomic resources</w:t>
      </w:r>
      <w:r w:rsidRPr="00C17E17">
        <w:t xml:space="preserve">. These pathogens also have profound impacts on various plant species and ecosystems. The Diaporthales order encompasses a diverse range of fungi that infect economically and ecologically important plants, making them a crucial </w:t>
      </w:r>
      <w:r w:rsidR="00CA5B5F">
        <w:t>system to</w:t>
      </w:r>
      <w:r w:rsidRPr="00C17E17">
        <w:t xml:space="preserve"> study</w:t>
      </w:r>
      <w:r w:rsidR="00CA5B5F">
        <w:t xml:space="preserve"> unique and conserved pathogenic signatures that relate to the</w:t>
      </w:r>
      <w:r w:rsidR="009C48C4">
        <w:t>ir</w:t>
      </w:r>
      <w:r w:rsidR="00CA5B5F">
        <w:t xml:space="preserve"> invasive potential</w:t>
      </w:r>
      <w:r w:rsidRPr="00C17E17">
        <w:t xml:space="preserve">. High-quality genomic data enable researchers to uncover the genetic bases of virulence, track evolutionary changes, and develop effective management strategies. </w:t>
      </w:r>
      <w:r w:rsidR="00CA5B5F">
        <w:t>D</w:t>
      </w:r>
      <w:r w:rsidRPr="00C17E17">
        <w:t>espite the importance of these fungi</w:t>
      </w:r>
      <w:r w:rsidR="00CA5B5F">
        <w:t xml:space="preserve"> on numerous agricultural and natural ecosystems</w:t>
      </w:r>
      <w:r w:rsidRPr="00C17E17">
        <w:t>, there is a notable scarcity of comprehensive genomic resources within this group. Currently, there are only four high-quality genomes</w:t>
      </w:r>
      <w:r w:rsidR="009C48C4">
        <w:t>,</w:t>
      </w:r>
      <w:r w:rsidRPr="00C17E17">
        <w:t xml:space="preserve"> classified as chromosome-level or complete</w:t>
      </w:r>
      <w:r w:rsidR="009C48C4">
        <w:t>,</w:t>
      </w:r>
      <w:r w:rsidRPr="00C17E17">
        <w:t xml:space="preserve"> available in the National Center for Biotechnology Information (NCBI) Genbank </w:t>
      </w:r>
      <w:r w:rsidRPr="00D918A4">
        <w:t>database</w:t>
      </w:r>
      <w:r w:rsidR="00E8530E" w:rsidRPr="00D918A4">
        <w:t xml:space="preserve"> (</w:t>
      </w:r>
      <w:r w:rsidR="00D918A4" w:rsidRPr="00D918A4">
        <w:rPr>
          <w:shd w:val="clear" w:color="auto" w:fill="FFFFFF"/>
        </w:rPr>
        <w:t>National Center for Biotechnology Information, 1988</w:t>
      </w:r>
      <w:r w:rsidR="00E8530E" w:rsidRPr="00D918A4">
        <w:t>)</w:t>
      </w:r>
      <w:r w:rsidRPr="00D918A4">
        <w:t xml:space="preserve">. </w:t>
      </w:r>
      <w:r w:rsidRPr="00C17E17">
        <w:t xml:space="preserve">These include: </w:t>
      </w:r>
      <w:proofErr w:type="spellStart"/>
      <w:r w:rsidRPr="00C17E17">
        <w:rPr>
          <w:i/>
          <w:iCs/>
        </w:rPr>
        <w:t>Chrysoporthe</w:t>
      </w:r>
      <w:proofErr w:type="spellEnd"/>
      <w:r w:rsidRPr="00C17E17">
        <w:rPr>
          <w:i/>
          <w:iCs/>
        </w:rPr>
        <w:t xml:space="preserve"> </w:t>
      </w:r>
      <w:proofErr w:type="spellStart"/>
      <w:r w:rsidRPr="00C17E17">
        <w:rPr>
          <w:i/>
          <w:iCs/>
        </w:rPr>
        <w:t>puriensis</w:t>
      </w:r>
      <w:proofErr w:type="spellEnd"/>
      <w:r w:rsidRPr="00C17E17">
        <w:t xml:space="preserve"> sp. </w:t>
      </w:r>
      <w:proofErr w:type="spellStart"/>
      <w:r w:rsidRPr="00C17E17">
        <w:t>nov.</w:t>
      </w:r>
      <w:proofErr w:type="spellEnd"/>
      <w:r w:rsidRPr="00C17E17">
        <w:t xml:space="preserve"> (Stem </w:t>
      </w:r>
      <w:r w:rsidRPr="00C17E17">
        <w:lastRenderedPageBreak/>
        <w:t xml:space="preserve">Canker of Eucalyptus), </w:t>
      </w:r>
      <w:proofErr w:type="spellStart"/>
      <w:r w:rsidRPr="00C17E17">
        <w:rPr>
          <w:i/>
          <w:iCs/>
        </w:rPr>
        <w:t>Immersiporthe</w:t>
      </w:r>
      <w:proofErr w:type="spellEnd"/>
      <w:r w:rsidRPr="00C17E17">
        <w:rPr>
          <w:i/>
          <w:iCs/>
        </w:rPr>
        <w:t xml:space="preserve"> </w:t>
      </w:r>
      <w:proofErr w:type="spellStart"/>
      <w:r w:rsidRPr="00C17E17">
        <w:rPr>
          <w:i/>
          <w:iCs/>
        </w:rPr>
        <w:t>knoxdaviesiana</w:t>
      </w:r>
      <w:proofErr w:type="spellEnd"/>
      <w:r w:rsidRPr="00C17E17">
        <w:t xml:space="preserve"> </w:t>
      </w:r>
      <w:r w:rsidR="00E8530E" w:rsidRPr="00C17E17">
        <w:rPr>
          <w:shd w:val="clear" w:color="auto" w:fill="F8F9FA"/>
        </w:rPr>
        <w:t xml:space="preserve">S. F. Chen, M. J. </w:t>
      </w:r>
      <w:proofErr w:type="spellStart"/>
      <w:r w:rsidR="00E8530E" w:rsidRPr="00C17E17">
        <w:rPr>
          <w:shd w:val="clear" w:color="auto" w:fill="F8F9FA"/>
        </w:rPr>
        <w:t>Wingf</w:t>
      </w:r>
      <w:proofErr w:type="spellEnd"/>
      <w:r w:rsidR="00E8530E" w:rsidRPr="00C17E17">
        <w:rPr>
          <w:shd w:val="clear" w:color="auto" w:fill="F8F9FA"/>
        </w:rPr>
        <w:t>. &amp; Jol. Roux</w:t>
      </w:r>
      <w:r w:rsidR="00E8530E" w:rsidRPr="00C17E17">
        <w:t xml:space="preserve"> </w:t>
      </w:r>
      <w:r w:rsidRPr="00C17E17">
        <w:t xml:space="preserve">(Stem Canker of Cape Beech), </w:t>
      </w:r>
      <w:r w:rsidRPr="00C17E17">
        <w:rPr>
          <w:i/>
          <w:iCs/>
        </w:rPr>
        <w:t xml:space="preserve">Valsa </w:t>
      </w:r>
      <w:proofErr w:type="spellStart"/>
      <w:r w:rsidRPr="00C17E17">
        <w:rPr>
          <w:i/>
          <w:iCs/>
        </w:rPr>
        <w:t>mali</w:t>
      </w:r>
      <w:proofErr w:type="spellEnd"/>
      <w:r w:rsidRPr="00C17E17">
        <w:t xml:space="preserve"> </w:t>
      </w:r>
      <w:hyperlink r:id="rId12" w:tooltip="Kingo Miyabe (wala pa masulat)" w:history="1">
        <w:r w:rsidR="00E8530E" w:rsidRPr="00C17E17">
          <w:rPr>
            <w:rStyle w:val="Hyperlink"/>
            <w:rFonts w:ascii="Times New Roman" w:hAnsi="Times New Roman"/>
          </w:rPr>
          <w:t>Miyabe</w:t>
        </w:r>
      </w:hyperlink>
      <w:r w:rsidR="00E8530E" w:rsidRPr="00C17E17">
        <w:rPr>
          <w:rStyle w:val="apple-converted-space"/>
          <w:shd w:val="clear" w:color="auto" w:fill="F8F9FA"/>
        </w:rPr>
        <w:t> </w:t>
      </w:r>
      <w:r w:rsidR="00E8530E" w:rsidRPr="00C17E17">
        <w:rPr>
          <w:shd w:val="clear" w:color="auto" w:fill="F8F9FA"/>
        </w:rPr>
        <w:t>&amp; G. Yamada</w:t>
      </w:r>
      <w:r w:rsidR="00E8530E" w:rsidRPr="00C17E17">
        <w:t xml:space="preserve"> </w:t>
      </w:r>
      <w:r w:rsidRPr="00C17E17">
        <w:t xml:space="preserve">(Apple Valsa Canker), and </w:t>
      </w:r>
      <w:r w:rsidRPr="00C17E17">
        <w:rPr>
          <w:i/>
          <w:iCs/>
        </w:rPr>
        <w:t>C</w:t>
      </w:r>
      <w:r w:rsidR="00E8530E" w:rsidRPr="00C17E17">
        <w:rPr>
          <w:i/>
          <w:iCs/>
        </w:rPr>
        <w:t>.</w:t>
      </w:r>
      <w:r w:rsidRPr="00C17E17">
        <w:rPr>
          <w:i/>
          <w:iCs/>
        </w:rPr>
        <w:t xml:space="preserve"> </w:t>
      </w:r>
      <w:proofErr w:type="spellStart"/>
      <w:r w:rsidRPr="00C17E17">
        <w:rPr>
          <w:i/>
          <w:iCs/>
        </w:rPr>
        <w:t>parasitic</w:t>
      </w:r>
      <w:r w:rsidR="00E8530E" w:rsidRPr="00C17E17">
        <w:rPr>
          <w:i/>
          <w:iCs/>
        </w:rPr>
        <w:t>a</w:t>
      </w:r>
      <w:proofErr w:type="spellEnd"/>
      <w:r w:rsidRPr="00C17E17">
        <w:t xml:space="preserve"> (Chestnut Blight). These pathogens affect both agricultural and natural ecosystems, especially forest ecosystems. </w:t>
      </w:r>
      <w:r w:rsidR="00CA5B5F">
        <w:t>Another</w:t>
      </w:r>
      <w:r w:rsidR="00E8530E" w:rsidRPr="00C17E17">
        <w:t xml:space="preserve"> ecologically important </w:t>
      </w:r>
      <w:proofErr w:type="spellStart"/>
      <w:r w:rsidR="00E8530E" w:rsidRPr="00C17E17">
        <w:t>Diaporthalean</w:t>
      </w:r>
      <w:proofErr w:type="spellEnd"/>
      <w:r w:rsidR="00E8530E" w:rsidRPr="00C17E17">
        <w:t xml:space="preserve"> </w:t>
      </w:r>
      <w:proofErr w:type="spellStart"/>
      <w:r w:rsidR="00E8530E" w:rsidRPr="00C17E17">
        <w:t>phytophatogen</w:t>
      </w:r>
      <w:proofErr w:type="spellEnd"/>
      <w:r w:rsidR="00E8530E" w:rsidRPr="00C17E17">
        <w:t xml:space="preserve"> that do</w:t>
      </w:r>
      <w:r w:rsidR="00CA5B5F">
        <w:t>es</w:t>
      </w:r>
      <w:r w:rsidR="00E8530E" w:rsidRPr="00C17E17">
        <w:t xml:space="preserve"> not have any published high-quality genomic resources </w:t>
      </w:r>
      <w:r w:rsidR="00CA5B5F">
        <w:t>is</w:t>
      </w:r>
      <w:r w:rsidRPr="00C17E17">
        <w:t xml:space="preserve"> </w:t>
      </w:r>
      <w:r w:rsidR="00E8530E" w:rsidRPr="00C17E17">
        <w:rPr>
          <w:i/>
          <w:iCs/>
        </w:rPr>
        <w:t>Discula destructiva</w:t>
      </w:r>
      <w:r w:rsidR="00E8530E" w:rsidRPr="00C17E17">
        <w:t xml:space="preserve"> Redlin (Dogwood Anthracnose</w:t>
      </w:r>
      <w:r w:rsidR="00583B0E">
        <w:t>)</w:t>
      </w:r>
      <w:r w:rsidR="00E8530E" w:rsidRPr="00C17E17">
        <w:t xml:space="preserve"> (</w:t>
      </w:r>
      <w:r w:rsidR="00CA5B5F">
        <w:t>Redlin, 1991</w:t>
      </w:r>
      <w:r w:rsidR="00E8530E" w:rsidRPr="00C17E17">
        <w:t xml:space="preserve">). </w:t>
      </w:r>
      <w:r w:rsidR="00CA5B5F">
        <w:t xml:space="preserve">This pathogen decimated North American flowering and pacific dogwoods </w:t>
      </w:r>
      <w:r w:rsidR="00C5188C">
        <w:t xml:space="preserve">starting in the 1970’s (Redlin, 1991: Mantooth et al., 2017; Hadziabdic et al., 2010; </w:t>
      </w:r>
      <w:r w:rsidR="00C5188C" w:rsidRPr="001722FE">
        <w:rPr>
          <w:color w:val="000000"/>
        </w:rPr>
        <w:t>Oswalt and Oswalt, 2010</w:t>
      </w:r>
      <w:r w:rsidR="00C5188C">
        <w:rPr>
          <w:color w:val="000000"/>
        </w:rPr>
        <w:t xml:space="preserve">). </w:t>
      </w:r>
      <w:r w:rsidR="00E8530E" w:rsidRPr="00C17E17">
        <w:t xml:space="preserve">Diaporthalean fungi cover a broad range of plant hosts and geography, which makes Diaporthales a great system to study for their pathogenicity, management, and effects of economically and ecologically important plants. </w:t>
      </w:r>
      <w:r w:rsidRPr="00C17E17">
        <w:t xml:space="preserve">The limited number of well-characterized genomes highlights a gap in our understanding of many Diaporthales pathogens. The availability of additional high-quality genomic data would </w:t>
      </w:r>
      <w:r w:rsidR="00914C2C">
        <w:t>substantially</w:t>
      </w:r>
      <w:r w:rsidRPr="00C17E17">
        <w:t xml:space="preserve"> enhance our ability to study their pathogenicity, management, and effects on various plant species. Expanding these resources will support more effective pathogen control strategies and contribute to the preservation of both economically and ecologically</w:t>
      </w:r>
      <w:r w:rsidR="00914C2C">
        <w:t xml:space="preserve"> impactful</w:t>
      </w:r>
      <w:r w:rsidRPr="00C17E17">
        <w:t xml:space="preserve"> plant species.</w:t>
      </w:r>
    </w:p>
    <w:p w14:paraId="1A02F245" w14:textId="479C6E3E" w:rsidR="005F2B0B" w:rsidRPr="00612A77" w:rsidRDefault="005F2B0B" w:rsidP="005B1A77">
      <w:pPr>
        <w:numPr>
          <w:ilvl w:val="12"/>
          <w:numId w:val="0"/>
        </w:numPr>
        <w:spacing w:line="360" w:lineRule="auto"/>
        <w:ind w:firstLine="720"/>
      </w:pPr>
      <w:r w:rsidRPr="00612A77">
        <w:br w:type="page"/>
      </w:r>
    </w:p>
    <w:p w14:paraId="7E150E64" w14:textId="77777777" w:rsidR="00236E6D" w:rsidRDefault="00965FBD" w:rsidP="005B1A77">
      <w:pPr>
        <w:pStyle w:val="Heading1"/>
        <w:spacing w:before="0" w:after="0"/>
        <w:rPr>
          <w:sz w:val="24"/>
        </w:rPr>
      </w:pPr>
      <w:bookmarkStart w:id="5" w:name="_Toc420995896"/>
      <w:bookmarkStart w:id="6" w:name="_Toc422997483"/>
      <w:r w:rsidRPr="00612A77">
        <w:rPr>
          <w:sz w:val="24"/>
        </w:rPr>
        <w:lastRenderedPageBreak/>
        <w:br/>
      </w:r>
      <w:bookmarkStart w:id="7" w:name="_Toc427156466"/>
      <w:bookmarkStart w:id="8" w:name="_Toc173487367"/>
      <w:r w:rsidR="003D63DF" w:rsidRPr="00612A77">
        <w:rPr>
          <w:sz w:val="24"/>
        </w:rPr>
        <w:t>Literature Review</w:t>
      </w:r>
      <w:bookmarkEnd w:id="5"/>
      <w:bookmarkEnd w:id="6"/>
      <w:bookmarkEnd w:id="7"/>
      <w:bookmarkEnd w:id="8"/>
      <w:r w:rsidR="00236E6D" w:rsidRPr="00612A77">
        <w:rPr>
          <w:sz w:val="24"/>
        </w:rPr>
        <w:tab/>
      </w:r>
    </w:p>
    <w:p w14:paraId="08D5FD8E" w14:textId="6B314AF0" w:rsidR="00236E6D" w:rsidRPr="00612A77" w:rsidRDefault="00D668BC" w:rsidP="00727535">
      <w:pPr>
        <w:pStyle w:val="Heading3"/>
      </w:pPr>
      <w:bookmarkStart w:id="9" w:name="_Toc173487368"/>
      <w:r>
        <w:t xml:space="preserve">2.1 </w:t>
      </w:r>
      <w:r w:rsidR="00BB29E4" w:rsidRPr="00612A77">
        <w:t>Introduction to Dogwoods (</w:t>
      </w:r>
      <w:proofErr w:type="spellStart"/>
      <w:r w:rsidR="00BB29E4" w:rsidRPr="008903C6">
        <w:t>Cornus</w:t>
      </w:r>
      <w:proofErr w:type="spellEnd"/>
      <w:r w:rsidR="00BB29E4" w:rsidRPr="00612A77">
        <w:t xml:space="preserve"> spp.)</w:t>
      </w:r>
      <w:bookmarkEnd w:id="9"/>
      <w:r w:rsidR="00236E6D" w:rsidRPr="00612A77">
        <w:tab/>
      </w:r>
    </w:p>
    <w:p w14:paraId="54AE832B" w14:textId="0DA9CFA9" w:rsidR="00BB29E4" w:rsidRPr="00612A77" w:rsidRDefault="00BB29E4" w:rsidP="005B1A77">
      <w:pPr>
        <w:pStyle w:val="NormalWeb"/>
        <w:spacing w:before="0" w:beforeAutospacing="0" w:after="0" w:afterAutospacing="0" w:line="360" w:lineRule="auto"/>
        <w:ind w:firstLine="720"/>
        <w:rPr>
          <w:color w:val="000000"/>
        </w:rPr>
      </w:pPr>
      <w:proofErr w:type="spellStart"/>
      <w:r w:rsidRPr="00612A77">
        <w:rPr>
          <w:i/>
          <w:iCs/>
          <w:color w:val="000000"/>
        </w:rPr>
        <w:t>Cornus</w:t>
      </w:r>
      <w:proofErr w:type="spellEnd"/>
      <w:r w:rsidRPr="00612A77">
        <w:rPr>
          <w:i/>
          <w:iCs/>
          <w:color w:val="000000"/>
        </w:rPr>
        <w:t xml:space="preserve"> </w:t>
      </w:r>
      <w:r w:rsidRPr="00612A77">
        <w:rPr>
          <w:color w:val="000000"/>
        </w:rPr>
        <w:t xml:space="preserve">L., broadly referred to as dogwoods, are a diverse group of small shrubs and trees native to various continents, North America being particularly rich in species </w:t>
      </w:r>
      <w:r w:rsidRPr="00B544E4">
        <w:rPr>
          <w:color w:val="000000"/>
        </w:rPr>
        <w:t>(</w:t>
      </w:r>
      <w:r w:rsidR="002A52F7" w:rsidRPr="00B544E4">
        <w:rPr>
          <w:color w:val="000000"/>
        </w:rPr>
        <w:t>Eyde, 1988</w:t>
      </w:r>
      <w:r w:rsidRPr="00B544E4">
        <w:rPr>
          <w:color w:val="000000"/>
        </w:rPr>
        <w:t>).</w:t>
      </w:r>
      <w:r w:rsidRPr="00612A77">
        <w:rPr>
          <w:color w:val="000000"/>
        </w:rPr>
        <w:t xml:space="preserve"> Four major subgroups of </w:t>
      </w:r>
      <w:r w:rsidRPr="007D25DE">
        <w:rPr>
          <w:color w:val="000000"/>
        </w:rPr>
        <w:t>dogwoods are recognized: big-bracted, blue- or white-fruited, Cornelian cherries, and dwarf dogwoods (</w:t>
      </w:r>
      <w:r w:rsidR="007D25DE">
        <w:rPr>
          <w:color w:val="000000"/>
        </w:rPr>
        <w:t>Nowicki et al, 2018; Xiang et al., 2006; Fan and Xiang, 2001</w:t>
      </w:r>
      <w:r w:rsidRPr="00612A77">
        <w:rPr>
          <w:color w:val="000000"/>
        </w:rPr>
        <w:t>). Two of the most notable North American dogwoods are flowering dogwood (</w:t>
      </w:r>
      <w:r w:rsidRPr="00612A77">
        <w:rPr>
          <w:i/>
          <w:iCs/>
          <w:color w:val="000000"/>
        </w:rPr>
        <w:t>C. florida</w:t>
      </w:r>
      <w:r w:rsidRPr="00612A77">
        <w:rPr>
          <w:color w:val="000000"/>
        </w:rPr>
        <w:t xml:space="preserve"> L.) and pacific dogwood (</w:t>
      </w:r>
      <w:r w:rsidRPr="00612A77">
        <w:rPr>
          <w:i/>
          <w:iCs/>
          <w:color w:val="000000"/>
        </w:rPr>
        <w:t>C. nuttallii</w:t>
      </w:r>
      <w:r w:rsidRPr="00612A77">
        <w:rPr>
          <w:color w:val="000000"/>
        </w:rPr>
        <w:t xml:space="preserve"> Aud.); however, kousa dogwoods (</w:t>
      </w:r>
      <w:r w:rsidRPr="00612A77">
        <w:rPr>
          <w:i/>
          <w:iCs/>
          <w:color w:val="000000"/>
        </w:rPr>
        <w:t>C. kousa</w:t>
      </w:r>
      <w:r w:rsidRPr="00612A77">
        <w:rPr>
          <w:color w:val="000000"/>
        </w:rPr>
        <w:t xml:space="preserve"> Hance), a species native to regions of Asia</w:t>
      </w:r>
      <w:r w:rsidR="00FF7762">
        <w:rPr>
          <w:color w:val="000000"/>
        </w:rPr>
        <w:t xml:space="preserve"> such as China, Japan, and Korea</w:t>
      </w:r>
      <w:r w:rsidRPr="00612A77">
        <w:rPr>
          <w:color w:val="000000"/>
        </w:rPr>
        <w:t xml:space="preserve">, have become increasingly popular in North America over the past several </w:t>
      </w:r>
      <w:r w:rsidRPr="007D25DE">
        <w:rPr>
          <w:color w:val="000000"/>
        </w:rPr>
        <w:t xml:space="preserve">decades </w:t>
      </w:r>
      <w:r w:rsidRPr="00914C2C">
        <w:rPr>
          <w:color w:val="000000"/>
        </w:rPr>
        <w:t>(</w:t>
      </w:r>
      <w:r w:rsidR="007D25DE" w:rsidRPr="00914C2C">
        <w:rPr>
          <w:color w:val="000000"/>
        </w:rPr>
        <w:t>Mantooth et al., 2017; Windham et al., 2005; Ranney et al., 1995</w:t>
      </w:r>
      <w:r w:rsidR="00914C2C" w:rsidRPr="00914C2C">
        <w:rPr>
          <w:color w:val="000000"/>
        </w:rPr>
        <w:t>; Nowicki et al., 2020</w:t>
      </w:r>
      <w:r w:rsidRPr="00914C2C">
        <w:rPr>
          <w:color w:val="000000"/>
        </w:rPr>
        <w:t>). North</w:t>
      </w:r>
      <w:r w:rsidRPr="00612A77">
        <w:rPr>
          <w:color w:val="000000"/>
        </w:rPr>
        <w:t xml:space="preserve"> American dogwoods </w:t>
      </w:r>
      <w:r w:rsidR="008B6EBE">
        <w:rPr>
          <w:color w:val="000000"/>
        </w:rPr>
        <w:t>have</w:t>
      </w:r>
      <w:r w:rsidRPr="00612A77">
        <w:rPr>
          <w:color w:val="000000"/>
        </w:rPr>
        <w:t xml:space="preserve"> a vast distribution across the conti</w:t>
      </w:r>
      <w:r w:rsidR="007D25DE">
        <w:rPr>
          <w:color w:val="000000"/>
        </w:rPr>
        <w:t>nent</w:t>
      </w:r>
      <w:r w:rsidRPr="00612A77">
        <w:rPr>
          <w:color w:val="000000"/>
        </w:rPr>
        <w:t>, ranging as far north as Alaska and Canada and as far south as California and Mexic</w:t>
      </w:r>
      <w:r w:rsidRPr="007D25DE">
        <w:rPr>
          <w:color w:val="000000"/>
        </w:rPr>
        <w:t>o (</w:t>
      </w:r>
      <w:r w:rsidR="002A52F7" w:rsidRPr="007D25DE">
        <w:rPr>
          <w:color w:val="000000"/>
        </w:rPr>
        <w:t>Call et al., 2016; Keir et al., 2011</w:t>
      </w:r>
      <w:r w:rsidRPr="007D25DE">
        <w:rPr>
          <w:color w:val="000000"/>
        </w:rPr>
        <w:t>).</w:t>
      </w:r>
      <w:r w:rsidRPr="00612A77">
        <w:rPr>
          <w:color w:val="000000"/>
        </w:rPr>
        <w:t xml:space="preserve"> </w:t>
      </w:r>
      <w:r w:rsidR="00944C3C">
        <w:rPr>
          <w:color w:val="000000"/>
        </w:rPr>
        <w:t xml:space="preserve">In North America, the Great Lakes region became deglaciated approximately 10,000 years ago, leading to the dispersion of species northwards from refugia in the southern portions of the Unites States of America (USA) into </w:t>
      </w:r>
      <w:r w:rsidR="00944C3C" w:rsidRPr="00944C3C">
        <w:rPr>
          <w:color w:val="000000"/>
        </w:rPr>
        <w:t>Canada (Call et al., 2016; Mitchell et al., 2023; Thomas, 1969).</w:t>
      </w:r>
      <w:r w:rsidR="00944C3C">
        <w:rPr>
          <w:color w:val="000000"/>
        </w:rPr>
        <w:t xml:space="preserve"> Populations of </w:t>
      </w:r>
      <w:r w:rsidR="00944C3C" w:rsidRPr="00944C3C">
        <w:rPr>
          <w:i/>
          <w:iCs/>
          <w:color w:val="000000"/>
        </w:rPr>
        <w:t>C. florida</w:t>
      </w:r>
      <w:r w:rsidR="00944C3C">
        <w:rPr>
          <w:color w:val="000000"/>
        </w:rPr>
        <w:t xml:space="preserve"> retreated south during the last glacial maximum and expanded northward </w:t>
      </w:r>
      <w:r w:rsidR="00944C3C" w:rsidRPr="00944C3C">
        <w:rPr>
          <w:color w:val="000000"/>
        </w:rPr>
        <w:t>post-glacially (Call et al., 2016; Mitchell et al., 2023).</w:t>
      </w:r>
      <w:r w:rsidR="00944C3C">
        <w:rPr>
          <w:color w:val="000000"/>
        </w:rPr>
        <w:t xml:space="preserve"> </w:t>
      </w:r>
      <w:r w:rsidRPr="00612A77">
        <w:rPr>
          <w:color w:val="000000"/>
        </w:rPr>
        <w:t>Th</w:t>
      </w:r>
      <w:r w:rsidR="00944C3C">
        <w:rPr>
          <w:color w:val="000000"/>
        </w:rPr>
        <w:t>is</w:t>
      </w:r>
      <w:r w:rsidRPr="00612A77">
        <w:rPr>
          <w:color w:val="000000"/>
        </w:rPr>
        <w:t xml:space="preserve"> vast distribution and wide variety of dogwoods </w:t>
      </w:r>
      <w:r w:rsidR="00944C3C">
        <w:rPr>
          <w:color w:val="000000"/>
        </w:rPr>
        <w:t xml:space="preserve">in the natural landscape has </w:t>
      </w:r>
      <w:r w:rsidRPr="00612A77">
        <w:rPr>
          <w:color w:val="000000"/>
        </w:rPr>
        <w:t>contribute</w:t>
      </w:r>
      <w:r w:rsidR="00944C3C">
        <w:rPr>
          <w:color w:val="000000"/>
        </w:rPr>
        <w:t>d</w:t>
      </w:r>
      <w:r w:rsidRPr="00612A77">
        <w:rPr>
          <w:color w:val="000000"/>
        </w:rPr>
        <w:t xml:space="preserve"> to the broad appeal not only in North America but also globally, where they hold ecological and economical </w:t>
      </w:r>
      <w:r w:rsidRPr="00944C3C">
        <w:rPr>
          <w:color w:val="000000"/>
        </w:rPr>
        <w:t>importance (</w:t>
      </w:r>
      <w:r w:rsidR="00944C3C">
        <w:rPr>
          <w:color w:val="000000"/>
        </w:rPr>
        <w:t xml:space="preserve">Nowicki et al, 2018; </w:t>
      </w:r>
      <w:r w:rsidR="007B484C">
        <w:rPr>
          <w:color w:val="000000"/>
        </w:rPr>
        <w:t>Boyd</w:t>
      </w:r>
      <w:r w:rsidR="00944C3C">
        <w:rPr>
          <w:color w:val="000000"/>
        </w:rPr>
        <w:t xml:space="preserve"> et al., 2013</w:t>
      </w:r>
      <w:r w:rsidRPr="00612A77">
        <w:rPr>
          <w:color w:val="000000"/>
        </w:rPr>
        <w:t xml:space="preserve">). Dogwoods, specifically flowering dogwoods, perform a substantial amount of calcium cycling in the forest by way of leaf litter and contribute to second-growth hardwood stands, which are an important understory composition of old-growth </w:t>
      </w:r>
      <w:r w:rsidRPr="00A0557F">
        <w:rPr>
          <w:color w:val="000000"/>
        </w:rPr>
        <w:t>forests (</w:t>
      </w:r>
      <w:r w:rsidR="00A0557F" w:rsidRPr="00A0557F">
        <w:rPr>
          <w:color w:val="000000"/>
        </w:rPr>
        <w:t>Orwig</w:t>
      </w:r>
      <w:r w:rsidR="007B484C">
        <w:rPr>
          <w:color w:val="000000"/>
        </w:rPr>
        <w:t xml:space="preserve"> and Abrams</w:t>
      </w:r>
      <w:r w:rsidR="00A0557F" w:rsidRPr="00A0557F">
        <w:rPr>
          <w:color w:val="000000"/>
        </w:rPr>
        <w:t xml:space="preserve">, 1994; Jenkins and Parker, 1998; Jenkins et al., 2007; </w:t>
      </w:r>
      <w:proofErr w:type="spellStart"/>
      <w:r w:rsidR="00A0557F" w:rsidRPr="00A0557F">
        <w:rPr>
          <w:color w:val="000000"/>
        </w:rPr>
        <w:t>Holzmueller</w:t>
      </w:r>
      <w:proofErr w:type="spellEnd"/>
      <w:r w:rsidR="00A0557F" w:rsidRPr="00A0557F">
        <w:rPr>
          <w:color w:val="000000"/>
        </w:rPr>
        <w:t xml:space="preserve"> et al., 2007</w:t>
      </w:r>
      <w:r w:rsidR="002A52F7" w:rsidRPr="00A0557F">
        <w:rPr>
          <w:color w:val="000000"/>
        </w:rPr>
        <w:t>; Boring et al., 1981</w:t>
      </w:r>
      <w:r w:rsidRPr="00A0557F">
        <w:rPr>
          <w:color w:val="000000"/>
        </w:rPr>
        <w:t>).</w:t>
      </w:r>
      <w:r w:rsidRPr="00612A77">
        <w:rPr>
          <w:color w:val="000000"/>
        </w:rPr>
        <w:t xml:space="preserve"> </w:t>
      </w:r>
      <w:r w:rsidR="00A0557F">
        <w:rPr>
          <w:color w:val="000000"/>
        </w:rPr>
        <w:t>North American</w:t>
      </w:r>
      <w:r w:rsidR="00D5462C">
        <w:rPr>
          <w:color w:val="000000"/>
        </w:rPr>
        <w:t xml:space="preserve"> native animal species including</w:t>
      </w:r>
      <w:r w:rsidRPr="00612A77">
        <w:rPr>
          <w:color w:val="000000"/>
        </w:rPr>
        <w:t xml:space="preserve"> bears, birds, and squirrels depend on the drupes (resulting fruit from flower pollination), which serve as an additional nutrition source rich in proteins, </w:t>
      </w:r>
      <w:r w:rsidRPr="00612A77">
        <w:rPr>
          <w:color w:val="000000"/>
        </w:rPr>
        <w:lastRenderedPageBreak/>
        <w:t xml:space="preserve">carbohydrates, and fats </w:t>
      </w:r>
      <w:r w:rsidRPr="00A0557F">
        <w:rPr>
          <w:color w:val="000000"/>
        </w:rPr>
        <w:t>(</w:t>
      </w:r>
      <w:r w:rsidR="002A52F7" w:rsidRPr="00A0557F">
        <w:rPr>
          <w:color w:val="000000"/>
        </w:rPr>
        <w:t>Eyde, 1988; Mitchell et al., 1988</w:t>
      </w:r>
      <w:r w:rsidRPr="00612A77">
        <w:rPr>
          <w:color w:val="000000"/>
        </w:rPr>
        <w:t>).</w:t>
      </w:r>
      <w:r w:rsidR="00482B9A">
        <w:rPr>
          <w:color w:val="000000"/>
        </w:rPr>
        <w:t xml:space="preserve"> S</w:t>
      </w:r>
      <w:r w:rsidRPr="00612A77">
        <w:rPr>
          <w:color w:val="000000"/>
        </w:rPr>
        <w:t>ome species of dogwoods such as the common dogwood (</w:t>
      </w:r>
      <w:r w:rsidRPr="00612A77">
        <w:rPr>
          <w:i/>
          <w:iCs/>
          <w:color w:val="000000"/>
        </w:rPr>
        <w:t>C. sanguinea</w:t>
      </w:r>
      <w:r w:rsidRPr="00612A77">
        <w:rPr>
          <w:color w:val="000000"/>
        </w:rPr>
        <w:t xml:space="preserve"> L.), kousa dogwood (</w:t>
      </w:r>
      <w:r w:rsidRPr="00612A77">
        <w:rPr>
          <w:i/>
          <w:iCs/>
          <w:color w:val="000000"/>
        </w:rPr>
        <w:t>C. kousa</w:t>
      </w:r>
      <w:r w:rsidRPr="00612A77">
        <w:rPr>
          <w:color w:val="000000"/>
        </w:rPr>
        <w:t>), and the cornelian cherry (</w:t>
      </w:r>
      <w:r w:rsidRPr="00612A77">
        <w:rPr>
          <w:i/>
          <w:iCs/>
          <w:color w:val="000000"/>
        </w:rPr>
        <w:t>C. mas</w:t>
      </w:r>
      <w:r w:rsidRPr="00612A77">
        <w:rPr>
          <w:color w:val="000000"/>
        </w:rPr>
        <w:t xml:space="preserve"> L.) have been utilized for medicinal and </w:t>
      </w:r>
      <w:r w:rsidRPr="00084232">
        <w:rPr>
          <w:color w:val="000000"/>
        </w:rPr>
        <w:t xml:space="preserve">pharmaceutical purposes due to the abundance of antioxidants present in </w:t>
      </w:r>
      <w:r w:rsidRPr="007B484C">
        <w:rPr>
          <w:color w:val="000000"/>
        </w:rPr>
        <w:t>drupes and leaves (</w:t>
      </w:r>
      <w:proofErr w:type="spellStart"/>
      <w:r w:rsidR="00A0557F" w:rsidRPr="007B484C">
        <w:rPr>
          <w:color w:val="000000"/>
        </w:rPr>
        <w:t>Truba</w:t>
      </w:r>
      <w:proofErr w:type="spellEnd"/>
      <w:r w:rsidR="00A0557F" w:rsidRPr="007B484C">
        <w:rPr>
          <w:color w:val="000000"/>
        </w:rPr>
        <w:t xml:space="preserve"> et al., 2020; </w:t>
      </w:r>
      <w:r w:rsidR="00084232" w:rsidRPr="007B484C">
        <w:rPr>
          <w:color w:val="000000"/>
        </w:rPr>
        <w:t>Jones, 1868</w:t>
      </w:r>
      <w:r w:rsidRPr="007B484C">
        <w:rPr>
          <w:color w:val="000000"/>
        </w:rPr>
        <w:t>). Dogwoods are also</w:t>
      </w:r>
      <w:r w:rsidRPr="00612A77">
        <w:rPr>
          <w:color w:val="000000"/>
        </w:rPr>
        <w:t xml:space="preserve"> highly sought-after </w:t>
      </w:r>
      <w:r w:rsidR="00D5462C">
        <w:rPr>
          <w:color w:val="000000"/>
        </w:rPr>
        <w:t xml:space="preserve">deciduous flowering </w:t>
      </w:r>
      <w:r w:rsidRPr="00612A77">
        <w:rPr>
          <w:color w:val="000000"/>
        </w:rPr>
        <w:t xml:space="preserve">plants due to their </w:t>
      </w:r>
      <w:r w:rsidR="00084232">
        <w:rPr>
          <w:color w:val="000000"/>
        </w:rPr>
        <w:t xml:space="preserve">year-round features such as </w:t>
      </w:r>
      <w:r w:rsidRPr="00612A77">
        <w:rPr>
          <w:color w:val="000000"/>
        </w:rPr>
        <w:t xml:space="preserve">colorful bracts (modified leaves) in spring as well as their leaf color and bright red drupes in autumn and </w:t>
      </w:r>
      <w:r w:rsidRPr="00084232">
        <w:rPr>
          <w:color w:val="000000"/>
        </w:rPr>
        <w:t>winter (</w:t>
      </w:r>
      <w:r w:rsidR="00084232">
        <w:rPr>
          <w:color w:val="000000"/>
        </w:rPr>
        <w:t xml:space="preserve">Mantooth et al., 2017; </w:t>
      </w:r>
      <w:r w:rsidR="00795147">
        <w:rPr>
          <w:color w:val="000000"/>
        </w:rPr>
        <w:t>Boyd</w:t>
      </w:r>
      <w:r w:rsidR="00084232">
        <w:rPr>
          <w:color w:val="000000"/>
        </w:rPr>
        <w:t xml:space="preserve"> et al., 2013</w:t>
      </w:r>
      <w:r w:rsidRPr="00612A77">
        <w:rPr>
          <w:color w:val="000000"/>
        </w:rPr>
        <w:t xml:space="preserve">). As a result, </w:t>
      </w:r>
      <w:r w:rsidR="00084232">
        <w:rPr>
          <w:color w:val="000000"/>
        </w:rPr>
        <w:t>nearly 1</w:t>
      </w:r>
      <w:r w:rsidR="00953369">
        <w:rPr>
          <w:color w:val="000000"/>
        </w:rPr>
        <w:t>50</w:t>
      </w:r>
      <w:r w:rsidRPr="00612A77">
        <w:rPr>
          <w:color w:val="000000"/>
        </w:rPr>
        <w:t xml:space="preserve"> cultivars of dogwoods have been developed</w:t>
      </w:r>
      <w:r w:rsidR="00000549">
        <w:rPr>
          <w:color w:val="000000"/>
        </w:rPr>
        <w:t xml:space="preserve"> </w:t>
      </w:r>
      <w:r w:rsidR="00084232">
        <w:rPr>
          <w:color w:val="000000"/>
        </w:rPr>
        <w:t xml:space="preserve">through </w:t>
      </w:r>
      <w:r w:rsidR="00000549">
        <w:rPr>
          <w:color w:val="000000"/>
        </w:rPr>
        <w:t xml:space="preserve">breeding programs to </w:t>
      </w:r>
      <w:r w:rsidR="00EE44F9">
        <w:rPr>
          <w:color w:val="000000"/>
        </w:rPr>
        <w:t>enhance</w:t>
      </w:r>
      <w:r w:rsidR="00000549">
        <w:rPr>
          <w:color w:val="000000"/>
        </w:rPr>
        <w:t xml:space="preserve"> ornamental variety</w:t>
      </w:r>
      <w:r w:rsidR="00702635">
        <w:rPr>
          <w:color w:val="000000"/>
        </w:rPr>
        <w:t xml:space="preserve"> (</w:t>
      </w:r>
      <w:r w:rsidR="00702635">
        <w:t>Dirr, 2009</w:t>
      </w:r>
      <w:r w:rsidR="0002484E">
        <w:t>; Nowicki et al., 2020</w:t>
      </w:r>
      <w:r w:rsidR="00702635">
        <w:rPr>
          <w:color w:val="000000"/>
        </w:rPr>
        <w:t>)</w:t>
      </w:r>
      <w:r w:rsidRPr="00612A77">
        <w:rPr>
          <w:color w:val="000000"/>
        </w:rPr>
        <w:t xml:space="preserve">, </w:t>
      </w:r>
      <w:r w:rsidR="00EE44F9">
        <w:rPr>
          <w:color w:val="000000"/>
        </w:rPr>
        <w:t>resulting in</w:t>
      </w:r>
      <w:r w:rsidR="00084232">
        <w:rPr>
          <w:color w:val="000000"/>
        </w:rPr>
        <w:t xml:space="preserve"> </w:t>
      </w:r>
      <w:r w:rsidRPr="00612A77">
        <w:rPr>
          <w:color w:val="000000"/>
        </w:rPr>
        <w:t xml:space="preserve">an annual revenue of </w:t>
      </w:r>
      <w:r w:rsidR="00EE44F9">
        <w:rPr>
          <w:color w:val="000000"/>
        </w:rPr>
        <w:t xml:space="preserve">nearly </w:t>
      </w:r>
      <w:r w:rsidRPr="00612A77">
        <w:rPr>
          <w:color w:val="000000"/>
        </w:rPr>
        <w:t xml:space="preserve">$30 million in deciduous flowering tree sales </w:t>
      </w:r>
      <w:r w:rsidRPr="00795147">
        <w:rPr>
          <w:color w:val="000000"/>
        </w:rPr>
        <w:t>(</w:t>
      </w:r>
      <w:r w:rsidR="00795147" w:rsidRPr="00795147">
        <w:rPr>
          <w:color w:val="000000"/>
        </w:rPr>
        <w:t>Boyd</w:t>
      </w:r>
      <w:r w:rsidR="00084232" w:rsidRPr="00795147">
        <w:rPr>
          <w:color w:val="000000"/>
        </w:rPr>
        <w:t xml:space="preserve"> et al., 2013; </w:t>
      </w:r>
      <w:r w:rsidR="002A52F7" w:rsidRPr="00795147">
        <w:rPr>
          <w:color w:val="000000"/>
        </w:rPr>
        <w:t>USDA</w:t>
      </w:r>
      <w:r w:rsidR="00EE44F9" w:rsidRPr="00795147">
        <w:rPr>
          <w:color w:val="000000"/>
        </w:rPr>
        <w:t>-NASS (</w:t>
      </w:r>
      <w:r w:rsidR="002A52F7" w:rsidRPr="00795147">
        <w:rPr>
          <w:color w:val="000000"/>
        </w:rPr>
        <w:t>202</w:t>
      </w:r>
      <w:r w:rsidR="00EE44F9" w:rsidRPr="00795147">
        <w:rPr>
          <w:color w:val="000000"/>
        </w:rPr>
        <w:t>0)</w:t>
      </w:r>
      <w:r w:rsidRPr="00795147">
        <w:rPr>
          <w:color w:val="000000"/>
        </w:rPr>
        <w:t>).</w:t>
      </w:r>
      <w:r w:rsidR="00084232" w:rsidRPr="00795147">
        <w:rPr>
          <w:color w:val="000000"/>
        </w:rPr>
        <w:t xml:space="preserve"> </w:t>
      </w:r>
      <w:r w:rsidR="00EE44F9" w:rsidRPr="00795147">
        <w:rPr>
          <w:color w:val="000000"/>
        </w:rPr>
        <w:t>This diverse range of flowering</w:t>
      </w:r>
      <w:r w:rsidR="00EE44F9" w:rsidRPr="00EE44F9">
        <w:rPr>
          <w:color w:val="000000"/>
        </w:rPr>
        <w:t xml:space="preserve"> dogwood cultivars has been additionally developed </w:t>
      </w:r>
      <w:r w:rsidR="00914C2C">
        <w:rPr>
          <w:color w:val="000000"/>
        </w:rPr>
        <w:t xml:space="preserve">towards </w:t>
      </w:r>
      <w:r w:rsidR="00EE44F9" w:rsidRPr="00EE44F9">
        <w:rPr>
          <w:color w:val="000000"/>
        </w:rPr>
        <w:t>incorporat</w:t>
      </w:r>
      <w:r w:rsidR="00914C2C">
        <w:rPr>
          <w:color w:val="000000"/>
        </w:rPr>
        <w:t>ion of</w:t>
      </w:r>
      <w:r w:rsidR="00EE44F9" w:rsidRPr="00EE44F9">
        <w:rPr>
          <w:color w:val="000000"/>
        </w:rPr>
        <w:t xml:space="preserve"> tolerance to common pathogens affecting dogwoods in both natural and cultivated </w:t>
      </w:r>
      <w:r w:rsidR="00EE44F9" w:rsidRPr="00795147">
        <w:rPr>
          <w:color w:val="000000"/>
        </w:rPr>
        <w:t xml:space="preserve">landscapes (Windham et al., 1998; </w:t>
      </w:r>
      <w:r w:rsidR="00795147" w:rsidRPr="00795147">
        <w:rPr>
          <w:color w:val="000000"/>
        </w:rPr>
        <w:t>Boyd</w:t>
      </w:r>
      <w:r w:rsidR="00EE44F9" w:rsidRPr="00795147">
        <w:rPr>
          <w:color w:val="000000"/>
        </w:rPr>
        <w:t xml:space="preserve"> et al., 2013).</w:t>
      </w:r>
    </w:p>
    <w:p w14:paraId="45EADFC3" w14:textId="20C993E3" w:rsidR="00BB29E4" w:rsidRPr="00612A77" w:rsidRDefault="00D668BC" w:rsidP="00727535">
      <w:pPr>
        <w:pStyle w:val="Heading3"/>
      </w:pPr>
      <w:bookmarkStart w:id="10" w:name="_Toc173487369"/>
      <w:r>
        <w:t xml:space="preserve">2.2 </w:t>
      </w:r>
      <w:r w:rsidR="00BB29E4" w:rsidRPr="00612A77">
        <w:t xml:space="preserve">Introduction to </w:t>
      </w:r>
      <w:r w:rsidR="00BB29E4" w:rsidRPr="00B036CF">
        <w:rPr>
          <w:iCs/>
        </w:rPr>
        <w:t>Discula destructiva</w:t>
      </w:r>
      <w:r w:rsidR="00BB29E4" w:rsidRPr="00612A77">
        <w:t xml:space="preserve"> Redlin</w:t>
      </w:r>
      <w:bookmarkEnd w:id="10"/>
      <w:r w:rsidR="00BB29E4" w:rsidRPr="00612A77">
        <w:rPr>
          <w:rStyle w:val="apple-tab-span"/>
          <w:i w:val="0"/>
          <w:iCs/>
          <w:color w:val="000000"/>
          <w:szCs w:val="24"/>
        </w:rPr>
        <w:tab/>
      </w:r>
      <w:r w:rsidR="00BB29E4" w:rsidRPr="00612A77">
        <w:rPr>
          <w:rStyle w:val="apple-tab-span"/>
          <w:i w:val="0"/>
          <w:iCs/>
          <w:color w:val="000000"/>
          <w:szCs w:val="24"/>
        </w:rPr>
        <w:tab/>
      </w:r>
    </w:p>
    <w:p w14:paraId="17FF1BF3" w14:textId="336AFB55" w:rsidR="003C3256" w:rsidRDefault="00D5462C" w:rsidP="005B1A77">
      <w:pPr>
        <w:pStyle w:val="NormalWeb"/>
        <w:spacing w:before="0" w:beforeAutospacing="0" w:after="0" w:afterAutospacing="0" w:line="360" w:lineRule="auto"/>
        <w:ind w:firstLine="720"/>
        <w:rPr>
          <w:color w:val="000000"/>
        </w:rPr>
      </w:pPr>
      <w:r>
        <w:rPr>
          <w:color w:val="000000"/>
        </w:rPr>
        <w:t>D</w:t>
      </w:r>
      <w:r w:rsidR="00BB29E4" w:rsidRPr="00612A77">
        <w:rPr>
          <w:color w:val="000000"/>
        </w:rPr>
        <w:t xml:space="preserve">ogwoods are susceptible to several pathogens that cause disease, </w:t>
      </w:r>
      <w:r w:rsidR="00914C2C">
        <w:rPr>
          <w:color w:val="000000"/>
        </w:rPr>
        <w:t xml:space="preserve">the majority </w:t>
      </w:r>
      <w:r w:rsidR="00000549">
        <w:rPr>
          <w:color w:val="000000"/>
        </w:rPr>
        <w:t xml:space="preserve">of which result in </w:t>
      </w:r>
      <w:r w:rsidR="00BB29E4" w:rsidRPr="00612A77">
        <w:rPr>
          <w:color w:val="000000"/>
        </w:rPr>
        <w:t xml:space="preserve">superficial blemishes and </w:t>
      </w:r>
      <w:r w:rsidR="00000549">
        <w:rPr>
          <w:color w:val="000000"/>
        </w:rPr>
        <w:t xml:space="preserve">very rarely, </w:t>
      </w:r>
      <w:r w:rsidR="00BB29E4" w:rsidRPr="00612A77">
        <w:rPr>
          <w:color w:val="000000"/>
        </w:rPr>
        <w:t xml:space="preserve">mortality. </w:t>
      </w:r>
      <w:r w:rsidR="00BB29E4" w:rsidRPr="00612A77">
        <w:rPr>
          <w:i/>
          <w:iCs/>
          <w:color w:val="000000"/>
        </w:rPr>
        <w:t>Erysiphe pulchra</w:t>
      </w:r>
      <w:r w:rsidR="00BB29E4" w:rsidRPr="00612A77">
        <w:rPr>
          <w:color w:val="000000"/>
        </w:rPr>
        <w:t xml:space="preserve"> (Cooke &amp; Peck) Braun &amp; Takamatsu, the causal agent of powdery mildew, is a fungal pathogen that results in a white, powdery appearance on leaves </w:t>
      </w:r>
      <w:r w:rsidR="00E95A6F">
        <w:rPr>
          <w:color w:val="000000"/>
        </w:rPr>
        <w:t>and</w:t>
      </w:r>
      <w:r w:rsidR="00BB29E4" w:rsidRPr="00612A77">
        <w:rPr>
          <w:color w:val="000000"/>
        </w:rPr>
        <w:t xml:space="preserve"> a distorted tree canopy</w:t>
      </w:r>
      <w:r w:rsidR="00E95A6F">
        <w:rPr>
          <w:color w:val="000000"/>
        </w:rPr>
        <w:t xml:space="preserve"> (</w:t>
      </w:r>
      <w:r w:rsidR="00E95A6F" w:rsidRPr="00E95A6F">
        <w:rPr>
          <w:color w:val="000000"/>
        </w:rPr>
        <w:t>Hansen, 2009; McRitchie, 1994</w:t>
      </w:r>
      <w:r w:rsidR="00E95A6F">
        <w:rPr>
          <w:color w:val="000000"/>
        </w:rPr>
        <w:t>). These conditions are</w:t>
      </w:r>
      <w:r w:rsidR="00BB29E4" w:rsidRPr="00612A77">
        <w:rPr>
          <w:color w:val="000000"/>
        </w:rPr>
        <w:t xml:space="preserve"> aesthetically unacceptable for growers </w:t>
      </w:r>
      <w:r w:rsidR="00BB29E4" w:rsidRPr="00E95A6F">
        <w:rPr>
          <w:color w:val="000000"/>
        </w:rPr>
        <w:t>and consumers</w:t>
      </w:r>
      <w:r w:rsidR="00E95A6F">
        <w:rPr>
          <w:color w:val="000000"/>
        </w:rPr>
        <w:t xml:space="preserve">, but mortality is not commonly observed </w:t>
      </w:r>
      <w:r w:rsidR="00BB29E4" w:rsidRPr="00E95A6F">
        <w:rPr>
          <w:color w:val="000000"/>
        </w:rPr>
        <w:t>(</w:t>
      </w:r>
      <w:r w:rsidR="002A52F7" w:rsidRPr="00E95A6F">
        <w:rPr>
          <w:color w:val="000000"/>
        </w:rPr>
        <w:t>Hansen, 2009; McRitchie, 1994</w:t>
      </w:r>
      <w:r w:rsidR="00BB29E4" w:rsidRPr="00E95A6F">
        <w:rPr>
          <w:color w:val="000000"/>
        </w:rPr>
        <w:t>).</w:t>
      </w:r>
      <w:r w:rsidR="00BB29E4" w:rsidRPr="00612A77">
        <w:rPr>
          <w:color w:val="000000"/>
        </w:rPr>
        <w:t xml:space="preserve"> </w:t>
      </w:r>
      <w:r w:rsidR="00BB29E4" w:rsidRPr="00612A77">
        <w:rPr>
          <w:i/>
          <w:iCs/>
          <w:color w:val="000000"/>
        </w:rPr>
        <w:t xml:space="preserve">Elsinoe corni </w:t>
      </w:r>
      <w:r w:rsidR="00BB29E4" w:rsidRPr="00612A77">
        <w:rPr>
          <w:color w:val="000000"/>
          <w:shd w:val="clear" w:color="auto" w:fill="FFFFFF"/>
        </w:rPr>
        <w:t>Jenkins &amp; Bitancourt</w:t>
      </w:r>
      <w:r w:rsidR="00BB29E4" w:rsidRPr="00612A77">
        <w:rPr>
          <w:color w:val="000000"/>
        </w:rPr>
        <w:t xml:space="preserve">, the causal agent of spot anthracnose, is another fungal pathogen that induces brown, necrotic lesions on bracts and leaves, usually accompanied by red-to-purple rings </w:t>
      </w:r>
      <w:r w:rsidR="00BB29E4" w:rsidRPr="00E95A6F">
        <w:rPr>
          <w:color w:val="000000"/>
        </w:rPr>
        <w:t>(</w:t>
      </w:r>
      <w:r w:rsidR="002A52F7" w:rsidRPr="00E95A6F">
        <w:rPr>
          <w:color w:val="000000"/>
        </w:rPr>
        <w:t>Anderson et al., 1994; Hagan and Mullen, 1999; Hansen, 2009</w:t>
      </w:r>
      <w:r w:rsidR="00BB29E4" w:rsidRPr="00E95A6F">
        <w:rPr>
          <w:color w:val="000000"/>
        </w:rPr>
        <w:t>).</w:t>
      </w:r>
      <w:r w:rsidR="00BB29E4" w:rsidRPr="00612A77">
        <w:rPr>
          <w:color w:val="000000"/>
        </w:rPr>
        <w:t xml:space="preserve"> </w:t>
      </w:r>
      <w:r w:rsidR="00E95A6F">
        <w:rPr>
          <w:color w:val="000000"/>
        </w:rPr>
        <w:t xml:space="preserve">Similarly to </w:t>
      </w:r>
      <w:r w:rsidR="00E95A6F" w:rsidRPr="00612A77">
        <w:rPr>
          <w:i/>
          <w:iCs/>
          <w:color w:val="000000"/>
        </w:rPr>
        <w:t>E</w:t>
      </w:r>
      <w:r w:rsidR="00E95A6F">
        <w:rPr>
          <w:i/>
          <w:iCs/>
          <w:color w:val="000000"/>
        </w:rPr>
        <w:t>.</w:t>
      </w:r>
      <w:r w:rsidR="00E95A6F" w:rsidRPr="00612A77">
        <w:rPr>
          <w:i/>
          <w:iCs/>
          <w:color w:val="000000"/>
        </w:rPr>
        <w:t xml:space="preserve"> pulchra</w:t>
      </w:r>
      <w:r w:rsidR="00E95A6F" w:rsidRPr="003C3256">
        <w:rPr>
          <w:color w:val="000000"/>
        </w:rPr>
        <w:t xml:space="preserve">, </w:t>
      </w:r>
      <w:r w:rsidR="003C3256" w:rsidRPr="003C3256">
        <w:rPr>
          <w:color w:val="000000"/>
        </w:rPr>
        <w:t>mortality</w:t>
      </w:r>
      <w:r w:rsidR="00E95A6F" w:rsidRPr="003C3256">
        <w:rPr>
          <w:color w:val="000000"/>
        </w:rPr>
        <w:t xml:space="preserve"> </w:t>
      </w:r>
      <w:r w:rsidR="003C3256" w:rsidRPr="003C3256">
        <w:rPr>
          <w:color w:val="000000"/>
        </w:rPr>
        <w:t xml:space="preserve">of flowering dogwoods </w:t>
      </w:r>
      <w:r w:rsidR="00914C2C">
        <w:rPr>
          <w:color w:val="000000"/>
        </w:rPr>
        <w:t xml:space="preserve">due to </w:t>
      </w:r>
      <w:r w:rsidR="00914C2C">
        <w:rPr>
          <w:i/>
          <w:iCs/>
          <w:color w:val="000000"/>
        </w:rPr>
        <w:t xml:space="preserve">E. corni </w:t>
      </w:r>
      <w:r w:rsidR="00E95A6F" w:rsidRPr="003C3256">
        <w:rPr>
          <w:color w:val="000000"/>
        </w:rPr>
        <w:t>is not commonly observed</w:t>
      </w:r>
      <w:r w:rsidR="00914C2C">
        <w:rPr>
          <w:color w:val="000000"/>
        </w:rPr>
        <w:t xml:space="preserve"> </w:t>
      </w:r>
      <w:r w:rsidR="003C3256">
        <w:rPr>
          <w:color w:val="000000"/>
        </w:rPr>
        <w:t>(</w:t>
      </w:r>
      <w:r w:rsidR="003C3256" w:rsidRPr="00E95A6F">
        <w:rPr>
          <w:color w:val="000000"/>
        </w:rPr>
        <w:t>Anderson et al., 1994; Hagan and Mullen, 1999; Hansen, 2009</w:t>
      </w:r>
      <w:r w:rsidR="003C3256">
        <w:rPr>
          <w:color w:val="000000"/>
        </w:rPr>
        <w:t xml:space="preserve">). </w:t>
      </w:r>
      <w:r w:rsidR="00BB29E4" w:rsidRPr="00612A77">
        <w:rPr>
          <w:color w:val="000000"/>
        </w:rPr>
        <w:t xml:space="preserve">Contrastingly, </w:t>
      </w:r>
      <w:r w:rsidR="00FE746D">
        <w:rPr>
          <w:color w:val="000000"/>
        </w:rPr>
        <w:t xml:space="preserve">one of </w:t>
      </w:r>
      <w:r w:rsidR="00BB29E4" w:rsidRPr="00612A77">
        <w:rPr>
          <w:color w:val="000000"/>
        </w:rPr>
        <w:t xml:space="preserve">the most </w:t>
      </w:r>
      <w:r w:rsidR="00FE746D">
        <w:rPr>
          <w:color w:val="000000"/>
        </w:rPr>
        <w:t xml:space="preserve">devastating </w:t>
      </w:r>
      <w:r w:rsidR="002A52F7">
        <w:rPr>
          <w:color w:val="000000"/>
        </w:rPr>
        <w:t>phytopathogen</w:t>
      </w:r>
      <w:r w:rsidR="003C3256">
        <w:rPr>
          <w:color w:val="000000"/>
        </w:rPr>
        <w:t>s</w:t>
      </w:r>
      <w:r w:rsidR="00BB29E4" w:rsidRPr="00612A77">
        <w:rPr>
          <w:color w:val="000000"/>
        </w:rPr>
        <w:t xml:space="preserve"> of </w:t>
      </w:r>
      <w:r w:rsidR="003C3256">
        <w:rPr>
          <w:color w:val="000000"/>
        </w:rPr>
        <w:t xml:space="preserve">both pacific and flowering </w:t>
      </w:r>
      <w:r w:rsidR="00BB29E4" w:rsidRPr="00612A77">
        <w:rPr>
          <w:color w:val="000000"/>
        </w:rPr>
        <w:t xml:space="preserve">dogwoods that </w:t>
      </w:r>
      <w:r w:rsidR="003C3256">
        <w:rPr>
          <w:color w:val="000000"/>
        </w:rPr>
        <w:t>often results in</w:t>
      </w:r>
      <w:r w:rsidR="00BB29E4" w:rsidRPr="00612A77">
        <w:rPr>
          <w:color w:val="000000"/>
        </w:rPr>
        <w:t xml:space="preserve"> mortality is </w:t>
      </w:r>
      <w:r w:rsidR="00BB29E4" w:rsidRPr="00612A77">
        <w:rPr>
          <w:i/>
          <w:iCs/>
          <w:color w:val="000000"/>
        </w:rPr>
        <w:t>D</w:t>
      </w:r>
      <w:r w:rsidR="003C3256">
        <w:rPr>
          <w:i/>
          <w:iCs/>
          <w:color w:val="000000"/>
        </w:rPr>
        <w:t>iscula</w:t>
      </w:r>
      <w:r w:rsidR="00D668BC">
        <w:rPr>
          <w:i/>
          <w:iCs/>
          <w:color w:val="000000"/>
        </w:rPr>
        <w:t xml:space="preserve"> </w:t>
      </w:r>
      <w:r w:rsidR="00BB29E4" w:rsidRPr="00612A77">
        <w:rPr>
          <w:i/>
          <w:iCs/>
          <w:color w:val="000000"/>
        </w:rPr>
        <w:t>destructiva</w:t>
      </w:r>
      <w:r w:rsidR="003C3256">
        <w:rPr>
          <w:i/>
          <w:iCs/>
          <w:color w:val="000000"/>
        </w:rPr>
        <w:t xml:space="preserve"> </w:t>
      </w:r>
      <w:r w:rsidR="003C3256">
        <w:rPr>
          <w:color w:val="000000"/>
        </w:rPr>
        <w:t>Redlin</w:t>
      </w:r>
      <w:r w:rsidR="00BB29E4" w:rsidRPr="00612A77">
        <w:rPr>
          <w:i/>
          <w:iCs/>
          <w:color w:val="000000"/>
        </w:rPr>
        <w:t xml:space="preserve">, </w:t>
      </w:r>
      <w:r w:rsidR="00BB29E4" w:rsidRPr="00612A77">
        <w:rPr>
          <w:color w:val="000000"/>
        </w:rPr>
        <w:t xml:space="preserve">the causal agent of </w:t>
      </w:r>
      <w:r w:rsidR="00BB29E4" w:rsidRPr="003C3256">
        <w:rPr>
          <w:color w:val="000000"/>
        </w:rPr>
        <w:t>dogwood anthracnose (</w:t>
      </w:r>
      <w:r w:rsidR="002A52F7" w:rsidRPr="003C3256">
        <w:rPr>
          <w:color w:val="000000"/>
        </w:rPr>
        <w:t>Redlin, 1991</w:t>
      </w:r>
      <w:r w:rsidR="00BB29E4" w:rsidRPr="003C3256">
        <w:rPr>
          <w:color w:val="000000"/>
        </w:rPr>
        <w:t xml:space="preserve">). </w:t>
      </w:r>
      <w:r w:rsidR="00FE746D" w:rsidRPr="003C3256">
        <w:rPr>
          <w:color w:val="000000"/>
        </w:rPr>
        <w:t xml:space="preserve">The </w:t>
      </w:r>
      <w:r w:rsidR="00BB29E4" w:rsidRPr="003C3256">
        <w:rPr>
          <w:i/>
          <w:iCs/>
          <w:color w:val="000000"/>
        </w:rPr>
        <w:t xml:space="preserve">D. </w:t>
      </w:r>
      <w:r w:rsidR="00BB29E4" w:rsidRPr="003C3256">
        <w:rPr>
          <w:i/>
          <w:iCs/>
          <w:color w:val="000000"/>
        </w:rPr>
        <w:lastRenderedPageBreak/>
        <w:t>destructiva</w:t>
      </w:r>
      <w:r w:rsidR="00BB29E4" w:rsidRPr="003C3256">
        <w:rPr>
          <w:color w:val="000000"/>
        </w:rPr>
        <w:t xml:space="preserve"> </w:t>
      </w:r>
      <w:r w:rsidR="00FE746D" w:rsidRPr="003C3256">
        <w:rPr>
          <w:color w:val="000000"/>
        </w:rPr>
        <w:t xml:space="preserve">pathogen </w:t>
      </w:r>
      <w:r w:rsidR="00BB29E4" w:rsidRPr="003C3256">
        <w:rPr>
          <w:color w:val="000000"/>
        </w:rPr>
        <w:t xml:space="preserve">induces brown, necrotic lesions on bracts and leaves </w:t>
      </w:r>
      <w:proofErr w:type="gramStart"/>
      <w:r w:rsidR="00914C2C">
        <w:rPr>
          <w:color w:val="000000"/>
        </w:rPr>
        <w:t>similar to</w:t>
      </w:r>
      <w:proofErr w:type="gramEnd"/>
      <w:r w:rsidR="00914C2C">
        <w:rPr>
          <w:color w:val="000000"/>
        </w:rPr>
        <w:t xml:space="preserve"> those </w:t>
      </w:r>
      <w:r w:rsidR="00BB29E4" w:rsidRPr="003C3256">
        <w:rPr>
          <w:color w:val="000000"/>
        </w:rPr>
        <w:t xml:space="preserve">seen in </w:t>
      </w:r>
      <w:r w:rsidR="00BB29E4" w:rsidRPr="003C3256">
        <w:rPr>
          <w:i/>
          <w:iCs/>
          <w:color w:val="000000"/>
        </w:rPr>
        <w:t>E. corni</w:t>
      </w:r>
      <w:r w:rsidR="003C3256" w:rsidRPr="003C3256">
        <w:rPr>
          <w:i/>
          <w:iCs/>
          <w:color w:val="000000"/>
        </w:rPr>
        <w:t xml:space="preserve"> </w:t>
      </w:r>
      <w:r w:rsidR="00914C2C">
        <w:rPr>
          <w:color w:val="000000"/>
        </w:rPr>
        <w:t xml:space="preserve">infections </w:t>
      </w:r>
      <w:r w:rsidR="003C3256" w:rsidRPr="003C3256">
        <w:rPr>
          <w:color w:val="000000"/>
        </w:rPr>
        <w:t>(Redlin, 1991; Mantooth et al., 2017; Windham</w:t>
      </w:r>
      <w:r w:rsidR="00921348">
        <w:rPr>
          <w:color w:val="000000"/>
        </w:rPr>
        <w:t xml:space="preserve"> et al., 1998</w:t>
      </w:r>
      <w:r w:rsidR="003C3256" w:rsidRPr="003C3256">
        <w:rPr>
          <w:color w:val="000000"/>
        </w:rPr>
        <w:t xml:space="preserve">; Daughtrey and Hibben 1983; Hibben and Daughtrey, 1988). One of the features of dogwood anthracnose that distinguishes </w:t>
      </w:r>
      <w:r w:rsidR="003C3256" w:rsidRPr="003C3256">
        <w:rPr>
          <w:i/>
          <w:iCs/>
          <w:color w:val="000000"/>
        </w:rPr>
        <w:t>D. destructiva</w:t>
      </w:r>
      <w:r w:rsidR="003C3256" w:rsidRPr="003C3256">
        <w:rPr>
          <w:color w:val="000000"/>
        </w:rPr>
        <w:t xml:space="preserve"> from the other fungal pathogens previously mentioned is the formation </w:t>
      </w:r>
      <w:r w:rsidR="003C3256" w:rsidRPr="00C832D6">
        <w:rPr>
          <w:color w:val="000000"/>
        </w:rPr>
        <w:t xml:space="preserve">cankers. These cankers eventually </w:t>
      </w:r>
      <w:r w:rsidR="00BB29E4" w:rsidRPr="00C832D6">
        <w:rPr>
          <w:color w:val="000000"/>
        </w:rPr>
        <w:t>coalesce and girdle trees, resulting in canopy dieback and eventual mortality (</w:t>
      </w:r>
      <w:r w:rsidR="003C3256" w:rsidRPr="00C832D6">
        <w:rPr>
          <w:color w:val="000000"/>
        </w:rPr>
        <w:t>Redlin, 1991; Mantooth et al., 2017; Windham</w:t>
      </w:r>
      <w:r w:rsidR="00921348">
        <w:rPr>
          <w:color w:val="000000"/>
        </w:rPr>
        <w:t xml:space="preserve"> et al., 1998</w:t>
      </w:r>
      <w:r w:rsidR="003C3256" w:rsidRPr="00C832D6">
        <w:rPr>
          <w:color w:val="000000"/>
        </w:rPr>
        <w:t>; Daughtrey and Hibben</w:t>
      </w:r>
      <w:r w:rsidR="00921348">
        <w:rPr>
          <w:color w:val="000000"/>
        </w:rPr>
        <w:t>,</w:t>
      </w:r>
      <w:r w:rsidR="003C3256" w:rsidRPr="00C832D6">
        <w:rPr>
          <w:color w:val="000000"/>
        </w:rPr>
        <w:t xml:space="preserve"> 1983; Hibben and Daughtrey, 1988</w:t>
      </w:r>
      <w:r w:rsidR="00BB29E4" w:rsidRPr="00C832D6">
        <w:rPr>
          <w:color w:val="000000"/>
        </w:rPr>
        <w:t xml:space="preserve">). </w:t>
      </w:r>
      <w:r w:rsidR="003C3256" w:rsidRPr="00C832D6">
        <w:rPr>
          <w:color w:val="000000"/>
        </w:rPr>
        <w:t xml:space="preserve">Management practices to prevent dogwood mortality typically involve pruning out infected tissue, </w:t>
      </w:r>
      <w:r w:rsidR="00C832D6" w:rsidRPr="00C832D6">
        <w:rPr>
          <w:color w:val="000000"/>
        </w:rPr>
        <w:t>removing any plant debris that falls below the tree, and sometimes, application of copper-based fungicides such as propiconazole (Windham</w:t>
      </w:r>
      <w:r w:rsidR="00921348">
        <w:rPr>
          <w:color w:val="000000"/>
        </w:rPr>
        <w:t xml:space="preserve"> et al., 1998</w:t>
      </w:r>
      <w:r w:rsidR="00C832D6" w:rsidRPr="00C832D6">
        <w:rPr>
          <w:color w:val="000000"/>
        </w:rPr>
        <w:t>; Daughtrey and Hibben 1983; Hibben and Daughtrey, 1988: Hansen, 2009)</w:t>
      </w:r>
    </w:p>
    <w:p w14:paraId="6BADF28B" w14:textId="0125BCDC" w:rsidR="007105CD" w:rsidRDefault="00BB29E4" w:rsidP="005B1A77">
      <w:pPr>
        <w:pStyle w:val="NormalWeb"/>
        <w:spacing w:before="0" w:beforeAutospacing="0" w:after="0" w:afterAutospacing="0" w:line="360" w:lineRule="auto"/>
        <w:ind w:firstLine="720"/>
        <w:rPr>
          <w:color w:val="000000"/>
        </w:rPr>
      </w:pPr>
      <w:r w:rsidRPr="003C3256">
        <w:rPr>
          <w:i/>
          <w:iCs/>
          <w:color w:val="000000"/>
        </w:rPr>
        <w:t>D</w:t>
      </w:r>
      <w:r w:rsidR="00C832D6">
        <w:rPr>
          <w:i/>
          <w:iCs/>
          <w:color w:val="000000"/>
        </w:rPr>
        <w:t>iscula</w:t>
      </w:r>
      <w:r w:rsidRPr="003C3256">
        <w:rPr>
          <w:i/>
          <w:iCs/>
          <w:color w:val="000000"/>
        </w:rPr>
        <w:t xml:space="preserve"> destructiv</w:t>
      </w:r>
      <w:r w:rsidRPr="00612A77">
        <w:rPr>
          <w:i/>
          <w:iCs/>
          <w:color w:val="000000"/>
        </w:rPr>
        <w:t>a</w:t>
      </w:r>
      <w:r w:rsidRPr="00612A77">
        <w:rPr>
          <w:color w:val="000000"/>
        </w:rPr>
        <w:t xml:space="preserve"> is a haploid, ascomycete fungal pathogen in the Diaporthales order and </w:t>
      </w:r>
      <w:r w:rsidRPr="00612A77">
        <w:rPr>
          <w:i/>
          <w:iCs/>
          <w:color w:val="000000"/>
        </w:rPr>
        <w:t>Gnomoniaceae</w:t>
      </w:r>
      <w:r w:rsidRPr="00612A77">
        <w:rPr>
          <w:color w:val="000000"/>
        </w:rPr>
        <w:t xml:space="preserve"> </w:t>
      </w:r>
      <w:r w:rsidRPr="00C832D6">
        <w:rPr>
          <w:color w:val="000000"/>
        </w:rPr>
        <w:t>family (</w:t>
      </w:r>
      <w:r w:rsidR="002A52F7" w:rsidRPr="00C832D6">
        <w:rPr>
          <w:color w:val="000000"/>
        </w:rPr>
        <w:t xml:space="preserve">Redlin, 1991: </w:t>
      </w:r>
      <w:proofErr w:type="spellStart"/>
      <w:r w:rsidR="00C832D6" w:rsidRPr="00C832D6">
        <w:rPr>
          <w:color w:val="000000"/>
        </w:rPr>
        <w:t>Voglmayr</w:t>
      </w:r>
      <w:proofErr w:type="spellEnd"/>
      <w:r w:rsidR="00C832D6" w:rsidRPr="00C832D6">
        <w:rPr>
          <w:color w:val="000000"/>
        </w:rPr>
        <w:t xml:space="preserve"> et al., 2017</w:t>
      </w:r>
      <w:r w:rsidRPr="00C832D6">
        <w:rPr>
          <w:color w:val="000000"/>
        </w:rPr>
        <w:t>).</w:t>
      </w:r>
      <w:r w:rsidR="002B04AD">
        <w:rPr>
          <w:color w:val="000000"/>
        </w:rPr>
        <w:t xml:space="preserve"> </w:t>
      </w:r>
      <w:r w:rsidR="00D668BC" w:rsidRPr="00612A77">
        <w:rPr>
          <w:color w:val="000000"/>
        </w:rPr>
        <w:t xml:space="preserve">Although other species of </w:t>
      </w:r>
      <w:r w:rsidR="00D668BC" w:rsidRPr="00612A77">
        <w:rPr>
          <w:i/>
          <w:iCs/>
          <w:color w:val="000000"/>
        </w:rPr>
        <w:t xml:space="preserve">Discula </w:t>
      </w:r>
      <w:r w:rsidR="00D668BC" w:rsidRPr="00612A77">
        <w:rPr>
          <w:color w:val="000000"/>
        </w:rPr>
        <w:t xml:space="preserve">have known </w:t>
      </w:r>
      <w:r w:rsidR="00D668BC" w:rsidRPr="00C832D6">
        <w:rPr>
          <w:color w:val="000000"/>
        </w:rPr>
        <w:t xml:space="preserve">teleomorphs (sexual forms), </w:t>
      </w:r>
      <w:r w:rsidR="00D668BC" w:rsidRPr="00C832D6">
        <w:rPr>
          <w:i/>
          <w:iCs/>
          <w:color w:val="000000"/>
        </w:rPr>
        <w:t xml:space="preserve">D. destructiva </w:t>
      </w:r>
      <w:r w:rsidR="00D668BC" w:rsidRPr="00C832D6">
        <w:rPr>
          <w:color w:val="000000"/>
        </w:rPr>
        <w:t>does not have a known teleomorph</w:t>
      </w:r>
      <w:r w:rsidR="00D668BC" w:rsidRPr="00C832D6">
        <w:rPr>
          <w:i/>
          <w:iCs/>
          <w:color w:val="000000"/>
        </w:rPr>
        <w:t xml:space="preserve"> in </w:t>
      </w:r>
      <w:r w:rsidR="00D668BC" w:rsidRPr="007105CD">
        <w:rPr>
          <w:i/>
          <w:iCs/>
          <w:color w:val="000000"/>
        </w:rPr>
        <w:t>vitro</w:t>
      </w:r>
      <w:r w:rsidR="00D668BC" w:rsidRPr="007105CD">
        <w:rPr>
          <w:color w:val="000000"/>
        </w:rPr>
        <w:t xml:space="preserve"> or </w:t>
      </w:r>
      <w:r w:rsidR="00D668BC" w:rsidRPr="007105CD">
        <w:rPr>
          <w:i/>
          <w:iCs/>
          <w:color w:val="000000"/>
        </w:rPr>
        <w:t>in vivo</w:t>
      </w:r>
      <w:r w:rsidR="00C832D6" w:rsidRPr="007105CD">
        <w:rPr>
          <w:i/>
          <w:iCs/>
          <w:color w:val="000000"/>
        </w:rPr>
        <w:t xml:space="preserve"> </w:t>
      </w:r>
      <w:r w:rsidR="00C832D6" w:rsidRPr="007105CD">
        <w:rPr>
          <w:color w:val="000000"/>
        </w:rPr>
        <w:t>(Redlin, 1991; Smith-Salogga, 1982)</w:t>
      </w:r>
      <w:r w:rsidR="00C832D6" w:rsidRPr="007105CD">
        <w:rPr>
          <w:i/>
          <w:iCs/>
          <w:color w:val="000000"/>
        </w:rPr>
        <w:t xml:space="preserve">. </w:t>
      </w:r>
      <w:r w:rsidR="00C832D6" w:rsidRPr="007105CD">
        <w:rPr>
          <w:color w:val="000000"/>
        </w:rPr>
        <w:t>It is currently known to only exist as</w:t>
      </w:r>
      <w:r w:rsidR="00D668BC" w:rsidRPr="007105CD">
        <w:rPr>
          <w:color w:val="000000"/>
        </w:rPr>
        <w:t xml:space="preserve"> a haploid anamorph (asexual form) (Redlin, 1991; Smith-Salogga, 1982). </w:t>
      </w:r>
      <w:r w:rsidR="00C832D6" w:rsidRPr="007105CD">
        <w:rPr>
          <w:color w:val="000000"/>
        </w:rPr>
        <w:t>This asexual reproduction results in the formation of</w:t>
      </w:r>
      <w:r w:rsidR="00D668BC" w:rsidRPr="007105CD">
        <w:rPr>
          <w:color w:val="000000"/>
        </w:rPr>
        <w:t xml:space="preserve"> asexual spores called conidiospores</w:t>
      </w:r>
      <w:r w:rsidR="005A5269">
        <w:rPr>
          <w:color w:val="000000"/>
        </w:rPr>
        <w:t xml:space="preserve"> or conidia</w:t>
      </w:r>
      <w:r w:rsidR="00C832D6" w:rsidRPr="007105CD">
        <w:rPr>
          <w:color w:val="000000"/>
        </w:rPr>
        <w:t xml:space="preserve">, which are produced from </w:t>
      </w:r>
      <w:r w:rsidR="002F7CDA" w:rsidRPr="007105CD">
        <w:rPr>
          <w:color w:val="000000"/>
        </w:rPr>
        <w:t>acervular conidiomata</w:t>
      </w:r>
      <w:r w:rsidR="00D668BC" w:rsidRPr="007105CD">
        <w:rPr>
          <w:color w:val="000000"/>
        </w:rPr>
        <w:t xml:space="preserve"> (</w:t>
      </w:r>
      <w:r w:rsidR="002B04AD" w:rsidRPr="007105CD">
        <w:rPr>
          <w:color w:val="000000"/>
        </w:rPr>
        <w:t>Redlin, 1991; Smith-Salogga, 1982</w:t>
      </w:r>
      <w:r w:rsidR="00D668BC" w:rsidRPr="007105CD">
        <w:rPr>
          <w:color w:val="000000"/>
        </w:rPr>
        <w:t xml:space="preserve">). </w:t>
      </w:r>
      <w:r w:rsidR="00364B78">
        <w:rPr>
          <w:color w:val="000000"/>
        </w:rPr>
        <w:t xml:space="preserve">Also, </w:t>
      </w:r>
      <w:r w:rsidR="00364B78" w:rsidRPr="00612A77">
        <w:rPr>
          <w:i/>
          <w:iCs/>
          <w:color w:val="000000"/>
        </w:rPr>
        <w:t>D. destructiva</w:t>
      </w:r>
      <w:r w:rsidR="00364B78" w:rsidRPr="00612A77">
        <w:rPr>
          <w:color w:val="000000"/>
        </w:rPr>
        <w:t xml:space="preserve"> obtains nutrients through a process called heterotrophic absorption</w:t>
      </w:r>
      <w:r w:rsidR="00364B78">
        <w:rPr>
          <w:color w:val="000000"/>
        </w:rPr>
        <w:t xml:space="preserve"> in which </w:t>
      </w:r>
      <w:r w:rsidR="00364B78" w:rsidRPr="00612A77">
        <w:rPr>
          <w:color w:val="000000"/>
        </w:rPr>
        <w:t>secreted extracellular catalytic enzymes break down complex polymers within plant tissue into simpler monomers that can then be absorbed by the hyphae, resulting in cell death of the host (</w:t>
      </w:r>
      <w:proofErr w:type="spellStart"/>
      <w:r w:rsidR="00364B78">
        <w:rPr>
          <w:color w:val="000000"/>
        </w:rPr>
        <w:t>Stajich</w:t>
      </w:r>
      <w:proofErr w:type="spellEnd"/>
      <w:r w:rsidR="00364B78">
        <w:rPr>
          <w:color w:val="000000"/>
        </w:rPr>
        <w:t xml:space="preserve">, 2017). </w:t>
      </w:r>
      <w:r w:rsidR="00D668BC" w:rsidRPr="007105CD">
        <w:rPr>
          <w:color w:val="000000"/>
        </w:rPr>
        <w:t xml:space="preserve">In the landscape, the preferred growing conditions </w:t>
      </w:r>
      <w:r w:rsidR="00741AE6" w:rsidRPr="007105CD">
        <w:rPr>
          <w:color w:val="000000"/>
        </w:rPr>
        <w:t xml:space="preserve">of </w:t>
      </w:r>
      <w:r w:rsidR="00741AE6" w:rsidRPr="007105CD">
        <w:rPr>
          <w:i/>
          <w:iCs/>
          <w:color w:val="000000"/>
        </w:rPr>
        <w:t>D. destructiva</w:t>
      </w:r>
      <w:r w:rsidR="00741AE6" w:rsidRPr="007105CD">
        <w:rPr>
          <w:color w:val="000000"/>
        </w:rPr>
        <w:t xml:space="preserve"> </w:t>
      </w:r>
      <w:r w:rsidR="00D668BC" w:rsidRPr="007105CD">
        <w:rPr>
          <w:color w:val="000000"/>
        </w:rPr>
        <w:t xml:space="preserve">are cool, moist, </w:t>
      </w:r>
      <w:r w:rsidR="00741AE6" w:rsidRPr="007105CD">
        <w:rPr>
          <w:color w:val="000000"/>
        </w:rPr>
        <w:t xml:space="preserve">and </w:t>
      </w:r>
      <w:r w:rsidR="0049542F" w:rsidRPr="007105CD">
        <w:rPr>
          <w:color w:val="000000"/>
        </w:rPr>
        <w:t>partially shaded</w:t>
      </w:r>
      <w:r w:rsidR="00D668BC" w:rsidRPr="007105CD">
        <w:rPr>
          <w:color w:val="000000"/>
        </w:rPr>
        <w:t xml:space="preserve"> environments (</w:t>
      </w:r>
      <w:r w:rsidR="00AA21A9" w:rsidRPr="007105CD">
        <w:rPr>
          <w:color w:val="000000"/>
        </w:rPr>
        <w:t xml:space="preserve">Anderson et al., 1994; </w:t>
      </w:r>
      <w:proofErr w:type="spellStart"/>
      <w:r w:rsidR="00AA21A9" w:rsidRPr="007105CD">
        <w:rPr>
          <w:color w:val="000000"/>
        </w:rPr>
        <w:t>Chellemi</w:t>
      </w:r>
      <w:proofErr w:type="spellEnd"/>
      <w:r w:rsidR="00AA21A9" w:rsidRPr="007105CD">
        <w:rPr>
          <w:color w:val="000000"/>
        </w:rPr>
        <w:t xml:space="preserve"> and Britton, 1992; Erbaugh et al., 1994</w:t>
      </w:r>
      <w:r w:rsidR="00D668BC" w:rsidRPr="007105CD">
        <w:rPr>
          <w:color w:val="000000"/>
        </w:rPr>
        <w:t>). Infection is characterized by a</w:t>
      </w:r>
      <w:r w:rsidR="00741AE6" w:rsidRPr="007105CD">
        <w:rPr>
          <w:color w:val="000000"/>
        </w:rPr>
        <w:t xml:space="preserve"> dormancy period followed by active growth</w:t>
      </w:r>
      <w:r w:rsidR="00D668BC" w:rsidRPr="007105CD">
        <w:rPr>
          <w:color w:val="000000"/>
        </w:rPr>
        <w:t xml:space="preserve">. </w:t>
      </w:r>
      <w:r w:rsidR="00741AE6" w:rsidRPr="007105CD">
        <w:rPr>
          <w:color w:val="000000"/>
        </w:rPr>
        <w:t xml:space="preserve">Spores of </w:t>
      </w:r>
      <w:r w:rsidR="00741AE6" w:rsidRPr="007105CD">
        <w:rPr>
          <w:i/>
          <w:iCs/>
          <w:color w:val="000000"/>
        </w:rPr>
        <w:t>D. destructiva</w:t>
      </w:r>
      <w:r w:rsidR="00741AE6" w:rsidRPr="007105CD">
        <w:rPr>
          <w:color w:val="000000"/>
        </w:rPr>
        <w:t xml:space="preserve"> overwinter in cankers and leaf litter. Rain, insects such as arthropods, and other wildlife such as migratory birds vector the dispersal of spores in the fall and spring to new shoots and leaves, enabling spore germination and the progression of infection</w:t>
      </w:r>
      <w:r w:rsidR="007105CD">
        <w:rPr>
          <w:color w:val="000000"/>
        </w:rPr>
        <w:t xml:space="preserve"> (</w:t>
      </w:r>
      <w:r w:rsidR="007105CD" w:rsidRPr="00AA21A9">
        <w:rPr>
          <w:color w:val="000000"/>
        </w:rPr>
        <w:t>Holliday, 1992</w:t>
      </w:r>
      <w:r w:rsidR="007105CD">
        <w:rPr>
          <w:color w:val="000000"/>
        </w:rPr>
        <w:t xml:space="preserve">; </w:t>
      </w:r>
      <w:r w:rsidR="007105CD" w:rsidRPr="007105CD">
        <w:rPr>
          <w:color w:val="000000"/>
        </w:rPr>
        <w:t>Colby et al., 1995: Hed et al., 1999; Holt,</w:t>
      </w:r>
      <w:r w:rsidR="007429FC">
        <w:rPr>
          <w:color w:val="000000"/>
        </w:rPr>
        <w:t xml:space="preserve"> </w:t>
      </w:r>
      <w:r w:rsidR="007105CD" w:rsidRPr="007105CD">
        <w:rPr>
          <w:color w:val="000000"/>
        </w:rPr>
        <w:t>1995</w:t>
      </w:r>
      <w:r w:rsidR="007105CD">
        <w:rPr>
          <w:color w:val="000000"/>
        </w:rPr>
        <w:t>)</w:t>
      </w:r>
      <w:r w:rsidR="00741AE6" w:rsidRPr="007105CD">
        <w:rPr>
          <w:color w:val="000000"/>
        </w:rPr>
        <w:t xml:space="preserve">. As </w:t>
      </w:r>
      <w:r w:rsidR="00741AE6" w:rsidRPr="007105CD">
        <w:rPr>
          <w:i/>
          <w:iCs/>
          <w:color w:val="000000"/>
        </w:rPr>
        <w:t>D. destructiva</w:t>
      </w:r>
      <w:r w:rsidR="00741AE6" w:rsidRPr="007105CD">
        <w:rPr>
          <w:color w:val="000000"/>
        </w:rPr>
        <w:t xml:space="preserve"> grows throughout the trees during spring and summer,</w:t>
      </w:r>
      <w:r w:rsidR="00D668BC" w:rsidRPr="007105CD">
        <w:rPr>
          <w:color w:val="000000"/>
        </w:rPr>
        <w:t xml:space="preserve"> necrosis </w:t>
      </w:r>
      <w:r w:rsidR="00D668BC" w:rsidRPr="007105CD">
        <w:rPr>
          <w:color w:val="000000"/>
        </w:rPr>
        <w:lastRenderedPageBreak/>
        <w:t xml:space="preserve">symptoms </w:t>
      </w:r>
      <w:r w:rsidR="00741AE6" w:rsidRPr="007105CD">
        <w:rPr>
          <w:color w:val="000000"/>
        </w:rPr>
        <w:t xml:space="preserve">arise from </w:t>
      </w:r>
      <w:r w:rsidR="00D668BC" w:rsidRPr="007105CD">
        <w:rPr>
          <w:color w:val="000000"/>
        </w:rPr>
        <w:t xml:space="preserve">the production of toxins </w:t>
      </w:r>
      <w:r w:rsidR="00741AE6" w:rsidRPr="007105CD">
        <w:rPr>
          <w:color w:val="000000"/>
        </w:rPr>
        <w:t xml:space="preserve">and other enzymes that break down the host tissue </w:t>
      </w:r>
      <w:r w:rsidR="00D668BC" w:rsidRPr="007105CD">
        <w:rPr>
          <w:color w:val="000000"/>
        </w:rPr>
        <w:t>(</w:t>
      </w:r>
      <w:r w:rsidR="00741AE6" w:rsidRPr="007105CD">
        <w:rPr>
          <w:color w:val="000000"/>
        </w:rPr>
        <w:t xml:space="preserve">Colby et al., 1995: Hed et al., 1999; Holt, 1995; </w:t>
      </w:r>
      <w:r w:rsidR="00AA21A9" w:rsidRPr="007105CD">
        <w:rPr>
          <w:color w:val="000000"/>
        </w:rPr>
        <w:t>Daughtrey and Hibben, 1983;</w:t>
      </w:r>
      <w:r w:rsidR="00741AE6" w:rsidRPr="007105CD">
        <w:rPr>
          <w:color w:val="000000"/>
        </w:rPr>
        <w:t xml:space="preserve"> Hansen, 2009</w:t>
      </w:r>
      <w:r w:rsidR="00D668BC" w:rsidRPr="007105CD">
        <w:rPr>
          <w:color w:val="000000"/>
        </w:rPr>
        <w:t>)</w:t>
      </w:r>
      <w:r w:rsidR="006529C9" w:rsidRPr="007105CD">
        <w:rPr>
          <w:color w:val="000000"/>
        </w:rPr>
        <w:t xml:space="preserve">. </w:t>
      </w:r>
      <w:r w:rsidR="007105CD" w:rsidRPr="007105CD">
        <w:rPr>
          <w:color w:val="000000"/>
        </w:rPr>
        <w:t>Sporulation beginning in spring and summer allow the cycle to restart as beginning in fall and winter</w:t>
      </w:r>
      <w:r w:rsidR="007105CD">
        <w:rPr>
          <w:color w:val="000000"/>
        </w:rPr>
        <w:t xml:space="preserve">. </w:t>
      </w:r>
    </w:p>
    <w:p w14:paraId="66949575" w14:textId="3B03F366" w:rsidR="00BB29E4" w:rsidRPr="00612A77" w:rsidRDefault="00D26386" w:rsidP="00727535">
      <w:pPr>
        <w:pStyle w:val="Heading3"/>
      </w:pPr>
      <w:bookmarkStart w:id="11" w:name="_Toc173487370"/>
      <w:r>
        <w:t xml:space="preserve">2.3 </w:t>
      </w:r>
      <w:r w:rsidR="00BB29E4" w:rsidRPr="00612A77">
        <w:t>The Spread of Dogwood Anthracnose</w:t>
      </w:r>
      <w:bookmarkEnd w:id="11"/>
      <w:r w:rsidR="00BB29E4" w:rsidRPr="00612A77">
        <w:rPr>
          <w:rStyle w:val="apple-tab-span"/>
          <w:i w:val="0"/>
          <w:iCs/>
          <w:color w:val="000000"/>
          <w:szCs w:val="24"/>
        </w:rPr>
        <w:tab/>
      </w:r>
      <w:r w:rsidR="00BB29E4" w:rsidRPr="00612A77">
        <w:rPr>
          <w:rStyle w:val="apple-tab-span"/>
          <w:i w:val="0"/>
          <w:iCs/>
          <w:color w:val="000000"/>
          <w:szCs w:val="24"/>
        </w:rPr>
        <w:tab/>
      </w:r>
    </w:p>
    <w:p w14:paraId="2B1ED18B" w14:textId="397AAE30" w:rsidR="00364B78" w:rsidRPr="008F642D" w:rsidRDefault="00BB29E4" w:rsidP="005B1A77">
      <w:pPr>
        <w:pStyle w:val="NormalWeb"/>
        <w:spacing w:before="0" w:beforeAutospacing="0" w:after="0" w:afterAutospacing="0" w:line="360" w:lineRule="auto"/>
        <w:ind w:firstLine="720"/>
        <w:rPr>
          <w:color w:val="000000"/>
        </w:rPr>
      </w:pPr>
      <w:r w:rsidRPr="00612A77">
        <w:rPr>
          <w:color w:val="000000"/>
        </w:rPr>
        <w:t xml:space="preserve">In 1976, pacific dogwoods in Washington were first reported to be experiencing an unknown disease that rapidly killed the trees with symptoms of leaf and bract necrosis, branch dieback, and canker </w:t>
      </w:r>
      <w:r w:rsidRPr="00364B78">
        <w:rPr>
          <w:color w:val="000000"/>
        </w:rPr>
        <w:t>formation (Byther and Davidson, 1979; Pirone, 1980). Shortly after in 1977, flowering dogwoods in New York and Connecticut were first reported to be experiencing similar disease symptoms as seen in pacific dogwoods (Daughtrey and Hibben 1983; Hibben and Daughtrey, 1988). This unknown pathogen at</w:t>
      </w:r>
      <w:r w:rsidR="007105CD" w:rsidRPr="00364B78">
        <w:rPr>
          <w:color w:val="000000"/>
        </w:rPr>
        <w:t xml:space="preserve"> </w:t>
      </w:r>
      <w:r w:rsidR="00914C2C">
        <w:rPr>
          <w:color w:val="000000"/>
        </w:rPr>
        <w:t xml:space="preserve">the time </w:t>
      </w:r>
      <w:r w:rsidRPr="00364B78">
        <w:rPr>
          <w:color w:val="000000"/>
        </w:rPr>
        <w:t xml:space="preserve">began </w:t>
      </w:r>
      <w:r w:rsidR="007105CD" w:rsidRPr="00364B78">
        <w:rPr>
          <w:color w:val="000000"/>
        </w:rPr>
        <w:t xml:space="preserve">simultaneously </w:t>
      </w:r>
      <w:r w:rsidRPr="00364B78">
        <w:rPr>
          <w:color w:val="000000"/>
        </w:rPr>
        <w:t xml:space="preserve">spreading </w:t>
      </w:r>
      <w:r w:rsidR="007105CD" w:rsidRPr="00364B78">
        <w:rPr>
          <w:color w:val="000000"/>
        </w:rPr>
        <w:t xml:space="preserve">at a rapid rate </w:t>
      </w:r>
      <w:r w:rsidRPr="00364B78">
        <w:rPr>
          <w:color w:val="000000"/>
        </w:rPr>
        <w:t>and caus</w:t>
      </w:r>
      <w:r w:rsidR="007105CD" w:rsidRPr="00364B78">
        <w:rPr>
          <w:color w:val="000000"/>
        </w:rPr>
        <w:t>ed</w:t>
      </w:r>
      <w:r w:rsidRPr="00364B78">
        <w:rPr>
          <w:color w:val="000000"/>
        </w:rPr>
        <w:t xml:space="preserve"> unprecedented mortality of pacific and flowering dogwoods (</w:t>
      </w:r>
      <w:r w:rsidR="00201D81" w:rsidRPr="00364B78">
        <w:rPr>
          <w:color w:val="000000"/>
        </w:rPr>
        <w:t>Pirone, 1980; Byther and Davidson, 1979; Daughtrey and Hibben 1983</w:t>
      </w:r>
      <w:r w:rsidRPr="00364B78">
        <w:rPr>
          <w:color w:val="000000"/>
        </w:rPr>
        <w:t xml:space="preserve">). Several identities were given to the novel fungal pathogen at the time, but </w:t>
      </w:r>
      <w:r w:rsidR="00201D81" w:rsidRPr="00364B78">
        <w:rPr>
          <w:color w:val="000000"/>
        </w:rPr>
        <w:t>the</w:t>
      </w:r>
      <w:r w:rsidRPr="00364B78">
        <w:rPr>
          <w:color w:val="000000"/>
        </w:rPr>
        <w:t xml:space="preserve"> official description and identity was </w:t>
      </w:r>
      <w:r w:rsidR="00201D81" w:rsidRPr="00364B78">
        <w:rPr>
          <w:color w:val="000000"/>
        </w:rPr>
        <w:t>classified</w:t>
      </w:r>
      <w:r w:rsidRPr="00364B78">
        <w:rPr>
          <w:color w:val="000000"/>
        </w:rPr>
        <w:t xml:space="preserve"> as </w:t>
      </w:r>
      <w:r w:rsidRPr="00364B78">
        <w:rPr>
          <w:i/>
          <w:iCs/>
          <w:color w:val="000000"/>
        </w:rPr>
        <w:t>Discula destructiva</w:t>
      </w:r>
      <w:r w:rsidRPr="00364B78">
        <w:rPr>
          <w:color w:val="000000"/>
        </w:rPr>
        <w:t xml:space="preserve"> Redlin (</w:t>
      </w:r>
      <w:r w:rsidR="00AA21A9" w:rsidRPr="00364B78">
        <w:rPr>
          <w:color w:val="000000"/>
        </w:rPr>
        <w:t xml:space="preserve">Byther and Davidson, 1979; Pirone, 1980; </w:t>
      </w:r>
      <w:r w:rsidR="009563ED" w:rsidRPr="00364B78">
        <w:rPr>
          <w:color w:val="000000"/>
        </w:rPr>
        <w:t>Redlin, 1991</w:t>
      </w:r>
      <w:r w:rsidRPr="00364B78">
        <w:rPr>
          <w:color w:val="000000"/>
        </w:rPr>
        <w:t xml:space="preserve">). An associated fungus was routinely isolated with </w:t>
      </w:r>
      <w:r w:rsidRPr="00364B78">
        <w:rPr>
          <w:i/>
          <w:iCs/>
          <w:color w:val="000000"/>
        </w:rPr>
        <w:t>D. destructiva</w:t>
      </w:r>
      <w:r w:rsidRPr="00364B78">
        <w:rPr>
          <w:color w:val="000000"/>
        </w:rPr>
        <w:t xml:space="preserve"> from infected dogwoods, which was initially </w:t>
      </w:r>
      <w:r w:rsidR="00364B78" w:rsidRPr="00364B78">
        <w:rPr>
          <w:color w:val="000000"/>
        </w:rPr>
        <w:t>classified</w:t>
      </w:r>
      <w:r w:rsidRPr="00364B78">
        <w:rPr>
          <w:color w:val="000000"/>
        </w:rPr>
        <w:t xml:space="preserve"> as </w:t>
      </w:r>
      <w:r w:rsidR="007105CD" w:rsidRPr="00364B78">
        <w:rPr>
          <w:i/>
          <w:iCs/>
          <w:color w:val="000000"/>
        </w:rPr>
        <w:t>Discula</w:t>
      </w:r>
      <w:r w:rsidR="007105CD" w:rsidRPr="00364B78">
        <w:rPr>
          <w:color w:val="000000"/>
        </w:rPr>
        <w:t xml:space="preserve"> Type II</w:t>
      </w:r>
      <w:r w:rsidRPr="00364B78">
        <w:rPr>
          <w:color w:val="000000"/>
        </w:rPr>
        <w:t xml:space="preserve"> but later classified as </w:t>
      </w:r>
      <w:r w:rsidRPr="00364B78">
        <w:rPr>
          <w:i/>
          <w:iCs/>
          <w:color w:val="000000"/>
        </w:rPr>
        <w:t>Juglanconis</w:t>
      </w:r>
      <w:r w:rsidRPr="00364B78">
        <w:rPr>
          <w:color w:val="000000"/>
        </w:rPr>
        <w:t xml:space="preserve"> (</w:t>
      </w:r>
      <w:r w:rsidR="00AA21A9" w:rsidRPr="00364B78">
        <w:rPr>
          <w:color w:val="000000"/>
        </w:rPr>
        <w:t>Daughtrey</w:t>
      </w:r>
      <w:r w:rsidR="00F866B8">
        <w:rPr>
          <w:color w:val="000000"/>
        </w:rPr>
        <w:t xml:space="preserve"> and Hibben</w:t>
      </w:r>
      <w:r w:rsidR="00AA21A9" w:rsidRPr="00364B78">
        <w:rPr>
          <w:color w:val="000000"/>
        </w:rPr>
        <w:t>, 19</w:t>
      </w:r>
      <w:r w:rsidR="00F866B8">
        <w:rPr>
          <w:color w:val="000000"/>
        </w:rPr>
        <w:t>83</w:t>
      </w:r>
      <w:r w:rsidR="00AA21A9" w:rsidRPr="00364B78">
        <w:rPr>
          <w:color w:val="000000"/>
        </w:rPr>
        <w:t xml:space="preserve">; Trigiano et al., 1991; </w:t>
      </w:r>
      <w:proofErr w:type="spellStart"/>
      <w:r w:rsidR="00201D81" w:rsidRPr="00364B78">
        <w:t>Voglmayr</w:t>
      </w:r>
      <w:proofErr w:type="spellEnd"/>
      <w:r w:rsidR="00201D81" w:rsidRPr="00364B78">
        <w:t>, 2017</w:t>
      </w:r>
      <w:r w:rsidRPr="00364B78">
        <w:rPr>
          <w:color w:val="000000"/>
        </w:rPr>
        <w:t xml:space="preserve">). </w:t>
      </w:r>
      <w:r w:rsidR="00364B78" w:rsidRPr="00364B78">
        <w:rPr>
          <w:rStyle w:val="Emphasis"/>
          <w:rFonts w:ascii="Times New Roman" w:hAnsi="Times New Roman"/>
          <w:color w:val="000000"/>
        </w:rPr>
        <w:t>Juglanconis</w:t>
      </w:r>
      <w:r w:rsidR="00364B78" w:rsidRPr="00364B78">
        <w:rPr>
          <w:rStyle w:val="apple-converted-space"/>
          <w:color w:val="000000"/>
        </w:rPr>
        <w:t> </w:t>
      </w:r>
      <w:r w:rsidR="00364B78" w:rsidRPr="00364B78">
        <w:rPr>
          <w:color w:val="000000"/>
        </w:rPr>
        <w:t>was observed to produce similar disease symptoms as</w:t>
      </w:r>
      <w:r w:rsidR="00364B78" w:rsidRPr="00364B78">
        <w:rPr>
          <w:rStyle w:val="apple-converted-space"/>
          <w:color w:val="000000"/>
        </w:rPr>
        <w:t> </w:t>
      </w:r>
      <w:r w:rsidR="00364B78" w:rsidRPr="00364B78">
        <w:rPr>
          <w:rStyle w:val="Emphasis"/>
          <w:rFonts w:ascii="Times New Roman" w:hAnsi="Times New Roman"/>
          <w:color w:val="000000"/>
        </w:rPr>
        <w:t>D. destructiva</w:t>
      </w:r>
      <w:r w:rsidR="00364B78" w:rsidRPr="00364B78">
        <w:rPr>
          <w:color w:val="000000"/>
        </w:rPr>
        <w:t xml:space="preserve">, but differences </w:t>
      </w:r>
      <w:r w:rsidR="005A5269">
        <w:rPr>
          <w:color w:val="000000"/>
        </w:rPr>
        <w:t xml:space="preserve">in </w:t>
      </w:r>
      <w:r w:rsidR="00364B78" w:rsidRPr="00364B78">
        <w:rPr>
          <w:color w:val="000000"/>
        </w:rPr>
        <w:t xml:space="preserve">colony and conidiomata morphology, the </w:t>
      </w:r>
      <w:r w:rsidR="005A5269">
        <w:rPr>
          <w:color w:val="000000"/>
        </w:rPr>
        <w:t>absence</w:t>
      </w:r>
      <w:r w:rsidR="00364B78" w:rsidRPr="00364B78">
        <w:rPr>
          <w:color w:val="000000"/>
        </w:rPr>
        <w:t xml:space="preserve"> of polyphenol oxidase</w:t>
      </w:r>
      <w:r w:rsidR="005A5269">
        <w:rPr>
          <w:color w:val="000000"/>
        </w:rPr>
        <w:t xml:space="preserve"> production</w:t>
      </w:r>
      <w:r w:rsidR="00364B78" w:rsidRPr="00364B78">
        <w:rPr>
          <w:color w:val="000000"/>
        </w:rPr>
        <w:t>,</w:t>
      </w:r>
      <w:r w:rsidR="005A5269">
        <w:rPr>
          <w:color w:val="000000"/>
        </w:rPr>
        <w:t xml:space="preserve"> and genetic divergence based on ITS sequencing</w:t>
      </w:r>
      <w:r w:rsidR="00364B78" w:rsidRPr="00364B78">
        <w:rPr>
          <w:color w:val="000000"/>
        </w:rPr>
        <w:t xml:space="preserve"> eventually led to its differentiation from</w:t>
      </w:r>
      <w:r w:rsidR="00364B78" w:rsidRPr="00364B78">
        <w:rPr>
          <w:rStyle w:val="apple-converted-space"/>
          <w:color w:val="000000"/>
        </w:rPr>
        <w:t> </w:t>
      </w:r>
      <w:r w:rsidR="00364B78" w:rsidRPr="00364B78">
        <w:rPr>
          <w:rStyle w:val="Emphasis"/>
          <w:rFonts w:ascii="Times New Roman" w:hAnsi="Times New Roman"/>
          <w:color w:val="000000"/>
        </w:rPr>
        <w:t>D. destructiva</w:t>
      </w:r>
      <w:r w:rsidR="00364B78" w:rsidRPr="00364B78">
        <w:rPr>
          <w:color w:val="000000"/>
        </w:rPr>
        <w:t xml:space="preserve"> </w:t>
      </w:r>
      <w:r w:rsidRPr="00364B78">
        <w:rPr>
          <w:color w:val="000000"/>
        </w:rPr>
        <w:t>(</w:t>
      </w:r>
      <w:r w:rsidR="002B04AD" w:rsidRPr="00364B78">
        <w:rPr>
          <w:color w:val="000000"/>
        </w:rPr>
        <w:t xml:space="preserve">Trigiano et al., 1991; </w:t>
      </w:r>
      <w:proofErr w:type="spellStart"/>
      <w:r w:rsidR="00AA21A9" w:rsidRPr="00364B78">
        <w:t>Voglmayr</w:t>
      </w:r>
      <w:proofErr w:type="spellEnd"/>
      <w:r w:rsidR="00AA21A9" w:rsidRPr="00364B78">
        <w:t>, 2017</w:t>
      </w:r>
      <w:r w:rsidRPr="00364B78">
        <w:rPr>
          <w:color w:val="000000"/>
        </w:rPr>
        <w:t>)</w:t>
      </w:r>
      <w:r w:rsidR="00D668BC" w:rsidRPr="00612A77">
        <w:rPr>
          <w:color w:val="000000"/>
        </w:rPr>
        <w:t>.</w:t>
      </w:r>
      <w:r w:rsidR="00112F61">
        <w:rPr>
          <w:color w:val="000000"/>
        </w:rPr>
        <w:t xml:space="preserve"> </w:t>
      </w:r>
      <w:r w:rsidR="00364B78" w:rsidRPr="008F642D">
        <w:rPr>
          <w:color w:val="000000"/>
        </w:rPr>
        <w:t>P</w:t>
      </w:r>
      <w:r w:rsidR="00FE746D" w:rsidRPr="008F642D">
        <w:rPr>
          <w:color w:val="000000"/>
        </w:rPr>
        <w:t>olyp</w:t>
      </w:r>
      <w:r w:rsidR="006C0DF4" w:rsidRPr="008F642D">
        <w:rPr>
          <w:color w:val="000000"/>
        </w:rPr>
        <w:t>henol oxidase</w:t>
      </w:r>
      <w:r w:rsidR="00FE746D" w:rsidRPr="008F642D">
        <w:rPr>
          <w:color w:val="000000"/>
        </w:rPr>
        <w:t xml:space="preserve"> </w:t>
      </w:r>
      <w:r w:rsidR="005A5269">
        <w:rPr>
          <w:color w:val="000000"/>
        </w:rPr>
        <w:t xml:space="preserve">production </w:t>
      </w:r>
      <w:r w:rsidR="00364B78" w:rsidRPr="008F642D">
        <w:rPr>
          <w:color w:val="000000"/>
        </w:rPr>
        <w:t xml:space="preserve">was an important distinction because this enzyme </w:t>
      </w:r>
      <w:r w:rsidR="008F642D" w:rsidRPr="008F642D">
        <w:rPr>
          <w:color w:val="000000"/>
        </w:rPr>
        <w:t>is</w:t>
      </w:r>
      <w:r w:rsidR="006C0DF4" w:rsidRPr="008F642D">
        <w:rPr>
          <w:color w:val="000000"/>
        </w:rPr>
        <w:t xml:space="preserve"> constitutively expressed </w:t>
      </w:r>
      <w:r w:rsidR="005A5269">
        <w:rPr>
          <w:color w:val="000000"/>
        </w:rPr>
        <w:t xml:space="preserve">in </w:t>
      </w:r>
      <w:r w:rsidR="005A5269" w:rsidRPr="005A5269">
        <w:rPr>
          <w:i/>
          <w:iCs/>
          <w:color w:val="000000"/>
        </w:rPr>
        <w:t>D. destructiva</w:t>
      </w:r>
      <w:r w:rsidR="005A5269">
        <w:rPr>
          <w:color w:val="000000"/>
        </w:rPr>
        <w:t xml:space="preserve"> </w:t>
      </w:r>
      <w:r w:rsidR="006C0DF4" w:rsidRPr="008F642D">
        <w:rPr>
          <w:color w:val="000000"/>
        </w:rPr>
        <w:t>and can be used as a presumptive test for assessing degradation of lignin, a polymer found within woody plant tissue (</w:t>
      </w:r>
      <w:r w:rsidR="008F642D" w:rsidRPr="008F642D">
        <w:rPr>
          <w:color w:val="000000"/>
        </w:rPr>
        <w:t xml:space="preserve">Ownley and </w:t>
      </w:r>
      <w:proofErr w:type="spellStart"/>
      <w:r w:rsidR="008F642D" w:rsidRPr="008F642D">
        <w:rPr>
          <w:color w:val="000000"/>
        </w:rPr>
        <w:t>Trigiano</w:t>
      </w:r>
      <w:proofErr w:type="spellEnd"/>
      <w:r w:rsidR="008F642D" w:rsidRPr="008F642D">
        <w:rPr>
          <w:color w:val="000000"/>
        </w:rPr>
        <w:t>, 2017</w:t>
      </w:r>
      <w:r w:rsidR="006C0DF4" w:rsidRPr="008F642D">
        <w:rPr>
          <w:color w:val="000000"/>
        </w:rPr>
        <w:t xml:space="preserve">; </w:t>
      </w:r>
      <w:proofErr w:type="spellStart"/>
      <w:r w:rsidR="006C0DF4" w:rsidRPr="008F642D">
        <w:rPr>
          <w:color w:val="000000"/>
        </w:rPr>
        <w:t>Stajich</w:t>
      </w:r>
      <w:proofErr w:type="spellEnd"/>
      <w:r w:rsidR="006C0DF4" w:rsidRPr="008F642D">
        <w:rPr>
          <w:color w:val="000000"/>
        </w:rPr>
        <w:t xml:space="preserve">, 2017). This enzyme is </w:t>
      </w:r>
      <w:r w:rsidR="00364B78" w:rsidRPr="008F642D">
        <w:rPr>
          <w:color w:val="000000"/>
        </w:rPr>
        <w:t xml:space="preserve">responsible for the oxidation of gallic acid </w:t>
      </w:r>
      <w:r w:rsidR="006C0DF4" w:rsidRPr="008F642D">
        <w:rPr>
          <w:color w:val="000000"/>
        </w:rPr>
        <w:t xml:space="preserve">substrates </w:t>
      </w:r>
      <w:r w:rsidR="00364B78" w:rsidRPr="008F642D">
        <w:rPr>
          <w:color w:val="000000"/>
        </w:rPr>
        <w:t>and other phenolic compounds,</w:t>
      </w:r>
      <w:r w:rsidR="006C0DF4" w:rsidRPr="008F642D">
        <w:rPr>
          <w:color w:val="000000"/>
        </w:rPr>
        <w:t xml:space="preserve"> which </w:t>
      </w:r>
      <w:r w:rsidR="00364B78" w:rsidRPr="008F642D">
        <w:rPr>
          <w:color w:val="000000"/>
        </w:rPr>
        <w:t xml:space="preserve">results in the production of quinones </w:t>
      </w:r>
      <w:r w:rsidR="008F642D" w:rsidRPr="008F642D">
        <w:rPr>
          <w:color w:val="000000"/>
        </w:rPr>
        <w:t>and subsequent browning that is commonly observed with</w:t>
      </w:r>
      <w:r w:rsidR="00914C2C">
        <w:rPr>
          <w:color w:val="000000"/>
        </w:rPr>
        <w:t>in</w:t>
      </w:r>
      <w:r w:rsidR="008F642D" w:rsidRPr="008F642D">
        <w:rPr>
          <w:color w:val="000000"/>
        </w:rPr>
        <w:t xml:space="preserve"> </w:t>
      </w:r>
      <w:r w:rsidR="008F642D" w:rsidRPr="008F642D">
        <w:rPr>
          <w:i/>
          <w:iCs/>
          <w:color w:val="000000"/>
        </w:rPr>
        <w:t>D. destructiva</w:t>
      </w:r>
      <w:r w:rsidR="008F642D" w:rsidRPr="008F642D">
        <w:rPr>
          <w:color w:val="000000"/>
        </w:rPr>
        <w:t xml:space="preserve"> infected tissue (Ownley and Trigiano, 2017</w:t>
      </w:r>
      <w:r w:rsidR="00771F8F">
        <w:rPr>
          <w:color w:val="000000"/>
        </w:rPr>
        <w:t>; Davidson et al., 1938</w:t>
      </w:r>
      <w:r w:rsidR="008F642D" w:rsidRPr="008F642D">
        <w:rPr>
          <w:color w:val="000000"/>
        </w:rPr>
        <w:t>).</w:t>
      </w:r>
    </w:p>
    <w:p w14:paraId="37D57E7C" w14:textId="1C800E96" w:rsidR="005A5269" w:rsidRDefault="002936EF" w:rsidP="005B1A77">
      <w:pPr>
        <w:pStyle w:val="NormalWeb"/>
        <w:spacing w:before="0" w:beforeAutospacing="0" w:after="0" w:afterAutospacing="0" w:line="360" w:lineRule="auto"/>
        <w:ind w:firstLine="720"/>
        <w:rPr>
          <w:color w:val="000000"/>
        </w:rPr>
      </w:pPr>
      <w:r w:rsidRPr="002936EF">
        <w:rPr>
          <w:color w:val="000000"/>
        </w:rPr>
        <w:lastRenderedPageBreak/>
        <w:t>Several studies have provided substantial evidence that </w:t>
      </w:r>
      <w:r w:rsidRPr="002936EF">
        <w:rPr>
          <w:i/>
          <w:iCs/>
          <w:color w:val="000000"/>
        </w:rPr>
        <w:t>D. destructiva</w:t>
      </w:r>
      <w:r w:rsidRPr="002936EF">
        <w:rPr>
          <w:color w:val="000000"/>
        </w:rPr>
        <w:t xml:space="preserve"> is an introduced pathogen to North America </w:t>
      </w:r>
      <w:r w:rsidR="00BB29E4" w:rsidRPr="002936EF">
        <w:rPr>
          <w:color w:val="000000"/>
        </w:rPr>
        <w:t>and</w:t>
      </w:r>
      <w:r w:rsidR="00BB29E4" w:rsidRPr="00612A77">
        <w:rPr>
          <w:color w:val="000000"/>
        </w:rPr>
        <w:t xml:space="preserve"> existed as an endophyte in kousa dogwoods when they were imported into major North American ports such as Seattle, Washington and New York City, New </w:t>
      </w:r>
      <w:r w:rsidR="00BB29E4" w:rsidRPr="008F642D">
        <w:rPr>
          <w:color w:val="000000"/>
        </w:rPr>
        <w:t>York (</w:t>
      </w:r>
      <w:r w:rsidR="002B04AD" w:rsidRPr="008F642D">
        <w:rPr>
          <w:color w:val="000000"/>
        </w:rPr>
        <w:t xml:space="preserve">Mielke and Langdon, 1986; </w:t>
      </w:r>
      <w:r w:rsidR="00096067" w:rsidRPr="008F642D">
        <w:rPr>
          <w:color w:val="000000"/>
        </w:rPr>
        <w:t>Caetano-</w:t>
      </w:r>
      <w:proofErr w:type="spellStart"/>
      <w:r w:rsidR="00004F71" w:rsidRPr="005E60B2">
        <w:t>Anollés</w:t>
      </w:r>
      <w:proofErr w:type="spellEnd"/>
      <w:r w:rsidR="00096067" w:rsidRPr="008F642D">
        <w:rPr>
          <w:color w:val="000000"/>
        </w:rPr>
        <w:t xml:space="preserve"> et al., 2001; </w:t>
      </w:r>
      <w:proofErr w:type="spellStart"/>
      <w:r w:rsidR="00AA21A9" w:rsidRPr="008F642D">
        <w:rPr>
          <w:color w:val="000000"/>
        </w:rPr>
        <w:t>Manthooth</w:t>
      </w:r>
      <w:proofErr w:type="spellEnd"/>
      <w:r w:rsidR="00AA21A9" w:rsidRPr="008F642D">
        <w:rPr>
          <w:color w:val="000000"/>
        </w:rPr>
        <w:t xml:space="preserve"> et al., 2017</w:t>
      </w:r>
      <w:r w:rsidR="00096067" w:rsidRPr="008F642D">
        <w:rPr>
          <w:color w:val="000000"/>
        </w:rPr>
        <w:t>; Zhang, 2002</w:t>
      </w:r>
      <w:r w:rsidR="00BB29E4" w:rsidRPr="008F642D">
        <w:rPr>
          <w:color w:val="000000"/>
        </w:rPr>
        <w:t>). This</w:t>
      </w:r>
      <w:r w:rsidR="00BB29E4" w:rsidRPr="00612A77">
        <w:rPr>
          <w:color w:val="000000"/>
        </w:rPr>
        <w:t xml:space="preserve"> hypothesis is supported by several factors: evidence for a genetic basis of resistance from screenings of dogwood </w:t>
      </w:r>
      <w:r w:rsidR="00BB29E4" w:rsidRPr="00711D9D">
        <w:rPr>
          <w:color w:val="000000"/>
        </w:rPr>
        <w:t xml:space="preserve">anthracnose resistance between North American and some Asian dogwood cultivars of </w:t>
      </w:r>
      <w:r w:rsidR="00BB29E4" w:rsidRPr="00711D9D">
        <w:rPr>
          <w:i/>
          <w:iCs/>
          <w:color w:val="000000"/>
        </w:rPr>
        <w:t>C. kousa</w:t>
      </w:r>
      <w:r w:rsidR="00BB29E4" w:rsidRPr="00711D9D">
        <w:rPr>
          <w:color w:val="000000"/>
        </w:rPr>
        <w:t xml:space="preserve">, </w:t>
      </w:r>
      <w:r w:rsidR="00BB29E4" w:rsidRPr="00711D9D">
        <w:rPr>
          <w:i/>
          <w:iCs/>
          <w:color w:val="000000"/>
        </w:rPr>
        <w:t>C. alba</w:t>
      </w:r>
      <w:r w:rsidR="00BB29E4" w:rsidRPr="00711D9D">
        <w:rPr>
          <w:color w:val="000000"/>
        </w:rPr>
        <w:t xml:space="preserve">, </w:t>
      </w:r>
      <w:r w:rsidR="00BB29E4" w:rsidRPr="00711D9D">
        <w:rPr>
          <w:i/>
          <w:iCs/>
          <w:color w:val="000000"/>
        </w:rPr>
        <w:t>C. stolonifera</w:t>
      </w:r>
      <w:r w:rsidR="00BB29E4" w:rsidRPr="00711D9D">
        <w:rPr>
          <w:color w:val="000000"/>
        </w:rPr>
        <w:t xml:space="preserve"> (</w:t>
      </w:r>
      <w:r w:rsidR="004E70BD">
        <w:rPr>
          <w:color w:val="000000"/>
        </w:rPr>
        <w:t>Hibben and Daughtrey</w:t>
      </w:r>
      <w:r w:rsidR="00AA21A9" w:rsidRPr="00711D9D">
        <w:rPr>
          <w:color w:val="000000"/>
        </w:rPr>
        <w:t xml:space="preserve">, 1988; </w:t>
      </w:r>
      <w:r w:rsidR="00BB29E4" w:rsidRPr="00711D9D">
        <w:rPr>
          <w:color w:val="000000"/>
        </w:rPr>
        <w:t>Sherald et al.</w:t>
      </w:r>
      <w:r w:rsidR="004E70BD">
        <w:rPr>
          <w:color w:val="000000"/>
        </w:rPr>
        <w:t>, 1994</w:t>
      </w:r>
      <w:r w:rsidR="00D26386" w:rsidRPr="00711D9D">
        <w:rPr>
          <w:color w:val="000000"/>
        </w:rPr>
        <w:t xml:space="preserve">; </w:t>
      </w:r>
      <w:r w:rsidR="00D26386" w:rsidRPr="00F866B8">
        <w:rPr>
          <w:color w:val="000000"/>
        </w:rPr>
        <w:t>Santamour</w:t>
      </w:r>
      <w:r w:rsidR="004E70BD" w:rsidRPr="00F866B8">
        <w:rPr>
          <w:color w:val="000000"/>
        </w:rPr>
        <w:t xml:space="preserve"> and </w:t>
      </w:r>
      <w:r w:rsidR="00F866B8" w:rsidRPr="00F866B8">
        <w:rPr>
          <w:color w:val="000000"/>
        </w:rPr>
        <w:t>McArdle</w:t>
      </w:r>
      <w:r w:rsidR="004E70BD" w:rsidRPr="00F866B8">
        <w:rPr>
          <w:color w:val="000000"/>
        </w:rPr>
        <w:t>, 19</w:t>
      </w:r>
      <w:r w:rsidR="00F866B8" w:rsidRPr="00F866B8">
        <w:rPr>
          <w:color w:val="000000"/>
        </w:rPr>
        <w:t>89</w:t>
      </w:r>
      <w:r w:rsidR="004E70BD" w:rsidRPr="00F866B8">
        <w:rPr>
          <w:color w:val="000000"/>
        </w:rPr>
        <w:t>;</w:t>
      </w:r>
      <w:r w:rsidR="00D26386" w:rsidRPr="00F866B8">
        <w:rPr>
          <w:color w:val="000000"/>
        </w:rPr>
        <w:t xml:space="preserve"> Windham</w:t>
      </w:r>
      <w:r w:rsidR="004E70BD" w:rsidRPr="00F866B8">
        <w:rPr>
          <w:color w:val="000000"/>
        </w:rPr>
        <w:t xml:space="preserve"> et al., 1998; Trigiano et al., 1995</w:t>
      </w:r>
      <w:r w:rsidR="00BB29E4" w:rsidRPr="00711D9D">
        <w:rPr>
          <w:color w:val="000000"/>
        </w:rPr>
        <w:t xml:space="preserve">), the verified identity of </w:t>
      </w:r>
      <w:r w:rsidR="00BB29E4" w:rsidRPr="00711D9D">
        <w:rPr>
          <w:i/>
          <w:iCs/>
          <w:color w:val="000000"/>
        </w:rPr>
        <w:t xml:space="preserve">D. destructiva </w:t>
      </w:r>
      <w:r w:rsidR="00BB29E4" w:rsidRPr="00711D9D">
        <w:rPr>
          <w:color w:val="000000"/>
        </w:rPr>
        <w:t>in kousa dogwoods from China and Japan via qPCR before its first report in North America (</w:t>
      </w:r>
      <w:r w:rsidR="00096067" w:rsidRPr="00711D9D">
        <w:rPr>
          <w:color w:val="000000"/>
        </w:rPr>
        <w:t>Miller et al., 2016</w:t>
      </w:r>
      <w:r w:rsidR="00BB29E4" w:rsidRPr="00711D9D">
        <w:rPr>
          <w:color w:val="000000"/>
        </w:rPr>
        <w:t>), and the sudden, simultaneous</w:t>
      </w:r>
      <w:r w:rsidR="00BB29E4" w:rsidRPr="00612A77">
        <w:rPr>
          <w:color w:val="000000"/>
        </w:rPr>
        <w:t xml:space="preserve"> spread along separate coasts of North America accompanied by a general lack of resistance from North American dogwoods (</w:t>
      </w:r>
      <w:r w:rsidR="00711D9D" w:rsidRPr="007429FC">
        <w:t>Redlin, 1991; Mantooth et al., 2017; Mielke and Langdon, 1986; Caetano-</w:t>
      </w:r>
      <w:proofErr w:type="spellStart"/>
      <w:r w:rsidR="00004F71" w:rsidRPr="005E60B2">
        <w:t>Anollés</w:t>
      </w:r>
      <w:proofErr w:type="spellEnd"/>
      <w:r w:rsidR="00711D9D" w:rsidRPr="007429FC">
        <w:t xml:space="preserve"> et al., 2001</w:t>
      </w:r>
      <w:r w:rsidR="00BB29E4" w:rsidRPr="007429FC">
        <w:t xml:space="preserve">). </w:t>
      </w:r>
      <w:r w:rsidR="004A7439" w:rsidRPr="007429FC">
        <w:t>Arthropod insect</w:t>
      </w:r>
      <w:r w:rsidR="00A76E06" w:rsidRPr="007429FC">
        <w:t>s</w:t>
      </w:r>
      <w:r w:rsidR="004A7439" w:rsidRPr="007429FC">
        <w:t xml:space="preserve"> such as the lady beetle have been attributed to perpetuating short-range dispersal of </w:t>
      </w:r>
      <w:r w:rsidR="004A7439" w:rsidRPr="005A5269">
        <w:rPr>
          <w:i/>
          <w:iCs/>
        </w:rPr>
        <w:t>D. destructiva</w:t>
      </w:r>
      <w:r w:rsidR="00A76E06" w:rsidRPr="007429FC">
        <w:t xml:space="preserve"> (Colby et al., 1995</w:t>
      </w:r>
      <w:r w:rsidR="007429FC" w:rsidRPr="007429FC">
        <w:t>; Holt, 1995</w:t>
      </w:r>
      <w:r w:rsidR="00A76E06" w:rsidRPr="007429FC">
        <w:t>)</w:t>
      </w:r>
      <w:r w:rsidR="004A7439" w:rsidRPr="007429FC">
        <w:t xml:space="preserve">. The “slimy” spores of </w:t>
      </w:r>
      <w:r w:rsidR="004A7439" w:rsidRPr="005A5269">
        <w:rPr>
          <w:i/>
          <w:iCs/>
        </w:rPr>
        <w:t xml:space="preserve">D. </w:t>
      </w:r>
      <w:r w:rsidR="004A7439" w:rsidRPr="00E24F71">
        <w:rPr>
          <w:i/>
          <w:iCs/>
        </w:rPr>
        <w:t>destructiva</w:t>
      </w:r>
      <w:r w:rsidR="004A7439" w:rsidRPr="00E24F71">
        <w:t xml:space="preserve"> possess a viscid outer protein matrix that</w:t>
      </w:r>
      <w:r w:rsidR="00E24F71" w:rsidRPr="00E24F71">
        <w:t>, in part, contributes</w:t>
      </w:r>
      <w:r w:rsidR="00E24F71">
        <w:t xml:space="preserve"> to their ability</w:t>
      </w:r>
      <w:r w:rsidR="004A7439" w:rsidRPr="007429FC">
        <w:t xml:space="preserve"> to attach to </w:t>
      </w:r>
      <w:r w:rsidR="00D605B9">
        <w:t>pollinators</w:t>
      </w:r>
      <w:r w:rsidR="004A7439" w:rsidRPr="007429FC">
        <w:t xml:space="preserve"> and insects during pollination and general physical contact (</w:t>
      </w:r>
      <w:r w:rsidR="00A76E06" w:rsidRPr="007429FC">
        <w:t>Redlin, 1991; Colby et al., 1995</w:t>
      </w:r>
      <w:r w:rsidR="004A7439" w:rsidRPr="007429FC">
        <w:t xml:space="preserve">). Animals and migratory birds have also been attributed to longer-range dispersal of </w:t>
      </w:r>
      <w:r w:rsidR="004A7439" w:rsidRPr="00D605B9">
        <w:rPr>
          <w:i/>
          <w:iCs/>
        </w:rPr>
        <w:t>D. destructiva</w:t>
      </w:r>
      <w:r w:rsidR="004A7439" w:rsidRPr="007429FC">
        <w:t xml:space="preserve"> spores through the transportation of </w:t>
      </w:r>
      <w:r w:rsidR="00D605B9" w:rsidRPr="004E70BD">
        <w:t xml:space="preserve">infected </w:t>
      </w:r>
      <w:r w:rsidR="004A7439" w:rsidRPr="004E70BD">
        <w:t>drupes and seeds (</w:t>
      </w:r>
      <w:r w:rsidR="004E70BD" w:rsidRPr="004E70BD">
        <w:t>Colby et al., 1995; Windham et al., 1998</w:t>
      </w:r>
      <w:r w:rsidR="004A7439" w:rsidRPr="004E70BD">
        <w:t>). The largest factor that likely contributed to</w:t>
      </w:r>
      <w:r w:rsidR="004A7439" w:rsidRPr="007429FC">
        <w:t xml:space="preserve"> perpetuating the rapid spread of </w:t>
      </w:r>
      <w:r w:rsidR="004A7439" w:rsidRPr="00D605B9">
        <w:rPr>
          <w:i/>
          <w:iCs/>
        </w:rPr>
        <w:t>D. destructiva</w:t>
      </w:r>
      <w:r w:rsidR="004A7439" w:rsidRPr="007429FC">
        <w:t xml:space="preserve"> over large geographic distances was </w:t>
      </w:r>
      <w:r w:rsidR="00A76E06" w:rsidRPr="007429FC">
        <w:t xml:space="preserve">trade of infected </w:t>
      </w:r>
      <w:r w:rsidR="00D605B9">
        <w:t xml:space="preserve">ornamental </w:t>
      </w:r>
      <w:r w:rsidR="00A76E06" w:rsidRPr="007429FC">
        <w:t xml:space="preserve">trees by humans (Daughtrey et al., 1996). </w:t>
      </w:r>
      <w:r w:rsidR="001722FE" w:rsidRPr="007429FC">
        <w:t xml:space="preserve">As a result of the </w:t>
      </w:r>
      <w:r w:rsidR="001722FE" w:rsidRPr="001722FE">
        <w:rPr>
          <w:color w:val="000000"/>
        </w:rPr>
        <w:t xml:space="preserve">unimpeded spread of </w:t>
      </w:r>
      <w:r w:rsidR="001722FE" w:rsidRPr="001722FE">
        <w:rPr>
          <w:i/>
          <w:iCs/>
          <w:color w:val="000000"/>
        </w:rPr>
        <w:t>D. destructiva</w:t>
      </w:r>
      <w:r w:rsidR="001722FE" w:rsidRPr="001722FE">
        <w:rPr>
          <w:color w:val="000000"/>
        </w:rPr>
        <w:t xml:space="preserve">, it is estimated that billions of dogwoods have died in the natural and cultivated landscapes since the first report in </w:t>
      </w:r>
      <w:r w:rsidR="001722FE" w:rsidRPr="00E24F71">
        <w:rPr>
          <w:color w:val="000000"/>
        </w:rPr>
        <w:t>197</w:t>
      </w:r>
      <w:r w:rsidR="00D605B9" w:rsidRPr="00E24F71">
        <w:rPr>
          <w:color w:val="000000"/>
        </w:rPr>
        <w:t>6</w:t>
      </w:r>
      <w:r w:rsidR="001722FE" w:rsidRPr="00E24F71">
        <w:rPr>
          <w:color w:val="000000"/>
        </w:rPr>
        <w:t xml:space="preserve"> (Anderson et al.</w:t>
      </w:r>
      <w:r w:rsidR="00E24F71" w:rsidRPr="00E24F71">
        <w:rPr>
          <w:color w:val="000000"/>
        </w:rPr>
        <w:t>, 1994</w:t>
      </w:r>
      <w:r w:rsidR="001722FE" w:rsidRPr="00E24F71">
        <w:rPr>
          <w:color w:val="000000"/>
        </w:rPr>
        <w:t>;</w:t>
      </w:r>
      <w:r w:rsidR="001722FE" w:rsidRPr="001722FE">
        <w:rPr>
          <w:color w:val="000000"/>
        </w:rPr>
        <w:t xml:space="preserve"> Oswalt and Oswalt, 2010</w:t>
      </w:r>
      <w:r w:rsidR="001722FE" w:rsidRPr="00D26386">
        <w:rPr>
          <w:color w:val="000000"/>
        </w:rPr>
        <w:t>).</w:t>
      </w:r>
      <w:r w:rsidR="001722FE">
        <w:rPr>
          <w:color w:val="000000"/>
        </w:rPr>
        <w:t xml:space="preserve"> </w:t>
      </w:r>
      <w:r w:rsidR="00711D9D">
        <w:rPr>
          <w:color w:val="000000"/>
        </w:rPr>
        <w:t xml:space="preserve">Due to the unimpeded outbreak of </w:t>
      </w:r>
      <w:r w:rsidR="00711D9D" w:rsidRPr="00711D9D">
        <w:rPr>
          <w:i/>
          <w:iCs/>
          <w:color w:val="000000"/>
        </w:rPr>
        <w:t>D. destructiva</w:t>
      </w:r>
      <w:r w:rsidR="00711D9D">
        <w:rPr>
          <w:color w:val="000000"/>
        </w:rPr>
        <w:t xml:space="preserve"> in North America</w:t>
      </w:r>
      <w:r w:rsidR="00BB29E4" w:rsidRPr="00612A77">
        <w:rPr>
          <w:color w:val="000000"/>
        </w:rPr>
        <w:t xml:space="preserve">, pacific dogwoods </w:t>
      </w:r>
      <w:r w:rsidR="00711D9D">
        <w:rPr>
          <w:color w:val="000000"/>
        </w:rPr>
        <w:t xml:space="preserve">were decimated. Small, disjunct populations of pacific dogwoods </w:t>
      </w:r>
      <w:r w:rsidR="00D605B9">
        <w:rPr>
          <w:color w:val="000000"/>
        </w:rPr>
        <w:t xml:space="preserve">in Idaho, USA </w:t>
      </w:r>
      <w:r w:rsidR="00711D9D">
        <w:rPr>
          <w:color w:val="000000"/>
        </w:rPr>
        <w:t xml:space="preserve">are now listed as </w:t>
      </w:r>
      <w:r w:rsidR="00BB29E4" w:rsidRPr="00612A77">
        <w:rPr>
          <w:color w:val="000000"/>
        </w:rPr>
        <w:t>critically imperiled</w:t>
      </w:r>
      <w:r w:rsidR="00F13E32">
        <w:rPr>
          <w:color w:val="000000"/>
        </w:rPr>
        <w:t xml:space="preserve"> </w:t>
      </w:r>
      <w:r w:rsidR="00BB29E4" w:rsidRPr="00711D9D">
        <w:rPr>
          <w:color w:val="000000"/>
        </w:rPr>
        <w:t>(</w:t>
      </w:r>
      <w:r w:rsidR="00B21F22" w:rsidRPr="00711D9D">
        <w:t>NatureServe Explorer</w:t>
      </w:r>
      <w:r w:rsidRPr="00711D9D">
        <w:t>, 2024</w:t>
      </w:r>
      <w:r w:rsidR="00B21F22" w:rsidRPr="00711D9D">
        <w:t>)</w:t>
      </w:r>
      <w:r w:rsidR="00BB29E4" w:rsidRPr="00711D9D">
        <w:rPr>
          <w:color w:val="000000"/>
        </w:rPr>
        <w:t xml:space="preserve">. </w:t>
      </w:r>
      <w:r w:rsidR="00B21F22" w:rsidRPr="00711D9D">
        <w:rPr>
          <w:color w:val="000000"/>
        </w:rPr>
        <w:t xml:space="preserve">This imperiled status implies that these pacific dogwoods are </w:t>
      </w:r>
      <w:r w:rsidRPr="00711D9D">
        <w:rPr>
          <w:color w:val="000000"/>
        </w:rPr>
        <w:t xml:space="preserve">at </w:t>
      </w:r>
      <w:r w:rsidR="00B21F22" w:rsidRPr="00711D9D">
        <w:rPr>
          <w:color w:val="000000"/>
        </w:rPr>
        <w:t>high risk of extinction</w:t>
      </w:r>
      <w:r w:rsidRPr="00711D9D">
        <w:rPr>
          <w:color w:val="000000"/>
        </w:rPr>
        <w:t xml:space="preserve"> or collapse</w:t>
      </w:r>
      <w:r w:rsidR="00B21F22" w:rsidRPr="00711D9D">
        <w:rPr>
          <w:color w:val="000000"/>
        </w:rPr>
        <w:t xml:space="preserve"> in these regions due to factors such as </w:t>
      </w:r>
      <w:r w:rsidRPr="00711D9D">
        <w:rPr>
          <w:color w:val="000000"/>
        </w:rPr>
        <w:t>restricted range, low population numbers, steep declines, and sever threats</w:t>
      </w:r>
      <w:r w:rsidR="00711D9D" w:rsidRPr="00711D9D">
        <w:rPr>
          <w:color w:val="000000"/>
        </w:rPr>
        <w:t xml:space="preserve"> </w:t>
      </w:r>
      <w:r w:rsidR="00B21F22" w:rsidRPr="00711D9D">
        <w:rPr>
          <w:color w:val="000000"/>
        </w:rPr>
        <w:lastRenderedPageBreak/>
        <w:t>(</w:t>
      </w:r>
      <w:r w:rsidRPr="00711D9D">
        <w:t>NatureServe Explorer, 2024</w:t>
      </w:r>
      <w:r w:rsidR="00B21F22" w:rsidRPr="00711D9D">
        <w:rPr>
          <w:color w:val="000000"/>
        </w:rPr>
        <w:t>).</w:t>
      </w:r>
      <w:r w:rsidRPr="00711D9D">
        <w:rPr>
          <w:color w:val="000000"/>
        </w:rPr>
        <w:t xml:space="preserve"> </w:t>
      </w:r>
      <w:proofErr w:type="gramStart"/>
      <w:r w:rsidR="00711D9D">
        <w:rPr>
          <w:color w:val="000000"/>
        </w:rPr>
        <w:t>Similar to</w:t>
      </w:r>
      <w:proofErr w:type="gramEnd"/>
      <w:r w:rsidR="00711D9D">
        <w:rPr>
          <w:color w:val="000000"/>
        </w:rPr>
        <w:t xml:space="preserve"> pacific dogwoods, flowering dogwoods in North America were decimated with the unimpeded spread of </w:t>
      </w:r>
      <w:r w:rsidR="00711D9D" w:rsidRPr="00711D9D">
        <w:rPr>
          <w:i/>
          <w:iCs/>
          <w:color w:val="000000"/>
        </w:rPr>
        <w:t>D. destructiva</w:t>
      </w:r>
      <w:r w:rsidR="00711D9D">
        <w:rPr>
          <w:color w:val="000000"/>
        </w:rPr>
        <w:t>. Small, restricted p</w:t>
      </w:r>
      <w:r w:rsidR="00BB29E4" w:rsidRPr="00711D9D">
        <w:rPr>
          <w:color w:val="000000"/>
        </w:rPr>
        <w:t>opulations</w:t>
      </w:r>
      <w:r w:rsidR="00BB29E4" w:rsidRPr="00612A77">
        <w:rPr>
          <w:color w:val="000000"/>
        </w:rPr>
        <w:t xml:space="preserve"> of flowering dogwood are listed as imperiled in Toronto, Canada and </w:t>
      </w:r>
      <w:r w:rsidR="00711D9D">
        <w:rPr>
          <w:color w:val="000000"/>
        </w:rPr>
        <w:t xml:space="preserve">listed as </w:t>
      </w:r>
      <w:r w:rsidR="00BB29E4" w:rsidRPr="00612A77">
        <w:rPr>
          <w:color w:val="000000"/>
        </w:rPr>
        <w:t>critically imperiled in Vermont</w:t>
      </w:r>
      <w:r w:rsidR="00112F61">
        <w:rPr>
          <w:color w:val="000000"/>
        </w:rPr>
        <w:t>, USA</w:t>
      </w:r>
      <w:r w:rsidR="00BB29E4" w:rsidRPr="00612A77">
        <w:rPr>
          <w:color w:val="000000"/>
        </w:rPr>
        <w:t xml:space="preserve"> </w:t>
      </w:r>
      <w:r w:rsidR="00BB29E4" w:rsidRPr="00193286">
        <w:rPr>
          <w:color w:val="000000"/>
        </w:rPr>
        <w:t>and Maine</w:t>
      </w:r>
      <w:r w:rsidR="00112F61" w:rsidRPr="00193286">
        <w:rPr>
          <w:color w:val="000000"/>
        </w:rPr>
        <w:t>, USA</w:t>
      </w:r>
      <w:r w:rsidR="00BB29E4" w:rsidRPr="00193286">
        <w:rPr>
          <w:color w:val="000000"/>
        </w:rPr>
        <w:t xml:space="preserve"> (</w:t>
      </w:r>
      <w:r w:rsidRPr="00193286">
        <w:t>NatureServe Explorer, 2024</w:t>
      </w:r>
      <w:r w:rsidR="00711D9D" w:rsidRPr="00193286">
        <w:t>; Mitchell et al., 202</w:t>
      </w:r>
      <w:r w:rsidR="00193286" w:rsidRPr="00193286">
        <w:t>3</w:t>
      </w:r>
      <w:r w:rsidR="00BB29E4" w:rsidRPr="00193286">
        <w:rPr>
          <w:color w:val="000000"/>
        </w:rPr>
        <w:t>).</w:t>
      </w:r>
      <w:r w:rsidR="00BB29E4" w:rsidRPr="00711D9D">
        <w:rPr>
          <w:color w:val="000000"/>
        </w:rPr>
        <w:t xml:space="preserve"> </w:t>
      </w:r>
      <w:r w:rsidRPr="00711D9D">
        <w:rPr>
          <w:color w:val="000000"/>
        </w:rPr>
        <w:t>T</w:t>
      </w:r>
      <w:r>
        <w:rPr>
          <w:color w:val="000000"/>
        </w:rPr>
        <w:t xml:space="preserve">his critically imperiled status implies that these </w:t>
      </w:r>
      <w:r w:rsidR="00711D9D">
        <w:rPr>
          <w:color w:val="000000"/>
        </w:rPr>
        <w:t>flowering</w:t>
      </w:r>
      <w:r>
        <w:rPr>
          <w:color w:val="000000"/>
        </w:rPr>
        <w:t xml:space="preserve"> dogwoods are at </w:t>
      </w:r>
      <w:r w:rsidRPr="00711D9D">
        <w:rPr>
          <w:i/>
          <w:iCs/>
          <w:color w:val="000000"/>
        </w:rPr>
        <w:t>very</w:t>
      </w:r>
      <w:r>
        <w:rPr>
          <w:color w:val="000000"/>
        </w:rPr>
        <w:t xml:space="preserve"> high risk of extinction in these regions due to factors such as highly restricted range, low population numbers, steep declines, </w:t>
      </w:r>
      <w:r w:rsidRPr="001722FE">
        <w:rPr>
          <w:color w:val="000000"/>
        </w:rPr>
        <w:t>and severe threat (</w:t>
      </w:r>
      <w:r w:rsidRPr="001722FE">
        <w:t>NatureServe Explorer, 2024</w:t>
      </w:r>
      <w:r w:rsidRPr="001722FE">
        <w:rPr>
          <w:color w:val="000000"/>
        </w:rPr>
        <w:t>).</w:t>
      </w:r>
      <w:r>
        <w:rPr>
          <w:color w:val="000000"/>
        </w:rPr>
        <w:t xml:space="preserve"> </w:t>
      </w:r>
    </w:p>
    <w:p w14:paraId="555A82A1" w14:textId="3463D4D6" w:rsidR="008903C6" w:rsidRPr="00CD4F91" w:rsidRDefault="001722FE" w:rsidP="005B1A77">
      <w:pPr>
        <w:pStyle w:val="NormalWeb"/>
        <w:spacing w:before="0" w:beforeAutospacing="0" w:after="0" w:afterAutospacing="0" w:line="360" w:lineRule="auto"/>
        <w:ind w:firstLine="720"/>
        <w:rPr>
          <w:color w:val="000000"/>
        </w:rPr>
      </w:pPr>
      <w:r>
        <w:rPr>
          <w:color w:val="000000"/>
        </w:rPr>
        <w:t xml:space="preserve">At the peak of the </w:t>
      </w:r>
      <w:r w:rsidRPr="001722FE">
        <w:rPr>
          <w:i/>
          <w:iCs/>
          <w:color w:val="000000"/>
        </w:rPr>
        <w:t>D. destructiva</w:t>
      </w:r>
      <w:r>
        <w:rPr>
          <w:color w:val="000000"/>
        </w:rPr>
        <w:t xml:space="preserve"> outbreak in the 1990’s, </w:t>
      </w:r>
      <w:r w:rsidR="00BB29E4" w:rsidRPr="00612A77">
        <w:rPr>
          <w:color w:val="000000"/>
        </w:rPr>
        <w:t xml:space="preserve">one truly resistant cultivar of flowering dogwood </w:t>
      </w:r>
      <w:r>
        <w:rPr>
          <w:color w:val="000000"/>
        </w:rPr>
        <w:t xml:space="preserve">was </w:t>
      </w:r>
      <w:r w:rsidR="00BB29E4" w:rsidRPr="00612A77">
        <w:rPr>
          <w:color w:val="000000"/>
        </w:rPr>
        <w:t>developed and distributed into the nursery and breeding industry,</w:t>
      </w:r>
      <w:r w:rsidR="00112F61">
        <w:rPr>
          <w:color w:val="000000"/>
        </w:rPr>
        <w:t xml:space="preserve"> </w:t>
      </w:r>
      <w:r w:rsidR="00BB29E4" w:rsidRPr="00612A77">
        <w:rPr>
          <w:color w:val="000000"/>
        </w:rPr>
        <w:t>‘Appalachian Spring’ (</w:t>
      </w:r>
      <w:r>
        <w:rPr>
          <w:color w:val="000000"/>
        </w:rPr>
        <w:t>Windham et al., 1998</w:t>
      </w:r>
      <w:r w:rsidR="00BB29E4" w:rsidRPr="00A31B1C">
        <w:rPr>
          <w:color w:val="000000"/>
        </w:rPr>
        <w:t xml:space="preserve">). </w:t>
      </w:r>
      <w:r w:rsidR="00A31B1C" w:rsidRPr="00612A77">
        <w:rPr>
          <w:color w:val="000000"/>
        </w:rPr>
        <w:t xml:space="preserve">The parent tree </w:t>
      </w:r>
      <w:r w:rsidR="00A31B1C">
        <w:rPr>
          <w:color w:val="000000"/>
        </w:rPr>
        <w:t>o</w:t>
      </w:r>
      <w:r w:rsidR="00D605B9">
        <w:rPr>
          <w:color w:val="000000"/>
        </w:rPr>
        <w:t>f</w:t>
      </w:r>
      <w:r w:rsidR="00A31B1C">
        <w:rPr>
          <w:color w:val="000000"/>
        </w:rPr>
        <w:t xml:space="preserve"> this cultivar </w:t>
      </w:r>
      <w:r w:rsidR="00A31B1C" w:rsidRPr="00612A77">
        <w:rPr>
          <w:color w:val="000000"/>
        </w:rPr>
        <w:t xml:space="preserve">was </w:t>
      </w:r>
      <w:r w:rsidR="00A31B1C">
        <w:rPr>
          <w:color w:val="000000"/>
        </w:rPr>
        <w:t>initially</w:t>
      </w:r>
      <w:r w:rsidR="00A31B1C" w:rsidRPr="00612A77">
        <w:rPr>
          <w:color w:val="000000"/>
        </w:rPr>
        <w:t xml:space="preserve"> discovered</w:t>
      </w:r>
      <w:r w:rsidR="00D605B9">
        <w:rPr>
          <w:color w:val="000000"/>
        </w:rPr>
        <w:t xml:space="preserve"> </w:t>
      </w:r>
      <w:r w:rsidR="00D605B9" w:rsidRPr="00612A77">
        <w:rPr>
          <w:color w:val="000000"/>
        </w:rPr>
        <w:t>as a lone survivor by a group of plant pathologists</w:t>
      </w:r>
      <w:r w:rsidR="00A31B1C" w:rsidRPr="00612A77">
        <w:rPr>
          <w:color w:val="000000"/>
        </w:rPr>
        <w:t xml:space="preserve"> in Catoctin Mountain Park, Maryland</w:t>
      </w:r>
      <w:r w:rsidR="00D605B9">
        <w:rPr>
          <w:color w:val="000000"/>
        </w:rPr>
        <w:t xml:space="preserve"> (</w:t>
      </w:r>
      <w:r w:rsidR="00D605B9" w:rsidRPr="001722FE">
        <w:rPr>
          <w:color w:val="000000"/>
        </w:rPr>
        <w:t>Windham et al., 1998</w:t>
      </w:r>
      <w:r w:rsidR="00D605B9">
        <w:rPr>
          <w:color w:val="000000"/>
        </w:rPr>
        <w:t>). I</w:t>
      </w:r>
      <w:r w:rsidR="00A31B1C" w:rsidRPr="00612A77">
        <w:rPr>
          <w:color w:val="000000"/>
        </w:rPr>
        <w:t xml:space="preserve">t then underwent propagation and rigorous pathogen </w:t>
      </w:r>
      <w:r w:rsidR="00A31B1C" w:rsidRPr="001722FE">
        <w:rPr>
          <w:color w:val="000000"/>
        </w:rPr>
        <w:t xml:space="preserve">resistance testing </w:t>
      </w:r>
      <w:r w:rsidR="00D605B9">
        <w:rPr>
          <w:color w:val="000000"/>
        </w:rPr>
        <w:t xml:space="preserve">before being designated as the first truly resistant cultivar of flowering dogwood </w:t>
      </w:r>
      <w:r w:rsidR="00A31B1C" w:rsidRPr="001722FE">
        <w:rPr>
          <w:color w:val="000000"/>
        </w:rPr>
        <w:t>(Windham et al., 1998).</w:t>
      </w:r>
      <w:r w:rsidR="00A31B1C">
        <w:rPr>
          <w:color w:val="000000"/>
        </w:rPr>
        <w:t xml:space="preserve"> </w:t>
      </w:r>
      <w:r w:rsidR="00A31B1C" w:rsidRPr="00A31B1C">
        <w:rPr>
          <w:color w:val="000000"/>
        </w:rPr>
        <w:t xml:space="preserve">Given the observed genetic basis for resistance in ‘Appalachian Spring’, the 'Appalachian' series of flowering dogwoods was developed to introduce tolerance </w:t>
      </w:r>
      <w:r w:rsidR="00D605B9">
        <w:rPr>
          <w:color w:val="000000"/>
        </w:rPr>
        <w:t>to</w:t>
      </w:r>
      <w:r w:rsidR="00A31B1C" w:rsidRPr="00A31B1C">
        <w:rPr>
          <w:color w:val="000000"/>
        </w:rPr>
        <w:t xml:space="preserve"> a broader range of flowering dogwoods, aiming to combat the spread of </w:t>
      </w:r>
      <w:r w:rsidR="00A31B1C" w:rsidRPr="00A31B1C">
        <w:rPr>
          <w:i/>
          <w:iCs/>
          <w:color w:val="000000"/>
        </w:rPr>
        <w:t xml:space="preserve">D. destructiva </w:t>
      </w:r>
      <w:r w:rsidR="00A31B1C" w:rsidRPr="00A31B1C">
        <w:rPr>
          <w:color w:val="000000"/>
        </w:rPr>
        <w:t>(</w:t>
      </w:r>
      <w:r w:rsidR="00A31B1C">
        <w:rPr>
          <w:color w:val="000000"/>
        </w:rPr>
        <w:t>Windham et al., 1998</w:t>
      </w:r>
      <w:r w:rsidR="00A31B1C" w:rsidRPr="00A31B1C">
        <w:rPr>
          <w:color w:val="000000"/>
        </w:rPr>
        <w:t>).</w:t>
      </w:r>
      <w:r w:rsidR="00A31B1C">
        <w:rPr>
          <w:color w:val="000000"/>
        </w:rPr>
        <w:t xml:space="preserve"> </w:t>
      </w:r>
      <w:r w:rsidR="00BB29E4" w:rsidRPr="001722FE">
        <w:rPr>
          <w:color w:val="000000"/>
        </w:rPr>
        <w:t xml:space="preserve">Other cultivars of flowering dogwoods have been developed to display tolerance of </w:t>
      </w:r>
      <w:r w:rsidR="00BB29E4" w:rsidRPr="001722FE">
        <w:rPr>
          <w:i/>
          <w:iCs/>
          <w:color w:val="000000"/>
        </w:rPr>
        <w:t>D. destructiva</w:t>
      </w:r>
      <w:r w:rsidR="00BB29E4" w:rsidRPr="001722FE">
        <w:rPr>
          <w:color w:val="000000"/>
        </w:rPr>
        <w:t>, but ‘Appalachian Spring’ remains the only truly resistant cultivar (</w:t>
      </w:r>
      <w:r w:rsidRPr="001722FE">
        <w:rPr>
          <w:color w:val="000000"/>
        </w:rPr>
        <w:t xml:space="preserve">Windham et al., 1998; </w:t>
      </w:r>
      <w:r w:rsidR="00F866B8" w:rsidRPr="00711D9D">
        <w:rPr>
          <w:color w:val="000000"/>
        </w:rPr>
        <w:t>Santamour</w:t>
      </w:r>
      <w:r w:rsidR="00F866B8">
        <w:rPr>
          <w:color w:val="000000"/>
        </w:rPr>
        <w:t xml:space="preserve"> and McArdle, </w:t>
      </w:r>
      <w:r>
        <w:rPr>
          <w:color w:val="000000"/>
        </w:rPr>
        <w:t>1989</w:t>
      </w:r>
      <w:r w:rsidR="00BB29E4" w:rsidRPr="001722FE">
        <w:rPr>
          <w:color w:val="000000"/>
        </w:rPr>
        <w:t>).</w:t>
      </w:r>
      <w:r w:rsidR="00CD4F91">
        <w:rPr>
          <w:color w:val="000000"/>
        </w:rPr>
        <w:t xml:space="preserve"> </w:t>
      </w:r>
      <w:r w:rsidR="00CD4F91" w:rsidRPr="00CD4F91">
        <w:rPr>
          <w:color w:val="000000"/>
        </w:rPr>
        <w:t>In recent years, </w:t>
      </w:r>
      <w:r w:rsidR="00CD4F91" w:rsidRPr="00CD4F91">
        <w:rPr>
          <w:i/>
          <w:iCs/>
          <w:color w:val="000000"/>
        </w:rPr>
        <w:t>D. destructiva</w:t>
      </w:r>
      <w:r w:rsidR="00CD4F91" w:rsidRPr="00CD4F91">
        <w:rPr>
          <w:color w:val="000000"/>
        </w:rPr>
        <w:t xml:space="preserve"> and the associated outbreak of dogwood anthracnose have become less concerning (Fulcher et al., 2012). This decline is attributed to the use of fungicides, environmental control measures in nurseries to eliminate favorable conditions towards fungal growth (cool, moist, shaded environments), and the introduction of the resistant ‘Appalachian Spring’ cultivar </w:t>
      </w:r>
      <w:r w:rsidR="00D605B9">
        <w:rPr>
          <w:color w:val="000000"/>
        </w:rPr>
        <w:t>with the</w:t>
      </w:r>
      <w:r w:rsidR="00CD4F91" w:rsidRPr="00CD4F91">
        <w:rPr>
          <w:color w:val="000000"/>
        </w:rPr>
        <w:t xml:space="preserve"> subsequent ‘Appalachian’ series </w:t>
      </w:r>
      <w:r w:rsidR="00D605B9">
        <w:rPr>
          <w:color w:val="000000"/>
        </w:rPr>
        <w:t xml:space="preserve">of flowering dogwoods </w:t>
      </w:r>
      <w:r w:rsidR="00CD4F91" w:rsidRPr="00CD4F91">
        <w:rPr>
          <w:color w:val="000000"/>
        </w:rPr>
        <w:t>(Trigiano et al., 2023; Windham et al., 1998). In natural landscapes, favorable conditions for </w:t>
      </w:r>
      <w:r w:rsidR="00CD4F91" w:rsidRPr="00CD4F91">
        <w:rPr>
          <w:i/>
          <w:iCs/>
          <w:color w:val="000000"/>
        </w:rPr>
        <w:t>D. destructiva</w:t>
      </w:r>
      <w:r w:rsidR="00CD4F91" w:rsidRPr="00CD4F91">
        <w:rPr>
          <w:color w:val="000000"/>
        </w:rPr>
        <w:t xml:space="preserve"> have diminished either because susceptible dogwoods are no longer present or because remaining dogwoods are now in environments that are </w:t>
      </w:r>
      <w:r w:rsidR="005F12E1" w:rsidRPr="00CD4F91">
        <w:rPr>
          <w:color w:val="000000"/>
        </w:rPr>
        <w:t>no longer</w:t>
      </w:r>
      <w:r w:rsidR="00CD4F91" w:rsidRPr="00CD4F91">
        <w:rPr>
          <w:color w:val="000000"/>
        </w:rPr>
        <w:t xml:space="preserve"> conducive to the growth or spread of </w:t>
      </w:r>
      <w:r w:rsidR="00CD4F91" w:rsidRPr="00CD4F91">
        <w:rPr>
          <w:i/>
          <w:iCs/>
          <w:color w:val="000000"/>
        </w:rPr>
        <w:t>D. destructiva</w:t>
      </w:r>
      <w:r w:rsidR="00CD4F91" w:rsidRPr="00CD4F91">
        <w:rPr>
          <w:color w:val="000000"/>
        </w:rPr>
        <w:t xml:space="preserve"> (Trigiano et al., 2023).</w:t>
      </w:r>
      <w:r w:rsidR="00126724">
        <w:rPr>
          <w:color w:val="000000"/>
        </w:rPr>
        <w:t xml:space="preserve"> </w:t>
      </w:r>
    </w:p>
    <w:p w14:paraId="4C20C47C" w14:textId="1FD1F76E" w:rsidR="008903C6" w:rsidRPr="008903C6" w:rsidRDefault="008903C6" w:rsidP="00727535">
      <w:pPr>
        <w:pStyle w:val="Heading3"/>
      </w:pPr>
      <w:bookmarkStart w:id="12" w:name="_Toc173487371"/>
      <w:r>
        <w:lastRenderedPageBreak/>
        <w:t xml:space="preserve">2.4 Genetic Resources </w:t>
      </w:r>
      <w:r w:rsidR="00D605B9">
        <w:t>in Response to</w:t>
      </w:r>
      <w:r>
        <w:t xml:space="preserve"> </w:t>
      </w:r>
      <w:r w:rsidRPr="00727535">
        <w:rPr>
          <w:i w:val="0"/>
          <w:iCs/>
        </w:rPr>
        <w:t>Discula destructiva</w:t>
      </w:r>
      <w:r>
        <w:rPr>
          <w:iCs/>
        </w:rPr>
        <w:t xml:space="preserve"> </w:t>
      </w:r>
      <w:r>
        <w:t>Redlin</w:t>
      </w:r>
      <w:bookmarkEnd w:id="12"/>
    </w:p>
    <w:p w14:paraId="7B5790FE" w14:textId="3C2FA79C" w:rsidR="00362C78" w:rsidRDefault="00D605B9" w:rsidP="005B1A77">
      <w:pPr>
        <w:pStyle w:val="NormalWeb"/>
        <w:spacing w:before="0" w:beforeAutospacing="0" w:after="0" w:afterAutospacing="0" w:line="360" w:lineRule="auto"/>
        <w:ind w:firstLine="720"/>
        <w:rPr>
          <w:color w:val="000000"/>
        </w:rPr>
      </w:pPr>
      <w:r w:rsidRPr="00CD4F91">
        <w:rPr>
          <w:color w:val="000000"/>
        </w:rPr>
        <w:t>While the concern over </w:t>
      </w:r>
      <w:r w:rsidRPr="00CD4F91">
        <w:rPr>
          <w:i/>
          <w:iCs/>
          <w:color w:val="000000"/>
        </w:rPr>
        <w:t>D. destructiva</w:t>
      </w:r>
      <w:r w:rsidRPr="00CD4F91">
        <w:rPr>
          <w:color w:val="000000"/>
        </w:rPr>
        <w:t xml:space="preserve"> has </w:t>
      </w:r>
      <w:r>
        <w:rPr>
          <w:color w:val="000000"/>
        </w:rPr>
        <w:t xml:space="preserve">largely </w:t>
      </w:r>
      <w:r w:rsidRPr="00CD4F91">
        <w:rPr>
          <w:color w:val="000000"/>
        </w:rPr>
        <w:t xml:space="preserve">decreased in recent years compared to the initial outbreak, it </w:t>
      </w:r>
      <w:r w:rsidR="00ED4B76">
        <w:rPr>
          <w:color w:val="000000"/>
        </w:rPr>
        <w:t>remains</w:t>
      </w:r>
      <w:r w:rsidRPr="00CD4F91">
        <w:rPr>
          <w:color w:val="000000"/>
        </w:rPr>
        <w:t xml:space="preserve"> a threat in fragmented populations within natural landscapes that offer favorable conditions for high disease occurrence. </w:t>
      </w:r>
      <w:r w:rsidR="00ED4B76">
        <w:rPr>
          <w:color w:val="000000"/>
        </w:rPr>
        <w:t>Flowering dogwoods are critically imperiled in the Carolinian Forest of southern Ontario, C</w:t>
      </w:r>
      <w:r w:rsidR="00333B85">
        <w:rPr>
          <w:color w:val="000000"/>
        </w:rPr>
        <w:t>anada (Mitchell et al., 2023)</w:t>
      </w:r>
      <w:r w:rsidR="00ED4B76">
        <w:rPr>
          <w:color w:val="000000"/>
        </w:rPr>
        <w:t xml:space="preserve">. </w:t>
      </w:r>
      <w:r w:rsidR="00362C78">
        <w:rPr>
          <w:color w:val="000000"/>
        </w:rPr>
        <w:t xml:space="preserve">As a result, genetic diversity of these flowering dogwoods is a growing concern. Researchers found that, although genetic diversity has not yet been substantially impacted, local dispersal of genetic material within fragmented habitats may be impeded over time (Mitchell et al., 2023). Consequently, reduced gene flow and increased inbreeding could hinder adaptation of future populations to </w:t>
      </w:r>
      <w:r w:rsidR="00362C78" w:rsidRPr="00362C78">
        <w:rPr>
          <w:i/>
          <w:iCs/>
          <w:color w:val="000000"/>
        </w:rPr>
        <w:t>D. destructiva</w:t>
      </w:r>
      <w:r w:rsidR="00362C78">
        <w:rPr>
          <w:color w:val="000000"/>
        </w:rPr>
        <w:t>, further perpetuating population declines (Mitchell et al., 2023). A similar study was conducted on flowering dogwoods in the Great Smoky Mountains National Park</w:t>
      </w:r>
      <w:r w:rsidR="00475E35">
        <w:rPr>
          <w:color w:val="000000"/>
        </w:rPr>
        <w:t xml:space="preserve"> (GSMNP)</w:t>
      </w:r>
      <w:r w:rsidR="00362C78">
        <w:rPr>
          <w:color w:val="000000"/>
        </w:rPr>
        <w:t xml:space="preserve">, </w:t>
      </w:r>
      <w:r w:rsidR="00475E35">
        <w:rPr>
          <w:color w:val="000000"/>
        </w:rPr>
        <w:t xml:space="preserve">in </w:t>
      </w:r>
      <w:r w:rsidR="00362C78">
        <w:rPr>
          <w:color w:val="000000"/>
        </w:rPr>
        <w:t>w</w:t>
      </w:r>
      <w:r w:rsidR="00475E35">
        <w:rPr>
          <w:color w:val="000000"/>
        </w:rPr>
        <w:t xml:space="preserve">hich they were </w:t>
      </w:r>
      <w:r w:rsidR="00362C78">
        <w:rPr>
          <w:color w:val="000000"/>
        </w:rPr>
        <w:t xml:space="preserve">once a prevalent tree species but have now dwindled due to </w:t>
      </w:r>
      <w:r w:rsidR="00362C78" w:rsidRPr="00362C78">
        <w:rPr>
          <w:i/>
          <w:iCs/>
          <w:color w:val="000000"/>
        </w:rPr>
        <w:t>D. destructiva</w:t>
      </w:r>
      <w:r w:rsidR="00362C78" w:rsidRPr="00362C78">
        <w:rPr>
          <w:color w:val="000000"/>
        </w:rPr>
        <w:t xml:space="preserve"> (Hadziabdic et al., 2010</w:t>
      </w:r>
      <w:r w:rsidR="00362C78">
        <w:rPr>
          <w:color w:val="000000"/>
        </w:rPr>
        <w:t xml:space="preserve">). </w:t>
      </w:r>
      <w:r w:rsidR="00475E35">
        <w:rPr>
          <w:color w:val="000000"/>
        </w:rPr>
        <w:t xml:space="preserve">Flowering dogwood mortality in the GSMNP is estimated to have ranged from 48% to 98%, which prompted genetic studies to assess potential genetic diversity declines due </w:t>
      </w:r>
      <w:r w:rsidR="00475E35" w:rsidRPr="00475E35">
        <w:rPr>
          <w:i/>
          <w:iCs/>
          <w:color w:val="000000"/>
        </w:rPr>
        <w:t>to D. destructiva</w:t>
      </w:r>
      <w:r w:rsidR="00475E35">
        <w:rPr>
          <w:color w:val="000000"/>
        </w:rPr>
        <w:t xml:space="preserve"> (</w:t>
      </w:r>
      <w:r w:rsidR="00CC6328" w:rsidRPr="00362C78">
        <w:rPr>
          <w:color w:val="000000"/>
        </w:rPr>
        <w:t>Hadziabdic et al., 2010</w:t>
      </w:r>
      <w:r w:rsidR="00475E35">
        <w:rPr>
          <w:color w:val="000000"/>
        </w:rPr>
        <w:t xml:space="preserve">). Genetic diversity of </w:t>
      </w:r>
      <w:r w:rsidR="00CC6328">
        <w:rPr>
          <w:color w:val="000000"/>
        </w:rPr>
        <w:t>flowering</w:t>
      </w:r>
      <w:r w:rsidR="00475E35">
        <w:rPr>
          <w:color w:val="000000"/>
        </w:rPr>
        <w:t xml:space="preserve"> dogwoods in the GSMNP was found to be unimpeded at present</w:t>
      </w:r>
      <w:r w:rsidR="00CC6328">
        <w:rPr>
          <w:color w:val="000000"/>
        </w:rPr>
        <w:t xml:space="preserve"> due to large effective population size and high dispersal rates</w:t>
      </w:r>
      <w:r w:rsidR="00475E35">
        <w:rPr>
          <w:color w:val="000000"/>
        </w:rPr>
        <w:t>, but monitoring would be necessary as the</w:t>
      </w:r>
      <w:r w:rsidR="00CC6328">
        <w:rPr>
          <w:color w:val="000000"/>
        </w:rPr>
        <w:t>re would likely be longer-term genetic effects (</w:t>
      </w:r>
      <w:r w:rsidR="00CC6328" w:rsidRPr="00362C78">
        <w:rPr>
          <w:color w:val="000000"/>
        </w:rPr>
        <w:t>Hadziabdic et al., 2010</w:t>
      </w:r>
      <w:r w:rsidR="00CC6328">
        <w:rPr>
          <w:color w:val="000000"/>
        </w:rPr>
        <w:t xml:space="preserve">). </w:t>
      </w:r>
    </w:p>
    <w:p w14:paraId="2D9E25A2" w14:textId="6A164B6A" w:rsidR="00B22CE9" w:rsidRDefault="00B22CE9" w:rsidP="005B1A77">
      <w:pPr>
        <w:pStyle w:val="NormalWeb"/>
        <w:spacing w:before="0" w:beforeAutospacing="0" w:after="0" w:afterAutospacing="0" w:line="360" w:lineRule="auto"/>
        <w:ind w:firstLine="720"/>
        <w:rPr>
          <w:color w:val="000000"/>
        </w:rPr>
      </w:pPr>
      <w:r>
        <w:rPr>
          <w:color w:val="000000"/>
        </w:rPr>
        <w:t xml:space="preserve">With the substantial impact of </w:t>
      </w:r>
      <w:r w:rsidRPr="00B22CE9">
        <w:rPr>
          <w:i/>
          <w:iCs/>
          <w:color w:val="000000"/>
        </w:rPr>
        <w:t>D. destructiva</w:t>
      </w:r>
      <w:r>
        <w:rPr>
          <w:color w:val="000000"/>
        </w:rPr>
        <w:t xml:space="preserve"> on North American dogwoods, several studies have assessed the genetic diversity of </w:t>
      </w:r>
      <w:r w:rsidRPr="00B22CE9">
        <w:rPr>
          <w:i/>
          <w:iCs/>
          <w:color w:val="000000"/>
        </w:rPr>
        <w:t xml:space="preserve">D. </w:t>
      </w:r>
      <w:proofErr w:type="spellStart"/>
      <w:r w:rsidRPr="00B22CE9">
        <w:rPr>
          <w:i/>
          <w:iCs/>
          <w:color w:val="000000"/>
        </w:rPr>
        <w:t>destructiva</w:t>
      </w:r>
      <w:proofErr w:type="spellEnd"/>
      <w:r>
        <w:rPr>
          <w:color w:val="000000"/>
        </w:rPr>
        <w:t xml:space="preserve"> (</w:t>
      </w:r>
      <w:r w:rsidRPr="00096067">
        <w:rPr>
          <w:color w:val="000000"/>
        </w:rPr>
        <w:t>Caetano-</w:t>
      </w:r>
      <w:proofErr w:type="spellStart"/>
      <w:r w:rsidR="00004F71" w:rsidRPr="005E60B2">
        <w:t>Anollés</w:t>
      </w:r>
      <w:proofErr w:type="spellEnd"/>
      <w:r w:rsidRPr="00096067">
        <w:rPr>
          <w:color w:val="000000"/>
        </w:rPr>
        <w:t xml:space="preserve"> et al., 1996</w:t>
      </w:r>
      <w:r>
        <w:rPr>
          <w:color w:val="000000"/>
        </w:rPr>
        <w:t xml:space="preserve">; </w:t>
      </w:r>
      <w:r w:rsidRPr="00096067">
        <w:rPr>
          <w:color w:val="000000"/>
        </w:rPr>
        <w:t>Zhang and Blackwell, 2002</w:t>
      </w:r>
      <w:r>
        <w:rPr>
          <w:color w:val="000000"/>
        </w:rPr>
        <w:t xml:space="preserve">; </w:t>
      </w:r>
      <w:r w:rsidRPr="00096067">
        <w:rPr>
          <w:color w:val="000000"/>
        </w:rPr>
        <w:t>Yao et al., 1997</w:t>
      </w:r>
      <w:r>
        <w:rPr>
          <w:color w:val="000000"/>
        </w:rPr>
        <w:t xml:space="preserve">). During the peak of the outbreak in the 1990’s, DNA amplification fingerprinting was leveraged to determine that populations of </w:t>
      </w:r>
      <w:r w:rsidRPr="00B22CE9">
        <w:rPr>
          <w:i/>
          <w:iCs/>
          <w:color w:val="000000"/>
        </w:rPr>
        <w:t>D. destructiva</w:t>
      </w:r>
      <w:r>
        <w:rPr>
          <w:color w:val="000000"/>
        </w:rPr>
        <w:t xml:space="preserve"> collected from western and eastern North America were highly </w:t>
      </w:r>
      <w:proofErr w:type="gramStart"/>
      <w:r>
        <w:rPr>
          <w:color w:val="000000"/>
        </w:rPr>
        <w:t>homogenous</w:t>
      </w:r>
      <w:r w:rsidR="00E24F71">
        <w:rPr>
          <w:color w:val="000000"/>
        </w:rPr>
        <w:t>,</w:t>
      </w:r>
      <w:r>
        <w:rPr>
          <w:color w:val="000000"/>
        </w:rPr>
        <w:t xml:space="preserve"> </w:t>
      </w:r>
      <w:r w:rsidR="0062174F">
        <w:rPr>
          <w:color w:val="000000"/>
        </w:rPr>
        <w:t>but</w:t>
      </w:r>
      <w:proofErr w:type="gramEnd"/>
      <w:r w:rsidR="0062174F">
        <w:rPr>
          <w:color w:val="000000"/>
        </w:rPr>
        <w:t xml:space="preserve"> isolates still displayed genetic distinction between the separate regions </w:t>
      </w:r>
      <w:r>
        <w:rPr>
          <w:color w:val="000000"/>
        </w:rPr>
        <w:t>(</w:t>
      </w:r>
      <w:r w:rsidRPr="00096067">
        <w:rPr>
          <w:color w:val="000000"/>
        </w:rPr>
        <w:t>Caetano</w:t>
      </w:r>
      <w:r w:rsidR="00004F71">
        <w:t>-</w:t>
      </w:r>
      <w:proofErr w:type="spellStart"/>
      <w:r w:rsidR="00004F71" w:rsidRPr="005E60B2">
        <w:t>Anollés</w:t>
      </w:r>
      <w:proofErr w:type="spellEnd"/>
      <w:r w:rsidRPr="00096067">
        <w:rPr>
          <w:color w:val="000000"/>
        </w:rPr>
        <w:t xml:space="preserve"> et al., 1996</w:t>
      </w:r>
      <w:r>
        <w:rPr>
          <w:color w:val="000000"/>
        </w:rPr>
        <w:t>; Trigiano et al., 1995).</w:t>
      </w:r>
      <w:r w:rsidR="0062174F">
        <w:rPr>
          <w:color w:val="000000"/>
        </w:rPr>
        <w:t xml:space="preserve"> Further research into the genetic diversity of </w:t>
      </w:r>
      <w:r w:rsidR="0062174F">
        <w:rPr>
          <w:i/>
          <w:iCs/>
          <w:color w:val="000000"/>
        </w:rPr>
        <w:t xml:space="preserve">D. destructiva </w:t>
      </w:r>
      <w:r w:rsidR="0062174F">
        <w:rPr>
          <w:color w:val="000000"/>
        </w:rPr>
        <w:t>leveraged second-generation sequencing of microsatellites (Mantooth et al., 2017). Four distinct genetic clades in North America that separated based on eastern and western region distribution were discovered using</w:t>
      </w:r>
      <w:r w:rsidR="001456C1">
        <w:rPr>
          <w:color w:val="000000"/>
        </w:rPr>
        <w:t xml:space="preserve"> </w:t>
      </w:r>
      <w:r w:rsidR="0062174F">
        <w:rPr>
          <w:color w:val="000000"/>
        </w:rPr>
        <w:lastRenderedPageBreak/>
        <w:t xml:space="preserve">microsatellites (Mantooth et al., 2017). </w:t>
      </w:r>
      <w:r w:rsidR="001456C1">
        <w:rPr>
          <w:color w:val="000000"/>
        </w:rPr>
        <w:t xml:space="preserve">A draft reference genome was also constructed in this study using Illumina </w:t>
      </w:r>
      <w:proofErr w:type="gramStart"/>
      <w:r w:rsidR="001456C1">
        <w:rPr>
          <w:color w:val="000000"/>
        </w:rPr>
        <w:t>short-reads</w:t>
      </w:r>
      <w:proofErr w:type="gramEnd"/>
      <w:r w:rsidR="001456C1">
        <w:rPr>
          <w:color w:val="000000"/>
        </w:rPr>
        <w:t xml:space="preserve">, resulting in a genome assembly of approximately 49 megabases (Mb). </w:t>
      </w:r>
      <w:r w:rsidR="00953369">
        <w:rPr>
          <w:color w:val="000000"/>
        </w:rPr>
        <w:t xml:space="preserve">This research was beneficial in providing a resource to perform future genetic diversity assessments between North American and Asian dogwoods to elucidate the origin of </w:t>
      </w:r>
      <w:r w:rsidR="00953369" w:rsidRPr="00E24F71">
        <w:rPr>
          <w:i/>
          <w:iCs/>
          <w:color w:val="000000"/>
        </w:rPr>
        <w:t>D. destructiva</w:t>
      </w:r>
      <w:r w:rsidR="00953369">
        <w:rPr>
          <w:color w:val="000000"/>
        </w:rPr>
        <w:t xml:space="preserve"> (Mantooth et al., 2017). </w:t>
      </w:r>
    </w:p>
    <w:p w14:paraId="21DA0EEB" w14:textId="3C9C345D" w:rsidR="00702635" w:rsidRPr="00702635" w:rsidRDefault="00702635" w:rsidP="00727535">
      <w:pPr>
        <w:pStyle w:val="Heading3"/>
      </w:pPr>
      <w:bookmarkStart w:id="13" w:name="_Toc173487372"/>
      <w:r>
        <w:t xml:space="preserve">2.5 Genomic Resources for </w:t>
      </w:r>
      <w:r w:rsidRPr="00727535">
        <w:rPr>
          <w:i w:val="0"/>
          <w:iCs/>
        </w:rPr>
        <w:t>Discula destructiva</w:t>
      </w:r>
      <w:r>
        <w:rPr>
          <w:iCs/>
        </w:rPr>
        <w:t xml:space="preserve"> </w:t>
      </w:r>
      <w:r>
        <w:t>Redlin and Diaporthales</w:t>
      </w:r>
      <w:bookmarkEnd w:id="13"/>
    </w:p>
    <w:p w14:paraId="0CA663A1" w14:textId="36747DC7" w:rsidR="008903C6" w:rsidRPr="008903C6" w:rsidRDefault="001456C1" w:rsidP="005B1A77">
      <w:pPr>
        <w:pStyle w:val="NormalWeb"/>
        <w:spacing w:before="0" w:beforeAutospacing="0" w:after="0" w:afterAutospacing="0" w:line="360" w:lineRule="auto"/>
        <w:ind w:firstLine="720"/>
        <w:rPr>
          <w:color w:val="000000"/>
        </w:rPr>
      </w:pPr>
      <w:r>
        <w:rPr>
          <w:color w:val="000000"/>
        </w:rPr>
        <w:t xml:space="preserve">The progression of genomics and long-read sequencing provides a unique opportunity leverage the knowledge generated from these previous genetic diversity studies and assess the biology and genomic underpinning of </w:t>
      </w:r>
      <w:r w:rsidRPr="001456C1">
        <w:rPr>
          <w:i/>
          <w:iCs/>
          <w:color w:val="000000"/>
        </w:rPr>
        <w:t>D. destructiva</w:t>
      </w:r>
      <w:r>
        <w:rPr>
          <w:color w:val="000000"/>
        </w:rPr>
        <w:t xml:space="preserve"> at a finer-scale resolution. </w:t>
      </w:r>
      <w:r w:rsidRPr="002601C2">
        <w:rPr>
          <w:color w:val="000000"/>
        </w:rPr>
        <w:t xml:space="preserve">Long-read sequencing technologies such as Pacific </w:t>
      </w:r>
      <w:proofErr w:type="spellStart"/>
      <w:r w:rsidRPr="002601C2">
        <w:rPr>
          <w:color w:val="000000"/>
        </w:rPr>
        <w:t>BioSciences</w:t>
      </w:r>
      <w:proofErr w:type="spellEnd"/>
      <w:r w:rsidRPr="002601C2">
        <w:rPr>
          <w:color w:val="000000"/>
        </w:rPr>
        <w:t xml:space="preserve"> (PacBio)</w:t>
      </w:r>
      <w:r w:rsidR="002601C2" w:rsidRPr="002601C2">
        <w:rPr>
          <w:color w:val="000000"/>
        </w:rPr>
        <w:t xml:space="preserve"> enable the creation of highly contiguous genome assemblies, capturing complex regions of the genome that are often missed with short-read </w:t>
      </w:r>
      <w:r w:rsidR="002601C2" w:rsidRPr="00A24BF8">
        <w:rPr>
          <w:color w:val="000000"/>
        </w:rPr>
        <w:t>sequencing (</w:t>
      </w:r>
      <w:proofErr w:type="spellStart"/>
      <w:r w:rsidR="00A24BF8" w:rsidRPr="00A24BF8">
        <w:t>Bleidorn</w:t>
      </w:r>
      <w:proofErr w:type="spellEnd"/>
      <w:r w:rsidR="00A24BF8" w:rsidRPr="00A24BF8">
        <w:t>, 2016; Chin et al., 2013</w:t>
      </w:r>
      <w:r w:rsidR="002601C2" w:rsidRPr="00A24BF8">
        <w:rPr>
          <w:color w:val="000000"/>
        </w:rPr>
        <w:t>). This allows for a more accurate and comprehensiv</w:t>
      </w:r>
      <w:r w:rsidR="002601C2" w:rsidRPr="002601C2">
        <w:rPr>
          <w:color w:val="000000"/>
        </w:rPr>
        <w:t xml:space="preserve">e identification of genetic </w:t>
      </w:r>
      <w:r w:rsidR="002601C2" w:rsidRPr="00A24BF8">
        <w:rPr>
          <w:color w:val="000000"/>
        </w:rPr>
        <w:t>variations, including microsatellites and other repetitive elements. By constructing a high-quality reference genome using long-read sequencing, researchers can gain deeper insights into the genetic structure and evolutionary history of </w:t>
      </w:r>
      <w:r w:rsidR="002601C2" w:rsidRPr="00A24BF8">
        <w:rPr>
          <w:i/>
          <w:iCs/>
          <w:color w:val="000000"/>
        </w:rPr>
        <w:t xml:space="preserve">D. </w:t>
      </w:r>
      <w:proofErr w:type="spellStart"/>
      <w:r w:rsidR="002601C2" w:rsidRPr="00A24BF8">
        <w:rPr>
          <w:i/>
          <w:iCs/>
          <w:color w:val="000000"/>
        </w:rPr>
        <w:t>destructiva</w:t>
      </w:r>
      <w:proofErr w:type="spellEnd"/>
      <w:r w:rsidR="00A24BF8" w:rsidRPr="00A24BF8">
        <w:rPr>
          <w:i/>
          <w:iCs/>
          <w:color w:val="000000"/>
        </w:rPr>
        <w:t xml:space="preserve"> </w:t>
      </w:r>
      <w:r w:rsidR="00A24BF8" w:rsidRPr="00A24BF8">
        <w:rPr>
          <w:color w:val="000000"/>
        </w:rPr>
        <w:t>(</w:t>
      </w:r>
      <w:proofErr w:type="spellStart"/>
      <w:r w:rsidR="00A24BF8" w:rsidRPr="00A24BF8">
        <w:t>Bleidorn</w:t>
      </w:r>
      <w:proofErr w:type="spellEnd"/>
      <w:r w:rsidR="00A24BF8" w:rsidRPr="00A24BF8">
        <w:t>, 2016; Chin et al., 2013</w:t>
      </w:r>
      <w:r w:rsidR="00A24BF8" w:rsidRPr="00A24BF8">
        <w:rPr>
          <w:color w:val="000000"/>
        </w:rPr>
        <w:t>)</w:t>
      </w:r>
      <w:r w:rsidR="002601C2" w:rsidRPr="00A24BF8">
        <w:rPr>
          <w:color w:val="000000"/>
        </w:rPr>
        <w:t>. This approach can facilitate the discovery of novel genetic markers and provide a more detailed understanding of gene flow, population structure, and adaptive mechanisms in response to environmental shifts and disease outbreaks (</w:t>
      </w:r>
      <w:proofErr w:type="spellStart"/>
      <w:r w:rsidR="00A24BF8" w:rsidRPr="00A24BF8">
        <w:rPr>
          <w:color w:val="000000"/>
        </w:rPr>
        <w:t>Stajich</w:t>
      </w:r>
      <w:proofErr w:type="spellEnd"/>
      <w:r w:rsidR="00A24BF8" w:rsidRPr="00A24BF8">
        <w:rPr>
          <w:color w:val="000000"/>
        </w:rPr>
        <w:t>, 2017</w:t>
      </w:r>
      <w:r w:rsidR="002601C2" w:rsidRPr="00A24BF8">
        <w:rPr>
          <w:color w:val="000000"/>
        </w:rPr>
        <w:t xml:space="preserve">). Furthermore, integrating genomic data with phenotypic and ecological information can enhance our understanding of </w:t>
      </w:r>
      <w:r w:rsidR="002601C2" w:rsidRPr="00A24BF8">
        <w:rPr>
          <w:i/>
          <w:iCs/>
          <w:color w:val="000000"/>
        </w:rPr>
        <w:t xml:space="preserve">D. </w:t>
      </w:r>
      <w:proofErr w:type="spellStart"/>
      <w:r w:rsidR="002601C2" w:rsidRPr="00A24BF8">
        <w:rPr>
          <w:i/>
          <w:iCs/>
          <w:color w:val="000000"/>
        </w:rPr>
        <w:t>destructiva’s</w:t>
      </w:r>
      <w:proofErr w:type="spellEnd"/>
      <w:r w:rsidR="002601C2" w:rsidRPr="00A24BF8">
        <w:rPr>
          <w:color w:val="000000"/>
        </w:rPr>
        <w:t xml:space="preserve"> biology, pathogenicity, and interactions with native pacific and flowering dogwoods (</w:t>
      </w:r>
      <w:proofErr w:type="spellStart"/>
      <w:r w:rsidR="00A24BF8" w:rsidRPr="00A24BF8">
        <w:rPr>
          <w:color w:val="000000"/>
        </w:rPr>
        <w:t>Stajich</w:t>
      </w:r>
      <w:proofErr w:type="spellEnd"/>
      <w:r w:rsidR="00007A84">
        <w:rPr>
          <w:color w:val="000000"/>
        </w:rPr>
        <w:t>, 2017</w:t>
      </w:r>
      <w:r w:rsidR="002601C2" w:rsidRPr="00A24BF8">
        <w:rPr>
          <w:color w:val="000000"/>
        </w:rPr>
        <w:t xml:space="preserve">). Despite this potential for advancement in genomics, </w:t>
      </w:r>
      <w:r w:rsidR="00BB29E4" w:rsidRPr="00A24BF8">
        <w:rPr>
          <w:color w:val="000000"/>
        </w:rPr>
        <w:t xml:space="preserve">curation of genomic resources </w:t>
      </w:r>
      <w:bookmarkStart w:id="14" w:name="_Toc420995900"/>
      <w:bookmarkStart w:id="15" w:name="_Toc422997487"/>
      <w:r w:rsidR="002601C2" w:rsidRPr="00A24BF8">
        <w:rPr>
          <w:color w:val="000000"/>
        </w:rPr>
        <w:t xml:space="preserve">for not only </w:t>
      </w:r>
      <w:r w:rsidR="002601C2" w:rsidRPr="00A24BF8">
        <w:rPr>
          <w:i/>
          <w:iCs/>
          <w:color w:val="000000"/>
        </w:rPr>
        <w:t>D. dest</w:t>
      </w:r>
      <w:r w:rsidR="002601C2" w:rsidRPr="002601C2">
        <w:rPr>
          <w:i/>
          <w:iCs/>
          <w:color w:val="000000"/>
        </w:rPr>
        <w:t>ructiva</w:t>
      </w:r>
      <w:r w:rsidR="002601C2">
        <w:rPr>
          <w:color w:val="000000"/>
        </w:rPr>
        <w:t>, but the broader Diaporthales order, remain underdeveloped.</w:t>
      </w:r>
    </w:p>
    <w:p w14:paraId="07D9DC72" w14:textId="2834176B" w:rsidR="00FB3EF0" w:rsidRPr="00D26386" w:rsidRDefault="00411432" w:rsidP="005B1A77">
      <w:pPr>
        <w:pStyle w:val="NormalWeb"/>
        <w:spacing w:before="0" w:beforeAutospacing="0" w:after="0" w:afterAutospacing="0" w:line="360" w:lineRule="auto"/>
        <w:ind w:firstLine="720"/>
        <w:rPr>
          <w:color w:val="000000"/>
        </w:rPr>
      </w:pPr>
      <w:r>
        <w:rPr>
          <w:color w:val="000000"/>
        </w:rPr>
        <w:t xml:space="preserve">Currently, only four Diaporthales genomes exist within NCBI that are classified as being chromosome-level or </w:t>
      </w:r>
      <w:r w:rsidRPr="00D918A4">
        <w:t>complete (</w:t>
      </w:r>
      <w:r w:rsidR="00D918A4" w:rsidRPr="00D918A4">
        <w:rPr>
          <w:shd w:val="clear" w:color="auto" w:fill="FFFFFF"/>
        </w:rPr>
        <w:t>National Center for Biotechnology Information, 1988</w:t>
      </w:r>
      <w:r w:rsidRPr="00D918A4">
        <w:t xml:space="preserve">). </w:t>
      </w:r>
      <w:r w:rsidR="002601C2" w:rsidRPr="00D918A4">
        <w:t>T</w:t>
      </w:r>
      <w:r w:rsidR="002601C2" w:rsidRPr="002601C2">
        <w:rPr>
          <w:color w:val="000000"/>
        </w:rPr>
        <w:t>hese classifications are important because they represent genomes that are highly contiguous or complete, providing an accurate and robust foundation for genomic research</w:t>
      </w:r>
      <w:r w:rsidR="002601C2" w:rsidRPr="00A24BF8">
        <w:rPr>
          <w:color w:val="000000"/>
        </w:rPr>
        <w:t xml:space="preserve">. </w:t>
      </w:r>
      <w:r w:rsidR="00A24BF8" w:rsidRPr="00A24BF8">
        <w:rPr>
          <w:color w:val="000000"/>
        </w:rPr>
        <w:t xml:space="preserve">These high-quality genomes are for a range of agriculturally and ecologically </w:t>
      </w:r>
      <w:r w:rsidR="00A24BF8" w:rsidRPr="00A24BF8">
        <w:rPr>
          <w:color w:val="000000"/>
        </w:rPr>
        <w:lastRenderedPageBreak/>
        <w:t xml:space="preserve">harmful fungal pathogens: </w:t>
      </w:r>
      <w:proofErr w:type="spellStart"/>
      <w:r w:rsidR="00A24BF8" w:rsidRPr="00A24BF8">
        <w:rPr>
          <w:i/>
          <w:iCs/>
        </w:rPr>
        <w:t>Chrysoporthe</w:t>
      </w:r>
      <w:proofErr w:type="spellEnd"/>
      <w:r w:rsidR="00A24BF8" w:rsidRPr="00A24BF8">
        <w:rPr>
          <w:i/>
          <w:iCs/>
        </w:rPr>
        <w:t xml:space="preserve"> </w:t>
      </w:r>
      <w:proofErr w:type="spellStart"/>
      <w:r w:rsidR="00A24BF8" w:rsidRPr="00A24BF8">
        <w:rPr>
          <w:i/>
          <w:iCs/>
        </w:rPr>
        <w:t>puriensis</w:t>
      </w:r>
      <w:proofErr w:type="spellEnd"/>
      <w:r w:rsidR="00A24BF8" w:rsidRPr="00A24BF8">
        <w:t xml:space="preserve"> sp. </w:t>
      </w:r>
      <w:proofErr w:type="spellStart"/>
      <w:r w:rsidR="00A24BF8" w:rsidRPr="00A24BF8">
        <w:t>nov.</w:t>
      </w:r>
      <w:proofErr w:type="spellEnd"/>
      <w:r w:rsidR="00A24BF8" w:rsidRPr="00A24BF8">
        <w:t xml:space="preserve"> (Stem Canker of Eucalyptus), </w:t>
      </w:r>
      <w:proofErr w:type="spellStart"/>
      <w:r w:rsidR="00A24BF8" w:rsidRPr="00A24BF8">
        <w:rPr>
          <w:i/>
          <w:iCs/>
        </w:rPr>
        <w:t>Immersiporthe</w:t>
      </w:r>
      <w:proofErr w:type="spellEnd"/>
      <w:r w:rsidR="00A24BF8" w:rsidRPr="00A24BF8">
        <w:rPr>
          <w:i/>
          <w:iCs/>
        </w:rPr>
        <w:t xml:space="preserve"> </w:t>
      </w:r>
      <w:proofErr w:type="spellStart"/>
      <w:r w:rsidR="00A24BF8" w:rsidRPr="00A24BF8">
        <w:rPr>
          <w:i/>
          <w:iCs/>
        </w:rPr>
        <w:t>knoxdaviesiana</w:t>
      </w:r>
      <w:proofErr w:type="spellEnd"/>
      <w:r w:rsidR="00A24BF8" w:rsidRPr="00A24BF8">
        <w:t xml:space="preserve"> </w:t>
      </w:r>
      <w:r w:rsidR="00A24BF8" w:rsidRPr="00A24BF8">
        <w:rPr>
          <w:shd w:val="clear" w:color="auto" w:fill="F8F9FA"/>
        </w:rPr>
        <w:t xml:space="preserve">S. F. Chen, M. J. </w:t>
      </w:r>
      <w:proofErr w:type="spellStart"/>
      <w:r w:rsidR="00A24BF8" w:rsidRPr="00A24BF8">
        <w:rPr>
          <w:shd w:val="clear" w:color="auto" w:fill="F8F9FA"/>
        </w:rPr>
        <w:t>Wingf</w:t>
      </w:r>
      <w:proofErr w:type="spellEnd"/>
      <w:r w:rsidR="00A24BF8" w:rsidRPr="00A24BF8">
        <w:rPr>
          <w:shd w:val="clear" w:color="auto" w:fill="F8F9FA"/>
        </w:rPr>
        <w:t>. &amp; Jol. Roux</w:t>
      </w:r>
      <w:r w:rsidR="00A24BF8" w:rsidRPr="00A24BF8">
        <w:t xml:space="preserve"> (Stem Canker of Cape Beech), </w:t>
      </w:r>
      <w:r w:rsidR="00A24BF8" w:rsidRPr="00A24BF8">
        <w:rPr>
          <w:i/>
          <w:iCs/>
        </w:rPr>
        <w:t xml:space="preserve">Valsa </w:t>
      </w:r>
      <w:proofErr w:type="spellStart"/>
      <w:r w:rsidR="00A24BF8" w:rsidRPr="00A24BF8">
        <w:rPr>
          <w:i/>
          <w:iCs/>
        </w:rPr>
        <w:t>mali</w:t>
      </w:r>
      <w:proofErr w:type="spellEnd"/>
      <w:r w:rsidR="00A24BF8" w:rsidRPr="00A24BF8">
        <w:t xml:space="preserve"> </w:t>
      </w:r>
      <w:hyperlink r:id="rId13" w:tooltip="Kingo Miyabe (wala pa masulat)" w:history="1">
        <w:r w:rsidR="00A24BF8" w:rsidRPr="00A24BF8">
          <w:rPr>
            <w:rStyle w:val="Hyperlink"/>
            <w:rFonts w:ascii="Times New Roman" w:hAnsi="Times New Roman"/>
          </w:rPr>
          <w:t>Miyabe</w:t>
        </w:r>
      </w:hyperlink>
      <w:r w:rsidR="00A24BF8" w:rsidRPr="00A24BF8">
        <w:rPr>
          <w:rStyle w:val="apple-converted-space"/>
          <w:shd w:val="clear" w:color="auto" w:fill="F8F9FA"/>
        </w:rPr>
        <w:t> </w:t>
      </w:r>
      <w:r w:rsidR="00A24BF8" w:rsidRPr="00A24BF8">
        <w:rPr>
          <w:shd w:val="clear" w:color="auto" w:fill="F8F9FA"/>
        </w:rPr>
        <w:t>&amp; G. Yamada</w:t>
      </w:r>
      <w:r w:rsidR="00A24BF8" w:rsidRPr="00A24BF8">
        <w:t xml:space="preserve"> (Apple Valsa Canker), and </w:t>
      </w:r>
      <w:r w:rsidR="00A24BF8" w:rsidRPr="00A24BF8">
        <w:rPr>
          <w:i/>
          <w:iCs/>
        </w:rPr>
        <w:t xml:space="preserve">C. </w:t>
      </w:r>
      <w:proofErr w:type="spellStart"/>
      <w:r w:rsidR="00A24BF8" w:rsidRPr="00A24BF8">
        <w:rPr>
          <w:i/>
          <w:iCs/>
        </w:rPr>
        <w:t>parasitica</w:t>
      </w:r>
      <w:proofErr w:type="spellEnd"/>
      <w:r w:rsidR="00A24BF8" w:rsidRPr="00A24BF8">
        <w:t xml:space="preserve"> (Chestnut Blight). </w:t>
      </w:r>
      <w:r w:rsidRPr="00A24BF8">
        <w:rPr>
          <w:color w:val="000000"/>
        </w:rPr>
        <w:t>Diaporthale</w:t>
      </w:r>
      <w:r w:rsidR="00CF629F">
        <w:rPr>
          <w:color w:val="000000"/>
        </w:rPr>
        <w:t>an</w:t>
      </w:r>
      <w:r w:rsidRPr="00A24BF8">
        <w:rPr>
          <w:color w:val="000000"/>
        </w:rPr>
        <w:t xml:space="preserve"> </w:t>
      </w:r>
      <w:r>
        <w:rPr>
          <w:color w:val="000000"/>
        </w:rPr>
        <w:t xml:space="preserve">fungi cover a broad range of </w:t>
      </w:r>
      <w:r w:rsidR="00C70B93">
        <w:rPr>
          <w:color w:val="000000"/>
        </w:rPr>
        <w:t xml:space="preserve">plant </w:t>
      </w:r>
      <w:r>
        <w:rPr>
          <w:color w:val="000000"/>
        </w:rPr>
        <w:t>hosts</w:t>
      </w:r>
      <w:r w:rsidR="00CF629F">
        <w:rPr>
          <w:color w:val="000000"/>
        </w:rPr>
        <w:t xml:space="preserve"> across the globe</w:t>
      </w:r>
      <w:r>
        <w:rPr>
          <w:color w:val="000000"/>
        </w:rPr>
        <w:t xml:space="preserve">, which makes Diaporthales a great system to study for </w:t>
      </w:r>
      <w:r w:rsidR="00CF629F">
        <w:rPr>
          <w:color w:val="000000"/>
        </w:rPr>
        <w:t xml:space="preserve">evolutionary biology, comparative genomics, functional genomics, host-pathogen interactions, among many other research avenues. Developing these genomic resources </w:t>
      </w:r>
      <w:r w:rsidR="00304B33">
        <w:rPr>
          <w:color w:val="000000"/>
        </w:rPr>
        <w:t xml:space="preserve">will enable more </w:t>
      </w:r>
      <w:r w:rsidR="00CF629F">
        <w:rPr>
          <w:color w:val="000000"/>
        </w:rPr>
        <w:t xml:space="preserve">fine-scale assessments of pathogenicity, </w:t>
      </w:r>
      <w:r w:rsidR="00304B33">
        <w:rPr>
          <w:color w:val="000000"/>
        </w:rPr>
        <w:t xml:space="preserve">inform </w:t>
      </w:r>
      <w:r w:rsidR="00CF629F">
        <w:rPr>
          <w:color w:val="000000"/>
        </w:rPr>
        <w:t xml:space="preserve">specific pathogen management strategies, and </w:t>
      </w:r>
      <w:r w:rsidR="00304B33">
        <w:rPr>
          <w:color w:val="000000"/>
        </w:rPr>
        <w:t>support</w:t>
      </w:r>
      <w:r w:rsidR="00CF629F">
        <w:rPr>
          <w:color w:val="000000"/>
        </w:rPr>
        <w:t xml:space="preserve"> conservation and breeding programs </w:t>
      </w:r>
      <w:r w:rsidR="00304B33">
        <w:rPr>
          <w:color w:val="000000"/>
        </w:rPr>
        <w:t xml:space="preserve">aimed at effectively combatting fungal </w:t>
      </w:r>
      <w:r w:rsidR="00304B33" w:rsidRPr="00304B33">
        <w:rPr>
          <w:color w:val="000000"/>
        </w:rPr>
        <w:t>pathogens.</w:t>
      </w:r>
      <w:r w:rsidR="00304B33">
        <w:rPr>
          <w:color w:val="000000"/>
        </w:rPr>
        <w:t xml:space="preserve"> Thus, the overall objective of this </w:t>
      </w:r>
      <w:r w:rsidR="00304B33" w:rsidRPr="00304B33">
        <w:rPr>
          <w:color w:val="000000"/>
        </w:rPr>
        <w:t xml:space="preserve">research was to develop foundational genomic resources for </w:t>
      </w:r>
      <w:r w:rsidR="00304B33" w:rsidRPr="00304B33">
        <w:rPr>
          <w:i/>
          <w:iCs/>
          <w:color w:val="000000"/>
        </w:rPr>
        <w:t>D. destructiva</w:t>
      </w:r>
      <w:r w:rsidR="00304B33" w:rsidRPr="00304B33">
        <w:rPr>
          <w:color w:val="000000"/>
        </w:rPr>
        <w:t xml:space="preserve"> to contribute towards advancing the current understanding of the pathogenic tendency of the Diaporthales </w:t>
      </w:r>
      <w:r w:rsidR="00304B33" w:rsidRPr="005B537D">
        <w:rPr>
          <w:color w:val="000000"/>
        </w:rPr>
        <w:t xml:space="preserve">pathogens. To accomplish this overall objective, </w:t>
      </w:r>
      <w:r w:rsidR="00B036CF" w:rsidRPr="005B537D">
        <w:rPr>
          <w:color w:val="000000"/>
        </w:rPr>
        <w:t>I</w:t>
      </w:r>
      <w:r w:rsidR="00304B33" w:rsidRPr="005B537D">
        <w:rPr>
          <w:color w:val="000000"/>
        </w:rPr>
        <w:t xml:space="preserve"> had three specific objectives: 1) evaluate isolate growth on different media to optimize conditions for DNA and RNA extractions, 2) assemble the first chromosome-level, annotated reference genome for </w:t>
      </w:r>
      <w:r w:rsidR="00304B33" w:rsidRPr="005B537D">
        <w:rPr>
          <w:i/>
          <w:iCs/>
          <w:color w:val="000000"/>
        </w:rPr>
        <w:t xml:space="preserve">Discula destructiva </w:t>
      </w:r>
      <w:r w:rsidR="00304B33" w:rsidRPr="005B537D">
        <w:rPr>
          <w:color w:val="000000"/>
        </w:rPr>
        <w:t xml:space="preserve">to provide a high-quality metric for future genomic research, and 3) </w:t>
      </w:r>
      <w:r w:rsidR="00B036CF" w:rsidRPr="005B537D">
        <w:rPr>
          <w:color w:val="000000"/>
        </w:rPr>
        <w:t>g</w:t>
      </w:r>
      <w:r w:rsidR="00304B33" w:rsidRPr="005B537D">
        <w:rPr>
          <w:color w:val="000000"/>
        </w:rPr>
        <w:t>ain insights on mechanisms of pathogenicity by utilizing RNAseq data to explore differential gene expression between sporulating and non-sporulating treatments.</w:t>
      </w:r>
      <w:r w:rsidR="0000715A" w:rsidRPr="005B537D">
        <w:rPr>
          <w:color w:val="000000"/>
        </w:rPr>
        <w:t xml:space="preserve"> </w:t>
      </w:r>
      <w:r w:rsidR="00B036CF" w:rsidRPr="005B537D">
        <w:rPr>
          <w:color w:val="000000"/>
        </w:rPr>
        <w:t>I</w:t>
      </w:r>
      <w:r w:rsidR="0000715A" w:rsidRPr="005B537D">
        <w:rPr>
          <w:color w:val="000000"/>
        </w:rPr>
        <w:t xml:space="preserve"> hypothesize that 1) isolates of </w:t>
      </w:r>
      <w:r w:rsidR="0000715A" w:rsidRPr="005B537D">
        <w:rPr>
          <w:i/>
          <w:iCs/>
          <w:color w:val="000000"/>
        </w:rPr>
        <w:t>D. destructiva</w:t>
      </w:r>
      <w:r w:rsidR="0000715A" w:rsidRPr="005B537D">
        <w:rPr>
          <w:color w:val="000000"/>
        </w:rPr>
        <w:t xml:space="preserve"> will exhibit differential growth rates on various media types, with specific media conditions significantly enhancing the yield of growth </w:t>
      </w:r>
      <w:r w:rsidR="005B537D" w:rsidRPr="005B537D">
        <w:rPr>
          <w:color w:val="000000"/>
        </w:rPr>
        <w:t xml:space="preserve">that will be </w:t>
      </w:r>
      <w:r w:rsidR="0000715A" w:rsidRPr="005B537D">
        <w:rPr>
          <w:color w:val="000000"/>
        </w:rPr>
        <w:t>required for DNA and RNA extractions</w:t>
      </w:r>
      <w:r w:rsidR="00D918A4" w:rsidRPr="005B537D">
        <w:rPr>
          <w:color w:val="000000"/>
        </w:rPr>
        <w:t xml:space="preserve">, 2) </w:t>
      </w:r>
      <w:r w:rsidR="005B537D" w:rsidRPr="005B537D">
        <w:rPr>
          <w:color w:val="000000"/>
        </w:rPr>
        <w:t>using PacBio HiFi reads to assemble</w:t>
      </w:r>
      <w:r w:rsidR="00D918A4" w:rsidRPr="005B537D">
        <w:rPr>
          <w:color w:val="000000"/>
        </w:rPr>
        <w:t xml:space="preserve"> a chromosome-level reference genome for </w:t>
      </w:r>
      <w:r w:rsidR="00D918A4" w:rsidRPr="005B537D">
        <w:rPr>
          <w:i/>
          <w:iCs/>
          <w:color w:val="000000"/>
        </w:rPr>
        <w:t>D. destructiva</w:t>
      </w:r>
      <w:r w:rsidR="00D918A4" w:rsidRPr="005B537D">
        <w:rPr>
          <w:color w:val="000000"/>
        </w:rPr>
        <w:t> will reveal a highly contiguous and complete genome structure, providing a comprehensive resource for identifying key genomic features and improving the accuracy of future genomic and functional studies, and 3) differential gene expression analysis using RNA-seq data will identify specific genes and pathways that are significantly upregulated and downregulated in </w:t>
      </w:r>
      <w:r w:rsidR="00D918A4" w:rsidRPr="005B537D">
        <w:rPr>
          <w:i/>
          <w:iCs/>
          <w:color w:val="000000"/>
        </w:rPr>
        <w:t>D. destructiva</w:t>
      </w:r>
      <w:r w:rsidR="00D918A4" w:rsidRPr="005B537D">
        <w:rPr>
          <w:color w:val="000000"/>
        </w:rPr>
        <w:t xml:space="preserve"> and </w:t>
      </w:r>
      <w:r w:rsidR="00D918A4" w:rsidRPr="005B537D">
        <w:rPr>
          <w:i/>
          <w:iCs/>
          <w:color w:val="000000"/>
        </w:rPr>
        <w:t>J. japonica</w:t>
      </w:r>
      <w:r w:rsidR="00D918A4" w:rsidRPr="005B537D">
        <w:rPr>
          <w:color w:val="000000"/>
        </w:rPr>
        <w:t xml:space="preserve"> during sporulation compared to non-sporulation conditions, revealing key mechanisms underlying pathogenicity and life style transitions.</w:t>
      </w:r>
      <w:r w:rsidR="00B31297" w:rsidRPr="00612A77">
        <w:br w:type="page"/>
      </w:r>
    </w:p>
    <w:p w14:paraId="2E8B9798" w14:textId="7CDE4B8A" w:rsidR="00236E6D" w:rsidRPr="00D96155" w:rsidRDefault="006D474B" w:rsidP="005B1A77">
      <w:pPr>
        <w:pStyle w:val="Heading1"/>
        <w:spacing w:before="0" w:after="0"/>
        <w:rPr>
          <w:sz w:val="24"/>
        </w:rPr>
      </w:pPr>
      <w:r w:rsidRPr="00612A77">
        <w:rPr>
          <w:sz w:val="24"/>
        </w:rPr>
        <w:lastRenderedPageBreak/>
        <w:br/>
      </w:r>
      <w:bookmarkStart w:id="16" w:name="_Toc427156470"/>
      <w:bookmarkStart w:id="17" w:name="_Toc173487373"/>
      <w:r w:rsidR="003D63DF" w:rsidRPr="00612A77">
        <w:rPr>
          <w:sz w:val="24"/>
        </w:rPr>
        <w:t>Materials and Methods</w:t>
      </w:r>
      <w:bookmarkEnd w:id="14"/>
      <w:bookmarkEnd w:id="15"/>
      <w:bookmarkEnd w:id="16"/>
      <w:bookmarkEnd w:id="17"/>
    </w:p>
    <w:p w14:paraId="3C437850" w14:textId="13798DC2" w:rsidR="00E91931" w:rsidRPr="00612A77" w:rsidRDefault="003D63DF" w:rsidP="00727535">
      <w:pPr>
        <w:pStyle w:val="Heading3"/>
      </w:pPr>
      <w:bookmarkStart w:id="18" w:name="_Toc420995902"/>
      <w:bookmarkStart w:id="19" w:name="_Toc422997489"/>
      <w:bookmarkStart w:id="20" w:name="_Toc427156472"/>
      <w:bookmarkStart w:id="21" w:name="_Toc173487374"/>
      <w:r w:rsidRPr="00612A77">
        <w:t>3</w:t>
      </w:r>
      <w:bookmarkEnd w:id="18"/>
      <w:bookmarkEnd w:id="19"/>
      <w:bookmarkEnd w:id="20"/>
      <w:r w:rsidR="00BB29E4" w:rsidRPr="00612A77">
        <w:t xml:space="preserve">.1 </w:t>
      </w:r>
      <w:r w:rsidR="004B2AC9">
        <w:t xml:space="preserve">Isolation and Maintenance of </w:t>
      </w:r>
      <w:r w:rsidR="00BB29E4" w:rsidRPr="00612A77">
        <w:t>Fungal Isolates</w:t>
      </w:r>
      <w:bookmarkEnd w:id="21"/>
    </w:p>
    <w:p w14:paraId="10753376" w14:textId="1ACA4965" w:rsidR="00B8005A" w:rsidRPr="00D45ED6" w:rsidRDefault="00D5462C" w:rsidP="005B1A77">
      <w:pPr>
        <w:spacing w:line="360" w:lineRule="auto"/>
        <w:ind w:firstLine="720"/>
        <w:rPr>
          <w:color w:val="000000"/>
        </w:rPr>
      </w:pPr>
      <w:r w:rsidRPr="00D5462C">
        <w:rPr>
          <w:color w:val="000000"/>
        </w:rPr>
        <w:t>The</w:t>
      </w:r>
      <w:r w:rsidR="00163978">
        <w:rPr>
          <w:color w:val="000000"/>
        </w:rPr>
        <w:t xml:space="preserve"> starting cultures utilized for this research were</w:t>
      </w:r>
      <w:r>
        <w:rPr>
          <w:i/>
          <w:iCs/>
          <w:color w:val="000000"/>
        </w:rPr>
        <w:t xml:space="preserve"> </w:t>
      </w:r>
      <w:r w:rsidR="00F3505F" w:rsidRPr="00631993">
        <w:rPr>
          <w:i/>
          <w:iCs/>
          <w:color w:val="000000"/>
        </w:rPr>
        <w:t>D. destructiva</w:t>
      </w:r>
      <w:r w:rsidR="00F3505F" w:rsidRPr="00631993">
        <w:rPr>
          <w:color w:val="000000"/>
        </w:rPr>
        <w:t xml:space="preserve"> (n=2</w:t>
      </w:r>
      <w:r w:rsidR="00631993" w:rsidRPr="00631993">
        <w:rPr>
          <w:color w:val="000000"/>
        </w:rPr>
        <w:t>0</w:t>
      </w:r>
      <w:r w:rsidR="00B8005A">
        <w:rPr>
          <w:color w:val="000000"/>
        </w:rPr>
        <w:t xml:space="preserve"> isolates</w:t>
      </w:r>
      <w:r w:rsidR="00F3505F" w:rsidRPr="00631993">
        <w:rPr>
          <w:color w:val="000000"/>
        </w:rPr>
        <w:t xml:space="preserve">) and </w:t>
      </w:r>
      <w:r w:rsidR="00F3505F" w:rsidRPr="00631993">
        <w:rPr>
          <w:i/>
          <w:iCs/>
          <w:color w:val="000000"/>
        </w:rPr>
        <w:t>J. japonica</w:t>
      </w:r>
      <w:r w:rsidR="00F3505F" w:rsidRPr="00631993">
        <w:rPr>
          <w:color w:val="000000"/>
        </w:rPr>
        <w:t xml:space="preserve"> (n=2</w:t>
      </w:r>
      <w:r w:rsidR="00B8005A">
        <w:rPr>
          <w:color w:val="000000"/>
        </w:rPr>
        <w:t xml:space="preserve"> isolates</w:t>
      </w:r>
      <w:r w:rsidR="00F3505F" w:rsidRPr="00631993">
        <w:rPr>
          <w:color w:val="000000"/>
        </w:rPr>
        <w:t>)</w:t>
      </w:r>
      <w:r w:rsidR="00163978">
        <w:rPr>
          <w:color w:val="000000"/>
        </w:rPr>
        <w:t xml:space="preserve">, which were </w:t>
      </w:r>
      <w:r w:rsidR="00F3505F" w:rsidRPr="00612A77">
        <w:rPr>
          <w:color w:val="000000"/>
        </w:rPr>
        <w:t xml:space="preserve">initially collected from </w:t>
      </w:r>
      <w:r w:rsidR="00631993">
        <w:rPr>
          <w:color w:val="000000"/>
        </w:rPr>
        <w:t xml:space="preserve">infected flowering and pacific </w:t>
      </w:r>
      <w:r w:rsidR="00631993" w:rsidRPr="00CA36E9">
        <w:rPr>
          <w:color w:val="000000"/>
        </w:rPr>
        <w:t xml:space="preserve">dogwoods </w:t>
      </w:r>
      <w:r w:rsidR="00631993" w:rsidRPr="00CA36E9">
        <w:rPr>
          <w:color w:val="000000" w:themeColor="text1"/>
        </w:rPr>
        <w:t xml:space="preserve">from </w:t>
      </w:r>
      <w:r w:rsidR="00F3505F" w:rsidRPr="00CA36E9">
        <w:rPr>
          <w:color w:val="000000" w:themeColor="text1"/>
        </w:rPr>
        <w:t xml:space="preserve">1989 to 2000 across </w:t>
      </w:r>
      <w:r w:rsidR="00163978" w:rsidRPr="00CA36E9">
        <w:rPr>
          <w:color w:val="000000" w:themeColor="text1"/>
        </w:rPr>
        <w:t xml:space="preserve">the </w:t>
      </w:r>
      <w:r w:rsidR="00F3505F" w:rsidRPr="00CA36E9">
        <w:rPr>
          <w:color w:val="000000" w:themeColor="text1"/>
        </w:rPr>
        <w:t xml:space="preserve">eastern and western United States of America (USA) (Table </w:t>
      </w:r>
      <w:r w:rsidR="00F13E32" w:rsidRPr="00CA36E9">
        <w:rPr>
          <w:color w:val="000000" w:themeColor="text1"/>
        </w:rPr>
        <w:t>1</w:t>
      </w:r>
      <w:r w:rsidR="001153AF" w:rsidRPr="00CA36E9">
        <w:rPr>
          <w:color w:val="000000" w:themeColor="text1"/>
        </w:rPr>
        <w:t>)</w:t>
      </w:r>
      <w:r w:rsidR="009855BC" w:rsidRPr="00CA36E9">
        <w:rPr>
          <w:color w:val="000000" w:themeColor="text1"/>
        </w:rPr>
        <w:t xml:space="preserve"> (all</w:t>
      </w:r>
      <w:r w:rsidR="009855BC" w:rsidRPr="009855BC">
        <w:rPr>
          <w:color w:val="000000" w:themeColor="text1"/>
        </w:rPr>
        <w:t xml:space="preserve"> tables can be found within the appendix)</w:t>
      </w:r>
      <w:r w:rsidR="001153AF" w:rsidRPr="009855BC">
        <w:rPr>
          <w:color w:val="000000" w:themeColor="text1"/>
        </w:rPr>
        <w:t xml:space="preserve">. </w:t>
      </w:r>
      <w:r w:rsidR="00D45ED6" w:rsidRPr="009855BC">
        <w:rPr>
          <w:color w:val="000000" w:themeColor="text1"/>
        </w:rPr>
        <w:t>Thirteen</w:t>
      </w:r>
      <w:r w:rsidR="00D45ED6" w:rsidRPr="00D45ED6">
        <w:rPr>
          <w:color w:val="000000" w:themeColor="text1"/>
        </w:rPr>
        <w:t xml:space="preserve"> of these isolates were sourced from a cryogenic fungal collection at the University of Tennessee (UTK; Knoxville, TN, USA) (Mantooth, 2016) (Table </w:t>
      </w:r>
      <w:r w:rsidR="00AE43E6">
        <w:rPr>
          <w:color w:val="000000" w:themeColor="text1"/>
        </w:rPr>
        <w:t>1</w:t>
      </w:r>
      <w:r w:rsidR="00D45ED6" w:rsidRPr="00D45ED6">
        <w:rPr>
          <w:color w:val="000000" w:themeColor="text1"/>
        </w:rPr>
        <w:t xml:space="preserve">). Five of these isolates were sourced from a cryogenic fungal collection at </w:t>
      </w:r>
      <w:r w:rsidR="00F3505F" w:rsidRPr="00D45ED6">
        <w:rPr>
          <w:color w:val="000000" w:themeColor="text1"/>
        </w:rPr>
        <w:t>Rutgers University (</w:t>
      </w:r>
      <w:r w:rsidR="00D37F63" w:rsidRPr="00D45ED6">
        <w:rPr>
          <w:color w:val="000000" w:themeColor="text1"/>
        </w:rPr>
        <w:t xml:space="preserve">RU; </w:t>
      </w:r>
      <w:r w:rsidR="00F3505F" w:rsidRPr="00D45ED6">
        <w:rPr>
          <w:color w:val="000000" w:themeColor="text1"/>
        </w:rPr>
        <w:t>New Brunswick, NJ, USA) (Mantooth, 2016</w:t>
      </w:r>
      <w:r w:rsidR="000E4C2E" w:rsidRPr="00D45ED6">
        <w:rPr>
          <w:color w:val="000000" w:themeColor="text1"/>
        </w:rPr>
        <w:t>; Miller et al., 2016</w:t>
      </w:r>
      <w:r w:rsidR="00F3505F" w:rsidRPr="00D45ED6">
        <w:rPr>
          <w:color w:val="000000" w:themeColor="text1"/>
        </w:rPr>
        <w:t>)</w:t>
      </w:r>
      <w:r w:rsidR="00B8005A" w:rsidRPr="00D45ED6">
        <w:rPr>
          <w:color w:val="000000" w:themeColor="text1"/>
        </w:rPr>
        <w:t xml:space="preserve"> (Table </w:t>
      </w:r>
      <w:r w:rsidR="00AE43E6">
        <w:rPr>
          <w:color w:val="000000" w:themeColor="text1"/>
        </w:rPr>
        <w:t>1</w:t>
      </w:r>
      <w:r w:rsidR="00B8005A" w:rsidRPr="00D45ED6">
        <w:rPr>
          <w:color w:val="000000" w:themeColor="text1"/>
        </w:rPr>
        <w:t>)</w:t>
      </w:r>
      <w:r w:rsidR="00F3505F" w:rsidRPr="00D45ED6">
        <w:rPr>
          <w:color w:val="000000" w:themeColor="text1"/>
        </w:rPr>
        <w:t xml:space="preserve">. </w:t>
      </w:r>
      <w:r w:rsidR="00B8005A" w:rsidRPr="00D45ED6">
        <w:rPr>
          <w:color w:val="000000" w:themeColor="text1"/>
        </w:rPr>
        <w:t xml:space="preserve">The United States Department of Agriculture (USDA; Washington, D.C., USA) provided three type isolates of </w:t>
      </w:r>
      <w:r w:rsidR="00B8005A" w:rsidRPr="00D45ED6">
        <w:rPr>
          <w:i/>
          <w:iCs/>
          <w:color w:val="000000" w:themeColor="text1"/>
        </w:rPr>
        <w:t>D. destructiva</w:t>
      </w:r>
      <w:r w:rsidR="00B8005A" w:rsidRPr="00D45ED6">
        <w:rPr>
          <w:color w:val="000000" w:themeColor="text1"/>
        </w:rPr>
        <w:t xml:space="preserve"> (Table </w:t>
      </w:r>
      <w:r w:rsidR="00AE43E6">
        <w:rPr>
          <w:color w:val="000000" w:themeColor="text1"/>
        </w:rPr>
        <w:t>1</w:t>
      </w:r>
      <w:r w:rsidR="00B8005A" w:rsidRPr="00D45ED6">
        <w:rPr>
          <w:color w:val="000000" w:themeColor="text1"/>
        </w:rPr>
        <w:t>).</w:t>
      </w:r>
    </w:p>
    <w:p w14:paraId="49D8591E" w14:textId="71A0EB63" w:rsidR="004F08CE" w:rsidRPr="00B8005A" w:rsidRDefault="00A43D7D" w:rsidP="005B1A77">
      <w:pPr>
        <w:spacing w:line="360" w:lineRule="auto"/>
        <w:ind w:firstLine="720"/>
        <w:rPr>
          <w:color w:val="000000"/>
        </w:rPr>
      </w:pPr>
      <w:r w:rsidRPr="00612A77">
        <w:rPr>
          <w:color w:val="000000"/>
        </w:rPr>
        <w:t>To</w:t>
      </w:r>
      <w:r w:rsidR="00F3505F" w:rsidRPr="00612A77">
        <w:rPr>
          <w:color w:val="000000"/>
        </w:rPr>
        <w:t xml:space="preserve"> assess viability and purity, fungal isolates that </w:t>
      </w:r>
      <w:r w:rsidR="00B8005A">
        <w:rPr>
          <w:color w:val="000000"/>
        </w:rPr>
        <w:t>had been</w:t>
      </w:r>
      <w:r w:rsidR="00E4223C">
        <w:rPr>
          <w:color w:val="000000"/>
        </w:rPr>
        <w:t xml:space="preserve"> </w:t>
      </w:r>
      <w:r w:rsidR="00F3505F" w:rsidRPr="00612A77">
        <w:rPr>
          <w:color w:val="000000"/>
        </w:rPr>
        <w:t>maintained at -80 °C</w:t>
      </w:r>
      <w:r w:rsidR="00B8005A">
        <w:rPr>
          <w:color w:val="000000"/>
        </w:rPr>
        <w:t xml:space="preserve"> were inoculated onto </w:t>
      </w:r>
      <w:r w:rsidR="00C73D19">
        <w:rPr>
          <w:color w:val="000000"/>
        </w:rPr>
        <w:t xml:space="preserve">Petri dishes of </w:t>
      </w:r>
      <w:r w:rsidR="00B8005A" w:rsidRPr="00612A77">
        <w:rPr>
          <w:color w:val="000000"/>
        </w:rPr>
        <w:t>half strength potato dextrose agar (PDA) (Thermo Scientific; Hampton, NH, USA)</w:t>
      </w:r>
      <w:r w:rsidR="00B8005A">
        <w:rPr>
          <w:color w:val="000000"/>
        </w:rPr>
        <w:t xml:space="preserve"> that was amended with chlor</w:t>
      </w:r>
      <w:r w:rsidR="00C73D19">
        <w:rPr>
          <w:color w:val="000000"/>
        </w:rPr>
        <w:t>tetracycline hydrochloride and streptomycin sulfate (PDA ++)</w:t>
      </w:r>
      <w:r w:rsidR="006634F2">
        <w:rPr>
          <w:color w:val="000000"/>
        </w:rPr>
        <w:t xml:space="preserve"> </w:t>
      </w:r>
      <w:r w:rsidR="006634F2" w:rsidRPr="00612A77">
        <w:t>(Beever and Bollard, 1970</w:t>
      </w:r>
      <w:r w:rsidR="006634F2">
        <w:t>)</w:t>
      </w:r>
      <w:r w:rsidR="00F3505F" w:rsidRPr="00612A77">
        <w:rPr>
          <w:color w:val="000000"/>
        </w:rPr>
        <w:t xml:space="preserve">. Subcultures were taken as needed </w:t>
      </w:r>
      <w:r w:rsidR="007B7269" w:rsidRPr="00612A77">
        <w:rPr>
          <w:color w:val="000000"/>
        </w:rPr>
        <w:t>to</w:t>
      </w:r>
      <w:r w:rsidR="00F3505F" w:rsidRPr="00612A77">
        <w:rPr>
          <w:color w:val="000000"/>
        </w:rPr>
        <w:t xml:space="preserve"> obtain axenic </w:t>
      </w:r>
      <w:r w:rsidR="00C73D19">
        <w:rPr>
          <w:color w:val="000000"/>
        </w:rPr>
        <w:t xml:space="preserve">(pure) </w:t>
      </w:r>
      <w:r w:rsidR="00F3505F" w:rsidRPr="00612A77">
        <w:rPr>
          <w:color w:val="000000"/>
        </w:rPr>
        <w:t xml:space="preserve">cultures </w:t>
      </w:r>
      <w:r w:rsidR="00C73D19">
        <w:rPr>
          <w:color w:val="000000"/>
        </w:rPr>
        <w:t>of</w:t>
      </w:r>
      <w:r w:rsidR="00F3505F" w:rsidRPr="00612A77">
        <w:rPr>
          <w:color w:val="000000"/>
        </w:rPr>
        <w:t xml:space="preserve"> each isolate. </w:t>
      </w:r>
      <w:r w:rsidR="00C73D19">
        <w:rPr>
          <w:color w:val="000000"/>
        </w:rPr>
        <w:t xml:space="preserve">Obtaining axenic cultures through the process of subculturing was vital to ensuring that pure isolates of </w:t>
      </w:r>
      <w:r w:rsidR="00C73D19" w:rsidRPr="00C73D19">
        <w:rPr>
          <w:i/>
          <w:iCs/>
          <w:color w:val="000000"/>
        </w:rPr>
        <w:t>D. destructiva</w:t>
      </w:r>
      <w:r w:rsidR="00C73D19">
        <w:rPr>
          <w:color w:val="000000"/>
        </w:rPr>
        <w:t xml:space="preserve"> </w:t>
      </w:r>
      <w:r w:rsidR="00D45ED6">
        <w:rPr>
          <w:color w:val="000000"/>
        </w:rPr>
        <w:t xml:space="preserve">and </w:t>
      </w:r>
      <w:r w:rsidR="00D45ED6">
        <w:rPr>
          <w:i/>
          <w:iCs/>
          <w:color w:val="000000"/>
        </w:rPr>
        <w:t xml:space="preserve">J. japonica </w:t>
      </w:r>
      <w:r w:rsidR="00C73D19">
        <w:rPr>
          <w:color w:val="000000"/>
        </w:rPr>
        <w:t xml:space="preserve">were being utilized for subsequent research. </w:t>
      </w:r>
      <w:r w:rsidR="00D45ED6">
        <w:rPr>
          <w:color w:val="000000"/>
        </w:rPr>
        <w:t>Axenic s</w:t>
      </w:r>
      <w:r w:rsidR="00F3505F" w:rsidRPr="00612A77">
        <w:rPr>
          <w:color w:val="000000"/>
        </w:rPr>
        <w:t xml:space="preserve">tock cultures </w:t>
      </w:r>
      <w:r w:rsidR="00C73D19">
        <w:rPr>
          <w:color w:val="000000"/>
        </w:rPr>
        <w:t xml:space="preserve">of each isolate </w:t>
      </w:r>
      <w:r w:rsidR="00F3505F" w:rsidRPr="00612A77">
        <w:rPr>
          <w:color w:val="000000"/>
        </w:rPr>
        <w:t>were maintained on half strength PDA</w:t>
      </w:r>
      <w:r w:rsidR="00C73D19">
        <w:rPr>
          <w:color w:val="000000"/>
        </w:rPr>
        <w:t xml:space="preserve">++ </w:t>
      </w:r>
      <w:r w:rsidR="00F3505F" w:rsidRPr="00612A77">
        <w:rPr>
          <w:color w:val="000000"/>
        </w:rPr>
        <w:t xml:space="preserve">at room temperature (21 °C) under constant light </w:t>
      </w:r>
      <w:r w:rsidR="00F3505F" w:rsidRPr="00D45ED6">
        <w:rPr>
          <w:color w:val="000000"/>
        </w:rPr>
        <w:t>up to 14 days prior</w:t>
      </w:r>
      <w:r w:rsidR="00F3505F" w:rsidRPr="00612A77">
        <w:rPr>
          <w:color w:val="000000"/>
        </w:rPr>
        <w:t xml:space="preserve"> to </w:t>
      </w:r>
      <w:r w:rsidR="000E4C2E" w:rsidRPr="00612A77">
        <w:rPr>
          <w:color w:val="000000"/>
        </w:rPr>
        <w:t>polymerase chain reaction (PCR)</w:t>
      </w:r>
      <w:r w:rsidR="00E4223C">
        <w:rPr>
          <w:color w:val="000000"/>
        </w:rPr>
        <w:t xml:space="preserve"> and </w:t>
      </w:r>
      <w:r w:rsidR="007B7269">
        <w:rPr>
          <w:color w:val="000000"/>
        </w:rPr>
        <w:t xml:space="preserve">Sanger </w:t>
      </w:r>
      <w:r w:rsidR="00E4223C">
        <w:rPr>
          <w:color w:val="000000"/>
        </w:rPr>
        <w:t>sequencing</w:t>
      </w:r>
      <w:r w:rsidR="00F3505F" w:rsidRPr="00612A77">
        <w:rPr>
          <w:color w:val="000000"/>
        </w:rPr>
        <w:t xml:space="preserve">. </w:t>
      </w:r>
      <w:r w:rsidR="00C73D19">
        <w:rPr>
          <w:color w:val="000000"/>
        </w:rPr>
        <w:t xml:space="preserve">The viability of stock cultures was maintained by subculturing </w:t>
      </w:r>
      <w:r w:rsidR="00F3505F" w:rsidRPr="00612A77">
        <w:rPr>
          <w:color w:val="000000"/>
        </w:rPr>
        <w:t>every two</w:t>
      </w:r>
      <w:r w:rsidR="00C73D19">
        <w:rPr>
          <w:color w:val="000000"/>
        </w:rPr>
        <w:t xml:space="preserve"> months</w:t>
      </w:r>
      <w:r w:rsidRPr="00612A77">
        <w:rPr>
          <w:color w:val="000000"/>
        </w:rPr>
        <w:t>.</w:t>
      </w:r>
    </w:p>
    <w:p w14:paraId="03409BD0" w14:textId="5B2E1A9F" w:rsidR="00E6121A" w:rsidRPr="00E6121A" w:rsidRDefault="00BB29E4" w:rsidP="00727535">
      <w:pPr>
        <w:pStyle w:val="Heading3"/>
      </w:pPr>
      <w:bookmarkStart w:id="22" w:name="_Toc173487375"/>
      <w:r w:rsidRPr="00612A77">
        <w:t>3.2 Identif</w:t>
      </w:r>
      <w:r w:rsidR="004B2AC9">
        <w:t>ication of</w:t>
      </w:r>
      <w:r w:rsidRPr="00612A77">
        <w:t xml:space="preserve"> Fungal Isolates</w:t>
      </w:r>
      <w:r w:rsidR="00F3505F" w:rsidRPr="00612A77">
        <w:t xml:space="preserve"> using Internally Transcribed Spacer Region (ITS)</w:t>
      </w:r>
      <w:r w:rsidR="004B2AC9">
        <w:t xml:space="preserve"> Primers and Sanger Sequencing</w:t>
      </w:r>
      <w:bookmarkEnd w:id="22"/>
    </w:p>
    <w:p w14:paraId="48A1D89F" w14:textId="0406B628" w:rsidR="00BB29E4" w:rsidRPr="00612A77" w:rsidRDefault="004A00D6" w:rsidP="005B1A77">
      <w:pPr>
        <w:spacing w:line="360" w:lineRule="auto"/>
        <w:ind w:firstLine="720"/>
      </w:pPr>
      <w:r w:rsidRPr="004A00D6">
        <w:t xml:space="preserve">The identity of each axenic culture maintained on half strength PDA++ was determined by amplifying the Internal Transcribed Spacer 1 (ITS1) and ITS2 regions of </w:t>
      </w:r>
      <w:r w:rsidRPr="004A00D6">
        <w:lastRenderedPageBreak/>
        <w:t xml:space="preserve">the fungal 5.8S ribosomal DNA using the Phire Plant Direct PCR Kit (Thermo Scientific; Hampton, NH, USA). The following </w:t>
      </w:r>
      <w:r w:rsidR="00A6554E">
        <w:t>components</w:t>
      </w:r>
      <w:r w:rsidRPr="004A00D6">
        <w:t xml:space="preserve"> were utilized to create 19.5 </w:t>
      </w:r>
      <w:proofErr w:type="spellStart"/>
      <w:r w:rsidRPr="004A00D6">
        <w:t>μL</w:t>
      </w:r>
      <w:proofErr w:type="spellEnd"/>
      <w:r w:rsidRPr="004A00D6">
        <w:t xml:space="preserve"> of PCR reaction for each sample: </w:t>
      </w:r>
      <w:r w:rsidR="00A6554E">
        <w:t xml:space="preserve">mycelial </w:t>
      </w:r>
      <w:r w:rsidRPr="004A00D6">
        <w:t>tissue</w:t>
      </w:r>
      <w:r w:rsidR="00A6554E">
        <w:t xml:space="preserve"> collected</w:t>
      </w:r>
      <w:r w:rsidRPr="004A00D6">
        <w:t xml:space="preserve"> directly from cultures, 10 </w:t>
      </w:r>
      <w:proofErr w:type="spellStart"/>
      <w:r w:rsidRPr="004A00D6">
        <w:t>μL</w:t>
      </w:r>
      <w:proofErr w:type="spellEnd"/>
      <w:r w:rsidRPr="004A00D6">
        <w:t xml:space="preserve"> of 2</w:t>
      </w:r>
      <w:r w:rsidRPr="004A00D6">
        <w:rPr>
          <w:rFonts w:ascii="Segoe UI Symbol" w:hAnsi="Segoe UI Symbol" w:cs="Segoe UI Symbol"/>
        </w:rPr>
        <w:t>✕</w:t>
      </w:r>
      <w:r w:rsidRPr="004A00D6">
        <w:t xml:space="preserve"> </w:t>
      </w:r>
      <w:proofErr w:type="spellStart"/>
      <w:r w:rsidRPr="004A00D6">
        <w:t>Phire</w:t>
      </w:r>
      <w:proofErr w:type="spellEnd"/>
      <w:r w:rsidRPr="004A00D6">
        <w:t xml:space="preserve"> Plant Tissue PCR Buffer, 1 </w:t>
      </w:r>
      <w:proofErr w:type="spellStart"/>
      <w:r w:rsidRPr="004A00D6">
        <w:t>μL</w:t>
      </w:r>
      <w:proofErr w:type="spellEnd"/>
      <w:r w:rsidRPr="004A00D6">
        <w:t xml:space="preserve"> of 10 </w:t>
      </w:r>
      <w:proofErr w:type="spellStart"/>
      <w:r w:rsidRPr="004A00D6">
        <w:t>uM</w:t>
      </w:r>
      <w:proofErr w:type="spellEnd"/>
      <w:r w:rsidRPr="004A00D6">
        <w:t xml:space="preserve"> ITS1 (5’ - TCCGTAGGTGAACCTGCGG - 3’), 1μL of 10 uM ITS4 (5’ - TCCTCCGCTTATTGATATGC - 3’) (White et al., 1990),</w:t>
      </w:r>
      <w:r w:rsidR="00A6554E">
        <w:t xml:space="preserve"> </w:t>
      </w:r>
      <w:r w:rsidR="00B5024D" w:rsidRPr="00612A77">
        <w:t xml:space="preserve">0.4 </w:t>
      </w:r>
      <w:proofErr w:type="spellStart"/>
      <w:r w:rsidR="00B5024D" w:rsidRPr="00612A77">
        <w:t>μL</w:t>
      </w:r>
      <w:proofErr w:type="spellEnd"/>
      <w:r w:rsidR="00B5024D" w:rsidRPr="00612A77">
        <w:t xml:space="preserve"> of </w:t>
      </w:r>
      <w:hyperlink r:id="rId14">
        <w:proofErr w:type="spellStart"/>
        <w:r w:rsidR="00B5024D" w:rsidRPr="00612A77">
          <w:t>Phire</w:t>
        </w:r>
        <w:proofErr w:type="spellEnd"/>
        <w:r w:rsidR="00B5024D" w:rsidRPr="00612A77">
          <w:t xml:space="preserve"> Hot Start II DNA Polymerase</w:t>
        </w:r>
      </w:hyperlink>
      <w:r w:rsidR="00B5024D" w:rsidRPr="00612A77">
        <w:t xml:space="preserve">, and 7.1 </w:t>
      </w:r>
      <w:proofErr w:type="spellStart"/>
      <w:r w:rsidR="00B5024D" w:rsidRPr="00612A77">
        <w:t>μL</w:t>
      </w:r>
      <w:proofErr w:type="spellEnd"/>
      <w:r w:rsidR="00B5024D" w:rsidRPr="00612A77">
        <w:t xml:space="preserve"> of sterile water. </w:t>
      </w:r>
      <w:r w:rsidR="00A6554E">
        <w:t xml:space="preserve">Each PCR reaction was </w:t>
      </w:r>
      <w:r w:rsidR="00C05F6F">
        <w:t>conducted</w:t>
      </w:r>
      <w:r w:rsidR="00A6554E">
        <w:t xml:space="preserve"> using a </w:t>
      </w:r>
      <w:r w:rsidR="00B5024D" w:rsidRPr="00612A77">
        <w:t xml:space="preserve">SimpliAmp™ Thermal Cycler (Thermo Scientific; Hampton, NH, USA). The </w:t>
      </w:r>
      <w:r w:rsidR="00C05F6F">
        <w:t xml:space="preserve">PCR </w:t>
      </w:r>
      <w:r w:rsidR="00B5024D" w:rsidRPr="00612A77">
        <w:t xml:space="preserve">program used had one initial denaturation at 98 °C for five minutes. This was followed by 30 cycles of the following conditions: denaturation at 98 °C for five </w:t>
      </w:r>
      <w:r w:rsidR="004F24F1">
        <w:t>seconds</w:t>
      </w:r>
      <w:r w:rsidR="00B5024D" w:rsidRPr="00612A77">
        <w:t xml:space="preserve">, annealing at 52 °C for five </w:t>
      </w:r>
      <w:r w:rsidR="004F24F1">
        <w:t>seconds</w:t>
      </w:r>
      <w:r w:rsidR="00B5024D" w:rsidRPr="00612A77">
        <w:t xml:space="preserve"> and extension at 72 °C for 20 seconds. One final extension step at 72 °C for one minute completed the PCR cycle. A 2% agarose gel stained with ethidium bromide was used to </w:t>
      </w:r>
      <w:r w:rsidR="00C05F6F">
        <w:t xml:space="preserve">electrophorese </w:t>
      </w:r>
      <w:r w:rsidR="00B5024D" w:rsidRPr="00612A77">
        <w:t xml:space="preserve">4 </w:t>
      </w:r>
      <w:proofErr w:type="spellStart"/>
      <w:r w:rsidR="00B5024D" w:rsidRPr="00612A77">
        <w:t>μL</w:t>
      </w:r>
      <w:proofErr w:type="spellEnd"/>
      <w:r w:rsidR="00B5024D" w:rsidRPr="00612A77">
        <w:t xml:space="preserve"> of PCR products</w:t>
      </w:r>
      <w:r w:rsidR="00C05F6F">
        <w:t xml:space="preserve">. To estimate PCR product fragment sizes on the </w:t>
      </w:r>
      <w:r w:rsidR="00C05F6F" w:rsidRPr="00612A77">
        <w:t>2% agarose gel</w:t>
      </w:r>
      <w:r w:rsidR="00C05F6F">
        <w:t xml:space="preserve">, </w:t>
      </w:r>
      <w:r w:rsidR="00B5024D" w:rsidRPr="00612A77">
        <w:t xml:space="preserve">6 </w:t>
      </w:r>
      <w:proofErr w:type="spellStart"/>
      <w:r w:rsidR="00B5024D" w:rsidRPr="00612A77">
        <w:t>μL</w:t>
      </w:r>
      <w:proofErr w:type="spellEnd"/>
      <w:r w:rsidR="00B5024D" w:rsidRPr="00612A77">
        <w:t xml:space="preserve"> of the </w:t>
      </w:r>
      <w:proofErr w:type="spellStart"/>
      <w:r w:rsidR="00B5024D" w:rsidRPr="00612A77">
        <w:t>GeneRuler</w:t>
      </w:r>
      <w:proofErr w:type="spellEnd"/>
      <w:r w:rsidR="00B5024D" w:rsidRPr="00612A77">
        <w:t xml:space="preserve"> 100 bp DNA Ladder (Thermo Scientific; Hampton, NH, USA) was </w:t>
      </w:r>
      <w:r w:rsidR="006C52C2" w:rsidRPr="00612A77">
        <w:t>utilized</w:t>
      </w:r>
      <w:r w:rsidR="00B5024D" w:rsidRPr="00612A77">
        <w:t xml:space="preserve">. The </w:t>
      </w:r>
      <w:r w:rsidR="00C05F6F" w:rsidRPr="00612A77">
        <w:t>2% agarose gel</w:t>
      </w:r>
      <w:r w:rsidR="00B5024D" w:rsidRPr="00612A77">
        <w:t xml:space="preserve"> was run on 100 V/cm</w:t>
      </w:r>
      <w:r w:rsidR="00B5024D" w:rsidRPr="00612A77">
        <w:rPr>
          <w:vertAlign w:val="superscript"/>
        </w:rPr>
        <w:t>2</w:t>
      </w:r>
      <w:r w:rsidR="00B5024D" w:rsidRPr="00612A77">
        <w:t xml:space="preserve"> for 45 minutes and visualized under ultraviolent light on the Analytik Jena UVP GelStudio (Analytik; Jena, Germany, Europe). Samples that had successful amplification of the </w:t>
      </w:r>
      <w:r w:rsidR="00C05F6F" w:rsidRPr="004A00D6">
        <w:t>fungal 5.8S ribosomal DNA</w:t>
      </w:r>
      <w:r w:rsidR="00B5024D" w:rsidRPr="00612A77">
        <w:t xml:space="preserve"> then underwent PCR clean-up using ExoSAP-IT PCR Product Cleanup Reagent (Thermo Scientific; Hampton, NH, USA). For every 6 </w:t>
      </w:r>
      <w:proofErr w:type="spellStart"/>
      <w:r w:rsidR="00B5024D" w:rsidRPr="00612A77">
        <w:t>μL</w:t>
      </w:r>
      <w:proofErr w:type="spellEnd"/>
      <w:r w:rsidR="00B5024D" w:rsidRPr="00612A77">
        <w:t xml:space="preserve"> of PCR product, 2 </w:t>
      </w:r>
      <w:proofErr w:type="spellStart"/>
      <w:r w:rsidR="00B5024D" w:rsidRPr="00612A77">
        <w:t>μL</w:t>
      </w:r>
      <w:proofErr w:type="spellEnd"/>
      <w:r w:rsidR="00B5024D" w:rsidRPr="00612A77">
        <w:t xml:space="preserve"> of the </w:t>
      </w:r>
      <w:proofErr w:type="spellStart"/>
      <w:r w:rsidR="00B5024D" w:rsidRPr="00612A77">
        <w:t>ExoSAP</w:t>
      </w:r>
      <w:proofErr w:type="spellEnd"/>
      <w:r w:rsidR="00B5024D" w:rsidRPr="00612A77">
        <w:t xml:space="preserve">-IT PCR Product Cleanup Reagent was added. This reaction was then run on the SimpliAmp™ Thermal Cycler. The program had a cleanup step at 37 °C for four minutes and an inactivation step at 80 °C for one minute. </w:t>
      </w:r>
      <w:r w:rsidR="00E623AC">
        <w:t>This process enzymatically removes excess primers and nucleotides, ensuring clean PCR products for Sanger sequencing (</w:t>
      </w:r>
      <w:r w:rsidR="00E623AC" w:rsidRPr="00612A77">
        <w:t>Sanger et al., 1977)</w:t>
      </w:r>
      <w:r w:rsidR="00E623AC">
        <w:t xml:space="preserve">. </w:t>
      </w:r>
      <w:r w:rsidR="00B5024D" w:rsidRPr="00612A77">
        <w:t xml:space="preserve">Cleaned PCR products were sent to Eurofins (Lancaster, PA, USA) for paired-end Sanger sequencing. Sequence data was </w:t>
      </w:r>
      <w:r w:rsidR="00E623AC">
        <w:t xml:space="preserve">processed through </w:t>
      </w:r>
      <w:r w:rsidR="00B5024D" w:rsidRPr="00612A77">
        <w:t>manual base calling and overhang trimming using Sequencher (v5.4.6</w:t>
      </w:r>
      <w:r w:rsidR="00E623AC">
        <w:t xml:space="preserve">; </w:t>
      </w:r>
      <w:r w:rsidR="00B5024D" w:rsidRPr="00612A77">
        <w:t xml:space="preserve">Ann Arbor, MI, USA). </w:t>
      </w:r>
      <w:r w:rsidR="00B5024D" w:rsidRPr="00974DF9">
        <w:t>The resulting sequences were queried using the Basic Local Alignment Search Tool (BLAST) in the NCBI Genbank database and aligned to</w:t>
      </w:r>
      <w:r w:rsidR="00B5024D" w:rsidRPr="00612A77">
        <w:t xml:space="preserve"> existing ITS sequences (Sayers et al., 2022). The </w:t>
      </w:r>
      <w:r w:rsidR="00631993">
        <w:t xml:space="preserve">top hit, represented by the </w:t>
      </w:r>
      <w:r w:rsidR="00B5024D" w:rsidRPr="00612A77">
        <w:t>lowest E-value and highest percent identity</w:t>
      </w:r>
      <w:r w:rsidR="00631993">
        <w:t>,</w:t>
      </w:r>
      <w:r w:rsidR="00B5024D" w:rsidRPr="00612A77">
        <w:t xml:space="preserve"> were used to identify each </w:t>
      </w:r>
      <w:r w:rsidR="00E623AC">
        <w:t>isolate</w:t>
      </w:r>
      <w:r w:rsidR="00631993">
        <w:t>’s identity</w:t>
      </w:r>
      <w:r w:rsidR="00B5024D" w:rsidRPr="00974DF9">
        <w:t>.</w:t>
      </w:r>
      <w:r w:rsidR="00B5024D" w:rsidRPr="00612A77">
        <w:t xml:space="preserve"> </w:t>
      </w:r>
      <w:r w:rsidR="003B431B">
        <w:lastRenderedPageBreak/>
        <w:t>To determine phylogenetic relationship</w:t>
      </w:r>
      <w:r w:rsidR="00E4223C">
        <w:t>s</w:t>
      </w:r>
      <w:r w:rsidR="003B431B">
        <w:t xml:space="preserve"> of all </w:t>
      </w:r>
      <w:r w:rsidR="00520920">
        <w:t xml:space="preserve">verified </w:t>
      </w:r>
      <w:r w:rsidR="003B431B">
        <w:t>isolate</w:t>
      </w:r>
      <w:r w:rsidR="00CD3A20">
        <w:t>s</w:t>
      </w:r>
      <w:r w:rsidR="00E623AC">
        <w:t xml:space="preserve">, </w:t>
      </w:r>
      <w:r w:rsidR="003B431B">
        <w:t xml:space="preserve">including contaminated isolates, sequences were </w:t>
      </w:r>
      <w:r w:rsidR="00E623AC">
        <w:t xml:space="preserve">first </w:t>
      </w:r>
      <w:r w:rsidR="003B431B">
        <w:t xml:space="preserve">aligned using MAFFT (v7.511; </w:t>
      </w:r>
      <w:r w:rsidR="00F12CDA">
        <w:t>Katoh et al., 2019</w:t>
      </w:r>
      <w:r w:rsidR="003B431B">
        <w:t>)</w:t>
      </w:r>
      <w:r w:rsidR="00E623AC">
        <w:t>.</w:t>
      </w:r>
      <w:r w:rsidR="003B431B">
        <w:t xml:space="preserve"> </w:t>
      </w:r>
      <w:r w:rsidR="00E623AC">
        <w:t xml:space="preserve">Aligned sequences were used to </w:t>
      </w:r>
      <w:r w:rsidR="003B431B">
        <w:t>construct a Neighbor-Joining (NJ) phylogenetic tree</w:t>
      </w:r>
      <w:r w:rsidR="00E623AC">
        <w:t>,</w:t>
      </w:r>
      <w:r w:rsidR="003B431B">
        <w:t xml:space="preserve"> </w:t>
      </w:r>
      <w:r w:rsidR="00E623AC">
        <w:t>which</w:t>
      </w:r>
      <w:r w:rsidR="003B431B">
        <w:t xml:space="preserve"> was visualized using Phylo.io (v1.0.0; </w:t>
      </w:r>
      <w:r w:rsidR="00F12CDA">
        <w:t>Robinson et al., 2016</w:t>
      </w:r>
      <w:r w:rsidR="003B431B">
        <w:t xml:space="preserve">). </w:t>
      </w:r>
      <w:r w:rsidR="00CD3A20" w:rsidRPr="00FE092A">
        <w:t xml:space="preserve">The consensus sequence of </w:t>
      </w:r>
      <w:r w:rsidR="00E623AC" w:rsidRPr="00FE092A">
        <w:t xml:space="preserve">all </w:t>
      </w:r>
      <w:r w:rsidR="00E4223C" w:rsidRPr="00FE092A">
        <w:t>FASTA</w:t>
      </w:r>
      <w:r w:rsidR="00E623AC" w:rsidRPr="00FE092A">
        <w:t>-</w:t>
      </w:r>
      <w:r w:rsidR="00CD3A20" w:rsidRPr="00FE092A">
        <w:t xml:space="preserve">formatted sequences </w:t>
      </w:r>
      <w:r w:rsidR="00FE092A" w:rsidRPr="00FE092A">
        <w:t xml:space="preserve">that was used to construct the NJ phylogenetic tree </w:t>
      </w:r>
      <w:r w:rsidR="00CD3A20" w:rsidRPr="00FE092A">
        <w:t xml:space="preserve">can be found in the </w:t>
      </w:r>
      <w:r w:rsidR="00FE092A" w:rsidRPr="00FE092A">
        <w:t xml:space="preserve">list of </w:t>
      </w:r>
      <w:r w:rsidR="00CD3A20" w:rsidRPr="00FE092A">
        <w:t>attachments</w:t>
      </w:r>
      <w:r w:rsidR="00FE092A" w:rsidRPr="00FE092A">
        <w:t xml:space="preserve"> (ITS_Consensus_Fasta.txt)</w:t>
      </w:r>
      <w:r w:rsidR="00CD3A20" w:rsidRPr="00FE092A">
        <w:t>.</w:t>
      </w:r>
      <w:r w:rsidR="00CD3A20">
        <w:t xml:space="preserve"> </w:t>
      </w:r>
      <w:r w:rsidR="00B5024D" w:rsidRPr="00612A77">
        <w:t xml:space="preserve">Cultures whose identity were neither </w:t>
      </w:r>
      <w:r w:rsidR="00B5024D" w:rsidRPr="00612A77">
        <w:rPr>
          <w:i/>
        </w:rPr>
        <w:t>D. destructiva</w:t>
      </w:r>
      <w:r w:rsidR="00B5024D" w:rsidRPr="00612A77">
        <w:t xml:space="preserve"> nor </w:t>
      </w:r>
      <w:r w:rsidR="00B5024D" w:rsidRPr="00612A77">
        <w:rPr>
          <w:i/>
        </w:rPr>
        <w:t>J. japonica</w:t>
      </w:r>
      <w:r w:rsidR="00B5024D" w:rsidRPr="00612A77">
        <w:t xml:space="preserve"> were not used during the remainder of the stud</w:t>
      </w:r>
      <w:r w:rsidR="00B5024D" w:rsidRPr="00631993">
        <w:t>y.</w:t>
      </w:r>
    </w:p>
    <w:p w14:paraId="2E8EA483" w14:textId="4E165E2D" w:rsidR="00BB29E4" w:rsidRPr="00612A77" w:rsidRDefault="00B5024D" w:rsidP="00727535">
      <w:pPr>
        <w:pStyle w:val="Heading3"/>
        <w:numPr>
          <w:ilvl w:val="1"/>
          <w:numId w:val="8"/>
        </w:numPr>
      </w:pPr>
      <w:bookmarkStart w:id="23" w:name="_Toc173487376"/>
      <w:r w:rsidRPr="00612A77">
        <w:t>Media Growth Comparisons</w:t>
      </w:r>
      <w:bookmarkEnd w:id="23"/>
    </w:p>
    <w:p w14:paraId="52415544" w14:textId="3C231EA7" w:rsidR="0022677F" w:rsidRDefault="00B5024D" w:rsidP="005B1A77">
      <w:pPr>
        <w:spacing w:line="360" w:lineRule="auto"/>
        <w:ind w:firstLine="720"/>
      </w:pPr>
      <w:r w:rsidRPr="00612A77">
        <w:t xml:space="preserve">To assess effects of differing nutrient availability from various media on </w:t>
      </w:r>
      <w:r w:rsidR="00797475">
        <w:t xml:space="preserve">vegetative </w:t>
      </w:r>
      <w:r w:rsidRPr="00A8104E">
        <w:t xml:space="preserve">growth rate, 25 </w:t>
      </w:r>
      <w:r w:rsidR="004A1A9C" w:rsidRPr="00A8104E">
        <w:t>cultures</w:t>
      </w:r>
      <w:r w:rsidRPr="00A8104E">
        <w:t xml:space="preserve"> (1</w:t>
      </w:r>
      <w:r w:rsidR="00C43A69" w:rsidRPr="00A8104E">
        <w:t>3</w:t>
      </w:r>
      <w:r w:rsidRPr="00A8104E">
        <w:t xml:space="preserve"> unique isolates and 1</w:t>
      </w:r>
      <w:r w:rsidR="00C43A69" w:rsidRPr="00A8104E">
        <w:t>2</w:t>
      </w:r>
      <w:r w:rsidRPr="00A8104E">
        <w:t xml:space="preserve"> subcultures) of only </w:t>
      </w:r>
      <w:r w:rsidRPr="00A8104E">
        <w:rPr>
          <w:i/>
        </w:rPr>
        <w:t xml:space="preserve">D. destructiva </w:t>
      </w:r>
      <w:r w:rsidRPr="00A8104E">
        <w:t xml:space="preserve">were </w:t>
      </w:r>
      <w:r w:rsidR="006634F2" w:rsidRPr="00A8104E">
        <w:t xml:space="preserve">used (Table </w:t>
      </w:r>
      <w:r w:rsidR="00810C07" w:rsidRPr="00A8104E">
        <w:t>2</w:t>
      </w:r>
      <w:r w:rsidR="006634F2" w:rsidRPr="00A8104E">
        <w:t xml:space="preserve">). Each of the 25 cultures were </w:t>
      </w:r>
      <w:r w:rsidRPr="00A8104E">
        <w:t xml:space="preserve">plated onto </w:t>
      </w:r>
      <w:r w:rsidR="006634F2" w:rsidRPr="00A8104E">
        <w:t xml:space="preserve">four separate </w:t>
      </w:r>
      <w:r w:rsidRPr="00A8104E">
        <w:t>100 mm Petri dishes containing the following: half strength PDA</w:t>
      </w:r>
      <w:r w:rsidR="006634F2" w:rsidRPr="00A8104E">
        <w:t>++</w:t>
      </w:r>
      <w:r w:rsidRPr="00A8104E">
        <w:t xml:space="preserve">, oak water agar (OWA) (McElreath and Tainter, 1993), Sabouraud dextrose agar (SDA) (Odds, 1991), and modified Plich (Van West et al., 1999). </w:t>
      </w:r>
      <w:r w:rsidR="008409BB" w:rsidRPr="00A8104E">
        <w:t xml:space="preserve">This resulted in a total of 100 cultures being used in this study. </w:t>
      </w:r>
      <w:r w:rsidR="006634F2" w:rsidRPr="00A8104E">
        <w:t xml:space="preserve">The composition of each type of medium can be found in Table </w:t>
      </w:r>
      <w:r w:rsidR="00810C07" w:rsidRPr="00A8104E">
        <w:t>3</w:t>
      </w:r>
      <w:r w:rsidR="006634F2" w:rsidRPr="00A8104E">
        <w:t xml:space="preserve">. </w:t>
      </w:r>
      <w:r w:rsidRPr="00A8104E">
        <w:t>To</w:t>
      </w:r>
      <w:r w:rsidRPr="00612A77">
        <w:t xml:space="preserve"> </w:t>
      </w:r>
      <w:r w:rsidR="00E378A5">
        <w:t>produce powdered</w:t>
      </w:r>
      <w:r w:rsidRPr="00612A77">
        <w:t xml:space="preserve"> white </w:t>
      </w:r>
      <w:r w:rsidRPr="008409BB">
        <w:t xml:space="preserve">oak </w:t>
      </w:r>
      <w:r w:rsidR="0022677F" w:rsidRPr="008409BB">
        <w:rPr>
          <w:color w:val="1F1F1F"/>
          <w:shd w:val="clear" w:color="auto" w:fill="FFFFFF"/>
        </w:rPr>
        <w:t>(</w:t>
      </w:r>
      <w:r w:rsidR="0022677F" w:rsidRPr="005B537D">
        <w:rPr>
          <w:i/>
          <w:iCs/>
          <w:color w:val="1F1F1F"/>
          <w:shd w:val="clear" w:color="auto" w:fill="FFFFFF"/>
        </w:rPr>
        <w:t>Quercus alba</w:t>
      </w:r>
      <w:r w:rsidR="0022677F" w:rsidRPr="008409BB">
        <w:rPr>
          <w:color w:val="1F1F1F"/>
          <w:shd w:val="clear" w:color="auto" w:fill="FFFFFF"/>
        </w:rPr>
        <w:t xml:space="preserve"> L.)</w:t>
      </w:r>
      <w:r w:rsidR="0022677F" w:rsidRPr="008409BB">
        <w:t xml:space="preserve"> </w:t>
      </w:r>
      <w:r w:rsidRPr="008409BB">
        <w:t>leaves</w:t>
      </w:r>
      <w:r w:rsidR="008409BB">
        <w:t xml:space="preserve"> required for OWA</w:t>
      </w:r>
      <w:r w:rsidRPr="00612A77">
        <w:t xml:space="preserve">, healthy leaves were </w:t>
      </w:r>
      <w:r w:rsidR="00940E41" w:rsidRPr="00612A77">
        <w:t xml:space="preserve">harvested from trees and </w:t>
      </w:r>
      <w:r w:rsidRPr="00612A77">
        <w:t>dried in a constant temperature oven (Baxter; Deerfield, IL, USA) at 50 °C for 48 hours</w:t>
      </w:r>
      <w:r w:rsidR="0022677F">
        <w:t>. Dried leaves were</w:t>
      </w:r>
      <w:r w:rsidRPr="00612A77">
        <w:t xml:space="preserve"> then ground to a fine powder using a coffee bean grinder. </w:t>
      </w:r>
      <w:r w:rsidR="008409BB">
        <w:t>All four types of m</w:t>
      </w:r>
      <w:r w:rsidRPr="00612A77">
        <w:t>edia w</w:t>
      </w:r>
      <w:r w:rsidR="008409BB">
        <w:t>ere</w:t>
      </w:r>
      <w:r w:rsidRPr="00612A77">
        <w:t xml:space="preserve"> autoclaved </w:t>
      </w:r>
      <w:r w:rsidR="0022677F">
        <w:t>on</w:t>
      </w:r>
      <w:r w:rsidRPr="00612A77">
        <w:t xml:space="preserve"> a </w:t>
      </w:r>
      <w:r w:rsidR="0022677F">
        <w:t xml:space="preserve">liquid </w:t>
      </w:r>
      <w:r w:rsidR="0022677F" w:rsidRPr="00612A77">
        <w:t>15-minute</w:t>
      </w:r>
      <w:r w:rsidRPr="00612A77">
        <w:t xml:space="preserve"> sterilization cycle.</w:t>
      </w:r>
    </w:p>
    <w:p w14:paraId="5C561CF1" w14:textId="0CEF3963" w:rsidR="00E6121A" w:rsidRPr="00612A77" w:rsidRDefault="00B5024D" w:rsidP="005B1A77">
      <w:pPr>
        <w:spacing w:line="360" w:lineRule="auto"/>
        <w:ind w:firstLine="720"/>
      </w:pPr>
      <w:r w:rsidRPr="00612A77">
        <w:t>Peripheral mycelial plugs (approximately 5 mm</w:t>
      </w:r>
      <w:r w:rsidRPr="00612A77">
        <w:rPr>
          <w:vertAlign w:val="superscript"/>
        </w:rPr>
        <w:t>2</w:t>
      </w:r>
      <w:r w:rsidRPr="00612A77">
        <w:t xml:space="preserve">) from stock cultures </w:t>
      </w:r>
      <w:r w:rsidRPr="009D7854">
        <w:t>grown</w:t>
      </w:r>
      <w:r w:rsidRPr="00612A77">
        <w:t xml:space="preserve"> on half strength PDA</w:t>
      </w:r>
      <w:r w:rsidR="0022677F">
        <w:t>++</w:t>
      </w:r>
      <w:r w:rsidRPr="00612A77">
        <w:t xml:space="preserve"> were </w:t>
      </w:r>
      <w:r w:rsidR="00E378A5">
        <w:t xml:space="preserve">transferred </w:t>
      </w:r>
      <w:r w:rsidRPr="00612A77">
        <w:t>onto each medium</w:t>
      </w:r>
      <w:r w:rsidR="008409BB">
        <w:t xml:space="preserve"> using a scalpel</w:t>
      </w:r>
      <w:r w:rsidR="00E378A5">
        <w:t>,</w:t>
      </w:r>
      <w:r w:rsidRPr="00612A77">
        <w:t xml:space="preserve"> and </w:t>
      </w:r>
      <w:r w:rsidR="00E378A5">
        <w:t xml:space="preserve">cultures were incubated </w:t>
      </w:r>
      <w:r w:rsidRPr="00612A77">
        <w:t xml:space="preserve">at room temperature (21 °C) under constant light. </w:t>
      </w:r>
      <w:sdt>
        <w:sdtPr>
          <w:tag w:val="goog_rdk_6"/>
          <w:id w:val="1443111163"/>
        </w:sdtPr>
        <w:sdtContent/>
      </w:sdt>
      <w:sdt>
        <w:sdtPr>
          <w:tag w:val="goog_rdk_7"/>
          <w:id w:val="2084794565"/>
        </w:sdtPr>
        <w:sdtContent/>
      </w:sdt>
      <w:sdt>
        <w:sdtPr>
          <w:tag w:val="goog_rdk_8"/>
          <w:id w:val="-1842462447"/>
        </w:sdtPr>
        <w:sdtContent/>
      </w:sdt>
      <w:r w:rsidRPr="00612A77">
        <w:t xml:space="preserve">Photographs of </w:t>
      </w:r>
      <w:r w:rsidR="00940E41" w:rsidRPr="00612A77">
        <w:t>culture surfaces</w:t>
      </w:r>
      <w:r w:rsidRPr="00612A77">
        <w:t xml:space="preserve"> were taken once every seven days over the course of 21 days to document growth progress, providing three weekly time measurements for seven, 14, and 21 days</w:t>
      </w:r>
      <w:r w:rsidR="00C43A69">
        <w:t>.</w:t>
      </w:r>
      <w:r w:rsidRPr="00612A77">
        <w:t xml:space="preserve"> To compare growth rates among </w:t>
      </w:r>
      <w:r w:rsidR="005400E5">
        <w:t>cultures</w:t>
      </w:r>
      <w:r w:rsidRPr="00612A77">
        <w:t xml:space="preserve"> on each </w:t>
      </w:r>
      <w:r w:rsidR="00940E41" w:rsidRPr="00612A77">
        <w:t xml:space="preserve">type of </w:t>
      </w:r>
      <w:r w:rsidRPr="00612A77">
        <w:t>medium, ImageJ (version 1.53) (National Institutes of Health; Bethesda, MD, USA) was used to measure the area of growth (</w:t>
      </w:r>
      <w:r w:rsidRPr="00467A89">
        <w:t>mm</w:t>
      </w:r>
      <w:r w:rsidRPr="00467A89">
        <w:rPr>
          <w:vertAlign w:val="superscript"/>
        </w:rPr>
        <w:t>2</w:t>
      </w:r>
      <w:r w:rsidRPr="00467A89">
        <w:t xml:space="preserve">). </w:t>
      </w:r>
      <w:r w:rsidR="00B0169F" w:rsidRPr="00467A89">
        <w:t>R</w:t>
      </w:r>
      <w:r w:rsidR="00467A89" w:rsidRPr="00467A89">
        <w:t>Studio</w:t>
      </w:r>
      <w:r w:rsidR="000E6DA6">
        <w:t xml:space="preserve"> </w:t>
      </w:r>
      <w:r w:rsidR="00467A89">
        <w:t>(</w:t>
      </w:r>
      <w:r w:rsidR="00467A89" w:rsidRPr="00612A77">
        <w:t>v2024.4.2.764; Posit team, 2024</w:t>
      </w:r>
      <w:r w:rsidR="00467A89">
        <w:t>)</w:t>
      </w:r>
      <w:r w:rsidR="00B0169F">
        <w:t xml:space="preserve"> was used to input the raw growth data and visualize the development of growth over time. </w:t>
      </w:r>
      <w:r w:rsidR="003759D3" w:rsidRPr="003759D3">
        <w:t xml:space="preserve">A two-way </w:t>
      </w:r>
      <w:r w:rsidR="00B0169F" w:rsidRPr="003759D3">
        <w:t xml:space="preserve">analysis of </w:t>
      </w:r>
      <w:r w:rsidR="00B0169F" w:rsidRPr="003759D3">
        <w:lastRenderedPageBreak/>
        <w:t xml:space="preserve">variance (ANOVA) was </w:t>
      </w:r>
      <w:r w:rsidR="003759D3" w:rsidRPr="003759D3">
        <w:t xml:space="preserve">performed </w:t>
      </w:r>
      <w:r w:rsidR="005B537D">
        <w:t>using RStudio (</w:t>
      </w:r>
      <w:r w:rsidR="005B537D" w:rsidRPr="00612A77">
        <w:t>v2024.4.2.764; Posit team, 2024</w:t>
      </w:r>
      <w:r w:rsidR="005B537D">
        <w:t xml:space="preserve">) </w:t>
      </w:r>
      <w:r w:rsidR="005400E5">
        <w:t xml:space="preserve">on the raw growth data </w:t>
      </w:r>
      <w:r w:rsidR="00B0169F" w:rsidRPr="003759D3">
        <w:t xml:space="preserve">to assess the effects of media, timepoint, and their interaction on the area of growth of the </w:t>
      </w:r>
      <w:r w:rsidR="00B0169F" w:rsidRPr="003759D3">
        <w:rPr>
          <w:i/>
          <w:iCs/>
        </w:rPr>
        <w:t>D. destructiva</w:t>
      </w:r>
      <w:r w:rsidR="00B0169F" w:rsidRPr="003759D3">
        <w:t xml:space="preserve"> </w:t>
      </w:r>
      <w:r w:rsidR="005400E5">
        <w:t>cultures</w:t>
      </w:r>
      <w:r w:rsidR="003759D3" w:rsidRPr="003759D3">
        <w:t xml:space="preserve">. The two-way ANOVA was set with a </w:t>
      </w:r>
      <w:r w:rsidR="005B537D">
        <w:t>significance</w:t>
      </w:r>
      <w:r w:rsidR="003759D3" w:rsidRPr="003759D3">
        <w:t xml:space="preserve"> level of 95</w:t>
      </w:r>
      <w:r w:rsidR="003759D3" w:rsidRPr="003759D3">
        <w:rPr>
          <w:color w:val="000000" w:themeColor="text1"/>
        </w:rPr>
        <w:t>% (α = 0.05)</w:t>
      </w:r>
      <w:r w:rsidR="00B0169F" w:rsidRPr="003759D3">
        <w:t xml:space="preserve">. A Tukey’s </w:t>
      </w:r>
      <w:r w:rsidR="00CB4DE2" w:rsidRPr="003759D3">
        <w:t>Honestly Significant Difference (</w:t>
      </w:r>
      <w:r w:rsidR="00B0169F" w:rsidRPr="003759D3">
        <w:t>HSD</w:t>
      </w:r>
      <w:r w:rsidR="00CB4DE2" w:rsidRPr="003759D3">
        <w:t>)</w:t>
      </w:r>
      <w:r w:rsidR="00B0169F" w:rsidRPr="003759D3">
        <w:t xml:space="preserve"> </w:t>
      </w:r>
      <w:r w:rsidR="00CB4DE2" w:rsidRPr="003759D3">
        <w:t>t</w:t>
      </w:r>
      <w:r w:rsidR="00B0169F" w:rsidRPr="003759D3">
        <w:t xml:space="preserve">est was also </w:t>
      </w:r>
      <w:r w:rsidR="003759D3" w:rsidRPr="003759D3">
        <w:t>performed</w:t>
      </w:r>
      <w:r w:rsidR="005400E5">
        <w:t xml:space="preserve"> on the raw growth data</w:t>
      </w:r>
      <w:r w:rsidR="00B0169F" w:rsidRPr="003759D3">
        <w:t xml:space="preserve"> to </w:t>
      </w:r>
      <w:r w:rsidR="00467A89" w:rsidRPr="003759D3">
        <w:t>explore significant differences between media and timepoint groups</w:t>
      </w:r>
      <w:r w:rsidR="003759D3" w:rsidRPr="003759D3">
        <w:t xml:space="preserve">, with a </w:t>
      </w:r>
      <w:r w:rsidR="005B537D">
        <w:t>significance</w:t>
      </w:r>
      <w:r w:rsidR="003759D3" w:rsidRPr="003759D3">
        <w:t xml:space="preserve"> level of 95</w:t>
      </w:r>
      <w:r w:rsidR="003759D3" w:rsidRPr="003759D3">
        <w:rPr>
          <w:color w:val="000000" w:themeColor="text1"/>
        </w:rPr>
        <w:t>% (α = 0.05)</w:t>
      </w:r>
      <w:r w:rsidR="00467A89" w:rsidRPr="003759D3">
        <w:rPr>
          <w:color w:val="000000" w:themeColor="text1"/>
        </w:rPr>
        <w:t xml:space="preserve">. </w:t>
      </w:r>
      <w:r w:rsidR="008409BB">
        <w:t>T</w:t>
      </w:r>
      <w:r w:rsidRPr="00612A77">
        <w:t xml:space="preserve">he data generated from these </w:t>
      </w:r>
      <w:r w:rsidR="008409BB">
        <w:t xml:space="preserve">growth </w:t>
      </w:r>
      <w:r w:rsidRPr="00612A77">
        <w:t xml:space="preserve">measurements </w:t>
      </w:r>
      <w:r w:rsidR="008409BB">
        <w:t xml:space="preserve">and subsequent statistical analyses </w:t>
      </w:r>
      <w:r w:rsidRPr="00612A77">
        <w:t>were used to inform selection of media for DNA and RNA extractions.</w:t>
      </w:r>
    </w:p>
    <w:p w14:paraId="3CE58F66" w14:textId="33260012" w:rsidR="00BC172C" w:rsidRPr="00BC172C" w:rsidRDefault="00855677" w:rsidP="00727535">
      <w:pPr>
        <w:pStyle w:val="Heading3"/>
        <w:numPr>
          <w:ilvl w:val="1"/>
          <w:numId w:val="8"/>
        </w:numPr>
      </w:pPr>
      <w:bookmarkStart w:id="24" w:name="_Toc173487377"/>
      <w:r w:rsidRPr="00612A77">
        <w:t xml:space="preserve">High Molecular Weight </w:t>
      </w:r>
      <w:r w:rsidR="007C6004">
        <w:t xml:space="preserve">(HMW) </w:t>
      </w:r>
      <w:r w:rsidRPr="00612A77">
        <w:t>DNA Extractions for Filamentous Fungi</w:t>
      </w:r>
      <w:bookmarkEnd w:id="24"/>
    </w:p>
    <w:p w14:paraId="55B467B5" w14:textId="53BA30C0" w:rsidR="0046454C" w:rsidRDefault="00693EA5" w:rsidP="005B1A77">
      <w:pPr>
        <w:spacing w:line="360" w:lineRule="auto"/>
        <w:ind w:firstLine="720"/>
      </w:pPr>
      <w:r w:rsidRPr="00AC5DB8">
        <w:t>To</w:t>
      </w:r>
      <w:r w:rsidR="00855677" w:rsidRPr="00AC5DB8">
        <w:t xml:space="preserve"> perform library preparation and downstream DNA sequencing, </w:t>
      </w:r>
      <w:r w:rsidR="004D4EA1">
        <w:t xml:space="preserve">high molecular weight (HMW) DNA was extracted from </w:t>
      </w:r>
      <w:r w:rsidR="00855677" w:rsidRPr="00AC5DB8">
        <w:rPr>
          <w:i/>
        </w:rPr>
        <w:t>D. destructiva</w:t>
      </w:r>
      <w:r w:rsidR="00855677" w:rsidRPr="00AC5DB8">
        <w:t xml:space="preserve"> isolate AS111</w:t>
      </w:r>
      <w:r w:rsidR="0046454C">
        <w:t xml:space="preserve">. This specific isolate was selected because it displayed </w:t>
      </w:r>
      <w:r w:rsidR="00BC7047">
        <w:t>the greatest area of growth (mm</w:t>
      </w:r>
      <w:r w:rsidR="00BC7047" w:rsidRPr="00BC7047">
        <w:rPr>
          <w:vertAlign w:val="superscript"/>
        </w:rPr>
        <w:t>2</w:t>
      </w:r>
      <w:r w:rsidR="00BC7047">
        <w:t xml:space="preserve">) among all </w:t>
      </w:r>
      <w:r w:rsidR="00BC7047" w:rsidRPr="00A8104E">
        <w:t>isolates tested on half strength PDA++</w:t>
      </w:r>
      <w:r w:rsidR="0046454C" w:rsidRPr="00A8104E">
        <w:t xml:space="preserve"> during the media growth comparisons study (Figure </w:t>
      </w:r>
      <w:r w:rsidR="00EF4C48" w:rsidRPr="00A8104E">
        <w:t>1</w:t>
      </w:r>
      <w:r w:rsidR="0046454C" w:rsidRPr="00A8104E">
        <w:t xml:space="preserve">), </w:t>
      </w:r>
      <w:r w:rsidR="005B537D">
        <w:t>which ensured</w:t>
      </w:r>
      <w:r w:rsidR="0046454C" w:rsidRPr="00A8104E">
        <w:t xml:space="preserve"> abundant vegetative growth would be produced for extractions</w:t>
      </w:r>
      <w:r w:rsidR="009855BC" w:rsidRPr="00A8104E">
        <w:t xml:space="preserve"> </w:t>
      </w:r>
      <w:r w:rsidR="009855BC" w:rsidRPr="00A8104E">
        <w:rPr>
          <w:color w:val="000000" w:themeColor="text1"/>
        </w:rPr>
        <w:t>(all figures can be found within the</w:t>
      </w:r>
      <w:r w:rsidR="009855BC" w:rsidRPr="009855BC">
        <w:rPr>
          <w:color w:val="000000" w:themeColor="text1"/>
        </w:rPr>
        <w:t xml:space="preserve"> appendix)</w:t>
      </w:r>
      <w:r w:rsidR="0046454C">
        <w:t xml:space="preserve">. </w:t>
      </w:r>
      <w:r w:rsidR="00855677" w:rsidRPr="00AC5DB8">
        <w:t>Various DNA extraction methods were tested such as</w:t>
      </w:r>
      <w:r w:rsidR="0046454C">
        <w:t>:</w:t>
      </w:r>
      <w:r w:rsidR="00855677" w:rsidRPr="00AC5DB8">
        <w:t xml:space="preserve"> a modified CTAB technique (Doyle and Doyle, 1987), the Omega </w:t>
      </w:r>
      <w:proofErr w:type="spellStart"/>
      <w:r w:rsidR="00855677" w:rsidRPr="00AC5DB8">
        <w:t>Biotek</w:t>
      </w:r>
      <w:proofErr w:type="spellEnd"/>
      <w:r w:rsidR="00855677" w:rsidRPr="00AC5DB8">
        <w:t xml:space="preserve"> E.Z.N.A. HP Fungal DNA Mini Kit (Norcross, GA, USA), and the </w:t>
      </w:r>
      <w:proofErr w:type="spellStart"/>
      <w:r w:rsidR="00855677" w:rsidRPr="00AC5DB8">
        <w:t>MagMAX</w:t>
      </w:r>
      <w:proofErr w:type="spellEnd"/>
      <w:r w:rsidR="00855677" w:rsidRPr="00AC5DB8">
        <w:t>™ DNA Multi-Sample Kit (Thermo Scientific; Hampton, NH, USA)</w:t>
      </w:r>
      <w:r w:rsidR="0046454C">
        <w:t>.</w:t>
      </w:r>
      <w:r w:rsidR="00855677" w:rsidRPr="00AC5DB8">
        <w:t xml:space="preserve"> </w:t>
      </w:r>
      <w:r w:rsidR="0046454C">
        <w:t>U</w:t>
      </w:r>
      <w:r w:rsidR="00855677" w:rsidRPr="00AC5DB8">
        <w:t xml:space="preserve">ltimately, </w:t>
      </w:r>
      <w:r w:rsidR="0014250B" w:rsidRPr="00AC5DB8">
        <w:t xml:space="preserve">a modified protocol </w:t>
      </w:r>
      <w:r w:rsidR="00782110" w:rsidRPr="00AC5DB8">
        <w:t>using</w:t>
      </w:r>
      <w:r w:rsidR="0014250B" w:rsidRPr="00AC5DB8">
        <w:t xml:space="preserve"> the Qiagen </w:t>
      </w:r>
      <w:proofErr w:type="spellStart"/>
      <w:r w:rsidR="0014250B" w:rsidRPr="00AC5DB8">
        <w:t>MagAttract</w:t>
      </w:r>
      <w:proofErr w:type="spellEnd"/>
      <w:r w:rsidR="0014250B" w:rsidRPr="00AC5DB8">
        <w:t xml:space="preserve"> HMW DNA Kit </w:t>
      </w:r>
      <w:r w:rsidR="00782110" w:rsidRPr="00AC5DB8">
        <w:t xml:space="preserve">(Qiagen; Valencia, CA, USA) </w:t>
      </w:r>
      <w:r w:rsidR="0014250B" w:rsidRPr="00AC5DB8">
        <w:t xml:space="preserve">was </w:t>
      </w:r>
      <w:r w:rsidR="0046454C">
        <w:t>selected due to producing the highest yield of DNA while maintaining DNA integrity.</w:t>
      </w:r>
      <w:r w:rsidR="00855677" w:rsidRPr="00AC5DB8">
        <w:t xml:space="preserve"> </w:t>
      </w:r>
      <w:r w:rsidR="00782110" w:rsidRPr="00AC5DB8">
        <w:t xml:space="preserve">A </w:t>
      </w:r>
      <w:r w:rsidR="000660A6">
        <w:t xml:space="preserve">detailed, </w:t>
      </w:r>
      <w:r w:rsidR="007A15F6">
        <w:t>stepwise</w:t>
      </w:r>
      <w:r w:rsidR="000660A6">
        <w:t xml:space="preserve"> HMW </w:t>
      </w:r>
      <w:r w:rsidR="000660A6" w:rsidRPr="000660A6">
        <w:t>DNA extraction protocol can be found in the</w:t>
      </w:r>
      <w:r w:rsidR="00782110" w:rsidRPr="000660A6">
        <w:t xml:space="preserve"> </w:t>
      </w:r>
      <w:r w:rsidR="00AA3C4F" w:rsidRPr="000660A6">
        <w:t>list of attachments</w:t>
      </w:r>
      <w:r w:rsidR="000660A6" w:rsidRPr="000660A6">
        <w:t xml:space="preserve"> </w:t>
      </w:r>
      <w:r w:rsidR="00243694" w:rsidRPr="000660A6">
        <w:t>(</w:t>
      </w:r>
      <w:r w:rsidR="000660A6" w:rsidRPr="000660A6">
        <w:t>HMW_DNA_Extractions_Protocol.pdf</w:t>
      </w:r>
      <w:r w:rsidR="00243694" w:rsidRPr="000660A6">
        <w:t>)</w:t>
      </w:r>
      <w:r w:rsidR="00782110" w:rsidRPr="000660A6">
        <w:t>.</w:t>
      </w:r>
    </w:p>
    <w:p w14:paraId="01D48566" w14:textId="6711E8AB" w:rsidR="009D7854" w:rsidRDefault="00052BD5" w:rsidP="005B1A77">
      <w:pPr>
        <w:spacing w:line="360" w:lineRule="auto"/>
        <w:ind w:firstLine="720"/>
      </w:pPr>
      <w:r>
        <w:t xml:space="preserve">Prior to inoculating stock cultures onto growing medium, </w:t>
      </w:r>
      <w:r w:rsidRPr="00AC5DB8">
        <w:t>sterilized cellophane disks (BIO-RAD Laboratories; Hercules, CA, USA)</w:t>
      </w:r>
      <w:r>
        <w:t xml:space="preserve"> were </w:t>
      </w:r>
      <w:r w:rsidRPr="00AC5DB8">
        <w:t>overlaid upon half strength PDA</w:t>
      </w:r>
      <w:r>
        <w:t>++</w:t>
      </w:r>
      <w:r w:rsidRPr="00AC5DB8">
        <w:t xml:space="preserve"> </w:t>
      </w:r>
      <w:r>
        <w:t xml:space="preserve">in </w:t>
      </w:r>
      <w:r w:rsidRPr="00AC5DB8">
        <w:t>100 mm Petri dishes (Mattman and Farkas, 1958)</w:t>
      </w:r>
      <w:r>
        <w:t xml:space="preserve">. </w:t>
      </w:r>
      <w:r w:rsidR="00855677" w:rsidRPr="00AC5DB8">
        <w:t>Peripheral mycelial plugs (approximately 5 mm</w:t>
      </w:r>
      <w:r w:rsidR="00855677" w:rsidRPr="00AC5DB8">
        <w:rPr>
          <w:vertAlign w:val="superscript"/>
        </w:rPr>
        <w:t>2</w:t>
      </w:r>
      <w:r w:rsidR="00855677" w:rsidRPr="00AC5DB8">
        <w:t>) from stock cultures grown on half strength PDA</w:t>
      </w:r>
      <w:r w:rsidR="0046454C">
        <w:t>++</w:t>
      </w:r>
      <w:r w:rsidR="00855677" w:rsidRPr="00AC5DB8">
        <w:t xml:space="preserve"> were </w:t>
      </w:r>
      <w:r>
        <w:t xml:space="preserve">then </w:t>
      </w:r>
      <w:r w:rsidR="00855677" w:rsidRPr="00AC5DB8">
        <w:t xml:space="preserve">inoculated onto </w:t>
      </w:r>
      <w:r>
        <w:t xml:space="preserve">these </w:t>
      </w:r>
      <w:r w:rsidR="00855677" w:rsidRPr="00AC5DB8">
        <w:t>sterilized cellophane disks</w:t>
      </w:r>
      <w:r>
        <w:t xml:space="preserve">. </w:t>
      </w:r>
      <w:r w:rsidR="00855677" w:rsidRPr="00AC5DB8">
        <w:t>Half strength PDA</w:t>
      </w:r>
      <w:r>
        <w:t>++</w:t>
      </w:r>
      <w:r w:rsidR="00855677" w:rsidRPr="00AC5DB8">
        <w:t xml:space="preserve"> was </w:t>
      </w:r>
      <w:r w:rsidR="0014250B" w:rsidRPr="00AC5DB8">
        <w:t>selected to ensure</w:t>
      </w:r>
      <w:r w:rsidR="00855677" w:rsidRPr="00AC5DB8">
        <w:t xml:space="preserve"> abundant </w:t>
      </w:r>
      <w:r>
        <w:t>vegetative</w:t>
      </w:r>
      <w:r w:rsidR="00855677" w:rsidRPr="00AC5DB8">
        <w:t xml:space="preserve"> growth</w:t>
      </w:r>
      <w:r>
        <w:t xml:space="preserve"> of mycelia</w:t>
      </w:r>
      <w:r w:rsidR="00855677" w:rsidRPr="00AC5DB8">
        <w:t xml:space="preserve"> </w:t>
      </w:r>
      <w:r>
        <w:t xml:space="preserve">while minimizing </w:t>
      </w:r>
      <w:r w:rsidR="00855677" w:rsidRPr="00AC5DB8">
        <w:t>sporulation</w:t>
      </w:r>
      <w:r>
        <w:t xml:space="preserve">. This choice helps prevent additional DNA extraction complications associated with sporulation, such </w:t>
      </w:r>
      <w:r w:rsidRPr="00001273">
        <w:lastRenderedPageBreak/>
        <w:t xml:space="preserve">as viscidity, </w:t>
      </w:r>
      <w:r w:rsidR="00855677" w:rsidRPr="00001273">
        <w:t>pigmentation</w:t>
      </w:r>
      <w:r w:rsidRPr="00001273">
        <w:t>,</w:t>
      </w:r>
      <w:r w:rsidR="00855677" w:rsidRPr="00001273">
        <w:t xml:space="preserve"> and </w:t>
      </w:r>
      <w:r w:rsidRPr="00001273">
        <w:t xml:space="preserve">production of </w:t>
      </w:r>
      <w:r w:rsidR="00855677" w:rsidRPr="00001273">
        <w:t>ad</w:t>
      </w:r>
      <w:r w:rsidR="0014250B" w:rsidRPr="00001273">
        <w:t>ditional</w:t>
      </w:r>
      <w:r w:rsidR="00855677" w:rsidRPr="00001273">
        <w:t xml:space="preserve"> secondary metabolites</w:t>
      </w:r>
      <w:r w:rsidR="004D4EA1" w:rsidRPr="00001273">
        <w:t xml:space="preserve"> (</w:t>
      </w:r>
      <w:r w:rsidRPr="00001273">
        <w:t xml:space="preserve">Colby, 1996; </w:t>
      </w:r>
      <w:proofErr w:type="spellStart"/>
      <w:r w:rsidR="00001273" w:rsidRPr="00001273">
        <w:rPr>
          <w:color w:val="000000"/>
        </w:rPr>
        <w:t>Seekles</w:t>
      </w:r>
      <w:proofErr w:type="spellEnd"/>
      <w:r w:rsidR="00001273" w:rsidRPr="00001273">
        <w:rPr>
          <w:color w:val="000000"/>
        </w:rPr>
        <w:t>, 2023</w:t>
      </w:r>
      <w:r w:rsidR="004D4EA1" w:rsidRPr="00001273">
        <w:t>)</w:t>
      </w:r>
      <w:r w:rsidR="00855677" w:rsidRPr="00001273">
        <w:t xml:space="preserve">. Cultures were </w:t>
      </w:r>
      <w:r w:rsidR="009D7854" w:rsidRPr="00001273">
        <w:t>incubated</w:t>
      </w:r>
      <w:r w:rsidR="00855677" w:rsidRPr="00001273">
        <w:t xml:space="preserve"> at room temperature (21 °C) under constant light </w:t>
      </w:r>
      <w:r w:rsidR="004D4EA1" w:rsidRPr="00001273">
        <w:t xml:space="preserve">for </w:t>
      </w:r>
      <w:r w:rsidR="00855677" w:rsidRPr="00001273">
        <w:t>up to 14 days or until the fungal mycelium reached the periphery of the cellophane disk.</w:t>
      </w:r>
      <w:r w:rsidR="009D7854">
        <w:t xml:space="preserve"> </w:t>
      </w:r>
    </w:p>
    <w:p w14:paraId="571F5381" w14:textId="7FF28D4F" w:rsidR="00704AE4" w:rsidRDefault="00782110" w:rsidP="005B1A77">
      <w:pPr>
        <w:spacing w:line="360" w:lineRule="auto"/>
        <w:ind w:firstLine="720"/>
        <w:rPr>
          <w:color w:val="000000"/>
        </w:rPr>
      </w:pPr>
      <w:r w:rsidRPr="00612A77">
        <w:t>Approximately 100</w:t>
      </w:r>
      <w:r w:rsidR="005B537D">
        <w:t xml:space="preserve"> to </w:t>
      </w:r>
      <w:r w:rsidRPr="00612A77">
        <w:t xml:space="preserve">150 mg of </w:t>
      </w:r>
      <w:r w:rsidR="008E5AF5" w:rsidRPr="00612A77">
        <w:t xml:space="preserve">fungal mycelium was collected </w:t>
      </w:r>
      <w:r w:rsidR="004D4EA1">
        <w:t xml:space="preserve">from the cellophane overlaid </w:t>
      </w:r>
      <w:r w:rsidR="009D7854">
        <w:t xml:space="preserve">upon the half strength </w:t>
      </w:r>
      <w:r w:rsidR="004D4EA1">
        <w:t>PDA</w:t>
      </w:r>
      <w:r w:rsidR="009D7854">
        <w:t>++</w:t>
      </w:r>
      <w:r w:rsidR="004D4EA1">
        <w:t xml:space="preserve"> </w:t>
      </w:r>
      <w:r w:rsidR="008E5AF5" w:rsidRPr="00612A77">
        <w:t>using a scalpel and placed into a sterilized mortar. Liquid nitrogen was added to the mortar, and the fungal mycelium was ground with a sterilized pestle until a fine, homogeneous powder was obtained. This powder was then scraped into a 2 mL screw cap conical tube</w:t>
      </w:r>
      <w:r w:rsidR="00B01EF7" w:rsidRPr="00612A77">
        <w:t xml:space="preserve"> and</w:t>
      </w:r>
      <w:r w:rsidR="008E5AF5" w:rsidRPr="00612A77">
        <w:t xml:space="preserve"> placed into liquid </w:t>
      </w:r>
      <w:proofErr w:type="gramStart"/>
      <w:r w:rsidR="008E5AF5" w:rsidRPr="00612A77">
        <w:t>nitrogen</w:t>
      </w:r>
      <w:proofErr w:type="gramEnd"/>
      <w:r w:rsidR="008E5AF5" w:rsidRPr="00612A77">
        <w:t xml:space="preserve"> or </w:t>
      </w:r>
      <w:r w:rsidR="004D4EA1">
        <w:t xml:space="preserve">a </w:t>
      </w:r>
      <w:r w:rsidR="008E5AF5" w:rsidRPr="00612A77">
        <w:t>freezer</w:t>
      </w:r>
      <w:r w:rsidR="00B01EF7" w:rsidRPr="00612A77">
        <w:t xml:space="preserve"> held at -80 °C </w:t>
      </w:r>
      <w:r w:rsidR="008E5AF5" w:rsidRPr="00612A77">
        <w:t xml:space="preserve">until needed. Prior to beginning lysis, a 5% (w/v) Yatalase </w:t>
      </w:r>
      <w:r w:rsidR="004D4EA1">
        <w:t xml:space="preserve">Enzyme </w:t>
      </w:r>
      <w:r w:rsidR="008E5AF5" w:rsidRPr="00612A77">
        <w:t>solution</w:t>
      </w:r>
      <w:r w:rsidR="00C06732" w:rsidRPr="00612A77">
        <w:t xml:space="preserve"> (Takara Bio Inc; Kusatsu, Shiga, Japan) </w:t>
      </w:r>
      <w:r w:rsidR="008E5AF5" w:rsidRPr="00612A77">
        <w:t xml:space="preserve">was prepared by adding Yatalase </w:t>
      </w:r>
      <w:r w:rsidR="009F2ADE">
        <w:t xml:space="preserve">Enzyme </w:t>
      </w:r>
      <w:r w:rsidR="008E5AF5" w:rsidRPr="00612A77">
        <w:t>powder to HPLC water (</w:t>
      </w:r>
      <w:r w:rsidR="00C06732" w:rsidRPr="00612A77">
        <w:t>Agilent; Santa Clara, CA, USA</w:t>
      </w:r>
      <w:r w:rsidR="008E5AF5" w:rsidRPr="00612A77">
        <w:t xml:space="preserve">). </w:t>
      </w:r>
      <w:r w:rsidR="00AE03C1" w:rsidRPr="00612A77">
        <w:t xml:space="preserve">Yatalase </w:t>
      </w:r>
      <w:r w:rsidR="009F2ADE">
        <w:t xml:space="preserve">Enzyme </w:t>
      </w:r>
      <w:r w:rsidR="00AE03C1" w:rsidRPr="00612A77">
        <w:t xml:space="preserve">is commonly used in degradation of fungal cell walls and contains </w:t>
      </w:r>
      <w:r w:rsidR="00C06732" w:rsidRPr="00612A77">
        <w:t xml:space="preserve">numerous enzymes including </w:t>
      </w:r>
      <w:r w:rsidR="00AE03C1" w:rsidRPr="00612A77">
        <w:t xml:space="preserve">chitinase, chitobioase, and </w:t>
      </w:r>
      <w:r w:rsidR="00AE03C1" w:rsidRPr="00612A77">
        <w:rPr>
          <w:shd w:val="clear" w:color="auto" w:fill="F9F9F9"/>
        </w:rPr>
        <w:t>β-1,3-glucanase (</w:t>
      </w:r>
      <w:r w:rsidR="00C06732" w:rsidRPr="00612A77">
        <w:t>“Yatalase Enzyme</w:t>
      </w:r>
      <w:r w:rsidR="004F0FB9">
        <w:t>”</w:t>
      </w:r>
      <w:r w:rsidR="00AE03C1" w:rsidRPr="00612A77">
        <w:rPr>
          <w:shd w:val="clear" w:color="auto" w:fill="F9F9F9"/>
        </w:rPr>
        <w:t>)</w:t>
      </w:r>
      <w:r w:rsidR="00AE03C1" w:rsidRPr="00612A77">
        <w:t>. The lysis step was initiated by adding 1 mL of ATL buffer (</w:t>
      </w:r>
      <w:r w:rsidR="00770A60" w:rsidRPr="00612A77">
        <w:t>Qiagen; Valencia, CA, USA</w:t>
      </w:r>
      <w:r w:rsidR="00AE03C1" w:rsidRPr="00612A77">
        <w:t>) and 30</w:t>
      </w:r>
      <w:r w:rsidR="00056C5F" w:rsidRPr="00612A77">
        <w:t xml:space="preserve"> </w:t>
      </w:r>
      <w:proofErr w:type="spellStart"/>
      <w:r w:rsidR="00056C5F" w:rsidRPr="00612A77">
        <w:t>μL</w:t>
      </w:r>
      <w:proofErr w:type="spellEnd"/>
      <w:r w:rsidR="00AE03C1" w:rsidRPr="00612A77">
        <w:t xml:space="preserve"> of 5% (w/v) Yatalase </w:t>
      </w:r>
      <w:r w:rsidR="009D7854">
        <w:t xml:space="preserve">Enzyme </w:t>
      </w:r>
      <w:r w:rsidR="00AE03C1" w:rsidRPr="00612A77">
        <w:t xml:space="preserve">solution to each 2 mL tube containing the homogenized fungal mycelium. Tubes were inverted several times to form a homogeneous solution and </w:t>
      </w:r>
      <w:r w:rsidR="009D7854">
        <w:t xml:space="preserve">then </w:t>
      </w:r>
      <w:r w:rsidR="00BD00BD" w:rsidRPr="00612A77">
        <w:t>incubated at 37 °C while being shaken at 1,000 RPM for 1 hour using</w:t>
      </w:r>
      <w:r w:rsidR="00AE03C1" w:rsidRPr="00612A77">
        <w:t xml:space="preserve"> a </w:t>
      </w:r>
      <w:r w:rsidR="00770A60" w:rsidRPr="00612A77">
        <w:t>T</w:t>
      </w:r>
      <w:r w:rsidR="00AE03C1" w:rsidRPr="00612A77">
        <w:t>hermo</w:t>
      </w:r>
      <w:r w:rsidR="00770A60" w:rsidRPr="00612A77">
        <w:t>M</w:t>
      </w:r>
      <w:r w:rsidR="00AE03C1" w:rsidRPr="00612A77">
        <w:t>ixer</w:t>
      </w:r>
      <w:r w:rsidR="00770A60" w:rsidRPr="00612A77">
        <w:t xml:space="preserve"> C</w:t>
      </w:r>
      <w:r w:rsidR="00AE03C1" w:rsidRPr="00612A77">
        <w:t xml:space="preserve"> (</w:t>
      </w:r>
      <w:r w:rsidR="00770A60" w:rsidRPr="00612A77">
        <w:t>Eppendorf; Hamburg, Germany</w:t>
      </w:r>
      <w:r w:rsidR="00AE03C1" w:rsidRPr="00612A77">
        <w:t>)</w:t>
      </w:r>
      <w:r w:rsidR="00BD00BD" w:rsidRPr="00612A77">
        <w:t xml:space="preserve">. </w:t>
      </w:r>
      <w:r w:rsidR="009D7854">
        <w:t>T</w:t>
      </w:r>
      <w:r w:rsidR="00BD00BD" w:rsidRPr="00612A77">
        <w:t xml:space="preserve">ubes were then removed from the </w:t>
      </w:r>
      <w:r w:rsidR="00770A60" w:rsidRPr="00612A77">
        <w:t>ThermoMixer C</w:t>
      </w:r>
      <w:r w:rsidR="00BD00BD" w:rsidRPr="00612A77">
        <w:t xml:space="preserve">, and 90 </w:t>
      </w:r>
      <w:proofErr w:type="spellStart"/>
      <w:r w:rsidR="00BD00BD" w:rsidRPr="00612A77">
        <w:t>uL</w:t>
      </w:r>
      <w:proofErr w:type="spellEnd"/>
      <w:r w:rsidR="00BD00BD" w:rsidRPr="00612A77">
        <w:t xml:space="preserve"> of proteinase K solution (20 </w:t>
      </w:r>
      <w:proofErr w:type="spellStart"/>
      <w:r w:rsidR="00056C5F" w:rsidRPr="00612A77">
        <w:t>μ</w:t>
      </w:r>
      <w:r w:rsidR="00BD00BD" w:rsidRPr="00612A77">
        <w:t>g</w:t>
      </w:r>
      <w:proofErr w:type="spellEnd"/>
      <w:r w:rsidR="00BD00BD" w:rsidRPr="00612A77">
        <w:t>/</w:t>
      </w:r>
      <w:proofErr w:type="spellStart"/>
      <w:r w:rsidR="00056C5F" w:rsidRPr="00612A77">
        <w:t>μL</w:t>
      </w:r>
      <w:proofErr w:type="spellEnd"/>
      <w:r w:rsidR="00BD00BD" w:rsidRPr="00612A77">
        <w:t>)</w:t>
      </w:r>
      <w:r w:rsidR="00387091" w:rsidRPr="00612A77">
        <w:t xml:space="preserve"> (Qiagen; Valencia, CA, USA)</w:t>
      </w:r>
      <w:r w:rsidR="009D7854">
        <w:t xml:space="preserve"> </w:t>
      </w:r>
      <w:r w:rsidR="00BD00BD" w:rsidRPr="00612A77">
        <w:t xml:space="preserve">and 15 </w:t>
      </w:r>
      <w:proofErr w:type="spellStart"/>
      <w:r w:rsidR="00056C5F" w:rsidRPr="00612A77">
        <w:t>μL</w:t>
      </w:r>
      <w:proofErr w:type="spellEnd"/>
      <w:r w:rsidR="00BD00BD" w:rsidRPr="00612A77">
        <w:t xml:space="preserve"> of RNase A (100 mg/mL) </w:t>
      </w:r>
      <w:r w:rsidR="00387091" w:rsidRPr="00612A77">
        <w:t xml:space="preserve">(Qiagen; Valencia, CA, USA) </w:t>
      </w:r>
      <w:r w:rsidR="00BD00BD" w:rsidRPr="00612A77">
        <w:t xml:space="preserve">were added to each tube. </w:t>
      </w:r>
      <w:r w:rsidR="009D7854">
        <w:t>T</w:t>
      </w:r>
      <w:r w:rsidR="00BD00BD" w:rsidRPr="00612A77">
        <w:t xml:space="preserve">ubes were inverted several times to form a homogeneous solution and then incubated at 56 °C while being shaken at 1,000 RPM for 1 hour using a </w:t>
      </w:r>
      <w:r w:rsidR="00770A60" w:rsidRPr="00612A77">
        <w:t>ThermoMixer C</w:t>
      </w:r>
      <w:r w:rsidR="00BD00BD" w:rsidRPr="00612A77">
        <w:t xml:space="preserve">. Tubes were removed from the </w:t>
      </w:r>
      <w:r w:rsidR="00770A60" w:rsidRPr="00612A77">
        <w:t xml:space="preserve">ThermoMixer C </w:t>
      </w:r>
      <w:r w:rsidR="00BD00BD" w:rsidRPr="00612A77">
        <w:t>and placed into a 10 °C centrifuge (</w:t>
      </w:r>
      <w:r w:rsidR="00387091" w:rsidRPr="00612A77">
        <w:t>Eppendorf; Hamburg, Germany</w:t>
      </w:r>
      <w:r w:rsidR="00BD00BD" w:rsidRPr="00612A77">
        <w:t xml:space="preserve">) at 20,000 </w:t>
      </w:r>
      <w:r w:rsidR="00387091" w:rsidRPr="00612A77">
        <w:t xml:space="preserve">× </w:t>
      </w:r>
      <w:r w:rsidR="00387091" w:rsidRPr="007C6004">
        <w:rPr>
          <w:i/>
          <w:iCs/>
        </w:rPr>
        <w:t>g</w:t>
      </w:r>
      <w:r w:rsidR="00BD00BD" w:rsidRPr="00612A77">
        <w:t xml:space="preserve"> for 5 minutes. Approximately 400</w:t>
      </w:r>
      <w:r w:rsidR="005B537D">
        <w:t xml:space="preserve"> to </w:t>
      </w:r>
      <w:r w:rsidR="00BD00BD" w:rsidRPr="00612A77">
        <w:t xml:space="preserve">450 </w:t>
      </w:r>
      <w:proofErr w:type="spellStart"/>
      <w:r w:rsidR="00056C5F" w:rsidRPr="00612A77">
        <w:t>μL</w:t>
      </w:r>
      <w:proofErr w:type="spellEnd"/>
      <w:r w:rsidR="00BD00BD" w:rsidRPr="00612A77">
        <w:t xml:space="preserve"> of lysate was removed and placed into a new </w:t>
      </w:r>
      <w:r w:rsidR="00BD00BD" w:rsidRPr="00612A77">
        <w:rPr>
          <w:color w:val="000000"/>
        </w:rPr>
        <w:t xml:space="preserve">2 mL microcentrifuge tube, </w:t>
      </w:r>
      <w:r w:rsidR="009D7854">
        <w:rPr>
          <w:color w:val="000000"/>
        </w:rPr>
        <w:t>ensuring</w:t>
      </w:r>
      <w:r w:rsidR="00BD00BD" w:rsidRPr="00612A77">
        <w:rPr>
          <w:color w:val="000000"/>
        </w:rPr>
        <w:t xml:space="preserve"> any debris</w:t>
      </w:r>
      <w:r w:rsidR="009D7854">
        <w:rPr>
          <w:color w:val="000000"/>
        </w:rPr>
        <w:t xml:space="preserve"> was left behind</w:t>
      </w:r>
      <w:r w:rsidR="00BD00BD" w:rsidRPr="00612A77">
        <w:rPr>
          <w:color w:val="000000"/>
        </w:rPr>
        <w:t xml:space="preserve">. </w:t>
      </w:r>
      <w:r w:rsidR="007549B0" w:rsidRPr="00612A77">
        <w:rPr>
          <w:color w:val="000000"/>
        </w:rPr>
        <w:t xml:space="preserve">After </w:t>
      </w:r>
      <w:r w:rsidR="009D7854">
        <w:rPr>
          <w:color w:val="000000"/>
        </w:rPr>
        <w:t xml:space="preserve">the </w:t>
      </w:r>
      <w:r w:rsidR="007549B0" w:rsidRPr="00612A77">
        <w:rPr>
          <w:color w:val="000000"/>
        </w:rPr>
        <w:t xml:space="preserve">lysis step was completed, </w:t>
      </w:r>
      <w:r w:rsidR="00BD00BD" w:rsidRPr="00612A77">
        <w:rPr>
          <w:color w:val="000000"/>
        </w:rPr>
        <w:t xml:space="preserve">8 </w:t>
      </w:r>
      <w:proofErr w:type="spellStart"/>
      <w:r w:rsidR="00056C5F" w:rsidRPr="00612A77">
        <w:t>μL</w:t>
      </w:r>
      <w:proofErr w:type="spellEnd"/>
      <w:r w:rsidR="00BD00BD" w:rsidRPr="00612A77">
        <w:rPr>
          <w:color w:val="000000"/>
        </w:rPr>
        <w:t xml:space="preserve"> of RNase A (100 mg/mL) (</w:t>
      </w:r>
      <w:r w:rsidR="00387091" w:rsidRPr="00612A77">
        <w:t>Qiagen; Valencia, CA, USA</w:t>
      </w:r>
      <w:r w:rsidR="00BD00BD" w:rsidRPr="00612A77">
        <w:rPr>
          <w:color w:val="000000"/>
        </w:rPr>
        <w:t>) was added</w:t>
      </w:r>
      <w:r w:rsidR="007549B0" w:rsidRPr="00612A77">
        <w:rPr>
          <w:color w:val="000000"/>
        </w:rPr>
        <w:t xml:space="preserve"> to each tube containing the lysate</w:t>
      </w:r>
      <w:r w:rsidR="00BD00BD" w:rsidRPr="00612A77">
        <w:rPr>
          <w:color w:val="000000"/>
        </w:rPr>
        <w:t xml:space="preserve">. </w:t>
      </w:r>
      <w:r w:rsidR="009D7854">
        <w:rPr>
          <w:color w:val="000000"/>
        </w:rPr>
        <w:t>Tubes were</w:t>
      </w:r>
      <w:r w:rsidR="00BD00BD" w:rsidRPr="00612A77">
        <w:rPr>
          <w:color w:val="000000"/>
        </w:rPr>
        <w:t xml:space="preserve"> inverted to form a homogenous solution and incubated at room temperature </w:t>
      </w:r>
      <w:r w:rsidR="006D00DA" w:rsidRPr="00612A77">
        <w:t xml:space="preserve">(21 °C) for 2 minutes. The following were added to each </w:t>
      </w:r>
      <w:r w:rsidR="006D00DA" w:rsidRPr="00612A77">
        <w:lastRenderedPageBreak/>
        <w:t xml:space="preserve">tube after the </w:t>
      </w:r>
      <w:r w:rsidR="009D7854" w:rsidRPr="00612A77">
        <w:t>2-minute</w:t>
      </w:r>
      <w:r w:rsidR="006D00DA" w:rsidRPr="00612A77">
        <w:t xml:space="preserve"> incubation: </w:t>
      </w:r>
      <w:r w:rsidR="006D00DA" w:rsidRPr="00612A77">
        <w:rPr>
          <w:color w:val="000000"/>
        </w:rPr>
        <w:t xml:space="preserve">300 </w:t>
      </w:r>
      <w:proofErr w:type="spellStart"/>
      <w:r w:rsidR="00056C5F" w:rsidRPr="00612A77">
        <w:t>μL</w:t>
      </w:r>
      <w:proofErr w:type="spellEnd"/>
      <w:r w:rsidR="006D00DA" w:rsidRPr="00612A77">
        <w:rPr>
          <w:color w:val="000000"/>
        </w:rPr>
        <w:t xml:space="preserve"> Buffer AL (</w:t>
      </w:r>
      <w:r w:rsidR="00387091" w:rsidRPr="00612A77">
        <w:t>Qiagen; Valencia, CA, USA</w:t>
      </w:r>
      <w:r w:rsidR="006D00DA" w:rsidRPr="00612A77">
        <w:rPr>
          <w:color w:val="000000"/>
        </w:rPr>
        <w:t xml:space="preserve">), 560 </w:t>
      </w:r>
      <w:proofErr w:type="spellStart"/>
      <w:r w:rsidR="00056C5F" w:rsidRPr="00612A77">
        <w:t>μL</w:t>
      </w:r>
      <w:proofErr w:type="spellEnd"/>
      <w:r w:rsidR="006D00DA" w:rsidRPr="00612A77">
        <w:rPr>
          <w:color w:val="000000"/>
        </w:rPr>
        <w:t xml:space="preserve"> Buffer MB (</w:t>
      </w:r>
      <w:r w:rsidR="00387091" w:rsidRPr="00612A77">
        <w:t>Qiagen; Valencia, CA, USA</w:t>
      </w:r>
      <w:r w:rsidR="006D00DA" w:rsidRPr="00612A77">
        <w:rPr>
          <w:color w:val="000000"/>
        </w:rPr>
        <w:t xml:space="preserve">), and 80 </w:t>
      </w:r>
      <w:proofErr w:type="spellStart"/>
      <w:r w:rsidR="00056C5F" w:rsidRPr="00612A77">
        <w:t>μL</w:t>
      </w:r>
      <w:proofErr w:type="spellEnd"/>
      <w:r w:rsidR="006D00DA" w:rsidRPr="00612A77">
        <w:rPr>
          <w:color w:val="000000"/>
        </w:rPr>
        <w:t xml:space="preserve"> of </w:t>
      </w:r>
      <w:proofErr w:type="spellStart"/>
      <w:r w:rsidR="006D00DA" w:rsidRPr="00612A77">
        <w:rPr>
          <w:color w:val="000000"/>
        </w:rPr>
        <w:t>MagAttract</w:t>
      </w:r>
      <w:proofErr w:type="spellEnd"/>
      <w:r w:rsidR="006D00DA" w:rsidRPr="00612A77">
        <w:rPr>
          <w:color w:val="000000"/>
        </w:rPr>
        <w:t xml:space="preserve"> Suspension G (</w:t>
      </w:r>
      <w:r w:rsidR="00387091" w:rsidRPr="00612A77">
        <w:t>Qiagen; Valencia, CA, USA</w:t>
      </w:r>
      <w:r w:rsidR="006D00DA" w:rsidRPr="00612A77">
        <w:rPr>
          <w:color w:val="000000"/>
        </w:rPr>
        <w:t xml:space="preserve">). Tubes were inverted again to ensure a homogenous solution was obtained and then </w:t>
      </w:r>
      <w:r w:rsidR="006D00DA" w:rsidRPr="00612A77">
        <w:t xml:space="preserve">incubated at 20 °C </w:t>
      </w:r>
      <w:r w:rsidR="009D7854">
        <w:t xml:space="preserve">with shaking using the ThermoMixer C as listed before. </w:t>
      </w:r>
      <w:r w:rsidR="006D00DA" w:rsidRPr="00612A77">
        <w:t xml:space="preserve">Tubes were then placed onto the </w:t>
      </w:r>
      <w:proofErr w:type="spellStart"/>
      <w:r w:rsidR="00387091" w:rsidRPr="00612A77">
        <w:t>MagAttract</w:t>
      </w:r>
      <w:proofErr w:type="spellEnd"/>
      <w:r w:rsidR="00387091" w:rsidRPr="00612A77">
        <w:t xml:space="preserve"> magnetic rack </w:t>
      </w:r>
      <w:r w:rsidR="006D00DA" w:rsidRPr="00612A77">
        <w:t>(</w:t>
      </w:r>
      <w:r w:rsidR="00387091" w:rsidRPr="00612A77">
        <w:t>Qiagen; Valencia, CA, USA</w:t>
      </w:r>
      <w:r w:rsidR="006D00DA" w:rsidRPr="00612A77">
        <w:t>) until all magnetic beads were fully pelleted (approximately 1</w:t>
      </w:r>
      <w:r w:rsidR="005B537D">
        <w:t xml:space="preserve"> to </w:t>
      </w:r>
      <w:r w:rsidR="006D00DA" w:rsidRPr="00612A77">
        <w:t xml:space="preserve">5 minutes depending on the amount of DNA present). The supernatant was carefully removed and discarded while tubes </w:t>
      </w:r>
      <w:r w:rsidR="00B676B1">
        <w:t>remained</w:t>
      </w:r>
      <w:r w:rsidR="006D00DA" w:rsidRPr="00612A77">
        <w:t xml:space="preserve"> on the</w:t>
      </w:r>
      <w:r w:rsidR="00387091" w:rsidRPr="00612A77">
        <w:t xml:space="preserve"> </w:t>
      </w:r>
      <w:r w:rsidR="006D00DA" w:rsidRPr="00612A77">
        <w:t xml:space="preserve">magnetic </w:t>
      </w:r>
      <w:r w:rsidR="00387091" w:rsidRPr="00612A77">
        <w:t>rack</w:t>
      </w:r>
      <w:r w:rsidR="006D00DA" w:rsidRPr="00612A77">
        <w:t xml:space="preserve">, ensuring that the pellet was not disturbed. Tubes were removed from the </w:t>
      </w:r>
      <w:r w:rsidR="0066368C" w:rsidRPr="00612A77">
        <w:t>magnetic</w:t>
      </w:r>
      <w:r w:rsidR="006D00DA" w:rsidRPr="00612A77">
        <w:t xml:space="preserve"> </w:t>
      </w:r>
      <w:r w:rsidR="00387091" w:rsidRPr="00612A77">
        <w:t>rack</w:t>
      </w:r>
      <w:r w:rsidR="006D00DA" w:rsidRPr="00612A77">
        <w:t xml:space="preserve">, and 1,400 </w:t>
      </w:r>
      <w:proofErr w:type="spellStart"/>
      <w:r w:rsidR="00056C5F" w:rsidRPr="00612A77">
        <w:t>μL</w:t>
      </w:r>
      <w:proofErr w:type="spellEnd"/>
      <w:r w:rsidR="006D00DA" w:rsidRPr="00612A77">
        <w:t xml:space="preserve"> of Buffer MW1 (</w:t>
      </w:r>
      <w:r w:rsidR="00387091" w:rsidRPr="00612A77">
        <w:t>Qiagen; Valencia, CA, USA</w:t>
      </w:r>
      <w:r w:rsidR="006D00DA" w:rsidRPr="00612A77">
        <w:t xml:space="preserve">) was added, </w:t>
      </w:r>
      <w:r w:rsidR="00B676B1">
        <w:t>ensuring dispersal of</w:t>
      </w:r>
      <w:r w:rsidR="006D00DA" w:rsidRPr="00612A77">
        <w:t xml:space="preserve"> the pellet.</w:t>
      </w:r>
      <w:r w:rsidR="00B676B1">
        <w:t xml:space="preserve"> </w:t>
      </w:r>
      <w:r w:rsidR="006D00DA" w:rsidRPr="00612A77">
        <w:t xml:space="preserve">Tubes were </w:t>
      </w:r>
      <w:r w:rsidR="00B676B1">
        <w:t xml:space="preserve">incubated at </w:t>
      </w:r>
      <w:r w:rsidR="00B676B1" w:rsidRPr="00612A77">
        <w:t>20 °C</w:t>
      </w:r>
      <w:r w:rsidR="00B676B1">
        <w:t xml:space="preserve"> for 2 minutes with shaking using </w:t>
      </w:r>
      <w:r w:rsidR="00B676B1" w:rsidRPr="00612A77">
        <w:t xml:space="preserve">the ThermoMixer C </w:t>
      </w:r>
      <w:r w:rsidR="00B676B1">
        <w:t xml:space="preserve">as listed before. </w:t>
      </w:r>
      <w:r w:rsidR="006D00DA" w:rsidRPr="00612A77">
        <w:t xml:space="preserve">After </w:t>
      </w:r>
      <w:r w:rsidR="00B676B1">
        <w:t>the brief</w:t>
      </w:r>
      <w:r w:rsidR="006D00DA" w:rsidRPr="00612A77">
        <w:t xml:space="preserve"> incubation, tubes were placed back onto the mag</w:t>
      </w:r>
      <w:r w:rsidR="0066368C" w:rsidRPr="00612A77">
        <w:t>n</w:t>
      </w:r>
      <w:r w:rsidR="006D00DA" w:rsidRPr="00612A77">
        <w:t xml:space="preserve">etic </w:t>
      </w:r>
      <w:r w:rsidR="00387091" w:rsidRPr="00612A77">
        <w:t>rack</w:t>
      </w:r>
      <w:r w:rsidR="006D00DA" w:rsidRPr="00612A77">
        <w:t xml:space="preserve"> </w:t>
      </w:r>
      <w:r w:rsidR="0066368C" w:rsidRPr="00612A77">
        <w:t xml:space="preserve">to remove and discard the supernatant. A second DNA wash step with 1,400 </w:t>
      </w:r>
      <w:proofErr w:type="spellStart"/>
      <w:r w:rsidR="00056C5F" w:rsidRPr="00612A77">
        <w:t>μL</w:t>
      </w:r>
      <w:proofErr w:type="spellEnd"/>
      <w:r w:rsidR="0066368C" w:rsidRPr="00612A77">
        <w:t xml:space="preserve"> of Buffer MW1 was performed. After the second Buffer MW1 wash step, tubes were removed from the</w:t>
      </w:r>
      <w:r w:rsidR="00387091" w:rsidRPr="00612A77">
        <w:t xml:space="preserve"> </w:t>
      </w:r>
      <w:r w:rsidR="0066368C" w:rsidRPr="00612A77">
        <w:t xml:space="preserve">magnetic </w:t>
      </w:r>
      <w:r w:rsidR="00387091" w:rsidRPr="00612A77">
        <w:t>rack</w:t>
      </w:r>
      <w:r w:rsidR="0066368C" w:rsidRPr="00612A77">
        <w:t xml:space="preserve">, and </w:t>
      </w:r>
      <w:r w:rsidR="0066368C" w:rsidRPr="00612A77">
        <w:rPr>
          <w:color w:val="000000"/>
        </w:rPr>
        <w:t xml:space="preserve">1,400 </w:t>
      </w:r>
      <w:proofErr w:type="spellStart"/>
      <w:r w:rsidR="00056C5F" w:rsidRPr="00612A77">
        <w:t>μL</w:t>
      </w:r>
      <w:proofErr w:type="spellEnd"/>
      <w:r w:rsidR="0066368C" w:rsidRPr="00612A77">
        <w:rPr>
          <w:color w:val="000000"/>
        </w:rPr>
        <w:t xml:space="preserve"> of Buffer PE </w:t>
      </w:r>
      <w:r w:rsidR="00387091" w:rsidRPr="00612A77">
        <w:rPr>
          <w:color w:val="000000"/>
        </w:rPr>
        <w:t>(</w:t>
      </w:r>
      <w:r w:rsidR="00387091" w:rsidRPr="00612A77">
        <w:t>Qiagen; Valencia, CA, USA</w:t>
      </w:r>
      <w:r w:rsidR="00387091" w:rsidRPr="00612A77">
        <w:rPr>
          <w:color w:val="000000"/>
        </w:rPr>
        <w:t xml:space="preserve">) </w:t>
      </w:r>
      <w:r w:rsidR="0066368C" w:rsidRPr="00612A77">
        <w:rPr>
          <w:color w:val="000000"/>
        </w:rPr>
        <w:t xml:space="preserve">was added to each tube, </w:t>
      </w:r>
      <w:r w:rsidR="00B676B1">
        <w:t>ensuring dispersal of</w:t>
      </w:r>
      <w:r w:rsidR="00B676B1" w:rsidRPr="00612A77">
        <w:t xml:space="preserve"> the pellet</w:t>
      </w:r>
      <w:r w:rsidR="0066368C" w:rsidRPr="00612A77">
        <w:rPr>
          <w:color w:val="000000"/>
        </w:rPr>
        <w:t xml:space="preserve">. </w:t>
      </w:r>
      <w:r w:rsidR="00B676B1" w:rsidRPr="00612A77">
        <w:t xml:space="preserve">Tubes were </w:t>
      </w:r>
      <w:r w:rsidR="00B676B1">
        <w:t xml:space="preserve">incubated at </w:t>
      </w:r>
      <w:r w:rsidR="00B676B1" w:rsidRPr="00612A77">
        <w:t>20 °C</w:t>
      </w:r>
      <w:r w:rsidR="00B676B1">
        <w:t xml:space="preserve"> for 2 minutes with shaking using </w:t>
      </w:r>
      <w:r w:rsidR="00B676B1" w:rsidRPr="00612A77">
        <w:t xml:space="preserve">the ThermoMixer C </w:t>
      </w:r>
      <w:r w:rsidR="00B676B1">
        <w:t>as listed before</w:t>
      </w:r>
      <w:r w:rsidR="0066368C" w:rsidRPr="00612A77">
        <w:t xml:space="preserve">. </w:t>
      </w:r>
      <w:r w:rsidR="00B676B1">
        <w:t>Tubes</w:t>
      </w:r>
      <w:r w:rsidR="0066368C" w:rsidRPr="00612A77">
        <w:t xml:space="preserve"> were placed back onto the magnetic </w:t>
      </w:r>
      <w:r w:rsidR="00EC55BA" w:rsidRPr="00612A77">
        <w:t>rack</w:t>
      </w:r>
      <w:r w:rsidR="0066368C" w:rsidRPr="00612A77">
        <w:t xml:space="preserve"> to remove and discard the supernatant. A second DNA wash step with 1,400 </w:t>
      </w:r>
      <w:proofErr w:type="spellStart"/>
      <w:r w:rsidR="00056C5F" w:rsidRPr="00612A77">
        <w:t>μL</w:t>
      </w:r>
      <w:proofErr w:type="spellEnd"/>
      <w:r w:rsidR="0066368C" w:rsidRPr="00612A77">
        <w:t xml:space="preserve"> of Buffer PE was performed. After the second Buffer PE wash step and with tubes still on the</w:t>
      </w:r>
      <w:r w:rsidR="00EC55BA" w:rsidRPr="00612A77">
        <w:t xml:space="preserve"> </w:t>
      </w:r>
      <w:r w:rsidR="0066368C" w:rsidRPr="00612A77">
        <w:t xml:space="preserve">magnetic </w:t>
      </w:r>
      <w:r w:rsidR="00EC55BA" w:rsidRPr="00612A77">
        <w:t>rack</w:t>
      </w:r>
      <w:r w:rsidR="0066368C" w:rsidRPr="00612A77">
        <w:t xml:space="preserve">, </w:t>
      </w:r>
      <w:r w:rsidR="0066368C" w:rsidRPr="00612A77">
        <w:rPr>
          <w:color w:val="000000"/>
        </w:rPr>
        <w:t xml:space="preserve">1,400 </w:t>
      </w:r>
      <w:proofErr w:type="spellStart"/>
      <w:r w:rsidR="00056C5F" w:rsidRPr="00612A77">
        <w:t>μL</w:t>
      </w:r>
      <w:proofErr w:type="spellEnd"/>
      <w:r w:rsidR="0066368C" w:rsidRPr="00612A77">
        <w:rPr>
          <w:color w:val="000000"/>
        </w:rPr>
        <w:t xml:space="preserve"> of HPLC water was carefully added</w:t>
      </w:r>
      <w:r w:rsidR="0066368C" w:rsidRPr="00612A77">
        <w:t xml:space="preserve">, ensuring the pellets were not disturbed. </w:t>
      </w:r>
      <w:r w:rsidR="0066368C" w:rsidRPr="00B676B1">
        <w:t xml:space="preserve">Tubes were </w:t>
      </w:r>
      <w:r w:rsidR="0066368C" w:rsidRPr="00B676B1">
        <w:rPr>
          <w:color w:val="000000"/>
        </w:rPr>
        <w:t xml:space="preserve">incubated at room temperature </w:t>
      </w:r>
      <w:r w:rsidR="0066368C" w:rsidRPr="00B676B1">
        <w:t>(21 °C) for 1 minute</w:t>
      </w:r>
      <w:r w:rsidR="00B676B1">
        <w:t xml:space="preserve"> while stationary</w:t>
      </w:r>
      <w:r w:rsidR="0066368C" w:rsidRPr="00B676B1">
        <w:t xml:space="preserve">, and the supernatant was removed and discarded. A second water rinse with </w:t>
      </w:r>
      <w:r w:rsidR="0066368C" w:rsidRPr="00B676B1">
        <w:rPr>
          <w:color w:val="000000"/>
        </w:rPr>
        <w:t xml:space="preserve">1,400 </w:t>
      </w:r>
      <w:proofErr w:type="spellStart"/>
      <w:r w:rsidR="00056C5F" w:rsidRPr="00B676B1">
        <w:t>μL</w:t>
      </w:r>
      <w:proofErr w:type="spellEnd"/>
      <w:r w:rsidR="0066368C" w:rsidRPr="00B676B1">
        <w:rPr>
          <w:color w:val="000000"/>
        </w:rPr>
        <w:t xml:space="preserve"> of HPLC water was performed. Tubes were removed from the magnetic </w:t>
      </w:r>
      <w:r w:rsidR="00EC55BA" w:rsidRPr="00B676B1">
        <w:rPr>
          <w:color w:val="000000"/>
        </w:rPr>
        <w:t>rack</w:t>
      </w:r>
      <w:r w:rsidR="0066368C" w:rsidRPr="00B676B1">
        <w:rPr>
          <w:color w:val="000000"/>
        </w:rPr>
        <w:t xml:space="preserve">, and 100 </w:t>
      </w:r>
      <w:proofErr w:type="spellStart"/>
      <w:r w:rsidR="00056C5F" w:rsidRPr="00B676B1">
        <w:t>μL</w:t>
      </w:r>
      <w:proofErr w:type="spellEnd"/>
      <w:r w:rsidR="00056C5F" w:rsidRPr="00B676B1">
        <w:rPr>
          <w:color w:val="000000"/>
        </w:rPr>
        <w:t xml:space="preserve"> </w:t>
      </w:r>
      <w:r w:rsidR="0066368C" w:rsidRPr="00B676B1">
        <w:rPr>
          <w:color w:val="000000"/>
        </w:rPr>
        <w:t xml:space="preserve">of Qiagen Elution Buffer (EB) </w:t>
      </w:r>
      <w:r w:rsidR="00EC55BA" w:rsidRPr="00B676B1">
        <w:rPr>
          <w:color w:val="000000"/>
        </w:rPr>
        <w:t>(</w:t>
      </w:r>
      <w:r w:rsidR="00EC55BA" w:rsidRPr="00B676B1">
        <w:t>Qiagen; Valencia, CA, USA</w:t>
      </w:r>
      <w:r w:rsidR="00EC55BA" w:rsidRPr="00B676B1">
        <w:rPr>
          <w:color w:val="000000"/>
        </w:rPr>
        <w:t xml:space="preserve">) </w:t>
      </w:r>
      <w:r w:rsidR="0066368C" w:rsidRPr="00B676B1">
        <w:rPr>
          <w:color w:val="000000"/>
        </w:rPr>
        <w:t xml:space="preserve">was added, </w:t>
      </w:r>
      <w:r w:rsidR="00B676B1">
        <w:rPr>
          <w:color w:val="000000"/>
        </w:rPr>
        <w:t>ensuring dispersal of</w:t>
      </w:r>
      <w:r w:rsidR="0066368C" w:rsidRPr="00B676B1">
        <w:rPr>
          <w:color w:val="000000"/>
        </w:rPr>
        <w:t xml:space="preserve"> the pellet </w:t>
      </w:r>
      <w:r w:rsidR="00B676B1">
        <w:rPr>
          <w:color w:val="000000"/>
        </w:rPr>
        <w:t xml:space="preserve">to </w:t>
      </w:r>
      <w:r w:rsidR="0066368C" w:rsidRPr="00B676B1">
        <w:rPr>
          <w:color w:val="000000"/>
        </w:rPr>
        <w:t xml:space="preserve">obtain a homogenous solution. </w:t>
      </w:r>
      <w:r w:rsidR="00B676B1" w:rsidRPr="00B676B1">
        <w:rPr>
          <w:color w:val="000000"/>
        </w:rPr>
        <w:t>T</w:t>
      </w:r>
      <w:r w:rsidR="0066368C" w:rsidRPr="00B676B1">
        <w:rPr>
          <w:color w:val="000000"/>
        </w:rPr>
        <w:t xml:space="preserve">ubes were </w:t>
      </w:r>
      <w:r w:rsidR="00B676B1">
        <w:t xml:space="preserve">incubated at </w:t>
      </w:r>
      <w:r w:rsidR="00B676B1" w:rsidRPr="00612A77">
        <w:t>20 °C</w:t>
      </w:r>
      <w:r w:rsidR="00B676B1">
        <w:t xml:space="preserve"> for 3 minutes with shaking using </w:t>
      </w:r>
      <w:r w:rsidR="00B676B1" w:rsidRPr="00612A77">
        <w:t xml:space="preserve">the ThermoMixer C </w:t>
      </w:r>
      <w:r w:rsidR="00B676B1">
        <w:t>as listed before. Tubes</w:t>
      </w:r>
      <w:r w:rsidR="0066368C" w:rsidRPr="00B676B1">
        <w:t xml:space="preserve"> were </w:t>
      </w:r>
      <w:r w:rsidR="00B676B1">
        <w:t xml:space="preserve">then </w:t>
      </w:r>
      <w:r w:rsidR="0066368C" w:rsidRPr="00B676B1">
        <w:t xml:space="preserve">placed onto the magnetic </w:t>
      </w:r>
      <w:r w:rsidR="00EC55BA" w:rsidRPr="00B676B1">
        <w:t>rack</w:t>
      </w:r>
      <w:r w:rsidR="00C47D4F" w:rsidRPr="00B676B1">
        <w:t xml:space="preserve"> to pellet the mag</w:t>
      </w:r>
      <w:r w:rsidR="00EC55BA" w:rsidRPr="00B676B1">
        <w:t>ne</w:t>
      </w:r>
      <w:r w:rsidR="00C47D4F" w:rsidRPr="00B676B1">
        <w:t>tic beads (1</w:t>
      </w:r>
      <w:r w:rsidR="005B537D">
        <w:t xml:space="preserve"> to </w:t>
      </w:r>
      <w:r w:rsidR="00C47D4F" w:rsidRPr="00B676B1">
        <w:t xml:space="preserve">5 minutes), and the </w:t>
      </w:r>
      <w:r w:rsidR="00C47D4F" w:rsidRPr="00B676B1">
        <w:rPr>
          <w:color w:val="000000"/>
        </w:rPr>
        <w:t>Qiagen EB containing the</w:t>
      </w:r>
      <w:r w:rsidR="00C47D4F" w:rsidRPr="00612A77">
        <w:rPr>
          <w:color w:val="000000"/>
        </w:rPr>
        <w:t xml:space="preserve"> HMW DNA was slowly removed and placed into a new 1.5 mL microcentrifuge tube labeled “Elution A”. </w:t>
      </w:r>
    </w:p>
    <w:p w14:paraId="308ADD68" w14:textId="7EE834AE" w:rsidR="00782110" w:rsidRPr="00235435" w:rsidRDefault="00704AE4" w:rsidP="005B1A77">
      <w:pPr>
        <w:spacing w:line="360" w:lineRule="auto"/>
        <w:ind w:firstLine="720"/>
        <w:rPr>
          <w:color w:val="000000"/>
        </w:rPr>
      </w:pPr>
      <w:r>
        <w:rPr>
          <w:color w:val="000000"/>
        </w:rPr>
        <w:lastRenderedPageBreak/>
        <w:t xml:space="preserve">To maximize the </w:t>
      </w:r>
      <w:r>
        <w:t xml:space="preserve">yield and integrity of extracted HMW DNA, </w:t>
      </w:r>
      <w:r>
        <w:rPr>
          <w:color w:val="000000"/>
        </w:rPr>
        <w:t>t</w:t>
      </w:r>
      <w:r w:rsidR="00C47D4F" w:rsidRPr="00612A77">
        <w:rPr>
          <w:color w:val="000000"/>
        </w:rPr>
        <w:t xml:space="preserve">he following additional elutions </w:t>
      </w:r>
      <w:r w:rsidR="009F2ADE">
        <w:rPr>
          <w:color w:val="000000"/>
        </w:rPr>
        <w:t>were</w:t>
      </w:r>
      <w:r w:rsidR="00C47D4F" w:rsidRPr="00612A77">
        <w:rPr>
          <w:color w:val="000000"/>
        </w:rPr>
        <w:t xml:space="preserve"> implemented. Tubes were removed from the magnetic </w:t>
      </w:r>
      <w:r w:rsidR="00EC55BA" w:rsidRPr="00612A77">
        <w:rPr>
          <w:color w:val="000000"/>
        </w:rPr>
        <w:t>rack</w:t>
      </w:r>
      <w:r w:rsidR="00C47D4F" w:rsidRPr="00612A77">
        <w:rPr>
          <w:color w:val="000000"/>
        </w:rPr>
        <w:t xml:space="preserve">, and 100 </w:t>
      </w:r>
      <w:proofErr w:type="spellStart"/>
      <w:r w:rsidR="00056C5F" w:rsidRPr="00612A77">
        <w:t>μL</w:t>
      </w:r>
      <w:proofErr w:type="spellEnd"/>
      <w:r w:rsidR="00C47D4F" w:rsidRPr="00612A77">
        <w:rPr>
          <w:color w:val="000000"/>
        </w:rPr>
        <w:t xml:space="preserve"> of Qiagen EB was added to each tube, ensuring </w:t>
      </w:r>
      <w:r>
        <w:rPr>
          <w:color w:val="000000"/>
        </w:rPr>
        <w:t xml:space="preserve">dispersal of the pellet to obtain a </w:t>
      </w:r>
      <w:r w:rsidR="00C47D4F" w:rsidRPr="00612A77">
        <w:rPr>
          <w:color w:val="000000"/>
        </w:rPr>
        <w:t>homogenous solution. Tubes were then incubated in either of the two methods: (1) incubation</w:t>
      </w:r>
      <w:r w:rsidR="00C47D4F" w:rsidRPr="00612A77">
        <w:t xml:space="preserve"> at 20 °C</w:t>
      </w:r>
      <w:r>
        <w:t xml:space="preserve"> for</w:t>
      </w:r>
      <w:r w:rsidR="00C47D4F" w:rsidRPr="00612A77">
        <w:t xml:space="preserve"> </w:t>
      </w:r>
      <w:r w:rsidRPr="00612A77">
        <w:t>1</w:t>
      </w:r>
      <w:r w:rsidR="005B537D">
        <w:t xml:space="preserve"> to </w:t>
      </w:r>
      <w:r w:rsidRPr="00612A77">
        <w:t xml:space="preserve">2 hours using a ThermoMixer C </w:t>
      </w:r>
      <w:r w:rsidR="00C47D4F" w:rsidRPr="00612A77">
        <w:t>while being shaken at 500 RPM</w:t>
      </w:r>
      <w:r>
        <w:t>,</w:t>
      </w:r>
      <w:r w:rsidR="00C47D4F" w:rsidRPr="00612A77">
        <w:t xml:space="preserve"> or (2) overnight incubation at 4 °C. </w:t>
      </w:r>
      <w:r>
        <w:t>T</w:t>
      </w:r>
      <w:r w:rsidR="00C47D4F" w:rsidRPr="00612A77">
        <w:t xml:space="preserve">ubes were then </w:t>
      </w:r>
      <w:r>
        <w:t xml:space="preserve">incubated at </w:t>
      </w:r>
      <w:r w:rsidRPr="00612A77">
        <w:rPr>
          <w:color w:val="000000"/>
        </w:rPr>
        <w:t xml:space="preserve">37 </w:t>
      </w:r>
      <w:r w:rsidRPr="00612A77">
        <w:t xml:space="preserve">°C </w:t>
      </w:r>
      <w:r>
        <w:t>for 7 minutes using</w:t>
      </w:r>
      <w:r w:rsidR="00C47D4F" w:rsidRPr="00612A77">
        <w:t xml:space="preserve"> the </w:t>
      </w:r>
      <w:r w:rsidR="00770A60" w:rsidRPr="00612A77">
        <w:t xml:space="preserve">ThermoMixer C </w:t>
      </w:r>
      <w:r>
        <w:t xml:space="preserve">with </w:t>
      </w:r>
      <w:r w:rsidR="00C47D4F" w:rsidRPr="00612A77">
        <w:t xml:space="preserve">shaking at 1,000 RPM. </w:t>
      </w:r>
      <w:r w:rsidR="00E05EFE" w:rsidRPr="00612A77">
        <w:rPr>
          <w:color w:val="000000"/>
        </w:rPr>
        <w:t>Tubes were then placed onto the</w:t>
      </w:r>
      <w:r w:rsidR="00EC55BA" w:rsidRPr="00612A77">
        <w:rPr>
          <w:color w:val="000000"/>
        </w:rPr>
        <w:t xml:space="preserve"> </w:t>
      </w:r>
      <w:r w:rsidR="00E05EFE" w:rsidRPr="00612A77">
        <w:rPr>
          <w:color w:val="000000"/>
        </w:rPr>
        <w:t xml:space="preserve">magnetic </w:t>
      </w:r>
      <w:r w:rsidR="00EC55BA" w:rsidRPr="00612A77">
        <w:rPr>
          <w:color w:val="000000"/>
        </w:rPr>
        <w:t>rack</w:t>
      </w:r>
      <w:r w:rsidR="00E05EFE" w:rsidRPr="00612A77">
        <w:rPr>
          <w:color w:val="000000"/>
        </w:rPr>
        <w:t xml:space="preserve"> until beads were fully pelleted (1</w:t>
      </w:r>
      <w:r w:rsidR="005B537D">
        <w:rPr>
          <w:color w:val="000000"/>
        </w:rPr>
        <w:t xml:space="preserve"> to </w:t>
      </w:r>
      <w:r w:rsidR="00E05EFE" w:rsidRPr="00612A77">
        <w:rPr>
          <w:color w:val="000000"/>
        </w:rPr>
        <w:t xml:space="preserve">5 minutes). </w:t>
      </w:r>
      <w:r w:rsidR="00E05EFE" w:rsidRPr="00612A77">
        <w:t xml:space="preserve">The </w:t>
      </w:r>
      <w:r w:rsidR="00E05EFE" w:rsidRPr="00612A77">
        <w:rPr>
          <w:color w:val="000000"/>
        </w:rPr>
        <w:t xml:space="preserve">Qiagen EB containing the HMW DNA was slowly removed and placed into a new 1.5 mL microcentrifuge tube labeled “Elution B”. For </w:t>
      </w:r>
      <w:r w:rsidR="00C13461">
        <w:rPr>
          <w:color w:val="000000"/>
        </w:rPr>
        <w:t>a third elution</w:t>
      </w:r>
      <w:r w:rsidR="00E05EFE" w:rsidRPr="00612A77">
        <w:rPr>
          <w:color w:val="000000"/>
        </w:rPr>
        <w:t xml:space="preserve">, tubes were removed from the magnetic </w:t>
      </w:r>
      <w:r w:rsidR="00EC55BA" w:rsidRPr="00612A77">
        <w:rPr>
          <w:color w:val="000000"/>
        </w:rPr>
        <w:t>rack</w:t>
      </w:r>
      <w:r w:rsidR="00E05EFE" w:rsidRPr="00612A77">
        <w:rPr>
          <w:color w:val="000000"/>
        </w:rPr>
        <w:t xml:space="preserve">, and 50 </w:t>
      </w:r>
      <w:proofErr w:type="spellStart"/>
      <w:r w:rsidR="00056C5F" w:rsidRPr="00612A77">
        <w:t>μL</w:t>
      </w:r>
      <w:proofErr w:type="spellEnd"/>
      <w:r w:rsidR="00E05EFE" w:rsidRPr="00612A77">
        <w:rPr>
          <w:color w:val="000000"/>
        </w:rPr>
        <w:t xml:space="preserve"> of Qiagen EB was added to each tube, </w:t>
      </w:r>
      <w:r w:rsidR="00C13461">
        <w:rPr>
          <w:color w:val="000000"/>
        </w:rPr>
        <w:t xml:space="preserve">ensuring dispersal of the pellet to obtain a </w:t>
      </w:r>
      <w:r w:rsidR="00C13461" w:rsidRPr="00612A77">
        <w:rPr>
          <w:color w:val="000000"/>
        </w:rPr>
        <w:t>homogenous solution</w:t>
      </w:r>
      <w:r w:rsidR="00E05EFE" w:rsidRPr="00612A77">
        <w:rPr>
          <w:color w:val="000000"/>
        </w:rPr>
        <w:t xml:space="preserve">. Tubes were incubated at </w:t>
      </w:r>
      <w:r w:rsidR="00E05EFE" w:rsidRPr="00612A77">
        <w:t xml:space="preserve">4 °C </w:t>
      </w:r>
      <w:r w:rsidR="00E05EFE" w:rsidRPr="00612A77">
        <w:rPr>
          <w:color w:val="000000"/>
        </w:rPr>
        <w:t xml:space="preserve">overnight and </w:t>
      </w:r>
      <w:r w:rsidR="00795A90">
        <w:rPr>
          <w:color w:val="000000"/>
        </w:rPr>
        <w:t xml:space="preserve">incubated the next day at </w:t>
      </w:r>
      <w:r w:rsidR="00795A90" w:rsidRPr="00612A77">
        <w:rPr>
          <w:color w:val="000000"/>
        </w:rPr>
        <w:t xml:space="preserve">37 </w:t>
      </w:r>
      <w:r w:rsidR="00795A90" w:rsidRPr="00612A77">
        <w:t>°C</w:t>
      </w:r>
      <w:r w:rsidR="00795A90" w:rsidRPr="00612A77">
        <w:rPr>
          <w:color w:val="000000"/>
        </w:rPr>
        <w:t xml:space="preserve"> </w:t>
      </w:r>
      <w:r w:rsidR="00795A90">
        <w:rPr>
          <w:color w:val="000000"/>
        </w:rPr>
        <w:t>for 10 minutes using</w:t>
      </w:r>
      <w:r w:rsidR="00E05EFE" w:rsidRPr="00612A77">
        <w:rPr>
          <w:color w:val="000000"/>
        </w:rPr>
        <w:t xml:space="preserve"> the </w:t>
      </w:r>
      <w:r w:rsidR="00770A60" w:rsidRPr="00612A77">
        <w:t>ThermoMixer C</w:t>
      </w:r>
      <w:r w:rsidR="00795A90">
        <w:t xml:space="preserve"> with </w:t>
      </w:r>
      <w:r w:rsidR="00E05EFE" w:rsidRPr="00612A77">
        <w:t xml:space="preserve">shaking at 1,000 RPM. </w:t>
      </w:r>
      <w:r w:rsidR="00E05EFE" w:rsidRPr="00612A77">
        <w:rPr>
          <w:color w:val="000000"/>
        </w:rPr>
        <w:t xml:space="preserve">Tubes were then placed onto the magnetic </w:t>
      </w:r>
      <w:r w:rsidR="00EC55BA" w:rsidRPr="00612A77">
        <w:rPr>
          <w:color w:val="000000"/>
        </w:rPr>
        <w:t>rack</w:t>
      </w:r>
      <w:r w:rsidR="00E05EFE" w:rsidRPr="00612A77">
        <w:rPr>
          <w:color w:val="000000"/>
        </w:rPr>
        <w:t xml:space="preserve"> until beads were fully pelleted (1</w:t>
      </w:r>
      <w:r w:rsidR="005B537D">
        <w:rPr>
          <w:color w:val="000000"/>
        </w:rPr>
        <w:t xml:space="preserve"> to </w:t>
      </w:r>
      <w:r w:rsidR="00E05EFE" w:rsidRPr="00612A77">
        <w:rPr>
          <w:color w:val="000000"/>
        </w:rPr>
        <w:t xml:space="preserve">5 minutes). </w:t>
      </w:r>
      <w:r w:rsidR="00E05EFE" w:rsidRPr="00612A77">
        <w:t xml:space="preserve">The </w:t>
      </w:r>
      <w:r w:rsidR="00E05EFE" w:rsidRPr="00612A77">
        <w:rPr>
          <w:color w:val="000000"/>
        </w:rPr>
        <w:t xml:space="preserve">Qiagen EB containing the HMW DNA was slowly removed and placed into a new 1.5 mL microcentrifuge tube labeled “Elution C”. </w:t>
      </w:r>
      <w:r w:rsidR="00795A90">
        <w:rPr>
          <w:color w:val="000000"/>
        </w:rPr>
        <w:t>All e</w:t>
      </w:r>
      <w:r w:rsidR="00E05EFE" w:rsidRPr="00612A77">
        <w:rPr>
          <w:color w:val="000000"/>
        </w:rPr>
        <w:t xml:space="preserve">luted HMW DNA was </w:t>
      </w:r>
      <w:r w:rsidR="00E05EFE" w:rsidRPr="00D978D0">
        <w:rPr>
          <w:color w:val="000000"/>
        </w:rPr>
        <w:t xml:space="preserve">assessed on the </w:t>
      </w:r>
      <w:r w:rsidR="007549B0" w:rsidRPr="00D978D0">
        <w:rPr>
          <w:color w:val="000000"/>
        </w:rPr>
        <w:t>T</w:t>
      </w:r>
      <w:r w:rsidR="007549B0" w:rsidRPr="00D978D0">
        <w:t xml:space="preserve">apeStation </w:t>
      </w:r>
      <w:r w:rsidR="007D6FF2" w:rsidRPr="00D978D0">
        <w:t>Genomic</w:t>
      </w:r>
      <w:r w:rsidR="007549B0" w:rsidRPr="00D978D0">
        <w:t xml:space="preserve"> DNA ScreenTape (Agilent; Santa Clara, CA, USA) </w:t>
      </w:r>
      <w:r w:rsidR="00E05EFE" w:rsidRPr="00D978D0">
        <w:rPr>
          <w:color w:val="000000"/>
        </w:rPr>
        <w:t>to quantify amount and quality of DNA</w:t>
      </w:r>
      <w:r w:rsidR="00795A90" w:rsidRPr="00D978D0">
        <w:t xml:space="preserve"> prior to being </w:t>
      </w:r>
      <w:r w:rsidR="00B01EF7" w:rsidRPr="00D978D0">
        <w:t xml:space="preserve">stored at -20 °C until library preparation and sequencing. </w:t>
      </w:r>
      <w:r w:rsidR="005614AE" w:rsidRPr="00B2066B">
        <w:t xml:space="preserve">A subset (n=4) of the 12 </w:t>
      </w:r>
      <w:r w:rsidR="005614AE">
        <w:t>best performing extraction samples</w:t>
      </w:r>
      <w:r w:rsidR="005614AE" w:rsidRPr="00B2066B">
        <w:t xml:space="preserve"> </w:t>
      </w:r>
      <w:r w:rsidR="005614AE">
        <w:t xml:space="preserve">were </w:t>
      </w:r>
      <w:r w:rsidR="005614AE" w:rsidRPr="00B2066B">
        <w:t xml:space="preserve">sent to </w:t>
      </w:r>
      <w:r w:rsidR="005614AE" w:rsidRPr="006E2273">
        <w:rPr>
          <w:color w:val="000000"/>
        </w:rPr>
        <w:t>the University of Washington PacBio Sequencing Services</w:t>
      </w:r>
      <w:r w:rsidR="005614AE" w:rsidRPr="00B2066B">
        <w:t xml:space="preserve"> </w:t>
      </w:r>
      <w:r w:rsidR="005614AE" w:rsidRPr="003C6772">
        <w:rPr>
          <w:color w:val="000000"/>
        </w:rPr>
        <w:t>(Pacific Biosciences)</w:t>
      </w:r>
      <w:r w:rsidR="005614AE">
        <w:rPr>
          <w:color w:val="000000"/>
        </w:rPr>
        <w:t xml:space="preserve"> </w:t>
      </w:r>
      <w:r w:rsidR="005614AE">
        <w:t>and then</w:t>
      </w:r>
      <w:r w:rsidR="005614AE" w:rsidRPr="00B2066B">
        <w:t xml:space="preserve"> analyzed on the </w:t>
      </w:r>
      <w:r w:rsidR="005614AE" w:rsidRPr="006E2273">
        <w:rPr>
          <w:color w:val="000000"/>
        </w:rPr>
        <w:t>FEMTO Pulse System (</w:t>
      </w:r>
      <w:r w:rsidR="005614AE" w:rsidRPr="00B2066B">
        <w:t>Agilent; Santa Clara, CA, USA)</w:t>
      </w:r>
      <w:r w:rsidR="005614AE">
        <w:t xml:space="preserve"> prior to </w:t>
      </w:r>
      <w:r w:rsidR="00235435">
        <w:t>polysaccharide</w:t>
      </w:r>
      <w:r w:rsidR="005614AE">
        <w:t xml:space="preserve"> precipitation, library preparation</w:t>
      </w:r>
      <w:r w:rsidR="00235435">
        <w:t>, and sequencing</w:t>
      </w:r>
      <w:r w:rsidR="005614AE">
        <w:t xml:space="preserve">. </w:t>
      </w:r>
      <w:r w:rsidR="006E2273" w:rsidRPr="00D978D0">
        <w:rPr>
          <w:color w:val="000000"/>
        </w:rPr>
        <w:t>Due</w:t>
      </w:r>
      <w:r w:rsidR="006E2273" w:rsidRPr="006E2273">
        <w:rPr>
          <w:color w:val="000000"/>
        </w:rPr>
        <w:t xml:space="preserve"> to </w:t>
      </w:r>
      <w:r w:rsidR="006E2273">
        <w:rPr>
          <w:color w:val="000000"/>
        </w:rPr>
        <w:t xml:space="preserve">challenges such as </w:t>
      </w:r>
      <w:r w:rsidR="006E2273" w:rsidRPr="006E2273">
        <w:rPr>
          <w:color w:val="000000"/>
        </w:rPr>
        <w:t xml:space="preserve">the presence of </w:t>
      </w:r>
      <w:r w:rsidR="006E2273">
        <w:rPr>
          <w:color w:val="000000"/>
        </w:rPr>
        <w:t>chitinous</w:t>
      </w:r>
      <w:r w:rsidR="006E2273" w:rsidRPr="006E2273">
        <w:rPr>
          <w:color w:val="000000"/>
        </w:rPr>
        <w:t xml:space="preserve"> cell walls and high levels of secondary </w:t>
      </w:r>
      <w:r w:rsidR="006E2273" w:rsidRPr="00E66D6F">
        <w:rPr>
          <w:color w:val="000000"/>
        </w:rPr>
        <w:t>metabolites (</w:t>
      </w:r>
      <w:r w:rsidR="00E66D6F" w:rsidRPr="00E66D6F">
        <w:t>Müller et</w:t>
      </w:r>
      <w:r w:rsidR="00E66D6F" w:rsidRPr="00581B69">
        <w:t xml:space="preserve"> al., 1998</w:t>
      </w:r>
      <w:r w:rsidR="006E2273" w:rsidRPr="006E2273">
        <w:rPr>
          <w:color w:val="000000"/>
        </w:rPr>
        <w:t xml:space="preserve">) that complicate HMW DNA </w:t>
      </w:r>
      <w:r w:rsidR="006E2273">
        <w:rPr>
          <w:color w:val="000000"/>
        </w:rPr>
        <w:t xml:space="preserve">extractions </w:t>
      </w:r>
      <w:r w:rsidR="006E2273" w:rsidRPr="006E2273">
        <w:rPr>
          <w:color w:val="000000"/>
        </w:rPr>
        <w:t>from filamentous fungi, specifically </w:t>
      </w:r>
      <w:r w:rsidR="006E2273" w:rsidRPr="006E2273">
        <w:rPr>
          <w:i/>
          <w:iCs/>
          <w:color w:val="000000"/>
        </w:rPr>
        <w:t>D. destructiva</w:t>
      </w:r>
      <w:r w:rsidR="006E2273" w:rsidRPr="006E2273">
        <w:rPr>
          <w:color w:val="000000"/>
        </w:rPr>
        <w:t xml:space="preserve">, </w:t>
      </w:r>
      <w:r w:rsidR="00235435">
        <w:rPr>
          <w:color w:val="000000"/>
        </w:rPr>
        <w:t xml:space="preserve">polysaccharide precipitation can be implemented to improve quality of DNA. </w:t>
      </w:r>
      <w:r w:rsidR="00D978D0" w:rsidRPr="00D978D0">
        <w:rPr>
          <w:color w:val="000000"/>
        </w:rPr>
        <w:t xml:space="preserve">For these </w:t>
      </w:r>
      <w:r w:rsidR="005614AE">
        <w:rPr>
          <w:color w:val="000000"/>
        </w:rPr>
        <w:t>four</w:t>
      </w:r>
      <w:r w:rsidR="00D978D0" w:rsidRPr="00D978D0">
        <w:rPr>
          <w:color w:val="000000"/>
        </w:rPr>
        <w:t xml:space="preserve"> extraction</w:t>
      </w:r>
      <w:r w:rsidR="00235435">
        <w:rPr>
          <w:color w:val="000000"/>
        </w:rPr>
        <w:t xml:space="preserve"> samples</w:t>
      </w:r>
      <w:r w:rsidR="00D978D0" w:rsidRPr="00D978D0">
        <w:rPr>
          <w:color w:val="000000"/>
        </w:rPr>
        <w:t>, an</w:t>
      </w:r>
      <w:r w:rsidR="003C6772" w:rsidRPr="00D978D0">
        <w:rPr>
          <w:color w:val="000000"/>
        </w:rPr>
        <w:t xml:space="preserve"> additional polysaccharide precipitation was implemented if the A260/A280 ratio (ideally ~1.8 for pure DNA) and A260/A230 ratio (idea</w:t>
      </w:r>
      <w:r w:rsidR="003C6772" w:rsidRPr="003C6772">
        <w:rPr>
          <w:color w:val="000000"/>
        </w:rPr>
        <w:t>l</w:t>
      </w:r>
      <w:r w:rsidR="003C6772">
        <w:rPr>
          <w:color w:val="000000"/>
        </w:rPr>
        <w:t>ly</w:t>
      </w:r>
      <w:r w:rsidR="003C6772" w:rsidRPr="003C6772">
        <w:rPr>
          <w:color w:val="000000"/>
        </w:rPr>
        <w:t xml:space="preserve"> ~2.0</w:t>
      </w:r>
      <w:r w:rsidR="005B537D">
        <w:rPr>
          <w:color w:val="000000"/>
        </w:rPr>
        <w:t xml:space="preserve"> to </w:t>
      </w:r>
      <w:r w:rsidR="003C6772" w:rsidRPr="003C6772">
        <w:rPr>
          <w:color w:val="000000"/>
        </w:rPr>
        <w:t>2.2</w:t>
      </w:r>
      <w:r w:rsidR="003C6772">
        <w:rPr>
          <w:color w:val="000000"/>
        </w:rPr>
        <w:t xml:space="preserve"> for pure DNA</w:t>
      </w:r>
      <w:r w:rsidR="003C6772" w:rsidRPr="003C6772">
        <w:rPr>
          <w:color w:val="000000"/>
        </w:rPr>
        <w:t>) were substantially lower</w:t>
      </w:r>
      <w:r w:rsidR="00235435">
        <w:rPr>
          <w:color w:val="000000"/>
        </w:rPr>
        <w:t xml:space="preserve"> than the ideal values</w:t>
      </w:r>
      <w:r w:rsidR="003C6772" w:rsidRPr="003C6772">
        <w:rPr>
          <w:color w:val="000000"/>
        </w:rPr>
        <w:t xml:space="preserve">, indicating potential contamination or insufficient nucleic acid purity. This polysaccharide precipitation, using </w:t>
      </w:r>
      <w:r w:rsidR="003C6772" w:rsidRPr="003C6772">
        <w:rPr>
          <w:color w:val="000000"/>
        </w:rPr>
        <w:lastRenderedPageBreak/>
        <w:t xml:space="preserve">a modified PacBio protocol developed by Katy Munson at the University of Washington PacBio Sequencing Services </w:t>
      </w:r>
      <w:r w:rsidR="003C6772">
        <w:rPr>
          <w:color w:val="000000"/>
        </w:rPr>
        <w:t>improves</w:t>
      </w:r>
      <w:r w:rsidR="003C6772" w:rsidRPr="003C6772">
        <w:rPr>
          <w:color w:val="000000"/>
        </w:rPr>
        <w:t xml:space="preserve"> the quality of nucleic acid samples for accurate sequencing results. </w:t>
      </w:r>
      <w:r w:rsidR="000660A6">
        <w:rPr>
          <w:color w:val="000000"/>
        </w:rPr>
        <w:t xml:space="preserve">A detailed protocol of the </w:t>
      </w:r>
      <w:r w:rsidR="00EC55BA" w:rsidRPr="00612A77">
        <w:rPr>
          <w:color w:val="000000"/>
        </w:rPr>
        <w:t>polysaccharide</w:t>
      </w:r>
      <w:r w:rsidR="00E454D6" w:rsidRPr="00612A77">
        <w:rPr>
          <w:color w:val="000000"/>
        </w:rPr>
        <w:t xml:space="preserve"> precipitation</w:t>
      </w:r>
      <w:r w:rsidR="000660A6">
        <w:rPr>
          <w:color w:val="000000"/>
        </w:rPr>
        <w:t xml:space="preserve"> steps </w:t>
      </w:r>
      <w:r w:rsidR="000660A6" w:rsidRPr="000660A6">
        <w:rPr>
          <w:color w:val="000000"/>
        </w:rPr>
        <w:t>can be found in the</w:t>
      </w:r>
      <w:r w:rsidR="00E454D6" w:rsidRPr="000660A6">
        <w:rPr>
          <w:color w:val="000000"/>
        </w:rPr>
        <w:t xml:space="preserve"> </w:t>
      </w:r>
      <w:r w:rsidR="00AA3C4F" w:rsidRPr="000660A6">
        <w:rPr>
          <w:color w:val="000000"/>
        </w:rPr>
        <w:t>list of attachments</w:t>
      </w:r>
      <w:r w:rsidR="006E52D6" w:rsidRPr="000660A6">
        <w:rPr>
          <w:color w:val="000000"/>
        </w:rPr>
        <w:t xml:space="preserve"> (</w:t>
      </w:r>
      <w:r w:rsidR="000660A6" w:rsidRPr="000660A6">
        <w:t>Polysaccharide_Precipitation_Protocol.pdf</w:t>
      </w:r>
      <w:r w:rsidR="006E52D6" w:rsidRPr="000660A6">
        <w:rPr>
          <w:color w:val="000000"/>
        </w:rPr>
        <w:t>)</w:t>
      </w:r>
      <w:r w:rsidR="00AA3C4F" w:rsidRPr="000660A6">
        <w:rPr>
          <w:color w:val="000000"/>
        </w:rPr>
        <w:t>.</w:t>
      </w:r>
      <w:r w:rsidR="005614AE" w:rsidRPr="000660A6">
        <w:rPr>
          <w:color w:val="000000"/>
        </w:rPr>
        <w:t xml:space="preserve"> T</w:t>
      </w:r>
      <w:r w:rsidR="005614AE">
        <w:rPr>
          <w:color w:val="000000"/>
        </w:rPr>
        <w:t>h</w:t>
      </w:r>
      <w:r w:rsidR="00235435">
        <w:rPr>
          <w:color w:val="000000"/>
        </w:rPr>
        <w:t>ese</w:t>
      </w:r>
      <w:r w:rsidR="005614AE">
        <w:rPr>
          <w:color w:val="000000"/>
        </w:rPr>
        <w:t xml:space="preserve"> </w:t>
      </w:r>
      <w:r w:rsidR="00EC47F2">
        <w:rPr>
          <w:color w:val="000000"/>
        </w:rPr>
        <w:t>f</w:t>
      </w:r>
      <w:r w:rsidR="00235435">
        <w:rPr>
          <w:color w:val="000000"/>
        </w:rPr>
        <w:t>our cleaned samples</w:t>
      </w:r>
      <w:r w:rsidR="005614AE">
        <w:rPr>
          <w:color w:val="000000"/>
        </w:rPr>
        <w:t xml:space="preserve"> w</w:t>
      </w:r>
      <w:r w:rsidR="00235435">
        <w:rPr>
          <w:color w:val="000000"/>
        </w:rPr>
        <w:t>ere</w:t>
      </w:r>
      <w:r w:rsidR="005614AE">
        <w:rPr>
          <w:color w:val="000000"/>
        </w:rPr>
        <w:t xml:space="preserve"> then </w:t>
      </w:r>
      <w:r w:rsidR="005B537D">
        <w:rPr>
          <w:color w:val="000000"/>
        </w:rPr>
        <w:t xml:space="preserve">combined and </w:t>
      </w:r>
      <w:r w:rsidR="005614AE">
        <w:rPr>
          <w:color w:val="000000"/>
        </w:rPr>
        <w:t>used as the input DNA for library preparation and sequencing.</w:t>
      </w:r>
    </w:p>
    <w:p w14:paraId="11262614" w14:textId="77777777" w:rsidR="003C6772" w:rsidRPr="00612A77" w:rsidRDefault="003C6772" w:rsidP="00727535">
      <w:pPr>
        <w:pStyle w:val="Heading3"/>
        <w:numPr>
          <w:ilvl w:val="1"/>
          <w:numId w:val="8"/>
        </w:numPr>
      </w:pPr>
      <w:bookmarkStart w:id="25" w:name="_Toc173487378"/>
      <w:r w:rsidRPr="00612A77">
        <w:t>DNA Library Preparation and Sequencing</w:t>
      </w:r>
      <w:bookmarkEnd w:id="25"/>
    </w:p>
    <w:p w14:paraId="6C136A64" w14:textId="3A85B75B" w:rsidR="00E825AB" w:rsidRDefault="003C6772"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612A77">
        <w:tab/>
      </w:r>
      <w:r w:rsidR="00ED4B88">
        <w:t xml:space="preserve">After </w:t>
      </w:r>
      <w:r w:rsidR="00ED4B88" w:rsidRPr="003C6772">
        <w:rPr>
          <w:color w:val="000000"/>
        </w:rPr>
        <w:t>polysaccharide precipitation</w:t>
      </w:r>
      <w:r w:rsidR="00ED4B88">
        <w:rPr>
          <w:color w:val="000000"/>
        </w:rPr>
        <w:t xml:space="preserve">, library preparation began by </w:t>
      </w:r>
      <w:r w:rsidR="00ED4B88">
        <w:t xml:space="preserve">size selecting purified HMW DNA with a high-pass cutoff of 14,000 bp using the </w:t>
      </w:r>
      <w:proofErr w:type="spellStart"/>
      <w:r w:rsidR="00ED4B88" w:rsidRPr="00612A77">
        <w:t>PippenHT</w:t>
      </w:r>
      <w:proofErr w:type="spellEnd"/>
      <w:r w:rsidR="00ED4B88" w:rsidRPr="00612A77">
        <w:t xml:space="preserve"> </w:t>
      </w:r>
      <w:r w:rsidR="00ED4B88">
        <w:t xml:space="preserve">instrument. </w:t>
      </w:r>
      <w:r w:rsidR="00E825AB">
        <w:t xml:space="preserve">The PacBio </w:t>
      </w:r>
      <w:proofErr w:type="spellStart"/>
      <w:r w:rsidR="00E825AB">
        <w:t>SMRTbell</w:t>
      </w:r>
      <w:proofErr w:type="spellEnd"/>
      <w:r w:rsidR="00E825AB">
        <w:t xml:space="preserve"> prep kit 3.0 </w:t>
      </w:r>
      <w:r w:rsidR="00E825AB" w:rsidRPr="00612A77">
        <w:t>w</w:t>
      </w:r>
      <w:r w:rsidR="00E825AB">
        <w:t>as</w:t>
      </w:r>
      <w:r w:rsidR="00E825AB" w:rsidRPr="00612A77">
        <w:t xml:space="preserve"> </w:t>
      </w:r>
      <w:r w:rsidR="00E825AB">
        <w:t>used</w:t>
      </w:r>
      <w:r w:rsidR="00E825AB" w:rsidRPr="00612A77">
        <w:t xml:space="preserve"> </w:t>
      </w:r>
      <w:r w:rsidR="00E825AB">
        <w:t>for library preparation</w:t>
      </w:r>
      <w:r w:rsidR="00E825AB" w:rsidRPr="00612A77">
        <w:t>. Library quality and quantity were assessed on the FEMTO Pulse System (Agilent; Santa Clara, CA, USA).</w:t>
      </w:r>
      <w:r w:rsidR="00E825AB">
        <w:t xml:space="preserve"> </w:t>
      </w:r>
      <w:r w:rsidR="00E825AB" w:rsidRPr="00612A77">
        <w:t xml:space="preserve">Final libraries were sequenced on the PacBio </w:t>
      </w:r>
      <w:proofErr w:type="spellStart"/>
      <w:r w:rsidR="00E825AB" w:rsidRPr="00612A77">
        <w:t>Revio</w:t>
      </w:r>
      <w:proofErr w:type="spellEnd"/>
      <w:r w:rsidR="00E825AB" w:rsidRPr="00612A77">
        <w:t xml:space="preserve"> system using a 30</w:t>
      </w:r>
      <w:r w:rsidR="00540473">
        <w:t>-</w:t>
      </w:r>
      <w:r w:rsidR="00E825AB" w:rsidRPr="00612A77">
        <w:t xml:space="preserve">hour movie time, adaptive loading, </w:t>
      </w:r>
      <w:proofErr w:type="spellStart"/>
      <w:r w:rsidR="00E825AB" w:rsidRPr="00612A77">
        <w:t>Revio</w:t>
      </w:r>
      <w:proofErr w:type="spellEnd"/>
      <w:r w:rsidR="00E825AB" w:rsidRPr="00612A77">
        <w:t xml:space="preserve"> chemistry v1, and </w:t>
      </w:r>
      <w:proofErr w:type="spellStart"/>
      <w:r w:rsidR="00E825AB" w:rsidRPr="00612A77">
        <w:t>SMRTLink</w:t>
      </w:r>
      <w:proofErr w:type="spellEnd"/>
      <w:r w:rsidR="00E825AB" w:rsidRPr="00612A77">
        <w:t xml:space="preserve"> v13.1.</w:t>
      </w:r>
      <w:r w:rsidR="00E825AB">
        <w:t xml:space="preserve"> </w:t>
      </w:r>
      <w:r w:rsidR="00ED4B88" w:rsidRPr="00612A77">
        <w:t>PacBio (Menlo Park, CA, USA) High Fidelity (HiFi) long-read sequencing</w:t>
      </w:r>
      <w:r w:rsidR="00ED4B88">
        <w:t xml:space="preserve"> was conducted on </w:t>
      </w:r>
      <w:r w:rsidR="00ED4B88" w:rsidRPr="00AC5DB8">
        <w:rPr>
          <w:i/>
        </w:rPr>
        <w:t>D. destructiva</w:t>
      </w:r>
      <w:r w:rsidR="00ED4B88">
        <w:t xml:space="preserve"> </w:t>
      </w:r>
      <w:r w:rsidR="00ED4B88" w:rsidRPr="00AC5DB8">
        <w:t>isolate AS111</w:t>
      </w:r>
      <w:r w:rsidR="00ED4B88">
        <w:t xml:space="preserve"> at the </w:t>
      </w:r>
      <w:r w:rsidR="00ED4B88" w:rsidRPr="00612A77">
        <w:t>University of Washington (Seattle, WA, USA)</w:t>
      </w:r>
      <w:r w:rsidR="00ED4B88">
        <w:t xml:space="preserve"> to generate the long reads required for constructing the first chromosome-scale genome assembly of </w:t>
      </w:r>
      <w:r w:rsidR="00ED4B88" w:rsidRPr="00ED4B88">
        <w:rPr>
          <w:i/>
          <w:iCs/>
        </w:rPr>
        <w:t>Discula</w:t>
      </w:r>
      <w:r w:rsidR="00ED4B88">
        <w:t>.</w:t>
      </w:r>
    </w:p>
    <w:p w14:paraId="7F8F9977" w14:textId="2E17E124" w:rsidR="003C6772" w:rsidRPr="00540473" w:rsidRDefault="00E825AB"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ab/>
      </w:r>
      <w:r w:rsidR="003C6772" w:rsidRPr="00540473">
        <w:t xml:space="preserve">To construct a comprehensive view of the genome’s 3D structure </w:t>
      </w:r>
      <w:r w:rsidR="00090A6E" w:rsidRPr="00540473">
        <w:t>and achieve</w:t>
      </w:r>
      <w:r w:rsidR="003C6772" w:rsidRPr="00540473">
        <w:t xml:space="preserve"> chromosome-level resolution in the genome assembly, Proximo high-throughput Chromosome Conformation Capture (Hi-C) library preparation and sequencing (2 × 150 bp) were performed at Phase Genomics (Seattle, WA, USA).</w:t>
      </w:r>
      <w:r w:rsidRPr="00540473">
        <w:t xml:space="preserve"> </w:t>
      </w:r>
      <w:r w:rsidR="00090A6E" w:rsidRPr="00540473">
        <w:rPr>
          <w:color w:val="000000"/>
        </w:rPr>
        <w:t>Mycelial tissue was prepared by overlaying sterilized cellophane disks onto half-strength PDA++ in 100 mm Petri dishes (Mattman and Farkas, 1958). Peripheral mycelial plugs (approximately 5 mm²) from stock cultures of </w:t>
      </w:r>
      <w:r w:rsidR="00090A6E" w:rsidRPr="00540473">
        <w:rPr>
          <w:i/>
          <w:iCs/>
          <w:color w:val="000000"/>
        </w:rPr>
        <w:t xml:space="preserve">D. destructiva </w:t>
      </w:r>
      <w:r w:rsidR="00090A6E" w:rsidRPr="00540473">
        <w:rPr>
          <w:color w:val="000000"/>
        </w:rPr>
        <w:t xml:space="preserve">isolate AS111, grown on half-strength PDA++, were inoculated onto these cellophane disks. Cultures were incubated at room temperature (21 °C) under constant light for up to 14 days or </w:t>
      </w:r>
      <w:r w:rsidR="00540473">
        <w:rPr>
          <w:color w:val="000000"/>
        </w:rPr>
        <w:t xml:space="preserve">until </w:t>
      </w:r>
      <w:r w:rsidR="00090A6E" w:rsidRPr="00540473">
        <w:t>fungal mycelium reached the periphery of the cellophane disk</w:t>
      </w:r>
      <w:r w:rsidR="00090A6E" w:rsidRPr="00540473">
        <w:rPr>
          <w:color w:val="000000"/>
        </w:rPr>
        <w:t xml:space="preserve">. </w:t>
      </w:r>
      <w:r w:rsidR="003C6772" w:rsidRPr="00540473">
        <w:t>Phase Genomics require</w:t>
      </w:r>
      <w:r w:rsidRPr="00540473">
        <w:t>s</w:t>
      </w:r>
      <w:r w:rsidR="003C6772" w:rsidRPr="00540473">
        <w:t xml:space="preserve"> </w:t>
      </w:r>
      <w:r w:rsidR="00090A6E" w:rsidRPr="00540473">
        <w:t>2</w:t>
      </w:r>
      <w:r w:rsidR="005B537D">
        <w:t xml:space="preserve"> to </w:t>
      </w:r>
      <w:r w:rsidR="00090A6E" w:rsidRPr="00540473">
        <w:t xml:space="preserve">3 g of </w:t>
      </w:r>
      <w:r w:rsidR="003C6772" w:rsidRPr="00540473">
        <w:t xml:space="preserve">raw tissue (non-homogenized), so fungal mycelium </w:t>
      </w:r>
      <w:r w:rsidRPr="00540473">
        <w:t xml:space="preserve">from </w:t>
      </w:r>
      <w:r w:rsidR="00090A6E" w:rsidRPr="00540473">
        <w:t xml:space="preserve">multiple cultures of </w:t>
      </w:r>
      <w:r w:rsidRPr="00540473">
        <w:rPr>
          <w:i/>
          <w:iCs/>
        </w:rPr>
        <w:t>D. destructiva</w:t>
      </w:r>
      <w:r w:rsidRPr="00540473">
        <w:t xml:space="preserve"> isolate AS111 </w:t>
      </w:r>
      <w:r w:rsidR="003C6772" w:rsidRPr="00540473">
        <w:t>w</w:t>
      </w:r>
      <w:r w:rsidR="00090A6E" w:rsidRPr="00540473">
        <w:t>ere</w:t>
      </w:r>
      <w:r w:rsidR="003C6772" w:rsidRPr="00540473">
        <w:t xml:space="preserve"> collected</w:t>
      </w:r>
      <w:r w:rsidR="00090A6E" w:rsidRPr="00540473">
        <w:t xml:space="preserve"> </w:t>
      </w:r>
      <w:r w:rsidR="003C6772" w:rsidRPr="00540473">
        <w:t xml:space="preserve">by using a scalpel </w:t>
      </w:r>
      <w:r w:rsidR="00090A6E" w:rsidRPr="00540473">
        <w:t>and placed</w:t>
      </w:r>
      <w:r w:rsidR="003C6772" w:rsidRPr="00540473">
        <w:t xml:space="preserve"> into </w:t>
      </w:r>
      <w:r w:rsidR="00090A6E" w:rsidRPr="00540473">
        <w:t>one</w:t>
      </w:r>
      <w:r w:rsidR="003C6772" w:rsidRPr="00540473">
        <w:t xml:space="preserve"> 15 mL Falcon tube. </w:t>
      </w:r>
      <w:r w:rsidR="00090A6E" w:rsidRPr="00540473">
        <w:lastRenderedPageBreak/>
        <w:t xml:space="preserve">A total of 1.5 g of </w:t>
      </w:r>
      <w:r w:rsidR="00540473">
        <w:t xml:space="preserve">fungal </w:t>
      </w:r>
      <w:r w:rsidR="00090A6E" w:rsidRPr="00540473">
        <w:t xml:space="preserve">mycelium was collected and immediately </w:t>
      </w:r>
      <w:r w:rsidRPr="00540473">
        <w:t>flash frozen</w:t>
      </w:r>
      <w:r w:rsidR="003C6772" w:rsidRPr="00540473">
        <w:t xml:space="preserve"> in liquid nitrogen</w:t>
      </w:r>
      <w:r w:rsidR="00090A6E" w:rsidRPr="00540473">
        <w:t xml:space="preserve">. The frozen tissue was then </w:t>
      </w:r>
      <w:r w:rsidR="003C6772" w:rsidRPr="00540473">
        <w:t xml:space="preserve">shipped on dry ice to preserve DNA quality. The </w:t>
      </w:r>
      <w:r w:rsidR="003C6772" w:rsidRPr="00540473">
        <w:rPr>
          <w:highlight w:val="white"/>
        </w:rPr>
        <w:t>Proximo Hi-C (Fungal) Kit Protocol was used to extract DNA and prepare libraries f</w:t>
      </w:r>
      <w:r w:rsidR="00540473">
        <w:rPr>
          <w:highlight w:val="white"/>
        </w:rPr>
        <w:t>or paired-end (</w:t>
      </w:r>
      <w:r w:rsidR="00540473" w:rsidRPr="00540473">
        <w:t>2 × 150 bp</w:t>
      </w:r>
      <w:r w:rsidR="00540473">
        <w:rPr>
          <w:highlight w:val="white"/>
        </w:rPr>
        <w:t xml:space="preserve">) Illumina </w:t>
      </w:r>
      <w:r w:rsidR="003C6772" w:rsidRPr="00540473">
        <w:rPr>
          <w:highlight w:val="white"/>
        </w:rPr>
        <w:t xml:space="preserve">sequencing. The following </w:t>
      </w:r>
      <w:sdt>
        <w:sdtPr>
          <w:tag w:val="goog_rdk_28"/>
          <w:id w:val="1407730383"/>
        </w:sdtPr>
        <w:sdtContent/>
      </w:sdt>
      <w:sdt>
        <w:sdtPr>
          <w:tag w:val="goog_rdk_29"/>
          <w:id w:val="1462386011"/>
        </w:sdtPr>
        <w:sdtContent/>
      </w:sdt>
      <w:r w:rsidR="003C6772" w:rsidRPr="00540473">
        <w:rPr>
          <w:highlight w:val="white"/>
        </w:rPr>
        <w:t xml:space="preserve">combination of restriction enzymes were used for Hi-C library preparation: </w:t>
      </w:r>
      <w:proofErr w:type="spellStart"/>
      <w:r w:rsidR="003C6772" w:rsidRPr="00540473">
        <w:rPr>
          <w:highlight w:val="white"/>
        </w:rPr>
        <w:t>DpnII</w:t>
      </w:r>
      <w:proofErr w:type="spellEnd"/>
      <w:r w:rsidR="003C6772" w:rsidRPr="00540473">
        <w:rPr>
          <w:highlight w:val="white"/>
        </w:rPr>
        <w:t xml:space="preserve"> (</w:t>
      </w:r>
      <w:r w:rsidR="0044552B">
        <w:rPr>
          <w:highlight w:val="white"/>
        </w:rPr>
        <w:t>restriction enzyme cut site /</w:t>
      </w:r>
      <w:r w:rsidR="003C6772" w:rsidRPr="00540473">
        <w:rPr>
          <w:highlight w:val="white"/>
        </w:rPr>
        <w:t xml:space="preserve">GATC), </w:t>
      </w:r>
      <w:proofErr w:type="spellStart"/>
      <w:r w:rsidR="003C6772" w:rsidRPr="00540473">
        <w:rPr>
          <w:highlight w:val="white"/>
        </w:rPr>
        <w:t>Ddel</w:t>
      </w:r>
      <w:proofErr w:type="spellEnd"/>
      <w:r w:rsidR="003C6772" w:rsidRPr="00540473">
        <w:rPr>
          <w:highlight w:val="white"/>
        </w:rPr>
        <w:t xml:space="preserve"> (</w:t>
      </w:r>
      <w:r w:rsidR="0044552B">
        <w:rPr>
          <w:highlight w:val="white"/>
        </w:rPr>
        <w:t xml:space="preserve">restriction enzyme cut site </w:t>
      </w:r>
      <w:r w:rsidR="003C6772" w:rsidRPr="00540473">
        <w:rPr>
          <w:highlight w:val="white"/>
        </w:rPr>
        <w:t>C</w:t>
      </w:r>
      <w:r w:rsidR="0044552B">
        <w:rPr>
          <w:highlight w:val="white"/>
        </w:rPr>
        <w:t>/</w:t>
      </w:r>
      <w:r w:rsidR="003C6772" w:rsidRPr="00540473">
        <w:rPr>
          <w:highlight w:val="white"/>
        </w:rPr>
        <w:t xml:space="preserve">TNAG), </w:t>
      </w:r>
      <w:proofErr w:type="spellStart"/>
      <w:r w:rsidR="003C6772" w:rsidRPr="00540473">
        <w:rPr>
          <w:highlight w:val="white"/>
        </w:rPr>
        <w:t>Mse</w:t>
      </w:r>
      <w:r w:rsidR="0044552B">
        <w:rPr>
          <w:highlight w:val="white"/>
        </w:rPr>
        <w:t>I</w:t>
      </w:r>
      <w:proofErr w:type="spellEnd"/>
      <w:r w:rsidR="003C6772" w:rsidRPr="00540473">
        <w:rPr>
          <w:highlight w:val="white"/>
        </w:rPr>
        <w:t xml:space="preserve"> (</w:t>
      </w:r>
      <w:r w:rsidR="0044552B">
        <w:rPr>
          <w:highlight w:val="white"/>
        </w:rPr>
        <w:t xml:space="preserve">restriction enzyme cut site </w:t>
      </w:r>
      <w:r w:rsidR="003C6772" w:rsidRPr="00540473">
        <w:rPr>
          <w:highlight w:val="white"/>
        </w:rPr>
        <w:t>T</w:t>
      </w:r>
      <w:r w:rsidR="0044552B">
        <w:rPr>
          <w:highlight w:val="white"/>
        </w:rPr>
        <w:t>/</w:t>
      </w:r>
      <w:r w:rsidR="003C6772" w:rsidRPr="00540473">
        <w:rPr>
          <w:highlight w:val="white"/>
        </w:rPr>
        <w:t xml:space="preserve">TAA), </w:t>
      </w:r>
      <w:proofErr w:type="spellStart"/>
      <w:r w:rsidR="003C6772" w:rsidRPr="00540473">
        <w:rPr>
          <w:highlight w:val="white"/>
        </w:rPr>
        <w:t>Hinfl</w:t>
      </w:r>
      <w:proofErr w:type="spellEnd"/>
      <w:r w:rsidR="003C6772" w:rsidRPr="00540473">
        <w:rPr>
          <w:highlight w:val="white"/>
        </w:rPr>
        <w:t xml:space="preserve"> (</w:t>
      </w:r>
      <w:r w:rsidR="0044552B">
        <w:rPr>
          <w:highlight w:val="white"/>
        </w:rPr>
        <w:t xml:space="preserve">restriction enzyme cut site </w:t>
      </w:r>
      <w:r w:rsidR="003C6772" w:rsidRPr="00540473">
        <w:rPr>
          <w:highlight w:val="white"/>
        </w:rPr>
        <w:t>G</w:t>
      </w:r>
      <w:r w:rsidR="0044552B">
        <w:rPr>
          <w:highlight w:val="white"/>
        </w:rPr>
        <w:t>/</w:t>
      </w:r>
      <w:r w:rsidR="003C6772" w:rsidRPr="00540473">
        <w:rPr>
          <w:highlight w:val="white"/>
        </w:rPr>
        <w:t>ANTC).</w:t>
      </w:r>
    </w:p>
    <w:p w14:paraId="4EF8D0E7" w14:textId="77777777" w:rsidR="003C6772" w:rsidRPr="00612A77" w:rsidRDefault="003C6772" w:rsidP="00727535">
      <w:pPr>
        <w:pStyle w:val="Heading3"/>
        <w:numPr>
          <w:ilvl w:val="1"/>
          <w:numId w:val="8"/>
        </w:numPr>
      </w:pPr>
      <w:bookmarkStart w:id="26" w:name="_Toc173487379"/>
      <w:r w:rsidRPr="00612A77">
        <w:t>Genome Assembly and Genome Annotation</w:t>
      </w:r>
      <w:bookmarkEnd w:id="26"/>
    </w:p>
    <w:p w14:paraId="66A2516E" w14:textId="3B28D9BF" w:rsidR="003C6772" w:rsidRPr="003C6772" w:rsidRDefault="003C6772" w:rsidP="005B1A77">
      <w:pPr>
        <w:spacing w:line="360" w:lineRule="auto"/>
        <w:ind w:firstLine="720"/>
      </w:pPr>
      <w:r w:rsidRPr="000561FB">
        <w:t xml:space="preserve">The following steps are listed in </w:t>
      </w:r>
      <w:r w:rsidR="007C7226" w:rsidRPr="000561FB">
        <w:t xml:space="preserve">the </w:t>
      </w:r>
      <w:r w:rsidR="007C7226" w:rsidRPr="000561FB">
        <w:rPr>
          <w:i/>
          <w:iCs/>
        </w:rPr>
        <w:t>D. destructiva</w:t>
      </w:r>
      <w:r w:rsidR="007C7226" w:rsidRPr="000561FB">
        <w:t xml:space="preserve"> HiFi assembly</w:t>
      </w:r>
      <w:r w:rsidR="006F5E3D" w:rsidRPr="000561FB">
        <w:t xml:space="preserve"> </w:t>
      </w:r>
      <w:r w:rsidRPr="000561FB">
        <w:t>GitHub</w:t>
      </w:r>
      <w:r w:rsidR="007C7226" w:rsidRPr="000561FB">
        <w:t xml:space="preserve"> </w:t>
      </w:r>
      <w:r w:rsidR="007C7226" w:rsidRPr="000561FB">
        <w:rPr>
          <w:color w:val="000000" w:themeColor="text1"/>
        </w:rPr>
        <w:t>(https://github.com/ShadeNiece/DisculaDestructiva_GenomeAssembly-Annotation/wiki/Discula-destructiva-HiFi-Assembly-%5BUPDATED%5D</w:t>
      </w:r>
      <w:r w:rsidR="007C7226" w:rsidRPr="000561FB">
        <w:t>)</w:t>
      </w:r>
      <w:r w:rsidRPr="000561FB">
        <w:t xml:space="preserve">. </w:t>
      </w:r>
      <w:proofErr w:type="spellStart"/>
      <w:r w:rsidRPr="000561FB">
        <w:t>FastQC</w:t>
      </w:r>
      <w:proofErr w:type="spellEnd"/>
      <w:r w:rsidRPr="000561FB">
        <w:t xml:space="preserve"> </w:t>
      </w:r>
      <w:r w:rsidRPr="00612A77">
        <w:t xml:space="preserve">(v0.11.7; Andrews, 2010) was used to assess the quality of read pairs and potential adapter contamination generated from the raw Hi-C reads. </w:t>
      </w:r>
      <w:proofErr w:type="spellStart"/>
      <w:r w:rsidRPr="00612A77">
        <w:t>Seqtk</w:t>
      </w:r>
      <w:proofErr w:type="spellEnd"/>
      <w:r w:rsidRPr="00612A77">
        <w:t xml:space="preserve"> (v1.2-r94; “Lh3/</w:t>
      </w:r>
      <w:proofErr w:type="spellStart"/>
      <w:r w:rsidRPr="00612A77">
        <w:t>Seqtk</w:t>
      </w:r>
      <w:proofErr w:type="spellEnd"/>
      <w:r w:rsidRPr="00612A77">
        <w:t xml:space="preserve">”) was used to downsample the raw HiFi reads </w:t>
      </w:r>
      <w:r w:rsidR="00D8125B">
        <w:t>from ~1,900</w:t>
      </w:r>
      <w:r w:rsidR="00D8125B" w:rsidRPr="00540473">
        <w:t>×</w:t>
      </w:r>
      <w:r w:rsidR="00D8125B">
        <w:t xml:space="preserve"> </w:t>
      </w:r>
      <w:r w:rsidRPr="00612A77">
        <w:t>to 100</w:t>
      </w:r>
      <w:r w:rsidR="00D8125B" w:rsidRPr="00540473">
        <w:t>×</w:t>
      </w:r>
      <w:r w:rsidRPr="00612A77">
        <w:t xml:space="preserve"> coverage. </w:t>
      </w:r>
      <w:proofErr w:type="spellStart"/>
      <w:r w:rsidR="00EB5223">
        <w:t>Downsampling</w:t>
      </w:r>
      <w:proofErr w:type="spellEnd"/>
      <w:r w:rsidR="00EB5223">
        <w:t xml:space="preserve"> to 100</w:t>
      </w:r>
      <w:r w:rsidR="00EB5223" w:rsidRPr="00540473">
        <w:t>×</w:t>
      </w:r>
      <w:r w:rsidR="00EB5223">
        <w:t xml:space="preserve"> </w:t>
      </w:r>
      <w:r w:rsidR="009459B9">
        <w:t xml:space="preserve">is generally advisable when working with raw long reads that need to be downsampled </w:t>
      </w:r>
      <w:r w:rsidR="009459B9" w:rsidRPr="009369F3">
        <w:t xml:space="preserve">(Chakraborty et al., 2015; </w:t>
      </w:r>
      <w:r w:rsidR="009369F3" w:rsidRPr="009369F3">
        <w:t>Nie et al., 2024</w:t>
      </w:r>
      <w:r w:rsidR="009459B9" w:rsidRPr="009369F3">
        <w:t>).</w:t>
      </w:r>
      <w:r w:rsidR="009459B9">
        <w:t xml:space="preserve"> </w:t>
      </w:r>
      <w:proofErr w:type="spellStart"/>
      <w:r w:rsidRPr="00612A77">
        <w:t>Hifiasm</w:t>
      </w:r>
      <w:proofErr w:type="spellEnd"/>
      <w:r w:rsidRPr="00612A77">
        <w:t xml:space="preserve"> (v0.19.8; Cheng et al. 2021) was used to assemble a scaffold-level genome assembly using both HiFi and Hi-C data. </w:t>
      </w:r>
      <w:proofErr w:type="spellStart"/>
      <w:r w:rsidRPr="00612A77">
        <w:t>BBMap</w:t>
      </w:r>
      <w:proofErr w:type="spellEnd"/>
      <w:r w:rsidRPr="00612A77">
        <w:t xml:space="preserve"> (v39.06; </w:t>
      </w:r>
      <w:r>
        <w:t>Bushnell, 2014</w:t>
      </w:r>
      <w:r w:rsidRPr="00612A77">
        <w:t xml:space="preserve">) was then utilized to generate statistics on the genome assembly such as the assembly size, presence of gaps, and number of </w:t>
      </w:r>
      <w:r w:rsidRPr="00D8125B">
        <w:t>scaffolds.</w:t>
      </w:r>
      <w:r w:rsidR="00D8125B" w:rsidRPr="00D8125B">
        <w:t xml:space="preserve"> </w:t>
      </w:r>
      <w:r w:rsidRPr="00D8125B">
        <w:t>The completeness and quality</w:t>
      </w:r>
      <w:r w:rsidRPr="00612A77">
        <w:t xml:space="preserve"> of the prefiltered genome assembly was assessed using </w:t>
      </w:r>
      <w:r w:rsidR="00D8125B">
        <w:t xml:space="preserve">the </w:t>
      </w:r>
      <w:r w:rsidRPr="00612A77">
        <w:t xml:space="preserve">BUSCO (v5.5.0; Simão et al., 2015) sordariomycetes_odb10 database, </w:t>
      </w:r>
      <w:r w:rsidR="00D8125B">
        <w:t xml:space="preserve">the </w:t>
      </w:r>
      <w:r w:rsidRPr="00612A77">
        <w:t xml:space="preserve">Compleasm (v0.2.6; Huang and Li, 2023) sordariomycetes_odb10 database, and </w:t>
      </w:r>
      <w:proofErr w:type="spellStart"/>
      <w:r w:rsidRPr="00612A77">
        <w:t>Merqury</w:t>
      </w:r>
      <w:proofErr w:type="spellEnd"/>
      <w:r w:rsidRPr="00612A77">
        <w:t xml:space="preserve"> (v1.3-2; Rhie et al., 2020</w:t>
      </w:r>
      <w:r w:rsidRPr="005B2426">
        <w:t xml:space="preserve">). </w:t>
      </w:r>
      <w:r w:rsidR="005B2426" w:rsidRPr="005B2426">
        <w:rPr>
          <w:color w:val="000000"/>
        </w:rPr>
        <w:t>Utilizing multiple programs provides a more comprehensive estimation of genome completeness and quality. BUSCO and Compleasm both use BUSCO databases, with Compleasm incorporating an updated algorithm for more accurate ortholog estimates</w:t>
      </w:r>
      <w:r w:rsidR="005B2426">
        <w:rPr>
          <w:color w:val="000000"/>
        </w:rPr>
        <w:t xml:space="preserve"> (</w:t>
      </w:r>
      <w:r w:rsidR="005B2426" w:rsidRPr="00612A77">
        <w:t>Huang and Li, 2023</w:t>
      </w:r>
      <w:r w:rsidR="005B2426">
        <w:rPr>
          <w:color w:val="000000"/>
        </w:rPr>
        <w:t>)</w:t>
      </w:r>
      <w:r w:rsidR="005B2426" w:rsidRPr="005B2426">
        <w:rPr>
          <w:color w:val="000000"/>
        </w:rPr>
        <w:t xml:space="preserve">. </w:t>
      </w:r>
      <w:proofErr w:type="spellStart"/>
      <w:r w:rsidR="005B2426" w:rsidRPr="005B2426">
        <w:rPr>
          <w:color w:val="000000"/>
        </w:rPr>
        <w:t>Merqury</w:t>
      </w:r>
      <w:proofErr w:type="spellEnd"/>
      <w:r w:rsidR="005B2426" w:rsidRPr="005B2426">
        <w:rPr>
          <w:color w:val="000000"/>
        </w:rPr>
        <w:t>, a k-</w:t>
      </w:r>
      <w:proofErr w:type="spellStart"/>
      <w:r w:rsidR="005B2426" w:rsidRPr="005B2426">
        <w:rPr>
          <w:color w:val="000000"/>
        </w:rPr>
        <w:t>mer</w:t>
      </w:r>
      <w:proofErr w:type="spellEnd"/>
      <w:r w:rsidR="005B2426" w:rsidRPr="005B2426">
        <w:rPr>
          <w:color w:val="000000"/>
        </w:rPr>
        <w:t>-based tool, evaluates assembly completeness and quality by comparing k-</w:t>
      </w:r>
      <w:proofErr w:type="spellStart"/>
      <w:r w:rsidR="005B2426" w:rsidRPr="005B2426">
        <w:rPr>
          <w:color w:val="000000"/>
        </w:rPr>
        <w:t>mers</w:t>
      </w:r>
      <w:proofErr w:type="spellEnd"/>
      <w:r w:rsidR="005B2426" w:rsidRPr="005B2426">
        <w:rPr>
          <w:color w:val="000000"/>
        </w:rPr>
        <w:t xml:space="preserve"> from the assembly to k-</w:t>
      </w:r>
      <w:proofErr w:type="spellStart"/>
      <w:r w:rsidR="005B2426" w:rsidRPr="005B2426">
        <w:rPr>
          <w:color w:val="000000"/>
        </w:rPr>
        <w:t>mers</w:t>
      </w:r>
      <w:proofErr w:type="spellEnd"/>
      <w:r w:rsidR="005B2426" w:rsidRPr="005B2426">
        <w:rPr>
          <w:color w:val="000000"/>
        </w:rPr>
        <w:t xml:space="preserve"> from raw HiFi reads</w:t>
      </w:r>
      <w:r w:rsidR="005B2426">
        <w:rPr>
          <w:color w:val="000000"/>
        </w:rPr>
        <w:t xml:space="preserve"> (</w:t>
      </w:r>
      <w:r w:rsidR="005B2426" w:rsidRPr="00612A77">
        <w:t>Rhie et al., 2020</w:t>
      </w:r>
      <w:r w:rsidR="005B2426">
        <w:rPr>
          <w:color w:val="000000"/>
        </w:rPr>
        <w:t>)</w:t>
      </w:r>
      <w:r w:rsidR="005B2426" w:rsidRPr="005B2426">
        <w:rPr>
          <w:color w:val="000000"/>
        </w:rPr>
        <w:t>.</w:t>
      </w:r>
      <w:r w:rsidR="005B2426" w:rsidRPr="005B2426">
        <w:t xml:space="preserve"> </w:t>
      </w:r>
      <w:r w:rsidR="005B2426">
        <w:t>After the initial genome was assembled, filtering of potential contamination was performed by first using t</w:t>
      </w:r>
      <w:r w:rsidRPr="00612A77">
        <w:t xml:space="preserve">he NCBI Foreign </w:t>
      </w:r>
      <w:r w:rsidRPr="00612A77">
        <w:lastRenderedPageBreak/>
        <w:t>Contamination Screen (FCS) tool suite</w:t>
      </w:r>
      <w:r w:rsidR="005B2426">
        <w:t>. S</w:t>
      </w:r>
      <w:r w:rsidRPr="00612A77">
        <w:t>pecifically</w:t>
      </w:r>
      <w:r w:rsidR="005B2426">
        <w:t>,</w:t>
      </w:r>
      <w:r w:rsidRPr="00612A77">
        <w:t xml:space="preserve"> FCS-GX (v0.5.0; Sayers et al., 2022) and FCS-ADAPTOR (v0.5.0; Sayers et al., 2022)</w:t>
      </w:r>
      <w:r w:rsidR="005B2426">
        <w:t xml:space="preserve"> </w:t>
      </w:r>
      <w:r w:rsidRPr="00612A77">
        <w:t xml:space="preserve">were used to identify and remove any contaminant sequences </w:t>
      </w:r>
      <w:r w:rsidR="005D084A">
        <w:t>derived from</w:t>
      </w:r>
      <w:r w:rsidRPr="00612A77">
        <w:t xml:space="preserve"> other organisms and sequencing adaptors. Next, the mitochondrial genome was assembled using the raw</w:t>
      </w:r>
      <w:r w:rsidR="005D084A">
        <w:t xml:space="preserve"> HiFi reads that were d</w:t>
      </w:r>
      <w:r w:rsidR="005D084A" w:rsidRPr="00612A77">
        <w:t>ownsampled</w:t>
      </w:r>
      <w:r w:rsidRPr="00612A77">
        <w:t xml:space="preserve"> </w:t>
      </w:r>
      <w:r w:rsidR="005D084A">
        <w:t xml:space="preserve">to </w:t>
      </w:r>
      <w:r w:rsidR="005D084A" w:rsidRPr="00612A77">
        <w:t>100</w:t>
      </w:r>
      <w:r w:rsidR="005D084A" w:rsidRPr="00540473">
        <w:t>×</w:t>
      </w:r>
      <w:r w:rsidR="005D084A">
        <w:t xml:space="preserve"> </w:t>
      </w:r>
      <w:r w:rsidRPr="00612A77">
        <w:t>to filter out any mitochondrial derived sequences from the nuclear genome assembly. The mitochondrial genome was assembled using OATK (v1.0; c-</w:t>
      </w:r>
      <w:proofErr w:type="spellStart"/>
      <w:r w:rsidRPr="00612A77">
        <w:t>zhou</w:t>
      </w:r>
      <w:proofErr w:type="spellEnd"/>
      <w:r w:rsidRPr="00612A77">
        <w:t>)</w:t>
      </w:r>
      <w:r w:rsidR="005D084A">
        <w:t xml:space="preserve">. </w:t>
      </w:r>
      <w:proofErr w:type="spellStart"/>
      <w:r w:rsidRPr="00612A77">
        <w:t>BBMap</w:t>
      </w:r>
      <w:proofErr w:type="spellEnd"/>
      <w:r w:rsidRPr="00612A77">
        <w:t xml:space="preserve"> (v39.06; </w:t>
      </w:r>
      <w:r>
        <w:t>Bushnell, 2014</w:t>
      </w:r>
      <w:r w:rsidRPr="00612A77">
        <w:t xml:space="preserve">) was used to assess the </w:t>
      </w:r>
      <w:r w:rsidR="005D084A">
        <w:t>general statistics of</w:t>
      </w:r>
      <w:r w:rsidRPr="00612A77">
        <w:t xml:space="preserve"> the assembly. </w:t>
      </w:r>
      <w:r w:rsidR="00B11F72">
        <w:t xml:space="preserve">Since no program such as BUSCO exists to assess completeness of organelle genomes, </w:t>
      </w:r>
      <w:r w:rsidR="005D084A" w:rsidRPr="00B11F72">
        <w:t>GESeq2</w:t>
      </w:r>
      <w:r w:rsidR="00B11F72" w:rsidRPr="00B11F72">
        <w:t xml:space="preserve"> (v2.03; Tillich et al., 2017) was used to annotate the mitochondrial genome and identify conserved gene complexes such as ATP synthase, transfer RNA (tRNA), and ribosomal RNA (rRNA).</w:t>
      </w:r>
      <w:r w:rsidR="00B11F72">
        <w:t xml:space="preserve"> </w:t>
      </w:r>
      <w:r w:rsidRPr="00612A77">
        <w:t>Mitochondrial</w:t>
      </w:r>
      <w:r w:rsidR="005D084A">
        <w:t xml:space="preserve">-derived </w:t>
      </w:r>
      <w:r w:rsidRPr="00612A77">
        <w:t xml:space="preserve">sequences present in the nuclear genome assembly were </w:t>
      </w:r>
      <w:r w:rsidR="005D084A">
        <w:t>filtered out</w:t>
      </w:r>
      <w:r w:rsidRPr="00612A77">
        <w:t xml:space="preserve"> by running a custom python script </w:t>
      </w:r>
      <w:r w:rsidR="005D084A">
        <w:t>that</w:t>
      </w:r>
      <w:r w:rsidRPr="00612A77">
        <w:t xml:space="preserve"> identif</w:t>
      </w:r>
      <w:r w:rsidR="005D084A">
        <w:t>ied</w:t>
      </w:r>
      <w:r w:rsidRPr="00612A77">
        <w:t xml:space="preserve"> mapped regions with more than 90% coverage </w:t>
      </w:r>
      <w:r w:rsidR="005D084A">
        <w:t xml:space="preserve">and </w:t>
      </w:r>
      <w:r w:rsidRPr="00612A77">
        <w:t>remove</w:t>
      </w:r>
      <w:r w:rsidR="005D084A">
        <w:t>d</w:t>
      </w:r>
      <w:r w:rsidRPr="00612A77">
        <w:t xml:space="preserve"> these regions</w:t>
      </w:r>
      <w:r w:rsidR="000561FB">
        <w:t xml:space="preserve">. </w:t>
      </w:r>
      <w:r w:rsidR="005D084A">
        <w:t xml:space="preserve">Genome assembly statistics were generated on the resulting filtered assembly using </w:t>
      </w:r>
      <w:proofErr w:type="spellStart"/>
      <w:r w:rsidRPr="00612A77">
        <w:t>BBMap</w:t>
      </w:r>
      <w:proofErr w:type="spellEnd"/>
      <w:r w:rsidRPr="00612A77">
        <w:t xml:space="preserve"> (v39.06; </w:t>
      </w:r>
      <w:r>
        <w:t>Bushnell, 2014</w:t>
      </w:r>
      <w:r w:rsidRPr="00612A77">
        <w:t>)</w:t>
      </w:r>
      <w:r w:rsidR="005D084A">
        <w:t xml:space="preserve">. Genome completeness was reassessed using the </w:t>
      </w:r>
      <w:r w:rsidRPr="00612A77">
        <w:t xml:space="preserve">BUSCO (v5.5.0; Simão et al., 2015) sordariomycetes_odb10 database, </w:t>
      </w:r>
      <w:r w:rsidR="005D084A">
        <w:t xml:space="preserve">the </w:t>
      </w:r>
      <w:r w:rsidRPr="00612A77">
        <w:t xml:space="preserve">Compleasm (v0.2.6; Huang and Li, 2023) sordariomycetes_odb10 database, and </w:t>
      </w:r>
      <w:proofErr w:type="spellStart"/>
      <w:r w:rsidRPr="00612A77">
        <w:t>Merqury</w:t>
      </w:r>
      <w:proofErr w:type="spellEnd"/>
      <w:r w:rsidRPr="00612A77">
        <w:t xml:space="preserve"> (v1.3-2; Rhie et al., 2020). Hi-C </w:t>
      </w:r>
      <w:r w:rsidRPr="005D084A">
        <w:t>scaffolding was then performed with “Yet another Hi-C scaffolding tool” (</w:t>
      </w:r>
      <w:proofErr w:type="spellStart"/>
      <w:r w:rsidRPr="005D084A">
        <w:t>yahs</w:t>
      </w:r>
      <w:proofErr w:type="spellEnd"/>
      <w:r w:rsidRPr="005D084A">
        <w:t>) (v</w:t>
      </w:r>
      <w:r w:rsidRPr="005D084A">
        <w:rPr>
          <w:color w:val="222222"/>
          <w:shd w:val="clear" w:color="auto" w:fill="FFFFFF"/>
        </w:rPr>
        <w:t>1.2a.2-2</w:t>
      </w:r>
      <w:r w:rsidRPr="005D084A">
        <w:t xml:space="preserve">; Zhou et al., 2022) </w:t>
      </w:r>
      <w:r w:rsidR="005D084A" w:rsidRPr="005D084A">
        <w:rPr>
          <w:color w:val="000000"/>
        </w:rPr>
        <w:t>to orient and order chromosomes based on Hi-C data</w:t>
      </w:r>
      <w:r w:rsidR="005D084A" w:rsidRPr="005D084A">
        <w:t xml:space="preserve">. </w:t>
      </w:r>
      <w:r w:rsidR="005D084A" w:rsidRPr="005D084A">
        <w:rPr>
          <w:color w:val="000000"/>
        </w:rPr>
        <w:t>The chromosome-oriented assembly was then visualized and manually corrected with Juicebox Assembly Tools (JBAT) (v2.15; Durand et al., 2016), which facilitates the inspection and adjustment of genome assemblies using Hi-C interaction maps.</w:t>
      </w:r>
      <w:r w:rsidR="005D084A">
        <w:t xml:space="preserve"> </w:t>
      </w:r>
      <w:r w:rsidR="006F5E3D">
        <w:t xml:space="preserve">Post-scaffolding genome assembly statistics were generated on the resulting assembly using </w:t>
      </w:r>
      <w:proofErr w:type="spellStart"/>
      <w:r w:rsidR="006F5E3D" w:rsidRPr="00612A77">
        <w:t>BBMap</w:t>
      </w:r>
      <w:proofErr w:type="spellEnd"/>
      <w:r w:rsidR="006F5E3D" w:rsidRPr="00612A77">
        <w:t xml:space="preserve"> (v39.06; </w:t>
      </w:r>
      <w:r w:rsidR="006F5E3D">
        <w:t>Bushnell, 2014</w:t>
      </w:r>
      <w:r w:rsidR="006F5E3D" w:rsidRPr="00612A77">
        <w:t>)</w:t>
      </w:r>
      <w:r w:rsidR="006F5E3D">
        <w:t xml:space="preserve">. Post-scaffolding genome completeness was again reassessed using the </w:t>
      </w:r>
      <w:r w:rsidR="006F5E3D" w:rsidRPr="00612A77">
        <w:t xml:space="preserve">BUSCO (v5.5.0; Simão et al., 2015) sordariomycetes_odb10 database, </w:t>
      </w:r>
      <w:r w:rsidR="006F5E3D">
        <w:t xml:space="preserve">the </w:t>
      </w:r>
      <w:r w:rsidR="006F5E3D" w:rsidRPr="00612A77">
        <w:t xml:space="preserve">Compleasm (v0.2.6; Huang and Li, 2023) sordariomycetes_odb10 database, and </w:t>
      </w:r>
      <w:proofErr w:type="spellStart"/>
      <w:r w:rsidR="006F5E3D" w:rsidRPr="00612A77">
        <w:t>Merqury</w:t>
      </w:r>
      <w:proofErr w:type="spellEnd"/>
      <w:r w:rsidR="006F5E3D" w:rsidRPr="00612A77">
        <w:t xml:space="preserve"> (v1.3-2; Rhie et al., 2020).</w:t>
      </w:r>
      <w:r w:rsidR="006F5E3D">
        <w:t xml:space="preserve"> </w:t>
      </w:r>
      <w:r>
        <w:t>T</w:t>
      </w:r>
      <w:r w:rsidRPr="00612A77">
        <w:t xml:space="preserve">o obtain a completely contiguous genome assembly, gaps were closed with </w:t>
      </w:r>
      <w:r w:rsidR="006F5E3D">
        <w:t>TGS-</w:t>
      </w:r>
      <w:proofErr w:type="spellStart"/>
      <w:r w:rsidR="006F5E3D">
        <w:t>GapCloser</w:t>
      </w:r>
      <w:proofErr w:type="spellEnd"/>
      <w:r w:rsidRPr="00612A77">
        <w:t xml:space="preserve"> (v1.1.1</w:t>
      </w:r>
      <w:r w:rsidR="006F5E3D">
        <w:t>), which aligns and assembles missing sequences from raw HiFi reads to the assembly (</w:t>
      </w:r>
      <w:r w:rsidR="006F5E3D" w:rsidRPr="00612A77">
        <w:t>Xu et al., 2020)</w:t>
      </w:r>
      <w:r w:rsidRPr="00612A77">
        <w:t xml:space="preserve">. Genome statistics for the final gapless, filtered genome </w:t>
      </w:r>
      <w:r w:rsidRPr="00612A77">
        <w:lastRenderedPageBreak/>
        <w:t xml:space="preserve">assembly were once again </w:t>
      </w:r>
      <w:r w:rsidR="006F5E3D">
        <w:t xml:space="preserve">generated </w:t>
      </w:r>
      <w:r w:rsidRPr="00612A77">
        <w:t xml:space="preserve">using </w:t>
      </w:r>
      <w:proofErr w:type="spellStart"/>
      <w:r w:rsidRPr="00612A77">
        <w:t>BBMap</w:t>
      </w:r>
      <w:proofErr w:type="spellEnd"/>
      <w:r w:rsidRPr="00612A77">
        <w:t xml:space="preserve"> (v39.</w:t>
      </w:r>
      <w:r w:rsidRPr="00BB0F8E">
        <w:t>06; Bushnell, 2014)</w:t>
      </w:r>
      <w:r w:rsidR="006F5E3D" w:rsidRPr="00BB0F8E">
        <w:t>.</w:t>
      </w:r>
      <w:r w:rsidR="006F5E3D">
        <w:t xml:space="preserve"> Genome completeness was again reassessed using the </w:t>
      </w:r>
      <w:r w:rsidR="006F5E3D" w:rsidRPr="00612A77">
        <w:t>BUSCO (v5.5.0; Simão et al., 2015)</w:t>
      </w:r>
      <w:r w:rsidR="006F5E3D">
        <w:t xml:space="preserve"> </w:t>
      </w:r>
      <w:r w:rsidR="006F5E3D" w:rsidRPr="00612A77">
        <w:t xml:space="preserve">sordariomycetes_odb10 database </w:t>
      </w:r>
      <w:r w:rsidR="006F5E3D">
        <w:t xml:space="preserve">and the </w:t>
      </w:r>
      <w:r w:rsidR="006F5E3D" w:rsidRPr="00612A77">
        <w:t>Compleasm (v0.2.6; Huang and Li, 2023)</w:t>
      </w:r>
      <w:r w:rsidR="006F5E3D">
        <w:t xml:space="preserve"> </w:t>
      </w:r>
      <w:r w:rsidR="006F5E3D" w:rsidRPr="00612A77">
        <w:t>sordariomycetes_odb10 database</w:t>
      </w:r>
      <w:r w:rsidR="006F5E3D">
        <w:t xml:space="preserve">, with the addition of the </w:t>
      </w:r>
      <w:r w:rsidR="006F5E3D" w:rsidRPr="00612A77">
        <w:t>ascomycota_odb10 database</w:t>
      </w:r>
      <w:r w:rsidR="006F5E3D">
        <w:t xml:space="preserve"> for each program. </w:t>
      </w:r>
      <w:proofErr w:type="spellStart"/>
      <w:r w:rsidRPr="00612A77">
        <w:t>Merqury</w:t>
      </w:r>
      <w:proofErr w:type="spellEnd"/>
      <w:r w:rsidRPr="00612A77">
        <w:t xml:space="preserve"> (v1.3-2; Rhie et al., 2020)</w:t>
      </w:r>
      <w:r w:rsidR="006F5E3D">
        <w:t xml:space="preserve"> was also run again to assess genome quality and completeness</w:t>
      </w:r>
      <w:r w:rsidRPr="00612A77">
        <w:t>.</w:t>
      </w:r>
      <w:r w:rsidR="00A8104E">
        <w:t xml:space="preserve"> </w:t>
      </w:r>
      <w:r w:rsidRPr="00612A77">
        <w:t>After constructing the gapless, chromosome-level genome assembly</w:t>
      </w:r>
      <w:r w:rsidR="00A8104E">
        <w:t xml:space="preserve"> for </w:t>
      </w:r>
      <w:r w:rsidR="00A8104E" w:rsidRPr="00A8104E">
        <w:rPr>
          <w:i/>
          <w:iCs/>
        </w:rPr>
        <w:t>D. destructiva</w:t>
      </w:r>
      <w:r w:rsidR="00A8104E">
        <w:t xml:space="preserve"> isolate AS111</w:t>
      </w:r>
      <w:r w:rsidRPr="00612A77">
        <w:t xml:space="preserve">, annotation of the genome was performed with the </w:t>
      </w:r>
      <w:r w:rsidR="000561FB">
        <w:t>following steps listed</w:t>
      </w:r>
      <w:r w:rsidR="000561FB" w:rsidRPr="000561FB">
        <w:t xml:space="preserve"> in the </w:t>
      </w:r>
      <w:r w:rsidR="000561FB" w:rsidRPr="000561FB">
        <w:rPr>
          <w:i/>
          <w:iCs/>
        </w:rPr>
        <w:t>D. destructiva</w:t>
      </w:r>
      <w:r w:rsidR="000561FB" w:rsidRPr="000561FB">
        <w:t xml:space="preserve"> </w:t>
      </w:r>
      <w:r w:rsidR="000561FB">
        <w:t>genome annotation</w:t>
      </w:r>
      <w:r w:rsidR="000561FB" w:rsidRPr="000561FB">
        <w:t xml:space="preserve"> GitHub</w:t>
      </w:r>
      <w:r w:rsidR="000561FB">
        <w:t xml:space="preserve"> </w:t>
      </w:r>
      <w:r w:rsidR="000561FB" w:rsidRPr="000561FB">
        <w:rPr>
          <w:color w:val="000000" w:themeColor="text1"/>
        </w:rPr>
        <w:t>(https://github.com/ShadeNiece/DisculaDestructiva_GenomeAssembly-Annotation/wiki/Discula-destructiva-Genome-Annotation</w:t>
      </w:r>
      <w:r w:rsidR="000561FB" w:rsidRPr="000561FB">
        <w:t>)</w:t>
      </w:r>
      <w:r w:rsidR="000561FB">
        <w:t>.</w:t>
      </w:r>
      <w:r w:rsidRPr="00612A77">
        <w:t xml:space="preserve"> </w:t>
      </w:r>
      <w:proofErr w:type="spellStart"/>
      <w:r w:rsidRPr="00612A77">
        <w:t>RepeatModeler</w:t>
      </w:r>
      <w:proofErr w:type="spellEnd"/>
      <w:r w:rsidRPr="00612A77">
        <w:t xml:space="preserve"> (v2.0.5; Flynn et al., 2020) was used to identify and classify repetitive elements within the </w:t>
      </w:r>
      <w:r w:rsidR="008F76C0">
        <w:t xml:space="preserve">reference </w:t>
      </w:r>
      <w:r w:rsidRPr="00612A77">
        <w:t>genome</w:t>
      </w:r>
      <w:r w:rsidR="008F76C0">
        <w:t xml:space="preserve"> previously discussed above</w:t>
      </w:r>
      <w:r w:rsidRPr="00612A77">
        <w:t xml:space="preserve">, which helps identify unique regions for gene prediction. </w:t>
      </w:r>
      <w:proofErr w:type="spellStart"/>
      <w:r w:rsidRPr="00612A77">
        <w:t>RepeatMasker</w:t>
      </w:r>
      <w:proofErr w:type="spellEnd"/>
      <w:r w:rsidRPr="00612A77">
        <w:t xml:space="preserve"> (v4.1.6; Smit et al.) was used to mask </w:t>
      </w:r>
      <w:r w:rsidR="00516613">
        <w:t xml:space="preserve">the </w:t>
      </w:r>
      <w:r w:rsidRPr="00612A77">
        <w:t xml:space="preserve">repetitive elements </w:t>
      </w:r>
      <w:r w:rsidR="00516613">
        <w:t xml:space="preserve">identified by </w:t>
      </w:r>
      <w:proofErr w:type="spellStart"/>
      <w:r w:rsidR="00516613" w:rsidRPr="00612A77">
        <w:t>RepeatModeler</w:t>
      </w:r>
      <w:proofErr w:type="spellEnd"/>
      <w:r w:rsidR="00516613" w:rsidRPr="00612A77">
        <w:t xml:space="preserve"> (v2.0.5</w:t>
      </w:r>
      <w:r w:rsidR="00516613">
        <w:t xml:space="preserve">) </w:t>
      </w:r>
      <w:r w:rsidRPr="00612A77">
        <w:t>and improve subsequent mapping of reads</w:t>
      </w:r>
      <w:r w:rsidR="00516613">
        <w:t xml:space="preserve"> from RNA sequencing (RNAseq)</w:t>
      </w:r>
      <w:r w:rsidRPr="00612A77">
        <w:t xml:space="preserve"> to the reference genome</w:t>
      </w:r>
      <w:r w:rsidRPr="00516613">
        <w:rPr>
          <w:color w:val="000000" w:themeColor="text1"/>
        </w:rPr>
        <w:t xml:space="preserve">. </w:t>
      </w:r>
      <w:r w:rsidR="00516613" w:rsidRPr="00516613">
        <w:rPr>
          <w:color w:val="000000" w:themeColor="text1"/>
          <w:shd w:val="clear" w:color="auto" w:fill="FFFFFF"/>
        </w:rPr>
        <w:t>Spliced Transcripts Alignment to a Reference (</w:t>
      </w:r>
      <w:r w:rsidRPr="00516613">
        <w:rPr>
          <w:color w:val="000000" w:themeColor="text1"/>
        </w:rPr>
        <w:t>STAR</w:t>
      </w:r>
      <w:r w:rsidR="00516613" w:rsidRPr="00516613">
        <w:rPr>
          <w:color w:val="000000" w:themeColor="text1"/>
        </w:rPr>
        <w:t>)</w:t>
      </w:r>
      <w:r w:rsidRPr="00516613">
        <w:rPr>
          <w:color w:val="000000" w:themeColor="text1"/>
        </w:rPr>
        <w:t xml:space="preserve"> </w:t>
      </w:r>
      <w:r w:rsidRPr="00612A77">
        <w:t>(v2.7.11b; Dobin et al., 2013) was then used to align raw RNAseq reads to the reference genom</w:t>
      </w:r>
      <w:r w:rsidR="00CF5A26">
        <w:t>e</w:t>
      </w:r>
      <w:r w:rsidRPr="00612A77">
        <w:t xml:space="preserve">. The BRAKER3 pipeline (v3.0.8; Gabriel et al., 2023) was then used to perform structural annotation using the mapped reads generated from STAR (v2.7.11b). To assess the completeness and quality of the annotated genome after BRAKER3 (v3.0.8), </w:t>
      </w:r>
      <w:r w:rsidR="00516613">
        <w:t xml:space="preserve">the </w:t>
      </w:r>
      <w:r w:rsidRPr="00612A77">
        <w:t>BUSCO (v5.5.0; Simão et al., 2015) sordariomycetes_odb10 database and ascomycota_odb10 database</w:t>
      </w:r>
      <w:r w:rsidR="00516613">
        <w:t xml:space="preserve"> were used</w:t>
      </w:r>
      <w:r w:rsidRPr="00612A77">
        <w:t>. The EnTAP pipeline (v1.0.0; Hart et al., 2020) was then used to validate functional gene prediction and assemble a final transcriptome.</w:t>
      </w:r>
    </w:p>
    <w:p w14:paraId="070D1F6C" w14:textId="593DAA88" w:rsidR="00B5024D" w:rsidRPr="00612A77" w:rsidRDefault="003C6772" w:rsidP="00727535">
      <w:pPr>
        <w:pStyle w:val="Heading3"/>
        <w:numPr>
          <w:ilvl w:val="1"/>
          <w:numId w:val="8"/>
        </w:numPr>
      </w:pPr>
      <w:bookmarkStart w:id="27" w:name="_Toc173487380"/>
      <w:r>
        <w:t>RNA</w:t>
      </w:r>
      <w:r w:rsidRPr="00612A77">
        <w:t xml:space="preserve"> Extractions for Filamentous Fungi</w:t>
      </w:r>
      <w:bookmarkEnd w:id="27"/>
    </w:p>
    <w:p w14:paraId="0D7DAEED" w14:textId="0A5BD5B2" w:rsidR="00A31C92" w:rsidRPr="009E00BA" w:rsidRDefault="00AB0C34"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612A77">
        <w:tab/>
      </w:r>
      <w:r w:rsidR="00B5024D" w:rsidRPr="00612A77">
        <w:t xml:space="preserve">To assess differential gene expression between sporulating and non-sporulating </w:t>
      </w:r>
      <w:r w:rsidR="00E3066E">
        <w:t>treatments</w:t>
      </w:r>
      <w:r w:rsidR="00B5024D" w:rsidRPr="00612A77">
        <w:t xml:space="preserve">, </w:t>
      </w:r>
      <w:r w:rsidR="009F2ADE" w:rsidRPr="00612A77">
        <w:t>RNA extractions and downstream RNA sequencing (RNAseq)</w:t>
      </w:r>
      <w:r w:rsidR="009F2ADE">
        <w:t xml:space="preserve"> were performed using </w:t>
      </w:r>
      <w:r w:rsidR="00B5024D" w:rsidRPr="00612A77">
        <w:t>two</w:t>
      </w:r>
      <w:r w:rsidR="00B5024D" w:rsidRPr="00612A77">
        <w:rPr>
          <w:i/>
        </w:rPr>
        <w:t xml:space="preserve"> D. destructiva</w:t>
      </w:r>
      <w:r w:rsidR="00B5024D" w:rsidRPr="00612A77">
        <w:t xml:space="preserve"> isolates</w:t>
      </w:r>
      <w:r w:rsidR="007D6FF2" w:rsidRPr="00612A77">
        <w:t xml:space="preserve"> </w:t>
      </w:r>
      <w:r w:rsidR="00B5024D" w:rsidRPr="00612A77">
        <w:t xml:space="preserve">and one </w:t>
      </w:r>
      <w:r w:rsidR="00B5024D" w:rsidRPr="00612A77">
        <w:rPr>
          <w:i/>
        </w:rPr>
        <w:t xml:space="preserve">J. japonica </w:t>
      </w:r>
      <w:r w:rsidR="00B5024D" w:rsidRPr="00612A77">
        <w:t>isolate</w:t>
      </w:r>
      <w:r w:rsidR="009F2ADE">
        <w:t xml:space="preserve">. </w:t>
      </w:r>
      <w:r w:rsidR="00B5024D" w:rsidRPr="00612A77">
        <w:t xml:space="preserve">The two </w:t>
      </w:r>
      <w:r w:rsidR="00B5024D" w:rsidRPr="00612A77">
        <w:rPr>
          <w:i/>
        </w:rPr>
        <w:t>D. destructiva</w:t>
      </w:r>
      <w:r w:rsidR="00B5024D" w:rsidRPr="00612A77">
        <w:t xml:space="preserve"> isolates, </w:t>
      </w:r>
      <w:sdt>
        <w:sdtPr>
          <w:tag w:val="goog_rdk_9"/>
          <w:id w:val="742148630"/>
        </w:sdtPr>
        <w:sdtContent/>
      </w:sdt>
      <w:r w:rsidR="00B5024D" w:rsidRPr="00612A77">
        <w:t xml:space="preserve">AS111 and WAP31, were chosen based on their </w:t>
      </w:r>
      <w:r w:rsidR="00D54624">
        <w:t>distinctive</w:t>
      </w:r>
      <w:r w:rsidR="00B5024D" w:rsidRPr="00612A77">
        <w:t xml:space="preserve"> genetic clusters </w:t>
      </w:r>
      <w:r w:rsidR="00D54624" w:rsidRPr="00612A77">
        <w:t>(Mantooth et al., 2017)</w:t>
      </w:r>
      <w:r w:rsidR="00D54624">
        <w:t xml:space="preserve"> </w:t>
      </w:r>
      <w:r w:rsidR="00D54624" w:rsidRPr="00D54624">
        <w:t xml:space="preserve">that relates to their geographical dispersion in the USA </w:t>
      </w:r>
      <w:r w:rsidR="00D54624" w:rsidRPr="00D54624">
        <w:lastRenderedPageBreak/>
        <w:t xml:space="preserve">and original collection date: </w:t>
      </w:r>
      <w:r w:rsidR="00D54624" w:rsidRPr="00D54624">
        <w:rPr>
          <w:color w:val="000000"/>
        </w:rPr>
        <w:t>AS111 from the southern region (collected in 2000) and WAP31 from the western region (collected in 1989).</w:t>
      </w:r>
      <w:r w:rsidR="00D54624">
        <w:rPr>
          <w:rFonts w:ascii="-webkit-standard" w:hAnsi="-webkit-standard"/>
          <w:color w:val="000000"/>
          <w:sz w:val="27"/>
          <w:szCs w:val="27"/>
        </w:rPr>
        <w:t xml:space="preserve"> </w:t>
      </w:r>
      <w:r w:rsidR="009563ED" w:rsidRPr="009563ED">
        <w:rPr>
          <w:color w:val="000000"/>
        </w:rPr>
        <w:t>The </w:t>
      </w:r>
      <w:r w:rsidR="009563ED" w:rsidRPr="009563ED">
        <w:rPr>
          <w:i/>
          <w:iCs/>
          <w:color w:val="000000"/>
        </w:rPr>
        <w:t>J. japonica</w:t>
      </w:r>
      <w:r w:rsidR="009563ED" w:rsidRPr="009563ED">
        <w:rPr>
          <w:color w:val="000000"/>
        </w:rPr>
        <w:t xml:space="preserve"> isolate VA17B, originally identified as </w:t>
      </w:r>
      <w:r w:rsidR="009563ED" w:rsidRPr="009563ED">
        <w:rPr>
          <w:i/>
          <w:iCs/>
          <w:color w:val="000000"/>
        </w:rPr>
        <w:t>Discula</w:t>
      </w:r>
      <w:r w:rsidR="009563ED" w:rsidRPr="009563ED">
        <w:rPr>
          <w:color w:val="000000"/>
        </w:rPr>
        <w:t xml:space="preserve"> Type II, was chosen due to its distinct conidiophore and colony morphology, absence of polyphenol oxidase production, and because it was commonly co-isolated from infected dogwoods during the initial description of </w:t>
      </w:r>
      <w:r w:rsidR="009563ED" w:rsidRPr="009563ED">
        <w:rPr>
          <w:i/>
          <w:iCs/>
          <w:color w:val="000000"/>
        </w:rPr>
        <w:t xml:space="preserve">D. destructiva </w:t>
      </w:r>
      <w:r w:rsidR="009563ED" w:rsidRPr="009563ED">
        <w:rPr>
          <w:color w:val="000000"/>
        </w:rPr>
        <w:t>(Trigiano et al., 1991; Redlin, 1991).</w:t>
      </w:r>
      <w:r w:rsidR="009563ED">
        <w:rPr>
          <w:color w:val="000000"/>
        </w:rPr>
        <w:t xml:space="preserve"> </w:t>
      </w:r>
      <w:r w:rsidR="00C808FA">
        <w:rPr>
          <w:color w:val="000000"/>
        </w:rPr>
        <w:t xml:space="preserve">The experimental design of this study </w:t>
      </w:r>
      <w:r w:rsidR="000930DA">
        <w:rPr>
          <w:color w:val="000000"/>
        </w:rPr>
        <w:t>was</w:t>
      </w:r>
      <w:r w:rsidR="00C808FA">
        <w:rPr>
          <w:color w:val="000000"/>
        </w:rPr>
        <w:t xml:space="preserve"> as follows: </w:t>
      </w:r>
      <w:r w:rsidR="00C808FA">
        <w:t xml:space="preserve">each </w:t>
      </w:r>
      <w:r w:rsidR="00B5024D" w:rsidRPr="00612A77">
        <w:t>isolate</w:t>
      </w:r>
      <w:r w:rsidR="00C808FA">
        <w:t xml:space="preserve"> (n=3)</w:t>
      </w:r>
      <w:r w:rsidR="00B5024D" w:rsidRPr="00612A77">
        <w:t xml:space="preserve"> </w:t>
      </w:r>
      <w:r w:rsidR="00C808FA">
        <w:t>had biological replicates (n=3) for each treatment (</w:t>
      </w:r>
      <w:r w:rsidR="000930DA">
        <w:t>n=2</w:t>
      </w:r>
      <w:r w:rsidR="00C808FA">
        <w:t xml:space="preserve">), totaling 18 samples </w:t>
      </w:r>
      <w:r w:rsidR="00C808FA" w:rsidRPr="00612A77">
        <w:t>for RNA extractions and RNAseq.</w:t>
      </w:r>
      <w:r w:rsidR="00C808FA">
        <w:t xml:space="preserve"> The </w:t>
      </w:r>
      <w:r w:rsidR="00C808FA" w:rsidRPr="00612A77">
        <w:t xml:space="preserve">OWA </w:t>
      </w:r>
      <w:r w:rsidR="00C808FA">
        <w:t xml:space="preserve">medium was </w:t>
      </w:r>
      <w:r w:rsidR="000930DA">
        <w:t>designated as the sporulation treatment</w:t>
      </w:r>
      <w:r w:rsidR="00C808FA">
        <w:t xml:space="preserve">, </w:t>
      </w:r>
      <w:r w:rsidR="00C808FA" w:rsidRPr="00612A77">
        <w:t>and half strength PDA</w:t>
      </w:r>
      <w:r w:rsidR="00C808FA">
        <w:t xml:space="preserve">++ was </w:t>
      </w:r>
      <w:r w:rsidR="000930DA">
        <w:t>designated as the</w:t>
      </w:r>
      <w:r w:rsidR="00C808FA">
        <w:t xml:space="preserve"> non-sporulation</w:t>
      </w:r>
      <w:r w:rsidR="000930DA">
        <w:t xml:space="preserve"> treatment</w:t>
      </w:r>
      <w:r w:rsidR="00C808FA" w:rsidRPr="00612A77">
        <w:t xml:space="preserve">. </w:t>
      </w:r>
      <w:r w:rsidR="005D083A">
        <w:t>The</w:t>
      </w:r>
      <w:r w:rsidR="00C808FA">
        <w:t xml:space="preserve"> </w:t>
      </w:r>
      <w:r w:rsidR="00C808FA" w:rsidRPr="00612A77">
        <w:t>OWA</w:t>
      </w:r>
      <w:r w:rsidR="005D083A">
        <w:t xml:space="preserve"> was chosen as the sporulation treatment due to the documented formation of conidiospores and mycelia in </w:t>
      </w:r>
      <w:r w:rsidR="005D083A" w:rsidRPr="005D083A">
        <w:rPr>
          <w:i/>
          <w:iCs/>
        </w:rPr>
        <w:t xml:space="preserve">D. </w:t>
      </w:r>
      <w:proofErr w:type="spellStart"/>
      <w:r w:rsidR="005D083A" w:rsidRPr="005D083A">
        <w:rPr>
          <w:i/>
          <w:iCs/>
        </w:rPr>
        <w:t>destructiva</w:t>
      </w:r>
      <w:proofErr w:type="spellEnd"/>
      <w:r w:rsidR="005D083A">
        <w:t xml:space="preserve"> </w:t>
      </w:r>
      <w:r w:rsidR="00C808FA" w:rsidRPr="00612A77">
        <w:t>(McElreath and Tainter, 1993). Half strength PDA</w:t>
      </w:r>
      <w:r w:rsidR="00C808FA">
        <w:t>++</w:t>
      </w:r>
      <w:r w:rsidR="00C808FA" w:rsidRPr="00612A77">
        <w:t xml:space="preserve"> was chosen as the </w:t>
      </w:r>
      <w:r w:rsidR="00C808FA">
        <w:t xml:space="preserve">vegetative </w:t>
      </w:r>
      <w:r w:rsidR="00C808FA" w:rsidRPr="00612A77">
        <w:t xml:space="preserve">non-sporulating </w:t>
      </w:r>
      <w:r w:rsidR="005D083A">
        <w:t xml:space="preserve">growing medium </w:t>
      </w:r>
      <w:r w:rsidR="00C808FA">
        <w:t>based on the previous medi</w:t>
      </w:r>
      <w:r w:rsidR="005D083A">
        <w:t>a</w:t>
      </w:r>
      <w:r w:rsidR="00C808FA">
        <w:t xml:space="preserve"> growth comparison study described above.</w:t>
      </w:r>
      <w:r w:rsidR="009E00BA">
        <w:t xml:space="preserve"> </w:t>
      </w:r>
      <w:r w:rsidR="00C808FA">
        <w:t xml:space="preserve">Prior to inoculating stock cultures onto growing medium, </w:t>
      </w:r>
      <w:r w:rsidR="00C808FA" w:rsidRPr="00AC5DB8">
        <w:t>sterilized cellophane disks</w:t>
      </w:r>
      <w:r w:rsidR="006E52D6">
        <w:t xml:space="preserve"> </w:t>
      </w:r>
      <w:r w:rsidR="00C808FA">
        <w:t xml:space="preserve">were </w:t>
      </w:r>
      <w:r w:rsidR="00C808FA" w:rsidRPr="00AC5DB8">
        <w:t xml:space="preserve">overlaid upon </w:t>
      </w:r>
      <w:r w:rsidR="00C808FA">
        <w:t xml:space="preserve">OWA and </w:t>
      </w:r>
      <w:r w:rsidR="00C808FA" w:rsidRPr="00AC5DB8">
        <w:t>half strength PDA</w:t>
      </w:r>
      <w:r w:rsidR="00C808FA">
        <w:t>++</w:t>
      </w:r>
      <w:r w:rsidR="00C808FA" w:rsidRPr="00AC5DB8">
        <w:t xml:space="preserve"> </w:t>
      </w:r>
      <w:r w:rsidR="00C808FA">
        <w:t>in 60</w:t>
      </w:r>
      <w:r w:rsidR="00C808FA" w:rsidRPr="00AC5DB8">
        <w:t xml:space="preserve"> mm Petri dishes (Mattman and Farkas, 1958)</w:t>
      </w:r>
      <w:r w:rsidR="00C808FA">
        <w:t xml:space="preserve">. </w:t>
      </w:r>
      <w:r w:rsidR="00C808FA" w:rsidRPr="00AC5DB8">
        <w:t>Peripheral mycelial plugs (approximately 5 mm</w:t>
      </w:r>
      <w:r w:rsidR="00C808FA" w:rsidRPr="00AC5DB8">
        <w:rPr>
          <w:vertAlign w:val="superscript"/>
        </w:rPr>
        <w:t>2</w:t>
      </w:r>
      <w:r w:rsidR="00C808FA" w:rsidRPr="00AC5DB8">
        <w:t xml:space="preserve">) from stock cultures grown on </w:t>
      </w:r>
      <w:r w:rsidR="009E00BA">
        <w:t xml:space="preserve">OWA and </w:t>
      </w:r>
      <w:r w:rsidR="00C808FA" w:rsidRPr="00AC5DB8">
        <w:t>half strength PDA</w:t>
      </w:r>
      <w:r w:rsidR="00C808FA">
        <w:t>++</w:t>
      </w:r>
      <w:r w:rsidR="00C808FA" w:rsidRPr="00AC5DB8">
        <w:t xml:space="preserve"> were </w:t>
      </w:r>
      <w:r w:rsidR="00C808FA">
        <w:t xml:space="preserve">then </w:t>
      </w:r>
      <w:r w:rsidR="00C808FA" w:rsidRPr="00AC5DB8">
        <w:t xml:space="preserve">inoculated onto </w:t>
      </w:r>
      <w:r w:rsidR="00C808FA">
        <w:t xml:space="preserve">these </w:t>
      </w:r>
      <w:r w:rsidR="00C808FA" w:rsidRPr="00AC5DB8">
        <w:t>sterilized cellophane disks</w:t>
      </w:r>
      <w:r w:rsidR="009E00BA">
        <w:t xml:space="preserve">. The </w:t>
      </w:r>
      <w:r w:rsidR="009E00BA" w:rsidRPr="009E00BA">
        <w:t>sa</w:t>
      </w:r>
      <w:r w:rsidR="00C808FA" w:rsidRPr="009E00BA">
        <w:t>mples</w:t>
      </w:r>
      <w:r w:rsidR="009E00BA" w:rsidRPr="009E00BA">
        <w:t xml:space="preserve"> (n=18) </w:t>
      </w:r>
      <w:r w:rsidR="000D103E" w:rsidRPr="009E00BA">
        <w:t xml:space="preserve">were </w:t>
      </w:r>
      <w:r w:rsidR="009D7854" w:rsidRPr="009E00BA">
        <w:t>incubated</w:t>
      </w:r>
      <w:r w:rsidR="000D103E" w:rsidRPr="009E00BA">
        <w:t xml:space="preserve"> at room temperature (21 °C) under constant light up to 14 days or until the </w:t>
      </w:r>
      <w:r w:rsidR="009E00BA" w:rsidRPr="009E00BA">
        <w:t xml:space="preserve">sporulation and/or </w:t>
      </w:r>
      <w:r w:rsidR="000D103E" w:rsidRPr="009E00BA">
        <w:t>fungal mycelium</w:t>
      </w:r>
      <w:r w:rsidR="009E00BA" w:rsidRPr="009E00BA">
        <w:t xml:space="preserve"> </w:t>
      </w:r>
      <w:r w:rsidR="000D103E" w:rsidRPr="009E00BA">
        <w:t>reached the periphery of the cellophane disk.</w:t>
      </w:r>
      <w:r w:rsidR="009E00BA" w:rsidRPr="009E00BA">
        <w:t xml:space="preserve"> </w:t>
      </w:r>
      <w:r w:rsidR="009E00BA" w:rsidRPr="009E00BA">
        <w:rPr>
          <w:color w:val="000000"/>
        </w:rPr>
        <w:t xml:space="preserve">At the end of the incubation period, isolates grown on half-strength PDA++ that showed any signs of </w:t>
      </w:r>
      <w:r w:rsidR="009E00BA">
        <w:rPr>
          <w:color w:val="000000"/>
        </w:rPr>
        <w:t xml:space="preserve">visible </w:t>
      </w:r>
      <w:r w:rsidR="009E00BA" w:rsidRPr="009E00BA">
        <w:rPr>
          <w:color w:val="000000"/>
        </w:rPr>
        <w:t>sporulation were excluded before collecting tissue for extractions</w:t>
      </w:r>
      <w:r w:rsidR="009E00BA">
        <w:rPr>
          <w:color w:val="000000"/>
        </w:rPr>
        <w:t xml:space="preserve">, </w:t>
      </w:r>
      <w:r w:rsidR="005D083A">
        <w:rPr>
          <w:color w:val="000000"/>
        </w:rPr>
        <w:t>which ensured</w:t>
      </w:r>
      <w:r w:rsidR="009E00BA" w:rsidRPr="009E00BA">
        <w:rPr>
          <w:color w:val="000000"/>
        </w:rPr>
        <w:t xml:space="preserve"> proper separation between sporulating and non-sporulating treatments.</w:t>
      </w:r>
    </w:p>
    <w:p w14:paraId="3FC31FDB" w14:textId="4F981B39" w:rsidR="00B5024D" w:rsidRPr="00612A77" w:rsidRDefault="00104D97"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612A77">
        <w:tab/>
        <w:t xml:space="preserve">The following </w:t>
      </w:r>
      <w:r w:rsidR="0000540C">
        <w:t xml:space="preserve">RNA </w:t>
      </w:r>
      <w:r w:rsidR="0000540C" w:rsidRPr="000660A6">
        <w:t xml:space="preserve">extraction </w:t>
      </w:r>
      <w:r w:rsidRPr="000660A6">
        <w:t xml:space="preserve">protocol </w:t>
      </w:r>
      <w:r w:rsidR="00D5462C" w:rsidRPr="000660A6">
        <w:t>is provided</w:t>
      </w:r>
      <w:r w:rsidRPr="000660A6">
        <w:t xml:space="preserve"> as a </w:t>
      </w:r>
      <w:r w:rsidR="005D083A">
        <w:t>detailed</w:t>
      </w:r>
      <w:r w:rsidRPr="000660A6">
        <w:t>, stepwise protocol in the list of attachments</w:t>
      </w:r>
      <w:r w:rsidR="009E00BA" w:rsidRPr="000660A6">
        <w:t xml:space="preserve"> (</w:t>
      </w:r>
      <w:r w:rsidR="000660A6" w:rsidRPr="000660A6">
        <w:t>RNA_Extraction_Protocol.pdf</w:t>
      </w:r>
      <w:r w:rsidR="009E00BA" w:rsidRPr="000660A6">
        <w:t>)</w:t>
      </w:r>
      <w:r w:rsidRPr="000660A6">
        <w:t xml:space="preserve">. </w:t>
      </w:r>
      <w:r w:rsidR="009E00BA" w:rsidRPr="000660A6">
        <w:t>Ap</w:t>
      </w:r>
      <w:r w:rsidR="009E00BA" w:rsidRPr="00612A77">
        <w:t xml:space="preserve">proximately 100 mg of fungal mycelium </w:t>
      </w:r>
      <w:r w:rsidR="009E00BA">
        <w:t xml:space="preserve">and/or spores </w:t>
      </w:r>
      <w:r w:rsidR="009E00BA" w:rsidRPr="00612A77">
        <w:t>w</w:t>
      </w:r>
      <w:r w:rsidR="009E00BA">
        <w:t>ere</w:t>
      </w:r>
      <w:r w:rsidR="009E00BA" w:rsidRPr="00612A77">
        <w:t xml:space="preserve"> collected </w:t>
      </w:r>
      <w:r w:rsidR="009E00BA">
        <w:t xml:space="preserve">from the cellophane overlaid upon the growing media </w:t>
      </w:r>
      <w:r w:rsidR="009E00BA" w:rsidRPr="00612A77">
        <w:t>using a scalpel</w:t>
      </w:r>
      <w:r w:rsidR="002D3457">
        <w:t>.</w:t>
      </w:r>
      <w:r w:rsidR="009E00BA">
        <w:t xml:space="preserve"> </w:t>
      </w:r>
      <w:r w:rsidR="002D3457">
        <w:t>The tissue from each of the 18 samples was placed</w:t>
      </w:r>
      <w:r w:rsidR="00B5024D" w:rsidRPr="00612A77">
        <w:t xml:space="preserve"> into MN Bead Tubes Type C (</w:t>
      </w:r>
      <w:proofErr w:type="spellStart"/>
      <w:r w:rsidR="00B5024D" w:rsidRPr="00612A77">
        <w:t>Macherey</w:t>
      </w:r>
      <w:proofErr w:type="spellEnd"/>
      <w:r w:rsidR="00B5024D" w:rsidRPr="00612A77">
        <w:t xml:space="preserve">-Nagel; Allentown, PA, USA) with 1 mL of </w:t>
      </w:r>
      <w:proofErr w:type="spellStart"/>
      <w:r w:rsidR="00B5024D" w:rsidRPr="00612A77">
        <w:t>TRIzol</w:t>
      </w:r>
      <w:proofErr w:type="spellEnd"/>
      <w:r w:rsidR="00B5024D" w:rsidRPr="00612A77">
        <w:t xml:space="preserve">™ Reagent (Invitrogen; Waltham, MA, USA), then </w:t>
      </w:r>
      <w:r w:rsidR="002D3457">
        <w:t xml:space="preserve">homogenized by </w:t>
      </w:r>
      <w:proofErr w:type="spellStart"/>
      <w:r w:rsidR="00B5024D" w:rsidRPr="00612A77">
        <w:t>vortex</w:t>
      </w:r>
      <w:r w:rsidR="002D3457">
        <w:t>ing</w:t>
      </w:r>
      <w:proofErr w:type="spellEnd"/>
      <w:r w:rsidR="00B5024D" w:rsidRPr="00612A77">
        <w:t xml:space="preserve"> at 3,200 RPM for 20 minutes. This homogenate was centrifuged at 24 °C and 17,700 × </w:t>
      </w:r>
      <w:r w:rsidR="00B5024D" w:rsidRPr="003C6772">
        <w:rPr>
          <w:i/>
          <w:iCs/>
        </w:rPr>
        <w:t>g</w:t>
      </w:r>
      <w:r w:rsidR="00B5024D" w:rsidRPr="00612A77">
        <w:t xml:space="preserve"> for </w:t>
      </w:r>
      <w:r w:rsidR="00B5024D" w:rsidRPr="00612A77">
        <w:lastRenderedPageBreak/>
        <w:t xml:space="preserve">five minutes. Then, 900 </w:t>
      </w:r>
      <w:proofErr w:type="spellStart"/>
      <w:r w:rsidR="00B5024D" w:rsidRPr="00612A77">
        <w:t>μL</w:t>
      </w:r>
      <w:proofErr w:type="spellEnd"/>
      <w:r w:rsidR="00B5024D" w:rsidRPr="00612A77">
        <w:t xml:space="preserve"> of the lysate was transferred to a new 1.5 mL microcentrifuge tube. </w:t>
      </w:r>
      <w:r w:rsidR="005E4C89" w:rsidRPr="00612A77">
        <w:t xml:space="preserve">To the lysate, </w:t>
      </w:r>
      <w:r w:rsidR="00B5024D" w:rsidRPr="00612A77">
        <w:t xml:space="preserve">200 </w:t>
      </w:r>
      <w:proofErr w:type="spellStart"/>
      <w:r w:rsidR="00B5024D" w:rsidRPr="00612A77">
        <w:t>μL</w:t>
      </w:r>
      <w:proofErr w:type="spellEnd"/>
      <w:r w:rsidR="00B5024D" w:rsidRPr="00612A77">
        <w:t xml:space="preserve"> of chloroform (Fisher Scientific; Hampton, NH, USA) was added and vortexed three times at 3,200 RPM until fully homogeneous. The entire volume was then pipetted into a </w:t>
      </w:r>
      <w:proofErr w:type="spellStart"/>
      <w:r w:rsidR="00B5024D" w:rsidRPr="00612A77">
        <w:t>Phasemaker</w:t>
      </w:r>
      <w:proofErr w:type="spellEnd"/>
      <w:r w:rsidR="00B5024D" w:rsidRPr="00612A77">
        <w:t xml:space="preserve">™ Tube (Invitrogen; Waltham, MA, USA) and inverted up to 10 times. This ensured proper distribution of the polymer within the </w:t>
      </w:r>
      <w:proofErr w:type="spellStart"/>
      <w:r w:rsidR="00B5024D" w:rsidRPr="00612A77">
        <w:t>Phasemaker</w:t>
      </w:r>
      <w:proofErr w:type="spellEnd"/>
      <w:r w:rsidR="00B5024D" w:rsidRPr="00612A77">
        <w:t xml:space="preserve">™ Tubes </w:t>
      </w:r>
      <w:r w:rsidR="00AB25CF">
        <w:t>(</w:t>
      </w:r>
      <w:proofErr w:type="spellStart"/>
      <w:r w:rsidR="00AB25CF" w:rsidRPr="00612A77">
        <w:t>Thermo</w:t>
      </w:r>
      <w:proofErr w:type="spellEnd"/>
      <w:r w:rsidR="00AB25CF" w:rsidRPr="00612A77">
        <w:t xml:space="preserve"> Scientific; Hampton, NH, USA</w:t>
      </w:r>
      <w:r w:rsidR="00AB25CF">
        <w:t xml:space="preserve">) </w:t>
      </w:r>
      <w:r w:rsidR="00B5024D" w:rsidRPr="00612A77">
        <w:t xml:space="preserve">throughout the lysate/chloroform mixture. Samples were centrifuged at 24 °C and 17,700 × </w:t>
      </w:r>
      <w:r w:rsidR="00B5024D" w:rsidRPr="003C6772">
        <w:rPr>
          <w:i/>
          <w:iCs/>
        </w:rPr>
        <w:t>g</w:t>
      </w:r>
      <w:r w:rsidR="00B5024D" w:rsidRPr="00612A77">
        <w:t xml:space="preserve"> for 10 minutes. </w:t>
      </w:r>
      <w:r w:rsidR="005E4C89" w:rsidRPr="00612A77">
        <w:t xml:space="preserve">Approximately </w:t>
      </w:r>
      <w:r w:rsidR="00B5024D" w:rsidRPr="00612A77">
        <w:t xml:space="preserve">600 </w:t>
      </w:r>
      <w:proofErr w:type="spellStart"/>
      <w:r w:rsidR="00B5024D" w:rsidRPr="00612A77">
        <w:t>μL</w:t>
      </w:r>
      <w:proofErr w:type="spellEnd"/>
      <w:r w:rsidR="00B5024D" w:rsidRPr="00612A77">
        <w:t xml:space="preserve"> of the top aqueous layer was removed and added to a new 1.5 mL microcentrifuge tube containing 500 </w:t>
      </w:r>
      <w:proofErr w:type="spellStart"/>
      <w:r w:rsidR="00B5024D" w:rsidRPr="00612A77">
        <w:t>μL</w:t>
      </w:r>
      <w:proofErr w:type="spellEnd"/>
      <w:r w:rsidR="00B5024D" w:rsidRPr="00612A77">
        <w:t xml:space="preserve"> of </w:t>
      </w:r>
      <w:r w:rsidR="00975974">
        <w:t xml:space="preserve">100% </w:t>
      </w:r>
      <w:r w:rsidR="00B5024D" w:rsidRPr="00612A77">
        <w:t xml:space="preserve">isopropanol (Thermo Scientific; Hampton, NH, USA). </w:t>
      </w:r>
      <w:r w:rsidR="00975974">
        <w:t>Samples</w:t>
      </w:r>
      <w:r w:rsidR="00B5024D" w:rsidRPr="00612A77">
        <w:t xml:space="preserve"> were gently inverted up to 10 times and centrifuged at 24 °C and 17,700 × </w:t>
      </w:r>
      <w:r w:rsidR="00B5024D" w:rsidRPr="003C6772">
        <w:rPr>
          <w:i/>
          <w:iCs/>
        </w:rPr>
        <w:t>g</w:t>
      </w:r>
      <w:r w:rsidR="00B5024D" w:rsidRPr="00612A77">
        <w:t xml:space="preserve"> for 10 minutes to pellet the RNA. The supernatant was decanted, and the RNA pellet was air dried for 10 minutes. </w:t>
      </w:r>
      <w:r w:rsidR="005E4C89" w:rsidRPr="00612A77">
        <w:t>The RNA pellet was then washed by adding</w:t>
      </w:r>
      <w:r w:rsidR="00B5024D" w:rsidRPr="00612A77">
        <w:t xml:space="preserve"> 1 mL of 75% ethanol and </w:t>
      </w:r>
      <w:r w:rsidR="005E4C89" w:rsidRPr="00612A77">
        <w:t xml:space="preserve">gently </w:t>
      </w:r>
      <w:r w:rsidR="00B5024D" w:rsidRPr="00612A77">
        <w:t>inverted several times</w:t>
      </w:r>
      <w:r w:rsidR="005E4C89" w:rsidRPr="00612A77">
        <w:t xml:space="preserve"> to ensure sufficient washing</w:t>
      </w:r>
      <w:r w:rsidR="00B5024D" w:rsidRPr="00612A77">
        <w:t>. This mixture was centrifuged at 24</w:t>
      </w:r>
      <w:r w:rsidR="005E4C89" w:rsidRPr="00612A77">
        <w:t xml:space="preserve"> </w:t>
      </w:r>
      <w:r w:rsidR="00B5024D" w:rsidRPr="00612A77">
        <w:t xml:space="preserve">°C and 17,700 × </w:t>
      </w:r>
      <w:r w:rsidR="00B5024D" w:rsidRPr="003C6772">
        <w:rPr>
          <w:i/>
          <w:iCs/>
        </w:rPr>
        <w:t>g</w:t>
      </w:r>
      <w:r w:rsidR="00B5024D" w:rsidRPr="00612A77">
        <w:t xml:space="preserve"> for 10 minutes. </w:t>
      </w:r>
      <w:r w:rsidR="00A31C92">
        <w:t>S</w:t>
      </w:r>
      <w:r w:rsidR="00B5024D" w:rsidRPr="00612A77">
        <w:t xml:space="preserve">upernatant was decanted, and the RNA pellet was air dried for 10 minutes or until </w:t>
      </w:r>
      <w:r w:rsidR="00A31C92">
        <w:t xml:space="preserve">there was </w:t>
      </w:r>
      <w:r w:rsidR="00B5024D" w:rsidRPr="00612A77">
        <w:t>no residual ethano</w:t>
      </w:r>
      <w:r w:rsidR="00A31C92">
        <w:t>l</w:t>
      </w:r>
      <w:r w:rsidR="00B5024D" w:rsidRPr="00612A77">
        <w:t xml:space="preserve">. </w:t>
      </w:r>
      <w:r w:rsidR="005E4C89" w:rsidRPr="00612A77">
        <w:t xml:space="preserve">Next, </w:t>
      </w:r>
      <w:r w:rsidR="00B5024D" w:rsidRPr="00612A77">
        <w:t xml:space="preserve">2 </w:t>
      </w:r>
      <w:proofErr w:type="spellStart"/>
      <w:r w:rsidR="00B5024D" w:rsidRPr="00612A77">
        <w:t>μL</w:t>
      </w:r>
      <w:proofErr w:type="spellEnd"/>
      <w:r w:rsidR="00B5024D" w:rsidRPr="00612A77">
        <w:t xml:space="preserve"> of RNase Inhibitor (Applied Biosystems; Waltham, MA, USA) was added, and total RNA was eluted in 100 </w:t>
      </w:r>
      <w:proofErr w:type="spellStart"/>
      <w:r w:rsidR="00B5024D" w:rsidRPr="00612A77">
        <w:t>μL</w:t>
      </w:r>
      <w:proofErr w:type="spellEnd"/>
      <w:r w:rsidR="00B5024D" w:rsidRPr="00612A77">
        <w:t xml:space="preserve"> of DEPC-Treated Water (Invitrogen; Waltham, MA, USA). Total RNA quality and quantity were assessed using the </w:t>
      </w:r>
      <w:r w:rsidR="007549B0" w:rsidRPr="00612A77">
        <w:t xml:space="preserve">TapeStation High </w:t>
      </w:r>
      <w:r w:rsidR="007549B0" w:rsidRPr="00975974">
        <w:t>Sensitivity RNA ScreenTape</w:t>
      </w:r>
      <w:r w:rsidR="00B5024D" w:rsidRPr="00975974">
        <w:t xml:space="preserve"> and stored at -20 °C until used for library preparation and RNAseq.</w:t>
      </w:r>
    </w:p>
    <w:p w14:paraId="79D71829" w14:textId="2839A1D4" w:rsidR="00B5024D" w:rsidRPr="00B04E7F" w:rsidRDefault="00B5024D" w:rsidP="00727535">
      <w:pPr>
        <w:pStyle w:val="Heading3"/>
        <w:numPr>
          <w:ilvl w:val="1"/>
          <w:numId w:val="8"/>
        </w:numPr>
      </w:pPr>
      <w:bookmarkStart w:id="28" w:name="_Toc173487381"/>
      <w:r w:rsidRPr="00B04E7F">
        <w:t xml:space="preserve">RNA Library Preparation and </w:t>
      </w:r>
      <w:r w:rsidR="00E3066E">
        <w:t xml:space="preserve">RNA </w:t>
      </w:r>
      <w:r w:rsidRPr="00B04E7F">
        <w:t>Sequencing</w:t>
      </w:r>
      <w:r w:rsidR="004B3061">
        <w:t xml:space="preserve"> (RNAseq)</w:t>
      </w:r>
      <w:bookmarkEnd w:id="28"/>
    </w:p>
    <w:p w14:paraId="0BE76A3D" w14:textId="11824246" w:rsidR="00B5024D" w:rsidRPr="00612A77" w:rsidRDefault="007970CE"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rsidRPr="00B04E7F">
        <w:tab/>
      </w:r>
      <w:r w:rsidR="005E4EC7" w:rsidRPr="00B04E7F">
        <w:t>To</w:t>
      </w:r>
      <w:r w:rsidR="00B5024D" w:rsidRPr="00B04E7F">
        <w:t xml:space="preserve"> </w:t>
      </w:r>
      <w:r w:rsidR="00091E91" w:rsidRPr="00B04E7F">
        <w:t>i</w:t>
      </w:r>
      <w:r w:rsidR="00B5024D" w:rsidRPr="00B04E7F">
        <w:t>dentify differential</w:t>
      </w:r>
      <w:r w:rsidR="00975974">
        <w:t>ly</w:t>
      </w:r>
      <w:r w:rsidR="00B5024D" w:rsidRPr="00B04E7F">
        <w:t xml:space="preserve"> express</w:t>
      </w:r>
      <w:r w:rsidR="00975974">
        <w:t>ed genes</w:t>
      </w:r>
      <w:r w:rsidR="00B5024D" w:rsidRPr="00B04E7F">
        <w:t xml:space="preserve"> between sporulating and non-sporulating </w:t>
      </w:r>
      <w:r w:rsidR="00E3066E">
        <w:t>treatments</w:t>
      </w:r>
      <w:r w:rsidR="00B5024D" w:rsidRPr="00B04E7F">
        <w:t xml:space="preserve">, </w:t>
      </w:r>
      <w:r w:rsidR="00B04E7F" w:rsidRPr="00B04E7F">
        <w:t>extracted total RNA was processed for library preparation using the SMART-Seq mRNA LP (with UMIs) Kit (Takara Bio Inc; Kusatsu, Shiga, Japan). T</w:t>
      </w:r>
      <w:r w:rsidR="005E4EC7" w:rsidRPr="00B04E7F">
        <w:t>he</w:t>
      </w:r>
      <w:r w:rsidR="005E4EC7">
        <w:t xml:space="preserve"> extracted total</w:t>
      </w:r>
      <w:r w:rsidR="00B5024D" w:rsidRPr="00612A77">
        <w:t xml:space="preserve"> RNA</w:t>
      </w:r>
      <w:r w:rsidR="00091E91">
        <w:t xml:space="preserve"> was </w:t>
      </w:r>
      <w:r w:rsidR="005E4EC7">
        <w:t xml:space="preserve">enriched to </w:t>
      </w:r>
      <w:r w:rsidR="00B04E7F">
        <w:t>isolate messenger</w:t>
      </w:r>
      <w:r w:rsidR="00091E91">
        <w:t xml:space="preserve"> RNA (mRNA)</w:t>
      </w:r>
      <w:r w:rsidR="00975974">
        <w:t xml:space="preserve"> using poly(A) selection with magnetic beads</w:t>
      </w:r>
      <w:r w:rsidR="005E4EC7">
        <w:t xml:space="preserve">. This mRNA was reverse transcribed to produce </w:t>
      </w:r>
      <w:r w:rsidR="00091E91">
        <w:t>complementary DNA (cDNA)</w:t>
      </w:r>
      <w:r w:rsidR="00975974">
        <w:t xml:space="preserve"> using the </w:t>
      </w:r>
      <w:r w:rsidR="00975974" w:rsidRPr="00B04E7F">
        <w:t>SMART-Seq mRNA LP (with UMIs) Kit</w:t>
      </w:r>
      <w:r w:rsidR="00E3066E">
        <w:t xml:space="preserve">. </w:t>
      </w:r>
      <w:r w:rsidR="005E4EC7">
        <w:t>Th</w:t>
      </w:r>
      <w:r w:rsidR="00E3066E">
        <w:t>is produced a total of 18</w:t>
      </w:r>
      <w:r w:rsidR="005E4EC7">
        <w:t xml:space="preserve"> cDNA libraries</w:t>
      </w:r>
      <w:r w:rsidR="00091E91">
        <w:t xml:space="preserve">. </w:t>
      </w:r>
      <w:r w:rsidR="00B5024D" w:rsidRPr="00612A77">
        <w:t xml:space="preserve">Illumina paired-end sequencing </w:t>
      </w:r>
      <w:sdt>
        <w:sdtPr>
          <w:tag w:val="goog_rdk_10"/>
          <w:id w:val="-448627527"/>
        </w:sdtPr>
        <w:sdtContent/>
      </w:sdt>
      <w:r w:rsidR="00B5024D" w:rsidRPr="00612A77">
        <w:t xml:space="preserve">(2 × 150 bp) was performed on the 18 prepared </w:t>
      </w:r>
      <w:r w:rsidR="00E3066E">
        <w:t xml:space="preserve">cDNA </w:t>
      </w:r>
      <w:r w:rsidR="00B5024D" w:rsidRPr="00612A77">
        <w:t xml:space="preserve">libraries using the Illumina </w:t>
      </w:r>
      <w:proofErr w:type="spellStart"/>
      <w:r w:rsidR="00B5024D" w:rsidRPr="00612A77">
        <w:t>NovaSeq</w:t>
      </w:r>
      <w:proofErr w:type="spellEnd"/>
      <w:r w:rsidR="00B5024D" w:rsidRPr="00612A77">
        <w:t xml:space="preserve"> platform (San </w:t>
      </w:r>
      <w:r w:rsidR="00B5024D" w:rsidRPr="00612A77">
        <w:lastRenderedPageBreak/>
        <w:t xml:space="preserve">Diego, CA, USA) with a SP, 300 cycle flow cell at the University of Tennessee </w:t>
      </w:r>
      <w:r w:rsidR="00A31C92">
        <w:t xml:space="preserve">Genomics Core </w:t>
      </w:r>
      <w:r w:rsidR="00B5024D" w:rsidRPr="00612A77">
        <w:t xml:space="preserve">(Knoxville, TN, USA). </w:t>
      </w:r>
    </w:p>
    <w:p w14:paraId="570A66D5" w14:textId="007A0FA7" w:rsidR="00B5024D" w:rsidRPr="00612A77" w:rsidRDefault="00B5024D" w:rsidP="00727535">
      <w:pPr>
        <w:pStyle w:val="Heading3"/>
        <w:numPr>
          <w:ilvl w:val="1"/>
          <w:numId w:val="8"/>
        </w:numPr>
      </w:pPr>
      <w:bookmarkStart w:id="29" w:name="_Toc173487382"/>
      <w:r w:rsidRPr="00612A77">
        <w:t>Differential Gene Expression</w:t>
      </w:r>
      <w:r w:rsidR="00E3066E">
        <w:t xml:space="preserve"> and Gene Ontology (GO) Enrichment</w:t>
      </w:r>
      <w:bookmarkEnd w:id="29"/>
    </w:p>
    <w:p w14:paraId="34BEB5D2" w14:textId="71832274" w:rsidR="00F17356" w:rsidRPr="006E52D6" w:rsidRDefault="001A716F"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themeColor="text1"/>
        </w:rPr>
      </w:pPr>
      <w:r>
        <w:tab/>
      </w:r>
      <w:r w:rsidR="00E3066E" w:rsidRPr="00EC52A9">
        <w:t xml:space="preserve">The following steps are listed in </w:t>
      </w:r>
      <w:r w:rsidR="000561FB" w:rsidRPr="00EC52A9">
        <w:t>the</w:t>
      </w:r>
      <w:r w:rsidR="000561FB" w:rsidRPr="00EC52A9">
        <w:rPr>
          <w:i/>
          <w:iCs/>
        </w:rPr>
        <w:t xml:space="preserve"> D. destructiva</w:t>
      </w:r>
      <w:r w:rsidR="000561FB" w:rsidRPr="00EC52A9">
        <w:t xml:space="preserve"> </w:t>
      </w:r>
      <w:r w:rsidR="00EC52A9" w:rsidRPr="00EC52A9">
        <w:t xml:space="preserve">RNAseq GitHub </w:t>
      </w:r>
      <w:r w:rsidR="00E3066E" w:rsidRPr="00EC52A9">
        <w:t>(</w:t>
      </w:r>
      <w:r w:rsidR="000561FB" w:rsidRPr="00EC52A9">
        <w:t>https://github.com/ShadeNiece/DisculaDestructiva_RNAseq/wiki</w:t>
      </w:r>
      <w:r w:rsidR="00E3066E" w:rsidRPr="00EC52A9">
        <w:t xml:space="preserve">). </w:t>
      </w:r>
      <w:r w:rsidR="00B5024D" w:rsidRPr="00EC52A9">
        <w:t>The</w:t>
      </w:r>
      <w:r w:rsidR="00B5024D" w:rsidRPr="00612A77">
        <w:t xml:space="preserve"> quality of </w:t>
      </w:r>
      <w:r w:rsidR="00B04E7F">
        <w:t>raw</w:t>
      </w:r>
      <w:r w:rsidR="00E3066E">
        <w:t>,</w:t>
      </w:r>
      <w:r w:rsidR="00B04E7F">
        <w:t xml:space="preserve"> </w:t>
      </w:r>
      <w:proofErr w:type="gramStart"/>
      <w:r w:rsidR="00E3066E">
        <w:t>paired-end</w:t>
      </w:r>
      <w:proofErr w:type="gramEnd"/>
      <w:r w:rsidR="00E3066E">
        <w:t xml:space="preserve"> (</w:t>
      </w:r>
      <w:r w:rsidR="00E3066E" w:rsidRPr="00612A77">
        <w:t>2 × 150 bp</w:t>
      </w:r>
      <w:r w:rsidR="00E3066E">
        <w:t xml:space="preserve">) </w:t>
      </w:r>
      <w:r w:rsidR="00B04E7F">
        <w:t xml:space="preserve">RNAseq </w:t>
      </w:r>
      <w:r w:rsidR="00B5024D" w:rsidRPr="00612A77">
        <w:t xml:space="preserve">reads and potential adapter contamination were determined using </w:t>
      </w:r>
      <w:proofErr w:type="spellStart"/>
      <w:r w:rsidR="00EA4D23" w:rsidRPr="00612A77">
        <w:t>FastQC</w:t>
      </w:r>
      <w:proofErr w:type="spellEnd"/>
      <w:r w:rsidR="00EA4D23" w:rsidRPr="00612A77">
        <w:t xml:space="preserve"> (v0.11.7; Andrews, 2010) and </w:t>
      </w:r>
      <w:r w:rsidR="00B5024D" w:rsidRPr="00612A77">
        <w:t xml:space="preserve">MultiQC (v1.18; Ewels et al., 2016). </w:t>
      </w:r>
      <w:r w:rsidR="009851F8">
        <w:t>Read pairs</w:t>
      </w:r>
      <w:r w:rsidR="00B5024D" w:rsidRPr="00612A77">
        <w:t xml:space="preserve"> </w:t>
      </w:r>
      <w:r w:rsidR="009851F8">
        <w:t xml:space="preserve">for the 18 RNAseq samples </w:t>
      </w:r>
      <w:r w:rsidR="00B5024D" w:rsidRPr="00612A77">
        <w:t xml:space="preserve">were </w:t>
      </w:r>
      <w:r w:rsidR="00E3066E">
        <w:t>separately t</w:t>
      </w:r>
      <w:r w:rsidR="00B5024D" w:rsidRPr="00612A77">
        <w:t xml:space="preserve">rimmed using </w:t>
      </w:r>
      <w:proofErr w:type="spellStart"/>
      <w:r w:rsidR="00371778" w:rsidRPr="00612A77">
        <w:t>bbduk</w:t>
      </w:r>
      <w:proofErr w:type="spellEnd"/>
      <w:r w:rsidR="00371778" w:rsidRPr="00612A77">
        <w:t xml:space="preserve"> (v39.06; </w:t>
      </w:r>
      <w:r w:rsidR="00464387">
        <w:t>Bushnell, 2014</w:t>
      </w:r>
      <w:r w:rsidR="00371778" w:rsidRPr="00612A77">
        <w:t xml:space="preserve">) </w:t>
      </w:r>
      <w:r w:rsidR="00B5024D" w:rsidRPr="00612A77">
        <w:t xml:space="preserve">to remove Illumina adaptor contamination and erroneous base calls with Phred quality scores </w:t>
      </w:r>
      <w:r w:rsidR="000E6DA6">
        <w:t xml:space="preserve">(Q) </w:t>
      </w:r>
      <w:r w:rsidR="00B5024D" w:rsidRPr="00612A77">
        <w:t xml:space="preserve">lower than 30, which maintains only those bases called with at least 99.9% accuracy. </w:t>
      </w:r>
      <w:proofErr w:type="spellStart"/>
      <w:r w:rsidR="00371778" w:rsidRPr="00612A77">
        <w:t>FastQC</w:t>
      </w:r>
      <w:proofErr w:type="spellEnd"/>
      <w:r w:rsidR="00371778" w:rsidRPr="00612A77">
        <w:t xml:space="preserve"> (v0.11.7; Andrews, 2010) and </w:t>
      </w:r>
      <w:r w:rsidR="00B5024D" w:rsidRPr="00612A77">
        <w:t>MultiQC (</w:t>
      </w:r>
      <w:r w:rsidR="00612A77" w:rsidRPr="00612A77">
        <w:t>v</w:t>
      </w:r>
      <w:r w:rsidR="00B5024D" w:rsidRPr="00612A77">
        <w:t>1.18; Ewels et al., 2016) w</w:t>
      </w:r>
      <w:r w:rsidR="00371778" w:rsidRPr="00612A77">
        <w:t xml:space="preserve">ere </w:t>
      </w:r>
      <w:r w:rsidR="00B5024D" w:rsidRPr="00612A77">
        <w:t>r</w:t>
      </w:r>
      <w:r w:rsidR="00E3066E">
        <w:t>u</w:t>
      </w:r>
      <w:r w:rsidR="00B5024D" w:rsidRPr="00612A77">
        <w:t xml:space="preserve">n again to verify the quality </w:t>
      </w:r>
      <w:r w:rsidR="00371778" w:rsidRPr="00612A77">
        <w:t xml:space="preserve">of trimmed reads </w:t>
      </w:r>
      <w:r w:rsidR="00B5024D" w:rsidRPr="00612A77">
        <w:t xml:space="preserve">and absence of adapters in the trimmed reads. STAR (v2.5.3; Dobin et al., 2013) was used to align the trimmed </w:t>
      </w:r>
      <w:r w:rsidR="00D66D22" w:rsidRPr="00612A77">
        <w:t xml:space="preserve">RNAseq </w:t>
      </w:r>
      <w:r w:rsidR="00B5024D" w:rsidRPr="00612A77">
        <w:t xml:space="preserve">reads to the </w:t>
      </w:r>
      <w:r w:rsidR="00B5024D" w:rsidRPr="00612A77">
        <w:rPr>
          <w:i/>
        </w:rPr>
        <w:t>D. destructiva</w:t>
      </w:r>
      <w:r w:rsidR="00B5024D" w:rsidRPr="00612A77">
        <w:t xml:space="preserve"> </w:t>
      </w:r>
      <w:r w:rsidR="00E3066E">
        <w:t xml:space="preserve">isolate AS111 </w:t>
      </w:r>
      <w:r w:rsidR="00B5024D" w:rsidRPr="00612A77">
        <w:t>reference genome</w:t>
      </w:r>
      <w:r w:rsidR="00E3066E">
        <w:t xml:space="preserve"> previously discussed above</w:t>
      </w:r>
      <w:r w:rsidR="00B5024D" w:rsidRPr="00612A77">
        <w:t xml:space="preserve">. </w:t>
      </w:r>
      <w:proofErr w:type="spellStart"/>
      <w:r w:rsidR="00612A77" w:rsidRPr="00612A77">
        <w:t>F</w:t>
      </w:r>
      <w:r w:rsidR="00D66D22" w:rsidRPr="00612A77">
        <w:t>eatureCounts</w:t>
      </w:r>
      <w:proofErr w:type="spellEnd"/>
      <w:r w:rsidR="00D66D22" w:rsidRPr="00612A77">
        <w:t xml:space="preserve"> (v2.0.6; </w:t>
      </w:r>
      <w:r w:rsidR="00612A77" w:rsidRPr="00612A77">
        <w:t>Liao et al., 2014</w:t>
      </w:r>
      <w:r w:rsidR="00D66D22" w:rsidRPr="00612A77">
        <w:t xml:space="preserve">) was used to </w:t>
      </w:r>
      <w:r w:rsidR="00F15151">
        <w:t>quantify</w:t>
      </w:r>
      <w:r w:rsidR="00D66D22" w:rsidRPr="00612A77">
        <w:t xml:space="preserve"> the number of </w:t>
      </w:r>
      <w:r w:rsidR="00F15151">
        <w:t>RNAseq reads mapped</w:t>
      </w:r>
      <w:r w:rsidR="00612A77" w:rsidRPr="00612A77">
        <w:t xml:space="preserve"> to individual </w:t>
      </w:r>
      <w:r w:rsidR="00F15151">
        <w:t xml:space="preserve">genomic features, such as genes or exons. The output </w:t>
      </w:r>
      <w:r w:rsidR="000C0A1A">
        <w:t xml:space="preserve">counts matrix </w:t>
      </w:r>
      <w:r w:rsidR="00F15151">
        <w:t xml:space="preserve">file from </w:t>
      </w:r>
      <w:proofErr w:type="spellStart"/>
      <w:r w:rsidR="00F15151">
        <w:t>FeatureCounts</w:t>
      </w:r>
      <w:proofErr w:type="spellEnd"/>
      <w:r w:rsidR="00F15151">
        <w:t xml:space="preserve"> </w:t>
      </w:r>
      <w:r w:rsidR="00F15151" w:rsidRPr="00612A77">
        <w:t>(v2.0.6; Liao et al., 2014)</w:t>
      </w:r>
      <w:r w:rsidR="00F15151">
        <w:t xml:space="preserve">, containing genes count data, was subsequently used as input for the DESeq2 pipeline </w:t>
      </w:r>
      <w:r w:rsidR="00F15151" w:rsidRPr="0049738C">
        <w:t>(v1.42.1;</w:t>
      </w:r>
      <w:r w:rsidR="00F15151" w:rsidRPr="00612A77">
        <w:t xml:space="preserve"> Love et al., 2014)</w:t>
      </w:r>
      <w:r w:rsidR="00F15151">
        <w:t xml:space="preserve">. DESeq2 </w:t>
      </w:r>
      <w:r w:rsidR="000C0A1A" w:rsidRPr="0049738C">
        <w:t>(v1.42.1;</w:t>
      </w:r>
      <w:r w:rsidR="000C0A1A" w:rsidRPr="00612A77">
        <w:t xml:space="preserve"> </w:t>
      </w:r>
      <w:r w:rsidR="000C0A1A" w:rsidRPr="006E52D6">
        <w:rPr>
          <w:color w:val="000000" w:themeColor="text1"/>
        </w:rPr>
        <w:t xml:space="preserve">Love et al., 2014) </w:t>
      </w:r>
      <w:r w:rsidR="00F15151" w:rsidRPr="006E52D6">
        <w:rPr>
          <w:color w:val="000000" w:themeColor="text1"/>
        </w:rPr>
        <w:t xml:space="preserve">was used to perform differential gene expression analysis, comparing sporulation and non-sporulation treatments. </w:t>
      </w:r>
      <w:r w:rsidR="000C0A1A" w:rsidRPr="006E52D6">
        <w:rPr>
          <w:color w:val="000000" w:themeColor="text1"/>
        </w:rPr>
        <w:t xml:space="preserve">A metadata data frame was first created to match samples with their respective treatment, then aligned to the </w:t>
      </w:r>
      <w:proofErr w:type="gramStart"/>
      <w:r w:rsidR="000C0A1A" w:rsidRPr="006E52D6">
        <w:rPr>
          <w:color w:val="000000" w:themeColor="text1"/>
        </w:rPr>
        <w:t>counts</w:t>
      </w:r>
      <w:proofErr w:type="gramEnd"/>
      <w:r w:rsidR="000C0A1A" w:rsidRPr="006E52D6">
        <w:rPr>
          <w:color w:val="000000" w:themeColor="text1"/>
        </w:rPr>
        <w:t xml:space="preserve"> matrix generated from </w:t>
      </w:r>
      <w:proofErr w:type="spellStart"/>
      <w:r w:rsidR="000C0A1A" w:rsidRPr="006E52D6">
        <w:rPr>
          <w:color w:val="000000" w:themeColor="text1"/>
        </w:rPr>
        <w:t>FeatureCounts</w:t>
      </w:r>
      <w:proofErr w:type="spellEnd"/>
      <w:r w:rsidR="000C0A1A" w:rsidRPr="006E52D6">
        <w:rPr>
          <w:color w:val="000000" w:themeColor="text1"/>
        </w:rPr>
        <w:t xml:space="preserve"> (v2.0.6; Liao et al., 2014). This alignment of data was saved </w:t>
      </w:r>
      <w:r w:rsidR="00F17356" w:rsidRPr="006E52D6">
        <w:rPr>
          <w:color w:val="000000" w:themeColor="text1"/>
        </w:rPr>
        <w:t xml:space="preserve">as </w:t>
      </w:r>
      <w:r w:rsidR="000C0A1A" w:rsidRPr="006E52D6">
        <w:rPr>
          <w:color w:val="000000" w:themeColor="text1"/>
        </w:rPr>
        <w:t>a</w:t>
      </w:r>
      <w:r w:rsidR="00F17356" w:rsidRPr="006E52D6">
        <w:rPr>
          <w:color w:val="000000" w:themeColor="text1"/>
        </w:rPr>
        <w:t>n</w:t>
      </w:r>
      <w:r w:rsidR="000C0A1A" w:rsidRPr="006E52D6">
        <w:rPr>
          <w:color w:val="000000" w:themeColor="text1"/>
        </w:rPr>
        <w:t xml:space="preserve"> object that was used to run DESeq2 (v1.42.1; Love et al., 2014)</w:t>
      </w:r>
      <w:r w:rsidR="00F17356" w:rsidRPr="006E52D6">
        <w:rPr>
          <w:color w:val="000000" w:themeColor="text1"/>
        </w:rPr>
        <w:t>. To identify genes with the most significant expression changes, a confidence level of 95% (α = 0.05) was applied, allowing for the determination of significantly upregulated and downregulated genes.</w:t>
      </w:r>
    </w:p>
    <w:p w14:paraId="53D3A7BE" w14:textId="21C801EF" w:rsidR="00B5024D" w:rsidRPr="006E52D6" w:rsidRDefault="00F17356"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color w:val="000000" w:themeColor="text1"/>
        </w:rPr>
      </w:pPr>
      <w:r w:rsidRPr="006E52D6">
        <w:rPr>
          <w:color w:val="000000" w:themeColor="text1"/>
        </w:rPr>
        <w:tab/>
        <w:t xml:space="preserve">These significant differentially expressed genes were then used as input for GO Enrichment. </w:t>
      </w:r>
      <w:r w:rsidR="000A1236" w:rsidRPr="006E52D6">
        <w:rPr>
          <w:color w:val="000000" w:themeColor="text1"/>
        </w:rPr>
        <w:t>When performing GO Enrichment on a non-model organism</w:t>
      </w:r>
      <w:r w:rsidR="00A7393D" w:rsidRPr="006E52D6">
        <w:rPr>
          <w:color w:val="000000" w:themeColor="text1"/>
        </w:rPr>
        <w:t xml:space="preserve"> such as </w:t>
      </w:r>
      <w:r w:rsidR="00A7393D" w:rsidRPr="006E52D6">
        <w:rPr>
          <w:i/>
          <w:iCs/>
          <w:color w:val="000000" w:themeColor="text1"/>
        </w:rPr>
        <w:t>D. destructiva</w:t>
      </w:r>
      <w:r w:rsidR="000A1236" w:rsidRPr="006E52D6">
        <w:rPr>
          <w:color w:val="000000" w:themeColor="text1"/>
        </w:rPr>
        <w:t>, a custom GO database must be created prior to performing the analysis</w:t>
      </w:r>
      <w:r w:rsidR="00446203" w:rsidRPr="006E52D6">
        <w:rPr>
          <w:color w:val="000000" w:themeColor="text1"/>
        </w:rPr>
        <w:t xml:space="preserve"> by </w:t>
      </w:r>
      <w:r w:rsidR="00446203" w:rsidRPr="006E52D6">
        <w:rPr>
          <w:color w:val="000000" w:themeColor="text1"/>
        </w:rPr>
        <w:lastRenderedPageBreak/>
        <w:t xml:space="preserve">extracting relevant information such as the gene ID and the GO term. </w:t>
      </w:r>
      <w:r w:rsidR="009851F8" w:rsidRPr="006E52D6">
        <w:rPr>
          <w:color w:val="000000" w:themeColor="text1"/>
        </w:rPr>
        <w:t>GO Enrichment analysis was then conducted to determine which GO terms were significantly enriched among the significantly upregulated genes (α = 0.05) under the sporulating treatment (</w:t>
      </w:r>
      <w:r w:rsidR="009851F8" w:rsidRPr="006A53F9">
        <w:rPr>
          <w:i/>
          <w:iCs/>
          <w:color w:val="000000" w:themeColor="text1"/>
        </w:rPr>
        <w:t>P value</w:t>
      </w:r>
      <w:r w:rsidR="009851F8" w:rsidRPr="006E52D6">
        <w:rPr>
          <w:color w:val="000000" w:themeColor="text1"/>
        </w:rPr>
        <w:t xml:space="preserve"> &lt; 0.05).</w:t>
      </w:r>
      <w:r w:rsidR="009851F8" w:rsidRPr="006E52D6">
        <w:rPr>
          <w:rStyle w:val="apple-converted-space"/>
          <w:color w:val="000000" w:themeColor="text1"/>
        </w:rPr>
        <w:t> </w:t>
      </w:r>
      <w:r w:rsidR="009851F8" w:rsidRPr="006E52D6">
        <w:rPr>
          <w:color w:val="000000" w:themeColor="text1"/>
        </w:rPr>
        <w:t>This provided information about which biological, cellular, and molecular processes are overrepresented during sporulation. An additional GO Enrichment analysis was conducted to determine which GO terms were significantly enriched among the significantly downregulated genes (α = 0.05) under the sporulating treatment (</w:t>
      </w:r>
      <w:r w:rsidR="009851F8" w:rsidRPr="006A53F9">
        <w:rPr>
          <w:i/>
          <w:iCs/>
          <w:color w:val="000000" w:themeColor="text1"/>
        </w:rPr>
        <w:t>P value</w:t>
      </w:r>
      <w:r w:rsidR="009851F8" w:rsidRPr="006E52D6">
        <w:rPr>
          <w:color w:val="000000" w:themeColor="text1"/>
        </w:rPr>
        <w:t xml:space="preserve"> &lt; 0.05).</w:t>
      </w:r>
      <w:r w:rsidR="009851F8" w:rsidRPr="006E52D6">
        <w:rPr>
          <w:rStyle w:val="apple-converted-space"/>
          <w:color w:val="000000" w:themeColor="text1"/>
        </w:rPr>
        <w:t> </w:t>
      </w:r>
      <w:r w:rsidR="009851F8" w:rsidRPr="006E52D6">
        <w:rPr>
          <w:color w:val="000000" w:themeColor="text1"/>
        </w:rPr>
        <w:t>This provided information about which biological, cellular, and molecular processes are underrepresented during sporulation.</w:t>
      </w:r>
    </w:p>
    <w:p w14:paraId="446E80E5" w14:textId="77777777" w:rsidR="00236E6D" w:rsidRPr="00612A77" w:rsidRDefault="00236E6D"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53A1F6" w14:textId="787DF3CE" w:rsidR="00236E6D" w:rsidRPr="00612A77" w:rsidRDefault="00F710F9" w:rsidP="005B1A77">
      <w:pPr>
        <w:pStyle w:val="Heading1"/>
        <w:rPr>
          <w:sz w:val="24"/>
        </w:rPr>
      </w:pPr>
      <w:r w:rsidRPr="00612A77">
        <w:rPr>
          <w:sz w:val="24"/>
        </w:rPr>
        <w:br w:type="page"/>
      </w:r>
      <w:bookmarkStart w:id="30" w:name="_Toc420995908"/>
      <w:bookmarkStart w:id="31" w:name="_Toc422997495"/>
      <w:r w:rsidR="007D538B" w:rsidRPr="00612A77">
        <w:rPr>
          <w:sz w:val="24"/>
        </w:rPr>
        <w:lastRenderedPageBreak/>
        <w:br/>
      </w:r>
      <w:bookmarkStart w:id="32" w:name="_Toc427156478"/>
      <w:bookmarkStart w:id="33" w:name="_Toc173487383"/>
      <w:r w:rsidR="003D63DF" w:rsidRPr="00612A77">
        <w:rPr>
          <w:sz w:val="24"/>
        </w:rPr>
        <w:t>Results</w:t>
      </w:r>
      <w:bookmarkEnd w:id="30"/>
      <w:bookmarkEnd w:id="31"/>
      <w:bookmarkEnd w:id="32"/>
      <w:bookmarkEnd w:id="33"/>
    </w:p>
    <w:p w14:paraId="7DA81CFF" w14:textId="3AEE2FFE" w:rsidR="00E10E9D" w:rsidRDefault="00BB29E4" w:rsidP="00727535">
      <w:pPr>
        <w:pStyle w:val="Heading3"/>
      </w:pPr>
      <w:bookmarkStart w:id="34" w:name="_Toc173487384"/>
      <w:r w:rsidRPr="00612A77">
        <w:t xml:space="preserve">4.1 </w:t>
      </w:r>
      <w:r w:rsidR="00E10E9D">
        <w:t>Verification of Fungal Isolate Identity</w:t>
      </w:r>
      <w:bookmarkEnd w:id="34"/>
    </w:p>
    <w:p w14:paraId="24ACCD58" w14:textId="2662A062" w:rsidR="004F24F1" w:rsidRPr="00E10E9D" w:rsidRDefault="00D539FE" w:rsidP="005B1A77">
      <w:pPr>
        <w:spacing w:line="360" w:lineRule="auto"/>
        <w:ind w:firstLine="720"/>
      </w:pPr>
      <w:r w:rsidRPr="00D539FE">
        <w:rPr>
          <w:color w:val="000000"/>
        </w:rPr>
        <w:t xml:space="preserve">After querying the trimmed ITS sequences (n=22) through NCBI BLAST, the top hits were </w:t>
      </w:r>
      <w:r w:rsidRPr="00F81F0A">
        <w:rPr>
          <w:color w:val="000000"/>
        </w:rPr>
        <w:t>identified based on the lowest E-values and highest percent identities. This resulted in 16 </w:t>
      </w:r>
      <w:r w:rsidRPr="00F81F0A">
        <w:rPr>
          <w:i/>
          <w:iCs/>
          <w:color w:val="000000"/>
        </w:rPr>
        <w:t>D. destructiva</w:t>
      </w:r>
      <w:r w:rsidRPr="00F81F0A">
        <w:rPr>
          <w:color w:val="000000"/>
        </w:rPr>
        <w:t> isolates and two </w:t>
      </w:r>
      <w:r w:rsidRPr="00F81F0A">
        <w:rPr>
          <w:i/>
          <w:iCs/>
          <w:color w:val="000000"/>
        </w:rPr>
        <w:t>J. japonica</w:t>
      </w:r>
      <w:r w:rsidRPr="00F81F0A">
        <w:rPr>
          <w:color w:val="000000"/>
        </w:rPr>
        <w:t xml:space="preserve"> isolates being identified (Table </w:t>
      </w:r>
      <w:r w:rsidR="00810C07" w:rsidRPr="00F81F0A">
        <w:rPr>
          <w:color w:val="000000"/>
        </w:rPr>
        <w:t>1</w:t>
      </w:r>
      <w:r w:rsidRPr="00F81F0A">
        <w:rPr>
          <w:color w:val="000000"/>
        </w:rPr>
        <w:t>).</w:t>
      </w:r>
      <w:r w:rsidR="00974DF9" w:rsidRPr="00F81F0A">
        <w:t xml:space="preserve"> </w:t>
      </w:r>
      <w:r w:rsidRPr="00F81F0A">
        <w:t>F</w:t>
      </w:r>
      <w:r w:rsidR="008D5777" w:rsidRPr="00F81F0A">
        <w:t xml:space="preserve">our isolates originally designated as </w:t>
      </w:r>
      <w:r w:rsidR="008D5777" w:rsidRPr="00F81F0A">
        <w:rPr>
          <w:i/>
          <w:iCs/>
        </w:rPr>
        <w:t>D. destructiva</w:t>
      </w:r>
      <w:r w:rsidR="008D5777" w:rsidRPr="00F81F0A">
        <w:t xml:space="preserve"> were identified as other fungal species</w:t>
      </w:r>
      <w:r w:rsidR="00A7222A" w:rsidRPr="00F81F0A">
        <w:t>, likely due to contaminatio</w:t>
      </w:r>
      <w:r w:rsidRPr="00F81F0A">
        <w:t>n</w:t>
      </w:r>
      <w:r w:rsidR="00520920" w:rsidRPr="00F81F0A">
        <w:t xml:space="preserve"> </w:t>
      </w:r>
      <w:r w:rsidR="008D5777" w:rsidRPr="00F81F0A">
        <w:t xml:space="preserve">(Table </w:t>
      </w:r>
      <w:r w:rsidR="00810C07" w:rsidRPr="00F81F0A">
        <w:t>1</w:t>
      </w:r>
      <w:r w:rsidR="008D5777" w:rsidRPr="00F81F0A">
        <w:t>). The</w:t>
      </w:r>
      <w:r w:rsidR="00520920">
        <w:t xml:space="preserve"> four </w:t>
      </w:r>
      <w:r w:rsidR="008D5777">
        <w:t xml:space="preserve">contaminated isolates were excluded from further analyses throughout this </w:t>
      </w:r>
      <w:r w:rsidR="008D5777" w:rsidRPr="00E10E9D">
        <w:t xml:space="preserve">study. </w:t>
      </w:r>
      <w:r w:rsidR="0024632E">
        <w:t xml:space="preserve">The metadata for all isolate information </w:t>
      </w:r>
      <w:r w:rsidR="00381C4B">
        <w:t xml:space="preserve">including full NCBI BLAST hit descriptions and full sequence information </w:t>
      </w:r>
      <w:r w:rsidR="0024632E">
        <w:t xml:space="preserve">can be found in the list of attachments (Discula_Isolate_Metadata.xlsx). </w:t>
      </w:r>
      <w:r w:rsidR="00520920" w:rsidRPr="00E10E9D">
        <w:rPr>
          <w:color w:val="000000"/>
        </w:rPr>
        <w:t>After constructing a Neighbor-Joining (NJ) phylogenetic tree using trimmed ITS sequences from all isolates, including those not identified as </w:t>
      </w:r>
      <w:r w:rsidR="00520920" w:rsidRPr="00E10E9D">
        <w:rPr>
          <w:i/>
          <w:iCs/>
          <w:color w:val="000000"/>
        </w:rPr>
        <w:t>D. destructiva</w:t>
      </w:r>
      <w:r w:rsidR="00520920" w:rsidRPr="00E10E9D">
        <w:rPr>
          <w:color w:val="000000"/>
        </w:rPr>
        <w:t> or </w:t>
      </w:r>
      <w:r w:rsidR="00520920" w:rsidRPr="00E10E9D">
        <w:rPr>
          <w:i/>
          <w:iCs/>
          <w:color w:val="000000"/>
        </w:rPr>
        <w:t>J. japonica</w:t>
      </w:r>
      <w:r w:rsidR="00520920" w:rsidRPr="00E10E9D">
        <w:rPr>
          <w:color w:val="000000"/>
        </w:rPr>
        <w:t>, the isolates of </w:t>
      </w:r>
      <w:r w:rsidR="00520920" w:rsidRPr="00E10E9D">
        <w:rPr>
          <w:i/>
          <w:iCs/>
          <w:color w:val="000000"/>
        </w:rPr>
        <w:t>D. destructiva</w:t>
      </w:r>
      <w:r w:rsidR="00520920" w:rsidRPr="00E10E9D">
        <w:rPr>
          <w:color w:val="000000"/>
        </w:rPr>
        <w:t> and </w:t>
      </w:r>
      <w:r w:rsidR="00520920" w:rsidRPr="00E10E9D">
        <w:rPr>
          <w:i/>
          <w:iCs/>
          <w:color w:val="000000"/>
        </w:rPr>
        <w:t>J. japonica</w:t>
      </w:r>
      <w:r w:rsidR="00520920" w:rsidRPr="00E10E9D">
        <w:rPr>
          <w:color w:val="000000"/>
        </w:rPr>
        <w:t xml:space="preserve"> formed distinct monophyletic </w:t>
      </w:r>
      <w:r w:rsidR="00520920" w:rsidRPr="00A8104E">
        <w:rPr>
          <w:color w:val="000000"/>
        </w:rPr>
        <w:t>groups</w:t>
      </w:r>
      <w:r w:rsidR="00E10E9D" w:rsidRPr="00A8104E">
        <w:rPr>
          <w:color w:val="000000"/>
        </w:rPr>
        <w:t xml:space="preserve"> (Figure </w:t>
      </w:r>
      <w:r w:rsidR="00EF4C48" w:rsidRPr="00A8104E">
        <w:rPr>
          <w:color w:val="000000"/>
        </w:rPr>
        <w:t>2</w:t>
      </w:r>
      <w:r w:rsidR="00E10E9D" w:rsidRPr="00A8104E">
        <w:rPr>
          <w:color w:val="000000"/>
        </w:rPr>
        <w:t>)</w:t>
      </w:r>
      <w:r w:rsidR="00520920" w:rsidRPr="00A8104E">
        <w:rPr>
          <w:color w:val="000000"/>
        </w:rPr>
        <w:t>. This</w:t>
      </w:r>
      <w:r w:rsidR="00520920" w:rsidRPr="00E10E9D">
        <w:rPr>
          <w:color w:val="000000"/>
        </w:rPr>
        <w:t xml:space="preserve"> confirmed their species-specific clades</w:t>
      </w:r>
      <w:r w:rsidR="00B815D5">
        <w:rPr>
          <w:color w:val="000000"/>
        </w:rPr>
        <w:t>.</w:t>
      </w:r>
    </w:p>
    <w:p w14:paraId="61E37F13" w14:textId="46E0220D" w:rsidR="000C35E3" w:rsidRPr="000C35E3" w:rsidRDefault="00B5024D" w:rsidP="00727535">
      <w:pPr>
        <w:pStyle w:val="Heading3"/>
        <w:numPr>
          <w:ilvl w:val="1"/>
          <w:numId w:val="14"/>
        </w:numPr>
      </w:pPr>
      <w:bookmarkStart w:id="35" w:name="_Toc173487385"/>
      <w:r w:rsidRPr="00E10E9D">
        <w:t>Media Growth Comparisons</w:t>
      </w:r>
      <w:bookmarkEnd w:id="35"/>
    </w:p>
    <w:p w14:paraId="489EF95B" w14:textId="6F5D53E3" w:rsidR="00B22521" w:rsidRDefault="00971893"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ab/>
      </w:r>
      <w:r w:rsidR="000C35E3" w:rsidRPr="00E276A2">
        <w:t xml:space="preserve">After </w:t>
      </w:r>
      <w:r>
        <w:t>using ImageJ (</w:t>
      </w:r>
      <w:r w:rsidRPr="00612A77">
        <w:t>v1.53</w:t>
      </w:r>
      <w:r>
        <w:t xml:space="preserve">) to analyze </w:t>
      </w:r>
      <w:r w:rsidR="000C35E3" w:rsidRPr="00E276A2">
        <w:t xml:space="preserve">the 25 </w:t>
      </w:r>
      <w:r w:rsidR="000C35E3" w:rsidRPr="00E276A2">
        <w:rPr>
          <w:i/>
          <w:iCs/>
        </w:rPr>
        <w:t>D. destructiva</w:t>
      </w:r>
      <w:r w:rsidR="000C35E3" w:rsidRPr="00E276A2">
        <w:t xml:space="preserve"> cultures</w:t>
      </w:r>
      <w:r w:rsidR="00FC2A75" w:rsidRPr="00E276A2">
        <w:t xml:space="preserve"> (n=13 unique isolates; n=12 subcultures) </w:t>
      </w:r>
      <w:r w:rsidR="000C35E3" w:rsidRPr="00E276A2">
        <w:t xml:space="preserve">across </w:t>
      </w:r>
      <w:r w:rsidR="00F5706F">
        <w:t xml:space="preserve">the four types of media and each weekly timepoint (seven, 14, and 21 days), a total of 300 </w:t>
      </w:r>
      <w:r>
        <w:t xml:space="preserve">raw </w:t>
      </w:r>
      <w:r w:rsidR="00F5706F">
        <w:t>growth measurements were collected</w:t>
      </w:r>
      <w:r w:rsidR="000660A6">
        <w:t xml:space="preserve">. This </w:t>
      </w:r>
      <w:r w:rsidR="000660A6" w:rsidRPr="000660A6">
        <w:t>raw growth data for all 300 measurements can be found in the list of attachments</w:t>
      </w:r>
      <w:r w:rsidR="00F5706F" w:rsidRPr="000660A6">
        <w:t xml:space="preserve"> (</w:t>
      </w:r>
      <w:r w:rsidR="000660A6" w:rsidRPr="000660A6">
        <w:t>Media_Growth_Measurements.xlsx</w:t>
      </w:r>
      <w:r w:rsidR="00F5706F" w:rsidRPr="000660A6">
        <w:t>).</w:t>
      </w:r>
      <w:r w:rsidRPr="000660A6">
        <w:t xml:space="preserve"> It should be noted that of these 300 raw measurements</w:t>
      </w:r>
      <w:r>
        <w:t xml:space="preserve">, </w:t>
      </w:r>
      <w:r w:rsidRPr="00F5706F">
        <w:rPr>
          <w:color w:val="000000"/>
        </w:rPr>
        <w:t>eight lacked growth data</w:t>
      </w:r>
      <w:r>
        <w:rPr>
          <w:color w:val="000000"/>
        </w:rPr>
        <w:t xml:space="preserve"> </w:t>
      </w:r>
      <w:r w:rsidRPr="00F5706F">
        <w:rPr>
          <w:color w:val="000000"/>
        </w:rPr>
        <w:t xml:space="preserve">due to </w:t>
      </w:r>
      <w:r>
        <w:rPr>
          <w:color w:val="000000"/>
        </w:rPr>
        <w:t xml:space="preserve">the </w:t>
      </w:r>
      <w:r w:rsidRPr="00F5706F">
        <w:rPr>
          <w:color w:val="000000"/>
        </w:rPr>
        <w:t>image</w:t>
      </w:r>
      <w:r>
        <w:rPr>
          <w:color w:val="000000"/>
        </w:rPr>
        <w:t>s being</w:t>
      </w:r>
      <w:r w:rsidRPr="00F5706F">
        <w:rPr>
          <w:color w:val="000000"/>
        </w:rPr>
        <w:t xml:space="preserve"> corrupt</w:t>
      </w:r>
      <w:r>
        <w:rPr>
          <w:color w:val="000000"/>
        </w:rPr>
        <w:t>ed</w:t>
      </w:r>
      <w:r w:rsidRPr="00F5706F">
        <w:rPr>
          <w:color w:val="000000"/>
        </w:rPr>
        <w:t xml:space="preserve"> from the camera memory card</w:t>
      </w:r>
      <w:r>
        <w:rPr>
          <w:color w:val="000000"/>
        </w:rPr>
        <w:t>. This resulted in eight “</w:t>
      </w:r>
      <w:r w:rsidRPr="00F5706F">
        <w:rPr>
          <w:color w:val="000000"/>
        </w:rPr>
        <w:t>N</w:t>
      </w:r>
      <w:r w:rsidR="00414348">
        <w:rPr>
          <w:color w:val="000000"/>
        </w:rPr>
        <w:t>/</w:t>
      </w:r>
      <w:r w:rsidRPr="00F5706F">
        <w:rPr>
          <w:color w:val="000000"/>
        </w:rPr>
        <w:t>A</w:t>
      </w:r>
      <w:r>
        <w:rPr>
          <w:color w:val="000000"/>
        </w:rPr>
        <w:t>”</w:t>
      </w:r>
      <w:r w:rsidRPr="00F5706F">
        <w:rPr>
          <w:color w:val="000000"/>
        </w:rPr>
        <w:t xml:space="preserve"> values </w:t>
      </w:r>
      <w:r>
        <w:rPr>
          <w:color w:val="000000"/>
        </w:rPr>
        <w:t>present within the dataset</w:t>
      </w:r>
      <w:r w:rsidR="000660A6">
        <w:rPr>
          <w:color w:val="000000"/>
        </w:rPr>
        <w:t>.</w:t>
      </w:r>
      <w:r w:rsidR="001A716F">
        <w:t xml:space="preserve"> </w:t>
      </w:r>
      <w:r w:rsidR="000C35E3" w:rsidRPr="00F81F0A">
        <w:t xml:space="preserve">OWA </w:t>
      </w:r>
      <w:r w:rsidR="00717C7E" w:rsidRPr="00F81F0A">
        <w:t>exhibited</w:t>
      </w:r>
      <w:r w:rsidR="000C35E3" w:rsidRPr="00F81F0A">
        <w:t xml:space="preserve"> the </w:t>
      </w:r>
      <w:r w:rsidR="00FC2A75" w:rsidRPr="00F81F0A">
        <w:t>greatest</w:t>
      </w:r>
      <w:r w:rsidR="000C35E3" w:rsidRPr="00F81F0A">
        <w:t xml:space="preserve"> </w:t>
      </w:r>
      <w:r w:rsidR="00FC2A75" w:rsidRPr="00F81F0A">
        <w:t xml:space="preserve">area of </w:t>
      </w:r>
      <w:r w:rsidR="000C35E3" w:rsidRPr="00F81F0A">
        <w:t>growth (mm</w:t>
      </w:r>
      <w:r w:rsidR="000C35E3" w:rsidRPr="00F81F0A">
        <w:rPr>
          <w:vertAlign w:val="superscript"/>
        </w:rPr>
        <w:t>2</w:t>
      </w:r>
      <w:r w:rsidR="000C35E3" w:rsidRPr="00F81F0A">
        <w:t xml:space="preserve">) 21 days after inoculation (DAI) (Figure </w:t>
      </w:r>
      <w:r w:rsidR="00EF4C48" w:rsidRPr="00F81F0A">
        <w:t>1</w:t>
      </w:r>
      <w:r w:rsidR="000C35E3" w:rsidRPr="00F81F0A">
        <w:t xml:space="preserve">). </w:t>
      </w:r>
      <w:r w:rsidR="00FC2A75" w:rsidRPr="00F81F0A">
        <w:t xml:space="preserve">The </w:t>
      </w:r>
      <w:r w:rsidR="00717C7E" w:rsidRPr="00F81F0A">
        <w:t>growth</w:t>
      </w:r>
      <w:r w:rsidR="00FC2A75" w:rsidRPr="00F81F0A">
        <w:t xml:space="preserve"> of all cultures </w:t>
      </w:r>
      <w:r w:rsidR="00717C7E" w:rsidRPr="00F81F0A">
        <w:t>plated</w:t>
      </w:r>
      <w:r w:rsidR="00FC2A75" w:rsidRPr="00F81F0A">
        <w:t xml:space="preserve"> on OWA increased from seven to 14 DAI but stabilized from</w:t>
      </w:r>
      <w:r w:rsidRPr="00F81F0A">
        <w:t xml:space="preserve"> </w:t>
      </w:r>
      <w:r w:rsidR="00FC2A75" w:rsidRPr="00F81F0A">
        <w:t xml:space="preserve">14 to 21 DAI, </w:t>
      </w:r>
      <w:r w:rsidR="00717C7E" w:rsidRPr="00F81F0A">
        <w:t>with final growth</w:t>
      </w:r>
      <w:r w:rsidRPr="00F81F0A">
        <w:t xml:space="preserve"> at </w:t>
      </w:r>
      <w:r w:rsidR="00717C7E" w:rsidRPr="00F81F0A">
        <w:t xml:space="preserve">21 DAI </w:t>
      </w:r>
      <w:r w:rsidR="00FC2A75" w:rsidRPr="00F81F0A">
        <w:t xml:space="preserve">ranging from </w:t>
      </w:r>
      <w:r w:rsidR="00686B8A" w:rsidRPr="00F81F0A">
        <w:t xml:space="preserve">approximately </w:t>
      </w:r>
      <w:r w:rsidR="00FC2A75" w:rsidRPr="00F81F0A">
        <w:t>1,766 mm</w:t>
      </w:r>
      <w:r w:rsidR="00FC2A75" w:rsidRPr="00F81F0A">
        <w:rPr>
          <w:vertAlign w:val="superscript"/>
        </w:rPr>
        <w:t>2</w:t>
      </w:r>
      <w:r w:rsidR="00FC2A75" w:rsidRPr="00F81F0A">
        <w:t xml:space="preserve"> to 2,015 mm</w:t>
      </w:r>
      <w:r w:rsidR="00FC2A75" w:rsidRPr="00F81F0A">
        <w:rPr>
          <w:vertAlign w:val="superscript"/>
        </w:rPr>
        <w:t>2</w:t>
      </w:r>
      <w:r w:rsidR="005D38FD" w:rsidRPr="00F81F0A">
        <w:rPr>
          <w:vertAlign w:val="superscript"/>
        </w:rPr>
        <w:t xml:space="preserve"> </w:t>
      </w:r>
      <w:r w:rsidR="005D38FD" w:rsidRPr="00F81F0A">
        <w:t xml:space="preserve">(Figure </w:t>
      </w:r>
      <w:r w:rsidR="00EF4C48" w:rsidRPr="00F81F0A">
        <w:t>1</w:t>
      </w:r>
      <w:r w:rsidR="005D38FD" w:rsidRPr="00F81F0A">
        <w:t>)</w:t>
      </w:r>
      <w:r w:rsidR="00686B8A" w:rsidRPr="00F81F0A">
        <w:t xml:space="preserve">. The growth of all cultures plated on half strength PDA++ gradually increased across all three weekly timepoints, with final </w:t>
      </w:r>
      <w:r w:rsidR="00686B8A" w:rsidRPr="00F81F0A">
        <w:lastRenderedPageBreak/>
        <w:t>growth at 21 DAI ranging from approximately 38 mm</w:t>
      </w:r>
      <w:r w:rsidR="00686B8A" w:rsidRPr="00F81F0A">
        <w:rPr>
          <w:vertAlign w:val="superscript"/>
        </w:rPr>
        <w:t>2</w:t>
      </w:r>
      <w:r w:rsidR="00686B8A" w:rsidRPr="00F81F0A">
        <w:t xml:space="preserve"> to 1,104 mm</w:t>
      </w:r>
      <w:r w:rsidR="00686B8A" w:rsidRPr="00F81F0A">
        <w:rPr>
          <w:vertAlign w:val="superscript"/>
        </w:rPr>
        <w:t>2</w:t>
      </w:r>
      <w:r w:rsidR="005D38FD" w:rsidRPr="00F81F0A">
        <w:rPr>
          <w:vertAlign w:val="superscript"/>
        </w:rPr>
        <w:t xml:space="preserve"> </w:t>
      </w:r>
      <w:r w:rsidR="005D38FD" w:rsidRPr="00F81F0A">
        <w:t xml:space="preserve">(Figure </w:t>
      </w:r>
      <w:r w:rsidR="00EF4C48" w:rsidRPr="00F81F0A">
        <w:t>1</w:t>
      </w:r>
      <w:r w:rsidR="005D38FD" w:rsidRPr="00F81F0A">
        <w:t>)</w:t>
      </w:r>
      <w:r w:rsidR="00686B8A" w:rsidRPr="00F81F0A">
        <w:t>. T</w:t>
      </w:r>
      <w:r w:rsidR="00686B8A" w:rsidRPr="0095673E">
        <w:t>he growth of all cultures plated on SDA also gradually increased across all three weekly timepoints, with final growth at 21 DAI ranging from approximately 80 mm</w:t>
      </w:r>
      <w:r w:rsidR="00686B8A" w:rsidRPr="0095673E">
        <w:rPr>
          <w:vertAlign w:val="superscript"/>
        </w:rPr>
        <w:t>2</w:t>
      </w:r>
      <w:r w:rsidR="00686B8A" w:rsidRPr="0095673E">
        <w:t xml:space="preserve"> to 1,558 </w:t>
      </w:r>
      <w:r w:rsidR="00686B8A" w:rsidRPr="00F81F0A">
        <w:t>mm</w:t>
      </w:r>
      <w:r w:rsidR="00686B8A" w:rsidRPr="00F81F0A">
        <w:rPr>
          <w:vertAlign w:val="superscript"/>
        </w:rPr>
        <w:t>2</w:t>
      </w:r>
      <w:r w:rsidR="005D38FD" w:rsidRPr="00F81F0A">
        <w:rPr>
          <w:vertAlign w:val="superscript"/>
        </w:rPr>
        <w:t xml:space="preserve"> </w:t>
      </w:r>
      <w:r w:rsidR="005D38FD" w:rsidRPr="00F81F0A">
        <w:t xml:space="preserve">(Figure </w:t>
      </w:r>
      <w:r w:rsidR="00EF4C48" w:rsidRPr="00F81F0A">
        <w:t>1</w:t>
      </w:r>
      <w:r w:rsidR="005D38FD" w:rsidRPr="00F81F0A">
        <w:t>)</w:t>
      </w:r>
      <w:r w:rsidR="00686B8A" w:rsidRPr="00F81F0A">
        <w:t>. The growth of all cultures plated on modified Plich also gradually increased across all three weekly timepoints, with final growth at 21 DAI ranging from approximately 17 mm</w:t>
      </w:r>
      <w:r w:rsidR="00686B8A" w:rsidRPr="00F81F0A">
        <w:rPr>
          <w:vertAlign w:val="superscript"/>
        </w:rPr>
        <w:t>2</w:t>
      </w:r>
      <w:r w:rsidR="00686B8A" w:rsidRPr="00F81F0A">
        <w:t xml:space="preserve"> to 1,047 mm</w:t>
      </w:r>
      <w:r w:rsidR="00686B8A" w:rsidRPr="00F81F0A">
        <w:rPr>
          <w:vertAlign w:val="superscript"/>
        </w:rPr>
        <w:t>2</w:t>
      </w:r>
      <w:r w:rsidR="005D38FD" w:rsidRPr="00F81F0A">
        <w:rPr>
          <w:vertAlign w:val="superscript"/>
        </w:rPr>
        <w:t xml:space="preserve"> </w:t>
      </w:r>
      <w:r w:rsidR="005D38FD" w:rsidRPr="00F81F0A">
        <w:t xml:space="preserve">(Figure </w:t>
      </w:r>
      <w:r w:rsidR="00EF4C48" w:rsidRPr="00F81F0A">
        <w:t>1</w:t>
      </w:r>
      <w:r w:rsidR="005D38FD" w:rsidRPr="00F81F0A">
        <w:t>)</w:t>
      </w:r>
      <w:r w:rsidR="00686B8A" w:rsidRPr="00F81F0A">
        <w:t xml:space="preserve">. </w:t>
      </w:r>
      <w:r w:rsidR="00240EF4" w:rsidRPr="00F81F0A">
        <w:t>After conducting a</w:t>
      </w:r>
      <w:r w:rsidR="00CA283E" w:rsidRPr="00F81F0A">
        <w:t xml:space="preserve"> </w:t>
      </w:r>
      <w:r w:rsidR="003759D3" w:rsidRPr="00F81F0A">
        <w:t>two</w:t>
      </w:r>
      <w:r w:rsidR="003759D3" w:rsidRPr="0095673E">
        <w:t xml:space="preserve">-way </w:t>
      </w:r>
      <w:r w:rsidR="00467A89" w:rsidRPr="0095673E">
        <w:t>ANOVA</w:t>
      </w:r>
      <w:r w:rsidR="0095673E">
        <w:t xml:space="preserve"> </w:t>
      </w:r>
      <w:r w:rsidR="005400E5">
        <w:t xml:space="preserve">on the raw growth </w:t>
      </w:r>
      <w:r w:rsidR="005400E5" w:rsidRPr="00F81F0A">
        <w:t xml:space="preserve">data </w:t>
      </w:r>
      <w:r w:rsidR="0095673E" w:rsidRPr="00F81F0A">
        <w:t xml:space="preserve">(Table </w:t>
      </w:r>
      <w:r w:rsidR="00810C07" w:rsidRPr="00F81F0A">
        <w:t>4</w:t>
      </w:r>
      <w:r w:rsidR="0095673E" w:rsidRPr="00F81F0A">
        <w:t>)</w:t>
      </w:r>
      <w:r w:rsidR="00240EF4" w:rsidRPr="00F81F0A">
        <w:t>, media type</w:t>
      </w:r>
      <w:r w:rsidR="00240EF4" w:rsidRPr="0095673E">
        <w:t xml:space="preserve"> </w:t>
      </w:r>
      <w:r w:rsidR="0095673E">
        <w:t xml:space="preserve">had a statistically significant effect </w:t>
      </w:r>
      <w:r w:rsidR="00240EF4" w:rsidRPr="0095673E">
        <w:t>on growth area</w:t>
      </w:r>
      <w:r w:rsidR="0095673E">
        <w:t xml:space="preserve"> </w:t>
      </w:r>
      <w:r w:rsidR="00240EF4" w:rsidRPr="0095673E">
        <w:t>(</w:t>
      </w:r>
      <w:r w:rsidR="00240EF4" w:rsidRPr="006A53F9">
        <w:rPr>
          <w:i/>
          <w:iCs/>
        </w:rPr>
        <w:t>F</w:t>
      </w:r>
      <w:r w:rsidR="0095673E" w:rsidRPr="006A53F9">
        <w:rPr>
          <w:i/>
          <w:iCs/>
        </w:rPr>
        <w:t xml:space="preserve"> </w:t>
      </w:r>
      <w:r w:rsidR="00240EF4" w:rsidRPr="006A53F9">
        <w:rPr>
          <w:i/>
          <w:iCs/>
        </w:rPr>
        <w:t>value</w:t>
      </w:r>
      <w:r w:rsidR="00240EF4" w:rsidRPr="0095673E">
        <w:t xml:space="preserve"> = 618.1; </w:t>
      </w:r>
      <w:r w:rsidR="00240EF4" w:rsidRPr="006A53F9">
        <w:rPr>
          <w:i/>
          <w:iCs/>
        </w:rPr>
        <w:t>P value</w:t>
      </w:r>
      <w:r w:rsidR="00240EF4" w:rsidRPr="0095673E">
        <w:t xml:space="preserve"> &lt; 2.2 × 10</w:t>
      </w:r>
      <w:r w:rsidR="00240EF4" w:rsidRPr="0095673E">
        <w:rPr>
          <w:vertAlign w:val="superscript"/>
        </w:rPr>
        <w:t>-16</w:t>
      </w:r>
      <w:r w:rsidR="00240EF4" w:rsidRPr="0095673E">
        <w:t xml:space="preserve">), </w:t>
      </w:r>
      <w:r w:rsidR="0095673E" w:rsidRPr="0095673E">
        <w:t>indicating</w:t>
      </w:r>
      <w:r w:rsidR="00240EF4" w:rsidRPr="0095673E">
        <w:t xml:space="preserve"> that different media types significantly impact fungal growth across all cultures used</w:t>
      </w:r>
      <w:r w:rsidR="0095673E">
        <w:t xml:space="preserve">. Timepoint also had a statistically significant effect </w:t>
      </w:r>
      <w:r w:rsidR="0095673E" w:rsidRPr="0095673E">
        <w:t>on growth area</w:t>
      </w:r>
      <w:r w:rsidR="0095673E">
        <w:t xml:space="preserve"> </w:t>
      </w:r>
      <w:r w:rsidR="0095673E" w:rsidRPr="0095673E">
        <w:t>(</w:t>
      </w:r>
      <w:r w:rsidR="0095673E" w:rsidRPr="006A53F9">
        <w:rPr>
          <w:i/>
          <w:iCs/>
        </w:rPr>
        <w:t>F value</w:t>
      </w:r>
      <w:r w:rsidR="0095673E" w:rsidRPr="0095673E">
        <w:t xml:space="preserve"> =</w:t>
      </w:r>
      <w:r w:rsidR="0095673E">
        <w:t xml:space="preserve"> 282.1</w:t>
      </w:r>
      <w:r w:rsidR="0095673E" w:rsidRPr="0095673E">
        <w:t xml:space="preserve">; </w:t>
      </w:r>
      <w:r w:rsidR="0095673E" w:rsidRPr="006A53F9">
        <w:rPr>
          <w:i/>
          <w:iCs/>
        </w:rPr>
        <w:t>P value</w:t>
      </w:r>
      <w:r w:rsidR="0095673E" w:rsidRPr="0095673E">
        <w:t xml:space="preserve"> &lt; 2.2 × 10</w:t>
      </w:r>
      <w:r w:rsidR="0095673E" w:rsidRPr="0095673E">
        <w:rPr>
          <w:vertAlign w:val="superscript"/>
        </w:rPr>
        <w:t>-16</w:t>
      </w:r>
      <w:r w:rsidR="0095673E" w:rsidRPr="0095673E">
        <w:t xml:space="preserve">), indicating that </w:t>
      </w:r>
      <w:r w:rsidR="0095673E">
        <w:t xml:space="preserve">growth area significantly </w:t>
      </w:r>
      <w:r w:rsidR="0095673E" w:rsidRPr="00F81F0A">
        <w:t>varies over time</w:t>
      </w:r>
      <w:r w:rsidR="005D38FD" w:rsidRPr="00F81F0A">
        <w:t xml:space="preserve"> (Table </w:t>
      </w:r>
      <w:r w:rsidR="00810C07" w:rsidRPr="00F81F0A">
        <w:t>4</w:t>
      </w:r>
      <w:r w:rsidR="005D38FD" w:rsidRPr="00F81F0A">
        <w:t>)</w:t>
      </w:r>
      <w:r w:rsidR="0095673E" w:rsidRPr="00F81F0A">
        <w:t>. The interaction between media type and timepoint also had a statistically significant effect on growth area (</w:t>
      </w:r>
      <w:r w:rsidR="0095673E" w:rsidRPr="006A53F9">
        <w:rPr>
          <w:i/>
          <w:iCs/>
        </w:rPr>
        <w:t>F value</w:t>
      </w:r>
      <w:r w:rsidR="0095673E" w:rsidRPr="00F81F0A">
        <w:t xml:space="preserve"> = 65.5; </w:t>
      </w:r>
      <w:r w:rsidR="0095673E" w:rsidRPr="006A53F9">
        <w:rPr>
          <w:i/>
          <w:iCs/>
        </w:rPr>
        <w:t>P value</w:t>
      </w:r>
      <w:r w:rsidR="0095673E" w:rsidRPr="00F81F0A">
        <w:t xml:space="preserve"> &lt; 2.2 × 10</w:t>
      </w:r>
      <w:r w:rsidR="0095673E" w:rsidRPr="00F81F0A">
        <w:rPr>
          <w:vertAlign w:val="superscript"/>
        </w:rPr>
        <w:t>-16</w:t>
      </w:r>
      <w:r w:rsidR="0095673E" w:rsidRPr="00F81F0A">
        <w:t>), indicating that the influence of media type varies with the duration of growth</w:t>
      </w:r>
      <w:r w:rsidR="005D38FD" w:rsidRPr="00F81F0A">
        <w:t xml:space="preserve"> (Table </w:t>
      </w:r>
      <w:r w:rsidR="00810C07" w:rsidRPr="00F81F0A">
        <w:t>4</w:t>
      </w:r>
      <w:r w:rsidR="005D38FD" w:rsidRPr="00F81F0A">
        <w:t>)</w:t>
      </w:r>
      <w:r w:rsidR="0095673E" w:rsidRPr="00F81F0A">
        <w:t>.</w:t>
      </w:r>
    </w:p>
    <w:p w14:paraId="67EA04BC" w14:textId="0B6A8C03" w:rsidR="004D2FE2" w:rsidRDefault="00B22521"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tab/>
      </w:r>
      <w:r w:rsidRPr="00EF4C48">
        <w:t xml:space="preserve">Based on the Tukey’s HSD test, OWA consistently promoted greater growth compared to modified Plich, SDA, and half strength </w:t>
      </w:r>
      <w:r w:rsidRPr="00F81F0A">
        <w:t xml:space="preserve">PDA++ (Figure </w:t>
      </w:r>
      <w:r w:rsidR="005D38FD" w:rsidRPr="00F81F0A">
        <w:t>3</w:t>
      </w:r>
      <w:r w:rsidRPr="00F81F0A">
        <w:t>). Conversely, modified Plich support</w:t>
      </w:r>
      <w:r w:rsidR="005D38FD" w:rsidRPr="00F81F0A">
        <w:t>ed</w:t>
      </w:r>
      <w:r w:rsidRPr="00F81F0A">
        <w:t xml:space="preserve"> less growth (</w:t>
      </w:r>
      <w:r w:rsidRPr="006A53F9">
        <w:rPr>
          <w:i/>
          <w:iCs/>
        </w:rPr>
        <w:t>adjusted P value</w:t>
      </w:r>
      <w:r w:rsidRPr="00F81F0A">
        <w:t xml:space="preserve"> &lt; 0.001) of all cultures tested compared to OWA, SDA, and half strength PDA++ (Figure </w:t>
      </w:r>
      <w:r w:rsidR="005D38FD" w:rsidRPr="00F81F0A">
        <w:t>3</w:t>
      </w:r>
      <w:r w:rsidRPr="00F81F0A">
        <w:t xml:space="preserve">). </w:t>
      </w:r>
      <w:r w:rsidR="0024705F" w:rsidRPr="00F81F0A">
        <w:t>The growth</w:t>
      </w:r>
      <w:r w:rsidR="0024705F" w:rsidRPr="00B22521">
        <w:t xml:space="preserve"> of all cultures was significantly </w:t>
      </w:r>
      <w:r w:rsidR="0024705F" w:rsidRPr="00F81F0A">
        <w:t>lower (</w:t>
      </w:r>
      <w:r w:rsidR="0024705F" w:rsidRPr="006A53F9">
        <w:rPr>
          <w:i/>
          <w:iCs/>
        </w:rPr>
        <w:t>adjusted P value</w:t>
      </w:r>
      <w:r w:rsidR="0024705F" w:rsidRPr="00F81F0A">
        <w:t xml:space="preserve"> </w:t>
      </w:r>
      <w:r w:rsidR="00362978" w:rsidRPr="00F81F0A">
        <w:t>= 0</w:t>
      </w:r>
      <w:r w:rsidR="0024705F" w:rsidRPr="00F81F0A">
        <w:t>) on modified Plich compared to OWA, with a mean difference of -1</w:t>
      </w:r>
      <w:r w:rsidR="00BD74C0" w:rsidRPr="00F81F0A">
        <w:t>,</w:t>
      </w:r>
      <w:r w:rsidR="0024705F" w:rsidRPr="00F81F0A">
        <w:t>270.26 mm</w:t>
      </w:r>
      <w:r w:rsidR="0024705F" w:rsidRPr="00F81F0A">
        <w:rPr>
          <w:vertAlign w:val="superscript"/>
        </w:rPr>
        <w:t>2</w:t>
      </w:r>
      <w:r w:rsidR="005D38FD" w:rsidRPr="00F81F0A">
        <w:t xml:space="preserve"> (Table </w:t>
      </w:r>
      <w:r w:rsidR="00810C07" w:rsidRPr="00F81F0A">
        <w:t>5</w:t>
      </w:r>
      <w:r w:rsidR="005D38FD" w:rsidRPr="00F81F0A">
        <w:t>).</w:t>
      </w:r>
      <w:r w:rsidR="0024705F" w:rsidRPr="00F81F0A">
        <w:t xml:space="preserve"> The growth of all cultures was significantly lower (</w:t>
      </w:r>
      <w:r w:rsidR="0024705F" w:rsidRPr="006A53F9">
        <w:rPr>
          <w:i/>
          <w:iCs/>
        </w:rPr>
        <w:t>adjusted P value</w:t>
      </w:r>
      <w:r w:rsidR="0024705F" w:rsidRPr="00F81F0A">
        <w:t xml:space="preserve"> </w:t>
      </w:r>
      <w:r w:rsidR="00362978" w:rsidRPr="00F81F0A">
        <w:t>= 0</w:t>
      </w:r>
      <w:r w:rsidR="0024705F" w:rsidRPr="00F81F0A">
        <w:t>) on half strength PDA++ compared to OWA, with a mean difference of -</w:t>
      </w:r>
      <w:r w:rsidR="00BD74C0" w:rsidRPr="00F81F0A">
        <w:t>1,117.83</w:t>
      </w:r>
      <w:r w:rsidR="0024705F" w:rsidRPr="00F81F0A">
        <w:t xml:space="preserve"> mm</w:t>
      </w:r>
      <w:r w:rsidR="0024705F" w:rsidRPr="00F81F0A">
        <w:rPr>
          <w:vertAlign w:val="superscript"/>
        </w:rPr>
        <w:t>2</w:t>
      </w:r>
      <w:r w:rsidR="005D38FD" w:rsidRPr="00F81F0A">
        <w:rPr>
          <w:vertAlign w:val="superscript"/>
        </w:rPr>
        <w:t xml:space="preserve"> </w:t>
      </w:r>
      <w:r w:rsidR="005D38FD" w:rsidRPr="00F81F0A">
        <w:t xml:space="preserve">(Table </w:t>
      </w:r>
      <w:r w:rsidR="00810C07" w:rsidRPr="00F81F0A">
        <w:t>5</w:t>
      </w:r>
      <w:r w:rsidR="005D38FD" w:rsidRPr="00F81F0A">
        <w:t>)</w:t>
      </w:r>
      <w:r w:rsidR="0024705F" w:rsidRPr="00F81F0A">
        <w:t>.</w:t>
      </w:r>
      <w:r w:rsidR="00BD74C0" w:rsidRPr="00F81F0A">
        <w:t xml:space="preserve"> The growth of all cultures was significantly lower (</w:t>
      </w:r>
      <w:r w:rsidR="00BD74C0" w:rsidRPr="006A53F9">
        <w:rPr>
          <w:i/>
          <w:iCs/>
        </w:rPr>
        <w:t>adjusted P value</w:t>
      </w:r>
      <w:r w:rsidR="00BD74C0" w:rsidRPr="00F81F0A">
        <w:t xml:space="preserve"> </w:t>
      </w:r>
      <w:r w:rsidR="00362978" w:rsidRPr="00F81F0A">
        <w:t>= 0</w:t>
      </w:r>
      <w:r w:rsidR="00BD74C0" w:rsidRPr="00F81F0A">
        <w:t>) on SDA compared to OWA, with a mean difference of -1,075.63 mm</w:t>
      </w:r>
      <w:r w:rsidR="00BD74C0" w:rsidRPr="00F81F0A">
        <w:rPr>
          <w:vertAlign w:val="superscript"/>
        </w:rPr>
        <w:t>2</w:t>
      </w:r>
      <w:r w:rsidR="005D38FD" w:rsidRPr="00F81F0A">
        <w:rPr>
          <w:vertAlign w:val="superscript"/>
        </w:rPr>
        <w:t xml:space="preserve"> </w:t>
      </w:r>
      <w:r w:rsidR="005D38FD" w:rsidRPr="00F81F0A">
        <w:t xml:space="preserve">(Table </w:t>
      </w:r>
      <w:r w:rsidR="00810C07" w:rsidRPr="00F81F0A">
        <w:t>5</w:t>
      </w:r>
      <w:r w:rsidR="005D38FD" w:rsidRPr="00F81F0A">
        <w:t>)</w:t>
      </w:r>
      <w:r w:rsidR="00BD74C0" w:rsidRPr="00F81F0A">
        <w:t>. The growth of all cultures was significantly higher (</w:t>
      </w:r>
      <w:r w:rsidR="00BD74C0" w:rsidRPr="006A53F9">
        <w:rPr>
          <w:i/>
          <w:iCs/>
        </w:rPr>
        <w:t>adjusted P value</w:t>
      </w:r>
      <w:r w:rsidR="00BD74C0" w:rsidRPr="00F81F0A">
        <w:t xml:space="preserve"> = </w:t>
      </w:r>
      <w:r w:rsidR="00150B02" w:rsidRPr="00F81F0A">
        <w:rPr>
          <w:rStyle w:val="mord"/>
          <w:color w:val="000000"/>
        </w:rPr>
        <w:t>3.17</w:t>
      </w:r>
      <w:r w:rsidR="00150B02" w:rsidRPr="00F81F0A">
        <w:rPr>
          <w:rStyle w:val="mbin"/>
          <w:color w:val="000000"/>
        </w:rPr>
        <w:t>×</w:t>
      </w:r>
      <w:r w:rsidR="00150B02" w:rsidRPr="00F81F0A">
        <w:rPr>
          <w:rStyle w:val="mord"/>
          <w:color w:val="000000"/>
        </w:rPr>
        <w:t>10</w:t>
      </w:r>
      <w:r w:rsidR="00150B02" w:rsidRPr="00F81F0A">
        <w:rPr>
          <w:rStyle w:val="mord"/>
          <w:color w:val="000000"/>
          <w:vertAlign w:val="superscript"/>
        </w:rPr>
        <w:t>−5</w:t>
      </w:r>
      <w:r w:rsidR="00BD74C0" w:rsidRPr="00F81F0A">
        <w:t>) on half strength PDA++ compared to modified Plich, with a mean difference of 152.43 mm</w:t>
      </w:r>
      <w:r w:rsidR="00BD74C0" w:rsidRPr="00F81F0A">
        <w:rPr>
          <w:vertAlign w:val="superscript"/>
        </w:rPr>
        <w:t>2</w:t>
      </w:r>
      <w:r w:rsidR="005D38FD" w:rsidRPr="00F81F0A">
        <w:rPr>
          <w:vertAlign w:val="superscript"/>
        </w:rPr>
        <w:t xml:space="preserve"> </w:t>
      </w:r>
      <w:r w:rsidR="005D38FD" w:rsidRPr="00F81F0A">
        <w:t xml:space="preserve">(Table </w:t>
      </w:r>
      <w:r w:rsidR="00810C07" w:rsidRPr="00F81F0A">
        <w:t>5</w:t>
      </w:r>
      <w:r w:rsidR="005D38FD" w:rsidRPr="00F81F0A">
        <w:t>)</w:t>
      </w:r>
      <w:r w:rsidR="00BD74C0" w:rsidRPr="00F81F0A">
        <w:t>. The growth of all cultures was also significantly higher (</w:t>
      </w:r>
      <w:r w:rsidR="00BD74C0" w:rsidRPr="006A53F9">
        <w:rPr>
          <w:i/>
          <w:iCs/>
        </w:rPr>
        <w:t>adjusted P value</w:t>
      </w:r>
      <w:r w:rsidR="00BD74C0" w:rsidRPr="00F81F0A">
        <w:t xml:space="preserve"> </w:t>
      </w:r>
      <w:r w:rsidR="00150B02" w:rsidRPr="00F81F0A">
        <w:t xml:space="preserve">= </w:t>
      </w:r>
      <w:r w:rsidR="00150B02" w:rsidRPr="00F81F0A">
        <w:rPr>
          <w:rStyle w:val="mord"/>
          <w:color w:val="000000"/>
        </w:rPr>
        <w:t>1.0</w:t>
      </w:r>
      <w:r w:rsidR="00150B02" w:rsidRPr="00F81F0A">
        <w:rPr>
          <w:rStyle w:val="mbin"/>
          <w:color w:val="000000"/>
        </w:rPr>
        <w:t>×</w:t>
      </w:r>
      <w:r w:rsidR="00150B02" w:rsidRPr="00F81F0A">
        <w:rPr>
          <w:rStyle w:val="mord"/>
          <w:color w:val="000000"/>
        </w:rPr>
        <w:t>10</w:t>
      </w:r>
      <w:r w:rsidR="00150B02" w:rsidRPr="00F81F0A">
        <w:rPr>
          <w:rStyle w:val="mord"/>
          <w:color w:val="000000"/>
          <w:vertAlign w:val="superscript"/>
        </w:rPr>
        <w:t>−7</w:t>
      </w:r>
      <w:r w:rsidR="00BD74C0" w:rsidRPr="00F81F0A">
        <w:t>) on SDA compared to modified Plich, with a mean difference of 194.63 mm</w:t>
      </w:r>
      <w:r w:rsidR="00BD74C0" w:rsidRPr="00F81F0A">
        <w:rPr>
          <w:vertAlign w:val="superscript"/>
        </w:rPr>
        <w:t>2</w:t>
      </w:r>
      <w:r w:rsidR="005D38FD" w:rsidRPr="00F81F0A">
        <w:rPr>
          <w:vertAlign w:val="superscript"/>
        </w:rPr>
        <w:t xml:space="preserve"> </w:t>
      </w:r>
      <w:r w:rsidR="005D38FD" w:rsidRPr="00F81F0A">
        <w:t xml:space="preserve">(Table </w:t>
      </w:r>
      <w:r w:rsidR="00810C07" w:rsidRPr="00F81F0A">
        <w:t>5</w:t>
      </w:r>
      <w:r w:rsidR="005D38FD" w:rsidRPr="00F81F0A">
        <w:t>)</w:t>
      </w:r>
      <w:r w:rsidR="00BD74C0" w:rsidRPr="00F81F0A">
        <w:t>.</w:t>
      </w:r>
      <w:r w:rsidRPr="00F81F0A">
        <w:t xml:space="preserve"> </w:t>
      </w:r>
      <w:r w:rsidR="005D38FD" w:rsidRPr="00F81F0A">
        <w:t>There was no significant difference (</w:t>
      </w:r>
      <w:r w:rsidR="005D38FD" w:rsidRPr="006A53F9">
        <w:rPr>
          <w:i/>
          <w:iCs/>
        </w:rPr>
        <w:t>adjusted P value</w:t>
      </w:r>
      <w:r w:rsidR="005D38FD" w:rsidRPr="00F81F0A">
        <w:t xml:space="preserve"> = 0.582) between SDA and half strength PDA++, with a mean difference of 42.20 mm</w:t>
      </w:r>
      <w:r w:rsidR="005D38FD" w:rsidRPr="00F81F0A">
        <w:rPr>
          <w:vertAlign w:val="superscript"/>
        </w:rPr>
        <w:t xml:space="preserve">2 </w:t>
      </w:r>
      <w:r w:rsidR="005D38FD" w:rsidRPr="00F81F0A">
        <w:t xml:space="preserve">(Table </w:t>
      </w:r>
      <w:r w:rsidR="00810C07" w:rsidRPr="00F81F0A">
        <w:t>5</w:t>
      </w:r>
      <w:r w:rsidR="005D38FD" w:rsidRPr="00F81F0A">
        <w:t>).</w:t>
      </w:r>
    </w:p>
    <w:p w14:paraId="6A78D4C8" w14:textId="0F502CBF" w:rsidR="008302AA" w:rsidRPr="00644450" w:rsidRDefault="004D2FE2"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pPr>
      <w:r>
        <w:lastRenderedPageBreak/>
        <w:tab/>
        <w:t xml:space="preserve">An additional observation, although not formally quantified, was that cultures incubated on OWA displayed greater amounts of sporulation at 21 DAI compared to the other media types. Mycelial growth was primarily observed at seven DAI, but </w:t>
      </w:r>
      <w:r w:rsidR="00CC1074">
        <w:t xml:space="preserve">mycelial growth in addition to </w:t>
      </w:r>
      <w:r>
        <w:t>sporulation could be observed beginning at 14 DAI</w:t>
      </w:r>
      <w:r w:rsidR="00CC1074">
        <w:t xml:space="preserve">, with </w:t>
      </w:r>
      <w:r>
        <w:t xml:space="preserve">abundant </w:t>
      </w:r>
      <w:r w:rsidR="00CC1074">
        <w:t xml:space="preserve">sporulation </w:t>
      </w:r>
      <w:r>
        <w:t xml:space="preserve">at </w:t>
      </w:r>
      <w:r w:rsidRPr="00F81F0A">
        <w:t>21 DAI (</w:t>
      </w:r>
      <w:r w:rsidR="00EF4C48" w:rsidRPr="00F81F0A">
        <w:t>Table 6</w:t>
      </w:r>
      <w:r w:rsidRPr="00F81F0A">
        <w:t>).</w:t>
      </w:r>
      <w:r w:rsidR="005F1545" w:rsidRPr="00F81F0A">
        <w:t xml:space="preserve"> </w:t>
      </w:r>
      <w:r w:rsidR="00CC1074" w:rsidRPr="00F81F0A">
        <w:t>Abundance</w:t>
      </w:r>
      <w:r w:rsidR="00CC1074">
        <w:t xml:space="preserve"> of sporulation produced on OWA 21 DAI also varied among cultures tested. </w:t>
      </w:r>
      <w:r w:rsidR="005F1545">
        <w:t xml:space="preserve">For example, </w:t>
      </w:r>
      <w:r w:rsidR="005F1545" w:rsidRPr="00CC1074">
        <w:rPr>
          <w:i/>
          <w:iCs/>
        </w:rPr>
        <w:t>D. destructiva</w:t>
      </w:r>
      <w:r w:rsidR="005F1545">
        <w:t xml:space="preserve"> cultures E145-1 and AS14.2-1.1 had visible differences in sporulation abundance, with AS14.2-1 possessing more sporulation than E145</w:t>
      </w:r>
      <w:r w:rsidR="005F1545" w:rsidRPr="00F81F0A">
        <w:t xml:space="preserve">-1.1 (Figure </w:t>
      </w:r>
      <w:r w:rsidR="00EF4C48" w:rsidRPr="00F81F0A">
        <w:t>4</w:t>
      </w:r>
      <w:r w:rsidR="005F1545" w:rsidRPr="00F81F0A">
        <w:t>).</w:t>
      </w:r>
      <w:r w:rsidR="00015F50" w:rsidRPr="00F81F0A">
        <w:t xml:space="preserve"> Also</w:t>
      </w:r>
      <w:r w:rsidR="00015F50">
        <w:t xml:space="preserve">, cultures incubated on SDA appeared to sporulate, although not as visually abundant as OWA. Mycelial growth was primarily observed at seven DAI, but mycelial growth in addition to sporulation could be observed beginning from 14 DAI to </w:t>
      </w:r>
      <w:r w:rsidR="00015F50" w:rsidRPr="00F81F0A">
        <w:t>21 DAI (</w:t>
      </w:r>
      <w:r w:rsidR="00EF4C48" w:rsidRPr="00F81F0A">
        <w:t>Table 6</w:t>
      </w:r>
      <w:r w:rsidR="00015F50" w:rsidRPr="00F81F0A">
        <w:t>). As</w:t>
      </w:r>
      <w:r w:rsidR="00015F50">
        <w:t xml:space="preserve"> with cultures on OWA, sporulation varied among cultures incubated </w:t>
      </w:r>
      <w:r w:rsidR="00015F50" w:rsidRPr="00F81F0A">
        <w:t xml:space="preserve">on SDA. Figure </w:t>
      </w:r>
      <w:r w:rsidR="00EF4C48" w:rsidRPr="00F81F0A">
        <w:t>4</w:t>
      </w:r>
      <w:r w:rsidR="00015F50" w:rsidRPr="00F81F0A">
        <w:t xml:space="preserve"> also </w:t>
      </w:r>
      <w:r w:rsidR="00644450" w:rsidRPr="00F81F0A">
        <w:t>illustrates</w:t>
      </w:r>
      <w:r w:rsidR="00015F50">
        <w:t xml:space="preserve"> </w:t>
      </w:r>
      <w:r w:rsidR="00644450" w:rsidRPr="00CC1074">
        <w:rPr>
          <w:i/>
          <w:iCs/>
        </w:rPr>
        <w:t>D. destructiva</w:t>
      </w:r>
      <w:r w:rsidR="00644450">
        <w:t xml:space="preserve"> cultures E145-1 and AS14.2-1.1 that developed sporulation on SDA.</w:t>
      </w:r>
      <w:r w:rsidR="00686B8A" w:rsidRPr="00362978">
        <w:t xml:space="preserve"> </w:t>
      </w:r>
      <w:r w:rsidR="00644450">
        <w:t>D</w:t>
      </w:r>
      <w:r w:rsidR="00686B8A" w:rsidRPr="00362978">
        <w:t>ata generated from these growth measurements</w:t>
      </w:r>
      <w:r w:rsidR="00644450">
        <w:t xml:space="preserve">, their </w:t>
      </w:r>
      <w:r w:rsidR="00686B8A" w:rsidRPr="00362978">
        <w:t>subsequent statistical analyses</w:t>
      </w:r>
      <w:r w:rsidR="00644450">
        <w:t>, and sporulation observations</w:t>
      </w:r>
      <w:r w:rsidR="00686B8A" w:rsidRPr="00362978">
        <w:t xml:space="preserve"> were used to inform selection of media for DNA and RNA extractions.</w:t>
      </w:r>
      <w:r w:rsidR="00B22521">
        <w:t xml:space="preserve"> As a result, OWA was chosen as the sporulation medium for RNA extraction, and half strength PDA++ was chosen as the vegetative, non-sporulating medium for DNA and RNA extractions.</w:t>
      </w:r>
    </w:p>
    <w:p w14:paraId="0AB8066F" w14:textId="00CAC444" w:rsidR="008B0F19" w:rsidRPr="008302AA" w:rsidRDefault="007E1B43" w:rsidP="00727535">
      <w:pPr>
        <w:pStyle w:val="Heading3"/>
      </w:pPr>
      <w:bookmarkStart w:id="36" w:name="_Toc173487386"/>
      <w:r w:rsidRPr="008302AA">
        <w:t xml:space="preserve">4.3 </w:t>
      </w:r>
      <w:r w:rsidR="008B0F19" w:rsidRPr="008302AA">
        <w:t xml:space="preserve">Quality Assessment of Extracted </w:t>
      </w:r>
      <w:r w:rsidR="00A37E13">
        <w:t>High Molecular Weight (</w:t>
      </w:r>
      <w:r w:rsidR="008B0F19" w:rsidRPr="008302AA">
        <w:t>HMW</w:t>
      </w:r>
      <w:r w:rsidR="00A37E13">
        <w:t>)</w:t>
      </w:r>
      <w:r w:rsidR="008B0F19" w:rsidRPr="008302AA">
        <w:t xml:space="preserve"> DNA</w:t>
      </w:r>
      <w:r w:rsidR="000878D3">
        <w:t xml:space="preserve"> and HiFi </w:t>
      </w:r>
      <w:r w:rsidR="006F63A0">
        <w:t>Libraries</w:t>
      </w:r>
      <w:bookmarkEnd w:id="36"/>
    </w:p>
    <w:p w14:paraId="7557A386" w14:textId="7DB146A3" w:rsidR="000878D3" w:rsidRPr="006F63A0" w:rsidRDefault="00A80276" w:rsidP="005B1A77">
      <w:pPr>
        <w:numPr>
          <w:ilvl w:val="2"/>
          <w:numId w:val="10"/>
        </w:numPr>
        <w:spacing w:line="360" w:lineRule="auto"/>
        <w:rPr>
          <w:highlight w:val="cyan"/>
        </w:rPr>
      </w:pPr>
      <w:r w:rsidRPr="00B2066B">
        <w:tab/>
        <w:t xml:space="preserve"> </w:t>
      </w:r>
      <w:r w:rsidR="00D83A9F">
        <w:t>Q</w:t>
      </w:r>
      <w:r w:rsidR="00D83A9F" w:rsidRPr="00B2066B">
        <w:t xml:space="preserve">uality of the </w:t>
      </w:r>
      <w:r w:rsidR="00D978D0">
        <w:t xml:space="preserve">HMW DNA </w:t>
      </w:r>
      <w:r w:rsidR="00D83A9F" w:rsidRPr="00B2066B">
        <w:t>extra</w:t>
      </w:r>
      <w:r w:rsidR="00D978D0">
        <w:t>ctions</w:t>
      </w:r>
      <w:r w:rsidR="00D83A9F" w:rsidRPr="00B2066B">
        <w:t xml:space="preserve"> </w:t>
      </w:r>
      <w:r w:rsidR="00D978D0">
        <w:t xml:space="preserve">from </w:t>
      </w:r>
      <w:r w:rsidR="00D978D0" w:rsidRPr="00D978D0">
        <w:rPr>
          <w:i/>
          <w:iCs/>
        </w:rPr>
        <w:t>D. destructiva</w:t>
      </w:r>
      <w:r w:rsidR="00D978D0">
        <w:t xml:space="preserve"> </w:t>
      </w:r>
      <w:r w:rsidR="00D83A9F" w:rsidRPr="00B2066B">
        <w:t>isolate AS111</w:t>
      </w:r>
      <w:r w:rsidR="00D83A9F">
        <w:t xml:space="preserve"> </w:t>
      </w:r>
      <w:r w:rsidR="00D978D0">
        <w:t xml:space="preserve">were </w:t>
      </w:r>
      <w:r w:rsidR="00D978D0" w:rsidRPr="00D20CF7">
        <w:t xml:space="preserve">initially assessed using the TapeStation, which verified the presence of 12 </w:t>
      </w:r>
      <w:r w:rsidR="00D83A9F" w:rsidRPr="00D20CF7">
        <w:t>high</w:t>
      </w:r>
      <w:r w:rsidR="00F34287" w:rsidRPr="00D20CF7">
        <w:t>-</w:t>
      </w:r>
      <w:r w:rsidR="00D83A9F" w:rsidRPr="00D20CF7">
        <w:t>quality</w:t>
      </w:r>
      <w:r w:rsidR="00D978D0" w:rsidRPr="00D20CF7">
        <w:t xml:space="preserve"> samples</w:t>
      </w:r>
      <w:r w:rsidR="00D83A9F" w:rsidRPr="00D20CF7">
        <w:t xml:space="preserve"> (Figure </w:t>
      </w:r>
      <w:r w:rsidR="00800AB2" w:rsidRPr="00D20CF7">
        <w:t>5</w:t>
      </w:r>
      <w:r w:rsidR="00D83A9F" w:rsidRPr="00D20CF7">
        <w:t xml:space="preserve">). The full </w:t>
      </w:r>
      <w:r w:rsidRPr="00D20CF7">
        <w:t xml:space="preserve">TapeStation report for the </w:t>
      </w:r>
      <w:r w:rsidR="00D077FB" w:rsidRPr="00D20CF7">
        <w:t>HMW DNA</w:t>
      </w:r>
      <w:r w:rsidRPr="00D20CF7">
        <w:t xml:space="preserve"> can be found in the list of attachments </w:t>
      </w:r>
      <w:r w:rsidR="00D20CF7" w:rsidRPr="00D20CF7">
        <w:t>(HMW_DNA_TapeStation.pdf)</w:t>
      </w:r>
      <w:r w:rsidRPr="00D20CF7">
        <w:t>.</w:t>
      </w:r>
      <w:r w:rsidR="00D077FB" w:rsidRPr="00D20CF7">
        <w:t xml:space="preserve"> </w:t>
      </w:r>
      <w:r w:rsidR="002208D5" w:rsidRPr="00D20CF7">
        <w:t xml:space="preserve">The </w:t>
      </w:r>
      <w:r w:rsidR="003132B6" w:rsidRPr="00D20CF7">
        <w:t>DNA Integrity Number</w:t>
      </w:r>
      <w:r w:rsidR="003132B6">
        <w:t xml:space="preserve"> (</w:t>
      </w:r>
      <w:r w:rsidR="002208D5" w:rsidRPr="00B2066B">
        <w:t>DIN</w:t>
      </w:r>
      <w:r w:rsidR="003132B6">
        <w:t>)</w:t>
      </w:r>
      <w:r w:rsidR="002208D5" w:rsidRPr="00B2066B">
        <w:t xml:space="preserve"> represents a quality metric for DNA that estimates the int</w:t>
      </w:r>
      <w:r w:rsidR="00BC1F7F" w:rsidRPr="00B2066B">
        <w:t xml:space="preserve">egrity </w:t>
      </w:r>
      <w:r w:rsidR="002208D5" w:rsidRPr="00B2066B">
        <w:t xml:space="preserve">of DNA on a scale of 0 to 10, with 0 being the lowest quality and 10 being the highest quality. </w:t>
      </w:r>
      <w:r w:rsidR="003132B6" w:rsidRPr="00B2066B">
        <w:t xml:space="preserve">The DIN </w:t>
      </w:r>
      <w:r w:rsidR="005D083A">
        <w:t>among</w:t>
      </w:r>
      <w:r w:rsidR="003132B6" w:rsidRPr="00B2066B">
        <w:t xml:space="preserve"> all 12</w:t>
      </w:r>
      <w:r w:rsidR="00D978D0">
        <w:t xml:space="preserve"> extraction samples ranged from 8.4 </w:t>
      </w:r>
      <w:r w:rsidR="00D978D0" w:rsidRPr="00F81F0A">
        <w:t xml:space="preserve">to 9.7 (Figure </w:t>
      </w:r>
      <w:r w:rsidR="00800AB2" w:rsidRPr="00F81F0A">
        <w:t>5</w:t>
      </w:r>
      <w:r w:rsidR="00D978D0" w:rsidRPr="00F81F0A">
        <w:t>)</w:t>
      </w:r>
      <w:r w:rsidR="003132B6" w:rsidRPr="00F81F0A">
        <w:t xml:space="preserve">. </w:t>
      </w:r>
      <w:r w:rsidR="002208D5" w:rsidRPr="00F81F0A">
        <w:t>Concentrations</w:t>
      </w:r>
      <w:r w:rsidR="002208D5" w:rsidRPr="00B2066B">
        <w:t xml:space="preserve"> ranged from 10.2 ng/</w:t>
      </w:r>
      <w:proofErr w:type="spellStart"/>
      <w:r w:rsidR="002208D5" w:rsidRPr="00B2066B">
        <w:t>μL</w:t>
      </w:r>
      <w:proofErr w:type="spellEnd"/>
      <w:r w:rsidR="002208D5" w:rsidRPr="00B2066B">
        <w:t xml:space="preserve"> to 19.0 ng/</w:t>
      </w:r>
      <w:proofErr w:type="spellStart"/>
      <w:r w:rsidR="002208D5" w:rsidRPr="00B2066B">
        <w:t>μL</w:t>
      </w:r>
      <w:proofErr w:type="spellEnd"/>
      <w:r w:rsidR="002208D5" w:rsidRPr="00B2066B">
        <w:t>. All DNA fragment sizes were estimated to be greater than 60,000 bp long</w:t>
      </w:r>
      <w:r w:rsidR="00CB097D" w:rsidRPr="00B2066B">
        <w:t xml:space="preserve"> using the TapeStation Genomic DNA ScreenTape. </w:t>
      </w:r>
      <w:r w:rsidR="005614AE">
        <w:t xml:space="preserve">The four extraction samples that were sent to the </w:t>
      </w:r>
      <w:r w:rsidR="005614AE" w:rsidRPr="006E2273">
        <w:rPr>
          <w:color w:val="000000"/>
        </w:rPr>
        <w:t>University of Washington PacBio Sequencing Services</w:t>
      </w:r>
      <w:r w:rsidR="005614AE">
        <w:rPr>
          <w:color w:val="000000"/>
        </w:rPr>
        <w:t xml:space="preserve"> Center and </w:t>
      </w:r>
      <w:r w:rsidR="005614AE">
        <w:rPr>
          <w:color w:val="000000"/>
        </w:rPr>
        <w:lastRenderedPageBreak/>
        <w:t>assessed on the</w:t>
      </w:r>
      <w:r w:rsidR="00945E05">
        <w:rPr>
          <w:color w:val="000000"/>
        </w:rPr>
        <w:t xml:space="preserve"> </w:t>
      </w:r>
      <w:r w:rsidR="005614AE" w:rsidRPr="006E2273">
        <w:rPr>
          <w:color w:val="000000"/>
        </w:rPr>
        <w:t>FEMTO Pulse System</w:t>
      </w:r>
      <w:r w:rsidR="005614AE">
        <w:rPr>
          <w:color w:val="000000"/>
        </w:rPr>
        <w:t xml:space="preserve"> estimated the quality </w:t>
      </w:r>
      <w:r w:rsidR="00945E05">
        <w:rPr>
          <w:color w:val="000000"/>
        </w:rPr>
        <w:t xml:space="preserve">of DNA fragment sizes </w:t>
      </w:r>
      <w:r w:rsidR="005614AE">
        <w:rPr>
          <w:color w:val="000000"/>
        </w:rPr>
        <w:t xml:space="preserve">to be slightly lower than what the TapeStation estimated. </w:t>
      </w:r>
      <w:r w:rsidR="00945E05" w:rsidRPr="00945E05">
        <w:rPr>
          <w:color w:val="000000"/>
        </w:rPr>
        <w:t>The FEMTO Pulse System estimated the DNA fragment sizes to range from 40,206 bp to 50,900 bp.</w:t>
      </w:r>
      <w:r w:rsidR="00945E05">
        <w:rPr>
          <w:color w:val="000000"/>
        </w:rPr>
        <w:t xml:space="preserve"> </w:t>
      </w:r>
      <w:r w:rsidR="00945E05">
        <w:t xml:space="preserve">The full </w:t>
      </w:r>
      <w:r w:rsidR="00EC47F2" w:rsidRPr="00945E05">
        <w:rPr>
          <w:color w:val="000000"/>
        </w:rPr>
        <w:t xml:space="preserve">FEMTO Pulse System </w:t>
      </w:r>
      <w:r w:rsidR="00B2066B">
        <w:t xml:space="preserve">report </w:t>
      </w:r>
      <w:r w:rsidR="005A430A" w:rsidRPr="00B2066B">
        <w:t xml:space="preserve">can be found in </w:t>
      </w:r>
      <w:r w:rsidR="005A430A" w:rsidRPr="00D20CF7">
        <w:t xml:space="preserve">the list </w:t>
      </w:r>
      <w:r w:rsidR="00D20CF7" w:rsidRPr="00D20CF7">
        <w:t>of attachments (HMW_</w:t>
      </w:r>
      <w:r w:rsidR="00D20CF7" w:rsidRPr="00717B24">
        <w:t>DNA_FEMTO_Pulse.pdf</w:t>
      </w:r>
      <w:r w:rsidR="00D20CF7">
        <w:t>)</w:t>
      </w:r>
      <w:r w:rsidR="005A430A" w:rsidRPr="00B2066B">
        <w:t xml:space="preserve">. </w:t>
      </w:r>
      <w:r w:rsidR="00235435">
        <w:t xml:space="preserve">The total mass of DNA among all four samples </w:t>
      </w:r>
      <w:r w:rsidR="00235435" w:rsidRPr="000878D3">
        <w:t xml:space="preserve">was </w:t>
      </w:r>
      <w:r w:rsidR="000878D3" w:rsidRPr="000878D3">
        <w:t>estimated by Qubit (</w:t>
      </w:r>
      <w:r w:rsidR="000878D3" w:rsidRPr="000878D3">
        <w:rPr>
          <w:color w:val="000000"/>
        </w:rPr>
        <w:t>Thermo Scientific; Hampton, NH, USA</w:t>
      </w:r>
      <w:r w:rsidR="000878D3" w:rsidRPr="000878D3">
        <w:t xml:space="preserve">) to be </w:t>
      </w:r>
      <w:r w:rsidR="00235435" w:rsidRPr="000878D3">
        <w:t>2,767 ng</w:t>
      </w:r>
      <w:r w:rsidR="00364A7F" w:rsidRPr="000878D3">
        <w:t xml:space="preserve"> prior to polysaccharide precipitation</w:t>
      </w:r>
      <w:r w:rsidR="00364A7F">
        <w:t xml:space="preserve"> (“</w:t>
      </w:r>
      <w:proofErr w:type="spellStart"/>
      <w:r w:rsidR="00364A7F">
        <w:t>Polysaccaride</w:t>
      </w:r>
      <w:proofErr w:type="spellEnd"/>
      <w:r w:rsidR="00364A7F">
        <w:t xml:space="preserve"> Precipitation Protocol”). After polysaccharide precipitation, the total mass of DNA among all four samples </w:t>
      </w:r>
      <w:r w:rsidR="000878D3">
        <w:t>was estimated by Qubit to be</w:t>
      </w:r>
      <w:r w:rsidR="00364A7F">
        <w:t xml:space="preserve"> 1,600 ng, which was a 58% yield from the starting mass. This cleaned DNA was then used as input for </w:t>
      </w:r>
      <w:proofErr w:type="spellStart"/>
      <w:r w:rsidR="00364A7F">
        <w:t>SMRTbell</w:t>
      </w:r>
      <w:proofErr w:type="spellEnd"/>
      <w:r w:rsidR="00364A7F">
        <w:t xml:space="preserve"> library preparation. After </w:t>
      </w:r>
      <w:proofErr w:type="spellStart"/>
      <w:r w:rsidR="00364A7F">
        <w:t>PippinHT</w:t>
      </w:r>
      <w:proofErr w:type="spellEnd"/>
      <w:r w:rsidR="00364A7F">
        <w:t xml:space="preserve"> size selection during </w:t>
      </w:r>
      <w:proofErr w:type="spellStart"/>
      <w:r w:rsidR="00364A7F">
        <w:t>SMRTbell</w:t>
      </w:r>
      <w:proofErr w:type="spellEnd"/>
      <w:r w:rsidR="00364A7F">
        <w:t xml:space="preserve"> library preparation, the final mass among all four samples </w:t>
      </w:r>
      <w:r w:rsidR="000878D3">
        <w:t xml:space="preserve">was estimated by Qubit to </w:t>
      </w:r>
      <w:r w:rsidR="000878D3" w:rsidRPr="005D083A">
        <w:t xml:space="preserve">be </w:t>
      </w:r>
      <w:r w:rsidR="00364A7F" w:rsidRPr="005D083A">
        <w:t>240 ng,</w:t>
      </w:r>
      <w:r w:rsidR="00364A7F">
        <w:t xml:space="preserve"> which was a 15% library yield from the cleaned DNA. </w:t>
      </w:r>
      <w:proofErr w:type="spellStart"/>
      <w:r w:rsidR="00364A7F">
        <w:t>PippinHT</w:t>
      </w:r>
      <w:proofErr w:type="spellEnd"/>
      <w:r w:rsidR="00364A7F">
        <w:t xml:space="preserve"> size selection filter</w:t>
      </w:r>
      <w:r w:rsidR="00B42869">
        <w:t>ed</w:t>
      </w:r>
      <w:r w:rsidR="00364A7F">
        <w:t xml:space="preserve"> for DNA fragments that </w:t>
      </w:r>
      <w:r w:rsidR="00B42869">
        <w:t xml:space="preserve">ranged from 10,000 bp to </w:t>
      </w:r>
      <w:r w:rsidR="00364A7F">
        <w:t xml:space="preserve">20,000 bp long, and the mean library length was estimated by the FEMTO Pulse System to be 18,631 </w:t>
      </w:r>
      <w:r w:rsidR="00364A7F" w:rsidRPr="006F63A0">
        <w:t>bp.</w:t>
      </w:r>
    </w:p>
    <w:p w14:paraId="2E7A503F" w14:textId="555809ED" w:rsidR="000878D3" w:rsidRDefault="000878D3" w:rsidP="00727535">
      <w:pPr>
        <w:pStyle w:val="Heading3"/>
      </w:pPr>
      <w:bookmarkStart w:id="37" w:name="_Toc173487387"/>
      <w:r w:rsidRPr="00612A77">
        <w:t>4.</w:t>
      </w:r>
      <w:r>
        <w:t>4</w:t>
      </w:r>
      <w:r w:rsidRPr="00612A77">
        <w:t xml:space="preserve"> Genome Assembly and Genome Annotation</w:t>
      </w:r>
      <w:bookmarkEnd w:id="37"/>
    </w:p>
    <w:p w14:paraId="14F4D958" w14:textId="0B6CC511" w:rsidR="00DF563A" w:rsidRDefault="006F63A0" w:rsidP="005B1A77">
      <w:pPr>
        <w:spacing w:line="360" w:lineRule="auto"/>
        <w:ind w:firstLine="720"/>
      </w:pPr>
      <w:r w:rsidRPr="006F63A0">
        <w:t xml:space="preserve">After HiFi sequencing of the </w:t>
      </w:r>
      <w:proofErr w:type="spellStart"/>
      <w:r w:rsidRPr="006F63A0">
        <w:t>SMRTbell</w:t>
      </w:r>
      <w:proofErr w:type="spellEnd"/>
      <w:r w:rsidRPr="006F63A0">
        <w:t xml:space="preserve"> libraries</w:t>
      </w:r>
      <w:r w:rsidR="00B42FC4">
        <w:t xml:space="preserve"> for </w:t>
      </w:r>
      <w:r w:rsidR="00B42FC4" w:rsidRPr="00B42FC4">
        <w:rPr>
          <w:i/>
          <w:iCs/>
        </w:rPr>
        <w:t>D. destructiva</w:t>
      </w:r>
      <w:r w:rsidR="00B42FC4">
        <w:t xml:space="preserve"> isolate AS111</w:t>
      </w:r>
      <w:r w:rsidRPr="006F63A0">
        <w:t xml:space="preserve">, a total of 1,179 Gb </w:t>
      </w:r>
      <w:proofErr w:type="gramStart"/>
      <w:r w:rsidRPr="006F63A0">
        <w:t>were</w:t>
      </w:r>
      <w:proofErr w:type="gramEnd"/>
      <w:r w:rsidRPr="006F63A0">
        <w:t xml:space="preserve"> sequenced, generating approximately 5.8 million </w:t>
      </w:r>
      <w:r w:rsidR="00397A15">
        <w:t xml:space="preserve">raw </w:t>
      </w:r>
      <w:r w:rsidRPr="006F63A0">
        <w:t xml:space="preserve">HiFi reads and 93.51 Gb of </w:t>
      </w:r>
      <w:r w:rsidRPr="00F81F0A">
        <w:t xml:space="preserve">HiFi data (Table </w:t>
      </w:r>
      <w:r w:rsidR="00D20CF7" w:rsidRPr="00F81F0A">
        <w:t>7</w:t>
      </w:r>
      <w:r w:rsidRPr="00F81F0A">
        <w:t>). A full</w:t>
      </w:r>
      <w:r w:rsidRPr="006F63A0">
        <w:t xml:space="preserve"> PacBio HiFi sequencing report can be found in the list of attachments</w:t>
      </w:r>
      <w:r w:rsidR="00D20CF7">
        <w:t xml:space="preserve"> (</w:t>
      </w:r>
      <w:r w:rsidR="00D20CF7" w:rsidRPr="005633E1">
        <w:t>Pacbio_Sequencing_Report.pdf</w:t>
      </w:r>
      <w:r w:rsidR="00D20CF7">
        <w:t>)</w:t>
      </w:r>
      <w:r>
        <w:t xml:space="preserve">. </w:t>
      </w:r>
      <w:r w:rsidR="00DF563A">
        <w:t xml:space="preserve">After sequencing the Hi-C </w:t>
      </w:r>
      <w:r w:rsidR="00DF563A" w:rsidRPr="00D20CF7">
        <w:t>libraries</w:t>
      </w:r>
      <w:r w:rsidR="00B42FC4" w:rsidRPr="00D20CF7">
        <w:t xml:space="preserve"> for </w:t>
      </w:r>
      <w:r w:rsidR="00B42FC4" w:rsidRPr="00D20CF7">
        <w:rPr>
          <w:i/>
          <w:iCs/>
        </w:rPr>
        <w:t>D. destructiva</w:t>
      </w:r>
      <w:r w:rsidR="00B42FC4" w:rsidRPr="00D20CF7">
        <w:t xml:space="preserve"> isolate AS111,</w:t>
      </w:r>
      <w:r w:rsidR="00DF563A" w:rsidRPr="00D20CF7">
        <w:t xml:space="preserve"> approximately 50.6 million </w:t>
      </w:r>
      <w:r w:rsidR="00397A15" w:rsidRPr="00D20CF7">
        <w:t xml:space="preserve">raw </w:t>
      </w:r>
      <w:r w:rsidR="00DF563A" w:rsidRPr="00D20CF7">
        <w:t>total read pairs were generated and analyzed.</w:t>
      </w:r>
      <w:r w:rsidR="00397A15" w:rsidRPr="00D20CF7">
        <w:t xml:space="preserve"> A full Hi-C sequencing report can be found in the list of attachments</w:t>
      </w:r>
      <w:r w:rsidR="00D20CF7" w:rsidRPr="00D20CF7">
        <w:t xml:space="preserve"> (Hi-C_Sequencing_Report.pdf)</w:t>
      </w:r>
      <w:r w:rsidR="00397A15" w:rsidRPr="00D20CF7">
        <w:t>.</w:t>
      </w:r>
      <w:r w:rsidR="00DF563A" w:rsidRPr="00D20CF7">
        <w:t xml:space="preserve"> Of those</w:t>
      </w:r>
      <w:r w:rsidR="00DF563A">
        <w:t xml:space="preserve"> 50.6 million reads pairs, 74.45% of read pairs were</w:t>
      </w:r>
      <w:r w:rsidR="00397A15">
        <w:t xml:space="preserve"> of</w:t>
      </w:r>
      <w:r w:rsidR="00DF563A">
        <w:t xml:space="preserve"> high</w:t>
      </w:r>
      <w:r w:rsidR="00F34287">
        <w:t xml:space="preserve"> </w:t>
      </w:r>
      <w:r w:rsidR="00DF563A">
        <w:t>quality, indicated by</w:t>
      </w:r>
      <w:r w:rsidR="00397A15">
        <w:t xml:space="preserve"> </w:t>
      </w:r>
      <w:r w:rsidR="00DF563A">
        <w:t xml:space="preserve">a minimum mapping rate </w:t>
      </w:r>
      <w:r w:rsidR="00397A15">
        <w:sym w:font="Symbol" w:char="F0B3"/>
      </w:r>
      <w:r w:rsidR="00397A15">
        <w:t xml:space="preserve"> 20 </w:t>
      </w:r>
      <w:r w:rsidR="00DF563A">
        <w:t xml:space="preserve">to the </w:t>
      </w:r>
      <w:r w:rsidR="00397A15">
        <w:t xml:space="preserve">provided </w:t>
      </w:r>
      <w:r w:rsidR="00397A15" w:rsidRPr="008D1180">
        <w:t xml:space="preserve">Illumina-based </w:t>
      </w:r>
      <w:r w:rsidR="00397A15" w:rsidRPr="008D1180">
        <w:rPr>
          <w:i/>
          <w:iCs/>
        </w:rPr>
        <w:t>D. destructiva</w:t>
      </w:r>
      <w:r w:rsidR="00DF563A">
        <w:t xml:space="preserve"> reference genome </w:t>
      </w:r>
      <w:r w:rsidR="00397A15">
        <w:t>that was previously generated (</w:t>
      </w:r>
      <w:r w:rsidR="00DF563A">
        <w:t>Mantooth et al., 2017</w:t>
      </w:r>
      <w:r w:rsidR="00397A15">
        <w:t>). An average of 701.40 high-quality read pairs were generated per contig that were informative for identifying contigs belonging on the same chromosomes.</w:t>
      </w:r>
    </w:p>
    <w:p w14:paraId="44642C43" w14:textId="144C37C6" w:rsidR="00A936A5" w:rsidRDefault="005473AF" w:rsidP="005B1A77">
      <w:pPr>
        <w:spacing w:line="360" w:lineRule="auto"/>
        <w:ind w:firstLine="720"/>
      </w:pPr>
      <w:r w:rsidRPr="005473AF">
        <w:t xml:space="preserve">The PacBio HiFi sequencing report indicated that the raw, non-downsampled </w:t>
      </w:r>
      <w:r w:rsidRPr="00F81F0A">
        <w:t xml:space="preserve">HiFi reads had a median read quality of Q35, with 93.40% of reads having a base quality </w:t>
      </w:r>
      <w:r w:rsidRPr="00F81F0A">
        <w:sym w:font="Symbol" w:char="F0B3"/>
      </w:r>
      <w:r w:rsidRPr="00F81F0A">
        <w:t xml:space="preserve"> Q35 </w:t>
      </w:r>
      <w:r w:rsidR="00EB5223" w:rsidRPr="00F81F0A">
        <w:t xml:space="preserve">(Table </w:t>
      </w:r>
      <w:r w:rsidR="00D236A1" w:rsidRPr="00F81F0A">
        <w:t>7</w:t>
      </w:r>
      <w:r w:rsidR="00EB5223" w:rsidRPr="00F81F0A">
        <w:t>). After performing</w:t>
      </w:r>
      <w:r w:rsidR="00EB5223">
        <w:t xml:space="preserve"> </w:t>
      </w:r>
      <w:proofErr w:type="spellStart"/>
      <w:r w:rsidR="00EB5223">
        <w:t>FastQC</w:t>
      </w:r>
      <w:proofErr w:type="spellEnd"/>
      <w:r w:rsidR="00EB5223">
        <w:t xml:space="preserve"> (</w:t>
      </w:r>
      <w:r w:rsidR="00EB5223" w:rsidRPr="00612A77">
        <w:t>v0.11.7; Andrews, 2010</w:t>
      </w:r>
      <w:r w:rsidR="00EB5223">
        <w:t xml:space="preserve">) on the raw Hi-C </w:t>
      </w:r>
      <w:r w:rsidR="00EB5223">
        <w:lastRenderedPageBreak/>
        <w:t xml:space="preserve">reads, reads had an average </w:t>
      </w:r>
      <w:r w:rsidR="00470259">
        <w:t>per sequence</w:t>
      </w:r>
      <w:r w:rsidR="00EB5223">
        <w:t xml:space="preserve"> quality score of </w:t>
      </w:r>
      <w:r>
        <w:t>Q</w:t>
      </w:r>
      <w:r w:rsidR="00470259">
        <w:t>39</w:t>
      </w:r>
      <w:r w:rsidR="00EB5223">
        <w:t xml:space="preserve"> with </w:t>
      </w:r>
      <w:r w:rsidR="00470259">
        <w:t>complete absence of</w:t>
      </w:r>
      <w:r w:rsidR="00EB5223">
        <w:t xml:space="preserve"> adaptor </w:t>
      </w:r>
      <w:r w:rsidR="00EB5223" w:rsidRPr="00F81F0A">
        <w:t xml:space="preserve">contamination (Table </w:t>
      </w:r>
      <w:r w:rsidR="00D236A1" w:rsidRPr="00F81F0A">
        <w:t>7</w:t>
      </w:r>
      <w:r w:rsidR="00EB5223" w:rsidRPr="00F81F0A">
        <w:t xml:space="preserve">). </w:t>
      </w:r>
      <w:r w:rsidR="000878D3" w:rsidRPr="00F81F0A">
        <w:t>Based on the</w:t>
      </w:r>
      <w:r w:rsidR="000878D3" w:rsidRPr="008D1180">
        <w:t xml:space="preserve"> previously constructed Illumina-based </w:t>
      </w:r>
      <w:r w:rsidR="000878D3" w:rsidRPr="008D1180">
        <w:rPr>
          <w:i/>
          <w:iCs/>
        </w:rPr>
        <w:t>D. destructiva</w:t>
      </w:r>
      <w:r w:rsidR="000878D3" w:rsidRPr="008D1180">
        <w:t xml:space="preserve"> genome </w:t>
      </w:r>
      <w:r w:rsidR="000878D3">
        <w:t xml:space="preserve">assembly </w:t>
      </w:r>
      <w:r w:rsidR="000878D3" w:rsidRPr="008D1180">
        <w:t xml:space="preserve">of </w:t>
      </w:r>
      <w:r w:rsidR="00397A15">
        <w:t xml:space="preserve">approximately </w:t>
      </w:r>
      <w:r w:rsidR="000878D3" w:rsidRPr="008D1180">
        <w:t xml:space="preserve">49 </w:t>
      </w:r>
      <w:r w:rsidR="00397A15">
        <w:t>Mb</w:t>
      </w:r>
      <w:r w:rsidR="000878D3" w:rsidRPr="008D1180">
        <w:t xml:space="preserve">, </w:t>
      </w:r>
      <w:r w:rsidR="001A5E3A">
        <w:t xml:space="preserve">raw </w:t>
      </w:r>
      <w:r w:rsidR="000878D3" w:rsidRPr="008D1180">
        <w:t>HiFi sequencing coverage was estimated to be 1,893</w:t>
      </w:r>
      <w:r w:rsidR="000878D3">
        <w:t xml:space="preserve"> </w:t>
      </w:r>
      <w:r w:rsidR="000878D3" w:rsidRPr="00540473">
        <w:t>×</w:t>
      </w:r>
      <w:r w:rsidR="000878D3" w:rsidRPr="008D1180">
        <w:t xml:space="preserve"> coverage (Mantooth et al., 2017).</w:t>
      </w:r>
      <w:r w:rsidR="000878D3">
        <w:t xml:space="preserve"> </w:t>
      </w:r>
      <w:r w:rsidR="001A5E3A">
        <w:t xml:space="preserve">After </w:t>
      </w:r>
      <w:r w:rsidR="00EB5223">
        <w:t xml:space="preserve">using </w:t>
      </w:r>
      <w:proofErr w:type="spellStart"/>
      <w:r w:rsidR="00EB5223">
        <w:t>seqtk</w:t>
      </w:r>
      <w:proofErr w:type="spellEnd"/>
      <w:r w:rsidR="00EB5223">
        <w:t xml:space="preserve"> (</w:t>
      </w:r>
      <w:r w:rsidR="00EB5223" w:rsidRPr="00612A77">
        <w:t>v1.2-r94; “Lh3/</w:t>
      </w:r>
      <w:proofErr w:type="spellStart"/>
      <w:r w:rsidR="00EB5223" w:rsidRPr="00612A77">
        <w:t>Seqtk</w:t>
      </w:r>
      <w:proofErr w:type="spellEnd"/>
      <w:r w:rsidR="00EB5223" w:rsidRPr="00612A77">
        <w:t>”</w:t>
      </w:r>
      <w:r w:rsidR="00EB5223">
        <w:t xml:space="preserve">) to </w:t>
      </w:r>
      <w:r w:rsidR="001A5E3A">
        <w:t>downsampl</w:t>
      </w:r>
      <w:r w:rsidR="00EB5223">
        <w:t>e</w:t>
      </w:r>
      <w:r w:rsidR="001A5E3A">
        <w:t xml:space="preserve"> the raw HiFi reads from </w:t>
      </w:r>
      <w:r w:rsidR="001A5E3A" w:rsidRPr="008D1180">
        <w:t>1,893</w:t>
      </w:r>
      <w:r w:rsidR="001A5E3A" w:rsidRPr="00540473">
        <w:t>×</w:t>
      </w:r>
      <w:r w:rsidR="001A5E3A" w:rsidRPr="008D1180">
        <w:t xml:space="preserve"> coverage</w:t>
      </w:r>
      <w:r w:rsidR="001A5E3A">
        <w:t xml:space="preserve"> to 100</w:t>
      </w:r>
      <w:r w:rsidR="001A5E3A" w:rsidRPr="00540473">
        <w:t>×</w:t>
      </w:r>
      <w:r w:rsidR="001A5E3A" w:rsidRPr="008D1180">
        <w:t xml:space="preserve"> coverage</w:t>
      </w:r>
      <w:r w:rsidR="001A5E3A">
        <w:t xml:space="preserve"> and running the </w:t>
      </w:r>
      <w:proofErr w:type="spellStart"/>
      <w:r w:rsidR="001A5E3A">
        <w:t>hifiasm</w:t>
      </w:r>
      <w:proofErr w:type="spellEnd"/>
      <w:r w:rsidR="001A5E3A">
        <w:t xml:space="preserve"> (</w:t>
      </w:r>
      <w:r w:rsidR="001A5E3A" w:rsidRPr="00612A77">
        <w:t>v0.19.8; Cheng et al. 2021</w:t>
      </w:r>
      <w:r w:rsidR="001A5E3A">
        <w:t xml:space="preserve">) assembler, a </w:t>
      </w:r>
      <w:r w:rsidR="009F2C41">
        <w:t xml:space="preserve">gapless </w:t>
      </w:r>
      <w:r w:rsidR="000878D3">
        <w:t xml:space="preserve">46,885,455 bp contig-level genome </w:t>
      </w:r>
      <w:r w:rsidR="001A5E3A">
        <w:t xml:space="preserve">was constructed. </w:t>
      </w:r>
      <w:r w:rsidR="001A5E3A" w:rsidRPr="009369F3">
        <w:t>T</w:t>
      </w:r>
      <w:r w:rsidR="000878D3" w:rsidRPr="009369F3">
        <w:t>h</w:t>
      </w:r>
      <w:r w:rsidR="001A5E3A" w:rsidRPr="009369F3">
        <w:t>is</w:t>
      </w:r>
      <w:r w:rsidR="000878D3" w:rsidRPr="009369F3">
        <w:t xml:space="preserve"> down</w:t>
      </w:r>
      <w:r w:rsidR="001A5E3A" w:rsidRPr="009369F3">
        <w:t>s</w:t>
      </w:r>
      <w:r w:rsidR="000878D3" w:rsidRPr="009369F3">
        <w:t xml:space="preserve">ampled </w:t>
      </w:r>
      <w:r w:rsidR="001A5E3A" w:rsidRPr="009369F3">
        <w:t>(100× coverage) genome assembly</w:t>
      </w:r>
      <w:r w:rsidR="000878D3" w:rsidRPr="009369F3">
        <w:t xml:space="preserve"> was comprised of ten scaffolds</w:t>
      </w:r>
      <w:r w:rsidR="001A5E3A" w:rsidRPr="009369F3">
        <w:t>,</w:t>
      </w:r>
      <w:r w:rsidR="000878D3" w:rsidRPr="009369F3">
        <w:t xml:space="preserve"> with 100% of contigs placed within these ten</w:t>
      </w:r>
      <w:r w:rsidR="000878D3">
        <w:t xml:space="preserve"> </w:t>
      </w:r>
      <w:r w:rsidR="000878D3" w:rsidRPr="00F81F0A">
        <w:t xml:space="preserve">scaffolds (Table </w:t>
      </w:r>
      <w:r w:rsidR="00D236A1" w:rsidRPr="00F81F0A">
        <w:t>8</w:t>
      </w:r>
      <w:r w:rsidR="000878D3" w:rsidRPr="00F81F0A">
        <w:t xml:space="preserve">). </w:t>
      </w:r>
      <w:r w:rsidR="009369F3" w:rsidRPr="00F81F0A">
        <w:t>Assessment of genome</w:t>
      </w:r>
      <w:r w:rsidR="009369F3">
        <w:t xml:space="preserve"> completeness with t</w:t>
      </w:r>
      <w:r w:rsidR="000878D3">
        <w:t xml:space="preserve">he </w:t>
      </w:r>
      <w:r w:rsidR="000878D3" w:rsidRPr="00612A77">
        <w:t>BUSCO (v5.5.0; Simão et al., 2015)</w:t>
      </w:r>
      <w:r w:rsidR="009369F3">
        <w:t xml:space="preserve"> </w:t>
      </w:r>
      <w:r w:rsidR="009369F3" w:rsidRPr="00612A77">
        <w:t>sordariomycetes_odb10 database</w:t>
      </w:r>
      <w:r w:rsidR="009369F3">
        <w:t xml:space="preserve"> </w:t>
      </w:r>
      <w:r w:rsidR="000878D3">
        <w:t>on this pre-scaffolded genome assembly</w:t>
      </w:r>
      <w:r w:rsidR="009369F3">
        <w:t xml:space="preserve"> indicated a high completeness score </w:t>
      </w:r>
      <w:r w:rsidR="00CB73C6">
        <w:t xml:space="preserve">(complete benchmarking universal single-copy orthologs identified) </w:t>
      </w:r>
      <w:r w:rsidR="009369F3">
        <w:t>of 95.</w:t>
      </w:r>
      <w:r w:rsidR="009369F3" w:rsidRPr="00F81F0A">
        <w:t>7%. Assessment</w:t>
      </w:r>
      <w:r w:rsidR="009369F3">
        <w:t xml:space="preserve"> of genome completeness with the Compleasm</w:t>
      </w:r>
      <w:r w:rsidR="009369F3" w:rsidRPr="00612A77">
        <w:t xml:space="preserve"> (v0.2.6; Huang and Li, 2023)</w:t>
      </w:r>
      <w:r w:rsidR="009369F3">
        <w:t xml:space="preserve"> </w:t>
      </w:r>
      <w:r w:rsidR="009369F3" w:rsidRPr="00612A77">
        <w:t>sordariomycetes_odb10 database</w:t>
      </w:r>
      <w:r w:rsidR="009369F3">
        <w:t xml:space="preserve"> on this pre-scaffolded genome assembly indicated a high completeness score of 97</w:t>
      </w:r>
      <w:r w:rsidR="009369F3" w:rsidRPr="00F81F0A">
        <w:t>.30%. Assessment</w:t>
      </w:r>
      <w:r w:rsidR="009369F3" w:rsidRPr="00751FB3">
        <w:t xml:space="preserve"> of genome completeness with </w:t>
      </w:r>
      <w:proofErr w:type="spellStart"/>
      <w:r w:rsidR="009369F3" w:rsidRPr="00751FB3">
        <w:t>Merqury</w:t>
      </w:r>
      <w:proofErr w:type="spellEnd"/>
      <w:r w:rsidR="009369F3" w:rsidRPr="00751FB3">
        <w:t xml:space="preserve"> (v1.3-2; Rhie et al., 2020) k-</w:t>
      </w:r>
      <w:proofErr w:type="spellStart"/>
      <w:r w:rsidR="009369F3" w:rsidRPr="00751FB3">
        <w:t>mer</w:t>
      </w:r>
      <w:proofErr w:type="spellEnd"/>
      <w:r w:rsidR="009369F3" w:rsidRPr="00751FB3">
        <w:t xml:space="preserve"> analysis on this pre-scaffolded genome assembly indicated a high completeness score of </w:t>
      </w:r>
      <w:r w:rsidR="000878D3" w:rsidRPr="00751FB3">
        <w:t>98.92%</w:t>
      </w:r>
      <w:r w:rsidR="000878D3" w:rsidRPr="00695371">
        <w:t xml:space="preserve"> </w:t>
      </w:r>
      <w:r w:rsidR="00751FB3">
        <w:t>with a</w:t>
      </w:r>
      <w:r w:rsidR="001E1551">
        <w:t>n estimated assembly consensus</w:t>
      </w:r>
      <w:r w:rsidR="00751FB3">
        <w:t xml:space="preserve"> quality value of</w:t>
      </w:r>
      <w:r w:rsidR="001E1551">
        <w:t xml:space="preserve"> </w:t>
      </w:r>
      <w:r w:rsidR="00751FB3">
        <w:t xml:space="preserve">Q71 and error rate of 1.25 </w:t>
      </w:r>
      <w:r w:rsidR="00751FB3" w:rsidRPr="009369F3">
        <w:t>×</w:t>
      </w:r>
      <w:r w:rsidR="00751FB3">
        <w:t xml:space="preserve"> 10</w:t>
      </w:r>
      <w:r w:rsidR="00751FB3" w:rsidRPr="00751FB3">
        <w:rPr>
          <w:vertAlign w:val="superscript"/>
        </w:rPr>
        <w:t>-8</w:t>
      </w:r>
      <w:r w:rsidR="00F81F0A">
        <w:t>.</w:t>
      </w:r>
      <w:r w:rsidR="000878D3">
        <w:t xml:space="preserve"> </w:t>
      </w:r>
      <w:r w:rsidR="009369F3">
        <w:t xml:space="preserve">A </w:t>
      </w:r>
      <w:r w:rsidR="000878D3">
        <w:t xml:space="preserve">mitochondrial genome </w:t>
      </w:r>
      <w:r w:rsidR="009369F3">
        <w:t xml:space="preserve">(232,874 bp) </w:t>
      </w:r>
      <w:r w:rsidR="000878D3">
        <w:t>was assembled after running OATK (</w:t>
      </w:r>
      <w:r w:rsidR="000878D3" w:rsidRPr="00612A77">
        <w:t>v1.0; c-</w:t>
      </w:r>
      <w:proofErr w:type="spellStart"/>
      <w:r w:rsidR="000878D3" w:rsidRPr="00612A77">
        <w:t>zhou</w:t>
      </w:r>
      <w:proofErr w:type="spellEnd"/>
      <w:r w:rsidR="000878D3">
        <w:t>) on the 100</w:t>
      </w:r>
      <w:r w:rsidR="000878D3">
        <w:rPr>
          <w:rFonts w:ascii="Segoe UI Symbol" w:eastAsia="Arial Unicode MS" w:hAnsi="Segoe UI Symbol" w:cs="Segoe UI Symbol"/>
        </w:rPr>
        <w:t xml:space="preserve"> </w:t>
      </w:r>
      <w:r w:rsidR="000878D3" w:rsidRPr="00540473">
        <w:t>×</w:t>
      </w:r>
      <w:r w:rsidR="000878D3">
        <w:t xml:space="preserve"> </w:t>
      </w:r>
      <w:r w:rsidR="000878D3" w:rsidRPr="00F81F0A">
        <w:t>down</w:t>
      </w:r>
      <w:r w:rsidR="009369F3" w:rsidRPr="00F81F0A">
        <w:t>s</w:t>
      </w:r>
      <w:r w:rsidR="000878D3" w:rsidRPr="00F81F0A">
        <w:t xml:space="preserve">ampled </w:t>
      </w:r>
      <w:r w:rsidR="009369F3" w:rsidRPr="00F81F0A">
        <w:t xml:space="preserve">HiFi </w:t>
      </w:r>
      <w:r w:rsidR="000878D3" w:rsidRPr="00F81F0A">
        <w:t>data</w:t>
      </w:r>
      <w:r w:rsidR="00B42FC4" w:rsidRPr="00F81F0A">
        <w:t>, which</w:t>
      </w:r>
      <w:r w:rsidR="000878D3" w:rsidRPr="00F81F0A">
        <w:t xml:space="preserve"> was comprised of one, circularized scaffold with 100% of contigs placed within that one scaffold (Table </w:t>
      </w:r>
      <w:r w:rsidR="00D236A1" w:rsidRPr="00F81F0A">
        <w:t>10</w:t>
      </w:r>
      <w:r w:rsidR="000878D3" w:rsidRPr="00F81F0A">
        <w:t xml:space="preserve">). </w:t>
      </w:r>
      <w:r w:rsidR="00B42FC4" w:rsidRPr="00F81F0A">
        <w:t>Genome</w:t>
      </w:r>
      <w:r w:rsidR="00B42FC4" w:rsidRPr="00B42FC4">
        <w:t xml:space="preserve"> annotation for the mitochondrial assembly was </w:t>
      </w:r>
      <w:r w:rsidR="000878D3" w:rsidRPr="00B42FC4">
        <w:t>performed with GESeq (v2.03; Tillich et al., 2017)</w:t>
      </w:r>
      <w:r w:rsidR="00B42FC4" w:rsidRPr="00B42FC4">
        <w:t>, which</w:t>
      </w:r>
      <w:r w:rsidR="000878D3" w:rsidRPr="007F1CE8">
        <w:t xml:space="preserve"> revealed conserved mitochondrial-specific genes encoding for </w:t>
      </w:r>
      <w:r w:rsidR="00B42FC4">
        <w:t xml:space="preserve">the following: NADH dehydrogenase, ubiquinol cytochrome c reductase, cytochrome c oxidase, </w:t>
      </w:r>
      <w:r w:rsidR="000878D3" w:rsidRPr="007F1CE8">
        <w:t xml:space="preserve">ATP synthase, ribosomal RNAs (rRNA), and </w:t>
      </w:r>
      <w:r w:rsidR="00B42FC4">
        <w:t>transfer RNAs (tRNA) (</w:t>
      </w:r>
      <w:r w:rsidR="000878D3" w:rsidRPr="007F1CE8">
        <w:t xml:space="preserve">Figure </w:t>
      </w:r>
      <w:r w:rsidR="00800AB2">
        <w:t>6</w:t>
      </w:r>
      <w:r w:rsidR="000878D3" w:rsidRPr="007F1CE8">
        <w:t xml:space="preserve">). After removing the mitochondrial-derived sequences from the nuclear </w:t>
      </w:r>
      <w:r w:rsidR="00042A38">
        <w:t>genome assembly</w:t>
      </w:r>
      <w:r w:rsidR="000878D3" w:rsidRPr="007F1CE8">
        <w:t xml:space="preserve"> and scaffolding the Hi-C reads to the </w:t>
      </w:r>
      <w:r w:rsidR="00042A38">
        <w:t>filtered</w:t>
      </w:r>
      <w:r w:rsidR="000878D3" w:rsidRPr="007F1CE8">
        <w:t xml:space="preserve"> genome assembly using </w:t>
      </w:r>
      <w:proofErr w:type="spellStart"/>
      <w:r w:rsidR="000878D3" w:rsidRPr="007F1CE8">
        <w:t>yahs</w:t>
      </w:r>
      <w:proofErr w:type="spellEnd"/>
      <w:r w:rsidR="000878D3" w:rsidRPr="007F1CE8">
        <w:t xml:space="preserve"> (v</w:t>
      </w:r>
      <w:r w:rsidR="000878D3" w:rsidRPr="007F1CE8">
        <w:rPr>
          <w:color w:val="222222"/>
          <w:shd w:val="clear" w:color="auto" w:fill="FFFFFF"/>
        </w:rPr>
        <w:t>1.2a.2-2</w:t>
      </w:r>
      <w:r w:rsidR="000878D3" w:rsidRPr="007F1CE8">
        <w:t>; Zhou et al., 202</w:t>
      </w:r>
      <w:r w:rsidR="00603753">
        <w:t>3</w:t>
      </w:r>
      <w:r w:rsidR="000878D3" w:rsidRPr="007F1CE8">
        <w:t xml:space="preserve">), a </w:t>
      </w:r>
      <w:r w:rsidR="000878D3" w:rsidRPr="007F1CE8">
        <w:rPr>
          <w:color w:val="1F1F1F"/>
          <w:shd w:val="clear" w:color="auto" w:fill="FFFFFF"/>
        </w:rPr>
        <w:t>46,653,042</w:t>
      </w:r>
      <w:r w:rsidR="000878D3" w:rsidRPr="007F1CE8">
        <w:t xml:space="preserve"> bp</w:t>
      </w:r>
      <w:r w:rsidR="00042A38">
        <w:t xml:space="preserve"> </w:t>
      </w:r>
      <w:r w:rsidR="000878D3" w:rsidRPr="007F1CE8">
        <w:t xml:space="preserve">scaffold-level genome assembly </w:t>
      </w:r>
      <w:r w:rsidR="00042A38">
        <w:t xml:space="preserve">with 0.001% gaps </w:t>
      </w:r>
      <w:r w:rsidR="000878D3" w:rsidRPr="007F1CE8">
        <w:t xml:space="preserve">was </w:t>
      </w:r>
      <w:r w:rsidR="000878D3" w:rsidRPr="00F81F0A">
        <w:t>generated</w:t>
      </w:r>
      <w:r w:rsidR="00042A38" w:rsidRPr="00F81F0A">
        <w:t xml:space="preserve"> (Table </w:t>
      </w:r>
      <w:r w:rsidR="00D236A1" w:rsidRPr="00F81F0A">
        <w:t>8</w:t>
      </w:r>
      <w:r w:rsidR="00042A38" w:rsidRPr="00F81F0A">
        <w:t>).</w:t>
      </w:r>
      <w:r w:rsidR="000878D3" w:rsidRPr="00F81F0A">
        <w:t xml:space="preserve"> </w:t>
      </w:r>
      <w:r w:rsidR="00042A38" w:rsidRPr="00F81F0A">
        <w:t>This post-</w:t>
      </w:r>
      <w:r w:rsidR="00042A38">
        <w:t>scaffolded, filtered genome assembly</w:t>
      </w:r>
      <w:r w:rsidR="000878D3" w:rsidRPr="007F1CE8">
        <w:t xml:space="preserve"> </w:t>
      </w:r>
      <w:r w:rsidR="00042A38">
        <w:t>consisted</w:t>
      </w:r>
      <w:r w:rsidR="000878D3" w:rsidRPr="007F1CE8">
        <w:t xml:space="preserve"> of eight </w:t>
      </w:r>
      <w:r w:rsidR="00042A38">
        <w:t xml:space="preserve">chromosome-level </w:t>
      </w:r>
      <w:r w:rsidR="000878D3" w:rsidRPr="007F1CE8">
        <w:t>scaffolds</w:t>
      </w:r>
      <w:r w:rsidR="00042A38">
        <w:t>,</w:t>
      </w:r>
      <w:r w:rsidR="000878D3" w:rsidRPr="007F1CE8">
        <w:t xml:space="preserve"> with 100% of the contigs placed within these eight </w:t>
      </w:r>
      <w:r w:rsidR="00042A38">
        <w:t>chromosome-</w:t>
      </w:r>
      <w:r w:rsidR="00042A38" w:rsidRPr="00F81F0A">
        <w:t xml:space="preserve">level </w:t>
      </w:r>
      <w:r w:rsidR="000878D3" w:rsidRPr="00F81F0A">
        <w:t xml:space="preserve">scaffolds (Table </w:t>
      </w:r>
      <w:r w:rsidR="00D236A1" w:rsidRPr="00F81F0A">
        <w:t>8</w:t>
      </w:r>
      <w:r w:rsidR="000878D3" w:rsidRPr="00F81F0A">
        <w:t xml:space="preserve">). </w:t>
      </w:r>
      <w:r w:rsidR="00042A38" w:rsidRPr="00F81F0A">
        <w:t>Assessment</w:t>
      </w:r>
      <w:r w:rsidR="00042A38">
        <w:t xml:space="preserve"> of genome completeness with the </w:t>
      </w:r>
      <w:r w:rsidR="00042A38" w:rsidRPr="00612A77">
        <w:lastRenderedPageBreak/>
        <w:t>BUSCO (v5.5.0; Simão et al., 2015)</w:t>
      </w:r>
      <w:r w:rsidR="00042A38">
        <w:t xml:space="preserve"> </w:t>
      </w:r>
      <w:r w:rsidR="00042A38" w:rsidRPr="00612A77">
        <w:t>sordariomycetes_odb10 database</w:t>
      </w:r>
      <w:r w:rsidR="00042A38">
        <w:t xml:space="preserve"> on this post-scaffolded, filtered genome assembly indicated a high completeness score of 95.6%</w:t>
      </w:r>
      <w:r w:rsidR="00042A38" w:rsidRPr="00F81F0A">
        <w:t>. Assessment of genome completeness with the Compleasm (v0.2.6; Huang and Li, 2023) sordariomycetes_odb10 database on this post-scaffolded, filtered genome assembly indicated a high completeness score of 97.30%. Assessment of</w:t>
      </w:r>
      <w:r w:rsidR="00042A38" w:rsidRPr="00751FB3">
        <w:t xml:space="preserve"> genome completeness with </w:t>
      </w:r>
      <w:proofErr w:type="spellStart"/>
      <w:r w:rsidR="00042A38" w:rsidRPr="00751FB3">
        <w:t>Merqury</w:t>
      </w:r>
      <w:proofErr w:type="spellEnd"/>
      <w:r w:rsidR="00042A38" w:rsidRPr="00751FB3">
        <w:t xml:space="preserve"> (v1.3-2; Rhie et al., 2020) k-</w:t>
      </w:r>
      <w:proofErr w:type="spellStart"/>
      <w:r w:rsidR="00042A38" w:rsidRPr="00751FB3">
        <w:t>mer</w:t>
      </w:r>
      <w:proofErr w:type="spellEnd"/>
      <w:r w:rsidR="00042A38" w:rsidRPr="00751FB3">
        <w:t xml:space="preserve"> analysis on this post-scaffolded, filtered genome assembly indicated a high completeness score of 98.45% </w:t>
      </w:r>
      <w:r w:rsidR="001E1551">
        <w:t xml:space="preserve">with an estimated assembly consensus quality value of </w:t>
      </w:r>
      <w:r w:rsidR="00751FB3">
        <w:t xml:space="preserve">Q79 and error rate of 1.26 </w:t>
      </w:r>
      <w:r w:rsidR="00751FB3" w:rsidRPr="009369F3">
        <w:t>×</w:t>
      </w:r>
      <w:r w:rsidR="00751FB3">
        <w:t xml:space="preserve"> 10</w:t>
      </w:r>
      <w:r w:rsidR="00751FB3" w:rsidRPr="00751FB3">
        <w:rPr>
          <w:vertAlign w:val="superscript"/>
        </w:rPr>
        <w:t>-8</w:t>
      </w:r>
      <w:r w:rsidR="00042A38" w:rsidRPr="00F81F0A">
        <w:t xml:space="preserve">. </w:t>
      </w:r>
      <w:r w:rsidR="000878D3" w:rsidRPr="00F81F0A">
        <w:t>After</w:t>
      </w:r>
      <w:r w:rsidR="000878D3" w:rsidRPr="00A936A5">
        <w:t xml:space="preserve"> running TGS-</w:t>
      </w:r>
      <w:proofErr w:type="spellStart"/>
      <w:r w:rsidR="000878D3" w:rsidRPr="00A936A5">
        <w:t>GapCloser</w:t>
      </w:r>
      <w:proofErr w:type="spellEnd"/>
      <w:r w:rsidR="000878D3" w:rsidRPr="00A936A5">
        <w:t xml:space="preserve"> (v1.1.1; Xu et al., 2020), a </w:t>
      </w:r>
      <w:r w:rsidR="00A936A5">
        <w:t xml:space="preserve">final </w:t>
      </w:r>
      <w:r w:rsidR="000878D3" w:rsidRPr="00A936A5">
        <w:rPr>
          <w:color w:val="1F1F1F"/>
          <w:shd w:val="clear" w:color="auto" w:fill="FFFFFF"/>
        </w:rPr>
        <w:t xml:space="preserve">46,654,619 bp </w:t>
      </w:r>
      <w:r w:rsidR="000878D3" w:rsidRPr="00A936A5">
        <w:t xml:space="preserve">chromosome-level genome assembly </w:t>
      </w:r>
      <w:r w:rsidR="00042A38" w:rsidRPr="00A936A5">
        <w:t xml:space="preserve">with 0.00% gaps </w:t>
      </w:r>
      <w:r w:rsidR="000878D3" w:rsidRPr="00A936A5">
        <w:t xml:space="preserve">was constructed </w:t>
      </w:r>
      <w:r w:rsidR="000878D3" w:rsidRPr="00F81F0A">
        <w:t xml:space="preserve">(Figure </w:t>
      </w:r>
      <w:r w:rsidR="00800AB2" w:rsidRPr="00F81F0A">
        <w:t>7</w:t>
      </w:r>
      <w:r w:rsidR="001331C3" w:rsidRPr="00F81F0A">
        <w:t xml:space="preserve">; </w:t>
      </w:r>
      <w:r w:rsidR="000878D3" w:rsidRPr="00F81F0A">
        <w:t xml:space="preserve">Table </w:t>
      </w:r>
      <w:r w:rsidR="00D236A1" w:rsidRPr="00F81F0A">
        <w:t>8</w:t>
      </w:r>
      <w:r w:rsidR="000878D3" w:rsidRPr="00F81F0A">
        <w:t>).</w:t>
      </w:r>
      <w:r w:rsidR="00A936A5">
        <w:t xml:space="preserve"> Assessment of genome completeness with the </w:t>
      </w:r>
      <w:r w:rsidR="00A936A5" w:rsidRPr="00612A77">
        <w:t>BUSCO (v5.5.0; Simão et al., 2015)</w:t>
      </w:r>
      <w:r w:rsidR="00A936A5">
        <w:t xml:space="preserve"> </w:t>
      </w:r>
      <w:r w:rsidR="00A936A5" w:rsidRPr="00612A77">
        <w:t xml:space="preserve">sordariomycetes_odb10 </w:t>
      </w:r>
      <w:r w:rsidR="00A936A5">
        <w:t xml:space="preserve">and ascomycota_odb10 </w:t>
      </w:r>
      <w:r w:rsidR="00A936A5" w:rsidRPr="00612A77">
        <w:t>database</w:t>
      </w:r>
      <w:r w:rsidR="00A936A5">
        <w:t xml:space="preserve">s on this final chromosome-level genome assembly indicated a high completeness score of 95.60% and 97.40%, </w:t>
      </w:r>
      <w:r w:rsidR="00A936A5" w:rsidRPr="00F81F0A">
        <w:t xml:space="preserve">respectively (Table </w:t>
      </w:r>
      <w:r w:rsidR="00D236A1" w:rsidRPr="00F81F0A">
        <w:t>9</w:t>
      </w:r>
      <w:r w:rsidR="00A936A5" w:rsidRPr="00F81F0A">
        <w:t>). Assessment</w:t>
      </w:r>
      <w:r w:rsidR="00A936A5">
        <w:t xml:space="preserve"> of genome completeness with the Compleasm</w:t>
      </w:r>
      <w:r w:rsidR="00A936A5" w:rsidRPr="00612A77">
        <w:t xml:space="preserve"> (v0.2.6; Huang and Li, 2023)</w:t>
      </w:r>
      <w:r w:rsidR="00A936A5">
        <w:t xml:space="preserve"> </w:t>
      </w:r>
      <w:r w:rsidR="00A936A5" w:rsidRPr="00612A77">
        <w:t>sordariomycetes_odb10</w:t>
      </w:r>
      <w:r w:rsidR="00A936A5">
        <w:t xml:space="preserve"> and ascomycota_odb10 </w:t>
      </w:r>
      <w:r w:rsidR="00A936A5" w:rsidRPr="00612A77">
        <w:t>database</w:t>
      </w:r>
      <w:r w:rsidR="00A936A5">
        <w:t xml:space="preserve">s on this final chromosome-level genome assembly indicated a high completeness score of 97.30% and 99.47%, </w:t>
      </w:r>
      <w:r w:rsidR="00A936A5" w:rsidRPr="00F81F0A">
        <w:t xml:space="preserve">respectively (Table </w:t>
      </w:r>
      <w:r w:rsidR="00D236A1" w:rsidRPr="00F81F0A">
        <w:t>9</w:t>
      </w:r>
      <w:r w:rsidR="00A936A5" w:rsidRPr="00F81F0A">
        <w:t>). Assessment</w:t>
      </w:r>
      <w:r w:rsidR="00A936A5" w:rsidRPr="00751FB3">
        <w:t xml:space="preserve"> of genome completeness with </w:t>
      </w:r>
      <w:proofErr w:type="spellStart"/>
      <w:r w:rsidR="00A936A5" w:rsidRPr="00751FB3">
        <w:t>Merqury</w:t>
      </w:r>
      <w:proofErr w:type="spellEnd"/>
      <w:r w:rsidR="00A936A5" w:rsidRPr="00751FB3">
        <w:t xml:space="preserve"> (v1.3-2; Rhie et al., 2020) k-</w:t>
      </w:r>
      <w:proofErr w:type="spellStart"/>
      <w:r w:rsidR="00A936A5" w:rsidRPr="00751FB3">
        <w:t>mer</w:t>
      </w:r>
      <w:proofErr w:type="spellEnd"/>
      <w:r w:rsidR="00A936A5" w:rsidRPr="00751FB3">
        <w:t xml:space="preserve"> analysis on this final chromosome-level genome assembly indicated a high completeness score of 98.45% </w:t>
      </w:r>
      <w:r w:rsidR="001E1551">
        <w:t>with an estimated assembly consensus quality value of</w:t>
      </w:r>
      <w:r w:rsidR="00751FB3" w:rsidRPr="00751FB3">
        <w:t xml:space="preserve"> Q79 and </w:t>
      </w:r>
      <w:r w:rsidR="00751FB3" w:rsidRPr="00F81F0A">
        <w:t>error rate of 1.26 × 10</w:t>
      </w:r>
      <w:r w:rsidR="00751FB3" w:rsidRPr="00F81F0A">
        <w:rPr>
          <w:vertAlign w:val="superscript"/>
        </w:rPr>
        <w:t xml:space="preserve">-8 </w:t>
      </w:r>
      <w:r w:rsidR="00A936A5" w:rsidRPr="00F81F0A">
        <w:t xml:space="preserve">(Table </w:t>
      </w:r>
      <w:r w:rsidR="00D236A1" w:rsidRPr="00F81F0A">
        <w:t>9</w:t>
      </w:r>
      <w:r w:rsidR="00A936A5" w:rsidRPr="00F81F0A">
        <w:t>).</w:t>
      </w:r>
      <w:r w:rsidR="008F76C0">
        <w:t xml:space="preserve"> </w:t>
      </w:r>
    </w:p>
    <w:p w14:paraId="5A55EA31" w14:textId="672163E2" w:rsidR="000878D3" w:rsidRPr="0093568B" w:rsidRDefault="00115A95" w:rsidP="005B1A77">
      <w:pPr>
        <w:spacing w:line="360" w:lineRule="auto"/>
        <w:ind w:firstLine="720"/>
      </w:pPr>
      <w:r w:rsidRPr="00115A95">
        <w:t>After mapping all trimmed RNAseq reads (</w:t>
      </w:r>
      <w:r>
        <w:t xml:space="preserve">corresponding to </w:t>
      </w:r>
      <w:r w:rsidRPr="00115A95">
        <w:rPr>
          <w:i/>
          <w:iCs/>
        </w:rPr>
        <w:t>D. destructiva</w:t>
      </w:r>
      <w:r w:rsidRPr="00115A95">
        <w:t xml:space="preserve"> isolates AS111 and WAP31; </w:t>
      </w:r>
      <w:r w:rsidRPr="00115A95">
        <w:rPr>
          <w:i/>
          <w:iCs/>
        </w:rPr>
        <w:t>J. japonica</w:t>
      </w:r>
      <w:r w:rsidRPr="00115A95">
        <w:t xml:space="preserve"> isolate VA17B) </w:t>
      </w:r>
      <w:r>
        <w:t xml:space="preserve">to the </w:t>
      </w:r>
      <w:r w:rsidRPr="00EA5289">
        <w:rPr>
          <w:i/>
          <w:iCs/>
        </w:rPr>
        <w:t>D. destructiva</w:t>
      </w:r>
      <w:r>
        <w:t xml:space="preserve"> isolate AS111 reference genome </w:t>
      </w:r>
      <w:r w:rsidRPr="00115A95">
        <w:t xml:space="preserve">using </w:t>
      </w:r>
      <w:r w:rsidR="00F87ACF" w:rsidRPr="00115A95">
        <w:t>STAR (v2.7.11b; Dobin et al., 2013)</w:t>
      </w:r>
      <w:r>
        <w:t xml:space="preserve">, the amount of uniquely mapped </w:t>
      </w:r>
      <w:r w:rsidRPr="00EA5289">
        <w:t xml:space="preserve">reads </w:t>
      </w:r>
      <w:r w:rsidR="001625C5" w:rsidRPr="00EA5289">
        <w:rPr>
          <w:rFonts w:eastAsia="Garamond"/>
        </w:rPr>
        <w:t>was</w:t>
      </w:r>
      <w:r w:rsidRPr="00EA5289">
        <w:rPr>
          <w:rFonts w:eastAsia="Garamond"/>
        </w:rPr>
        <w:t xml:space="preserve"> lower for </w:t>
      </w:r>
      <w:r w:rsidRPr="00EA5289">
        <w:rPr>
          <w:rFonts w:eastAsia="Garamond"/>
          <w:i/>
          <w:iCs/>
        </w:rPr>
        <w:t>J. japonica</w:t>
      </w:r>
      <w:r w:rsidRPr="00EA5289">
        <w:rPr>
          <w:rFonts w:eastAsia="Garamond"/>
        </w:rPr>
        <w:t xml:space="preserve"> isolate VA17B than the amount of uniquely mapped reads for </w:t>
      </w:r>
      <w:r w:rsidRPr="001625C5">
        <w:rPr>
          <w:rFonts w:eastAsia="Garamond"/>
          <w:i/>
          <w:iCs/>
        </w:rPr>
        <w:t>D. destructiva</w:t>
      </w:r>
      <w:r w:rsidRPr="00EA5289">
        <w:rPr>
          <w:rFonts w:eastAsia="Garamond"/>
        </w:rPr>
        <w:t xml:space="preserve"> isolates AS111 </w:t>
      </w:r>
      <w:r w:rsidRPr="00F81F0A">
        <w:rPr>
          <w:rFonts w:eastAsia="Garamond"/>
        </w:rPr>
        <w:t>and WAP31 (Table 1</w:t>
      </w:r>
      <w:r w:rsidR="00D236A1" w:rsidRPr="00F81F0A">
        <w:rPr>
          <w:rFonts w:eastAsia="Garamond"/>
        </w:rPr>
        <w:t>1</w:t>
      </w:r>
      <w:r w:rsidRPr="00F81F0A">
        <w:rPr>
          <w:rFonts w:eastAsia="Garamond"/>
        </w:rPr>
        <w:t xml:space="preserve">). </w:t>
      </w:r>
      <w:r w:rsidR="00816D5C" w:rsidRPr="00F81F0A">
        <w:rPr>
          <w:color w:val="000000"/>
        </w:rPr>
        <w:t>This discrepancy was likely due to genus-level divergence between the reference genome (</w:t>
      </w:r>
      <w:r w:rsidR="00816D5C" w:rsidRPr="00F81F0A">
        <w:rPr>
          <w:i/>
          <w:iCs/>
          <w:color w:val="000000"/>
        </w:rPr>
        <w:t>D. destructiva</w:t>
      </w:r>
      <w:r w:rsidR="00816D5C" w:rsidRPr="00F81F0A">
        <w:rPr>
          <w:color w:val="000000"/>
        </w:rPr>
        <w:t>) and the RNA-seq isolate (</w:t>
      </w:r>
      <w:r w:rsidR="00816D5C" w:rsidRPr="00F81F0A">
        <w:rPr>
          <w:i/>
          <w:iCs/>
          <w:color w:val="000000"/>
        </w:rPr>
        <w:t>J. japonica</w:t>
      </w:r>
      <w:r w:rsidR="00816D5C" w:rsidRPr="00F81F0A">
        <w:rPr>
          <w:color w:val="000000"/>
        </w:rPr>
        <w:t>)</w:t>
      </w:r>
      <w:r w:rsidR="00816D5C" w:rsidRPr="00F81F0A">
        <w:rPr>
          <w:rFonts w:eastAsia="Garamond"/>
        </w:rPr>
        <w:t xml:space="preserve">. </w:t>
      </w:r>
      <w:r w:rsidRPr="00F81F0A">
        <w:rPr>
          <w:rFonts w:eastAsia="Garamond"/>
        </w:rPr>
        <w:t xml:space="preserve">The uniquely mapped RNAseq reads </w:t>
      </w:r>
      <w:r w:rsidR="00EA5289" w:rsidRPr="00F81F0A">
        <w:rPr>
          <w:rFonts w:eastAsia="Garamond"/>
        </w:rPr>
        <w:t xml:space="preserve">of </w:t>
      </w:r>
      <w:r w:rsidR="00EA5289" w:rsidRPr="00F81F0A">
        <w:rPr>
          <w:rFonts w:eastAsia="Garamond"/>
          <w:i/>
          <w:iCs/>
        </w:rPr>
        <w:t>J. japonica</w:t>
      </w:r>
      <w:r w:rsidR="00EA5289" w:rsidRPr="00F81F0A">
        <w:rPr>
          <w:rFonts w:eastAsia="Garamond"/>
        </w:rPr>
        <w:t xml:space="preserve"> isolate VA17B </w:t>
      </w:r>
      <w:r w:rsidRPr="00F81F0A">
        <w:rPr>
          <w:rFonts w:eastAsia="Garamond"/>
        </w:rPr>
        <w:t>ranged from 0.80% to 1.10%, with a mean mapping rate of 0.96%</w:t>
      </w:r>
      <w:r w:rsidR="001625C5" w:rsidRPr="00F81F0A">
        <w:rPr>
          <w:rFonts w:eastAsia="Garamond"/>
        </w:rPr>
        <w:t xml:space="preserve"> (Table 1</w:t>
      </w:r>
      <w:r w:rsidR="00D236A1" w:rsidRPr="00F81F0A">
        <w:rPr>
          <w:rFonts w:eastAsia="Garamond"/>
        </w:rPr>
        <w:t>1</w:t>
      </w:r>
      <w:r w:rsidR="001625C5" w:rsidRPr="00F81F0A">
        <w:rPr>
          <w:rFonts w:eastAsia="Garamond"/>
        </w:rPr>
        <w:t>)</w:t>
      </w:r>
      <w:r w:rsidRPr="00F81F0A">
        <w:rPr>
          <w:rFonts w:eastAsia="Garamond"/>
        </w:rPr>
        <w:t xml:space="preserve">. </w:t>
      </w:r>
      <w:r w:rsidR="00EA5289" w:rsidRPr="00F81F0A">
        <w:rPr>
          <w:rFonts w:eastAsia="Garamond"/>
        </w:rPr>
        <w:t xml:space="preserve">The uniquely mapped RNAseq reads of </w:t>
      </w:r>
      <w:r w:rsidR="00EA5289" w:rsidRPr="00F81F0A">
        <w:rPr>
          <w:rFonts w:eastAsia="Garamond"/>
          <w:i/>
          <w:iCs/>
        </w:rPr>
        <w:t>D. destructiva</w:t>
      </w:r>
      <w:r w:rsidR="00EA5289" w:rsidRPr="00F81F0A">
        <w:rPr>
          <w:rFonts w:eastAsia="Garamond"/>
        </w:rPr>
        <w:t xml:space="preserve"> isolate AS111 ranged from 87.85% to 91.68%, with a mean mapping rate of 90.45% (Table 1</w:t>
      </w:r>
      <w:r w:rsidR="00D236A1" w:rsidRPr="00F81F0A">
        <w:rPr>
          <w:rFonts w:eastAsia="Garamond"/>
        </w:rPr>
        <w:t>1</w:t>
      </w:r>
      <w:r w:rsidR="00EA5289" w:rsidRPr="00F81F0A">
        <w:rPr>
          <w:rFonts w:eastAsia="Garamond"/>
        </w:rPr>
        <w:t xml:space="preserve">). The </w:t>
      </w:r>
      <w:r w:rsidR="00EA5289" w:rsidRPr="00F81F0A">
        <w:rPr>
          <w:rFonts w:eastAsia="Garamond"/>
        </w:rPr>
        <w:lastRenderedPageBreak/>
        <w:t xml:space="preserve">uniquely mapped RNAseq reads of </w:t>
      </w:r>
      <w:r w:rsidR="00EA5289" w:rsidRPr="00F81F0A">
        <w:rPr>
          <w:rFonts w:eastAsia="Garamond"/>
          <w:i/>
          <w:iCs/>
        </w:rPr>
        <w:t>D. destructiva</w:t>
      </w:r>
      <w:r w:rsidR="00EA5289" w:rsidRPr="00F81F0A">
        <w:rPr>
          <w:rFonts w:eastAsia="Garamond"/>
        </w:rPr>
        <w:t xml:space="preserve"> isolate WAP31 ranged from 54.98% to 82.75%, with a mean mapping rate of 77.15% (Table 1</w:t>
      </w:r>
      <w:r w:rsidR="00D236A1" w:rsidRPr="00F81F0A">
        <w:rPr>
          <w:rFonts w:eastAsia="Garamond"/>
        </w:rPr>
        <w:t>1</w:t>
      </w:r>
      <w:r w:rsidR="00EA5289" w:rsidRPr="00F81F0A">
        <w:rPr>
          <w:rFonts w:eastAsia="Garamond"/>
        </w:rPr>
        <w:t xml:space="preserve">). </w:t>
      </w:r>
      <w:r w:rsidR="000878D3" w:rsidRPr="00F81F0A">
        <w:t>BRAKER3 (v3.0.8; Gabriel</w:t>
      </w:r>
      <w:r w:rsidR="000878D3" w:rsidRPr="00612A77">
        <w:t xml:space="preserve"> et al., 2023</w:t>
      </w:r>
      <w:r w:rsidR="000878D3">
        <w:t xml:space="preserve">) </w:t>
      </w:r>
      <w:r w:rsidR="000878D3" w:rsidRPr="00F81F0A">
        <w:t>perform</w:t>
      </w:r>
      <w:r w:rsidR="00CB73C6" w:rsidRPr="00F81F0A">
        <w:t>ed</w:t>
      </w:r>
      <w:r w:rsidR="000878D3" w:rsidRPr="00F81F0A">
        <w:t xml:space="preserve"> structural annotation </w:t>
      </w:r>
      <w:r w:rsidR="001625C5" w:rsidRPr="00F81F0A">
        <w:t>using the STAR (v2.7.11b; Dobin et al., 2013) output, which identified</w:t>
      </w:r>
      <w:r w:rsidR="00CB73C6" w:rsidRPr="00F81F0A">
        <w:t xml:space="preserve"> </w:t>
      </w:r>
      <w:r w:rsidR="000878D3" w:rsidRPr="00F81F0A">
        <w:t xml:space="preserve">29,610 </w:t>
      </w:r>
      <w:r w:rsidR="00CB73C6" w:rsidRPr="00F81F0A">
        <w:t xml:space="preserve">predicted </w:t>
      </w:r>
      <w:r w:rsidR="000878D3" w:rsidRPr="00F81F0A">
        <w:t xml:space="preserve">exons and 10,373 </w:t>
      </w:r>
      <w:r w:rsidR="00CB73C6" w:rsidRPr="00F81F0A">
        <w:t xml:space="preserve">predicted </w:t>
      </w:r>
      <w:r w:rsidR="000878D3" w:rsidRPr="00F81F0A">
        <w:t>genes</w:t>
      </w:r>
      <w:r w:rsidR="00CB73C6" w:rsidRPr="00F81F0A">
        <w:t xml:space="preserve"> </w:t>
      </w:r>
      <w:r w:rsidR="000878D3" w:rsidRPr="00F81F0A">
        <w:t xml:space="preserve">(Table </w:t>
      </w:r>
      <w:r w:rsidR="001331C3" w:rsidRPr="00F81F0A">
        <w:t>1</w:t>
      </w:r>
      <w:r w:rsidR="00D236A1" w:rsidRPr="00F81F0A">
        <w:t>2</w:t>
      </w:r>
      <w:r w:rsidR="000878D3" w:rsidRPr="00F81F0A">
        <w:t>).</w:t>
      </w:r>
      <w:r w:rsidR="000878D3" w:rsidRPr="00DC48A1">
        <w:t xml:space="preserve"> </w:t>
      </w:r>
      <w:r w:rsidR="00CB73C6">
        <w:t xml:space="preserve">Assessment of gene completeness from structural annotation with the </w:t>
      </w:r>
      <w:r w:rsidR="00CB73C6" w:rsidRPr="00612A77">
        <w:t>BUSCO (v5.5.0; Simão et al., 2015)</w:t>
      </w:r>
      <w:r w:rsidR="001625C5">
        <w:t xml:space="preserve"> </w:t>
      </w:r>
      <w:r w:rsidR="00CB73C6" w:rsidRPr="00612A77">
        <w:t xml:space="preserve">sordariomycetes_odb10 </w:t>
      </w:r>
      <w:r w:rsidR="00CB73C6">
        <w:t xml:space="preserve">and ascomycota_odb10 </w:t>
      </w:r>
      <w:r w:rsidR="00CB73C6" w:rsidRPr="00612A77">
        <w:t>database</w:t>
      </w:r>
      <w:r w:rsidR="00CB73C6">
        <w:t xml:space="preserve">s indicated a high completeness score </w:t>
      </w:r>
      <w:r w:rsidR="001625C5">
        <w:t>(</w:t>
      </w:r>
      <w:r w:rsidR="001625C5" w:rsidRPr="00F81F0A">
        <w:t xml:space="preserve">complete benchmarking universal single-copy orthologs identified) </w:t>
      </w:r>
      <w:r w:rsidR="00CB73C6" w:rsidRPr="00F81F0A">
        <w:t xml:space="preserve">of </w:t>
      </w:r>
      <w:r w:rsidR="00F87ACF" w:rsidRPr="00F81F0A">
        <w:t>95.50</w:t>
      </w:r>
      <w:r w:rsidR="00CB73C6" w:rsidRPr="00F81F0A">
        <w:t xml:space="preserve">% and </w:t>
      </w:r>
      <w:r w:rsidR="00F87ACF" w:rsidRPr="00F81F0A">
        <w:t>97.40</w:t>
      </w:r>
      <w:r w:rsidR="00CB73C6" w:rsidRPr="00F81F0A">
        <w:t xml:space="preserve">%, respectively (Table </w:t>
      </w:r>
      <w:r w:rsidR="00F87ACF" w:rsidRPr="00F81F0A">
        <w:t>1</w:t>
      </w:r>
      <w:r w:rsidR="00D236A1" w:rsidRPr="00F81F0A">
        <w:t>3</w:t>
      </w:r>
      <w:r w:rsidR="00CB73C6" w:rsidRPr="00F81F0A">
        <w:t xml:space="preserve">). </w:t>
      </w:r>
      <w:r w:rsidR="000878D3" w:rsidRPr="00F81F0A">
        <w:t>EnTAP (v1.0.0; Hart et al.,</w:t>
      </w:r>
      <w:r w:rsidR="000878D3" w:rsidRPr="001625C5">
        <w:t xml:space="preserve"> 2020) </w:t>
      </w:r>
      <w:r w:rsidR="001625C5" w:rsidRPr="001625C5">
        <w:t>functionally annotated 10,505 genes</w:t>
      </w:r>
      <w:r w:rsidR="000878D3" w:rsidRPr="001625C5">
        <w:t xml:space="preserve">, resulting in 98.74% of genes being retained from structural annotation to functional annotation. </w:t>
      </w:r>
      <w:r w:rsidR="00470259" w:rsidRPr="001625C5">
        <w:t xml:space="preserve">EnTAP (v1.0.0; Hart et al., 2020) </w:t>
      </w:r>
      <w:r w:rsidR="00470259">
        <w:t xml:space="preserve">identified </w:t>
      </w:r>
      <w:r w:rsidR="000878D3" w:rsidRPr="001625C5">
        <w:t>8,330 unique sequences with at least one GO term and 2,725 unique sequences with at least one Kyoto Encyclopedia of Genes and Genomes (KEGG) pathway assignment.</w:t>
      </w:r>
      <w:r w:rsidR="000878D3">
        <w:t xml:space="preserve"> </w:t>
      </w:r>
      <w:r w:rsidR="00470259">
        <w:t>T</w:t>
      </w:r>
      <w:r w:rsidR="000878D3">
        <w:t xml:space="preserve">he </w:t>
      </w:r>
      <w:r w:rsidR="00470259">
        <w:t xml:space="preserve">transcriptome assembly produced from </w:t>
      </w:r>
      <w:r w:rsidR="00470259" w:rsidRPr="001625C5">
        <w:t>EnTAP (v1.0.0; Hart et al., 2020)</w:t>
      </w:r>
      <w:r w:rsidR="00470259">
        <w:t xml:space="preserve"> was estimated to be 17,202,825 bp with an N50 of 1,770 bp</w:t>
      </w:r>
      <w:r w:rsidR="000878D3" w:rsidRPr="0086497B">
        <w:t>.</w:t>
      </w:r>
      <w:r w:rsidR="009C1EBB">
        <w:t xml:space="preserve"> </w:t>
      </w:r>
      <w:r w:rsidR="009C1EBB" w:rsidRPr="00FE092A">
        <w:t>All raw HiFi long</w:t>
      </w:r>
      <w:r w:rsidR="001A716F">
        <w:t>-</w:t>
      </w:r>
      <w:r w:rsidR="009C1EBB" w:rsidRPr="00FE092A">
        <w:t>reads and Hi-C short</w:t>
      </w:r>
      <w:r w:rsidR="001A716F">
        <w:t>-</w:t>
      </w:r>
      <w:r w:rsidR="009C1EBB" w:rsidRPr="00FE092A">
        <w:t xml:space="preserve">reads will be deposited into the NCBI Genbank database under the same </w:t>
      </w:r>
      <w:proofErr w:type="spellStart"/>
      <w:r w:rsidR="009C1EBB" w:rsidRPr="00FE092A">
        <w:t>BioProject</w:t>
      </w:r>
      <w:proofErr w:type="spellEnd"/>
      <w:r w:rsidR="009C1EBB" w:rsidRPr="00FE092A">
        <w:t xml:space="preserve"> </w:t>
      </w:r>
      <w:r w:rsidR="009C1EBB">
        <w:t>for public access</w:t>
      </w:r>
      <w:r w:rsidR="009C1EBB" w:rsidRPr="00FE092A">
        <w:t>, along with both nuclear and mitochondrial genome assemblies and annotations.</w:t>
      </w:r>
    </w:p>
    <w:p w14:paraId="7BFA2431" w14:textId="4F923085" w:rsidR="00B5024D" w:rsidRPr="0093568B" w:rsidRDefault="00B5024D" w:rsidP="00727535">
      <w:pPr>
        <w:pStyle w:val="Heading3"/>
      </w:pPr>
      <w:bookmarkStart w:id="38" w:name="_Toc173487388"/>
      <w:r w:rsidRPr="0093568B">
        <w:t>4.</w:t>
      </w:r>
      <w:r w:rsidR="000878D3" w:rsidRPr="0093568B">
        <w:t>5</w:t>
      </w:r>
      <w:r w:rsidRPr="0093568B">
        <w:t xml:space="preserve"> </w:t>
      </w:r>
      <w:r w:rsidR="0091116B" w:rsidRPr="0093568B">
        <w:t>Assessment of RNA</w:t>
      </w:r>
      <w:r w:rsidR="004B3061">
        <w:t xml:space="preserve"> Extractions</w:t>
      </w:r>
      <w:r w:rsidR="0093568B" w:rsidRPr="0093568B">
        <w:t xml:space="preserve"> and RNA Sequencing (RNAseq) Libraries</w:t>
      </w:r>
      <w:bookmarkEnd w:id="38"/>
      <w:r w:rsidR="008B0F19" w:rsidRPr="0093568B">
        <w:t xml:space="preserve"> </w:t>
      </w:r>
    </w:p>
    <w:p w14:paraId="5A6ED187" w14:textId="15162503" w:rsidR="00091E91" w:rsidRPr="0093568B" w:rsidRDefault="00482B9A" w:rsidP="005B1A77">
      <w:pPr>
        <w:spacing w:line="360" w:lineRule="auto"/>
        <w:ind w:firstLine="720"/>
      </w:pPr>
      <w:r>
        <w:t>The q</w:t>
      </w:r>
      <w:r w:rsidR="0093568B">
        <w:t xml:space="preserve">uality of the RNA extractions from </w:t>
      </w:r>
      <w:r w:rsidR="0093568B" w:rsidRPr="00D978D0">
        <w:rPr>
          <w:i/>
          <w:iCs/>
        </w:rPr>
        <w:t>D. destructiva</w:t>
      </w:r>
      <w:r w:rsidR="0093568B">
        <w:t xml:space="preserve"> </w:t>
      </w:r>
      <w:r w:rsidR="0093568B" w:rsidRPr="00B2066B">
        <w:t>isolate</w:t>
      </w:r>
      <w:r w:rsidR="0093568B">
        <w:t>s</w:t>
      </w:r>
      <w:r w:rsidR="0093568B" w:rsidRPr="00B2066B">
        <w:t xml:space="preserve"> AS111</w:t>
      </w:r>
      <w:r w:rsidR="0093568B">
        <w:t xml:space="preserve"> and WAP31 and </w:t>
      </w:r>
      <w:r w:rsidR="0093568B" w:rsidRPr="0093568B">
        <w:rPr>
          <w:i/>
          <w:iCs/>
        </w:rPr>
        <w:t>J. japonica</w:t>
      </w:r>
      <w:r w:rsidR="0093568B">
        <w:t xml:space="preserve"> isolate VA17B were assessed using the TapeStation, which </w:t>
      </w:r>
      <w:r w:rsidR="0093568B" w:rsidRPr="00236184">
        <w:t xml:space="preserve">displayed the varying quantity and quality of RNA between isolates and treatments (Figure </w:t>
      </w:r>
      <w:r w:rsidR="00800AB2" w:rsidRPr="00236184">
        <w:t>8</w:t>
      </w:r>
      <w:r w:rsidR="0093568B" w:rsidRPr="00236184">
        <w:t xml:space="preserve">). </w:t>
      </w:r>
      <w:r w:rsidR="004B3061" w:rsidRPr="00236184">
        <w:t>T</w:t>
      </w:r>
      <w:r w:rsidR="004C42C4" w:rsidRPr="00236184">
        <w:t>he quality of the</w:t>
      </w:r>
      <w:r w:rsidR="00B5024D" w:rsidRPr="00236184">
        <w:t xml:space="preserve"> </w:t>
      </w:r>
      <w:r w:rsidR="007F06C4" w:rsidRPr="00236184">
        <w:t>diluted mRNA</w:t>
      </w:r>
      <w:r w:rsidR="00B5024D" w:rsidRPr="00236184">
        <w:t xml:space="preserve"> </w:t>
      </w:r>
      <w:r w:rsidR="004C42C4" w:rsidRPr="00236184">
        <w:t xml:space="preserve">that </w:t>
      </w:r>
      <w:r w:rsidR="00B04E7F" w:rsidRPr="00236184">
        <w:t>was enriched from total RNA</w:t>
      </w:r>
      <w:r w:rsidR="004C42C4" w:rsidRPr="00236184">
        <w:t xml:space="preserve"> </w:t>
      </w:r>
      <w:r w:rsidRPr="00236184">
        <w:t xml:space="preserve">samples </w:t>
      </w:r>
      <w:r w:rsidR="004C42C4" w:rsidRPr="00236184">
        <w:t>(n=18)</w:t>
      </w:r>
      <w:r w:rsidR="00D54624" w:rsidRPr="00236184">
        <w:t xml:space="preserve"> </w:t>
      </w:r>
      <w:r w:rsidR="00D83A9F" w:rsidRPr="00236184">
        <w:t xml:space="preserve">was marginal to good </w:t>
      </w:r>
      <w:r w:rsidR="004C42C4" w:rsidRPr="00236184">
        <w:t>(</w:t>
      </w:r>
      <w:r w:rsidR="00B5024D" w:rsidRPr="00236184">
        <w:t xml:space="preserve">Figure </w:t>
      </w:r>
      <w:r w:rsidR="00800AB2" w:rsidRPr="00236184">
        <w:t>8</w:t>
      </w:r>
      <w:r w:rsidR="004C42C4" w:rsidRPr="00236184">
        <w:t>)</w:t>
      </w:r>
      <w:r w:rsidR="00B5024D" w:rsidRPr="00236184">
        <w:t xml:space="preserve">. </w:t>
      </w:r>
      <w:r w:rsidR="0091116B" w:rsidRPr="00236184">
        <w:t xml:space="preserve">The full TapeStation report for the </w:t>
      </w:r>
      <w:r w:rsidR="00D20CF7" w:rsidRPr="00236184">
        <w:t xml:space="preserve">diluted </w:t>
      </w:r>
      <w:r w:rsidR="0091116B" w:rsidRPr="00236184">
        <w:t xml:space="preserve">mRNA can be found in the </w:t>
      </w:r>
      <w:r w:rsidR="008B0F19" w:rsidRPr="00236184">
        <w:t>list of attachments</w:t>
      </w:r>
      <w:r w:rsidR="00D20CF7" w:rsidRPr="00236184">
        <w:t xml:space="preserve"> (Diluted_mRNA_TapeStation.pdf)</w:t>
      </w:r>
      <w:r w:rsidR="0091116B" w:rsidRPr="00236184">
        <w:t xml:space="preserve">. </w:t>
      </w:r>
      <w:r w:rsidR="00B5024D" w:rsidRPr="00236184">
        <w:t xml:space="preserve">The </w:t>
      </w:r>
      <w:r w:rsidR="00592BC7" w:rsidRPr="00236184">
        <w:t>m</w:t>
      </w:r>
      <w:r w:rsidR="00B5024D" w:rsidRPr="00236184">
        <w:t xml:space="preserve">RNA displayed </w:t>
      </w:r>
      <w:r w:rsidR="008162F5" w:rsidRPr="00236184">
        <w:t>banding</w:t>
      </w:r>
      <w:r w:rsidR="00B5024D" w:rsidRPr="00236184">
        <w:t xml:space="preserve"> </w:t>
      </w:r>
      <w:r w:rsidRPr="00236184">
        <w:t xml:space="preserve">at approximately </w:t>
      </w:r>
      <w:r w:rsidR="00B5024D" w:rsidRPr="00236184">
        <w:t>2</w:t>
      </w:r>
      <w:r w:rsidR="008162F5" w:rsidRPr="00236184">
        <w:t>,</w:t>
      </w:r>
      <w:r w:rsidR="00B5024D" w:rsidRPr="00236184">
        <w:t>000 and 4</w:t>
      </w:r>
      <w:r w:rsidR="008162F5" w:rsidRPr="00236184">
        <w:t>,</w:t>
      </w:r>
      <w:r w:rsidR="00B5024D" w:rsidRPr="00236184">
        <w:t xml:space="preserve">000 </w:t>
      </w:r>
      <w:r w:rsidR="007F06C4" w:rsidRPr="00236184">
        <w:t>nucleotide</w:t>
      </w:r>
      <w:r w:rsidR="00592BC7" w:rsidRPr="00236184">
        <w:t xml:space="preserve"> (nt)</w:t>
      </w:r>
      <w:r w:rsidR="00B5024D" w:rsidRPr="00236184">
        <w:t xml:space="preserve"> fragment sizes for all </w:t>
      </w:r>
      <w:r w:rsidRPr="00236184">
        <w:t>samples</w:t>
      </w:r>
      <w:r w:rsidR="008162F5" w:rsidRPr="00236184">
        <w:t>, corresponding to the small ribosomal subunit (40S) that contains 18S rRNA and to the large ribosomal subunit (60S) that contains 28S rRNA, respectively</w:t>
      </w:r>
      <w:r w:rsidR="00893E48" w:rsidRPr="00236184">
        <w:t xml:space="preserve"> (Figure </w:t>
      </w:r>
      <w:r w:rsidR="00800AB2" w:rsidRPr="00236184">
        <w:t>8</w:t>
      </w:r>
      <w:r w:rsidR="00893E48" w:rsidRPr="00236184">
        <w:t>)</w:t>
      </w:r>
      <w:r w:rsidR="00B5024D" w:rsidRPr="00236184">
        <w:t>. The RNA Integrity Number (RIN)</w:t>
      </w:r>
      <w:r w:rsidR="00903C0C" w:rsidRPr="00236184">
        <w:t xml:space="preserve"> of the diluted </w:t>
      </w:r>
      <w:r w:rsidR="002A49AA" w:rsidRPr="00236184">
        <w:t xml:space="preserve">mRNA </w:t>
      </w:r>
      <w:r w:rsidR="00903C0C" w:rsidRPr="00236184">
        <w:t>that was used prior to constructing cDNA libraries ranged from 3.6 to 9.2</w:t>
      </w:r>
      <w:r w:rsidR="00893E48" w:rsidRPr="00236184">
        <w:t xml:space="preserve"> (Figure </w:t>
      </w:r>
      <w:r w:rsidR="00800AB2" w:rsidRPr="00236184">
        <w:t>8</w:t>
      </w:r>
      <w:r w:rsidR="00893E48" w:rsidRPr="00236184">
        <w:t>)</w:t>
      </w:r>
      <w:r w:rsidR="00903C0C" w:rsidRPr="00236184">
        <w:t>.</w:t>
      </w:r>
      <w:r w:rsidR="00903C0C" w:rsidRPr="00893E48">
        <w:t xml:space="preserve"> The RIN </w:t>
      </w:r>
      <w:r w:rsidR="00B5024D" w:rsidRPr="00893E48">
        <w:t xml:space="preserve">estimates RNA </w:t>
      </w:r>
      <w:r w:rsidR="00B5024D" w:rsidRPr="00893E48">
        <w:lastRenderedPageBreak/>
        <w:t xml:space="preserve">quality based on </w:t>
      </w:r>
      <w:r w:rsidR="00903C0C" w:rsidRPr="00893E48">
        <w:t xml:space="preserve">the electrophoresis pattern of the total RNA along with any traces of degradation. </w:t>
      </w:r>
      <w:r w:rsidR="00B26C22" w:rsidRPr="00893E48">
        <w:t xml:space="preserve">A RIN </w:t>
      </w:r>
      <w:r w:rsidR="00B26C22" w:rsidRPr="00893E48">
        <w:rPr>
          <w:color w:val="040C28"/>
        </w:rPr>
        <w:t>≥</w:t>
      </w:r>
      <w:r w:rsidR="00B26C22" w:rsidRPr="00893E48">
        <w:rPr>
          <w:rFonts w:ascii="Arial" w:hAnsi="Arial" w:cs="Arial"/>
          <w:color w:val="040C28"/>
          <w:sz w:val="30"/>
          <w:szCs w:val="30"/>
        </w:rPr>
        <w:t xml:space="preserve"> </w:t>
      </w:r>
      <w:r w:rsidR="00B26C22" w:rsidRPr="00893E48">
        <w:t>6 is generally an acceptable minimum</w:t>
      </w:r>
      <w:r w:rsidR="00592BC7" w:rsidRPr="00893E48">
        <w:t xml:space="preserve"> (Sonntag and Woo, 2018)</w:t>
      </w:r>
      <w:r w:rsidR="00893E48">
        <w:t>.</w:t>
      </w:r>
      <w:r w:rsidR="00B26C22" w:rsidRPr="00893E48">
        <w:t xml:space="preserve"> </w:t>
      </w:r>
      <w:r w:rsidR="00893E48">
        <w:t>T</w:t>
      </w:r>
      <w:r w:rsidR="00B26C22" w:rsidRPr="00893E48">
        <w:t xml:space="preserve">he two </w:t>
      </w:r>
      <w:r w:rsidRPr="00893E48">
        <w:t>samples</w:t>
      </w:r>
      <w:r w:rsidR="00B26C22" w:rsidRPr="00893E48">
        <w:t xml:space="preserve"> with RINs of 3.6 and 5.8 were selected to move forward after multiple </w:t>
      </w:r>
      <w:r w:rsidR="00893E48">
        <w:t xml:space="preserve">unsuccessful </w:t>
      </w:r>
      <w:r w:rsidR="00B26C22" w:rsidRPr="00893E48">
        <w:t xml:space="preserve">attempts to improve extractions and subsequent mRNA </w:t>
      </w:r>
      <w:r w:rsidR="00592BC7" w:rsidRPr="00893E48">
        <w:t>enrichment</w:t>
      </w:r>
      <w:r w:rsidR="00B26C22" w:rsidRPr="00893E48">
        <w:t>.</w:t>
      </w:r>
      <w:r w:rsidR="00B26C22" w:rsidRPr="00893E48">
        <w:rPr>
          <w:color w:val="434343"/>
        </w:rPr>
        <w:t xml:space="preserve"> The</w:t>
      </w:r>
      <w:r w:rsidR="00B26C22" w:rsidRPr="008B0F19">
        <w:rPr>
          <w:color w:val="434343"/>
        </w:rPr>
        <w:t xml:space="preserve"> </w:t>
      </w:r>
      <w:r w:rsidR="00B5024D" w:rsidRPr="008B0F19">
        <w:t>concentration</w:t>
      </w:r>
      <w:r w:rsidR="00B26C22" w:rsidRPr="008B0F19">
        <w:t xml:space="preserve">s </w:t>
      </w:r>
      <w:r w:rsidR="00B5024D" w:rsidRPr="008B0F19">
        <w:t xml:space="preserve">of </w:t>
      </w:r>
      <w:r w:rsidR="002A49AA" w:rsidRPr="008B0F19">
        <w:t>diluted m</w:t>
      </w:r>
      <w:r w:rsidR="00B5024D" w:rsidRPr="008B0F19">
        <w:t>RNA ranged from 1</w:t>
      </w:r>
      <w:r w:rsidR="002A49AA" w:rsidRPr="008B0F19">
        <w:t>,730</w:t>
      </w:r>
      <w:r w:rsidR="00B5024D" w:rsidRPr="008B0F19">
        <w:t xml:space="preserve"> </w:t>
      </w:r>
      <w:proofErr w:type="spellStart"/>
      <w:r w:rsidR="002A49AA" w:rsidRPr="008B0F19">
        <w:t>pg</w:t>
      </w:r>
      <w:proofErr w:type="spellEnd"/>
      <w:r w:rsidR="002A49AA" w:rsidRPr="008B0F19">
        <w:t>/</w:t>
      </w:r>
      <w:proofErr w:type="spellStart"/>
      <w:r w:rsidR="002208D5" w:rsidRPr="00612A77">
        <w:t>μL</w:t>
      </w:r>
      <w:proofErr w:type="spellEnd"/>
      <w:r w:rsidR="002A49AA" w:rsidRPr="008B0F19">
        <w:t xml:space="preserve"> </w:t>
      </w:r>
      <w:r w:rsidR="00B5024D" w:rsidRPr="008B0F19">
        <w:t>to</w:t>
      </w:r>
      <w:r w:rsidR="002A49AA" w:rsidRPr="008B0F19">
        <w:t xml:space="preserve"> 6,350 </w:t>
      </w:r>
      <w:proofErr w:type="spellStart"/>
      <w:r w:rsidR="002A49AA" w:rsidRPr="008B0F19">
        <w:t>p</w:t>
      </w:r>
      <w:r w:rsidR="00B5024D" w:rsidRPr="008B0F19">
        <w:t>g</w:t>
      </w:r>
      <w:proofErr w:type="spellEnd"/>
      <w:r w:rsidR="00B5024D" w:rsidRPr="008B0F19">
        <w:t>/</w:t>
      </w:r>
      <w:proofErr w:type="spellStart"/>
      <w:r w:rsidR="002208D5" w:rsidRPr="00612A77">
        <w:t>μL</w:t>
      </w:r>
      <w:proofErr w:type="spellEnd"/>
      <w:r w:rsidR="00B26C22" w:rsidRPr="008B0F19">
        <w:t xml:space="preserve">. </w:t>
      </w:r>
      <w:r w:rsidR="00893E48">
        <w:t xml:space="preserve">The presence of </w:t>
      </w:r>
      <w:r w:rsidR="00893E48" w:rsidRPr="00236184">
        <w:t>unintentional b</w:t>
      </w:r>
      <w:r w:rsidRPr="00236184">
        <w:t>a</w:t>
      </w:r>
      <w:r w:rsidR="007F06C4" w:rsidRPr="00236184">
        <w:t>nding around the 200 n</w:t>
      </w:r>
      <w:r w:rsidR="00893E48" w:rsidRPr="00236184">
        <w:t>t</w:t>
      </w:r>
      <w:r w:rsidR="007F06C4" w:rsidRPr="00236184">
        <w:t xml:space="preserve"> marker was consistently observed on the TapeStation</w:t>
      </w:r>
      <w:r w:rsidR="00A5293E" w:rsidRPr="00236184">
        <w:t xml:space="preserve"> (Figure </w:t>
      </w:r>
      <w:r w:rsidR="00800AB2" w:rsidRPr="00236184">
        <w:t>8</w:t>
      </w:r>
      <w:r w:rsidR="00A5293E" w:rsidRPr="00236184">
        <w:t>).</w:t>
      </w:r>
      <w:r w:rsidR="00A5293E">
        <w:t xml:space="preserve"> This banding was observed from the point of </w:t>
      </w:r>
      <w:r w:rsidR="007F06C4" w:rsidRPr="008B0F19">
        <w:t>total RNA extraction</w:t>
      </w:r>
      <w:r w:rsidR="00A5293E">
        <w:t>s</w:t>
      </w:r>
      <w:r w:rsidR="007F06C4" w:rsidRPr="008B0F19">
        <w:t xml:space="preserve"> </w:t>
      </w:r>
      <w:r w:rsidR="00A5293E">
        <w:t xml:space="preserve">up </w:t>
      </w:r>
      <w:r w:rsidR="00893E48">
        <w:t>until</w:t>
      </w:r>
      <w:r w:rsidR="007F06C4" w:rsidRPr="008B0F19">
        <w:t xml:space="preserve"> diluted mRNA selection</w:t>
      </w:r>
      <w:r w:rsidR="00A5293E">
        <w:t xml:space="preserve"> was performed</w:t>
      </w:r>
      <w:r w:rsidR="007F06C4" w:rsidRPr="008B0F19">
        <w:t xml:space="preserve">. </w:t>
      </w:r>
      <w:r w:rsidR="00A5293E">
        <w:t>S</w:t>
      </w:r>
      <w:r w:rsidR="007F06C4" w:rsidRPr="008B0F19">
        <w:t>uccessful</w:t>
      </w:r>
      <w:r w:rsidR="00A5293E">
        <w:t xml:space="preserve"> </w:t>
      </w:r>
      <w:r w:rsidR="007F06C4" w:rsidRPr="008B0F19">
        <w:t>remov</w:t>
      </w:r>
      <w:r w:rsidR="00A5293E">
        <w:t>al of this 200nt banding was performed</w:t>
      </w:r>
      <w:r w:rsidR="007F06C4" w:rsidRPr="008B0F19">
        <w:t xml:space="preserve"> during the cDNA library </w:t>
      </w:r>
      <w:r w:rsidR="007F06C4" w:rsidRPr="00236184">
        <w:t xml:space="preserve">preparation (Figure </w:t>
      </w:r>
      <w:r w:rsidR="00437046" w:rsidRPr="00236184">
        <w:t>9</w:t>
      </w:r>
      <w:r w:rsidR="007F06C4" w:rsidRPr="00236184">
        <w:t>).</w:t>
      </w:r>
      <w:r w:rsidR="004F0F30" w:rsidRPr="00236184">
        <w:t xml:space="preserve"> </w:t>
      </w:r>
      <w:r w:rsidR="0091116B" w:rsidRPr="00236184">
        <w:t xml:space="preserve">The full TapeStation report for the </w:t>
      </w:r>
      <w:r w:rsidR="008B0F19" w:rsidRPr="00236184">
        <w:t xml:space="preserve">final </w:t>
      </w:r>
      <w:r w:rsidR="0091116B" w:rsidRPr="00236184">
        <w:t xml:space="preserve">cDNA libraries </w:t>
      </w:r>
      <w:r w:rsidR="00D20CF7" w:rsidRPr="00236184">
        <w:t xml:space="preserve">used for RNAseq </w:t>
      </w:r>
      <w:r w:rsidR="0091116B" w:rsidRPr="00236184">
        <w:t xml:space="preserve">can be found in the </w:t>
      </w:r>
      <w:r w:rsidR="008B0F19" w:rsidRPr="00236184">
        <w:t>list of attachments</w:t>
      </w:r>
      <w:r w:rsidR="00D20CF7" w:rsidRPr="00236184">
        <w:t xml:space="preserve"> (Final_cDNA_Libraries_TapeStation.pdf)</w:t>
      </w:r>
      <w:r w:rsidR="0091116B" w:rsidRPr="00236184">
        <w:t xml:space="preserve">. </w:t>
      </w:r>
      <w:r w:rsidR="004F0F30" w:rsidRPr="00236184">
        <w:t xml:space="preserve">Fragment sizes for the </w:t>
      </w:r>
      <w:r w:rsidR="00A5293E" w:rsidRPr="00236184">
        <w:t xml:space="preserve">18 </w:t>
      </w:r>
      <w:r w:rsidR="004F0F30" w:rsidRPr="00236184">
        <w:t xml:space="preserve">cDNA libraries </w:t>
      </w:r>
      <w:r w:rsidR="00A5293E" w:rsidRPr="00236184">
        <w:t xml:space="preserve">were approximately </w:t>
      </w:r>
      <w:r w:rsidR="004F0F30" w:rsidRPr="00236184">
        <w:t xml:space="preserve">1,000 bp, and concentration ranged from 2,200 </w:t>
      </w:r>
      <w:proofErr w:type="spellStart"/>
      <w:r w:rsidR="004F0F30" w:rsidRPr="00236184">
        <w:t>pg</w:t>
      </w:r>
      <w:proofErr w:type="spellEnd"/>
      <w:r w:rsidR="004F0F30" w:rsidRPr="00236184">
        <w:t>/</w:t>
      </w:r>
      <w:proofErr w:type="spellStart"/>
      <w:r w:rsidR="002208D5" w:rsidRPr="00236184">
        <w:t>μL</w:t>
      </w:r>
      <w:proofErr w:type="spellEnd"/>
      <w:r w:rsidR="004F0F30" w:rsidRPr="00236184">
        <w:t xml:space="preserve"> to 85,700 </w:t>
      </w:r>
      <w:proofErr w:type="spellStart"/>
      <w:r w:rsidR="004F0F30" w:rsidRPr="00236184">
        <w:t>pg</w:t>
      </w:r>
      <w:proofErr w:type="spellEnd"/>
      <w:r w:rsidR="004F0F30" w:rsidRPr="00236184">
        <w:t>/</w:t>
      </w:r>
      <w:proofErr w:type="spellStart"/>
      <w:r w:rsidR="002208D5" w:rsidRPr="00236184">
        <w:t>μ</w:t>
      </w:r>
      <w:r w:rsidR="00A5293E" w:rsidRPr="00236184">
        <w:t>L</w:t>
      </w:r>
      <w:proofErr w:type="spellEnd"/>
      <w:r w:rsidR="00A5293E" w:rsidRPr="00236184">
        <w:t xml:space="preserve"> (Figure </w:t>
      </w:r>
      <w:r w:rsidR="00437046" w:rsidRPr="00236184">
        <w:t>9</w:t>
      </w:r>
      <w:r w:rsidR="00A5293E" w:rsidRPr="00236184">
        <w:t>).</w:t>
      </w:r>
    </w:p>
    <w:p w14:paraId="2CF8189E" w14:textId="7DEA6762" w:rsidR="00DD5290" w:rsidRPr="00277BF7" w:rsidRDefault="00DD5290" w:rsidP="00727535">
      <w:pPr>
        <w:pStyle w:val="Heading3"/>
        <w:numPr>
          <w:ilvl w:val="1"/>
          <w:numId w:val="12"/>
        </w:numPr>
        <w:rPr>
          <w:color w:val="434343"/>
        </w:rPr>
      </w:pPr>
      <w:bookmarkStart w:id="39" w:name="_Toc173487389"/>
      <w:r w:rsidRPr="00277BF7">
        <w:t>Differential Gene Expression Analysi</w:t>
      </w:r>
      <w:r w:rsidR="00450846" w:rsidRPr="00277BF7">
        <w:t>s</w:t>
      </w:r>
      <w:r w:rsidR="00A5293E" w:rsidRPr="00277BF7">
        <w:t xml:space="preserve"> and Gene Ontology (GO) Enrichment</w:t>
      </w:r>
      <w:bookmarkEnd w:id="39"/>
    </w:p>
    <w:p w14:paraId="3EECB1CC" w14:textId="765A0077" w:rsidR="00BB29E4" w:rsidRPr="003721BE" w:rsidRDefault="00FD3BCC" w:rsidP="005B1A77">
      <w:pPr>
        <w:spacing w:line="360" w:lineRule="auto"/>
        <w:rPr>
          <w:rFonts w:eastAsia="Garamond"/>
        </w:rPr>
      </w:pPr>
      <w:r>
        <w:tab/>
      </w:r>
      <w:r w:rsidR="00091E91" w:rsidRPr="00FD3BCC">
        <w:t xml:space="preserve">After </w:t>
      </w:r>
      <w:r w:rsidR="00A5293E">
        <w:t xml:space="preserve">Illumina </w:t>
      </w:r>
      <w:r w:rsidR="00091E91" w:rsidRPr="00FD3BCC">
        <w:t xml:space="preserve">sequencing </w:t>
      </w:r>
      <w:r w:rsidR="00A5293E">
        <w:t xml:space="preserve">of </w:t>
      </w:r>
      <w:r w:rsidR="00091E91" w:rsidRPr="00FD3BCC">
        <w:t xml:space="preserve">the </w:t>
      </w:r>
      <w:r w:rsidR="0003329F">
        <w:t xml:space="preserve">18 </w:t>
      </w:r>
      <w:r w:rsidR="00091E91" w:rsidRPr="00FD3BCC">
        <w:t>cDNA libraries</w:t>
      </w:r>
      <w:r w:rsidR="0003329F">
        <w:t xml:space="preserve"> for </w:t>
      </w:r>
      <w:r w:rsidR="0003329F" w:rsidRPr="0003329F">
        <w:rPr>
          <w:i/>
          <w:iCs/>
        </w:rPr>
        <w:t>D. destructiva</w:t>
      </w:r>
      <w:r w:rsidR="0003329F">
        <w:t xml:space="preserve"> isolates </w:t>
      </w:r>
      <w:r w:rsidR="0003329F" w:rsidRPr="00236184">
        <w:t xml:space="preserve">AS111 and WAP31 and </w:t>
      </w:r>
      <w:r w:rsidR="0003329F" w:rsidRPr="00236184">
        <w:rPr>
          <w:i/>
          <w:iCs/>
        </w:rPr>
        <w:t>J. japonica</w:t>
      </w:r>
      <w:r w:rsidR="0003329F" w:rsidRPr="00236184">
        <w:t xml:space="preserve"> isolate VA17B</w:t>
      </w:r>
      <w:r w:rsidR="00091E91" w:rsidRPr="00236184">
        <w:t xml:space="preserve">, a total </w:t>
      </w:r>
      <w:r w:rsidR="00A5293E" w:rsidRPr="00236184">
        <w:t xml:space="preserve">of </w:t>
      </w:r>
      <w:r w:rsidR="00091E91" w:rsidRPr="00236184">
        <w:rPr>
          <w:color w:val="1F2328"/>
          <w:shd w:val="clear" w:color="auto" w:fill="FFFFFF"/>
        </w:rPr>
        <w:t>94.24 G</w:t>
      </w:r>
      <w:r w:rsidR="00A5293E" w:rsidRPr="00236184">
        <w:rPr>
          <w:color w:val="1F2328"/>
          <w:shd w:val="clear" w:color="auto" w:fill="FFFFFF"/>
        </w:rPr>
        <w:t>B</w:t>
      </w:r>
      <w:r w:rsidR="00091E91" w:rsidRPr="00236184">
        <w:t xml:space="preserve"> of </w:t>
      </w:r>
      <w:r w:rsidR="00B73D7A" w:rsidRPr="00236184">
        <w:t xml:space="preserve">raw </w:t>
      </w:r>
      <w:r w:rsidR="00091E91" w:rsidRPr="00236184">
        <w:t xml:space="preserve">RNAseq data was generated (Table </w:t>
      </w:r>
      <w:r w:rsidRPr="00236184">
        <w:t>1</w:t>
      </w:r>
      <w:r w:rsidR="00D236A1" w:rsidRPr="00236184">
        <w:t>4</w:t>
      </w:r>
      <w:r w:rsidR="00091E91" w:rsidRPr="00236184">
        <w:t xml:space="preserve">). </w:t>
      </w:r>
      <w:r w:rsidR="00467EE8" w:rsidRPr="00236184">
        <w:t xml:space="preserve">After performing </w:t>
      </w:r>
      <w:proofErr w:type="spellStart"/>
      <w:r w:rsidR="00467EE8" w:rsidRPr="00236184">
        <w:t>FastQC</w:t>
      </w:r>
      <w:proofErr w:type="spellEnd"/>
      <w:r w:rsidR="00467EE8" w:rsidRPr="00236184">
        <w:t xml:space="preserve"> (</w:t>
      </w:r>
      <w:r w:rsidR="00B73D7A" w:rsidRPr="00236184">
        <w:t>v0.11.7; Andrews, 2010</w:t>
      </w:r>
      <w:r w:rsidR="00467EE8" w:rsidRPr="00236184">
        <w:t>)</w:t>
      </w:r>
      <w:r w:rsidR="00B73D7A" w:rsidRPr="00236184">
        <w:t xml:space="preserve"> on raw RNAseq </w:t>
      </w:r>
      <w:proofErr w:type="gramStart"/>
      <w:r w:rsidR="00B73D7A" w:rsidRPr="00236184">
        <w:t>read</w:t>
      </w:r>
      <w:r w:rsidR="00F9134B" w:rsidRPr="00236184">
        <w:t>-</w:t>
      </w:r>
      <w:r w:rsidR="00B73D7A" w:rsidRPr="00236184">
        <w:t>pairs</w:t>
      </w:r>
      <w:proofErr w:type="gramEnd"/>
      <w:r w:rsidR="00B73D7A" w:rsidRPr="00236184">
        <w:t>, a</w:t>
      </w:r>
      <w:r w:rsidR="00091E91" w:rsidRPr="00236184">
        <w:t xml:space="preserve"> total of </w:t>
      </w:r>
      <w:r w:rsidR="00091E91" w:rsidRPr="00236184">
        <w:rPr>
          <w:color w:val="000000"/>
        </w:rPr>
        <w:t xml:space="preserve">1,198,907,960 reads were </w:t>
      </w:r>
      <w:r w:rsidR="008F5B6C">
        <w:rPr>
          <w:color w:val="000000"/>
        </w:rPr>
        <w:t>retrieved</w:t>
      </w:r>
      <w:r w:rsidR="00467EE8" w:rsidRPr="00236184">
        <w:rPr>
          <w:color w:val="000000"/>
        </w:rPr>
        <w:t>, ranging from 23,591,991 reads to 42,654,016 reads (Table 1</w:t>
      </w:r>
      <w:r w:rsidR="00D236A1" w:rsidRPr="00236184">
        <w:rPr>
          <w:color w:val="000000"/>
        </w:rPr>
        <w:t>4</w:t>
      </w:r>
      <w:r w:rsidR="00467EE8" w:rsidRPr="00236184">
        <w:rPr>
          <w:color w:val="000000"/>
        </w:rPr>
        <w:t xml:space="preserve">). </w:t>
      </w:r>
      <w:r w:rsidR="008F5B6C">
        <w:rPr>
          <w:color w:val="000000"/>
        </w:rPr>
        <w:t>The output from these</w:t>
      </w:r>
      <w:r w:rsidR="00467EE8" w:rsidRPr="00236184">
        <w:rPr>
          <w:color w:val="000000"/>
        </w:rPr>
        <w:t xml:space="preserve"> 18 libraries averaged approximately </w:t>
      </w:r>
      <w:r w:rsidR="00091E91" w:rsidRPr="00236184">
        <w:rPr>
          <w:color w:val="000000"/>
        </w:rPr>
        <w:t xml:space="preserve">33,302,999 reads </w:t>
      </w:r>
      <w:r w:rsidR="00A33C99" w:rsidRPr="00236184">
        <w:rPr>
          <w:color w:val="000000"/>
        </w:rPr>
        <w:t>(T</w:t>
      </w:r>
      <w:r w:rsidR="006912B0" w:rsidRPr="00236184">
        <w:rPr>
          <w:color w:val="000000"/>
        </w:rPr>
        <w:t>able 1</w:t>
      </w:r>
      <w:r w:rsidR="00D236A1" w:rsidRPr="00236184">
        <w:rPr>
          <w:color w:val="000000"/>
        </w:rPr>
        <w:t>4</w:t>
      </w:r>
      <w:r w:rsidR="00A33C99" w:rsidRPr="00236184">
        <w:rPr>
          <w:color w:val="000000"/>
        </w:rPr>
        <w:t>).</w:t>
      </w:r>
      <w:r w:rsidR="00091E91" w:rsidRPr="00236184">
        <w:rPr>
          <w:color w:val="000000"/>
        </w:rPr>
        <w:t xml:space="preserve"> </w:t>
      </w:r>
      <w:r w:rsidR="00B73D7A" w:rsidRPr="00236184">
        <w:rPr>
          <w:color w:val="000000"/>
        </w:rPr>
        <w:t>The</w:t>
      </w:r>
      <w:r w:rsidR="00B73D7A" w:rsidRPr="00236184">
        <w:t xml:space="preserve"> </w:t>
      </w:r>
      <w:proofErr w:type="spellStart"/>
      <w:r w:rsidR="00B73D7A" w:rsidRPr="00236184">
        <w:t>FastQC</w:t>
      </w:r>
      <w:proofErr w:type="spellEnd"/>
      <w:r w:rsidR="00B73D7A" w:rsidRPr="00236184">
        <w:t xml:space="preserve"> (v0.11.7; Andrews, 2010) report also provided an average per sequence quality score of 36 for all libraries and identified universal Illumina adaptors present within the sequences. </w:t>
      </w:r>
      <w:r w:rsidR="00DD5290" w:rsidRPr="00236184">
        <w:t xml:space="preserve">After trimming </w:t>
      </w:r>
      <w:proofErr w:type="gramStart"/>
      <w:r w:rsidR="00DD5290" w:rsidRPr="00236184">
        <w:t>read</w:t>
      </w:r>
      <w:r w:rsidR="00552FF4" w:rsidRPr="00236184">
        <w:t>-</w:t>
      </w:r>
      <w:r w:rsidR="00DD5290" w:rsidRPr="00236184">
        <w:t>pairs</w:t>
      </w:r>
      <w:proofErr w:type="gramEnd"/>
      <w:r w:rsidR="00DD5290" w:rsidRPr="00236184">
        <w:t xml:space="preserve"> </w:t>
      </w:r>
      <w:r w:rsidR="006912B0" w:rsidRPr="00236184">
        <w:t xml:space="preserve">with </w:t>
      </w:r>
      <w:proofErr w:type="spellStart"/>
      <w:r w:rsidR="006912B0" w:rsidRPr="00236184">
        <w:t>bbduk</w:t>
      </w:r>
      <w:proofErr w:type="spellEnd"/>
      <w:r w:rsidR="006912B0" w:rsidRPr="00236184">
        <w:t xml:space="preserve"> (</w:t>
      </w:r>
      <w:r w:rsidR="0003329F" w:rsidRPr="00236184">
        <w:t>v39.06; Bushnell, 2014</w:t>
      </w:r>
      <w:r w:rsidR="006912B0" w:rsidRPr="00236184">
        <w:t xml:space="preserve">) </w:t>
      </w:r>
      <w:r w:rsidR="00DD5290" w:rsidRPr="00236184">
        <w:t xml:space="preserve">to </w:t>
      </w:r>
      <w:r w:rsidR="00552FF4" w:rsidRPr="00236184">
        <w:t>remove adaptor contamination</w:t>
      </w:r>
      <w:r w:rsidR="00DD5290" w:rsidRPr="00236184">
        <w:t>,</w:t>
      </w:r>
      <w:r w:rsidR="006912B0" w:rsidRPr="00236184">
        <w:t xml:space="preserve"> </w:t>
      </w:r>
      <w:r w:rsidR="00552FF4" w:rsidRPr="00236184">
        <w:t xml:space="preserve">a total of </w:t>
      </w:r>
      <w:r w:rsidR="006912B0" w:rsidRPr="00236184">
        <w:rPr>
          <w:color w:val="000000"/>
        </w:rPr>
        <w:t>1,181,440,126</w:t>
      </w:r>
      <w:r w:rsidR="00DD5290" w:rsidRPr="00236184">
        <w:t xml:space="preserve"> read</w:t>
      </w:r>
      <w:r w:rsidR="00552FF4" w:rsidRPr="00236184">
        <w:t xml:space="preserve">s </w:t>
      </w:r>
      <w:r w:rsidR="00DD5290" w:rsidRPr="00236184">
        <w:t xml:space="preserve">were </w:t>
      </w:r>
      <w:r w:rsidR="00552FF4" w:rsidRPr="00236184">
        <w:t xml:space="preserve">generated, ranging from </w:t>
      </w:r>
      <w:r w:rsidR="00552FF4" w:rsidRPr="00236184">
        <w:rPr>
          <w:color w:val="000000"/>
        </w:rPr>
        <w:t xml:space="preserve">23,196,850 reads to 42,125,744 reads </w:t>
      </w:r>
      <w:r w:rsidR="008F5B6C">
        <w:rPr>
          <w:color w:val="000000"/>
        </w:rPr>
        <w:t xml:space="preserve">per library </w:t>
      </w:r>
      <w:r w:rsidR="00552FF4" w:rsidRPr="00236184">
        <w:rPr>
          <w:color w:val="000000"/>
        </w:rPr>
        <w:t>(Table 1</w:t>
      </w:r>
      <w:r w:rsidR="00D236A1" w:rsidRPr="00236184">
        <w:rPr>
          <w:color w:val="000000"/>
        </w:rPr>
        <w:t>4</w:t>
      </w:r>
      <w:r w:rsidR="00552FF4" w:rsidRPr="00236184">
        <w:rPr>
          <w:color w:val="000000"/>
        </w:rPr>
        <w:t>).</w:t>
      </w:r>
      <w:r w:rsidR="00552FF4" w:rsidRPr="00236184">
        <w:t xml:space="preserve"> Adaptor</w:t>
      </w:r>
      <w:r w:rsidR="00552FF4">
        <w:t xml:space="preserve"> contamination</w:t>
      </w:r>
      <w:r w:rsidR="0003329F">
        <w:t xml:space="preserve"> persisted after trimming</w:t>
      </w:r>
      <w:r w:rsidR="00552FF4">
        <w:t xml:space="preserve"> with </w:t>
      </w:r>
      <w:proofErr w:type="spellStart"/>
      <w:r w:rsidR="00552FF4" w:rsidRPr="00467EE8">
        <w:t>bbduk</w:t>
      </w:r>
      <w:proofErr w:type="spellEnd"/>
      <w:r w:rsidR="00552FF4" w:rsidRPr="00467EE8">
        <w:t xml:space="preserve"> (v39.06; Bushnell, 2014)</w:t>
      </w:r>
      <w:r w:rsidR="0003329F">
        <w:t xml:space="preserve">, </w:t>
      </w:r>
      <w:r w:rsidR="00552FF4">
        <w:t>but</w:t>
      </w:r>
      <w:r w:rsidR="009B497C">
        <w:t xml:space="preserve"> </w:t>
      </w:r>
      <w:r w:rsidR="00552FF4">
        <w:t xml:space="preserve">these contaminated sequences composed </w:t>
      </w:r>
      <w:r w:rsidR="003721BE">
        <w:sym w:font="Symbol" w:char="F03C"/>
      </w:r>
      <w:r w:rsidR="00552FF4">
        <w:t xml:space="preserve"> 2% of the total sequences</w:t>
      </w:r>
      <w:r w:rsidR="00552FF4" w:rsidRPr="003721BE">
        <w:t xml:space="preserve">. </w:t>
      </w:r>
      <w:r w:rsidR="003721BE" w:rsidRPr="003721BE">
        <w:rPr>
          <w:color w:val="000000"/>
        </w:rPr>
        <w:t>As a result, reads with adaptor contamination were included in the analysis because these adaptor regions do not align to the reference genome during subsequent RNAseq read mapping.</w:t>
      </w:r>
      <w:r w:rsidR="0003329F">
        <w:t xml:space="preserve"> </w:t>
      </w:r>
      <w:r w:rsidR="006912B0">
        <w:t>Approximately 98.54% of reads were retained after trimming</w:t>
      </w:r>
      <w:r w:rsidR="003721BE">
        <w:t xml:space="preserve">, </w:t>
      </w:r>
      <w:r w:rsidR="003721BE">
        <w:lastRenderedPageBreak/>
        <w:t>which were then</w:t>
      </w:r>
      <w:r w:rsidR="00DD5290" w:rsidRPr="00FD3BCC">
        <w:t xml:space="preserve"> </w:t>
      </w:r>
      <w:r w:rsidR="006912B0">
        <w:t xml:space="preserve">mapped to </w:t>
      </w:r>
      <w:r w:rsidR="006912B0" w:rsidRPr="00DC48A1">
        <w:rPr>
          <w:rFonts w:eastAsia="Garamond"/>
        </w:rPr>
        <w:t xml:space="preserve">the </w:t>
      </w:r>
      <w:r w:rsidR="006912B0" w:rsidRPr="006912B0">
        <w:rPr>
          <w:rFonts w:eastAsia="Garamond"/>
          <w:i/>
          <w:iCs/>
        </w:rPr>
        <w:t>D. destructiva</w:t>
      </w:r>
      <w:r w:rsidR="006912B0" w:rsidRPr="00DC48A1">
        <w:rPr>
          <w:rFonts w:eastAsia="Garamond"/>
        </w:rPr>
        <w:t xml:space="preserve"> isolate AS111 reference genome</w:t>
      </w:r>
      <w:r w:rsidR="0003329F">
        <w:rPr>
          <w:rFonts w:eastAsia="Garamond"/>
        </w:rPr>
        <w:t xml:space="preserve"> using STAR (</w:t>
      </w:r>
      <w:r w:rsidR="0003329F" w:rsidRPr="00612A77">
        <w:t>v2.7.11b; Dobin et al., 2013</w:t>
      </w:r>
      <w:r w:rsidR="0003329F">
        <w:rPr>
          <w:rFonts w:eastAsia="Garamond"/>
        </w:rPr>
        <w:t xml:space="preserve">). </w:t>
      </w:r>
      <w:r w:rsidR="003721BE">
        <w:rPr>
          <w:rFonts w:eastAsia="Garamond"/>
        </w:rPr>
        <w:t>As mentioned above during RNAseq mapping using STAR (</w:t>
      </w:r>
      <w:r w:rsidR="003721BE" w:rsidRPr="00115A95">
        <w:t>v2.7.11b; Dobin et al., 2013</w:t>
      </w:r>
      <w:r w:rsidR="003721BE">
        <w:rPr>
          <w:rFonts w:eastAsia="Garamond"/>
        </w:rPr>
        <w:t xml:space="preserve">) </w:t>
      </w:r>
      <w:r w:rsidR="003721BE" w:rsidRPr="00236184">
        <w:rPr>
          <w:rFonts w:eastAsia="Garamond"/>
        </w:rPr>
        <w:t xml:space="preserve">for genome annotation, </w:t>
      </w:r>
      <w:r w:rsidR="003721BE" w:rsidRPr="00236184">
        <w:t xml:space="preserve">the amount of uniquely mapped reads </w:t>
      </w:r>
      <w:r w:rsidR="003721BE" w:rsidRPr="00236184">
        <w:rPr>
          <w:rFonts w:eastAsia="Garamond"/>
        </w:rPr>
        <w:t xml:space="preserve">was lower for </w:t>
      </w:r>
      <w:r w:rsidR="003721BE" w:rsidRPr="00236184">
        <w:rPr>
          <w:rFonts w:eastAsia="Garamond"/>
          <w:i/>
          <w:iCs/>
        </w:rPr>
        <w:t>J. japonica</w:t>
      </w:r>
      <w:r w:rsidR="003721BE" w:rsidRPr="00236184">
        <w:rPr>
          <w:rFonts w:eastAsia="Garamond"/>
        </w:rPr>
        <w:t xml:space="preserve"> isolate VA17B than the amount of uniquely mapped reads for </w:t>
      </w:r>
      <w:r w:rsidR="003721BE" w:rsidRPr="00236184">
        <w:rPr>
          <w:rFonts w:eastAsia="Garamond"/>
          <w:i/>
          <w:iCs/>
        </w:rPr>
        <w:t>D. destructiva</w:t>
      </w:r>
      <w:r w:rsidR="003721BE" w:rsidRPr="00236184">
        <w:rPr>
          <w:rFonts w:eastAsia="Garamond"/>
        </w:rPr>
        <w:t xml:space="preserve"> isolates AS111 and WAP31 (Table 1</w:t>
      </w:r>
      <w:r w:rsidR="00D236A1" w:rsidRPr="00236184">
        <w:rPr>
          <w:rFonts w:eastAsia="Garamond"/>
        </w:rPr>
        <w:t>1</w:t>
      </w:r>
      <w:r w:rsidR="003721BE" w:rsidRPr="00236184">
        <w:rPr>
          <w:rFonts w:eastAsia="Garamond"/>
        </w:rPr>
        <w:t xml:space="preserve">). </w:t>
      </w:r>
      <w:r w:rsidR="00816D5C" w:rsidRPr="00236184">
        <w:rPr>
          <w:color w:val="000000"/>
        </w:rPr>
        <w:t>This</w:t>
      </w:r>
      <w:r w:rsidR="00816D5C" w:rsidRPr="00816D5C">
        <w:rPr>
          <w:color w:val="000000"/>
        </w:rPr>
        <w:t xml:space="preserve"> discrepancy was likely due to genus-level divergence between the reference genome (</w:t>
      </w:r>
      <w:r w:rsidR="00816D5C" w:rsidRPr="00816D5C">
        <w:rPr>
          <w:i/>
          <w:iCs/>
          <w:color w:val="000000"/>
        </w:rPr>
        <w:t>D. destructiva</w:t>
      </w:r>
      <w:r w:rsidR="00816D5C" w:rsidRPr="00816D5C">
        <w:rPr>
          <w:color w:val="000000"/>
        </w:rPr>
        <w:t>) and the RNA-seq isolate (</w:t>
      </w:r>
      <w:r w:rsidR="00816D5C" w:rsidRPr="00816D5C">
        <w:rPr>
          <w:i/>
          <w:iCs/>
          <w:color w:val="000000"/>
        </w:rPr>
        <w:t>J. japonica</w:t>
      </w:r>
      <w:r w:rsidR="00816D5C" w:rsidRPr="00816D5C">
        <w:rPr>
          <w:color w:val="000000"/>
        </w:rPr>
        <w:t>)</w:t>
      </w:r>
      <w:r w:rsidR="003721BE" w:rsidRPr="00816D5C">
        <w:rPr>
          <w:rFonts w:eastAsia="Garamond"/>
        </w:rPr>
        <w:t>. The</w:t>
      </w:r>
      <w:r w:rsidR="003721BE" w:rsidRPr="00EA5289">
        <w:rPr>
          <w:rFonts w:eastAsia="Garamond"/>
        </w:rPr>
        <w:t xml:space="preserve"> uniquely mapped RNAseq reads of </w:t>
      </w:r>
      <w:r w:rsidR="003721BE" w:rsidRPr="00236184">
        <w:rPr>
          <w:rFonts w:eastAsia="Garamond"/>
          <w:i/>
          <w:iCs/>
        </w:rPr>
        <w:t>J. japonica</w:t>
      </w:r>
      <w:r w:rsidR="003721BE" w:rsidRPr="00236184">
        <w:rPr>
          <w:rFonts w:eastAsia="Garamond"/>
        </w:rPr>
        <w:t xml:space="preserve"> isolate VA17B ranged from 0.80% to 1.10%, with a mean mapping rate of 0.96% (Table 1</w:t>
      </w:r>
      <w:r w:rsidR="00D236A1" w:rsidRPr="00236184">
        <w:rPr>
          <w:rFonts w:eastAsia="Garamond"/>
        </w:rPr>
        <w:t>1</w:t>
      </w:r>
      <w:r w:rsidR="003721BE" w:rsidRPr="00236184">
        <w:rPr>
          <w:rFonts w:eastAsia="Garamond"/>
        </w:rPr>
        <w:t xml:space="preserve">). The uniquely mapped RNAseq reads of </w:t>
      </w:r>
      <w:r w:rsidR="003721BE" w:rsidRPr="00236184">
        <w:rPr>
          <w:rFonts w:eastAsia="Garamond"/>
          <w:i/>
          <w:iCs/>
        </w:rPr>
        <w:t>D. destructiva</w:t>
      </w:r>
      <w:r w:rsidR="003721BE" w:rsidRPr="00236184">
        <w:rPr>
          <w:rFonts w:eastAsia="Garamond"/>
        </w:rPr>
        <w:t xml:space="preserve"> isolate AS111 ranged from 87.85% to 91.68%, with a mean mapping rate of 90.45% (Table 1</w:t>
      </w:r>
      <w:r w:rsidR="00D236A1" w:rsidRPr="00236184">
        <w:rPr>
          <w:rFonts w:eastAsia="Garamond"/>
        </w:rPr>
        <w:t>1</w:t>
      </w:r>
      <w:r w:rsidR="003721BE" w:rsidRPr="00236184">
        <w:rPr>
          <w:rFonts w:eastAsia="Garamond"/>
        </w:rPr>
        <w:t xml:space="preserve">). The uniquely mapped RNAseq reads of </w:t>
      </w:r>
      <w:r w:rsidR="003721BE" w:rsidRPr="00236184">
        <w:rPr>
          <w:rFonts w:eastAsia="Garamond"/>
          <w:i/>
          <w:iCs/>
        </w:rPr>
        <w:t>D. destructiva</w:t>
      </w:r>
      <w:r w:rsidR="003721BE" w:rsidRPr="00236184">
        <w:rPr>
          <w:rFonts w:eastAsia="Garamond"/>
        </w:rPr>
        <w:t xml:space="preserve"> isolate WAP31 ranged from 54.98% to 82.75%, with a mean mapping rate of 77.15% (Table 1</w:t>
      </w:r>
      <w:r w:rsidR="00D236A1" w:rsidRPr="00236184">
        <w:rPr>
          <w:rFonts w:eastAsia="Garamond"/>
        </w:rPr>
        <w:t>1</w:t>
      </w:r>
      <w:r w:rsidR="003721BE" w:rsidRPr="00236184">
        <w:rPr>
          <w:rFonts w:eastAsia="Garamond"/>
        </w:rPr>
        <w:t xml:space="preserve">). </w:t>
      </w:r>
      <w:proofErr w:type="spellStart"/>
      <w:r w:rsidR="00D43848" w:rsidRPr="00236184">
        <w:rPr>
          <w:rFonts w:eastAsia="Garamond"/>
        </w:rPr>
        <w:t>FeatureCounts</w:t>
      </w:r>
      <w:proofErr w:type="spellEnd"/>
      <w:r w:rsidR="00D43848" w:rsidRPr="00236184">
        <w:rPr>
          <w:rFonts w:eastAsia="Garamond"/>
        </w:rPr>
        <w:t xml:space="preserve"> (</w:t>
      </w:r>
      <w:r w:rsidR="00D43848" w:rsidRPr="00236184">
        <w:t>v2.0.6; Liao et al., 2014</w:t>
      </w:r>
      <w:r w:rsidR="00D43848" w:rsidRPr="00236184">
        <w:rPr>
          <w:rFonts w:eastAsia="Garamond"/>
        </w:rPr>
        <w:t>) assigned a total of</w:t>
      </w:r>
      <w:r w:rsidR="004A60B9" w:rsidRPr="00236184">
        <w:rPr>
          <w:rFonts w:eastAsia="Garamond"/>
        </w:rPr>
        <w:t xml:space="preserve"> 219,193,003</w:t>
      </w:r>
      <w:r w:rsidR="00D43848" w:rsidRPr="00236184">
        <w:rPr>
          <w:rFonts w:eastAsia="Garamond"/>
        </w:rPr>
        <w:t xml:space="preserve"> RNAseq reads to unique genomic features of the </w:t>
      </w:r>
      <w:r w:rsidR="00D43848" w:rsidRPr="00236184">
        <w:rPr>
          <w:rFonts w:eastAsia="Garamond"/>
          <w:i/>
          <w:iCs/>
        </w:rPr>
        <w:t>D. destructiva</w:t>
      </w:r>
      <w:r w:rsidR="00D43848" w:rsidRPr="00236184">
        <w:rPr>
          <w:rFonts w:eastAsia="Garamond"/>
        </w:rPr>
        <w:t xml:space="preserve"> isolate AS111 reference genome</w:t>
      </w:r>
      <w:r w:rsidR="004A60B9" w:rsidRPr="00236184">
        <w:rPr>
          <w:rFonts w:eastAsia="Garamond"/>
        </w:rPr>
        <w:t>, ranging from 241,575 rea</w:t>
      </w:r>
      <w:r w:rsidR="004A60B9" w:rsidRPr="004A60B9">
        <w:rPr>
          <w:rFonts w:eastAsia="Garamond"/>
        </w:rPr>
        <w:t>ds to 23,831,457 reads</w:t>
      </w:r>
      <w:r w:rsidR="00D43848" w:rsidRPr="004A60B9">
        <w:rPr>
          <w:rFonts w:eastAsia="Garamond"/>
        </w:rPr>
        <w:t xml:space="preserve">. </w:t>
      </w:r>
      <w:r w:rsidR="004A60B9" w:rsidRPr="004A60B9">
        <w:rPr>
          <w:color w:val="000000"/>
        </w:rPr>
        <w:t xml:space="preserve">Following read assignment with </w:t>
      </w:r>
      <w:proofErr w:type="spellStart"/>
      <w:r w:rsidR="004A60B9" w:rsidRPr="004A60B9">
        <w:rPr>
          <w:color w:val="000000"/>
        </w:rPr>
        <w:t>featureCounts</w:t>
      </w:r>
      <w:proofErr w:type="spellEnd"/>
      <w:r w:rsidR="004A60B9" w:rsidRPr="004A60B9">
        <w:rPr>
          <w:color w:val="000000"/>
        </w:rPr>
        <w:t xml:space="preserve"> (v2.0.6; Liao et al., 2014), differential expression analysis was conducted using the DESeq2 package in RStudio (v2024.4.2.764; Posit team, 2024). This analysis identified</w:t>
      </w:r>
      <w:r w:rsidR="0003576A">
        <w:rPr>
          <w:color w:val="000000"/>
        </w:rPr>
        <w:t xml:space="preserve"> a total of 240 significant differentially expressed genes (</w:t>
      </w:r>
      <w:r w:rsidR="0003576A" w:rsidRPr="006A53F9">
        <w:rPr>
          <w:i/>
          <w:iCs/>
          <w:color w:val="000000"/>
        </w:rPr>
        <w:t>adjusted P value</w:t>
      </w:r>
      <w:r w:rsidR="0003576A" w:rsidRPr="004A60B9">
        <w:rPr>
          <w:color w:val="000000"/>
        </w:rPr>
        <w:t xml:space="preserve"> &lt; 0.05)</w:t>
      </w:r>
      <w:r w:rsidR="0003576A">
        <w:rPr>
          <w:color w:val="000000"/>
        </w:rPr>
        <w:t xml:space="preserve">, </w:t>
      </w:r>
      <w:r w:rsidR="004A60B9" w:rsidRPr="004A60B9">
        <w:rPr>
          <w:color w:val="000000"/>
        </w:rPr>
        <w:t xml:space="preserve">162 </w:t>
      </w:r>
      <w:r w:rsidR="0003576A">
        <w:rPr>
          <w:color w:val="000000"/>
        </w:rPr>
        <w:t xml:space="preserve">of which were </w:t>
      </w:r>
      <w:r w:rsidR="004A60B9" w:rsidRPr="004A60B9">
        <w:rPr>
          <w:color w:val="000000"/>
        </w:rPr>
        <w:t xml:space="preserve">upregulated and 78 </w:t>
      </w:r>
      <w:r w:rsidR="0003576A">
        <w:rPr>
          <w:color w:val="000000"/>
        </w:rPr>
        <w:t>of which were</w:t>
      </w:r>
      <w:r w:rsidR="004A60B9" w:rsidRPr="004A60B9">
        <w:rPr>
          <w:color w:val="000000"/>
        </w:rPr>
        <w:t xml:space="preserve"> downregulated</w:t>
      </w:r>
      <w:r w:rsidR="0003576A">
        <w:rPr>
          <w:color w:val="000000"/>
        </w:rPr>
        <w:t xml:space="preserve"> </w:t>
      </w:r>
      <w:r w:rsidR="008F5B6C">
        <w:rPr>
          <w:rFonts w:eastAsia="Garamond"/>
        </w:rPr>
        <w:t>under</w:t>
      </w:r>
      <w:r w:rsidR="001224D8">
        <w:rPr>
          <w:rFonts w:eastAsia="Garamond"/>
        </w:rPr>
        <w:t xml:space="preserve"> the sporulation </w:t>
      </w:r>
      <w:r w:rsidR="001224D8" w:rsidRPr="00236184">
        <w:rPr>
          <w:rFonts w:eastAsia="Garamond"/>
        </w:rPr>
        <w:t xml:space="preserve">treatment </w:t>
      </w:r>
      <w:r w:rsidR="0018672E" w:rsidRPr="00236184">
        <w:rPr>
          <w:rFonts w:eastAsia="Garamond"/>
        </w:rPr>
        <w:t xml:space="preserve">(Figure </w:t>
      </w:r>
      <w:r w:rsidR="00437046" w:rsidRPr="00236184">
        <w:rPr>
          <w:rFonts w:eastAsia="Garamond"/>
        </w:rPr>
        <w:t>10</w:t>
      </w:r>
      <w:r w:rsidR="0018672E" w:rsidRPr="00236184">
        <w:rPr>
          <w:rFonts w:eastAsia="Garamond"/>
        </w:rPr>
        <w:t xml:space="preserve">). </w:t>
      </w:r>
      <w:r w:rsidR="004A60B9" w:rsidRPr="00236184">
        <w:rPr>
          <w:color w:val="000000"/>
        </w:rPr>
        <w:t>Based</w:t>
      </w:r>
      <w:r w:rsidR="004A60B9">
        <w:rPr>
          <w:color w:val="000000"/>
        </w:rPr>
        <w:t xml:space="preserve"> on the differential expression analysis, </w:t>
      </w:r>
      <w:r w:rsidR="001224D8">
        <w:rPr>
          <w:color w:val="000000"/>
        </w:rPr>
        <w:t>a</w:t>
      </w:r>
      <w:r w:rsidR="001769BE" w:rsidRPr="001769BE">
        <w:rPr>
          <w:color w:val="000000"/>
        </w:rPr>
        <w:t xml:space="preserve"> principal component analys</w:t>
      </w:r>
      <w:r w:rsidR="001224D8">
        <w:rPr>
          <w:color w:val="000000"/>
        </w:rPr>
        <w:t>is</w:t>
      </w:r>
      <w:r w:rsidR="001769BE" w:rsidRPr="001769BE">
        <w:rPr>
          <w:color w:val="000000"/>
        </w:rPr>
        <w:t xml:space="preserve"> (PCA) w</w:t>
      </w:r>
      <w:r w:rsidR="001224D8">
        <w:rPr>
          <w:color w:val="000000"/>
        </w:rPr>
        <w:t>as</w:t>
      </w:r>
      <w:r w:rsidR="001769BE" w:rsidRPr="001769BE">
        <w:rPr>
          <w:color w:val="000000"/>
        </w:rPr>
        <w:t xml:space="preserve"> conducted to identify </w:t>
      </w:r>
      <w:r w:rsidR="004A60B9">
        <w:rPr>
          <w:color w:val="000000"/>
        </w:rPr>
        <w:t xml:space="preserve">how samples cluster based on gene </w:t>
      </w:r>
      <w:r w:rsidR="004A60B9" w:rsidRPr="00236184">
        <w:rPr>
          <w:color w:val="000000"/>
        </w:rPr>
        <w:t>expression</w:t>
      </w:r>
      <w:r w:rsidR="00961DCE" w:rsidRPr="00236184">
        <w:rPr>
          <w:color w:val="000000"/>
        </w:rPr>
        <w:t xml:space="preserve"> profiles.</w:t>
      </w:r>
      <w:r w:rsidR="001769BE" w:rsidRPr="00236184">
        <w:rPr>
          <w:color w:val="000000"/>
        </w:rPr>
        <w:t xml:space="preserve"> In Figure </w:t>
      </w:r>
      <w:r w:rsidR="000B2D10" w:rsidRPr="00236184">
        <w:rPr>
          <w:color w:val="000000"/>
        </w:rPr>
        <w:t>1</w:t>
      </w:r>
      <w:r w:rsidR="00437046" w:rsidRPr="00236184">
        <w:rPr>
          <w:color w:val="000000"/>
        </w:rPr>
        <w:t>1</w:t>
      </w:r>
      <w:r w:rsidR="001769BE" w:rsidRPr="00236184">
        <w:rPr>
          <w:color w:val="000000"/>
        </w:rPr>
        <w:t xml:space="preserve">, principal component 1 (PC1) and principal component 2 (PC2) explain 54% and 16% of the variance, respectively. </w:t>
      </w:r>
      <w:r w:rsidR="00961DCE" w:rsidRPr="00236184">
        <w:rPr>
          <w:color w:val="000000"/>
        </w:rPr>
        <w:t>Samples</w:t>
      </w:r>
      <w:r w:rsidR="001769BE" w:rsidRPr="00236184">
        <w:rPr>
          <w:color w:val="000000"/>
        </w:rPr>
        <w:t xml:space="preserve"> separated based on isolate and species, with treatment groups clustering together</w:t>
      </w:r>
      <w:r w:rsidR="00961DCE" w:rsidRPr="00236184">
        <w:rPr>
          <w:color w:val="000000"/>
        </w:rPr>
        <w:t xml:space="preserve"> (Figure 1</w:t>
      </w:r>
      <w:r w:rsidR="00437046" w:rsidRPr="00236184">
        <w:rPr>
          <w:color w:val="000000"/>
        </w:rPr>
        <w:t>1</w:t>
      </w:r>
      <w:r w:rsidR="00961DCE" w:rsidRPr="00236184">
        <w:rPr>
          <w:color w:val="000000"/>
        </w:rPr>
        <w:t>)</w:t>
      </w:r>
      <w:r w:rsidR="001769BE" w:rsidRPr="00236184">
        <w:rPr>
          <w:color w:val="000000"/>
        </w:rPr>
        <w:t xml:space="preserve">. </w:t>
      </w:r>
      <w:r w:rsidR="0011491F" w:rsidRPr="00236184">
        <w:rPr>
          <w:color w:val="000000"/>
        </w:rPr>
        <w:t>An enha</w:t>
      </w:r>
      <w:r w:rsidR="0011491F" w:rsidRPr="00961DCE">
        <w:rPr>
          <w:color w:val="000000"/>
        </w:rPr>
        <w:t>nced volcano plot was created to visualize the most significant</w:t>
      </w:r>
      <w:r w:rsidR="00BD73E5">
        <w:rPr>
          <w:color w:val="000000"/>
        </w:rPr>
        <w:t xml:space="preserve">ly upregulated and downregulated </w:t>
      </w:r>
      <w:r w:rsidR="0011491F" w:rsidRPr="00961DCE">
        <w:rPr>
          <w:color w:val="000000"/>
        </w:rPr>
        <w:t>genes</w:t>
      </w:r>
      <w:r w:rsidR="00BD73E5">
        <w:rPr>
          <w:color w:val="000000"/>
        </w:rPr>
        <w:t xml:space="preserve"> (adjusted </w:t>
      </w:r>
      <w:r w:rsidR="00BD73E5" w:rsidRPr="006A53F9">
        <w:rPr>
          <w:i/>
          <w:iCs/>
          <w:color w:val="000000"/>
        </w:rPr>
        <w:t>P value</w:t>
      </w:r>
      <w:r w:rsidR="00BD73E5">
        <w:rPr>
          <w:color w:val="000000"/>
        </w:rPr>
        <w:t xml:space="preserve"> = 1</w:t>
      </w:r>
      <w:r w:rsidR="00BD73E5">
        <w:rPr>
          <w:rStyle w:val="mbin"/>
          <w:color w:val="000000"/>
        </w:rPr>
        <w:t>×</w:t>
      </w:r>
      <w:r w:rsidR="00BD73E5">
        <w:rPr>
          <w:rStyle w:val="mord"/>
          <w:color w:val="000000"/>
        </w:rPr>
        <w:t>10</w:t>
      </w:r>
      <w:r w:rsidR="00BD73E5" w:rsidRPr="00150B02">
        <w:rPr>
          <w:rStyle w:val="mord"/>
          <w:color w:val="000000"/>
          <w:vertAlign w:val="superscript"/>
        </w:rPr>
        <w:t>−</w:t>
      </w:r>
      <w:r w:rsidR="00BD73E5">
        <w:rPr>
          <w:rStyle w:val="mord"/>
          <w:color w:val="000000"/>
          <w:vertAlign w:val="superscript"/>
        </w:rPr>
        <w:t>7</w:t>
      </w:r>
      <w:r w:rsidR="00BD73E5">
        <w:rPr>
          <w:color w:val="000000"/>
        </w:rPr>
        <w:t xml:space="preserve">; </w:t>
      </w:r>
      <w:r w:rsidR="00BD73E5" w:rsidRPr="006A53F9">
        <w:rPr>
          <w:i/>
          <w:iCs/>
          <w:color w:val="000000"/>
        </w:rPr>
        <w:t>log</w:t>
      </w:r>
      <w:r w:rsidR="00BD73E5" w:rsidRPr="006A53F9">
        <w:rPr>
          <w:i/>
          <w:iCs/>
          <w:color w:val="000000"/>
          <w:vertAlign w:val="subscript"/>
        </w:rPr>
        <w:t>2</w:t>
      </w:r>
      <w:r w:rsidR="00BD73E5" w:rsidRPr="006A53F9">
        <w:rPr>
          <w:i/>
          <w:iCs/>
          <w:color w:val="000000"/>
        </w:rPr>
        <w:t>FC</w:t>
      </w:r>
      <w:r w:rsidR="00BD73E5">
        <w:rPr>
          <w:color w:val="000000"/>
        </w:rPr>
        <w:t xml:space="preserve"> = 2)</w:t>
      </w:r>
      <w:r w:rsidR="001224D8">
        <w:rPr>
          <w:color w:val="000000"/>
        </w:rPr>
        <w:t xml:space="preserve"> </w:t>
      </w:r>
      <w:r w:rsidR="008F5B6C">
        <w:rPr>
          <w:color w:val="000000"/>
        </w:rPr>
        <w:t>under</w:t>
      </w:r>
      <w:r w:rsidR="001224D8">
        <w:rPr>
          <w:color w:val="000000"/>
        </w:rPr>
        <w:t xml:space="preserve"> the sporulation treatment</w:t>
      </w:r>
      <w:r w:rsidR="008F5B6C">
        <w:rPr>
          <w:color w:val="000000"/>
        </w:rPr>
        <w:t xml:space="preserve"> compared to the non-sporulation treatment</w:t>
      </w:r>
      <w:r w:rsidR="00BD73E5">
        <w:rPr>
          <w:color w:val="000000"/>
        </w:rPr>
        <w:t xml:space="preserve">, </w:t>
      </w:r>
      <w:r w:rsidR="001224D8">
        <w:rPr>
          <w:color w:val="000000"/>
        </w:rPr>
        <w:t>resulting in</w:t>
      </w:r>
      <w:r w:rsidR="00BD73E5">
        <w:rPr>
          <w:color w:val="000000"/>
        </w:rPr>
        <w:t xml:space="preserve"> </w:t>
      </w:r>
      <w:r w:rsidR="001224D8">
        <w:rPr>
          <w:color w:val="000000"/>
        </w:rPr>
        <w:t>the five most significantly downregulated genes and the four most significantly upregulated genes</w:t>
      </w:r>
      <w:r w:rsidR="0011491F" w:rsidRPr="00961DCE">
        <w:rPr>
          <w:color w:val="000000"/>
        </w:rPr>
        <w:t xml:space="preserve"> </w:t>
      </w:r>
      <w:r w:rsidR="001224D8">
        <w:rPr>
          <w:color w:val="000000"/>
        </w:rPr>
        <w:t xml:space="preserve">being </w:t>
      </w:r>
      <w:r w:rsidR="001224D8" w:rsidRPr="00236184">
        <w:rPr>
          <w:color w:val="000000"/>
        </w:rPr>
        <w:t xml:space="preserve">identified </w:t>
      </w:r>
      <w:r w:rsidR="0011491F" w:rsidRPr="00236184">
        <w:rPr>
          <w:color w:val="000000"/>
        </w:rPr>
        <w:t>(Figure 12).</w:t>
      </w:r>
      <w:r w:rsidR="002B1564" w:rsidRPr="00236184">
        <w:rPr>
          <w:color w:val="000000"/>
        </w:rPr>
        <w:t xml:space="preserve"> </w:t>
      </w:r>
      <w:r w:rsidR="0049015F">
        <w:rPr>
          <w:color w:val="000000"/>
        </w:rPr>
        <w:t>A</w:t>
      </w:r>
      <w:r w:rsidR="002B1564" w:rsidRPr="00236184">
        <w:rPr>
          <w:color w:val="000000"/>
        </w:rPr>
        <w:t xml:space="preserve"> heatmap</w:t>
      </w:r>
      <w:r w:rsidR="002B1564" w:rsidRPr="0003576A">
        <w:rPr>
          <w:color w:val="000000"/>
        </w:rPr>
        <w:t xml:space="preserve"> was created to view the expression patterns of the top 40 differentially expressed genes</w:t>
      </w:r>
      <w:r w:rsidR="0003576A">
        <w:rPr>
          <w:color w:val="000000"/>
        </w:rPr>
        <w:t xml:space="preserve"> </w:t>
      </w:r>
      <w:r w:rsidR="0049015F">
        <w:rPr>
          <w:color w:val="000000"/>
        </w:rPr>
        <w:t xml:space="preserve">(based on highest gene count) </w:t>
      </w:r>
      <w:r w:rsidR="0003576A">
        <w:rPr>
          <w:color w:val="000000"/>
        </w:rPr>
        <w:t>among the total 240 that were identified</w:t>
      </w:r>
      <w:r w:rsidR="002B1564" w:rsidRPr="0003576A">
        <w:rPr>
          <w:color w:val="000000"/>
        </w:rPr>
        <w:t xml:space="preserve">, which is </w:t>
      </w:r>
      <w:r w:rsidR="002B1564" w:rsidRPr="0003576A">
        <w:rPr>
          <w:color w:val="000000"/>
        </w:rPr>
        <w:lastRenderedPageBreak/>
        <w:t>beneficial in identifying clusters of genes (Figure 13). The</w:t>
      </w:r>
      <w:r w:rsidR="00236184">
        <w:rPr>
          <w:color w:val="000000"/>
        </w:rPr>
        <w:t xml:space="preserve">se top 40 genes </w:t>
      </w:r>
      <w:r w:rsidR="002B1564" w:rsidRPr="0003576A">
        <w:rPr>
          <w:color w:val="000000"/>
        </w:rPr>
        <w:t>separated into two main clusters (rows), and the two treatments (OAK-sporulation and PDA-non-sporulation) displayed general inverse patterns of up- and down-regulation between the two gene clusters (Figure 13).</w:t>
      </w:r>
      <w:r w:rsidR="0003576A" w:rsidRPr="0003576A">
        <w:rPr>
          <w:rFonts w:eastAsia="Garamond"/>
        </w:rPr>
        <w:t xml:space="preserve"> </w:t>
      </w:r>
    </w:p>
    <w:p w14:paraId="35A11EF8" w14:textId="012DEF68" w:rsidR="00956D18" w:rsidRPr="00F76486" w:rsidRDefault="006E52D6" w:rsidP="005B1A77">
      <w:pPr>
        <w:spacing w:line="360" w:lineRule="auto"/>
        <w:rPr>
          <w:color w:val="000000" w:themeColor="text1"/>
        </w:rPr>
      </w:pPr>
      <w:r>
        <w:rPr>
          <w:color w:val="000000"/>
        </w:rPr>
        <w:tab/>
        <w:t xml:space="preserve">GO Enrichment </w:t>
      </w:r>
      <w:r w:rsidR="00851F14">
        <w:rPr>
          <w:color w:val="000000"/>
        </w:rPr>
        <w:t xml:space="preserve">was performed </w:t>
      </w:r>
      <w:r w:rsidR="00F72842">
        <w:rPr>
          <w:color w:val="000000"/>
        </w:rPr>
        <w:t xml:space="preserve">to determine </w:t>
      </w:r>
      <w:r w:rsidR="00F72842" w:rsidRPr="006E52D6">
        <w:rPr>
          <w:color w:val="000000" w:themeColor="text1"/>
        </w:rPr>
        <w:t xml:space="preserve">which GO terms were significantly enriched among </w:t>
      </w:r>
      <w:r w:rsidR="00EA072A">
        <w:rPr>
          <w:color w:val="000000" w:themeColor="text1"/>
        </w:rPr>
        <w:t xml:space="preserve">all 240 </w:t>
      </w:r>
      <w:r w:rsidR="00F72842" w:rsidRPr="006E52D6">
        <w:rPr>
          <w:color w:val="000000" w:themeColor="text1"/>
        </w:rPr>
        <w:t>significantly upregulated genes (α = 0.05)</w:t>
      </w:r>
      <w:r w:rsidR="00F72842">
        <w:rPr>
          <w:color w:val="000000" w:themeColor="text1"/>
        </w:rPr>
        <w:t xml:space="preserve">. </w:t>
      </w:r>
      <w:r w:rsidR="00EB2B9E">
        <w:rPr>
          <w:color w:val="000000" w:themeColor="text1"/>
        </w:rPr>
        <w:t>GO terms were used to gain insight on gene functions, processes, and locations</w:t>
      </w:r>
      <w:r w:rsidR="0049015F">
        <w:rPr>
          <w:color w:val="000000" w:themeColor="text1"/>
        </w:rPr>
        <w:t>, whereas</w:t>
      </w:r>
      <w:r w:rsidR="00EB2B9E">
        <w:rPr>
          <w:color w:val="000000" w:themeColor="text1"/>
        </w:rPr>
        <w:t xml:space="preserve"> KEGG terms were used to gain insight </w:t>
      </w:r>
      <w:r w:rsidR="0049015F">
        <w:rPr>
          <w:color w:val="000000" w:themeColor="text1"/>
        </w:rPr>
        <w:t>into</w:t>
      </w:r>
      <w:r w:rsidR="00EB2B9E">
        <w:rPr>
          <w:color w:val="000000" w:themeColor="text1"/>
        </w:rPr>
        <w:t xml:space="preserve"> </w:t>
      </w:r>
      <w:r w:rsidR="00245264">
        <w:rPr>
          <w:color w:val="000000" w:themeColor="text1"/>
        </w:rPr>
        <w:t xml:space="preserve">the relationship between </w:t>
      </w:r>
      <w:r w:rsidR="0049015F">
        <w:rPr>
          <w:color w:val="000000" w:themeColor="text1"/>
        </w:rPr>
        <w:t xml:space="preserve">differentially expressed </w:t>
      </w:r>
      <w:r w:rsidR="00245264">
        <w:rPr>
          <w:color w:val="000000" w:themeColor="text1"/>
        </w:rPr>
        <w:t xml:space="preserve">genes and specific biological </w:t>
      </w:r>
      <w:r w:rsidR="00245264" w:rsidRPr="006726B9">
        <w:rPr>
          <w:color w:val="000000" w:themeColor="text1"/>
        </w:rPr>
        <w:t xml:space="preserve">pathways. </w:t>
      </w:r>
      <w:r w:rsidR="00EB2B9E" w:rsidRPr="006726B9">
        <w:rPr>
          <w:color w:val="000000"/>
        </w:rPr>
        <w:t xml:space="preserve">The </w:t>
      </w:r>
      <w:r w:rsidR="00EB2B9E" w:rsidRPr="00236184">
        <w:rPr>
          <w:color w:val="000000"/>
        </w:rPr>
        <w:t xml:space="preserve">five most significantly downregulated genes </w:t>
      </w:r>
      <w:r w:rsidR="00A37C76" w:rsidRPr="00236184">
        <w:rPr>
          <w:color w:val="000000"/>
        </w:rPr>
        <w:t>(</w:t>
      </w:r>
      <w:r w:rsidR="00A37C76" w:rsidRPr="006A53F9">
        <w:rPr>
          <w:i/>
          <w:iCs/>
          <w:color w:val="000000"/>
        </w:rPr>
        <w:t>adjusted P value</w:t>
      </w:r>
      <w:r w:rsidR="00A37C76" w:rsidRPr="00236184">
        <w:rPr>
          <w:color w:val="000000"/>
        </w:rPr>
        <w:t xml:space="preserve"> = 1</w:t>
      </w:r>
      <w:r w:rsidR="00A37C76" w:rsidRPr="00236184">
        <w:rPr>
          <w:rStyle w:val="mbin"/>
          <w:color w:val="000000"/>
        </w:rPr>
        <w:t>×</w:t>
      </w:r>
      <w:r w:rsidR="00A37C76" w:rsidRPr="00236184">
        <w:rPr>
          <w:rStyle w:val="mord"/>
          <w:color w:val="000000"/>
        </w:rPr>
        <w:t>10</w:t>
      </w:r>
      <w:r w:rsidR="00A37C76" w:rsidRPr="00236184">
        <w:rPr>
          <w:rStyle w:val="mord"/>
          <w:color w:val="000000"/>
          <w:vertAlign w:val="superscript"/>
        </w:rPr>
        <w:t>−7</w:t>
      </w:r>
      <w:r w:rsidR="00A37C76" w:rsidRPr="00236184">
        <w:rPr>
          <w:color w:val="000000"/>
        </w:rPr>
        <w:t xml:space="preserve">; </w:t>
      </w:r>
      <w:r w:rsidR="00A37C76" w:rsidRPr="006A53F9">
        <w:rPr>
          <w:i/>
          <w:iCs/>
          <w:color w:val="000000"/>
        </w:rPr>
        <w:t>log</w:t>
      </w:r>
      <w:r w:rsidR="00A37C76" w:rsidRPr="006A53F9">
        <w:rPr>
          <w:i/>
          <w:iCs/>
          <w:color w:val="000000"/>
          <w:vertAlign w:val="subscript"/>
        </w:rPr>
        <w:t>2</w:t>
      </w:r>
      <w:r w:rsidR="00A37C76" w:rsidRPr="006A53F9">
        <w:rPr>
          <w:i/>
          <w:iCs/>
          <w:color w:val="000000"/>
        </w:rPr>
        <w:t>FC</w:t>
      </w:r>
      <w:r w:rsidR="00A37C76" w:rsidRPr="00236184">
        <w:rPr>
          <w:color w:val="000000"/>
        </w:rPr>
        <w:t xml:space="preserve"> = 2) </w:t>
      </w:r>
      <w:r w:rsidR="00EB2B9E" w:rsidRPr="00236184">
        <w:rPr>
          <w:color w:val="000000"/>
        </w:rPr>
        <w:t xml:space="preserve">identified from the sporulation treatment underwent GO Enrichment analysis, and </w:t>
      </w:r>
      <w:r w:rsidR="006726B9" w:rsidRPr="00236184">
        <w:rPr>
          <w:color w:val="000000"/>
        </w:rPr>
        <w:t>KEGG terms</w:t>
      </w:r>
      <w:r w:rsidR="00EB2B9E" w:rsidRPr="00236184">
        <w:rPr>
          <w:color w:val="000000"/>
        </w:rPr>
        <w:t xml:space="preserve"> involving the </w:t>
      </w:r>
      <w:r w:rsidR="00EB2B9E" w:rsidRPr="00236184">
        <w:rPr>
          <w:color w:val="000000" w:themeColor="text1"/>
        </w:rPr>
        <w:t>destruction of radicals and ferric-chelate reductase were enriched (Table 1</w:t>
      </w:r>
      <w:r w:rsidR="00D236A1" w:rsidRPr="00236184">
        <w:rPr>
          <w:color w:val="000000" w:themeColor="text1"/>
        </w:rPr>
        <w:t>5</w:t>
      </w:r>
      <w:r w:rsidR="00EB2B9E" w:rsidRPr="00236184">
        <w:rPr>
          <w:color w:val="000000" w:themeColor="text1"/>
        </w:rPr>
        <w:t>)</w:t>
      </w:r>
      <w:r w:rsidR="00EB2B9E" w:rsidRPr="00236184">
        <w:rPr>
          <w:color w:val="000000"/>
        </w:rPr>
        <w:t>.</w:t>
      </w:r>
      <w:r w:rsidR="00EB2B9E" w:rsidRPr="00236184">
        <w:rPr>
          <w:color w:val="000000" w:themeColor="text1"/>
        </w:rPr>
        <w:t xml:space="preserve"> One enriched gene, g9868, did not have an annotated KEGG term associated with the gene ID (Table 1</w:t>
      </w:r>
      <w:r w:rsidR="00D236A1" w:rsidRPr="00236184">
        <w:rPr>
          <w:color w:val="000000" w:themeColor="text1"/>
        </w:rPr>
        <w:t>5</w:t>
      </w:r>
      <w:r w:rsidR="00EB2B9E" w:rsidRPr="00236184">
        <w:rPr>
          <w:color w:val="000000" w:themeColor="text1"/>
        </w:rPr>
        <w:t xml:space="preserve">). </w:t>
      </w:r>
      <w:r w:rsidR="00EB2B9E" w:rsidRPr="00236184">
        <w:rPr>
          <w:color w:val="000000"/>
        </w:rPr>
        <w:t>The four</w:t>
      </w:r>
      <w:r w:rsidR="00EB2B9E" w:rsidRPr="006726B9">
        <w:rPr>
          <w:color w:val="000000"/>
        </w:rPr>
        <w:t xml:space="preserve"> most significantly upregulated genes </w:t>
      </w:r>
      <w:r w:rsidR="00A37C76">
        <w:rPr>
          <w:color w:val="000000"/>
        </w:rPr>
        <w:t>(</w:t>
      </w:r>
      <w:r w:rsidR="00A37C76" w:rsidRPr="006A53F9">
        <w:rPr>
          <w:i/>
          <w:iCs/>
          <w:color w:val="000000"/>
        </w:rPr>
        <w:t>adjusted P value</w:t>
      </w:r>
      <w:r w:rsidR="00A37C76">
        <w:rPr>
          <w:color w:val="000000"/>
        </w:rPr>
        <w:t xml:space="preserve"> = 1</w:t>
      </w:r>
      <w:r w:rsidR="00A37C76">
        <w:rPr>
          <w:rStyle w:val="mbin"/>
          <w:color w:val="000000"/>
        </w:rPr>
        <w:t>×</w:t>
      </w:r>
      <w:r w:rsidR="00A37C76">
        <w:rPr>
          <w:rStyle w:val="mord"/>
          <w:color w:val="000000"/>
        </w:rPr>
        <w:t>10</w:t>
      </w:r>
      <w:r w:rsidR="00A37C76" w:rsidRPr="00150B02">
        <w:rPr>
          <w:rStyle w:val="mord"/>
          <w:color w:val="000000"/>
          <w:vertAlign w:val="superscript"/>
        </w:rPr>
        <w:t>−</w:t>
      </w:r>
      <w:r w:rsidR="00A37C76">
        <w:rPr>
          <w:rStyle w:val="mord"/>
          <w:color w:val="000000"/>
          <w:vertAlign w:val="superscript"/>
        </w:rPr>
        <w:t>7</w:t>
      </w:r>
      <w:r w:rsidR="00A37C76">
        <w:rPr>
          <w:color w:val="000000"/>
        </w:rPr>
        <w:t xml:space="preserve">; </w:t>
      </w:r>
      <w:r w:rsidR="00A37C76" w:rsidRPr="006A53F9">
        <w:rPr>
          <w:i/>
          <w:iCs/>
          <w:color w:val="000000"/>
        </w:rPr>
        <w:t>log</w:t>
      </w:r>
      <w:r w:rsidR="00A37C76" w:rsidRPr="006A53F9">
        <w:rPr>
          <w:i/>
          <w:iCs/>
          <w:color w:val="000000"/>
          <w:vertAlign w:val="subscript"/>
        </w:rPr>
        <w:t>2</w:t>
      </w:r>
      <w:r w:rsidR="00A37C76" w:rsidRPr="006A53F9">
        <w:rPr>
          <w:i/>
          <w:iCs/>
          <w:color w:val="000000"/>
        </w:rPr>
        <w:t>FC</w:t>
      </w:r>
      <w:r w:rsidR="00A37C76">
        <w:rPr>
          <w:color w:val="000000"/>
        </w:rPr>
        <w:t xml:space="preserve"> = 2) </w:t>
      </w:r>
      <w:r w:rsidR="00EB2B9E" w:rsidRPr="006726B9">
        <w:rPr>
          <w:color w:val="000000"/>
        </w:rPr>
        <w:t>identified from the sporulation treatment</w:t>
      </w:r>
      <w:r w:rsidR="00437046">
        <w:rPr>
          <w:color w:val="000000"/>
        </w:rPr>
        <w:t xml:space="preserve"> </w:t>
      </w:r>
      <w:r w:rsidR="00EB2B9E" w:rsidRPr="006726B9">
        <w:rPr>
          <w:color w:val="000000"/>
        </w:rPr>
        <w:t xml:space="preserve">underwent GO Enrichment analysis, and </w:t>
      </w:r>
      <w:r w:rsidR="006726B9" w:rsidRPr="006726B9">
        <w:rPr>
          <w:color w:val="000000"/>
        </w:rPr>
        <w:t xml:space="preserve">KEGG terms </w:t>
      </w:r>
      <w:r w:rsidR="00EB2B9E" w:rsidRPr="006726B9">
        <w:rPr>
          <w:color w:val="000000"/>
        </w:rPr>
        <w:t>involving</w:t>
      </w:r>
      <w:r w:rsidR="00EB2B9E" w:rsidRPr="00EB2B9E">
        <w:rPr>
          <w:color w:val="000000" w:themeColor="text1"/>
        </w:rPr>
        <w:t xml:space="preserve"> </w:t>
      </w:r>
      <w:r w:rsidR="00EB2B9E">
        <w:rPr>
          <w:color w:val="000000" w:themeColor="text1"/>
        </w:rPr>
        <w:t xml:space="preserve">sugar transportation and catalysis of cell wall components </w:t>
      </w:r>
      <w:r w:rsidR="00EB2B9E" w:rsidRPr="00236184">
        <w:rPr>
          <w:color w:val="000000" w:themeColor="text1"/>
        </w:rPr>
        <w:t>were enriched (Table 1</w:t>
      </w:r>
      <w:r w:rsidR="00D236A1" w:rsidRPr="00236184">
        <w:rPr>
          <w:color w:val="000000" w:themeColor="text1"/>
        </w:rPr>
        <w:t>6</w:t>
      </w:r>
      <w:r w:rsidR="00EB2B9E" w:rsidRPr="00236184">
        <w:rPr>
          <w:color w:val="000000" w:themeColor="text1"/>
        </w:rPr>
        <w:t xml:space="preserve">). To assess the top enriched GO terms among </w:t>
      </w:r>
      <w:r w:rsidR="00EA072A" w:rsidRPr="00236184">
        <w:rPr>
          <w:color w:val="000000" w:themeColor="text1"/>
        </w:rPr>
        <w:t>all 162 significantly downregulated genes on the sporulation treatment</w:t>
      </w:r>
      <w:r w:rsidR="00EB2B9E" w:rsidRPr="00236184">
        <w:rPr>
          <w:color w:val="000000" w:themeColor="text1"/>
        </w:rPr>
        <w:t>,</w:t>
      </w:r>
      <w:r w:rsidR="00EA072A" w:rsidRPr="00236184">
        <w:rPr>
          <w:color w:val="000000" w:themeColor="text1"/>
        </w:rPr>
        <w:t xml:space="preserve"> processes involved in heme binding, tetrapyrrole binding, electron carrier activity, and iron ion binding </w:t>
      </w:r>
      <w:r w:rsidR="00EB2B9E" w:rsidRPr="00236184">
        <w:rPr>
          <w:color w:val="000000" w:themeColor="text1"/>
        </w:rPr>
        <w:t xml:space="preserve">were identified </w:t>
      </w:r>
      <w:r w:rsidR="00EA072A" w:rsidRPr="00236184">
        <w:rPr>
          <w:color w:val="000000" w:themeColor="text1"/>
        </w:rPr>
        <w:t>(Figure 1</w:t>
      </w:r>
      <w:r w:rsidR="00236184" w:rsidRPr="00236184">
        <w:rPr>
          <w:color w:val="000000" w:themeColor="text1"/>
        </w:rPr>
        <w:t>4</w:t>
      </w:r>
      <w:r w:rsidR="00EA072A" w:rsidRPr="00236184">
        <w:rPr>
          <w:color w:val="000000" w:themeColor="text1"/>
        </w:rPr>
        <w:t xml:space="preserve">). </w:t>
      </w:r>
      <w:r w:rsidR="00EB2B9E" w:rsidRPr="00236184">
        <w:rPr>
          <w:color w:val="000000" w:themeColor="text1"/>
        </w:rPr>
        <w:t xml:space="preserve">To assess the top enriched GO terms among all </w:t>
      </w:r>
      <w:r w:rsidR="00EA072A" w:rsidRPr="00236184">
        <w:rPr>
          <w:color w:val="000000" w:themeColor="text1"/>
        </w:rPr>
        <w:t>78 significantly upregulated genes on the sporulation treatment</w:t>
      </w:r>
      <w:r w:rsidR="00EB2B9E" w:rsidRPr="00236184">
        <w:rPr>
          <w:color w:val="000000" w:themeColor="text1"/>
        </w:rPr>
        <w:t>,</w:t>
      </w:r>
      <w:r w:rsidR="00EA072A" w:rsidRPr="00236184">
        <w:rPr>
          <w:color w:val="000000" w:themeColor="text1"/>
        </w:rPr>
        <w:t xml:space="preserve"> processes involved in processes such as hydrolase activity, carbohydrate metabolic and catabolic processes, and polysaccharide metabolic and catabolic processes </w:t>
      </w:r>
      <w:r w:rsidR="00EB2B9E" w:rsidRPr="00236184">
        <w:rPr>
          <w:color w:val="000000" w:themeColor="text1"/>
        </w:rPr>
        <w:t xml:space="preserve">were identified </w:t>
      </w:r>
      <w:r w:rsidR="00EA072A" w:rsidRPr="00236184">
        <w:rPr>
          <w:color w:val="000000" w:themeColor="text1"/>
        </w:rPr>
        <w:t>(Figure 1</w:t>
      </w:r>
      <w:r w:rsidR="00236184" w:rsidRPr="00236184">
        <w:rPr>
          <w:color w:val="000000" w:themeColor="text1"/>
        </w:rPr>
        <w:t>5</w:t>
      </w:r>
      <w:r w:rsidR="00EA072A" w:rsidRPr="00236184">
        <w:rPr>
          <w:color w:val="000000" w:themeColor="text1"/>
        </w:rPr>
        <w:t>).</w:t>
      </w:r>
      <w:bookmarkStart w:id="40" w:name="_Toc420995910"/>
      <w:bookmarkStart w:id="41" w:name="_Toc422997497"/>
      <w:r w:rsidR="00F76486">
        <w:rPr>
          <w:color w:val="000000" w:themeColor="text1"/>
        </w:rPr>
        <w:br w:type="page"/>
      </w:r>
    </w:p>
    <w:p w14:paraId="02C2EAC4" w14:textId="0920AACC" w:rsidR="00076E49" w:rsidRPr="002A03A4" w:rsidRDefault="00956D18" w:rsidP="005B1A77">
      <w:pPr>
        <w:pStyle w:val="Heading1"/>
        <w:numPr>
          <w:ilvl w:val="0"/>
          <w:numId w:val="5"/>
        </w:numPr>
        <w:rPr>
          <w:sz w:val="24"/>
        </w:rPr>
      </w:pPr>
      <w:r w:rsidRPr="00612A77">
        <w:rPr>
          <w:sz w:val="24"/>
        </w:rPr>
        <w:lastRenderedPageBreak/>
        <w:br/>
      </w:r>
      <w:bookmarkStart w:id="42" w:name="_Toc173487390"/>
      <w:r w:rsidR="00076E49" w:rsidRPr="00612A77">
        <w:rPr>
          <w:sz w:val="24"/>
        </w:rPr>
        <w:t>Discussion</w:t>
      </w:r>
      <w:bookmarkEnd w:id="42"/>
    </w:p>
    <w:p w14:paraId="0AB50566" w14:textId="5F1F42A0" w:rsidR="00076E49" w:rsidRPr="00612A77" w:rsidRDefault="002A03A4" w:rsidP="00727535">
      <w:pPr>
        <w:pStyle w:val="Heading3"/>
      </w:pPr>
      <w:bookmarkStart w:id="43" w:name="_Toc173487391"/>
      <w:r>
        <w:t>5.1 Fungal Isolate Identification using ITS Primers</w:t>
      </w:r>
      <w:bookmarkEnd w:id="43"/>
    </w:p>
    <w:p w14:paraId="451C7DE7" w14:textId="662972E6" w:rsidR="004B2AC9" w:rsidRPr="00612A77" w:rsidRDefault="002A03A4" w:rsidP="005B1A77">
      <w:pPr>
        <w:spacing w:line="360" w:lineRule="auto"/>
        <w:ind w:firstLine="720"/>
      </w:pPr>
      <w:r>
        <w:t xml:space="preserve">After </w:t>
      </w:r>
      <w:r w:rsidRPr="00236184">
        <w:t xml:space="preserve">the identity of 16 </w:t>
      </w:r>
      <w:r w:rsidRPr="00236184">
        <w:rPr>
          <w:i/>
          <w:iCs/>
        </w:rPr>
        <w:t>D. destructiva</w:t>
      </w:r>
      <w:r w:rsidRPr="00236184">
        <w:t xml:space="preserve"> isolates and two </w:t>
      </w:r>
      <w:r w:rsidRPr="00236184">
        <w:rPr>
          <w:i/>
          <w:iCs/>
        </w:rPr>
        <w:t>J. japonica</w:t>
      </w:r>
      <w:r w:rsidRPr="00236184">
        <w:t xml:space="preserve"> isolates </w:t>
      </w:r>
      <w:r w:rsidR="0049015F">
        <w:t xml:space="preserve">was confirmed </w:t>
      </w:r>
      <w:r w:rsidR="00524CF3" w:rsidRPr="00236184">
        <w:t>based on ITS sequences</w:t>
      </w:r>
      <w:r w:rsidRPr="00236184">
        <w:t xml:space="preserve">, the two species separated into </w:t>
      </w:r>
      <w:r w:rsidR="00D83A9F" w:rsidRPr="00236184">
        <w:t>two</w:t>
      </w:r>
      <w:r>
        <w:t xml:space="preserve"> monophyletic groups and were paraphyletic to one another</w:t>
      </w:r>
      <w:r w:rsidR="00236184">
        <w:t xml:space="preserve"> (Figure 2)</w:t>
      </w:r>
      <w:r>
        <w:t xml:space="preserve">. </w:t>
      </w:r>
      <w:r w:rsidR="00524CF3">
        <w:t xml:space="preserve">The separation of </w:t>
      </w:r>
      <w:r w:rsidR="00524CF3" w:rsidRPr="00524CF3">
        <w:rPr>
          <w:i/>
          <w:iCs/>
        </w:rPr>
        <w:t>D. destructiva</w:t>
      </w:r>
      <w:r w:rsidR="00524CF3">
        <w:t xml:space="preserve"> and </w:t>
      </w:r>
      <w:r w:rsidR="00524CF3" w:rsidRPr="00524CF3">
        <w:rPr>
          <w:i/>
          <w:iCs/>
        </w:rPr>
        <w:t>J. japonica</w:t>
      </w:r>
      <w:r w:rsidR="00524CF3">
        <w:t xml:space="preserve"> into two distinct monophyletic groups confirms that they are evolutionarily separate but share a common ancestor with one another that is not shared outside of the group. Also, the paraphyly between </w:t>
      </w:r>
      <w:r w:rsidR="00524CF3" w:rsidRPr="00524CF3">
        <w:rPr>
          <w:i/>
          <w:iCs/>
        </w:rPr>
        <w:t>D. destructiva</w:t>
      </w:r>
      <w:r w:rsidR="00524CF3">
        <w:t xml:space="preserve"> and </w:t>
      </w:r>
      <w:r w:rsidR="00524CF3" w:rsidRPr="00524CF3">
        <w:rPr>
          <w:i/>
          <w:iCs/>
        </w:rPr>
        <w:t>J. japonica</w:t>
      </w:r>
      <w:r w:rsidR="00524CF3">
        <w:t xml:space="preserve"> suggests that while each species forms a distinct lineage, there may be a shared evolutionary history</w:t>
      </w:r>
      <w:r w:rsidR="0065012F">
        <w:t xml:space="preserve">. This finding is consistent with previous research that initially identified </w:t>
      </w:r>
      <w:r w:rsidR="0065012F" w:rsidRPr="0065012F">
        <w:rPr>
          <w:i/>
          <w:iCs/>
        </w:rPr>
        <w:t>J. japonica</w:t>
      </w:r>
      <w:r w:rsidR="0065012F">
        <w:t xml:space="preserve"> as a </w:t>
      </w:r>
      <w:r w:rsidR="0065012F" w:rsidRPr="0065012F">
        <w:rPr>
          <w:i/>
          <w:iCs/>
        </w:rPr>
        <w:t>Discula</w:t>
      </w:r>
      <w:r w:rsidR="0065012F">
        <w:t xml:space="preserve"> Type II species but later reclassified it as </w:t>
      </w:r>
      <w:r w:rsidR="0065012F" w:rsidRPr="0065012F">
        <w:rPr>
          <w:i/>
          <w:iCs/>
        </w:rPr>
        <w:t>J. japonica</w:t>
      </w:r>
      <w:r w:rsidR="0065012F">
        <w:t xml:space="preserve"> due to these distinct linages that </w:t>
      </w:r>
      <w:r w:rsidR="008021E5">
        <w:t>form by</w:t>
      </w:r>
      <w:r w:rsidR="0065012F">
        <w:t xml:space="preserve"> using </w:t>
      </w:r>
      <w:r w:rsidR="0065012F" w:rsidRPr="008021E5">
        <w:t>ITS sequences</w:t>
      </w:r>
      <w:r w:rsidR="008021E5" w:rsidRPr="008021E5">
        <w:t xml:space="preserve"> (Redlin, 1991; </w:t>
      </w:r>
      <w:proofErr w:type="spellStart"/>
      <w:r w:rsidR="008021E5" w:rsidRPr="008021E5">
        <w:t>Voglmayr</w:t>
      </w:r>
      <w:proofErr w:type="spellEnd"/>
      <w:r w:rsidR="008021E5" w:rsidRPr="008021E5">
        <w:t xml:space="preserve"> et al., 2017</w:t>
      </w:r>
      <w:r w:rsidR="008021E5">
        <w:t>)</w:t>
      </w:r>
      <w:r w:rsidR="0065012F">
        <w:t>.</w:t>
      </w:r>
      <w:r w:rsidR="008021E5">
        <w:t xml:space="preserve"> </w:t>
      </w:r>
      <w:r w:rsidR="00D539FE">
        <w:t xml:space="preserve">Four isolates originally designated as </w:t>
      </w:r>
      <w:r w:rsidR="00D539FE" w:rsidRPr="008D5777">
        <w:rPr>
          <w:i/>
          <w:iCs/>
        </w:rPr>
        <w:t>D. destructiva</w:t>
      </w:r>
      <w:r w:rsidR="00D539FE">
        <w:t xml:space="preserve"> were identified as </w:t>
      </w:r>
      <w:r w:rsidR="00C26EE7" w:rsidRPr="00C26EE7">
        <w:rPr>
          <w:i/>
          <w:iCs/>
        </w:rPr>
        <w:t>Penicillium</w:t>
      </w:r>
      <w:r w:rsidR="00C26EE7">
        <w:t xml:space="preserve"> sp. (n=1), </w:t>
      </w:r>
      <w:r w:rsidR="00C26EE7" w:rsidRPr="00C26EE7">
        <w:rPr>
          <w:i/>
          <w:iCs/>
        </w:rPr>
        <w:t xml:space="preserve">Aspergillus </w:t>
      </w:r>
      <w:proofErr w:type="spellStart"/>
      <w:r w:rsidR="00C26EE7" w:rsidRPr="00C26EE7">
        <w:rPr>
          <w:i/>
          <w:iCs/>
        </w:rPr>
        <w:t>terreus</w:t>
      </w:r>
      <w:proofErr w:type="spellEnd"/>
      <w:r w:rsidR="00C26EE7">
        <w:t xml:space="preserve"> Thom (n=2), and </w:t>
      </w:r>
      <w:proofErr w:type="spellStart"/>
      <w:r w:rsidR="00C26EE7" w:rsidRPr="00236184">
        <w:rPr>
          <w:i/>
          <w:iCs/>
        </w:rPr>
        <w:t>Exophiala</w:t>
      </w:r>
      <w:proofErr w:type="spellEnd"/>
      <w:r w:rsidR="00C26EE7" w:rsidRPr="00236184">
        <w:t xml:space="preserve"> sp. (n=1) </w:t>
      </w:r>
      <w:r w:rsidR="00524CF3" w:rsidRPr="00236184">
        <w:t xml:space="preserve">(Table </w:t>
      </w:r>
      <w:r w:rsidR="001331C3" w:rsidRPr="00236184">
        <w:t>1</w:t>
      </w:r>
      <w:r w:rsidR="00524CF3" w:rsidRPr="00236184">
        <w:t>)</w:t>
      </w:r>
      <w:r w:rsidR="00C26EE7" w:rsidRPr="00236184">
        <w:t>. These</w:t>
      </w:r>
      <w:r w:rsidR="00C26EE7">
        <w:t xml:space="preserve"> are all common environmental fungi (</w:t>
      </w:r>
      <w:proofErr w:type="spellStart"/>
      <w:r w:rsidR="00C26EE7">
        <w:t>Latgé</w:t>
      </w:r>
      <w:proofErr w:type="spellEnd"/>
      <w:r w:rsidR="00C26EE7">
        <w:t xml:space="preserve">, 1999; </w:t>
      </w:r>
      <w:r w:rsidR="004476CA">
        <w:t>Park et al., 2019; Revankar and Sutton, 2010</w:t>
      </w:r>
      <w:r w:rsidR="00C26EE7">
        <w:t xml:space="preserve">), so contamination could have likely been introduced </w:t>
      </w:r>
      <w:r w:rsidR="00524CF3">
        <w:t xml:space="preserve">when cultures were initially place in long term storage or when cultures were removed from long term storage and plated out. This </w:t>
      </w:r>
      <w:r w:rsidR="00D539FE">
        <w:t xml:space="preserve">demonstrates </w:t>
      </w:r>
      <w:r w:rsidR="00524CF3">
        <w:t xml:space="preserve">not only the importance of understanding the phylogenetic relationships between isolates, but also </w:t>
      </w:r>
      <w:r w:rsidR="00D539FE">
        <w:t xml:space="preserve">the </w:t>
      </w:r>
      <w:r w:rsidR="00524CF3">
        <w:t>importance</w:t>
      </w:r>
      <w:r w:rsidR="00520920">
        <w:t xml:space="preserve"> to verify isolate identity prior to beginning any analyses</w:t>
      </w:r>
      <w:r w:rsidR="004476CA">
        <w:t xml:space="preserve">. ITS sequences for the </w:t>
      </w:r>
      <w:r w:rsidR="00413EE2">
        <w:t xml:space="preserve">confirmed </w:t>
      </w:r>
      <w:r w:rsidR="004476CA">
        <w:t xml:space="preserve">16 </w:t>
      </w:r>
      <w:r w:rsidR="004476CA" w:rsidRPr="002A03A4">
        <w:rPr>
          <w:i/>
          <w:iCs/>
        </w:rPr>
        <w:t>D. destructiva</w:t>
      </w:r>
      <w:r w:rsidR="004476CA">
        <w:t xml:space="preserve"> </w:t>
      </w:r>
      <w:proofErr w:type="gramStart"/>
      <w:r w:rsidR="004476CA">
        <w:t>isolates</w:t>
      </w:r>
      <w:proofErr w:type="gramEnd"/>
      <w:r w:rsidR="004476CA">
        <w:t xml:space="preserve"> and two </w:t>
      </w:r>
      <w:r w:rsidR="004476CA" w:rsidRPr="002A03A4">
        <w:rPr>
          <w:i/>
          <w:iCs/>
        </w:rPr>
        <w:t>J. japonica</w:t>
      </w:r>
      <w:r w:rsidR="004476CA">
        <w:t xml:space="preserve"> isolates will</w:t>
      </w:r>
      <w:r w:rsidR="00413EE2">
        <w:t xml:space="preserve"> be uploaded to NCBI Genbank</w:t>
      </w:r>
      <w:r w:rsidR="008021E5">
        <w:t xml:space="preserve"> to serve as a resource for future isolate identity verification.</w:t>
      </w:r>
    </w:p>
    <w:p w14:paraId="19EAC5EC" w14:textId="00152B9E" w:rsidR="00076E49" w:rsidRDefault="00887EF0" w:rsidP="00727535">
      <w:pPr>
        <w:pStyle w:val="Heading3"/>
      </w:pPr>
      <w:bookmarkStart w:id="44" w:name="_Toc173487392"/>
      <w:r>
        <w:t xml:space="preserve">5.2 </w:t>
      </w:r>
      <w:r w:rsidR="00D96155">
        <w:t>Media Growth Comparisons</w:t>
      </w:r>
      <w:bookmarkEnd w:id="44"/>
    </w:p>
    <w:p w14:paraId="130609DE" w14:textId="5F6B6FBF" w:rsidR="00961EE6" w:rsidRPr="00A874A3" w:rsidRDefault="00887EF0" w:rsidP="005B1A77">
      <w:pPr>
        <w:spacing w:line="360" w:lineRule="auto"/>
        <w:ind w:firstLine="720"/>
        <w:rPr>
          <w:color w:val="000000"/>
        </w:rPr>
      </w:pPr>
      <w:r w:rsidRPr="0061409A">
        <w:t>The</w:t>
      </w:r>
      <w:r w:rsidR="00413EE2" w:rsidRPr="0061409A">
        <w:t xml:space="preserve"> </w:t>
      </w:r>
      <w:r w:rsidR="000E136B" w:rsidRPr="0061409A">
        <w:t>inoculation</w:t>
      </w:r>
      <w:r w:rsidRPr="0061409A">
        <w:t xml:space="preserve"> </w:t>
      </w:r>
      <w:r w:rsidR="00413EE2" w:rsidRPr="0061409A">
        <w:t xml:space="preserve">of </w:t>
      </w:r>
      <w:r w:rsidR="00413EE2" w:rsidRPr="0061409A">
        <w:rPr>
          <w:i/>
          <w:iCs/>
        </w:rPr>
        <w:t>D. destructiva</w:t>
      </w:r>
      <w:r w:rsidR="00413EE2" w:rsidRPr="0061409A">
        <w:t xml:space="preserve"> </w:t>
      </w:r>
      <w:r w:rsidR="000E136B" w:rsidRPr="0061409A">
        <w:t>isolates</w:t>
      </w:r>
      <w:r w:rsidR="00413EE2" w:rsidRPr="0061409A">
        <w:t xml:space="preserve"> across various types of media revealed notable differences in </w:t>
      </w:r>
      <w:r w:rsidR="000E136B" w:rsidRPr="0061409A">
        <w:t xml:space="preserve">growth and sporulation, which were crucial for optimizing growth conditions required for DNA and RNA extractions. OWA was the most effective medium at promoting growth in addition to sporulation. </w:t>
      </w:r>
      <w:r w:rsidR="0049015F" w:rsidRPr="00DE4205">
        <w:rPr>
          <w:color w:val="000000"/>
        </w:rPr>
        <w:t>Growth</w:t>
      </w:r>
      <w:r w:rsidR="000E136B" w:rsidRPr="00DE4205">
        <w:rPr>
          <w:color w:val="000000"/>
        </w:rPr>
        <w:t xml:space="preserve"> </w:t>
      </w:r>
      <w:r w:rsidR="008021E5" w:rsidRPr="00DE4205">
        <w:rPr>
          <w:color w:val="000000"/>
        </w:rPr>
        <w:t xml:space="preserve">on OWA was </w:t>
      </w:r>
      <w:r w:rsidR="000E136B" w:rsidRPr="00DE4205">
        <w:rPr>
          <w:color w:val="000000"/>
        </w:rPr>
        <w:t xml:space="preserve">substantially higher </w:t>
      </w:r>
      <w:r w:rsidR="000E136B" w:rsidRPr="00DE4205">
        <w:rPr>
          <w:color w:val="000000"/>
        </w:rPr>
        <w:lastRenderedPageBreak/>
        <w:t>compared to the other media tested</w:t>
      </w:r>
      <w:r w:rsidR="008021E5" w:rsidRPr="00DE4205">
        <w:rPr>
          <w:color w:val="000000"/>
        </w:rPr>
        <w:t xml:space="preserve"> (</w:t>
      </w:r>
      <w:r w:rsidR="00D01AD4" w:rsidRPr="00DE4205">
        <w:rPr>
          <w:color w:val="000000"/>
        </w:rPr>
        <w:t>SDA, modified Plich, and half strength PDA++</w:t>
      </w:r>
      <w:r w:rsidR="008021E5" w:rsidRPr="00DE4205">
        <w:rPr>
          <w:color w:val="000000"/>
        </w:rPr>
        <w:t>)</w:t>
      </w:r>
      <w:r w:rsidR="000E136B" w:rsidRPr="00DE4205">
        <w:rPr>
          <w:color w:val="000000"/>
        </w:rPr>
        <w:t>.</w:t>
      </w:r>
      <w:r w:rsidR="00D01AD4" w:rsidRPr="00DE4205">
        <w:rPr>
          <w:color w:val="000000"/>
        </w:rPr>
        <w:t xml:space="preserve"> </w:t>
      </w:r>
      <w:r w:rsidR="000E136B" w:rsidRPr="009C1EBB">
        <w:rPr>
          <w:color w:val="000000"/>
        </w:rPr>
        <w:t>The two</w:t>
      </w:r>
      <w:r w:rsidR="000E136B" w:rsidRPr="0061409A">
        <w:rPr>
          <w:color w:val="000000"/>
        </w:rPr>
        <w:t xml:space="preserve">-way ANOVA confirmed </w:t>
      </w:r>
      <w:r w:rsidR="00DE4205">
        <w:rPr>
          <w:color w:val="000000"/>
        </w:rPr>
        <w:t>that</w:t>
      </w:r>
      <w:r w:rsidR="000E136B" w:rsidRPr="0061409A">
        <w:rPr>
          <w:color w:val="000000"/>
        </w:rPr>
        <w:t xml:space="preserve"> OWA </w:t>
      </w:r>
      <w:r w:rsidR="00DE4205">
        <w:rPr>
          <w:color w:val="000000"/>
        </w:rPr>
        <w:t xml:space="preserve">provides </w:t>
      </w:r>
      <w:r w:rsidR="000E136B" w:rsidRPr="0061409A">
        <w:rPr>
          <w:color w:val="000000"/>
        </w:rPr>
        <w:t xml:space="preserve">optimal environmental conditions conducive to robust </w:t>
      </w:r>
      <w:r w:rsidR="00D01AD4">
        <w:rPr>
          <w:color w:val="000000"/>
        </w:rPr>
        <w:t xml:space="preserve">development of </w:t>
      </w:r>
      <w:r w:rsidR="000E136B" w:rsidRPr="0061409A">
        <w:rPr>
          <w:color w:val="000000"/>
        </w:rPr>
        <w:t xml:space="preserve">fungal mycelium and sporulation. </w:t>
      </w:r>
      <w:r w:rsidR="00961EE6" w:rsidRPr="0061409A">
        <w:rPr>
          <w:color w:val="000000"/>
        </w:rPr>
        <w:t xml:space="preserve">These results </w:t>
      </w:r>
      <w:r w:rsidR="00542D3F">
        <w:rPr>
          <w:color w:val="000000"/>
        </w:rPr>
        <w:t xml:space="preserve">align </w:t>
      </w:r>
      <w:r w:rsidR="00961EE6" w:rsidRPr="0061409A">
        <w:rPr>
          <w:color w:val="000000"/>
        </w:rPr>
        <w:t xml:space="preserve">with </w:t>
      </w:r>
      <w:r w:rsidR="00D01AD4">
        <w:rPr>
          <w:color w:val="000000"/>
        </w:rPr>
        <w:t>previous research that determined</w:t>
      </w:r>
      <w:r w:rsidR="00961EE6" w:rsidRPr="0061409A">
        <w:t xml:space="preserve"> oak</w:t>
      </w:r>
      <w:r w:rsidR="00D01AD4">
        <w:t>-</w:t>
      </w:r>
      <w:r w:rsidR="00961EE6" w:rsidRPr="0061409A">
        <w:t xml:space="preserve">supplemented water agar </w:t>
      </w:r>
      <w:r w:rsidR="00D01AD4">
        <w:t>promotes</w:t>
      </w:r>
      <w:r w:rsidR="00961EE6" w:rsidRPr="0061409A">
        <w:t xml:space="preserve"> the greatest amount of sporulation</w:t>
      </w:r>
      <w:r w:rsidR="00D01AD4">
        <w:t>,</w:t>
      </w:r>
      <w:r w:rsidR="00961EE6" w:rsidRPr="0061409A">
        <w:t xml:space="preserve"> </w:t>
      </w:r>
      <w:r w:rsidR="00D01AD4">
        <w:t xml:space="preserve">despite the use of </w:t>
      </w:r>
      <w:r w:rsidR="00961EE6" w:rsidRPr="0061409A">
        <w:t>flowering dogwood</w:t>
      </w:r>
      <w:r w:rsidR="00D01AD4">
        <w:t>-</w:t>
      </w:r>
      <w:r w:rsidR="00961EE6" w:rsidRPr="0061409A">
        <w:t>supplemented water agar</w:t>
      </w:r>
      <w:r w:rsidR="00D01AD4">
        <w:t xml:space="preserve"> in the comparison </w:t>
      </w:r>
      <w:r w:rsidR="00D01AD4">
        <w:rPr>
          <w:color w:val="000000"/>
        </w:rPr>
        <w:t>(</w:t>
      </w:r>
      <w:r w:rsidR="00D01AD4" w:rsidRPr="0061409A">
        <w:t>McElreath and Tainter, 1993</w:t>
      </w:r>
      <w:r w:rsidR="00D01AD4">
        <w:t>)</w:t>
      </w:r>
      <w:r w:rsidR="00961EE6" w:rsidRPr="0061409A">
        <w:t xml:space="preserve">. </w:t>
      </w:r>
      <w:r w:rsidR="00542D3F">
        <w:t xml:space="preserve">It was hypothesized that the stimulatory agent(s) of sporulation </w:t>
      </w:r>
      <w:r w:rsidR="00A874A3">
        <w:t xml:space="preserve">for </w:t>
      </w:r>
      <w:r w:rsidR="00A874A3" w:rsidRPr="00A874A3">
        <w:rPr>
          <w:i/>
          <w:iCs/>
        </w:rPr>
        <w:t>D. destructiva</w:t>
      </w:r>
      <w:r w:rsidR="00A874A3">
        <w:t xml:space="preserve"> </w:t>
      </w:r>
      <w:r w:rsidR="00542D3F">
        <w:t>was not specific to dogwood as sporulation occurred</w:t>
      </w:r>
      <w:r w:rsidR="00A874A3">
        <w:t xml:space="preserve"> the </w:t>
      </w:r>
      <w:r w:rsidR="00542D3F">
        <w:t>greatest with oak (</w:t>
      </w:r>
      <w:r w:rsidR="00542D3F" w:rsidRPr="0061409A">
        <w:t>McElreath and Tainter, 1993</w:t>
      </w:r>
      <w:r w:rsidR="00542D3F">
        <w:t>).</w:t>
      </w:r>
      <w:r w:rsidR="00961EE6" w:rsidRPr="0061409A">
        <w:t xml:space="preserve"> </w:t>
      </w:r>
      <w:r w:rsidR="00542D3F">
        <w:t xml:space="preserve">This </w:t>
      </w:r>
      <w:r w:rsidR="00961EE6" w:rsidRPr="0061409A">
        <w:t xml:space="preserve">likely </w:t>
      </w:r>
      <w:r w:rsidR="00542D3F">
        <w:t xml:space="preserve">explains </w:t>
      </w:r>
      <w:r w:rsidR="00961EE6" w:rsidRPr="0061409A">
        <w:t>that the</w:t>
      </w:r>
      <w:r w:rsidR="00A874A3">
        <w:t xml:space="preserve"> </w:t>
      </w:r>
      <w:r w:rsidR="00961EE6" w:rsidRPr="0061409A">
        <w:t xml:space="preserve">specific nutrients or physical properties of </w:t>
      </w:r>
      <w:r w:rsidR="00542D3F">
        <w:t xml:space="preserve">OWA </w:t>
      </w:r>
      <w:r w:rsidR="00961EE6" w:rsidRPr="0061409A">
        <w:t>better support the metabolic requirements of sporulation</w:t>
      </w:r>
      <w:r w:rsidR="00542D3F">
        <w:t xml:space="preserve"> </w:t>
      </w:r>
      <w:r w:rsidR="00A874A3">
        <w:t xml:space="preserve">for </w:t>
      </w:r>
      <w:r w:rsidR="00A874A3" w:rsidRPr="00A874A3">
        <w:rPr>
          <w:i/>
          <w:iCs/>
        </w:rPr>
        <w:t>D. destructiva</w:t>
      </w:r>
      <w:r w:rsidR="00A874A3">
        <w:rPr>
          <w:i/>
          <w:iCs/>
        </w:rPr>
        <w:t xml:space="preserve"> </w:t>
      </w:r>
      <w:r w:rsidR="00A874A3">
        <w:t>than other media tested (</w:t>
      </w:r>
      <w:r w:rsidR="00A874A3">
        <w:rPr>
          <w:color w:val="000000"/>
        </w:rPr>
        <w:t>SDA, modified Plich, and half strength PDA++). Various</w:t>
      </w:r>
      <w:r w:rsidR="00961EE6" w:rsidRPr="0061409A">
        <w:rPr>
          <w:color w:val="000000"/>
        </w:rPr>
        <w:t xml:space="preserve"> fungi </w:t>
      </w:r>
      <w:r w:rsidR="00A874A3">
        <w:rPr>
          <w:color w:val="000000"/>
        </w:rPr>
        <w:t>including</w:t>
      </w:r>
      <w:r w:rsidR="00961EE6" w:rsidRPr="0061409A">
        <w:rPr>
          <w:color w:val="000000"/>
        </w:rPr>
        <w:t xml:space="preserve"> </w:t>
      </w:r>
      <w:r w:rsidR="0061409A" w:rsidRPr="0061409A">
        <w:rPr>
          <w:i/>
          <w:iCs/>
          <w:color w:val="000000"/>
        </w:rPr>
        <w:t>Colletotrichum</w:t>
      </w:r>
      <w:r w:rsidR="0061409A" w:rsidRPr="0061409A">
        <w:rPr>
          <w:color w:val="000000"/>
        </w:rPr>
        <w:t xml:space="preserve"> spp.</w:t>
      </w:r>
      <w:r w:rsidR="00961EE6" w:rsidRPr="0061409A">
        <w:rPr>
          <w:color w:val="000000"/>
        </w:rPr>
        <w:t xml:space="preserve"> </w:t>
      </w:r>
      <w:r w:rsidR="0061409A" w:rsidRPr="0061409A">
        <w:rPr>
          <w:color w:val="000000"/>
        </w:rPr>
        <w:t xml:space="preserve">and </w:t>
      </w:r>
      <w:r w:rsidR="0061409A" w:rsidRPr="0061409A">
        <w:rPr>
          <w:i/>
          <w:iCs/>
          <w:color w:val="000000"/>
        </w:rPr>
        <w:t>Fusarium</w:t>
      </w:r>
      <w:r w:rsidR="0061409A" w:rsidRPr="0061409A">
        <w:rPr>
          <w:color w:val="000000"/>
        </w:rPr>
        <w:t xml:space="preserve"> spp. </w:t>
      </w:r>
      <w:r w:rsidR="00961EE6" w:rsidRPr="0061409A">
        <w:rPr>
          <w:color w:val="000000"/>
        </w:rPr>
        <w:t xml:space="preserve">have been shown to sporulate </w:t>
      </w:r>
      <w:r w:rsidR="00A874A3">
        <w:rPr>
          <w:color w:val="000000"/>
        </w:rPr>
        <w:t>more rapidly and abundantly</w:t>
      </w:r>
      <w:r w:rsidR="00961EE6" w:rsidRPr="0061409A">
        <w:rPr>
          <w:color w:val="000000"/>
        </w:rPr>
        <w:t xml:space="preserve"> under low nutrient conditions than </w:t>
      </w:r>
      <w:r w:rsidR="00A874A3">
        <w:rPr>
          <w:color w:val="000000"/>
        </w:rPr>
        <w:t xml:space="preserve">with conditions where </w:t>
      </w:r>
      <w:r w:rsidR="00961EE6" w:rsidRPr="0061409A">
        <w:rPr>
          <w:color w:val="000000"/>
        </w:rPr>
        <w:t>nutrient</w:t>
      </w:r>
      <w:r w:rsidR="00A874A3">
        <w:rPr>
          <w:color w:val="000000"/>
        </w:rPr>
        <w:t>s are readily available</w:t>
      </w:r>
      <w:r w:rsidR="00961EE6" w:rsidRPr="0061409A">
        <w:rPr>
          <w:color w:val="000000"/>
        </w:rPr>
        <w:t xml:space="preserve"> (</w:t>
      </w:r>
      <w:r w:rsidR="0061409A" w:rsidRPr="0061409A">
        <w:rPr>
          <w:color w:val="000000"/>
        </w:rPr>
        <w:t>Su et al., 2012</w:t>
      </w:r>
      <w:r w:rsidR="00961EE6" w:rsidRPr="0061409A">
        <w:rPr>
          <w:color w:val="000000"/>
        </w:rPr>
        <w:t xml:space="preserve">). This </w:t>
      </w:r>
      <w:r w:rsidR="00A874A3">
        <w:rPr>
          <w:color w:val="000000"/>
        </w:rPr>
        <w:t>suggests that these</w:t>
      </w:r>
      <w:r w:rsidR="0061409A" w:rsidRPr="0061409A">
        <w:rPr>
          <w:color w:val="000000"/>
        </w:rPr>
        <w:t xml:space="preserve"> fungi </w:t>
      </w:r>
      <w:r w:rsidR="00A874A3">
        <w:rPr>
          <w:color w:val="000000"/>
        </w:rPr>
        <w:t xml:space="preserve">may </w:t>
      </w:r>
      <w:r w:rsidR="0061409A" w:rsidRPr="0061409A">
        <w:rPr>
          <w:color w:val="000000"/>
        </w:rPr>
        <w:t xml:space="preserve">produce spores </w:t>
      </w:r>
      <w:r w:rsidR="00A874A3">
        <w:rPr>
          <w:color w:val="000000"/>
        </w:rPr>
        <w:t xml:space="preserve">as a survival strategy in response to unfavorable conditions, which is likely the case with the </w:t>
      </w:r>
      <w:r w:rsidR="00A874A3" w:rsidRPr="00A874A3">
        <w:rPr>
          <w:i/>
          <w:iCs/>
          <w:color w:val="000000"/>
        </w:rPr>
        <w:t>D. destructiva</w:t>
      </w:r>
      <w:r w:rsidR="00A874A3">
        <w:rPr>
          <w:color w:val="000000"/>
        </w:rPr>
        <w:t xml:space="preserve"> cultures used in this study.</w:t>
      </w:r>
    </w:p>
    <w:p w14:paraId="78DA2B05" w14:textId="754467CB" w:rsidR="004476CA" w:rsidRDefault="000E136B" w:rsidP="005B1A77">
      <w:pPr>
        <w:spacing w:line="360" w:lineRule="auto"/>
        <w:ind w:firstLine="720"/>
      </w:pPr>
      <w:r w:rsidRPr="0061409A">
        <w:rPr>
          <w:color w:val="000000"/>
        </w:rPr>
        <w:t xml:space="preserve">Conversely, modified Plich medium exhibited the least amount of growth. The significant difference in growth on modified Plich compared to OWA highlights its suboptimal conditions for supporting the growth of </w:t>
      </w:r>
      <w:r w:rsidRPr="0061409A">
        <w:rPr>
          <w:i/>
          <w:iCs/>
          <w:color w:val="000000"/>
        </w:rPr>
        <w:t>D. destructiva</w:t>
      </w:r>
      <w:r w:rsidRPr="0061409A">
        <w:rPr>
          <w:color w:val="000000"/>
        </w:rPr>
        <w:t xml:space="preserve"> isolates. This in turn suggests that modified Plich may provide </w:t>
      </w:r>
      <w:r w:rsidR="00DE4205">
        <w:rPr>
          <w:color w:val="000000"/>
        </w:rPr>
        <w:t xml:space="preserve">comparably </w:t>
      </w:r>
      <w:r w:rsidRPr="0061409A">
        <w:rPr>
          <w:color w:val="000000"/>
        </w:rPr>
        <w:t xml:space="preserve">less favorable conditions </w:t>
      </w:r>
      <w:r w:rsidR="006343CD">
        <w:rPr>
          <w:color w:val="000000"/>
        </w:rPr>
        <w:t xml:space="preserve">conducive to </w:t>
      </w:r>
      <w:r w:rsidRPr="0061409A">
        <w:rPr>
          <w:color w:val="000000"/>
        </w:rPr>
        <w:t>promot</w:t>
      </w:r>
      <w:r w:rsidR="006343CD">
        <w:rPr>
          <w:color w:val="000000"/>
        </w:rPr>
        <w:t>ing</w:t>
      </w:r>
      <w:r w:rsidRPr="0061409A">
        <w:rPr>
          <w:color w:val="000000"/>
        </w:rPr>
        <w:t xml:space="preserve"> robust fungal mycelium development. </w:t>
      </w:r>
      <w:r w:rsidR="00DE4205">
        <w:rPr>
          <w:color w:val="000000"/>
        </w:rPr>
        <w:t xml:space="preserve">The </w:t>
      </w:r>
      <w:r w:rsidRPr="0061409A">
        <w:rPr>
          <w:color w:val="000000"/>
        </w:rPr>
        <w:t xml:space="preserve">SDA and half strength PDA++ </w:t>
      </w:r>
      <w:r w:rsidR="00DE4205">
        <w:rPr>
          <w:color w:val="000000"/>
        </w:rPr>
        <w:t xml:space="preserve">media </w:t>
      </w:r>
      <w:r w:rsidRPr="0061409A">
        <w:rPr>
          <w:color w:val="000000"/>
        </w:rPr>
        <w:t xml:space="preserve">also supported growth of </w:t>
      </w:r>
      <w:r w:rsidRPr="0061409A">
        <w:rPr>
          <w:i/>
          <w:iCs/>
          <w:color w:val="000000"/>
        </w:rPr>
        <w:t>D. destructiva</w:t>
      </w:r>
      <w:r w:rsidRPr="0061409A">
        <w:rPr>
          <w:color w:val="000000"/>
        </w:rPr>
        <w:t xml:space="preserve">, although not to the extent of OWA. </w:t>
      </w:r>
      <w:r w:rsidR="00961EE6" w:rsidRPr="0061409A">
        <w:rPr>
          <w:color w:val="000000"/>
        </w:rPr>
        <w:t xml:space="preserve">The </w:t>
      </w:r>
      <w:r w:rsidR="006343CD">
        <w:rPr>
          <w:color w:val="000000"/>
        </w:rPr>
        <w:t xml:space="preserve">pairwise </w:t>
      </w:r>
      <w:r w:rsidR="00961EE6" w:rsidRPr="0061409A">
        <w:rPr>
          <w:color w:val="000000"/>
        </w:rPr>
        <w:t>comparison</w:t>
      </w:r>
      <w:r w:rsidR="00DE4205">
        <w:rPr>
          <w:color w:val="000000"/>
        </w:rPr>
        <w:t>s</w:t>
      </w:r>
      <w:r w:rsidR="00961EE6" w:rsidRPr="0061409A">
        <w:rPr>
          <w:color w:val="000000"/>
        </w:rPr>
        <w:t xml:space="preserve"> between SDA and half-strength PDA++ </w:t>
      </w:r>
      <w:r w:rsidR="006343CD">
        <w:rPr>
          <w:color w:val="000000"/>
        </w:rPr>
        <w:t>displayed</w:t>
      </w:r>
      <w:r w:rsidR="00961EE6" w:rsidRPr="0061409A">
        <w:rPr>
          <w:color w:val="000000"/>
        </w:rPr>
        <w:t xml:space="preserve"> no significant difference in growth</w:t>
      </w:r>
      <w:r w:rsidR="00DE4205">
        <w:rPr>
          <w:color w:val="000000"/>
        </w:rPr>
        <w:t xml:space="preserve">, which </w:t>
      </w:r>
      <w:r w:rsidR="00961EE6" w:rsidRPr="0061409A">
        <w:rPr>
          <w:color w:val="000000"/>
        </w:rPr>
        <w:t>suggest</w:t>
      </w:r>
      <w:r w:rsidR="00DE4205">
        <w:rPr>
          <w:color w:val="000000"/>
        </w:rPr>
        <w:t>ed</w:t>
      </w:r>
      <w:r w:rsidR="00961EE6" w:rsidRPr="0061409A">
        <w:rPr>
          <w:color w:val="000000"/>
        </w:rPr>
        <w:t xml:space="preserve"> similar efficacy for these media in supporting </w:t>
      </w:r>
      <w:r w:rsidR="00961EE6" w:rsidRPr="0061409A">
        <w:rPr>
          <w:i/>
          <w:iCs/>
          <w:color w:val="000000"/>
        </w:rPr>
        <w:t>D. destructiva</w:t>
      </w:r>
      <w:r w:rsidR="00961EE6" w:rsidRPr="0061409A">
        <w:rPr>
          <w:color w:val="000000"/>
        </w:rPr>
        <w:t> growth.</w:t>
      </w:r>
      <w:r w:rsidR="0061409A">
        <w:rPr>
          <w:color w:val="000000"/>
        </w:rPr>
        <w:t xml:space="preserve"> </w:t>
      </w:r>
      <w:r w:rsidR="00482B9A">
        <w:t>T</w:t>
      </w:r>
      <w:r w:rsidR="000576CE" w:rsidRPr="00612A77">
        <w:t xml:space="preserve">hese observations </w:t>
      </w:r>
      <w:r w:rsidR="00887EF0">
        <w:t xml:space="preserve">of </w:t>
      </w:r>
      <w:r w:rsidR="00457E0B">
        <w:t xml:space="preserve">isolate </w:t>
      </w:r>
      <w:r w:rsidR="00887EF0">
        <w:t xml:space="preserve">growth among different media types </w:t>
      </w:r>
      <w:r w:rsidR="000576CE" w:rsidRPr="00612A77">
        <w:t xml:space="preserve">informed the decision to </w:t>
      </w:r>
      <w:r w:rsidR="006343CD">
        <w:t>designate OWA as the sporulation treatment for RNA extractions</w:t>
      </w:r>
      <w:r w:rsidR="000576CE" w:rsidRPr="00612A77">
        <w:t xml:space="preserve">. </w:t>
      </w:r>
      <w:r w:rsidR="006343CD">
        <w:t>M</w:t>
      </w:r>
      <w:r w:rsidR="00C21E60">
        <w:t xml:space="preserve">odified Plich </w:t>
      </w:r>
      <w:r w:rsidR="002F74A7">
        <w:t xml:space="preserve">resulted in significantly lower average growth </w:t>
      </w:r>
      <w:r w:rsidR="00DE4205">
        <w:t>(</w:t>
      </w:r>
      <w:r w:rsidR="00DE4205" w:rsidRPr="00DE4205">
        <w:rPr>
          <w:color w:val="000000"/>
        </w:rPr>
        <w:t xml:space="preserve">SDA, </w:t>
      </w:r>
      <w:r w:rsidR="00DE4205">
        <w:rPr>
          <w:color w:val="000000"/>
        </w:rPr>
        <w:t>OWA</w:t>
      </w:r>
      <w:r w:rsidR="00DE4205" w:rsidRPr="00DE4205">
        <w:rPr>
          <w:color w:val="000000"/>
        </w:rPr>
        <w:t>, and half strength PDA++)</w:t>
      </w:r>
      <w:r w:rsidR="00DE4205">
        <w:rPr>
          <w:color w:val="000000"/>
        </w:rPr>
        <w:t xml:space="preserve"> </w:t>
      </w:r>
      <w:r w:rsidR="002F74A7" w:rsidRPr="00236184">
        <w:t xml:space="preserve">compared to the other three media types, </w:t>
      </w:r>
      <w:r w:rsidR="006343CD" w:rsidRPr="00236184">
        <w:t xml:space="preserve">so </w:t>
      </w:r>
      <w:r w:rsidR="002F74A7" w:rsidRPr="00236184">
        <w:t xml:space="preserve">it </w:t>
      </w:r>
      <w:r w:rsidR="00C21E60" w:rsidRPr="00236184">
        <w:t xml:space="preserve">was not chosen for any subsequent experiments (Figure 3). </w:t>
      </w:r>
      <w:r w:rsidR="00DE4205">
        <w:t xml:space="preserve">The </w:t>
      </w:r>
      <w:r w:rsidR="00C21E60" w:rsidRPr="00236184">
        <w:t>SDA</w:t>
      </w:r>
      <w:r w:rsidR="00DE4205">
        <w:t xml:space="preserve"> medium</w:t>
      </w:r>
      <w:r w:rsidR="00C21E60">
        <w:t xml:space="preserve"> was </w:t>
      </w:r>
      <w:r w:rsidR="0061409A">
        <w:t xml:space="preserve">also </w:t>
      </w:r>
      <w:r w:rsidR="00C21E60">
        <w:t xml:space="preserve">not </w:t>
      </w:r>
      <w:r w:rsidR="006343CD">
        <w:t>selected</w:t>
      </w:r>
      <w:r w:rsidR="00C21E60">
        <w:t xml:space="preserve"> </w:t>
      </w:r>
      <w:r w:rsidR="0061409A">
        <w:t>as growing medium for any subsequent experiments</w:t>
      </w:r>
      <w:r w:rsidR="00C21E60">
        <w:t xml:space="preserve"> </w:t>
      </w:r>
      <w:r w:rsidR="002003D1">
        <w:t xml:space="preserve">for several reasons. </w:t>
      </w:r>
      <w:r w:rsidR="006343CD">
        <w:lastRenderedPageBreak/>
        <w:t>Growth amount</w:t>
      </w:r>
      <w:r w:rsidR="00C21E60">
        <w:t xml:space="preserve"> </w:t>
      </w:r>
      <w:r w:rsidR="00DE4205">
        <w:t xml:space="preserve">in SDA </w:t>
      </w:r>
      <w:r w:rsidR="00C21E60">
        <w:t xml:space="preserve">was not significant when compared to </w:t>
      </w:r>
      <w:r w:rsidR="006343CD">
        <w:t>growth amount</w:t>
      </w:r>
      <w:r w:rsidR="00C21E60">
        <w:t xml:space="preserve"> </w:t>
      </w:r>
      <w:r w:rsidR="00C21E60" w:rsidRPr="00236184">
        <w:t xml:space="preserve">for </w:t>
      </w:r>
      <w:r w:rsidR="00DE4205">
        <w:t xml:space="preserve">half strength </w:t>
      </w:r>
      <w:r w:rsidR="00C21E60" w:rsidRPr="00236184">
        <w:t>PDA</w:t>
      </w:r>
      <w:r w:rsidR="00DE4205">
        <w:t>++</w:t>
      </w:r>
      <w:r w:rsidR="00C21E60" w:rsidRPr="00236184">
        <w:t xml:space="preserve"> (Table </w:t>
      </w:r>
      <w:r w:rsidR="00B12851" w:rsidRPr="00236184">
        <w:t>5</w:t>
      </w:r>
      <w:r w:rsidR="002003D1" w:rsidRPr="00236184">
        <w:t>). Also,</w:t>
      </w:r>
      <w:r w:rsidR="002003D1">
        <w:t xml:space="preserve"> sporulation </w:t>
      </w:r>
      <w:r w:rsidR="006343CD">
        <w:t>on SDA was observed</w:t>
      </w:r>
      <w:r w:rsidR="00DB0DED">
        <w:t xml:space="preserve"> </w:t>
      </w:r>
      <w:r w:rsidR="002003D1">
        <w:t xml:space="preserve">starting 14 </w:t>
      </w:r>
      <w:r w:rsidR="002003D1" w:rsidRPr="00236184">
        <w:t xml:space="preserve">DAI (Figure </w:t>
      </w:r>
      <w:r w:rsidR="00437046" w:rsidRPr="00236184">
        <w:t>4</w:t>
      </w:r>
      <w:r w:rsidR="002003D1" w:rsidRPr="00236184">
        <w:t>),</w:t>
      </w:r>
      <w:r w:rsidR="002003D1">
        <w:t xml:space="preserve"> which would be </w:t>
      </w:r>
      <w:r w:rsidR="002003D1" w:rsidRPr="002003D1">
        <w:t>problematic if cultures were being grown on this medium for DNA and RNA extractions.</w:t>
      </w:r>
      <w:r w:rsidR="002003D1">
        <w:t xml:space="preserve"> Sporulation often introduces additional extraction complications, such as viscidity, </w:t>
      </w:r>
      <w:r w:rsidR="002003D1" w:rsidRPr="00AC5DB8">
        <w:t>pigmentation</w:t>
      </w:r>
      <w:r w:rsidR="002003D1">
        <w:t>,</w:t>
      </w:r>
      <w:r w:rsidR="002003D1" w:rsidRPr="00AC5DB8">
        <w:t xml:space="preserve"> and </w:t>
      </w:r>
      <w:r w:rsidR="002003D1">
        <w:t xml:space="preserve">production of </w:t>
      </w:r>
      <w:r w:rsidR="002003D1" w:rsidRPr="00AC5DB8">
        <w:t xml:space="preserve">additional </w:t>
      </w:r>
      <w:r w:rsidR="002003D1" w:rsidRPr="00E5025F">
        <w:t>secondary metabolites (Colby et al</w:t>
      </w:r>
      <w:r w:rsidR="00360E1F">
        <w:t xml:space="preserve">., 1996; </w:t>
      </w:r>
      <w:r w:rsidR="00236184" w:rsidRPr="00E5025F">
        <w:t xml:space="preserve">Redlin, 1991; </w:t>
      </w:r>
      <w:proofErr w:type="spellStart"/>
      <w:r w:rsidR="00E5025F" w:rsidRPr="00E5025F">
        <w:t>Seekles</w:t>
      </w:r>
      <w:proofErr w:type="spellEnd"/>
      <w:r w:rsidR="00E5025F" w:rsidRPr="00E5025F">
        <w:t>, 2023</w:t>
      </w:r>
      <w:r w:rsidR="002003D1" w:rsidRPr="00E5025F">
        <w:t xml:space="preserve">). </w:t>
      </w:r>
      <w:r w:rsidR="00413EE2" w:rsidRPr="00E5025F">
        <w:t>As a result, half strength PD</w:t>
      </w:r>
      <w:r w:rsidR="00413EE2">
        <w:t xml:space="preserve">A++ was </w:t>
      </w:r>
      <w:r w:rsidR="006343CD">
        <w:t>designated</w:t>
      </w:r>
      <w:r w:rsidR="00413EE2">
        <w:t xml:space="preserve"> as the vegetative, non-sporulating medium for DNA and RNA extractions.</w:t>
      </w:r>
      <w:r w:rsidR="00961EE6">
        <w:t xml:space="preserve"> </w:t>
      </w:r>
      <w:r w:rsidR="004A21DF" w:rsidRPr="00995336">
        <w:t>As</w:t>
      </w:r>
      <w:r w:rsidR="002003D1" w:rsidRPr="00995336">
        <w:t xml:space="preserve"> sporulation was only visually assessed </w:t>
      </w:r>
      <w:r w:rsidR="004A21DF" w:rsidRPr="00995336">
        <w:t xml:space="preserve">once every seven days </w:t>
      </w:r>
      <w:r w:rsidR="002003D1" w:rsidRPr="00995336">
        <w:t xml:space="preserve">in this study and not formally quantified, future experiments could </w:t>
      </w:r>
      <w:r w:rsidR="00995336" w:rsidRPr="00995336">
        <w:t>quantify</w:t>
      </w:r>
      <w:r w:rsidR="000C64B7" w:rsidRPr="00995336">
        <w:t xml:space="preserve"> </w:t>
      </w:r>
      <w:r w:rsidR="002003D1" w:rsidRPr="00995336">
        <w:t>sporulation</w:t>
      </w:r>
      <w:r w:rsidR="000C64B7" w:rsidRPr="00995336">
        <w:t xml:space="preserve"> abundance</w:t>
      </w:r>
      <w:r w:rsidR="004A21DF" w:rsidRPr="00995336">
        <w:t xml:space="preserve"> at more frequent timepoints to better understand temporal dynamics</w:t>
      </w:r>
      <w:r w:rsidR="000C64B7" w:rsidRPr="00995336">
        <w:t>.</w:t>
      </w:r>
      <w:r w:rsidR="00995336">
        <w:t xml:space="preserve"> </w:t>
      </w:r>
      <w:r w:rsidR="006343CD">
        <w:t>A</w:t>
      </w:r>
      <w:r w:rsidR="000C64B7">
        <w:t xml:space="preserve">dditional media types such as </w:t>
      </w:r>
      <w:r w:rsidR="00995336">
        <w:t>Oatm</w:t>
      </w:r>
      <w:r w:rsidR="000C64B7" w:rsidRPr="000C64B7">
        <w:t xml:space="preserve">eal </w:t>
      </w:r>
      <w:r w:rsidR="00995336" w:rsidRPr="00E60C7A">
        <w:t>A</w:t>
      </w:r>
      <w:r w:rsidR="000C64B7" w:rsidRPr="00E60C7A">
        <w:t>gar (</w:t>
      </w:r>
      <w:proofErr w:type="spellStart"/>
      <w:r w:rsidR="00995336" w:rsidRPr="00E60C7A">
        <w:t>Ghajar</w:t>
      </w:r>
      <w:proofErr w:type="spellEnd"/>
      <w:r w:rsidR="00995336" w:rsidRPr="00E60C7A">
        <w:t xml:space="preserve"> et al., 2006</w:t>
      </w:r>
      <w:r w:rsidR="000C64B7" w:rsidRPr="00E60C7A">
        <w:t xml:space="preserve">) or </w:t>
      </w:r>
      <w:r w:rsidR="00E60C7A" w:rsidRPr="00E60C7A">
        <w:t>Cornmeal</w:t>
      </w:r>
      <w:r w:rsidR="000C64B7" w:rsidRPr="00E60C7A">
        <w:t xml:space="preserve"> </w:t>
      </w:r>
      <w:r w:rsidR="00995336" w:rsidRPr="00E60C7A">
        <w:t>A</w:t>
      </w:r>
      <w:r w:rsidR="000C64B7" w:rsidRPr="00E60C7A">
        <w:t>gar (</w:t>
      </w:r>
      <w:r w:rsidR="00E60C7A" w:rsidRPr="00E60C7A">
        <w:t>Kumar et al., 2010</w:t>
      </w:r>
      <w:r w:rsidR="000C64B7" w:rsidRPr="00E60C7A">
        <w:t>) co</w:t>
      </w:r>
      <w:r w:rsidR="000C64B7" w:rsidRPr="000C64B7">
        <w:t xml:space="preserve">uld </w:t>
      </w:r>
      <w:r w:rsidR="006343CD">
        <w:t xml:space="preserve">also </w:t>
      </w:r>
      <w:r w:rsidR="000C64B7" w:rsidRPr="000C64B7">
        <w:t>be</w:t>
      </w:r>
      <w:r w:rsidR="000C64B7">
        <w:t xml:space="preserve"> implemented to </w:t>
      </w:r>
      <w:r w:rsidR="006343CD">
        <w:t>further compare growth and sporulation dynamics</w:t>
      </w:r>
      <w:r w:rsidR="000C64B7">
        <w:t xml:space="preserve">. </w:t>
      </w:r>
      <w:r w:rsidR="006343CD">
        <w:t>Increasing the amount of</w:t>
      </w:r>
      <w:r w:rsidR="000C64B7">
        <w:t xml:space="preserve"> </w:t>
      </w:r>
      <w:r w:rsidR="000C64B7" w:rsidRPr="006343CD">
        <w:rPr>
          <w:i/>
          <w:iCs/>
        </w:rPr>
        <w:t>D. destructiva</w:t>
      </w:r>
      <w:r w:rsidR="000C64B7">
        <w:t xml:space="preserve"> isolates </w:t>
      </w:r>
      <w:r w:rsidR="006343CD">
        <w:t xml:space="preserve">used in growth comparisons </w:t>
      </w:r>
      <w:r w:rsidR="000C64B7">
        <w:t xml:space="preserve">could also be implemented in future experiments to determine of any differences in </w:t>
      </w:r>
      <w:r w:rsidR="006343CD">
        <w:t xml:space="preserve">growth and/or </w:t>
      </w:r>
      <w:r w:rsidR="000C64B7">
        <w:t xml:space="preserve">sporulation exist between the four genetic clades of </w:t>
      </w:r>
      <w:r w:rsidR="000C64B7" w:rsidRPr="000C64B7">
        <w:rPr>
          <w:i/>
          <w:iCs/>
        </w:rPr>
        <w:t>D. destructiva</w:t>
      </w:r>
      <w:r w:rsidR="006343CD">
        <w:rPr>
          <w:i/>
          <w:iCs/>
        </w:rPr>
        <w:t xml:space="preserve"> </w:t>
      </w:r>
      <w:r w:rsidR="006343CD">
        <w:t>(</w:t>
      </w:r>
      <w:r w:rsidR="004A21DF">
        <w:t>Mantooth et al., 2017</w:t>
      </w:r>
      <w:r w:rsidR="006343CD">
        <w:t>)</w:t>
      </w:r>
      <w:r w:rsidR="000C64B7">
        <w:t>.</w:t>
      </w:r>
      <w:r w:rsidR="004A21DF">
        <w:t xml:space="preserve"> </w:t>
      </w:r>
    </w:p>
    <w:p w14:paraId="21F42562" w14:textId="45CB0179" w:rsidR="00032787" w:rsidRDefault="00032787" w:rsidP="00727535">
      <w:pPr>
        <w:pStyle w:val="Heading3"/>
      </w:pPr>
      <w:bookmarkStart w:id="45" w:name="_Toc173487393"/>
      <w:r w:rsidRPr="00C6093E">
        <w:t xml:space="preserve">5.3 </w:t>
      </w:r>
      <w:r w:rsidR="00581B69" w:rsidRPr="008302AA">
        <w:t xml:space="preserve">Assessment of Extracted </w:t>
      </w:r>
      <w:r w:rsidR="00A37E13">
        <w:t>High Molecular Weight (</w:t>
      </w:r>
      <w:r w:rsidR="00581B69" w:rsidRPr="008302AA">
        <w:t>HMW</w:t>
      </w:r>
      <w:r w:rsidR="00A37E13">
        <w:t>)</w:t>
      </w:r>
      <w:r w:rsidR="00581B69" w:rsidRPr="008302AA">
        <w:t xml:space="preserve"> DNA</w:t>
      </w:r>
      <w:r w:rsidR="00581B69">
        <w:t xml:space="preserve"> and Sequencing Libraries</w:t>
      </w:r>
      <w:bookmarkEnd w:id="45"/>
    </w:p>
    <w:p w14:paraId="41A9645F" w14:textId="33EC4317" w:rsidR="00A0607E" w:rsidRPr="00581B69" w:rsidRDefault="00C6093E" w:rsidP="005B1A77">
      <w:pPr>
        <w:spacing w:before="100" w:beforeAutospacing="1" w:after="100" w:afterAutospacing="1" w:line="360" w:lineRule="auto"/>
        <w:ind w:firstLine="720"/>
        <w:rPr>
          <w:color w:val="000000"/>
        </w:rPr>
      </w:pPr>
      <w:r w:rsidRPr="00C6093E">
        <w:rPr>
          <w:color w:val="000000"/>
        </w:rPr>
        <w:t xml:space="preserve">Initial quality assessments using the TapeStation </w:t>
      </w:r>
      <w:r w:rsidR="00DE4205">
        <w:rPr>
          <w:color w:val="000000"/>
        </w:rPr>
        <w:t>indicated</w:t>
      </w:r>
      <w:r w:rsidRPr="00C6093E">
        <w:rPr>
          <w:color w:val="000000"/>
        </w:rPr>
        <w:t xml:space="preserve"> </w:t>
      </w:r>
      <w:r w:rsidR="00743BFF" w:rsidRPr="00581B69">
        <w:rPr>
          <w:color w:val="000000"/>
        </w:rPr>
        <w:t xml:space="preserve">successful extractions with </w:t>
      </w:r>
      <w:r w:rsidR="00FE021E" w:rsidRPr="00581B69">
        <w:rPr>
          <w:color w:val="000000"/>
        </w:rPr>
        <w:t xml:space="preserve">highly intact </w:t>
      </w:r>
      <w:r w:rsidRPr="00C6093E">
        <w:rPr>
          <w:color w:val="000000"/>
        </w:rPr>
        <w:t xml:space="preserve">DNA. The DNA concentrations </w:t>
      </w:r>
      <w:r w:rsidR="00DE4205">
        <w:rPr>
          <w:color w:val="000000"/>
        </w:rPr>
        <w:t xml:space="preserve">and DNA fragment size estimations further indicated the high level of intact DNA. </w:t>
      </w:r>
      <w:r w:rsidR="00743BFF" w:rsidRPr="00581B69">
        <w:rPr>
          <w:color w:val="000000"/>
        </w:rPr>
        <w:t xml:space="preserve">Conversely, concentration of extracted DNA did not perform as well as the quality, which is a common issue in HMW DNA extractions of filamentous fungi. This difficulty arises from various factors such as the rigid, </w:t>
      </w:r>
      <w:r w:rsidR="00E8687F" w:rsidRPr="00581B69">
        <w:rPr>
          <w:color w:val="000000"/>
        </w:rPr>
        <w:t>chitinous</w:t>
      </w:r>
      <w:r w:rsidR="00743BFF" w:rsidRPr="00581B69">
        <w:rPr>
          <w:color w:val="000000"/>
        </w:rPr>
        <w:t xml:space="preserve"> cell walls, which are challenging to degrade and subsequently allow for </w:t>
      </w:r>
      <w:r w:rsidR="00E8687F" w:rsidRPr="00581B69">
        <w:rPr>
          <w:color w:val="000000"/>
        </w:rPr>
        <w:t>release</w:t>
      </w:r>
      <w:r w:rsidR="00743BFF" w:rsidRPr="00581B69">
        <w:rPr>
          <w:color w:val="000000"/>
        </w:rPr>
        <w:t xml:space="preserve"> of DNA</w:t>
      </w:r>
      <w:r w:rsidR="00E8687F" w:rsidRPr="00581B69">
        <w:rPr>
          <w:color w:val="000000"/>
        </w:rPr>
        <w:t xml:space="preserve"> (</w:t>
      </w:r>
      <w:r w:rsidR="00E8687F" w:rsidRPr="00581B69">
        <w:t>Müller et al., 1998</w:t>
      </w:r>
      <w:r w:rsidR="00E8687F" w:rsidRPr="00581B69">
        <w:rPr>
          <w:color w:val="000000"/>
        </w:rPr>
        <w:t>)</w:t>
      </w:r>
      <w:r w:rsidR="00743BFF" w:rsidRPr="00581B69">
        <w:rPr>
          <w:color w:val="000000"/>
        </w:rPr>
        <w:t xml:space="preserve">. Also, the increased presence of </w:t>
      </w:r>
      <w:r w:rsidR="00E8687F" w:rsidRPr="00581B69">
        <w:rPr>
          <w:color w:val="000000"/>
        </w:rPr>
        <w:t>polysaccharides, pigments, and nucleases</w:t>
      </w:r>
      <w:r w:rsidR="00743BFF" w:rsidRPr="00581B69">
        <w:rPr>
          <w:color w:val="000000"/>
        </w:rPr>
        <w:t xml:space="preserve"> commonly associated with filamentous fungi</w:t>
      </w:r>
      <w:r w:rsidR="00E8687F" w:rsidRPr="00581B69">
        <w:rPr>
          <w:color w:val="000000"/>
        </w:rPr>
        <w:t xml:space="preserve"> contribute to lower concentration yields </w:t>
      </w:r>
      <w:r w:rsidR="002B3DB6" w:rsidRPr="00581B69">
        <w:rPr>
          <w:color w:val="000000"/>
        </w:rPr>
        <w:t xml:space="preserve">as they can co-precipitate and degrade DNA </w:t>
      </w:r>
      <w:r w:rsidR="00E8687F" w:rsidRPr="00581B69">
        <w:rPr>
          <w:color w:val="000000"/>
        </w:rPr>
        <w:t>(</w:t>
      </w:r>
      <w:r w:rsidR="00E8687F" w:rsidRPr="00581B69">
        <w:t>Müller et al., 1998</w:t>
      </w:r>
      <w:r w:rsidR="00E8687F" w:rsidRPr="00581B69">
        <w:rPr>
          <w:color w:val="000000"/>
        </w:rPr>
        <w:t>).</w:t>
      </w:r>
      <w:r w:rsidR="002B3DB6" w:rsidRPr="00581B69">
        <w:rPr>
          <w:color w:val="000000"/>
        </w:rPr>
        <w:t xml:space="preserve"> </w:t>
      </w:r>
      <w:r w:rsidR="0089438D" w:rsidRPr="00E5025F">
        <w:rPr>
          <w:color w:val="000000"/>
        </w:rPr>
        <w:t>T</w:t>
      </w:r>
      <w:r w:rsidR="009D1A57" w:rsidRPr="00E5025F">
        <w:rPr>
          <w:color w:val="000000"/>
        </w:rPr>
        <w:t>his could also explain the variation in concentration and quality that was observed among the 12 extraction samples as seen on the TapeStation report (</w:t>
      </w:r>
      <w:r w:rsidR="003D6A3C" w:rsidRPr="00E5025F">
        <w:rPr>
          <w:color w:val="000000"/>
        </w:rPr>
        <w:t xml:space="preserve">Figure </w:t>
      </w:r>
      <w:r w:rsidR="00437046" w:rsidRPr="00E5025F">
        <w:rPr>
          <w:color w:val="000000"/>
        </w:rPr>
        <w:t>5</w:t>
      </w:r>
      <w:r w:rsidR="003D6A3C" w:rsidRPr="00581B69">
        <w:rPr>
          <w:color w:val="000000"/>
        </w:rPr>
        <w:t>). Variation</w:t>
      </w:r>
      <w:r w:rsidR="009D1A57" w:rsidRPr="00581B69">
        <w:rPr>
          <w:color w:val="000000"/>
        </w:rPr>
        <w:t xml:space="preserve"> </w:t>
      </w:r>
      <w:r w:rsidR="009D1A57" w:rsidRPr="00581B69">
        <w:rPr>
          <w:color w:val="000000"/>
        </w:rPr>
        <w:lastRenderedPageBreak/>
        <w:t xml:space="preserve">in final DNA quantity and quality occurred despite extracting DNA from the same isolate, so performing multiple extractions ensures </w:t>
      </w:r>
      <w:proofErr w:type="gramStart"/>
      <w:r w:rsidR="009D1A57" w:rsidRPr="006A53F9">
        <w:rPr>
          <w:color w:val="000000"/>
        </w:rPr>
        <w:t>sufficient amounts</w:t>
      </w:r>
      <w:proofErr w:type="gramEnd"/>
      <w:r w:rsidR="009D1A57" w:rsidRPr="006A53F9">
        <w:rPr>
          <w:color w:val="000000"/>
        </w:rPr>
        <w:t xml:space="preserve"> </w:t>
      </w:r>
      <w:r w:rsidR="006A53F9" w:rsidRPr="006A53F9">
        <w:rPr>
          <w:color w:val="000000"/>
        </w:rPr>
        <w:t xml:space="preserve">(HiFi requires minimum </w:t>
      </w:r>
      <w:r w:rsidR="006A53F9">
        <w:rPr>
          <w:color w:val="000000"/>
        </w:rPr>
        <w:t>~ 1</w:t>
      </w:r>
      <w:r w:rsidR="006A53F9" w:rsidRPr="006A53F9">
        <w:rPr>
          <w:color w:val="000000"/>
        </w:rPr>
        <w:t xml:space="preserve">-5 </w:t>
      </w:r>
      <w:proofErr w:type="spellStart"/>
      <w:r w:rsidR="006A53F9" w:rsidRPr="006A53F9">
        <w:t>μg</w:t>
      </w:r>
      <w:proofErr w:type="spellEnd"/>
      <w:r w:rsidR="006A53F9" w:rsidRPr="006A53F9">
        <w:rPr>
          <w:color w:val="000000"/>
        </w:rPr>
        <w:t xml:space="preserve">) </w:t>
      </w:r>
      <w:r w:rsidR="003D6A3C" w:rsidRPr="006A53F9">
        <w:rPr>
          <w:color w:val="000000"/>
        </w:rPr>
        <w:t xml:space="preserve">of </w:t>
      </w:r>
      <w:r w:rsidR="009D1A57" w:rsidRPr="006A53F9">
        <w:rPr>
          <w:color w:val="000000"/>
        </w:rPr>
        <w:t>high</w:t>
      </w:r>
      <w:r w:rsidR="00F34287" w:rsidRPr="006A53F9">
        <w:rPr>
          <w:color w:val="000000"/>
        </w:rPr>
        <w:t>-</w:t>
      </w:r>
      <w:r w:rsidR="009D1A57" w:rsidRPr="006A53F9">
        <w:rPr>
          <w:color w:val="000000"/>
        </w:rPr>
        <w:t>quality DNA</w:t>
      </w:r>
      <w:r w:rsidR="009D1A57" w:rsidRPr="00581B69">
        <w:rPr>
          <w:color w:val="000000"/>
        </w:rPr>
        <w:t xml:space="preserve"> for downstream applications and helps account for any inconsistencies. </w:t>
      </w:r>
      <w:r w:rsidR="00FE021E" w:rsidRPr="00C6093E">
        <w:rPr>
          <w:color w:val="000000"/>
        </w:rPr>
        <w:t xml:space="preserve">Further </w:t>
      </w:r>
      <w:r w:rsidR="002B3DB6" w:rsidRPr="00581B69">
        <w:rPr>
          <w:color w:val="000000"/>
        </w:rPr>
        <w:t xml:space="preserve">DNA </w:t>
      </w:r>
      <w:r w:rsidR="00FE021E" w:rsidRPr="00C6093E">
        <w:rPr>
          <w:color w:val="000000"/>
        </w:rPr>
        <w:t>assessments using the FEMTO Pulse System provided slightly lower estimates of DNA fragment sizes</w:t>
      </w:r>
      <w:r w:rsidR="003D6A3C" w:rsidRPr="00581B69">
        <w:rPr>
          <w:color w:val="000000"/>
        </w:rPr>
        <w:t xml:space="preserve"> than the TapeStation</w:t>
      </w:r>
      <w:r w:rsidR="00FE021E" w:rsidRPr="00C6093E">
        <w:rPr>
          <w:color w:val="000000"/>
        </w:rPr>
        <w:t>.</w:t>
      </w:r>
      <w:r w:rsidR="00FE021E" w:rsidRPr="00581B69">
        <w:rPr>
          <w:color w:val="000000"/>
        </w:rPr>
        <w:t xml:space="preserve"> </w:t>
      </w:r>
      <w:r w:rsidR="00C43229" w:rsidRPr="00581B69">
        <w:rPr>
          <w:color w:val="000000"/>
        </w:rPr>
        <w:t xml:space="preserve">The FEMTO Pulse System </w:t>
      </w:r>
      <w:r w:rsidR="0055717D" w:rsidRPr="00581B69">
        <w:rPr>
          <w:color w:val="000000"/>
        </w:rPr>
        <w:t>requires less DNA input while providing improved sensitivity</w:t>
      </w:r>
      <w:r w:rsidR="005926FD" w:rsidRPr="00581B69">
        <w:rPr>
          <w:color w:val="000000"/>
        </w:rPr>
        <w:t xml:space="preserve"> and accuracy</w:t>
      </w:r>
      <w:r w:rsidR="0055717D" w:rsidRPr="00581B69">
        <w:rPr>
          <w:color w:val="000000"/>
        </w:rPr>
        <w:t xml:space="preserve">, which </w:t>
      </w:r>
      <w:r w:rsidR="00C43229" w:rsidRPr="00581B69">
        <w:rPr>
          <w:color w:val="000000"/>
        </w:rPr>
        <w:t>likely explains the variation i</w:t>
      </w:r>
      <w:r w:rsidR="0055717D" w:rsidRPr="00581B69">
        <w:rPr>
          <w:color w:val="000000"/>
        </w:rPr>
        <w:t>n</w:t>
      </w:r>
      <w:r w:rsidR="00C43229" w:rsidRPr="00581B69">
        <w:rPr>
          <w:color w:val="000000"/>
        </w:rPr>
        <w:t xml:space="preserve"> DNA fragment size </w:t>
      </w:r>
      <w:r w:rsidR="0055717D" w:rsidRPr="00581B69">
        <w:rPr>
          <w:color w:val="000000"/>
        </w:rPr>
        <w:t>estimations</w:t>
      </w:r>
      <w:r w:rsidR="005926FD" w:rsidRPr="00581B69">
        <w:rPr>
          <w:color w:val="000000"/>
        </w:rPr>
        <w:t xml:space="preserve">. </w:t>
      </w:r>
      <w:r w:rsidR="00C5476A" w:rsidRPr="00581B69">
        <w:rPr>
          <w:color w:val="000000"/>
        </w:rPr>
        <w:t xml:space="preserve">In a study that assembled the genome for </w:t>
      </w:r>
      <w:r w:rsidR="00C5476A" w:rsidRPr="00581B69">
        <w:rPr>
          <w:i/>
          <w:iCs/>
          <w:color w:val="000000"/>
        </w:rPr>
        <w:t>Aspergillus flavus</w:t>
      </w:r>
      <w:r w:rsidR="00C5476A" w:rsidRPr="00581B69">
        <w:rPr>
          <w:color w:val="000000"/>
        </w:rPr>
        <w:t xml:space="preserve"> NRRL 3357, HMW DNA fragment sizes estimated using the FEMTO Pulse System averaged approximately 130,000 bp (</w:t>
      </w:r>
      <w:proofErr w:type="spellStart"/>
      <w:r w:rsidR="0089438D" w:rsidRPr="00581B69">
        <w:rPr>
          <w:color w:val="000000"/>
        </w:rPr>
        <w:t>Skerker</w:t>
      </w:r>
      <w:proofErr w:type="spellEnd"/>
      <w:r w:rsidR="0089438D" w:rsidRPr="00581B69">
        <w:rPr>
          <w:color w:val="000000"/>
        </w:rPr>
        <w:t xml:space="preserve"> et al., 2021</w:t>
      </w:r>
      <w:r w:rsidR="00C5476A" w:rsidRPr="00581B69">
        <w:rPr>
          <w:color w:val="000000"/>
        </w:rPr>
        <w:t xml:space="preserve">). </w:t>
      </w:r>
      <w:r w:rsidR="0089438D" w:rsidRPr="00581B69">
        <w:rPr>
          <w:color w:val="000000"/>
        </w:rPr>
        <w:t>Although the HMW DNA fragment sizes for </w:t>
      </w:r>
      <w:r w:rsidR="0089438D" w:rsidRPr="00581B69">
        <w:rPr>
          <w:i/>
          <w:iCs/>
          <w:color w:val="000000"/>
        </w:rPr>
        <w:t>D. destructiva</w:t>
      </w:r>
      <w:r w:rsidR="0089438D" w:rsidRPr="00581B69">
        <w:rPr>
          <w:color w:val="000000"/>
        </w:rPr>
        <w:t> isolate AS111 (~ 40 kb – 51 kb) were smaller than those estimated for </w:t>
      </w:r>
      <w:r w:rsidR="0089438D" w:rsidRPr="00581B69">
        <w:rPr>
          <w:i/>
          <w:iCs/>
          <w:color w:val="000000"/>
        </w:rPr>
        <w:t>A. flavus</w:t>
      </w:r>
      <w:r w:rsidR="0089438D" w:rsidRPr="00581B69">
        <w:rPr>
          <w:color w:val="000000"/>
        </w:rPr>
        <w:t xml:space="preserve"> NRRL 3357 (~130 kb), they were still of high quality and suitable for </w:t>
      </w:r>
      <w:proofErr w:type="spellStart"/>
      <w:r w:rsidR="0089438D" w:rsidRPr="00581B69">
        <w:rPr>
          <w:color w:val="000000"/>
        </w:rPr>
        <w:t>SMRTbell</w:t>
      </w:r>
      <w:proofErr w:type="spellEnd"/>
      <w:r w:rsidR="0089438D" w:rsidRPr="00581B69">
        <w:rPr>
          <w:color w:val="000000"/>
        </w:rPr>
        <w:t xml:space="preserve"> library preparation and PacBio HiFi sequencing.</w:t>
      </w:r>
      <w:r w:rsidR="003D6A3C" w:rsidRPr="00581B69">
        <w:rPr>
          <w:color w:val="000000"/>
        </w:rPr>
        <w:t xml:space="preserve"> </w:t>
      </w:r>
      <w:r w:rsidR="00A0607E" w:rsidRPr="00C6093E">
        <w:rPr>
          <w:color w:val="000000"/>
        </w:rPr>
        <w:t xml:space="preserve">The successful extraction and preparation of </w:t>
      </w:r>
      <w:r w:rsidR="00A0607E" w:rsidRPr="00581B69">
        <w:rPr>
          <w:color w:val="000000"/>
        </w:rPr>
        <w:t>HMW</w:t>
      </w:r>
      <w:r w:rsidR="00A0607E" w:rsidRPr="00C6093E">
        <w:rPr>
          <w:color w:val="000000"/>
        </w:rPr>
        <w:t xml:space="preserve"> DNA </w:t>
      </w:r>
      <w:r w:rsidR="00A0607E" w:rsidRPr="00581B69">
        <w:rPr>
          <w:color w:val="000000"/>
        </w:rPr>
        <w:t>is crucial f</w:t>
      </w:r>
      <w:r w:rsidR="00A0607E" w:rsidRPr="00C6093E">
        <w:rPr>
          <w:color w:val="000000"/>
        </w:rPr>
        <w:t>or organisms with challenging DNA extraction profiles like </w:t>
      </w:r>
      <w:r w:rsidR="00A0607E" w:rsidRPr="00C6093E">
        <w:rPr>
          <w:i/>
          <w:iCs/>
          <w:color w:val="000000"/>
        </w:rPr>
        <w:t>D. destructiva</w:t>
      </w:r>
      <w:r w:rsidR="00A0607E" w:rsidRPr="00581B69">
        <w:rPr>
          <w:color w:val="000000"/>
        </w:rPr>
        <w:t xml:space="preserve"> with no reference genome</w:t>
      </w:r>
      <w:r w:rsidR="00A0607E" w:rsidRPr="00C6093E">
        <w:rPr>
          <w:color w:val="000000"/>
        </w:rPr>
        <w:t>. Future studies should continue to refine these protocols to improve yields and maintain high-quality standards, thereby facilitating advanced genomic research.</w:t>
      </w:r>
      <w:r w:rsidR="00A0607E" w:rsidRPr="00581B69">
        <w:rPr>
          <w:color w:val="000000"/>
        </w:rPr>
        <w:t xml:space="preserve"> </w:t>
      </w:r>
    </w:p>
    <w:p w14:paraId="3A111AFC" w14:textId="1A6FD6A7" w:rsidR="001018A8" w:rsidRPr="00581B69" w:rsidRDefault="003D6A3C" w:rsidP="005B1A77">
      <w:pPr>
        <w:spacing w:before="100" w:beforeAutospacing="1" w:after="100" w:afterAutospacing="1" w:line="360" w:lineRule="auto"/>
        <w:ind w:firstLine="720"/>
        <w:rPr>
          <w:color w:val="000000"/>
          <w:highlight w:val="green"/>
        </w:rPr>
      </w:pPr>
      <w:r w:rsidRPr="00581B69">
        <w:rPr>
          <w:color w:val="000000"/>
        </w:rPr>
        <w:t xml:space="preserve">During </w:t>
      </w:r>
      <w:proofErr w:type="spellStart"/>
      <w:r w:rsidRPr="00581B69">
        <w:rPr>
          <w:color w:val="000000"/>
        </w:rPr>
        <w:t>SMRTbell</w:t>
      </w:r>
      <w:proofErr w:type="spellEnd"/>
      <w:r w:rsidRPr="00581B69">
        <w:rPr>
          <w:color w:val="000000"/>
        </w:rPr>
        <w:t xml:space="preserve"> library preparation, </w:t>
      </w:r>
      <w:proofErr w:type="spellStart"/>
      <w:r w:rsidRPr="00C6093E">
        <w:rPr>
          <w:color w:val="000000"/>
        </w:rPr>
        <w:t>PippinHT</w:t>
      </w:r>
      <w:proofErr w:type="spellEnd"/>
      <w:r w:rsidRPr="00C6093E">
        <w:rPr>
          <w:color w:val="000000"/>
        </w:rPr>
        <w:t xml:space="preserve"> size selection </w:t>
      </w:r>
      <w:r w:rsidR="00DE4205">
        <w:rPr>
          <w:color w:val="000000"/>
        </w:rPr>
        <w:t xml:space="preserve">resulted </w:t>
      </w:r>
      <w:r w:rsidRPr="00581B69">
        <w:rPr>
          <w:color w:val="000000"/>
        </w:rPr>
        <w:t xml:space="preserve">in </w:t>
      </w:r>
      <w:r w:rsidR="00197BD3">
        <w:rPr>
          <w:color w:val="000000"/>
        </w:rPr>
        <w:t xml:space="preserve">an </w:t>
      </w:r>
      <w:r w:rsidR="00DE4205">
        <w:rPr>
          <w:color w:val="000000"/>
        </w:rPr>
        <w:t>a</w:t>
      </w:r>
      <w:r w:rsidR="00197BD3">
        <w:rPr>
          <w:color w:val="000000"/>
        </w:rPr>
        <w:t xml:space="preserve">pproximately 84% reduction of </w:t>
      </w:r>
      <w:r w:rsidRPr="00C6093E">
        <w:rPr>
          <w:color w:val="000000"/>
        </w:rPr>
        <w:t>the total DNA mass</w:t>
      </w:r>
      <w:r w:rsidRPr="00581B69">
        <w:rPr>
          <w:color w:val="000000"/>
        </w:rPr>
        <w:t xml:space="preserve">. </w:t>
      </w:r>
      <w:r w:rsidRPr="00C6093E">
        <w:rPr>
          <w:color w:val="000000"/>
        </w:rPr>
        <w:t xml:space="preserve">This size selection step was critical for enriching the </w:t>
      </w:r>
      <w:r w:rsidR="00A73EF8" w:rsidRPr="00581B69">
        <w:rPr>
          <w:color w:val="000000"/>
        </w:rPr>
        <w:t xml:space="preserve">HiFi </w:t>
      </w:r>
      <w:r w:rsidRPr="00C6093E">
        <w:rPr>
          <w:color w:val="000000"/>
        </w:rPr>
        <w:t>librar</w:t>
      </w:r>
      <w:r w:rsidR="00A73EF8" w:rsidRPr="00581B69">
        <w:rPr>
          <w:color w:val="000000"/>
        </w:rPr>
        <w:t>ies</w:t>
      </w:r>
      <w:r w:rsidRPr="00C6093E">
        <w:rPr>
          <w:color w:val="000000"/>
        </w:rPr>
        <w:t xml:space="preserve"> with fragments of optimal length for PacBio </w:t>
      </w:r>
      <w:r w:rsidR="00A73EF8" w:rsidRPr="00581B69">
        <w:rPr>
          <w:color w:val="000000"/>
        </w:rPr>
        <w:t xml:space="preserve">HiFi </w:t>
      </w:r>
      <w:r w:rsidRPr="00C6093E">
        <w:rPr>
          <w:color w:val="000000"/>
        </w:rPr>
        <w:t>sequencing</w:t>
      </w:r>
      <w:r w:rsidR="00A73EF8" w:rsidRPr="00581B69">
        <w:rPr>
          <w:color w:val="000000"/>
        </w:rPr>
        <w:t>. I</w:t>
      </w:r>
      <w:r w:rsidRPr="00581B69">
        <w:rPr>
          <w:color w:val="000000"/>
        </w:rPr>
        <w:t xml:space="preserve">t also </w:t>
      </w:r>
      <w:r w:rsidR="00A0607E" w:rsidRPr="00581B69">
        <w:rPr>
          <w:color w:val="000000"/>
        </w:rPr>
        <w:t>highlights</w:t>
      </w:r>
      <w:r w:rsidRPr="00581B69">
        <w:rPr>
          <w:color w:val="000000"/>
        </w:rPr>
        <w:t xml:space="preserve"> the need</w:t>
      </w:r>
      <w:r w:rsidR="00A0607E" w:rsidRPr="00581B69">
        <w:rPr>
          <w:color w:val="000000"/>
        </w:rPr>
        <w:t xml:space="preserve">, </w:t>
      </w:r>
      <w:r w:rsidRPr="00581B69">
        <w:rPr>
          <w:color w:val="000000"/>
        </w:rPr>
        <w:t xml:space="preserve">at least with </w:t>
      </w:r>
      <w:r w:rsidRPr="00581B69">
        <w:rPr>
          <w:i/>
          <w:iCs/>
          <w:color w:val="000000"/>
        </w:rPr>
        <w:t>D. destructiva</w:t>
      </w:r>
      <w:r w:rsidR="00A0607E" w:rsidRPr="00581B69">
        <w:rPr>
          <w:color w:val="000000"/>
        </w:rPr>
        <w:t>,</w:t>
      </w:r>
      <w:r w:rsidRPr="00581B69">
        <w:rPr>
          <w:color w:val="000000"/>
        </w:rPr>
        <w:t xml:space="preserve"> to provide multiple input samples as substantial DNA mass </w:t>
      </w:r>
      <w:r w:rsidR="00A73EF8" w:rsidRPr="00581B69">
        <w:rPr>
          <w:color w:val="000000"/>
        </w:rPr>
        <w:t>was</w:t>
      </w:r>
      <w:r w:rsidRPr="00581B69">
        <w:rPr>
          <w:color w:val="000000"/>
        </w:rPr>
        <w:t xml:space="preserve"> lost throughout the process of library preparation</w:t>
      </w:r>
      <w:r w:rsidRPr="00C6093E">
        <w:rPr>
          <w:color w:val="000000"/>
        </w:rPr>
        <w:t>.</w:t>
      </w:r>
      <w:r w:rsidR="001018A8" w:rsidRPr="00581B69">
        <w:rPr>
          <w:color w:val="000000"/>
        </w:rPr>
        <w:t xml:space="preserve"> </w:t>
      </w:r>
      <w:r w:rsidR="00DD6AD8">
        <w:rPr>
          <w:color w:val="000000"/>
        </w:rPr>
        <w:t xml:space="preserve">HiFi sequencing of the </w:t>
      </w:r>
      <w:proofErr w:type="spellStart"/>
      <w:r w:rsidR="00DD6AD8">
        <w:rPr>
          <w:color w:val="000000"/>
        </w:rPr>
        <w:t>SMRTbell</w:t>
      </w:r>
      <w:proofErr w:type="spellEnd"/>
      <w:r w:rsidR="00DD6AD8">
        <w:rPr>
          <w:color w:val="000000"/>
        </w:rPr>
        <w:t xml:space="preserve"> </w:t>
      </w:r>
      <w:proofErr w:type="spellStart"/>
      <w:r w:rsidR="00DD6AD8">
        <w:rPr>
          <w:color w:val="000000"/>
        </w:rPr>
        <w:t>librarires</w:t>
      </w:r>
      <w:proofErr w:type="spellEnd"/>
      <w:r w:rsidR="00DD6AD8">
        <w:rPr>
          <w:color w:val="000000"/>
        </w:rPr>
        <w:t xml:space="preserve"> resulted in </w:t>
      </w:r>
      <w:r w:rsidR="00197BD3">
        <w:rPr>
          <w:color w:val="000000"/>
        </w:rPr>
        <w:t xml:space="preserve">an abundance of </w:t>
      </w:r>
      <w:r w:rsidR="00DD6AD8" w:rsidRPr="009B3E18">
        <w:rPr>
          <w:color w:val="000000"/>
        </w:rPr>
        <w:t xml:space="preserve">raw HiFi reads </w:t>
      </w:r>
      <w:r w:rsidR="00197BD3">
        <w:rPr>
          <w:color w:val="000000"/>
        </w:rPr>
        <w:t xml:space="preserve">that generated an excess of </w:t>
      </w:r>
      <w:r w:rsidR="00DD6AD8">
        <w:rPr>
          <w:color w:val="000000"/>
        </w:rPr>
        <w:t xml:space="preserve">the expected 90 Gb of HiFi data. Hi-C sequencing produced </w:t>
      </w:r>
      <w:r w:rsidR="00197BD3">
        <w:rPr>
          <w:color w:val="000000"/>
        </w:rPr>
        <w:t xml:space="preserve">an abundance of </w:t>
      </w:r>
      <w:r w:rsidR="00DD6AD8" w:rsidRPr="009B3E18">
        <w:rPr>
          <w:color w:val="000000"/>
        </w:rPr>
        <w:t xml:space="preserve">raw </w:t>
      </w:r>
      <w:r w:rsidR="00DD6AD8">
        <w:rPr>
          <w:color w:val="000000"/>
        </w:rPr>
        <w:t xml:space="preserve">Hi-C </w:t>
      </w:r>
      <w:r w:rsidR="00DD6AD8" w:rsidRPr="009B3E18">
        <w:rPr>
          <w:color w:val="000000"/>
        </w:rPr>
        <w:t>read pairs</w:t>
      </w:r>
      <w:r w:rsidR="00DD6AD8">
        <w:rPr>
          <w:color w:val="000000"/>
        </w:rPr>
        <w:t xml:space="preserve">, which was greater than the expected </w:t>
      </w:r>
      <w:r w:rsidR="00DD6AD8" w:rsidRPr="00581B69">
        <w:rPr>
          <w:color w:val="000000"/>
        </w:rPr>
        <w:t>50 million read pair</w:t>
      </w:r>
      <w:r w:rsidR="00DD6AD8">
        <w:rPr>
          <w:color w:val="000000"/>
        </w:rPr>
        <w:t>s of Hi-C data.</w:t>
      </w:r>
      <w:r w:rsidR="00076269">
        <w:rPr>
          <w:color w:val="000000"/>
        </w:rPr>
        <w:t xml:space="preserve"> Despite the inconsistencies in DNA fragment sizes between the TapeStation and FEMTO Pulse System as well as the yield loss during </w:t>
      </w:r>
      <w:proofErr w:type="spellStart"/>
      <w:r w:rsidR="00076269">
        <w:rPr>
          <w:color w:val="000000"/>
        </w:rPr>
        <w:t>SMRTbell</w:t>
      </w:r>
      <w:proofErr w:type="spellEnd"/>
      <w:r w:rsidR="00076269">
        <w:rPr>
          <w:color w:val="000000"/>
        </w:rPr>
        <w:t xml:space="preserve"> library preparation, the exceptional yield of raw HiFi data further indicates the overall success of DNA extractions and </w:t>
      </w:r>
      <w:proofErr w:type="spellStart"/>
      <w:r w:rsidR="00076269">
        <w:rPr>
          <w:color w:val="000000"/>
        </w:rPr>
        <w:t>SMRTbell</w:t>
      </w:r>
      <w:proofErr w:type="spellEnd"/>
      <w:r w:rsidR="00076269">
        <w:rPr>
          <w:color w:val="000000"/>
        </w:rPr>
        <w:t xml:space="preserve"> library preparation.</w:t>
      </w:r>
    </w:p>
    <w:p w14:paraId="5EA7199B" w14:textId="20B7DF36" w:rsidR="00581B69" w:rsidRDefault="00581B69" w:rsidP="00727535">
      <w:pPr>
        <w:pStyle w:val="Heading3"/>
      </w:pPr>
      <w:bookmarkStart w:id="46" w:name="_Toc173487394"/>
      <w:r>
        <w:lastRenderedPageBreak/>
        <w:t>5.4</w:t>
      </w:r>
      <w:r w:rsidR="00DD6AD8">
        <w:t xml:space="preserve"> </w:t>
      </w:r>
      <w:r w:rsidRPr="00C6093E">
        <w:t>Genome Assembly</w:t>
      </w:r>
      <w:r w:rsidR="00076269">
        <w:t xml:space="preserve"> </w:t>
      </w:r>
      <w:r w:rsidRPr="00C6093E">
        <w:t>and Genome Annotation</w:t>
      </w:r>
      <w:bookmarkEnd w:id="46"/>
    </w:p>
    <w:p w14:paraId="0D6458FA" w14:textId="73D30E10" w:rsidR="00B97DDB" w:rsidRDefault="005473AF" w:rsidP="005B1A77">
      <w:pPr>
        <w:spacing w:line="360" w:lineRule="auto"/>
        <w:ind w:firstLine="720"/>
      </w:pPr>
      <w:r w:rsidRPr="005473AF">
        <w:t xml:space="preserve">The PacBio HiFi sequencing report indicated that the </w:t>
      </w:r>
      <w:r w:rsidR="00197BD3">
        <w:t xml:space="preserve">quality of the </w:t>
      </w:r>
      <w:r w:rsidRPr="005473AF">
        <w:t xml:space="preserve">raw, non-downsampled HiFi reads </w:t>
      </w:r>
      <w:r w:rsidR="00197BD3">
        <w:t>were of substantially high quality.</w:t>
      </w:r>
      <w:r w:rsidRPr="005473AF">
        <w:t xml:space="preserve"> </w:t>
      </w:r>
      <w:r w:rsidR="00197BD3">
        <w:t>The HiFi reads all displayed a high base call accuracy and very low probability of incorrect base calling</w:t>
      </w:r>
      <w:r w:rsidRPr="005473AF">
        <w:rPr>
          <w:color w:val="000000"/>
        </w:rPr>
        <w:t>.</w:t>
      </w:r>
      <w:r w:rsidRPr="005473AF">
        <w:rPr>
          <w:rStyle w:val="apple-converted-space"/>
          <w:color w:val="000000"/>
        </w:rPr>
        <w:t> </w:t>
      </w:r>
      <w:proofErr w:type="spellStart"/>
      <w:r w:rsidR="009F2C41">
        <w:rPr>
          <w:color w:val="000000"/>
        </w:rPr>
        <w:t>Fast</w:t>
      </w:r>
      <w:r w:rsidR="009F2C41" w:rsidRPr="009F2C41">
        <w:rPr>
          <w:color w:val="000000"/>
        </w:rPr>
        <w:t>QC</w:t>
      </w:r>
      <w:proofErr w:type="spellEnd"/>
      <w:r w:rsidR="009F2C41" w:rsidRPr="009F2C41">
        <w:rPr>
          <w:color w:val="000000"/>
        </w:rPr>
        <w:t xml:space="preserve"> </w:t>
      </w:r>
      <w:r w:rsidR="009F2C41">
        <w:rPr>
          <w:color w:val="000000"/>
        </w:rPr>
        <w:t>of</w:t>
      </w:r>
      <w:r w:rsidR="009F2C41" w:rsidRPr="009F2C41">
        <w:rPr>
          <w:color w:val="000000"/>
        </w:rPr>
        <w:t xml:space="preserve"> raw Hi</w:t>
      </w:r>
      <w:r w:rsidR="009F2C41">
        <w:rPr>
          <w:color w:val="000000"/>
        </w:rPr>
        <w:t xml:space="preserve">-C </w:t>
      </w:r>
      <w:r w:rsidR="009F2C41" w:rsidRPr="009F2C41">
        <w:rPr>
          <w:color w:val="000000"/>
        </w:rPr>
        <w:t xml:space="preserve">reads </w:t>
      </w:r>
      <w:r w:rsidR="009F2C41">
        <w:rPr>
          <w:color w:val="000000"/>
        </w:rPr>
        <w:t xml:space="preserve">also resulted in an excellent </w:t>
      </w:r>
      <w:r w:rsidR="00197BD3">
        <w:t xml:space="preserve">base call accuracy and very low probability of incorrect base calling, further verifying the </w:t>
      </w:r>
      <w:r w:rsidR="00C90446">
        <w:t>high quality of the sequencing</w:t>
      </w:r>
      <w:r w:rsidR="009F2C41" w:rsidRPr="009F2C41">
        <w:rPr>
          <w:color w:val="000000"/>
        </w:rPr>
        <w:t xml:space="preserve">. </w:t>
      </w:r>
      <w:r w:rsidR="009F2C41">
        <w:rPr>
          <w:rStyle w:val="apple-converted-space"/>
          <w:color w:val="000000"/>
        </w:rPr>
        <w:t xml:space="preserve">The </w:t>
      </w:r>
      <w:r w:rsidR="00784A10">
        <w:rPr>
          <w:rStyle w:val="apple-converted-space"/>
          <w:color w:val="000000"/>
        </w:rPr>
        <w:t xml:space="preserve">depth of sequencing coverage for </w:t>
      </w:r>
      <w:r w:rsidR="009F2C41">
        <w:rPr>
          <w:rStyle w:val="apple-converted-space"/>
          <w:color w:val="000000"/>
        </w:rPr>
        <w:t xml:space="preserve">raw HiFi data was downsampled from </w:t>
      </w:r>
      <w:r w:rsidR="009F2C41" w:rsidRPr="008D1180">
        <w:t>1,893</w:t>
      </w:r>
      <w:r w:rsidR="009F2C41" w:rsidRPr="00540473">
        <w:t>×</w:t>
      </w:r>
      <w:r w:rsidR="009F2C41" w:rsidRPr="008D1180">
        <w:t xml:space="preserve"> coverage</w:t>
      </w:r>
      <w:r w:rsidR="009F2C41">
        <w:t xml:space="preserve"> to 100</w:t>
      </w:r>
      <w:r w:rsidR="009F2C41" w:rsidRPr="00540473">
        <w:t>×</w:t>
      </w:r>
      <w:r w:rsidR="009F2C41" w:rsidRPr="008D1180">
        <w:t xml:space="preserve"> cove</w:t>
      </w:r>
      <w:r>
        <w:t>r</w:t>
      </w:r>
      <w:r w:rsidR="009F2C41" w:rsidRPr="008D1180">
        <w:t>age</w:t>
      </w:r>
      <w:r w:rsidR="009F2C41">
        <w:t xml:space="preserve"> to construct the pre-scaffolded genome assembly</w:t>
      </w:r>
      <w:r w:rsidR="009F2C41" w:rsidRPr="00C01D81">
        <w:t xml:space="preserve">. </w:t>
      </w:r>
      <w:r w:rsidR="00784A10" w:rsidRPr="00C01D81">
        <w:rPr>
          <w:color w:val="000000"/>
        </w:rPr>
        <w:t xml:space="preserve">This sequencing coverage refers to the </w:t>
      </w:r>
      <w:r w:rsidR="00C01D81" w:rsidRPr="00C01D81">
        <w:rPr>
          <w:color w:val="000000"/>
        </w:rPr>
        <w:t xml:space="preserve">average </w:t>
      </w:r>
      <w:r w:rsidR="00784A10" w:rsidRPr="00C01D81">
        <w:rPr>
          <w:color w:val="000000"/>
        </w:rPr>
        <w:t xml:space="preserve">number of times </w:t>
      </w:r>
      <w:r w:rsidR="00C01D81" w:rsidRPr="00C01D81">
        <w:rPr>
          <w:color w:val="000000"/>
        </w:rPr>
        <w:t xml:space="preserve">a base was sequenced for the entire </w:t>
      </w:r>
      <w:r w:rsidR="00784A10" w:rsidRPr="00C01D81">
        <w:rPr>
          <w:color w:val="000000"/>
        </w:rPr>
        <w:t>the genome, and</w:t>
      </w:r>
      <w:r w:rsidR="00784A10" w:rsidRPr="00784A10">
        <w:rPr>
          <w:color w:val="000000"/>
        </w:rPr>
        <w:t xml:space="preserve"> choosing an appropriate coverage is important for obtaining an accurate genome </w:t>
      </w:r>
      <w:r w:rsidR="00784A10" w:rsidRPr="00C01D81">
        <w:rPr>
          <w:color w:val="000000"/>
        </w:rPr>
        <w:t>assembly (</w:t>
      </w:r>
      <w:r w:rsidR="00C01D81" w:rsidRPr="00C01D81">
        <w:rPr>
          <w:color w:val="000000"/>
        </w:rPr>
        <w:t xml:space="preserve">Desai et al., 2013; </w:t>
      </w:r>
      <w:proofErr w:type="spellStart"/>
      <w:r w:rsidR="00C01D81" w:rsidRPr="00C01D81">
        <w:rPr>
          <w:color w:val="000000"/>
        </w:rPr>
        <w:t>Mirebrahim</w:t>
      </w:r>
      <w:proofErr w:type="spellEnd"/>
      <w:r w:rsidR="00C01D81" w:rsidRPr="00C01D81">
        <w:rPr>
          <w:color w:val="000000"/>
        </w:rPr>
        <w:t xml:space="preserve"> et al., 2015</w:t>
      </w:r>
      <w:r w:rsidR="00784A10" w:rsidRPr="00C01D81">
        <w:rPr>
          <w:color w:val="000000"/>
        </w:rPr>
        <w:t>). Assembly with too much coverage can lead to redundant data and increased computational complexity, w</w:t>
      </w:r>
      <w:r w:rsidR="00C90446">
        <w:rPr>
          <w:color w:val="000000"/>
        </w:rPr>
        <w:t>hereas</w:t>
      </w:r>
      <w:r w:rsidR="00784A10" w:rsidRPr="00C01D81">
        <w:rPr>
          <w:color w:val="000000"/>
        </w:rPr>
        <w:t xml:space="preserve"> assembly with too little coverage can lead to gaps and incomplete assemblies (</w:t>
      </w:r>
      <w:r w:rsidR="00C01D81" w:rsidRPr="00C01D81">
        <w:rPr>
          <w:color w:val="000000"/>
        </w:rPr>
        <w:t xml:space="preserve">Desai et al., 2013; </w:t>
      </w:r>
      <w:proofErr w:type="spellStart"/>
      <w:r w:rsidR="00C01D81" w:rsidRPr="00C01D81">
        <w:rPr>
          <w:color w:val="000000"/>
        </w:rPr>
        <w:t>Mirebrahim</w:t>
      </w:r>
      <w:proofErr w:type="spellEnd"/>
      <w:r w:rsidR="00C01D81" w:rsidRPr="00C01D81">
        <w:rPr>
          <w:color w:val="000000"/>
        </w:rPr>
        <w:t xml:space="preserve"> et al., 2015</w:t>
      </w:r>
      <w:r w:rsidR="00784A10" w:rsidRPr="00C01D81">
        <w:rPr>
          <w:color w:val="000000"/>
        </w:rPr>
        <w:t xml:space="preserve">). </w:t>
      </w:r>
      <w:r w:rsidR="00C01D81" w:rsidRPr="00C01D81">
        <w:rPr>
          <w:color w:val="000000"/>
        </w:rPr>
        <w:t xml:space="preserve">Although genome size and the genome assembler being used influences assembly quality, </w:t>
      </w:r>
      <w:proofErr w:type="spellStart"/>
      <w:r w:rsidR="00C01D81" w:rsidRPr="00C01D81">
        <w:rPr>
          <w:color w:val="000000"/>
        </w:rPr>
        <w:t>d</w:t>
      </w:r>
      <w:r w:rsidR="00784A10" w:rsidRPr="00C01D81">
        <w:rPr>
          <w:color w:val="000000"/>
        </w:rPr>
        <w:t>ownsampling</w:t>
      </w:r>
      <w:proofErr w:type="spellEnd"/>
      <w:r w:rsidR="00784A10" w:rsidRPr="00C01D81">
        <w:rPr>
          <w:color w:val="000000"/>
        </w:rPr>
        <w:t xml:space="preserve"> to 100× is generally considered acceptable for producing complete, high-quality genome assemblies </w:t>
      </w:r>
      <w:r w:rsidR="0001668C" w:rsidRPr="00C01D81">
        <w:t xml:space="preserve">(Chakraborty et al., 2015; </w:t>
      </w:r>
      <w:r w:rsidR="00C01D81" w:rsidRPr="00C01D81">
        <w:rPr>
          <w:color w:val="000000"/>
        </w:rPr>
        <w:t xml:space="preserve">Desai et al., 2013; </w:t>
      </w:r>
      <w:r w:rsidR="0001668C" w:rsidRPr="00C01D81">
        <w:t>Nie et al., 2024</w:t>
      </w:r>
      <w:r w:rsidR="00C01D81" w:rsidRPr="00C01D81">
        <w:t xml:space="preserve">; </w:t>
      </w:r>
      <w:proofErr w:type="spellStart"/>
      <w:r w:rsidR="00C01D81" w:rsidRPr="00C01D81">
        <w:rPr>
          <w:color w:val="000000"/>
        </w:rPr>
        <w:t>Mirebrahim</w:t>
      </w:r>
      <w:proofErr w:type="spellEnd"/>
      <w:r w:rsidR="00C01D81" w:rsidRPr="00C01D81">
        <w:rPr>
          <w:color w:val="000000"/>
        </w:rPr>
        <w:t xml:space="preserve"> et al., 2015</w:t>
      </w:r>
      <w:r w:rsidR="0001668C" w:rsidRPr="00C01D81">
        <w:t>).</w:t>
      </w:r>
    </w:p>
    <w:p w14:paraId="09B86BD7" w14:textId="53A5A2EB" w:rsidR="000B13A1" w:rsidRDefault="00B97DDB" w:rsidP="005B1A77">
      <w:pPr>
        <w:spacing w:line="360" w:lineRule="auto"/>
        <w:ind w:firstLine="720"/>
        <w:rPr>
          <w:color w:val="000000"/>
        </w:rPr>
      </w:pPr>
      <w:r w:rsidRPr="00B97DDB">
        <w:rPr>
          <w:color w:val="000000"/>
        </w:rPr>
        <w:t xml:space="preserve">Assessment of pre-scaffolded genome completeness using </w:t>
      </w:r>
      <w:r w:rsidR="000B13A1">
        <w:rPr>
          <w:color w:val="000000"/>
        </w:rPr>
        <w:t xml:space="preserve">the </w:t>
      </w:r>
      <w:r w:rsidRPr="00B97DDB">
        <w:rPr>
          <w:color w:val="000000"/>
        </w:rPr>
        <w:t xml:space="preserve">BUSCO and Compleasm </w:t>
      </w:r>
      <w:r w:rsidR="000B13A1">
        <w:rPr>
          <w:color w:val="000000"/>
        </w:rPr>
        <w:t xml:space="preserve">Sordariomycetes database </w:t>
      </w:r>
      <w:r w:rsidRPr="00B97DDB">
        <w:rPr>
          <w:color w:val="000000"/>
        </w:rPr>
        <w:t>indicated high completeness scores.</w:t>
      </w:r>
      <w:r w:rsidR="00C90446">
        <w:rPr>
          <w:color w:val="000000"/>
        </w:rPr>
        <w:t xml:space="preserve"> </w:t>
      </w:r>
      <w:r w:rsidRPr="001E1551">
        <w:rPr>
          <w:color w:val="000000"/>
        </w:rPr>
        <w:t>BUSCO (Benchmarking Universal Single-Copy Orthologs) evaluates genome assembly completeness by identifying the presence of universal single-copy orthologs, providing a percentage of complete genes</w:t>
      </w:r>
      <w:r w:rsidR="002007E5" w:rsidRPr="001E1551">
        <w:rPr>
          <w:color w:val="000000"/>
        </w:rPr>
        <w:t xml:space="preserve"> present in the genome</w:t>
      </w:r>
      <w:r w:rsidRPr="001E1551">
        <w:rPr>
          <w:color w:val="000000"/>
        </w:rPr>
        <w:t xml:space="preserve"> (Simão et al., 2015). Compleasm assesses genome assembly accuracy and completeness using </w:t>
      </w:r>
      <w:r w:rsidR="005F70D8" w:rsidRPr="001E1551">
        <w:rPr>
          <w:color w:val="000000"/>
        </w:rPr>
        <w:t xml:space="preserve">BUSCOs as well, but with the addition of </w:t>
      </w:r>
      <w:r w:rsidR="002007E5" w:rsidRPr="001E1551">
        <w:rPr>
          <w:color w:val="000000"/>
        </w:rPr>
        <w:t>updated</w:t>
      </w:r>
      <w:r w:rsidR="005F70D8" w:rsidRPr="001E1551">
        <w:rPr>
          <w:color w:val="000000"/>
        </w:rPr>
        <w:t xml:space="preserve"> </w:t>
      </w:r>
      <w:r w:rsidRPr="001E1551">
        <w:rPr>
          <w:color w:val="000000"/>
        </w:rPr>
        <w:t>algorithms</w:t>
      </w:r>
      <w:r w:rsidR="005F70D8" w:rsidRPr="001E1551">
        <w:rPr>
          <w:color w:val="000000"/>
        </w:rPr>
        <w:t xml:space="preserve"> that provide higher accuracy</w:t>
      </w:r>
      <w:r w:rsidRPr="001E1551">
        <w:rPr>
          <w:color w:val="000000"/>
        </w:rPr>
        <w:t xml:space="preserve"> </w:t>
      </w:r>
      <w:r w:rsidR="005F70D8" w:rsidRPr="001E1551">
        <w:rPr>
          <w:color w:val="000000"/>
        </w:rPr>
        <w:t xml:space="preserve">than the original BUSCO tool </w:t>
      </w:r>
      <w:r w:rsidRPr="001E1551">
        <w:rPr>
          <w:color w:val="000000"/>
        </w:rPr>
        <w:t>(</w:t>
      </w:r>
      <w:r w:rsidRPr="006B5B06">
        <w:rPr>
          <w:color w:val="000000"/>
        </w:rPr>
        <w:t>Huang and Li, 2023). </w:t>
      </w:r>
      <w:r w:rsidR="005772C3" w:rsidRPr="006B5B06">
        <w:rPr>
          <w:color w:val="000000"/>
        </w:rPr>
        <w:t xml:space="preserve">The Sordariomycetes BUSCO database was used to assess genome completeness because </w:t>
      </w:r>
      <w:r w:rsidR="005772C3" w:rsidRPr="006B5B06">
        <w:rPr>
          <w:i/>
          <w:iCs/>
          <w:color w:val="000000"/>
        </w:rPr>
        <w:t>D. destructiva</w:t>
      </w:r>
      <w:r w:rsidR="005772C3" w:rsidRPr="006B5B06">
        <w:rPr>
          <w:color w:val="000000"/>
        </w:rPr>
        <w:t xml:space="preserve"> belongs to this class of fungi, and it represents the most specific taxonomic resolution currently available (Simão et al., 2015). </w:t>
      </w:r>
      <w:r w:rsidRPr="006B5B06">
        <w:rPr>
          <w:color w:val="000000" w:themeColor="text1"/>
        </w:rPr>
        <w:t>Assessment</w:t>
      </w:r>
      <w:r w:rsidRPr="006B5B06">
        <w:rPr>
          <w:color w:val="000000"/>
        </w:rPr>
        <w:t xml:space="preserve"> of pre-scaffolded genome completeness using Merqury </w:t>
      </w:r>
      <w:r w:rsidR="00C90446">
        <w:rPr>
          <w:color w:val="000000"/>
        </w:rPr>
        <w:t xml:space="preserve">also </w:t>
      </w:r>
      <w:r w:rsidRPr="006B5B06">
        <w:rPr>
          <w:color w:val="000000"/>
        </w:rPr>
        <w:t>indicated high completeness</w:t>
      </w:r>
      <w:r w:rsidRPr="00B97DDB">
        <w:rPr>
          <w:color w:val="000000"/>
        </w:rPr>
        <w:t xml:space="preserve"> scores</w:t>
      </w:r>
      <w:r w:rsidRPr="001E1551">
        <w:t xml:space="preserve">. </w:t>
      </w:r>
      <w:r w:rsidR="005F70D8" w:rsidRPr="00C90446">
        <w:rPr>
          <w:color w:val="000000"/>
        </w:rPr>
        <w:t>The</w:t>
      </w:r>
      <w:r w:rsidR="001E1551" w:rsidRPr="00C90446">
        <w:rPr>
          <w:color w:val="000000"/>
        </w:rPr>
        <w:t xml:space="preserve"> </w:t>
      </w:r>
      <w:r w:rsidR="00C90446" w:rsidRPr="00C90446">
        <w:rPr>
          <w:color w:val="000000"/>
        </w:rPr>
        <w:t xml:space="preserve">excellent </w:t>
      </w:r>
      <w:r w:rsidR="001E1551" w:rsidRPr="00C90446">
        <w:rPr>
          <w:color w:val="000000" w:themeColor="text1"/>
          <w:shd w:val="clear" w:color="auto" w:fill="FFFFFF"/>
        </w:rPr>
        <w:t xml:space="preserve">assembly consensus accuracy </w:t>
      </w:r>
      <w:r w:rsidR="00C90446" w:rsidRPr="00C90446">
        <w:rPr>
          <w:color w:val="000000" w:themeColor="text1"/>
          <w:shd w:val="clear" w:color="auto" w:fill="FFFFFF"/>
        </w:rPr>
        <w:t xml:space="preserve">estimation </w:t>
      </w:r>
      <w:r w:rsidR="001E1551" w:rsidRPr="00C90446">
        <w:rPr>
          <w:color w:val="000000" w:themeColor="text1"/>
          <w:shd w:val="clear" w:color="auto" w:fill="FFFFFF"/>
        </w:rPr>
        <w:t xml:space="preserve">of </w:t>
      </w:r>
      <w:r w:rsidR="001E1551" w:rsidRPr="00C90446">
        <w:t>Q79</w:t>
      </w:r>
      <w:r w:rsidR="005F70D8" w:rsidRPr="00C90446">
        <w:rPr>
          <w:color w:val="000000"/>
        </w:rPr>
        <w:t xml:space="preserve"> provided by Merqury indicates that the </w:t>
      </w:r>
      <w:r w:rsidR="005F70D8" w:rsidRPr="00C90446">
        <w:rPr>
          <w:color w:val="000000"/>
        </w:rPr>
        <w:lastRenderedPageBreak/>
        <w:t>pre-scaffolded g</w:t>
      </w:r>
      <w:r w:rsidR="005F70D8" w:rsidRPr="001E1551">
        <w:rPr>
          <w:color w:val="000000"/>
        </w:rPr>
        <w:t xml:space="preserve">enome </w:t>
      </w:r>
      <w:r w:rsidR="001E1551" w:rsidRPr="001E1551">
        <w:rPr>
          <w:color w:val="000000"/>
        </w:rPr>
        <w:t>was assembled</w:t>
      </w:r>
      <w:r w:rsidR="005F70D8" w:rsidRPr="001E1551">
        <w:rPr>
          <w:color w:val="000000"/>
        </w:rPr>
        <w:t xml:space="preserve"> </w:t>
      </w:r>
      <w:r w:rsidR="001E1551" w:rsidRPr="001E1551">
        <w:rPr>
          <w:color w:val="000000"/>
        </w:rPr>
        <w:t xml:space="preserve">with an </w:t>
      </w:r>
      <w:r w:rsidR="005F70D8" w:rsidRPr="001E1551">
        <w:rPr>
          <w:color w:val="000000"/>
        </w:rPr>
        <w:t xml:space="preserve">accuracy of approximately 99.99999%. </w:t>
      </w:r>
      <w:r w:rsidR="00DD6AD8" w:rsidRPr="001E1551">
        <w:rPr>
          <w:color w:val="000000"/>
        </w:rPr>
        <w:t xml:space="preserve">High </w:t>
      </w:r>
      <w:r w:rsidR="002007E5" w:rsidRPr="001E1551">
        <w:rPr>
          <w:color w:val="000000"/>
        </w:rPr>
        <w:t xml:space="preserve">completeness </w:t>
      </w:r>
      <w:r w:rsidR="001E1551" w:rsidRPr="001E1551">
        <w:rPr>
          <w:color w:val="000000"/>
        </w:rPr>
        <w:t xml:space="preserve">and accuracy </w:t>
      </w:r>
      <w:r w:rsidR="00DD6AD8" w:rsidRPr="001E1551">
        <w:rPr>
          <w:color w:val="000000"/>
        </w:rPr>
        <w:t xml:space="preserve">scores from these </w:t>
      </w:r>
      <w:r w:rsidR="002007E5" w:rsidRPr="001E1551">
        <w:rPr>
          <w:color w:val="000000"/>
        </w:rPr>
        <w:t xml:space="preserve">three </w:t>
      </w:r>
      <w:r w:rsidR="00DD6AD8" w:rsidRPr="001E1551">
        <w:rPr>
          <w:color w:val="000000"/>
        </w:rPr>
        <w:t xml:space="preserve">tools indicate that the </w:t>
      </w:r>
      <w:r w:rsidR="005F70D8" w:rsidRPr="001E1551">
        <w:rPr>
          <w:color w:val="000000"/>
        </w:rPr>
        <w:t xml:space="preserve">pre-scaffolded </w:t>
      </w:r>
      <w:r w:rsidR="00DD6AD8" w:rsidRPr="001E1551">
        <w:rPr>
          <w:color w:val="000000"/>
        </w:rPr>
        <w:t>genome assembly contains a high proportion of expected genetic content</w:t>
      </w:r>
      <w:r w:rsidR="001E1551">
        <w:rPr>
          <w:color w:val="000000"/>
        </w:rPr>
        <w:t xml:space="preserve">. This </w:t>
      </w:r>
      <w:r w:rsidR="00DD6AD8" w:rsidRPr="001E1551">
        <w:rPr>
          <w:color w:val="000000"/>
        </w:rPr>
        <w:t>sugges</w:t>
      </w:r>
      <w:r w:rsidR="001E1551">
        <w:rPr>
          <w:color w:val="000000"/>
        </w:rPr>
        <w:t>ts that</w:t>
      </w:r>
      <w:r w:rsidR="00DD6AD8" w:rsidRPr="001E1551">
        <w:rPr>
          <w:color w:val="000000"/>
        </w:rPr>
        <w:t xml:space="preserve"> </w:t>
      </w:r>
      <w:r w:rsidR="000A6E42">
        <w:rPr>
          <w:color w:val="000000"/>
        </w:rPr>
        <w:t xml:space="preserve">the initial assembly is of high quality and provides a strong foundation for further </w:t>
      </w:r>
      <w:r w:rsidR="001A2E19">
        <w:rPr>
          <w:color w:val="000000"/>
        </w:rPr>
        <w:t>refinement.</w:t>
      </w:r>
    </w:p>
    <w:p w14:paraId="3E84263D" w14:textId="5895D7D7" w:rsidR="000A6E42" w:rsidRPr="00FF400A" w:rsidRDefault="00DD6AD8" w:rsidP="005B1A77">
      <w:pPr>
        <w:spacing w:line="360" w:lineRule="auto"/>
        <w:ind w:firstLine="720"/>
        <w:rPr>
          <w:color w:val="000000"/>
        </w:rPr>
      </w:pPr>
      <w:r w:rsidRPr="002278D1">
        <w:rPr>
          <w:color w:val="000000"/>
        </w:rPr>
        <w:t xml:space="preserve">The mitochondrial genome was also successfully assembled, </w:t>
      </w:r>
      <w:r w:rsidR="00ED7367">
        <w:rPr>
          <w:color w:val="000000"/>
        </w:rPr>
        <w:t>resulting in</w:t>
      </w:r>
      <w:r w:rsidRPr="002278D1">
        <w:rPr>
          <w:color w:val="000000"/>
        </w:rPr>
        <w:t xml:space="preserve"> one circularized scaffold</w:t>
      </w:r>
      <w:r w:rsidR="000A6E42" w:rsidRPr="002278D1">
        <w:rPr>
          <w:color w:val="000000"/>
        </w:rPr>
        <w:t xml:space="preserve">. </w:t>
      </w:r>
      <w:r w:rsidR="00115655" w:rsidRPr="002278D1">
        <w:rPr>
          <w:color w:val="000000"/>
        </w:rPr>
        <w:t>Mitochondrial genomes exist within multiple conformations, but genomes are usually assembled in a circularized form (</w:t>
      </w:r>
      <w:r w:rsidR="00DD3B52" w:rsidRPr="002278D1">
        <w:rPr>
          <w:color w:val="000000"/>
        </w:rPr>
        <w:t>Fonseca et al., 2021</w:t>
      </w:r>
      <w:r w:rsidR="00115655" w:rsidRPr="002278D1">
        <w:rPr>
          <w:color w:val="000000"/>
        </w:rPr>
        <w:t xml:space="preserve">). </w:t>
      </w:r>
      <w:r w:rsidR="000A6E42" w:rsidRPr="002278D1">
        <w:rPr>
          <w:color w:val="000000"/>
        </w:rPr>
        <w:t xml:space="preserve">The fact that the assembly consists of a single scaffold with all contigs placed within it highlights the robustness and completeness of the mitochondrial genome reconstruction. </w:t>
      </w:r>
      <w:r w:rsidR="00115655" w:rsidRPr="002278D1">
        <w:rPr>
          <w:color w:val="000000"/>
        </w:rPr>
        <w:t xml:space="preserve">Fungal mitochondrial genomes are highly variable in size and genic content, but conserved gene families </w:t>
      </w:r>
      <w:r w:rsidR="002278D1" w:rsidRPr="002278D1">
        <w:rPr>
          <w:color w:val="000000"/>
        </w:rPr>
        <w:t>exist</w:t>
      </w:r>
      <w:r w:rsidR="00115655" w:rsidRPr="002278D1">
        <w:rPr>
          <w:color w:val="000000"/>
        </w:rPr>
        <w:t xml:space="preserve"> such as </w:t>
      </w:r>
      <w:r w:rsidR="00DD3B52" w:rsidRPr="002278D1">
        <w:rPr>
          <w:color w:val="000000"/>
        </w:rPr>
        <w:t>protein-coding genes</w:t>
      </w:r>
      <w:r w:rsidR="00115655" w:rsidRPr="002278D1">
        <w:rPr>
          <w:color w:val="000000"/>
        </w:rPr>
        <w:t xml:space="preserve">, </w:t>
      </w:r>
      <w:r w:rsidR="00DD3B52" w:rsidRPr="002278D1">
        <w:rPr>
          <w:color w:val="000000"/>
        </w:rPr>
        <w:t>ribosomal genes</w:t>
      </w:r>
      <w:r w:rsidR="00115655" w:rsidRPr="002278D1">
        <w:rPr>
          <w:color w:val="000000"/>
        </w:rPr>
        <w:t>, and</w:t>
      </w:r>
      <w:r w:rsidR="00DD3B52" w:rsidRPr="002278D1">
        <w:rPr>
          <w:color w:val="000000"/>
        </w:rPr>
        <w:t xml:space="preserve"> tRNA genes</w:t>
      </w:r>
      <w:r w:rsidR="00115655" w:rsidRPr="002278D1">
        <w:rPr>
          <w:color w:val="000000"/>
        </w:rPr>
        <w:t xml:space="preserve"> (</w:t>
      </w:r>
      <w:r w:rsidR="00DD3B52" w:rsidRPr="002278D1">
        <w:rPr>
          <w:color w:val="000000"/>
        </w:rPr>
        <w:t>Fonseca et al., 2021</w:t>
      </w:r>
      <w:r w:rsidR="00115655" w:rsidRPr="002278D1">
        <w:rPr>
          <w:color w:val="000000"/>
        </w:rPr>
        <w:t xml:space="preserve">). </w:t>
      </w:r>
      <w:r w:rsidR="000A6E42" w:rsidRPr="002278D1">
        <w:rPr>
          <w:color w:val="000000"/>
        </w:rPr>
        <w:t xml:space="preserve">The subsequent genome annotation using GESeq (v2.03; Tillich et al., 2017) identified a range of conserved mitochondrial-specific genes. These included </w:t>
      </w:r>
      <w:r w:rsidR="00DD3B52" w:rsidRPr="002278D1">
        <w:rPr>
          <w:color w:val="000000"/>
        </w:rPr>
        <w:t xml:space="preserve">protein-coding </w:t>
      </w:r>
      <w:r w:rsidR="000A6E42" w:rsidRPr="002278D1">
        <w:rPr>
          <w:color w:val="000000"/>
        </w:rPr>
        <w:t>genes for NADH dehydrogenase, ubiquinol cytochrome c reductase, cytochrome c oxidase, ATP synthase, as well as rRNA and</w:t>
      </w:r>
      <w:r w:rsidR="00DD3B52" w:rsidRPr="002278D1">
        <w:rPr>
          <w:color w:val="000000"/>
        </w:rPr>
        <w:t xml:space="preserve"> </w:t>
      </w:r>
      <w:r w:rsidR="000A6E42" w:rsidRPr="002278D1">
        <w:rPr>
          <w:color w:val="000000"/>
        </w:rPr>
        <w:t>tRNA. The presence of these genes is indicative of a well-characterized and functional mitochondrial genome, as they are essential components of the mitochondrial respiratory chain and protein synthesis machinery.</w:t>
      </w:r>
      <w:r w:rsidR="00115655" w:rsidRPr="002278D1">
        <w:rPr>
          <w:color w:val="000000"/>
        </w:rPr>
        <w:t xml:space="preserve"> </w:t>
      </w:r>
      <w:r w:rsidR="000A6E42" w:rsidRPr="002278D1">
        <w:rPr>
          <w:color w:val="000000"/>
        </w:rPr>
        <w:t xml:space="preserve">Cross-referencing the annotated genes </w:t>
      </w:r>
      <w:r w:rsidR="00B70D04" w:rsidRPr="002278D1">
        <w:rPr>
          <w:color w:val="000000"/>
        </w:rPr>
        <w:t xml:space="preserve">content </w:t>
      </w:r>
      <w:r w:rsidR="000A6E42" w:rsidRPr="002278D1">
        <w:rPr>
          <w:color w:val="000000"/>
        </w:rPr>
        <w:t xml:space="preserve">with </w:t>
      </w:r>
      <w:r w:rsidR="00B70D04" w:rsidRPr="002278D1">
        <w:rPr>
          <w:color w:val="000000"/>
        </w:rPr>
        <w:t xml:space="preserve">other Diaporthales mitochondrial genomes could provide information about conserved genes across the order and further boost the confidence in </w:t>
      </w:r>
      <w:r w:rsidR="00115655" w:rsidRPr="002278D1">
        <w:rPr>
          <w:color w:val="000000"/>
        </w:rPr>
        <w:t xml:space="preserve">assembly and </w:t>
      </w:r>
      <w:r w:rsidR="00B70D04" w:rsidRPr="002278D1">
        <w:rPr>
          <w:color w:val="000000"/>
        </w:rPr>
        <w:t>annotation quality.</w:t>
      </w:r>
      <w:r w:rsidR="003445B1">
        <w:rPr>
          <w:color w:val="000000"/>
        </w:rPr>
        <w:t xml:space="preserve"> </w:t>
      </w:r>
      <w:r w:rsidR="003445B1" w:rsidRPr="003445B1">
        <w:rPr>
          <w:color w:val="000000"/>
        </w:rPr>
        <w:t xml:space="preserve">Comparison of the mitochondrial </w:t>
      </w:r>
      <w:r w:rsidR="003445B1" w:rsidRPr="00E5025F">
        <w:rPr>
          <w:color w:val="000000"/>
        </w:rPr>
        <w:t>genome of </w:t>
      </w:r>
      <w:r w:rsidR="003445B1" w:rsidRPr="00E5025F">
        <w:rPr>
          <w:i/>
          <w:iCs/>
          <w:color w:val="000000"/>
        </w:rPr>
        <w:t>D. destructiva</w:t>
      </w:r>
      <w:r w:rsidR="003445B1" w:rsidRPr="00E5025F">
        <w:rPr>
          <w:color w:val="000000"/>
        </w:rPr>
        <w:t> with those of the four Diaporthalean fungi with high-quality genomes available in NCBI revealed that </w:t>
      </w:r>
      <w:r w:rsidR="003445B1" w:rsidRPr="00E5025F">
        <w:rPr>
          <w:i/>
          <w:iCs/>
          <w:color w:val="000000"/>
        </w:rPr>
        <w:t>D. destructiva</w:t>
      </w:r>
      <w:r w:rsidR="003445B1" w:rsidRPr="00E5025F">
        <w:rPr>
          <w:color w:val="000000"/>
        </w:rPr>
        <w:t xml:space="preserve"> possesses the largest mitochondrial genome among the five (Table </w:t>
      </w:r>
      <w:r w:rsidR="00A4492D" w:rsidRPr="00E5025F">
        <w:rPr>
          <w:color w:val="000000"/>
        </w:rPr>
        <w:t>17</w:t>
      </w:r>
      <w:r w:rsidR="003445B1" w:rsidRPr="00E5025F">
        <w:rPr>
          <w:color w:val="000000"/>
        </w:rPr>
        <w:t xml:space="preserve">). Additionally, assembly metrics such as genome circularization are comparable across these species (Table </w:t>
      </w:r>
      <w:r w:rsidR="00A4492D" w:rsidRPr="00E5025F">
        <w:rPr>
          <w:color w:val="000000"/>
        </w:rPr>
        <w:t>17</w:t>
      </w:r>
      <w:r w:rsidR="003445B1" w:rsidRPr="00E5025F">
        <w:rPr>
          <w:color w:val="000000"/>
        </w:rPr>
        <w:t xml:space="preserve">). With the generation of the mitochondrial genome for </w:t>
      </w:r>
      <w:r w:rsidR="003445B1" w:rsidRPr="00E5025F">
        <w:rPr>
          <w:i/>
          <w:iCs/>
          <w:color w:val="000000"/>
        </w:rPr>
        <w:t>D. destructiva</w:t>
      </w:r>
      <w:r w:rsidR="003445B1" w:rsidRPr="00E5025F">
        <w:rPr>
          <w:color w:val="000000"/>
        </w:rPr>
        <w:t xml:space="preserve">, five mitochondrial genomes now exist that relate to the five highest quality </w:t>
      </w:r>
      <w:r w:rsidR="00FF400A" w:rsidRPr="00E5025F">
        <w:rPr>
          <w:color w:val="000000"/>
        </w:rPr>
        <w:t xml:space="preserve">nuclear </w:t>
      </w:r>
      <w:r w:rsidR="003445B1" w:rsidRPr="00E5025F">
        <w:rPr>
          <w:color w:val="000000"/>
        </w:rPr>
        <w:t>genome assemblies available for Diaporthalean fungi</w:t>
      </w:r>
      <w:r w:rsidR="00FF400A" w:rsidRPr="00E5025F">
        <w:rPr>
          <w:color w:val="000000"/>
        </w:rPr>
        <w:t xml:space="preserve"> (Table </w:t>
      </w:r>
      <w:r w:rsidR="00A4492D" w:rsidRPr="00E5025F">
        <w:rPr>
          <w:color w:val="000000"/>
        </w:rPr>
        <w:t>17</w:t>
      </w:r>
      <w:r w:rsidR="00FF400A" w:rsidRPr="00E5025F">
        <w:rPr>
          <w:color w:val="000000"/>
        </w:rPr>
        <w:t>)</w:t>
      </w:r>
      <w:r w:rsidR="003445B1" w:rsidRPr="00E5025F">
        <w:rPr>
          <w:color w:val="000000"/>
        </w:rPr>
        <w:t>.</w:t>
      </w:r>
      <w:r w:rsidR="00FF400A" w:rsidRPr="00E5025F">
        <w:rPr>
          <w:color w:val="000000"/>
        </w:rPr>
        <w:t xml:space="preserve"> Th</w:t>
      </w:r>
      <w:r w:rsidR="00FF400A">
        <w:rPr>
          <w:color w:val="000000"/>
        </w:rPr>
        <w:t xml:space="preserve">ese mitochondrial genomes provide a foundation to </w:t>
      </w:r>
      <w:r w:rsidR="00B70D04" w:rsidRPr="002278D1">
        <w:rPr>
          <w:color w:val="000000"/>
        </w:rPr>
        <w:t xml:space="preserve">better understand phylogenetic relationships between </w:t>
      </w:r>
      <w:r w:rsidR="00115655" w:rsidRPr="002278D1">
        <w:rPr>
          <w:color w:val="000000"/>
        </w:rPr>
        <w:t>taxa, understand patterns of gene loss, adaptive changes that may contribute to pathogenicity (</w:t>
      </w:r>
      <w:r w:rsidR="00115655" w:rsidRPr="002278D1">
        <w:t>Tonti-Filippini et al., 2017).</w:t>
      </w:r>
      <w:r w:rsidR="00115655" w:rsidRPr="000B13A1">
        <w:t xml:space="preserve"> </w:t>
      </w:r>
    </w:p>
    <w:p w14:paraId="411C1F14" w14:textId="61A64C68" w:rsidR="000B13A1" w:rsidRDefault="000B13A1" w:rsidP="005B1A77">
      <w:pPr>
        <w:spacing w:line="360" w:lineRule="auto"/>
        <w:ind w:firstLine="720"/>
        <w:rPr>
          <w:color w:val="000000"/>
        </w:rPr>
      </w:pPr>
      <w:r>
        <w:lastRenderedPageBreak/>
        <w:t xml:space="preserve">A final, </w:t>
      </w:r>
      <w:r w:rsidR="00331EFD">
        <w:t xml:space="preserve">gapless </w:t>
      </w:r>
      <w:r>
        <w:t xml:space="preserve">post-scaffolded genome assembly </w:t>
      </w:r>
      <w:r>
        <w:rPr>
          <w:color w:val="000000"/>
        </w:rPr>
        <w:t xml:space="preserve">was organized into eight chromosome-level scaffolds. </w:t>
      </w:r>
      <w:r w:rsidRPr="00B97DDB">
        <w:rPr>
          <w:color w:val="000000"/>
        </w:rPr>
        <w:t xml:space="preserve">Assessment of </w:t>
      </w:r>
      <w:r>
        <w:rPr>
          <w:color w:val="000000"/>
        </w:rPr>
        <w:t>the final</w:t>
      </w:r>
      <w:r w:rsidRPr="00B97DDB">
        <w:rPr>
          <w:color w:val="000000"/>
        </w:rPr>
        <w:t xml:space="preserve"> genome </w:t>
      </w:r>
      <w:r>
        <w:rPr>
          <w:color w:val="000000"/>
        </w:rPr>
        <w:t xml:space="preserve">assembly’s </w:t>
      </w:r>
      <w:r w:rsidRPr="00B97DDB">
        <w:rPr>
          <w:color w:val="000000"/>
        </w:rPr>
        <w:t xml:space="preserve">completeness using </w:t>
      </w:r>
      <w:r>
        <w:rPr>
          <w:color w:val="000000"/>
        </w:rPr>
        <w:t xml:space="preserve">the </w:t>
      </w:r>
      <w:r w:rsidRPr="00B97DDB">
        <w:rPr>
          <w:color w:val="000000"/>
        </w:rPr>
        <w:t xml:space="preserve">BUSCO and Compleasm </w:t>
      </w:r>
      <w:r>
        <w:rPr>
          <w:color w:val="000000"/>
        </w:rPr>
        <w:t xml:space="preserve">Sordariomycetes database </w:t>
      </w:r>
      <w:r w:rsidRPr="00B97DDB">
        <w:rPr>
          <w:color w:val="000000"/>
        </w:rPr>
        <w:t>indicated</w:t>
      </w:r>
      <w:r>
        <w:rPr>
          <w:color w:val="000000"/>
        </w:rPr>
        <w:t xml:space="preserve"> </w:t>
      </w:r>
      <w:r w:rsidRPr="00B97DDB">
        <w:rPr>
          <w:color w:val="000000"/>
        </w:rPr>
        <w:t>high completeness scores</w:t>
      </w:r>
      <w:r>
        <w:rPr>
          <w:color w:val="000000"/>
        </w:rPr>
        <w:t>.</w:t>
      </w:r>
      <w:r w:rsidR="006B5B06">
        <w:rPr>
          <w:color w:val="000000"/>
        </w:rPr>
        <w:t xml:space="preserve"> </w:t>
      </w:r>
      <w:r w:rsidR="006B5B06" w:rsidRPr="006B5B06">
        <w:rPr>
          <w:color w:val="000000"/>
        </w:rPr>
        <w:t xml:space="preserve">The </w:t>
      </w:r>
      <w:r w:rsidR="006B5B06">
        <w:rPr>
          <w:color w:val="000000"/>
        </w:rPr>
        <w:t>Ascomycota</w:t>
      </w:r>
      <w:r w:rsidR="006B5B06" w:rsidRPr="006B5B06">
        <w:rPr>
          <w:color w:val="000000"/>
        </w:rPr>
        <w:t xml:space="preserve"> BUSCO database </w:t>
      </w:r>
      <w:r w:rsidR="006B5B06">
        <w:rPr>
          <w:color w:val="000000"/>
        </w:rPr>
        <w:t xml:space="preserve">was used in addition to the Sordariomycetes BUSCO database for the final genome </w:t>
      </w:r>
      <w:r w:rsidR="006B5B06" w:rsidRPr="006B5B06">
        <w:rPr>
          <w:color w:val="000000"/>
        </w:rPr>
        <w:t>assembly to provide a more comprehensive understanding of genome completeness at the phylum and class level.</w:t>
      </w:r>
      <w:r w:rsidR="006B5B06">
        <w:rPr>
          <w:color w:val="000000"/>
        </w:rPr>
        <w:t xml:space="preserve"> </w:t>
      </w:r>
      <w:r w:rsidRPr="00B97DDB">
        <w:rPr>
          <w:color w:val="000000"/>
        </w:rPr>
        <w:t xml:space="preserve">Assessment of </w:t>
      </w:r>
      <w:r>
        <w:rPr>
          <w:color w:val="000000"/>
        </w:rPr>
        <w:t>the final</w:t>
      </w:r>
      <w:r w:rsidRPr="00B97DDB">
        <w:rPr>
          <w:color w:val="000000"/>
        </w:rPr>
        <w:t xml:space="preserve"> genome </w:t>
      </w:r>
      <w:r>
        <w:rPr>
          <w:color w:val="000000"/>
        </w:rPr>
        <w:t xml:space="preserve">assembly’s </w:t>
      </w:r>
      <w:r w:rsidRPr="00B97DDB">
        <w:rPr>
          <w:color w:val="000000"/>
        </w:rPr>
        <w:t xml:space="preserve">completeness using </w:t>
      </w:r>
      <w:r>
        <w:rPr>
          <w:color w:val="000000"/>
        </w:rPr>
        <w:t xml:space="preserve">the </w:t>
      </w:r>
      <w:r w:rsidRPr="00B97DDB">
        <w:rPr>
          <w:color w:val="000000"/>
        </w:rPr>
        <w:t xml:space="preserve">BUSCO and Compleasm </w:t>
      </w:r>
      <w:r>
        <w:rPr>
          <w:color w:val="000000"/>
        </w:rPr>
        <w:t xml:space="preserve">Ascomycota database </w:t>
      </w:r>
      <w:r w:rsidRPr="00B97DDB">
        <w:rPr>
          <w:color w:val="000000"/>
        </w:rPr>
        <w:t>indicated</w:t>
      </w:r>
      <w:r>
        <w:rPr>
          <w:color w:val="000000"/>
        </w:rPr>
        <w:t xml:space="preserve"> </w:t>
      </w:r>
      <w:r w:rsidRPr="00B97DDB">
        <w:rPr>
          <w:color w:val="000000"/>
        </w:rPr>
        <w:t xml:space="preserve">high completeness </w:t>
      </w:r>
      <w:r w:rsidR="00331EFD">
        <w:rPr>
          <w:color w:val="000000"/>
        </w:rPr>
        <w:t>scores</w:t>
      </w:r>
      <w:r>
        <w:rPr>
          <w:color w:val="000000"/>
        </w:rPr>
        <w:t xml:space="preserve">. </w:t>
      </w:r>
      <w:r w:rsidR="006B5B06">
        <w:rPr>
          <w:color w:val="000000"/>
        </w:rPr>
        <w:t>The final genome assembly’s completeness estimations using the Ascomycota database were higher than estimations using the Sordariomycetes database</w:t>
      </w:r>
      <w:r w:rsidR="006B5B06" w:rsidRPr="00547B00">
        <w:rPr>
          <w:color w:val="000000"/>
        </w:rPr>
        <w:t>. The Ascomycota database has 1,706 BUSCOs</w:t>
      </w:r>
      <w:r w:rsidR="00547B00" w:rsidRPr="00547B00">
        <w:rPr>
          <w:color w:val="000000"/>
        </w:rPr>
        <w:t xml:space="preserve">, whereas </w:t>
      </w:r>
      <w:r w:rsidR="006B5B06" w:rsidRPr="00547B00">
        <w:rPr>
          <w:color w:val="000000"/>
        </w:rPr>
        <w:t xml:space="preserve">the Sordariomycetes database </w:t>
      </w:r>
      <w:r w:rsidR="00547B00" w:rsidRPr="00547B00">
        <w:rPr>
          <w:color w:val="000000"/>
        </w:rPr>
        <w:t xml:space="preserve">contains </w:t>
      </w:r>
      <w:r w:rsidR="006B5B06" w:rsidRPr="00547B00">
        <w:rPr>
          <w:color w:val="000000"/>
        </w:rPr>
        <w:t>3,817 BUSCOs</w:t>
      </w:r>
      <w:r w:rsidR="00547B00" w:rsidRPr="00547B00">
        <w:rPr>
          <w:color w:val="000000"/>
        </w:rPr>
        <w:t xml:space="preserve"> (Simão et al., 2015).</w:t>
      </w:r>
      <w:r w:rsidR="006B5B06" w:rsidRPr="00547B00">
        <w:rPr>
          <w:color w:val="000000"/>
        </w:rPr>
        <w:t xml:space="preserve"> </w:t>
      </w:r>
      <w:r w:rsidR="00547B00">
        <w:rPr>
          <w:color w:val="000000"/>
        </w:rPr>
        <w:t xml:space="preserve">The larger number of BUSCOs present in the Sordariomycetes database might include more specific genes that could be less conserved across the group, so if an assembly lacks some of those more specific BUSCOs, that could result in slightly lower completeness scores. Conversely, a smaller database like Ascomycota could have more general set of universally present BUSCOs, which could result in slightly higher completeness scores. </w:t>
      </w:r>
      <w:r w:rsidRPr="001E1551">
        <w:rPr>
          <w:color w:val="000000" w:themeColor="text1"/>
        </w:rPr>
        <w:t>Assessment</w:t>
      </w:r>
      <w:r w:rsidRPr="00B97DDB">
        <w:rPr>
          <w:color w:val="000000"/>
        </w:rPr>
        <w:t xml:space="preserve"> of </w:t>
      </w:r>
      <w:r>
        <w:rPr>
          <w:color w:val="000000"/>
        </w:rPr>
        <w:t>the final</w:t>
      </w:r>
      <w:r w:rsidRPr="00B97DDB">
        <w:rPr>
          <w:color w:val="000000"/>
        </w:rPr>
        <w:t xml:space="preserve"> genome </w:t>
      </w:r>
      <w:r>
        <w:rPr>
          <w:color w:val="000000"/>
        </w:rPr>
        <w:t xml:space="preserve">assembly’s </w:t>
      </w:r>
      <w:r w:rsidRPr="00B97DDB">
        <w:rPr>
          <w:color w:val="000000"/>
        </w:rPr>
        <w:t xml:space="preserve">completeness using Merqury indicated high completeness scores </w:t>
      </w:r>
      <w:r w:rsidR="00331EFD">
        <w:rPr>
          <w:color w:val="000000"/>
        </w:rPr>
        <w:t>with very high accuracy and low error rate of assembly</w:t>
      </w:r>
      <w:r w:rsidRPr="001E1551">
        <w:t xml:space="preserve">. </w:t>
      </w:r>
      <w:r w:rsidRPr="001E1551">
        <w:rPr>
          <w:color w:val="000000"/>
        </w:rPr>
        <w:t>The</w:t>
      </w:r>
      <w:r>
        <w:rPr>
          <w:color w:val="000000"/>
        </w:rPr>
        <w:t xml:space="preserve"> estimated</w:t>
      </w:r>
      <w:r w:rsidRPr="002007E5">
        <w:rPr>
          <w:color w:val="000000"/>
        </w:rPr>
        <w:t xml:space="preserve"> </w:t>
      </w:r>
      <w:r w:rsidRPr="005F70D8">
        <w:rPr>
          <w:color w:val="000000" w:themeColor="text1"/>
          <w:shd w:val="clear" w:color="auto" w:fill="FFFFFF"/>
        </w:rPr>
        <w:t xml:space="preserve">assembly consensus accuracy of </w:t>
      </w:r>
      <w:r>
        <w:t>Q79</w:t>
      </w:r>
      <w:r w:rsidRPr="002007E5">
        <w:rPr>
          <w:color w:val="000000"/>
        </w:rPr>
        <w:t xml:space="preserve"> </w:t>
      </w:r>
      <w:r>
        <w:rPr>
          <w:color w:val="000000"/>
        </w:rPr>
        <w:t xml:space="preserve">provided by Merqury </w:t>
      </w:r>
      <w:r w:rsidRPr="002007E5">
        <w:rPr>
          <w:color w:val="000000"/>
        </w:rPr>
        <w:t xml:space="preserve">indicates that the </w:t>
      </w:r>
      <w:r>
        <w:rPr>
          <w:color w:val="000000"/>
        </w:rPr>
        <w:t>final</w:t>
      </w:r>
      <w:r w:rsidRPr="001E1551">
        <w:rPr>
          <w:color w:val="000000"/>
        </w:rPr>
        <w:t xml:space="preserve"> genome was assembled with an accuracy of approximately 99.99999%. High completeness and accuracy scores from these three tools indicate that </w:t>
      </w:r>
      <w:r>
        <w:rPr>
          <w:color w:val="000000"/>
        </w:rPr>
        <w:t>final</w:t>
      </w:r>
      <w:r w:rsidRPr="001E1551">
        <w:rPr>
          <w:color w:val="000000"/>
        </w:rPr>
        <w:t xml:space="preserve"> genome assembly contains a high proportion of expected genetic content</w:t>
      </w:r>
      <w:r>
        <w:rPr>
          <w:color w:val="000000"/>
        </w:rPr>
        <w:t>.</w:t>
      </w:r>
    </w:p>
    <w:p w14:paraId="2CE2D0EF" w14:textId="12EA7A0C" w:rsidR="00E21DBC" w:rsidRDefault="008F76C0" w:rsidP="005B1A77">
      <w:pPr>
        <w:spacing w:line="360" w:lineRule="auto"/>
        <w:ind w:firstLine="720"/>
        <w:rPr>
          <w:color w:val="000000"/>
        </w:rPr>
      </w:pPr>
      <w:r w:rsidRPr="004723C4">
        <w:t xml:space="preserve">Prior to annotating the newly assembled </w:t>
      </w:r>
      <w:r w:rsidRPr="00CC12DB">
        <w:rPr>
          <w:i/>
          <w:iCs/>
        </w:rPr>
        <w:t>D. destructiva</w:t>
      </w:r>
      <w:r w:rsidRPr="004723C4">
        <w:t xml:space="preserve"> isolate AS111 reference genome, RNAseq read</w:t>
      </w:r>
      <w:r w:rsidR="004723C4" w:rsidRPr="004723C4">
        <w:t>s</w:t>
      </w:r>
      <w:r w:rsidRPr="004723C4">
        <w:t xml:space="preserve"> had to first be mapped to th</w:t>
      </w:r>
      <w:r w:rsidR="004723C4" w:rsidRPr="004723C4">
        <w:t>is</w:t>
      </w:r>
      <w:r w:rsidRPr="004723C4">
        <w:t xml:space="preserve"> reference genome for gene prediction. </w:t>
      </w:r>
      <w:r w:rsidR="00485389" w:rsidRPr="004723C4">
        <w:t xml:space="preserve">After mapping all trimmed RNAseq reads </w:t>
      </w:r>
      <w:r w:rsidR="004723C4" w:rsidRPr="004723C4">
        <w:t xml:space="preserve">to the </w:t>
      </w:r>
      <w:r w:rsidR="00485389" w:rsidRPr="004723C4">
        <w:t xml:space="preserve">reference genome, the amount of uniquely mapped </w:t>
      </w:r>
      <w:r w:rsidR="004723C4" w:rsidRPr="004723C4">
        <w:t xml:space="preserve">RNAseq </w:t>
      </w:r>
      <w:r w:rsidR="00485389" w:rsidRPr="004723C4">
        <w:t xml:space="preserve">reads </w:t>
      </w:r>
      <w:r w:rsidR="00485389" w:rsidRPr="004723C4">
        <w:rPr>
          <w:rFonts w:eastAsia="Garamond"/>
        </w:rPr>
        <w:t xml:space="preserve">widely varied </w:t>
      </w:r>
      <w:r w:rsidR="00485389" w:rsidRPr="00E5025F">
        <w:rPr>
          <w:rFonts w:eastAsia="Garamond"/>
        </w:rPr>
        <w:t xml:space="preserve">between </w:t>
      </w:r>
      <w:r w:rsidR="004723C4" w:rsidRPr="00E5025F">
        <w:rPr>
          <w:rFonts w:eastAsia="Garamond"/>
        </w:rPr>
        <w:t xml:space="preserve">reads belonging to the </w:t>
      </w:r>
      <w:r w:rsidR="00485389" w:rsidRPr="00E5025F">
        <w:rPr>
          <w:rFonts w:eastAsia="Garamond"/>
          <w:i/>
          <w:iCs/>
        </w:rPr>
        <w:t>D</w:t>
      </w:r>
      <w:r w:rsidR="004723C4" w:rsidRPr="00E5025F">
        <w:rPr>
          <w:rFonts w:eastAsia="Garamond"/>
          <w:i/>
          <w:iCs/>
        </w:rPr>
        <w:t xml:space="preserve">. destructiva </w:t>
      </w:r>
      <w:r w:rsidR="004723C4" w:rsidRPr="00E5025F">
        <w:rPr>
          <w:rFonts w:eastAsia="Garamond"/>
        </w:rPr>
        <w:t xml:space="preserve">isolates AS111 and WAP31 </w:t>
      </w:r>
      <w:r w:rsidR="00485389" w:rsidRPr="00E5025F">
        <w:rPr>
          <w:rFonts w:eastAsia="Garamond"/>
        </w:rPr>
        <w:t xml:space="preserve">and </w:t>
      </w:r>
      <w:r w:rsidR="004723C4" w:rsidRPr="00E5025F">
        <w:rPr>
          <w:rFonts w:eastAsia="Garamond"/>
        </w:rPr>
        <w:t xml:space="preserve">the </w:t>
      </w:r>
      <w:r w:rsidR="00485389" w:rsidRPr="00E5025F">
        <w:rPr>
          <w:rFonts w:eastAsia="Garamond"/>
          <w:i/>
          <w:iCs/>
        </w:rPr>
        <w:t>J. japonica</w:t>
      </w:r>
      <w:r w:rsidR="00485389" w:rsidRPr="00E5025F">
        <w:rPr>
          <w:rFonts w:eastAsia="Garamond"/>
        </w:rPr>
        <w:t xml:space="preserve"> </w:t>
      </w:r>
      <w:r w:rsidR="004723C4" w:rsidRPr="00E5025F">
        <w:rPr>
          <w:rFonts w:eastAsia="Garamond"/>
        </w:rPr>
        <w:t xml:space="preserve">isolate </w:t>
      </w:r>
      <w:r w:rsidR="00485389" w:rsidRPr="00E5025F">
        <w:rPr>
          <w:rFonts w:eastAsia="Garamond"/>
        </w:rPr>
        <w:t>VA17B (Table 1</w:t>
      </w:r>
      <w:r w:rsidR="00A4492D" w:rsidRPr="00E5025F">
        <w:rPr>
          <w:rFonts w:eastAsia="Garamond"/>
        </w:rPr>
        <w:t>1</w:t>
      </w:r>
      <w:r w:rsidR="00485389" w:rsidRPr="00E5025F">
        <w:rPr>
          <w:rFonts w:eastAsia="Garamond"/>
        </w:rPr>
        <w:t xml:space="preserve">). The </w:t>
      </w:r>
      <w:r w:rsidR="00485389" w:rsidRPr="00E5025F">
        <w:rPr>
          <w:rFonts w:eastAsia="Garamond"/>
          <w:i/>
          <w:iCs/>
        </w:rPr>
        <w:t>J. japonica</w:t>
      </w:r>
      <w:r w:rsidR="00485389" w:rsidRPr="00E5025F">
        <w:rPr>
          <w:rFonts w:eastAsia="Garamond"/>
        </w:rPr>
        <w:t xml:space="preserve"> isolate VA17B </w:t>
      </w:r>
      <w:r w:rsidR="005C4DB6" w:rsidRPr="00E5025F">
        <w:rPr>
          <w:rFonts w:eastAsia="Garamond"/>
        </w:rPr>
        <w:t xml:space="preserve">had a </w:t>
      </w:r>
      <w:r w:rsidR="00331EFD">
        <w:rPr>
          <w:rFonts w:eastAsia="Garamond"/>
        </w:rPr>
        <w:t>very low mean mapping rate,</w:t>
      </w:r>
      <w:r w:rsidR="005C4DB6" w:rsidRPr="00E5025F">
        <w:rPr>
          <w:rFonts w:eastAsia="Garamond"/>
        </w:rPr>
        <w:t xml:space="preserve"> whereas the mean</w:t>
      </w:r>
      <w:r w:rsidR="005C4DB6" w:rsidRPr="004723C4">
        <w:rPr>
          <w:rFonts w:eastAsia="Garamond"/>
        </w:rPr>
        <w:t xml:space="preserve"> mapping rate for </w:t>
      </w:r>
      <w:r w:rsidR="005C4DB6" w:rsidRPr="004723C4">
        <w:rPr>
          <w:rFonts w:eastAsia="Garamond"/>
          <w:i/>
          <w:iCs/>
        </w:rPr>
        <w:t>D. destructiva</w:t>
      </w:r>
      <w:r w:rsidR="005C4DB6" w:rsidRPr="004723C4">
        <w:rPr>
          <w:rFonts w:eastAsia="Garamond"/>
        </w:rPr>
        <w:t xml:space="preserve"> isolates AS111 and WAP31 were </w:t>
      </w:r>
      <w:r w:rsidR="00331EFD">
        <w:rPr>
          <w:rFonts w:eastAsia="Garamond"/>
        </w:rPr>
        <w:t>substantially higher</w:t>
      </w:r>
      <w:r w:rsidR="005C4DB6" w:rsidRPr="004723C4">
        <w:rPr>
          <w:rFonts w:eastAsia="Garamond"/>
        </w:rPr>
        <w:t xml:space="preserve">. </w:t>
      </w:r>
      <w:r w:rsidR="005C4DB6" w:rsidRPr="004723C4">
        <w:rPr>
          <w:color w:val="000000"/>
        </w:rPr>
        <w:t xml:space="preserve">This </w:t>
      </w:r>
      <w:r w:rsidR="0008063C">
        <w:rPr>
          <w:color w:val="000000"/>
        </w:rPr>
        <w:t xml:space="preserve">mapping rate refers to the </w:t>
      </w:r>
      <w:r w:rsidR="00651EDB">
        <w:rPr>
          <w:color w:val="000000"/>
        </w:rPr>
        <w:t xml:space="preserve">number of RNAseq reads that aligned to the reference </w:t>
      </w:r>
      <w:r w:rsidR="00651EDB">
        <w:rPr>
          <w:color w:val="000000"/>
        </w:rPr>
        <w:lastRenderedPageBreak/>
        <w:t xml:space="preserve">genome. This </w:t>
      </w:r>
      <w:r w:rsidR="005C4DB6" w:rsidRPr="004723C4">
        <w:rPr>
          <w:color w:val="000000"/>
        </w:rPr>
        <w:t xml:space="preserve">large discrepancy in mapping rate between </w:t>
      </w:r>
      <w:r w:rsidR="005C4DB6" w:rsidRPr="004723C4">
        <w:rPr>
          <w:i/>
          <w:iCs/>
          <w:color w:val="000000"/>
        </w:rPr>
        <w:t>Juglanconis</w:t>
      </w:r>
      <w:r w:rsidR="005C4DB6" w:rsidRPr="004723C4">
        <w:rPr>
          <w:color w:val="000000"/>
        </w:rPr>
        <w:t xml:space="preserve"> and </w:t>
      </w:r>
      <w:r w:rsidR="005C4DB6" w:rsidRPr="004723C4">
        <w:rPr>
          <w:i/>
          <w:iCs/>
          <w:color w:val="000000"/>
        </w:rPr>
        <w:t>Discula</w:t>
      </w:r>
      <w:r w:rsidR="005C4DB6" w:rsidRPr="004723C4">
        <w:rPr>
          <w:color w:val="000000"/>
        </w:rPr>
        <w:t xml:space="preserve"> was likely due to genus-level and family-level divergence</w:t>
      </w:r>
      <w:r w:rsidR="009D4C60">
        <w:rPr>
          <w:color w:val="000000"/>
        </w:rPr>
        <w:t xml:space="preserve"> (</w:t>
      </w:r>
      <w:r w:rsidR="009D4C60" w:rsidRPr="009D4C60">
        <w:t>Dobin et al., 2013</w:t>
      </w:r>
      <w:r w:rsidR="009D4C60">
        <w:rPr>
          <w:color w:val="000000"/>
        </w:rPr>
        <w:t>)</w:t>
      </w:r>
      <w:r w:rsidR="005C4DB6" w:rsidRPr="004723C4">
        <w:rPr>
          <w:color w:val="000000"/>
        </w:rPr>
        <w:t>.</w:t>
      </w:r>
      <w:r w:rsidR="009D4C60">
        <w:rPr>
          <w:color w:val="000000"/>
        </w:rPr>
        <w:t xml:space="preserve"> </w:t>
      </w:r>
      <w:r w:rsidR="005C4DB6" w:rsidRPr="004723C4">
        <w:rPr>
          <w:color w:val="000000"/>
        </w:rPr>
        <w:t xml:space="preserve">As of 2017, </w:t>
      </w:r>
      <w:r w:rsidR="005C4DB6" w:rsidRPr="004723C4">
        <w:rPr>
          <w:i/>
          <w:iCs/>
          <w:color w:val="000000"/>
        </w:rPr>
        <w:t>Juglanconis</w:t>
      </w:r>
      <w:r w:rsidR="005C4DB6" w:rsidRPr="004723C4">
        <w:rPr>
          <w:color w:val="000000"/>
        </w:rPr>
        <w:t xml:space="preserve"> was re</w:t>
      </w:r>
      <w:r w:rsidR="004723C4" w:rsidRPr="004723C4">
        <w:rPr>
          <w:color w:val="000000"/>
        </w:rPr>
        <w:t>-</w:t>
      </w:r>
      <w:r w:rsidR="005C4DB6" w:rsidRPr="004723C4">
        <w:rPr>
          <w:color w:val="000000"/>
        </w:rPr>
        <w:t xml:space="preserve">classified and assigned its own family, </w:t>
      </w:r>
      <w:proofErr w:type="spellStart"/>
      <w:r w:rsidR="005C4DB6" w:rsidRPr="004723C4">
        <w:rPr>
          <w:color w:val="000000"/>
        </w:rPr>
        <w:t>Juglanconidaceae</w:t>
      </w:r>
      <w:proofErr w:type="spellEnd"/>
      <w:r w:rsidR="005C4DB6" w:rsidRPr="004723C4">
        <w:rPr>
          <w:color w:val="000000"/>
        </w:rPr>
        <w:t xml:space="preserve"> (</w:t>
      </w:r>
      <w:proofErr w:type="spellStart"/>
      <w:r w:rsidR="005C4DB6" w:rsidRPr="004723C4">
        <w:rPr>
          <w:color w:val="000000"/>
        </w:rPr>
        <w:t>Voglmayr</w:t>
      </w:r>
      <w:proofErr w:type="spellEnd"/>
      <w:r w:rsidR="005C4DB6" w:rsidRPr="004723C4">
        <w:rPr>
          <w:color w:val="000000"/>
        </w:rPr>
        <w:t xml:space="preserve"> et al., 2017). The substantial genetic </w:t>
      </w:r>
      <w:r w:rsidR="004723C4" w:rsidRPr="004723C4">
        <w:rPr>
          <w:color w:val="000000"/>
        </w:rPr>
        <w:t>divergence</w:t>
      </w:r>
      <w:r w:rsidR="005C4DB6" w:rsidRPr="004723C4">
        <w:rPr>
          <w:color w:val="000000"/>
        </w:rPr>
        <w:t xml:space="preserve"> between these genera likely resulted in fewer homologous sequences </w:t>
      </w:r>
      <w:r w:rsidR="004723C4" w:rsidRPr="004723C4">
        <w:rPr>
          <w:color w:val="000000"/>
        </w:rPr>
        <w:t xml:space="preserve">of </w:t>
      </w:r>
      <w:r w:rsidR="004723C4" w:rsidRPr="004723C4">
        <w:rPr>
          <w:i/>
          <w:iCs/>
          <w:color w:val="000000"/>
        </w:rPr>
        <w:t>J. japonica</w:t>
      </w:r>
      <w:r w:rsidR="004723C4" w:rsidRPr="004723C4">
        <w:rPr>
          <w:color w:val="000000"/>
        </w:rPr>
        <w:t xml:space="preserve"> isolate VA17B </w:t>
      </w:r>
      <w:r w:rsidR="005C4DB6" w:rsidRPr="004723C4">
        <w:rPr>
          <w:color w:val="000000"/>
        </w:rPr>
        <w:t>that could be accurately aligned</w:t>
      </w:r>
      <w:r w:rsidR="004723C4" w:rsidRPr="004723C4">
        <w:rPr>
          <w:color w:val="000000"/>
        </w:rPr>
        <w:t xml:space="preserve"> to the </w:t>
      </w:r>
      <w:r w:rsidR="004723C4" w:rsidRPr="004723C4">
        <w:rPr>
          <w:i/>
          <w:iCs/>
          <w:color w:val="000000"/>
        </w:rPr>
        <w:t>D. destructiva</w:t>
      </w:r>
      <w:r w:rsidR="004723C4" w:rsidRPr="004723C4">
        <w:rPr>
          <w:color w:val="000000"/>
        </w:rPr>
        <w:t xml:space="preserve"> reference genome</w:t>
      </w:r>
      <w:r w:rsidR="005C4DB6" w:rsidRPr="004723C4">
        <w:rPr>
          <w:color w:val="000000"/>
        </w:rPr>
        <w:t>, leading to a lower percentage of uniquely mapped reads.</w:t>
      </w:r>
      <w:r w:rsidR="002B07C4">
        <w:rPr>
          <w:color w:val="000000"/>
        </w:rPr>
        <w:t xml:space="preserve"> </w:t>
      </w:r>
      <w:r w:rsidR="004723C4" w:rsidRPr="004723C4">
        <w:rPr>
          <w:color w:val="000000"/>
        </w:rPr>
        <w:t>T</w:t>
      </w:r>
      <w:r w:rsidR="005C4DB6" w:rsidRPr="004723C4">
        <w:rPr>
          <w:color w:val="000000"/>
        </w:rPr>
        <w:t xml:space="preserve">he lower mapping rates </w:t>
      </w:r>
      <w:r w:rsidR="004723C4">
        <w:rPr>
          <w:color w:val="000000"/>
        </w:rPr>
        <w:t xml:space="preserve">of </w:t>
      </w:r>
      <w:r w:rsidR="004723C4" w:rsidRPr="004723C4">
        <w:rPr>
          <w:i/>
          <w:iCs/>
          <w:color w:val="000000"/>
        </w:rPr>
        <w:t>D. destructiva</w:t>
      </w:r>
      <w:r w:rsidR="004723C4">
        <w:rPr>
          <w:color w:val="000000"/>
        </w:rPr>
        <w:t xml:space="preserve"> isolate WAP31 </w:t>
      </w:r>
      <w:r w:rsidR="005C4DB6" w:rsidRPr="004723C4">
        <w:rPr>
          <w:color w:val="000000"/>
        </w:rPr>
        <w:t xml:space="preserve">compared to </w:t>
      </w:r>
      <w:r w:rsidR="004723C4" w:rsidRPr="004723C4">
        <w:rPr>
          <w:i/>
          <w:iCs/>
          <w:color w:val="000000"/>
        </w:rPr>
        <w:t>D. destructiva</w:t>
      </w:r>
      <w:r w:rsidR="004723C4">
        <w:rPr>
          <w:color w:val="000000"/>
        </w:rPr>
        <w:t xml:space="preserve"> isolate </w:t>
      </w:r>
      <w:r w:rsidR="005C4DB6" w:rsidRPr="004723C4">
        <w:rPr>
          <w:color w:val="000000"/>
        </w:rPr>
        <w:t xml:space="preserve">AS111 could be due to intra-species genetic variation, likely </w:t>
      </w:r>
      <w:r w:rsidR="002B07C4">
        <w:rPr>
          <w:color w:val="000000"/>
        </w:rPr>
        <w:t xml:space="preserve">explained by the two belonging to different </w:t>
      </w:r>
      <w:r w:rsidR="005C4DB6" w:rsidRPr="004723C4">
        <w:rPr>
          <w:color w:val="000000"/>
        </w:rPr>
        <w:t xml:space="preserve">genetic clades within </w:t>
      </w:r>
      <w:r w:rsidR="005C4DB6" w:rsidRPr="004723C4">
        <w:rPr>
          <w:i/>
          <w:iCs/>
          <w:color w:val="000000"/>
        </w:rPr>
        <w:t>D. destructiva</w:t>
      </w:r>
      <w:r w:rsidR="005C4DB6" w:rsidRPr="004723C4">
        <w:rPr>
          <w:color w:val="000000"/>
        </w:rPr>
        <w:t xml:space="preserve"> (Mantooth et al., 2017). These differences </w:t>
      </w:r>
      <w:r w:rsidR="002B07C4">
        <w:rPr>
          <w:color w:val="000000"/>
        </w:rPr>
        <w:t xml:space="preserve">in mapping rates </w:t>
      </w:r>
      <w:r w:rsidR="005C4DB6" w:rsidRPr="004723C4">
        <w:rPr>
          <w:color w:val="000000"/>
        </w:rPr>
        <w:t xml:space="preserve">highlight the potential for intra-species and </w:t>
      </w:r>
      <w:r w:rsidRPr="004723C4">
        <w:rPr>
          <w:color w:val="000000"/>
        </w:rPr>
        <w:t xml:space="preserve">inter-familial </w:t>
      </w:r>
      <w:r w:rsidR="005C4DB6" w:rsidRPr="004723C4">
        <w:rPr>
          <w:color w:val="000000"/>
        </w:rPr>
        <w:t>variability to affect RNA-seq read mapping</w:t>
      </w:r>
      <w:r w:rsidR="002B07C4">
        <w:rPr>
          <w:color w:val="000000"/>
        </w:rPr>
        <w:t>. This also highlights</w:t>
      </w:r>
      <w:r w:rsidR="005C4DB6" w:rsidRPr="004723C4">
        <w:rPr>
          <w:color w:val="000000"/>
        </w:rPr>
        <w:t xml:space="preserve"> the importance of considering such variability </w:t>
      </w:r>
      <w:r w:rsidR="002B07C4">
        <w:rPr>
          <w:color w:val="000000"/>
        </w:rPr>
        <w:t>to maximize mapping efficiency</w:t>
      </w:r>
      <w:r w:rsidR="005C4DB6" w:rsidRPr="004723C4">
        <w:rPr>
          <w:color w:val="000000"/>
        </w:rPr>
        <w:t>.</w:t>
      </w:r>
      <w:r w:rsidR="00E21DBC">
        <w:rPr>
          <w:color w:val="000000"/>
        </w:rPr>
        <w:t xml:space="preserve"> </w:t>
      </w:r>
    </w:p>
    <w:p w14:paraId="44CB994D" w14:textId="49A4E35A" w:rsidR="002B07C4" w:rsidRPr="00445567" w:rsidRDefault="00CC12DB" w:rsidP="005B1A77">
      <w:pPr>
        <w:spacing w:line="360" w:lineRule="auto"/>
        <w:ind w:firstLine="720"/>
        <w:rPr>
          <w:color w:val="000000"/>
        </w:rPr>
      </w:pPr>
      <w:r>
        <w:rPr>
          <w:color w:val="000000"/>
        </w:rPr>
        <w:t xml:space="preserve">After RNAseq read mapping to the </w:t>
      </w:r>
      <w:r w:rsidRPr="00CC12DB">
        <w:rPr>
          <w:i/>
          <w:iCs/>
        </w:rPr>
        <w:t>D. destructiva</w:t>
      </w:r>
      <w:r w:rsidRPr="004723C4">
        <w:t xml:space="preserve"> isolate AS111 reference genome</w:t>
      </w:r>
      <w:r>
        <w:rPr>
          <w:color w:val="000000"/>
        </w:rPr>
        <w:t xml:space="preserve">, </w:t>
      </w:r>
      <w:r w:rsidR="002B07C4" w:rsidRPr="002B07C4">
        <w:rPr>
          <w:color w:val="000000"/>
        </w:rPr>
        <w:t xml:space="preserve">structural annotation </w:t>
      </w:r>
      <w:r w:rsidR="00331EFD">
        <w:rPr>
          <w:color w:val="000000"/>
        </w:rPr>
        <w:t xml:space="preserve">was </w:t>
      </w:r>
      <w:r w:rsidR="002B07C4" w:rsidRPr="002B07C4">
        <w:rPr>
          <w:color w:val="000000"/>
        </w:rPr>
        <w:t xml:space="preserve">performed </w:t>
      </w:r>
      <w:r w:rsidR="00331EFD">
        <w:rPr>
          <w:color w:val="000000"/>
        </w:rPr>
        <w:t xml:space="preserve">and </w:t>
      </w:r>
      <w:r w:rsidR="002B07C4" w:rsidRPr="00E5025F">
        <w:rPr>
          <w:color w:val="000000"/>
        </w:rPr>
        <w:t>demonstrat</w:t>
      </w:r>
      <w:r w:rsidR="00331EFD">
        <w:rPr>
          <w:color w:val="000000"/>
        </w:rPr>
        <w:t>ed</w:t>
      </w:r>
      <w:r w:rsidR="002B07C4" w:rsidRPr="00E5025F">
        <w:rPr>
          <w:color w:val="000000"/>
        </w:rPr>
        <w:t xml:space="preserve"> a comprehensive representation of the coding regions within the genome (Table </w:t>
      </w:r>
      <w:r w:rsidR="00B12851" w:rsidRPr="00E5025F">
        <w:rPr>
          <w:color w:val="000000"/>
        </w:rPr>
        <w:t>1</w:t>
      </w:r>
      <w:r w:rsidR="00A4492D" w:rsidRPr="00E5025F">
        <w:rPr>
          <w:color w:val="000000"/>
        </w:rPr>
        <w:t>2</w:t>
      </w:r>
      <w:r w:rsidR="002B07C4" w:rsidRPr="00E5025F">
        <w:rPr>
          <w:color w:val="000000"/>
        </w:rPr>
        <w:t>).</w:t>
      </w:r>
      <w:r w:rsidRPr="00E5025F">
        <w:rPr>
          <w:color w:val="000000"/>
        </w:rPr>
        <w:t xml:space="preserve"> </w:t>
      </w:r>
      <w:r w:rsidR="002B07C4" w:rsidRPr="00E5025F">
        <w:rPr>
          <w:color w:val="000000"/>
        </w:rPr>
        <w:t xml:space="preserve">The assessment of gene completeness from structural annotation using </w:t>
      </w:r>
      <w:r w:rsidRPr="00E5025F">
        <w:rPr>
          <w:color w:val="000000"/>
        </w:rPr>
        <w:t xml:space="preserve">the </w:t>
      </w:r>
      <w:r w:rsidR="002B07C4" w:rsidRPr="00E5025F">
        <w:rPr>
          <w:color w:val="000000"/>
        </w:rPr>
        <w:t>BUSCO</w:t>
      </w:r>
      <w:r w:rsidR="00E21DBC" w:rsidRPr="00E5025F">
        <w:rPr>
          <w:color w:val="000000"/>
        </w:rPr>
        <w:t xml:space="preserve"> </w:t>
      </w:r>
      <w:r w:rsidRPr="00E5025F">
        <w:rPr>
          <w:color w:val="000000"/>
        </w:rPr>
        <w:t>S</w:t>
      </w:r>
      <w:r w:rsidR="002B07C4" w:rsidRPr="00E5025F">
        <w:rPr>
          <w:color w:val="000000"/>
        </w:rPr>
        <w:t>ordariomycetes</w:t>
      </w:r>
      <w:r w:rsidRPr="00E5025F">
        <w:rPr>
          <w:color w:val="000000"/>
        </w:rPr>
        <w:t xml:space="preserve"> and</w:t>
      </w:r>
      <w:r w:rsidR="002B07C4" w:rsidRPr="00E5025F">
        <w:rPr>
          <w:color w:val="000000"/>
        </w:rPr>
        <w:t xml:space="preserve"> </w:t>
      </w:r>
      <w:r w:rsidRPr="00E5025F">
        <w:rPr>
          <w:color w:val="000000"/>
        </w:rPr>
        <w:t>A</w:t>
      </w:r>
      <w:r w:rsidR="002B07C4" w:rsidRPr="00E5025F">
        <w:rPr>
          <w:color w:val="000000"/>
        </w:rPr>
        <w:t xml:space="preserve">scomycota databases indicated high completeness scores (Table </w:t>
      </w:r>
      <w:r w:rsidR="00B12851" w:rsidRPr="00E5025F">
        <w:rPr>
          <w:color w:val="000000"/>
        </w:rPr>
        <w:t>1</w:t>
      </w:r>
      <w:r w:rsidR="00A4492D" w:rsidRPr="00E5025F">
        <w:rPr>
          <w:color w:val="000000"/>
        </w:rPr>
        <w:t>3</w:t>
      </w:r>
      <w:r w:rsidR="002B07C4" w:rsidRPr="00E5025F">
        <w:rPr>
          <w:color w:val="000000"/>
        </w:rPr>
        <w:t xml:space="preserve">). </w:t>
      </w:r>
      <w:r w:rsidR="00E21DBC" w:rsidRPr="00E5025F">
        <w:rPr>
          <w:color w:val="000000"/>
        </w:rPr>
        <w:t>As with the assessment of gene completeness with the reference genome discussed above, these two BUS</w:t>
      </w:r>
      <w:r w:rsidR="00E21DBC">
        <w:rPr>
          <w:color w:val="000000"/>
        </w:rPr>
        <w:t xml:space="preserve">CO databases were used </w:t>
      </w:r>
      <w:r w:rsidR="00E21DBC" w:rsidRPr="006B5B06">
        <w:rPr>
          <w:color w:val="000000"/>
        </w:rPr>
        <w:t>to provide a more comprehensive understanding of gen</w:t>
      </w:r>
      <w:r w:rsidR="00E21DBC">
        <w:rPr>
          <w:color w:val="000000"/>
        </w:rPr>
        <w:t>e</w:t>
      </w:r>
      <w:r w:rsidR="00E21DBC" w:rsidRPr="006B5B06">
        <w:rPr>
          <w:color w:val="000000"/>
        </w:rPr>
        <w:t xml:space="preserve"> completeness at the phylum and class level</w:t>
      </w:r>
      <w:r w:rsidR="00E21DBC">
        <w:rPr>
          <w:color w:val="000000"/>
        </w:rPr>
        <w:t xml:space="preserve">. </w:t>
      </w:r>
      <w:r w:rsidR="002B07C4" w:rsidRPr="002B07C4">
        <w:rPr>
          <w:color w:val="000000"/>
        </w:rPr>
        <w:t xml:space="preserve">These scores suggest that the majority of the expected core genes were successfully identified, </w:t>
      </w:r>
      <w:r>
        <w:rPr>
          <w:color w:val="000000"/>
        </w:rPr>
        <w:t>highlighting</w:t>
      </w:r>
      <w:r w:rsidR="002B07C4" w:rsidRPr="002B07C4">
        <w:rPr>
          <w:color w:val="000000"/>
        </w:rPr>
        <w:t xml:space="preserve"> the high quality of the </w:t>
      </w:r>
      <w:r>
        <w:rPr>
          <w:color w:val="000000"/>
        </w:rPr>
        <w:t xml:space="preserve">structural </w:t>
      </w:r>
      <w:r w:rsidR="002B07C4" w:rsidRPr="002B07C4">
        <w:rPr>
          <w:color w:val="000000"/>
        </w:rPr>
        <w:t>annotation. The slight discrepancy between the completeness scores f</w:t>
      </w:r>
      <w:r>
        <w:rPr>
          <w:color w:val="000000"/>
        </w:rPr>
        <w:t>rom</w:t>
      </w:r>
      <w:r w:rsidR="002B07C4" w:rsidRPr="002B07C4">
        <w:rPr>
          <w:color w:val="000000"/>
        </w:rPr>
        <w:t xml:space="preserve"> the two databases c</w:t>
      </w:r>
      <w:r>
        <w:rPr>
          <w:color w:val="000000"/>
        </w:rPr>
        <w:t>ould</w:t>
      </w:r>
      <w:r w:rsidR="002B07C4" w:rsidRPr="002B07C4">
        <w:rPr>
          <w:color w:val="000000"/>
        </w:rPr>
        <w:t xml:space="preserve"> be attributed to the higher number of BUSCOs in the Sordariomycetes database</w:t>
      </w:r>
      <w:r>
        <w:rPr>
          <w:color w:val="000000"/>
        </w:rPr>
        <w:t xml:space="preserve"> (</w:t>
      </w:r>
      <w:r w:rsidRPr="00547B00">
        <w:rPr>
          <w:color w:val="000000"/>
        </w:rPr>
        <w:t>3,817 BUSCOs</w:t>
      </w:r>
      <w:r>
        <w:rPr>
          <w:color w:val="000000"/>
        </w:rPr>
        <w:t>)</w:t>
      </w:r>
      <w:r w:rsidR="002B07C4" w:rsidRPr="002B07C4">
        <w:rPr>
          <w:color w:val="000000"/>
        </w:rPr>
        <w:t>, which represents a more specific taxonomic group within Ascomycota</w:t>
      </w:r>
      <w:r>
        <w:rPr>
          <w:color w:val="000000"/>
        </w:rPr>
        <w:t xml:space="preserve"> (1,706 BUSCOs).</w:t>
      </w:r>
      <w:r w:rsidR="002B07C4">
        <w:rPr>
          <w:color w:val="000000"/>
        </w:rPr>
        <w:t xml:space="preserve"> </w:t>
      </w:r>
      <w:r w:rsidR="002B07C4" w:rsidRPr="002B07C4">
        <w:rPr>
          <w:color w:val="000000"/>
        </w:rPr>
        <w:t xml:space="preserve">Functional annotation using EnTAP resulted in the retention of </w:t>
      </w:r>
      <w:r w:rsidR="00331EFD">
        <w:rPr>
          <w:color w:val="000000"/>
        </w:rPr>
        <w:t>a very high proportion</w:t>
      </w:r>
      <w:r w:rsidR="002B07C4" w:rsidRPr="002B07C4">
        <w:rPr>
          <w:color w:val="000000"/>
        </w:rPr>
        <w:t xml:space="preserve"> of the structurally annotated genes. This high retention rate highlights the accuracy and robustness of the structural annotation process. </w:t>
      </w:r>
      <w:r w:rsidR="00331EFD">
        <w:rPr>
          <w:color w:val="000000"/>
        </w:rPr>
        <w:t xml:space="preserve">During functional annotation, sequences were also annotated with </w:t>
      </w:r>
      <w:r w:rsidR="002B07C4" w:rsidRPr="002B07C4">
        <w:rPr>
          <w:color w:val="000000"/>
        </w:rPr>
        <w:t>Gene Ontology (GO) term</w:t>
      </w:r>
      <w:r w:rsidR="00331EFD">
        <w:rPr>
          <w:color w:val="000000"/>
        </w:rPr>
        <w:t>s</w:t>
      </w:r>
      <w:r w:rsidR="002B07C4" w:rsidRPr="002B07C4">
        <w:rPr>
          <w:color w:val="000000"/>
        </w:rPr>
        <w:t xml:space="preserve"> and </w:t>
      </w:r>
      <w:r w:rsidR="002B07C4" w:rsidRPr="00B743B7">
        <w:rPr>
          <w:color w:val="000000"/>
        </w:rPr>
        <w:t>Kyoto Encyclopedia of Genes and Genomes (KEGG) pat</w:t>
      </w:r>
      <w:r w:rsidR="002B07C4" w:rsidRPr="002B07C4">
        <w:rPr>
          <w:color w:val="000000"/>
        </w:rPr>
        <w:t>hway assignment</w:t>
      </w:r>
      <w:r w:rsidR="00331EFD">
        <w:rPr>
          <w:color w:val="000000"/>
        </w:rPr>
        <w:t>s</w:t>
      </w:r>
      <w:r w:rsidR="002B07C4" w:rsidRPr="002B07C4">
        <w:rPr>
          <w:color w:val="000000"/>
        </w:rPr>
        <w:t xml:space="preserve">. These annotations provide a functional context to the predicted genes, enabling a deeper </w:t>
      </w:r>
      <w:r w:rsidR="002B07C4" w:rsidRPr="002B07C4">
        <w:rPr>
          <w:color w:val="000000"/>
        </w:rPr>
        <w:lastRenderedPageBreak/>
        <w:t xml:space="preserve">understanding of the biological processes, molecular functions, and cellular components </w:t>
      </w:r>
      <w:r w:rsidR="00E21DBC">
        <w:rPr>
          <w:color w:val="000000"/>
        </w:rPr>
        <w:t>with</w:t>
      </w:r>
      <w:r w:rsidR="002B07C4" w:rsidRPr="002B07C4">
        <w:rPr>
          <w:color w:val="000000"/>
        </w:rPr>
        <w:t xml:space="preserve">in </w:t>
      </w:r>
      <w:r w:rsidR="002B07C4" w:rsidRPr="00E21DBC">
        <w:rPr>
          <w:i/>
          <w:iCs/>
          <w:color w:val="000000"/>
        </w:rPr>
        <w:t>D. destructiva</w:t>
      </w:r>
      <w:r w:rsidR="002B07C4">
        <w:rPr>
          <w:color w:val="000000"/>
        </w:rPr>
        <w:t xml:space="preserve">. </w:t>
      </w:r>
      <w:r w:rsidR="00331EFD">
        <w:rPr>
          <w:color w:val="000000"/>
        </w:rPr>
        <w:t>Functional annotation also resulted in a transcriptome being assembled</w:t>
      </w:r>
      <w:r w:rsidR="002B07C4" w:rsidRPr="002B07C4">
        <w:rPr>
          <w:color w:val="000000"/>
        </w:rPr>
        <w:t>.</w:t>
      </w:r>
      <w:r w:rsidR="002B07C4">
        <w:rPr>
          <w:color w:val="000000"/>
        </w:rPr>
        <w:t xml:space="preserve"> </w:t>
      </w:r>
      <w:r w:rsidR="002B07C4" w:rsidRPr="002B07C4">
        <w:rPr>
          <w:color w:val="000000"/>
        </w:rPr>
        <w:t xml:space="preserve">The comprehensive structural and functional annotation of the </w:t>
      </w:r>
      <w:r w:rsidR="002B07C4" w:rsidRPr="00E21DBC">
        <w:rPr>
          <w:i/>
          <w:iCs/>
          <w:color w:val="000000"/>
        </w:rPr>
        <w:t>D. destructiva</w:t>
      </w:r>
      <w:r w:rsidR="002B07C4" w:rsidRPr="002B07C4">
        <w:rPr>
          <w:color w:val="000000"/>
        </w:rPr>
        <w:t xml:space="preserve"> genome provides a valuable resource for future studies aimed at understanding the molecular mechanisms underlying its pathogenicity, adaptation, and evolution</w:t>
      </w:r>
      <w:r w:rsidR="00E21DBC">
        <w:rPr>
          <w:color w:val="000000"/>
        </w:rPr>
        <w:t xml:space="preserve"> at a </w:t>
      </w:r>
      <w:r w:rsidR="00B743B7">
        <w:rPr>
          <w:color w:val="000000"/>
        </w:rPr>
        <w:t>fine scale</w:t>
      </w:r>
      <w:r w:rsidR="002B07C4" w:rsidRPr="002B07C4">
        <w:rPr>
          <w:color w:val="000000"/>
        </w:rPr>
        <w:t xml:space="preserve">. The high completeness and annotation rates achieved in this study </w:t>
      </w:r>
      <w:r w:rsidR="00E21DBC">
        <w:rPr>
          <w:color w:val="000000"/>
        </w:rPr>
        <w:t>provide a well-established resource</w:t>
      </w:r>
      <w:r w:rsidR="002B07C4" w:rsidRPr="002B07C4">
        <w:rPr>
          <w:color w:val="000000"/>
        </w:rPr>
        <w:t xml:space="preserve"> for further functional genomics and comparative studies within </w:t>
      </w:r>
      <w:r w:rsidR="00E21DBC" w:rsidRPr="00B743B7">
        <w:rPr>
          <w:i/>
          <w:iCs/>
          <w:color w:val="000000"/>
        </w:rPr>
        <w:t>Discula</w:t>
      </w:r>
      <w:r w:rsidR="00E21DBC">
        <w:rPr>
          <w:color w:val="000000"/>
        </w:rPr>
        <w:t xml:space="preserve"> and </w:t>
      </w:r>
      <w:r w:rsidR="00B743B7">
        <w:rPr>
          <w:color w:val="000000"/>
        </w:rPr>
        <w:t>the Diaporthales order</w:t>
      </w:r>
      <w:r w:rsidR="002B07C4" w:rsidRPr="002B07C4">
        <w:rPr>
          <w:color w:val="000000"/>
        </w:rPr>
        <w:t xml:space="preserve">. </w:t>
      </w:r>
      <w:r w:rsidR="00B743B7">
        <w:rPr>
          <w:color w:val="000000"/>
        </w:rPr>
        <w:t>Despite the high quality of genome annotations, f</w:t>
      </w:r>
      <w:r w:rsidR="002B07C4" w:rsidRPr="002B07C4">
        <w:rPr>
          <w:color w:val="000000"/>
        </w:rPr>
        <w:t xml:space="preserve">uture </w:t>
      </w:r>
      <w:r w:rsidR="00B743B7">
        <w:rPr>
          <w:color w:val="000000"/>
        </w:rPr>
        <w:t>research</w:t>
      </w:r>
      <w:r w:rsidR="002B07C4" w:rsidRPr="002B07C4">
        <w:rPr>
          <w:color w:val="000000"/>
        </w:rPr>
        <w:t xml:space="preserve"> could </w:t>
      </w:r>
      <w:r w:rsidR="00B743B7">
        <w:rPr>
          <w:color w:val="000000"/>
        </w:rPr>
        <w:t xml:space="preserve">further </w:t>
      </w:r>
      <w:r w:rsidR="002B07C4" w:rsidRPr="002B07C4">
        <w:rPr>
          <w:color w:val="000000"/>
        </w:rPr>
        <w:t xml:space="preserve">focus on refining annotations through experimental validation, exploring the functional roles of annotated genes, and investigating the evolutionary dynamics of </w:t>
      </w:r>
      <w:r w:rsidR="00B743B7">
        <w:rPr>
          <w:color w:val="000000"/>
        </w:rPr>
        <w:t xml:space="preserve">genes within </w:t>
      </w:r>
      <w:r w:rsidR="002B07C4" w:rsidRPr="00B743B7">
        <w:rPr>
          <w:i/>
          <w:iCs/>
          <w:color w:val="000000"/>
        </w:rPr>
        <w:t>D. destructiva</w:t>
      </w:r>
      <w:r w:rsidR="002B07C4" w:rsidRPr="002B07C4">
        <w:rPr>
          <w:color w:val="000000"/>
        </w:rPr>
        <w:t xml:space="preserve"> in comparison to </w:t>
      </w:r>
      <w:r w:rsidR="00B743B7">
        <w:rPr>
          <w:color w:val="000000"/>
        </w:rPr>
        <w:t>other pathogenic fungi within Diaporthales</w:t>
      </w:r>
      <w:r w:rsidR="002B07C4" w:rsidRPr="002B07C4">
        <w:rPr>
          <w:color w:val="000000"/>
        </w:rPr>
        <w:t>.</w:t>
      </w:r>
      <w:r w:rsidR="001A716F">
        <w:rPr>
          <w:color w:val="000000"/>
        </w:rPr>
        <w:t xml:space="preserve"> </w:t>
      </w:r>
      <w:r w:rsidR="001A2E19" w:rsidRPr="001A2E19">
        <w:rPr>
          <w:color w:val="000000"/>
        </w:rPr>
        <w:t>The high-quality genome assembly and annotation</w:t>
      </w:r>
      <w:r w:rsidR="00AB1883">
        <w:rPr>
          <w:color w:val="000000"/>
        </w:rPr>
        <w:t>s</w:t>
      </w:r>
      <w:r w:rsidR="001A2E19" w:rsidRPr="001A2E19">
        <w:rPr>
          <w:color w:val="000000"/>
        </w:rPr>
        <w:t xml:space="preserve"> of </w:t>
      </w:r>
      <w:r w:rsidR="001A2E19" w:rsidRPr="00AB1883">
        <w:rPr>
          <w:i/>
          <w:iCs/>
          <w:color w:val="000000"/>
        </w:rPr>
        <w:t>D</w:t>
      </w:r>
      <w:r w:rsidR="00AB1883" w:rsidRPr="00AB1883">
        <w:rPr>
          <w:i/>
          <w:iCs/>
          <w:color w:val="000000"/>
        </w:rPr>
        <w:t>.</w:t>
      </w:r>
      <w:r w:rsidR="001A2E19" w:rsidRPr="00AB1883">
        <w:rPr>
          <w:i/>
          <w:iCs/>
          <w:color w:val="000000"/>
        </w:rPr>
        <w:t xml:space="preserve"> destructiva</w:t>
      </w:r>
      <w:r w:rsidR="001A2E19" w:rsidRPr="001A2E19">
        <w:rPr>
          <w:color w:val="000000"/>
        </w:rPr>
        <w:t xml:space="preserve"> </w:t>
      </w:r>
      <w:r w:rsidR="00AB1883">
        <w:rPr>
          <w:color w:val="000000"/>
        </w:rPr>
        <w:t xml:space="preserve">isolate AS111 </w:t>
      </w:r>
      <w:r w:rsidR="001A2E19" w:rsidRPr="001A2E19">
        <w:rPr>
          <w:color w:val="000000"/>
        </w:rPr>
        <w:t xml:space="preserve">presented in this study provide a </w:t>
      </w:r>
      <w:r w:rsidR="00AB1883">
        <w:rPr>
          <w:color w:val="000000"/>
        </w:rPr>
        <w:t>substantial</w:t>
      </w:r>
      <w:r w:rsidR="001A2E19" w:rsidRPr="001A2E19">
        <w:rPr>
          <w:color w:val="000000"/>
        </w:rPr>
        <w:t xml:space="preserve"> advancement in </w:t>
      </w:r>
      <w:r w:rsidR="00AB1883">
        <w:rPr>
          <w:color w:val="000000"/>
        </w:rPr>
        <w:t>the development of foundational genomic resources</w:t>
      </w:r>
      <w:r w:rsidR="001A2E19" w:rsidRPr="001A2E19">
        <w:rPr>
          <w:color w:val="000000"/>
        </w:rPr>
        <w:t xml:space="preserve"> </w:t>
      </w:r>
      <w:r w:rsidR="00AB1883">
        <w:rPr>
          <w:color w:val="000000"/>
        </w:rPr>
        <w:t xml:space="preserve">for not only </w:t>
      </w:r>
      <w:r w:rsidR="00AB1883" w:rsidRPr="00AB1883">
        <w:rPr>
          <w:i/>
          <w:iCs/>
          <w:color w:val="000000"/>
        </w:rPr>
        <w:t>Discula</w:t>
      </w:r>
      <w:r w:rsidR="00AB1883">
        <w:rPr>
          <w:color w:val="000000"/>
        </w:rPr>
        <w:t xml:space="preserve"> as a genus, but also for the</w:t>
      </w:r>
      <w:r w:rsidR="001A2E19" w:rsidRPr="001A2E19">
        <w:rPr>
          <w:color w:val="000000"/>
        </w:rPr>
        <w:t xml:space="preserve"> Diaporthales order.</w:t>
      </w:r>
      <w:r w:rsidR="00AB1883">
        <w:rPr>
          <w:color w:val="000000"/>
        </w:rPr>
        <w:t xml:space="preserve"> </w:t>
      </w:r>
      <w:r w:rsidR="001A2E19" w:rsidRPr="001A2E19">
        <w:rPr>
          <w:color w:val="000000"/>
        </w:rPr>
        <w:t>The completeness and accuracy of the assembled genome, as evidenced by the high BUSCO</w:t>
      </w:r>
      <w:r w:rsidR="00AB1883">
        <w:rPr>
          <w:color w:val="000000"/>
        </w:rPr>
        <w:t xml:space="preserve"> and Merqury </w:t>
      </w:r>
      <w:r w:rsidR="001A2E19" w:rsidRPr="001A2E19">
        <w:rPr>
          <w:color w:val="000000"/>
        </w:rPr>
        <w:t xml:space="preserve">scores and extensive </w:t>
      </w:r>
      <w:r w:rsidR="00AB1883">
        <w:rPr>
          <w:color w:val="000000"/>
        </w:rPr>
        <w:t xml:space="preserve">structural and </w:t>
      </w:r>
      <w:r w:rsidR="001A2E19" w:rsidRPr="001A2E19">
        <w:rPr>
          <w:color w:val="000000"/>
        </w:rPr>
        <w:t xml:space="preserve">functional annotations, make it a </w:t>
      </w:r>
      <w:r w:rsidR="00AB1883">
        <w:rPr>
          <w:color w:val="000000"/>
        </w:rPr>
        <w:t>reliable</w:t>
      </w:r>
      <w:r w:rsidR="001A2E19" w:rsidRPr="001A2E19">
        <w:rPr>
          <w:color w:val="000000"/>
        </w:rPr>
        <w:t xml:space="preserve"> resource for comparative genomics. This is particularly relevant when considering other destructive fungal pathogens within the Diaporthales order, </w:t>
      </w:r>
      <w:r w:rsidR="001A2E19" w:rsidRPr="00E5025F">
        <w:rPr>
          <w:color w:val="000000"/>
        </w:rPr>
        <w:t>such as the chestnut blight pathogen</w:t>
      </w:r>
      <w:r w:rsidR="00AB1883" w:rsidRPr="00E5025F">
        <w:rPr>
          <w:color w:val="000000"/>
        </w:rPr>
        <w:t xml:space="preserve">, </w:t>
      </w:r>
      <w:r w:rsidR="001A2E19" w:rsidRPr="00E5025F">
        <w:rPr>
          <w:i/>
          <w:iCs/>
          <w:color w:val="000000"/>
        </w:rPr>
        <w:t>C</w:t>
      </w:r>
      <w:r w:rsidR="00AB1883" w:rsidRPr="00E5025F">
        <w:rPr>
          <w:i/>
          <w:iCs/>
          <w:color w:val="000000"/>
        </w:rPr>
        <w:t xml:space="preserve">. </w:t>
      </w:r>
      <w:proofErr w:type="spellStart"/>
      <w:r w:rsidR="001A2E19" w:rsidRPr="00E5025F">
        <w:rPr>
          <w:i/>
          <w:iCs/>
          <w:color w:val="000000"/>
        </w:rPr>
        <w:t>parasitica</w:t>
      </w:r>
      <w:proofErr w:type="spellEnd"/>
      <w:r w:rsidR="00EC6338">
        <w:rPr>
          <w:i/>
          <w:iCs/>
          <w:color w:val="000000"/>
        </w:rPr>
        <w:t xml:space="preserve"> </w:t>
      </w:r>
      <w:r w:rsidR="00EC6338">
        <w:rPr>
          <w:color w:val="000000"/>
        </w:rPr>
        <w:t>(Crouch et al., 2020)</w:t>
      </w:r>
      <w:r w:rsidR="001A2E19" w:rsidRPr="00E5025F">
        <w:rPr>
          <w:color w:val="000000"/>
        </w:rPr>
        <w:t xml:space="preserve">. </w:t>
      </w:r>
      <w:r w:rsidR="00FF400A" w:rsidRPr="00E5025F">
        <w:rPr>
          <w:color w:val="000000"/>
        </w:rPr>
        <w:t>Comparison of the nuclear genome of </w:t>
      </w:r>
      <w:r w:rsidR="00FF400A" w:rsidRPr="00E5025F">
        <w:rPr>
          <w:i/>
          <w:iCs/>
          <w:color w:val="000000"/>
        </w:rPr>
        <w:t>D. destructiva</w:t>
      </w:r>
      <w:r w:rsidR="00FF400A" w:rsidRPr="00E5025F">
        <w:rPr>
          <w:color w:val="000000"/>
        </w:rPr>
        <w:t> with those of the four Diaporthalean fungi with high-quality genomes available in NCBI revealed that </w:t>
      </w:r>
      <w:r w:rsidR="00FF400A" w:rsidRPr="00E5025F">
        <w:rPr>
          <w:i/>
          <w:iCs/>
          <w:color w:val="000000"/>
        </w:rPr>
        <w:t>D. destructiva</w:t>
      </w:r>
      <w:r w:rsidR="00FF400A" w:rsidRPr="00E5025F">
        <w:rPr>
          <w:color w:val="000000"/>
        </w:rPr>
        <w:t xml:space="preserve"> possesses the largest nuclear genome among the five (Table </w:t>
      </w:r>
      <w:r w:rsidR="00A4492D" w:rsidRPr="00E5025F">
        <w:rPr>
          <w:color w:val="000000"/>
        </w:rPr>
        <w:t>18</w:t>
      </w:r>
      <w:r w:rsidR="00FF400A" w:rsidRPr="00E5025F">
        <w:rPr>
          <w:color w:val="000000"/>
        </w:rPr>
        <w:t xml:space="preserve">). Additionally, assembly metrics such as the absence of gaps and number of scaffolds are comparable across these species (Table </w:t>
      </w:r>
      <w:r w:rsidR="00A4492D" w:rsidRPr="00E5025F">
        <w:rPr>
          <w:color w:val="000000"/>
        </w:rPr>
        <w:t>18</w:t>
      </w:r>
      <w:r w:rsidR="00FF400A" w:rsidRPr="00E5025F">
        <w:rPr>
          <w:color w:val="000000"/>
        </w:rPr>
        <w:t xml:space="preserve">). With the generation of the nuclear genome for </w:t>
      </w:r>
      <w:r w:rsidR="00FF400A" w:rsidRPr="00E5025F">
        <w:rPr>
          <w:i/>
          <w:iCs/>
          <w:color w:val="000000"/>
        </w:rPr>
        <w:t>D. destructiva</w:t>
      </w:r>
      <w:r w:rsidR="00FF400A" w:rsidRPr="00E5025F">
        <w:rPr>
          <w:color w:val="000000"/>
        </w:rPr>
        <w:t xml:space="preserve">, five high-quality nuclear genomes now exist for Diaporthalean fungi (Table </w:t>
      </w:r>
      <w:r w:rsidR="00A4492D" w:rsidRPr="00E5025F">
        <w:rPr>
          <w:color w:val="000000"/>
        </w:rPr>
        <w:t>18</w:t>
      </w:r>
      <w:r w:rsidR="00FF400A" w:rsidRPr="00E5025F">
        <w:rPr>
          <w:color w:val="000000"/>
        </w:rPr>
        <w:t xml:space="preserve">). </w:t>
      </w:r>
      <w:r w:rsidR="001A2E19" w:rsidRPr="00E5025F">
        <w:rPr>
          <w:color w:val="000000"/>
        </w:rPr>
        <w:t>By comparing the genomic</w:t>
      </w:r>
      <w:r w:rsidR="001A2E19" w:rsidRPr="001A2E19">
        <w:rPr>
          <w:color w:val="000000"/>
        </w:rPr>
        <w:t xml:space="preserve"> features of </w:t>
      </w:r>
      <w:r w:rsidR="001A2E19" w:rsidRPr="00AB1883">
        <w:rPr>
          <w:i/>
          <w:iCs/>
          <w:color w:val="000000"/>
        </w:rPr>
        <w:t>D. destructiva</w:t>
      </w:r>
      <w:r w:rsidR="001A2E19" w:rsidRPr="001A2E19">
        <w:rPr>
          <w:color w:val="000000"/>
        </w:rPr>
        <w:t xml:space="preserve"> with those of other Diaporthales pathogens, researchers can identify conserved and unique genetic elements that contribute to their pathogenicity and adaptability.</w:t>
      </w:r>
      <w:r w:rsidR="00AB1883">
        <w:rPr>
          <w:color w:val="000000"/>
        </w:rPr>
        <w:t xml:space="preserve"> </w:t>
      </w:r>
      <w:r w:rsidR="00100626">
        <w:rPr>
          <w:color w:val="000000"/>
        </w:rPr>
        <w:t xml:space="preserve">Plant pathogenic fungi are known to have undergone gene family expansions </w:t>
      </w:r>
      <w:r w:rsidR="00445567">
        <w:rPr>
          <w:color w:val="000000"/>
        </w:rPr>
        <w:t xml:space="preserve">and contractions </w:t>
      </w:r>
      <w:r w:rsidR="00100626">
        <w:rPr>
          <w:color w:val="000000"/>
        </w:rPr>
        <w:t>that enable</w:t>
      </w:r>
      <w:r w:rsidR="00C70B93">
        <w:rPr>
          <w:color w:val="000000"/>
        </w:rPr>
        <w:t xml:space="preserve"> plant</w:t>
      </w:r>
      <w:r w:rsidR="00100626">
        <w:rPr>
          <w:color w:val="000000"/>
        </w:rPr>
        <w:t xml:space="preserve"> host colonization and the evasion of </w:t>
      </w:r>
      <w:r w:rsidR="00C70B93">
        <w:rPr>
          <w:color w:val="000000"/>
        </w:rPr>
        <w:t xml:space="preserve">plant </w:t>
      </w:r>
      <w:r w:rsidR="00100626">
        <w:rPr>
          <w:color w:val="000000"/>
        </w:rPr>
        <w:t>host defense mechanisms (</w:t>
      </w:r>
      <w:proofErr w:type="spellStart"/>
      <w:r w:rsidR="00445567">
        <w:rPr>
          <w:color w:val="000000"/>
        </w:rPr>
        <w:t>Stajich</w:t>
      </w:r>
      <w:proofErr w:type="spellEnd"/>
      <w:r w:rsidR="00445567">
        <w:rPr>
          <w:color w:val="000000"/>
        </w:rPr>
        <w:t>, 2017</w:t>
      </w:r>
      <w:r w:rsidR="00100626">
        <w:rPr>
          <w:color w:val="000000"/>
        </w:rPr>
        <w:t xml:space="preserve">). </w:t>
      </w:r>
      <w:r w:rsidR="00445567">
        <w:rPr>
          <w:color w:val="000000"/>
        </w:rPr>
        <w:lastRenderedPageBreak/>
        <w:t>C</w:t>
      </w:r>
      <w:r w:rsidR="00100626">
        <w:rPr>
          <w:color w:val="000000"/>
        </w:rPr>
        <w:t xml:space="preserve">omparative genomics research regarding the </w:t>
      </w:r>
      <w:proofErr w:type="spellStart"/>
      <w:r w:rsidR="00100626">
        <w:rPr>
          <w:color w:val="000000"/>
        </w:rPr>
        <w:t>CAZyme</w:t>
      </w:r>
      <w:proofErr w:type="spellEnd"/>
      <w:r w:rsidR="00100626">
        <w:rPr>
          <w:color w:val="000000"/>
        </w:rPr>
        <w:t xml:space="preserve"> </w:t>
      </w:r>
      <w:r w:rsidR="00DD3B52">
        <w:rPr>
          <w:color w:val="000000"/>
        </w:rPr>
        <w:t xml:space="preserve">(carbohydrate-active enzyme) </w:t>
      </w:r>
      <w:r w:rsidR="00100626">
        <w:rPr>
          <w:color w:val="000000"/>
        </w:rPr>
        <w:t xml:space="preserve">gene family and effectors </w:t>
      </w:r>
      <w:r w:rsidR="00445567">
        <w:rPr>
          <w:color w:val="000000"/>
        </w:rPr>
        <w:t xml:space="preserve">have informed researchers on the evolution of pathogenicity mechanisms necessary for fungal pathogens to degrade </w:t>
      </w:r>
      <w:r w:rsidR="00C70B93">
        <w:rPr>
          <w:color w:val="000000"/>
        </w:rPr>
        <w:t xml:space="preserve">plant </w:t>
      </w:r>
      <w:r w:rsidR="00445567">
        <w:rPr>
          <w:color w:val="000000"/>
        </w:rPr>
        <w:t xml:space="preserve">host tissue and kill </w:t>
      </w:r>
      <w:r w:rsidR="00C70B93">
        <w:rPr>
          <w:color w:val="000000"/>
        </w:rPr>
        <w:t xml:space="preserve">plant </w:t>
      </w:r>
      <w:r w:rsidR="00445567">
        <w:rPr>
          <w:color w:val="000000"/>
        </w:rPr>
        <w:t>host cells (</w:t>
      </w:r>
      <w:proofErr w:type="spellStart"/>
      <w:r w:rsidR="00445567">
        <w:rPr>
          <w:color w:val="000000"/>
        </w:rPr>
        <w:t>Stajich</w:t>
      </w:r>
      <w:proofErr w:type="spellEnd"/>
      <w:r w:rsidR="00445567">
        <w:rPr>
          <w:color w:val="000000"/>
        </w:rPr>
        <w:t xml:space="preserve">, 2017; Stauber et al., 2020). Specifically, a comparative genomics study of </w:t>
      </w:r>
      <w:r w:rsidR="00445567" w:rsidRPr="00445567">
        <w:rPr>
          <w:i/>
          <w:iCs/>
          <w:color w:val="000000"/>
        </w:rPr>
        <w:t xml:space="preserve">C. </w:t>
      </w:r>
      <w:proofErr w:type="spellStart"/>
      <w:r w:rsidR="00445567" w:rsidRPr="00445567">
        <w:rPr>
          <w:i/>
          <w:iCs/>
          <w:color w:val="000000"/>
        </w:rPr>
        <w:t>parasitica</w:t>
      </w:r>
      <w:proofErr w:type="spellEnd"/>
      <w:r w:rsidR="00445567">
        <w:rPr>
          <w:color w:val="000000"/>
        </w:rPr>
        <w:t xml:space="preserve"> discovered a common </w:t>
      </w:r>
      <w:proofErr w:type="spellStart"/>
      <w:r w:rsidR="00445567">
        <w:rPr>
          <w:color w:val="000000"/>
        </w:rPr>
        <w:t>CAZyme</w:t>
      </w:r>
      <w:proofErr w:type="spellEnd"/>
      <w:r w:rsidR="00445567">
        <w:rPr>
          <w:color w:val="000000"/>
        </w:rPr>
        <w:t xml:space="preserve"> gene loss that likely contributed towards a recent lifestyle transition into a more pathogenic lifestyle (Stauber et al., 2020). </w:t>
      </w:r>
      <w:r w:rsidR="001A2E19" w:rsidRPr="001A2E19">
        <w:rPr>
          <w:color w:val="000000"/>
        </w:rPr>
        <w:t>Moreover, this high-quality genome assembly facilitates the identification of potential molecular targets for developing effective control strategies. Understanding the genetic basis of virulence, host interaction</w:t>
      </w:r>
      <w:r w:rsidR="00932288">
        <w:rPr>
          <w:color w:val="000000"/>
        </w:rPr>
        <w:t>s</w:t>
      </w:r>
      <w:r w:rsidR="001A2E19" w:rsidRPr="001A2E19">
        <w:rPr>
          <w:color w:val="000000"/>
        </w:rPr>
        <w:t xml:space="preserve">, and resistance mechanisms can inform breeding </w:t>
      </w:r>
      <w:r w:rsidR="00AB1883">
        <w:rPr>
          <w:color w:val="000000"/>
        </w:rPr>
        <w:t xml:space="preserve">and conservation </w:t>
      </w:r>
      <w:r w:rsidR="001A2E19" w:rsidRPr="001A2E19">
        <w:rPr>
          <w:color w:val="000000"/>
        </w:rPr>
        <w:t>programs</w:t>
      </w:r>
      <w:r w:rsidR="00AB1883">
        <w:rPr>
          <w:color w:val="000000"/>
        </w:rPr>
        <w:t>, especially for native flowering and pacific dogwoods.</w:t>
      </w:r>
      <w:r w:rsidR="00932288">
        <w:rPr>
          <w:color w:val="000000"/>
        </w:rPr>
        <w:t xml:space="preserve"> </w:t>
      </w:r>
      <w:r w:rsidR="00AB1883">
        <w:rPr>
          <w:color w:val="000000"/>
        </w:rPr>
        <w:t xml:space="preserve">The </w:t>
      </w:r>
      <w:r w:rsidR="001A2E19" w:rsidRPr="001A2E19">
        <w:rPr>
          <w:color w:val="000000"/>
        </w:rPr>
        <w:t xml:space="preserve">genomic resources generated in this study not only enhance our understanding of </w:t>
      </w:r>
      <w:r w:rsidR="001A2E19" w:rsidRPr="00AB1883">
        <w:rPr>
          <w:i/>
          <w:iCs/>
          <w:color w:val="000000"/>
        </w:rPr>
        <w:t>D. destructiva</w:t>
      </w:r>
      <w:r w:rsidR="001A2E19" w:rsidRPr="001A2E19">
        <w:rPr>
          <w:color w:val="000000"/>
        </w:rPr>
        <w:t xml:space="preserve"> but also provide a valuable framework for exploring the broader evolutionary and pathogenic dynamics within the Diaporthales order. Future research leveraging these </w:t>
      </w:r>
      <w:r w:rsidR="00AB1883">
        <w:rPr>
          <w:color w:val="000000"/>
        </w:rPr>
        <w:t xml:space="preserve">foundational </w:t>
      </w:r>
      <w:r w:rsidR="001A2E19" w:rsidRPr="001A2E19">
        <w:rPr>
          <w:color w:val="000000"/>
        </w:rPr>
        <w:t xml:space="preserve">genomic </w:t>
      </w:r>
      <w:r w:rsidR="00AB1883">
        <w:rPr>
          <w:color w:val="000000"/>
        </w:rPr>
        <w:t>resources</w:t>
      </w:r>
      <w:r w:rsidR="001A2E19" w:rsidRPr="001A2E19">
        <w:rPr>
          <w:color w:val="000000"/>
        </w:rPr>
        <w:t xml:space="preserve"> will be crucial in mitigating the impacts of these devastating fungal pathogens on agricultural and natural ecosystems</w:t>
      </w:r>
      <w:r w:rsidR="00AB1883">
        <w:rPr>
          <w:color w:val="000000"/>
        </w:rPr>
        <w:t>, particularly with the concern of anthropogenic-mediated climate change enabling novel pathogen invasions</w:t>
      </w:r>
      <w:r w:rsidR="001A2E19" w:rsidRPr="001A2E19">
        <w:rPr>
          <w:color w:val="000000"/>
        </w:rPr>
        <w:t xml:space="preserve">. </w:t>
      </w:r>
    </w:p>
    <w:p w14:paraId="6D39498C" w14:textId="71A7E120" w:rsidR="000973C3" w:rsidRPr="00A84F25" w:rsidRDefault="003705D9" w:rsidP="00727535">
      <w:pPr>
        <w:pStyle w:val="Heading3"/>
      </w:pPr>
      <w:bookmarkStart w:id="47" w:name="_Toc173487395"/>
      <w:r w:rsidRPr="009C1EBB">
        <w:t>5.</w:t>
      </w:r>
      <w:r w:rsidR="00DD6AD8" w:rsidRPr="009C1EBB">
        <w:t>5</w:t>
      </w:r>
      <w:r w:rsidRPr="009C1EBB">
        <w:t xml:space="preserve"> </w:t>
      </w:r>
      <w:r w:rsidR="002278D1" w:rsidRPr="009C1EBB">
        <w:t>Assessment of</w:t>
      </w:r>
      <w:r w:rsidR="004B3061" w:rsidRPr="009C1EBB">
        <w:t xml:space="preserve"> </w:t>
      </w:r>
      <w:r w:rsidR="002278D1" w:rsidRPr="009C1EBB">
        <w:t>RNA</w:t>
      </w:r>
      <w:r w:rsidR="004B3061" w:rsidRPr="009C1EBB">
        <w:t xml:space="preserve"> Extractions</w:t>
      </w:r>
      <w:r w:rsidR="002278D1" w:rsidRPr="009C1EBB">
        <w:t xml:space="preserve"> and </w:t>
      </w:r>
      <w:r w:rsidR="002211BF" w:rsidRPr="009C1EBB">
        <w:t>RNA Sequencing (RNAseq) Libraries</w:t>
      </w:r>
      <w:bookmarkEnd w:id="47"/>
      <w:r w:rsidR="000930DA" w:rsidRPr="00A84F25">
        <w:t xml:space="preserve"> </w:t>
      </w:r>
    </w:p>
    <w:p w14:paraId="2DA75023" w14:textId="5B5F6EA6" w:rsidR="001A716F" w:rsidRDefault="00FC0705" w:rsidP="005B1A77">
      <w:pPr>
        <w:pStyle w:val="NormalWeb"/>
        <w:spacing w:line="360" w:lineRule="auto"/>
        <w:ind w:firstLine="720"/>
      </w:pPr>
      <w:r>
        <w:rPr>
          <w:color w:val="1F2328"/>
        </w:rPr>
        <w:t>I</w:t>
      </w:r>
      <w:r w:rsidR="00032787" w:rsidRPr="00A84F25">
        <w:rPr>
          <w:color w:val="1F2328"/>
        </w:rPr>
        <w:t xml:space="preserve"> demonstrate</w:t>
      </w:r>
      <w:r w:rsidR="002F74A7" w:rsidRPr="00A84F25">
        <w:rPr>
          <w:color w:val="1F2328"/>
        </w:rPr>
        <w:t>d</w:t>
      </w:r>
      <w:r w:rsidR="00032787" w:rsidRPr="00A84F25">
        <w:rPr>
          <w:color w:val="1F2328"/>
        </w:rPr>
        <w:t xml:space="preserve"> a successful protocol for the isolation of RNA from a filamentous fungus</w:t>
      </w:r>
      <w:r w:rsidR="000930DA" w:rsidRPr="00A84F25">
        <w:rPr>
          <w:color w:val="1F2328"/>
        </w:rPr>
        <w:t>.</w:t>
      </w:r>
      <w:r w:rsidR="00032787" w:rsidRPr="00A84F25">
        <w:rPr>
          <w:color w:val="1F2328"/>
        </w:rPr>
        <w:t xml:space="preserve"> </w:t>
      </w:r>
      <w:r w:rsidR="000930DA" w:rsidRPr="00A84F25">
        <w:rPr>
          <w:color w:val="1F2328"/>
        </w:rPr>
        <w:t>D</w:t>
      </w:r>
      <w:r w:rsidR="00032787" w:rsidRPr="00A84F25">
        <w:rPr>
          <w:color w:val="1F2328"/>
        </w:rPr>
        <w:t xml:space="preserve">ifferences </w:t>
      </w:r>
      <w:r w:rsidR="00B84E71" w:rsidRPr="007A15F6">
        <w:rPr>
          <w:color w:val="1F2328"/>
        </w:rPr>
        <w:t>in</w:t>
      </w:r>
      <w:r w:rsidR="00DB0DED" w:rsidRPr="007A15F6">
        <w:rPr>
          <w:color w:val="1F2328"/>
        </w:rPr>
        <w:t xml:space="preserve"> </w:t>
      </w:r>
      <w:r w:rsidR="003705D9" w:rsidRPr="007A15F6">
        <w:rPr>
          <w:color w:val="1F2328"/>
        </w:rPr>
        <w:t xml:space="preserve">RNA </w:t>
      </w:r>
      <w:r w:rsidR="000930DA" w:rsidRPr="007A15F6">
        <w:rPr>
          <w:color w:val="1F2328"/>
        </w:rPr>
        <w:t xml:space="preserve">quality were observed among extraction samples as evidenced by the initial TapeStation report (Figure </w:t>
      </w:r>
      <w:r w:rsidR="00437046" w:rsidRPr="007A15F6">
        <w:rPr>
          <w:color w:val="1F2328"/>
        </w:rPr>
        <w:t>8</w:t>
      </w:r>
      <w:r w:rsidR="000930DA" w:rsidRPr="007A15F6">
        <w:rPr>
          <w:color w:val="1F2328"/>
        </w:rPr>
        <w:t xml:space="preserve">). </w:t>
      </w:r>
      <w:r w:rsidR="00B84C46" w:rsidRPr="007A15F6">
        <w:rPr>
          <w:color w:val="1F2328"/>
        </w:rPr>
        <w:t>In general, RNA</w:t>
      </w:r>
      <w:r w:rsidR="00B84C46" w:rsidRPr="00A84F25">
        <w:rPr>
          <w:color w:val="1F2328"/>
        </w:rPr>
        <w:t xml:space="preserve"> samples from </w:t>
      </w:r>
      <w:r w:rsidR="00B84C46" w:rsidRPr="00A84F25">
        <w:rPr>
          <w:i/>
          <w:iCs/>
          <w:color w:val="1F2328"/>
        </w:rPr>
        <w:t>D. destructiva</w:t>
      </w:r>
      <w:r w:rsidR="00B84C46" w:rsidRPr="00A84F25">
        <w:rPr>
          <w:color w:val="1F2328"/>
        </w:rPr>
        <w:t xml:space="preserve"> isolates AS111 and WAP31 on the non-sporulation treatment performed better</w:t>
      </w:r>
      <w:r w:rsidR="009724DE" w:rsidRPr="00A84F25">
        <w:rPr>
          <w:color w:val="1F2328"/>
        </w:rPr>
        <w:t>, as indicated by the higher RIN values,</w:t>
      </w:r>
      <w:r w:rsidR="00B84C46" w:rsidRPr="00A84F25">
        <w:rPr>
          <w:color w:val="1F2328"/>
        </w:rPr>
        <w:t xml:space="preserve"> than their equivalents on the sporulation treatment. The opposite case was observed for the RNA samples from </w:t>
      </w:r>
      <w:r w:rsidR="00B84C46" w:rsidRPr="00A84F25">
        <w:rPr>
          <w:i/>
          <w:iCs/>
          <w:color w:val="1F2328"/>
        </w:rPr>
        <w:t>J. japonica</w:t>
      </w:r>
      <w:r w:rsidR="00B84C46" w:rsidRPr="00A84F25">
        <w:rPr>
          <w:color w:val="1F2328"/>
        </w:rPr>
        <w:t xml:space="preserve"> isolate VA17B. These samples from the sporulation treatment performed better than their equivalents on the non-sporulation treatment. This opposite pattern of RNA extraction quality between the </w:t>
      </w:r>
      <w:r w:rsidR="00B84C46" w:rsidRPr="00A84F25">
        <w:rPr>
          <w:i/>
          <w:iCs/>
          <w:color w:val="1F2328"/>
        </w:rPr>
        <w:t>D. destructiva</w:t>
      </w:r>
      <w:r w:rsidR="00B84C46" w:rsidRPr="00A84F25">
        <w:rPr>
          <w:color w:val="1F2328"/>
        </w:rPr>
        <w:t xml:space="preserve"> isolates and the </w:t>
      </w:r>
      <w:r w:rsidR="00B84C46" w:rsidRPr="00A84F25">
        <w:rPr>
          <w:i/>
          <w:iCs/>
          <w:color w:val="1F2328"/>
        </w:rPr>
        <w:t>J. japonica</w:t>
      </w:r>
      <w:r w:rsidR="00B84C46" w:rsidRPr="00A84F25">
        <w:rPr>
          <w:color w:val="1F2328"/>
        </w:rPr>
        <w:t xml:space="preserve"> isolate could be explained by the </w:t>
      </w:r>
      <w:r w:rsidR="00F06234" w:rsidRPr="00A84F25">
        <w:rPr>
          <w:color w:val="1F2328"/>
        </w:rPr>
        <w:t xml:space="preserve">presence of polysaccharides or </w:t>
      </w:r>
      <w:r w:rsidR="00B84C46" w:rsidRPr="00A84F25">
        <w:rPr>
          <w:color w:val="1F2328"/>
        </w:rPr>
        <w:t>different secondary metabolite profiles produce</w:t>
      </w:r>
      <w:r w:rsidR="00F06234" w:rsidRPr="00A84F25">
        <w:rPr>
          <w:color w:val="1F2328"/>
        </w:rPr>
        <w:t>d</w:t>
      </w:r>
      <w:r w:rsidR="00B84C46" w:rsidRPr="00A84F25">
        <w:rPr>
          <w:color w:val="1F2328"/>
        </w:rPr>
        <w:t xml:space="preserve"> during the treatments. </w:t>
      </w:r>
      <w:r w:rsidR="00747CFF" w:rsidRPr="00A84F25">
        <w:rPr>
          <w:color w:val="1F2328"/>
        </w:rPr>
        <w:t xml:space="preserve">One explanation for this could be due to the production of polyphenol oxidase enzymes that oxidize gallic acid among other phenolic substrates, </w:t>
      </w:r>
      <w:r w:rsidR="00747CFF" w:rsidRPr="00A84F25">
        <w:rPr>
          <w:color w:val="1F2328"/>
        </w:rPr>
        <w:lastRenderedPageBreak/>
        <w:t xml:space="preserve">which are commonly found within plant tissue (Trigiano et al., 1991; Mantooth et al., 2017). This polyphenol oxidase enzyme is produced by </w:t>
      </w:r>
      <w:r w:rsidR="00747CFF" w:rsidRPr="00C54840">
        <w:rPr>
          <w:i/>
          <w:iCs/>
          <w:color w:val="1F2328"/>
        </w:rPr>
        <w:t>D. destructiva</w:t>
      </w:r>
      <w:r w:rsidR="00747CFF" w:rsidRPr="00A84F25">
        <w:rPr>
          <w:color w:val="1F2328"/>
        </w:rPr>
        <w:t xml:space="preserve">, whereas </w:t>
      </w:r>
      <w:r w:rsidR="00747CFF" w:rsidRPr="00C54840">
        <w:rPr>
          <w:i/>
          <w:iCs/>
          <w:color w:val="1F2328"/>
        </w:rPr>
        <w:t>J. japonica</w:t>
      </w:r>
      <w:r w:rsidR="00747CFF" w:rsidRPr="00A84F25">
        <w:rPr>
          <w:color w:val="1F2328"/>
        </w:rPr>
        <w:t xml:space="preserve"> does not (Trigiano et al., 1991; Mantooth et al., 2017).</w:t>
      </w:r>
      <w:r w:rsidR="009724DE" w:rsidRPr="00A84F25">
        <w:rPr>
          <w:color w:val="1F2328"/>
        </w:rPr>
        <w:t xml:space="preserve"> The sporulation treatment is composed of oak supplemented water agar, so the presence of oak tissue may trigger the production of polyphenol oxidase within the </w:t>
      </w:r>
      <w:r w:rsidR="009724DE" w:rsidRPr="00A84F25">
        <w:rPr>
          <w:i/>
          <w:iCs/>
          <w:color w:val="1F2328"/>
        </w:rPr>
        <w:t>D. destructiva</w:t>
      </w:r>
      <w:r w:rsidR="009724DE" w:rsidRPr="00A84F25">
        <w:rPr>
          <w:color w:val="1F2328"/>
        </w:rPr>
        <w:t xml:space="preserve"> isolates but not </w:t>
      </w:r>
      <w:r w:rsidR="009724DE" w:rsidRPr="00A84F25">
        <w:rPr>
          <w:i/>
          <w:iCs/>
          <w:color w:val="1F2328"/>
        </w:rPr>
        <w:t>J. japonica</w:t>
      </w:r>
      <w:r w:rsidR="009724DE" w:rsidRPr="00A84F25">
        <w:rPr>
          <w:color w:val="1F2328"/>
        </w:rPr>
        <w:t xml:space="preserve"> isolate VA17B</w:t>
      </w:r>
      <w:r w:rsidR="009724DE">
        <w:rPr>
          <w:color w:val="1F2328"/>
        </w:rPr>
        <w:t xml:space="preserve">. </w:t>
      </w:r>
      <w:r w:rsidR="00281C8E">
        <w:rPr>
          <w:color w:val="1F2328"/>
        </w:rPr>
        <w:t>Interestingly, t</w:t>
      </w:r>
      <w:r w:rsidR="00A5293E">
        <w:t xml:space="preserve">he </w:t>
      </w:r>
      <w:r w:rsidR="009724DE">
        <w:t xml:space="preserve">consistent </w:t>
      </w:r>
      <w:r w:rsidR="00A5293E">
        <w:t>presence of ba</w:t>
      </w:r>
      <w:r w:rsidR="00A5293E" w:rsidRPr="008B0F19">
        <w:t>nding around the 200 n</w:t>
      </w:r>
      <w:r w:rsidR="00A5293E">
        <w:t>t</w:t>
      </w:r>
      <w:r w:rsidR="00A5293E" w:rsidRPr="008B0F19">
        <w:t xml:space="preserve"> marker was </w:t>
      </w:r>
      <w:r w:rsidR="009724DE">
        <w:t xml:space="preserve">also </w:t>
      </w:r>
      <w:r w:rsidR="00A5293E" w:rsidRPr="008B0F19">
        <w:t xml:space="preserve">observed </w:t>
      </w:r>
      <w:r w:rsidR="009724DE">
        <w:t xml:space="preserve">for all RNA samples (n=18). </w:t>
      </w:r>
      <w:r w:rsidR="00A5293E">
        <w:t xml:space="preserve">This banding </w:t>
      </w:r>
      <w:r w:rsidR="009724DE">
        <w:t xml:space="preserve">could be the result of RNA degradation or the presence of </w:t>
      </w:r>
      <w:r w:rsidR="00F06234">
        <w:t>5.8S rRNA</w:t>
      </w:r>
      <w:r w:rsidR="00281C8E">
        <w:t>, which is a component of the large subunit of the eukaryotic ribosome</w:t>
      </w:r>
      <w:r w:rsidR="00F06234">
        <w:t xml:space="preserve"> </w:t>
      </w:r>
      <w:r w:rsidR="008C05CC">
        <w:t xml:space="preserve">that encodes for </w:t>
      </w:r>
      <w:proofErr w:type="gramStart"/>
      <w:r w:rsidR="008C05CC">
        <w:t>micro RNA</w:t>
      </w:r>
      <w:proofErr w:type="gramEnd"/>
      <w:r w:rsidR="008C05CC">
        <w:t xml:space="preserve"> (miRNA) </w:t>
      </w:r>
      <w:r w:rsidR="00F06234">
        <w:t>(Cortés-Maldonado et al., 2020</w:t>
      </w:r>
      <w:r w:rsidR="008C05CC">
        <w:t>; Wang et al., 2018</w:t>
      </w:r>
      <w:r w:rsidR="00F06234">
        <w:t>)</w:t>
      </w:r>
      <w:r w:rsidR="002A552D">
        <w:t xml:space="preserve">. A study that developed a protocol for extracting high-quality RNA </w:t>
      </w:r>
      <w:r w:rsidR="002A552D" w:rsidRPr="002A552D">
        <w:t xml:space="preserve">from </w:t>
      </w:r>
      <w:r w:rsidR="002A552D" w:rsidRPr="002A552D">
        <w:rPr>
          <w:i/>
          <w:iCs/>
        </w:rPr>
        <w:t xml:space="preserve">Amylomyces </w:t>
      </w:r>
      <w:proofErr w:type="spellStart"/>
      <w:r w:rsidR="002A552D" w:rsidRPr="002A552D">
        <w:rPr>
          <w:i/>
          <w:iCs/>
        </w:rPr>
        <w:t>rouxii</w:t>
      </w:r>
      <w:proofErr w:type="spellEnd"/>
      <w:r w:rsidR="002A552D" w:rsidRPr="002A552D">
        <w:t xml:space="preserve"> </w:t>
      </w:r>
      <w:r w:rsidR="002A552D">
        <w:t xml:space="preserve">Calmette </w:t>
      </w:r>
      <w:r w:rsidR="002A552D" w:rsidRPr="002A552D">
        <w:t>consistently</w:t>
      </w:r>
      <w:r w:rsidR="002A552D">
        <w:t xml:space="preserve"> extracted three RNA fragments (28S rRNA, 18S rRNA, and 5.8S rRNA) that resemble the fragment sizes obtained in this current research with </w:t>
      </w:r>
      <w:r w:rsidR="002A552D" w:rsidRPr="002A552D">
        <w:rPr>
          <w:i/>
          <w:iCs/>
        </w:rPr>
        <w:t>D. destructiva</w:t>
      </w:r>
      <w:r w:rsidR="002A552D">
        <w:t xml:space="preserve"> (Cortés-Maldonado et al., 2020). </w:t>
      </w:r>
      <w:r w:rsidR="002A552D" w:rsidRPr="007A15F6">
        <w:t xml:space="preserve">Nonetheless, the potential for RNA degradation cannot be ruled </w:t>
      </w:r>
      <w:r w:rsidR="002A552D" w:rsidRPr="00C54840">
        <w:t>out as the presence of RNA smearing can be observed on the TapeStation report</w:t>
      </w:r>
      <w:r w:rsidR="00C54840" w:rsidRPr="00C54840">
        <w:t xml:space="preserve"> (Diluted_mRNA_TapeStation.pdf)</w:t>
      </w:r>
      <w:r w:rsidR="002A552D" w:rsidRPr="00C54840">
        <w:t>, as indicated</w:t>
      </w:r>
      <w:r w:rsidR="002A552D" w:rsidRPr="007A15F6">
        <w:t xml:space="preserve"> by the </w:t>
      </w:r>
      <w:r w:rsidR="00654557" w:rsidRPr="007A15F6">
        <w:t xml:space="preserve">light grey smears below the 28S and 18S rRNA banding </w:t>
      </w:r>
      <w:r w:rsidR="002A552D" w:rsidRPr="007A15F6">
        <w:t xml:space="preserve">(Figure </w:t>
      </w:r>
      <w:r w:rsidR="00437046" w:rsidRPr="007A15F6">
        <w:t>8</w:t>
      </w:r>
      <w:r w:rsidR="002A552D" w:rsidRPr="007A15F6">
        <w:t>).</w:t>
      </w:r>
      <w:r w:rsidR="001A716F">
        <w:t xml:space="preserve"> </w:t>
      </w:r>
    </w:p>
    <w:p w14:paraId="3823B429" w14:textId="755DE1AB" w:rsidR="000930DA" w:rsidRPr="004A623A" w:rsidRDefault="00654557" w:rsidP="005B1A77">
      <w:pPr>
        <w:pStyle w:val="NormalWeb"/>
        <w:spacing w:line="360" w:lineRule="auto"/>
        <w:ind w:firstLine="720"/>
      </w:pPr>
      <w:r w:rsidRPr="007A15F6">
        <w:t>After constructing cDNA libraries for RNAseq, fragment sizes for the 18 samples equalized, indicating that the variance with</w:t>
      </w:r>
      <w:r w:rsidR="004A623A" w:rsidRPr="007A15F6">
        <w:t>in</w:t>
      </w:r>
      <w:r w:rsidRPr="007A15F6">
        <w:t xml:space="preserve"> the RNA samples </w:t>
      </w:r>
      <w:r w:rsidR="004A623A" w:rsidRPr="007A15F6">
        <w:t xml:space="preserve">(Figure </w:t>
      </w:r>
      <w:r w:rsidR="00437046" w:rsidRPr="007A15F6">
        <w:t>8</w:t>
      </w:r>
      <w:r w:rsidR="004A623A" w:rsidRPr="007A15F6">
        <w:t xml:space="preserve">) </w:t>
      </w:r>
      <w:r w:rsidRPr="007A15F6">
        <w:t>was normalized prior to sequencing</w:t>
      </w:r>
      <w:r w:rsidR="004A623A" w:rsidRPr="007A15F6">
        <w:t xml:space="preserve"> (Figure </w:t>
      </w:r>
      <w:r w:rsidR="00437046" w:rsidRPr="007A15F6">
        <w:t>9</w:t>
      </w:r>
      <w:r w:rsidR="004A623A" w:rsidRPr="007A15F6">
        <w:t>). These cDNA</w:t>
      </w:r>
      <w:r w:rsidR="004A623A">
        <w:t xml:space="preserve"> libraries used for</w:t>
      </w:r>
      <w:r w:rsidR="00F9134B">
        <w:t xml:space="preserve"> Illumina </w:t>
      </w:r>
      <w:proofErr w:type="gramStart"/>
      <w:r w:rsidR="00F9134B">
        <w:t>paired-end</w:t>
      </w:r>
      <w:proofErr w:type="gramEnd"/>
      <w:r w:rsidR="00F9134B">
        <w:t xml:space="preserve"> (</w:t>
      </w:r>
      <w:r w:rsidR="00F9134B" w:rsidRPr="00540473">
        <w:t>2 × 150 bp</w:t>
      </w:r>
      <w:r w:rsidR="00F9134B">
        <w:t>) sequencing</w:t>
      </w:r>
      <w:r w:rsidR="004A623A">
        <w:t xml:space="preserve"> were crucial for genome annotation and transcriptomic analyses, providing a foundation for understanding differences in gene expression between sporulation and non-sporulation treatments. As evidenced by the variability in RNA sample quality between species and treatments, future refinement of RNA extractions could be implemented to further obtain high-quality RNA. </w:t>
      </w:r>
      <w:r w:rsidR="00281C8E">
        <w:t xml:space="preserve">Additionally, isolation of the proposed 5.8S rRNA fragments around 200 nt could be performed to validate or reject the theory that this banding might be the 5.8S rRNA. Confirmation of the 5.8S rRNA presence could allow future research in </w:t>
      </w:r>
      <w:r w:rsidR="008C05CC">
        <w:t xml:space="preserve">the production of miRNA and </w:t>
      </w:r>
      <w:r w:rsidR="008C05CC">
        <w:lastRenderedPageBreak/>
        <w:t>their regulation of gene expression</w:t>
      </w:r>
      <w:r w:rsidR="00A84F25">
        <w:t xml:space="preserve">, which can be of importance for studying gene regulation within pathogenic fungi </w:t>
      </w:r>
      <w:r w:rsidR="008C05CC">
        <w:t>(Wang et al., 2018).</w:t>
      </w:r>
    </w:p>
    <w:p w14:paraId="667271FF" w14:textId="24056264" w:rsidR="002278D1" w:rsidRPr="0008063C" w:rsidRDefault="002278D1" w:rsidP="00727535">
      <w:pPr>
        <w:pStyle w:val="Heading3"/>
        <w:rPr>
          <w:highlight w:val="yellow"/>
        </w:rPr>
      </w:pPr>
      <w:bookmarkStart w:id="48" w:name="_Toc173487396"/>
      <w:r w:rsidRPr="0003576A">
        <w:t>5.6 Differential Gene Expression and Gene Ontology (GO) Enrichment</w:t>
      </w:r>
      <w:bookmarkEnd w:id="48"/>
    </w:p>
    <w:p w14:paraId="13417686" w14:textId="2344B2F6" w:rsidR="008D333C" w:rsidRDefault="00277BF7" w:rsidP="005B1A77">
      <w:pPr>
        <w:pStyle w:val="NormalWeb"/>
        <w:spacing w:line="360" w:lineRule="auto"/>
        <w:ind w:firstLine="720"/>
        <w:rPr>
          <w:color w:val="000000"/>
        </w:rPr>
      </w:pPr>
      <w:r w:rsidRPr="009D4C60">
        <w:t xml:space="preserve">After </w:t>
      </w:r>
      <w:r w:rsidR="00F9134B" w:rsidRPr="009D4C60">
        <w:t>completing</w:t>
      </w:r>
      <w:r w:rsidRPr="009D4C60">
        <w:t xml:space="preserve"> </w:t>
      </w:r>
      <w:proofErr w:type="spellStart"/>
      <w:r w:rsidRPr="009D4C60">
        <w:t>FastQC</w:t>
      </w:r>
      <w:proofErr w:type="spellEnd"/>
      <w:r w:rsidRPr="009D4C60">
        <w:t xml:space="preserve"> on raw </w:t>
      </w:r>
      <w:proofErr w:type="spellStart"/>
      <w:r w:rsidRPr="009D4C60">
        <w:t>RNAseq</w:t>
      </w:r>
      <w:proofErr w:type="spellEnd"/>
      <w:r w:rsidRPr="009D4C60">
        <w:t xml:space="preserve"> read-pairs</w:t>
      </w:r>
      <w:r w:rsidR="00F9134B" w:rsidRPr="009D4C60">
        <w:t xml:space="preserve"> generated from Illumina paired-end (2 × 150 bp) sequencing</w:t>
      </w:r>
      <w:r w:rsidRPr="009D4C60">
        <w:t xml:space="preserve">, </w:t>
      </w:r>
      <w:r w:rsidR="006B5F4E" w:rsidRPr="009D4C60">
        <w:t xml:space="preserve">the average per sequence quality (Phred score) </w:t>
      </w:r>
      <w:r w:rsidR="00C54840">
        <w:t>was substantially high</w:t>
      </w:r>
      <w:r w:rsidR="006B5F4E" w:rsidRPr="009D4C60">
        <w:t>. This correspond</w:t>
      </w:r>
      <w:r w:rsidR="00C54840">
        <w:t xml:space="preserve">ed to a high </w:t>
      </w:r>
      <w:r w:rsidR="006B5F4E" w:rsidRPr="009D4C60">
        <w:t xml:space="preserve">base call accuracy </w:t>
      </w:r>
      <w:r w:rsidR="00C54840">
        <w:t xml:space="preserve">and low </w:t>
      </w:r>
      <w:r w:rsidR="006B5F4E" w:rsidRPr="009D4C60">
        <w:t>probability of a base being incorrectly called</w:t>
      </w:r>
      <w:r w:rsidR="00C54840">
        <w:t xml:space="preserve">. </w:t>
      </w:r>
      <w:r w:rsidR="00F9134B" w:rsidRPr="009D4C60">
        <w:t xml:space="preserve">The presence of </w:t>
      </w:r>
      <w:r w:rsidRPr="009D4C60">
        <w:t xml:space="preserve">universal Illumina adaptors </w:t>
      </w:r>
      <w:r w:rsidR="00C54840" w:rsidRPr="009D4C60">
        <w:t>was</w:t>
      </w:r>
      <w:r w:rsidR="00F9134B" w:rsidRPr="009D4C60">
        <w:t xml:space="preserve"> also identified </w:t>
      </w:r>
      <w:r w:rsidRPr="009D4C60">
        <w:t xml:space="preserve">within the </w:t>
      </w:r>
      <w:r w:rsidR="00F9134B" w:rsidRPr="009D4C60">
        <w:t xml:space="preserve">raw RNAseq reads after completion of </w:t>
      </w:r>
      <w:proofErr w:type="spellStart"/>
      <w:r w:rsidR="00F9134B" w:rsidRPr="009D4C60">
        <w:t>FastQC</w:t>
      </w:r>
      <w:proofErr w:type="spellEnd"/>
      <w:r w:rsidR="00F9134B" w:rsidRPr="009D4C60">
        <w:t xml:space="preserve">. </w:t>
      </w:r>
      <w:r w:rsidR="006B5F4E" w:rsidRPr="009D4C60">
        <w:t xml:space="preserve">After trimming the raw </w:t>
      </w:r>
      <w:proofErr w:type="spellStart"/>
      <w:r w:rsidR="006B5F4E" w:rsidRPr="009D4C60">
        <w:t>RNAseq</w:t>
      </w:r>
      <w:proofErr w:type="spellEnd"/>
      <w:r w:rsidR="006B5F4E" w:rsidRPr="009D4C60">
        <w:t xml:space="preserve"> reads with </w:t>
      </w:r>
      <w:proofErr w:type="spellStart"/>
      <w:r w:rsidR="006B5F4E" w:rsidRPr="009D4C60">
        <w:t>bbduk</w:t>
      </w:r>
      <w:proofErr w:type="spellEnd"/>
      <w:r w:rsidR="006B5F4E" w:rsidRPr="009D4C60">
        <w:t xml:space="preserve"> to remove the universal Illumina adaptors, </w:t>
      </w:r>
      <w:r w:rsidR="00C54840">
        <w:t>a negligible proportion</w:t>
      </w:r>
      <w:r w:rsidR="006B5F4E" w:rsidRPr="009D4C60">
        <w:t xml:space="preserve"> of the total sequences still contained these adaptors. </w:t>
      </w:r>
      <w:r w:rsidR="009D4C60" w:rsidRPr="009D4C60">
        <w:t xml:space="preserve">Nonetheless, </w:t>
      </w:r>
      <w:r w:rsidR="009D4C60" w:rsidRPr="009D4C60">
        <w:rPr>
          <w:color w:val="000000"/>
        </w:rPr>
        <w:t>r</w:t>
      </w:r>
      <w:r w:rsidR="006B5F4E" w:rsidRPr="009D4C60">
        <w:rPr>
          <w:color w:val="000000"/>
        </w:rPr>
        <w:t>eads with adaptor contamination post-trimming were not excluded</w:t>
      </w:r>
      <w:r w:rsidR="009D4C60" w:rsidRPr="009D4C60">
        <w:rPr>
          <w:color w:val="000000"/>
        </w:rPr>
        <w:t>. This is</w:t>
      </w:r>
      <w:r w:rsidR="006B5F4E" w:rsidRPr="009D4C60">
        <w:rPr>
          <w:color w:val="000000"/>
        </w:rPr>
        <w:t xml:space="preserve"> because adaptor regions fail to align to the reference genome during subsequent RNAseq read mapping</w:t>
      </w:r>
      <w:r w:rsidR="006B5F4E" w:rsidRPr="009D4C60">
        <w:t xml:space="preserve"> </w:t>
      </w:r>
      <w:r w:rsidR="009D4C60" w:rsidRPr="009D4C60">
        <w:t xml:space="preserve">(Dobin et al., 2013). </w:t>
      </w:r>
      <w:r w:rsidR="00651EDB" w:rsidRPr="009D4C60">
        <w:t xml:space="preserve">Prior to </w:t>
      </w:r>
      <w:r w:rsidR="00E7725A" w:rsidRPr="009D4C60">
        <w:t>performing differential gene expression analysis</w:t>
      </w:r>
      <w:r w:rsidR="00651EDB" w:rsidRPr="009D4C60">
        <w:t xml:space="preserve">, RNAseq reads had to first be mapped to </w:t>
      </w:r>
      <w:r w:rsidR="00E7725A" w:rsidRPr="009D4C60">
        <w:t xml:space="preserve">the </w:t>
      </w:r>
      <w:r w:rsidR="00E7725A" w:rsidRPr="009D4C60">
        <w:rPr>
          <w:i/>
          <w:iCs/>
        </w:rPr>
        <w:t>D. destructiva</w:t>
      </w:r>
      <w:r w:rsidR="00E7725A" w:rsidRPr="009D4C60">
        <w:t xml:space="preserve"> isolate AS111</w:t>
      </w:r>
      <w:r w:rsidR="00651EDB" w:rsidRPr="009D4C60">
        <w:t xml:space="preserve"> reference genome. After mapping all trimmed RNAseq reads to the reference genome, the amount of uniquely mapped RNAseq reads </w:t>
      </w:r>
      <w:r w:rsidR="00651EDB" w:rsidRPr="009D4C60">
        <w:rPr>
          <w:rFonts w:eastAsia="Garamond"/>
        </w:rPr>
        <w:t xml:space="preserve">widely varied between reads belonging to the </w:t>
      </w:r>
      <w:r w:rsidR="00651EDB" w:rsidRPr="009D4C60">
        <w:rPr>
          <w:rFonts w:eastAsia="Garamond"/>
          <w:i/>
          <w:iCs/>
        </w:rPr>
        <w:t xml:space="preserve">D. destructiva </w:t>
      </w:r>
      <w:r w:rsidR="00651EDB" w:rsidRPr="009D4C60">
        <w:rPr>
          <w:rFonts w:eastAsia="Garamond"/>
        </w:rPr>
        <w:t xml:space="preserve">isolates AS111 and WAP31 and the </w:t>
      </w:r>
      <w:r w:rsidR="00651EDB" w:rsidRPr="009D4C60">
        <w:rPr>
          <w:rFonts w:eastAsia="Garamond"/>
          <w:i/>
          <w:iCs/>
        </w:rPr>
        <w:t>J. japonica</w:t>
      </w:r>
      <w:r w:rsidR="00651EDB" w:rsidRPr="009D4C60">
        <w:rPr>
          <w:rFonts w:eastAsia="Garamond"/>
        </w:rPr>
        <w:t xml:space="preserve"> isolate VA17B (Table 1</w:t>
      </w:r>
      <w:r w:rsidR="00A4492D">
        <w:rPr>
          <w:rFonts w:eastAsia="Garamond"/>
        </w:rPr>
        <w:t>1</w:t>
      </w:r>
      <w:r w:rsidR="00651EDB" w:rsidRPr="009D4C60">
        <w:rPr>
          <w:rFonts w:eastAsia="Garamond"/>
        </w:rPr>
        <w:t xml:space="preserve">). The </w:t>
      </w:r>
      <w:r w:rsidR="00651EDB" w:rsidRPr="009D4C60">
        <w:rPr>
          <w:rFonts w:eastAsia="Garamond"/>
          <w:i/>
          <w:iCs/>
        </w:rPr>
        <w:t>J. japonica</w:t>
      </w:r>
      <w:r w:rsidR="00651EDB" w:rsidRPr="009D4C60">
        <w:rPr>
          <w:rFonts w:eastAsia="Garamond"/>
        </w:rPr>
        <w:t xml:space="preserve"> isolate VA17B had a</w:t>
      </w:r>
      <w:r w:rsidR="00C54840">
        <w:rPr>
          <w:rFonts w:eastAsia="Garamond"/>
        </w:rPr>
        <w:t xml:space="preserve"> substantially lower mapping rate to the reference genome,</w:t>
      </w:r>
      <w:r w:rsidR="00651EDB" w:rsidRPr="009D4C60">
        <w:rPr>
          <w:rFonts w:eastAsia="Garamond"/>
        </w:rPr>
        <w:t xml:space="preserve"> whereas the mean mapping rate for </w:t>
      </w:r>
      <w:r w:rsidR="00651EDB" w:rsidRPr="009D4C60">
        <w:rPr>
          <w:rFonts w:eastAsia="Garamond"/>
          <w:i/>
          <w:iCs/>
        </w:rPr>
        <w:t>D. destructiva</w:t>
      </w:r>
      <w:r w:rsidR="00651EDB" w:rsidRPr="009D4C60">
        <w:rPr>
          <w:rFonts w:eastAsia="Garamond"/>
        </w:rPr>
        <w:t xml:space="preserve"> isolates AS111 and WAP31 </w:t>
      </w:r>
      <w:r w:rsidR="00C54840">
        <w:rPr>
          <w:rFonts w:eastAsia="Garamond"/>
        </w:rPr>
        <w:t>were comparably higher</w:t>
      </w:r>
      <w:r w:rsidR="00651EDB" w:rsidRPr="009D4C60">
        <w:rPr>
          <w:rFonts w:eastAsia="Garamond"/>
        </w:rPr>
        <w:t xml:space="preserve">. </w:t>
      </w:r>
      <w:r w:rsidR="00651EDB" w:rsidRPr="009D4C60">
        <w:rPr>
          <w:color w:val="000000"/>
        </w:rPr>
        <w:t xml:space="preserve">This mapping rate refers to the number of RNAseq reads that aligned to the reference genome. This large discrepancy in mapping rate between </w:t>
      </w:r>
      <w:r w:rsidR="00651EDB" w:rsidRPr="009D4C60">
        <w:rPr>
          <w:i/>
          <w:iCs/>
          <w:color w:val="000000"/>
        </w:rPr>
        <w:t>Juglanconis</w:t>
      </w:r>
      <w:r w:rsidR="00651EDB" w:rsidRPr="009D4C60">
        <w:rPr>
          <w:color w:val="000000"/>
        </w:rPr>
        <w:t xml:space="preserve"> and </w:t>
      </w:r>
      <w:r w:rsidR="00651EDB" w:rsidRPr="009D4C60">
        <w:rPr>
          <w:i/>
          <w:iCs/>
          <w:color w:val="000000"/>
        </w:rPr>
        <w:t>Discula</w:t>
      </w:r>
      <w:r w:rsidR="00651EDB" w:rsidRPr="009D4C60">
        <w:rPr>
          <w:color w:val="000000"/>
        </w:rPr>
        <w:t xml:space="preserve"> was likely due to genus-level and family-level divergence</w:t>
      </w:r>
      <w:r w:rsidR="009D4C60" w:rsidRPr="009D4C60">
        <w:rPr>
          <w:color w:val="000000"/>
        </w:rPr>
        <w:t xml:space="preserve"> (</w:t>
      </w:r>
      <w:r w:rsidR="009D4C60" w:rsidRPr="009D4C60">
        <w:t>Dobin et al., 2013</w:t>
      </w:r>
      <w:r w:rsidR="009D4C60" w:rsidRPr="009D4C60">
        <w:rPr>
          <w:color w:val="000000"/>
        </w:rPr>
        <w:t>)</w:t>
      </w:r>
      <w:r w:rsidR="00651EDB" w:rsidRPr="009D4C60">
        <w:rPr>
          <w:color w:val="000000"/>
        </w:rPr>
        <w:t xml:space="preserve">. As of 2017, </w:t>
      </w:r>
      <w:r w:rsidR="00651EDB" w:rsidRPr="009D4C60">
        <w:rPr>
          <w:i/>
          <w:iCs/>
          <w:color w:val="000000"/>
        </w:rPr>
        <w:t>Juglanconis</w:t>
      </w:r>
      <w:r w:rsidR="00651EDB" w:rsidRPr="009D4C60">
        <w:rPr>
          <w:color w:val="000000"/>
        </w:rPr>
        <w:t xml:space="preserve"> was re-classified and assigned its own family, </w:t>
      </w:r>
      <w:proofErr w:type="spellStart"/>
      <w:r w:rsidR="00651EDB" w:rsidRPr="009D4C60">
        <w:rPr>
          <w:color w:val="000000"/>
        </w:rPr>
        <w:t>Juglanconidaceae</w:t>
      </w:r>
      <w:proofErr w:type="spellEnd"/>
      <w:r w:rsidR="00651EDB" w:rsidRPr="009D4C60">
        <w:rPr>
          <w:color w:val="000000"/>
        </w:rPr>
        <w:t xml:space="preserve"> (</w:t>
      </w:r>
      <w:proofErr w:type="spellStart"/>
      <w:r w:rsidR="00651EDB" w:rsidRPr="009D4C60">
        <w:rPr>
          <w:color w:val="000000"/>
        </w:rPr>
        <w:t>Voglmayr</w:t>
      </w:r>
      <w:proofErr w:type="spellEnd"/>
      <w:r w:rsidR="00651EDB" w:rsidRPr="009D4C60">
        <w:rPr>
          <w:color w:val="000000"/>
        </w:rPr>
        <w:t xml:space="preserve"> et al., 2017). The substantial genetic divergence between these genera likely resulted in fewer homologous sequences of </w:t>
      </w:r>
      <w:r w:rsidR="00651EDB" w:rsidRPr="009D4C60">
        <w:rPr>
          <w:i/>
          <w:iCs/>
          <w:color w:val="000000"/>
        </w:rPr>
        <w:t>J. japonica</w:t>
      </w:r>
      <w:r w:rsidR="00651EDB" w:rsidRPr="009D4C60">
        <w:rPr>
          <w:color w:val="000000"/>
        </w:rPr>
        <w:t xml:space="preserve"> isolate VA17B that could be accurately aligned to the </w:t>
      </w:r>
      <w:r w:rsidR="00651EDB" w:rsidRPr="009D4C60">
        <w:rPr>
          <w:i/>
          <w:iCs/>
          <w:color w:val="000000"/>
        </w:rPr>
        <w:t>D. destructiva</w:t>
      </w:r>
      <w:r w:rsidR="00651EDB" w:rsidRPr="009D4C60">
        <w:rPr>
          <w:color w:val="000000"/>
        </w:rPr>
        <w:t xml:space="preserve"> reference genome, leading to a lower percentage of uniquely mapped reads. The lower mapping rates of </w:t>
      </w:r>
      <w:r w:rsidR="00651EDB" w:rsidRPr="009D4C60">
        <w:rPr>
          <w:i/>
          <w:iCs/>
          <w:color w:val="000000"/>
        </w:rPr>
        <w:t>D. destructiva</w:t>
      </w:r>
      <w:r w:rsidR="00651EDB" w:rsidRPr="009D4C60">
        <w:rPr>
          <w:color w:val="000000"/>
        </w:rPr>
        <w:t xml:space="preserve"> isolate WAP31 compared to </w:t>
      </w:r>
      <w:r w:rsidR="00651EDB" w:rsidRPr="009D4C60">
        <w:rPr>
          <w:i/>
          <w:iCs/>
          <w:color w:val="000000"/>
        </w:rPr>
        <w:t>D. destructiva</w:t>
      </w:r>
      <w:r w:rsidR="00651EDB" w:rsidRPr="009D4C60">
        <w:rPr>
          <w:color w:val="000000"/>
        </w:rPr>
        <w:t xml:space="preserve"> isolate AS111 could be due to intra-species genetic variation, </w:t>
      </w:r>
      <w:r w:rsidR="00651EDB" w:rsidRPr="009D4C60">
        <w:rPr>
          <w:color w:val="000000"/>
        </w:rPr>
        <w:lastRenderedPageBreak/>
        <w:t xml:space="preserve">likely explained by the two belonging to different genetic clades within </w:t>
      </w:r>
      <w:r w:rsidR="00651EDB" w:rsidRPr="009D4C60">
        <w:rPr>
          <w:i/>
          <w:iCs/>
          <w:color w:val="000000"/>
        </w:rPr>
        <w:t>D. destructiva</w:t>
      </w:r>
      <w:r w:rsidR="00651EDB" w:rsidRPr="009D4C60">
        <w:rPr>
          <w:color w:val="000000"/>
        </w:rPr>
        <w:t xml:space="preserve"> (Mantooth et al., 2017). These differences in mapping rates highlight the potential for intra-species and inter-familial variability to affect RNA-seq read mapping. This also highlights the importance of considering such variability to maximize mapping efficienc</w:t>
      </w:r>
      <w:r w:rsidR="009D4C60">
        <w:rPr>
          <w:color w:val="000000"/>
        </w:rPr>
        <w:t>y</w:t>
      </w:r>
      <w:r w:rsidR="009D4C60" w:rsidRPr="00C31CB1">
        <w:rPr>
          <w:color w:val="000000"/>
        </w:rPr>
        <w:t xml:space="preserve">. </w:t>
      </w:r>
      <w:r w:rsidR="00651EDB" w:rsidRPr="00C31CB1">
        <w:rPr>
          <w:color w:val="000000"/>
        </w:rPr>
        <w:t xml:space="preserve">After </w:t>
      </w:r>
      <w:r w:rsidR="009D4C60" w:rsidRPr="00C31CB1">
        <w:rPr>
          <w:color w:val="000000"/>
        </w:rPr>
        <w:t xml:space="preserve">counting the number of </w:t>
      </w:r>
      <w:r w:rsidR="00651EDB" w:rsidRPr="00C31CB1">
        <w:rPr>
          <w:color w:val="000000"/>
        </w:rPr>
        <w:t>RNAseq read</w:t>
      </w:r>
      <w:r w:rsidR="009D4C60" w:rsidRPr="00C31CB1">
        <w:rPr>
          <w:color w:val="000000"/>
        </w:rPr>
        <w:t xml:space="preserve">s that </w:t>
      </w:r>
      <w:r w:rsidR="00651EDB" w:rsidRPr="00C31CB1">
        <w:rPr>
          <w:color w:val="000000"/>
        </w:rPr>
        <w:t>mapp</w:t>
      </w:r>
      <w:r w:rsidR="009D4C60" w:rsidRPr="00C31CB1">
        <w:rPr>
          <w:color w:val="000000"/>
        </w:rPr>
        <w:t>ed</w:t>
      </w:r>
      <w:r w:rsidR="00651EDB" w:rsidRPr="00C31CB1">
        <w:rPr>
          <w:color w:val="000000"/>
        </w:rPr>
        <w:t xml:space="preserve"> to the </w:t>
      </w:r>
      <w:r w:rsidR="00651EDB" w:rsidRPr="00C31CB1">
        <w:t>reference genome</w:t>
      </w:r>
      <w:r w:rsidR="009D4C60" w:rsidRPr="00C31CB1">
        <w:t xml:space="preserve"> using </w:t>
      </w:r>
      <w:proofErr w:type="spellStart"/>
      <w:r w:rsidR="009D4C60" w:rsidRPr="00C31CB1">
        <w:t>featureCounts</w:t>
      </w:r>
      <w:proofErr w:type="spellEnd"/>
      <w:r w:rsidR="009D4C60" w:rsidRPr="00C31CB1">
        <w:t xml:space="preserve">, </w:t>
      </w:r>
      <w:r w:rsidR="00651EDB" w:rsidRPr="00C31CB1">
        <w:rPr>
          <w:color w:val="000000"/>
        </w:rPr>
        <w:t xml:space="preserve">differential gene expression </w:t>
      </w:r>
      <w:r w:rsidR="009D4C60" w:rsidRPr="00C31CB1">
        <w:rPr>
          <w:color w:val="000000"/>
        </w:rPr>
        <w:t xml:space="preserve">analysis </w:t>
      </w:r>
      <w:r w:rsidR="00651EDB" w:rsidRPr="00C31CB1">
        <w:rPr>
          <w:color w:val="000000"/>
        </w:rPr>
        <w:t xml:space="preserve">was performed </w:t>
      </w:r>
      <w:r w:rsidR="00C31CB1" w:rsidRPr="00C31CB1">
        <w:rPr>
          <w:color w:val="000000"/>
        </w:rPr>
        <w:t xml:space="preserve">using DESeq2 </w:t>
      </w:r>
      <w:r w:rsidR="00DA645B">
        <w:rPr>
          <w:color w:val="000000"/>
        </w:rPr>
        <w:t>and</w:t>
      </w:r>
      <w:r w:rsidR="009D4C60" w:rsidRPr="00C31CB1">
        <w:rPr>
          <w:color w:val="000000"/>
        </w:rPr>
        <w:t xml:space="preserve"> </w:t>
      </w:r>
      <w:r w:rsidR="00C31CB1" w:rsidRPr="00C31CB1">
        <w:rPr>
          <w:color w:val="000000"/>
        </w:rPr>
        <w:t>identif</w:t>
      </w:r>
      <w:r w:rsidR="00DA645B">
        <w:rPr>
          <w:color w:val="000000"/>
        </w:rPr>
        <w:t xml:space="preserve">ied </w:t>
      </w:r>
      <w:r w:rsidR="00C54840">
        <w:rPr>
          <w:color w:val="000000"/>
        </w:rPr>
        <w:t xml:space="preserve">significant </w:t>
      </w:r>
      <w:r w:rsidR="00DA645B">
        <w:rPr>
          <w:color w:val="000000"/>
        </w:rPr>
        <w:t>differentially expressed</w:t>
      </w:r>
      <w:r w:rsidR="00C31CB1" w:rsidRPr="00C31CB1">
        <w:rPr>
          <w:color w:val="000000"/>
        </w:rPr>
        <w:t xml:space="preserve"> genes present between the sporulation and non-sporulation treatments. </w:t>
      </w:r>
      <w:r w:rsidR="00DA645B">
        <w:rPr>
          <w:color w:val="000000"/>
        </w:rPr>
        <w:t xml:space="preserve">Of those significant differentially expressed genes, </w:t>
      </w:r>
      <w:r w:rsidR="00C54840">
        <w:rPr>
          <w:color w:val="000000"/>
        </w:rPr>
        <w:t>more were</w:t>
      </w:r>
      <w:r w:rsidR="00DA645B">
        <w:rPr>
          <w:color w:val="000000"/>
        </w:rPr>
        <w:t xml:space="preserve"> </w:t>
      </w:r>
      <w:r w:rsidR="00C31CB1" w:rsidRPr="00C31CB1">
        <w:rPr>
          <w:color w:val="000000"/>
        </w:rPr>
        <w:t xml:space="preserve">significantly upregulated genes </w:t>
      </w:r>
      <w:r w:rsidR="00C54840">
        <w:rPr>
          <w:color w:val="000000"/>
        </w:rPr>
        <w:t xml:space="preserve">than </w:t>
      </w:r>
      <w:r w:rsidR="00C31CB1" w:rsidRPr="00C31CB1">
        <w:rPr>
          <w:color w:val="000000"/>
        </w:rPr>
        <w:t>significantly downregulated genes</w:t>
      </w:r>
      <w:r w:rsidR="00C54840">
        <w:rPr>
          <w:color w:val="000000"/>
        </w:rPr>
        <w:t xml:space="preserve"> </w:t>
      </w:r>
      <w:r w:rsidR="00C31CB1" w:rsidRPr="007A15F6">
        <w:rPr>
          <w:color w:val="000000"/>
        </w:rPr>
        <w:t xml:space="preserve">(Figure </w:t>
      </w:r>
      <w:r w:rsidR="00437046" w:rsidRPr="007A15F6">
        <w:rPr>
          <w:color w:val="000000"/>
        </w:rPr>
        <w:t>10</w:t>
      </w:r>
      <w:r w:rsidR="00C31CB1" w:rsidRPr="007A15F6">
        <w:rPr>
          <w:color w:val="000000"/>
        </w:rPr>
        <w:t xml:space="preserve">). </w:t>
      </w:r>
      <w:r w:rsidR="00DA645B" w:rsidRPr="007A15F6">
        <w:rPr>
          <w:color w:val="000000"/>
        </w:rPr>
        <w:t>The</w:t>
      </w:r>
      <w:r w:rsidR="00DA645B">
        <w:rPr>
          <w:color w:val="000000"/>
        </w:rPr>
        <w:t xml:space="preserve"> substantial number of upregulated genes in the sporulation treatment suggests an activation of pathways or processes associated with sporulation, which were assessed in the subsequent GO Enrichment analysis. Conversely, the downregulated genes in the sporulation treatment suggests a suppression of pathways or processes associated with sporulation, which were also assessed in the subsequent GO Enrichment analysis. </w:t>
      </w:r>
    </w:p>
    <w:p w14:paraId="049FAD3F" w14:textId="031C1CC7" w:rsidR="00351F06" w:rsidRPr="003177F0" w:rsidRDefault="00351F06" w:rsidP="005B1A77">
      <w:pPr>
        <w:pStyle w:val="NormalWeb"/>
        <w:spacing w:line="360" w:lineRule="auto"/>
        <w:ind w:firstLine="720"/>
        <w:rPr>
          <w:color w:val="000000"/>
        </w:rPr>
      </w:pPr>
      <w:r w:rsidRPr="003177F0">
        <w:rPr>
          <w:color w:val="000000"/>
        </w:rPr>
        <w:t xml:space="preserve">After differential gene expression analysis, several plots were generated to make general inferences about the gene </w:t>
      </w:r>
      <w:r w:rsidRPr="007A15F6">
        <w:rPr>
          <w:color w:val="000000"/>
        </w:rPr>
        <w:t xml:space="preserve">expression patterns between treatments. </w:t>
      </w:r>
      <w:r w:rsidR="004A7B5E" w:rsidRPr="007A15F6">
        <w:rPr>
          <w:color w:val="000000"/>
        </w:rPr>
        <w:t xml:space="preserve">The PCA generated </w:t>
      </w:r>
      <w:r w:rsidR="008D333C" w:rsidRPr="007A15F6">
        <w:rPr>
          <w:color w:val="000000"/>
        </w:rPr>
        <w:t xml:space="preserve">after completing differential gene expression analysis </w:t>
      </w:r>
      <w:r w:rsidR="004A7B5E" w:rsidRPr="007A15F6">
        <w:rPr>
          <w:color w:val="000000"/>
        </w:rPr>
        <w:t>(Figure 1</w:t>
      </w:r>
      <w:r w:rsidR="00437046" w:rsidRPr="007A15F6">
        <w:rPr>
          <w:color w:val="000000"/>
        </w:rPr>
        <w:t>1</w:t>
      </w:r>
      <w:r w:rsidR="004A7B5E" w:rsidRPr="007A15F6">
        <w:rPr>
          <w:color w:val="000000"/>
        </w:rPr>
        <w:t>)</w:t>
      </w:r>
      <w:r w:rsidR="0086141D" w:rsidRPr="007A15F6">
        <w:rPr>
          <w:color w:val="000000"/>
        </w:rPr>
        <w:t xml:space="preserve"> displayed a clear clustering of samples based on genetic differentiation</w:t>
      </w:r>
      <w:r w:rsidR="007A15F6">
        <w:rPr>
          <w:color w:val="000000"/>
        </w:rPr>
        <w:t xml:space="preserve"> between different species</w:t>
      </w:r>
      <w:r w:rsidR="009D0014">
        <w:rPr>
          <w:color w:val="000000"/>
        </w:rPr>
        <w:t xml:space="preserve">. </w:t>
      </w:r>
      <w:proofErr w:type="spellStart"/>
      <w:r w:rsidR="009D0014">
        <w:rPr>
          <w:color w:val="000000"/>
        </w:rPr>
        <w:t>Te</w:t>
      </w:r>
      <w:proofErr w:type="spellEnd"/>
      <w:r w:rsidR="009D0014">
        <w:rPr>
          <w:color w:val="000000"/>
        </w:rPr>
        <w:t xml:space="preserve"> </w:t>
      </w:r>
      <w:r w:rsidR="004E7D14" w:rsidRPr="007A15F6">
        <w:rPr>
          <w:color w:val="000000"/>
        </w:rPr>
        <w:t xml:space="preserve">PC1 </w:t>
      </w:r>
      <w:r w:rsidR="009D0014">
        <w:rPr>
          <w:color w:val="000000"/>
        </w:rPr>
        <w:t xml:space="preserve">explained a greater amount of variance than the </w:t>
      </w:r>
      <w:r w:rsidR="004E7D14" w:rsidRPr="007A15F6">
        <w:rPr>
          <w:color w:val="000000"/>
        </w:rPr>
        <w:t>PC2</w:t>
      </w:r>
      <w:r w:rsidR="004E7D14" w:rsidRPr="003177F0">
        <w:rPr>
          <w:color w:val="000000"/>
        </w:rPr>
        <w:t xml:space="preserve">, </w:t>
      </w:r>
      <w:r w:rsidR="009D0014">
        <w:rPr>
          <w:color w:val="000000"/>
        </w:rPr>
        <w:t xml:space="preserve">both of </w:t>
      </w:r>
      <w:r w:rsidR="004E7D14" w:rsidRPr="003177F0">
        <w:rPr>
          <w:color w:val="000000"/>
        </w:rPr>
        <w:t>which capture</w:t>
      </w:r>
      <w:r w:rsidR="009D0014">
        <w:rPr>
          <w:color w:val="000000"/>
        </w:rPr>
        <w:t>d</w:t>
      </w:r>
      <w:r w:rsidR="004E7D14" w:rsidRPr="003177F0">
        <w:rPr>
          <w:color w:val="000000"/>
        </w:rPr>
        <w:t xml:space="preserve"> most of the dataset’s variability. The separation observed along </w:t>
      </w:r>
      <w:r w:rsidR="009D0014">
        <w:rPr>
          <w:color w:val="000000"/>
        </w:rPr>
        <w:t xml:space="preserve">the </w:t>
      </w:r>
      <w:r w:rsidR="004E7D14" w:rsidRPr="003177F0">
        <w:rPr>
          <w:color w:val="000000"/>
        </w:rPr>
        <w:t xml:space="preserve">PC1 relates to the species divergences between </w:t>
      </w:r>
      <w:r w:rsidR="004E7D14" w:rsidRPr="003177F0">
        <w:rPr>
          <w:i/>
          <w:iCs/>
          <w:color w:val="000000"/>
        </w:rPr>
        <w:t>D. destructiva</w:t>
      </w:r>
      <w:r w:rsidR="004E7D14" w:rsidRPr="003177F0">
        <w:rPr>
          <w:color w:val="000000"/>
        </w:rPr>
        <w:t xml:space="preserve"> and </w:t>
      </w:r>
      <w:r w:rsidR="004E7D14" w:rsidRPr="003177F0">
        <w:rPr>
          <w:i/>
          <w:iCs/>
          <w:color w:val="000000"/>
        </w:rPr>
        <w:t>J. japonica</w:t>
      </w:r>
      <w:r w:rsidR="004E7D14" w:rsidRPr="003177F0">
        <w:rPr>
          <w:color w:val="000000"/>
        </w:rPr>
        <w:t xml:space="preserve">. The separation observed along </w:t>
      </w:r>
      <w:r w:rsidR="009D0014">
        <w:rPr>
          <w:color w:val="000000"/>
        </w:rPr>
        <w:t xml:space="preserve">the </w:t>
      </w:r>
      <w:r w:rsidR="004E7D14" w:rsidRPr="003177F0">
        <w:rPr>
          <w:color w:val="000000"/>
        </w:rPr>
        <w:t>PC2 relates to the genetic clusters within D. destructiva. Isolate AS111 belongs to the southern region (collected in 2000) genetic cluster, whereas isolate WAP31 belongs to the western region (collected in 1989) genetic cluster (Mantooth et al., 2017</w:t>
      </w:r>
      <w:r w:rsidR="004E7D14" w:rsidRPr="009D0014">
        <w:rPr>
          <w:color w:val="000000"/>
        </w:rPr>
        <w:t>). Although not surprising, these PCA results highlight how inter-species and intra-species genetic variation can influence gene expression studies and should be considered when designing RNAseq experiments.</w:t>
      </w:r>
      <w:r w:rsidR="00C21D1D" w:rsidRPr="009D0014">
        <w:rPr>
          <w:color w:val="000000"/>
        </w:rPr>
        <w:t xml:space="preserve"> </w:t>
      </w:r>
      <w:r w:rsidR="009D0014" w:rsidRPr="009D0014">
        <w:rPr>
          <w:color w:val="000000"/>
        </w:rPr>
        <w:t>This hig</w:t>
      </w:r>
      <w:r w:rsidR="009D0014">
        <w:rPr>
          <w:color w:val="000000"/>
        </w:rPr>
        <w:t xml:space="preserve">hlights the interesting fact that the treatments (sporulation vs non-sporulation) were not the primary variables that explained most of the dataset’s </w:t>
      </w:r>
      <w:r w:rsidR="009D0014">
        <w:rPr>
          <w:color w:val="000000"/>
        </w:rPr>
        <w:lastRenderedPageBreak/>
        <w:t xml:space="preserve">variability. Although significant differentially expressed genes were identified between treatments, metabolic differences between the two treatments were not the overall separating variable when compared to the genetic differentiation. </w:t>
      </w:r>
      <w:r w:rsidR="00C21D1D" w:rsidRPr="003177F0">
        <w:rPr>
          <w:color w:val="000000"/>
        </w:rPr>
        <w:t xml:space="preserve">A heatmap was created to view the expression patterns of the top 40 differentially expressed genes </w:t>
      </w:r>
      <w:r w:rsidR="00C21D1D" w:rsidRPr="007A15F6">
        <w:rPr>
          <w:color w:val="000000"/>
        </w:rPr>
        <w:t>among the total 240 that were identified as significant, which is beneficial in identifying clusters of genes (Figure 13). The 40 genes</w:t>
      </w:r>
      <w:r w:rsidR="00C21D1D" w:rsidRPr="003177F0">
        <w:rPr>
          <w:color w:val="000000"/>
        </w:rPr>
        <w:t xml:space="preserve"> clustered into two clades and separated by treatment (sporulation vs non-sporulation). Inverse upregulation and downregulation expression patterns </w:t>
      </w:r>
      <w:r w:rsidR="008D333C" w:rsidRPr="003177F0">
        <w:rPr>
          <w:color w:val="000000"/>
        </w:rPr>
        <w:t xml:space="preserve">were </w:t>
      </w:r>
      <w:r w:rsidR="00C21D1D" w:rsidRPr="003177F0">
        <w:rPr>
          <w:color w:val="000000"/>
        </w:rPr>
        <w:t>observed between gene clades and between treatments</w:t>
      </w:r>
      <w:r w:rsidR="008D333C" w:rsidRPr="003177F0">
        <w:rPr>
          <w:color w:val="000000"/>
        </w:rPr>
        <w:t>. Specifically,</w:t>
      </w:r>
      <w:r w:rsidR="00C21D1D" w:rsidRPr="003177F0">
        <w:rPr>
          <w:i/>
          <w:iCs/>
          <w:color w:val="000000"/>
        </w:rPr>
        <w:t xml:space="preserve"> </w:t>
      </w:r>
      <w:r w:rsidR="00C21D1D" w:rsidRPr="003177F0">
        <w:rPr>
          <w:color w:val="000000"/>
        </w:rPr>
        <w:t>the first clade of genes on the sporulation treatment</w:t>
      </w:r>
      <w:r w:rsidR="008D333C" w:rsidRPr="003177F0">
        <w:rPr>
          <w:color w:val="000000"/>
        </w:rPr>
        <w:t xml:space="preserve"> </w:t>
      </w:r>
      <w:r w:rsidR="00C21D1D" w:rsidRPr="003177F0">
        <w:rPr>
          <w:color w:val="000000"/>
        </w:rPr>
        <w:t xml:space="preserve">displayed </w:t>
      </w:r>
      <w:r w:rsidR="008D333C" w:rsidRPr="003177F0">
        <w:rPr>
          <w:color w:val="000000"/>
        </w:rPr>
        <w:t xml:space="preserve">a general pattern of </w:t>
      </w:r>
      <w:r w:rsidR="00C21D1D" w:rsidRPr="003177F0">
        <w:rPr>
          <w:color w:val="000000"/>
        </w:rPr>
        <w:t xml:space="preserve">downregulation, </w:t>
      </w:r>
      <w:r w:rsidR="00C21D1D" w:rsidRPr="007A15F6">
        <w:rPr>
          <w:color w:val="000000"/>
        </w:rPr>
        <w:t xml:space="preserve">whereas the </w:t>
      </w:r>
      <w:r w:rsidR="008D333C" w:rsidRPr="007A15F6">
        <w:rPr>
          <w:color w:val="000000"/>
        </w:rPr>
        <w:t>same</w:t>
      </w:r>
      <w:r w:rsidR="00C21D1D" w:rsidRPr="007A15F6">
        <w:rPr>
          <w:color w:val="000000"/>
        </w:rPr>
        <w:t xml:space="preserve"> clade of genes on the non-sporulation treatment </w:t>
      </w:r>
      <w:r w:rsidR="008D333C" w:rsidRPr="007A15F6">
        <w:rPr>
          <w:color w:val="000000"/>
        </w:rPr>
        <w:t>d</w:t>
      </w:r>
      <w:r w:rsidR="00C21D1D" w:rsidRPr="007A15F6">
        <w:rPr>
          <w:color w:val="000000"/>
        </w:rPr>
        <w:t xml:space="preserve">isplayed </w:t>
      </w:r>
      <w:r w:rsidR="008D333C" w:rsidRPr="007A15F6">
        <w:rPr>
          <w:color w:val="000000"/>
        </w:rPr>
        <w:t xml:space="preserve">a general pattern of </w:t>
      </w:r>
      <w:r w:rsidR="00C21D1D" w:rsidRPr="007A15F6">
        <w:rPr>
          <w:color w:val="000000"/>
        </w:rPr>
        <w:t xml:space="preserve">upregulation (Figure 13). </w:t>
      </w:r>
      <w:r w:rsidR="008D333C" w:rsidRPr="007A15F6">
        <w:rPr>
          <w:color w:val="000000"/>
        </w:rPr>
        <w:t>This</w:t>
      </w:r>
      <w:r w:rsidR="008D333C" w:rsidRPr="003177F0">
        <w:rPr>
          <w:color w:val="000000"/>
        </w:rPr>
        <w:t xml:space="preserve"> inverse relationship highlights the impact of treatment conditions on gene expression patterns within gene clades. </w:t>
      </w:r>
      <w:r w:rsidR="009D0014">
        <w:rPr>
          <w:color w:val="000000"/>
        </w:rPr>
        <w:t>An</w:t>
      </w:r>
      <w:r w:rsidRPr="003177F0">
        <w:rPr>
          <w:color w:val="000000"/>
        </w:rPr>
        <w:t xml:space="preserve"> enhanced volcano plot was created to visualize the most significantly upregulated and downregulated genes </w:t>
      </w:r>
      <w:r w:rsidR="009D0014">
        <w:rPr>
          <w:color w:val="000000"/>
        </w:rPr>
        <w:t xml:space="preserve">among </w:t>
      </w:r>
      <w:proofErr w:type="gramStart"/>
      <w:r w:rsidR="009D0014">
        <w:rPr>
          <w:color w:val="000000"/>
        </w:rPr>
        <w:t>all of</w:t>
      </w:r>
      <w:proofErr w:type="gramEnd"/>
      <w:r w:rsidR="009D0014">
        <w:rPr>
          <w:color w:val="000000"/>
        </w:rPr>
        <w:t xml:space="preserve"> the identified </w:t>
      </w:r>
      <w:r w:rsidR="009D0014" w:rsidRPr="003177F0">
        <w:rPr>
          <w:color w:val="000000"/>
        </w:rPr>
        <w:t xml:space="preserve">significant differentially expressed genes </w:t>
      </w:r>
      <w:r w:rsidRPr="003177F0">
        <w:rPr>
          <w:color w:val="000000"/>
        </w:rPr>
        <w:t xml:space="preserve">on the sporulation </w:t>
      </w:r>
      <w:r w:rsidRPr="007A15F6">
        <w:rPr>
          <w:color w:val="000000"/>
        </w:rPr>
        <w:t>treatment (Figure 1</w:t>
      </w:r>
      <w:r w:rsidR="00874C86" w:rsidRPr="007A15F6">
        <w:rPr>
          <w:color w:val="000000"/>
        </w:rPr>
        <w:t>2</w:t>
      </w:r>
      <w:r w:rsidRPr="007A15F6">
        <w:rPr>
          <w:color w:val="000000"/>
        </w:rPr>
        <w:t xml:space="preserve">). </w:t>
      </w:r>
      <w:r w:rsidR="0004549D" w:rsidRPr="007A15F6">
        <w:rPr>
          <w:color w:val="000000"/>
        </w:rPr>
        <w:t>Although</w:t>
      </w:r>
      <w:r w:rsidR="0004549D" w:rsidRPr="003177F0">
        <w:rPr>
          <w:color w:val="000000"/>
        </w:rPr>
        <w:t xml:space="preserve"> the starting gene set</w:t>
      </w:r>
      <w:r w:rsidR="009D0014">
        <w:rPr>
          <w:color w:val="000000"/>
        </w:rPr>
        <w:t xml:space="preserve"> </w:t>
      </w:r>
      <w:r w:rsidR="0004549D" w:rsidRPr="003177F0">
        <w:rPr>
          <w:color w:val="000000"/>
        </w:rPr>
        <w:t xml:space="preserve">was significant, </w:t>
      </w:r>
      <w:r w:rsidR="009D0014">
        <w:rPr>
          <w:color w:val="000000"/>
        </w:rPr>
        <w:t>application of</w:t>
      </w:r>
      <w:r w:rsidR="0004549D" w:rsidRPr="003177F0">
        <w:rPr>
          <w:color w:val="000000"/>
        </w:rPr>
        <w:t xml:space="preserve"> more stringent significance parameters </w:t>
      </w:r>
      <w:proofErr w:type="gramStart"/>
      <w:r w:rsidR="0004549D" w:rsidRPr="003177F0">
        <w:rPr>
          <w:color w:val="000000"/>
        </w:rPr>
        <w:t>were</w:t>
      </w:r>
      <w:proofErr w:type="gramEnd"/>
      <w:r w:rsidR="0004549D" w:rsidRPr="003177F0">
        <w:rPr>
          <w:color w:val="000000"/>
        </w:rPr>
        <w:t xml:space="preserve"> </w:t>
      </w:r>
      <w:r w:rsidR="008039B6">
        <w:rPr>
          <w:color w:val="000000"/>
        </w:rPr>
        <w:t>selected</w:t>
      </w:r>
      <w:r w:rsidR="0004549D" w:rsidRPr="003177F0">
        <w:rPr>
          <w:color w:val="000000"/>
        </w:rPr>
        <w:t xml:space="preserve"> to focus on the genes with the largest, most significant shift</w:t>
      </w:r>
      <w:r w:rsidR="008039B6">
        <w:rPr>
          <w:color w:val="000000"/>
        </w:rPr>
        <w:t xml:space="preserve">s </w:t>
      </w:r>
      <w:r w:rsidR="0004549D" w:rsidRPr="003177F0">
        <w:rPr>
          <w:color w:val="000000"/>
        </w:rPr>
        <w:t xml:space="preserve">in expression from the non-sporulation treatment to the sporulation treatment. </w:t>
      </w:r>
      <w:r w:rsidRPr="003177F0">
        <w:rPr>
          <w:color w:val="000000"/>
        </w:rPr>
        <w:t xml:space="preserve">This resulted in identifying the significantly </w:t>
      </w:r>
      <w:r w:rsidRPr="007A15F6">
        <w:rPr>
          <w:color w:val="000000"/>
        </w:rPr>
        <w:t xml:space="preserve">downregulated genes </w:t>
      </w:r>
      <w:r w:rsidR="00C25EFE" w:rsidRPr="007A15F6">
        <w:rPr>
          <w:color w:val="000000"/>
        </w:rPr>
        <w:t>(Table 1</w:t>
      </w:r>
      <w:r w:rsidR="00A4492D" w:rsidRPr="007A15F6">
        <w:rPr>
          <w:color w:val="000000"/>
        </w:rPr>
        <w:t>5</w:t>
      </w:r>
      <w:r w:rsidR="00C25EFE" w:rsidRPr="007A15F6">
        <w:rPr>
          <w:color w:val="000000"/>
        </w:rPr>
        <w:t xml:space="preserve">) </w:t>
      </w:r>
      <w:r w:rsidRPr="007A15F6">
        <w:rPr>
          <w:color w:val="000000"/>
        </w:rPr>
        <w:t>and the most significantly upregulated genes (</w:t>
      </w:r>
      <w:r w:rsidR="00C25EFE" w:rsidRPr="007A15F6">
        <w:rPr>
          <w:color w:val="000000"/>
        </w:rPr>
        <w:t>Table 1</w:t>
      </w:r>
      <w:r w:rsidR="00A4492D" w:rsidRPr="007A15F6">
        <w:rPr>
          <w:color w:val="000000"/>
        </w:rPr>
        <w:t>6</w:t>
      </w:r>
      <w:r w:rsidRPr="007A15F6">
        <w:rPr>
          <w:color w:val="000000"/>
        </w:rPr>
        <w:t xml:space="preserve">). </w:t>
      </w:r>
      <w:r w:rsidR="0004549D" w:rsidRPr="007A15F6">
        <w:rPr>
          <w:color w:val="000000"/>
        </w:rPr>
        <w:t>These most significantly up- and downregulated were used to identify the largest, most significant</w:t>
      </w:r>
      <w:r w:rsidR="0004549D" w:rsidRPr="003177F0">
        <w:rPr>
          <w:color w:val="000000"/>
        </w:rPr>
        <w:t xml:space="preserve"> gene expression shifts by performing subsequent GO Enrichment analysis. This was of particular use</w:t>
      </w:r>
      <w:r w:rsidR="00C25EFE" w:rsidRPr="003177F0">
        <w:rPr>
          <w:color w:val="000000"/>
        </w:rPr>
        <w:t xml:space="preserve"> to more accurately reflect the biological processes, molecular function, and cellular components that are most impacted by the sporulation treatment.</w:t>
      </w:r>
    </w:p>
    <w:p w14:paraId="398B6C27" w14:textId="129323FF" w:rsidR="00EE6ECE" w:rsidRPr="003177F0" w:rsidRDefault="007D04C3" w:rsidP="005B1A77">
      <w:pPr>
        <w:pStyle w:val="NormalWeb"/>
        <w:spacing w:line="360" w:lineRule="auto"/>
        <w:ind w:firstLine="720"/>
        <w:rPr>
          <w:color w:val="000000"/>
        </w:rPr>
      </w:pPr>
      <w:r w:rsidRPr="008039B6">
        <w:rPr>
          <w:color w:val="000000"/>
        </w:rPr>
        <w:t xml:space="preserve">GO Enrichment was performed to determine </w:t>
      </w:r>
      <w:r w:rsidRPr="008039B6">
        <w:rPr>
          <w:color w:val="000000" w:themeColor="text1"/>
        </w:rPr>
        <w:t xml:space="preserve">which GO terms and KEGG terms were significantly enriched </w:t>
      </w:r>
      <w:r w:rsidR="008039B6" w:rsidRPr="008039B6">
        <w:rPr>
          <w:color w:val="000000" w:themeColor="text1"/>
        </w:rPr>
        <w:t xml:space="preserve">among the </w:t>
      </w:r>
      <w:r w:rsidRPr="008039B6">
        <w:rPr>
          <w:color w:val="000000" w:themeColor="text1"/>
        </w:rPr>
        <w:t>significantly up</w:t>
      </w:r>
      <w:r w:rsidR="008039B6" w:rsidRPr="008039B6">
        <w:rPr>
          <w:color w:val="000000" w:themeColor="text1"/>
        </w:rPr>
        <w:t xml:space="preserve">- and downregulated </w:t>
      </w:r>
      <w:r w:rsidRPr="008039B6">
        <w:rPr>
          <w:color w:val="000000" w:themeColor="text1"/>
        </w:rPr>
        <w:t>genes. GO terms provided insight on gene functions, processes, and locations (Ashburner et al., 2000; Aleksander et al., 2023), while KEGG terms provided insight on the relationship between genes and their specific biological pathways (</w:t>
      </w:r>
      <w:proofErr w:type="spellStart"/>
      <w:r w:rsidRPr="008039B6">
        <w:rPr>
          <w:color w:val="000000" w:themeColor="text1"/>
        </w:rPr>
        <w:t>Kanehisa</w:t>
      </w:r>
      <w:proofErr w:type="spellEnd"/>
      <w:r w:rsidRPr="008039B6">
        <w:rPr>
          <w:color w:val="000000" w:themeColor="text1"/>
        </w:rPr>
        <w:t xml:space="preserve"> et al., 2016).</w:t>
      </w:r>
      <w:r w:rsidR="009428DA" w:rsidRPr="008039B6">
        <w:rPr>
          <w:color w:val="000000" w:themeColor="text1"/>
        </w:rPr>
        <w:t xml:space="preserve"> </w:t>
      </w:r>
      <w:r w:rsidR="00EE6ECE" w:rsidRPr="008039B6">
        <w:rPr>
          <w:color w:val="000000" w:themeColor="text1"/>
        </w:rPr>
        <w:t>Regarding</w:t>
      </w:r>
      <w:r w:rsidR="00751519" w:rsidRPr="003177F0">
        <w:rPr>
          <w:color w:val="000000" w:themeColor="text1"/>
        </w:rPr>
        <w:t xml:space="preserve"> </w:t>
      </w:r>
      <w:r w:rsidR="00751519" w:rsidRPr="003177F0">
        <w:rPr>
          <w:color w:val="000000" w:themeColor="text1"/>
        </w:rPr>
        <w:lastRenderedPageBreak/>
        <w:t xml:space="preserve">the most </w:t>
      </w:r>
      <w:r w:rsidR="00751519" w:rsidRPr="007A15F6">
        <w:rPr>
          <w:color w:val="000000" w:themeColor="text1"/>
        </w:rPr>
        <w:t xml:space="preserve">significantly downregulated genes on the sporulation treatment that were identified with the enhanced volcano plot, </w:t>
      </w:r>
      <w:r w:rsidR="008039B6">
        <w:rPr>
          <w:color w:val="000000" w:themeColor="text1"/>
        </w:rPr>
        <w:t>four</w:t>
      </w:r>
      <w:r w:rsidR="00EE6ECE" w:rsidRPr="007A15F6">
        <w:rPr>
          <w:color w:val="000000" w:themeColor="text1"/>
        </w:rPr>
        <w:t xml:space="preserve"> were assigned KEGG terms while one gene did not have an assignment (Table 1</w:t>
      </w:r>
      <w:r w:rsidR="00A4492D" w:rsidRPr="007A15F6">
        <w:rPr>
          <w:color w:val="000000" w:themeColor="text1"/>
        </w:rPr>
        <w:t>5</w:t>
      </w:r>
      <w:r w:rsidR="00EE6ECE" w:rsidRPr="007A15F6">
        <w:rPr>
          <w:color w:val="000000" w:themeColor="text1"/>
        </w:rPr>
        <w:t xml:space="preserve">). </w:t>
      </w:r>
      <w:r w:rsidR="00EE6ECE" w:rsidRPr="007A15F6">
        <w:rPr>
          <w:color w:val="000000"/>
        </w:rPr>
        <w:t>These downregulated genes are associated with critical functions such as radical scavenging and stress management</w:t>
      </w:r>
      <w:r w:rsidR="00EE6ECE" w:rsidRPr="003177F0">
        <w:rPr>
          <w:color w:val="000000"/>
        </w:rPr>
        <w:t xml:space="preserve">. </w:t>
      </w:r>
      <w:r w:rsidR="00314244">
        <w:rPr>
          <w:color w:val="000000"/>
        </w:rPr>
        <w:t>Specifically</w:t>
      </w:r>
      <w:r w:rsidR="00EE6ECE" w:rsidRPr="003177F0">
        <w:rPr>
          <w:color w:val="000000"/>
        </w:rPr>
        <w:t>, genes involved in radical destruction and oxidative stress management, such as those encoding radical scavengers and ferric-chelate reductase, were downregulated. This downregulation suggests that </w:t>
      </w:r>
      <w:r w:rsidR="00EE6ECE" w:rsidRPr="003177F0">
        <w:rPr>
          <w:i/>
          <w:iCs/>
          <w:color w:val="000000"/>
        </w:rPr>
        <w:t>D. destructiva</w:t>
      </w:r>
      <w:r w:rsidR="00EE6ECE" w:rsidRPr="003177F0">
        <w:rPr>
          <w:color w:val="000000"/>
        </w:rPr>
        <w:t xml:space="preserve"> may have a reduced capacity to manage oxidative </w:t>
      </w:r>
      <w:r w:rsidR="00EE6ECE" w:rsidRPr="00BC47BF">
        <w:rPr>
          <w:color w:val="000000"/>
        </w:rPr>
        <w:t xml:space="preserve">stress during sporulation. As the pathogen shifts its focus to </w:t>
      </w:r>
      <w:r w:rsidR="008039B6">
        <w:rPr>
          <w:color w:val="000000"/>
        </w:rPr>
        <w:t>proliferation</w:t>
      </w:r>
      <w:r w:rsidR="00EE6ECE" w:rsidRPr="00BC47BF">
        <w:rPr>
          <w:color w:val="000000"/>
        </w:rPr>
        <w:t xml:space="preserve"> </w:t>
      </w:r>
      <w:r w:rsidR="00314244" w:rsidRPr="00BC47BF">
        <w:rPr>
          <w:color w:val="000000"/>
        </w:rPr>
        <w:t xml:space="preserve">and </w:t>
      </w:r>
      <w:r w:rsidR="00EE6ECE" w:rsidRPr="00BC47BF">
        <w:rPr>
          <w:color w:val="000000"/>
        </w:rPr>
        <w:t>sporulation rather than active infection, it may prioritize sporulation over the ability to neutralize harmful radicals, thereby increasing its susceptibility to oxidative damage and potentially affecting its pathogenic capabilities</w:t>
      </w:r>
      <w:r w:rsidR="0061140B" w:rsidRPr="00BC47BF">
        <w:rPr>
          <w:color w:val="000000"/>
        </w:rPr>
        <w:t xml:space="preserve"> (</w:t>
      </w:r>
      <w:r w:rsidR="000027BC" w:rsidRPr="00BC47BF">
        <w:rPr>
          <w:color w:val="000000"/>
        </w:rPr>
        <w:t>Brown et al., 2009; Yaakoub et al., 2022</w:t>
      </w:r>
      <w:r w:rsidR="0061140B" w:rsidRPr="00BC47BF">
        <w:rPr>
          <w:color w:val="000000"/>
        </w:rPr>
        <w:t>)</w:t>
      </w:r>
      <w:r w:rsidR="00EE6ECE" w:rsidRPr="00BC47BF">
        <w:rPr>
          <w:color w:val="000000"/>
        </w:rPr>
        <w:t xml:space="preserve">. Similarly, downregulation of genes involved in iron uptake and nitrogen metabolism, such as ferric-chelate reductase and NADP octopine nopaline dehydrogenase, could impair </w:t>
      </w:r>
      <w:r w:rsidR="0061140B" w:rsidRPr="00BC47BF">
        <w:rPr>
          <w:i/>
          <w:iCs/>
          <w:color w:val="000000"/>
        </w:rPr>
        <w:t xml:space="preserve">D. </w:t>
      </w:r>
      <w:proofErr w:type="spellStart"/>
      <w:r w:rsidR="0061140B" w:rsidRPr="00BC47BF">
        <w:rPr>
          <w:i/>
          <w:iCs/>
          <w:color w:val="000000"/>
        </w:rPr>
        <w:t>destructiva’s</w:t>
      </w:r>
      <w:proofErr w:type="spellEnd"/>
      <w:r w:rsidR="00EE6ECE" w:rsidRPr="00BC47BF">
        <w:rPr>
          <w:color w:val="000000"/>
        </w:rPr>
        <w:t xml:space="preserve"> ability to acquire essential</w:t>
      </w:r>
      <w:r w:rsidR="0061140B" w:rsidRPr="00BC47BF">
        <w:rPr>
          <w:color w:val="000000"/>
        </w:rPr>
        <w:t xml:space="preserve"> </w:t>
      </w:r>
      <w:r w:rsidR="00EE6ECE" w:rsidRPr="00BC47BF">
        <w:rPr>
          <w:color w:val="000000"/>
        </w:rPr>
        <w:t xml:space="preserve">nutrients from the </w:t>
      </w:r>
      <w:r w:rsidR="00C70B93">
        <w:rPr>
          <w:color w:val="000000"/>
        </w:rPr>
        <w:t xml:space="preserve">plant </w:t>
      </w:r>
      <w:r w:rsidR="00EE6ECE" w:rsidRPr="00BC47BF">
        <w:rPr>
          <w:color w:val="000000"/>
        </w:rPr>
        <w:t>host</w:t>
      </w:r>
      <w:r w:rsidR="0061140B" w:rsidRPr="00BC47BF">
        <w:rPr>
          <w:color w:val="000000"/>
        </w:rPr>
        <w:t>, thereby slowing the active spread of infection</w:t>
      </w:r>
      <w:r w:rsidR="00A000AC" w:rsidRPr="00BC47BF">
        <w:rPr>
          <w:color w:val="000000"/>
        </w:rPr>
        <w:t xml:space="preserve"> </w:t>
      </w:r>
      <w:r w:rsidR="0061140B" w:rsidRPr="00BC47BF">
        <w:rPr>
          <w:color w:val="000000"/>
        </w:rPr>
        <w:t>(</w:t>
      </w:r>
      <w:r w:rsidR="000027BC" w:rsidRPr="00BC47BF">
        <w:rPr>
          <w:color w:val="000000"/>
        </w:rPr>
        <w:t xml:space="preserve">Brown et al., 2009; Li et al., 2019; </w:t>
      </w:r>
      <w:proofErr w:type="spellStart"/>
      <w:r w:rsidR="00A000AC" w:rsidRPr="00BC47BF">
        <w:rPr>
          <w:color w:val="000000"/>
        </w:rPr>
        <w:t>Stajich</w:t>
      </w:r>
      <w:proofErr w:type="spellEnd"/>
      <w:r w:rsidR="00A000AC" w:rsidRPr="00BC47BF">
        <w:rPr>
          <w:color w:val="000000"/>
        </w:rPr>
        <w:t>, 2017</w:t>
      </w:r>
      <w:r w:rsidR="0061140B" w:rsidRPr="00BC47BF">
        <w:rPr>
          <w:color w:val="000000"/>
        </w:rPr>
        <w:t>)</w:t>
      </w:r>
      <w:r w:rsidR="00EE6ECE" w:rsidRPr="00BC47BF">
        <w:rPr>
          <w:color w:val="000000"/>
        </w:rPr>
        <w:t xml:space="preserve">. This impairment might limit growth and virulence during sporulation. Additionally, downregulation of the Ctr copper transporter family, which is crucial for copper ion transport, could disrupt copper homeostasis and enzymatic functions, further </w:t>
      </w:r>
      <w:r w:rsidR="0061140B" w:rsidRPr="00BC47BF">
        <w:rPr>
          <w:color w:val="000000"/>
        </w:rPr>
        <w:t xml:space="preserve">disrupting the ability to </w:t>
      </w:r>
      <w:r w:rsidR="00EE6ECE" w:rsidRPr="00BC47BF">
        <w:rPr>
          <w:color w:val="000000"/>
        </w:rPr>
        <w:t>adapt to the host environment</w:t>
      </w:r>
      <w:r w:rsidR="0061140B" w:rsidRPr="00BC47BF">
        <w:rPr>
          <w:color w:val="000000"/>
        </w:rPr>
        <w:t xml:space="preserve"> (</w:t>
      </w:r>
      <w:r w:rsidR="000027BC" w:rsidRPr="00BC47BF">
        <w:rPr>
          <w:color w:val="000000"/>
        </w:rPr>
        <w:t>Li et al., 2019</w:t>
      </w:r>
      <w:r w:rsidR="0061140B" w:rsidRPr="00BC47BF">
        <w:rPr>
          <w:color w:val="000000"/>
        </w:rPr>
        <w:t>)</w:t>
      </w:r>
      <w:r w:rsidR="00EE6ECE" w:rsidRPr="00BC47BF">
        <w:rPr>
          <w:color w:val="000000"/>
        </w:rPr>
        <w:t xml:space="preserve">. </w:t>
      </w:r>
      <w:r w:rsidR="0061140B" w:rsidRPr="00BC47BF">
        <w:rPr>
          <w:color w:val="000000"/>
        </w:rPr>
        <w:t>Copper</w:t>
      </w:r>
      <w:r w:rsidR="00EE6ECE" w:rsidRPr="00BC47BF">
        <w:rPr>
          <w:color w:val="000000"/>
        </w:rPr>
        <w:t xml:space="preserve"> fungicides</w:t>
      </w:r>
      <w:r w:rsidR="002775B1" w:rsidRPr="00BC47BF">
        <w:rPr>
          <w:color w:val="000000"/>
        </w:rPr>
        <w:t xml:space="preserve"> such as propiconazole</w:t>
      </w:r>
      <w:r w:rsidR="00EE6ECE" w:rsidRPr="00BC47BF">
        <w:rPr>
          <w:color w:val="000000"/>
        </w:rPr>
        <w:t xml:space="preserve"> </w:t>
      </w:r>
      <w:r w:rsidR="0061140B" w:rsidRPr="00BC47BF">
        <w:rPr>
          <w:color w:val="000000"/>
        </w:rPr>
        <w:t>have been utilized to manage the spread of</w:t>
      </w:r>
      <w:r w:rsidR="00EE6ECE" w:rsidRPr="00BC47BF">
        <w:rPr>
          <w:color w:val="000000"/>
        </w:rPr>
        <w:t> </w:t>
      </w:r>
      <w:r w:rsidR="00EE6ECE" w:rsidRPr="00BC47BF">
        <w:rPr>
          <w:i/>
          <w:iCs/>
          <w:color w:val="000000"/>
        </w:rPr>
        <w:t>D. destructiva</w:t>
      </w:r>
      <w:r w:rsidR="0061140B" w:rsidRPr="00BC47BF">
        <w:rPr>
          <w:color w:val="000000"/>
        </w:rPr>
        <w:t>, so disruptions in copper homeostasis during sporulation</w:t>
      </w:r>
      <w:r w:rsidR="00EE6ECE" w:rsidRPr="00BC47BF">
        <w:rPr>
          <w:color w:val="000000"/>
        </w:rPr>
        <w:t xml:space="preserve"> </w:t>
      </w:r>
      <w:r w:rsidR="0061140B" w:rsidRPr="00BC47BF">
        <w:rPr>
          <w:color w:val="000000"/>
        </w:rPr>
        <w:t xml:space="preserve">may play important roles in </w:t>
      </w:r>
      <w:r w:rsidR="00755981">
        <w:rPr>
          <w:color w:val="000000"/>
        </w:rPr>
        <w:t xml:space="preserve">efficacy of </w:t>
      </w:r>
      <w:r w:rsidR="0061140B" w:rsidRPr="00BC47BF">
        <w:rPr>
          <w:color w:val="000000"/>
        </w:rPr>
        <w:t>fungicide applications (</w:t>
      </w:r>
      <w:r w:rsidR="002775B1" w:rsidRPr="00BC47BF">
        <w:rPr>
          <w:color w:val="000000"/>
        </w:rPr>
        <w:t>Daughtrey et al., 1996; Li et al., 2009</w:t>
      </w:r>
      <w:r w:rsidR="0061140B" w:rsidRPr="00BC47BF">
        <w:rPr>
          <w:color w:val="000000"/>
        </w:rPr>
        <w:t>)</w:t>
      </w:r>
      <w:r w:rsidR="00EE6ECE" w:rsidRPr="00BC47BF">
        <w:rPr>
          <w:color w:val="000000"/>
        </w:rPr>
        <w:t xml:space="preserve">. </w:t>
      </w:r>
      <w:r w:rsidR="00E5025F">
        <w:rPr>
          <w:color w:val="000000"/>
        </w:rPr>
        <w:t>The cytoplasm of fungal spores contains high amounts of trehalose, which leads to this highly viscid “glassy state” within the cytoplasm (</w:t>
      </w:r>
      <w:proofErr w:type="spellStart"/>
      <w:r w:rsidR="00E5025F">
        <w:rPr>
          <w:color w:val="000000"/>
        </w:rPr>
        <w:t>Seekles</w:t>
      </w:r>
      <w:proofErr w:type="spellEnd"/>
      <w:r w:rsidR="00E5025F">
        <w:rPr>
          <w:color w:val="000000"/>
        </w:rPr>
        <w:t>, 2023). This results in decreased enzymatic activity because proteins are no longer allowed to move freely in this highly viscid “glassy state” (</w:t>
      </w:r>
      <w:proofErr w:type="spellStart"/>
      <w:r w:rsidR="00E5025F">
        <w:rPr>
          <w:color w:val="000000"/>
        </w:rPr>
        <w:t>Seekles</w:t>
      </w:r>
      <w:proofErr w:type="spellEnd"/>
      <w:r w:rsidR="00E5025F">
        <w:rPr>
          <w:color w:val="000000"/>
        </w:rPr>
        <w:t xml:space="preserve">, 2023). This could be another explanation for the general enrichment of downregulation of metabolic activities. </w:t>
      </w:r>
      <w:r w:rsidR="00EE6ECE" w:rsidRPr="00BC47BF">
        <w:rPr>
          <w:color w:val="000000"/>
        </w:rPr>
        <w:t>An unannotated</w:t>
      </w:r>
      <w:r w:rsidR="00EE6ECE" w:rsidRPr="003177F0">
        <w:rPr>
          <w:color w:val="000000"/>
        </w:rPr>
        <w:t xml:space="preserve"> gene, g9868, did not have an associated KEGG term, making it challenging to determine its pr</w:t>
      </w:r>
      <w:r w:rsidR="0061140B">
        <w:rPr>
          <w:color w:val="000000"/>
        </w:rPr>
        <w:t>edicted</w:t>
      </w:r>
      <w:r w:rsidR="00EE6ECE" w:rsidRPr="003177F0">
        <w:rPr>
          <w:color w:val="000000"/>
        </w:rPr>
        <w:t xml:space="preserve"> function. Despite this, its downregulation could still influence the pathogen's physiology and pathogenicity. Future research </w:t>
      </w:r>
      <w:r w:rsidR="0061140B">
        <w:rPr>
          <w:color w:val="000000"/>
        </w:rPr>
        <w:t>could</w:t>
      </w:r>
      <w:r w:rsidR="00EE6ECE" w:rsidRPr="003177F0">
        <w:rPr>
          <w:color w:val="000000"/>
        </w:rPr>
        <w:t xml:space="preserve"> aim to </w:t>
      </w:r>
      <w:r w:rsidR="0061140B">
        <w:rPr>
          <w:color w:val="000000"/>
        </w:rPr>
        <w:t xml:space="preserve">functionally </w:t>
      </w:r>
      <w:r w:rsidR="00EE6ECE" w:rsidRPr="003177F0">
        <w:rPr>
          <w:color w:val="000000"/>
        </w:rPr>
        <w:t xml:space="preserve">characterize this gene </w:t>
      </w:r>
      <w:r w:rsidR="00EE6ECE" w:rsidRPr="003177F0">
        <w:rPr>
          <w:color w:val="000000"/>
        </w:rPr>
        <w:lastRenderedPageBreak/>
        <w:t>through knockout or knockdown studies</w:t>
      </w:r>
      <w:r w:rsidR="0061140B">
        <w:rPr>
          <w:color w:val="000000"/>
        </w:rPr>
        <w:t xml:space="preserve">. This could provide an opportunity to </w:t>
      </w:r>
      <w:r w:rsidR="00EE6ECE" w:rsidRPr="003177F0">
        <w:rPr>
          <w:color w:val="000000"/>
        </w:rPr>
        <w:t>investigate its expression patterns under various conditions to better understand its role</w:t>
      </w:r>
      <w:r w:rsidR="0061140B">
        <w:rPr>
          <w:color w:val="000000"/>
        </w:rPr>
        <w:t xml:space="preserve"> without current KEGG assignments</w:t>
      </w:r>
      <w:r w:rsidR="00EE6ECE" w:rsidRPr="003177F0">
        <w:rPr>
          <w:color w:val="000000"/>
        </w:rPr>
        <w:t>.</w:t>
      </w:r>
    </w:p>
    <w:p w14:paraId="74EE5996" w14:textId="015B2669" w:rsidR="00E25741" w:rsidRDefault="00EE6ECE" w:rsidP="005B1A77">
      <w:pPr>
        <w:pStyle w:val="NormalWeb"/>
        <w:spacing w:line="360" w:lineRule="auto"/>
        <w:ind w:firstLine="720"/>
        <w:rPr>
          <w:color w:val="000000"/>
        </w:rPr>
      </w:pPr>
      <w:r w:rsidRPr="0061140B">
        <w:rPr>
          <w:color w:val="000000" w:themeColor="text1"/>
        </w:rPr>
        <w:t xml:space="preserve">Regarding the four most significantly upregulated genes on the sporulation treatment that </w:t>
      </w:r>
      <w:r w:rsidRPr="007A15F6">
        <w:rPr>
          <w:color w:val="000000" w:themeColor="text1"/>
        </w:rPr>
        <w:t>were identified with the enhanced volcano plot, all four genes were assigned KEGG terms (Table 1</w:t>
      </w:r>
      <w:r w:rsidR="00A4492D" w:rsidRPr="007A15F6">
        <w:rPr>
          <w:color w:val="000000" w:themeColor="text1"/>
        </w:rPr>
        <w:t>6</w:t>
      </w:r>
      <w:r w:rsidRPr="007A15F6">
        <w:rPr>
          <w:color w:val="000000" w:themeColor="text1"/>
        </w:rPr>
        <w:t xml:space="preserve">). </w:t>
      </w:r>
      <w:r w:rsidRPr="007A15F6">
        <w:rPr>
          <w:color w:val="000000"/>
        </w:rPr>
        <w:t>These</w:t>
      </w:r>
      <w:r w:rsidRPr="003177F0">
        <w:rPr>
          <w:color w:val="000000"/>
        </w:rPr>
        <w:t xml:space="preserve"> upregulated genes identified during sporulation were linked to processes </w:t>
      </w:r>
      <w:r w:rsidR="00036298">
        <w:rPr>
          <w:color w:val="000000"/>
        </w:rPr>
        <w:t>involved in</w:t>
      </w:r>
      <w:r w:rsidRPr="003177F0">
        <w:rPr>
          <w:color w:val="000000"/>
        </w:rPr>
        <w:t xml:space="preserve"> pathogen adaptation and infection.</w:t>
      </w:r>
      <w:r w:rsidRPr="003177F0">
        <w:rPr>
          <w:rStyle w:val="apple-converted-space"/>
          <w:color w:val="000000"/>
        </w:rPr>
        <w:t> </w:t>
      </w:r>
      <w:r w:rsidRPr="003177F0">
        <w:rPr>
          <w:color w:val="000000"/>
        </w:rPr>
        <w:t xml:space="preserve">Upregulated genes included those encoding xyloglucan </w:t>
      </w:r>
      <w:proofErr w:type="spellStart"/>
      <w:r w:rsidRPr="003177F0">
        <w:rPr>
          <w:color w:val="000000"/>
        </w:rPr>
        <w:t>endohydrolase</w:t>
      </w:r>
      <w:proofErr w:type="spellEnd"/>
      <w:r w:rsidRPr="003177F0">
        <w:rPr>
          <w:color w:val="000000"/>
        </w:rPr>
        <w:t xml:space="preserve">, which targets xyloglucan, a major component of plant </w:t>
      </w:r>
      <w:r w:rsidRPr="00BC47BF">
        <w:rPr>
          <w:color w:val="000000"/>
        </w:rPr>
        <w:t>cell walls</w:t>
      </w:r>
      <w:r w:rsidR="00036298" w:rsidRPr="00BC47BF">
        <w:rPr>
          <w:color w:val="000000"/>
        </w:rPr>
        <w:t xml:space="preserve"> (</w:t>
      </w:r>
      <w:r w:rsidR="00BC47BF" w:rsidRPr="00BC47BF">
        <w:rPr>
          <w:color w:val="000000"/>
        </w:rPr>
        <w:t xml:space="preserve">Ransom and Walton, 1997; </w:t>
      </w:r>
      <w:proofErr w:type="spellStart"/>
      <w:r w:rsidR="00464348" w:rsidRPr="00BC47BF">
        <w:rPr>
          <w:color w:val="000000"/>
        </w:rPr>
        <w:t>Stajich</w:t>
      </w:r>
      <w:proofErr w:type="spellEnd"/>
      <w:r w:rsidR="00464348" w:rsidRPr="00BC47BF">
        <w:rPr>
          <w:color w:val="000000"/>
        </w:rPr>
        <w:t>, 2017</w:t>
      </w:r>
      <w:r w:rsidR="002775B1" w:rsidRPr="00BC47BF">
        <w:rPr>
          <w:color w:val="000000"/>
        </w:rPr>
        <w:t>; Sun et al., 2021</w:t>
      </w:r>
      <w:r w:rsidR="00036298" w:rsidRPr="00BC47BF">
        <w:rPr>
          <w:color w:val="000000"/>
        </w:rPr>
        <w:t>)</w:t>
      </w:r>
      <w:r w:rsidRPr="00BC47BF">
        <w:rPr>
          <w:color w:val="000000"/>
        </w:rPr>
        <w:t>. The upregulation of this enzyme indicates an enhanced ability of </w:t>
      </w:r>
      <w:r w:rsidRPr="00BC47BF">
        <w:rPr>
          <w:i/>
          <w:iCs/>
          <w:color w:val="000000"/>
        </w:rPr>
        <w:t>D. destructiva</w:t>
      </w:r>
      <w:r w:rsidRPr="00BC47BF">
        <w:rPr>
          <w:color w:val="000000"/>
        </w:rPr>
        <w:t xml:space="preserve"> to degrade </w:t>
      </w:r>
      <w:r w:rsidR="00C70B93">
        <w:rPr>
          <w:color w:val="000000"/>
        </w:rPr>
        <w:t xml:space="preserve">plant </w:t>
      </w:r>
      <w:r w:rsidRPr="00BC47BF">
        <w:rPr>
          <w:color w:val="000000"/>
        </w:rPr>
        <w:t>host cell walls, facilitating pathogen invasion and colonization</w:t>
      </w:r>
      <w:r w:rsidR="00036298" w:rsidRPr="00BC47BF">
        <w:rPr>
          <w:color w:val="000000"/>
        </w:rPr>
        <w:t xml:space="preserve"> within hosts (</w:t>
      </w:r>
      <w:proofErr w:type="spellStart"/>
      <w:r w:rsidR="00464348" w:rsidRPr="00BC47BF">
        <w:rPr>
          <w:color w:val="000000"/>
        </w:rPr>
        <w:t>Stajich</w:t>
      </w:r>
      <w:proofErr w:type="spellEnd"/>
      <w:r w:rsidR="00464348" w:rsidRPr="00BC47BF">
        <w:rPr>
          <w:color w:val="000000"/>
        </w:rPr>
        <w:t>, 2017</w:t>
      </w:r>
      <w:r w:rsidR="00036298" w:rsidRPr="00BC47BF">
        <w:rPr>
          <w:color w:val="000000"/>
        </w:rPr>
        <w:t>)</w:t>
      </w:r>
      <w:r w:rsidRPr="00BC47BF">
        <w:rPr>
          <w:color w:val="000000"/>
        </w:rPr>
        <w:t xml:space="preserve">. Similarly, genes encoding sugar and nutrient transporters were upregulated, reflecting an increased capacity for nutrient acquisition from the </w:t>
      </w:r>
      <w:r w:rsidR="00C70B93">
        <w:rPr>
          <w:color w:val="000000"/>
        </w:rPr>
        <w:t xml:space="preserve">plant </w:t>
      </w:r>
      <w:r w:rsidRPr="00BC47BF">
        <w:rPr>
          <w:color w:val="000000"/>
        </w:rPr>
        <w:t>host, which supports growth and survival</w:t>
      </w:r>
      <w:r w:rsidR="00036298" w:rsidRPr="00BC47BF">
        <w:rPr>
          <w:color w:val="000000"/>
        </w:rPr>
        <w:t xml:space="preserve"> of the pathogen</w:t>
      </w:r>
      <w:r w:rsidRPr="00BC47BF">
        <w:rPr>
          <w:color w:val="000000"/>
        </w:rPr>
        <w:t xml:space="preserve">. </w:t>
      </w:r>
      <w:r w:rsidR="003177F0" w:rsidRPr="00BC47BF">
        <w:rPr>
          <w:color w:val="000000"/>
        </w:rPr>
        <w:t>Moreover, the upregulation of arabinan endo-1</w:t>
      </w:r>
      <w:r w:rsidR="003177F0" w:rsidRPr="008039B6">
        <w:rPr>
          <w:color w:val="000000"/>
        </w:rPr>
        <w:t>,5-</w:t>
      </w:r>
      <w:r w:rsidR="008039B6" w:rsidRPr="008039B6">
        <w:rPr>
          <w:color w:val="000000" w:themeColor="text1"/>
        </w:rPr>
        <w:t>α</w:t>
      </w:r>
      <w:r w:rsidR="003177F0" w:rsidRPr="008039B6">
        <w:rPr>
          <w:color w:val="000000"/>
        </w:rPr>
        <w:t>-L-</w:t>
      </w:r>
      <w:proofErr w:type="spellStart"/>
      <w:r w:rsidR="003177F0" w:rsidRPr="008039B6">
        <w:rPr>
          <w:color w:val="000000"/>
        </w:rPr>
        <w:t>arabinosidase</w:t>
      </w:r>
      <w:proofErr w:type="spellEnd"/>
      <w:r w:rsidR="003177F0" w:rsidRPr="00BC47BF">
        <w:rPr>
          <w:color w:val="000000"/>
        </w:rPr>
        <w:t xml:space="preserve"> and inositol oxygenase suggests an intensified breakdown of plant polysaccharides and a potential influence on the </w:t>
      </w:r>
      <w:r w:rsidR="00036298" w:rsidRPr="00BC47BF">
        <w:rPr>
          <w:i/>
          <w:iCs/>
          <w:color w:val="000000"/>
        </w:rPr>
        <w:t xml:space="preserve">D. </w:t>
      </w:r>
      <w:proofErr w:type="spellStart"/>
      <w:r w:rsidR="00036298" w:rsidRPr="00BC47BF">
        <w:rPr>
          <w:i/>
          <w:iCs/>
          <w:color w:val="000000"/>
        </w:rPr>
        <w:t>destructiva</w:t>
      </w:r>
      <w:r w:rsidR="003177F0" w:rsidRPr="00BC47BF">
        <w:rPr>
          <w:i/>
          <w:iCs/>
          <w:color w:val="000000"/>
        </w:rPr>
        <w:t>’s</w:t>
      </w:r>
      <w:proofErr w:type="spellEnd"/>
      <w:r w:rsidR="003177F0" w:rsidRPr="00BC47BF">
        <w:rPr>
          <w:color w:val="000000"/>
        </w:rPr>
        <w:t xml:space="preserve"> response to </w:t>
      </w:r>
      <w:r w:rsidR="00C70B93">
        <w:rPr>
          <w:color w:val="000000"/>
        </w:rPr>
        <w:t xml:space="preserve">plant </w:t>
      </w:r>
      <w:r w:rsidR="003177F0" w:rsidRPr="00BC47BF">
        <w:rPr>
          <w:color w:val="000000"/>
        </w:rPr>
        <w:t>host signals and stress conditions</w:t>
      </w:r>
      <w:r w:rsidR="00036298" w:rsidRPr="00BC47BF">
        <w:rPr>
          <w:color w:val="000000"/>
        </w:rPr>
        <w:t xml:space="preserve"> (</w:t>
      </w:r>
      <w:r w:rsidR="00BC47BF" w:rsidRPr="00BC47BF">
        <w:rPr>
          <w:color w:val="000000"/>
        </w:rPr>
        <w:t>Ransom and Walton, 1997; Reynolds et al., 2009</w:t>
      </w:r>
      <w:r w:rsidR="00036298" w:rsidRPr="00BC47BF">
        <w:rPr>
          <w:color w:val="000000"/>
        </w:rPr>
        <w:t>)</w:t>
      </w:r>
      <w:r w:rsidR="003177F0" w:rsidRPr="00BC47BF">
        <w:rPr>
          <w:color w:val="000000"/>
        </w:rPr>
        <w:t xml:space="preserve">. These adaptations are likely critical for the </w:t>
      </w:r>
      <w:r w:rsidR="006C1C90" w:rsidRPr="00BC47BF">
        <w:rPr>
          <w:color w:val="000000"/>
        </w:rPr>
        <w:t>development of</w:t>
      </w:r>
      <w:r w:rsidR="003177F0" w:rsidRPr="00BC47BF">
        <w:rPr>
          <w:color w:val="000000"/>
        </w:rPr>
        <w:t xml:space="preserve"> virulence and successful infection. It is important to note that sporulation does not necessarily equate to active infection. Sporulation is a survival mechanism and a form of asexual reproduction, typically triggered by unfavorable conditions (Hernández-Cervantes</w:t>
      </w:r>
      <w:r w:rsidR="003177F0" w:rsidRPr="003177F0">
        <w:rPr>
          <w:color w:val="000000"/>
        </w:rPr>
        <w:t xml:space="preserve"> et al., 2020). The presence of both spores and mycel</w:t>
      </w:r>
      <w:r w:rsidR="006C1C90">
        <w:rPr>
          <w:color w:val="000000"/>
        </w:rPr>
        <w:t>ia</w:t>
      </w:r>
      <w:r w:rsidR="003177F0" w:rsidRPr="003177F0">
        <w:rPr>
          <w:color w:val="000000"/>
        </w:rPr>
        <w:t xml:space="preserve"> in the sporulation medium offers insights into potential infection processes, but it does not </w:t>
      </w:r>
      <w:r w:rsidR="006C1C90">
        <w:rPr>
          <w:color w:val="000000"/>
        </w:rPr>
        <w:t xml:space="preserve">completely correlate to </w:t>
      </w:r>
      <w:r w:rsidR="003177F0" w:rsidRPr="003177F0">
        <w:rPr>
          <w:color w:val="000000"/>
        </w:rPr>
        <w:t xml:space="preserve">active infection. </w:t>
      </w:r>
      <w:r w:rsidR="006C1C90">
        <w:rPr>
          <w:color w:val="000000"/>
        </w:rPr>
        <w:t>Moreover, f</w:t>
      </w:r>
      <w:r w:rsidR="003177F0" w:rsidRPr="003177F0">
        <w:rPr>
          <w:color w:val="000000"/>
        </w:rPr>
        <w:t xml:space="preserve">uture research should focus on </w:t>
      </w:r>
      <w:r w:rsidR="006C1C90">
        <w:rPr>
          <w:color w:val="000000"/>
        </w:rPr>
        <w:t xml:space="preserve">specifically </w:t>
      </w:r>
      <w:r w:rsidR="003177F0" w:rsidRPr="003177F0">
        <w:rPr>
          <w:color w:val="000000"/>
        </w:rPr>
        <w:t>isolating</w:t>
      </w:r>
      <w:r w:rsidR="006C1C90">
        <w:rPr>
          <w:color w:val="000000"/>
        </w:rPr>
        <w:t xml:space="preserve"> DNA from spores without the presence of mycelia. Additionally, spores were not assessed under a microscope to determine of germination had occurred, so future transcriptomic research could implement utilization of RNA extractions from spores that have specifically germinated. </w:t>
      </w:r>
      <w:r w:rsidR="00F137BA">
        <w:rPr>
          <w:color w:val="000000"/>
        </w:rPr>
        <w:t xml:space="preserve">Performing RNA extractions from inoculated isolates </w:t>
      </w:r>
      <w:r w:rsidR="00F137BA" w:rsidRPr="00F137BA">
        <w:rPr>
          <w:i/>
          <w:iCs/>
          <w:color w:val="000000"/>
        </w:rPr>
        <w:t>in vivo</w:t>
      </w:r>
      <w:r w:rsidR="00F137BA">
        <w:rPr>
          <w:color w:val="000000"/>
        </w:rPr>
        <w:t xml:space="preserve"> and from</w:t>
      </w:r>
      <w:r w:rsidR="003177F0" w:rsidRPr="003177F0">
        <w:rPr>
          <w:color w:val="000000"/>
        </w:rPr>
        <w:t xml:space="preserve"> various </w:t>
      </w:r>
      <w:r w:rsidR="00F137BA">
        <w:rPr>
          <w:color w:val="000000"/>
        </w:rPr>
        <w:t xml:space="preserve">temporal </w:t>
      </w:r>
      <w:r w:rsidR="003177F0" w:rsidRPr="003177F0">
        <w:rPr>
          <w:color w:val="000000"/>
        </w:rPr>
        <w:t>infection</w:t>
      </w:r>
      <w:r w:rsidR="00F137BA">
        <w:rPr>
          <w:color w:val="000000"/>
        </w:rPr>
        <w:t xml:space="preserve"> points</w:t>
      </w:r>
      <w:r w:rsidR="003177F0" w:rsidRPr="003177F0">
        <w:rPr>
          <w:color w:val="000000"/>
        </w:rPr>
        <w:t xml:space="preserve"> </w:t>
      </w:r>
      <w:r w:rsidR="00F137BA" w:rsidRPr="002D75D8">
        <w:rPr>
          <w:color w:val="000000"/>
        </w:rPr>
        <w:t xml:space="preserve">could also provide a more accurate representation of </w:t>
      </w:r>
      <w:r w:rsidR="00F137BA" w:rsidRPr="002D75D8">
        <w:rPr>
          <w:color w:val="000000"/>
        </w:rPr>
        <w:lastRenderedPageBreak/>
        <w:t>what processes are occurring during active infection</w:t>
      </w:r>
      <w:r w:rsidR="0013448F" w:rsidRPr="002D75D8">
        <w:rPr>
          <w:color w:val="000000"/>
        </w:rPr>
        <w:t xml:space="preserve">. </w:t>
      </w:r>
      <w:r w:rsidR="00E25741" w:rsidRPr="002D75D8">
        <w:rPr>
          <w:color w:val="000000"/>
        </w:rPr>
        <w:t>Transcriptome profiles can vary depending on the conditions under which RNA is extracted (</w:t>
      </w:r>
      <w:r w:rsidR="00C34EFF" w:rsidRPr="002D75D8">
        <w:rPr>
          <w:color w:val="000000"/>
        </w:rPr>
        <w:t>Tan et al., 2009; Tinoco et al., 2010</w:t>
      </w:r>
      <w:r w:rsidR="00E25741" w:rsidRPr="002D75D8">
        <w:rPr>
          <w:color w:val="000000"/>
        </w:rPr>
        <w:t xml:space="preserve">). For example, </w:t>
      </w:r>
      <w:r w:rsidR="00E25741" w:rsidRPr="002D75D8">
        <w:rPr>
          <w:i/>
          <w:iCs/>
          <w:color w:val="000000"/>
        </w:rPr>
        <w:t>in vitro</w:t>
      </w:r>
      <w:r w:rsidR="00E25741" w:rsidRPr="002D75D8">
        <w:rPr>
          <w:color w:val="000000"/>
        </w:rPr>
        <w:t xml:space="preserve"> transcriptome profiles obtained from cultured pathogens or controlled laboratory conditions often provide different insights compared to </w:t>
      </w:r>
      <w:r w:rsidR="00E25741" w:rsidRPr="002D75D8">
        <w:rPr>
          <w:i/>
          <w:iCs/>
          <w:color w:val="000000"/>
        </w:rPr>
        <w:t>in vivo</w:t>
      </w:r>
      <w:r w:rsidR="00E25741" w:rsidRPr="002D75D8">
        <w:rPr>
          <w:color w:val="000000"/>
        </w:rPr>
        <w:t xml:space="preserve"> transcriptome profiles, which more accurately reflect the pathogen’s behavior within the </w:t>
      </w:r>
      <w:r w:rsidR="00C70B93">
        <w:rPr>
          <w:color w:val="000000"/>
        </w:rPr>
        <w:t xml:space="preserve">plant </w:t>
      </w:r>
      <w:r w:rsidR="00E25741" w:rsidRPr="002D75D8">
        <w:rPr>
          <w:color w:val="000000"/>
        </w:rPr>
        <w:t>host environment (</w:t>
      </w:r>
      <w:r w:rsidR="00C34EFF" w:rsidRPr="002D75D8">
        <w:rPr>
          <w:color w:val="000000"/>
        </w:rPr>
        <w:t>Tan et al., 2009; Tinoco et al., 2010</w:t>
      </w:r>
      <w:r w:rsidR="00E25741" w:rsidRPr="002D75D8">
        <w:rPr>
          <w:color w:val="000000"/>
        </w:rPr>
        <w:t xml:space="preserve">). </w:t>
      </w:r>
      <w:r w:rsidR="00755981">
        <w:rPr>
          <w:color w:val="000000"/>
        </w:rPr>
        <w:t>Specifically for this system</w:t>
      </w:r>
      <w:r w:rsidR="002F7CDA">
        <w:rPr>
          <w:color w:val="000000"/>
        </w:rPr>
        <w:t xml:space="preserve">, the conidiomata that produce the spores of </w:t>
      </w:r>
      <w:r w:rsidR="002F7CDA" w:rsidRPr="002F7CDA">
        <w:rPr>
          <w:i/>
          <w:iCs/>
          <w:color w:val="000000"/>
        </w:rPr>
        <w:t>D. destructiva</w:t>
      </w:r>
      <w:r w:rsidR="002F7CDA">
        <w:rPr>
          <w:color w:val="000000"/>
        </w:rPr>
        <w:t xml:space="preserve"> appear as slimy and pale grey to pink </w:t>
      </w:r>
      <w:r w:rsidR="002F7CDA" w:rsidRPr="002F7CDA">
        <w:rPr>
          <w:i/>
          <w:iCs/>
          <w:color w:val="000000"/>
        </w:rPr>
        <w:t>in vitro</w:t>
      </w:r>
      <w:r w:rsidR="002F7CDA">
        <w:rPr>
          <w:i/>
          <w:iCs/>
          <w:color w:val="000000"/>
        </w:rPr>
        <w:t>,</w:t>
      </w:r>
      <w:r w:rsidR="002F7CDA">
        <w:rPr>
          <w:color w:val="000000"/>
        </w:rPr>
        <w:t xml:space="preserve"> but appearance of conidiomata changes to shiny and black when observed </w:t>
      </w:r>
      <w:r w:rsidR="002F7CDA" w:rsidRPr="002F7CDA">
        <w:rPr>
          <w:i/>
          <w:iCs/>
          <w:color w:val="000000"/>
        </w:rPr>
        <w:t>in vivo</w:t>
      </w:r>
      <w:r w:rsidR="002F7CDA">
        <w:rPr>
          <w:color w:val="000000"/>
        </w:rPr>
        <w:t xml:space="preserve"> on dogwoods (Redlin, 1991). </w:t>
      </w:r>
      <w:r w:rsidR="00E25741" w:rsidRPr="002D75D8">
        <w:rPr>
          <w:color w:val="000000"/>
        </w:rPr>
        <w:t>This discrepancy underscores the importance of considering the context in which the transcriptome</w:t>
      </w:r>
      <w:r w:rsidR="00E25741" w:rsidRPr="00E25741">
        <w:rPr>
          <w:color w:val="000000"/>
        </w:rPr>
        <w:t xml:space="preserve"> is analyzed. In vitro conditions might not fully capture the pathogen's interactions with its </w:t>
      </w:r>
      <w:r w:rsidR="00C70B93">
        <w:rPr>
          <w:color w:val="000000"/>
        </w:rPr>
        <w:t xml:space="preserve">plant </w:t>
      </w:r>
      <w:r w:rsidR="00E25741" w:rsidRPr="00E25741">
        <w:rPr>
          <w:color w:val="000000"/>
        </w:rPr>
        <w:t>host or the complexities of its infection strategy, potentially leading to incomplete or skewed interpretations of gene expression data.</w:t>
      </w:r>
    </w:p>
    <w:p w14:paraId="616A68A7" w14:textId="3413DEF0" w:rsidR="00581B69" w:rsidRPr="00945EA5" w:rsidRDefault="003177F0" w:rsidP="005B1A77">
      <w:pPr>
        <w:pStyle w:val="NormalWeb"/>
        <w:spacing w:line="360" w:lineRule="auto"/>
        <w:ind w:firstLine="720"/>
      </w:pPr>
      <w:r w:rsidRPr="003177F0">
        <w:rPr>
          <w:color w:val="000000"/>
        </w:rPr>
        <w:t>Comparing the gene expression profiles of </w:t>
      </w:r>
      <w:r w:rsidRPr="003177F0">
        <w:rPr>
          <w:i/>
          <w:iCs/>
          <w:color w:val="000000"/>
        </w:rPr>
        <w:t>D. destructiva</w:t>
      </w:r>
      <w:r w:rsidRPr="003177F0">
        <w:rPr>
          <w:color w:val="000000"/>
        </w:rPr>
        <w:t xml:space="preserve"> with other </w:t>
      </w:r>
      <w:proofErr w:type="spellStart"/>
      <w:r w:rsidRPr="003177F0">
        <w:rPr>
          <w:color w:val="000000"/>
        </w:rPr>
        <w:t>Diaporthales</w:t>
      </w:r>
      <w:proofErr w:type="spellEnd"/>
      <w:r w:rsidRPr="003177F0">
        <w:rPr>
          <w:color w:val="000000"/>
        </w:rPr>
        <w:t xml:space="preserve"> </w:t>
      </w:r>
      <w:proofErr w:type="spellStart"/>
      <w:r w:rsidRPr="003177F0">
        <w:rPr>
          <w:color w:val="000000"/>
        </w:rPr>
        <w:t>pathosystems</w:t>
      </w:r>
      <w:proofErr w:type="spellEnd"/>
      <w:r w:rsidRPr="003177F0">
        <w:rPr>
          <w:color w:val="000000"/>
        </w:rPr>
        <w:t>, such as the chestnut blight pathogen</w:t>
      </w:r>
      <w:r w:rsidR="00E25741">
        <w:rPr>
          <w:color w:val="000000"/>
        </w:rPr>
        <w:t xml:space="preserve">, </w:t>
      </w:r>
      <w:r w:rsidRPr="003177F0">
        <w:rPr>
          <w:i/>
          <w:iCs/>
          <w:color w:val="000000"/>
        </w:rPr>
        <w:t>C</w:t>
      </w:r>
      <w:r w:rsidR="00E25741">
        <w:rPr>
          <w:i/>
          <w:iCs/>
          <w:color w:val="000000"/>
        </w:rPr>
        <w:t>.</w:t>
      </w:r>
      <w:r w:rsidRPr="003177F0">
        <w:rPr>
          <w:i/>
          <w:iCs/>
          <w:color w:val="000000"/>
        </w:rPr>
        <w:t xml:space="preserve"> </w:t>
      </w:r>
      <w:proofErr w:type="spellStart"/>
      <w:r w:rsidRPr="003177F0">
        <w:rPr>
          <w:i/>
          <w:iCs/>
          <w:color w:val="000000"/>
        </w:rPr>
        <w:t>parasitica</w:t>
      </w:r>
      <w:proofErr w:type="spellEnd"/>
      <w:r w:rsidR="00E25741">
        <w:rPr>
          <w:color w:val="000000"/>
        </w:rPr>
        <w:t>,</w:t>
      </w:r>
      <w:r w:rsidRPr="003177F0">
        <w:rPr>
          <w:color w:val="000000"/>
        </w:rPr>
        <w:t xml:space="preserve"> and the butternut canker pathogen</w:t>
      </w:r>
      <w:r w:rsidR="00E25741">
        <w:rPr>
          <w:color w:val="000000"/>
        </w:rPr>
        <w:t xml:space="preserve">, </w:t>
      </w:r>
      <w:proofErr w:type="spellStart"/>
      <w:r w:rsidR="009C48C4" w:rsidRPr="009C48C4">
        <w:rPr>
          <w:i/>
          <w:iCs/>
        </w:rPr>
        <w:t>Ophiognomonia</w:t>
      </w:r>
      <w:proofErr w:type="spellEnd"/>
      <w:r w:rsidRPr="009C48C4">
        <w:rPr>
          <w:i/>
          <w:iCs/>
          <w:color w:val="000000" w:themeColor="text1"/>
        </w:rPr>
        <w:t xml:space="preserve"> </w:t>
      </w:r>
      <w:proofErr w:type="spellStart"/>
      <w:r w:rsidR="00E25741" w:rsidRPr="00E25741">
        <w:rPr>
          <w:i/>
          <w:iCs/>
          <w:color w:val="000000" w:themeColor="text1"/>
          <w:shd w:val="clear" w:color="auto" w:fill="FFFFFF"/>
        </w:rPr>
        <w:t>clavigignenti-juglandacearum</w:t>
      </w:r>
      <w:proofErr w:type="spellEnd"/>
      <w:r w:rsidR="009C48C4">
        <w:rPr>
          <w:i/>
          <w:iCs/>
          <w:color w:val="000000" w:themeColor="text1"/>
          <w:shd w:val="clear" w:color="auto" w:fill="FFFFFF"/>
        </w:rPr>
        <w:t xml:space="preserve"> </w:t>
      </w:r>
      <w:r w:rsidR="00B64B5F" w:rsidRPr="00B64B5F">
        <w:rPr>
          <w:shd w:val="clear" w:color="auto" w:fill="FFFFFF"/>
        </w:rPr>
        <w:t>(</w:t>
      </w:r>
      <w:proofErr w:type="spellStart"/>
      <w:r w:rsidR="00B64B5F" w:rsidRPr="00B64B5F">
        <w:rPr>
          <w:shd w:val="clear" w:color="auto" w:fill="F9F9F9"/>
        </w:rPr>
        <w:t>N.</w:t>
      </w:r>
      <w:proofErr w:type="gramStart"/>
      <w:r w:rsidR="00B64B5F" w:rsidRPr="00B64B5F">
        <w:rPr>
          <w:shd w:val="clear" w:color="auto" w:fill="F9F9F9"/>
        </w:rPr>
        <w:t>B.Nair</w:t>
      </w:r>
      <w:proofErr w:type="spellEnd"/>
      <w:proofErr w:type="gramEnd"/>
      <w:r w:rsidR="00B64B5F" w:rsidRPr="00B64B5F">
        <w:rPr>
          <w:shd w:val="clear" w:color="auto" w:fill="F9F9F9"/>
        </w:rPr>
        <w:t xml:space="preserve">, </w:t>
      </w:r>
      <w:proofErr w:type="spellStart"/>
      <w:r w:rsidR="00B64B5F" w:rsidRPr="00B64B5F">
        <w:rPr>
          <w:shd w:val="clear" w:color="auto" w:fill="F9F9F9"/>
        </w:rPr>
        <w:t>Kostichka</w:t>
      </w:r>
      <w:proofErr w:type="spellEnd"/>
      <w:r w:rsidR="00B64B5F" w:rsidRPr="00B64B5F">
        <w:rPr>
          <w:shd w:val="clear" w:color="auto" w:fill="F9F9F9"/>
        </w:rPr>
        <w:t xml:space="preserve"> &amp; Kuntz</w:t>
      </w:r>
      <w:r w:rsidR="00B64B5F" w:rsidRPr="00B64B5F">
        <w:rPr>
          <w:shd w:val="clear" w:color="auto" w:fill="FFFFFF"/>
        </w:rPr>
        <w:t>)</w:t>
      </w:r>
      <w:r w:rsidRPr="00B64B5F">
        <w:t xml:space="preserve">, </w:t>
      </w:r>
      <w:r w:rsidRPr="003177F0">
        <w:rPr>
          <w:color w:val="000000"/>
        </w:rPr>
        <w:t>reveals several similarities and differences. Both </w:t>
      </w:r>
      <w:r w:rsidRPr="003177F0">
        <w:rPr>
          <w:i/>
          <w:iCs/>
          <w:color w:val="000000"/>
        </w:rPr>
        <w:t>D. destructiva</w:t>
      </w:r>
      <w:r w:rsidRPr="003177F0">
        <w:rPr>
          <w:color w:val="000000"/>
        </w:rPr>
        <w:t> and </w:t>
      </w:r>
      <w:r w:rsidR="00E25741" w:rsidRPr="003177F0">
        <w:rPr>
          <w:i/>
          <w:iCs/>
          <w:color w:val="000000"/>
        </w:rPr>
        <w:t>C</w:t>
      </w:r>
      <w:r w:rsidR="00E25741">
        <w:rPr>
          <w:i/>
          <w:iCs/>
          <w:color w:val="000000"/>
        </w:rPr>
        <w:t>.</w:t>
      </w:r>
      <w:r w:rsidR="00E25741" w:rsidRPr="003177F0">
        <w:rPr>
          <w:i/>
          <w:iCs/>
          <w:color w:val="000000"/>
        </w:rPr>
        <w:t xml:space="preserve"> </w:t>
      </w:r>
      <w:proofErr w:type="spellStart"/>
      <w:r w:rsidR="00E25741" w:rsidRPr="003177F0">
        <w:rPr>
          <w:i/>
          <w:iCs/>
          <w:color w:val="000000"/>
        </w:rPr>
        <w:t>parasitica</w:t>
      </w:r>
      <w:proofErr w:type="spellEnd"/>
      <w:r w:rsidR="00E25741" w:rsidRPr="003177F0">
        <w:rPr>
          <w:color w:val="000000"/>
        </w:rPr>
        <w:t xml:space="preserve"> </w:t>
      </w:r>
      <w:r w:rsidRPr="003177F0">
        <w:rPr>
          <w:color w:val="000000"/>
        </w:rPr>
        <w:t xml:space="preserve">upregulate genes involved in cell wall degradation, such as xyloglucan </w:t>
      </w:r>
      <w:proofErr w:type="spellStart"/>
      <w:r w:rsidRPr="003177F0">
        <w:rPr>
          <w:color w:val="000000"/>
        </w:rPr>
        <w:t>endohydrolase</w:t>
      </w:r>
      <w:proofErr w:type="spellEnd"/>
      <w:r w:rsidR="002D75D8">
        <w:rPr>
          <w:color w:val="000000"/>
        </w:rPr>
        <w:t xml:space="preserve"> and </w:t>
      </w:r>
      <w:proofErr w:type="spellStart"/>
      <w:r w:rsidR="002D75D8">
        <w:rPr>
          <w:color w:val="000000"/>
        </w:rPr>
        <w:t>CAZymes</w:t>
      </w:r>
      <w:proofErr w:type="spellEnd"/>
      <w:r w:rsidRPr="003177F0">
        <w:rPr>
          <w:color w:val="000000"/>
        </w:rPr>
        <w:t xml:space="preserve">, </w:t>
      </w:r>
      <w:r w:rsidR="00E25741">
        <w:rPr>
          <w:color w:val="000000"/>
        </w:rPr>
        <w:t>highlighting</w:t>
      </w:r>
      <w:r w:rsidRPr="003177F0">
        <w:rPr>
          <w:color w:val="000000"/>
        </w:rPr>
        <w:t xml:space="preserve"> the importance of this process in pathogenicity</w:t>
      </w:r>
      <w:r w:rsidR="00E25741">
        <w:rPr>
          <w:color w:val="000000"/>
        </w:rPr>
        <w:t xml:space="preserve"> (</w:t>
      </w:r>
      <w:r w:rsidR="002D75D8">
        <w:rPr>
          <w:color w:val="000000"/>
        </w:rPr>
        <w:t>Stauber et al., 2020</w:t>
      </w:r>
      <w:r w:rsidR="001B14F3">
        <w:rPr>
          <w:color w:val="000000"/>
        </w:rPr>
        <w:t>; Kubicek et al., 2014</w:t>
      </w:r>
      <w:r w:rsidR="00E25741">
        <w:rPr>
          <w:color w:val="000000"/>
        </w:rPr>
        <w:t>)</w:t>
      </w:r>
      <w:r w:rsidRPr="003177F0">
        <w:rPr>
          <w:color w:val="000000"/>
        </w:rPr>
        <w:t>. Similarly, upregulated nutrient transporters in both pathogens suggest a conserved strategy for nutrient acquisition</w:t>
      </w:r>
      <w:r w:rsidR="00E25741">
        <w:rPr>
          <w:color w:val="000000"/>
        </w:rPr>
        <w:t xml:space="preserve"> (</w:t>
      </w:r>
      <w:r w:rsidR="002D75D8">
        <w:rPr>
          <w:color w:val="000000"/>
        </w:rPr>
        <w:t>Stauber et al., 2020</w:t>
      </w:r>
      <w:r w:rsidR="001B14F3">
        <w:rPr>
          <w:color w:val="000000"/>
        </w:rPr>
        <w:t>: Kubicek et al., 2014</w:t>
      </w:r>
      <w:r w:rsidR="00E25741">
        <w:rPr>
          <w:color w:val="000000"/>
        </w:rPr>
        <w:t>)</w:t>
      </w:r>
      <w:r w:rsidRPr="003177F0">
        <w:rPr>
          <w:color w:val="000000"/>
        </w:rPr>
        <w:t xml:space="preserve">. </w:t>
      </w:r>
      <w:r w:rsidR="00E25741">
        <w:rPr>
          <w:color w:val="000000"/>
        </w:rPr>
        <w:t>Similarly, t</w:t>
      </w:r>
      <w:r w:rsidRPr="003177F0">
        <w:rPr>
          <w:color w:val="000000"/>
        </w:rPr>
        <w:t>he upregulation of hydrolytic enzymes</w:t>
      </w:r>
      <w:r w:rsidR="00A000AC">
        <w:rPr>
          <w:color w:val="000000"/>
        </w:rPr>
        <w:t xml:space="preserve"> </w:t>
      </w:r>
      <w:r w:rsidRPr="003177F0">
        <w:rPr>
          <w:color w:val="000000"/>
        </w:rPr>
        <w:t>in both </w:t>
      </w:r>
      <w:r w:rsidRPr="003177F0">
        <w:rPr>
          <w:i/>
          <w:iCs/>
          <w:color w:val="000000"/>
        </w:rPr>
        <w:t>D. destructiva</w:t>
      </w:r>
      <w:r w:rsidRPr="003177F0">
        <w:rPr>
          <w:color w:val="000000"/>
        </w:rPr>
        <w:t> and </w:t>
      </w:r>
      <w:r w:rsidR="00E25741" w:rsidRPr="00E25741">
        <w:rPr>
          <w:i/>
          <w:iCs/>
          <w:color w:val="000000" w:themeColor="text1"/>
        </w:rPr>
        <w:t xml:space="preserve">O. </w:t>
      </w:r>
      <w:proofErr w:type="spellStart"/>
      <w:r w:rsidR="00E25741" w:rsidRPr="00E25741">
        <w:rPr>
          <w:i/>
          <w:iCs/>
          <w:color w:val="000000" w:themeColor="text1"/>
          <w:shd w:val="clear" w:color="auto" w:fill="FFFFFF"/>
        </w:rPr>
        <w:t>clavigignenti-</w:t>
      </w:r>
      <w:r w:rsidR="00E25741" w:rsidRPr="002D75D8">
        <w:rPr>
          <w:i/>
          <w:iCs/>
          <w:color w:val="000000" w:themeColor="text1"/>
          <w:shd w:val="clear" w:color="auto" w:fill="FFFFFF"/>
        </w:rPr>
        <w:t>juglandacearum</w:t>
      </w:r>
      <w:proofErr w:type="spellEnd"/>
      <w:r w:rsidR="00E25741" w:rsidRPr="002D75D8">
        <w:rPr>
          <w:color w:val="000000"/>
        </w:rPr>
        <w:t xml:space="preserve"> </w:t>
      </w:r>
      <w:r w:rsidRPr="002D75D8">
        <w:rPr>
          <w:color w:val="000000"/>
        </w:rPr>
        <w:t>further highlights the importance of polysaccharide degradation in fungal pathogenicity</w:t>
      </w:r>
      <w:r w:rsidR="00E25741" w:rsidRPr="002D75D8">
        <w:rPr>
          <w:color w:val="000000"/>
        </w:rPr>
        <w:t xml:space="preserve"> (</w:t>
      </w:r>
      <w:r w:rsidR="00A000AC" w:rsidRPr="002D75D8">
        <w:rPr>
          <w:color w:val="000000"/>
        </w:rPr>
        <w:t>Wu et al., 2020</w:t>
      </w:r>
      <w:r w:rsidR="00E25741" w:rsidRPr="002D75D8">
        <w:rPr>
          <w:color w:val="000000"/>
        </w:rPr>
        <w:t>)</w:t>
      </w:r>
      <w:r w:rsidRPr="002D75D8">
        <w:rPr>
          <w:color w:val="000000"/>
        </w:rPr>
        <w:t xml:space="preserve">. </w:t>
      </w:r>
      <w:r w:rsidR="00E25741" w:rsidRPr="002D75D8">
        <w:rPr>
          <w:color w:val="000000"/>
        </w:rPr>
        <w:t>Gene</w:t>
      </w:r>
      <w:r w:rsidRPr="002D75D8">
        <w:rPr>
          <w:color w:val="000000"/>
        </w:rPr>
        <w:t xml:space="preserve"> pathway</w:t>
      </w:r>
      <w:r w:rsidRPr="003177F0">
        <w:rPr>
          <w:color w:val="000000"/>
        </w:rPr>
        <w:t xml:space="preserve"> analysis in </w:t>
      </w:r>
      <w:r w:rsidRPr="003177F0">
        <w:rPr>
          <w:i/>
          <w:iCs/>
          <w:color w:val="000000"/>
        </w:rPr>
        <w:t>D. destructiva</w:t>
      </w:r>
      <w:r w:rsidRPr="003177F0">
        <w:rPr>
          <w:color w:val="000000"/>
        </w:rPr>
        <w:t xml:space="preserve"> and other Diaporthales pathogens reveals similar metabolic shifts, such as enhanced cell wall degradation and </w:t>
      </w:r>
      <w:r w:rsidR="00755981">
        <w:rPr>
          <w:color w:val="000000"/>
        </w:rPr>
        <w:t xml:space="preserve">shifts in </w:t>
      </w:r>
      <w:r w:rsidRPr="003177F0">
        <w:rPr>
          <w:color w:val="000000"/>
        </w:rPr>
        <w:t>stress response mechanisms</w:t>
      </w:r>
      <w:r w:rsidR="00E25741">
        <w:rPr>
          <w:color w:val="000000"/>
        </w:rPr>
        <w:t xml:space="preserve">, which allows researchers to </w:t>
      </w:r>
      <w:r w:rsidRPr="003177F0">
        <w:rPr>
          <w:color w:val="000000"/>
        </w:rPr>
        <w:t>identify both conserved and divergent strategies in fungal pathogenicity</w:t>
      </w:r>
      <w:r w:rsidRPr="003E1330">
        <w:t xml:space="preserve">. </w:t>
      </w:r>
      <w:r w:rsidR="003E1330" w:rsidRPr="003E1330">
        <w:t xml:space="preserve">When conducting GO and KEGG enrichment analyses, it must be recognized that the reliability and accuracy of the results are directly influenced by the </w:t>
      </w:r>
      <w:r w:rsidR="003E1330" w:rsidRPr="003E1330">
        <w:lastRenderedPageBreak/>
        <w:t xml:space="preserve">underlying database used for annotations. </w:t>
      </w:r>
      <w:r w:rsidR="003E1330" w:rsidRPr="00945EA5">
        <w:t>These databases are built from existing knowledge, which may vary substantially in coverage and specificity depending on the organism and methods</w:t>
      </w:r>
      <w:r w:rsidR="00945EA5">
        <w:t xml:space="preserve"> used</w:t>
      </w:r>
      <w:r w:rsidR="003E1330" w:rsidRPr="00945EA5">
        <w:t xml:space="preserve">. </w:t>
      </w:r>
      <w:r w:rsidR="003E1330" w:rsidRPr="00945EA5">
        <w:rPr>
          <w:color w:val="000000"/>
        </w:rPr>
        <w:t xml:space="preserve">Different researchers might use different databases, such as custom species-specific databases, more generalized databases, </w:t>
      </w:r>
      <w:r w:rsidR="00945EA5" w:rsidRPr="00945EA5">
        <w:rPr>
          <w:color w:val="000000"/>
        </w:rPr>
        <w:t xml:space="preserve">or </w:t>
      </w:r>
      <w:r w:rsidR="003E1330" w:rsidRPr="00945EA5">
        <w:rPr>
          <w:color w:val="000000"/>
        </w:rPr>
        <w:t>databases curated for well-studied model organisms like </w:t>
      </w:r>
      <w:r w:rsidR="00945EA5">
        <w:rPr>
          <w:color w:val="000000"/>
        </w:rPr>
        <w:t xml:space="preserve">the model ascomycete, </w:t>
      </w:r>
      <w:r w:rsidR="003E1330" w:rsidRPr="00945EA5">
        <w:rPr>
          <w:i/>
          <w:iCs/>
          <w:color w:val="000000"/>
        </w:rPr>
        <w:t xml:space="preserve">Neurospora </w:t>
      </w:r>
      <w:proofErr w:type="spellStart"/>
      <w:r w:rsidR="003E1330" w:rsidRPr="00945EA5">
        <w:rPr>
          <w:i/>
          <w:iCs/>
          <w:color w:val="000000"/>
        </w:rPr>
        <w:t>crassa</w:t>
      </w:r>
      <w:proofErr w:type="spellEnd"/>
      <w:r w:rsidR="003E1330" w:rsidRPr="00945EA5">
        <w:rPr>
          <w:i/>
          <w:iCs/>
          <w:color w:val="000000"/>
        </w:rPr>
        <w:t xml:space="preserve"> </w:t>
      </w:r>
      <w:r w:rsidR="003E1330" w:rsidRPr="00945EA5">
        <w:rPr>
          <w:color w:val="000000"/>
        </w:rPr>
        <w:t xml:space="preserve">Shear &amp; B.O. Dodge. This variability can lead to differences in enrichment results, as the gene annotations and pathways available in one database might not </w:t>
      </w:r>
      <w:r w:rsidR="00945EA5" w:rsidRPr="00945EA5">
        <w:rPr>
          <w:color w:val="000000"/>
        </w:rPr>
        <w:t xml:space="preserve">be representative of </w:t>
      </w:r>
      <w:r w:rsidR="003E1330" w:rsidRPr="00945EA5">
        <w:rPr>
          <w:color w:val="000000"/>
        </w:rPr>
        <w:t xml:space="preserve">another. For example, a database with comprehensive coverage of fungal genes will yield more precise GO and KEGG enrichment results for fungal pathogens compared to a more generalized or incomplete database. Discrepancies </w:t>
      </w:r>
      <w:r w:rsidR="00945EA5" w:rsidRPr="00945EA5">
        <w:rPr>
          <w:color w:val="000000"/>
        </w:rPr>
        <w:t>between</w:t>
      </w:r>
      <w:r w:rsidR="003E1330" w:rsidRPr="00945EA5">
        <w:rPr>
          <w:color w:val="000000"/>
        </w:rPr>
        <w:t xml:space="preserve"> databases can lead to differences in identified pathways, enriched GO terms, and even in the biological interpretations made from these analyses.</w:t>
      </w:r>
      <w:r w:rsidR="003E1330" w:rsidRPr="00945EA5">
        <w:t xml:space="preserve"> This highlights the importance to try to normalize methods so more accurate interpretations can be made. </w:t>
      </w:r>
      <w:r w:rsidR="00945EA5" w:rsidRPr="00945EA5">
        <w:rPr>
          <w:color w:val="000000"/>
        </w:rPr>
        <w:t>With that taken into consideration, further functional validation and comparative genomics of identified genes in </w:t>
      </w:r>
      <w:r w:rsidR="00945EA5" w:rsidRPr="00945EA5">
        <w:rPr>
          <w:i/>
          <w:iCs/>
          <w:color w:val="000000"/>
        </w:rPr>
        <w:t>D. destructiva</w:t>
      </w:r>
      <w:r w:rsidR="00945EA5" w:rsidRPr="00945EA5">
        <w:rPr>
          <w:color w:val="000000"/>
        </w:rPr>
        <w:t xml:space="preserve"> and other related pathogens can provide deeper insights into their roles in pathogenic processes, thereby enhancing our understanding of fungal pathogenesis within the Diaporthales order. </w:t>
      </w:r>
      <w:r w:rsidRPr="00945EA5">
        <w:rPr>
          <w:color w:val="000000"/>
        </w:rPr>
        <w:t xml:space="preserve">Understanding these </w:t>
      </w:r>
      <w:r w:rsidR="00464348" w:rsidRPr="00945EA5">
        <w:rPr>
          <w:color w:val="000000"/>
        </w:rPr>
        <w:t xml:space="preserve">gene </w:t>
      </w:r>
      <w:r w:rsidR="00E25741" w:rsidRPr="00945EA5">
        <w:rPr>
          <w:color w:val="000000"/>
        </w:rPr>
        <w:t xml:space="preserve">pathways at a finer scale helps </w:t>
      </w:r>
      <w:r w:rsidRPr="00945EA5">
        <w:rPr>
          <w:color w:val="000000"/>
        </w:rPr>
        <w:t>elucidat</w:t>
      </w:r>
      <w:r w:rsidR="00E25741" w:rsidRPr="00945EA5">
        <w:rPr>
          <w:color w:val="000000"/>
        </w:rPr>
        <w:t>e</w:t>
      </w:r>
      <w:r w:rsidRPr="00945EA5">
        <w:rPr>
          <w:color w:val="000000"/>
        </w:rPr>
        <w:t xml:space="preserve"> the mechanisms underlying pathogenicity and may guide the development of targeted interventions </w:t>
      </w:r>
      <w:r w:rsidR="00464348" w:rsidRPr="00945EA5">
        <w:rPr>
          <w:color w:val="000000"/>
        </w:rPr>
        <w:t>for control and potential prediction of outbreaks</w:t>
      </w:r>
      <w:r w:rsidRPr="00945EA5">
        <w:rPr>
          <w:i/>
          <w:iCs/>
          <w:color w:val="000000"/>
        </w:rPr>
        <w:t>.</w:t>
      </w:r>
    </w:p>
    <w:p w14:paraId="42181998" w14:textId="7ABEA2CC" w:rsidR="00FB21C5" w:rsidRDefault="00FB21C5" w:rsidP="00727535">
      <w:pPr>
        <w:pStyle w:val="Heading3"/>
      </w:pPr>
      <w:bookmarkStart w:id="49" w:name="_Toc173487397"/>
      <w:r>
        <w:t>5.</w:t>
      </w:r>
      <w:r w:rsidR="002278D1">
        <w:t>7</w:t>
      </w:r>
      <w:r>
        <w:t xml:space="preserve"> Future </w:t>
      </w:r>
      <w:r w:rsidR="00D034F0">
        <w:t>Directions</w:t>
      </w:r>
      <w:bookmarkEnd w:id="49"/>
    </w:p>
    <w:p w14:paraId="7A861741" w14:textId="2D8C0D6A" w:rsidR="00BC47BF" w:rsidRPr="001A716F" w:rsidRDefault="0055375A" w:rsidP="005B1A77">
      <w:pPr>
        <w:spacing w:line="360" w:lineRule="auto"/>
      </w:pPr>
      <w:r>
        <w:tab/>
      </w:r>
      <w:r w:rsidR="00C43229" w:rsidRPr="0055375A">
        <w:t xml:space="preserve">Great progress was made over the course of the previously mentioned studies, but further, more-detailed experiments could still benefit. Firstly, the largest challenges during this </w:t>
      </w:r>
      <w:r w:rsidR="004F5084">
        <w:t>research</w:t>
      </w:r>
      <w:r w:rsidR="00C43229" w:rsidRPr="0055375A">
        <w:t xml:space="preserve"> w</w:t>
      </w:r>
      <w:r w:rsidR="001B14F3">
        <w:t xml:space="preserve">ere developing successful protocols that allowed for the extraction of HMW DNA and RNA suitable for PacBio HiFi sequencing and RNAseq. </w:t>
      </w:r>
      <w:r w:rsidR="001B14F3" w:rsidRPr="00AC5DB8">
        <w:t>Various DNA extraction methods were tested such as</w:t>
      </w:r>
      <w:r w:rsidR="001B14F3">
        <w:t>:</w:t>
      </w:r>
      <w:r w:rsidR="001B14F3" w:rsidRPr="00AC5DB8">
        <w:t xml:space="preserve"> a modified CTAB technique (Doyle and Doyle, 1987), the Omega </w:t>
      </w:r>
      <w:proofErr w:type="spellStart"/>
      <w:r w:rsidR="001B14F3" w:rsidRPr="00AC5DB8">
        <w:t>Biotek</w:t>
      </w:r>
      <w:proofErr w:type="spellEnd"/>
      <w:r w:rsidR="001B14F3" w:rsidRPr="00AC5DB8">
        <w:t xml:space="preserve"> E.Z.N.A. HP Fungal DNA Mini Kit (Norcross, GA, USA), and the </w:t>
      </w:r>
      <w:proofErr w:type="spellStart"/>
      <w:r w:rsidR="001B14F3" w:rsidRPr="00AC5DB8">
        <w:t>MagMAX</w:t>
      </w:r>
      <w:proofErr w:type="spellEnd"/>
      <w:r w:rsidR="001B14F3" w:rsidRPr="00AC5DB8">
        <w:t>™ DNA Multi-Sample Kit (Thermo Scientific; Hampton, NH, USA)</w:t>
      </w:r>
      <w:r w:rsidR="001B14F3">
        <w:t>.</w:t>
      </w:r>
      <w:r w:rsidR="001B14F3" w:rsidRPr="00AC5DB8">
        <w:t xml:space="preserve"> </w:t>
      </w:r>
      <w:r w:rsidR="001B14F3">
        <w:t>U</w:t>
      </w:r>
      <w:r w:rsidR="001B14F3" w:rsidRPr="00AC5DB8">
        <w:t xml:space="preserve">ltimately, </w:t>
      </w:r>
      <w:r w:rsidR="001B14F3">
        <w:t>the</w:t>
      </w:r>
      <w:r w:rsidR="001B14F3" w:rsidRPr="00AC5DB8">
        <w:t xml:space="preserve"> modified protocol using the Qiagen </w:t>
      </w:r>
      <w:proofErr w:type="spellStart"/>
      <w:r w:rsidR="001B14F3" w:rsidRPr="00AC5DB8">
        <w:t>MagAttract</w:t>
      </w:r>
      <w:proofErr w:type="spellEnd"/>
      <w:r w:rsidR="001B14F3" w:rsidRPr="00AC5DB8">
        <w:t xml:space="preserve"> HMW DNA Kit (Qiagen; Valencia, CA, USA)</w:t>
      </w:r>
      <w:r w:rsidR="001B14F3">
        <w:t xml:space="preserve"> was selected due to producing the highest quality of DNA </w:t>
      </w:r>
      <w:r w:rsidR="001B14F3">
        <w:lastRenderedPageBreak/>
        <w:t xml:space="preserve">with moderate volume output. </w:t>
      </w:r>
      <w:r w:rsidR="00387E8D">
        <w:t xml:space="preserve">The use of magnetic bead separation in addition to the implementation of Yatalase Enzyme </w:t>
      </w:r>
      <w:r w:rsidR="00387E8D" w:rsidRPr="00612A77">
        <w:t xml:space="preserve">(Takara Bio Inc; Kusatsu, Shiga, Japan) </w:t>
      </w:r>
      <w:r w:rsidR="00387E8D">
        <w:t xml:space="preserve">resulted in the largest improvement of all methods tested. Proper degradation of the chitinous cell walls more than likely resulted in the large improvement in HMW DNA quality. </w:t>
      </w:r>
      <w:r w:rsidR="004F5084">
        <w:t xml:space="preserve">Extracting DNA from cultures before pigmentation developed into a dark color also seemed to benefit extraction quality. </w:t>
      </w:r>
      <w:r w:rsidR="001B14F3">
        <w:t xml:space="preserve">RNA extraction trials all involved a modified form of CTAB, with slight modifications a different timepoints to pinpoint where the improvement occurred. Ultimately, the introduction of </w:t>
      </w:r>
      <w:proofErr w:type="spellStart"/>
      <w:r w:rsidR="001B14F3" w:rsidRPr="00612A77">
        <w:t>TRIzol</w:t>
      </w:r>
      <w:proofErr w:type="spellEnd"/>
      <w:r w:rsidR="001B14F3" w:rsidRPr="00612A77">
        <w:t>™ Reagent</w:t>
      </w:r>
      <w:r w:rsidR="001B14F3">
        <w:t xml:space="preserve"> yielded the best results. Several studies had suggested to implementation of </w:t>
      </w:r>
      <w:proofErr w:type="spellStart"/>
      <w:r w:rsidR="00387E8D">
        <w:t>TRI</w:t>
      </w:r>
      <w:r w:rsidR="001B14F3" w:rsidRPr="00612A77">
        <w:t>zol</w:t>
      </w:r>
      <w:proofErr w:type="spellEnd"/>
      <w:r w:rsidR="001B14F3" w:rsidRPr="00612A77">
        <w:t>™ Reagent</w:t>
      </w:r>
      <w:r w:rsidR="001B14F3">
        <w:t xml:space="preserve"> (Cortés-Maldonado et al., 2020; Schumann et al., 2013), but cost </w:t>
      </w:r>
      <w:r w:rsidR="00387E8D">
        <w:t xml:space="preserve">($392.65 USD) </w:t>
      </w:r>
      <w:r w:rsidR="001B14F3">
        <w:t xml:space="preserve">was the </w:t>
      </w:r>
      <w:r w:rsidR="00387E8D">
        <w:t>largest</w:t>
      </w:r>
      <w:r w:rsidR="001B14F3">
        <w:t xml:space="preserve"> barrier</w:t>
      </w:r>
      <w:r w:rsidR="00387E8D">
        <w:t xml:space="preserve"> at the time of extraction trials until collaboration with the UTIA Genomics Center (UTK; Knoxville, TN, USA) began. Another barrier to performing genomic research on a non-model organism, especially a filamentous fungus such as </w:t>
      </w:r>
      <w:r w:rsidR="00387E8D" w:rsidRPr="00387E8D">
        <w:rPr>
          <w:i/>
          <w:iCs/>
        </w:rPr>
        <w:t>D. destructiva</w:t>
      </w:r>
      <w:r w:rsidR="00387E8D">
        <w:t xml:space="preserve">, is the requirement to generate </w:t>
      </w:r>
      <w:proofErr w:type="gramStart"/>
      <w:r w:rsidR="00387E8D">
        <w:t>a majority of</w:t>
      </w:r>
      <w:proofErr w:type="gramEnd"/>
      <w:r w:rsidR="00387E8D">
        <w:t xml:space="preserve"> the resources </w:t>
      </w:r>
      <w:r w:rsidR="00387E8D" w:rsidRPr="00387E8D">
        <w:rPr>
          <w:i/>
          <w:iCs/>
        </w:rPr>
        <w:t>de novo</w:t>
      </w:r>
      <w:r w:rsidR="00387E8D">
        <w:t xml:space="preserve">. No genomic resources previously existed other than an Illumina short-read genome assembly (Mantooth et al., 2017). </w:t>
      </w:r>
      <w:r w:rsidR="008B618C">
        <w:t>To</w:t>
      </w:r>
      <w:r w:rsidR="00387E8D">
        <w:t xml:space="preserve"> perform accurate genome annotations, a more contiguous reference genome was required to map the RNAseq reads to for structural and functional annotations. Generating high-quality data for </w:t>
      </w:r>
      <w:r w:rsidR="008B618C">
        <w:t xml:space="preserve">RNAseq was also required to ensure accurate gene prediction, particularly for this study looking at differential gene expression between sporulation and non-sporulation treatments. </w:t>
      </w:r>
      <w:r w:rsidRPr="0055375A">
        <w:t xml:space="preserve">With the current knowledge of the </w:t>
      </w:r>
      <w:r w:rsidR="008B618C">
        <w:t xml:space="preserve">novel </w:t>
      </w:r>
      <w:r w:rsidRPr="0055375A">
        <w:t>molecular (media nutritional requirements) and genomic resources (genome assembly</w:t>
      </w:r>
      <w:r w:rsidR="008B618C">
        <w:t xml:space="preserve">, </w:t>
      </w:r>
      <w:r w:rsidRPr="0055375A">
        <w:t xml:space="preserve">annotation, </w:t>
      </w:r>
      <w:r w:rsidR="008B618C">
        <w:t xml:space="preserve">differentially </w:t>
      </w:r>
      <w:r w:rsidR="008B618C" w:rsidRPr="004F5084">
        <w:t>expressed genes</w:t>
      </w:r>
      <w:r w:rsidRPr="004F5084">
        <w:t xml:space="preserve">, and GO Enrichment), </w:t>
      </w:r>
      <w:r w:rsidR="008B618C" w:rsidRPr="004F5084">
        <w:t xml:space="preserve">various subsequent research question can be addressed </w:t>
      </w:r>
      <w:r w:rsidR="00B13FE8" w:rsidRPr="004F5084">
        <w:t xml:space="preserve">(Table </w:t>
      </w:r>
      <w:r w:rsidR="004F5084" w:rsidRPr="004F5084">
        <w:t>1</w:t>
      </w:r>
      <w:r w:rsidR="00A4492D">
        <w:t>9</w:t>
      </w:r>
      <w:r w:rsidR="00B13FE8" w:rsidRPr="004F5084">
        <w:t>)</w:t>
      </w:r>
      <w:r w:rsidRPr="004F5084">
        <w:t>.</w:t>
      </w:r>
      <w:r w:rsidR="008B618C" w:rsidRPr="004F5084">
        <w:t xml:space="preserve"> Additionally, improvements to this current research could be implemented in the future. As previously stated throughout the discussion, the media growth comparisons study could be</w:t>
      </w:r>
      <w:r w:rsidR="008B618C">
        <w:t xml:space="preserve"> largely improved by quantifying sporulation rates across shorter time intervals to better assess the temporal dynamics of sporulation on different media. </w:t>
      </w:r>
      <w:r w:rsidR="0008063E">
        <w:t xml:space="preserve">The genome assembly for </w:t>
      </w:r>
      <w:r w:rsidR="0008063E" w:rsidRPr="0008063E">
        <w:rPr>
          <w:i/>
          <w:iCs/>
        </w:rPr>
        <w:t>D. destructiva</w:t>
      </w:r>
      <w:r w:rsidR="0008063E">
        <w:t xml:space="preserve"> isolate AS111 was completely contiguous, but future research could utilize this reference genome to construct more high-quality genomes for the </w:t>
      </w:r>
      <w:r w:rsidR="0008063E" w:rsidRPr="004F5084">
        <w:t xml:space="preserve">genus. </w:t>
      </w:r>
      <w:r w:rsidR="004F5084" w:rsidRPr="004F5084">
        <w:t>I</w:t>
      </w:r>
      <w:r w:rsidR="004F5084" w:rsidRPr="004F5084">
        <w:rPr>
          <w:color w:val="000000"/>
        </w:rPr>
        <w:t>ncorporating RNA-seq reads from a broader range of </w:t>
      </w:r>
      <w:r w:rsidR="004F5084" w:rsidRPr="004F5084">
        <w:rPr>
          <w:i/>
          <w:iCs/>
          <w:color w:val="000000"/>
        </w:rPr>
        <w:t>D. destructiva</w:t>
      </w:r>
      <w:r w:rsidR="004F5084" w:rsidRPr="004F5084">
        <w:rPr>
          <w:color w:val="000000"/>
        </w:rPr>
        <w:t xml:space="preserve"> isolates, particularly including at least one </w:t>
      </w:r>
      <w:r w:rsidR="004F5084" w:rsidRPr="004F5084">
        <w:rPr>
          <w:color w:val="000000"/>
        </w:rPr>
        <w:lastRenderedPageBreak/>
        <w:t>isolate from each genetic clade of the species, would enhance the annotation of the reference genome. This approach would provide more comprehensive and biologically relevant gene information for differential gene expression analysis, leading to more robust and insightful findings.</w:t>
      </w:r>
      <w:r w:rsidR="001A716F">
        <w:br w:type="page"/>
      </w:r>
    </w:p>
    <w:p w14:paraId="2B4F966F" w14:textId="31F2BE99" w:rsidR="00236E6D" w:rsidRPr="00612A77" w:rsidRDefault="00311F1A" w:rsidP="005B1A77">
      <w:pPr>
        <w:pStyle w:val="Heading1"/>
        <w:numPr>
          <w:ilvl w:val="0"/>
          <w:numId w:val="5"/>
        </w:numPr>
        <w:rPr>
          <w:sz w:val="24"/>
        </w:rPr>
      </w:pPr>
      <w:r w:rsidRPr="00612A77">
        <w:rPr>
          <w:sz w:val="24"/>
        </w:rPr>
        <w:lastRenderedPageBreak/>
        <w:br/>
      </w:r>
      <w:bookmarkStart w:id="50" w:name="_Toc427156482"/>
      <w:bookmarkStart w:id="51" w:name="_Toc173487398"/>
      <w:r w:rsidR="003D63DF" w:rsidRPr="00612A77">
        <w:rPr>
          <w:sz w:val="24"/>
        </w:rPr>
        <w:t>Conclusions</w:t>
      </w:r>
      <w:bookmarkEnd w:id="40"/>
      <w:bookmarkEnd w:id="41"/>
      <w:bookmarkEnd w:id="50"/>
      <w:bookmarkEnd w:id="51"/>
    </w:p>
    <w:p w14:paraId="5B647B8C" w14:textId="3E40E280" w:rsidR="00FC2AC0" w:rsidRDefault="00FC2AC0" w:rsidP="00727535">
      <w:pPr>
        <w:pStyle w:val="Heading3"/>
      </w:pPr>
      <w:bookmarkStart w:id="52" w:name="_Toc173487399"/>
      <w:r>
        <w:t xml:space="preserve">6.1 </w:t>
      </w:r>
      <w:r w:rsidRPr="001D3ECF">
        <w:t xml:space="preserve">Foundational Genomic Resources for </w:t>
      </w:r>
      <w:r w:rsidRPr="00447FA4">
        <w:rPr>
          <w:iCs/>
        </w:rPr>
        <w:t>Discula destructiva</w:t>
      </w:r>
      <w:bookmarkEnd w:id="52"/>
    </w:p>
    <w:p w14:paraId="1BAF3725" w14:textId="541CF8E8" w:rsidR="001A716F" w:rsidRPr="001A716F" w:rsidRDefault="004F5084" w:rsidP="005B1A77">
      <w:pPr>
        <w:spacing w:line="360" w:lineRule="auto"/>
        <w:ind w:firstLine="720"/>
        <w:rPr>
          <w:color w:val="000000"/>
        </w:rPr>
      </w:pPr>
      <w:r w:rsidRPr="009C64B6">
        <w:t xml:space="preserve">Fungal pathogens have historically had negative impacts on agricultural and natural ecosystems, and with </w:t>
      </w:r>
      <w:r w:rsidR="00FC2AC0" w:rsidRPr="009C64B6">
        <w:t>anthropomorphic</w:t>
      </w:r>
      <w:r w:rsidRPr="009C64B6">
        <w:t>-mediated</w:t>
      </w:r>
      <w:r w:rsidR="00FC2AC0" w:rsidRPr="009C64B6">
        <w:t xml:space="preserve"> climate change, pathogens are being exposed to novel environments </w:t>
      </w:r>
      <w:r w:rsidR="00036649" w:rsidRPr="009C64B6">
        <w:t xml:space="preserve">that </w:t>
      </w:r>
      <w:r w:rsidRPr="009C64B6">
        <w:t>can perpetuate their</w:t>
      </w:r>
      <w:r w:rsidR="00036649" w:rsidRPr="009C64B6">
        <w:t xml:space="preserve"> </w:t>
      </w:r>
      <w:r w:rsidR="00FC2AC0" w:rsidRPr="009C64B6">
        <w:t xml:space="preserve">severe negative impacts. </w:t>
      </w:r>
      <w:r w:rsidR="00B60AFE" w:rsidRPr="009C64B6">
        <w:t>Specifically, p</w:t>
      </w:r>
      <w:r w:rsidR="00FC2AC0" w:rsidRPr="009C64B6">
        <w:t xml:space="preserve">athogen </w:t>
      </w:r>
      <w:r w:rsidR="00B60AFE" w:rsidRPr="009C64B6">
        <w:t>within</w:t>
      </w:r>
      <w:r w:rsidR="00FC2AC0" w:rsidRPr="009C64B6">
        <w:t xml:space="preserve"> the Diaporthales order of fungi have had a</w:t>
      </w:r>
      <w:r w:rsidR="00B60AFE" w:rsidRPr="009C64B6">
        <w:t>n extensive</w:t>
      </w:r>
      <w:r w:rsidR="00FC2AC0" w:rsidRPr="009C64B6">
        <w:t xml:space="preserve"> histor</w:t>
      </w:r>
      <w:r w:rsidR="00B60AFE" w:rsidRPr="009C64B6">
        <w:t>y</w:t>
      </w:r>
      <w:r w:rsidR="00FC2AC0" w:rsidRPr="009C64B6">
        <w:t xml:space="preserve"> of introductions and invasions in our local forest ecosystems. </w:t>
      </w:r>
      <w:r w:rsidR="009C64B6" w:rsidRPr="009C64B6">
        <w:rPr>
          <w:color w:val="000000"/>
        </w:rPr>
        <w:t>Despite this, genomic resources needed to provide fine-scale resolution of pathogenic characteristics are lacking for the order and its lower taxonomic levels.</w:t>
      </w:r>
      <w:r w:rsidR="009C64B6" w:rsidRPr="009C64B6">
        <w:t xml:space="preserve"> In this study, </w:t>
      </w:r>
      <w:r w:rsidR="0003153E">
        <w:t xml:space="preserve">I have confirmed that </w:t>
      </w:r>
      <w:r w:rsidR="0003153E" w:rsidRPr="005B537D">
        <w:rPr>
          <w:i/>
          <w:iCs/>
          <w:color w:val="000000"/>
        </w:rPr>
        <w:t>D. destructiva</w:t>
      </w:r>
      <w:r w:rsidR="0003153E" w:rsidRPr="005B537D">
        <w:rPr>
          <w:color w:val="000000"/>
        </w:rPr>
        <w:t> </w:t>
      </w:r>
      <w:r w:rsidR="00A14983">
        <w:rPr>
          <w:color w:val="000000"/>
        </w:rPr>
        <w:t>exhibits</w:t>
      </w:r>
      <w:r w:rsidR="0003153E">
        <w:rPr>
          <w:color w:val="000000"/>
        </w:rPr>
        <w:t xml:space="preserve"> </w:t>
      </w:r>
      <w:r w:rsidR="00A14983">
        <w:rPr>
          <w:color w:val="000000"/>
        </w:rPr>
        <w:t xml:space="preserve">significant </w:t>
      </w:r>
      <w:r w:rsidR="0003153E" w:rsidRPr="005B537D">
        <w:rPr>
          <w:color w:val="000000"/>
        </w:rPr>
        <w:t xml:space="preserve">differential growth rates on various media types, </w:t>
      </w:r>
      <w:r w:rsidR="0003153E">
        <w:rPr>
          <w:color w:val="000000"/>
        </w:rPr>
        <w:t>with OWA promoting the most growth and abundant sporulation</w:t>
      </w:r>
      <w:r w:rsidR="00A14983">
        <w:rPr>
          <w:color w:val="000000"/>
        </w:rPr>
        <w:t>. Modified Plich was found to promote the least amount of growth, while half strength PDA++ and SDA results in similar growth. With these results, OWA and half strength PDA++ were selected as the growing media for DNA and RNA extractions, which yielded copious amounts of tissue.</w:t>
      </w:r>
      <w:r w:rsidR="005D3CD2">
        <w:rPr>
          <w:color w:val="000000"/>
        </w:rPr>
        <w:t xml:space="preserve"> </w:t>
      </w:r>
      <w:r w:rsidR="009C3B61">
        <w:t>I</w:t>
      </w:r>
      <w:r w:rsidR="009C64B6" w:rsidRPr="009C64B6">
        <w:t xml:space="preserve"> </w:t>
      </w:r>
      <w:r w:rsidR="00A14983">
        <w:t xml:space="preserve">was also </w:t>
      </w:r>
      <w:r w:rsidR="009C64B6" w:rsidRPr="009C64B6">
        <w:t>successful</w:t>
      </w:r>
      <w:r w:rsidR="00A14983">
        <w:t xml:space="preserve"> in constructing</w:t>
      </w:r>
      <w:r w:rsidR="009C64B6" w:rsidRPr="009C64B6">
        <w:t xml:space="preserve"> the first nuclear and mitochondrial genome assemblies for </w:t>
      </w:r>
      <w:r w:rsidR="009C64B6" w:rsidRPr="009C64B6">
        <w:rPr>
          <w:i/>
          <w:iCs/>
        </w:rPr>
        <w:t xml:space="preserve">D. destructiva </w:t>
      </w:r>
      <w:r w:rsidR="009C64B6" w:rsidRPr="009C64B6">
        <w:t>isolate AS111</w:t>
      </w:r>
      <w:r w:rsidR="005D3CD2">
        <w:t xml:space="preserve"> by utilizing HiFi long-reads and Hi-C short-reads</w:t>
      </w:r>
      <w:r w:rsidR="009C64B6" w:rsidRPr="009C64B6">
        <w:t xml:space="preserve">. The </w:t>
      </w:r>
      <w:r w:rsidR="009C64B6" w:rsidRPr="009C64B6">
        <w:rPr>
          <w:color w:val="1F1F1F"/>
          <w:shd w:val="clear" w:color="auto" w:fill="FFFFFF"/>
        </w:rPr>
        <w:t>46.655 Mb</w:t>
      </w:r>
      <w:r w:rsidR="009C64B6" w:rsidRPr="009C64B6">
        <w:t xml:space="preserve"> nuclear genome is completely </w:t>
      </w:r>
      <w:r w:rsidR="00A14983">
        <w:t>contiguous</w:t>
      </w:r>
      <w:r w:rsidR="009C64B6" w:rsidRPr="009C64B6">
        <w:t>, with eight chromosome-level scaffolds</w:t>
      </w:r>
      <w:r w:rsidR="00A14983">
        <w:t xml:space="preserve"> and an average completeness of 97.64% between five assembly completeness metrics</w:t>
      </w:r>
      <w:r w:rsidR="009C64B6" w:rsidRPr="009C64B6">
        <w:t xml:space="preserve">. </w:t>
      </w:r>
      <w:r w:rsidR="00A14983" w:rsidRPr="009C64B6">
        <w:t xml:space="preserve">There were 10,373 structurally annotated genes and 10,505 functionally annotated genes for the nuclear genome. </w:t>
      </w:r>
      <w:r w:rsidR="009C64B6" w:rsidRPr="009C64B6">
        <w:t xml:space="preserve">The 233,813 </w:t>
      </w:r>
      <w:r w:rsidR="00874C86">
        <w:t>k</w:t>
      </w:r>
      <w:r w:rsidR="009C64B6" w:rsidRPr="009C64B6">
        <w:t xml:space="preserve">b mitochondrial genome </w:t>
      </w:r>
      <w:r w:rsidR="00A14983">
        <w:t xml:space="preserve">assembly </w:t>
      </w:r>
      <w:r w:rsidR="009C64B6" w:rsidRPr="009C64B6">
        <w:t>contains one circularized scaffold</w:t>
      </w:r>
      <w:r w:rsidR="00A14983">
        <w:t xml:space="preserve"> with </w:t>
      </w:r>
      <w:r w:rsidR="00A14983" w:rsidRPr="009C64B6">
        <w:rPr>
          <w:color w:val="000000"/>
        </w:rPr>
        <w:t xml:space="preserve">protein-coding genes, ribosomal </w:t>
      </w:r>
      <w:r w:rsidR="00A14983">
        <w:rPr>
          <w:color w:val="000000"/>
        </w:rPr>
        <w:t>RNAs</w:t>
      </w:r>
      <w:r w:rsidR="00A14983" w:rsidRPr="009C64B6">
        <w:rPr>
          <w:color w:val="000000"/>
        </w:rPr>
        <w:t>, and t</w:t>
      </w:r>
      <w:r w:rsidR="00A14983">
        <w:rPr>
          <w:color w:val="000000"/>
        </w:rPr>
        <w:t xml:space="preserve">ransfer </w:t>
      </w:r>
      <w:r w:rsidR="00A14983" w:rsidRPr="009C64B6">
        <w:rPr>
          <w:color w:val="000000"/>
        </w:rPr>
        <w:t>RNA</w:t>
      </w:r>
      <w:r w:rsidR="00A14983">
        <w:rPr>
          <w:color w:val="000000"/>
        </w:rPr>
        <w:t xml:space="preserve">s </w:t>
      </w:r>
      <w:r w:rsidR="00A14983">
        <w:t>annotated</w:t>
      </w:r>
      <w:r w:rsidR="009C64B6" w:rsidRPr="005D3CD2">
        <w:t xml:space="preserve">. </w:t>
      </w:r>
      <w:r w:rsidR="005D3CD2" w:rsidRPr="005D3CD2">
        <w:t>T</w:t>
      </w:r>
      <w:r w:rsidR="005D3CD2" w:rsidRPr="005D3CD2">
        <w:rPr>
          <w:color w:val="000000"/>
        </w:rPr>
        <w:t>hese high-quality annotated reference genomes provide valuable information for future research on loci related to pathogenic pathways, including the production of phenylpropanoids, effectors, and toxins</w:t>
      </w:r>
      <w:r w:rsidR="009C64B6" w:rsidRPr="005D3CD2">
        <w:rPr>
          <w:color w:val="000000"/>
        </w:rPr>
        <w:t xml:space="preserve">. </w:t>
      </w:r>
      <w:r w:rsidR="005D3CD2">
        <w:rPr>
          <w:color w:val="000000"/>
        </w:rPr>
        <w:t xml:space="preserve">Additionally, I was successful in identifying </w:t>
      </w:r>
      <w:r w:rsidR="005D3CD2" w:rsidRPr="005B537D">
        <w:rPr>
          <w:color w:val="000000"/>
        </w:rPr>
        <w:t xml:space="preserve">significantly upregulated and downregulated </w:t>
      </w:r>
      <w:r w:rsidR="005D3CD2">
        <w:rPr>
          <w:color w:val="000000"/>
        </w:rPr>
        <w:t xml:space="preserve">genes </w:t>
      </w:r>
      <w:r w:rsidR="005D3CD2" w:rsidRPr="005B537D">
        <w:rPr>
          <w:color w:val="000000"/>
        </w:rPr>
        <w:t>in </w:t>
      </w:r>
      <w:r w:rsidR="005D3CD2" w:rsidRPr="005B537D">
        <w:rPr>
          <w:i/>
          <w:iCs/>
          <w:color w:val="000000"/>
        </w:rPr>
        <w:t>D. destructiva</w:t>
      </w:r>
      <w:r w:rsidR="005D3CD2" w:rsidRPr="005B537D">
        <w:rPr>
          <w:color w:val="000000"/>
        </w:rPr>
        <w:t xml:space="preserve"> and </w:t>
      </w:r>
      <w:r w:rsidR="005D3CD2" w:rsidRPr="005B537D">
        <w:rPr>
          <w:i/>
          <w:iCs/>
          <w:color w:val="000000"/>
        </w:rPr>
        <w:t>J. japonica</w:t>
      </w:r>
      <w:r w:rsidR="005D3CD2" w:rsidRPr="005B537D">
        <w:rPr>
          <w:color w:val="000000"/>
        </w:rPr>
        <w:t xml:space="preserve"> </w:t>
      </w:r>
      <w:r w:rsidR="005D3CD2">
        <w:rPr>
          <w:color w:val="000000"/>
        </w:rPr>
        <w:t>between</w:t>
      </w:r>
      <w:r w:rsidR="005D3CD2" w:rsidRPr="005B537D">
        <w:rPr>
          <w:color w:val="000000"/>
        </w:rPr>
        <w:t xml:space="preserve"> sporulati</w:t>
      </w:r>
      <w:r w:rsidR="005D3CD2">
        <w:rPr>
          <w:color w:val="000000"/>
        </w:rPr>
        <w:t>ng and non-sporulating treatments</w:t>
      </w:r>
      <w:r w:rsidR="005D3CD2" w:rsidRPr="005D3CD2">
        <w:rPr>
          <w:color w:val="000000"/>
        </w:rPr>
        <w:t xml:space="preserve">. </w:t>
      </w:r>
      <w:r w:rsidR="009C64B6" w:rsidRPr="005D3CD2">
        <w:rPr>
          <w:color w:val="000000"/>
        </w:rPr>
        <w:t>S</w:t>
      </w:r>
      <w:r w:rsidR="009C64B6" w:rsidRPr="009C64B6">
        <w:rPr>
          <w:color w:val="000000"/>
        </w:rPr>
        <w:t xml:space="preserve">ignificantly differentially expressed genes (n=240) were identified in this study to assess gene enrichment differences. The most significantly </w:t>
      </w:r>
      <w:r w:rsidR="009C64B6" w:rsidRPr="009C64B6">
        <w:rPr>
          <w:color w:val="000000"/>
        </w:rPr>
        <w:lastRenderedPageBreak/>
        <w:t xml:space="preserve">upregulated genes related to pathways involving cell wall degradation and nutrient acquisition, suggesting facilitation of pathogen invasion and colonization within </w:t>
      </w:r>
      <w:r w:rsidR="00C70B93">
        <w:rPr>
          <w:color w:val="000000"/>
        </w:rPr>
        <w:t xml:space="preserve">plant </w:t>
      </w:r>
      <w:r w:rsidR="009C64B6" w:rsidRPr="009C64B6">
        <w:rPr>
          <w:color w:val="000000"/>
        </w:rPr>
        <w:t xml:space="preserve">hosts. The most significantly downregulated genes related to pathways involving stress management and nutrient acquisition, indicating that </w:t>
      </w:r>
      <w:r w:rsidR="009C64B6" w:rsidRPr="009C64B6">
        <w:rPr>
          <w:i/>
          <w:iCs/>
          <w:color w:val="000000"/>
        </w:rPr>
        <w:t>D. destructiva</w:t>
      </w:r>
      <w:r w:rsidR="009C64B6" w:rsidRPr="009C64B6">
        <w:rPr>
          <w:color w:val="000000"/>
        </w:rPr>
        <w:t xml:space="preserve"> shifts its focus during sporulation towards survival rather than active infection. </w:t>
      </w:r>
      <w:r w:rsidR="005D3CD2" w:rsidRPr="005D3CD2">
        <w:rPr>
          <w:color w:val="000000"/>
        </w:rPr>
        <w:t>This has provided insight into the enriched genes and processes between sporulating and non-sporulating treatments, offering a glimpse into the key mechanisms underlying pathogenicity and lifecycle transitions.</w:t>
      </w:r>
      <w:r w:rsidR="005D3CD2">
        <w:rPr>
          <w:color w:val="000000"/>
        </w:rPr>
        <w:t xml:space="preserve"> </w:t>
      </w:r>
      <w:r w:rsidR="009C64B6" w:rsidRPr="009C64B6">
        <w:rPr>
          <w:color w:val="000000"/>
        </w:rPr>
        <w:t xml:space="preserve">Overall, this study demonstrates the successful development of high-quality genomic resources that will serve as a foundation for future genomic research within </w:t>
      </w:r>
      <w:r w:rsidR="009C64B6" w:rsidRPr="009C64B6">
        <w:rPr>
          <w:i/>
          <w:iCs/>
          <w:color w:val="000000"/>
        </w:rPr>
        <w:t>D. destructiva</w:t>
      </w:r>
      <w:r w:rsidR="009C64B6" w:rsidRPr="009C64B6">
        <w:rPr>
          <w:color w:val="000000"/>
        </w:rPr>
        <w:t xml:space="preserve"> and the broader Diaporthales order. The novel genomic resources generated here will support future fine-scale comparative genomic research, targeted strategies for disease management, and breeding and conservation programs for dogwoods. </w:t>
      </w:r>
      <w:r w:rsidR="009C3B61" w:rsidRPr="009C64B6">
        <w:rPr>
          <w:color w:val="000000"/>
        </w:rPr>
        <w:t xml:space="preserve">Although </w:t>
      </w:r>
      <w:r w:rsidR="009C3B61" w:rsidRPr="009C64B6">
        <w:rPr>
          <w:i/>
          <w:iCs/>
          <w:color w:val="000000"/>
        </w:rPr>
        <w:t>D. destructiva</w:t>
      </w:r>
      <w:r w:rsidR="009C3B61" w:rsidRPr="009C64B6">
        <w:rPr>
          <w:color w:val="000000"/>
        </w:rPr>
        <w:t xml:space="preserve"> was first reported in the 1970s, much genomic research remains to be explored and applied to new pathogen invasions.</w:t>
      </w:r>
      <w:r w:rsidR="009C3B61">
        <w:rPr>
          <w:color w:val="000000"/>
        </w:rPr>
        <w:t xml:space="preserve"> </w:t>
      </w:r>
      <w:r w:rsidR="009C64B6" w:rsidRPr="009C64B6">
        <w:rPr>
          <w:color w:val="000000"/>
        </w:rPr>
        <w:t xml:space="preserve">With these new </w:t>
      </w:r>
      <w:r w:rsidR="009C64B6" w:rsidRPr="009C64B6">
        <w:rPr>
          <w:i/>
          <w:iCs/>
          <w:color w:val="000000"/>
        </w:rPr>
        <w:t>D. destructiva</w:t>
      </w:r>
      <w:r w:rsidR="009C64B6" w:rsidRPr="009C64B6">
        <w:rPr>
          <w:color w:val="000000"/>
        </w:rPr>
        <w:t xml:space="preserve"> genomic resources, there are now five high-quality reference genomes at the chromosome level or higher available for Diaporthales in NCBI. These resources will enable the comparison of genomic signatures of pathogenicity between species and genera, enhancing our understanding of the invasive nature of pathogens, particularly within Diaporthales.</w:t>
      </w:r>
      <w:bookmarkStart w:id="53" w:name="_Toc420995911"/>
      <w:bookmarkStart w:id="54" w:name="_Toc422997498"/>
      <w:r w:rsidR="001A716F">
        <w:rPr>
          <w:color w:val="000000"/>
        </w:rPr>
        <w:t xml:space="preserve"> </w:t>
      </w:r>
      <w:r w:rsidR="001A716F">
        <w:rPr>
          <w:color w:val="000000"/>
        </w:rPr>
        <w:br w:type="page"/>
      </w:r>
    </w:p>
    <w:p w14:paraId="2B97A4B8" w14:textId="54965B2C" w:rsidR="00855677" w:rsidRPr="00612A77" w:rsidRDefault="00646E2E" w:rsidP="005B1A77">
      <w:pPr>
        <w:pStyle w:val="AltHeading1"/>
      </w:pPr>
      <w:bookmarkStart w:id="55" w:name="_Toc173487400"/>
      <w:bookmarkEnd w:id="53"/>
      <w:bookmarkEnd w:id="54"/>
      <w:r w:rsidRPr="00612A77">
        <w:lastRenderedPageBreak/>
        <w:t>Bibliography</w:t>
      </w:r>
      <w:bookmarkEnd w:id="55"/>
    </w:p>
    <w:p w14:paraId="0E3ADFC0" w14:textId="77777777" w:rsidR="00004F71" w:rsidRPr="00554DEF" w:rsidRDefault="00004F71" w:rsidP="005B1A77">
      <w:pPr>
        <w:spacing w:line="360" w:lineRule="auto"/>
        <w:ind w:left="720" w:hanging="720"/>
        <w:rPr>
          <w:color w:val="000000" w:themeColor="text1"/>
        </w:rPr>
      </w:pPr>
      <w:bookmarkStart w:id="56" w:name="_Toc420995912"/>
      <w:bookmarkStart w:id="57" w:name="_Toc422997499"/>
      <w:r w:rsidRPr="00554DEF">
        <w:rPr>
          <w:color w:val="000000" w:themeColor="text1"/>
        </w:rPr>
        <w:t>“</w:t>
      </w:r>
      <w:proofErr w:type="spellStart"/>
      <w:r w:rsidRPr="00554DEF">
        <w:rPr>
          <w:color w:val="000000" w:themeColor="text1"/>
        </w:rPr>
        <w:t>Cornus</w:t>
      </w:r>
      <w:proofErr w:type="spellEnd"/>
      <w:r w:rsidRPr="00554DEF">
        <w:rPr>
          <w:color w:val="000000" w:themeColor="text1"/>
        </w:rPr>
        <w:t xml:space="preserve"> </w:t>
      </w:r>
      <w:proofErr w:type="spellStart"/>
      <w:r w:rsidRPr="00554DEF">
        <w:rPr>
          <w:color w:val="000000" w:themeColor="text1"/>
        </w:rPr>
        <w:t>florida</w:t>
      </w:r>
      <w:proofErr w:type="spellEnd"/>
      <w:r w:rsidRPr="00554DEF">
        <w:rPr>
          <w:color w:val="000000" w:themeColor="text1"/>
        </w:rPr>
        <w:t xml:space="preserve"> | NatureServe Explorer.” Accessed July 28, 2024. </w:t>
      </w:r>
      <w:hyperlink r:id="rId15" w:history="1">
        <w:r w:rsidRPr="00554DEF">
          <w:rPr>
            <w:rStyle w:val="Hyperlink"/>
            <w:rFonts w:ascii="Times New Roman" w:hAnsi="Times New Roman"/>
            <w:color w:val="000000" w:themeColor="text1"/>
          </w:rPr>
          <w:t>https://explorer.natureserve.org/Taxon/ELEMENT_GLOBAL.2.149695/Cornus_florida</w:t>
        </w:r>
      </w:hyperlink>
      <w:r w:rsidRPr="00554DEF">
        <w:rPr>
          <w:color w:val="000000" w:themeColor="text1"/>
        </w:rPr>
        <w:t>.</w:t>
      </w:r>
    </w:p>
    <w:p w14:paraId="03A6945B" w14:textId="77777777" w:rsidR="00004F71" w:rsidRPr="00554DEF" w:rsidRDefault="00004F71" w:rsidP="005B1A77">
      <w:pPr>
        <w:spacing w:line="360" w:lineRule="auto"/>
        <w:ind w:left="720" w:hanging="720"/>
        <w:rPr>
          <w:color w:val="000000" w:themeColor="text1"/>
        </w:rPr>
      </w:pPr>
      <w:r w:rsidRPr="00554DEF">
        <w:rPr>
          <w:color w:val="000000" w:themeColor="text1"/>
        </w:rPr>
        <w:t>“</w:t>
      </w:r>
      <w:proofErr w:type="spellStart"/>
      <w:r w:rsidRPr="00554DEF">
        <w:rPr>
          <w:color w:val="000000" w:themeColor="text1"/>
        </w:rPr>
        <w:t>Cornus</w:t>
      </w:r>
      <w:proofErr w:type="spellEnd"/>
      <w:r w:rsidRPr="00554DEF">
        <w:rPr>
          <w:color w:val="000000" w:themeColor="text1"/>
        </w:rPr>
        <w:t xml:space="preserve"> </w:t>
      </w:r>
      <w:proofErr w:type="spellStart"/>
      <w:r w:rsidRPr="00554DEF">
        <w:rPr>
          <w:color w:val="000000" w:themeColor="text1"/>
        </w:rPr>
        <w:t>nuttallii</w:t>
      </w:r>
      <w:proofErr w:type="spellEnd"/>
      <w:r w:rsidRPr="00554DEF">
        <w:rPr>
          <w:color w:val="000000" w:themeColor="text1"/>
        </w:rPr>
        <w:t xml:space="preserve"> | NatureServe Explorer.” Accessed July 28, 2024. https://explorer.natureserve.org/Taxon/ELEMENT_GLOBAL.2.159922/Cornus_nuttallii</w:t>
      </w:r>
    </w:p>
    <w:p w14:paraId="2896251A" w14:textId="77777777" w:rsidR="00004F71" w:rsidRPr="00554DEF" w:rsidRDefault="00004F71" w:rsidP="005B1A77">
      <w:pPr>
        <w:spacing w:line="360" w:lineRule="auto"/>
        <w:ind w:left="720" w:hanging="720"/>
        <w:rPr>
          <w:color w:val="000000" w:themeColor="text1"/>
        </w:rPr>
      </w:pPr>
      <w:r w:rsidRPr="00554DEF">
        <w:rPr>
          <w:color w:val="000000" w:themeColor="text1"/>
        </w:rPr>
        <w:t>“Lh3/</w:t>
      </w:r>
      <w:proofErr w:type="spellStart"/>
      <w:r w:rsidRPr="00554DEF">
        <w:rPr>
          <w:color w:val="000000" w:themeColor="text1"/>
        </w:rPr>
        <w:t>Seqtk</w:t>
      </w:r>
      <w:proofErr w:type="spellEnd"/>
      <w:r w:rsidRPr="00554DEF">
        <w:rPr>
          <w:color w:val="000000" w:themeColor="text1"/>
        </w:rPr>
        <w:t xml:space="preserve">: Toolkit for Processing Sequences in FASTA/Q Formats.” Accessed July 7, 2024. </w:t>
      </w:r>
      <w:hyperlink r:id="rId16" w:history="1">
        <w:r w:rsidRPr="00554DEF">
          <w:rPr>
            <w:rStyle w:val="Hyperlink"/>
            <w:rFonts w:ascii="Times New Roman" w:hAnsi="Times New Roman"/>
            <w:color w:val="000000" w:themeColor="text1"/>
          </w:rPr>
          <w:t>https://github.com/lh3/seqtk</w:t>
        </w:r>
      </w:hyperlink>
      <w:r w:rsidRPr="00554DEF">
        <w:rPr>
          <w:color w:val="000000" w:themeColor="text1"/>
        </w:rPr>
        <w:t>.</w:t>
      </w:r>
    </w:p>
    <w:p w14:paraId="231A193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“Yatalase Enzyme.” Accessed July 7, 2024. </w:t>
      </w:r>
      <w:hyperlink r:id="rId17" w:history="1">
        <w:r w:rsidRPr="00554DEF">
          <w:rPr>
            <w:color w:val="000000" w:themeColor="text1"/>
          </w:rPr>
          <w:t>https://www.takarabio.com/products/cloning/modifying-enzymes/nucleases/yatalase</w:t>
        </w:r>
      </w:hyperlink>
      <w:r w:rsidRPr="00554DEF">
        <w:rPr>
          <w:color w:val="000000" w:themeColor="text1"/>
        </w:rPr>
        <w:t>.</w:t>
      </w:r>
    </w:p>
    <w:p w14:paraId="3B45DA06" w14:textId="7F47E8D1" w:rsidR="00004F71" w:rsidRPr="00554DEF" w:rsidRDefault="00004F71" w:rsidP="005B1A77">
      <w:pPr>
        <w:spacing w:line="360" w:lineRule="auto"/>
        <w:ind w:left="720" w:hanging="720"/>
        <w:rPr>
          <w:color w:val="000000" w:themeColor="text1"/>
        </w:rPr>
      </w:pPr>
      <w:r w:rsidRPr="00554DEF">
        <w:rPr>
          <w:color w:val="000000" w:themeColor="text1"/>
        </w:rPr>
        <w:t>Aleksander, S</w:t>
      </w:r>
      <w:r w:rsidR="004F0FB9">
        <w:rPr>
          <w:color w:val="000000" w:themeColor="text1"/>
        </w:rPr>
        <w:t>.</w:t>
      </w:r>
      <w:r w:rsidRPr="00554DEF">
        <w:rPr>
          <w:color w:val="000000" w:themeColor="text1"/>
        </w:rPr>
        <w:t xml:space="preserve"> A</w:t>
      </w:r>
      <w:r w:rsidR="004F0FB9">
        <w:rPr>
          <w:color w:val="000000" w:themeColor="text1"/>
        </w:rPr>
        <w:t>.</w:t>
      </w:r>
      <w:r w:rsidRPr="00554DEF">
        <w:rPr>
          <w:color w:val="000000" w:themeColor="text1"/>
        </w:rPr>
        <w:t xml:space="preserve">, Balhoff, </w:t>
      </w:r>
      <w:r w:rsidR="004F0FB9">
        <w:rPr>
          <w:color w:val="000000" w:themeColor="text1"/>
        </w:rPr>
        <w:t xml:space="preserve">J., </w:t>
      </w:r>
      <w:r w:rsidRPr="00554DEF">
        <w:rPr>
          <w:color w:val="000000" w:themeColor="text1"/>
        </w:rPr>
        <w:t xml:space="preserve">Carbon, </w:t>
      </w:r>
      <w:r w:rsidR="004F0FB9">
        <w:rPr>
          <w:color w:val="000000" w:themeColor="text1"/>
        </w:rPr>
        <w:t xml:space="preserve">S., </w:t>
      </w:r>
      <w:r w:rsidRPr="00554DEF">
        <w:rPr>
          <w:color w:val="000000" w:themeColor="text1"/>
        </w:rPr>
        <w:t xml:space="preserve">Cherry, </w:t>
      </w:r>
      <w:r w:rsidR="004F0FB9">
        <w:rPr>
          <w:color w:val="000000" w:themeColor="text1"/>
        </w:rPr>
        <w:t xml:space="preserve">J. M., </w:t>
      </w:r>
      <w:r w:rsidRPr="00554DEF">
        <w:rPr>
          <w:color w:val="000000" w:themeColor="text1"/>
        </w:rPr>
        <w:t>Drabkin,</w:t>
      </w:r>
      <w:r w:rsidR="004F0FB9">
        <w:rPr>
          <w:color w:val="000000" w:themeColor="text1"/>
        </w:rPr>
        <w:t xml:space="preserve"> H. J., </w:t>
      </w:r>
      <w:r w:rsidRPr="00554DEF">
        <w:rPr>
          <w:color w:val="000000" w:themeColor="text1"/>
        </w:rPr>
        <w:t xml:space="preserve">Ebert, </w:t>
      </w:r>
      <w:r w:rsidR="004F0FB9">
        <w:rPr>
          <w:color w:val="000000" w:themeColor="text1"/>
        </w:rPr>
        <w:t xml:space="preserve">D., </w:t>
      </w:r>
      <w:r w:rsidRPr="00554DEF">
        <w:rPr>
          <w:color w:val="000000" w:themeColor="text1"/>
        </w:rPr>
        <w:t xml:space="preserve">Feuermann, </w:t>
      </w:r>
      <w:r w:rsidR="004F0FB9">
        <w:rPr>
          <w:color w:val="000000" w:themeColor="text1"/>
        </w:rPr>
        <w:t xml:space="preserve">M., </w:t>
      </w:r>
      <w:r w:rsidRPr="00554DEF">
        <w:rPr>
          <w:color w:val="000000" w:themeColor="text1"/>
        </w:rPr>
        <w:t xml:space="preserve">et al. “The Gene Ontology Knowledgebase in 2023.” </w:t>
      </w:r>
      <w:r w:rsidRPr="00554DEF">
        <w:rPr>
          <w:i/>
          <w:iCs/>
          <w:color w:val="000000" w:themeColor="text1"/>
        </w:rPr>
        <w:t>Genetics</w:t>
      </w:r>
      <w:r w:rsidRPr="00554DEF">
        <w:rPr>
          <w:color w:val="000000" w:themeColor="text1"/>
        </w:rPr>
        <w:t xml:space="preserve"> 224, no. 1 (March 3, 2023): iyad031. </w:t>
      </w:r>
      <w:hyperlink r:id="rId18" w:history="1">
        <w:r w:rsidRPr="00554DEF">
          <w:rPr>
            <w:rStyle w:val="Hyperlink"/>
            <w:rFonts w:ascii="Times New Roman" w:hAnsi="Times New Roman"/>
            <w:color w:val="000000" w:themeColor="text1"/>
          </w:rPr>
          <w:t>https://doi.org/10.1093/genetics/iyad031</w:t>
        </w:r>
      </w:hyperlink>
      <w:r w:rsidRPr="00554DEF">
        <w:rPr>
          <w:color w:val="000000" w:themeColor="text1"/>
        </w:rPr>
        <w:t>.</w:t>
      </w:r>
    </w:p>
    <w:p w14:paraId="01C9F4DF" w14:textId="74C4C414" w:rsidR="00004F71" w:rsidRPr="00554DEF" w:rsidRDefault="00004F71" w:rsidP="005B1A77">
      <w:pPr>
        <w:spacing w:line="360" w:lineRule="auto"/>
        <w:ind w:left="720" w:hanging="720"/>
        <w:rPr>
          <w:rStyle w:val="apple-converted-space"/>
          <w:color w:val="000000" w:themeColor="text1"/>
        </w:rPr>
      </w:pPr>
      <w:r w:rsidRPr="00554DEF">
        <w:rPr>
          <w:color w:val="000000" w:themeColor="text1"/>
        </w:rPr>
        <w:t xml:space="preserve">Anderson, R. L., Knighten, J. L., Windham, M., Langdon, K., Hedrix, F., </w:t>
      </w:r>
      <w:r w:rsidR="004F0FB9">
        <w:rPr>
          <w:color w:val="000000" w:themeColor="text1"/>
        </w:rPr>
        <w:t>and</w:t>
      </w:r>
      <w:r w:rsidRPr="00554DEF">
        <w:rPr>
          <w:color w:val="000000" w:themeColor="text1"/>
        </w:rPr>
        <w:t xml:space="preserve"> </w:t>
      </w:r>
      <w:proofErr w:type="spellStart"/>
      <w:r w:rsidRPr="00554DEF">
        <w:rPr>
          <w:color w:val="000000" w:themeColor="text1"/>
        </w:rPr>
        <w:t>Roncadori</w:t>
      </w:r>
      <w:proofErr w:type="spellEnd"/>
      <w:r w:rsidRPr="00554DEF">
        <w:rPr>
          <w:color w:val="000000" w:themeColor="text1"/>
        </w:rPr>
        <w:t xml:space="preserve">, R. (1994). </w:t>
      </w:r>
      <w:r w:rsidR="004F0FB9">
        <w:rPr>
          <w:color w:val="000000" w:themeColor="text1"/>
        </w:rPr>
        <w:t>“</w:t>
      </w:r>
      <w:r w:rsidRPr="00554DEF">
        <w:rPr>
          <w:color w:val="000000" w:themeColor="text1"/>
        </w:rPr>
        <w:t>Dogwood Anthracnose and its spread in the South.</w:t>
      </w:r>
      <w:r w:rsidR="004F0FB9">
        <w:rPr>
          <w:color w:val="000000" w:themeColor="text1"/>
        </w:rPr>
        <w:t xml:space="preserve">” </w:t>
      </w:r>
      <w:r w:rsidRPr="00554DEF">
        <w:rPr>
          <w:color w:val="000000" w:themeColor="text1"/>
        </w:rPr>
        <w:t>https://www.fs.usda.gov/Internet/FSE_DOCUMENTS/stelprdb5447373.pdf</w:t>
      </w:r>
      <w:r w:rsidRPr="00554DEF">
        <w:rPr>
          <w:rStyle w:val="apple-converted-space"/>
          <w:color w:val="000000" w:themeColor="text1"/>
        </w:rPr>
        <w:t> </w:t>
      </w:r>
    </w:p>
    <w:p w14:paraId="3BC3B693" w14:textId="443975F9" w:rsidR="00004F71" w:rsidRPr="00554DEF" w:rsidRDefault="00004F71" w:rsidP="005B1A77">
      <w:pPr>
        <w:spacing w:line="360" w:lineRule="auto"/>
        <w:ind w:left="720" w:hanging="720"/>
        <w:rPr>
          <w:color w:val="000000" w:themeColor="text1"/>
        </w:rPr>
      </w:pPr>
      <w:r w:rsidRPr="00554DEF">
        <w:rPr>
          <w:color w:val="000000" w:themeColor="text1"/>
        </w:rPr>
        <w:t>Andrews S. (2010). </w:t>
      </w:r>
      <w:r w:rsidR="001C7960">
        <w:rPr>
          <w:color w:val="000000" w:themeColor="text1"/>
        </w:rPr>
        <w:t>“</w:t>
      </w:r>
      <w:proofErr w:type="spellStart"/>
      <w:r w:rsidRPr="00554DEF">
        <w:rPr>
          <w:color w:val="000000" w:themeColor="text1"/>
        </w:rPr>
        <w:t>FastQC</w:t>
      </w:r>
      <w:proofErr w:type="spellEnd"/>
      <w:r w:rsidRPr="00554DEF">
        <w:rPr>
          <w:color w:val="000000" w:themeColor="text1"/>
        </w:rPr>
        <w:t>: a quality control tool for high throughput sequence data.</w:t>
      </w:r>
      <w:r w:rsidR="001C7960">
        <w:rPr>
          <w:color w:val="000000" w:themeColor="text1"/>
        </w:rPr>
        <w:t>”</w:t>
      </w:r>
      <w:r w:rsidRPr="00554DEF">
        <w:rPr>
          <w:color w:val="000000" w:themeColor="text1"/>
        </w:rPr>
        <w:t xml:space="preserve"> Available online at:</w:t>
      </w:r>
      <w:r w:rsidRPr="00554DEF">
        <w:rPr>
          <w:color w:val="000000" w:themeColor="text1"/>
          <w:shd w:val="clear" w:color="auto" w:fill="FFFFFF"/>
        </w:rPr>
        <w:t> </w:t>
      </w:r>
      <w:r w:rsidRPr="00554DEF">
        <w:rPr>
          <w:color w:val="000000" w:themeColor="text1"/>
        </w:rPr>
        <w:t>http://www.bioinformatics.babraham.ac.uk/projects/fastqc</w:t>
      </w:r>
      <w:r w:rsidR="004901ED">
        <w:rPr>
          <w:color w:val="000000" w:themeColor="text1"/>
        </w:rPr>
        <w:t>.</w:t>
      </w:r>
    </w:p>
    <w:p w14:paraId="5E3FFBA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Arya, Lalit, Monika Singh, Amit Kumar Singh, and Manjusha Verma. “Paradigm Shift from Genetics to Genomics: Characterization of Diversity and Prospects of Molecular Markers.” In </w:t>
      </w:r>
      <w:r w:rsidRPr="00554DEF">
        <w:rPr>
          <w:i/>
          <w:color w:val="000000" w:themeColor="text1"/>
        </w:rPr>
        <w:t>The Finger Millet Genome</w:t>
      </w:r>
      <w:r w:rsidRPr="00554DEF">
        <w:rPr>
          <w:color w:val="000000" w:themeColor="text1"/>
        </w:rPr>
        <w:t xml:space="preserve">, edited by Anil Kumar, Salej Sood, B. Kalyana Babu, Sanjay Mohan Gupta, and B. Dayakar Rao, 57–82. Compendium of Plant Genomes. Cham: Springer International Publishing, 2022. </w:t>
      </w:r>
      <w:hyperlink r:id="rId19">
        <w:r w:rsidRPr="00554DEF">
          <w:rPr>
            <w:color w:val="000000" w:themeColor="text1"/>
          </w:rPr>
          <w:t>https://doi.org/10.1007/978-3-031-00868-9_4</w:t>
        </w:r>
      </w:hyperlink>
      <w:r w:rsidRPr="00554DEF">
        <w:rPr>
          <w:color w:val="000000" w:themeColor="text1"/>
        </w:rPr>
        <w:t>.</w:t>
      </w:r>
    </w:p>
    <w:p w14:paraId="57A5DC68"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Ashburner, Michael, Catherine A. Ball, Judith A. Blake, David Botstein, Heather Butler, J. Michael Cherry, Allan P. Davis, et al. “Gene Ontology: Tool for the Unification of Biology.” </w:t>
      </w:r>
      <w:r w:rsidRPr="00554DEF">
        <w:rPr>
          <w:i/>
          <w:iCs/>
          <w:color w:val="000000" w:themeColor="text1"/>
        </w:rPr>
        <w:t>Nature Genetics</w:t>
      </w:r>
      <w:r w:rsidRPr="00554DEF">
        <w:rPr>
          <w:color w:val="000000" w:themeColor="text1"/>
        </w:rPr>
        <w:t xml:space="preserve"> 25, no. 1 (May 2000): 25–29. </w:t>
      </w:r>
      <w:hyperlink r:id="rId20" w:history="1">
        <w:r w:rsidRPr="00554DEF">
          <w:rPr>
            <w:rStyle w:val="Hyperlink"/>
            <w:rFonts w:ascii="Times New Roman" w:hAnsi="Times New Roman"/>
            <w:color w:val="000000" w:themeColor="text1"/>
          </w:rPr>
          <w:t>https://doi.org/10.1038/75556</w:t>
        </w:r>
      </w:hyperlink>
      <w:r w:rsidRPr="00554DEF">
        <w:rPr>
          <w:color w:val="000000" w:themeColor="text1"/>
        </w:rPr>
        <w:t>.</w:t>
      </w:r>
    </w:p>
    <w:p w14:paraId="1105581A" w14:textId="7777777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Beever, R. E., and E. G. Bollard. “The Nature of the Stimulation of Fungal Growth by Potato Extract.” </w:t>
      </w:r>
      <w:r w:rsidRPr="00554DEF">
        <w:rPr>
          <w:i/>
          <w:color w:val="000000" w:themeColor="text1"/>
        </w:rPr>
        <w:t>Microbiology</w:t>
      </w:r>
      <w:r w:rsidRPr="00554DEF">
        <w:rPr>
          <w:color w:val="000000" w:themeColor="text1"/>
        </w:rPr>
        <w:t xml:space="preserve"> 60, no. 2 (1970): 273–79. </w:t>
      </w:r>
      <w:hyperlink r:id="rId21">
        <w:r w:rsidRPr="00554DEF">
          <w:rPr>
            <w:color w:val="000000" w:themeColor="text1"/>
          </w:rPr>
          <w:t>https://doi.org/10.1099/00221287-60-2-273</w:t>
        </w:r>
      </w:hyperlink>
      <w:r w:rsidRPr="00554DEF">
        <w:rPr>
          <w:color w:val="000000" w:themeColor="text1"/>
        </w:rPr>
        <w:t>.</w:t>
      </w:r>
    </w:p>
    <w:p w14:paraId="15119A84"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Bleidorn</w:t>
      </w:r>
      <w:proofErr w:type="spellEnd"/>
      <w:r w:rsidRPr="00554DEF">
        <w:rPr>
          <w:color w:val="000000" w:themeColor="text1"/>
        </w:rPr>
        <w:t xml:space="preserve">, Christoph. “Third Generation Sequencing: Technology and Its Potential Impact on Evolutionary Biodiversity Research.” </w:t>
      </w:r>
      <w:r w:rsidRPr="00554DEF">
        <w:rPr>
          <w:i/>
          <w:iCs/>
          <w:color w:val="000000" w:themeColor="text1"/>
        </w:rPr>
        <w:t>Systematics and Biodiversity</w:t>
      </w:r>
      <w:r w:rsidRPr="00554DEF">
        <w:rPr>
          <w:color w:val="000000" w:themeColor="text1"/>
        </w:rPr>
        <w:t xml:space="preserve"> 14, no. 1 (January 2, 2016): 1–8. </w:t>
      </w:r>
      <w:hyperlink r:id="rId22" w:history="1">
        <w:r w:rsidRPr="00554DEF">
          <w:rPr>
            <w:rStyle w:val="Hyperlink"/>
            <w:rFonts w:ascii="Times New Roman" w:hAnsi="Times New Roman"/>
            <w:color w:val="000000" w:themeColor="text1"/>
          </w:rPr>
          <w:t>https://doi.org/10.1080/14772000.2015.1099575</w:t>
        </w:r>
      </w:hyperlink>
      <w:r w:rsidRPr="00554DEF">
        <w:rPr>
          <w:color w:val="000000" w:themeColor="text1"/>
        </w:rPr>
        <w:t>.</w:t>
      </w:r>
    </w:p>
    <w:p w14:paraId="5F616EDA" w14:textId="68580745" w:rsidR="00004F71" w:rsidRPr="00554DEF" w:rsidRDefault="00004F71" w:rsidP="005B1A77">
      <w:pPr>
        <w:spacing w:line="360" w:lineRule="auto"/>
        <w:ind w:left="720" w:hanging="720"/>
        <w:rPr>
          <w:color w:val="000000" w:themeColor="text1"/>
        </w:rPr>
      </w:pPr>
      <w:r w:rsidRPr="00554DEF">
        <w:rPr>
          <w:color w:val="000000" w:themeColor="text1"/>
        </w:rPr>
        <w:t xml:space="preserve">Boring, L.R., Monk, C.D., and Swank, W.T. (1981). </w:t>
      </w:r>
      <w:r w:rsidR="001C7960">
        <w:rPr>
          <w:color w:val="000000" w:themeColor="text1"/>
        </w:rPr>
        <w:t>“</w:t>
      </w:r>
      <w:r w:rsidRPr="00554DEF">
        <w:rPr>
          <w:color w:val="000000" w:themeColor="text1"/>
        </w:rPr>
        <w:t xml:space="preserve">Early regeneration of a clear-cut southern </w:t>
      </w:r>
      <w:proofErr w:type="gramStart"/>
      <w:r w:rsidRPr="00554DEF">
        <w:rPr>
          <w:color w:val="000000" w:themeColor="text1"/>
        </w:rPr>
        <w:t>Appalachian forest</w:t>
      </w:r>
      <w:proofErr w:type="gramEnd"/>
      <w:r w:rsidRPr="00554DEF">
        <w:rPr>
          <w:color w:val="000000" w:themeColor="text1"/>
        </w:rPr>
        <w:t>.</w:t>
      </w:r>
      <w:r w:rsidR="001C7960">
        <w:rPr>
          <w:color w:val="000000" w:themeColor="text1"/>
        </w:rPr>
        <w:t>”</w:t>
      </w:r>
      <w:r w:rsidRPr="00554DEF">
        <w:rPr>
          <w:color w:val="000000" w:themeColor="text1"/>
        </w:rPr>
        <w:t xml:space="preserve"> Ecology. 62(5): 1244-1253.</w:t>
      </w:r>
    </w:p>
    <w:p w14:paraId="37E6842D" w14:textId="19F6FFE5" w:rsidR="00004F71" w:rsidRPr="00554DEF" w:rsidRDefault="00004F71" w:rsidP="005B1A77">
      <w:pPr>
        <w:spacing w:line="360" w:lineRule="auto"/>
        <w:ind w:left="720" w:hanging="720"/>
        <w:rPr>
          <w:color w:val="000000" w:themeColor="text1"/>
        </w:rPr>
      </w:pPr>
      <w:r w:rsidRPr="00554DEF">
        <w:rPr>
          <w:color w:val="000000" w:themeColor="text1"/>
        </w:rPr>
        <w:t xml:space="preserve">Boyd I, Freer-Smith P, Gilligan C, Godfray H. </w:t>
      </w:r>
      <w:r w:rsidR="001C7960">
        <w:rPr>
          <w:color w:val="000000" w:themeColor="text1"/>
        </w:rPr>
        <w:t>“</w:t>
      </w:r>
      <w:r w:rsidRPr="00554DEF">
        <w:rPr>
          <w:color w:val="000000" w:themeColor="text1"/>
        </w:rPr>
        <w:t>The consequence of tree pests and diseases for ecosystem services.</w:t>
      </w:r>
      <w:r w:rsidR="001C7960">
        <w:rPr>
          <w:color w:val="000000" w:themeColor="text1"/>
        </w:rPr>
        <w:t>”</w:t>
      </w:r>
      <w:r w:rsidRPr="00554DEF">
        <w:rPr>
          <w:color w:val="000000" w:themeColor="text1"/>
        </w:rPr>
        <w:t xml:space="preserve"> Science. 2013; 342(6160</w:t>
      </w:r>
      <w:proofErr w:type="gramStart"/>
      <w:r w:rsidRPr="00554DEF">
        <w:rPr>
          <w:color w:val="000000" w:themeColor="text1"/>
        </w:rPr>
        <w:t>):1235773.https://doi.or</w:t>
      </w:r>
      <w:proofErr w:type="gramEnd"/>
      <w:r w:rsidRPr="00554DEF">
        <w:rPr>
          <w:color w:val="000000" w:themeColor="text1"/>
        </w:rPr>
        <w:t xml:space="preserve"> g/10.1126/science.1235773 PMID: 24233727</w:t>
      </w:r>
    </w:p>
    <w:p w14:paraId="21698A2A" w14:textId="1B6F759C"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shd w:val="clear" w:color="auto" w:fill="FFFFFF"/>
        </w:rPr>
        <w:t xml:space="preserve">Britton, K.O. (1993). </w:t>
      </w:r>
      <w:r w:rsidR="001C7960">
        <w:rPr>
          <w:color w:val="000000" w:themeColor="text1"/>
          <w:shd w:val="clear" w:color="auto" w:fill="FFFFFF"/>
        </w:rPr>
        <w:t>“</w:t>
      </w:r>
      <w:r w:rsidRPr="00554DEF">
        <w:rPr>
          <w:color w:val="000000" w:themeColor="text1"/>
          <w:shd w:val="clear" w:color="auto" w:fill="FFFFFF"/>
        </w:rPr>
        <w:t>Anthracnose infection of dogwood seedlings exposed to natural inoculum in western North Carolina.</w:t>
      </w:r>
      <w:r w:rsidR="001C7960">
        <w:rPr>
          <w:color w:val="000000" w:themeColor="text1"/>
          <w:shd w:val="clear" w:color="auto" w:fill="FFFFFF"/>
        </w:rPr>
        <w:t>”</w:t>
      </w:r>
      <w:r w:rsidRPr="00554DEF">
        <w:rPr>
          <w:color w:val="000000" w:themeColor="text1"/>
          <w:shd w:val="clear" w:color="auto" w:fill="FFFFFF"/>
        </w:rPr>
        <w:t xml:space="preserve"> Plant Disease. 77(1): 34-37.</w:t>
      </w:r>
    </w:p>
    <w:p w14:paraId="68E64299" w14:textId="7B28CA78"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shd w:val="clear" w:color="auto" w:fill="FFFFFF"/>
        </w:rPr>
        <w:t xml:space="preserve">Britton, K.O., </w:t>
      </w:r>
      <w:proofErr w:type="spellStart"/>
      <w:r w:rsidRPr="00554DEF">
        <w:rPr>
          <w:color w:val="000000" w:themeColor="text1"/>
          <w:shd w:val="clear" w:color="auto" w:fill="FFFFFF"/>
        </w:rPr>
        <w:t>Roncadori</w:t>
      </w:r>
      <w:proofErr w:type="spellEnd"/>
      <w:r w:rsidRPr="00554DEF">
        <w:rPr>
          <w:color w:val="000000" w:themeColor="text1"/>
          <w:shd w:val="clear" w:color="auto" w:fill="FFFFFF"/>
        </w:rPr>
        <w:t xml:space="preserve">, R.W., and Hendrix, F.F. (1993). </w:t>
      </w:r>
      <w:r w:rsidR="001C7960">
        <w:rPr>
          <w:color w:val="000000" w:themeColor="text1"/>
          <w:shd w:val="clear" w:color="auto" w:fill="FFFFFF"/>
        </w:rPr>
        <w:t>“</w:t>
      </w:r>
      <w:r w:rsidRPr="00554DEF">
        <w:rPr>
          <w:color w:val="000000" w:themeColor="text1"/>
          <w:shd w:val="clear" w:color="auto" w:fill="FFFFFF"/>
        </w:rPr>
        <w:t xml:space="preserve">Isolation of </w:t>
      </w:r>
      <w:r w:rsidRPr="001C7960">
        <w:rPr>
          <w:i/>
          <w:iCs/>
          <w:color w:val="000000" w:themeColor="text1"/>
          <w:shd w:val="clear" w:color="auto" w:fill="FFFFFF"/>
        </w:rPr>
        <w:t xml:space="preserve">Discula destructiva </w:t>
      </w:r>
      <w:r w:rsidRPr="00554DEF">
        <w:rPr>
          <w:color w:val="000000" w:themeColor="text1"/>
          <w:shd w:val="clear" w:color="auto" w:fill="FFFFFF"/>
        </w:rPr>
        <w:t>and other fungi from seeds of dogwood trees.</w:t>
      </w:r>
      <w:r w:rsidR="001C7960">
        <w:rPr>
          <w:color w:val="000000" w:themeColor="text1"/>
          <w:shd w:val="clear" w:color="auto" w:fill="FFFFFF"/>
        </w:rPr>
        <w:t>”</w:t>
      </w:r>
      <w:r w:rsidRPr="00554DEF">
        <w:rPr>
          <w:color w:val="000000" w:themeColor="text1"/>
          <w:shd w:val="clear" w:color="auto" w:fill="FFFFFF"/>
        </w:rPr>
        <w:t xml:space="preserve"> Plant Disease. 77(10): 1026-1028.</w:t>
      </w:r>
    </w:p>
    <w:p w14:paraId="6495E383"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Brown, Alistair JP, Ken Haynes, and Janet Quinn. “Nitrosative and Oxidative Stress Responses in Fungal Pathogenicity.” </w:t>
      </w:r>
      <w:r w:rsidRPr="00554DEF">
        <w:rPr>
          <w:i/>
          <w:iCs/>
          <w:color w:val="000000" w:themeColor="text1"/>
        </w:rPr>
        <w:t>Current Opinion in Microbiology</w:t>
      </w:r>
      <w:r w:rsidRPr="00554DEF">
        <w:rPr>
          <w:color w:val="000000" w:themeColor="text1"/>
        </w:rPr>
        <w:t xml:space="preserve"> 12, no. 4 (August 2009): 384–91. </w:t>
      </w:r>
      <w:hyperlink r:id="rId23" w:history="1">
        <w:r w:rsidRPr="00554DEF">
          <w:rPr>
            <w:rStyle w:val="Hyperlink"/>
            <w:rFonts w:ascii="Times New Roman" w:hAnsi="Times New Roman"/>
            <w:color w:val="000000" w:themeColor="text1"/>
          </w:rPr>
          <w:t>https://doi.org/10.1016/j.mib.2009.06.007</w:t>
        </w:r>
      </w:hyperlink>
      <w:r w:rsidRPr="00554DEF">
        <w:rPr>
          <w:color w:val="000000" w:themeColor="text1"/>
        </w:rPr>
        <w:t>.</w:t>
      </w:r>
    </w:p>
    <w:p w14:paraId="65460310" w14:textId="77777777" w:rsidR="00004F71" w:rsidRPr="00554DEF" w:rsidRDefault="00000000" w:rsidP="005B1A77">
      <w:pPr>
        <w:spacing w:line="360" w:lineRule="auto"/>
        <w:ind w:left="720" w:hanging="720"/>
        <w:rPr>
          <w:color w:val="000000" w:themeColor="text1"/>
        </w:rPr>
      </w:pPr>
      <w:hyperlink r:id="rId24" w:history="1">
        <w:r w:rsidR="00004F71" w:rsidRPr="00554DEF">
          <w:rPr>
            <w:rStyle w:val="Hyperlink"/>
            <w:rFonts w:ascii="Times New Roman" w:eastAsia="Garamond" w:hAnsi="Times New Roman"/>
            <w:color w:val="000000" w:themeColor="text1"/>
          </w:rPr>
          <w:t>Bushnell, Brian. 2014. “BBMap: A Fast, Accurate, Splice-Aware Aligner.” https://escholarship.org/uc/item/1h3515gn (May 12, 2024).</w:t>
        </w:r>
      </w:hyperlink>
    </w:p>
    <w:p w14:paraId="49F05AEC" w14:textId="0DB6843D" w:rsidR="00004F71" w:rsidRPr="00554DEF" w:rsidRDefault="00004F71" w:rsidP="005B1A77">
      <w:pPr>
        <w:spacing w:line="360" w:lineRule="auto"/>
        <w:ind w:left="720" w:hanging="720"/>
        <w:rPr>
          <w:color w:val="000000" w:themeColor="text1"/>
        </w:rPr>
      </w:pPr>
      <w:r w:rsidRPr="00554DEF">
        <w:rPr>
          <w:color w:val="000000" w:themeColor="text1"/>
        </w:rPr>
        <w:t xml:space="preserve">Byther, R.S., and Davidson Jr., R.M. (1979). </w:t>
      </w:r>
      <w:r w:rsidR="001C7960">
        <w:rPr>
          <w:color w:val="000000" w:themeColor="text1"/>
        </w:rPr>
        <w:t>“</w:t>
      </w:r>
      <w:r w:rsidRPr="00554DEF">
        <w:rPr>
          <w:color w:val="000000" w:themeColor="text1"/>
        </w:rPr>
        <w:t>Dogwood anthracnose.</w:t>
      </w:r>
      <w:r w:rsidR="001C7960">
        <w:rPr>
          <w:color w:val="000000" w:themeColor="text1"/>
        </w:rPr>
        <w:t>”</w:t>
      </w:r>
      <w:r w:rsidRPr="00554DEF">
        <w:rPr>
          <w:color w:val="000000" w:themeColor="text1"/>
        </w:rPr>
        <w:t xml:space="preserve"> Ornamentals Northwest Newsletter. Cooperative Extension Service. 3: 20-21.</w:t>
      </w:r>
    </w:p>
    <w:p w14:paraId="24DCEEF8" w14:textId="77777777" w:rsidR="00004F71" w:rsidRPr="00554DEF" w:rsidRDefault="00004F71" w:rsidP="005B1A77">
      <w:pPr>
        <w:spacing w:line="360" w:lineRule="auto"/>
        <w:ind w:left="720" w:hanging="720"/>
        <w:rPr>
          <w:color w:val="000000" w:themeColor="text1"/>
        </w:rPr>
      </w:pPr>
      <w:r w:rsidRPr="00554DEF">
        <w:rPr>
          <w:color w:val="000000" w:themeColor="text1"/>
        </w:rPr>
        <w:t>c-</w:t>
      </w:r>
      <w:proofErr w:type="spellStart"/>
      <w:r w:rsidRPr="00554DEF">
        <w:rPr>
          <w:color w:val="000000" w:themeColor="text1"/>
        </w:rPr>
        <w:t>zhou</w:t>
      </w:r>
      <w:proofErr w:type="spellEnd"/>
      <w:r w:rsidRPr="00554DEF">
        <w:rPr>
          <w:color w:val="000000" w:themeColor="text1"/>
        </w:rPr>
        <w:t>. “C-Zhou/</w:t>
      </w:r>
      <w:proofErr w:type="spellStart"/>
      <w:r w:rsidRPr="00554DEF">
        <w:rPr>
          <w:color w:val="000000" w:themeColor="text1"/>
        </w:rPr>
        <w:t>Oatk</w:t>
      </w:r>
      <w:proofErr w:type="spellEnd"/>
      <w:r w:rsidRPr="00554DEF">
        <w:rPr>
          <w:color w:val="000000" w:themeColor="text1"/>
        </w:rPr>
        <w:t xml:space="preserve">.” C, June 28, 2024. </w:t>
      </w:r>
      <w:hyperlink r:id="rId25" w:history="1">
        <w:r w:rsidRPr="00554DEF">
          <w:rPr>
            <w:color w:val="000000" w:themeColor="text1"/>
          </w:rPr>
          <w:t>https://github.com/c-zhou/oatk</w:t>
        </w:r>
      </w:hyperlink>
      <w:r w:rsidRPr="00554DEF">
        <w:rPr>
          <w:color w:val="000000" w:themeColor="text1"/>
        </w:rPr>
        <w:t>.</w:t>
      </w:r>
    </w:p>
    <w:p w14:paraId="4AC874C3" w14:textId="3626B5D8" w:rsidR="00004F71" w:rsidRPr="00554DEF" w:rsidRDefault="00004F71" w:rsidP="005B1A77">
      <w:pPr>
        <w:spacing w:line="360" w:lineRule="auto"/>
        <w:ind w:left="720" w:hanging="720"/>
        <w:rPr>
          <w:color w:val="000000" w:themeColor="text1"/>
        </w:rPr>
      </w:pPr>
      <w:r w:rsidRPr="00554DEF">
        <w:rPr>
          <w:color w:val="000000" w:themeColor="text1"/>
        </w:rPr>
        <w:t>Caetano-</w:t>
      </w:r>
      <w:proofErr w:type="spellStart"/>
      <w:r w:rsidRPr="00554DEF">
        <w:rPr>
          <w:color w:val="000000" w:themeColor="text1"/>
        </w:rPr>
        <w:t>Anollés</w:t>
      </w:r>
      <w:proofErr w:type="spellEnd"/>
      <w:r w:rsidRPr="00554DEF">
        <w:rPr>
          <w:color w:val="000000" w:themeColor="text1"/>
        </w:rPr>
        <w:t xml:space="preserve">, G., Trigiano, R. N., and Windham, M. T. </w:t>
      </w:r>
      <w:r w:rsidR="001C7960">
        <w:rPr>
          <w:color w:val="000000" w:themeColor="text1"/>
        </w:rPr>
        <w:t>(</w:t>
      </w:r>
      <w:r w:rsidRPr="00554DEF">
        <w:rPr>
          <w:color w:val="000000" w:themeColor="text1"/>
        </w:rPr>
        <w:t>2001</w:t>
      </w:r>
      <w:r w:rsidR="001C7960">
        <w:rPr>
          <w:color w:val="000000" w:themeColor="text1"/>
        </w:rPr>
        <w:t>)</w:t>
      </w:r>
      <w:r w:rsidRPr="00554DEF">
        <w:rPr>
          <w:color w:val="000000" w:themeColor="text1"/>
        </w:rPr>
        <w:t xml:space="preserve">. </w:t>
      </w:r>
      <w:r w:rsidR="001C7960">
        <w:rPr>
          <w:color w:val="000000" w:themeColor="text1"/>
        </w:rPr>
        <w:t>“</w:t>
      </w:r>
      <w:r w:rsidRPr="00554DEF">
        <w:rPr>
          <w:color w:val="000000" w:themeColor="text1"/>
        </w:rPr>
        <w:t>Patterns of evolution in Discula fungi and the origin of dogwood anthracnose in North America, studied using arbitrarily amplified and ribosomal DNA.</w:t>
      </w:r>
      <w:r w:rsidR="001C7960">
        <w:rPr>
          <w:color w:val="000000" w:themeColor="text1"/>
        </w:rPr>
        <w:t>”</w:t>
      </w:r>
      <w:r w:rsidRPr="00554DEF">
        <w:rPr>
          <w:color w:val="000000" w:themeColor="text1"/>
        </w:rPr>
        <w:t xml:space="preserve"> Curr. Genet. 39:346-354.</w:t>
      </w:r>
    </w:p>
    <w:p w14:paraId="0734406C" w14:textId="25F422E6" w:rsidR="00004F71" w:rsidRPr="00554DEF" w:rsidRDefault="00004F71" w:rsidP="005B1A77">
      <w:pPr>
        <w:spacing w:line="360" w:lineRule="auto"/>
        <w:ind w:left="720" w:hanging="720"/>
        <w:rPr>
          <w:color w:val="000000" w:themeColor="text1"/>
        </w:rPr>
      </w:pPr>
      <w:r w:rsidRPr="00554DEF">
        <w:rPr>
          <w:color w:val="000000" w:themeColor="text1"/>
        </w:rPr>
        <w:t>Caetano-</w:t>
      </w:r>
      <w:proofErr w:type="spellStart"/>
      <w:r w:rsidRPr="00554DEF">
        <w:rPr>
          <w:color w:val="000000" w:themeColor="text1"/>
        </w:rPr>
        <w:t>Anollés</w:t>
      </w:r>
      <w:proofErr w:type="spellEnd"/>
      <w:r w:rsidRPr="00554DEF">
        <w:rPr>
          <w:color w:val="000000" w:themeColor="text1"/>
        </w:rPr>
        <w:t xml:space="preserve">, Gustavo, Robert N. Trigiano, and Mark T. Windham. “Sequence Signatures from DNA Amplification Fingerprints Reveal Fine Population </w:t>
      </w:r>
      <w:r w:rsidRPr="00554DEF">
        <w:rPr>
          <w:color w:val="000000" w:themeColor="text1"/>
        </w:rPr>
        <w:lastRenderedPageBreak/>
        <w:t xml:space="preserve">Structure of the Dogwood Pathogen </w:t>
      </w:r>
      <w:r w:rsidRPr="00554DEF">
        <w:rPr>
          <w:i/>
          <w:color w:val="000000" w:themeColor="text1"/>
        </w:rPr>
        <w:t xml:space="preserve">Discula </w:t>
      </w:r>
      <w:r w:rsidR="001C7960">
        <w:rPr>
          <w:i/>
          <w:color w:val="000000" w:themeColor="text1"/>
        </w:rPr>
        <w:t>d</w:t>
      </w:r>
      <w:r w:rsidRPr="00554DEF">
        <w:rPr>
          <w:i/>
          <w:color w:val="000000" w:themeColor="text1"/>
        </w:rPr>
        <w:t>estructiva</w:t>
      </w:r>
      <w:r w:rsidRPr="00554DEF">
        <w:rPr>
          <w:color w:val="000000" w:themeColor="text1"/>
        </w:rPr>
        <w:t xml:space="preserve">.” </w:t>
      </w:r>
      <w:r w:rsidRPr="00554DEF">
        <w:rPr>
          <w:i/>
          <w:color w:val="000000" w:themeColor="text1"/>
        </w:rPr>
        <w:t>FEMS Microbiology Letters</w:t>
      </w:r>
      <w:r w:rsidRPr="00554DEF">
        <w:rPr>
          <w:color w:val="000000" w:themeColor="text1"/>
        </w:rPr>
        <w:t xml:space="preserve"> 145, no. 3 (December 1996): 377–83. </w:t>
      </w:r>
      <w:hyperlink r:id="rId26">
        <w:r w:rsidRPr="00554DEF">
          <w:rPr>
            <w:color w:val="000000" w:themeColor="text1"/>
          </w:rPr>
          <w:t>https://doi.org/10.1111/j.1574-6968.1996.tb08604.x</w:t>
        </w:r>
      </w:hyperlink>
      <w:r w:rsidRPr="00554DEF">
        <w:rPr>
          <w:color w:val="000000" w:themeColor="text1"/>
        </w:rPr>
        <w:t>.</w:t>
      </w:r>
    </w:p>
    <w:p w14:paraId="7A983211" w14:textId="402C6F7D" w:rsidR="00004F71" w:rsidRPr="00554DEF" w:rsidRDefault="00004F71" w:rsidP="005B1A77">
      <w:pPr>
        <w:spacing w:line="360" w:lineRule="auto"/>
        <w:ind w:left="720" w:hanging="720"/>
        <w:rPr>
          <w:color w:val="000000" w:themeColor="text1"/>
        </w:rPr>
      </w:pPr>
      <w:r w:rsidRPr="00554DEF">
        <w:rPr>
          <w:color w:val="000000" w:themeColor="text1"/>
        </w:rPr>
        <w:t xml:space="preserve">Call, Ashley, Yan-Xia Sun, Yan Yu, Peter B. Pearman, David T. Thomas, Robert N. Trigiano, Ignazio Carbone, and Qiu-Yun (Jenny) Xiang. “Genetic Structure and Post-Glacial Expansion of </w:t>
      </w:r>
      <w:proofErr w:type="spellStart"/>
      <w:r w:rsidRPr="001C7960">
        <w:rPr>
          <w:i/>
          <w:iCs/>
          <w:color w:val="000000" w:themeColor="text1"/>
        </w:rPr>
        <w:t>Cornus</w:t>
      </w:r>
      <w:proofErr w:type="spellEnd"/>
      <w:r w:rsidRPr="001C7960">
        <w:rPr>
          <w:i/>
          <w:iCs/>
          <w:color w:val="000000" w:themeColor="text1"/>
        </w:rPr>
        <w:t xml:space="preserve"> </w:t>
      </w:r>
      <w:proofErr w:type="spellStart"/>
      <w:r w:rsidR="001C7960" w:rsidRPr="001C7960">
        <w:rPr>
          <w:i/>
          <w:iCs/>
          <w:color w:val="000000" w:themeColor="text1"/>
        </w:rPr>
        <w:t>f</w:t>
      </w:r>
      <w:r w:rsidRPr="001C7960">
        <w:rPr>
          <w:i/>
          <w:iCs/>
          <w:color w:val="000000" w:themeColor="text1"/>
        </w:rPr>
        <w:t>lorida</w:t>
      </w:r>
      <w:proofErr w:type="spellEnd"/>
      <w:r w:rsidRPr="00554DEF">
        <w:rPr>
          <w:color w:val="000000" w:themeColor="text1"/>
        </w:rPr>
        <w:t xml:space="preserve"> L. (</w:t>
      </w:r>
      <w:proofErr w:type="spellStart"/>
      <w:r w:rsidRPr="00554DEF">
        <w:rPr>
          <w:color w:val="000000" w:themeColor="text1"/>
        </w:rPr>
        <w:t>Cornaceae</w:t>
      </w:r>
      <w:proofErr w:type="spellEnd"/>
      <w:r w:rsidRPr="00554DEF">
        <w:rPr>
          <w:color w:val="000000" w:themeColor="text1"/>
        </w:rPr>
        <w:t xml:space="preserve">): Integrative Evidence from Phylogeography, Population Demographic History, and Species Distribution Modeling.” </w:t>
      </w:r>
      <w:r w:rsidRPr="00554DEF">
        <w:rPr>
          <w:i/>
          <w:iCs/>
          <w:color w:val="000000" w:themeColor="text1"/>
        </w:rPr>
        <w:t>Journal of Systematics and Evolution</w:t>
      </w:r>
      <w:r w:rsidRPr="00554DEF">
        <w:rPr>
          <w:color w:val="000000" w:themeColor="text1"/>
        </w:rPr>
        <w:t xml:space="preserve"> 54, no. 2 (2016): 136–51. </w:t>
      </w:r>
      <w:hyperlink r:id="rId27" w:history="1">
        <w:r w:rsidRPr="00554DEF">
          <w:rPr>
            <w:rStyle w:val="Hyperlink"/>
            <w:rFonts w:ascii="Times New Roman" w:hAnsi="Times New Roman"/>
            <w:color w:val="000000" w:themeColor="text1"/>
          </w:rPr>
          <w:t>https://doi.org/10.1111/jse.12171</w:t>
        </w:r>
      </w:hyperlink>
      <w:r w:rsidRPr="00554DEF">
        <w:rPr>
          <w:color w:val="000000" w:themeColor="text1"/>
        </w:rPr>
        <w:t>.</w:t>
      </w:r>
    </w:p>
    <w:p w14:paraId="3BC5B747" w14:textId="5D9DAF98" w:rsidR="00004F71" w:rsidRPr="00554DEF" w:rsidRDefault="00004F71" w:rsidP="005B1A77">
      <w:pPr>
        <w:spacing w:line="360" w:lineRule="auto"/>
        <w:ind w:left="720" w:hanging="720"/>
        <w:rPr>
          <w:color w:val="000000" w:themeColor="text1"/>
        </w:rPr>
      </w:pPr>
      <w:r w:rsidRPr="00554DEF">
        <w:rPr>
          <w:color w:val="000000" w:themeColor="text1"/>
        </w:rPr>
        <w:t xml:space="preserve">Chakraborty, Mahul, James G. Baldwin-Brown, Anthony D. Long, and J.J. Emerson. “Contiguous and Accurate </w:t>
      </w:r>
      <w:r w:rsidRPr="00554DEF">
        <w:rPr>
          <w:i/>
          <w:iCs/>
          <w:color w:val="000000" w:themeColor="text1"/>
        </w:rPr>
        <w:t>de Novo</w:t>
      </w:r>
      <w:r w:rsidRPr="00554DEF">
        <w:rPr>
          <w:color w:val="000000" w:themeColor="text1"/>
        </w:rPr>
        <w:t xml:space="preserve"> Assembly of Metazoan Genomes with Modest Long Read Coverage</w:t>
      </w:r>
      <w:r w:rsidR="001C7960">
        <w:rPr>
          <w:color w:val="000000" w:themeColor="text1"/>
        </w:rPr>
        <w:t>.</w:t>
      </w:r>
      <w:r w:rsidRPr="00554DEF">
        <w:rPr>
          <w:color w:val="000000" w:themeColor="text1"/>
        </w:rPr>
        <w:t xml:space="preserve">” October 16, 2015. </w:t>
      </w:r>
      <w:hyperlink r:id="rId28" w:history="1">
        <w:r w:rsidRPr="00554DEF">
          <w:rPr>
            <w:rStyle w:val="Hyperlink"/>
            <w:rFonts w:ascii="Times New Roman" w:hAnsi="Times New Roman"/>
            <w:color w:val="000000" w:themeColor="text1"/>
          </w:rPr>
          <w:t>https://doi.org/10.1101/029306</w:t>
        </w:r>
      </w:hyperlink>
      <w:r w:rsidRPr="00554DEF">
        <w:rPr>
          <w:color w:val="000000" w:themeColor="text1"/>
        </w:rPr>
        <w:t>.</w:t>
      </w:r>
    </w:p>
    <w:p w14:paraId="2B14F76F" w14:textId="26337CF6" w:rsidR="00004F71" w:rsidRPr="00554DEF" w:rsidRDefault="00004F71" w:rsidP="005B1A77">
      <w:pPr>
        <w:spacing w:line="360" w:lineRule="auto"/>
        <w:ind w:left="720" w:hanging="720"/>
        <w:rPr>
          <w:color w:val="000000" w:themeColor="text1"/>
        </w:rPr>
      </w:pPr>
      <w:proofErr w:type="spellStart"/>
      <w:r w:rsidRPr="00554DEF">
        <w:rPr>
          <w:color w:val="000000" w:themeColor="text1"/>
        </w:rPr>
        <w:t>Chellemi</w:t>
      </w:r>
      <w:proofErr w:type="spellEnd"/>
      <w:r w:rsidRPr="00554DEF">
        <w:rPr>
          <w:color w:val="000000" w:themeColor="text1"/>
        </w:rPr>
        <w:t xml:space="preserve">, D.O., and Britton K.O. (1992). </w:t>
      </w:r>
      <w:r w:rsidR="001C7960">
        <w:rPr>
          <w:color w:val="000000" w:themeColor="text1"/>
        </w:rPr>
        <w:t>“</w:t>
      </w:r>
      <w:r w:rsidRPr="00554DEF">
        <w:rPr>
          <w:color w:val="000000" w:themeColor="text1"/>
        </w:rPr>
        <w:t>Influence of canopy microclimate on incidence and severity of dogwood anthracnose.</w:t>
      </w:r>
      <w:r w:rsidR="001C7960">
        <w:rPr>
          <w:color w:val="000000" w:themeColor="text1"/>
        </w:rPr>
        <w:t>”</w:t>
      </w:r>
      <w:r w:rsidRPr="00554DEF">
        <w:rPr>
          <w:color w:val="000000" w:themeColor="text1"/>
        </w:rPr>
        <w:t xml:space="preserve"> Canadian Journal of Botany. 70: 1093-1096.</w:t>
      </w:r>
    </w:p>
    <w:p w14:paraId="5E653297"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Cheng, H., Concepcion, G. T., Feng, X., Zhang, H., and Li, H. “Haplotype-Resolved de Novo Assembly Using Phased Assembly Graphs with </w:t>
      </w:r>
      <w:proofErr w:type="spellStart"/>
      <w:r w:rsidRPr="00554DEF">
        <w:rPr>
          <w:color w:val="000000" w:themeColor="text1"/>
        </w:rPr>
        <w:t>Hifiasm</w:t>
      </w:r>
      <w:proofErr w:type="spellEnd"/>
      <w:r w:rsidRPr="00554DEF">
        <w:rPr>
          <w:color w:val="000000" w:themeColor="text1"/>
        </w:rPr>
        <w:t xml:space="preserve">.” </w:t>
      </w:r>
      <w:r w:rsidRPr="00554DEF">
        <w:rPr>
          <w:i/>
          <w:color w:val="000000" w:themeColor="text1"/>
        </w:rPr>
        <w:t>Nature Methods</w:t>
      </w:r>
      <w:r w:rsidRPr="00554DEF">
        <w:rPr>
          <w:color w:val="000000" w:themeColor="text1"/>
        </w:rPr>
        <w:t xml:space="preserve"> 18, no. 2 (2021): 170–75. </w:t>
      </w:r>
      <w:hyperlink r:id="rId29">
        <w:r w:rsidRPr="00554DEF">
          <w:rPr>
            <w:color w:val="000000" w:themeColor="text1"/>
          </w:rPr>
          <w:t>https://doi.org/10.1038/s41592-020-01056-5</w:t>
        </w:r>
      </w:hyperlink>
      <w:r w:rsidRPr="00554DEF">
        <w:rPr>
          <w:color w:val="000000" w:themeColor="text1"/>
        </w:rPr>
        <w:t>.</w:t>
      </w:r>
    </w:p>
    <w:p w14:paraId="6B52BFD1"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Chin, Chen-Shan, David H. Alexander, Patrick Marks, Aaron A. Klammer, James Drake, Cheryl Heiner, Alicia Clum, et al. “Nonhybrid, Finished Microbial Genome Assemblies from Long-Read SMRT Sequencing Data.” </w:t>
      </w:r>
      <w:r w:rsidRPr="00554DEF">
        <w:rPr>
          <w:i/>
          <w:iCs/>
          <w:color w:val="000000" w:themeColor="text1"/>
        </w:rPr>
        <w:t>Nature Methods</w:t>
      </w:r>
      <w:r w:rsidRPr="00554DEF">
        <w:rPr>
          <w:color w:val="000000" w:themeColor="text1"/>
        </w:rPr>
        <w:t xml:space="preserve"> 10, no. 6 (June 2013): 563–69. </w:t>
      </w:r>
      <w:hyperlink r:id="rId30" w:history="1">
        <w:r w:rsidRPr="00554DEF">
          <w:rPr>
            <w:rStyle w:val="Hyperlink"/>
            <w:rFonts w:ascii="Times New Roman" w:hAnsi="Times New Roman"/>
            <w:color w:val="000000" w:themeColor="text1"/>
          </w:rPr>
          <w:t>https://doi.org/10.1038/nmeth.2474</w:t>
        </w:r>
      </w:hyperlink>
      <w:r w:rsidRPr="00554DEF">
        <w:rPr>
          <w:color w:val="000000" w:themeColor="text1"/>
        </w:rPr>
        <w:t>.</w:t>
      </w:r>
    </w:p>
    <w:p w14:paraId="6095A38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Colby, Deanna M. “Transportation and Viability of Conidia of </w:t>
      </w:r>
      <w:r w:rsidRPr="00554DEF">
        <w:rPr>
          <w:i/>
          <w:iCs/>
          <w:color w:val="000000" w:themeColor="text1"/>
        </w:rPr>
        <w:t>Discula Destructiva</w:t>
      </w:r>
      <w:r w:rsidRPr="00554DEF">
        <w:rPr>
          <w:color w:val="000000" w:themeColor="text1"/>
        </w:rPr>
        <w:t xml:space="preserve"> on </w:t>
      </w:r>
      <w:r w:rsidRPr="00554DEF">
        <w:rPr>
          <w:i/>
          <w:iCs/>
          <w:color w:val="000000" w:themeColor="text1"/>
        </w:rPr>
        <w:t xml:space="preserve">Hippodamia </w:t>
      </w:r>
      <w:proofErr w:type="spellStart"/>
      <w:r w:rsidRPr="00554DEF">
        <w:rPr>
          <w:i/>
          <w:iCs/>
          <w:color w:val="000000" w:themeColor="text1"/>
        </w:rPr>
        <w:t>Convergens</w:t>
      </w:r>
      <w:proofErr w:type="spellEnd"/>
      <w:r w:rsidRPr="00554DEF">
        <w:rPr>
          <w:color w:val="000000" w:themeColor="text1"/>
        </w:rPr>
        <w:t xml:space="preserve">.” </w:t>
      </w:r>
      <w:r w:rsidRPr="00554DEF">
        <w:rPr>
          <w:i/>
          <w:iCs/>
          <w:color w:val="000000" w:themeColor="text1"/>
        </w:rPr>
        <w:t>Plant Disease</w:t>
      </w:r>
      <w:r w:rsidRPr="00554DEF">
        <w:rPr>
          <w:color w:val="000000" w:themeColor="text1"/>
        </w:rPr>
        <w:t xml:space="preserve"> 80, no. 7 (1996): 804. </w:t>
      </w:r>
      <w:hyperlink r:id="rId31" w:history="1">
        <w:r w:rsidRPr="00554DEF">
          <w:rPr>
            <w:rStyle w:val="Hyperlink"/>
            <w:rFonts w:ascii="Times New Roman" w:hAnsi="Times New Roman"/>
            <w:color w:val="000000" w:themeColor="text1"/>
          </w:rPr>
          <w:t>https://doi.org/10.1094/PD-80-0804</w:t>
        </w:r>
      </w:hyperlink>
      <w:r w:rsidRPr="00554DEF">
        <w:rPr>
          <w:color w:val="000000" w:themeColor="text1"/>
        </w:rPr>
        <w:t>.</w:t>
      </w:r>
    </w:p>
    <w:p w14:paraId="67AF030D"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Cortés-Maldonado, Leyda, Jaime Marcial-Quino, Saúl Gómez-Manzo, Francisco Fierro, and Araceli Tomasini. “A Method for the Extraction of </w:t>
      </w:r>
      <w:proofErr w:type="gramStart"/>
      <w:r w:rsidRPr="00554DEF">
        <w:rPr>
          <w:color w:val="000000" w:themeColor="text1"/>
        </w:rPr>
        <w:t>High Quality</w:t>
      </w:r>
      <w:proofErr w:type="gramEnd"/>
      <w:r w:rsidRPr="00554DEF">
        <w:rPr>
          <w:color w:val="000000" w:themeColor="text1"/>
        </w:rPr>
        <w:t xml:space="preserve"> Fungal RNA Suitable for RNA-Seq.” </w:t>
      </w:r>
      <w:r w:rsidRPr="00554DEF">
        <w:rPr>
          <w:i/>
          <w:iCs/>
          <w:color w:val="000000" w:themeColor="text1"/>
        </w:rPr>
        <w:t>Journal of Microbiological Methods</w:t>
      </w:r>
      <w:r w:rsidRPr="00554DEF">
        <w:rPr>
          <w:color w:val="000000" w:themeColor="text1"/>
        </w:rPr>
        <w:t xml:space="preserve"> 170 (March 1, 2020): 105855. </w:t>
      </w:r>
      <w:hyperlink r:id="rId32" w:history="1">
        <w:r w:rsidRPr="00554DEF">
          <w:rPr>
            <w:rStyle w:val="Hyperlink"/>
            <w:rFonts w:ascii="Times New Roman" w:hAnsi="Times New Roman"/>
            <w:color w:val="000000" w:themeColor="text1"/>
          </w:rPr>
          <w:t>https://doi.org/10.1016/j.mimet.2020.105855</w:t>
        </w:r>
      </w:hyperlink>
      <w:r w:rsidRPr="00554DEF">
        <w:rPr>
          <w:color w:val="000000" w:themeColor="text1"/>
        </w:rPr>
        <w:t>.</w:t>
      </w:r>
    </w:p>
    <w:p w14:paraId="4014EC7A" w14:textId="424B2FE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Crouch, Jo Anne, Angus Dawe, Andrea Aerts, Kerrie Barry, Alice C. L. Churchill, Jane Grimwood, Bradley I. Hillman, et al. “Genome Sequence of the Chestnut Blight Fungus </w:t>
      </w:r>
      <w:proofErr w:type="spellStart"/>
      <w:r w:rsidRPr="001C7960">
        <w:rPr>
          <w:i/>
          <w:iCs/>
          <w:color w:val="000000" w:themeColor="text1"/>
        </w:rPr>
        <w:t>Cryphonectria</w:t>
      </w:r>
      <w:proofErr w:type="spellEnd"/>
      <w:r w:rsidRPr="001C7960">
        <w:rPr>
          <w:i/>
          <w:iCs/>
          <w:color w:val="000000" w:themeColor="text1"/>
        </w:rPr>
        <w:t xml:space="preserve"> </w:t>
      </w:r>
      <w:proofErr w:type="spellStart"/>
      <w:r w:rsidR="001C7960" w:rsidRPr="001C7960">
        <w:rPr>
          <w:i/>
          <w:iCs/>
          <w:color w:val="000000" w:themeColor="text1"/>
        </w:rPr>
        <w:t>p</w:t>
      </w:r>
      <w:r w:rsidRPr="001C7960">
        <w:rPr>
          <w:i/>
          <w:iCs/>
          <w:color w:val="000000" w:themeColor="text1"/>
        </w:rPr>
        <w:t>arasitica</w:t>
      </w:r>
      <w:proofErr w:type="spellEnd"/>
      <w:r w:rsidRPr="00554DEF">
        <w:rPr>
          <w:color w:val="000000" w:themeColor="text1"/>
        </w:rPr>
        <w:t xml:space="preserve"> EP155: A Fundamental Resource for an Archetypical Invasive Plant Pathogen.” </w:t>
      </w:r>
      <w:r w:rsidRPr="00554DEF">
        <w:rPr>
          <w:i/>
          <w:iCs/>
          <w:color w:val="000000" w:themeColor="text1"/>
        </w:rPr>
        <w:t>Phytopathology</w:t>
      </w:r>
      <w:r w:rsidRPr="00554DEF">
        <w:rPr>
          <w:color w:val="000000" w:themeColor="text1"/>
        </w:rPr>
        <w:t xml:space="preserve"> 110, no. 6 (June 2020): 1180–88. </w:t>
      </w:r>
      <w:hyperlink r:id="rId33" w:history="1">
        <w:r w:rsidRPr="00554DEF">
          <w:rPr>
            <w:rStyle w:val="Hyperlink"/>
            <w:rFonts w:ascii="Times New Roman" w:hAnsi="Times New Roman"/>
            <w:color w:val="000000" w:themeColor="text1"/>
          </w:rPr>
          <w:t>https://doi.org/10.1094/PHYTO-12-19-0478-A</w:t>
        </w:r>
      </w:hyperlink>
      <w:r w:rsidRPr="00554DEF">
        <w:rPr>
          <w:color w:val="000000" w:themeColor="text1"/>
        </w:rPr>
        <w:t>.</w:t>
      </w:r>
    </w:p>
    <w:p w14:paraId="7DC0ED97" w14:textId="77777777"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shd w:val="clear" w:color="auto" w:fill="FFFFFF"/>
        </w:rPr>
        <w:t>Daughtrey, M. L., Cornell University, Long Island Horticultural Research Laboratory, Riverhead, NY;. Craig R. Hibben, Brooklyn Botanic Garden; Kerry O. Britton, U.S. Forest Service; Mark T. Windham, University of Tennessee, Knoxville; and Scott C. Redlin, U.S. Department of Agriculture.. “</w:t>
      </w:r>
      <w:r w:rsidRPr="00554DEF">
        <w:rPr>
          <w:color w:val="000000" w:themeColor="text1"/>
        </w:rPr>
        <w:t>Dogwood Anthracnose: Understanding a Disease New to North America.</w:t>
      </w:r>
      <w:r w:rsidRPr="00554DEF">
        <w:rPr>
          <w:color w:val="000000" w:themeColor="text1"/>
          <w:shd w:val="clear" w:color="auto" w:fill="FFFFFF"/>
        </w:rPr>
        <w:t>” Plant Dis. 80:349. Copyright 1996 The American Phytopathological Society. DOI: 10.1094/PD-80-0349.</w:t>
      </w:r>
    </w:p>
    <w:p w14:paraId="6D67C1EC" w14:textId="06A098BE" w:rsidR="00004F71" w:rsidRPr="00554DEF" w:rsidRDefault="00004F71" w:rsidP="005B1A77">
      <w:pPr>
        <w:spacing w:line="360" w:lineRule="auto"/>
        <w:ind w:left="720" w:hanging="720"/>
        <w:rPr>
          <w:color w:val="000000" w:themeColor="text1"/>
        </w:rPr>
      </w:pPr>
      <w:r w:rsidRPr="00554DEF">
        <w:rPr>
          <w:color w:val="000000" w:themeColor="text1"/>
        </w:rPr>
        <w:t xml:space="preserve">Daughtrey, M.L., and Hibben, C.R. (1983). </w:t>
      </w:r>
      <w:r w:rsidR="001C7960">
        <w:rPr>
          <w:color w:val="000000" w:themeColor="text1"/>
        </w:rPr>
        <w:t>“</w:t>
      </w:r>
      <w:r w:rsidRPr="00554DEF">
        <w:rPr>
          <w:color w:val="000000" w:themeColor="text1"/>
        </w:rPr>
        <w:t>Lower branch dieback, a new disease of northeastern dogwoods.</w:t>
      </w:r>
      <w:r w:rsidR="001C7960">
        <w:rPr>
          <w:color w:val="000000" w:themeColor="text1"/>
        </w:rPr>
        <w:t>”</w:t>
      </w:r>
      <w:r w:rsidRPr="00554DEF">
        <w:rPr>
          <w:color w:val="000000" w:themeColor="text1"/>
        </w:rPr>
        <w:t xml:space="preserve"> Abstract. Phytopathology. 73(2): 365.</w:t>
      </w:r>
    </w:p>
    <w:p w14:paraId="4087758B"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Davidson, R., Campbell, V., &amp; Blaisdell, D. J. “Differentiation of Wood-Decaying Fungi by Their Reactions on Gallic or Tannic Acid Medium.” </w:t>
      </w:r>
      <w:r w:rsidRPr="00554DEF">
        <w:rPr>
          <w:i/>
          <w:color w:val="000000" w:themeColor="text1"/>
        </w:rPr>
        <w:t>J. Agr. Res</w:t>
      </w:r>
      <w:r w:rsidRPr="00554DEF">
        <w:rPr>
          <w:color w:val="000000" w:themeColor="text1"/>
        </w:rPr>
        <w:t xml:space="preserve"> </w:t>
      </w:r>
      <w:r w:rsidRPr="00554DEF">
        <w:rPr>
          <w:i/>
          <w:color w:val="000000" w:themeColor="text1"/>
        </w:rPr>
        <w:t>57</w:t>
      </w:r>
      <w:r w:rsidRPr="00554DEF">
        <w:rPr>
          <w:color w:val="000000" w:themeColor="text1"/>
        </w:rPr>
        <w:t>, (1938): 633-95.</w:t>
      </w:r>
    </w:p>
    <w:p w14:paraId="27B5243F"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Desai, Aarti, Veer Singh Marwah, Akshay Yadav, Vineet Jha, Kishor Dhaygude, Ujwala Bangar, Vivek Kulkarni, and Abhay Jere. “Identification of Optimum Sequencing Depth Especially for De Novo Genome Assembly of Small Genomes Using Next Generation Sequencing Data.” </w:t>
      </w:r>
      <w:r w:rsidRPr="00554DEF">
        <w:rPr>
          <w:i/>
          <w:iCs/>
          <w:color w:val="000000" w:themeColor="text1"/>
        </w:rPr>
        <w:t>PLOS ONE</w:t>
      </w:r>
      <w:r w:rsidRPr="00554DEF">
        <w:rPr>
          <w:color w:val="000000" w:themeColor="text1"/>
        </w:rPr>
        <w:t xml:space="preserve"> 8, no. 4 (April 12, 2013): e60204. </w:t>
      </w:r>
      <w:hyperlink r:id="rId34" w:history="1">
        <w:r w:rsidRPr="00554DEF">
          <w:rPr>
            <w:rStyle w:val="Hyperlink"/>
            <w:rFonts w:ascii="Times New Roman" w:hAnsi="Times New Roman"/>
            <w:color w:val="000000" w:themeColor="text1"/>
          </w:rPr>
          <w:t>https://doi.org/10.1371/journal.pone.0060204</w:t>
        </w:r>
      </w:hyperlink>
      <w:r w:rsidRPr="00554DEF">
        <w:rPr>
          <w:color w:val="000000" w:themeColor="text1"/>
        </w:rPr>
        <w:t>.</w:t>
      </w:r>
    </w:p>
    <w:p w14:paraId="6B3C5B0D" w14:textId="3A47ECC4" w:rsidR="00004F71" w:rsidRPr="00554DEF" w:rsidRDefault="00004F71" w:rsidP="005B1A77">
      <w:pPr>
        <w:spacing w:line="360" w:lineRule="auto"/>
        <w:ind w:left="720" w:hanging="720"/>
        <w:rPr>
          <w:color w:val="000000" w:themeColor="text1"/>
        </w:rPr>
      </w:pPr>
      <w:r w:rsidRPr="00554DEF">
        <w:rPr>
          <w:color w:val="000000" w:themeColor="text1"/>
        </w:rPr>
        <w:t>Dirr, Michael A.</w:t>
      </w:r>
      <w:r w:rsidR="001C7960">
        <w:rPr>
          <w:color w:val="000000" w:themeColor="text1"/>
        </w:rPr>
        <w:t>”</w:t>
      </w:r>
      <w:r w:rsidRPr="00554DEF">
        <w:rPr>
          <w:color w:val="000000" w:themeColor="text1"/>
        </w:rPr>
        <w:t xml:space="preserve"> </w:t>
      </w:r>
      <w:r w:rsidRPr="001C7960">
        <w:rPr>
          <w:color w:val="000000" w:themeColor="text1"/>
        </w:rPr>
        <w:t>Manual of Woody Landscape Plants: Their Identification, Ornamental Characteristics, Culture, Propagation and Uses</w:t>
      </w:r>
      <w:r w:rsidRPr="00554DEF">
        <w:rPr>
          <w:color w:val="000000" w:themeColor="text1"/>
        </w:rPr>
        <w:t>.</w:t>
      </w:r>
      <w:r w:rsidR="001C7960">
        <w:rPr>
          <w:color w:val="000000" w:themeColor="text1"/>
        </w:rPr>
        <w:t>”</w:t>
      </w:r>
      <w:r w:rsidRPr="00554DEF">
        <w:rPr>
          <w:color w:val="000000" w:themeColor="text1"/>
        </w:rPr>
        <w:t xml:space="preserve"> 6th Edition. Stipes Publishing, Champaign, IL, 2009.</w:t>
      </w:r>
    </w:p>
    <w:p w14:paraId="057DFD9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Dobin, A., Davis, C. A., Schlesinger, F., Drenkow, J., Zaleski, C., Jha, S., Batut, P., Chaisson, M., and Gingeras, T. R. “STAR: Ultrafast Universal RNA-Seq Aligner.” </w:t>
      </w:r>
      <w:r w:rsidRPr="00554DEF">
        <w:rPr>
          <w:i/>
          <w:color w:val="000000" w:themeColor="text1"/>
        </w:rPr>
        <w:t>Bioinformatics</w:t>
      </w:r>
      <w:r w:rsidRPr="00554DEF">
        <w:rPr>
          <w:color w:val="000000" w:themeColor="text1"/>
        </w:rPr>
        <w:t xml:space="preserve"> 29, no. 1 (2013): 15–21. </w:t>
      </w:r>
      <w:hyperlink r:id="rId35">
        <w:r w:rsidRPr="00554DEF">
          <w:rPr>
            <w:color w:val="000000" w:themeColor="text1"/>
          </w:rPr>
          <w:t>https://doi.org/10.1093/bioinformatics/bts635</w:t>
        </w:r>
      </w:hyperlink>
      <w:r w:rsidRPr="00554DEF">
        <w:rPr>
          <w:color w:val="000000" w:themeColor="text1"/>
        </w:rPr>
        <w:t>.</w:t>
      </w:r>
    </w:p>
    <w:p w14:paraId="4D75FA58"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Doyle, J. J., and Doyle, J. L. “A Rapid DNA Isolation Procedure for Small Quantities of Fresh Leaf Tissue.” </w:t>
      </w:r>
      <w:r w:rsidRPr="00554DEF">
        <w:rPr>
          <w:i/>
          <w:color w:val="000000" w:themeColor="text1"/>
        </w:rPr>
        <w:t>Phytochemical Bulletin</w:t>
      </w:r>
      <w:r w:rsidRPr="00554DEF">
        <w:rPr>
          <w:color w:val="000000" w:themeColor="text1"/>
        </w:rPr>
        <w:t>, (1987).</w:t>
      </w:r>
    </w:p>
    <w:p w14:paraId="4211EB2B" w14:textId="7777777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Durand, N. C., Robinson, J. T., Shamim, M. S., Machol, I., Mesirov, J. P., Lander, E. S., and Aiden, E. L. “Juicebox Provides a Visualization System for Hi-C Contact Maps with Unlimited Zoom.” </w:t>
      </w:r>
      <w:r w:rsidRPr="00554DEF">
        <w:rPr>
          <w:i/>
          <w:color w:val="000000" w:themeColor="text1"/>
        </w:rPr>
        <w:t>Cell Systems</w:t>
      </w:r>
      <w:r w:rsidRPr="00554DEF">
        <w:rPr>
          <w:color w:val="000000" w:themeColor="text1"/>
        </w:rPr>
        <w:t xml:space="preserve"> 3, no. 1 (2016): 99–101. </w:t>
      </w:r>
      <w:hyperlink r:id="rId36">
        <w:r w:rsidRPr="00554DEF">
          <w:rPr>
            <w:color w:val="000000" w:themeColor="text1"/>
          </w:rPr>
          <w:t>https://doi.org/10.1016/j.cels.2015.07.012</w:t>
        </w:r>
      </w:hyperlink>
      <w:r w:rsidRPr="00554DEF">
        <w:rPr>
          <w:color w:val="000000" w:themeColor="text1"/>
        </w:rPr>
        <w:t>.</w:t>
      </w:r>
    </w:p>
    <w:p w14:paraId="4477AB5C" w14:textId="15940442" w:rsidR="00004F71" w:rsidRPr="00554DEF" w:rsidRDefault="00004F71" w:rsidP="005B1A77">
      <w:pPr>
        <w:spacing w:line="360" w:lineRule="auto"/>
        <w:ind w:left="720" w:hanging="720"/>
        <w:rPr>
          <w:color w:val="000000" w:themeColor="text1"/>
        </w:rPr>
      </w:pPr>
      <w:r w:rsidRPr="00554DEF">
        <w:rPr>
          <w:color w:val="000000" w:themeColor="text1"/>
        </w:rPr>
        <w:t xml:space="preserve">Erbaugh, D., Windham, M., Stodola, A., and Auge, R. (1994). </w:t>
      </w:r>
      <w:r w:rsidR="001C7960">
        <w:rPr>
          <w:color w:val="000000" w:themeColor="text1"/>
        </w:rPr>
        <w:t>“</w:t>
      </w:r>
      <w:r w:rsidRPr="00554DEF">
        <w:rPr>
          <w:color w:val="000000" w:themeColor="text1"/>
        </w:rPr>
        <w:t>Light intensity and drought stress as predisposition factors for dogwood anthracnose.</w:t>
      </w:r>
      <w:r w:rsidR="001C7960">
        <w:rPr>
          <w:color w:val="000000" w:themeColor="text1"/>
        </w:rPr>
        <w:t>”</w:t>
      </w:r>
      <w:r w:rsidRPr="00554DEF">
        <w:rPr>
          <w:color w:val="000000" w:themeColor="text1"/>
        </w:rPr>
        <w:t xml:space="preserve"> Phytopathology. 83:1410. Abstract.</w:t>
      </w:r>
    </w:p>
    <w:p w14:paraId="3DF5C0FD"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Ewels, P., Magnusson, M., Lundin, S., and Käller, M.. “MultiQC: Summarize Analysis Results for Multiple Tools and Samples in a Single Report.” </w:t>
      </w:r>
      <w:r w:rsidRPr="00554DEF">
        <w:rPr>
          <w:i/>
          <w:color w:val="000000" w:themeColor="text1"/>
        </w:rPr>
        <w:t>Bioinformatics</w:t>
      </w:r>
      <w:r w:rsidRPr="00554DEF">
        <w:rPr>
          <w:color w:val="000000" w:themeColor="text1"/>
        </w:rPr>
        <w:t xml:space="preserve"> 32, no. 19 (2016): 3047–48. </w:t>
      </w:r>
      <w:hyperlink r:id="rId37">
        <w:r w:rsidRPr="00554DEF">
          <w:rPr>
            <w:color w:val="000000" w:themeColor="text1"/>
          </w:rPr>
          <w:t>https://doi.org/10.1093/bioinformatics/btw354</w:t>
        </w:r>
      </w:hyperlink>
      <w:r w:rsidRPr="00554DEF">
        <w:rPr>
          <w:color w:val="000000" w:themeColor="text1"/>
        </w:rPr>
        <w:t>.</w:t>
      </w:r>
    </w:p>
    <w:p w14:paraId="17F97837" w14:textId="4E032633" w:rsidR="00004F71" w:rsidRPr="00554DEF" w:rsidRDefault="00004F71" w:rsidP="005B1A77">
      <w:pPr>
        <w:spacing w:line="360" w:lineRule="auto"/>
        <w:ind w:left="720" w:hanging="720"/>
        <w:rPr>
          <w:color w:val="000000" w:themeColor="text1"/>
          <w:bdr w:val="none" w:sz="0" w:space="0" w:color="auto" w:frame="1"/>
        </w:rPr>
      </w:pPr>
      <w:r w:rsidRPr="00554DEF">
        <w:rPr>
          <w:color w:val="000000" w:themeColor="text1"/>
          <w:bdr w:val="none" w:sz="0" w:space="0" w:color="auto" w:frame="1"/>
        </w:rPr>
        <w:t xml:space="preserve">Eyde, R.H. (1988). </w:t>
      </w:r>
      <w:r w:rsidR="001C7960">
        <w:rPr>
          <w:color w:val="000000" w:themeColor="text1"/>
          <w:bdr w:val="none" w:sz="0" w:space="0" w:color="auto" w:frame="1"/>
        </w:rPr>
        <w:t>“</w:t>
      </w:r>
      <w:r w:rsidRPr="00554DEF">
        <w:rPr>
          <w:color w:val="000000" w:themeColor="text1"/>
          <w:bdr w:val="none" w:sz="0" w:space="0" w:color="auto" w:frame="1"/>
        </w:rPr>
        <w:t xml:space="preserve">Comprehending </w:t>
      </w:r>
      <w:proofErr w:type="spellStart"/>
      <w:r w:rsidRPr="001C7960">
        <w:rPr>
          <w:i/>
          <w:iCs/>
          <w:color w:val="000000" w:themeColor="text1"/>
          <w:bdr w:val="none" w:sz="0" w:space="0" w:color="auto" w:frame="1"/>
        </w:rPr>
        <w:t>Cornus</w:t>
      </w:r>
      <w:proofErr w:type="spellEnd"/>
      <w:r w:rsidRPr="00554DEF">
        <w:rPr>
          <w:color w:val="000000" w:themeColor="text1"/>
          <w:bdr w:val="none" w:sz="0" w:space="0" w:color="auto" w:frame="1"/>
        </w:rPr>
        <w:t>: puzzles and progress in the systematics of the dogwoods.</w:t>
      </w:r>
      <w:r w:rsidR="001C7960">
        <w:rPr>
          <w:color w:val="000000" w:themeColor="text1"/>
          <w:bdr w:val="none" w:sz="0" w:space="0" w:color="auto" w:frame="1"/>
        </w:rPr>
        <w:t>”</w:t>
      </w:r>
      <w:r w:rsidRPr="00554DEF">
        <w:rPr>
          <w:color w:val="000000" w:themeColor="text1"/>
          <w:bdr w:val="none" w:sz="0" w:space="0" w:color="auto" w:frame="1"/>
        </w:rPr>
        <w:t xml:space="preserve"> The Botanical Review. 54(3): 233-351.</w:t>
      </w:r>
    </w:p>
    <w:p w14:paraId="58858256"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Fan, </w:t>
      </w:r>
      <w:proofErr w:type="spellStart"/>
      <w:r w:rsidRPr="00554DEF">
        <w:rPr>
          <w:color w:val="000000" w:themeColor="text1"/>
        </w:rPr>
        <w:t>Chuanzhu</w:t>
      </w:r>
      <w:proofErr w:type="spellEnd"/>
      <w:r w:rsidRPr="00554DEF">
        <w:rPr>
          <w:color w:val="000000" w:themeColor="text1"/>
        </w:rPr>
        <w:t xml:space="preserve">, and (Jenny) Qiu-Yun Xiang. “Phylogenetic Relationships within </w:t>
      </w:r>
      <w:proofErr w:type="spellStart"/>
      <w:r w:rsidRPr="001C7960">
        <w:rPr>
          <w:i/>
          <w:iCs/>
          <w:color w:val="000000" w:themeColor="text1"/>
        </w:rPr>
        <w:t>Cornus</w:t>
      </w:r>
      <w:proofErr w:type="spellEnd"/>
      <w:r w:rsidRPr="00554DEF">
        <w:rPr>
          <w:color w:val="000000" w:themeColor="text1"/>
        </w:rPr>
        <w:t xml:space="preserve"> (</w:t>
      </w:r>
      <w:proofErr w:type="spellStart"/>
      <w:r w:rsidRPr="00554DEF">
        <w:rPr>
          <w:color w:val="000000" w:themeColor="text1"/>
        </w:rPr>
        <w:t>Cornaceae</w:t>
      </w:r>
      <w:proofErr w:type="spellEnd"/>
      <w:r w:rsidRPr="00554DEF">
        <w:rPr>
          <w:color w:val="000000" w:themeColor="text1"/>
        </w:rPr>
        <w:t xml:space="preserve">) Based on 26S rDNA Sequences.” </w:t>
      </w:r>
      <w:r w:rsidRPr="00554DEF">
        <w:rPr>
          <w:i/>
          <w:iCs/>
          <w:color w:val="000000" w:themeColor="text1"/>
        </w:rPr>
        <w:t>American Journal of Botany</w:t>
      </w:r>
      <w:r w:rsidRPr="00554DEF">
        <w:rPr>
          <w:color w:val="000000" w:themeColor="text1"/>
        </w:rPr>
        <w:t xml:space="preserve"> 88, no. 6 (2001): 1131–38. </w:t>
      </w:r>
      <w:hyperlink r:id="rId38" w:history="1">
        <w:r w:rsidRPr="00554DEF">
          <w:rPr>
            <w:rStyle w:val="Hyperlink"/>
            <w:rFonts w:ascii="Times New Roman" w:hAnsi="Times New Roman"/>
            <w:color w:val="000000" w:themeColor="text1"/>
          </w:rPr>
          <w:t>https://doi.org/10.2307/2657096</w:t>
        </w:r>
      </w:hyperlink>
      <w:r w:rsidRPr="00554DEF">
        <w:rPr>
          <w:color w:val="000000" w:themeColor="text1"/>
        </w:rPr>
        <w:t>.</w:t>
      </w:r>
    </w:p>
    <w:p w14:paraId="14E60B77"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Flynn, J. M., Hubley, R., Goubert, C., Rosen, J., Clark, A. G., Feschotte, C., and Smit, A. F.. “RepeatModeler2 for Automated Genomic Discovery of Transposable Element Families.” </w:t>
      </w:r>
      <w:r w:rsidRPr="00554DEF">
        <w:rPr>
          <w:i/>
          <w:color w:val="000000" w:themeColor="text1"/>
        </w:rPr>
        <w:t>Proceedings of the National Academy of Sciences</w:t>
      </w:r>
      <w:r w:rsidRPr="00554DEF">
        <w:rPr>
          <w:color w:val="000000" w:themeColor="text1"/>
        </w:rPr>
        <w:t xml:space="preserve"> 117, no. 17 (2020): 9451–57. </w:t>
      </w:r>
      <w:hyperlink r:id="rId39">
        <w:r w:rsidRPr="00554DEF">
          <w:rPr>
            <w:color w:val="000000" w:themeColor="text1"/>
          </w:rPr>
          <w:t>https://doi.org/10.1073/pnas.1921046117</w:t>
        </w:r>
      </w:hyperlink>
      <w:r w:rsidRPr="00554DEF">
        <w:rPr>
          <w:color w:val="000000" w:themeColor="text1"/>
        </w:rPr>
        <w:t>.</w:t>
      </w:r>
    </w:p>
    <w:p w14:paraId="58528F1F"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Fonseca, Paula L. C., Ruth B. De-Paula, Daniel S. Araújo, Luiz Marcelo Ribeiro Tomé, </w:t>
      </w:r>
      <w:proofErr w:type="spellStart"/>
      <w:r w:rsidRPr="00554DEF">
        <w:rPr>
          <w:color w:val="000000" w:themeColor="text1"/>
        </w:rPr>
        <w:t>Thairine</w:t>
      </w:r>
      <w:proofErr w:type="spellEnd"/>
      <w:r w:rsidRPr="00554DEF">
        <w:rPr>
          <w:color w:val="000000" w:themeColor="text1"/>
        </w:rPr>
        <w:t xml:space="preserve"> Mendes-Pereira, Wenderson Felipe Costa Rodrigues, Luiz-Eduardo Del-</w:t>
      </w:r>
      <w:proofErr w:type="spellStart"/>
      <w:r w:rsidRPr="00554DEF">
        <w:rPr>
          <w:color w:val="000000" w:themeColor="text1"/>
        </w:rPr>
        <w:t>Bem</w:t>
      </w:r>
      <w:proofErr w:type="spellEnd"/>
      <w:r w:rsidRPr="00554DEF">
        <w:rPr>
          <w:color w:val="000000" w:themeColor="text1"/>
        </w:rPr>
        <w:t xml:space="preserve">, Eric R. G. R. Aguiar, and Aristóteles Góes-Neto. “Global Characterization of Fungal Mitogenomes: New Insights on Genomic Diversity and Dynamism of Coding Genes and Accessory Elements.” </w:t>
      </w:r>
      <w:r w:rsidRPr="00554DEF">
        <w:rPr>
          <w:i/>
          <w:iCs/>
          <w:color w:val="000000" w:themeColor="text1"/>
        </w:rPr>
        <w:t>Frontiers in Microbiology</w:t>
      </w:r>
      <w:r w:rsidRPr="00554DEF">
        <w:rPr>
          <w:color w:val="000000" w:themeColor="text1"/>
        </w:rPr>
        <w:t xml:space="preserve"> 12 (December 1, 2021): 787283. </w:t>
      </w:r>
      <w:hyperlink r:id="rId40" w:history="1">
        <w:r w:rsidRPr="00554DEF">
          <w:rPr>
            <w:rStyle w:val="Hyperlink"/>
            <w:rFonts w:ascii="Times New Roman" w:hAnsi="Times New Roman"/>
            <w:color w:val="000000" w:themeColor="text1"/>
          </w:rPr>
          <w:t>https://doi.org/10.3389/fmicb.2021.787283</w:t>
        </w:r>
      </w:hyperlink>
      <w:r w:rsidRPr="00554DEF">
        <w:rPr>
          <w:color w:val="000000" w:themeColor="text1"/>
        </w:rPr>
        <w:t>.</w:t>
      </w:r>
    </w:p>
    <w:p w14:paraId="72498F9F" w14:textId="77777777" w:rsidR="00004F71" w:rsidRPr="00554DEF" w:rsidRDefault="00004F71" w:rsidP="005B1A77">
      <w:pPr>
        <w:spacing w:line="360" w:lineRule="auto"/>
        <w:ind w:left="720" w:hanging="720"/>
        <w:rPr>
          <w:color w:val="000000" w:themeColor="text1"/>
        </w:rPr>
      </w:pPr>
      <w:r w:rsidRPr="00554DEF">
        <w:rPr>
          <w:color w:val="000000" w:themeColor="text1"/>
        </w:rPr>
        <w:t>Fulcher A, Hale F, Windham A. 2012. Dogwood—</w:t>
      </w:r>
      <w:proofErr w:type="spellStart"/>
      <w:r w:rsidRPr="00554DEF">
        <w:rPr>
          <w:i/>
          <w:iCs/>
          <w:color w:val="000000" w:themeColor="text1"/>
        </w:rPr>
        <w:t>Cornus</w:t>
      </w:r>
      <w:proofErr w:type="spellEnd"/>
      <w:r w:rsidRPr="00554DEF">
        <w:rPr>
          <w:color w:val="000000" w:themeColor="text1"/>
        </w:rPr>
        <w:t xml:space="preserve"> spp. IPM for Select Deciduous Trees in Southeastern US Nursery Production. Southern Nursery IPM Working Group.</w:t>
      </w:r>
    </w:p>
    <w:p w14:paraId="0B17AE2B" w14:textId="7777777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Gabaldón, Toni. “Grand Challenges in Fungal Genomics and Evolution.” </w:t>
      </w:r>
      <w:r w:rsidRPr="00554DEF">
        <w:rPr>
          <w:i/>
          <w:color w:val="000000" w:themeColor="text1"/>
        </w:rPr>
        <w:t>Frontiers in Fungal Biology</w:t>
      </w:r>
      <w:r w:rsidRPr="00554DEF">
        <w:rPr>
          <w:color w:val="000000" w:themeColor="text1"/>
        </w:rPr>
        <w:t xml:space="preserve"> 1 (2020). </w:t>
      </w:r>
      <w:hyperlink r:id="rId41">
        <w:r w:rsidRPr="00554DEF">
          <w:rPr>
            <w:color w:val="000000" w:themeColor="text1"/>
          </w:rPr>
          <w:t>https://www.frontiersin.org/articles/10.3389/ffunb.2020.594855</w:t>
        </w:r>
      </w:hyperlink>
      <w:r w:rsidRPr="00554DEF">
        <w:rPr>
          <w:color w:val="000000" w:themeColor="text1"/>
        </w:rPr>
        <w:t>.</w:t>
      </w:r>
    </w:p>
    <w:p w14:paraId="26814E36"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Gabriel, L., Brůna, T., Hoff, K. J., Ebel, M., Lomsadze, A., Borodovsky, M., and Stanke, M. “BRAKER3: Fully Automated Genome Annotation Using RNA-Seq and Protein Evidence with GeneMark-ETP, AUGUSTUS and TSEBRA.” </w:t>
      </w:r>
      <w:r w:rsidRPr="00554DEF">
        <w:rPr>
          <w:i/>
          <w:color w:val="000000" w:themeColor="text1"/>
        </w:rPr>
        <w:t>bioRxiv: The Preprint Server for Biology</w:t>
      </w:r>
      <w:r w:rsidRPr="00554DEF">
        <w:rPr>
          <w:color w:val="000000" w:themeColor="text1"/>
        </w:rPr>
        <w:t xml:space="preserve">, (2023): 2023.06.10.544449. </w:t>
      </w:r>
      <w:hyperlink r:id="rId42">
        <w:r w:rsidRPr="00554DEF">
          <w:rPr>
            <w:color w:val="000000" w:themeColor="text1"/>
          </w:rPr>
          <w:t>https://doi.org/10.1101/2023.06.10.544449</w:t>
        </w:r>
      </w:hyperlink>
      <w:r w:rsidRPr="00554DEF">
        <w:rPr>
          <w:color w:val="000000" w:themeColor="text1"/>
        </w:rPr>
        <w:t>.</w:t>
      </w:r>
    </w:p>
    <w:p w14:paraId="49A235FF" w14:textId="2EB1DEF5" w:rsidR="00004F71" w:rsidRPr="00554DEF" w:rsidRDefault="00004F71" w:rsidP="005B1A77">
      <w:pPr>
        <w:spacing w:line="360" w:lineRule="auto"/>
        <w:ind w:left="720" w:hanging="720"/>
        <w:rPr>
          <w:color w:val="000000" w:themeColor="text1"/>
        </w:rPr>
      </w:pPr>
      <w:proofErr w:type="spellStart"/>
      <w:r w:rsidRPr="00554DEF">
        <w:rPr>
          <w:color w:val="000000" w:themeColor="text1"/>
        </w:rPr>
        <w:t>Ghajar</w:t>
      </w:r>
      <w:proofErr w:type="spellEnd"/>
      <w:r w:rsidRPr="00554DEF">
        <w:rPr>
          <w:color w:val="000000" w:themeColor="text1"/>
        </w:rPr>
        <w:t xml:space="preserve">, Feridon, Paul Holford, Khalaf </w:t>
      </w:r>
      <w:proofErr w:type="spellStart"/>
      <w:r w:rsidRPr="00554DEF">
        <w:rPr>
          <w:color w:val="000000" w:themeColor="text1"/>
        </w:rPr>
        <w:t>Alhussaen</w:t>
      </w:r>
      <w:proofErr w:type="spellEnd"/>
      <w:r w:rsidRPr="00554DEF">
        <w:rPr>
          <w:color w:val="000000" w:themeColor="text1"/>
        </w:rPr>
        <w:t>, Andrew Beattie, and Eric Cother. “</w:t>
      </w:r>
      <w:proofErr w:type="spellStart"/>
      <w:r w:rsidRPr="00554DEF">
        <w:rPr>
          <w:color w:val="000000" w:themeColor="text1"/>
        </w:rPr>
        <w:t>Optimising</w:t>
      </w:r>
      <w:proofErr w:type="spellEnd"/>
      <w:r w:rsidRPr="00554DEF">
        <w:rPr>
          <w:color w:val="000000" w:themeColor="text1"/>
        </w:rPr>
        <w:t xml:space="preserve"> Sporulation and Virulence in </w:t>
      </w:r>
      <w:proofErr w:type="spellStart"/>
      <w:r w:rsidRPr="001C7960">
        <w:rPr>
          <w:i/>
          <w:iCs/>
          <w:color w:val="000000" w:themeColor="text1"/>
        </w:rPr>
        <w:t>Drechslera</w:t>
      </w:r>
      <w:proofErr w:type="spellEnd"/>
      <w:r w:rsidRPr="001C7960">
        <w:rPr>
          <w:i/>
          <w:iCs/>
          <w:color w:val="000000" w:themeColor="text1"/>
        </w:rPr>
        <w:t xml:space="preserve"> </w:t>
      </w:r>
      <w:proofErr w:type="spellStart"/>
      <w:r w:rsidR="001C7960" w:rsidRPr="001C7960">
        <w:rPr>
          <w:i/>
          <w:iCs/>
          <w:color w:val="000000" w:themeColor="text1"/>
        </w:rPr>
        <w:t>a</w:t>
      </w:r>
      <w:r w:rsidRPr="001C7960">
        <w:rPr>
          <w:i/>
          <w:iCs/>
          <w:color w:val="000000" w:themeColor="text1"/>
        </w:rPr>
        <w:t>venacea</w:t>
      </w:r>
      <w:proofErr w:type="spellEnd"/>
      <w:r w:rsidRPr="00554DEF">
        <w:rPr>
          <w:color w:val="000000" w:themeColor="text1"/>
        </w:rPr>
        <w:t xml:space="preserve">.” </w:t>
      </w:r>
      <w:r w:rsidRPr="00554DEF">
        <w:rPr>
          <w:i/>
          <w:iCs/>
          <w:color w:val="000000" w:themeColor="text1"/>
        </w:rPr>
        <w:t>Biocontrol Science and Technology</w:t>
      </w:r>
      <w:r w:rsidRPr="00554DEF">
        <w:rPr>
          <w:color w:val="000000" w:themeColor="text1"/>
        </w:rPr>
        <w:t xml:space="preserve"> 16, no. 5 (May 1, 2006): 471–84. </w:t>
      </w:r>
      <w:hyperlink r:id="rId43" w:history="1">
        <w:r w:rsidRPr="00554DEF">
          <w:rPr>
            <w:rStyle w:val="Hyperlink"/>
            <w:rFonts w:ascii="Times New Roman" w:hAnsi="Times New Roman"/>
            <w:color w:val="000000" w:themeColor="text1"/>
          </w:rPr>
          <w:t>https://doi.org/10.1080/09583150500532659</w:t>
        </w:r>
      </w:hyperlink>
      <w:r w:rsidRPr="00554DEF">
        <w:rPr>
          <w:color w:val="000000" w:themeColor="text1"/>
        </w:rPr>
        <w:t>.</w:t>
      </w:r>
    </w:p>
    <w:p w14:paraId="6EFE634E" w14:textId="19B00543" w:rsidR="00004F71" w:rsidRPr="00554DEF" w:rsidRDefault="00004F71" w:rsidP="005B1A77">
      <w:pPr>
        <w:spacing w:line="360" w:lineRule="auto"/>
        <w:ind w:left="720" w:hanging="720"/>
        <w:rPr>
          <w:color w:val="000000" w:themeColor="text1"/>
        </w:rPr>
      </w:pPr>
      <w:r w:rsidRPr="00554DEF">
        <w:rPr>
          <w:color w:val="000000" w:themeColor="text1"/>
          <w:shd w:val="clear" w:color="auto" w:fill="FFFFFF"/>
        </w:rPr>
        <w:t>Greiner S, </w:t>
      </w:r>
      <w:proofErr w:type="spellStart"/>
      <w:r w:rsidRPr="00554DEF">
        <w:rPr>
          <w:color w:val="000000" w:themeColor="text1"/>
          <w:shd w:val="clear" w:color="auto" w:fill="FFFFFF"/>
        </w:rPr>
        <w:t>Lehwark</w:t>
      </w:r>
      <w:proofErr w:type="spellEnd"/>
      <w:r w:rsidRPr="00554DEF">
        <w:rPr>
          <w:color w:val="000000" w:themeColor="text1"/>
          <w:shd w:val="clear" w:color="auto" w:fill="FFFFFF"/>
        </w:rPr>
        <w:t> P and Bock R (2019)</w:t>
      </w:r>
      <w:r w:rsidR="001C7960">
        <w:rPr>
          <w:color w:val="000000" w:themeColor="text1"/>
          <w:shd w:val="clear" w:color="auto" w:fill="FFFFFF"/>
        </w:rPr>
        <w:t>. “</w:t>
      </w:r>
      <w:proofErr w:type="spellStart"/>
      <w:r w:rsidRPr="00554DEF">
        <w:rPr>
          <w:color w:val="000000" w:themeColor="text1"/>
          <w:shd w:val="clear" w:color="auto" w:fill="FFFFFF"/>
        </w:rPr>
        <w:t>OrganellarGenomeDRAW</w:t>
      </w:r>
      <w:proofErr w:type="spellEnd"/>
      <w:r w:rsidRPr="00554DEF">
        <w:rPr>
          <w:color w:val="000000" w:themeColor="text1"/>
          <w:shd w:val="clear" w:color="auto" w:fill="FFFFFF"/>
        </w:rPr>
        <w:t xml:space="preserve"> (OGDRAW) version 1.3.1: expanded toolkit for the graphical visualization of organellar genomes.</w:t>
      </w:r>
      <w:r w:rsidR="001C7960">
        <w:rPr>
          <w:color w:val="000000" w:themeColor="text1"/>
          <w:shd w:val="clear" w:color="auto" w:fill="FFFFFF"/>
        </w:rPr>
        <w:t>”</w:t>
      </w:r>
      <w:r w:rsidRPr="00554DEF">
        <w:rPr>
          <w:color w:val="000000" w:themeColor="text1"/>
          <w:shd w:val="clear" w:color="auto" w:fill="FFFFFF"/>
        </w:rPr>
        <w:t> </w:t>
      </w:r>
      <w:hyperlink r:id="rId44" w:history="1">
        <w:r w:rsidRPr="00554DEF">
          <w:rPr>
            <w:i/>
            <w:iCs/>
            <w:color w:val="000000" w:themeColor="text1"/>
            <w:bdr w:val="none" w:sz="0" w:space="0" w:color="auto" w:frame="1"/>
          </w:rPr>
          <w:t>Nucleic Acids Research </w:t>
        </w:r>
        <w:r w:rsidRPr="00554DEF">
          <w:rPr>
            <w:color w:val="000000" w:themeColor="text1"/>
            <w:bdr w:val="none" w:sz="0" w:space="0" w:color="auto" w:frame="1"/>
          </w:rPr>
          <w:t>47: W59-W64</w:t>
        </w:r>
      </w:hyperlink>
      <w:r w:rsidRPr="00554DEF">
        <w:rPr>
          <w:color w:val="000000" w:themeColor="text1"/>
          <w:bdr w:val="none" w:sz="0" w:space="0" w:color="auto" w:frame="1"/>
        </w:rPr>
        <w:t>.</w:t>
      </w:r>
    </w:p>
    <w:p w14:paraId="3034A837"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Hadziabdic, D., B. M. Fitzpatrick, X. Wang, P. A. </w:t>
      </w:r>
      <w:proofErr w:type="spellStart"/>
      <w:r w:rsidRPr="00554DEF">
        <w:rPr>
          <w:color w:val="000000" w:themeColor="text1"/>
        </w:rPr>
        <w:t>Wadl</w:t>
      </w:r>
      <w:proofErr w:type="spellEnd"/>
      <w:r w:rsidRPr="00554DEF">
        <w:rPr>
          <w:color w:val="000000" w:themeColor="text1"/>
        </w:rPr>
        <w:t xml:space="preserve">, T. A. Rinehart, B. H. Ownley, M. T. Windham, and R. N. Trigiano. “Analysis of Genetic Diversity in Flowering Dogwood Natural Stands Using Microsatellites: The Effects of Dogwood Anthracnose.” </w:t>
      </w:r>
      <w:proofErr w:type="spellStart"/>
      <w:r w:rsidRPr="00554DEF">
        <w:rPr>
          <w:i/>
          <w:iCs/>
          <w:color w:val="000000" w:themeColor="text1"/>
        </w:rPr>
        <w:t>Genetica</w:t>
      </w:r>
      <w:proofErr w:type="spellEnd"/>
      <w:r w:rsidRPr="00554DEF">
        <w:rPr>
          <w:color w:val="000000" w:themeColor="text1"/>
        </w:rPr>
        <w:t xml:space="preserve"> 138, no. 9 (October 1, 2010): 1047–57. </w:t>
      </w:r>
      <w:hyperlink r:id="rId45" w:history="1">
        <w:r w:rsidRPr="00554DEF">
          <w:rPr>
            <w:rStyle w:val="Hyperlink"/>
            <w:rFonts w:ascii="Times New Roman" w:hAnsi="Times New Roman"/>
            <w:color w:val="000000" w:themeColor="text1"/>
          </w:rPr>
          <w:t>https://doi.org/10.1007/s10709-010-9490-8</w:t>
        </w:r>
      </w:hyperlink>
      <w:r w:rsidRPr="00554DEF">
        <w:rPr>
          <w:color w:val="000000" w:themeColor="text1"/>
        </w:rPr>
        <w:t>.</w:t>
      </w:r>
    </w:p>
    <w:p w14:paraId="6F2609A3" w14:textId="30A5E084" w:rsidR="00004F71" w:rsidRPr="00554DEF" w:rsidRDefault="00004F71" w:rsidP="005B1A77">
      <w:pPr>
        <w:spacing w:line="360" w:lineRule="auto"/>
        <w:ind w:left="720" w:hanging="720"/>
        <w:rPr>
          <w:color w:val="000000" w:themeColor="text1"/>
        </w:rPr>
      </w:pPr>
      <w:r w:rsidRPr="00554DEF">
        <w:rPr>
          <w:color w:val="000000" w:themeColor="text1"/>
        </w:rPr>
        <w:t xml:space="preserve">Hagan, A.K. and Mullen, J.M., (1999). </w:t>
      </w:r>
      <w:r w:rsidR="001C7960">
        <w:rPr>
          <w:color w:val="000000" w:themeColor="text1"/>
        </w:rPr>
        <w:t>“</w:t>
      </w:r>
      <w:r w:rsidRPr="00554DEF">
        <w:rPr>
          <w:color w:val="000000" w:themeColor="text1"/>
        </w:rPr>
        <w:t>Occurrence of diseases in native stands of flowering dogwood in north Alabama.</w:t>
      </w:r>
      <w:r w:rsidR="001C7960">
        <w:rPr>
          <w:color w:val="000000" w:themeColor="text1"/>
        </w:rPr>
        <w:t>”</w:t>
      </w:r>
      <w:r w:rsidRPr="00554DEF">
        <w:rPr>
          <w:color w:val="000000" w:themeColor="text1"/>
        </w:rPr>
        <w:t xml:space="preserve"> Alabama Agricultural Experiment Station. Bulletin 639.</w:t>
      </w:r>
    </w:p>
    <w:p w14:paraId="214CB33E"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Hansen, Mary Ann. “Foliar Diseases of Dogwood.” </w:t>
      </w:r>
      <w:r w:rsidRPr="00554DEF">
        <w:rPr>
          <w:i/>
          <w:iCs/>
          <w:color w:val="000000" w:themeColor="text1"/>
        </w:rPr>
        <w:t>Virginia Cooperative Extension</w:t>
      </w:r>
      <w:r w:rsidRPr="00554DEF">
        <w:rPr>
          <w:color w:val="000000" w:themeColor="text1"/>
        </w:rPr>
        <w:t>, publication 450-611, 2009.</w:t>
      </w:r>
    </w:p>
    <w:p w14:paraId="16852346"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Hart, A. J., Ginzburg, S., Xu, M. (Sam), Fisher, C. R., Rahmatpour, N., Mitton, J. B., Paul, R., and Wegrzyn, J. L. “EnTAP: Bringing Faster and Smarter Functional Annotation to Non-Model Eukaryotic Transcriptomes.” </w:t>
      </w:r>
      <w:r w:rsidRPr="00554DEF">
        <w:rPr>
          <w:i/>
          <w:color w:val="000000" w:themeColor="text1"/>
        </w:rPr>
        <w:t>Molecular Ecology Resources</w:t>
      </w:r>
      <w:r w:rsidRPr="00554DEF">
        <w:rPr>
          <w:color w:val="000000" w:themeColor="text1"/>
        </w:rPr>
        <w:t xml:space="preserve"> 20, no. 2 (2020): 591–604. </w:t>
      </w:r>
      <w:hyperlink r:id="rId46">
        <w:r w:rsidRPr="00554DEF">
          <w:rPr>
            <w:color w:val="000000" w:themeColor="text1"/>
          </w:rPr>
          <w:t>https://doi.org/10.1111/1755-0998.13106</w:t>
        </w:r>
      </w:hyperlink>
      <w:r w:rsidRPr="00554DEF">
        <w:rPr>
          <w:color w:val="000000" w:themeColor="text1"/>
        </w:rPr>
        <w:t>.</w:t>
      </w:r>
    </w:p>
    <w:p w14:paraId="0CA6EE6D" w14:textId="194F653A"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Hed, Bryan E., Mark T. Windham, and Jerome F. Grant. “Survival of Conidia of </w:t>
      </w:r>
      <w:r w:rsidRPr="001C7960">
        <w:rPr>
          <w:i/>
          <w:iCs/>
          <w:color w:val="000000" w:themeColor="text1"/>
        </w:rPr>
        <w:t xml:space="preserve">Discula </w:t>
      </w:r>
      <w:r w:rsidR="001C7960" w:rsidRPr="001C7960">
        <w:rPr>
          <w:i/>
          <w:iCs/>
          <w:color w:val="000000" w:themeColor="text1"/>
        </w:rPr>
        <w:t>d</w:t>
      </w:r>
      <w:r w:rsidRPr="001C7960">
        <w:rPr>
          <w:i/>
          <w:iCs/>
          <w:color w:val="000000" w:themeColor="text1"/>
        </w:rPr>
        <w:t>estructiva</w:t>
      </w:r>
      <w:r w:rsidRPr="00554DEF">
        <w:rPr>
          <w:color w:val="000000" w:themeColor="text1"/>
        </w:rPr>
        <w:t xml:space="preserve"> in Frass of the Convergent Lady Beetle.” </w:t>
      </w:r>
      <w:r w:rsidRPr="00554DEF">
        <w:rPr>
          <w:i/>
          <w:iCs/>
          <w:color w:val="000000" w:themeColor="text1"/>
        </w:rPr>
        <w:t>Plant Disease</w:t>
      </w:r>
      <w:r w:rsidRPr="00554DEF">
        <w:rPr>
          <w:color w:val="000000" w:themeColor="text1"/>
        </w:rPr>
        <w:t xml:space="preserve"> 83, no. 9 (September 1999): 806–9. </w:t>
      </w:r>
      <w:hyperlink r:id="rId47" w:history="1">
        <w:r w:rsidRPr="00554DEF">
          <w:rPr>
            <w:rStyle w:val="Hyperlink"/>
            <w:rFonts w:ascii="Times New Roman" w:hAnsi="Times New Roman"/>
            <w:color w:val="000000" w:themeColor="text1"/>
          </w:rPr>
          <w:t>https://doi.org/10.1094/PDIS.1999.83.9.806</w:t>
        </w:r>
      </w:hyperlink>
      <w:r w:rsidRPr="00554DEF">
        <w:rPr>
          <w:color w:val="000000" w:themeColor="text1"/>
        </w:rPr>
        <w:t>.</w:t>
      </w:r>
    </w:p>
    <w:p w14:paraId="7B1595B3" w14:textId="32439F64" w:rsidR="00004F71" w:rsidRPr="00554DEF" w:rsidRDefault="00004F71" w:rsidP="005B1A77">
      <w:pPr>
        <w:spacing w:line="360" w:lineRule="auto"/>
        <w:ind w:left="720" w:hanging="720"/>
        <w:rPr>
          <w:color w:val="000000" w:themeColor="text1"/>
        </w:rPr>
      </w:pPr>
      <w:r w:rsidRPr="00554DEF">
        <w:rPr>
          <w:color w:val="000000" w:themeColor="text1"/>
        </w:rPr>
        <w:t xml:space="preserve">Hernández-Cervantes, Arturo, Sadri </w:t>
      </w:r>
      <w:proofErr w:type="spellStart"/>
      <w:r w:rsidRPr="00554DEF">
        <w:rPr>
          <w:color w:val="000000" w:themeColor="text1"/>
        </w:rPr>
        <w:t>Znaidi</w:t>
      </w:r>
      <w:proofErr w:type="spellEnd"/>
      <w:r w:rsidRPr="00554DEF">
        <w:rPr>
          <w:color w:val="000000" w:themeColor="text1"/>
        </w:rPr>
        <w:t xml:space="preserve">, Lasse van </w:t>
      </w:r>
      <w:proofErr w:type="spellStart"/>
      <w:r w:rsidRPr="00554DEF">
        <w:rPr>
          <w:color w:val="000000" w:themeColor="text1"/>
        </w:rPr>
        <w:t>Wijlick</w:t>
      </w:r>
      <w:proofErr w:type="spellEnd"/>
      <w:r w:rsidRPr="00554DEF">
        <w:rPr>
          <w:color w:val="000000" w:themeColor="text1"/>
        </w:rPr>
        <w:t xml:space="preserve">, Iryna </w:t>
      </w:r>
      <w:proofErr w:type="spellStart"/>
      <w:r w:rsidRPr="00554DEF">
        <w:rPr>
          <w:color w:val="000000" w:themeColor="text1"/>
        </w:rPr>
        <w:t>Denega</w:t>
      </w:r>
      <w:proofErr w:type="spellEnd"/>
      <w:r w:rsidRPr="00554DEF">
        <w:rPr>
          <w:color w:val="000000" w:themeColor="text1"/>
        </w:rPr>
        <w:t xml:space="preserve">, Virginia Basso, Jeanne Ropars, Natacha </w:t>
      </w:r>
      <w:proofErr w:type="spellStart"/>
      <w:r w:rsidRPr="00554DEF">
        <w:rPr>
          <w:color w:val="000000" w:themeColor="text1"/>
        </w:rPr>
        <w:t>Sertour</w:t>
      </w:r>
      <w:proofErr w:type="spellEnd"/>
      <w:r w:rsidRPr="00554DEF">
        <w:rPr>
          <w:color w:val="000000" w:themeColor="text1"/>
        </w:rPr>
        <w:t xml:space="preserve">, et al. “A Conserved Regulator Controls Asexual Sporulation in the Fungal Pathogen </w:t>
      </w:r>
      <w:r w:rsidRPr="001C7960">
        <w:rPr>
          <w:i/>
          <w:iCs/>
          <w:color w:val="000000" w:themeColor="text1"/>
        </w:rPr>
        <w:t xml:space="preserve">Candida </w:t>
      </w:r>
      <w:r w:rsidR="001C7960">
        <w:rPr>
          <w:i/>
          <w:iCs/>
          <w:color w:val="000000" w:themeColor="text1"/>
        </w:rPr>
        <w:t>a</w:t>
      </w:r>
      <w:r w:rsidRPr="001C7960">
        <w:rPr>
          <w:i/>
          <w:iCs/>
          <w:color w:val="000000" w:themeColor="text1"/>
        </w:rPr>
        <w:t>lbicans</w:t>
      </w:r>
      <w:r w:rsidRPr="00554DEF">
        <w:rPr>
          <w:color w:val="000000" w:themeColor="text1"/>
        </w:rPr>
        <w:t xml:space="preserve">.” </w:t>
      </w:r>
      <w:r w:rsidRPr="00554DEF">
        <w:rPr>
          <w:i/>
          <w:iCs/>
          <w:color w:val="000000" w:themeColor="text1"/>
        </w:rPr>
        <w:t>Nature Communications</w:t>
      </w:r>
      <w:r w:rsidRPr="00554DEF">
        <w:rPr>
          <w:color w:val="000000" w:themeColor="text1"/>
        </w:rPr>
        <w:t xml:space="preserve"> 11 (December 4, 2020): 6224. </w:t>
      </w:r>
      <w:hyperlink r:id="rId48" w:history="1">
        <w:r w:rsidRPr="00554DEF">
          <w:rPr>
            <w:rStyle w:val="Hyperlink"/>
            <w:rFonts w:ascii="Times New Roman" w:hAnsi="Times New Roman"/>
            <w:color w:val="000000" w:themeColor="text1"/>
          </w:rPr>
          <w:t>https://doi.org/10.1038/s41467-020-20010-9</w:t>
        </w:r>
      </w:hyperlink>
      <w:r w:rsidRPr="00554DEF">
        <w:rPr>
          <w:color w:val="000000" w:themeColor="text1"/>
        </w:rPr>
        <w:t>.</w:t>
      </w:r>
    </w:p>
    <w:p w14:paraId="061CE686" w14:textId="505CD4CB" w:rsidR="00004F71" w:rsidRPr="00554DEF" w:rsidRDefault="00004F71" w:rsidP="005B1A77">
      <w:pPr>
        <w:spacing w:line="360" w:lineRule="auto"/>
        <w:ind w:left="720" w:hanging="720"/>
        <w:rPr>
          <w:color w:val="000000" w:themeColor="text1"/>
        </w:rPr>
      </w:pPr>
      <w:r w:rsidRPr="00554DEF">
        <w:rPr>
          <w:color w:val="000000" w:themeColor="text1"/>
        </w:rPr>
        <w:t xml:space="preserve">Hibben, C.R., and Daughtrey, M.L. (1988). </w:t>
      </w:r>
      <w:r w:rsidR="001C7960">
        <w:rPr>
          <w:color w:val="000000" w:themeColor="text1"/>
        </w:rPr>
        <w:t>“</w:t>
      </w:r>
      <w:r w:rsidRPr="00554DEF">
        <w:rPr>
          <w:color w:val="000000" w:themeColor="text1"/>
        </w:rPr>
        <w:t>Dogwood anthracnose in northeastern United States.</w:t>
      </w:r>
      <w:r w:rsidR="001C7960">
        <w:rPr>
          <w:color w:val="000000" w:themeColor="text1"/>
        </w:rPr>
        <w:t>”</w:t>
      </w:r>
      <w:r w:rsidRPr="00554DEF">
        <w:rPr>
          <w:color w:val="000000" w:themeColor="text1"/>
        </w:rPr>
        <w:t xml:space="preserve"> Plant Disease. 72: 199-203.</w:t>
      </w:r>
    </w:p>
    <w:p w14:paraId="1DC444C6" w14:textId="432A7779" w:rsidR="00004F71" w:rsidRPr="00554DEF" w:rsidRDefault="00004F71" w:rsidP="005B1A77">
      <w:pPr>
        <w:spacing w:line="360" w:lineRule="auto"/>
        <w:ind w:left="720" w:hanging="720"/>
        <w:rPr>
          <w:color w:val="000000" w:themeColor="text1"/>
        </w:rPr>
      </w:pPr>
      <w:r w:rsidRPr="00554DEF">
        <w:rPr>
          <w:color w:val="000000" w:themeColor="text1"/>
        </w:rPr>
        <w:t xml:space="preserve">Holliday, P. (1992). </w:t>
      </w:r>
      <w:r w:rsidR="001C7960">
        <w:rPr>
          <w:color w:val="000000" w:themeColor="text1"/>
        </w:rPr>
        <w:t>“</w:t>
      </w:r>
      <w:r w:rsidRPr="00554DEF">
        <w:rPr>
          <w:color w:val="000000" w:themeColor="text1"/>
        </w:rPr>
        <w:t>A Dictionary of Plant Pathology.</w:t>
      </w:r>
      <w:r w:rsidR="001C7960">
        <w:rPr>
          <w:color w:val="000000" w:themeColor="text1"/>
        </w:rPr>
        <w:t>”</w:t>
      </w:r>
      <w:r w:rsidRPr="00554DEF">
        <w:rPr>
          <w:color w:val="000000" w:themeColor="text1"/>
        </w:rPr>
        <w:t xml:space="preserve"> (No. Ed. 2). Cambridge University Press.</w:t>
      </w:r>
    </w:p>
    <w:p w14:paraId="0D8F2C36" w14:textId="1387A56B" w:rsidR="00004F71" w:rsidRPr="00554DEF" w:rsidRDefault="00004F71" w:rsidP="005B1A77">
      <w:pPr>
        <w:spacing w:line="360" w:lineRule="auto"/>
        <w:ind w:left="720" w:hanging="720"/>
        <w:rPr>
          <w:color w:val="000000" w:themeColor="text1"/>
        </w:rPr>
      </w:pPr>
      <w:r w:rsidRPr="00554DEF">
        <w:rPr>
          <w:color w:val="000000" w:themeColor="text1"/>
        </w:rPr>
        <w:t xml:space="preserve">Holt, Howard. “Incidence of Arthropods Infested with Conidia of </w:t>
      </w:r>
      <w:r w:rsidRPr="001C7960">
        <w:rPr>
          <w:i/>
          <w:iCs/>
          <w:color w:val="000000" w:themeColor="text1"/>
        </w:rPr>
        <w:t xml:space="preserve">Discula </w:t>
      </w:r>
      <w:r w:rsidR="001C7960" w:rsidRPr="001C7960">
        <w:rPr>
          <w:i/>
          <w:iCs/>
          <w:color w:val="000000" w:themeColor="text1"/>
        </w:rPr>
        <w:t>d</w:t>
      </w:r>
      <w:r w:rsidRPr="001C7960">
        <w:rPr>
          <w:i/>
          <w:iCs/>
          <w:color w:val="000000" w:themeColor="text1"/>
        </w:rPr>
        <w:t>estructiva</w:t>
      </w:r>
      <w:r w:rsidRPr="00554DEF">
        <w:rPr>
          <w:color w:val="000000" w:themeColor="text1"/>
        </w:rPr>
        <w:t xml:space="preserve"> Redlin in Forest and Cage Environments.” </w:t>
      </w:r>
      <w:proofErr w:type="gramStart"/>
      <w:r w:rsidRPr="00554DEF">
        <w:rPr>
          <w:color w:val="000000" w:themeColor="text1"/>
        </w:rPr>
        <w:t>Masters</w:t>
      </w:r>
      <w:proofErr w:type="gramEnd"/>
      <w:r w:rsidRPr="00554DEF">
        <w:rPr>
          <w:color w:val="000000" w:themeColor="text1"/>
        </w:rPr>
        <w:t xml:space="preserve"> Theses, May 1, 1995. </w:t>
      </w:r>
      <w:hyperlink r:id="rId49" w:history="1">
        <w:r w:rsidRPr="00554DEF">
          <w:rPr>
            <w:rStyle w:val="Hyperlink"/>
            <w:rFonts w:ascii="Times New Roman" w:hAnsi="Times New Roman"/>
            <w:color w:val="000000" w:themeColor="text1"/>
          </w:rPr>
          <w:t>https://trace.tennessee.edu/utk_gradthes/6880</w:t>
        </w:r>
      </w:hyperlink>
      <w:r w:rsidRPr="00554DEF">
        <w:rPr>
          <w:color w:val="000000" w:themeColor="text1"/>
        </w:rPr>
        <w:t>.</w:t>
      </w:r>
    </w:p>
    <w:p w14:paraId="34217B57" w14:textId="1FE065CC" w:rsidR="00004F71" w:rsidRPr="00554DEF" w:rsidRDefault="00004F71" w:rsidP="005B1A77">
      <w:pPr>
        <w:spacing w:line="360" w:lineRule="auto"/>
        <w:ind w:left="720" w:hanging="720"/>
        <w:rPr>
          <w:color w:val="000000" w:themeColor="text1"/>
        </w:rPr>
      </w:pPr>
      <w:proofErr w:type="spellStart"/>
      <w:r w:rsidRPr="00554DEF">
        <w:rPr>
          <w:color w:val="000000" w:themeColor="text1"/>
        </w:rPr>
        <w:t>Holzmueller</w:t>
      </w:r>
      <w:proofErr w:type="spellEnd"/>
      <w:r w:rsidRPr="00554DEF">
        <w:rPr>
          <w:color w:val="000000" w:themeColor="text1"/>
        </w:rPr>
        <w:t xml:space="preserve">, Eric J., Shibu Jose, and Michael A. Jenkins. “Relationship between </w:t>
      </w:r>
      <w:proofErr w:type="spellStart"/>
      <w:r w:rsidRPr="001C7960">
        <w:rPr>
          <w:i/>
          <w:iCs/>
          <w:color w:val="000000" w:themeColor="text1"/>
        </w:rPr>
        <w:t>Cornus</w:t>
      </w:r>
      <w:proofErr w:type="spellEnd"/>
      <w:r w:rsidRPr="001C7960">
        <w:rPr>
          <w:i/>
          <w:iCs/>
          <w:color w:val="000000" w:themeColor="text1"/>
        </w:rPr>
        <w:t xml:space="preserve"> </w:t>
      </w:r>
      <w:proofErr w:type="spellStart"/>
      <w:r w:rsidR="001C7960" w:rsidRPr="001C7960">
        <w:rPr>
          <w:i/>
          <w:iCs/>
          <w:color w:val="000000" w:themeColor="text1"/>
        </w:rPr>
        <w:t>f</w:t>
      </w:r>
      <w:r w:rsidRPr="001C7960">
        <w:rPr>
          <w:i/>
          <w:iCs/>
          <w:color w:val="000000" w:themeColor="text1"/>
        </w:rPr>
        <w:t>lorida</w:t>
      </w:r>
      <w:proofErr w:type="spellEnd"/>
      <w:r w:rsidRPr="00554DEF">
        <w:rPr>
          <w:color w:val="000000" w:themeColor="text1"/>
        </w:rPr>
        <w:t xml:space="preserve"> L. and Calcium Mineralization in Two Southern Appalachian Forest Types.” </w:t>
      </w:r>
      <w:r w:rsidRPr="00554DEF">
        <w:rPr>
          <w:i/>
          <w:iCs/>
          <w:color w:val="000000" w:themeColor="text1"/>
        </w:rPr>
        <w:t>Forest Ecology and Management</w:t>
      </w:r>
      <w:r w:rsidRPr="00554DEF">
        <w:rPr>
          <w:color w:val="000000" w:themeColor="text1"/>
        </w:rPr>
        <w:t xml:space="preserve"> 245, no. 1 (June 30, 2007): 110–17. </w:t>
      </w:r>
      <w:hyperlink r:id="rId50" w:history="1">
        <w:r w:rsidRPr="00554DEF">
          <w:rPr>
            <w:rStyle w:val="Hyperlink"/>
            <w:rFonts w:ascii="Times New Roman" w:hAnsi="Times New Roman"/>
            <w:color w:val="000000" w:themeColor="text1"/>
          </w:rPr>
          <w:t>https://doi.org/10.1016/j.foreco.2007.04.004</w:t>
        </w:r>
      </w:hyperlink>
      <w:r w:rsidRPr="00554DEF">
        <w:rPr>
          <w:color w:val="000000" w:themeColor="text1"/>
        </w:rPr>
        <w:t>.</w:t>
      </w:r>
    </w:p>
    <w:p w14:paraId="03858FC0"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Huang, Neng, and Heng Li. “Compleasm: A Faster and More Accurate Reimplementation of BUSCO.” Edited by Tobias Marschall. </w:t>
      </w:r>
      <w:r w:rsidRPr="00554DEF">
        <w:rPr>
          <w:i/>
          <w:iCs/>
          <w:color w:val="000000" w:themeColor="text1"/>
        </w:rPr>
        <w:t>Bioinformatics</w:t>
      </w:r>
      <w:r w:rsidRPr="00554DEF">
        <w:rPr>
          <w:color w:val="000000" w:themeColor="text1"/>
        </w:rPr>
        <w:t xml:space="preserve"> 39, no. 10 (October 3, 2023): btad595. </w:t>
      </w:r>
      <w:hyperlink r:id="rId51" w:history="1">
        <w:r w:rsidRPr="00554DEF">
          <w:rPr>
            <w:rStyle w:val="Hyperlink"/>
            <w:rFonts w:ascii="Times New Roman" w:hAnsi="Times New Roman"/>
            <w:color w:val="000000" w:themeColor="text1"/>
          </w:rPr>
          <w:t>https://doi.org/10.1093/bioinformatics/btad595</w:t>
        </w:r>
      </w:hyperlink>
      <w:r w:rsidRPr="00554DEF">
        <w:rPr>
          <w:color w:val="000000" w:themeColor="text1"/>
        </w:rPr>
        <w:t>.</w:t>
      </w:r>
    </w:p>
    <w:p w14:paraId="35E875BE"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Jenkins, Michael A, and George R Parker. “Composition and Diversity of Woody Vegetation in Silvicultural Openings of Southern Indiana Forests.” </w:t>
      </w:r>
      <w:r w:rsidRPr="00554DEF">
        <w:rPr>
          <w:i/>
          <w:color w:val="000000" w:themeColor="text1"/>
        </w:rPr>
        <w:t>Forest Ecology and Management</w:t>
      </w:r>
      <w:r w:rsidRPr="00554DEF">
        <w:rPr>
          <w:color w:val="000000" w:themeColor="text1"/>
        </w:rPr>
        <w:t xml:space="preserve"> 109, no. 1 (September 16, 1998): 57–74. </w:t>
      </w:r>
      <w:hyperlink r:id="rId52">
        <w:r w:rsidRPr="00554DEF">
          <w:rPr>
            <w:color w:val="000000" w:themeColor="text1"/>
          </w:rPr>
          <w:t>https://doi.org/10.1016/S0378-1127(98)00256-4</w:t>
        </w:r>
      </w:hyperlink>
      <w:r w:rsidRPr="00554DEF">
        <w:rPr>
          <w:color w:val="000000" w:themeColor="text1"/>
        </w:rPr>
        <w:t>.</w:t>
      </w:r>
    </w:p>
    <w:p w14:paraId="31F9CE52"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Jenkins, Michael A., Shibu Jose, and Peter S. White. “Impacts of an Exotic Disease and Vegetation Change on Foliar Calcium Cycling in Appalachian Forests.” </w:t>
      </w:r>
      <w:r w:rsidRPr="00554DEF">
        <w:rPr>
          <w:i/>
          <w:color w:val="000000" w:themeColor="text1"/>
        </w:rPr>
        <w:lastRenderedPageBreak/>
        <w:t>Ecological Applications</w:t>
      </w:r>
      <w:r w:rsidRPr="00554DEF">
        <w:rPr>
          <w:color w:val="000000" w:themeColor="text1"/>
        </w:rPr>
        <w:t xml:space="preserve"> 17, no. 3 (2007): 869–81. </w:t>
      </w:r>
      <w:hyperlink r:id="rId53">
        <w:r w:rsidRPr="00554DEF">
          <w:rPr>
            <w:color w:val="000000" w:themeColor="text1"/>
          </w:rPr>
          <w:t>https://doi.org/10.1890/06-1027</w:t>
        </w:r>
      </w:hyperlink>
      <w:r w:rsidRPr="00554DEF">
        <w:rPr>
          <w:color w:val="000000" w:themeColor="text1"/>
        </w:rPr>
        <w:t>.</w:t>
      </w:r>
    </w:p>
    <w:p w14:paraId="576CE087" w14:textId="7E0AC74F" w:rsidR="00004F71" w:rsidRPr="00554DEF" w:rsidRDefault="00004F71" w:rsidP="005B1A77">
      <w:pPr>
        <w:spacing w:line="360" w:lineRule="auto"/>
        <w:ind w:left="720" w:hanging="720"/>
        <w:rPr>
          <w:color w:val="000000" w:themeColor="text1"/>
          <w:bdr w:val="none" w:sz="0" w:space="0" w:color="auto" w:frame="1"/>
        </w:rPr>
      </w:pPr>
      <w:r w:rsidRPr="00554DEF">
        <w:rPr>
          <w:color w:val="000000" w:themeColor="text1"/>
          <w:shd w:val="clear" w:color="auto" w:fill="FFFFFF"/>
        </w:rPr>
        <w:t xml:space="preserve">Jones J. </w:t>
      </w:r>
      <w:r w:rsidR="000C3C90">
        <w:rPr>
          <w:color w:val="000000" w:themeColor="text1"/>
          <w:shd w:val="clear" w:color="auto" w:fill="FFFFFF"/>
        </w:rPr>
        <w:t>“</w:t>
      </w:r>
      <w:r w:rsidRPr="00554DEF">
        <w:rPr>
          <w:color w:val="000000" w:themeColor="text1"/>
          <w:shd w:val="clear" w:color="auto" w:fill="FFFFFF"/>
        </w:rPr>
        <w:t>Indigenous Remedies of the Southern States.</w:t>
      </w:r>
      <w:r w:rsidR="000C3C90">
        <w:rPr>
          <w:color w:val="000000" w:themeColor="text1"/>
          <w:shd w:val="clear" w:color="auto" w:fill="FFFFFF"/>
        </w:rPr>
        <w:t>”</w:t>
      </w:r>
      <w:r w:rsidRPr="00554DEF">
        <w:rPr>
          <w:color w:val="000000" w:themeColor="text1"/>
          <w:shd w:val="clear" w:color="auto" w:fill="FFFFFF"/>
        </w:rPr>
        <w:t xml:space="preserve"> Atlanta Med Surg J. 1868 Jul-Aug;9</w:t>
      </w:r>
      <w:proofErr w:type="gramStart"/>
      <w:r w:rsidRPr="00554DEF">
        <w:rPr>
          <w:color w:val="000000" w:themeColor="text1"/>
          <w:shd w:val="clear" w:color="auto" w:fill="FFFFFF"/>
        </w:rPr>
        <w:t>A(</w:t>
      </w:r>
      <w:proofErr w:type="gramEnd"/>
      <w:r w:rsidRPr="00554DEF">
        <w:rPr>
          <w:color w:val="000000" w:themeColor="text1"/>
          <w:shd w:val="clear" w:color="auto" w:fill="FFFFFF"/>
        </w:rPr>
        <w:t>3):139-156. PMID: 35824503; PMCID: PMC8843500.</w:t>
      </w:r>
    </w:p>
    <w:p w14:paraId="06EE727D"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Kanehisa</w:t>
      </w:r>
      <w:proofErr w:type="spellEnd"/>
      <w:r w:rsidRPr="00554DEF">
        <w:rPr>
          <w:color w:val="000000" w:themeColor="text1"/>
        </w:rPr>
        <w:t xml:space="preserve">, Minoru, Yoko Sato, Masayuki Kawashima, Miho </w:t>
      </w:r>
      <w:proofErr w:type="spellStart"/>
      <w:r w:rsidRPr="00554DEF">
        <w:rPr>
          <w:color w:val="000000" w:themeColor="text1"/>
        </w:rPr>
        <w:t>Furumichi</w:t>
      </w:r>
      <w:proofErr w:type="spellEnd"/>
      <w:r w:rsidRPr="00554DEF">
        <w:rPr>
          <w:color w:val="000000" w:themeColor="text1"/>
        </w:rPr>
        <w:t xml:space="preserve">, and Mao Tanabe. “KEGG as a Reference Resource for Gene and Protein Annotation.” </w:t>
      </w:r>
      <w:r w:rsidRPr="00554DEF">
        <w:rPr>
          <w:i/>
          <w:iCs/>
          <w:color w:val="000000" w:themeColor="text1"/>
        </w:rPr>
        <w:t>Nucleic Acids Research</w:t>
      </w:r>
      <w:r w:rsidRPr="00554DEF">
        <w:rPr>
          <w:color w:val="000000" w:themeColor="text1"/>
        </w:rPr>
        <w:t xml:space="preserve"> 44, no. D1 (January 4, 2016): D457-462. </w:t>
      </w:r>
      <w:hyperlink r:id="rId54" w:history="1">
        <w:r w:rsidRPr="00554DEF">
          <w:rPr>
            <w:rStyle w:val="Hyperlink"/>
            <w:rFonts w:ascii="Times New Roman" w:hAnsi="Times New Roman"/>
            <w:color w:val="000000" w:themeColor="text1"/>
          </w:rPr>
          <w:t>https://doi.org/10.1093/nar/gkv1070</w:t>
        </w:r>
      </w:hyperlink>
      <w:r w:rsidRPr="00554DEF">
        <w:rPr>
          <w:color w:val="000000" w:themeColor="text1"/>
        </w:rPr>
        <w:t>.</w:t>
      </w:r>
    </w:p>
    <w:p w14:paraId="2929EFD2"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Katoh, </w:t>
      </w:r>
      <w:proofErr w:type="spellStart"/>
      <w:r w:rsidRPr="00554DEF">
        <w:rPr>
          <w:color w:val="000000" w:themeColor="text1"/>
        </w:rPr>
        <w:t>Kazutaka</w:t>
      </w:r>
      <w:proofErr w:type="spellEnd"/>
      <w:r w:rsidRPr="00554DEF">
        <w:rPr>
          <w:color w:val="000000" w:themeColor="text1"/>
        </w:rPr>
        <w:t xml:space="preserve">, John </w:t>
      </w:r>
      <w:proofErr w:type="spellStart"/>
      <w:r w:rsidRPr="00554DEF">
        <w:rPr>
          <w:color w:val="000000" w:themeColor="text1"/>
        </w:rPr>
        <w:t>Rozewicki</w:t>
      </w:r>
      <w:proofErr w:type="spellEnd"/>
      <w:r w:rsidRPr="00554DEF">
        <w:rPr>
          <w:color w:val="000000" w:themeColor="text1"/>
        </w:rPr>
        <w:t xml:space="preserve">, and Kazunori D Yamada. “MAFFT Online Service: Multiple Sequence Alignment, Interactive Sequence Choice and Visualization.” </w:t>
      </w:r>
      <w:r w:rsidRPr="00554DEF">
        <w:rPr>
          <w:i/>
          <w:iCs/>
          <w:color w:val="000000" w:themeColor="text1"/>
        </w:rPr>
        <w:t>Briefings in Bioinformatics</w:t>
      </w:r>
      <w:r w:rsidRPr="00554DEF">
        <w:rPr>
          <w:color w:val="000000" w:themeColor="text1"/>
        </w:rPr>
        <w:t xml:space="preserve"> 20, no. 4 (July 19, 2019): 1160–66. </w:t>
      </w:r>
      <w:hyperlink r:id="rId55" w:history="1">
        <w:r w:rsidRPr="00554DEF">
          <w:rPr>
            <w:color w:val="000000" w:themeColor="text1"/>
          </w:rPr>
          <w:t>https://doi.org/10.1093/bib/bbx108</w:t>
        </w:r>
      </w:hyperlink>
      <w:r w:rsidRPr="00554DEF">
        <w:rPr>
          <w:color w:val="000000" w:themeColor="text1"/>
        </w:rPr>
        <w:t>.</w:t>
      </w:r>
    </w:p>
    <w:p w14:paraId="48E20D87" w14:textId="2B22A8B5" w:rsidR="00004F71" w:rsidRPr="00554DEF" w:rsidRDefault="00004F71" w:rsidP="005B1A77">
      <w:pPr>
        <w:spacing w:line="360" w:lineRule="auto"/>
        <w:ind w:left="720" w:hanging="720"/>
        <w:rPr>
          <w:color w:val="000000" w:themeColor="text1"/>
        </w:rPr>
      </w:pPr>
      <w:r w:rsidRPr="00554DEF">
        <w:rPr>
          <w:color w:val="000000" w:themeColor="text1"/>
        </w:rPr>
        <w:t xml:space="preserve">Keir, K., </w:t>
      </w:r>
      <w:proofErr w:type="spellStart"/>
      <w:r w:rsidRPr="00554DEF">
        <w:rPr>
          <w:color w:val="000000" w:themeColor="text1"/>
        </w:rPr>
        <w:t>Bemmels</w:t>
      </w:r>
      <w:proofErr w:type="spellEnd"/>
      <w:r w:rsidRPr="00554DEF">
        <w:rPr>
          <w:color w:val="000000" w:themeColor="text1"/>
        </w:rPr>
        <w:t xml:space="preserve">, J., and Aitken, S. (2011). </w:t>
      </w:r>
      <w:r w:rsidR="000C3C90">
        <w:rPr>
          <w:color w:val="000000" w:themeColor="text1"/>
        </w:rPr>
        <w:t>“</w:t>
      </w:r>
      <w:r w:rsidRPr="00554DEF">
        <w:rPr>
          <w:color w:val="000000" w:themeColor="text1"/>
        </w:rPr>
        <w:t xml:space="preserve">Low genetic diversity, moderate local adaptation, and </w:t>
      </w:r>
      <w:proofErr w:type="spellStart"/>
      <w:r w:rsidRPr="00554DEF">
        <w:rPr>
          <w:color w:val="000000" w:themeColor="text1"/>
        </w:rPr>
        <w:t>phylogeogrphic</w:t>
      </w:r>
      <w:proofErr w:type="spellEnd"/>
      <w:r w:rsidRPr="00554DEF">
        <w:rPr>
          <w:color w:val="000000" w:themeColor="text1"/>
        </w:rPr>
        <w:t xml:space="preserve"> insights in </w:t>
      </w:r>
      <w:proofErr w:type="spellStart"/>
      <w:r w:rsidRPr="000C3C90">
        <w:rPr>
          <w:i/>
          <w:iCs/>
          <w:color w:val="000000" w:themeColor="text1"/>
        </w:rPr>
        <w:t>Cornus</w:t>
      </w:r>
      <w:proofErr w:type="spellEnd"/>
      <w:r w:rsidRPr="000C3C90">
        <w:rPr>
          <w:i/>
          <w:iCs/>
          <w:color w:val="000000" w:themeColor="text1"/>
        </w:rPr>
        <w:t xml:space="preserve"> </w:t>
      </w:r>
      <w:proofErr w:type="spellStart"/>
      <w:r w:rsidRPr="000C3C90">
        <w:rPr>
          <w:i/>
          <w:iCs/>
          <w:color w:val="000000" w:themeColor="text1"/>
        </w:rPr>
        <w:t>nuttallii</w:t>
      </w:r>
      <w:proofErr w:type="spellEnd"/>
      <w:r w:rsidRPr="00554DEF">
        <w:rPr>
          <w:color w:val="000000" w:themeColor="text1"/>
        </w:rPr>
        <w:t xml:space="preserve"> (</w:t>
      </w:r>
      <w:proofErr w:type="spellStart"/>
      <w:r w:rsidRPr="00554DEF">
        <w:rPr>
          <w:color w:val="000000" w:themeColor="text1"/>
        </w:rPr>
        <w:t>Cornaceae</w:t>
      </w:r>
      <w:proofErr w:type="spellEnd"/>
      <w:r w:rsidRPr="00554DEF">
        <w:rPr>
          <w:color w:val="000000" w:themeColor="text1"/>
        </w:rPr>
        <w:t>).</w:t>
      </w:r>
      <w:r w:rsidR="000C3C90">
        <w:rPr>
          <w:color w:val="000000" w:themeColor="text1"/>
        </w:rPr>
        <w:t>”</w:t>
      </w:r>
      <w:r w:rsidRPr="00554DEF">
        <w:rPr>
          <w:color w:val="000000" w:themeColor="text1"/>
        </w:rPr>
        <w:t xml:space="preserve"> American Journal of Botany. 98(8): 1327-1336. DOI: 10.3732/ajb.1000466.</w:t>
      </w:r>
    </w:p>
    <w:p w14:paraId="232DBD66"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Kubicek, Christian P., Trevor L. Starr, and N. Louise Glass. “Plant Cell Wall–Degrading Enzymes and Their Secretion in Plant-Pathogenic Fungi.” </w:t>
      </w:r>
      <w:r w:rsidRPr="00554DEF">
        <w:rPr>
          <w:i/>
          <w:iCs/>
          <w:color w:val="000000" w:themeColor="text1"/>
        </w:rPr>
        <w:t>Annual Review of Phytopathology</w:t>
      </w:r>
      <w:r w:rsidRPr="00554DEF">
        <w:rPr>
          <w:color w:val="000000" w:themeColor="text1"/>
        </w:rPr>
        <w:t xml:space="preserve"> 52, no. Volume 52, 2014 (August 4, 2014): 427–51. </w:t>
      </w:r>
      <w:hyperlink r:id="rId56" w:history="1">
        <w:r w:rsidRPr="00554DEF">
          <w:rPr>
            <w:color w:val="000000" w:themeColor="text1"/>
          </w:rPr>
          <w:t>https://doi.org/10.1146/annurev-phyto-102313-045831</w:t>
        </w:r>
      </w:hyperlink>
      <w:r w:rsidRPr="00554DEF">
        <w:rPr>
          <w:color w:val="000000" w:themeColor="text1"/>
        </w:rPr>
        <w:t>.</w:t>
      </w:r>
    </w:p>
    <w:p w14:paraId="2CC7C53A" w14:textId="0AB92C28" w:rsidR="00004F71" w:rsidRPr="00554DEF" w:rsidRDefault="00004F71" w:rsidP="005B1A77">
      <w:pPr>
        <w:spacing w:line="360" w:lineRule="auto"/>
        <w:ind w:left="720" w:hanging="720"/>
        <w:rPr>
          <w:color w:val="000000" w:themeColor="text1"/>
        </w:rPr>
      </w:pPr>
      <w:r w:rsidRPr="00554DEF">
        <w:rPr>
          <w:color w:val="000000" w:themeColor="text1"/>
        </w:rPr>
        <w:t xml:space="preserve">Kumar, Gupta Vijai, Misra Ashok Kumar, and Gaur Rajarshi Kumar. “Growth Characteristics of </w:t>
      </w:r>
      <w:r w:rsidRPr="000C3C90">
        <w:rPr>
          <w:i/>
          <w:iCs/>
          <w:color w:val="000000" w:themeColor="text1"/>
        </w:rPr>
        <w:t>Fusarium</w:t>
      </w:r>
      <w:r w:rsidRPr="00554DEF">
        <w:rPr>
          <w:color w:val="000000" w:themeColor="text1"/>
        </w:rPr>
        <w:t xml:space="preserve"> Spp. Causing Wilt Disease in </w:t>
      </w:r>
      <w:r w:rsidRPr="000C3C90">
        <w:rPr>
          <w:i/>
          <w:iCs/>
          <w:color w:val="000000" w:themeColor="text1"/>
        </w:rPr>
        <w:t xml:space="preserve">Psidium </w:t>
      </w:r>
      <w:r w:rsidR="000C3C90">
        <w:rPr>
          <w:i/>
          <w:iCs/>
          <w:color w:val="000000" w:themeColor="text1"/>
        </w:rPr>
        <w:t>g</w:t>
      </w:r>
      <w:r w:rsidRPr="000C3C90">
        <w:rPr>
          <w:i/>
          <w:iCs/>
          <w:color w:val="000000" w:themeColor="text1"/>
        </w:rPr>
        <w:t>uajava</w:t>
      </w:r>
      <w:r w:rsidRPr="00554DEF">
        <w:rPr>
          <w:color w:val="000000" w:themeColor="text1"/>
        </w:rPr>
        <w:t xml:space="preserve"> L. in India.” </w:t>
      </w:r>
      <w:r w:rsidRPr="00554DEF">
        <w:rPr>
          <w:i/>
          <w:iCs/>
          <w:color w:val="000000" w:themeColor="text1"/>
        </w:rPr>
        <w:t>Journal of Plant Protection Research</w:t>
      </w:r>
      <w:r w:rsidRPr="00554DEF">
        <w:rPr>
          <w:color w:val="000000" w:themeColor="text1"/>
        </w:rPr>
        <w:t xml:space="preserve"> 50, no. 4 (December 20, 2010): 452–62. </w:t>
      </w:r>
      <w:hyperlink r:id="rId57" w:history="1">
        <w:r w:rsidRPr="00554DEF">
          <w:rPr>
            <w:rStyle w:val="Hyperlink"/>
            <w:rFonts w:ascii="Times New Roman" w:hAnsi="Times New Roman"/>
            <w:color w:val="000000" w:themeColor="text1"/>
          </w:rPr>
          <w:t>https://doi.org/10.2478/v10045-010-0076-3</w:t>
        </w:r>
      </w:hyperlink>
      <w:r w:rsidRPr="00554DEF">
        <w:rPr>
          <w:color w:val="000000" w:themeColor="text1"/>
        </w:rPr>
        <w:t>.</w:t>
      </w:r>
    </w:p>
    <w:p w14:paraId="06E60D61"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Latgé</w:t>
      </w:r>
      <w:proofErr w:type="spellEnd"/>
      <w:r w:rsidRPr="00554DEF">
        <w:rPr>
          <w:color w:val="000000" w:themeColor="text1"/>
        </w:rPr>
        <w:t xml:space="preserve">, Jean-Paul. “Aspergillus Fumigatus and Aspergillosis.” </w:t>
      </w:r>
      <w:r w:rsidRPr="00554DEF">
        <w:rPr>
          <w:i/>
          <w:iCs/>
          <w:color w:val="000000" w:themeColor="text1"/>
        </w:rPr>
        <w:t>Clinical Microbiology Reviews</w:t>
      </w:r>
      <w:r w:rsidRPr="00554DEF">
        <w:rPr>
          <w:color w:val="000000" w:themeColor="text1"/>
        </w:rPr>
        <w:t xml:space="preserve"> 12, no. 2 (April 1999): 310–50.</w:t>
      </w:r>
    </w:p>
    <w:p w14:paraId="71963D06"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Lebarbenchon</w:t>
      </w:r>
      <w:proofErr w:type="spellEnd"/>
      <w:r w:rsidRPr="00554DEF">
        <w:rPr>
          <w:color w:val="000000" w:themeColor="text1"/>
        </w:rPr>
        <w:t xml:space="preserve">, Camille, Sam P. Brown, Robert Poulin, Michel Gauthier-Clerc, and Frédéric Thomas. “Evolution of Pathogens in a Man-Made World.” </w:t>
      </w:r>
      <w:r w:rsidRPr="00554DEF">
        <w:rPr>
          <w:i/>
          <w:iCs/>
          <w:color w:val="000000" w:themeColor="text1"/>
        </w:rPr>
        <w:t>Molecular Ecology</w:t>
      </w:r>
      <w:r w:rsidRPr="00554DEF">
        <w:rPr>
          <w:color w:val="000000" w:themeColor="text1"/>
        </w:rPr>
        <w:t xml:space="preserve"> 17, no. 1 (2008): 475–84. </w:t>
      </w:r>
      <w:hyperlink r:id="rId58" w:history="1">
        <w:r w:rsidRPr="00554DEF">
          <w:rPr>
            <w:rStyle w:val="Hyperlink"/>
            <w:rFonts w:ascii="Times New Roman" w:hAnsi="Times New Roman"/>
            <w:color w:val="000000" w:themeColor="text1"/>
          </w:rPr>
          <w:t>https://doi.org/10.1111/j.1365-294X.2007.03375.x</w:t>
        </w:r>
      </w:hyperlink>
      <w:r w:rsidRPr="00554DEF">
        <w:rPr>
          <w:color w:val="000000" w:themeColor="text1"/>
        </w:rPr>
        <w:t>.</w:t>
      </w:r>
    </w:p>
    <w:p w14:paraId="2BB007D1" w14:textId="77777777"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rPr>
        <w:lastRenderedPageBreak/>
        <w:t xml:space="preserve">Li, Chao, Yanjian Li, and Chen Ding. “The Role of Copper Homeostasis at the Host-Pathogen Axis: From Bacteria to Fungi.” </w:t>
      </w:r>
      <w:r w:rsidRPr="00554DEF">
        <w:rPr>
          <w:i/>
          <w:iCs/>
          <w:color w:val="000000" w:themeColor="text1"/>
        </w:rPr>
        <w:t>International Journal of Molecular Sciences</w:t>
      </w:r>
      <w:r w:rsidRPr="00554DEF">
        <w:rPr>
          <w:color w:val="000000" w:themeColor="text1"/>
        </w:rPr>
        <w:t xml:space="preserve"> 20, no. 1 (January 2019): 175. </w:t>
      </w:r>
      <w:hyperlink r:id="rId59" w:history="1">
        <w:r w:rsidRPr="00554DEF">
          <w:rPr>
            <w:rStyle w:val="Hyperlink"/>
            <w:rFonts w:ascii="Times New Roman" w:hAnsi="Times New Roman"/>
            <w:color w:val="000000" w:themeColor="text1"/>
          </w:rPr>
          <w:t>https://doi.org/10.3390/ijms20010175</w:t>
        </w:r>
      </w:hyperlink>
      <w:r w:rsidRPr="00554DEF">
        <w:rPr>
          <w:color w:val="000000" w:themeColor="text1"/>
        </w:rPr>
        <w:t>.</w:t>
      </w:r>
    </w:p>
    <w:p w14:paraId="1B28A17D" w14:textId="75791A94"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shd w:val="clear" w:color="auto" w:fill="FFFFFF"/>
        </w:rPr>
        <w:t xml:space="preserve">Li, Y., </w:t>
      </w:r>
      <w:proofErr w:type="spellStart"/>
      <w:r w:rsidRPr="00554DEF">
        <w:rPr>
          <w:color w:val="000000" w:themeColor="text1"/>
          <w:shd w:val="clear" w:color="auto" w:fill="FFFFFF"/>
        </w:rPr>
        <w:t>Mmbaga</w:t>
      </w:r>
      <w:proofErr w:type="spellEnd"/>
      <w:r w:rsidRPr="00554DEF">
        <w:rPr>
          <w:color w:val="000000" w:themeColor="text1"/>
          <w:shd w:val="clear" w:color="auto" w:fill="FFFFFF"/>
        </w:rPr>
        <w:t xml:space="preserve">, M. T., Windham, A. S., Windham, M. T., &amp; Trigiano, R. N. (2009). </w:t>
      </w:r>
      <w:r w:rsidR="000C3C90">
        <w:rPr>
          <w:color w:val="000000" w:themeColor="text1"/>
          <w:shd w:val="clear" w:color="auto" w:fill="FFFFFF"/>
        </w:rPr>
        <w:t>“</w:t>
      </w:r>
      <w:r w:rsidRPr="00554DEF">
        <w:rPr>
          <w:color w:val="000000" w:themeColor="text1"/>
          <w:shd w:val="clear" w:color="auto" w:fill="FFFFFF"/>
        </w:rPr>
        <w:t>Powdery mildew of dogwoods: Current status and future prospects.</w:t>
      </w:r>
      <w:r w:rsidR="000C3C90">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Plant disease</w:t>
      </w:r>
      <w:r w:rsidRPr="00554DEF">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93</w:t>
      </w:r>
      <w:r w:rsidRPr="00554DEF">
        <w:rPr>
          <w:color w:val="000000" w:themeColor="text1"/>
          <w:shd w:val="clear" w:color="auto" w:fill="FFFFFF"/>
        </w:rPr>
        <w:t>(11), 1084-1092.</w:t>
      </w:r>
    </w:p>
    <w:p w14:paraId="00C7F39C" w14:textId="77777777" w:rsidR="00004F71" w:rsidRPr="00554DEF" w:rsidRDefault="00004F71" w:rsidP="005B1A77">
      <w:pPr>
        <w:spacing w:line="360" w:lineRule="auto"/>
        <w:ind w:left="720" w:hanging="720"/>
        <w:rPr>
          <w:color w:val="000000" w:themeColor="text1"/>
        </w:rPr>
      </w:pPr>
      <w:r w:rsidRPr="00554DEF">
        <w:rPr>
          <w:color w:val="000000" w:themeColor="text1"/>
        </w:rPr>
        <w:t>Liao, Yang, Gordon K. Smyth, and Wei Shi. “</w:t>
      </w:r>
      <w:proofErr w:type="spellStart"/>
      <w:r w:rsidRPr="00554DEF">
        <w:rPr>
          <w:color w:val="000000" w:themeColor="text1"/>
        </w:rPr>
        <w:t>featureCounts</w:t>
      </w:r>
      <w:proofErr w:type="spellEnd"/>
      <w:r w:rsidRPr="00554DEF">
        <w:rPr>
          <w:color w:val="000000" w:themeColor="text1"/>
        </w:rPr>
        <w:t xml:space="preserve">: An Efficient </w:t>
      </w:r>
      <w:proofErr w:type="gramStart"/>
      <w:r w:rsidRPr="00554DEF">
        <w:rPr>
          <w:color w:val="000000" w:themeColor="text1"/>
        </w:rPr>
        <w:t>General Purpose</w:t>
      </w:r>
      <w:proofErr w:type="gramEnd"/>
      <w:r w:rsidRPr="00554DEF">
        <w:rPr>
          <w:color w:val="000000" w:themeColor="text1"/>
        </w:rPr>
        <w:t xml:space="preserve"> Program for Assigning Sequence Reads to Genomic Features.” </w:t>
      </w:r>
      <w:r w:rsidRPr="00554DEF">
        <w:rPr>
          <w:i/>
          <w:iCs/>
          <w:color w:val="000000" w:themeColor="text1"/>
        </w:rPr>
        <w:t>Bioinformatics</w:t>
      </w:r>
      <w:r w:rsidRPr="00554DEF">
        <w:rPr>
          <w:color w:val="000000" w:themeColor="text1"/>
        </w:rPr>
        <w:t xml:space="preserve"> 30, no. 7 (April 1, 2014): 923–30. </w:t>
      </w:r>
      <w:hyperlink r:id="rId60" w:history="1">
        <w:r w:rsidRPr="00554DEF">
          <w:rPr>
            <w:rStyle w:val="Hyperlink"/>
            <w:rFonts w:ascii="Times New Roman" w:hAnsi="Times New Roman"/>
            <w:color w:val="000000" w:themeColor="text1"/>
          </w:rPr>
          <w:t>https://doi.org/10.1093/bioinformatics/btt656</w:t>
        </w:r>
      </w:hyperlink>
      <w:r w:rsidRPr="00554DEF">
        <w:rPr>
          <w:color w:val="000000" w:themeColor="text1"/>
        </w:rPr>
        <w:t>.</w:t>
      </w:r>
    </w:p>
    <w:p w14:paraId="11D947D2"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Love, M. I., Huber, W., and Anders, S.. “Moderated Estimation of Fold Change and Dispersion for RNA-Seq Data with DESeq2.” </w:t>
      </w:r>
      <w:r w:rsidRPr="00554DEF">
        <w:rPr>
          <w:i/>
          <w:color w:val="000000" w:themeColor="text1"/>
        </w:rPr>
        <w:t>Genome Biology</w:t>
      </w:r>
      <w:r w:rsidRPr="00554DEF">
        <w:rPr>
          <w:color w:val="000000" w:themeColor="text1"/>
        </w:rPr>
        <w:t xml:space="preserve"> 15, no. 12 (2014): 550. </w:t>
      </w:r>
      <w:hyperlink r:id="rId61">
        <w:r w:rsidRPr="00554DEF">
          <w:rPr>
            <w:color w:val="000000" w:themeColor="text1"/>
          </w:rPr>
          <w:t>https://doi.org/10.1186/s13059-014-0550-8</w:t>
        </w:r>
      </w:hyperlink>
      <w:r w:rsidRPr="00554DEF">
        <w:rPr>
          <w:color w:val="000000" w:themeColor="text1"/>
        </w:rPr>
        <w:t>.</w:t>
      </w:r>
    </w:p>
    <w:p w14:paraId="57A4F3D8" w14:textId="50447A8C" w:rsidR="00004F71" w:rsidRPr="00554DEF" w:rsidRDefault="00004F71" w:rsidP="005B1A77">
      <w:pPr>
        <w:spacing w:line="360" w:lineRule="auto"/>
        <w:ind w:left="720" w:hanging="720"/>
        <w:rPr>
          <w:color w:val="000000" w:themeColor="text1"/>
        </w:rPr>
      </w:pPr>
      <w:r w:rsidRPr="00554DEF">
        <w:rPr>
          <w:color w:val="000000" w:themeColor="text1"/>
        </w:rPr>
        <w:t xml:space="preserve">Mantooth, K. L., "A Population Genetics Study of </w:t>
      </w:r>
      <w:r w:rsidRPr="00554DEF">
        <w:rPr>
          <w:i/>
          <w:color w:val="000000" w:themeColor="text1"/>
        </w:rPr>
        <w:t xml:space="preserve">Discula </w:t>
      </w:r>
      <w:r w:rsidR="000C3C90">
        <w:rPr>
          <w:i/>
          <w:color w:val="000000" w:themeColor="text1"/>
        </w:rPr>
        <w:t>d</w:t>
      </w:r>
      <w:r w:rsidRPr="00554DEF">
        <w:rPr>
          <w:i/>
          <w:color w:val="000000" w:themeColor="text1"/>
        </w:rPr>
        <w:t>estructiva</w:t>
      </w:r>
      <w:r w:rsidRPr="00554DEF">
        <w:rPr>
          <w:color w:val="000000" w:themeColor="text1"/>
        </w:rPr>
        <w:t xml:space="preserve">, the Causal Agent of Dogwood Anthracnose." Master's Thesis, University of Tennessee, (2016). </w:t>
      </w:r>
      <w:hyperlink r:id="rId62" w:history="1">
        <w:r w:rsidRPr="00554DEF">
          <w:rPr>
            <w:rStyle w:val="Hyperlink"/>
            <w:rFonts w:ascii="Times New Roman" w:hAnsi="Times New Roman"/>
            <w:color w:val="000000" w:themeColor="text1"/>
          </w:rPr>
          <w:t>https://trace.tennessee.edu/utk_gradthes/4268</w:t>
        </w:r>
      </w:hyperlink>
      <w:r w:rsidRPr="00554DEF">
        <w:rPr>
          <w:color w:val="000000" w:themeColor="text1"/>
        </w:rPr>
        <w:t>.</w:t>
      </w:r>
    </w:p>
    <w:p w14:paraId="6E2B7F6B" w14:textId="70DCB9AC" w:rsidR="00004F71" w:rsidRPr="00554DEF" w:rsidRDefault="00004F71" w:rsidP="005B1A77">
      <w:pPr>
        <w:spacing w:line="360" w:lineRule="auto"/>
        <w:ind w:left="720" w:hanging="720"/>
        <w:rPr>
          <w:color w:val="000000" w:themeColor="text1"/>
        </w:rPr>
      </w:pPr>
      <w:r w:rsidRPr="00554DEF">
        <w:rPr>
          <w:color w:val="000000" w:themeColor="text1"/>
        </w:rPr>
        <w:t xml:space="preserve">Mantooth, K., Hadziabdic, D., Boggess, S., Windham, M., Miller, S., Cai, G., Spatafora, J., et al. “Confirmation of Independent Introductions of an Exotic Plant Pathogen of </w:t>
      </w:r>
      <w:proofErr w:type="spellStart"/>
      <w:r w:rsidRPr="00554DEF">
        <w:rPr>
          <w:i/>
          <w:color w:val="000000" w:themeColor="text1"/>
        </w:rPr>
        <w:t>Cornus</w:t>
      </w:r>
      <w:proofErr w:type="spellEnd"/>
      <w:r w:rsidRPr="00554DEF">
        <w:rPr>
          <w:color w:val="000000" w:themeColor="text1"/>
        </w:rPr>
        <w:t xml:space="preserve"> Species, </w:t>
      </w:r>
      <w:proofErr w:type="spellStart"/>
      <w:r w:rsidRPr="00554DEF">
        <w:rPr>
          <w:i/>
          <w:color w:val="000000" w:themeColor="text1"/>
        </w:rPr>
        <w:t>Discula</w:t>
      </w:r>
      <w:proofErr w:type="spellEnd"/>
      <w:r w:rsidRPr="00554DEF">
        <w:rPr>
          <w:i/>
          <w:color w:val="000000" w:themeColor="text1"/>
        </w:rPr>
        <w:t xml:space="preserve"> </w:t>
      </w:r>
      <w:proofErr w:type="spellStart"/>
      <w:r w:rsidR="000C3C90">
        <w:rPr>
          <w:i/>
          <w:color w:val="000000" w:themeColor="text1"/>
        </w:rPr>
        <w:t>d</w:t>
      </w:r>
      <w:r w:rsidRPr="00554DEF">
        <w:rPr>
          <w:i/>
          <w:color w:val="000000" w:themeColor="text1"/>
        </w:rPr>
        <w:t>estructiva</w:t>
      </w:r>
      <w:proofErr w:type="spellEnd"/>
      <w:r w:rsidRPr="00554DEF">
        <w:rPr>
          <w:color w:val="000000" w:themeColor="text1"/>
        </w:rPr>
        <w:t xml:space="preserve">, on the East and West Coasts of North America.” </w:t>
      </w:r>
      <w:r w:rsidRPr="00554DEF">
        <w:rPr>
          <w:i/>
          <w:color w:val="000000" w:themeColor="text1"/>
        </w:rPr>
        <w:t>PLOS ONE</w:t>
      </w:r>
      <w:r w:rsidRPr="00554DEF">
        <w:rPr>
          <w:color w:val="000000" w:themeColor="text1"/>
        </w:rPr>
        <w:t xml:space="preserve"> 12, no. 7 (2017): e0180345. </w:t>
      </w:r>
      <w:hyperlink r:id="rId63">
        <w:r w:rsidRPr="00554DEF">
          <w:rPr>
            <w:color w:val="000000" w:themeColor="text1"/>
          </w:rPr>
          <w:t>https://doi.org/10.1371/journal.pone.0180345</w:t>
        </w:r>
      </w:hyperlink>
      <w:r w:rsidRPr="00554DEF">
        <w:rPr>
          <w:color w:val="000000" w:themeColor="text1"/>
        </w:rPr>
        <w:t>.</w:t>
      </w:r>
    </w:p>
    <w:p w14:paraId="15C41B38"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Mattman, L. H., and Farkas, M. E. “Cellophane Membranes in Growth of L Variants of the Genus </w:t>
      </w:r>
      <w:r w:rsidRPr="00554DEF">
        <w:rPr>
          <w:i/>
          <w:color w:val="000000" w:themeColor="text1"/>
        </w:rPr>
        <w:t>Proteus</w:t>
      </w:r>
      <w:r w:rsidRPr="00554DEF">
        <w:rPr>
          <w:color w:val="000000" w:themeColor="text1"/>
        </w:rPr>
        <w:t xml:space="preserve">.” </w:t>
      </w:r>
      <w:r w:rsidRPr="00554DEF">
        <w:rPr>
          <w:i/>
          <w:color w:val="000000" w:themeColor="text1"/>
        </w:rPr>
        <w:t>Applied Microbiology</w:t>
      </w:r>
      <w:r w:rsidRPr="00554DEF">
        <w:rPr>
          <w:color w:val="000000" w:themeColor="text1"/>
        </w:rPr>
        <w:t xml:space="preserve"> 6, no. 2 (1958): 153–54. </w:t>
      </w:r>
      <w:hyperlink r:id="rId64">
        <w:r w:rsidRPr="00554DEF">
          <w:rPr>
            <w:color w:val="000000" w:themeColor="text1"/>
          </w:rPr>
          <w:t>https://doi.org/10.1128/am.6.2.153-154.1958</w:t>
        </w:r>
      </w:hyperlink>
      <w:r w:rsidRPr="00554DEF">
        <w:rPr>
          <w:color w:val="000000" w:themeColor="text1"/>
        </w:rPr>
        <w:t>.</w:t>
      </w:r>
    </w:p>
    <w:p w14:paraId="1F54E3D3" w14:textId="3DB53030" w:rsidR="00004F71" w:rsidRPr="00554DEF" w:rsidRDefault="00004F71" w:rsidP="005B1A77">
      <w:pPr>
        <w:spacing w:line="360" w:lineRule="auto"/>
        <w:ind w:left="720" w:hanging="720"/>
        <w:rPr>
          <w:color w:val="000000" w:themeColor="text1"/>
        </w:rPr>
      </w:pPr>
      <w:r w:rsidRPr="00554DEF">
        <w:rPr>
          <w:color w:val="000000" w:themeColor="text1"/>
        </w:rPr>
        <w:t xml:space="preserve">McElreath, S. D., and Tainter, F. H. “A Sporulation Medium for </w:t>
      </w:r>
      <w:r w:rsidRPr="00554DEF">
        <w:rPr>
          <w:i/>
          <w:color w:val="000000" w:themeColor="text1"/>
        </w:rPr>
        <w:t xml:space="preserve">Discula </w:t>
      </w:r>
      <w:r w:rsidR="000C3C90">
        <w:rPr>
          <w:i/>
          <w:color w:val="000000" w:themeColor="text1"/>
        </w:rPr>
        <w:t>d</w:t>
      </w:r>
      <w:r w:rsidRPr="00554DEF">
        <w:rPr>
          <w:i/>
          <w:color w:val="000000" w:themeColor="text1"/>
        </w:rPr>
        <w:t>estructiva</w:t>
      </w:r>
      <w:r w:rsidRPr="00554DEF">
        <w:rPr>
          <w:color w:val="000000" w:themeColor="text1"/>
        </w:rPr>
        <w:t xml:space="preserve">, the Dogwood Anthracnose Fungus.” </w:t>
      </w:r>
      <w:r w:rsidRPr="00554DEF">
        <w:rPr>
          <w:i/>
          <w:color w:val="000000" w:themeColor="text1"/>
        </w:rPr>
        <w:t>Current Microbiology</w:t>
      </w:r>
      <w:r w:rsidRPr="00554DEF">
        <w:rPr>
          <w:color w:val="000000" w:themeColor="text1"/>
        </w:rPr>
        <w:t xml:space="preserve"> 26, no. 2 (1993): 117–21. </w:t>
      </w:r>
      <w:hyperlink r:id="rId65">
        <w:r w:rsidRPr="00554DEF">
          <w:rPr>
            <w:color w:val="000000" w:themeColor="text1"/>
          </w:rPr>
          <w:t>https://doi.org/10.1007/BF01577347</w:t>
        </w:r>
      </w:hyperlink>
      <w:r w:rsidRPr="00554DEF">
        <w:rPr>
          <w:color w:val="000000" w:themeColor="text1"/>
        </w:rPr>
        <w:t>.</w:t>
      </w:r>
    </w:p>
    <w:p w14:paraId="16B4DD23" w14:textId="1A5AF7A8" w:rsidR="00004F71" w:rsidRPr="00554DEF" w:rsidRDefault="00004F71" w:rsidP="005B1A77">
      <w:pPr>
        <w:spacing w:line="360" w:lineRule="auto"/>
        <w:ind w:left="720" w:hanging="720"/>
        <w:rPr>
          <w:color w:val="000000" w:themeColor="text1"/>
        </w:rPr>
      </w:pPr>
      <w:r w:rsidRPr="00554DEF">
        <w:rPr>
          <w:color w:val="000000" w:themeColor="text1"/>
        </w:rPr>
        <w:t xml:space="preserve">McRitchie, J.J. (1994). </w:t>
      </w:r>
      <w:r w:rsidR="000C3C90">
        <w:rPr>
          <w:color w:val="000000" w:themeColor="text1"/>
        </w:rPr>
        <w:t>“</w:t>
      </w:r>
      <w:r w:rsidRPr="00554DEF">
        <w:rPr>
          <w:color w:val="000000" w:themeColor="text1"/>
        </w:rPr>
        <w:t>Powdery mildew of flowering dogwood.</w:t>
      </w:r>
      <w:r w:rsidR="000C3C90">
        <w:rPr>
          <w:color w:val="000000" w:themeColor="text1"/>
        </w:rPr>
        <w:t>”</w:t>
      </w:r>
      <w:r w:rsidRPr="00554DEF">
        <w:rPr>
          <w:color w:val="000000" w:themeColor="text1"/>
        </w:rPr>
        <w:t xml:space="preserve"> Fla. Dept. Agric. &amp; Consumer Services, Division of Plant Industry.</w:t>
      </w:r>
    </w:p>
    <w:p w14:paraId="33944622" w14:textId="4F46099E"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shd w:val="clear" w:color="auto" w:fill="FFFFFF"/>
        </w:rPr>
        <w:lastRenderedPageBreak/>
        <w:t xml:space="preserve">Mielke, M. E., &amp; Langdon, K. (1986). </w:t>
      </w:r>
      <w:r w:rsidR="000C3C90">
        <w:rPr>
          <w:color w:val="000000" w:themeColor="text1"/>
          <w:shd w:val="clear" w:color="auto" w:fill="FFFFFF"/>
        </w:rPr>
        <w:t>“</w:t>
      </w:r>
      <w:r w:rsidRPr="00554DEF">
        <w:rPr>
          <w:color w:val="000000" w:themeColor="text1"/>
          <w:shd w:val="clear" w:color="auto" w:fill="FFFFFF"/>
        </w:rPr>
        <w:t>Dogwood anthracnose threatens Catoctin Mountain Park.</w:t>
      </w:r>
      <w:r w:rsidR="000C3C90">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Park Science (Winter)</w:t>
      </w:r>
      <w:r w:rsidRPr="00554DEF">
        <w:rPr>
          <w:color w:val="000000" w:themeColor="text1"/>
          <w:shd w:val="clear" w:color="auto" w:fill="FFFFFF"/>
        </w:rPr>
        <w:t>, 6-8</w:t>
      </w:r>
    </w:p>
    <w:p w14:paraId="5A534597"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Miller, Stephen, Hayato </w:t>
      </w:r>
      <w:proofErr w:type="spellStart"/>
      <w:r w:rsidRPr="00554DEF">
        <w:rPr>
          <w:color w:val="000000" w:themeColor="text1"/>
        </w:rPr>
        <w:t>Masuya</w:t>
      </w:r>
      <w:proofErr w:type="spellEnd"/>
      <w:r w:rsidRPr="00554DEF">
        <w:rPr>
          <w:color w:val="000000" w:themeColor="text1"/>
        </w:rPr>
        <w:t xml:space="preserve">, Jian Zhang, Emily Walsh, and Ning Zhang. “Real-Time PCR Detection of Dogwood Anthracnose Fungus in Historical Herbarium Specimens from Asia.” </w:t>
      </w:r>
      <w:proofErr w:type="spellStart"/>
      <w:r w:rsidRPr="00554DEF">
        <w:rPr>
          <w:i/>
          <w:iCs/>
          <w:color w:val="000000" w:themeColor="text1"/>
        </w:rPr>
        <w:t>PLoS</w:t>
      </w:r>
      <w:proofErr w:type="spellEnd"/>
      <w:r w:rsidRPr="00554DEF">
        <w:rPr>
          <w:i/>
          <w:iCs/>
          <w:color w:val="000000" w:themeColor="text1"/>
        </w:rPr>
        <w:t xml:space="preserve"> ONE</w:t>
      </w:r>
      <w:r w:rsidRPr="00554DEF">
        <w:rPr>
          <w:color w:val="000000" w:themeColor="text1"/>
        </w:rPr>
        <w:t xml:space="preserve"> 11, no. 4 (April 20, 2016): e0154030. </w:t>
      </w:r>
      <w:hyperlink r:id="rId66" w:history="1">
        <w:r w:rsidRPr="00554DEF">
          <w:rPr>
            <w:rStyle w:val="Hyperlink"/>
            <w:rFonts w:ascii="Times New Roman" w:hAnsi="Times New Roman"/>
            <w:color w:val="000000" w:themeColor="text1"/>
          </w:rPr>
          <w:t>https://doi.org/10.1371/journal.pone.0154030</w:t>
        </w:r>
      </w:hyperlink>
      <w:r w:rsidRPr="00554DEF">
        <w:rPr>
          <w:color w:val="000000" w:themeColor="text1"/>
        </w:rPr>
        <w:t>.</w:t>
      </w:r>
    </w:p>
    <w:p w14:paraId="47A19762"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Mirebrahim</w:t>
      </w:r>
      <w:proofErr w:type="spellEnd"/>
      <w:r w:rsidRPr="00554DEF">
        <w:rPr>
          <w:color w:val="000000" w:themeColor="text1"/>
        </w:rPr>
        <w:t xml:space="preserve">, Hamid, Timothy J. Close, and Stefano </w:t>
      </w:r>
      <w:proofErr w:type="spellStart"/>
      <w:r w:rsidRPr="00554DEF">
        <w:rPr>
          <w:color w:val="000000" w:themeColor="text1"/>
        </w:rPr>
        <w:t>Lonardi</w:t>
      </w:r>
      <w:proofErr w:type="spellEnd"/>
      <w:r w:rsidRPr="00554DEF">
        <w:rPr>
          <w:color w:val="000000" w:themeColor="text1"/>
        </w:rPr>
        <w:t>. “</w:t>
      </w:r>
      <w:r w:rsidRPr="00554DEF">
        <w:rPr>
          <w:i/>
          <w:iCs/>
          <w:color w:val="000000" w:themeColor="text1"/>
        </w:rPr>
        <w:t>De Novo</w:t>
      </w:r>
      <w:r w:rsidRPr="00554DEF">
        <w:rPr>
          <w:color w:val="000000" w:themeColor="text1"/>
        </w:rPr>
        <w:t xml:space="preserve"> Meta-Assembly of Ultra-Deep Sequencing Data.” </w:t>
      </w:r>
      <w:r w:rsidRPr="00554DEF">
        <w:rPr>
          <w:i/>
          <w:iCs/>
          <w:color w:val="000000" w:themeColor="text1"/>
        </w:rPr>
        <w:t>Bioinformatics</w:t>
      </w:r>
      <w:r w:rsidRPr="00554DEF">
        <w:rPr>
          <w:color w:val="000000" w:themeColor="text1"/>
        </w:rPr>
        <w:t xml:space="preserve"> 31, no. 12 (June 15, 2015): i9–16. </w:t>
      </w:r>
      <w:hyperlink r:id="rId67" w:history="1">
        <w:r w:rsidRPr="00554DEF">
          <w:rPr>
            <w:rStyle w:val="Hyperlink"/>
            <w:rFonts w:ascii="Times New Roman" w:hAnsi="Times New Roman"/>
            <w:color w:val="000000" w:themeColor="text1"/>
          </w:rPr>
          <w:t>https://doi.org/10.1093/bioinformatics/btv226</w:t>
        </w:r>
      </w:hyperlink>
      <w:r w:rsidRPr="00554DEF">
        <w:rPr>
          <w:color w:val="000000" w:themeColor="text1"/>
        </w:rPr>
        <w:t>.</w:t>
      </w:r>
    </w:p>
    <w:p w14:paraId="1D39692A" w14:textId="084E6CA9" w:rsidR="00004F71" w:rsidRPr="00554DEF" w:rsidRDefault="00004F71" w:rsidP="005B1A77">
      <w:pPr>
        <w:spacing w:line="360" w:lineRule="auto"/>
        <w:ind w:left="720" w:hanging="720"/>
        <w:rPr>
          <w:color w:val="000000" w:themeColor="text1"/>
        </w:rPr>
      </w:pPr>
      <w:r w:rsidRPr="00554DEF">
        <w:rPr>
          <w:color w:val="000000" w:themeColor="text1"/>
        </w:rPr>
        <w:t xml:space="preserve">Mitchell, Emily, Sage Fleming, Marcel </w:t>
      </w:r>
      <w:proofErr w:type="spellStart"/>
      <w:r w:rsidRPr="00554DEF">
        <w:rPr>
          <w:color w:val="000000" w:themeColor="text1"/>
        </w:rPr>
        <w:t>Dorken</w:t>
      </w:r>
      <w:proofErr w:type="spellEnd"/>
      <w:r w:rsidRPr="00554DEF">
        <w:rPr>
          <w:color w:val="000000" w:themeColor="text1"/>
        </w:rPr>
        <w:t xml:space="preserve">, and Joanna Freeland. “Susceptibility of Endangered </w:t>
      </w:r>
      <w:proofErr w:type="spellStart"/>
      <w:r w:rsidRPr="000C3C90">
        <w:rPr>
          <w:i/>
          <w:iCs/>
          <w:color w:val="000000" w:themeColor="text1"/>
        </w:rPr>
        <w:t>Cornus</w:t>
      </w:r>
      <w:proofErr w:type="spellEnd"/>
      <w:r w:rsidRPr="000C3C90">
        <w:rPr>
          <w:i/>
          <w:iCs/>
          <w:color w:val="000000" w:themeColor="text1"/>
        </w:rPr>
        <w:t xml:space="preserve"> </w:t>
      </w:r>
      <w:proofErr w:type="spellStart"/>
      <w:r w:rsidR="000C3C90" w:rsidRPr="000C3C90">
        <w:rPr>
          <w:i/>
          <w:iCs/>
          <w:color w:val="000000" w:themeColor="text1"/>
        </w:rPr>
        <w:t>f</w:t>
      </w:r>
      <w:r w:rsidRPr="000C3C90">
        <w:rPr>
          <w:i/>
          <w:iCs/>
          <w:color w:val="000000" w:themeColor="text1"/>
        </w:rPr>
        <w:t>lorida</w:t>
      </w:r>
      <w:proofErr w:type="spellEnd"/>
      <w:r w:rsidRPr="00554DEF">
        <w:rPr>
          <w:color w:val="000000" w:themeColor="text1"/>
        </w:rPr>
        <w:t xml:space="preserve"> (Eastern Flowering Dogwood) to the Introduced Fungal Pathogen </w:t>
      </w:r>
      <w:r w:rsidRPr="000C3C90">
        <w:rPr>
          <w:i/>
          <w:iCs/>
          <w:color w:val="000000" w:themeColor="text1"/>
        </w:rPr>
        <w:t xml:space="preserve">Discula </w:t>
      </w:r>
      <w:r w:rsidR="000C3C90" w:rsidRPr="000C3C90">
        <w:rPr>
          <w:i/>
          <w:iCs/>
          <w:color w:val="000000" w:themeColor="text1"/>
        </w:rPr>
        <w:t>d</w:t>
      </w:r>
      <w:r w:rsidRPr="000C3C90">
        <w:rPr>
          <w:i/>
          <w:iCs/>
          <w:color w:val="000000" w:themeColor="text1"/>
        </w:rPr>
        <w:t>estructiva</w:t>
      </w:r>
      <w:r w:rsidRPr="00554DEF">
        <w:rPr>
          <w:color w:val="000000" w:themeColor="text1"/>
        </w:rPr>
        <w:t xml:space="preserve"> (Dogwood Anthracnose) in the Canadian Carolinian Forest: Insights from Environmental, Ecological, and Population Genetics Assessments.” </w:t>
      </w:r>
      <w:r w:rsidRPr="00554DEF">
        <w:rPr>
          <w:i/>
          <w:iCs/>
          <w:color w:val="000000" w:themeColor="text1"/>
        </w:rPr>
        <w:t>Botany</w:t>
      </w:r>
      <w:r w:rsidRPr="00554DEF">
        <w:rPr>
          <w:color w:val="000000" w:themeColor="text1"/>
        </w:rPr>
        <w:t xml:space="preserve">, February 6, 2023. </w:t>
      </w:r>
      <w:hyperlink r:id="rId68" w:history="1">
        <w:r w:rsidRPr="00554DEF">
          <w:rPr>
            <w:rStyle w:val="Hyperlink"/>
            <w:rFonts w:ascii="Times New Roman" w:hAnsi="Times New Roman"/>
            <w:color w:val="000000" w:themeColor="text1"/>
          </w:rPr>
          <w:t>https://doi.org/10.1139/cjb-2022-0088</w:t>
        </w:r>
      </w:hyperlink>
      <w:r w:rsidRPr="00554DEF">
        <w:rPr>
          <w:color w:val="000000" w:themeColor="text1"/>
        </w:rPr>
        <w:t>.</w:t>
      </w:r>
    </w:p>
    <w:p w14:paraId="3E842C93" w14:textId="3001D1B1" w:rsidR="00004F71" w:rsidRPr="00554DEF" w:rsidRDefault="00004F71" w:rsidP="005B1A77">
      <w:pPr>
        <w:spacing w:line="360" w:lineRule="auto"/>
        <w:ind w:left="720" w:hanging="720"/>
        <w:rPr>
          <w:color w:val="000000" w:themeColor="text1"/>
        </w:rPr>
      </w:pPr>
      <w:r w:rsidRPr="00554DEF">
        <w:rPr>
          <w:color w:val="000000" w:themeColor="text1"/>
        </w:rPr>
        <w:t>Mitchell, W.A., Gibbs, P.A., and Martin, C.O. (1988). Flowering dogwood (</w:t>
      </w:r>
      <w:proofErr w:type="spellStart"/>
      <w:r w:rsidRPr="000C3C90">
        <w:rPr>
          <w:i/>
          <w:iCs/>
          <w:color w:val="000000" w:themeColor="text1"/>
        </w:rPr>
        <w:t>Cornus</w:t>
      </w:r>
      <w:proofErr w:type="spellEnd"/>
      <w:r w:rsidRPr="000C3C90">
        <w:rPr>
          <w:i/>
          <w:iCs/>
          <w:color w:val="000000" w:themeColor="text1"/>
        </w:rPr>
        <w:t xml:space="preserve"> </w:t>
      </w:r>
      <w:proofErr w:type="spellStart"/>
      <w:r w:rsidRPr="000C3C90">
        <w:rPr>
          <w:i/>
          <w:iCs/>
          <w:color w:val="000000" w:themeColor="text1"/>
        </w:rPr>
        <w:t>florida</w:t>
      </w:r>
      <w:proofErr w:type="spellEnd"/>
      <w:r w:rsidRPr="00554DEF">
        <w:rPr>
          <w:color w:val="000000" w:themeColor="text1"/>
        </w:rPr>
        <w:t>): Section 7.5.9, U.S. Army Corps of Engineers Wildlife Resources Management Manual. Technical Report EL-88-9. U.S. Army Engineer Waterways Experiment Station, Vicksburg, Mississippi.</w:t>
      </w:r>
    </w:p>
    <w:p w14:paraId="6FAEE5B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Müller, Frank-Michael C., Katherine E. Werner, Miki Kasai, Andrea Francesconi, Stephen J. </w:t>
      </w:r>
      <w:proofErr w:type="spellStart"/>
      <w:r w:rsidRPr="00554DEF">
        <w:rPr>
          <w:color w:val="000000" w:themeColor="text1"/>
        </w:rPr>
        <w:t>Chanock</w:t>
      </w:r>
      <w:proofErr w:type="spellEnd"/>
      <w:r w:rsidRPr="00554DEF">
        <w:rPr>
          <w:color w:val="000000" w:themeColor="text1"/>
        </w:rPr>
        <w:t xml:space="preserve">, and Thomas J. Walsh. “Rapid Extraction of Genomic DNA from Medically Important Yeasts and Filamentous Fungi by High-Speed Cell Disruption.” </w:t>
      </w:r>
      <w:r w:rsidRPr="00554DEF">
        <w:rPr>
          <w:i/>
          <w:iCs/>
          <w:color w:val="000000" w:themeColor="text1"/>
        </w:rPr>
        <w:t>Journal of Clinical Microbiology</w:t>
      </w:r>
      <w:r w:rsidRPr="00554DEF">
        <w:rPr>
          <w:color w:val="000000" w:themeColor="text1"/>
        </w:rPr>
        <w:t xml:space="preserve"> 36, no. 6 (June 1998): 1625–29. </w:t>
      </w:r>
      <w:hyperlink r:id="rId69" w:history="1">
        <w:r w:rsidRPr="00554DEF">
          <w:rPr>
            <w:color w:val="000000" w:themeColor="text1"/>
          </w:rPr>
          <w:t>https://doi.org/10.1128/jcm.36.6.1625-1629.1998</w:t>
        </w:r>
      </w:hyperlink>
      <w:r w:rsidRPr="00554DEF">
        <w:rPr>
          <w:color w:val="000000" w:themeColor="text1"/>
        </w:rPr>
        <w:t>.</w:t>
      </w:r>
    </w:p>
    <w:p w14:paraId="23AF3695" w14:textId="77777777" w:rsidR="00004F71" w:rsidRPr="00554DEF" w:rsidRDefault="00004F71" w:rsidP="005B1A77">
      <w:pPr>
        <w:spacing w:line="360" w:lineRule="auto"/>
        <w:ind w:left="720" w:hanging="720"/>
        <w:rPr>
          <w:color w:val="000000" w:themeColor="text1"/>
        </w:rPr>
      </w:pPr>
      <w:r w:rsidRPr="00554DEF">
        <w:rPr>
          <w:color w:val="000000" w:themeColor="text1"/>
          <w:shd w:val="clear" w:color="auto" w:fill="FFFFFF"/>
        </w:rPr>
        <w:t xml:space="preserve">National Center for Biotechnology Information (NCBI)[Internet]. Bethesda (MD): National Library of Medicine (US), National Center for Biotechnology Information; [1988] – [2024 July 25]. Available from: </w:t>
      </w:r>
      <w:hyperlink r:id="rId70" w:history="1">
        <w:r w:rsidRPr="00554DEF">
          <w:rPr>
            <w:rStyle w:val="Hyperlink"/>
            <w:rFonts w:ascii="Times New Roman" w:hAnsi="Times New Roman"/>
            <w:color w:val="000000" w:themeColor="text1"/>
            <w:shd w:val="clear" w:color="auto" w:fill="FFFFFF"/>
          </w:rPr>
          <w:t>https://www.ncbi.nlm.nih.gov/</w:t>
        </w:r>
      </w:hyperlink>
      <w:r w:rsidRPr="00554DEF">
        <w:rPr>
          <w:color w:val="000000" w:themeColor="text1"/>
          <w:shd w:val="clear" w:color="auto" w:fill="FFFFFF"/>
        </w:rPr>
        <w:t>.</w:t>
      </w:r>
    </w:p>
    <w:p w14:paraId="13CDC647"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Nie, Fan, Peng Ni, Neng Huang, Jun Zhang, Zhenyu Wang, </w:t>
      </w:r>
      <w:proofErr w:type="spellStart"/>
      <w:r w:rsidRPr="00554DEF">
        <w:rPr>
          <w:color w:val="000000" w:themeColor="text1"/>
        </w:rPr>
        <w:t>Chuanle</w:t>
      </w:r>
      <w:proofErr w:type="spellEnd"/>
      <w:r w:rsidRPr="00554DEF">
        <w:rPr>
          <w:color w:val="000000" w:themeColor="text1"/>
        </w:rPr>
        <w:t xml:space="preserve"> Xiao, Feng Luo, and Jianxin Wang. “De Novo Diploid Genome Assembly Using Long Noisy Reads.” </w:t>
      </w:r>
      <w:r w:rsidRPr="00554DEF">
        <w:rPr>
          <w:i/>
          <w:iCs/>
          <w:color w:val="000000" w:themeColor="text1"/>
        </w:rPr>
        <w:lastRenderedPageBreak/>
        <w:t>Nature Communications</w:t>
      </w:r>
      <w:r w:rsidRPr="00554DEF">
        <w:rPr>
          <w:color w:val="000000" w:themeColor="text1"/>
        </w:rPr>
        <w:t xml:space="preserve"> 15, no. 1 (April 5, 2024): 2964. </w:t>
      </w:r>
      <w:hyperlink r:id="rId71" w:history="1">
        <w:r w:rsidRPr="00554DEF">
          <w:rPr>
            <w:rStyle w:val="Hyperlink"/>
            <w:rFonts w:ascii="Times New Roman" w:hAnsi="Times New Roman"/>
            <w:color w:val="000000" w:themeColor="text1"/>
          </w:rPr>
          <w:t>https://doi.org/10.1038/s41467-024-47349-7</w:t>
        </w:r>
      </w:hyperlink>
      <w:r w:rsidRPr="00554DEF">
        <w:rPr>
          <w:color w:val="000000" w:themeColor="text1"/>
        </w:rPr>
        <w:t>.</w:t>
      </w:r>
    </w:p>
    <w:p w14:paraId="583C4498"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Nnadi, Nnaemeka Emmanuel, and Dee A. Carter. “Climate Change and the Emergence of Fungal Pathogens.” </w:t>
      </w:r>
      <w:r w:rsidRPr="00554DEF">
        <w:rPr>
          <w:i/>
          <w:iCs/>
          <w:color w:val="000000" w:themeColor="text1"/>
        </w:rPr>
        <w:t>PLOS Pathogens</w:t>
      </w:r>
      <w:r w:rsidRPr="00554DEF">
        <w:rPr>
          <w:color w:val="000000" w:themeColor="text1"/>
        </w:rPr>
        <w:t xml:space="preserve"> 17, no. 4 (April 29, 2021): e1009503. </w:t>
      </w:r>
      <w:hyperlink r:id="rId72" w:history="1">
        <w:r w:rsidRPr="00554DEF">
          <w:rPr>
            <w:color w:val="000000" w:themeColor="text1"/>
          </w:rPr>
          <w:t>https://doi.org/10.1371/journal.ppat.1009503</w:t>
        </w:r>
      </w:hyperlink>
      <w:r w:rsidRPr="00554DEF">
        <w:rPr>
          <w:color w:val="000000" w:themeColor="text1"/>
        </w:rPr>
        <w:t>.</w:t>
      </w:r>
    </w:p>
    <w:p w14:paraId="1B205AE8" w14:textId="7AA865B7" w:rsidR="00004F71" w:rsidRPr="00554DEF" w:rsidRDefault="00004F71" w:rsidP="005B1A77">
      <w:pPr>
        <w:spacing w:line="360" w:lineRule="auto"/>
        <w:ind w:left="720" w:hanging="720"/>
        <w:rPr>
          <w:color w:val="000000" w:themeColor="text1"/>
        </w:rPr>
      </w:pPr>
      <w:r w:rsidRPr="00C21ABB">
        <w:rPr>
          <w:color w:val="000000" w:themeColor="text1"/>
        </w:rPr>
        <w:t xml:space="preserve">Nowicki, Marcin, Logan C. Houston, Sarah L. Boggess, Anthony S. Aiello, Miriam </w:t>
      </w:r>
      <w:proofErr w:type="spellStart"/>
      <w:r w:rsidRPr="00C21ABB">
        <w:rPr>
          <w:color w:val="000000" w:themeColor="text1"/>
        </w:rPr>
        <w:t>Payá</w:t>
      </w:r>
      <w:proofErr w:type="spellEnd"/>
      <w:r w:rsidRPr="00C21ABB">
        <w:rPr>
          <w:color w:val="000000" w:themeColor="text1"/>
        </w:rPr>
        <w:t xml:space="preserve">-Milans, Margaret E. Staton, Mitsuhiro Hayashida, Masahiro Yamanaka, Shigetoshi Eda, and Robert N. Trigiano. “Species Diversity and Phylogeography of </w:t>
      </w:r>
      <w:proofErr w:type="spellStart"/>
      <w:r w:rsidRPr="00C21ABB">
        <w:rPr>
          <w:i/>
          <w:iCs/>
          <w:color w:val="000000" w:themeColor="text1"/>
        </w:rPr>
        <w:t>Cornus</w:t>
      </w:r>
      <w:proofErr w:type="spellEnd"/>
      <w:r w:rsidRPr="00C21ABB">
        <w:rPr>
          <w:i/>
          <w:iCs/>
          <w:color w:val="000000" w:themeColor="text1"/>
        </w:rPr>
        <w:t xml:space="preserve"> </w:t>
      </w:r>
      <w:proofErr w:type="spellStart"/>
      <w:r w:rsidR="000C3C90" w:rsidRPr="000C3C90">
        <w:rPr>
          <w:i/>
          <w:iCs/>
          <w:color w:val="000000" w:themeColor="text1"/>
        </w:rPr>
        <w:t>k</w:t>
      </w:r>
      <w:r w:rsidRPr="00C21ABB">
        <w:rPr>
          <w:i/>
          <w:iCs/>
          <w:color w:val="000000" w:themeColor="text1"/>
        </w:rPr>
        <w:t>ousa</w:t>
      </w:r>
      <w:proofErr w:type="spellEnd"/>
      <w:r w:rsidRPr="00C21ABB">
        <w:rPr>
          <w:color w:val="000000" w:themeColor="text1"/>
        </w:rPr>
        <w:t xml:space="preserve"> (Asian Dogwood) Captured by Genomic and Genic Microsatellites.” </w:t>
      </w:r>
      <w:r w:rsidRPr="00C21ABB">
        <w:rPr>
          <w:i/>
          <w:iCs/>
          <w:color w:val="000000" w:themeColor="text1"/>
        </w:rPr>
        <w:t>Ecology and Evolution</w:t>
      </w:r>
      <w:r w:rsidRPr="00C21ABB">
        <w:rPr>
          <w:color w:val="000000" w:themeColor="text1"/>
        </w:rPr>
        <w:t xml:space="preserve"> 10, no. 15 (2020): 8299–8312. </w:t>
      </w:r>
      <w:hyperlink r:id="rId73" w:history="1">
        <w:r w:rsidRPr="00C21ABB">
          <w:rPr>
            <w:color w:val="000000" w:themeColor="text1"/>
          </w:rPr>
          <w:t>https://doi.org/10.1002/ece3.6537</w:t>
        </w:r>
      </w:hyperlink>
      <w:r w:rsidRPr="00C21ABB">
        <w:rPr>
          <w:color w:val="000000" w:themeColor="text1"/>
        </w:rPr>
        <w:t>.</w:t>
      </w:r>
    </w:p>
    <w:p w14:paraId="434C2809" w14:textId="42E978BB" w:rsidR="00004F71" w:rsidRPr="00554DEF" w:rsidRDefault="00004F71" w:rsidP="005B1A77">
      <w:pPr>
        <w:spacing w:line="360" w:lineRule="auto"/>
        <w:ind w:left="720" w:hanging="720"/>
        <w:rPr>
          <w:color w:val="000000" w:themeColor="text1"/>
          <w:shd w:val="clear" w:color="auto" w:fill="FFFFFF"/>
        </w:rPr>
      </w:pPr>
      <w:r w:rsidRPr="00554DEF">
        <w:rPr>
          <w:color w:val="000000" w:themeColor="text1"/>
        </w:rPr>
        <w:t xml:space="preserve">Nowicki, Marcin, Sarah L. Boggess, Arnold M. Saxton, Denita Hadziabdic, Qiu-Yun Jenny Xiang, Thomas Molnar, Matthew L. Huff, Margaret E. Staton, Yichen Zhao, and Robert N. Trigiano. “Haplotyping of </w:t>
      </w:r>
      <w:proofErr w:type="spellStart"/>
      <w:r w:rsidRPr="000C3C90">
        <w:rPr>
          <w:i/>
          <w:iCs/>
          <w:color w:val="000000" w:themeColor="text1"/>
        </w:rPr>
        <w:t>Cornus</w:t>
      </w:r>
      <w:proofErr w:type="spellEnd"/>
      <w:r w:rsidRPr="000C3C90">
        <w:rPr>
          <w:i/>
          <w:iCs/>
          <w:color w:val="000000" w:themeColor="text1"/>
        </w:rPr>
        <w:t xml:space="preserve"> </w:t>
      </w:r>
      <w:proofErr w:type="spellStart"/>
      <w:r w:rsidR="000C3C90" w:rsidRPr="000C3C90">
        <w:rPr>
          <w:i/>
          <w:iCs/>
          <w:color w:val="000000" w:themeColor="text1"/>
        </w:rPr>
        <w:t>f</w:t>
      </w:r>
      <w:r w:rsidRPr="000C3C90">
        <w:rPr>
          <w:i/>
          <w:iCs/>
          <w:color w:val="000000" w:themeColor="text1"/>
        </w:rPr>
        <w:t>lorida</w:t>
      </w:r>
      <w:proofErr w:type="spellEnd"/>
      <w:r w:rsidRPr="00554DEF">
        <w:rPr>
          <w:color w:val="000000" w:themeColor="text1"/>
        </w:rPr>
        <w:t xml:space="preserve"> and </w:t>
      </w:r>
      <w:r w:rsidRPr="000C3C90">
        <w:rPr>
          <w:i/>
          <w:iCs/>
          <w:color w:val="000000" w:themeColor="text1"/>
        </w:rPr>
        <w:t xml:space="preserve">C. </w:t>
      </w:r>
      <w:r w:rsidR="000C3C90" w:rsidRPr="000C3C90">
        <w:rPr>
          <w:i/>
          <w:iCs/>
          <w:color w:val="000000" w:themeColor="text1"/>
        </w:rPr>
        <w:t>k</w:t>
      </w:r>
      <w:r w:rsidRPr="000C3C90">
        <w:rPr>
          <w:i/>
          <w:iCs/>
          <w:color w:val="000000" w:themeColor="text1"/>
        </w:rPr>
        <w:t>ousa</w:t>
      </w:r>
      <w:r w:rsidRPr="00554DEF">
        <w:rPr>
          <w:color w:val="000000" w:themeColor="text1"/>
        </w:rPr>
        <w:t xml:space="preserve"> Chloroplasts: Insights into Species-Level Differences and Patterns of Plastic DNA Variation in Cultivars.” </w:t>
      </w:r>
      <w:proofErr w:type="spellStart"/>
      <w:r w:rsidRPr="00554DEF">
        <w:rPr>
          <w:i/>
          <w:iCs/>
          <w:color w:val="000000" w:themeColor="text1"/>
        </w:rPr>
        <w:t>PLoS</w:t>
      </w:r>
      <w:proofErr w:type="spellEnd"/>
      <w:r w:rsidRPr="00554DEF">
        <w:rPr>
          <w:i/>
          <w:iCs/>
          <w:color w:val="000000" w:themeColor="text1"/>
        </w:rPr>
        <w:t xml:space="preserve"> ONE</w:t>
      </w:r>
      <w:r w:rsidRPr="00554DEF">
        <w:rPr>
          <w:color w:val="000000" w:themeColor="text1"/>
        </w:rPr>
        <w:t xml:space="preserve"> 13, no. 10 (October 23, 2018): e0205407. </w:t>
      </w:r>
      <w:hyperlink r:id="rId74" w:history="1">
        <w:r w:rsidRPr="00554DEF">
          <w:rPr>
            <w:rStyle w:val="Hyperlink"/>
            <w:rFonts w:ascii="Times New Roman" w:hAnsi="Times New Roman"/>
            <w:color w:val="000000" w:themeColor="text1"/>
          </w:rPr>
          <w:t>https://doi.org/10.1371/journal.pone.0205407</w:t>
        </w:r>
      </w:hyperlink>
      <w:r w:rsidRPr="00554DEF">
        <w:rPr>
          <w:color w:val="000000" w:themeColor="text1"/>
        </w:rPr>
        <w:t>.</w:t>
      </w:r>
    </w:p>
    <w:p w14:paraId="5BA8AC1F"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Odds, F.C. “Sabouraud('s) Agar.” </w:t>
      </w:r>
      <w:r w:rsidRPr="00554DEF">
        <w:rPr>
          <w:i/>
          <w:color w:val="000000" w:themeColor="text1"/>
        </w:rPr>
        <w:t>Journal of Medical and Veterinary Mycology</w:t>
      </w:r>
      <w:r w:rsidRPr="00554DEF">
        <w:rPr>
          <w:color w:val="000000" w:themeColor="text1"/>
        </w:rPr>
        <w:t xml:space="preserve"> 29, no. 6 (1991): 355–59. </w:t>
      </w:r>
      <w:hyperlink r:id="rId75">
        <w:r w:rsidRPr="00554DEF">
          <w:rPr>
            <w:color w:val="000000" w:themeColor="text1"/>
          </w:rPr>
          <w:t>https://doi.org/10.1080/02681219180000581</w:t>
        </w:r>
      </w:hyperlink>
      <w:r w:rsidRPr="00554DEF">
        <w:rPr>
          <w:color w:val="000000" w:themeColor="text1"/>
        </w:rPr>
        <w:t>.</w:t>
      </w:r>
    </w:p>
    <w:p w14:paraId="70E00CB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Orwig, David A., and Marc D. Abrams. “Land-Use History (1720–1992), Composition, and Dynamics of Oak–Pine Forests within the Piedmont and Coastal Plain of Northern Virginia.” </w:t>
      </w:r>
      <w:r w:rsidRPr="00554DEF">
        <w:rPr>
          <w:i/>
          <w:color w:val="000000" w:themeColor="text1"/>
        </w:rPr>
        <w:t>Canadian Journal of Forest Research</w:t>
      </w:r>
      <w:r w:rsidRPr="00554DEF">
        <w:rPr>
          <w:color w:val="000000" w:themeColor="text1"/>
        </w:rPr>
        <w:t xml:space="preserve"> 24, no. 6 (June 1, 1994): 1216–25. </w:t>
      </w:r>
      <w:hyperlink r:id="rId76">
        <w:r w:rsidRPr="00554DEF">
          <w:rPr>
            <w:color w:val="000000" w:themeColor="text1"/>
          </w:rPr>
          <w:t>https://doi.org/10.1139/x94-160</w:t>
        </w:r>
      </w:hyperlink>
      <w:r w:rsidRPr="00554DEF">
        <w:rPr>
          <w:color w:val="000000" w:themeColor="text1"/>
        </w:rPr>
        <w:t>.</w:t>
      </w:r>
    </w:p>
    <w:p w14:paraId="5E5467B9" w14:textId="21193886" w:rsidR="00004F71" w:rsidRPr="00554DEF" w:rsidRDefault="00004F71" w:rsidP="005B1A77">
      <w:pPr>
        <w:spacing w:line="360" w:lineRule="auto"/>
        <w:ind w:left="720" w:hanging="720"/>
        <w:rPr>
          <w:color w:val="000000" w:themeColor="text1"/>
        </w:rPr>
      </w:pPr>
      <w:r w:rsidRPr="00554DEF">
        <w:rPr>
          <w:color w:val="000000" w:themeColor="text1"/>
        </w:rPr>
        <w:t xml:space="preserve">Oswalt, Christopher M., and Sonja N. Oswalt. “Documentation of Significant Losses in </w:t>
      </w:r>
      <w:proofErr w:type="spellStart"/>
      <w:r w:rsidRPr="00554DEF">
        <w:rPr>
          <w:i/>
          <w:iCs/>
          <w:color w:val="000000" w:themeColor="text1"/>
        </w:rPr>
        <w:t>Cornus</w:t>
      </w:r>
      <w:proofErr w:type="spellEnd"/>
      <w:r w:rsidRPr="00554DEF">
        <w:rPr>
          <w:i/>
          <w:iCs/>
          <w:color w:val="000000" w:themeColor="text1"/>
        </w:rPr>
        <w:t xml:space="preserve"> </w:t>
      </w:r>
      <w:proofErr w:type="spellStart"/>
      <w:r w:rsidR="000C3C90">
        <w:rPr>
          <w:i/>
          <w:iCs/>
          <w:color w:val="000000" w:themeColor="text1"/>
        </w:rPr>
        <w:t>f</w:t>
      </w:r>
      <w:r w:rsidRPr="00554DEF">
        <w:rPr>
          <w:i/>
          <w:iCs/>
          <w:color w:val="000000" w:themeColor="text1"/>
        </w:rPr>
        <w:t>lorida</w:t>
      </w:r>
      <w:proofErr w:type="spellEnd"/>
      <w:r w:rsidRPr="00554DEF">
        <w:rPr>
          <w:color w:val="000000" w:themeColor="text1"/>
        </w:rPr>
        <w:t xml:space="preserve"> L. Populations throughout the Appalachian Ecoregion.” </w:t>
      </w:r>
      <w:r w:rsidRPr="00554DEF">
        <w:rPr>
          <w:i/>
          <w:iCs/>
          <w:color w:val="000000" w:themeColor="text1"/>
        </w:rPr>
        <w:t>International Journal of Forestry Research</w:t>
      </w:r>
      <w:r w:rsidRPr="00554DEF">
        <w:rPr>
          <w:color w:val="000000" w:themeColor="text1"/>
        </w:rPr>
        <w:t xml:space="preserve"> 2010 (March 15, 2010): e401951. </w:t>
      </w:r>
      <w:hyperlink r:id="rId77" w:history="1">
        <w:r w:rsidRPr="00554DEF">
          <w:rPr>
            <w:rStyle w:val="Hyperlink"/>
            <w:rFonts w:ascii="Times New Roman" w:hAnsi="Times New Roman"/>
            <w:color w:val="000000" w:themeColor="text1"/>
          </w:rPr>
          <w:t>https://doi.org/10.1155/2010/401951</w:t>
        </w:r>
      </w:hyperlink>
      <w:r w:rsidRPr="00554DEF">
        <w:rPr>
          <w:color w:val="000000" w:themeColor="text1"/>
        </w:rPr>
        <w:t>.</w:t>
      </w:r>
    </w:p>
    <w:p w14:paraId="671C1AAB"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Ouborg, N. Joop, Cino Pertoldi, Volker Loeschcke, R. (Kuke) Bijlsma, and Phil W. Hedrick. “Conservation Genetics in Transition to Conservation Genomics.” </w:t>
      </w:r>
      <w:r w:rsidRPr="00554DEF">
        <w:rPr>
          <w:i/>
          <w:color w:val="000000" w:themeColor="text1"/>
        </w:rPr>
        <w:lastRenderedPageBreak/>
        <w:t>Trends in Genetics</w:t>
      </w:r>
      <w:r w:rsidRPr="00554DEF">
        <w:rPr>
          <w:color w:val="000000" w:themeColor="text1"/>
        </w:rPr>
        <w:t xml:space="preserve"> 26, no. 4 (April 1, 2010): 177–87. </w:t>
      </w:r>
      <w:hyperlink r:id="rId78">
        <w:r w:rsidRPr="00554DEF">
          <w:rPr>
            <w:color w:val="000000" w:themeColor="text1"/>
          </w:rPr>
          <w:t>https://doi.org/10.1016/j.tig.2010.01.001</w:t>
        </w:r>
      </w:hyperlink>
      <w:r w:rsidRPr="00554DEF">
        <w:rPr>
          <w:color w:val="000000" w:themeColor="text1"/>
        </w:rPr>
        <w:t>.</w:t>
      </w:r>
    </w:p>
    <w:p w14:paraId="3C37F2A1"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Ownley, B. H. and Trigiano, R. N. (Robert N. (Eds.). “Plant Pathology Concepts and Laboratory Exercises” Third edition. </w:t>
      </w:r>
      <w:r w:rsidRPr="00554DEF">
        <w:rPr>
          <w:i/>
          <w:color w:val="000000" w:themeColor="text1"/>
        </w:rPr>
        <w:t>Taylor &amp; Francis</w:t>
      </w:r>
      <w:r w:rsidRPr="00554DEF">
        <w:rPr>
          <w:color w:val="000000" w:themeColor="text1"/>
        </w:rPr>
        <w:t xml:space="preserve"> (2017): 495-515.</w:t>
      </w:r>
    </w:p>
    <w:p w14:paraId="4963E287" w14:textId="20B9F144" w:rsidR="00004F71" w:rsidRPr="00554DEF" w:rsidRDefault="00004F71" w:rsidP="005B1A77">
      <w:pPr>
        <w:spacing w:line="360" w:lineRule="auto"/>
        <w:ind w:left="720" w:hanging="720"/>
        <w:rPr>
          <w:color w:val="000000" w:themeColor="text1"/>
        </w:rPr>
      </w:pPr>
      <w:r w:rsidRPr="00554DEF">
        <w:rPr>
          <w:color w:val="000000" w:themeColor="text1"/>
        </w:rPr>
        <w:t xml:space="preserve">Pacific Biosciences. (n.d.). </w:t>
      </w:r>
      <w:r w:rsidR="000C3C90">
        <w:rPr>
          <w:color w:val="000000" w:themeColor="text1"/>
        </w:rPr>
        <w:t>“</w:t>
      </w:r>
      <w:r w:rsidRPr="00554DEF">
        <w:rPr>
          <w:color w:val="000000" w:themeColor="text1"/>
        </w:rPr>
        <w:t>Guidelines for using a salt chloroform wash to clean up</w:t>
      </w:r>
      <w:r w:rsidR="000C3C90">
        <w:rPr>
          <w:color w:val="000000" w:themeColor="text1"/>
        </w:rPr>
        <w:t>.”</w:t>
      </w:r>
      <w:r w:rsidRPr="00554DEF">
        <w:rPr>
          <w:color w:val="000000" w:themeColor="text1"/>
        </w:rPr>
        <w:t xml:space="preserve"> https://www.pacb.com/wp-content/uploads/2015/09/Shared-Protocol-Guidelines-for-Using-a-Salt-Chloroform-Wash-to-Clean-Up-gDNA.pdf</w:t>
      </w:r>
      <w:r w:rsidRPr="00554DEF">
        <w:rPr>
          <w:rStyle w:val="apple-converted-space"/>
          <w:color w:val="000000" w:themeColor="text1"/>
        </w:rPr>
        <w:t>.</w:t>
      </w:r>
    </w:p>
    <w:p w14:paraId="17F63F4B"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Park, Myung Soo, Seung-Yoon Oh, Jonathan J. Fong, Jos </w:t>
      </w:r>
      <w:proofErr w:type="spellStart"/>
      <w:r w:rsidRPr="00554DEF">
        <w:rPr>
          <w:color w:val="000000" w:themeColor="text1"/>
        </w:rPr>
        <w:t>Houbraken</w:t>
      </w:r>
      <w:proofErr w:type="spellEnd"/>
      <w:r w:rsidRPr="00554DEF">
        <w:rPr>
          <w:color w:val="000000" w:themeColor="text1"/>
        </w:rPr>
        <w:t xml:space="preserve">, and Young </w:t>
      </w:r>
      <w:proofErr w:type="spellStart"/>
      <w:r w:rsidRPr="00554DEF">
        <w:rPr>
          <w:color w:val="000000" w:themeColor="text1"/>
        </w:rPr>
        <w:t>Woon</w:t>
      </w:r>
      <w:proofErr w:type="spellEnd"/>
      <w:r w:rsidRPr="00554DEF">
        <w:rPr>
          <w:color w:val="000000" w:themeColor="text1"/>
        </w:rPr>
        <w:t xml:space="preserve"> Lim. “The Diversity and Ecological Roles of </w:t>
      </w:r>
      <w:r w:rsidRPr="000C3C90">
        <w:rPr>
          <w:i/>
          <w:iCs/>
          <w:color w:val="000000" w:themeColor="text1"/>
        </w:rPr>
        <w:t>Penicillium</w:t>
      </w:r>
      <w:r w:rsidRPr="00554DEF">
        <w:rPr>
          <w:color w:val="000000" w:themeColor="text1"/>
        </w:rPr>
        <w:t xml:space="preserve"> in Intertidal Zones.” </w:t>
      </w:r>
      <w:r w:rsidRPr="00554DEF">
        <w:rPr>
          <w:i/>
          <w:iCs/>
          <w:color w:val="000000" w:themeColor="text1"/>
        </w:rPr>
        <w:t>Scientific Reports</w:t>
      </w:r>
      <w:r w:rsidRPr="00554DEF">
        <w:rPr>
          <w:color w:val="000000" w:themeColor="text1"/>
        </w:rPr>
        <w:t xml:space="preserve"> 9, no. 1 (September 19, 2019): 13540. </w:t>
      </w:r>
      <w:hyperlink r:id="rId79" w:history="1">
        <w:r w:rsidRPr="00554DEF">
          <w:rPr>
            <w:rStyle w:val="Hyperlink"/>
            <w:rFonts w:ascii="Times New Roman" w:hAnsi="Times New Roman"/>
            <w:color w:val="000000" w:themeColor="text1"/>
          </w:rPr>
          <w:t>https://doi.org/10.1038/s41598-019-49966-5</w:t>
        </w:r>
      </w:hyperlink>
      <w:r w:rsidRPr="00554DEF">
        <w:rPr>
          <w:color w:val="000000" w:themeColor="text1"/>
        </w:rPr>
        <w:t>.</w:t>
      </w:r>
    </w:p>
    <w:p w14:paraId="5CE6E973" w14:textId="00C96607" w:rsidR="00004F71" w:rsidRPr="00554DEF" w:rsidRDefault="00004F71" w:rsidP="005B1A77">
      <w:pPr>
        <w:spacing w:line="360" w:lineRule="auto"/>
        <w:ind w:left="720" w:hanging="720"/>
        <w:rPr>
          <w:color w:val="000000" w:themeColor="text1"/>
        </w:rPr>
      </w:pPr>
      <w:r w:rsidRPr="00554DEF">
        <w:rPr>
          <w:color w:val="000000" w:themeColor="text1"/>
        </w:rPr>
        <w:t xml:space="preserve">Pirone, P.P. (1980). </w:t>
      </w:r>
      <w:r w:rsidR="000C3C90">
        <w:rPr>
          <w:color w:val="000000" w:themeColor="text1"/>
        </w:rPr>
        <w:t>“</w:t>
      </w:r>
      <w:r w:rsidRPr="00554DEF">
        <w:rPr>
          <w:color w:val="000000" w:themeColor="text1"/>
        </w:rPr>
        <w:t>Parasitic fungus affects region’s dogwood.</w:t>
      </w:r>
      <w:r w:rsidR="000C3C90">
        <w:rPr>
          <w:color w:val="000000" w:themeColor="text1"/>
        </w:rPr>
        <w:t>”</w:t>
      </w:r>
      <w:r w:rsidRPr="00554DEF">
        <w:rPr>
          <w:color w:val="000000" w:themeColor="text1"/>
        </w:rPr>
        <w:t xml:space="preserve"> New York Times. Sunday, Feb.24: 34,37.</w:t>
      </w:r>
    </w:p>
    <w:p w14:paraId="2196CC60" w14:textId="2BF925EE" w:rsidR="00004F71" w:rsidRPr="00554DEF" w:rsidRDefault="00004F71" w:rsidP="005B1A77">
      <w:pPr>
        <w:spacing w:line="360" w:lineRule="auto"/>
        <w:ind w:left="720" w:hanging="720"/>
        <w:rPr>
          <w:color w:val="000000" w:themeColor="text1"/>
        </w:rPr>
      </w:pPr>
      <w:r w:rsidRPr="00554DEF">
        <w:rPr>
          <w:color w:val="000000" w:themeColor="text1"/>
        </w:rPr>
        <w:t xml:space="preserve">Posit team (2024). </w:t>
      </w:r>
      <w:r w:rsidR="000C3C90">
        <w:rPr>
          <w:color w:val="000000" w:themeColor="text1"/>
        </w:rPr>
        <w:t>“</w:t>
      </w:r>
      <w:r w:rsidRPr="00554DEF">
        <w:rPr>
          <w:color w:val="000000" w:themeColor="text1"/>
        </w:rPr>
        <w:t>RStudio: Integrated Development Environment for R.</w:t>
      </w:r>
      <w:r w:rsidR="000C3C90">
        <w:rPr>
          <w:color w:val="000000" w:themeColor="text1"/>
        </w:rPr>
        <w:t>”</w:t>
      </w:r>
      <w:r w:rsidRPr="00554DEF">
        <w:rPr>
          <w:color w:val="000000" w:themeColor="text1"/>
        </w:rPr>
        <w:t xml:space="preserve"> Posit Software, PBC, Boston, MA. URL </w:t>
      </w:r>
      <w:hyperlink r:id="rId80" w:history="1">
        <w:r w:rsidRPr="00554DEF">
          <w:rPr>
            <w:rStyle w:val="Hyperlink"/>
            <w:rFonts w:ascii="Times New Roman" w:hAnsi="Times New Roman"/>
            <w:color w:val="000000" w:themeColor="text1"/>
          </w:rPr>
          <w:t>http://www.posit.co/</w:t>
        </w:r>
      </w:hyperlink>
      <w:r w:rsidRPr="00554DEF">
        <w:rPr>
          <w:color w:val="000000" w:themeColor="text1"/>
        </w:rPr>
        <w:t>.</w:t>
      </w:r>
    </w:p>
    <w:p w14:paraId="312B526C" w14:textId="06BD1B5F" w:rsidR="00004F71" w:rsidRPr="00554DEF" w:rsidRDefault="00004F71" w:rsidP="005B1A77">
      <w:pPr>
        <w:spacing w:line="360" w:lineRule="auto"/>
        <w:ind w:left="720" w:hanging="720"/>
        <w:rPr>
          <w:color w:val="000000" w:themeColor="text1"/>
        </w:rPr>
      </w:pPr>
      <w:r w:rsidRPr="00554DEF">
        <w:rPr>
          <w:color w:val="000000" w:themeColor="text1"/>
        </w:rPr>
        <w:t xml:space="preserve">Ranney, T. G., Grand, L. F., and Knighten, J. L. 1995. </w:t>
      </w:r>
      <w:r w:rsidR="000C3C90">
        <w:rPr>
          <w:color w:val="000000" w:themeColor="text1"/>
        </w:rPr>
        <w:t>“</w:t>
      </w:r>
      <w:r w:rsidRPr="00554DEF">
        <w:rPr>
          <w:color w:val="000000" w:themeColor="text1"/>
        </w:rPr>
        <w:t>Susceptibility of cultivars and hybrids of kousa dogwood to dogwood anthracnose and powdery mildew.</w:t>
      </w:r>
      <w:r w:rsidR="000C3C90">
        <w:rPr>
          <w:color w:val="000000" w:themeColor="text1"/>
        </w:rPr>
        <w:t>”</w:t>
      </w:r>
      <w:r w:rsidRPr="00554DEF">
        <w:rPr>
          <w:color w:val="000000" w:themeColor="text1"/>
        </w:rPr>
        <w:t xml:space="preserve"> J. </w:t>
      </w:r>
      <w:proofErr w:type="spellStart"/>
      <w:r w:rsidRPr="00554DEF">
        <w:rPr>
          <w:color w:val="000000" w:themeColor="text1"/>
        </w:rPr>
        <w:t>Arboric</w:t>
      </w:r>
      <w:proofErr w:type="spellEnd"/>
      <w:r w:rsidRPr="00554DEF">
        <w:rPr>
          <w:color w:val="000000" w:themeColor="text1"/>
        </w:rPr>
        <w:t>. 21:11-16.</w:t>
      </w:r>
    </w:p>
    <w:p w14:paraId="6605C104" w14:textId="64BCD44F" w:rsidR="00004F71" w:rsidRPr="00554DEF" w:rsidRDefault="00004F71" w:rsidP="005B1A77">
      <w:pPr>
        <w:spacing w:line="360" w:lineRule="auto"/>
        <w:ind w:left="720" w:hanging="720"/>
        <w:rPr>
          <w:color w:val="000000" w:themeColor="text1"/>
        </w:rPr>
      </w:pPr>
      <w:r w:rsidRPr="00554DEF">
        <w:rPr>
          <w:color w:val="000000" w:themeColor="text1"/>
        </w:rPr>
        <w:t>Ransom, Richard F., and Jonathan D. Walton. “Purification and Characterization of Extracellular β-</w:t>
      </w:r>
      <w:proofErr w:type="spellStart"/>
      <w:r w:rsidRPr="00554DEF">
        <w:rPr>
          <w:color w:val="000000" w:themeColor="text1"/>
        </w:rPr>
        <w:t>Xylosidase</w:t>
      </w:r>
      <w:proofErr w:type="spellEnd"/>
      <w:r w:rsidRPr="00554DEF">
        <w:rPr>
          <w:color w:val="000000" w:themeColor="text1"/>
        </w:rPr>
        <w:t xml:space="preserve"> and α-</w:t>
      </w:r>
      <w:proofErr w:type="spellStart"/>
      <w:r w:rsidRPr="00554DEF">
        <w:rPr>
          <w:color w:val="000000" w:themeColor="text1"/>
        </w:rPr>
        <w:t>Arabinosidase</w:t>
      </w:r>
      <w:proofErr w:type="spellEnd"/>
      <w:r w:rsidRPr="00554DEF">
        <w:rPr>
          <w:color w:val="000000" w:themeColor="text1"/>
        </w:rPr>
        <w:t xml:space="preserve"> from the Plant Pathogenic Fungus </w:t>
      </w:r>
      <w:proofErr w:type="spellStart"/>
      <w:r w:rsidRPr="00554DEF">
        <w:rPr>
          <w:i/>
          <w:iCs/>
          <w:color w:val="000000" w:themeColor="text1"/>
        </w:rPr>
        <w:t>Cochliobolus</w:t>
      </w:r>
      <w:proofErr w:type="spellEnd"/>
      <w:r w:rsidRPr="00554DEF">
        <w:rPr>
          <w:i/>
          <w:iCs/>
          <w:color w:val="000000" w:themeColor="text1"/>
        </w:rPr>
        <w:t xml:space="preserve"> </w:t>
      </w:r>
      <w:proofErr w:type="spellStart"/>
      <w:r w:rsidR="000C3C90">
        <w:rPr>
          <w:i/>
          <w:iCs/>
          <w:color w:val="000000" w:themeColor="text1"/>
        </w:rPr>
        <w:t>c</w:t>
      </w:r>
      <w:r w:rsidRPr="00554DEF">
        <w:rPr>
          <w:i/>
          <w:iCs/>
          <w:color w:val="000000" w:themeColor="text1"/>
        </w:rPr>
        <w:t>arbonum</w:t>
      </w:r>
      <w:proofErr w:type="spellEnd"/>
      <w:r w:rsidRPr="00554DEF">
        <w:rPr>
          <w:color w:val="000000" w:themeColor="text1"/>
        </w:rPr>
        <w:t xml:space="preserve">.” </w:t>
      </w:r>
      <w:r w:rsidRPr="00554DEF">
        <w:rPr>
          <w:i/>
          <w:iCs/>
          <w:color w:val="000000" w:themeColor="text1"/>
        </w:rPr>
        <w:t>Carbohydrate Research</w:t>
      </w:r>
      <w:r w:rsidRPr="00554DEF">
        <w:rPr>
          <w:color w:val="000000" w:themeColor="text1"/>
        </w:rPr>
        <w:t xml:space="preserve"> 297, no. 4 (February 14, 1997): 357–64. </w:t>
      </w:r>
      <w:hyperlink r:id="rId81" w:history="1">
        <w:r w:rsidRPr="00554DEF">
          <w:rPr>
            <w:rStyle w:val="Hyperlink"/>
            <w:rFonts w:ascii="Times New Roman" w:hAnsi="Times New Roman"/>
            <w:color w:val="000000" w:themeColor="text1"/>
          </w:rPr>
          <w:t>https://doi.org/10.1016/S0008-6215(96)00281-9</w:t>
        </w:r>
      </w:hyperlink>
      <w:r w:rsidRPr="00554DEF">
        <w:rPr>
          <w:color w:val="000000" w:themeColor="text1"/>
        </w:rPr>
        <w:t>.</w:t>
      </w:r>
    </w:p>
    <w:p w14:paraId="05CA90BF" w14:textId="0B76B2B8" w:rsidR="00004F71" w:rsidRPr="00554DEF" w:rsidRDefault="00004F71" w:rsidP="005B1A77">
      <w:pPr>
        <w:spacing w:line="360" w:lineRule="auto"/>
        <w:ind w:left="720" w:hanging="720"/>
        <w:rPr>
          <w:color w:val="000000" w:themeColor="text1"/>
        </w:rPr>
      </w:pPr>
      <w:r w:rsidRPr="00554DEF">
        <w:rPr>
          <w:color w:val="000000" w:themeColor="text1"/>
        </w:rPr>
        <w:t>Redlin, Scott C. “</w:t>
      </w:r>
      <w:r w:rsidRPr="000C3C90">
        <w:rPr>
          <w:i/>
          <w:iCs/>
          <w:color w:val="000000" w:themeColor="text1"/>
        </w:rPr>
        <w:t xml:space="preserve">Discula </w:t>
      </w:r>
      <w:r w:rsidR="000C3C90">
        <w:rPr>
          <w:i/>
          <w:iCs/>
          <w:color w:val="000000" w:themeColor="text1"/>
        </w:rPr>
        <w:t>d</w:t>
      </w:r>
      <w:r w:rsidRPr="000C3C90">
        <w:rPr>
          <w:i/>
          <w:iCs/>
          <w:color w:val="000000" w:themeColor="text1"/>
        </w:rPr>
        <w:t>estructiva</w:t>
      </w:r>
      <w:r w:rsidRPr="00554DEF">
        <w:rPr>
          <w:color w:val="000000" w:themeColor="text1"/>
        </w:rPr>
        <w:t xml:space="preserve"> Sp. Nov., Cause of Dogwood Anthracnose.” </w:t>
      </w:r>
      <w:proofErr w:type="spellStart"/>
      <w:r w:rsidRPr="00554DEF">
        <w:rPr>
          <w:i/>
          <w:iCs/>
          <w:color w:val="000000" w:themeColor="text1"/>
        </w:rPr>
        <w:t>Mycologia</w:t>
      </w:r>
      <w:proofErr w:type="spellEnd"/>
      <w:r w:rsidRPr="00554DEF">
        <w:rPr>
          <w:color w:val="000000" w:themeColor="text1"/>
        </w:rPr>
        <w:t xml:space="preserve"> 83, no. 5 (1991): 633–42. </w:t>
      </w:r>
      <w:hyperlink r:id="rId82" w:history="1">
        <w:r w:rsidRPr="00554DEF">
          <w:rPr>
            <w:rStyle w:val="Hyperlink"/>
            <w:rFonts w:ascii="Times New Roman" w:hAnsi="Times New Roman"/>
            <w:color w:val="000000" w:themeColor="text1"/>
          </w:rPr>
          <w:t>https://doi.org/10.2307/3760218</w:t>
        </w:r>
      </w:hyperlink>
      <w:r w:rsidRPr="00554DEF">
        <w:rPr>
          <w:color w:val="000000" w:themeColor="text1"/>
        </w:rPr>
        <w:t>.</w:t>
      </w:r>
    </w:p>
    <w:p w14:paraId="471F9E24" w14:textId="1F3EA6E2" w:rsidR="00004F71" w:rsidRPr="00554DEF" w:rsidRDefault="00004F71" w:rsidP="005B1A77">
      <w:pPr>
        <w:spacing w:line="360" w:lineRule="auto"/>
        <w:ind w:left="720" w:hanging="720"/>
        <w:rPr>
          <w:color w:val="000000" w:themeColor="text1"/>
        </w:rPr>
      </w:pPr>
      <w:r w:rsidRPr="00554DEF">
        <w:rPr>
          <w:color w:val="000000" w:themeColor="text1"/>
        </w:rPr>
        <w:t>Revankar SG, Sutton DA.</w:t>
      </w:r>
      <w:r w:rsidR="000C3C90">
        <w:rPr>
          <w:color w:val="000000" w:themeColor="text1"/>
        </w:rPr>
        <w:t xml:space="preserve"> (2010). “</w:t>
      </w:r>
      <w:r w:rsidRPr="00554DEF">
        <w:rPr>
          <w:color w:val="000000" w:themeColor="text1"/>
        </w:rPr>
        <w:t>Melanized Fungi in Human Disease.</w:t>
      </w:r>
      <w:r w:rsidR="000C3C90">
        <w:rPr>
          <w:color w:val="000000" w:themeColor="text1"/>
        </w:rPr>
        <w:t>”</w:t>
      </w:r>
      <w:r w:rsidRPr="00554DEF">
        <w:rPr>
          <w:color w:val="000000" w:themeColor="text1"/>
        </w:rPr>
        <w:t xml:space="preserve"> Clin </w:t>
      </w:r>
      <w:proofErr w:type="spellStart"/>
      <w:r w:rsidRPr="00554DEF">
        <w:rPr>
          <w:color w:val="000000" w:themeColor="text1"/>
        </w:rPr>
        <w:t>Microbiol</w:t>
      </w:r>
      <w:proofErr w:type="spellEnd"/>
      <w:r w:rsidRPr="00554DEF">
        <w:rPr>
          <w:color w:val="000000" w:themeColor="text1"/>
        </w:rPr>
        <w:t xml:space="preserve"> Rev 23:.https://doi.org/10.1128/cmr.00019-10.</w:t>
      </w:r>
    </w:p>
    <w:p w14:paraId="2302B21B"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Reynolds, Todd B. “Strategies for Acquiring the Phospholipid Metabolite Inositol in Pathogenic Bacteria, Fungi and Protozoa: Making It and Taking It.” </w:t>
      </w:r>
      <w:r w:rsidRPr="00554DEF">
        <w:rPr>
          <w:i/>
          <w:iCs/>
          <w:color w:val="000000" w:themeColor="text1"/>
        </w:rPr>
        <w:t>Microbiology</w:t>
      </w:r>
      <w:r w:rsidRPr="00554DEF">
        <w:rPr>
          <w:color w:val="000000" w:themeColor="text1"/>
        </w:rPr>
        <w:t xml:space="preserve"> 155, no. 5 (May 1, 2009): 1386–96. </w:t>
      </w:r>
      <w:hyperlink r:id="rId83" w:history="1">
        <w:r w:rsidRPr="00554DEF">
          <w:rPr>
            <w:color w:val="000000" w:themeColor="text1"/>
          </w:rPr>
          <w:t>https://doi.org/10.1099/mic.0.025718-0</w:t>
        </w:r>
      </w:hyperlink>
      <w:r w:rsidRPr="00554DEF">
        <w:rPr>
          <w:color w:val="000000" w:themeColor="text1"/>
        </w:rPr>
        <w:t>.</w:t>
      </w:r>
    </w:p>
    <w:p w14:paraId="39778648" w14:textId="7777777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Rhie, Arang, Brian P. </w:t>
      </w:r>
      <w:proofErr w:type="spellStart"/>
      <w:r w:rsidRPr="00554DEF">
        <w:rPr>
          <w:color w:val="000000" w:themeColor="text1"/>
        </w:rPr>
        <w:t>Walenz</w:t>
      </w:r>
      <w:proofErr w:type="spellEnd"/>
      <w:r w:rsidRPr="00554DEF">
        <w:rPr>
          <w:color w:val="000000" w:themeColor="text1"/>
        </w:rPr>
        <w:t xml:space="preserve">, Sergey Koren, and Adam M. Phillippy. “Merqury: Reference-Free Quality, Completeness, and Phasing Assessment for Genome Assemblies.” </w:t>
      </w:r>
      <w:r w:rsidRPr="00554DEF">
        <w:rPr>
          <w:i/>
          <w:iCs/>
          <w:color w:val="000000" w:themeColor="text1"/>
        </w:rPr>
        <w:t>Genome Biology</w:t>
      </w:r>
      <w:r w:rsidRPr="00554DEF">
        <w:rPr>
          <w:color w:val="000000" w:themeColor="text1"/>
        </w:rPr>
        <w:t xml:space="preserve"> 21, no. 1 (December 2020): 245. </w:t>
      </w:r>
      <w:hyperlink r:id="rId84" w:history="1">
        <w:r w:rsidRPr="00554DEF">
          <w:rPr>
            <w:rStyle w:val="Hyperlink"/>
            <w:rFonts w:ascii="Times New Roman" w:hAnsi="Times New Roman"/>
            <w:color w:val="000000" w:themeColor="text1"/>
          </w:rPr>
          <w:t>https://doi.org/10.1186/s13059-020-02134-9</w:t>
        </w:r>
      </w:hyperlink>
      <w:r w:rsidRPr="00554DEF">
        <w:rPr>
          <w:color w:val="000000" w:themeColor="text1"/>
        </w:rPr>
        <w:t>.</w:t>
      </w:r>
    </w:p>
    <w:p w14:paraId="3967552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Robinson, Oscar, David </w:t>
      </w:r>
      <w:proofErr w:type="spellStart"/>
      <w:r w:rsidRPr="00554DEF">
        <w:rPr>
          <w:color w:val="000000" w:themeColor="text1"/>
        </w:rPr>
        <w:t>Dylus</w:t>
      </w:r>
      <w:proofErr w:type="spellEnd"/>
      <w:r w:rsidRPr="00554DEF">
        <w:rPr>
          <w:color w:val="000000" w:themeColor="text1"/>
        </w:rPr>
        <w:t xml:space="preserve">, and Christophe </w:t>
      </w:r>
      <w:proofErr w:type="spellStart"/>
      <w:r w:rsidRPr="00554DEF">
        <w:rPr>
          <w:color w:val="000000" w:themeColor="text1"/>
        </w:rPr>
        <w:t>Dessimoz</w:t>
      </w:r>
      <w:proofErr w:type="spellEnd"/>
      <w:r w:rsidRPr="00554DEF">
        <w:rPr>
          <w:color w:val="000000" w:themeColor="text1"/>
        </w:rPr>
        <w:t>. “</w:t>
      </w:r>
      <w:proofErr w:type="spellStart"/>
      <w:proofErr w:type="gramStart"/>
      <w:r w:rsidRPr="00554DEF">
        <w:rPr>
          <w:i/>
          <w:iCs/>
          <w:color w:val="000000" w:themeColor="text1"/>
        </w:rPr>
        <w:t>Phylo.Io</w:t>
      </w:r>
      <w:proofErr w:type="spellEnd"/>
      <w:r w:rsidRPr="00554DEF">
        <w:rPr>
          <w:color w:val="000000" w:themeColor="text1"/>
        </w:rPr>
        <w:t> :</w:t>
      </w:r>
      <w:proofErr w:type="gramEnd"/>
      <w:r w:rsidRPr="00554DEF">
        <w:rPr>
          <w:color w:val="000000" w:themeColor="text1"/>
        </w:rPr>
        <w:t xml:space="preserve"> Interactive Viewing and Comparison of Large Phylogenetic Trees on the Web.” </w:t>
      </w:r>
      <w:r w:rsidRPr="00554DEF">
        <w:rPr>
          <w:i/>
          <w:iCs/>
          <w:color w:val="000000" w:themeColor="text1"/>
        </w:rPr>
        <w:t>Molecular Biology and Evolution</w:t>
      </w:r>
      <w:r w:rsidRPr="00554DEF">
        <w:rPr>
          <w:color w:val="000000" w:themeColor="text1"/>
        </w:rPr>
        <w:t xml:space="preserve"> 33, no. 8 (August 2016): 2163–66. </w:t>
      </w:r>
      <w:hyperlink r:id="rId85" w:history="1">
        <w:r w:rsidRPr="00554DEF">
          <w:rPr>
            <w:rStyle w:val="Hyperlink"/>
            <w:rFonts w:ascii="Times New Roman" w:hAnsi="Times New Roman"/>
            <w:color w:val="000000" w:themeColor="text1"/>
          </w:rPr>
          <w:t>https://doi.org/10.1093/molbev/msw080</w:t>
        </w:r>
      </w:hyperlink>
      <w:r w:rsidRPr="00554DEF">
        <w:rPr>
          <w:color w:val="000000" w:themeColor="text1"/>
        </w:rPr>
        <w:t>.</w:t>
      </w:r>
    </w:p>
    <w:p w14:paraId="4C3A2FE0"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Sanger, F., Nicklen, S., and Coulson, A. R. “DNA Sequencing with Chain-Terminating Inhibitors.” </w:t>
      </w:r>
      <w:r w:rsidRPr="00554DEF">
        <w:rPr>
          <w:i/>
          <w:color w:val="000000" w:themeColor="text1"/>
        </w:rPr>
        <w:t>Proceedings of the National Academy of Sciences</w:t>
      </w:r>
      <w:r w:rsidRPr="00554DEF">
        <w:rPr>
          <w:color w:val="000000" w:themeColor="text1"/>
        </w:rPr>
        <w:t xml:space="preserve"> 74, no. 12 (1977): 5463–67. https://doi.org/10.1073/pnas.74.12.5463.</w:t>
      </w:r>
    </w:p>
    <w:p w14:paraId="6F4B907E" w14:textId="4AF5EF1A" w:rsidR="00004F71" w:rsidRPr="00554DEF" w:rsidRDefault="00004F71" w:rsidP="005B1A77">
      <w:pPr>
        <w:spacing w:line="360" w:lineRule="auto"/>
        <w:ind w:left="720" w:hanging="720"/>
        <w:rPr>
          <w:color w:val="000000" w:themeColor="text1"/>
        </w:rPr>
      </w:pPr>
      <w:r w:rsidRPr="00554DEF">
        <w:rPr>
          <w:color w:val="000000" w:themeColor="text1"/>
        </w:rPr>
        <w:t xml:space="preserve">Santamour, Jr., F.S., and McArdle, A.J. (1989). </w:t>
      </w:r>
      <w:r w:rsidR="000C3C90">
        <w:rPr>
          <w:color w:val="000000" w:themeColor="text1"/>
        </w:rPr>
        <w:t>“</w:t>
      </w:r>
      <w:r w:rsidRPr="00554DEF">
        <w:rPr>
          <w:color w:val="000000" w:themeColor="text1"/>
        </w:rPr>
        <w:t>Susceptibility of flowering dogwood of various provenances to dogwood anthracnose.</w:t>
      </w:r>
      <w:r w:rsidR="000C3C90">
        <w:rPr>
          <w:color w:val="000000" w:themeColor="text1"/>
        </w:rPr>
        <w:t>”</w:t>
      </w:r>
      <w:r w:rsidRPr="00554DEF">
        <w:rPr>
          <w:color w:val="000000" w:themeColor="text1"/>
        </w:rPr>
        <w:t xml:space="preserve"> Plant Disease. 73(7): 590-591.</w:t>
      </w:r>
    </w:p>
    <w:p w14:paraId="40F33619" w14:textId="3AD192ED" w:rsidR="00004F71" w:rsidRPr="00554DEF" w:rsidRDefault="00004F71" w:rsidP="005B1A77">
      <w:pPr>
        <w:spacing w:line="360" w:lineRule="auto"/>
        <w:ind w:left="720" w:hanging="720"/>
        <w:rPr>
          <w:color w:val="000000" w:themeColor="text1"/>
        </w:rPr>
      </w:pPr>
      <w:r w:rsidRPr="00554DEF">
        <w:rPr>
          <w:color w:val="000000" w:themeColor="text1"/>
          <w:shd w:val="clear" w:color="auto" w:fill="FFFFFF"/>
        </w:rPr>
        <w:t>Sayers, E. W., Bolton, E. E., Brister, J. R., Canese, K., Chan, J., Comeau, D. C., Connor, R., Funk, K., Kelly, C., Kim, S., Madej, T., Marchler-Bauer, A., Lanczycki, C., Lathrop, S., Lu, Z., Thibaud-Nissen, F., Murphy, T., Phan, L., Skripchenko, Y., Tse, T.,</w:t>
      </w:r>
      <w:r w:rsidR="000C3C90">
        <w:rPr>
          <w:color w:val="000000" w:themeColor="text1"/>
          <w:shd w:val="clear" w:color="auto" w:fill="FFFFFF"/>
        </w:rPr>
        <w:t xml:space="preserve"> </w:t>
      </w:r>
      <w:r w:rsidRPr="00554DEF">
        <w:rPr>
          <w:color w:val="000000" w:themeColor="text1"/>
          <w:shd w:val="clear" w:color="auto" w:fill="FFFFFF"/>
        </w:rPr>
        <w:t xml:space="preserve">Sherry, S. T. (2022). </w:t>
      </w:r>
      <w:r w:rsidR="000C3C90">
        <w:rPr>
          <w:color w:val="000000" w:themeColor="text1"/>
          <w:shd w:val="clear" w:color="auto" w:fill="FFFFFF"/>
        </w:rPr>
        <w:t>“</w:t>
      </w:r>
      <w:r w:rsidRPr="00554DEF">
        <w:rPr>
          <w:color w:val="000000" w:themeColor="text1"/>
          <w:shd w:val="clear" w:color="auto" w:fill="FFFFFF"/>
        </w:rPr>
        <w:t>Database resources of the national center for biotechnology information.</w:t>
      </w:r>
      <w:r w:rsidR="000C3C90">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Nucleic acids research</w:t>
      </w:r>
      <w:r w:rsidRPr="00554DEF">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50</w:t>
      </w:r>
      <w:r w:rsidRPr="00554DEF">
        <w:rPr>
          <w:color w:val="000000" w:themeColor="text1"/>
          <w:shd w:val="clear" w:color="auto" w:fill="FFFFFF"/>
        </w:rPr>
        <w:t xml:space="preserve">(D1), D20–D26. </w:t>
      </w:r>
      <w:hyperlink r:id="rId86" w:history="1">
        <w:r w:rsidRPr="00554DEF">
          <w:rPr>
            <w:rStyle w:val="Hyperlink"/>
            <w:rFonts w:ascii="Times New Roman" w:hAnsi="Times New Roman"/>
            <w:color w:val="000000" w:themeColor="text1"/>
            <w:shd w:val="clear" w:color="auto" w:fill="FFFFFF"/>
          </w:rPr>
          <w:t>https://doi.org/10.1093/nar/gkab1112</w:t>
        </w:r>
      </w:hyperlink>
      <w:r w:rsidRPr="00554DEF">
        <w:rPr>
          <w:color w:val="000000" w:themeColor="text1"/>
        </w:rPr>
        <w:t>.</w:t>
      </w:r>
    </w:p>
    <w:p w14:paraId="4D6F2E87" w14:textId="43ED7F8E" w:rsidR="00004F71" w:rsidRPr="00554DEF" w:rsidRDefault="00004F71" w:rsidP="005B1A77">
      <w:pPr>
        <w:spacing w:line="360" w:lineRule="auto"/>
        <w:ind w:left="720" w:hanging="720"/>
        <w:rPr>
          <w:color w:val="000000" w:themeColor="text1"/>
        </w:rPr>
      </w:pPr>
      <w:r w:rsidRPr="00554DEF">
        <w:rPr>
          <w:color w:val="000000" w:themeColor="text1"/>
          <w:shd w:val="clear" w:color="auto" w:fill="FFFFFF"/>
        </w:rPr>
        <w:t xml:space="preserve">Schumann, U., Smith, N.A. &amp; Wang, MB. </w:t>
      </w:r>
      <w:r w:rsidR="000C3C90">
        <w:rPr>
          <w:color w:val="000000" w:themeColor="text1"/>
          <w:shd w:val="clear" w:color="auto" w:fill="FFFFFF"/>
        </w:rPr>
        <w:t>“</w:t>
      </w:r>
      <w:r w:rsidRPr="00554DEF">
        <w:rPr>
          <w:color w:val="000000" w:themeColor="text1"/>
          <w:shd w:val="clear" w:color="auto" w:fill="FFFFFF"/>
        </w:rPr>
        <w:t>A fast and efficient method for preparation of high-quality RNA from fungal mycelia.</w:t>
      </w:r>
      <w:r w:rsidR="000C3C90">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BMC Res Notes</w:t>
      </w:r>
      <w:r w:rsidRPr="00554DEF">
        <w:rPr>
          <w:rStyle w:val="apple-converted-space"/>
          <w:color w:val="000000" w:themeColor="text1"/>
          <w:shd w:val="clear" w:color="auto" w:fill="FFFFFF"/>
        </w:rPr>
        <w:t> </w:t>
      </w:r>
      <w:r w:rsidRPr="00554DEF">
        <w:rPr>
          <w:b/>
          <w:bCs/>
          <w:color w:val="000000" w:themeColor="text1"/>
        </w:rPr>
        <w:t>6</w:t>
      </w:r>
      <w:r w:rsidRPr="00554DEF">
        <w:rPr>
          <w:color w:val="000000" w:themeColor="text1"/>
          <w:shd w:val="clear" w:color="auto" w:fill="FFFFFF"/>
        </w:rPr>
        <w:t>, 71 (2013). https://doi.org/10.1186/1756-0500-6-71</w:t>
      </w:r>
      <w:r w:rsidR="004F0FB9">
        <w:rPr>
          <w:color w:val="000000" w:themeColor="text1"/>
          <w:shd w:val="clear" w:color="auto" w:fill="FFFFFF"/>
        </w:rPr>
        <w:t>.</w:t>
      </w:r>
    </w:p>
    <w:p w14:paraId="3D58DBE4"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Seekles</w:t>
      </w:r>
      <w:proofErr w:type="spellEnd"/>
      <w:r w:rsidRPr="00554DEF">
        <w:rPr>
          <w:color w:val="000000" w:themeColor="text1"/>
        </w:rPr>
        <w:t xml:space="preserve">, Sjoerd Johan. “The Breaking of Fungal Spore Dormancy: A Coordinated Transition.” </w:t>
      </w:r>
      <w:r w:rsidRPr="00554DEF">
        <w:rPr>
          <w:i/>
          <w:iCs/>
          <w:color w:val="000000" w:themeColor="text1"/>
        </w:rPr>
        <w:t>PLOS Biology</w:t>
      </w:r>
      <w:r w:rsidRPr="00554DEF">
        <w:rPr>
          <w:color w:val="000000" w:themeColor="text1"/>
        </w:rPr>
        <w:t xml:space="preserve"> 21, no. 4 (April 21, 2023): e3002077. </w:t>
      </w:r>
      <w:hyperlink r:id="rId87" w:history="1">
        <w:r w:rsidRPr="00554DEF">
          <w:rPr>
            <w:rStyle w:val="Hyperlink"/>
            <w:rFonts w:ascii="Times New Roman" w:hAnsi="Times New Roman"/>
            <w:color w:val="000000" w:themeColor="text1"/>
          </w:rPr>
          <w:t>https://doi.org/10.1371/journal.pbio.3002077</w:t>
        </w:r>
      </w:hyperlink>
      <w:r w:rsidRPr="00554DEF">
        <w:rPr>
          <w:color w:val="000000" w:themeColor="text1"/>
        </w:rPr>
        <w:t>.</w:t>
      </w:r>
    </w:p>
    <w:p w14:paraId="14F8946B"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Sherald, James L., Tammy M. Stidham, and Libby E. Roberts. “Evaluation of Eight Species of </w:t>
      </w:r>
      <w:proofErr w:type="spellStart"/>
      <w:r w:rsidRPr="000C3C90">
        <w:rPr>
          <w:i/>
          <w:iCs/>
          <w:color w:val="000000" w:themeColor="text1"/>
        </w:rPr>
        <w:t>Cornus</w:t>
      </w:r>
      <w:proofErr w:type="spellEnd"/>
      <w:r w:rsidRPr="00554DEF">
        <w:rPr>
          <w:color w:val="000000" w:themeColor="text1"/>
        </w:rPr>
        <w:t xml:space="preserve"> for Resistance to Dogwood Anthracnose.” </w:t>
      </w:r>
      <w:r w:rsidRPr="00554DEF">
        <w:rPr>
          <w:i/>
          <w:iCs/>
          <w:color w:val="000000" w:themeColor="text1"/>
        </w:rPr>
        <w:t>Journal of Environmental Horticulture</w:t>
      </w:r>
      <w:r w:rsidRPr="00554DEF">
        <w:rPr>
          <w:color w:val="000000" w:themeColor="text1"/>
        </w:rPr>
        <w:t xml:space="preserve"> 12, no. 2 (June 1, 1994): 61–64. </w:t>
      </w:r>
      <w:hyperlink r:id="rId88" w:history="1">
        <w:r w:rsidRPr="00554DEF">
          <w:rPr>
            <w:rStyle w:val="Hyperlink"/>
            <w:rFonts w:ascii="Times New Roman" w:hAnsi="Times New Roman"/>
            <w:color w:val="000000" w:themeColor="text1"/>
          </w:rPr>
          <w:t>https://doi.org/10.24266/0738-2898-12.2.61</w:t>
        </w:r>
      </w:hyperlink>
      <w:r w:rsidRPr="00554DEF">
        <w:rPr>
          <w:color w:val="000000" w:themeColor="text1"/>
        </w:rPr>
        <w:t>.</w:t>
      </w:r>
    </w:p>
    <w:p w14:paraId="1F629781" w14:textId="7777777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Simão, F. A., Waterhouse, R. M., Ioannidis, P., Kriventseva, E. V., and Zdobnov, E. M. “BUSCO: Assessing Genome Assembly and Annotation Completeness with Single-Copy Orthologs.” </w:t>
      </w:r>
      <w:r w:rsidRPr="00554DEF">
        <w:rPr>
          <w:i/>
          <w:color w:val="000000" w:themeColor="text1"/>
        </w:rPr>
        <w:t xml:space="preserve">Bioinformatics </w:t>
      </w:r>
      <w:r w:rsidRPr="00554DEF">
        <w:rPr>
          <w:color w:val="000000" w:themeColor="text1"/>
        </w:rPr>
        <w:t>31, no. 19 (2015): 3210–12. https://doi.org/10.1093/bioinformatics/btv351.</w:t>
      </w:r>
    </w:p>
    <w:p w14:paraId="245AE00B" w14:textId="07877DBB" w:rsidR="00004F71" w:rsidRPr="00554DEF" w:rsidRDefault="00004F71" w:rsidP="005B1A77">
      <w:pPr>
        <w:spacing w:line="360" w:lineRule="auto"/>
        <w:ind w:left="720" w:hanging="720"/>
        <w:rPr>
          <w:color w:val="000000" w:themeColor="text1"/>
        </w:rPr>
      </w:pPr>
      <w:proofErr w:type="spellStart"/>
      <w:r w:rsidRPr="00554DEF">
        <w:rPr>
          <w:color w:val="000000" w:themeColor="text1"/>
        </w:rPr>
        <w:t>Skerker</w:t>
      </w:r>
      <w:proofErr w:type="spellEnd"/>
      <w:r w:rsidRPr="00554DEF">
        <w:rPr>
          <w:color w:val="000000" w:themeColor="text1"/>
        </w:rPr>
        <w:t xml:space="preserve">, Jeffrey M, Kaila M Pianalto, Stephen J Mondo, </w:t>
      </w:r>
      <w:proofErr w:type="spellStart"/>
      <w:r w:rsidRPr="00554DEF">
        <w:rPr>
          <w:color w:val="000000" w:themeColor="text1"/>
        </w:rPr>
        <w:t>Kunlong</w:t>
      </w:r>
      <w:proofErr w:type="spellEnd"/>
      <w:r w:rsidRPr="00554DEF">
        <w:rPr>
          <w:color w:val="000000" w:themeColor="text1"/>
        </w:rPr>
        <w:t xml:space="preserve"> Yang, Adam P Arkin, Nancy P Keller, Igor V Grigoriev, and N Louise Glass. “Chromosome Assembled and Annotated Genome Sequence of </w:t>
      </w:r>
      <w:r w:rsidRPr="000C3C90">
        <w:rPr>
          <w:i/>
          <w:iCs/>
          <w:color w:val="000000" w:themeColor="text1"/>
        </w:rPr>
        <w:t xml:space="preserve">Aspergillus </w:t>
      </w:r>
      <w:r w:rsidR="000C3C90" w:rsidRPr="000C3C90">
        <w:rPr>
          <w:i/>
          <w:iCs/>
          <w:color w:val="000000" w:themeColor="text1"/>
        </w:rPr>
        <w:t>f</w:t>
      </w:r>
      <w:r w:rsidRPr="000C3C90">
        <w:rPr>
          <w:i/>
          <w:iCs/>
          <w:color w:val="000000" w:themeColor="text1"/>
        </w:rPr>
        <w:t>lavus</w:t>
      </w:r>
      <w:r w:rsidRPr="00554DEF">
        <w:rPr>
          <w:color w:val="000000" w:themeColor="text1"/>
        </w:rPr>
        <w:t xml:space="preserve"> NRRL 3357.” </w:t>
      </w:r>
      <w:r w:rsidRPr="00554DEF">
        <w:rPr>
          <w:i/>
          <w:iCs/>
          <w:color w:val="000000" w:themeColor="text1"/>
        </w:rPr>
        <w:t xml:space="preserve">G3 </w:t>
      </w:r>
      <w:proofErr w:type="spellStart"/>
      <w:r w:rsidRPr="00554DEF">
        <w:rPr>
          <w:i/>
          <w:iCs/>
          <w:color w:val="000000" w:themeColor="text1"/>
        </w:rPr>
        <w:t>Genes|Genomes|Genetics</w:t>
      </w:r>
      <w:proofErr w:type="spellEnd"/>
      <w:r w:rsidRPr="00554DEF">
        <w:rPr>
          <w:color w:val="000000" w:themeColor="text1"/>
        </w:rPr>
        <w:t xml:space="preserve"> 11, no. 8 (August 1, 2021): jkab213. </w:t>
      </w:r>
      <w:hyperlink r:id="rId89" w:history="1">
        <w:r w:rsidRPr="00554DEF">
          <w:rPr>
            <w:rStyle w:val="Hyperlink"/>
            <w:rFonts w:ascii="Times New Roman" w:hAnsi="Times New Roman"/>
            <w:color w:val="000000" w:themeColor="text1"/>
          </w:rPr>
          <w:t>https://doi.org/10.1093/g3journal/jkab213</w:t>
        </w:r>
      </w:hyperlink>
      <w:r w:rsidRPr="00554DEF">
        <w:rPr>
          <w:color w:val="000000" w:themeColor="text1"/>
        </w:rPr>
        <w:t>.</w:t>
      </w:r>
    </w:p>
    <w:p w14:paraId="4D51D7F8"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Smit, AFA, Hubley, R., and Green, P. </w:t>
      </w:r>
      <w:proofErr w:type="spellStart"/>
      <w:r w:rsidRPr="00554DEF">
        <w:rPr>
          <w:i/>
          <w:color w:val="000000" w:themeColor="text1"/>
        </w:rPr>
        <w:t>RepeatMasker</w:t>
      </w:r>
      <w:proofErr w:type="spellEnd"/>
      <w:r w:rsidRPr="00554DEF">
        <w:rPr>
          <w:i/>
          <w:color w:val="000000" w:themeColor="text1"/>
        </w:rPr>
        <w:t xml:space="preserve"> Open-4.0</w:t>
      </w:r>
      <w:r w:rsidRPr="00554DEF">
        <w:rPr>
          <w:color w:val="000000" w:themeColor="text1"/>
        </w:rPr>
        <w:t>. 2013-2015 &lt;http://www.repeatmasker.org&gt;.</w:t>
      </w:r>
    </w:p>
    <w:p w14:paraId="57D713FE" w14:textId="5A326272" w:rsidR="00004F71" w:rsidRPr="00554DEF" w:rsidRDefault="00004F71" w:rsidP="005B1A77">
      <w:pPr>
        <w:spacing w:line="360" w:lineRule="auto"/>
        <w:ind w:left="720" w:hanging="720"/>
        <w:rPr>
          <w:color w:val="000000" w:themeColor="text1"/>
        </w:rPr>
      </w:pPr>
      <w:r w:rsidRPr="00554DEF">
        <w:rPr>
          <w:color w:val="000000" w:themeColor="text1"/>
        </w:rPr>
        <w:t xml:space="preserve">Smith-Salogga, D. (1982). </w:t>
      </w:r>
      <w:r w:rsidR="000C3C90">
        <w:rPr>
          <w:color w:val="000000" w:themeColor="text1"/>
        </w:rPr>
        <w:t>“</w:t>
      </w:r>
      <w:r w:rsidRPr="00554DEF">
        <w:rPr>
          <w:color w:val="000000" w:themeColor="text1"/>
        </w:rPr>
        <w:t xml:space="preserve">Occurrence, Symptoms and Probable cause, </w:t>
      </w:r>
      <w:r w:rsidRPr="000C3C90">
        <w:rPr>
          <w:i/>
          <w:iCs/>
          <w:color w:val="000000" w:themeColor="text1"/>
        </w:rPr>
        <w:t>Discula</w:t>
      </w:r>
      <w:r w:rsidRPr="00554DEF">
        <w:rPr>
          <w:color w:val="000000" w:themeColor="text1"/>
        </w:rPr>
        <w:t xml:space="preserve"> sp., of </w:t>
      </w:r>
      <w:proofErr w:type="spellStart"/>
      <w:r w:rsidRPr="000C3C90">
        <w:rPr>
          <w:i/>
          <w:iCs/>
          <w:color w:val="000000" w:themeColor="text1"/>
        </w:rPr>
        <w:t>Cornus</w:t>
      </w:r>
      <w:proofErr w:type="spellEnd"/>
      <w:r w:rsidRPr="00554DEF">
        <w:rPr>
          <w:color w:val="000000" w:themeColor="text1"/>
        </w:rPr>
        <w:t xml:space="preserve"> leaf anthracnose.</w:t>
      </w:r>
      <w:r w:rsidR="000C3C90">
        <w:rPr>
          <w:color w:val="000000" w:themeColor="text1"/>
        </w:rPr>
        <w:t>”</w:t>
      </w:r>
      <w:r w:rsidRPr="00554DEF">
        <w:rPr>
          <w:color w:val="000000" w:themeColor="text1"/>
        </w:rPr>
        <w:t xml:space="preserve"> Master’s Thesis. University of Washington, Seattle. Chapter 6 Conclusions.</w:t>
      </w:r>
    </w:p>
    <w:p w14:paraId="7126DB60"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Sonntag, Kai-Christian, and Tsung-Ung W. Woo. “Chapter 18 - Laser Microdissection and Gene Expression Profiling in the Human Postmortem Brain.” In </w:t>
      </w:r>
      <w:r w:rsidRPr="00554DEF">
        <w:rPr>
          <w:i/>
          <w:iCs/>
          <w:color w:val="000000" w:themeColor="text1"/>
        </w:rPr>
        <w:t>Handbook of Clinical Neurology</w:t>
      </w:r>
      <w:r w:rsidRPr="00554DEF">
        <w:rPr>
          <w:color w:val="000000" w:themeColor="text1"/>
        </w:rPr>
        <w:t xml:space="preserve">, edited by Ingeborg </w:t>
      </w:r>
      <w:proofErr w:type="spellStart"/>
      <w:r w:rsidRPr="00554DEF">
        <w:rPr>
          <w:color w:val="000000" w:themeColor="text1"/>
        </w:rPr>
        <w:t>Huitinga</w:t>
      </w:r>
      <w:proofErr w:type="spellEnd"/>
      <w:r w:rsidRPr="00554DEF">
        <w:rPr>
          <w:color w:val="000000" w:themeColor="text1"/>
        </w:rPr>
        <w:t xml:space="preserve"> and Maree J. Webster, 150:263–72. Brain Banking. Elsevier, 2018. </w:t>
      </w:r>
      <w:hyperlink r:id="rId90" w:history="1">
        <w:r w:rsidRPr="00554DEF">
          <w:rPr>
            <w:color w:val="000000" w:themeColor="text1"/>
          </w:rPr>
          <w:t>https://doi.org/10.1016/B978-0-444-63639-3.00018-9</w:t>
        </w:r>
      </w:hyperlink>
      <w:r w:rsidRPr="00554DEF">
        <w:rPr>
          <w:color w:val="000000" w:themeColor="text1"/>
        </w:rPr>
        <w:t>.</w:t>
      </w:r>
    </w:p>
    <w:p w14:paraId="7ABAE57C"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Stajich</w:t>
      </w:r>
      <w:proofErr w:type="spellEnd"/>
      <w:r w:rsidRPr="00554DEF">
        <w:rPr>
          <w:color w:val="000000" w:themeColor="text1"/>
        </w:rPr>
        <w:t xml:space="preserve">, Jason E. “Fungal Genomes and Insights into the Evolution of the Kingdom.” </w:t>
      </w:r>
      <w:r w:rsidRPr="00554DEF">
        <w:rPr>
          <w:i/>
          <w:iCs/>
          <w:color w:val="000000" w:themeColor="text1"/>
        </w:rPr>
        <w:t>Microbiology Spectrum</w:t>
      </w:r>
      <w:r w:rsidRPr="00554DEF">
        <w:rPr>
          <w:color w:val="000000" w:themeColor="text1"/>
        </w:rPr>
        <w:t xml:space="preserve"> 5, no. 4 (July 2017): 10.1128/microbiolspec.FUNK-0055–2016. </w:t>
      </w:r>
      <w:hyperlink r:id="rId91" w:history="1">
        <w:r w:rsidRPr="00554DEF">
          <w:rPr>
            <w:rStyle w:val="Hyperlink"/>
            <w:rFonts w:ascii="Times New Roman" w:hAnsi="Times New Roman"/>
            <w:color w:val="000000" w:themeColor="text1"/>
          </w:rPr>
          <w:t>https://doi.org/10.1128/microbiolspec.FUNK-0055-2016</w:t>
        </w:r>
      </w:hyperlink>
      <w:r w:rsidRPr="00554DEF">
        <w:rPr>
          <w:color w:val="000000" w:themeColor="text1"/>
        </w:rPr>
        <w:t>.</w:t>
      </w:r>
    </w:p>
    <w:p w14:paraId="6F02D0BD"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Stauber, Lea, Simone Prospero, and Daniel Croll. “Comparative Genomics Analyses of Lifestyle Transitions at the Origin of an Invasive Fungal Pathogen in the Genus </w:t>
      </w:r>
      <w:proofErr w:type="spellStart"/>
      <w:r w:rsidRPr="000C3C90">
        <w:rPr>
          <w:i/>
          <w:iCs/>
          <w:color w:val="000000" w:themeColor="text1"/>
        </w:rPr>
        <w:t>Cryphonectria</w:t>
      </w:r>
      <w:proofErr w:type="spellEnd"/>
      <w:r w:rsidRPr="00554DEF">
        <w:rPr>
          <w:color w:val="000000" w:themeColor="text1"/>
        </w:rPr>
        <w:t xml:space="preserve">.” </w:t>
      </w:r>
      <w:proofErr w:type="spellStart"/>
      <w:r w:rsidRPr="00554DEF">
        <w:rPr>
          <w:i/>
          <w:color w:val="000000" w:themeColor="text1"/>
        </w:rPr>
        <w:t>mSphere</w:t>
      </w:r>
      <w:proofErr w:type="spellEnd"/>
      <w:r w:rsidRPr="00554DEF">
        <w:rPr>
          <w:color w:val="000000" w:themeColor="text1"/>
        </w:rPr>
        <w:t xml:space="preserve"> 5, no. 5 (October 14, 2020): 10.1128/msphere.00737-20. https://doi.org/10.1128/msphere.00737-20.</w:t>
      </w:r>
    </w:p>
    <w:p w14:paraId="5A0EC4E4"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Su, Yuan-Ying, Ya-Lin Qi, and Lei Cai. “Induction of Sporulation in Plant Pathogenic Fungi.” </w:t>
      </w:r>
      <w:r w:rsidRPr="00554DEF">
        <w:rPr>
          <w:i/>
          <w:iCs/>
          <w:color w:val="000000" w:themeColor="text1"/>
        </w:rPr>
        <w:t>Mycology</w:t>
      </w:r>
      <w:r w:rsidRPr="00554DEF">
        <w:rPr>
          <w:color w:val="000000" w:themeColor="text1"/>
        </w:rPr>
        <w:t xml:space="preserve"> 3, no. 3 (September 2012): 195–200. </w:t>
      </w:r>
      <w:hyperlink r:id="rId92" w:history="1">
        <w:r w:rsidRPr="00554DEF">
          <w:rPr>
            <w:rStyle w:val="Hyperlink"/>
            <w:rFonts w:ascii="Times New Roman" w:hAnsi="Times New Roman"/>
            <w:color w:val="000000" w:themeColor="text1"/>
          </w:rPr>
          <w:t>https://doi.org/10.1080/21501203.2012.719042</w:t>
        </w:r>
      </w:hyperlink>
      <w:r w:rsidRPr="00554DEF">
        <w:rPr>
          <w:color w:val="000000" w:themeColor="text1"/>
        </w:rPr>
        <w:t>.</w:t>
      </w:r>
    </w:p>
    <w:p w14:paraId="03A43DC4" w14:textId="77777777" w:rsidR="00004F71" w:rsidRPr="00554DEF" w:rsidRDefault="00004F71" w:rsidP="005B1A77">
      <w:pPr>
        <w:spacing w:line="360" w:lineRule="auto"/>
        <w:ind w:left="720" w:hanging="720"/>
        <w:rPr>
          <w:color w:val="000000" w:themeColor="text1"/>
        </w:rPr>
      </w:pPr>
      <w:r w:rsidRPr="00554DEF">
        <w:rPr>
          <w:color w:val="000000" w:themeColor="text1"/>
        </w:rPr>
        <w:lastRenderedPageBreak/>
        <w:t xml:space="preserve">Sun, </w:t>
      </w:r>
      <w:proofErr w:type="spellStart"/>
      <w:r w:rsidRPr="00554DEF">
        <w:rPr>
          <w:color w:val="000000" w:themeColor="text1"/>
        </w:rPr>
        <w:t>Peicheng</w:t>
      </w:r>
      <w:proofErr w:type="spellEnd"/>
      <w:r w:rsidRPr="00554DEF">
        <w:rPr>
          <w:color w:val="000000" w:themeColor="text1"/>
        </w:rPr>
        <w:t xml:space="preserve">, </w:t>
      </w:r>
      <w:proofErr w:type="spellStart"/>
      <w:r w:rsidRPr="00554DEF">
        <w:rPr>
          <w:color w:val="000000" w:themeColor="text1"/>
        </w:rPr>
        <w:t>Xinxin</w:t>
      </w:r>
      <w:proofErr w:type="spellEnd"/>
      <w:r w:rsidRPr="00554DEF">
        <w:rPr>
          <w:color w:val="000000" w:themeColor="text1"/>
        </w:rPr>
        <w:t xml:space="preserve"> Li, </w:t>
      </w:r>
      <w:proofErr w:type="spellStart"/>
      <w:r w:rsidRPr="00554DEF">
        <w:rPr>
          <w:color w:val="000000" w:themeColor="text1"/>
        </w:rPr>
        <w:t>Adiphol</w:t>
      </w:r>
      <w:proofErr w:type="spellEnd"/>
      <w:r w:rsidRPr="00554DEF">
        <w:rPr>
          <w:color w:val="000000" w:themeColor="text1"/>
        </w:rPr>
        <w:t xml:space="preserve"> </w:t>
      </w:r>
      <w:proofErr w:type="spellStart"/>
      <w:r w:rsidRPr="00554DEF">
        <w:rPr>
          <w:color w:val="000000" w:themeColor="text1"/>
        </w:rPr>
        <w:t>Dilokpimol</w:t>
      </w:r>
      <w:proofErr w:type="spellEnd"/>
      <w:r w:rsidRPr="00554DEF">
        <w:rPr>
          <w:color w:val="000000" w:themeColor="text1"/>
        </w:rPr>
        <w:t xml:space="preserve">, Bernard </w:t>
      </w:r>
      <w:proofErr w:type="spellStart"/>
      <w:r w:rsidRPr="00554DEF">
        <w:rPr>
          <w:color w:val="000000" w:themeColor="text1"/>
        </w:rPr>
        <w:t>Henrissat</w:t>
      </w:r>
      <w:proofErr w:type="spellEnd"/>
      <w:r w:rsidRPr="00554DEF">
        <w:rPr>
          <w:color w:val="000000" w:themeColor="text1"/>
        </w:rPr>
        <w:t xml:space="preserve">, Ronald P. de Vries, Mirjam A. Kabel, and Miia R. Mäkelä. “Fungal Glycoside Hydrolase Family 44 </w:t>
      </w:r>
      <w:proofErr w:type="spellStart"/>
      <w:r w:rsidRPr="00554DEF">
        <w:rPr>
          <w:color w:val="000000" w:themeColor="text1"/>
        </w:rPr>
        <w:t>Xyloglucanases</w:t>
      </w:r>
      <w:proofErr w:type="spellEnd"/>
      <w:r w:rsidRPr="00554DEF">
        <w:rPr>
          <w:color w:val="000000" w:themeColor="text1"/>
        </w:rPr>
        <w:t xml:space="preserve"> Are Restricted to the Phylum Basidiomycota and Show a Distinct Xyloglucan Cleavage Pattern.” </w:t>
      </w:r>
      <w:proofErr w:type="spellStart"/>
      <w:r w:rsidRPr="00554DEF">
        <w:rPr>
          <w:i/>
          <w:iCs/>
          <w:color w:val="000000" w:themeColor="text1"/>
        </w:rPr>
        <w:t>iScience</w:t>
      </w:r>
      <w:proofErr w:type="spellEnd"/>
      <w:r w:rsidRPr="00554DEF">
        <w:rPr>
          <w:color w:val="000000" w:themeColor="text1"/>
        </w:rPr>
        <w:t xml:space="preserve"> 25, no. 1 (December 21, 2021): 103666. https://doi.org/10.1016/j.isci.2021.103666.</w:t>
      </w:r>
    </w:p>
    <w:p w14:paraId="4EE24100"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Tan, Kar-Chun, Simon V. S. </w:t>
      </w:r>
      <w:proofErr w:type="spellStart"/>
      <w:r w:rsidRPr="00554DEF">
        <w:rPr>
          <w:color w:val="000000" w:themeColor="text1"/>
        </w:rPr>
        <w:t>Ipcho</w:t>
      </w:r>
      <w:proofErr w:type="spellEnd"/>
      <w:r w:rsidRPr="00554DEF">
        <w:rPr>
          <w:color w:val="000000" w:themeColor="text1"/>
        </w:rPr>
        <w:t xml:space="preserve">, Robert D. Trengove, Richard P. Oliver, and Peter S. Solomon. “Assessing the Impact of Transcriptomics, Proteomics and Metabolomics on Fungal Phytopathology.” </w:t>
      </w:r>
      <w:r w:rsidRPr="00554DEF">
        <w:rPr>
          <w:i/>
          <w:iCs/>
          <w:color w:val="000000" w:themeColor="text1"/>
        </w:rPr>
        <w:t>Molecular Plant Pathology</w:t>
      </w:r>
      <w:r w:rsidRPr="00554DEF">
        <w:rPr>
          <w:color w:val="000000" w:themeColor="text1"/>
        </w:rPr>
        <w:t xml:space="preserve"> 10, no. 5 (2009): 703–15. </w:t>
      </w:r>
      <w:hyperlink r:id="rId93" w:history="1">
        <w:r w:rsidRPr="00554DEF">
          <w:rPr>
            <w:rStyle w:val="Hyperlink"/>
            <w:rFonts w:ascii="Times New Roman" w:hAnsi="Times New Roman"/>
            <w:color w:val="000000" w:themeColor="text1"/>
          </w:rPr>
          <w:t>https://doi.org/10.1111/j.1364-3703.2009.00565.x</w:t>
        </w:r>
      </w:hyperlink>
      <w:r w:rsidRPr="00554DEF">
        <w:rPr>
          <w:color w:val="000000" w:themeColor="text1"/>
        </w:rPr>
        <w:t>.</w:t>
      </w:r>
    </w:p>
    <w:p w14:paraId="58E46AB3" w14:textId="129B4576" w:rsidR="00004F71" w:rsidRPr="00554DEF" w:rsidRDefault="00004F71" w:rsidP="005B1A77">
      <w:pPr>
        <w:spacing w:line="360" w:lineRule="auto"/>
        <w:ind w:left="720" w:hanging="720"/>
        <w:rPr>
          <w:color w:val="000000" w:themeColor="text1"/>
        </w:rPr>
      </w:pPr>
      <w:r w:rsidRPr="00554DEF">
        <w:rPr>
          <w:color w:val="000000" w:themeColor="text1"/>
        </w:rPr>
        <w:t xml:space="preserve">Thomas, W. (1969). </w:t>
      </w:r>
      <w:r w:rsidR="000C3C90">
        <w:rPr>
          <w:color w:val="000000" w:themeColor="text1"/>
        </w:rPr>
        <w:t>“</w:t>
      </w:r>
      <w:r w:rsidRPr="00554DEF">
        <w:rPr>
          <w:color w:val="000000" w:themeColor="text1"/>
        </w:rPr>
        <w:t>Accumulation and cycling of calcium by dogwood trees.</w:t>
      </w:r>
      <w:r w:rsidR="000C3C90">
        <w:rPr>
          <w:color w:val="000000" w:themeColor="text1"/>
        </w:rPr>
        <w:t>”</w:t>
      </w:r>
      <w:r w:rsidRPr="00554DEF">
        <w:rPr>
          <w:color w:val="000000" w:themeColor="text1"/>
        </w:rPr>
        <w:t xml:space="preserve"> Ecological Monographs. 39(2): 101-120.</w:t>
      </w:r>
    </w:p>
    <w:p w14:paraId="4DDE3CBA" w14:textId="6C830AA6" w:rsidR="00004F71" w:rsidRPr="00554DEF" w:rsidRDefault="00004F71" w:rsidP="005B1A77">
      <w:pPr>
        <w:spacing w:line="360" w:lineRule="auto"/>
        <w:ind w:left="720" w:hanging="720"/>
        <w:rPr>
          <w:color w:val="000000" w:themeColor="text1"/>
          <w:bdr w:val="none" w:sz="0" w:space="0" w:color="auto" w:frame="1"/>
        </w:rPr>
      </w:pPr>
      <w:r w:rsidRPr="00554DEF">
        <w:rPr>
          <w:color w:val="000000" w:themeColor="text1"/>
          <w:shd w:val="clear" w:color="auto" w:fill="FFFFFF"/>
        </w:rPr>
        <w:t xml:space="preserve">Tillich M, </w:t>
      </w:r>
      <w:proofErr w:type="spellStart"/>
      <w:r w:rsidRPr="00554DEF">
        <w:rPr>
          <w:color w:val="000000" w:themeColor="text1"/>
          <w:shd w:val="clear" w:color="auto" w:fill="FFFFFF"/>
        </w:rPr>
        <w:t>Lehwark</w:t>
      </w:r>
      <w:proofErr w:type="spellEnd"/>
      <w:r w:rsidRPr="00554DEF">
        <w:rPr>
          <w:color w:val="000000" w:themeColor="text1"/>
          <w:shd w:val="clear" w:color="auto" w:fill="FFFFFF"/>
        </w:rPr>
        <w:t xml:space="preserve"> P, </w:t>
      </w:r>
      <w:proofErr w:type="spellStart"/>
      <w:r w:rsidRPr="00554DEF">
        <w:rPr>
          <w:color w:val="000000" w:themeColor="text1"/>
          <w:shd w:val="clear" w:color="auto" w:fill="FFFFFF"/>
        </w:rPr>
        <w:t>Pellizzer</w:t>
      </w:r>
      <w:proofErr w:type="spellEnd"/>
      <w:r w:rsidRPr="00554DEF">
        <w:rPr>
          <w:color w:val="000000" w:themeColor="text1"/>
          <w:shd w:val="clear" w:color="auto" w:fill="FFFFFF"/>
        </w:rPr>
        <w:t xml:space="preserve"> T, Ulbricht-Jones ES, Fischer A, Bock R and Greiner S (2017)</w:t>
      </w:r>
      <w:r w:rsidR="000C3C90">
        <w:rPr>
          <w:color w:val="000000" w:themeColor="text1"/>
          <w:shd w:val="clear" w:color="auto" w:fill="FFFFFF"/>
        </w:rPr>
        <w:t>.</w:t>
      </w:r>
      <w:r w:rsidRPr="00554DEF">
        <w:rPr>
          <w:color w:val="000000" w:themeColor="text1"/>
          <w:shd w:val="clear" w:color="auto" w:fill="FFFFFF"/>
        </w:rPr>
        <w:t xml:space="preserve"> </w:t>
      </w:r>
      <w:r w:rsidR="000C3C90">
        <w:rPr>
          <w:color w:val="000000" w:themeColor="text1"/>
          <w:shd w:val="clear" w:color="auto" w:fill="FFFFFF"/>
        </w:rPr>
        <w:t>“</w:t>
      </w:r>
      <w:r w:rsidRPr="00554DEF">
        <w:rPr>
          <w:color w:val="000000" w:themeColor="text1"/>
          <w:shd w:val="clear" w:color="auto" w:fill="FFFFFF"/>
        </w:rPr>
        <w:t>GeSeq – versatile and accurate annotation of organelle genomes.</w:t>
      </w:r>
      <w:r w:rsidR="000C3C90">
        <w:rPr>
          <w:color w:val="000000" w:themeColor="text1"/>
          <w:shd w:val="clear" w:color="auto" w:fill="FFFFFF"/>
        </w:rPr>
        <w:t>”</w:t>
      </w:r>
      <w:r w:rsidRPr="00554DEF">
        <w:rPr>
          <w:color w:val="000000" w:themeColor="text1"/>
          <w:shd w:val="clear" w:color="auto" w:fill="FFFFFF"/>
        </w:rPr>
        <w:t> </w:t>
      </w:r>
      <w:hyperlink r:id="rId94" w:history="1">
        <w:r w:rsidRPr="00554DEF">
          <w:rPr>
            <w:i/>
            <w:iCs/>
            <w:color w:val="000000" w:themeColor="text1"/>
            <w:bdr w:val="none" w:sz="0" w:space="0" w:color="auto" w:frame="1"/>
          </w:rPr>
          <w:t>Nucleic Acids Research</w:t>
        </w:r>
      </w:hyperlink>
      <w:hyperlink r:id="rId95" w:history="1">
        <w:r w:rsidRPr="00554DEF">
          <w:rPr>
            <w:color w:val="000000" w:themeColor="text1"/>
            <w:bdr w:val="none" w:sz="0" w:space="0" w:color="auto" w:frame="1"/>
          </w:rPr>
          <w:t>45: W6-W11</w:t>
        </w:r>
      </w:hyperlink>
      <w:r w:rsidRPr="00554DEF">
        <w:rPr>
          <w:color w:val="000000" w:themeColor="text1"/>
          <w:bdr w:val="none" w:sz="0" w:space="0" w:color="auto" w:frame="1"/>
        </w:rPr>
        <w:t>.</w:t>
      </w:r>
    </w:p>
    <w:p w14:paraId="61CC946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Tinoco, Maria Laine P., Bárbara BA Dias, Rebeca C. </w:t>
      </w:r>
      <w:proofErr w:type="spellStart"/>
      <w:r w:rsidRPr="00554DEF">
        <w:rPr>
          <w:color w:val="000000" w:themeColor="text1"/>
        </w:rPr>
        <w:t>Dall’Astta</w:t>
      </w:r>
      <w:proofErr w:type="spellEnd"/>
      <w:r w:rsidRPr="00554DEF">
        <w:rPr>
          <w:color w:val="000000" w:themeColor="text1"/>
        </w:rPr>
        <w:t xml:space="preserve">, João A. Pamphile, and Francisco JL Aragão. “In Vivo Trans-Specific Gene Silencing in Fungal Cells by in Planta Expression of a Double-Stranded RNA.” </w:t>
      </w:r>
      <w:r w:rsidRPr="00554DEF">
        <w:rPr>
          <w:i/>
          <w:iCs/>
          <w:color w:val="000000" w:themeColor="text1"/>
        </w:rPr>
        <w:t>BMC Biology</w:t>
      </w:r>
      <w:r w:rsidRPr="00554DEF">
        <w:rPr>
          <w:color w:val="000000" w:themeColor="text1"/>
        </w:rPr>
        <w:t xml:space="preserve"> 8, no. 1 (March 31, 2010): 27. </w:t>
      </w:r>
      <w:hyperlink r:id="rId96" w:history="1">
        <w:r w:rsidRPr="00554DEF">
          <w:rPr>
            <w:color w:val="000000" w:themeColor="text1"/>
          </w:rPr>
          <w:t>https://doi.org/10.1186/1741-7007-8-27</w:t>
        </w:r>
      </w:hyperlink>
      <w:r w:rsidRPr="00554DEF">
        <w:rPr>
          <w:color w:val="000000" w:themeColor="text1"/>
        </w:rPr>
        <w:t>.</w:t>
      </w:r>
    </w:p>
    <w:p w14:paraId="0065C4F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Tonti-Filippini, Julian, Paul G. Nevill, Kingsley Dixon, and Ian Small. “What Can We Do with 1000 Plastid Genomes?” </w:t>
      </w:r>
      <w:r w:rsidRPr="00554DEF">
        <w:rPr>
          <w:i/>
          <w:iCs/>
          <w:color w:val="000000" w:themeColor="text1"/>
        </w:rPr>
        <w:t>The Plant Journal</w:t>
      </w:r>
      <w:r w:rsidRPr="00554DEF">
        <w:rPr>
          <w:color w:val="000000" w:themeColor="text1"/>
        </w:rPr>
        <w:t xml:space="preserve"> 90, no. 4 (2017): 808–18. </w:t>
      </w:r>
      <w:hyperlink r:id="rId97" w:history="1">
        <w:r w:rsidRPr="00554DEF">
          <w:rPr>
            <w:rStyle w:val="Hyperlink"/>
            <w:rFonts w:ascii="Times New Roman" w:hAnsi="Times New Roman"/>
            <w:color w:val="000000" w:themeColor="text1"/>
          </w:rPr>
          <w:t>https://doi.org/10.1111/tpj.13491</w:t>
        </w:r>
      </w:hyperlink>
      <w:r w:rsidRPr="00554DEF">
        <w:rPr>
          <w:color w:val="000000" w:themeColor="text1"/>
        </w:rPr>
        <w:t>.</w:t>
      </w:r>
    </w:p>
    <w:p w14:paraId="5B418B72" w14:textId="17EBA29B" w:rsidR="00004F71" w:rsidRPr="00554DEF" w:rsidRDefault="00004F71" w:rsidP="005B1A77">
      <w:pPr>
        <w:spacing w:line="360" w:lineRule="auto"/>
        <w:ind w:left="720" w:hanging="720"/>
        <w:rPr>
          <w:color w:val="000000" w:themeColor="text1"/>
        </w:rPr>
      </w:pPr>
      <w:proofErr w:type="spellStart"/>
      <w:r w:rsidRPr="00554DEF">
        <w:rPr>
          <w:color w:val="000000" w:themeColor="text1"/>
        </w:rPr>
        <w:t>Trigiano</w:t>
      </w:r>
      <w:proofErr w:type="spellEnd"/>
      <w:r w:rsidRPr="00554DEF">
        <w:rPr>
          <w:color w:val="000000" w:themeColor="text1"/>
        </w:rPr>
        <w:t xml:space="preserve"> RN, </w:t>
      </w:r>
      <w:proofErr w:type="spellStart"/>
      <w:r w:rsidRPr="00554DEF">
        <w:rPr>
          <w:color w:val="000000" w:themeColor="text1"/>
        </w:rPr>
        <w:t>Gerhaty</w:t>
      </w:r>
      <w:proofErr w:type="spellEnd"/>
      <w:r w:rsidRPr="00554DEF">
        <w:rPr>
          <w:color w:val="000000" w:themeColor="text1"/>
        </w:rPr>
        <w:t xml:space="preserve"> NE, Windham MT, Brown DA. </w:t>
      </w:r>
      <w:r w:rsidR="000C3C90">
        <w:rPr>
          <w:color w:val="000000" w:themeColor="text1"/>
        </w:rPr>
        <w:t>“</w:t>
      </w:r>
      <w:r w:rsidRPr="00554DEF">
        <w:rPr>
          <w:color w:val="000000" w:themeColor="text1"/>
        </w:rPr>
        <w:t>A simple assay for separating fungi associated with dogwood anthracnose.</w:t>
      </w:r>
      <w:r w:rsidR="000C3C90">
        <w:rPr>
          <w:color w:val="000000" w:themeColor="text1"/>
        </w:rPr>
        <w:t>”</w:t>
      </w:r>
      <w:r w:rsidRPr="00554DEF">
        <w:rPr>
          <w:color w:val="000000" w:themeColor="text1"/>
        </w:rPr>
        <w:t xml:space="preserve"> Proceedings of Southern Nursery Association Research Conference. </w:t>
      </w:r>
      <w:proofErr w:type="gramStart"/>
      <w:r w:rsidRPr="00554DEF">
        <w:rPr>
          <w:color w:val="000000" w:themeColor="text1"/>
        </w:rPr>
        <w:t>1991;36:209</w:t>
      </w:r>
      <w:proofErr w:type="gramEnd"/>
      <w:r w:rsidRPr="00554DEF">
        <w:rPr>
          <w:color w:val="000000" w:themeColor="text1"/>
        </w:rPr>
        <w:t>–11.</w:t>
      </w:r>
    </w:p>
    <w:p w14:paraId="7C8F8734" w14:textId="02EBB88E" w:rsidR="00004F71" w:rsidRPr="00554DEF" w:rsidRDefault="00004F71" w:rsidP="005B1A77">
      <w:pPr>
        <w:spacing w:line="360" w:lineRule="auto"/>
        <w:ind w:left="720" w:hanging="720"/>
        <w:rPr>
          <w:color w:val="000000" w:themeColor="text1"/>
        </w:rPr>
      </w:pPr>
      <w:r w:rsidRPr="00554DEF">
        <w:rPr>
          <w:color w:val="000000" w:themeColor="text1"/>
        </w:rPr>
        <w:t>Trigiano, Robert N., Gustavo Caetano-</w:t>
      </w:r>
      <w:proofErr w:type="spellStart"/>
      <w:r w:rsidRPr="00554DEF">
        <w:rPr>
          <w:color w:val="000000" w:themeColor="text1"/>
        </w:rPr>
        <w:t>Anollés</w:t>
      </w:r>
      <w:proofErr w:type="spellEnd"/>
      <w:r w:rsidRPr="00554DEF">
        <w:rPr>
          <w:color w:val="000000" w:themeColor="text1"/>
        </w:rPr>
        <w:t xml:space="preserve">, Brant J. Bassam, and Mark T. Windham. “DNA Amplification Fingerprinting Provides Evidence That </w:t>
      </w:r>
      <w:r w:rsidRPr="000C3C90">
        <w:rPr>
          <w:i/>
          <w:iCs/>
          <w:color w:val="000000" w:themeColor="text1"/>
        </w:rPr>
        <w:t xml:space="preserve">Discula </w:t>
      </w:r>
      <w:r w:rsidR="000C3C90" w:rsidRPr="000C3C90">
        <w:rPr>
          <w:i/>
          <w:iCs/>
          <w:color w:val="000000" w:themeColor="text1"/>
        </w:rPr>
        <w:t>d</w:t>
      </w:r>
      <w:r w:rsidRPr="000C3C90">
        <w:rPr>
          <w:i/>
          <w:iCs/>
          <w:color w:val="000000" w:themeColor="text1"/>
        </w:rPr>
        <w:t>estructiva</w:t>
      </w:r>
      <w:r w:rsidRPr="00554DEF">
        <w:rPr>
          <w:color w:val="000000" w:themeColor="text1"/>
        </w:rPr>
        <w:t xml:space="preserve">, the Cause of Dogwood Anthracnose in North America, Is an Introduced Pathogen.” </w:t>
      </w:r>
      <w:proofErr w:type="spellStart"/>
      <w:r w:rsidRPr="00554DEF">
        <w:rPr>
          <w:i/>
          <w:iCs/>
          <w:color w:val="000000" w:themeColor="text1"/>
        </w:rPr>
        <w:t>Mycologia</w:t>
      </w:r>
      <w:proofErr w:type="spellEnd"/>
      <w:r w:rsidRPr="00554DEF">
        <w:rPr>
          <w:color w:val="000000" w:themeColor="text1"/>
        </w:rPr>
        <w:t xml:space="preserve"> 87, no. 4 (1995): 490–500. </w:t>
      </w:r>
      <w:hyperlink r:id="rId98" w:history="1">
        <w:r w:rsidRPr="00554DEF">
          <w:rPr>
            <w:rStyle w:val="Hyperlink"/>
            <w:rFonts w:ascii="Times New Roman" w:hAnsi="Times New Roman"/>
            <w:color w:val="000000" w:themeColor="text1"/>
          </w:rPr>
          <w:t>https://doi.org/10.2307/3760766</w:t>
        </w:r>
      </w:hyperlink>
      <w:r w:rsidRPr="00554DEF">
        <w:rPr>
          <w:color w:val="000000" w:themeColor="text1"/>
        </w:rPr>
        <w:t>.</w:t>
      </w:r>
    </w:p>
    <w:p w14:paraId="2942C89C" w14:textId="52D7AF94" w:rsidR="00004F71" w:rsidRPr="00554DEF" w:rsidRDefault="00004F71" w:rsidP="005B1A77">
      <w:pPr>
        <w:spacing w:line="360" w:lineRule="auto"/>
        <w:ind w:left="720" w:hanging="720"/>
        <w:rPr>
          <w:color w:val="000000" w:themeColor="text1"/>
        </w:rPr>
      </w:pPr>
      <w:r w:rsidRPr="00554DEF">
        <w:rPr>
          <w:color w:val="000000" w:themeColor="text1"/>
        </w:rPr>
        <w:lastRenderedPageBreak/>
        <w:t>Trigiano, Robert N., Trinity P. Hamm, Sarah L. Boggess, and Margaret E. Staton. “‘Rebecca’s Appalachian Angel’: A Cultivar of Flowering Dogwood (</w:t>
      </w:r>
      <w:proofErr w:type="spellStart"/>
      <w:r w:rsidRPr="000C3C90">
        <w:rPr>
          <w:i/>
          <w:iCs/>
          <w:color w:val="000000" w:themeColor="text1"/>
        </w:rPr>
        <w:t>Cornus</w:t>
      </w:r>
      <w:proofErr w:type="spellEnd"/>
      <w:r w:rsidRPr="000C3C90">
        <w:rPr>
          <w:i/>
          <w:iCs/>
          <w:color w:val="000000" w:themeColor="text1"/>
        </w:rPr>
        <w:t xml:space="preserve"> </w:t>
      </w:r>
      <w:proofErr w:type="spellStart"/>
      <w:r w:rsidR="000C3C90">
        <w:rPr>
          <w:i/>
          <w:iCs/>
          <w:color w:val="000000" w:themeColor="text1"/>
        </w:rPr>
        <w:t>f</w:t>
      </w:r>
      <w:r w:rsidRPr="000C3C90">
        <w:rPr>
          <w:i/>
          <w:iCs/>
          <w:color w:val="000000" w:themeColor="text1"/>
        </w:rPr>
        <w:t>lorida</w:t>
      </w:r>
      <w:proofErr w:type="spellEnd"/>
      <w:r w:rsidRPr="00554DEF">
        <w:rPr>
          <w:color w:val="000000" w:themeColor="text1"/>
        </w:rPr>
        <w:t xml:space="preserve">) with Large Leaves and Floppy White Bracts.” </w:t>
      </w:r>
      <w:proofErr w:type="spellStart"/>
      <w:r w:rsidRPr="00554DEF">
        <w:rPr>
          <w:i/>
          <w:iCs/>
          <w:color w:val="000000" w:themeColor="text1"/>
        </w:rPr>
        <w:t>HortScience</w:t>
      </w:r>
      <w:proofErr w:type="spellEnd"/>
      <w:r w:rsidRPr="00554DEF">
        <w:rPr>
          <w:color w:val="000000" w:themeColor="text1"/>
        </w:rPr>
        <w:t xml:space="preserve"> 58, no. 8 (August 1, 2023): 881–84. </w:t>
      </w:r>
      <w:hyperlink r:id="rId99" w:history="1">
        <w:r w:rsidRPr="00554DEF">
          <w:rPr>
            <w:rStyle w:val="Hyperlink"/>
            <w:rFonts w:ascii="Times New Roman" w:hAnsi="Times New Roman"/>
            <w:color w:val="000000" w:themeColor="text1"/>
          </w:rPr>
          <w:t>https://doi.org/10.21273/HORTSCI17234-23</w:t>
        </w:r>
      </w:hyperlink>
      <w:r w:rsidRPr="00554DEF">
        <w:rPr>
          <w:color w:val="000000" w:themeColor="text1"/>
        </w:rPr>
        <w:t>.</w:t>
      </w:r>
    </w:p>
    <w:p w14:paraId="0216BFC0" w14:textId="0962AE1A" w:rsidR="00004F71" w:rsidRPr="00554DEF" w:rsidRDefault="00004F71" w:rsidP="005B1A77">
      <w:pPr>
        <w:spacing w:line="360" w:lineRule="auto"/>
        <w:ind w:left="720" w:hanging="720"/>
        <w:rPr>
          <w:color w:val="000000" w:themeColor="text1"/>
        </w:rPr>
      </w:pPr>
      <w:proofErr w:type="spellStart"/>
      <w:r w:rsidRPr="00554DEF">
        <w:rPr>
          <w:color w:val="000000" w:themeColor="text1"/>
          <w:shd w:val="clear" w:color="auto" w:fill="FFFFFF"/>
        </w:rPr>
        <w:t>Truba</w:t>
      </w:r>
      <w:proofErr w:type="spellEnd"/>
      <w:r w:rsidRPr="00554DEF">
        <w:rPr>
          <w:color w:val="000000" w:themeColor="text1"/>
          <w:shd w:val="clear" w:color="auto" w:fill="FFFFFF"/>
        </w:rPr>
        <w:t xml:space="preserve">, J., </w:t>
      </w:r>
      <w:proofErr w:type="spellStart"/>
      <w:r w:rsidRPr="00554DEF">
        <w:rPr>
          <w:color w:val="000000" w:themeColor="text1"/>
          <w:shd w:val="clear" w:color="auto" w:fill="FFFFFF"/>
        </w:rPr>
        <w:t>Stanisławska</w:t>
      </w:r>
      <w:proofErr w:type="spellEnd"/>
      <w:r w:rsidRPr="00554DEF">
        <w:rPr>
          <w:color w:val="000000" w:themeColor="text1"/>
          <w:shd w:val="clear" w:color="auto" w:fill="FFFFFF"/>
        </w:rPr>
        <w:t xml:space="preserve">, I., Walasek, M., Wieczorkowska, W., </w:t>
      </w:r>
      <w:proofErr w:type="spellStart"/>
      <w:r w:rsidRPr="00554DEF">
        <w:rPr>
          <w:color w:val="000000" w:themeColor="text1"/>
          <w:shd w:val="clear" w:color="auto" w:fill="FFFFFF"/>
        </w:rPr>
        <w:t>Woliński</w:t>
      </w:r>
      <w:proofErr w:type="spellEnd"/>
      <w:r w:rsidRPr="00554DEF">
        <w:rPr>
          <w:color w:val="000000" w:themeColor="text1"/>
          <w:shd w:val="clear" w:color="auto" w:fill="FFFFFF"/>
        </w:rPr>
        <w:t xml:space="preserve">, K., Buchholz, T., ... &amp; Czerwińska, M. E. (2020). </w:t>
      </w:r>
      <w:r w:rsidR="000C3C90">
        <w:rPr>
          <w:color w:val="000000" w:themeColor="text1"/>
          <w:shd w:val="clear" w:color="auto" w:fill="FFFFFF"/>
        </w:rPr>
        <w:t>“</w:t>
      </w:r>
      <w:r w:rsidRPr="00554DEF">
        <w:rPr>
          <w:color w:val="000000" w:themeColor="text1"/>
          <w:shd w:val="clear" w:color="auto" w:fill="FFFFFF"/>
        </w:rPr>
        <w:t xml:space="preserve">Inhibition of digestive enzymes and antioxidant activity of extracts from fruits of </w:t>
      </w:r>
      <w:proofErr w:type="spellStart"/>
      <w:r w:rsidRPr="000C3C90">
        <w:rPr>
          <w:i/>
          <w:iCs/>
          <w:color w:val="000000" w:themeColor="text1"/>
          <w:shd w:val="clear" w:color="auto" w:fill="FFFFFF"/>
        </w:rPr>
        <w:t>Cornus</w:t>
      </w:r>
      <w:proofErr w:type="spellEnd"/>
      <w:r w:rsidRPr="000C3C90">
        <w:rPr>
          <w:i/>
          <w:iCs/>
          <w:color w:val="000000" w:themeColor="text1"/>
          <w:shd w:val="clear" w:color="auto" w:fill="FFFFFF"/>
        </w:rPr>
        <w:t xml:space="preserve"> alba, </w:t>
      </w:r>
      <w:proofErr w:type="spellStart"/>
      <w:r w:rsidRPr="000C3C90">
        <w:rPr>
          <w:i/>
          <w:iCs/>
          <w:color w:val="000000" w:themeColor="text1"/>
          <w:shd w:val="clear" w:color="auto" w:fill="FFFFFF"/>
        </w:rPr>
        <w:t>Cornus</w:t>
      </w:r>
      <w:proofErr w:type="spellEnd"/>
      <w:r w:rsidRPr="000C3C90">
        <w:rPr>
          <w:i/>
          <w:iCs/>
          <w:color w:val="000000" w:themeColor="text1"/>
          <w:shd w:val="clear" w:color="auto" w:fill="FFFFFF"/>
        </w:rPr>
        <w:t xml:space="preserve"> </w:t>
      </w:r>
      <w:proofErr w:type="spellStart"/>
      <w:r w:rsidRPr="000C3C90">
        <w:rPr>
          <w:i/>
          <w:iCs/>
          <w:color w:val="000000" w:themeColor="text1"/>
          <w:shd w:val="clear" w:color="auto" w:fill="FFFFFF"/>
        </w:rPr>
        <w:t>sanguinea</w:t>
      </w:r>
      <w:proofErr w:type="spellEnd"/>
      <w:r w:rsidRPr="000C3C90">
        <w:rPr>
          <w:i/>
          <w:iCs/>
          <w:color w:val="000000" w:themeColor="text1"/>
          <w:shd w:val="clear" w:color="auto" w:fill="FFFFFF"/>
        </w:rPr>
        <w:t xml:space="preserve"> subsp. </w:t>
      </w:r>
      <w:proofErr w:type="spellStart"/>
      <w:r w:rsidRPr="000C3C90">
        <w:rPr>
          <w:i/>
          <w:iCs/>
          <w:color w:val="000000" w:themeColor="text1"/>
          <w:shd w:val="clear" w:color="auto" w:fill="FFFFFF"/>
        </w:rPr>
        <w:t>hungarica</w:t>
      </w:r>
      <w:proofErr w:type="spellEnd"/>
      <w:r w:rsidRPr="00554DEF">
        <w:rPr>
          <w:color w:val="000000" w:themeColor="text1"/>
          <w:shd w:val="clear" w:color="auto" w:fill="FFFFFF"/>
        </w:rPr>
        <w:t xml:space="preserve"> and </w:t>
      </w:r>
      <w:proofErr w:type="spellStart"/>
      <w:r w:rsidRPr="000C3C90">
        <w:rPr>
          <w:i/>
          <w:iCs/>
          <w:color w:val="000000" w:themeColor="text1"/>
          <w:shd w:val="clear" w:color="auto" w:fill="FFFFFF"/>
        </w:rPr>
        <w:t>Cornus</w:t>
      </w:r>
      <w:proofErr w:type="spellEnd"/>
      <w:r w:rsidRPr="000C3C90">
        <w:rPr>
          <w:i/>
          <w:iCs/>
          <w:color w:val="000000" w:themeColor="text1"/>
          <w:shd w:val="clear" w:color="auto" w:fill="FFFFFF"/>
        </w:rPr>
        <w:t xml:space="preserve"> </w:t>
      </w:r>
      <w:proofErr w:type="spellStart"/>
      <w:r w:rsidRPr="000C3C90">
        <w:rPr>
          <w:i/>
          <w:iCs/>
          <w:color w:val="000000" w:themeColor="text1"/>
          <w:shd w:val="clear" w:color="auto" w:fill="FFFFFF"/>
        </w:rPr>
        <w:t>florida</w:t>
      </w:r>
      <w:proofErr w:type="spellEnd"/>
      <w:r w:rsidRPr="00554DEF">
        <w:rPr>
          <w:color w:val="000000" w:themeColor="text1"/>
          <w:shd w:val="clear" w:color="auto" w:fill="FFFFFF"/>
        </w:rPr>
        <w:t>–A comparative study.</w:t>
      </w:r>
      <w:r w:rsidR="000C3C90">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Plants</w:t>
      </w:r>
      <w:r w:rsidRPr="00554DEF">
        <w:rPr>
          <w:color w:val="000000" w:themeColor="text1"/>
          <w:shd w:val="clear" w:color="auto" w:fill="FFFFFF"/>
        </w:rPr>
        <w:t>,</w:t>
      </w:r>
      <w:r w:rsidRPr="00554DEF">
        <w:rPr>
          <w:rStyle w:val="apple-converted-space"/>
          <w:color w:val="000000" w:themeColor="text1"/>
          <w:shd w:val="clear" w:color="auto" w:fill="FFFFFF"/>
        </w:rPr>
        <w:t> </w:t>
      </w:r>
      <w:r w:rsidRPr="00554DEF">
        <w:rPr>
          <w:i/>
          <w:iCs/>
          <w:color w:val="000000" w:themeColor="text1"/>
        </w:rPr>
        <w:t>9</w:t>
      </w:r>
      <w:r w:rsidRPr="00554DEF">
        <w:rPr>
          <w:color w:val="000000" w:themeColor="text1"/>
          <w:shd w:val="clear" w:color="auto" w:fill="FFFFFF"/>
        </w:rPr>
        <w:t>(1), 122.</w:t>
      </w:r>
    </w:p>
    <w:p w14:paraId="3DC6C945" w14:textId="77777777" w:rsidR="00004F71" w:rsidRPr="00554DEF" w:rsidRDefault="00004F71" w:rsidP="005B1A77">
      <w:pPr>
        <w:spacing w:line="360" w:lineRule="auto"/>
        <w:ind w:left="720" w:hanging="720"/>
        <w:rPr>
          <w:color w:val="000000" w:themeColor="text1"/>
        </w:rPr>
      </w:pPr>
      <w:r w:rsidRPr="00554DEF">
        <w:rPr>
          <w:color w:val="000000" w:themeColor="text1"/>
        </w:rPr>
        <w:t>USDA. (2020). U.S. Department of Agriculture 2020 Census of Horticultural Specialties. Washington, DC.</w:t>
      </w:r>
    </w:p>
    <w:p w14:paraId="0E242F78"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Van West, P., Kamoun, S., Van’t Klooster, J. W., and </w:t>
      </w:r>
      <w:proofErr w:type="spellStart"/>
      <w:r w:rsidRPr="00554DEF">
        <w:rPr>
          <w:color w:val="000000" w:themeColor="text1"/>
        </w:rPr>
        <w:t>Govers</w:t>
      </w:r>
      <w:proofErr w:type="spellEnd"/>
      <w:r w:rsidRPr="00554DEF">
        <w:rPr>
          <w:color w:val="000000" w:themeColor="text1"/>
        </w:rPr>
        <w:t xml:space="preserve">, F.. “Internuclear Gene Silencing in </w:t>
      </w:r>
      <w:r w:rsidRPr="00554DEF">
        <w:rPr>
          <w:i/>
          <w:color w:val="000000" w:themeColor="text1"/>
        </w:rPr>
        <w:t xml:space="preserve">Phytophthora </w:t>
      </w:r>
      <w:proofErr w:type="spellStart"/>
      <w:r w:rsidRPr="00554DEF">
        <w:rPr>
          <w:i/>
          <w:color w:val="000000" w:themeColor="text1"/>
        </w:rPr>
        <w:t>Infestans</w:t>
      </w:r>
      <w:proofErr w:type="spellEnd"/>
      <w:r w:rsidRPr="00554DEF">
        <w:rPr>
          <w:color w:val="000000" w:themeColor="text1"/>
        </w:rPr>
        <w:t xml:space="preserve">.” </w:t>
      </w:r>
      <w:r w:rsidRPr="00554DEF">
        <w:rPr>
          <w:i/>
          <w:color w:val="000000" w:themeColor="text1"/>
        </w:rPr>
        <w:t>Molecular Cell</w:t>
      </w:r>
      <w:r w:rsidRPr="00554DEF">
        <w:rPr>
          <w:color w:val="000000" w:themeColor="text1"/>
        </w:rPr>
        <w:t xml:space="preserve"> 3, no. 3 (1999): 339–48. </w:t>
      </w:r>
      <w:hyperlink r:id="rId100">
        <w:r w:rsidRPr="00554DEF">
          <w:rPr>
            <w:color w:val="000000" w:themeColor="text1"/>
          </w:rPr>
          <w:t>https://doi.org/10.1016/S1097-2765(00)80461-X</w:t>
        </w:r>
      </w:hyperlink>
      <w:r w:rsidRPr="00554DEF">
        <w:rPr>
          <w:color w:val="000000" w:themeColor="text1"/>
        </w:rPr>
        <w:t>.</w:t>
      </w:r>
    </w:p>
    <w:p w14:paraId="1D3DB915" w14:textId="77777777" w:rsidR="00004F71" w:rsidRPr="00554DEF" w:rsidRDefault="00004F71" w:rsidP="005B1A77">
      <w:pPr>
        <w:spacing w:line="360" w:lineRule="auto"/>
        <w:ind w:left="720" w:hanging="720"/>
        <w:rPr>
          <w:color w:val="000000" w:themeColor="text1"/>
        </w:rPr>
      </w:pPr>
      <w:proofErr w:type="spellStart"/>
      <w:r w:rsidRPr="00554DEF">
        <w:rPr>
          <w:color w:val="000000" w:themeColor="text1"/>
        </w:rPr>
        <w:t>Voglmayr</w:t>
      </w:r>
      <w:proofErr w:type="spellEnd"/>
      <w:r w:rsidRPr="00554DEF">
        <w:rPr>
          <w:color w:val="000000" w:themeColor="text1"/>
        </w:rPr>
        <w:t xml:space="preserve">, H., L.A. Castlebury, and W.M. Jaklitsch. “Juglanconis Gen. Nov. on Juglandaceae, and the New Family </w:t>
      </w:r>
      <w:proofErr w:type="spellStart"/>
      <w:r w:rsidRPr="00554DEF">
        <w:rPr>
          <w:color w:val="000000" w:themeColor="text1"/>
        </w:rPr>
        <w:t>Juglanconidaceae</w:t>
      </w:r>
      <w:proofErr w:type="spellEnd"/>
      <w:r w:rsidRPr="00554DEF">
        <w:rPr>
          <w:color w:val="000000" w:themeColor="text1"/>
        </w:rPr>
        <w:t xml:space="preserve"> (</w:t>
      </w:r>
      <w:proofErr w:type="spellStart"/>
      <w:r w:rsidRPr="00554DEF">
        <w:rPr>
          <w:color w:val="000000" w:themeColor="text1"/>
        </w:rPr>
        <w:t>Diaporthales</w:t>
      </w:r>
      <w:proofErr w:type="spellEnd"/>
      <w:r w:rsidRPr="00554DEF">
        <w:rPr>
          <w:color w:val="000000" w:themeColor="text1"/>
        </w:rPr>
        <w:t xml:space="preserve">).” </w:t>
      </w:r>
      <w:r w:rsidRPr="00554DEF">
        <w:rPr>
          <w:i/>
          <w:iCs/>
          <w:color w:val="000000" w:themeColor="text1"/>
        </w:rPr>
        <w:t>Persoonia - Molecular Phylogeny and Evolution of Fungi</w:t>
      </w:r>
      <w:r w:rsidRPr="00554DEF">
        <w:rPr>
          <w:color w:val="000000" w:themeColor="text1"/>
        </w:rPr>
        <w:t xml:space="preserve"> 38, no. 1 (June 30, 2017): 136–55. </w:t>
      </w:r>
      <w:hyperlink r:id="rId101" w:history="1">
        <w:r w:rsidRPr="00554DEF">
          <w:rPr>
            <w:rStyle w:val="Hyperlink"/>
            <w:rFonts w:ascii="Times New Roman" w:hAnsi="Times New Roman"/>
            <w:color w:val="000000" w:themeColor="text1"/>
          </w:rPr>
          <w:t>https://doi.org/10.3767/003158517X694768</w:t>
        </w:r>
      </w:hyperlink>
      <w:r w:rsidRPr="00554DEF">
        <w:rPr>
          <w:color w:val="000000" w:themeColor="text1"/>
        </w:rPr>
        <w:t>.</w:t>
      </w:r>
    </w:p>
    <w:p w14:paraId="63F20DBA"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Wang, Lingling, </w:t>
      </w:r>
      <w:proofErr w:type="spellStart"/>
      <w:r w:rsidRPr="00554DEF">
        <w:rPr>
          <w:color w:val="000000" w:themeColor="text1"/>
        </w:rPr>
        <w:t>Xingye</w:t>
      </w:r>
      <w:proofErr w:type="spellEnd"/>
      <w:r w:rsidRPr="00554DEF">
        <w:rPr>
          <w:color w:val="000000" w:themeColor="text1"/>
        </w:rPr>
        <w:t xml:space="preserve"> Xu, Jian Yang, Lihong Chen, Bo Liu, Tao Liu, and Qi Jin. “Integrated microRNA and mRNA Analysis in the Pathogenic Filamentous Fungus </w:t>
      </w:r>
      <w:r w:rsidRPr="000C3C90">
        <w:rPr>
          <w:i/>
          <w:iCs/>
          <w:color w:val="000000" w:themeColor="text1"/>
        </w:rPr>
        <w:t>Trichophyton Rubrum</w:t>
      </w:r>
      <w:r w:rsidRPr="00554DEF">
        <w:rPr>
          <w:color w:val="000000" w:themeColor="text1"/>
        </w:rPr>
        <w:t xml:space="preserve">.” </w:t>
      </w:r>
      <w:r w:rsidRPr="00554DEF">
        <w:rPr>
          <w:i/>
          <w:iCs/>
          <w:color w:val="000000" w:themeColor="text1"/>
        </w:rPr>
        <w:t>BMC Genomics</w:t>
      </w:r>
      <w:r w:rsidRPr="00554DEF">
        <w:rPr>
          <w:color w:val="000000" w:themeColor="text1"/>
        </w:rPr>
        <w:t xml:space="preserve"> 19, no. 1 (December 14, 2018): 933. </w:t>
      </w:r>
      <w:hyperlink r:id="rId102" w:history="1">
        <w:r w:rsidRPr="00554DEF">
          <w:rPr>
            <w:rStyle w:val="Hyperlink"/>
            <w:rFonts w:ascii="Times New Roman" w:hAnsi="Times New Roman"/>
            <w:color w:val="000000" w:themeColor="text1"/>
          </w:rPr>
          <w:t>https://doi.org/10.1186/s12864-018-5316-3</w:t>
        </w:r>
      </w:hyperlink>
      <w:r w:rsidRPr="00554DEF">
        <w:rPr>
          <w:color w:val="000000" w:themeColor="text1"/>
        </w:rPr>
        <w:t>.</w:t>
      </w:r>
    </w:p>
    <w:p w14:paraId="58059420"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Westbrook, Jared W., Qian Zhang, Mihir K. Mandal, Eric V. Jenkins, Laura E. Barth, Jerry W. Jenkins, Jane Grimwood, Jeremy Schmutz, and Jason A. Holliday. “Optimizing Genomic Selection for Blight Resistance in American Chestnut Backcross Populations: A Trade‐off with American Chestnut Ancestry Implies Resistance Is Polygenic.” </w:t>
      </w:r>
      <w:r w:rsidRPr="00554DEF">
        <w:rPr>
          <w:i/>
          <w:color w:val="000000" w:themeColor="text1"/>
        </w:rPr>
        <w:t>Evolutionary Applications</w:t>
      </w:r>
      <w:r w:rsidRPr="00554DEF">
        <w:rPr>
          <w:color w:val="000000" w:themeColor="text1"/>
        </w:rPr>
        <w:t xml:space="preserve"> 13, no. 1 (December 29, 2019): 31–47. </w:t>
      </w:r>
      <w:hyperlink r:id="rId103">
        <w:r w:rsidRPr="00554DEF">
          <w:rPr>
            <w:color w:val="000000" w:themeColor="text1"/>
          </w:rPr>
          <w:t>https://doi.org/10.1111/eva.12886</w:t>
        </w:r>
      </w:hyperlink>
      <w:r w:rsidRPr="00554DEF">
        <w:rPr>
          <w:color w:val="000000" w:themeColor="text1"/>
        </w:rPr>
        <w:t>.</w:t>
      </w:r>
    </w:p>
    <w:p w14:paraId="69107D9E"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White, T. J., Bruns, T., Lee, S. J. W. T., &amp; Taylor, J. “Amplification and direct sequencing of fungal ribosomal RNA genes for phylogenetics.” </w:t>
      </w:r>
      <w:r w:rsidRPr="00554DEF">
        <w:rPr>
          <w:i/>
          <w:color w:val="000000" w:themeColor="text1"/>
        </w:rPr>
        <w:t>PCR protocols: a guide to methods and applications</w:t>
      </w:r>
      <w:r w:rsidRPr="00554DEF">
        <w:rPr>
          <w:color w:val="000000" w:themeColor="text1"/>
        </w:rPr>
        <w:t>, no. 18(1) (1990): 315-322.</w:t>
      </w:r>
    </w:p>
    <w:p w14:paraId="38B0091D" w14:textId="3BF5AB83" w:rsidR="00004F71" w:rsidRPr="00554DEF" w:rsidRDefault="00004F71" w:rsidP="005B1A77">
      <w:pPr>
        <w:spacing w:line="360" w:lineRule="auto"/>
        <w:ind w:left="720" w:hanging="720"/>
        <w:rPr>
          <w:color w:val="000000" w:themeColor="text1"/>
        </w:rPr>
      </w:pPr>
      <w:r w:rsidRPr="00554DEF">
        <w:rPr>
          <w:color w:val="000000" w:themeColor="text1"/>
        </w:rPr>
        <w:lastRenderedPageBreak/>
        <w:t>Windham, M. T., E. T. Graham, W. T. Witte, J. L. Knighten, and R. N. Trigiano. “</w:t>
      </w:r>
      <w:proofErr w:type="spellStart"/>
      <w:r w:rsidRPr="000C3C90">
        <w:rPr>
          <w:i/>
          <w:iCs/>
          <w:color w:val="000000" w:themeColor="text1"/>
        </w:rPr>
        <w:t>Cornus</w:t>
      </w:r>
      <w:proofErr w:type="spellEnd"/>
      <w:r w:rsidRPr="000C3C90">
        <w:rPr>
          <w:i/>
          <w:iCs/>
          <w:color w:val="000000" w:themeColor="text1"/>
        </w:rPr>
        <w:t xml:space="preserve"> </w:t>
      </w:r>
      <w:proofErr w:type="spellStart"/>
      <w:r w:rsidR="000C3C90" w:rsidRPr="000C3C90">
        <w:rPr>
          <w:i/>
          <w:iCs/>
          <w:color w:val="000000" w:themeColor="text1"/>
        </w:rPr>
        <w:t>f</w:t>
      </w:r>
      <w:r w:rsidRPr="000C3C90">
        <w:rPr>
          <w:i/>
          <w:iCs/>
          <w:color w:val="000000" w:themeColor="text1"/>
        </w:rPr>
        <w:t>lorida</w:t>
      </w:r>
      <w:proofErr w:type="spellEnd"/>
      <w:r w:rsidRPr="00554DEF">
        <w:rPr>
          <w:color w:val="000000" w:themeColor="text1"/>
        </w:rPr>
        <w:t xml:space="preserve"> `Appalachian Spring’: A White Flowering Dogwood Resistant to Dogwood Anthracnose.” </w:t>
      </w:r>
      <w:proofErr w:type="spellStart"/>
      <w:r w:rsidRPr="00554DEF">
        <w:rPr>
          <w:i/>
          <w:iCs/>
          <w:color w:val="000000" w:themeColor="text1"/>
        </w:rPr>
        <w:t>HortScience</w:t>
      </w:r>
      <w:proofErr w:type="spellEnd"/>
      <w:r w:rsidRPr="00554DEF">
        <w:rPr>
          <w:color w:val="000000" w:themeColor="text1"/>
        </w:rPr>
        <w:t xml:space="preserve"> 33, no. 7 (December 1, 1998): 1265–67. </w:t>
      </w:r>
      <w:hyperlink r:id="rId104" w:history="1">
        <w:r w:rsidRPr="00554DEF">
          <w:rPr>
            <w:rStyle w:val="Hyperlink"/>
            <w:rFonts w:ascii="Times New Roman" w:hAnsi="Times New Roman"/>
            <w:color w:val="000000" w:themeColor="text1"/>
          </w:rPr>
          <w:t>https://doi.org/10.21273/HORTSCI.33.7.1265</w:t>
        </w:r>
      </w:hyperlink>
      <w:r w:rsidRPr="00554DEF">
        <w:rPr>
          <w:color w:val="000000" w:themeColor="text1"/>
        </w:rPr>
        <w:t>.</w:t>
      </w:r>
    </w:p>
    <w:p w14:paraId="545A7AE5" w14:textId="77777777" w:rsidR="00004F71" w:rsidRPr="00554DEF" w:rsidRDefault="00004F71" w:rsidP="005B1A77">
      <w:pPr>
        <w:spacing w:line="360" w:lineRule="auto"/>
        <w:ind w:left="720" w:hanging="720"/>
        <w:rPr>
          <w:color w:val="000000" w:themeColor="text1"/>
        </w:rPr>
      </w:pPr>
      <w:r w:rsidRPr="00554DEF">
        <w:rPr>
          <w:color w:val="000000" w:themeColor="text1"/>
        </w:rPr>
        <w:t xml:space="preserve">Wu, Guangxi, Taruna A. Schuelke, Gloria Iriarte, and Kirk Broders. “The Genome of the Butternut Canker Pathogen, </w:t>
      </w:r>
      <w:proofErr w:type="spellStart"/>
      <w:r w:rsidRPr="000C3C90">
        <w:rPr>
          <w:i/>
          <w:iCs/>
          <w:color w:val="000000" w:themeColor="text1"/>
        </w:rPr>
        <w:t>Ophiognomonia</w:t>
      </w:r>
      <w:proofErr w:type="spellEnd"/>
      <w:r w:rsidRPr="000C3C90">
        <w:rPr>
          <w:i/>
          <w:iCs/>
          <w:color w:val="000000" w:themeColor="text1"/>
        </w:rPr>
        <w:t xml:space="preserve"> </w:t>
      </w:r>
      <w:proofErr w:type="spellStart"/>
      <w:r w:rsidRPr="000C3C90">
        <w:rPr>
          <w:i/>
          <w:iCs/>
          <w:color w:val="000000" w:themeColor="text1"/>
        </w:rPr>
        <w:t>Clavigignenti-Juglandacearum</w:t>
      </w:r>
      <w:proofErr w:type="spellEnd"/>
      <w:r w:rsidRPr="00554DEF">
        <w:rPr>
          <w:color w:val="000000" w:themeColor="text1"/>
        </w:rPr>
        <w:t xml:space="preserve"> Shows an Elevated Number of Genes Associated with Secondary Metabolism and Protection from Host Resistance Responses.” </w:t>
      </w:r>
      <w:proofErr w:type="spellStart"/>
      <w:r w:rsidRPr="00554DEF">
        <w:rPr>
          <w:i/>
          <w:iCs/>
          <w:color w:val="000000" w:themeColor="text1"/>
        </w:rPr>
        <w:t>PeerJ</w:t>
      </w:r>
      <w:proofErr w:type="spellEnd"/>
      <w:r w:rsidRPr="00554DEF">
        <w:rPr>
          <w:color w:val="000000" w:themeColor="text1"/>
        </w:rPr>
        <w:t xml:space="preserve"> 8 (June 29, 2020): e9265. </w:t>
      </w:r>
      <w:hyperlink r:id="rId105" w:history="1">
        <w:r w:rsidRPr="00554DEF">
          <w:rPr>
            <w:rStyle w:val="Hyperlink"/>
            <w:rFonts w:ascii="Times New Roman" w:hAnsi="Times New Roman"/>
            <w:color w:val="000000" w:themeColor="text1"/>
          </w:rPr>
          <w:t>https://doi.org/10.7717/peerj.9265</w:t>
        </w:r>
      </w:hyperlink>
      <w:r w:rsidRPr="00554DEF">
        <w:rPr>
          <w:color w:val="000000" w:themeColor="text1"/>
        </w:rPr>
        <w:t>.</w:t>
      </w:r>
    </w:p>
    <w:p w14:paraId="2E298978" w14:textId="4B28636C" w:rsidR="00004F71" w:rsidRPr="00554DEF" w:rsidRDefault="00004F71" w:rsidP="005B1A77">
      <w:pPr>
        <w:spacing w:line="360" w:lineRule="auto"/>
        <w:ind w:left="720" w:hanging="720"/>
        <w:rPr>
          <w:color w:val="000000" w:themeColor="text1"/>
        </w:rPr>
      </w:pPr>
      <w:r w:rsidRPr="00554DEF">
        <w:rPr>
          <w:color w:val="000000" w:themeColor="text1"/>
        </w:rPr>
        <w:t>Xiang, J</w:t>
      </w:r>
      <w:r w:rsidR="001767E6">
        <w:rPr>
          <w:color w:val="000000" w:themeColor="text1"/>
        </w:rPr>
        <w:t>.</w:t>
      </w:r>
      <w:r w:rsidRPr="00554DEF">
        <w:rPr>
          <w:color w:val="000000" w:themeColor="text1"/>
        </w:rPr>
        <w:t xml:space="preserve">, Thomas, </w:t>
      </w:r>
      <w:r w:rsidR="001767E6">
        <w:rPr>
          <w:color w:val="000000" w:themeColor="text1"/>
        </w:rPr>
        <w:t xml:space="preserve">D., </w:t>
      </w:r>
      <w:r w:rsidRPr="00554DEF">
        <w:rPr>
          <w:color w:val="000000" w:themeColor="text1"/>
        </w:rPr>
        <w:t xml:space="preserve">Zhang, </w:t>
      </w:r>
      <w:r w:rsidR="001767E6">
        <w:rPr>
          <w:color w:val="000000" w:themeColor="text1"/>
        </w:rPr>
        <w:t xml:space="preserve">W., </w:t>
      </w:r>
      <w:r w:rsidRPr="00554DEF">
        <w:rPr>
          <w:color w:val="000000" w:themeColor="text1"/>
        </w:rPr>
        <w:t xml:space="preserve">Manchester, </w:t>
      </w:r>
      <w:r w:rsidR="001767E6">
        <w:rPr>
          <w:color w:val="000000" w:themeColor="text1"/>
        </w:rPr>
        <w:t xml:space="preserve">S., </w:t>
      </w:r>
      <w:r w:rsidRPr="00554DEF">
        <w:rPr>
          <w:color w:val="000000" w:themeColor="text1"/>
        </w:rPr>
        <w:t>and</w:t>
      </w:r>
      <w:r w:rsidR="001767E6">
        <w:rPr>
          <w:color w:val="000000" w:themeColor="text1"/>
        </w:rPr>
        <w:t xml:space="preserve"> </w:t>
      </w:r>
      <w:r w:rsidRPr="00554DEF">
        <w:rPr>
          <w:color w:val="000000" w:themeColor="text1"/>
        </w:rPr>
        <w:t>Murrell</w:t>
      </w:r>
      <w:r w:rsidR="001767E6">
        <w:rPr>
          <w:color w:val="000000" w:themeColor="text1"/>
        </w:rPr>
        <w:t>, Z</w:t>
      </w:r>
      <w:r w:rsidRPr="00554DEF">
        <w:rPr>
          <w:color w:val="000000" w:themeColor="text1"/>
        </w:rPr>
        <w:t xml:space="preserve">. “Species Level Phylogeny of the Genus </w:t>
      </w:r>
      <w:proofErr w:type="spellStart"/>
      <w:r w:rsidRPr="00554DEF">
        <w:rPr>
          <w:color w:val="000000" w:themeColor="text1"/>
        </w:rPr>
        <w:t>Cornus</w:t>
      </w:r>
      <w:proofErr w:type="spellEnd"/>
      <w:r w:rsidRPr="00554DEF">
        <w:rPr>
          <w:color w:val="000000" w:themeColor="text1"/>
        </w:rPr>
        <w:t xml:space="preserve"> (</w:t>
      </w:r>
      <w:proofErr w:type="spellStart"/>
      <w:r w:rsidRPr="00554DEF">
        <w:rPr>
          <w:color w:val="000000" w:themeColor="text1"/>
        </w:rPr>
        <w:t>Cornaceae</w:t>
      </w:r>
      <w:proofErr w:type="spellEnd"/>
      <w:r w:rsidRPr="00554DEF">
        <w:rPr>
          <w:color w:val="000000" w:themeColor="text1"/>
        </w:rPr>
        <w:t xml:space="preserve">) Based on Molecular and Morphological Evidence-Implications for Taxonomy and Tertiary Intercontinental Migration.” </w:t>
      </w:r>
      <w:r w:rsidRPr="00554DEF">
        <w:rPr>
          <w:i/>
          <w:iCs/>
          <w:color w:val="000000" w:themeColor="text1"/>
        </w:rPr>
        <w:t>Taxon</w:t>
      </w:r>
      <w:r w:rsidRPr="00554DEF">
        <w:rPr>
          <w:color w:val="000000" w:themeColor="text1"/>
        </w:rPr>
        <w:t xml:space="preserve"> 55 (February 1, 2006): 9–30. </w:t>
      </w:r>
      <w:hyperlink r:id="rId106" w:history="1">
        <w:r w:rsidRPr="00554DEF">
          <w:rPr>
            <w:rStyle w:val="Hyperlink"/>
            <w:rFonts w:ascii="Times New Roman" w:hAnsi="Times New Roman"/>
            <w:color w:val="000000" w:themeColor="text1"/>
          </w:rPr>
          <w:t>https://doi.org/10.2307/25065525</w:t>
        </w:r>
      </w:hyperlink>
      <w:r w:rsidRPr="00554DEF">
        <w:rPr>
          <w:color w:val="000000" w:themeColor="text1"/>
        </w:rPr>
        <w:t>.</w:t>
      </w:r>
    </w:p>
    <w:p w14:paraId="0A8B981D" w14:textId="5D31217B" w:rsidR="00004F71" w:rsidRPr="00554DEF" w:rsidRDefault="00004F71" w:rsidP="005B1A77">
      <w:pPr>
        <w:spacing w:line="360" w:lineRule="auto"/>
        <w:ind w:left="720" w:hanging="720"/>
        <w:rPr>
          <w:color w:val="000000" w:themeColor="text1"/>
        </w:rPr>
      </w:pPr>
      <w:r w:rsidRPr="00554DEF">
        <w:rPr>
          <w:color w:val="000000" w:themeColor="text1"/>
        </w:rPr>
        <w:t>Xu, M</w:t>
      </w:r>
      <w:r w:rsidR="004F0FB9">
        <w:rPr>
          <w:color w:val="000000" w:themeColor="text1"/>
        </w:rPr>
        <w:t>.</w:t>
      </w:r>
      <w:r w:rsidRPr="00554DEF">
        <w:rPr>
          <w:color w:val="000000" w:themeColor="text1"/>
        </w:rPr>
        <w:t xml:space="preserve">, Guo, </w:t>
      </w:r>
      <w:r w:rsidR="004F0FB9">
        <w:rPr>
          <w:color w:val="000000" w:themeColor="text1"/>
        </w:rPr>
        <w:t xml:space="preserve">L. </w:t>
      </w:r>
      <w:r w:rsidRPr="00554DEF">
        <w:rPr>
          <w:color w:val="000000" w:themeColor="text1"/>
        </w:rPr>
        <w:t xml:space="preserve">Gu, </w:t>
      </w:r>
      <w:r w:rsidR="004F0FB9">
        <w:rPr>
          <w:color w:val="000000" w:themeColor="text1"/>
        </w:rPr>
        <w:t xml:space="preserve">S., </w:t>
      </w:r>
      <w:r w:rsidRPr="00554DEF">
        <w:rPr>
          <w:color w:val="000000" w:themeColor="text1"/>
        </w:rPr>
        <w:t xml:space="preserve">Wang, </w:t>
      </w:r>
      <w:r w:rsidR="004F0FB9">
        <w:rPr>
          <w:color w:val="000000" w:themeColor="text1"/>
        </w:rPr>
        <w:t xml:space="preserve">O., </w:t>
      </w:r>
      <w:r w:rsidRPr="00554DEF">
        <w:rPr>
          <w:color w:val="000000" w:themeColor="text1"/>
        </w:rPr>
        <w:t xml:space="preserve">Zhang, </w:t>
      </w:r>
      <w:r w:rsidR="004F0FB9">
        <w:rPr>
          <w:color w:val="000000" w:themeColor="text1"/>
        </w:rPr>
        <w:t>R., P</w:t>
      </w:r>
      <w:r w:rsidRPr="00554DEF">
        <w:rPr>
          <w:color w:val="000000" w:themeColor="text1"/>
        </w:rPr>
        <w:t xml:space="preserve">eters, </w:t>
      </w:r>
      <w:r w:rsidR="004F0FB9">
        <w:rPr>
          <w:color w:val="000000" w:themeColor="text1"/>
        </w:rPr>
        <w:t xml:space="preserve">B. A., </w:t>
      </w:r>
      <w:r w:rsidRPr="00554DEF">
        <w:rPr>
          <w:color w:val="000000" w:themeColor="text1"/>
        </w:rPr>
        <w:t xml:space="preserve">Fan, </w:t>
      </w:r>
      <w:r w:rsidR="004F0FB9">
        <w:rPr>
          <w:color w:val="000000" w:themeColor="text1"/>
        </w:rPr>
        <w:t xml:space="preserve">G., </w:t>
      </w:r>
      <w:r w:rsidRPr="00554DEF">
        <w:rPr>
          <w:color w:val="000000" w:themeColor="text1"/>
        </w:rPr>
        <w:t>et al. “TGS-</w:t>
      </w:r>
      <w:proofErr w:type="spellStart"/>
      <w:r w:rsidRPr="00554DEF">
        <w:rPr>
          <w:color w:val="000000" w:themeColor="text1"/>
        </w:rPr>
        <w:t>GapCloser</w:t>
      </w:r>
      <w:proofErr w:type="spellEnd"/>
      <w:r w:rsidRPr="00554DEF">
        <w:rPr>
          <w:color w:val="000000" w:themeColor="text1"/>
        </w:rPr>
        <w:t xml:space="preserve">: A Fast and Accurate Gap Closer for Large Genomes with Low Coverage of Error-Prone Long Reads.” </w:t>
      </w:r>
      <w:proofErr w:type="spellStart"/>
      <w:r w:rsidRPr="00554DEF">
        <w:rPr>
          <w:i/>
          <w:iCs/>
          <w:color w:val="000000" w:themeColor="text1"/>
        </w:rPr>
        <w:t>GigaScience</w:t>
      </w:r>
      <w:proofErr w:type="spellEnd"/>
      <w:r w:rsidRPr="00554DEF">
        <w:rPr>
          <w:color w:val="000000" w:themeColor="text1"/>
        </w:rPr>
        <w:t xml:space="preserve"> 9, no. 9 (September 1, 2020): giaa094. </w:t>
      </w:r>
      <w:hyperlink r:id="rId107" w:history="1">
        <w:r w:rsidRPr="00554DEF">
          <w:rPr>
            <w:color w:val="000000" w:themeColor="text1"/>
          </w:rPr>
          <w:t>https://doi.org/10.1093/gigascience/giaa094</w:t>
        </w:r>
      </w:hyperlink>
      <w:r w:rsidRPr="00554DEF">
        <w:rPr>
          <w:color w:val="000000" w:themeColor="text1"/>
        </w:rPr>
        <w:t>.</w:t>
      </w:r>
    </w:p>
    <w:p w14:paraId="28574A02" w14:textId="0F30B467" w:rsidR="00004F71" w:rsidRPr="00554DEF" w:rsidRDefault="00004F71" w:rsidP="005B1A77">
      <w:pPr>
        <w:spacing w:line="360" w:lineRule="auto"/>
        <w:ind w:left="720" w:hanging="720"/>
        <w:rPr>
          <w:color w:val="000000" w:themeColor="text1"/>
        </w:rPr>
      </w:pPr>
      <w:r w:rsidRPr="00554DEF">
        <w:rPr>
          <w:color w:val="000000" w:themeColor="text1"/>
        </w:rPr>
        <w:t>Yaakoub, H</w:t>
      </w:r>
      <w:r w:rsidR="004F0FB9">
        <w:rPr>
          <w:color w:val="000000" w:themeColor="text1"/>
        </w:rPr>
        <w:t>.</w:t>
      </w:r>
      <w:r w:rsidRPr="00554DEF">
        <w:rPr>
          <w:color w:val="000000" w:themeColor="text1"/>
        </w:rPr>
        <w:t xml:space="preserve">, Mina, </w:t>
      </w:r>
      <w:r w:rsidR="004F0FB9">
        <w:rPr>
          <w:color w:val="000000" w:themeColor="text1"/>
        </w:rPr>
        <w:t xml:space="preserve">S. </w:t>
      </w:r>
      <w:r w:rsidRPr="00554DEF">
        <w:rPr>
          <w:color w:val="000000" w:themeColor="text1"/>
        </w:rPr>
        <w:t xml:space="preserve">Calenda, </w:t>
      </w:r>
      <w:r w:rsidR="004F0FB9">
        <w:rPr>
          <w:color w:val="000000" w:themeColor="text1"/>
        </w:rPr>
        <w:t xml:space="preserve">A., </w:t>
      </w:r>
      <w:proofErr w:type="spellStart"/>
      <w:r w:rsidRPr="00554DEF">
        <w:rPr>
          <w:color w:val="000000" w:themeColor="text1"/>
        </w:rPr>
        <w:t>Bouchara</w:t>
      </w:r>
      <w:proofErr w:type="spellEnd"/>
      <w:r w:rsidRPr="00554DEF">
        <w:rPr>
          <w:color w:val="000000" w:themeColor="text1"/>
        </w:rPr>
        <w:t xml:space="preserve">, </w:t>
      </w:r>
      <w:r w:rsidR="004F0FB9">
        <w:rPr>
          <w:color w:val="000000" w:themeColor="text1"/>
        </w:rPr>
        <w:t xml:space="preserve">J-P., </w:t>
      </w:r>
      <w:r w:rsidRPr="00554DEF">
        <w:rPr>
          <w:color w:val="000000" w:themeColor="text1"/>
        </w:rPr>
        <w:t xml:space="preserve">and </w:t>
      </w:r>
      <w:proofErr w:type="spellStart"/>
      <w:r w:rsidRPr="00554DEF">
        <w:rPr>
          <w:color w:val="000000" w:themeColor="text1"/>
        </w:rPr>
        <w:t>Papon</w:t>
      </w:r>
      <w:proofErr w:type="spellEnd"/>
      <w:r w:rsidR="004F0FB9">
        <w:rPr>
          <w:color w:val="000000" w:themeColor="text1"/>
        </w:rPr>
        <w:t>, N</w:t>
      </w:r>
      <w:r w:rsidRPr="00554DEF">
        <w:rPr>
          <w:color w:val="000000" w:themeColor="text1"/>
        </w:rPr>
        <w:t xml:space="preserve">. “Oxidative Stress Response Pathways in Fungi.” </w:t>
      </w:r>
      <w:r w:rsidRPr="00554DEF">
        <w:rPr>
          <w:i/>
          <w:iCs/>
          <w:color w:val="000000" w:themeColor="text1"/>
        </w:rPr>
        <w:t>Cellular and Molecular Life Sciences</w:t>
      </w:r>
      <w:r w:rsidRPr="00554DEF">
        <w:rPr>
          <w:color w:val="000000" w:themeColor="text1"/>
        </w:rPr>
        <w:t xml:space="preserve"> 79, no. 6 (June 1, 2022): 333. </w:t>
      </w:r>
      <w:hyperlink r:id="rId108" w:history="1">
        <w:r w:rsidRPr="00554DEF">
          <w:rPr>
            <w:rStyle w:val="Hyperlink"/>
            <w:rFonts w:ascii="Times New Roman" w:hAnsi="Times New Roman"/>
            <w:color w:val="000000" w:themeColor="text1"/>
          </w:rPr>
          <w:t>https://doi.org/10.1007/s00018-022-04353-8</w:t>
        </w:r>
      </w:hyperlink>
      <w:r w:rsidRPr="00554DEF">
        <w:rPr>
          <w:color w:val="000000" w:themeColor="text1"/>
        </w:rPr>
        <w:t>.</w:t>
      </w:r>
    </w:p>
    <w:p w14:paraId="37BEEE6B" w14:textId="2EFFB559" w:rsidR="00004F71" w:rsidRPr="00554DEF" w:rsidRDefault="00004F71" w:rsidP="005B1A77">
      <w:pPr>
        <w:spacing w:line="360" w:lineRule="auto"/>
        <w:ind w:left="720" w:hanging="720"/>
        <w:rPr>
          <w:color w:val="000000" w:themeColor="text1"/>
        </w:rPr>
      </w:pPr>
      <w:r w:rsidRPr="00554DEF">
        <w:rPr>
          <w:color w:val="000000" w:themeColor="text1"/>
        </w:rPr>
        <w:t>Yao, G</w:t>
      </w:r>
      <w:r w:rsidR="004F0FB9">
        <w:rPr>
          <w:color w:val="000000" w:themeColor="text1"/>
        </w:rPr>
        <w:t>.</w:t>
      </w:r>
      <w:r w:rsidRPr="00554DEF">
        <w:rPr>
          <w:color w:val="000000" w:themeColor="text1"/>
        </w:rPr>
        <w:t xml:space="preserve">, Chen, </w:t>
      </w:r>
      <w:r w:rsidR="004F0FB9">
        <w:rPr>
          <w:color w:val="000000" w:themeColor="text1"/>
        </w:rPr>
        <w:t xml:space="preserve">W., </w:t>
      </w:r>
      <w:r w:rsidRPr="00554DEF">
        <w:rPr>
          <w:color w:val="000000" w:themeColor="text1"/>
        </w:rPr>
        <w:t xml:space="preserve">Sun, </w:t>
      </w:r>
      <w:r w:rsidR="004F0FB9">
        <w:rPr>
          <w:color w:val="000000" w:themeColor="text1"/>
        </w:rPr>
        <w:t xml:space="preserve">J., </w:t>
      </w:r>
      <w:r w:rsidRPr="00554DEF">
        <w:rPr>
          <w:color w:val="000000" w:themeColor="text1"/>
        </w:rPr>
        <w:t xml:space="preserve">Wang, </w:t>
      </w:r>
      <w:r w:rsidR="004F0FB9">
        <w:rPr>
          <w:color w:val="000000" w:themeColor="text1"/>
        </w:rPr>
        <w:t xml:space="preserve">X., </w:t>
      </w:r>
      <w:r w:rsidRPr="00554DEF">
        <w:rPr>
          <w:color w:val="000000" w:themeColor="text1"/>
        </w:rPr>
        <w:t xml:space="preserve">Wang, </w:t>
      </w:r>
      <w:r w:rsidR="004F0FB9">
        <w:rPr>
          <w:color w:val="000000" w:themeColor="text1"/>
        </w:rPr>
        <w:t xml:space="preserve">H., </w:t>
      </w:r>
      <w:r w:rsidRPr="00554DEF">
        <w:rPr>
          <w:color w:val="000000" w:themeColor="text1"/>
        </w:rPr>
        <w:t xml:space="preserve">Meng, </w:t>
      </w:r>
      <w:r w:rsidR="004F0FB9">
        <w:rPr>
          <w:color w:val="000000" w:themeColor="text1"/>
        </w:rPr>
        <w:t xml:space="preserve">T., </w:t>
      </w:r>
      <w:r w:rsidRPr="00554DEF">
        <w:rPr>
          <w:color w:val="000000" w:themeColor="text1"/>
        </w:rPr>
        <w:t xml:space="preserve">Zhang, </w:t>
      </w:r>
      <w:r w:rsidR="004F0FB9">
        <w:rPr>
          <w:color w:val="000000" w:themeColor="text1"/>
        </w:rPr>
        <w:t xml:space="preserve">L., </w:t>
      </w:r>
      <w:r w:rsidRPr="00554DEF">
        <w:rPr>
          <w:color w:val="000000" w:themeColor="text1"/>
        </w:rPr>
        <w:t>and</w:t>
      </w:r>
      <w:r w:rsidR="004F0FB9">
        <w:rPr>
          <w:color w:val="000000" w:themeColor="text1"/>
        </w:rPr>
        <w:t xml:space="preserve"> </w:t>
      </w:r>
      <w:r w:rsidRPr="00554DEF">
        <w:rPr>
          <w:color w:val="000000" w:themeColor="text1"/>
        </w:rPr>
        <w:t>Guo</w:t>
      </w:r>
      <w:r w:rsidR="004F0FB9">
        <w:rPr>
          <w:color w:val="000000" w:themeColor="text1"/>
        </w:rPr>
        <w:t>, L</w:t>
      </w:r>
      <w:r w:rsidRPr="00554DEF">
        <w:rPr>
          <w:color w:val="000000" w:themeColor="text1"/>
        </w:rPr>
        <w:t xml:space="preserve">. “Gapless Genome Assembly of </w:t>
      </w:r>
      <w:r w:rsidRPr="000C3C90">
        <w:rPr>
          <w:i/>
          <w:iCs/>
          <w:color w:val="000000" w:themeColor="text1"/>
        </w:rPr>
        <w:t>Fusarium Verticillioides</w:t>
      </w:r>
      <w:r w:rsidRPr="00554DEF">
        <w:rPr>
          <w:color w:val="000000" w:themeColor="text1"/>
        </w:rPr>
        <w:t xml:space="preserve">, a Filamentous Fungus Threatening Plant and Human Health.” </w:t>
      </w:r>
      <w:r w:rsidRPr="00554DEF">
        <w:rPr>
          <w:i/>
          <w:iCs/>
          <w:color w:val="000000" w:themeColor="text1"/>
        </w:rPr>
        <w:t>Scientific Data</w:t>
      </w:r>
      <w:r w:rsidRPr="00554DEF">
        <w:rPr>
          <w:color w:val="000000" w:themeColor="text1"/>
        </w:rPr>
        <w:t xml:space="preserve"> 10, no. 1 (April 20, 2023): 229. </w:t>
      </w:r>
      <w:hyperlink r:id="rId109" w:history="1">
        <w:r w:rsidRPr="00554DEF">
          <w:rPr>
            <w:rStyle w:val="Hyperlink"/>
            <w:rFonts w:ascii="Times New Roman" w:hAnsi="Times New Roman"/>
            <w:color w:val="000000" w:themeColor="text1"/>
          </w:rPr>
          <w:t>https://doi.org/10.1038/s41597-023-02145-8</w:t>
        </w:r>
      </w:hyperlink>
      <w:r w:rsidRPr="00554DEF">
        <w:rPr>
          <w:color w:val="000000" w:themeColor="text1"/>
        </w:rPr>
        <w:t>.</w:t>
      </w:r>
    </w:p>
    <w:p w14:paraId="32CD417C" w14:textId="0C70931F" w:rsidR="00004F71" w:rsidRPr="00554DEF" w:rsidRDefault="00004F71" w:rsidP="005B1A77">
      <w:pPr>
        <w:spacing w:line="360" w:lineRule="auto"/>
        <w:ind w:left="720" w:hanging="720"/>
        <w:rPr>
          <w:color w:val="000000" w:themeColor="text1"/>
        </w:rPr>
      </w:pPr>
      <w:r w:rsidRPr="00554DEF">
        <w:rPr>
          <w:color w:val="000000" w:themeColor="text1"/>
        </w:rPr>
        <w:t>Zhang, N</w:t>
      </w:r>
      <w:r w:rsidR="004F0FB9">
        <w:rPr>
          <w:color w:val="000000" w:themeColor="text1"/>
        </w:rPr>
        <w:t>.</w:t>
      </w:r>
      <w:r w:rsidRPr="00554DEF">
        <w:rPr>
          <w:color w:val="000000" w:themeColor="text1"/>
        </w:rPr>
        <w:t>, and Blackwell</w:t>
      </w:r>
      <w:r w:rsidR="004F0FB9">
        <w:rPr>
          <w:color w:val="000000" w:themeColor="text1"/>
        </w:rPr>
        <w:t>, M.</w:t>
      </w:r>
      <w:r w:rsidRPr="00554DEF">
        <w:rPr>
          <w:color w:val="000000" w:themeColor="text1"/>
        </w:rPr>
        <w:t xml:space="preserve">. “Population Structure of Dogwood Anthracnose Fungus.” </w:t>
      </w:r>
      <w:r w:rsidRPr="00554DEF">
        <w:rPr>
          <w:i/>
          <w:iCs/>
          <w:color w:val="000000" w:themeColor="text1"/>
        </w:rPr>
        <w:t>Phytopathology®</w:t>
      </w:r>
      <w:r w:rsidRPr="00554DEF">
        <w:rPr>
          <w:color w:val="000000" w:themeColor="text1"/>
        </w:rPr>
        <w:t xml:space="preserve"> 92, no. 12 (December 2002): 1276–83. https://doi.org/10.1094/PHYTO.2002.92.12.1276.</w:t>
      </w:r>
    </w:p>
    <w:p w14:paraId="0755F7E2" w14:textId="6AB914EE" w:rsidR="00004F71" w:rsidRPr="00554DEF" w:rsidRDefault="00004F71" w:rsidP="005B1A77">
      <w:pPr>
        <w:spacing w:line="360" w:lineRule="auto"/>
        <w:ind w:left="720" w:hanging="720"/>
        <w:rPr>
          <w:color w:val="000000" w:themeColor="text1"/>
        </w:rPr>
      </w:pPr>
      <w:r w:rsidRPr="00554DEF">
        <w:rPr>
          <w:color w:val="000000" w:themeColor="text1"/>
        </w:rPr>
        <w:lastRenderedPageBreak/>
        <w:t>Zhou, C</w:t>
      </w:r>
      <w:r w:rsidR="004F0FB9">
        <w:rPr>
          <w:color w:val="000000" w:themeColor="text1"/>
        </w:rPr>
        <w:t>.</w:t>
      </w:r>
      <w:r w:rsidRPr="00554DEF">
        <w:rPr>
          <w:color w:val="000000" w:themeColor="text1"/>
        </w:rPr>
        <w:t xml:space="preserve">, McCarthy, </w:t>
      </w:r>
      <w:r w:rsidR="004F0FB9">
        <w:rPr>
          <w:color w:val="000000" w:themeColor="text1"/>
        </w:rPr>
        <w:t xml:space="preserve">S. A., </w:t>
      </w:r>
      <w:r w:rsidRPr="00554DEF">
        <w:rPr>
          <w:color w:val="000000" w:themeColor="text1"/>
        </w:rPr>
        <w:t>and Durbin</w:t>
      </w:r>
      <w:r w:rsidR="004F0FB9">
        <w:rPr>
          <w:color w:val="000000" w:themeColor="text1"/>
        </w:rPr>
        <w:t>, R.</w:t>
      </w:r>
      <w:r w:rsidRPr="00554DEF">
        <w:rPr>
          <w:color w:val="000000" w:themeColor="text1"/>
        </w:rPr>
        <w:t>. “</w:t>
      </w:r>
      <w:proofErr w:type="spellStart"/>
      <w:r w:rsidRPr="00554DEF">
        <w:rPr>
          <w:color w:val="000000" w:themeColor="text1"/>
        </w:rPr>
        <w:t>YaHS</w:t>
      </w:r>
      <w:proofErr w:type="spellEnd"/>
      <w:r w:rsidRPr="00554DEF">
        <w:rPr>
          <w:color w:val="000000" w:themeColor="text1"/>
        </w:rPr>
        <w:t xml:space="preserve">: Yet Another Hi-C Scaffolding Tool.” Edited by Can Alkan. </w:t>
      </w:r>
      <w:r w:rsidRPr="00554DEF">
        <w:rPr>
          <w:i/>
          <w:iCs/>
          <w:color w:val="000000" w:themeColor="text1"/>
        </w:rPr>
        <w:t>Bioinformatics</w:t>
      </w:r>
      <w:r w:rsidRPr="00554DEF">
        <w:rPr>
          <w:color w:val="000000" w:themeColor="text1"/>
        </w:rPr>
        <w:t xml:space="preserve"> 39, no. 1 (January 1, 2023): btac808. </w:t>
      </w:r>
      <w:r w:rsidRPr="004F0FB9">
        <w:rPr>
          <w:color w:val="000000" w:themeColor="text1"/>
        </w:rPr>
        <w:t>https://doi.org/10.1093/bioinformatics/btac808</w:t>
      </w:r>
      <w:r w:rsidRPr="00554DEF">
        <w:rPr>
          <w:color w:val="000000" w:themeColor="text1"/>
        </w:rPr>
        <w:t>.</w:t>
      </w:r>
    </w:p>
    <w:p w14:paraId="2CEF9618" w14:textId="2AD3E35B" w:rsidR="00471D13" w:rsidRPr="004A729F" w:rsidRDefault="00471D13" w:rsidP="005B1A77">
      <w:pPr>
        <w:spacing w:line="360" w:lineRule="auto"/>
        <w:ind w:left="720" w:hanging="720"/>
      </w:pPr>
      <w:r>
        <w:rPr>
          <w:highlight w:val="white"/>
        </w:rPr>
        <w:br w:type="page"/>
      </w:r>
    </w:p>
    <w:p w14:paraId="0A9444B9" w14:textId="751D2A45" w:rsidR="006259D3" w:rsidRDefault="00236E6D" w:rsidP="005B1A77">
      <w:pPr>
        <w:pStyle w:val="AltHeading1"/>
      </w:pPr>
      <w:bookmarkStart w:id="58" w:name="_Toc427156484"/>
      <w:bookmarkStart w:id="59" w:name="_Toc173487401"/>
      <w:r w:rsidRPr="00612A77">
        <w:lastRenderedPageBreak/>
        <w:t>A</w:t>
      </w:r>
      <w:r w:rsidR="00E91931" w:rsidRPr="00612A77">
        <w:t>ppendix</w:t>
      </w:r>
      <w:bookmarkEnd w:id="56"/>
      <w:bookmarkEnd w:id="57"/>
      <w:bookmarkEnd w:id="58"/>
      <w:bookmarkEnd w:id="59"/>
    </w:p>
    <w:p w14:paraId="2430887B" w14:textId="14729394" w:rsidR="009827C2" w:rsidRPr="001A18DD" w:rsidRDefault="009C7B1C" w:rsidP="00727535">
      <w:pPr>
        <w:pStyle w:val="Heading3"/>
      </w:pPr>
      <w:bookmarkStart w:id="60" w:name="_Toc173487402"/>
      <w:r w:rsidRPr="001A18DD">
        <w:t>Figures</w:t>
      </w:r>
      <w:bookmarkEnd w:id="60"/>
    </w:p>
    <w:p w14:paraId="4212EDAF" w14:textId="77777777" w:rsidR="009827C2" w:rsidRDefault="009827C2" w:rsidP="005B1A77">
      <w:pPr>
        <w:rPr>
          <w:b/>
          <w:bCs/>
        </w:rPr>
      </w:pPr>
      <w:r w:rsidRPr="00717C7E">
        <w:rPr>
          <w:b/>
          <w:bCs/>
          <w:noProof/>
        </w:rPr>
        <w:drawing>
          <wp:inline distT="0" distB="0" distL="0" distR="0" wp14:anchorId="72F2425A" wp14:editId="39462129">
            <wp:extent cx="5486400" cy="3973195"/>
            <wp:effectExtent l="12700" t="12700" r="12700" b="14605"/>
            <wp:docPr id="451055697" name="Picture 4" descr="A graph of growth and growth&#10;&#10;Description automatically generated with medium confidence">
              <a:extLst xmlns:a="http://schemas.openxmlformats.org/drawingml/2006/main">
                <a:ext uri="{FF2B5EF4-FFF2-40B4-BE49-F238E27FC236}">
                  <a16:creationId xmlns:a16="http://schemas.microsoft.com/office/drawing/2014/main" id="{DDBB8F47-D963-2528-2FF9-97489AC52B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055697" name="Picture 4" descr="A graph of growth and growth&#10;&#10;Description automatically generated with medium confidence">
                      <a:extLst>
                        <a:ext uri="{FF2B5EF4-FFF2-40B4-BE49-F238E27FC236}">
                          <a16:creationId xmlns:a16="http://schemas.microsoft.com/office/drawing/2014/main" id="{DDBB8F47-D963-2528-2FF9-97489AC52B7E}"/>
                        </a:ext>
                      </a:extLst>
                    </pic:cNvPr>
                    <pic:cNvPicPr>
                      <a:picLocks noChangeAspect="1"/>
                    </pic:cNvPicPr>
                  </pic:nvPicPr>
                  <pic:blipFill rotWithShape="1">
                    <a:blip r:embed="rId110"/>
                    <a:srcRect t="6917" b="6173"/>
                    <a:stretch/>
                  </pic:blipFill>
                  <pic:spPr>
                    <a:xfrm>
                      <a:off x="0" y="0"/>
                      <a:ext cx="5486400" cy="3973195"/>
                    </a:xfrm>
                    <a:prstGeom prst="rect">
                      <a:avLst/>
                    </a:prstGeom>
                    <a:ln>
                      <a:solidFill>
                        <a:schemeClr val="tx1"/>
                      </a:solidFill>
                    </a:ln>
                  </pic:spPr>
                </pic:pic>
              </a:graphicData>
            </a:graphic>
          </wp:inline>
        </w:drawing>
      </w:r>
    </w:p>
    <w:p w14:paraId="5C86E3A4" w14:textId="6E6B145A" w:rsidR="00263C1A" w:rsidRDefault="00F80058" w:rsidP="005B1A77">
      <w:pPr>
        <w:rPr>
          <w:bCs/>
        </w:rPr>
      </w:pPr>
      <w:r w:rsidRPr="00C43A69">
        <w:rPr>
          <w:b/>
          <w:bCs/>
        </w:rPr>
        <w:t xml:space="preserve">Figure </w:t>
      </w:r>
      <w:r>
        <w:rPr>
          <w:b/>
          <w:bCs/>
        </w:rPr>
        <w:t>1</w:t>
      </w:r>
      <w:r w:rsidRPr="00C43A69">
        <w:rPr>
          <w:b/>
          <w:bCs/>
        </w:rPr>
        <w:t xml:space="preserve">. </w:t>
      </w:r>
      <w:r>
        <w:rPr>
          <w:b/>
          <w:bCs/>
        </w:rPr>
        <w:t xml:space="preserve">Raw </w:t>
      </w:r>
      <w:r w:rsidR="00263C1A">
        <w:rPr>
          <w:b/>
          <w:bCs/>
        </w:rPr>
        <w:t>growth data (mm</w:t>
      </w:r>
      <w:r w:rsidR="00263C1A" w:rsidRPr="00263C1A">
        <w:rPr>
          <w:b/>
          <w:bCs/>
          <w:vertAlign w:val="superscript"/>
        </w:rPr>
        <w:t>2</w:t>
      </w:r>
      <w:r w:rsidR="00263C1A">
        <w:rPr>
          <w:b/>
          <w:bCs/>
        </w:rPr>
        <w:t xml:space="preserve">) of </w:t>
      </w:r>
      <w:r>
        <w:rPr>
          <w:b/>
          <w:bCs/>
        </w:rPr>
        <w:t xml:space="preserve">25 </w:t>
      </w:r>
      <w:r>
        <w:rPr>
          <w:b/>
          <w:i/>
        </w:rPr>
        <w:t>Discula</w:t>
      </w:r>
      <w:r w:rsidRPr="00C43A69">
        <w:rPr>
          <w:b/>
          <w:i/>
        </w:rPr>
        <w:t xml:space="preserve"> destructiva </w:t>
      </w:r>
      <w:r w:rsidR="00263C1A">
        <w:rPr>
          <w:b/>
        </w:rPr>
        <w:t>cultur</w:t>
      </w:r>
      <w:r w:rsidRPr="00C43A69">
        <w:rPr>
          <w:b/>
        </w:rPr>
        <w:t xml:space="preserve">es on four </w:t>
      </w:r>
      <w:r w:rsidR="00263C1A">
        <w:rPr>
          <w:b/>
        </w:rPr>
        <w:t xml:space="preserve">types of </w:t>
      </w:r>
      <w:r w:rsidRPr="00C43A69">
        <w:rPr>
          <w:b/>
        </w:rPr>
        <w:t>media</w:t>
      </w:r>
      <w:r w:rsidR="00263C1A">
        <w:rPr>
          <w:b/>
        </w:rPr>
        <w:t xml:space="preserve"> over 21 days</w:t>
      </w:r>
      <w:r>
        <w:rPr>
          <w:b/>
        </w:rPr>
        <w:t>.</w:t>
      </w:r>
      <w:r w:rsidR="00263C1A">
        <w:rPr>
          <w:b/>
        </w:rPr>
        <w:t xml:space="preserve"> </w:t>
      </w:r>
      <w:r w:rsidRPr="008D1180">
        <w:rPr>
          <w:bCs/>
        </w:rPr>
        <w:t>The</w:t>
      </w:r>
      <w:r w:rsidR="00263C1A">
        <w:rPr>
          <w:bCs/>
        </w:rPr>
        <w:t xml:space="preserve"> x-axis represents the number of days after inoculation (DAI) at which growth was recorded for all cultures. The y-axis represents the area of growth measured (mm</w:t>
      </w:r>
      <w:r w:rsidR="00263C1A" w:rsidRPr="00263C1A">
        <w:rPr>
          <w:bCs/>
          <w:vertAlign w:val="superscript"/>
        </w:rPr>
        <w:t>2</w:t>
      </w:r>
      <w:r w:rsidR="00263C1A">
        <w:rPr>
          <w:bCs/>
        </w:rPr>
        <w:t>). The culture with the greatest amount of growth 21 DAI is highlighted for each respective medium plot.</w:t>
      </w:r>
    </w:p>
    <w:p w14:paraId="6981B343" w14:textId="2FC70CD3" w:rsidR="0071095A" w:rsidRDefault="0071095A" w:rsidP="005B1A77">
      <w:pPr>
        <w:rPr>
          <w:b/>
          <w:bCs/>
        </w:rPr>
      </w:pPr>
      <w:r>
        <w:rPr>
          <w:b/>
          <w:bCs/>
        </w:rPr>
        <w:br w:type="page"/>
      </w:r>
    </w:p>
    <w:p w14:paraId="7DB53B9D" w14:textId="77777777" w:rsidR="00ED2C65" w:rsidRDefault="00ED2C65" w:rsidP="005B1A77">
      <w:r w:rsidRPr="00ED2C65">
        <w:rPr>
          <w:noProof/>
        </w:rPr>
        <w:lastRenderedPageBreak/>
        <w:drawing>
          <wp:inline distT="0" distB="0" distL="0" distR="0" wp14:anchorId="2523CA80" wp14:editId="38A02F32">
            <wp:extent cx="5486400" cy="3361690"/>
            <wp:effectExtent l="12700" t="12700" r="12700" b="16510"/>
            <wp:docPr id="1316159412" name="Picture 1" descr="A diagram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59412" name="Picture 1" descr="A diagram of a computer&#10;&#10;Description automatically generated"/>
                    <pic:cNvPicPr/>
                  </pic:nvPicPr>
                  <pic:blipFill>
                    <a:blip r:embed="rId111"/>
                    <a:stretch>
                      <a:fillRect/>
                    </a:stretch>
                  </pic:blipFill>
                  <pic:spPr>
                    <a:xfrm>
                      <a:off x="0" y="0"/>
                      <a:ext cx="5486400" cy="3361690"/>
                    </a:xfrm>
                    <a:prstGeom prst="rect">
                      <a:avLst/>
                    </a:prstGeom>
                    <a:ln>
                      <a:solidFill>
                        <a:schemeClr val="tx1"/>
                      </a:solidFill>
                    </a:ln>
                  </pic:spPr>
                </pic:pic>
              </a:graphicData>
            </a:graphic>
          </wp:inline>
        </w:drawing>
      </w:r>
    </w:p>
    <w:p w14:paraId="5C1B67FA" w14:textId="24145121" w:rsidR="001A18DD" w:rsidRPr="00554DEF" w:rsidRDefault="00ED2C65" w:rsidP="005B1A77">
      <w:pPr>
        <w:rPr>
          <w:color w:val="000000" w:themeColor="text1"/>
        </w:rPr>
      </w:pPr>
      <w:r w:rsidRPr="00C43A69">
        <w:rPr>
          <w:b/>
          <w:bCs/>
        </w:rPr>
        <w:t xml:space="preserve">Figure </w:t>
      </w:r>
      <w:r>
        <w:rPr>
          <w:b/>
          <w:bCs/>
        </w:rPr>
        <w:t>2</w:t>
      </w:r>
      <w:r w:rsidRPr="00C43A69">
        <w:rPr>
          <w:b/>
          <w:bCs/>
        </w:rPr>
        <w:t>. A N</w:t>
      </w:r>
      <w:r>
        <w:rPr>
          <w:b/>
          <w:bCs/>
        </w:rPr>
        <w:t>eighbor-Joining (NJ)</w:t>
      </w:r>
      <w:r w:rsidRPr="00C43A69">
        <w:rPr>
          <w:b/>
          <w:bCs/>
        </w:rPr>
        <w:t xml:space="preserve"> phylogenetic tree displaying the relationship</w:t>
      </w:r>
      <w:r w:rsidR="001A18DD">
        <w:rPr>
          <w:b/>
          <w:bCs/>
        </w:rPr>
        <w:t xml:space="preserve"> </w:t>
      </w:r>
      <w:r w:rsidRPr="00C43A69">
        <w:rPr>
          <w:b/>
          <w:bCs/>
        </w:rPr>
        <w:t xml:space="preserve">between </w:t>
      </w:r>
      <w:r>
        <w:rPr>
          <w:b/>
          <w:bCs/>
        </w:rPr>
        <w:t>all</w:t>
      </w:r>
      <w:r w:rsidRPr="00C43A69">
        <w:rPr>
          <w:b/>
          <w:bCs/>
        </w:rPr>
        <w:t xml:space="preserve"> fungal isolates identified</w:t>
      </w:r>
      <w:r>
        <w:rPr>
          <w:b/>
          <w:bCs/>
        </w:rPr>
        <w:t xml:space="preserve"> in this study.</w:t>
      </w:r>
      <w:r w:rsidRPr="00ED2C65">
        <w:t xml:space="preserve"> </w:t>
      </w:r>
      <w:r>
        <w:t>A</w:t>
      </w:r>
      <w:r w:rsidRPr="00ED2C65">
        <w:t>mplif</w:t>
      </w:r>
      <w:r>
        <w:t xml:space="preserve">ied sequences of </w:t>
      </w:r>
      <w:r w:rsidRPr="00ED2C65">
        <w:t>ITS1 and ITS2 rRNA regions</w:t>
      </w:r>
      <w:r>
        <w:t xml:space="preserve"> were used to construct the NJ tree</w:t>
      </w:r>
      <w:r w:rsidR="001A18DD">
        <w:t xml:space="preserve"> using MAFFT (v7.511)</w:t>
      </w:r>
      <w:r w:rsidRPr="00ED2C65">
        <w:t xml:space="preserve">. </w:t>
      </w:r>
      <w:r>
        <w:t xml:space="preserve">All isolates including those verified as not being </w:t>
      </w:r>
      <w:r w:rsidRPr="0071095A">
        <w:rPr>
          <w:i/>
          <w:iCs/>
        </w:rPr>
        <w:t>Discula destructiva</w:t>
      </w:r>
      <w:r>
        <w:t xml:space="preserve"> or </w:t>
      </w:r>
      <w:r w:rsidRPr="0071095A">
        <w:rPr>
          <w:i/>
          <w:iCs/>
        </w:rPr>
        <w:t>Juglanconis japonica</w:t>
      </w:r>
      <w:r>
        <w:t xml:space="preserve"> were included in the construction of this NJ tree.</w:t>
      </w:r>
      <w:r w:rsidR="001A18DD">
        <w:t xml:space="preserve"> </w:t>
      </w:r>
      <w:r w:rsidR="001A18DD" w:rsidRPr="00554DEF">
        <w:rPr>
          <w:color w:val="000000" w:themeColor="text1"/>
        </w:rPr>
        <w:t xml:space="preserve">Katoh, </w:t>
      </w:r>
      <w:proofErr w:type="spellStart"/>
      <w:r w:rsidR="001A18DD" w:rsidRPr="00554DEF">
        <w:rPr>
          <w:color w:val="000000" w:themeColor="text1"/>
        </w:rPr>
        <w:t>Kazutaka</w:t>
      </w:r>
      <w:proofErr w:type="spellEnd"/>
      <w:r w:rsidR="001A18DD" w:rsidRPr="00554DEF">
        <w:rPr>
          <w:color w:val="000000" w:themeColor="text1"/>
        </w:rPr>
        <w:t xml:space="preserve">, John </w:t>
      </w:r>
      <w:proofErr w:type="spellStart"/>
      <w:r w:rsidR="001A18DD" w:rsidRPr="00554DEF">
        <w:rPr>
          <w:color w:val="000000" w:themeColor="text1"/>
        </w:rPr>
        <w:t>Rozewicki</w:t>
      </w:r>
      <w:proofErr w:type="spellEnd"/>
      <w:r w:rsidR="001A18DD" w:rsidRPr="00554DEF">
        <w:rPr>
          <w:color w:val="000000" w:themeColor="text1"/>
        </w:rPr>
        <w:t xml:space="preserve">, and Kazunori D Yamada. “MAFFT Online Service: Multiple Sequence Alignment, Interactive Sequence Choice and Visualization.” </w:t>
      </w:r>
      <w:r w:rsidR="001A18DD" w:rsidRPr="00554DEF">
        <w:rPr>
          <w:i/>
          <w:iCs/>
          <w:color w:val="000000" w:themeColor="text1"/>
        </w:rPr>
        <w:t>Briefings in Bioinformatics</w:t>
      </w:r>
      <w:r w:rsidR="001A18DD" w:rsidRPr="00554DEF">
        <w:rPr>
          <w:color w:val="000000" w:themeColor="text1"/>
        </w:rPr>
        <w:t xml:space="preserve"> 20, no. 4 (July 19, 2019): 1160–66. </w:t>
      </w:r>
      <w:hyperlink r:id="rId112" w:history="1">
        <w:r w:rsidR="001A18DD" w:rsidRPr="00554DEF">
          <w:rPr>
            <w:color w:val="000000" w:themeColor="text1"/>
          </w:rPr>
          <w:t>https://doi.org/10.1093/bib/bbx108</w:t>
        </w:r>
      </w:hyperlink>
      <w:r w:rsidR="001A18DD" w:rsidRPr="00554DEF">
        <w:rPr>
          <w:color w:val="000000" w:themeColor="text1"/>
        </w:rPr>
        <w:t>.</w:t>
      </w:r>
    </w:p>
    <w:p w14:paraId="235D21BD" w14:textId="2270BBF6" w:rsidR="00ED2C65" w:rsidRPr="0071095A" w:rsidRDefault="00ED2C65" w:rsidP="005B1A77"/>
    <w:p w14:paraId="7DB6475A" w14:textId="170C86D6" w:rsidR="009827C2" w:rsidRPr="00ED2C65" w:rsidRDefault="00ED2C65" w:rsidP="005B1A77">
      <w:r>
        <w:br w:type="page"/>
      </w:r>
    </w:p>
    <w:p w14:paraId="44B9AE12" w14:textId="77777777" w:rsidR="009827C2" w:rsidRPr="00612A77" w:rsidRDefault="009827C2" w:rsidP="005B1A77">
      <w:pPr>
        <w:spacing w:line="276" w:lineRule="auto"/>
      </w:pPr>
      <w:r w:rsidRPr="009F4022">
        <w:rPr>
          <w:noProof/>
        </w:rPr>
        <w:lastRenderedPageBreak/>
        <w:drawing>
          <wp:inline distT="0" distB="0" distL="0" distR="0" wp14:anchorId="14447305" wp14:editId="69510633">
            <wp:extent cx="5486400" cy="4389120"/>
            <wp:effectExtent l="12700" t="12700" r="12700" b="17780"/>
            <wp:docPr id="2012411709"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11709" name="Picture 1" descr="A graph of different colored squares&#10;&#10;Description automatically generated"/>
                    <pic:cNvPicPr/>
                  </pic:nvPicPr>
                  <pic:blipFill>
                    <a:blip r:embed="rId113"/>
                    <a:stretch>
                      <a:fillRect/>
                    </a:stretch>
                  </pic:blipFill>
                  <pic:spPr>
                    <a:xfrm>
                      <a:off x="0" y="0"/>
                      <a:ext cx="5486400" cy="4389120"/>
                    </a:xfrm>
                    <a:prstGeom prst="rect">
                      <a:avLst/>
                    </a:prstGeom>
                    <a:ln>
                      <a:solidFill>
                        <a:schemeClr val="tx1"/>
                      </a:solidFill>
                    </a:ln>
                  </pic:spPr>
                </pic:pic>
              </a:graphicData>
            </a:graphic>
          </wp:inline>
        </w:drawing>
      </w:r>
    </w:p>
    <w:p w14:paraId="4E5C750C" w14:textId="310474FA" w:rsidR="00ED2C65" w:rsidRPr="00F70E1C" w:rsidRDefault="00ED2C65" w:rsidP="005B1A77">
      <w:pPr>
        <w:rPr>
          <w:b/>
        </w:rPr>
      </w:pPr>
      <w:r w:rsidRPr="00ED2C65">
        <w:rPr>
          <w:b/>
        </w:rPr>
        <w:t>Figure 3. Box and whi</w:t>
      </w:r>
      <w:r>
        <w:rPr>
          <w:b/>
        </w:rPr>
        <w:t>s</w:t>
      </w:r>
      <w:r w:rsidRPr="00ED2C65">
        <w:rPr>
          <w:b/>
        </w:rPr>
        <w:t xml:space="preserve">ker plot displaying </w:t>
      </w:r>
      <w:r w:rsidR="00F70E1C">
        <w:rPr>
          <w:b/>
        </w:rPr>
        <w:t xml:space="preserve">significant comparisons of </w:t>
      </w:r>
      <w:r w:rsidRPr="00ED2C65">
        <w:rPr>
          <w:b/>
        </w:rPr>
        <w:t xml:space="preserve">raw growth </w:t>
      </w:r>
      <w:r>
        <w:rPr>
          <w:b/>
        </w:rPr>
        <w:t>(mm</w:t>
      </w:r>
      <w:r w:rsidRPr="00ED2C65">
        <w:rPr>
          <w:b/>
          <w:vertAlign w:val="superscript"/>
        </w:rPr>
        <w:t>2</w:t>
      </w:r>
      <w:r>
        <w:rPr>
          <w:b/>
        </w:rPr>
        <w:t xml:space="preserve">) </w:t>
      </w:r>
      <w:r w:rsidRPr="00ED2C65">
        <w:rPr>
          <w:b/>
        </w:rPr>
        <w:t xml:space="preserve">of 25 </w:t>
      </w:r>
      <w:r w:rsidRPr="00ED2C65">
        <w:rPr>
          <w:b/>
          <w:i/>
        </w:rPr>
        <w:t>Discula</w:t>
      </w:r>
      <w:r w:rsidRPr="00C43A69">
        <w:rPr>
          <w:b/>
          <w:i/>
        </w:rPr>
        <w:t xml:space="preserve"> destructiva </w:t>
      </w:r>
      <w:r>
        <w:rPr>
          <w:b/>
        </w:rPr>
        <w:t>cultures</w:t>
      </w:r>
      <w:r w:rsidRPr="00C43A69">
        <w:rPr>
          <w:b/>
        </w:rPr>
        <w:t xml:space="preserve"> on four </w:t>
      </w:r>
      <w:r>
        <w:rPr>
          <w:b/>
        </w:rPr>
        <w:t>types of media over 21 days.</w:t>
      </w:r>
      <w:r w:rsidRPr="00C43A69">
        <w:rPr>
          <w:b/>
        </w:rPr>
        <w:t xml:space="preserve"> </w:t>
      </w:r>
      <w:r w:rsidR="00F70E1C">
        <w:rPr>
          <w:bCs/>
        </w:rPr>
        <w:t xml:space="preserve">The x-axis represents the four types of media that the 25 cultures of </w:t>
      </w:r>
      <w:r w:rsidR="00F70E1C" w:rsidRPr="00F70E1C">
        <w:rPr>
          <w:bCs/>
          <w:i/>
          <w:iCs/>
        </w:rPr>
        <w:t>Discula destructiva</w:t>
      </w:r>
      <w:r w:rsidR="00F70E1C">
        <w:rPr>
          <w:bCs/>
        </w:rPr>
        <w:t xml:space="preserve"> were grown on. The y-axis represents the a</w:t>
      </w:r>
      <w:r w:rsidRPr="008D1180">
        <w:rPr>
          <w:bCs/>
        </w:rPr>
        <w:t>rea of growth (mm</w:t>
      </w:r>
      <w:r w:rsidRPr="008D1180">
        <w:rPr>
          <w:bCs/>
          <w:vertAlign w:val="superscript"/>
        </w:rPr>
        <w:t>2</w:t>
      </w:r>
      <w:r w:rsidRPr="008D1180">
        <w:rPr>
          <w:bCs/>
        </w:rPr>
        <w:t xml:space="preserve">). </w:t>
      </w:r>
      <w:r w:rsidR="00F70E1C">
        <w:rPr>
          <w:bCs/>
        </w:rPr>
        <w:t>Letters above boxes indicate significant (</w:t>
      </w:r>
      <w:r w:rsidR="00F70E1C" w:rsidRPr="003759D3">
        <w:rPr>
          <w:color w:val="000000" w:themeColor="text1"/>
        </w:rPr>
        <w:t>α = 0.05</w:t>
      </w:r>
      <w:r w:rsidR="00F70E1C">
        <w:rPr>
          <w:color w:val="000000" w:themeColor="text1"/>
        </w:rPr>
        <w:t xml:space="preserve">) </w:t>
      </w:r>
      <w:r w:rsidR="00F70E1C">
        <w:rPr>
          <w:bCs/>
        </w:rPr>
        <w:t>comparisons between media types generated using Tukey’s Honestly Significant Difference (HSD) test. Media with different letters indicate significant differences, whereas media with the same letter indicate non-significant differences.</w:t>
      </w:r>
    </w:p>
    <w:p w14:paraId="66709919" w14:textId="08AE350B" w:rsidR="00ED2C65" w:rsidRDefault="00F70E1C" w:rsidP="005B1A77">
      <w:pPr>
        <w:rPr>
          <w:b/>
        </w:rPr>
      </w:pPr>
      <w:r>
        <w:rPr>
          <w:b/>
        </w:rPr>
        <w:br w:type="page"/>
      </w:r>
    </w:p>
    <w:p w14:paraId="09B322CA" w14:textId="51961AC0" w:rsidR="00F70E1C" w:rsidRPr="00230E9A" w:rsidRDefault="00B53461" w:rsidP="005B1A77">
      <w:pPr>
        <w:rPr>
          <w:b/>
          <w:highlight w:val="yellow"/>
        </w:rPr>
      </w:pPr>
      <w:r w:rsidRPr="00B53461">
        <w:rPr>
          <w:b/>
          <w:noProof/>
        </w:rPr>
        <w:lastRenderedPageBreak/>
        <w:drawing>
          <wp:inline distT="0" distB="0" distL="0" distR="0" wp14:anchorId="068D108B" wp14:editId="7A3F0E7B">
            <wp:extent cx="5486400" cy="4110355"/>
            <wp:effectExtent l="0" t="0" r="0" b="4445"/>
            <wp:docPr id="956798372" name="Picture 1" descr="A collage of different types of bacteria in a petri d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798372" name="Picture 1" descr="A collage of different types of bacteria in a petri dish&#10;&#10;Description automatically generated"/>
                    <pic:cNvPicPr/>
                  </pic:nvPicPr>
                  <pic:blipFill>
                    <a:blip r:embed="rId114"/>
                    <a:stretch>
                      <a:fillRect/>
                    </a:stretch>
                  </pic:blipFill>
                  <pic:spPr>
                    <a:xfrm>
                      <a:off x="0" y="0"/>
                      <a:ext cx="5486400" cy="4110355"/>
                    </a:xfrm>
                    <a:prstGeom prst="rect">
                      <a:avLst/>
                    </a:prstGeom>
                  </pic:spPr>
                </pic:pic>
              </a:graphicData>
            </a:graphic>
          </wp:inline>
        </w:drawing>
      </w:r>
    </w:p>
    <w:p w14:paraId="00D89B9E" w14:textId="569D80EE" w:rsidR="009827C2" w:rsidRDefault="009827C2" w:rsidP="005B1A77">
      <w:pPr>
        <w:rPr>
          <w:bCs/>
        </w:rPr>
      </w:pPr>
      <w:r w:rsidRPr="00953F1E">
        <w:rPr>
          <w:b/>
        </w:rPr>
        <w:t xml:space="preserve">Figure 4. </w:t>
      </w:r>
      <w:r w:rsidR="005062CF" w:rsidRPr="00953F1E">
        <w:rPr>
          <w:b/>
        </w:rPr>
        <w:t xml:space="preserve">Example of observed sporulation for two </w:t>
      </w:r>
      <w:r w:rsidR="005062CF" w:rsidRPr="00953F1E">
        <w:rPr>
          <w:b/>
          <w:i/>
          <w:iCs/>
        </w:rPr>
        <w:t>Discula destructiva</w:t>
      </w:r>
      <w:r w:rsidR="005062CF" w:rsidRPr="00953F1E">
        <w:rPr>
          <w:b/>
        </w:rPr>
        <w:t xml:space="preserve"> cultures used in media growth comparisons study. </w:t>
      </w:r>
      <w:r w:rsidR="005062CF" w:rsidRPr="00953F1E">
        <w:rPr>
          <w:bCs/>
        </w:rPr>
        <w:t xml:space="preserve">This example shows the presence of spores in </w:t>
      </w:r>
      <w:r w:rsidR="005062CF" w:rsidRPr="00953F1E">
        <w:rPr>
          <w:bCs/>
          <w:i/>
          <w:iCs/>
        </w:rPr>
        <w:t>Discula destructiva</w:t>
      </w:r>
      <w:r w:rsidR="005062CF" w:rsidRPr="00953F1E">
        <w:rPr>
          <w:bCs/>
        </w:rPr>
        <w:t xml:space="preserve"> cultures, AS14.2-</w:t>
      </w:r>
      <w:r w:rsidR="00B53461" w:rsidRPr="00953F1E">
        <w:rPr>
          <w:bCs/>
        </w:rPr>
        <w:t>1 (columns A-B)</w:t>
      </w:r>
      <w:r w:rsidR="005062CF" w:rsidRPr="00953F1E">
        <w:rPr>
          <w:bCs/>
        </w:rPr>
        <w:t xml:space="preserve"> and E145-1</w:t>
      </w:r>
      <w:r w:rsidR="00B53461" w:rsidRPr="00953F1E">
        <w:rPr>
          <w:bCs/>
        </w:rPr>
        <w:t xml:space="preserve"> (columns C-D)</w:t>
      </w:r>
      <w:r w:rsidR="005062CF" w:rsidRPr="00953F1E">
        <w:rPr>
          <w:bCs/>
        </w:rPr>
        <w:t>, that were grown on Oak Water Agar (OWA</w:t>
      </w:r>
      <w:r w:rsidR="00953F1E" w:rsidRPr="00953F1E">
        <w:rPr>
          <w:bCs/>
        </w:rPr>
        <w:t>; columns A, C</w:t>
      </w:r>
      <w:r w:rsidR="005062CF" w:rsidRPr="00953F1E">
        <w:rPr>
          <w:bCs/>
        </w:rPr>
        <w:t>) and Sabouraud Dextrose Agar (SDA</w:t>
      </w:r>
      <w:r w:rsidR="00953F1E" w:rsidRPr="00953F1E">
        <w:rPr>
          <w:bCs/>
        </w:rPr>
        <w:t>; columns B, D</w:t>
      </w:r>
      <w:r w:rsidR="005062CF" w:rsidRPr="00953F1E">
        <w:rPr>
          <w:bCs/>
        </w:rPr>
        <w:t xml:space="preserve">). </w:t>
      </w:r>
      <w:r w:rsidR="00953F1E" w:rsidRPr="00953F1E">
        <w:rPr>
          <w:bCs/>
        </w:rPr>
        <w:t>Images were recorded at 7, 14, and 21 days after inoculation (top, middle bottom, respectively).</w:t>
      </w:r>
    </w:p>
    <w:p w14:paraId="76E973AB" w14:textId="75076EBD" w:rsidR="001E32BF" w:rsidRPr="001E32BF" w:rsidRDefault="001E32BF" w:rsidP="005B1A77">
      <w:pPr>
        <w:spacing w:line="360" w:lineRule="auto"/>
        <w:rPr>
          <w:bCs/>
        </w:rPr>
      </w:pPr>
      <w:r>
        <w:rPr>
          <w:bCs/>
        </w:rPr>
        <w:br w:type="page"/>
      </w:r>
    </w:p>
    <w:p w14:paraId="10D6ACBB" w14:textId="77777777" w:rsidR="009827C2" w:rsidRPr="00045138" w:rsidRDefault="009827C2" w:rsidP="005B1A77">
      <w:pPr>
        <w:numPr>
          <w:ilvl w:val="2"/>
          <w:numId w:val="10"/>
        </w:numPr>
        <w:spacing w:line="276" w:lineRule="auto"/>
        <w:rPr>
          <w:b/>
          <w:highlight w:val="cyan"/>
        </w:rPr>
      </w:pPr>
      <w:r w:rsidRPr="00D077FB">
        <w:rPr>
          <w:b/>
          <w:noProof/>
        </w:rPr>
        <w:lastRenderedPageBreak/>
        <w:drawing>
          <wp:inline distT="0" distB="0" distL="0" distR="0" wp14:anchorId="304D02EA" wp14:editId="00C0B4DB">
            <wp:extent cx="5359651" cy="3524094"/>
            <wp:effectExtent l="12700" t="12700" r="12700" b="6985"/>
            <wp:docPr id="1719423459"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57589" name="Picture 1" descr="A close-up of a test&#10;&#10;Description automatically generated"/>
                    <pic:cNvPicPr/>
                  </pic:nvPicPr>
                  <pic:blipFill>
                    <a:blip r:embed="rId115"/>
                    <a:stretch>
                      <a:fillRect/>
                    </a:stretch>
                  </pic:blipFill>
                  <pic:spPr>
                    <a:xfrm>
                      <a:off x="0" y="0"/>
                      <a:ext cx="5387388" cy="3542331"/>
                    </a:xfrm>
                    <a:prstGeom prst="rect">
                      <a:avLst/>
                    </a:prstGeom>
                    <a:ln>
                      <a:solidFill>
                        <a:schemeClr val="tx1"/>
                      </a:solidFill>
                    </a:ln>
                  </pic:spPr>
                </pic:pic>
              </a:graphicData>
            </a:graphic>
          </wp:inline>
        </w:drawing>
      </w:r>
    </w:p>
    <w:p w14:paraId="16AD3B7C" w14:textId="1FA5358C" w:rsidR="009827C2" w:rsidRDefault="00791FD8" w:rsidP="005B1A77">
      <w:r w:rsidRPr="00045138">
        <w:rPr>
          <w:b/>
        </w:rPr>
        <w:t xml:space="preserve">Figure </w:t>
      </w:r>
      <w:r>
        <w:rPr>
          <w:b/>
        </w:rPr>
        <w:t>5</w:t>
      </w:r>
      <w:r w:rsidRPr="00045138">
        <w:rPr>
          <w:b/>
        </w:rPr>
        <w:t xml:space="preserve">. Visualization of High Molecular Weight (HMW) DNA for the </w:t>
      </w:r>
      <w:r w:rsidRPr="00045138">
        <w:rPr>
          <w:b/>
          <w:i/>
          <w:iCs/>
        </w:rPr>
        <w:t>D</w:t>
      </w:r>
      <w:r>
        <w:rPr>
          <w:b/>
          <w:i/>
          <w:iCs/>
        </w:rPr>
        <w:t>iscula</w:t>
      </w:r>
      <w:r w:rsidRPr="00045138">
        <w:rPr>
          <w:b/>
          <w:i/>
          <w:iCs/>
        </w:rPr>
        <w:t xml:space="preserve"> destructiva </w:t>
      </w:r>
      <w:r w:rsidRPr="00045138">
        <w:rPr>
          <w:b/>
        </w:rPr>
        <w:t>isolate, AS111</w:t>
      </w:r>
      <w:r>
        <w:rPr>
          <w:b/>
        </w:rPr>
        <w:t xml:space="preserve">, </w:t>
      </w:r>
      <w:r w:rsidR="000505B1">
        <w:rPr>
          <w:b/>
        </w:rPr>
        <w:t>using TapeStation</w:t>
      </w:r>
      <w:r w:rsidRPr="00045138">
        <w:rPr>
          <w:b/>
        </w:rPr>
        <w:t>.</w:t>
      </w:r>
      <w:r w:rsidRPr="00045138">
        <w:t xml:space="preserve"> This is a summary of the </w:t>
      </w:r>
      <w:r w:rsidR="000505B1">
        <w:t xml:space="preserve">HMW </w:t>
      </w:r>
      <w:r w:rsidRPr="00045138">
        <w:t>DNA fragment sizes in base pairs (bp)</w:t>
      </w:r>
      <w:r w:rsidR="000505B1">
        <w:t>, indicated by the dark bands above the 48,5000 bp marker</w:t>
      </w:r>
      <w:r w:rsidRPr="00045138">
        <w:t>.</w:t>
      </w:r>
      <w:r w:rsidRPr="00045138">
        <w:rPr>
          <w:b/>
        </w:rPr>
        <w:t xml:space="preserve"> </w:t>
      </w:r>
      <w:r w:rsidRPr="00045138">
        <w:t>Lane</w:t>
      </w:r>
      <w:r>
        <w:t>s L</w:t>
      </w:r>
      <w:r w:rsidRPr="00045138">
        <w:t>1</w:t>
      </w:r>
      <w:r>
        <w:t xml:space="preserve"> and L2</w:t>
      </w:r>
      <w:r w:rsidRPr="00045138">
        <w:t xml:space="preserve"> contain </w:t>
      </w:r>
      <w:r>
        <w:t>the</w:t>
      </w:r>
      <w:r w:rsidRPr="00045138">
        <w:t xml:space="preserve"> ladder, which displays expected fragment sizes. </w:t>
      </w:r>
      <w:sdt>
        <w:sdtPr>
          <w:tag w:val="goog_rdk_32"/>
          <w:id w:val="750936916"/>
        </w:sdtPr>
        <w:sdtContent/>
      </w:sdt>
      <w:r w:rsidRPr="00045138">
        <w:t>Lanes B1</w:t>
      </w:r>
      <w:r>
        <w:t>-E2</w:t>
      </w:r>
      <w:r w:rsidRPr="00045138">
        <w:t xml:space="preserve"> represent </w:t>
      </w:r>
      <w:r>
        <w:t>the 12</w:t>
      </w:r>
      <w:r w:rsidRPr="00045138">
        <w:t xml:space="preserve"> </w:t>
      </w:r>
      <w:r w:rsidR="000505B1">
        <w:t xml:space="preserve">extraction </w:t>
      </w:r>
      <w:r w:rsidRPr="00045138">
        <w:t>replicat</w:t>
      </w:r>
      <w:r w:rsidR="000505B1">
        <w:t>es</w:t>
      </w:r>
      <w:r w:rsidRPr="00045138">
        <w:t>. The DNA Integrity Number (DIN) located at the bottom of each lane indicates the quality of DNA on a scale of 0-10, with 0 being the lowest quality and 10 being the highest quality.</w:t>
      </w:r>
    </w:p>
    <w:p w14:paraId="20123BD4" w14:textId="77777777" w:rsidR="001E32BF" w:rsidRDefault="001E32BF" w:rsidP="005B1A77">
      <w:pPr>
        <w:rPr>
          <w:b/>
        </w:rPr>
      </w:pPr>
      <w:r>
        <w:rPr>
          <w:b/>
        </w:rPr>
        <w:br w:type="page"/>
      </w:r>
    </w:p>
    <w:p w14:paraId="3DCD8274" w14:textId="029B6F87" w:rsidR="009827C2" w:rsidRPr="001E32BF" w:rsidRDefault="00672D89" w:rsidP="005B1A77">
      <w:pPr>
        <w:rPr>
          <w:b/>
        </w:rPr>
      </w:pPr>
      <w:r w:rsidRPr="00426BBE">
        <w:rPr>
          <w:rFonts w:eastAsia="Garamond"/>
          <w:noProof/>
        </w:rPr>
        <w:lastRenderedPageBreak/>
        <mc:AlternateContent>
          <mc:Choice Requires="wpg">
            <w:drawing>
              <wp:anchor distT="0" distB="0" distL="114300" distR="114300" simplePos="0" relativeHeight="251661312" behindDoc="0" locked="0" layoutInCell="1" allowOverlap="1" wp14:anchorId="5DA3A61B" wp14:editId="48FB0BDE">
                <wp:simplePos x="0" y="0"/>
                <wp:positionH relativeFrom="column">
                  <wp:posOffset>1383</wp:posOffset>
                </wp:positionH>
                <wp:positionV relativeFrom="paragraph">
                  <wp:posOffset>174304</wp:posOffset>
                </wp:positionV>
                <wp:extent cx="5383166" cy="4622675"/>
                <wp:effectExtent l="12700" t="12700" r="14605" b="13335"/>
                <wp:wrapNone/>
                <wp:docPr id="2" name="Group 1">
                  <a:extLst xmlns:a="http://schemas.openxmlformats.org/drawingml/2006/main">
                    <a:ext uri="{FF2B5EF4-FFF2-40B4-BE49-F238E27FC236}">
                      <a16:creationId xmlns:a16="http://schemas.microsoft.com/office/drawing/2014/main" id="{2D2575F0-B218-1D25-5A9F-55B71C49DEFA}"/>
                    </a:ext>
                  </a:extLst>
                </wp:docPr>
                <wp:cNvGraphicFramePr/>
                <a:graphic xmlns:a="http://schemas.openxmlformats.org/drawingml/2006/main">
                  <a:graphicData uri="http://schemas.microsoft.com/office/word/2010/wordprocessingGroup">
                    <wpg:wgp>
                      <wpg:cNvGrpSpPr/>
                      <wpg:grpSpPr>
                        <a:xfrm>
                          <a:off x="0" y="0"/>
                          <a:ext cx="5383166" cy="4622675"/>
                          <a:chOff x="0" y="0"/>
                          <a:chExt cx="6420079" cy="5143500"/>
                        </a:xfrm>
                      </wpg:grpSpPr>
                      <pic:pic xmlns:pic="http://schemas.openxmlformats.org/drawingml/2006/picture">
                        <pic:nvPicPr>
                          <pic:cNvPr id="1781412101" name="Google Shape;509;p59">
                            <a:extLst>
                              <a:ext uri="{FF2B5EF4-FFF2-40B4-BE49-F238E27FC236}">
                                <a16:creationId xmlns:a16="http://schemas.microsoft.com/office/drawing/2014/main" id="{EC10B04E-A046-D0D5-80A5-8CAFCCCE3403}"/>
                              </a:ext>
                            </a:extLst>
                          </pic:cNvPr>
                          <pic:cNvPicPr preferRelativeResize="0"/>
                        </pic:nvPicPr>
                        <pic:blipFill>
                          <a:blip r:embed="rId116">
                            <a:alphaModFix/>
                          </a:blip>
                          <a:stretch>
                            <a:fillRect/>
                          </a:stretch>
                        </pic:blipFill>
                        <pic:spPr>
                          <a:xfrm>
                            <a:off x="0" y="0"/>
                            <a:ext cx="6420079" cy="5143500"/>
                          </a:xfrm>
                          <a:prstGeom prst="rect">
                            <a:avLst/>
                          </a:prstGeom>
                          <a:noFill/>
                          <a:ln>
                            <a:solidFill>
                              <a:schemeClr val="tx1"/>
                            </a:solidFill>
                          </a:ln>
                        </pic:spPr>
                      </pic:pic>
                      <wps:wsp>
                        <wps:cNvPr id="2099334607" name="TextBox 6">
                          <a:extLst>
                            <a:ext uri="{FF2B5EF4-FFF2-40B4-BE49-F238E27FC236}">
                              <a16:creationId xmlns:a16="http://schemas.microsoft.com/office/drawing/2014/main" id="{05B1C409-10CC-7327-6BB9-769188F0FC29}"/>
                            </a:ext>
                          </a:extLst>
                        </wps:cNvPr>
                        <wps:cNvSpPr txBox="1"/>
                        <wps:spPr>
                          <a:xfrm>
                            <a:off x="2950683" y="1918971"/>
                            <a:ext cx="1720850" cy="508635"/>
                          </a:xfrm>
                          <a:prstGeom prst="rect">
                            <a:avLst/>
                          </a:prstGeom>
                          <a:solidFill>
                            <a:schemeClr val="bg1"/>
                          </a:solidFill>
                          <a:ln>
                            <a:noFill/>
                          </a:ln>
                        </wps:spPr>
                        <wps:txbx>
                          <w:txbxContent>
                            <w:p w14:paraId="17D8F13C" w14:textId="4C0C5112" w:rsidR="009827C2" w:rsidRPr="00672D89" w:rsidRDefault="009827C2" w:rsidP="009827C2">
                              <w:pPr>
                                <w:jc w:val="center"/>
                                <w:rPr>
                                  <w:rFonts w:asciiTheme="majorHAnsi" w:eastAsia="Arial" w:hAnsi="Cambria"/>
                                  <w:b/>
                                  <w:bCs/>
                                  <w:i/>
                                  <w:iCs/>
                                  <w:color w:val="000000"/>
                                  <w:sz w:val="22"/>
                                  <w:szCs w:val="22"/>
                                </w:rPr>
                              </w:pPr>
                              <w:r w:rsidRPr="00672D89">
                                <w:rPr>
                                  <w:rFonts w:asciiTheme="majorHAnsi" w:eastAsia="Arial" w:hAnsi="Cambria"/>
                                  <w:b/>
                                  <w:bCs/>
                                  <w:i/>
                                  <w:iCs/>
                                  <w:color w:val="000000"/>
                                  <w:sz w:val="22"/>
                                  <w:szCs w:val="22"/>
                                </w:rPr>
                                <w:t>Discula</w:t>
                              </w:r>
                              <w:r w:rsidR="00672D89" w:rsidRPr="00672D89">
                                <w:rPr>
                                  <w:rFonts w:asciiTheme="majorHAnsi" w:eastAsia="Arial" w:hAnsi="Cambria"/>
                                  <w:b/>
                                  <w:bCs/>
                                  <w:i/>
                                  <w:iCs/>
                                  <w:color w:val="000000"/>
                                  <w:sz w:val="22"/>
                                  <w:szCs w:val="22"/>
                                </w:rPr>
                                <w:t xml:space="preserve"> </w:t>
                              </w:r>
                              <w:r w:rsidRPr="00672D89">
                                <w:rPr>
                                  <w:rFonts w:asciiTheme="majorHAnsi" w:eastAsia="Arial" w:hAnsi="Cambria"/>
                                  <w:b/>
                                  <w:bCs/>
                                  <w:i/>
                                  <w:iCs/>
                                  <w:color w:val="000000"/>
                                  <w:sz w:val="22"/>
                                  <w:szCs w:val="22"/>
                                </w:rPr>
                                <w:t>destructiva</w:t>
                              </w:r>
                            </w:p>
                            <w:p w14:paraId="78AB4F94" w14:textId="5FB2E4E8" w:rsidR="009827C2" w:rsidRPr="00672D89" w:rsidRDefault="009827C2" w:rsidP="009827C2">
                              <w:pPr>
                                <w:jc w:val="center"/>
                                <w:rPr>
                                  <w:rFonts w:asciiTheme="majorHAnsi" w:eastAsia="Arial" w:hAnsi="Cambria"/>
                                  <w:b/>
                                  <w:bCs/>
                                  <w:color w:val="000000"/>
                                  <w:sz w:val="22"/>
                                  <w:szCs w:val="22"/>
                                </w:rPr>
                              </w:pPr>
                              <w:r w:rsidRPr="00672D89">
                                <w:rPr>
                                  <w:rFonts w:asciiTheme="majorHAnsi" w:eastAsia="Arial" w:hAnsi="Cambria"/>
                                  <w:b/>
                                  <w:bCs/>
                                  <w:color w:val="000000"/>
                                  <w:sz w:val="22"/>
                                  <w:szCs w:val="22"/>
                                </w:rPr>
                                <w:t>Isolate AS11</w:t>
                              </w:r>
                              <w:r w:rsidR="00212554" w:rsidRPr="00672D89">
                                <w:rPr>
                                  <w:rFonts w:asciiTheme="majorHAnsi" w:eastAsia="Arial" w:hAnsi="Cambria"/>
                                  <w:b/>
                                  <w:bCs/>
                                  <w:color w:val="000000"/>
                                  <w:sz w:val="22"/>
                                  <w:szCs w:val="22"/>
                                </w:rPr>
                                <w:t>1</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5DA3A61B" id="Group 1" o:spid="_x0000_s1026" style="position:absolute;margin-left:.1pt;margin-top:13.7pt;width:423.85pt;height:364pt;z-index:251661312;mso-width-relative:margin;mso-height-relative:margin" coordsize="64200,51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uxptEQMAAB8HAAAOAAAAZHJzL2Uyb0RvYy54bWycVdty2jAQfe9M/0Hj&#10;98QXsMFOINMmDdOZXpgk/QAhy1hT21IlAaZf313ZhjSkkyYPCK2kvZ09u768auuKbLk2QjYzLzwP&#10;PMIbJnPRrGfej4fbs6lHjKVNTivZ8Jm358a7mr9/d7lTGY9kKaucawJGGpPt1MwrrVWZ7xtW8pqa&#10;c6l4A5eF1DW1IOq1n2u6A+t15UdBkPg7qXOlJePGwOlNd+nNnf2i4Mx+LwrDLalmHsRm3ardusLV&#10;n1/SbK2pKgXrw6BviKKmogGnB1M31FKy0eLEVC2YlkYW9pzJ2pdFIRh3OUA2YfAkm4WWG+VyWWe7&#10;tTrABNA+wenNZtm37UKre7XUgMROrQELJ2EubaFr/IcoSesg2x8g460lDA7j0XQUJolHGNyNkyhK&#10;JnEHKisB+RM9Vn7qNZMx1G+SdppxOB7FgSuHPzj2/wpHCZbBr8cAdicYvMwV0LIbzb3eSP1fNmqq&#10;f27UGZRLUStWohJ276gHhcGgmu1SsKXuBIBzqYnIoRUm03AcRmEQeqShNVB/IeW64uS+pIpfxEF6&#10;oeIUoUIjqIdWiNK84PqOV+Bry++4Eb9BtQPmxNuqEupWVBUWCfd9XkDvJ/R4BpqOejeSbWre2K6X&#10;tHMrG1MKZTyiM16vOOSiP+ehYzetVEm/yvxWtBA4VAq9ondjNbesxG0BAd1B33UPDhc+Rn8MGCUD&#10;rEON/+HZi2yhmdLGLrisAUMDfa4hhi7o7RfTRzM8Qa+NROggSppVDa5GVgIy6+B0A4hfV5psKYwO&#10;24ZYKsj40SuQUNNl1uXitpAathLMMzNUBKSTmryqZR1pIBs0e+RYFKTpaDROgsnAsQfoy4+yJQlG&#10;2z/G5ia2hWNg5XD+D+yjNA6S6cgj0M1hGk7TidOg2dDv4SQKpjFMUuz3OJgmI9fuh6Z9dRke4Qng&#10;4tg/or5aP4P6UK5D/YYyYLpdWriz7Qo5ituVzPcAwQ6m/MwzvzYUR4C21bV0H4WODB82VhbC8eSo&#10;A8VFAQrpdm4KOxb0Xwwc849l9+r4XZv/AQAA//8DAFBLAwQKAAAAAAAAACEAk+im8edUBQDnVAUA&#10;FAAAAGRycy9tZWRpYS9pbWFnZTEucG5niVBORw0KGgoAAAANSUhEUgAABAwAAAM+CAYAAACe9pNe&#10;AAAAAXNSR0IArs4c6QAAAHhlWElmTU0AKgAAAAgABAEaAAUAAAABAAAAPgEbAAUAAAABAAAARgEo&#10;AAMAAAABAAIAAIdpAAQAAAABAAAATgAAAAAAAACQAAAAAQAAAJAAAAABAAOgAQADAAAAAQABAACg&#10;AgAEAAAAAQAABAygAwAEAAAAAQAAAz4AAAAAl1wMsgAAAAlwSFlzAAAWJQAAFiUBSVIk8AAAQABJ&#10;REFUeAHsnQWclMUbx397SXeHNEgJiHSDSAqClJSEEgagYCEKqDQi/BUJBRUQEJAGKenulG6Rljjg&#10;Di72/zyz997txR63Rwh3v/lw3O77zsw78929iWeesMFFCrHb7S5u8TIJkAAJkAAJkAAJkAAJkAAJ&#10;kAAJkEA8J+ARz/vH7pEACZAACZAACZAACZAACZAACZAACcSBAAUGcYDGIiRAAiRAAiRAAiRAAiRA&#10;AiRAAiQQ3wlQYBDfP2H2jwRIgARIgARIgARIgARIgARIgATiQIACgzhAYxESIAESIAESIAESIAES&#10;IAESIAESiO8EKDCI758w+0cCJEACJEACJEACJEACJEACJEACcSBAgUEcoLEICZAACZAACZAACZAA&#10;CZAACZAACcR3AhQYxPdPmP0jARIgARIgARIgARIgARIgARIggTgQoMAgDtBYhARIgARIgARIgARI&#10;gARIgARIgATiOwEKDOL7J8z+kQAJkAAJkAAJkAAJkAAJkAAJkEAcCFBgEAdoLEICJEACJEACJEAC&#10;JEACJEACJEAC8Z0ABQbx/RNm/0iABEiABEiABEiABEiABEiABEggDgQoMIgDNBYhARIgARIgARIg&#10;ARIgARIgARIggfhOgAKD+P4Js38kQAIkQAIkQAIkQAIkQAIkQAIkEAcCFBjEARqLkAAJkAAJkAAJ&#10;kAAJkAAJkAAJkEB8J0CBQXz/hNk/EiABEiABEiABEiABEiABEiABEogDAQoM4gCNRUiABEiABEiA&#10;BEiABEiABEiABEggvhOgwCC+f8LsHwmQAAmQAAmQAAmQAAmQAAmQAAnEgQAFBnGAxiIkQAIkQAIk&#10;QAIkQAIkQAIkQAIkEN8JUGAQ3z9h9o8ESIAESIAESIAESIAESIAESIAE4kCAAoM4QGMREiABEiAB&#10;EiABEiABEiABEiABEojvBCgwiO+fMPtHAiRAAiRAAiRAAiRAAiRAAiRAAnEgQIFBHKCxCAmQAAmQ&#10;AAmQAAmQAAmQAAmQAAnEdwIUGMT3T5j9IwESIAESIAESIAESIAESIAESIIE4EKDAIA7QWIQESIAE&#10;SIAESIAESIAESIAESIAE4jsBr/jeQfaPBEiABEiABEiABP4LArb/4qGxfKY9lvmYjQRIgARIIGET&#10;oMAgYX/+7D0JkAAJkAAJJGgCdrsdNlvErb1ckmvhWPQ9YIeH80W94rgRntHpldZ54MABHDlyBB4e&#10;ERU67969iz9XroTTI5xKPvhLbW6WLJlRvFjxKJUFBgaiXr16SJQoUZR7zhecmWh9IdLXyP13zq+v&#10;o2MZOQ/fkwAJkAAJPF0EXM5VMjGY6fHp6g5bSwIkQAIkQAIkQAKuCbhc+EiRwKAgBIcE4+SJE9i2&#10;ZSu8fX1hDwkxAgWbzQN79u7BlStXZKNvg7//Haxatcpskh3yBPlfhARavy6hVEhw/vx5hEj5Jy2l&#10;TZsWvtI3K5klnwEj/0nbc+TIgWLFihkhQUiwHYUKPSsCiCyOvoZI3zw9hFMIXmnYUPrpCU957+Pj&#10;Y1UX5TcXlFGQ8AIJkAAJPDUEXM6bFBg8NZ8hG0oCJEACJEACJCAErBNu89uJiL7Xk3U9NT906BCC&#10;goPNXS8vLyxcuBA3rl+Hl7cXJvw4ARcvXnQqeZ+XIkTQDbbWq5tih7DA8cLxOvJWOfJ7q37HcszL&#10;y9PUZV2N7W/tX5AIO1wnrd+0KCyLCkC0nCZH+6Uf8tq6Jq/Mvdj8lyJFCnz00Ue4JhwrVayA7M/k&#10;cNQj9adJkwaZM2c2z1ChQnj9jieYZzu1IzbPYx4SIAESIIHHR8AxQ0XzPAoMooHCSyRAAiRAAiRA&#10;Av85AZeLF2nZ1m3bcO3ffzHr999Fhd4DNg+bEQisWbvG7FAvX74kp/7hm+GoGgCuag8vE1cAPXv2&#10;khN5h3Ahch3BQcFo3LjRfU0FIpfTjf+NmzdE8LHInPRHvW+Dn58fJv74I+6J0OTBUuzYOJtgqCaD&#10;Cg3UBKKumEIEBAQY4YGvtzeaNG0KFTYULx7VdMJq54NTt2ribxIgARIggbgQcDXyqxoax+i4EGUZ&#10;EiABEiABEiCBOBPQ5YeeOkdeoKjdv/7ovXPnzuH27TtYsnQJQkRbwFtOrmf8NgO7du2M4blao9Sr&#10;G3ZjJqDLHL3mWO6EqdRL/Ymc1PW1Qm3TM6KmX7BgQXjLRrdDhw5Injy53tDbUVKZMmWiXHsSL6jW&#10;xY4dOwzTyO3Tfs6bNx/79u2FamKcOnUKBw8ejNYfg/LRH61PU5jWgApsQiuWHC55aZbGjRujVKlS&#10;RlMiWbJkqFW7NlKnSoUkSZKYuvW3tslKSl7xy8fFRAIkQAIk8AgJuBxmKTB4hNRZNQmQAAmQAAmQ&#10;gCEQ3ULkjr8/DoVuTvVUfOaMGdiwYQOOHz9uyty8edP4Brh3714kilZt0W/krcwVK1ZEmbLlZMMp&#10;/gnkYtKkSVGzZk3ZfIqJgVzInzevbG/D69CNaSrZvDrb/Vt1ufodXtpVjv/+ukUrNi1Rk4erV6+G&#10;btDDS548eVIEBUFGi2Hlyj/N5l7rU1Y/ilbDpUuXYqg+vB7Z/kfIpxoJ+uPr64NgEQo991xx0UQo&#10;hjfffBP+Af5GWKBOHVVjI3KKWFPku3xPAiRAAiTgDoGoo2xoaQoM3MHIvCRAAiRAAiRAAq4IWCfB&#10;kRcdd+7cwWXZhAbJxt8mTgJXr16NpUuWYM6cubIJjSwM0NNkh9192Am2PFBPmC0VeD3lTpUqNXLn&#10;zmU0AlSTQLUSGopzvpQpU6Ba1erIkDGDq2aGXZc1kNYsPxEjKGj9VtI2xPek/bVYO/fXmcP9Iico&#10;oz/++MNoDqj/iPXr14vphKdBt2bNGvPZqcmE5YNBhQOOpHxFI0R+OZ4Xzj40g/msK1WqiKbNmqFy&#10;5cryPQpE4qRJkFw0FIwGiJVRfkct7XSTL0mABEiABFwScDnbUWDgkhlvkAAJkAAJkAAJxIJA5EWG&#10;bgznzpuHJSIU0I3m7j17cEpOqNWPgG4M1cwgPDmXjrrdq1SpEgoVLozSpUqbEIJaLig4COVEc0A3&#10;jD6RzAqseqPWZN3h70dFwPmTdH7Gv+JrQoUBKki4IVojniI0OiZaJKpdMk++J2fPnnXO7vTaqjH8&#10;01QtEbv4plBzhhQiHCpfoaJKGlC2XFm0adMGyeS+cwov6XyVr0mABEiABCITsEbcyNfpwyAKEV4g&#10;ARIgARIgARKIjoBu+qyTZsupnQoHDspGcMvmTRJ54BJ27tyJv/76CxcuXIhUhZ4ii18BqcM6B9bT&#10;Yd34qclAkiRJTYi/3Llzm3K6Mfz4k0+QWNTVo0vWRtBU53Su7HxCHl05Xnv0BPQzCdcYCNcesL47&#10;zi3QvBcunMc333wTFpryhIS73LljFwLu+pvvTMTvUtTvkVVfrly5ULxEcVQoX8HUVb1GDeQTsxP1&#10;W6H+GfTHfPvkofyeWNT4mwRIgAQcBCgw4DeBBEiABEiABEjALQLRLR6uXv1XnAG2Nw4J1URAHRNe&#10;vnw5zBHe/R6QPn161H/5ZdSqVQslxGt+unTpjBBBN3PqST/yRs4SDNyvXt5/eglE/p6pUEkFUepc&#10;UV9v3rIZV69cxcpVq7BixQr8I9+52CT1r/DMM8+IJkJK4yehXNmy6N27N1KnTh1WXL9f+nx+z8KQ&#10;8AUJkEACJRB5LA7DQJOEMBR8QQIkQAIkQAIJkoCGH1Sncs6Lhdu3b+PMmTM4ceIkNm7cgD1iVuAt&#10;G7C5s2dHYeTwORASdj1T5swo9txz5pQ3UeLERnPgnbffRmLxgK/q6Ko94Jwib9ocWgiOk2nnfHwd&#10;fwk4PnPtn3wL5Z+4pTSbeOfvpN71l3CNweKY8aREc5gv5gzqH0F9JVy8eBHnz5+PpNmipSOKAlSI&#10;UK9efdGwDUEdidBQrlx5eHt5IneePEYTQZ+hSUtpmyILsMxN/kcCJEAC8ZBA5PE2rIsUGISh4AsS&#10;IAESIAESSFAEIi8OtkvovbVr1+L8P+excMECnD5zGhqhINxBneKxSoVvxFQzoG3btqhTt47xT1Ct&#10;alUTbcDkFt10y/mdvg8vpe+YSMB9ApYYQH9bThT1e3pbnGuuk++v7PIxaOAgnDp1EleuXHF6QNTv&#10;rkZo0FSgQAE0adIEGTNmRMuWLSMItfiddULIlyRAAvGWgDVCRukgBQZRkPACCZAACZAACcRLArrx&#10;0ZNbTbrRWr58OW7cuIE9e/di0cJF2Ldvr+Nm2P/W8sGxZcqSJYs5dc2WLZuYFNSGr483SpUujSpV&#10;qhiV77Bi8kLWF/J/uJaAvlW7diYSeBgEojv9j/z10ugcCxcuxOEjR2BeixBMQ0aq803VSAgXfmmL&#10;HN9xq236/a5Xvz7SpkmNXDlzolz58tatSDnDLvMFCZAACTzVBCKPoWGdocAgDAVfkAAJkAAJkEC8&#10;I+C8AFAhwfCvv8bvs2bB39/feK3XjZcjeoEjlKEDQPjmyVN8C+iGafjw4agkIe1EYmBC2Xl5e0ej&#10;axDv8LFDTzkB5++/aiH4+d0SYVmgmNlsFF8cHXD9+nWnHjrndgi4LJOE58TERh1yfvTxxxKxo5RT&#10;mciihgi3+IYESIAEnhoCEUdAp2ZTYOAEgy9JgARIgARI4Ckn4DzhH5boBefErnvVypXG5nvp0iW4&#10;cjmyina4cCCP2HFnyJgB2bNlN44JSz5fElmzZUVKMTlwTuElnK/yNQk8mQSctRGc/z60tRrRQ9OK&#10;P//ErJkzjQmORv24KZo34UlLhX/r1d+Bmt2UKFFCwjmWM5E8ChUqFJY9PGfYJb4gARIggSeeQOTx&#10;MazBFBiEoeALEiABEiABEngqCThP8jvED8Hevfvw9dfDRYPgsCgEhIgGgWxh1B7AmAloFx1bGnVW&#10;WKRIYbwlDgmzZs2Kl2rWhLdqDkhe/QkKVmeIWtT5CU8lIjaaBKIloMIETRryUTVtNP39999YtHgx&#10;vDy98MEHH4jZTkQtBP170FL6v0YK0ToKFiyIoUOHIWeunCgkr63kqN16x98kQAIk8OQScDnTU2Dw&#10;5H5obBkJkAAJkAAJREfAeVI/f+GCOHpbZxy8TZ06TaIZ7HYqojkjbllqSGx69Tmgpgb16tY1EQyc&#10;CkTK7XyHr0kgYRBw/vvSHqvwYM/u3Qi4exfTp03D0aNHnUBYucP/zkqWLIl27doZIZya8aRLm9bk&#10;D8/hVJwvSYAESOAJIWCNZlGaQ4FBFCS8QAIkQAIkQAJPHAHnidzv1i107dIFu2UTc+7cP2KHfc20&#10;1xHeUF/q1sSxPVEv8LVr18GHH35gIhfoSaiVZA1gXlKDwCLC3yQQkYDl30Oijpp0V4QGKjDYJX97&#10;P/38M1aJKUN4shmNA1XogT3YXE6XLh3UWWjr1m3Qo0d3o8GjNxx/eSYL/yMBEiCBJ4KA8zojQoMo&#10;MIiAg29IgARIgARI4IkhYE3e6pht3bp1+OGHHxAgceiPiNf306dPO7VTYx841KmLFi2ClKlSo3mz&#10;ZuaE83k57czxzDNheblRCUPBFyTgNgHrb9IquHTpUty6dRsbNm4wWggrxV9IeAr/u9RrBfIXQIFn&#10;CyBfvnwiPOiB1KlTm/CNRm4XueLwSviKBEiABB4LAZfDEAUGj4U/H0ICJEACJEACsSKgE7baROvP&#10;WbGl/qJ/f8ydOy9Ui8AxnTtsrR1bf7WhTp0mDUoUL45GjRqhc+fO8PT0NM8KCg4x/gc8rOPRWLWA&#10;mUiABGJLQP2DqIsP9YGg6cyZsxgvgr0pkyfh5s2buHbNof3jqM8mf5seCA4ORgpxJOrj4ws1EZoy&#10;ZbK57SVmQhToOUjxfxIggcdPwDGKRfNcCgyigcJLJEACJEACJPAYCViT9JmzZ7F0yVJxWrgHW7Zs&#10;FZODXQgMDAxtieZybCfUMWHrNq2RPFkKNGrcCOXKloWPry/DHD7Gz4yPIoHoCFh/y6oJdPvObREc&#10;TMHxEyewYf167Ny501FEnI1CnJFaSU0WNDpJ82bNjfbBq6++at2iACGMBF+QAAk8agLW+BXlORQY&#10;REHCCyRAAiRAAiTwyAlYE7O/vz8WLlyItWvX4mexib4l/glMctpUqI8B1STQOPADBgyAxoQvUKBA&#10;WButIAhhF/iCBEjgPyUQLBEXJNYIPEO1e27fvo39+/eLMHAvevfuLZEXbkQSBmpzHQJB9TOi2kKV&#10;xTnpi6KBYGkMUfvgP/1I+XASiPcErHVJlI5SYBAFCS+QAAmQAAmQwCMh4DwZT5482WweVq9eje3b&#10;tzs9T3M5wrU9++yzyJYtG5qKP4KCBQuhfLmyYSEOuXlwQsaXJPCEE3D+21dThcOHj2D58mXQyCa3&#10;RUh46vSp0B44/v6t7qizxEyZMuFZ8X3QsWNHc5l/+xYd/iYBEniYBJzHqQj1UmAQAQffkAAJkAAJ&#10;kMBDJWBNwP6ionz2zBmMGzsOv079FRcvXnR6jmOToJoEacQfQZasWTFxwkSUKFE87HRRM+uppWoa&#10;MJEACTydBBz+SRCmeaD+DO6IltHo0aPxw/jx4qvkOv79V/0eqG8ED/FlEm66kDJlSnzxxRdo3ao1&#10;kiZLCl8xQ9JEAYLBwP9IgAQekIC1XolSDQUGUZDwAgmQAAmQAAk8MAH1fH7L76bRIli0aBFmz56N&#10;v8WJ4Z07d0LrlqlZHaWFbgjeevttFC1SBE2aNEGatGnEiZpDMMDNwAN/FKyABJ5YAs4L9MDAe+Ik&#10;8Tp+mTQJmzdvxuzffw9tt5XLMRpkyJABmTJnxmd9+qBQ4cIoFBoqlWPFE/sxs2Ek8FQQsEaaKI2l&#10;wCAKEl4gARIgARIgAbcJOE+0Fy5cgJ+oGb/91luidrzc1GWzecpJoCzpRUCgmgRJkiQVNeNnUbt2&#10;bbzb7V1klE2AJmP7bE4W1SzBuVZzm/+RAAnEQwIa+UQ1CkSlIOzv/oxoJA0cOAjLli2V6AtnoHlU&#10;QwGST0cG1T7QsaRb9+7o1KkTMmXMaDSUFA+FB/HwS8IukcAjJuByxUGBwSMmz+pJgARIgATiNQFr&#10;gtXwasvEJnn6tGmYP3++cWjmcGAors/EjMAeEmw4NGzQAG/I4l4dm+XMmdOYGJjFf7ymxM6RAAm4&#10;S8AaW9Rh4jbxc3JDzBVG/e9/WLVyZWhVVg47kiVLJkLIJKhZsya6dO2KihUqmDwUHLhLnflJIOES&#10;sEaUKAQoMIiChBdIgARIgARIwCUBPeCzDv6DgoLEWdlpDBk8GDNnzjSez7WgahPAJvoEciKodsaJ&#10;EyfGIMmjns8tTQLNJ3Ow5pb8+o6JBEiABMIJGG0CeavDhBVtQe8eO3YMH374EVavXmWiqpjQq0br&#10;wCZ5VTBpQ6pUKfHZZ5+hc+fOZgzy8vLSolCPCBxuDAr+RwIkEImAy7GBAoNIpPiWBEiABEiABFwQ&#10;sIQFAXfv4rfpv+HrEV/j1MmT8PPzCy2h0234md77PXvibfFNkCplClEVTut0x8UDeJkESIAE7kNA&#10;Rxk1Xbp+7ZoID47ju+++w9KlS3D58uXQko5xSMMxZsmSBRklysK0qVORO08eY8Kg2lA0d7oPZN4m&#10;gQRIgAKDBPihs8skQAIkQAIPh4BOooGiTfDPuXOYO3cu+sjJ3a0wIYE6J3R4Mk+RIgVKly6N6tWr&#10;o4OEQLO0CcxdkTaovTETCZAACTwoARVeqk8Uz9Ax5fTpM/jgww9wRn7v3r0Ld0Wo6dAlcAgwPUR4&#10;kDtXLkyY+BPy5s2NLJmzmCaEizcftEUsTwIk8LQTcLlCoYbB0/7Rsv0kQAIkQAKPgoDzxNm3b1+s&#10;WLECu3btgmoXqKqApS6sb54vWRLNmjY1DgwLi9dyVf/lQvxRfCqskwRIwCUBkSKomdRpcZA4SSIt&#10;fD38a4nKcjs0u2NE8/b2QqLEicQ8qjHKlytnTBY0A8crl1R5gwQSDAHndU+ETlNgEAEH35AACZAA&#10;CSRQAioAUA0Aa8JU4YBGOJg2baqc2O0xVJzjoidLnhwvvPACqlWtij59PgtT8VW/BNQkSKBfInab&#10;BP5DApYQ0yNU6+DIkSMYOXIkDh06jM2bNsE/wD+0deFaUU2aNEX9l+ujRfPmxteBZlDhgTUehhbg&#10;LxIggQRAwFr/ROkqBQZRkPACCZAACZBAAiOgi2Nrkb1lyxb07dcPG9avF4diejqny2edRtXu1wM5&#10;Ra23e7duaNWqFVKnTi239B4dFwoEJhIggSeQQEhwMDTSwshRozD6u9G4dOmitNJ5a2BHIYnaUkVM&#10;qYYOGYJkSZNS4+AJ/BzZJBJ41AScR4UIz6LAIAIOviEBEiABEkgABEQ+YJIV7eC6hCtbvnwF3nij&#10;o/E6bsVE1zjnjpQEhQrlxNTp01C4YCFjcqDXTT0uZ9jQovxFAiRAAv8BAWucU5mmNUxdv3EDu0V7&#10;qlevXjh79qwIDy5FaJmPj48Jzdi7d28UL17chGrUDNScioCJb0ggXhKwxokonaPAIAoSXiABEiAB&#10;EojnBNRLuIYpO3r0KNaLJkGXLl1w79496bXzdGlH2rRp8fnnn2DVGi9UqvIc3u9WjSdv8fy7we6R&#10;QEIgoCOdRlX46edfMHHCjzh8+LBcUVMFy5uB3URYmDhxInLnzo28+fKB0RUSwjeDfUzIBJxXQBE4&#10;UGAQAQffkAAJkAAJxFMCzmYHO3bswOLFizF48GBxCnZH5AQexrLALqHKNBRZQVHP7d69O5o1awaN&#10;fOAnpgnNmk3EH4vflZO2EIcVgllcx1NY7BYJkEC8JqDaB5aG1RnRNPjxxwlYsmQxtm3d5ui3jIkI&#10;1bDKmjUrxo//QZy7lkCmjJnMfWocxOuvBzuXQAlQYJBAP3h2mwRIgARIwKE3oAKDnbt2otu73bBx&#10;40YHFrMoVieFal5gx4CBA9GmdWtkz5497JxNM6og4eUG49GkeWG0b1NJgihKmQjaCKRMAiRAAk8v&#10;Ad0o+AfcxYXz/xj/LOrLRU2zdPRUJ65qnqXmCq++2gT9+vdH/nx5I4yRT2/P2XISIAGLAAUGFgn+&#10;JgESIAESSBAELI0CNTVYs2YNfvjxByxauMhoFNhsnrIADjYc0qVLhx49eqBOnTp4/vnnzTVVytUT&#10;OOPPUF7LchkrN/2FNi1+x6njvVUhQUwavExe/kcCJEACTzsBHfPUIEGTjpmqhTVt+nR8+7//OS46&#10;/e/t7Y3X27VD1y5dZcwsEXZH62AiARJ4eglQYPD0fnZsOQmQAAmQgJsEdNK7desWRn//Pb755htc&#10;vHBBroSflGl1zSWMWPESxfDxR5/o25ideon0IDg4EK+9PgXd3qmMSuVyiQjB05TjfyRAAiQQnwio&#10;sFSTmizs3rMHs3+fjV9++Rlnzpwx18MFrjYULVoU48aPM8JWX9FAoNDAIOJ/JPBUEqDA4Kn82Nho&#10;EiABEiCB2BJQ9VlPCXuo4cN+Fkdew4YNxenTp01xm6gEOFRqbShQoCi++uorvCyxx42qbSwfoBPp&#10;1h3HMWfedgz6ojkXxrHkxmwkQAJPLwFrA+Hn54cxY8di2tSp2L17d2iH9K6adNnwQqlS+KL/F6he&#10;vZoxXQiW8VjD0DKRAAk8PQSsv/coLabTwyhIeIEESIAESOApI6CTnC5oh0gM8cmTJ5uTMD0F06Sm&#10;B7qgbfxqK3h7F5UF74dms68mC3rdnXTvbhCee2EEpk5phpLFclJo4A485iUBEngqCehYqVoHGlnG&#10;TzS3/lyxAv3Fj4ElODACWe2Z+DnInSeP+Il51ziNNZeeyh6z0SSQMAm4XBFRYJAwvxDsNQmQAAnE&#10;BwLW5Nbns88wRQQFlkYBVFhg17tBqFXrJQwUZ4a5cz+LcuXGYPOOLkiWJKnY61qlY09CSwwcuASH&#10;Tl/ApHHtYjZjiH21zEkCJEACTwUBa9T09/fH1q1bMXToUBNxxibaBMaUITSyQqVKlcRB4qsUHDwV&#10;nyobSQIOAtbfdxQeFBhEQcILJEACJEACTzABa0JTHwWfffY55s2fi5MnTkqLVf1VLWhtSJrcA2Xq&#10;eeL8qbtYNecSMmZKb3rUp+98XLzmjx/+10wVac01d/6zSXyEoOC7KFR8FFYsfkOiKaRzpzjzkgAJ&#10;kEC8IWCNoFu3bUPDBg1w48YNqCDBMgHTjhYoUABfiglYg/r14Zsokek7/RzEm68AOxLPCFh/01G6&#10;RYFBFCS8QAIkQAIk8CQSkOMrNSG4cuUKxo0dh+/HjsE/586FtlSnOTuSJPfGCy+K+UGnREiczIZV&#10;c/2Qwf9DjPj2K1Gn9cTly/+iVOXvsWPDe0iTJqn7vTRtAEZ+txJFC2ZBjRoFaZbgPkWWIAESiEcE&#10;dPT1v3MHx0+cQKNGjXDs2LHQ3qkQN8SM2zly5MD777+Pdu3bIXmy5OY+BQehmPiLBJ4QAhQYPCEf&#10;BJtBAiRAAiTgHgFrAtNF6PdjxuCbESNMBY5TLH1pR7osnqjbKgnK1Q9E0qRJxJ/BPaNvkCylJ77q&#10;fB2Tvt2OUmVKGp2Cb79dhmdyZJATseKylFV9hNgns8AVZ17n/r6KilV/xOkTH8jT1VeCO7XE/nnM&#10;SQIkQAJPCwFrFFy7bh1mzJiBH8aPNyEaNQ6thqZVXwipU6fGiBHf4JVXGiJVqlQUuD4tHy7bmSAI&#10;uIz91Ldfv34JggA7SQIkQAIk8FQRkOWl8TPgH+AvjgynoF27dli2dKn0QZeljqVp8lQe6PBpEjTq&#10;4oPcRaREsAfu3RUnh6E9DQm2IW1mMSO4WgIlny9prqZLnwid356Lpq8WQeLE3kZ9NjT7fX+ZJ4uW&#10;Q/LkibH3r8MoXvwZpEqZFCHB0iKNQcZEAiRAAgmcQE7RJqhbty5erFkTyZInw5bNm0OJ2BAg4/n8&#10;+fOwc+dOEe4mRaGCBcPG6wSOjd0ngf+cgMtVDE0S/vPPhg0gARIgARJwImBNWEFBwejcpTPmzZmD&#10;q//+a3I44n+HIFkqG1q+543nKvrC19cTgfdkxx7NWZVdtAF8k3ihX1t/nD1yV1wg2uElG/6Xan2L&#10;WnUKomePF6Mp5dQYFy+1jStW7hdP4UuxYvk7En3Bx6jdusjOyyRAAiSQ4AhYY/nZs2fRvUd3zJk9&#10;xzCwiXmYXaWskvLmzQs5vETzZs1lHPUy47EoIsh4am7zPxIggcdIgIFQHyNsPooESIAESMB9AibM&#10;oRTT3xs3bZKoBrkxccIEERZck6u6evSEpxfw6luJMGRWUjxfxUfifNtFWBCkpeQnarJ5yv27djTs&#10;dA8ff/SZERbAHoQvB9TB1Ol7cPtWQNRCsbii2g8vVi8CL19fBOvj4Vj8xqIos5AACZBAgiCgo7L+&#10;ZM+eHTN+m4G/xedM8+YtwoQFOq6rqdnrbduiStUqWLt2nRnpdbQPEWEvEwmQwOMlQIHB4+XNp5EA&#10;CZAACdyHgAoGrKQLxKDAQPy5ciVy5syJCuXL4+zZM6Lmr9OXHWkzeqBOax+M/CMxarcSMwK5btaT&#10;4VVYVUX8bfeU0Ic2lH4xOVZumIorl6+K3wJPlHkhr9jQFsC02dsfSB22fbsX0KLlBHjYRJLBRAIk&#10;QAIkEIWADtOeXl7ImiULpk+fhjVr1qLmSy/JVccAbhd1gk0bN6JKlcooU6YMDh48KE5q4xL4Nsqj&#10;eYEESMANAroWizbRJCFaLLxIAiRAAiTwiAk45AXip0AWi3/9dRAdOnbAdgnPFRysp/WOaUs0V1Gz&#10;uQ9ebucpp/miriqHTs6Chtg20VPqOX7AH1mDvka3d7uJECEYfx24gKo1vsPlC1/KstUmKrAu3f24&#10;fMz167dRpfq32Lvz49Clr8usvEECJEACJCAjpQp7PcXny7r16/H9999j+rRpMuSHnm3KIO/t7Y1S&#10;pV7AgoWLkSa1wzGi0UCTuYKJBEjg0RFw+RdGgcGjg86aSYAESIAEoidgTUpq29qlSxcsXrw4NKN1&#10;B3i5fSJUbuArTguDEXBHT6Ic2gbR13ifq6JloOYJX3T0w8blZ5AjV1YVEaBNhykoUyob3u5aJbT+&#10;+9QT6bZ6/u7x0Swk8/XGV180FEGErHu5qI1EiW9JgARIIJyAmnRBxmTLT+zWrdvw1VdfYsGCBSaT&#10;IwJOiImoUKdOHYwdO1YczTpCMcq+hWNsOEq+IoGHSiB8BRapWgoMIgHhWxIgARIggUdKQCeky5cv&#10;Y+TIURg2bCgCxRRBNQp0o22X06WCxdLh9d4BSJlBHGOpbwBZWD5wssmRlmgQXDh1C3tmt8TceZNN&#10;lYePnUXr1rOxcd1b8JJTLXeTtuzgiYtoXG889u79GKoR4eHhfj3uPpf5SYAESCC+EFDtAdU0+3Pl&#10;CjSo3xR3Am7IjOBh5gM1WyhQoICM023Qs2dPiWyTSMUNTCRAAo+AAH0YPAKorJIESIAESCB2BNT8&#10;QDfX/nfu4NNPP0WePHkwcOAAERYYj4Fyx44Sz5fAvn370bvndxg/8JaYIGiZh7T5Fl8G4rwA2fMl&#10;xrnbS3H+wkVZjAIF8mZHmjSJMGbsatM+m5srURVoFMydEc8Wy4z1246Jmu1Dam/ssDIXCZAACTz1&#10;BFRYrNpZNaq/iIaNvkPFCm+gYKH80i/HgHz48GF89lkf5MyVExPEEe7dgAAzXusYHhcTtaceGDtA&#10;Ao+IAAUGjwgsqyUBEiABErg/AVXdX7NmDXJIfO6BAwfCz++WaBR4yGm8DenSp8cvkyZhx/btKFKk&#10;MFq3aY5KxdrhyF5/KWUJFO7/jJhz6MJTtvdBnqjS4DZOnTwlzwcCxV/C0CG1MWbMTlM8EPdiribK&#10;XdWCAPr1fgmTJ22McpcXSIAESIAE7k9Ax+MjRy7i+JmzWLRsFA7s/wsNX3kFSZMmFcmx3JT54tLF&#10;S3jjjTeMY8QtW7YYkwaagN2fLXOQQGwJUGAQW1LMRwIkQAIk8EAE9MTHOKiSWmSZhw3i2Kp06dKo&#10;WrUqrly5Ild0SrLDS7xmz5+/AIcPHULbNm3khMlYtpoN+P++HYUlv3ogcdKHG30gJMiGXM95ocM7&#10;NXDq1N8mzGKxotlQpkI2zPx9B7xtPtI291P+/Blx6pgfxo9fK4XNsZf7lbAECZAACSQwAjYz7ofI&#10;XBGMZi0nYfT/miFF4sQyH4Rg7pw5Eorxb+TOldMMqzp32ETIvHfvXpQtWxa1xb/BiePHzTyj2EJU&#10;TYGJBEggzgQoMIgzOhYkARIgARJwh4CqiYYEh+Dq1asYMnQYqlWthu2iPeAQHwA+Pp4YKtdPnDyB&#10;evXqInWaNEZIYJ0UqbAhabJkaFt/II4cuAZPTxU7PJxk8wiBj7cH8hS/jV8nT5f1p+o+eGLwl7Wx&#10;cu0hWaRqhAb3U+JEvmjTphSOnLjqUJUNW8K6XxdLkAAJkEBCIaAhFT1EWLB6nYy/ItAtWTxn6Hwg&#10;PgwEgt2WGE0aXMfR3Ta81hQQ/7KSHBoHS5csQfHixTF1+m8IvHfPKCLQRCGhfHPYz0dBwOVqi04P&#10;HwVu1kkCJEACCZOANdl0FLXR+fPmhWsUqHMAEQRUq1ZNHB0OR8mSzxtAMZ0H/XPuPPI9lwXDZ6WS&#10;vHoCFVPu2PJ2tDCxaLku+zkDfhkp8b5FgOAh6q4v1hot9rFNkSNbBgRLW9UJlzvp9u27EhLSjpQp&#10;1CmXttW98u48i3lJgARIIL4QCPC/i1Jlh2H2vM7InzO9Q1AgGgb+d+6iaLHSWDbvIPJmF5MycYB7&#10;9LgdrTrYsHOPjLAq8JUYjR5yLKp+cb4aMADNmopUQZIjYk18IcR+kMDjISDenqJPffv16xf9HV4l&#10;ARIgARIggdgR0K1xkEQ70DCJBQsWxLp163Dnjr9c1Tt2ZMqUCYMHD8bo0aORJUtmsyC8X80pUiRH&#10;8sTpsOvwPOTI6yXqpg9vA6513fK7gX2bvFG5UiVjQiFKAvh2zGo0aVRMTqr0We49z8fHS0oE4+bN&#10;m0iSOMn9usf7JEACJJDgCegoO/W3reJfJhAd2paTcV5GXtU6kJ9NW3bA/9ootG0XDHuAhFMUgWz6&#10;NDZ0ftsGL3Fku3KtaoSFqCwa//77L2bNnIkbMv4WKVwYKVOmSPBsCYAE3CXgctVDDQN3UTI/CZAA&#10;CZCARUDVP3Vh5+/vj09698ZPEyeaDbMVR1vz9evfH106d0bGjBljJSiw6lZBw80bfqhZtxw6DTuN&#10;wLsP17ouKCQYgzsFYueGf5A+Y0rphy5UP8G2bV3wwgu55OkuZe3hTYz0KkC8d3/++ecYNnSom32N&#10;VBHfkgAJkEB8JyAb/QsXrqBWvYlYsawT0qdL6fB/IxpfunGpWeNZzJl+DEnFlCw8SQjeZB74sl8Q&#10;ghMNE0eIJzFu3FgRNIgWmsS1tcu4njJlSvw6dSpq1qwpJmjeHIvD4fEVCcRI4OGusmJ8FG+SAAmQ&#10;AAkkBAK6oFO70VmzZhmtglEjR4qwwE8WbR7id8ADbdu+jouXLqOvbKA1EoI6NXQv2cwpUfvW7+P3&#10;8f4P15eBND6RGMM27BSMH374UZqlzhW98cfS9hjx3Tp57b6wQPuWOFEic9J14MABfctEAiRAAiQQ&#10;HQHxF2MTU7UePeei5HNZRVigGgE6q3iID5xg9P9yFNq1OIwkns7CAhUjA+s3BOHIhffQ8/3O+P77&#10;0Rg7dhzKlisnNzWvzQit69erh0wipN6/f7+pVWtmIgESiJkABQYx8+FdEiABEiABNwjo4ksdGRYT&#10;h1NNxWb09OnTckWnGnFUFeKBARI6ceLECciQPp1Z4HmIEMFyaujGY0zZrl07wu94Wfjd1JCHD2fZ&#10;p7KLoMAQlK2RFIvXfi/qsMFGoFH7pUL45++bOH7qvONJcXCCOPKbb7Bs+fKH1FJ3aDEvCZAACTwd&#10;BGw2T2zecgKHDl7FhJ/V74BjbFettRMn/sYfv/dGqzbeclWvi68Cc9sHHkk8Me23bBg26GMkT57c&#10;zBFvvvkGVq5cicmTJ0teR5QepXDt2jWUL18eDRo0wK5du01NdIqoZJhIIHoCFBhEz4VXSYAESIAE&#10;3CCga7YAMT/o/8WXqFS5sgmJaC30UqZMjmIVU2Hsn4lx4tQB0QgQ9VA36o4p65RJ0zF3jAcSJYt4&#10;2hRTmdjcu3MLKFnnLMaMGRPq5NCG9u1KoWm7Waa4GFzEppqwPCqI0EXsnTt3xAFi3CIuhFXGFyRA&#10;AiQQbwnYMXzEenzycVUZZb2NSYF21VNsw1aunomZv90Bbsv2X8ZUdXirfnNtHsHYsMELKdN2EL84&#10;GcLmF51nEvsmQqtWrTBlxjqUKPkSkiZx+DDw87uFBQsWoE3bNvjtt9BoCvGWKTtGAg9GwL0Vz4M9&#10;i6VJgARIgATiEQE9kdH41iosWLZsGYoVK4Yvv+iPgIC7uoKTq3bUqFEDGzdvQoMa3bFnzy2cxy8Y&#10;Nvh7UyauoQothLoYzP5MFhTI+DoO7fQXj9jSFuOU0Mrh/m9dhFqpcIlkGDupL879fcFoGbRsIV65&#10;Z7ULNaEwx1pW1vv/luxadcvXXhNThx9M/+9fiDlIgARIIGEQ0AgyOkYO+3otTv59Bc2avSDvxcmh&#10;CAp0tP1l8mzs3fYRsmdUgXOQXBOnhopGBu0bd0LQ+o2k+OijngjWMAhOKUTyqQPEvv3X4fsxYzF/&#10;wRwTlccxIttwQEwTWrdujZdfboDbItDVZ+k8QI0DJ4h8meAJUGCQ4L8CBEACJEACcSOgTg3PnjmN&#10;9h06olatWjh69KicnsviTOxFc+XMgUmTJmHFihUo9GxBfPRhT0z/KjUqv5QK30/piYsXL8rp0YNP&#10;QaqtMPzrIZj/o5gOmEdHXCy63TNbCLx8PGXRCaxZfFuEH/dE0LHXCCK8vLyQJl1yMYG46Xa1VoEs&#10;WbLi6LFjCAoKsi7xNwmQAAkkeALqzjBAIuhMn7kDv0xoLJpdjvnBLjYH/hJecf7sb/Bxd418YI3x&#10;urUX2XQKD4z5IQ3mLFhjfNtEFhprPYOGLkWlF7KjTKnsqF69OhYvXoy333kHyZJraF6bjMfBWL58&#10;GZIlTYpRo/4n2nK3QzXLzCP4HwkkeAIPvlpL8AgJgARIgAQSBgFdqOlaTZdp+rNUtArKlS2Ln3+a&#10;GHrFZpwaDh02HHv37UWbNm3MCZAu75ImSYK58+Zi62o/dOkP9Or5wQNrA0i1pv5UqZOj02sjsWdd&#10;IHzEjtW9JKdXoR3y9A6B+CbEpmW3MLBjECrnHostq06hTt2aYVXaBMCcuXNN5ISwi2688PX1wRtv&#10;vIm5Ukf4wteNCpiVBEiABOIbAeOUEJizcD9aNCuGIs/mEk0uHZjF+40M0FOnTke719Yjew7ZtoRp&#10;EMjY7eWBo4dCsP1AZRQvUsjMB+FKZg7tt1N/X8KWHf/gp59bSm1eJo+vDPTfffutmDFMQLOGOkPp&#10;j26JbOjRoztKlSqDQ4cOm3lOx2nVpNO5j4kEEioBCgwS6ifPfpMACZCA2wQ0BjawY+dOE5aqtmgV&#10;XLh4WWpRQYGYB2TPhq1bt+GDXj2RNGkyswSzHqFrrUoVKiLZjY645R+M7Ucm430VGlgZHuC31t20&#10;WVP8tekZ3L7l75BmxLY+MYD1lEAId297Yv2COxj0RgqkvvkRtqw7hq5dJZyXOGd0SBRCK5TVqF0W&#10;jy1atIhT27WtOXI8I867TpiFMNegsf2gmI8ESCC+ElAZgJ/4wHmr8zR0eqNchI3/Hf97WPrHELxU&#10;VRzn3nUeMUUjQd43aZlStALGQHTMIuCxi2Pa2/63ULjAt+jcsbTcC9/yaC3BIffwXM7RmPbrKAwe&#10;MgT58+eTq2rW5om//jogEX6eRRNx3Hv50iXjPyFcEBHhMXxDAgmCQPhfT4LoLjtJAiRAAiTgLgHr&#10;ZEWFBWPGjpXTl1LG1MBmVEZ1kWZH0WKv4eDBwyjxfAmXJzFaz5tvdsToDwLx4XcpsG7XZFy9ct3d&#10;5kSbP1u2LCj8TC1sXHpXFnxyinSf1Z0uGL3kdCpRIjuWzb6F9+pfR/lc47Bv50mxof0CWaU+zaM/&#10;zkn70L59OxQqXFjUZP3jpCWQOHFi5M2bF9t37HBawjo/ha9JgARIIGEQ0DHWU6LltGw3DZ98Wgkp&#10;UyRxdNwMwHY0avw6OrU9CF/fiDxsnnZMnxWCAUN/Q9YsGUQAG3FL4yHzwOefrUTR0mlQR6LcWOKE&#10;YBUtyBuPe8sQEphN1N+6icnch9i7dw8qV64iY7rllNaG32f9Lk4UM2GRmDCocDvyfBCxRXxHAvGX&#10;QMS/rvjbT/aMBEiABEggjgRUULB+3XqUFfODt7p2NSfsWpVd1Ei7dOmCtWs2yub5Bew/8o/j1F3d&#10;VkeTbFJR2XKlMWLgFKyacwfVml1H788fnpbBmHHf4s6xWgi4fc+c3kdtgqNd3j42+F0LwuoFN/BL&#10;76IokXYI7t0LlL68CR8fX/HX6HpqtOQQHdq3x3Lxz6DqsnFJ+fPnx+5du+JSlGVIgARIIJ4QcMSb&#10;uXjpGm5evY2PezVCcOiGXYfWAwcOo1CuZXixjjg6DA4fl3UusXuEYMmauqhds0aUjbyOyvv++gf7&#10;Dp/B5lXdxYpByoaaPXjaRR0u5CBC/BrDnryPibKgM4OPSCTWrFktZgobUK9efbnimC9UMF6/Xj20&#10;bfs6/r1yJU6aZfHkw2I3EjCB8L++BAyBXScBEiABEohKQBdd+vP777Pl5KWSMTdwXLGbEIETJ040&#10;YQcrVS6Hb0ZVQ8e2syX3vagVOV3RJVjzFq9iy+xnkSaNF1ZtnIDjx08brQRLk8Epu9sve7zzCVbO&#10;tovjQus8yapCTA/E9sBTtAo2r7yJpWNKoHyO8aLquhq9P/0AHqGhHmOz/9c+ZMmSBXfv3jVLSmXk&#10;bipSpIgIKe7h7NmzctoVua3u1sb8JEACJPB0EdDx3uHHJQjduk/D55/XMuOph5gEWJEOevbshJ7v&#10;/Qv7TRkjQwUJZhvvaUOfAUDDRp1kTBebMqcUEioYqFTlF7zRrqzcUT81obOZ1iHjre1mO9iTjIDd&#10;K7fcNzWaGvRVufLlxWfCrxg8eLC552ijDZMnT8JzEgloy9atFBoYWvwvIRGgwCAhfdrsKwmQAAnE&#10;koAur7Zv345y5cqJHWcTWXDJdGF2xnYTkmrTpk2imt9eFnYhJqJAnZrFUaFSFnzUe9F9F1OJEyfC&#10;+PHfY/741Ogy0As9PmwFf/GOHZvNekzNDwq2o3qNKvA//hJOH/VzZBXHWd4+Eos7qSf+mHYd4z7x&#10;Qg77IPw+Q7xkv/2mqLn6iIPGfcZGNaa6I9/zEC2E27dvY8vmzZFvxfq9hvI6dfq0UceNdSFmJAES&#10;IIF4QEDHe9XQmjx1J275eaBG5fxhvVLXtYOHjkGtauuQLYPMPSpcMHdl8y8v9h8OxpFTLfBai4ZO&#10;233NIIJhqXPuvN0oWiQJalQrIhoLpqDMX3YxRvBEyN3vxTzhLjySviPPF2eGZl4LzaM1SP7kKVJI&#10;iMaPsGDBAjz3XFFTr4eHJ87/8w/KliljIizcuH79vnNdeK18RQJPN4FIfybhnQmh++ZwGHxFAiRA&#10;AgmEgMMjdAhWLF8ucbCbw89PNt66sjPH/3YMklOXbu++i8QS9cA56WRy9epNtHl9MoYMexlFC2Zz&#10;FIlkV2qV0fw/TfwJu66+JYu3YFTLPQOvvvqKqI6GLgv1mXFIWsrv5m2UqZER3b52RG3YvNwPS37y&#10;RfvWn+Ddbp2QMWOmsEWm5n+/Z08MHjRIBAsiWXAjadlWrVrjxx9/gHrdjhzO635VhQQHi31uI0ye&#10;NFnCgaUMa9P9yvE+CZAACTztBMwIb7+HHLmGYNOWLsiSMZ2MgXJV5oCAu/fQoukLmDf1MOz3dE5w&#10;aGHpfY+0djSsmx6jx29Htmwyz4SB0LshuHjpNkpVHoXlCzujQN4MYfeDpF7PoKMIuVUM9hT74eGR&#10;O1YmZXcDAtCrVy98//338iQxhQidC1OnSoUFCxeifIUKYS3gCxKIrwRcxp/q269fv/jaafaLBEiA&#10;BEggKgFdwO0/cEBCHvbExx9/bFTmNZcjFGBH/Pbbb2jw8svw9vaOWliuJEniizz5UqNVy6lo3+EF&#10;eMnRvpwHRZtXLxYpUhSfvz8dZerfwE9jV6NsiTrIkCG92xvvyA/Q9gb4+WLnniVYNzM9KhXthzH/&#10;m4SXG9RGsmQRozdo60qUKIFlIiApXKhQ5KpcvtdFowoINOLBNTlpyiyOsdxJGqbLQ+xw8+XLjwAx&#10;TUifTqIxMJEACZBAAiAg5/pmbhg/YS3y5E2NerWKi+8Y3fp7mHF1wFdf49VXpiK3+CQ0Y60IAnSf&#10;7uFlF6e0duQrPEIi9VQLEwYoMr2vmnB9By4Uvwb5Ub9WEXPfIVBQkwZ55q2PZEJrKWYMdaWyYGnD&#10;/RWtvcTkoV7dukbbbquYI1y9Kn4M5Dn+Af6YNWsWbt+5g5LPP4/EGpOXiQTiKQGXKzlqGMTTT5zd&#10;IgESIIFoCOhp99Jly8zCyHFbpwc7ksoGe+iQoXjrra4m/HVMB/+O5R5QueoEVKuRCf0/qxdhQRf5&#10;sfqEZUtW453PqqFpVx9smlwJS5f/AS9PEUi4nJ0i1xL1vS4wr1+7ju7dPsTo779GClEvdSwao897&#10;T3wRDBo0WGxoPzO+DKLmcn0lUDb7A0U7oV/fvi6f4bq0o5sNGjY0C09XgpiYyvMeCZAACTxtBNRv&#10;y5Wrfsgl2gX79/ZErtxpTRf0+uHDJ9GiSV7s3ugFW5AVsUBnIxuu3LSheIVUxu+Nj28SI3QN77sd&#10;v8/cg4+/WIH9u3rAx1OFDxKKUTTYRLcA9lujgaBJ8Ei1KVaCgvB6Ha90SlK/M23atsXMGTOMgMJx&#10;xy7C7yImkkJ20XiQh0Yuyvck8NQTuL9o7anvIjtAAiRAAiTgioAuba6K5+eGDV8xwgKNEGD8FcgS&#10;q8Vrr+HwoUNGWKBOqO67DpI8IeJU6s8/22LlysM4dOTv0H1/9Nt1NT94qXZVvNagn2gj2JC93Hqs&#10;/HONeY6eFsU1adnUaVJj8pQfjC1qTFWploCaE3Ts2AGdO3d2W07hI2YM5cVJ1pIlS9wua/Vv4MCB&#10;uHjhgvWWv0mABEggXhPQQDQpkycSB4LvIHeosEA7rOEV3+raBUtne8HDaRLQMdwjjQe++dYbi/9Y&#10;g8SJk0aYjyyNhUWr92Hj6o5I5CUK1KHOCWwSFSEk6Cxsd78QvwVz4iQs0LbJ9GbM1n6bPh0LxRQh&#10;RcoUclVnUE/s378fOZ55Bv/79ltzRa86TBfkBRMJxAMCFBjEgw+RXSABEiABdwmoSrxdfv766y+0&#10;aPEaFi1aKCsynRLsElrQ25gfTJ48GVmyZpUreuv+pyYa6somHq69JeJApzcqokXL38Qx4B2XCyfd&#10;rGvdvbr3ws4lOVC0vA3v9GqMC+cvuSwTm35abdW6Y5uekcVembLlTNSC+/c0vFYj9KhZE9+NHu2I&#10;muC0yA3P5fqVCmI04sKXAwbGWeDgunbeIQESIIEnj8C9u4EiJPZC0UJZzBygLdRxd9uOfXijxUpk&#10;zimaAUGh7ZaNvzqZnf5LEJKkHyCmY/lMGctnjJmf5MqYCWsQIiF1M6RNLe9kLgqds0IQBM9bA2BP&#10;9gngpaZjDn8IobXH+pclMFedh3z58iF7Fht+GOkhGmxahZrp2dCje3cTavjcuXMyF8r8plIGJhKI&#10;BwQoMIgHHyK7QAIkQALuENCFmacspkaOGonChQuLRsAKWevIdCDqoHZ7Kkyd/qs4PGwmYQhdurmJ&#10;8XG6HGvTqhTy5EyJAYP+FMdSqhbqepGWPEVS5En7ChZOCkCLXv546523ZKEVrooa48Me4s0GL9fH&#10;xYsXTY2x3/c7xAv9xe3P4cOHY+VEy7nJughNnTo1qkjYylOnTlFo4AyHr0mABOIdAT15HyAC0kuX&#10;RDAcqXfXr13EwJE2/LHgHmxpQrXaZJC8ExiCabNyoX3b10TQENGHjk1MDg4c/Af9P1+OIUMaSFQE&#10;x1xj1W2796fMJydg8+khT1OnhY4xO9KjY/1WZ8U+fbpjwWw/CdsIrF/hgYyZdb7Sej0wbtw4FJPw&#10;i5MniflDLATtUoiJBJ54AhQYPPEfERtIAiRAAg+PgC5pTp48iSpVqqDn++/LO8fiKZGvN95/vzvy&#10;Ptsfu/alNA+0hy683H26w5GUDTNntsX0WXsxf9EOWUa5nm70lH3k/4agxnOfI1kqX9jTLZWTfsuc&#10;wd2nxy2/agqkT58ev/wySexjZXEZyzWl5tOFqQpe9uzZ4/bD9RRKH/W8OF6c9fvvbpdnARIgARJ4&#10;WgioZttlERRkzZoFWTJnjtBsHUdrvvgiFi85g6XrP0GHlr44c15mqER2rFrli/4DFiFbVi3jGJxV&#10;8KAmcBILB199tVTMwtrLGJ5KhLZWtXYEBZ4RrQMRIiTrL2O6CiBUCy4sg5UxVr+NEFn+a9KsPYrm&#10;+wO5soqAXXwsFM1vx9GddtSo6oFEiVScYBPHiP/i9ddfF1O3jrh540Zoi2P1GGYigSeSgOsV3BPZ&#10;XDaKBEiABEggLgR0iaQ/U6ZMQfHixbF27drQK+LYMGlSbNy4CUOHjsDeHZ2wZfMhbN911GgGyJIo&#10;Lo8zpTxsPvh6aH188MkfcuoTKNeir8tav7Vu1RGrpmRD+XohKPF8Mdy5EyALQteaCXFqmMtCDrVX&#10;dXx46tRJBIsTSHdSIvGDoL0bPny424tDLVewYEGULl0at2/dcuexzEsCJEACTw0B1Wz76qsBaNmq&#10;lfEJELnhKrjNmTMLRo4ciPc+3YH23Srgw94h+GxwFhQt8mzEGUQmDk8xgRsyfImM10DxojlFGOAl&#10;eSS4oggSzGxz+zV4JBom0RXKwPaAmgUqiFi1ajVKFP4VfT4UJ4qBjtaHSNjHZD42rJgHzPgpWPwc&#10;OLZWKjifOHEiihYtim3btpt5gX4NIn/ifP+0EKDA4Gn5pNhOEiABEogjARUUnDlzBu9LuMQ2bdrA&#10;z89PruhVOypIDOl9+/ab0ILiZQqJEvvgg/er4TRPtV0AAEAASURBVIsBf0o8azkZ0WMVc7Ti/sN1&#10;s9+oQTEJZ1gUH/RaIMsnfWbUZGw95XKuXM+gaPbm2L3uLroOvYnx436SBaGaM5ilX9SCD/GKCi30&#10;KaploHyuX7vmorXRP1TLNm3S1IRYDAwKEusO99ucNEkSLFm61K3nRt8aXiUBEiCBJ4uAjv4HJGxv&#10;1apVkFyi71iC4gitlGHz0KHDMo7ekI12QTGXW4dCz8/Cr9MWi4lcxPlD3/39z2VMmrEVY8Y0FqG0&#10;IySjesZRrYOQgN9kmsuM4CTdjDPFBxlY9VlXr93EZ31a4b23gxAsQgJrWrJ5iFBb3wbaZa7zwokD&#10;QP3aommgOyybL/7++5yZZ3v16oXgwFApQ4RO8w0JPPkEKDB48j8jtpAESIAE3CagJxm6z9eFzh2J&#10;E/2iqHp+M2KEvNMr+mPHTz/9JNEMVspGPWfoaY86aQpBzRqFUbBAZvT7aoXRMojzQktWhHY56RnY&#10;t75oNJzA6bMXYqxK2zxsRH94XWmO/MWTYv3B3rh04apLQYN04qEn3eeXKVMGjRo3NnW7IytJnDgR&#10;qlevbnwRuGu7Ko81dq83btyMsU/mc40xB2+SAAmQwJNFwBKgLl68GPXquQ63q+Pm9N+mI4mMpTom&#10;qsZBu9dfRcFnC1j7c0fH5LrOYoMH/4kZk9ojbepUYQIILWcPvgYv0S6wJW4HT5mDHiSpwDowMAi1&#10;ajXFiIHnkcRH4yLo0yMmMzYHBCFrejtmTbVjyk9e0hD13GiT8oH45ptvULtOHVPSzMDuTC4RH8V3&#10;JPDYCVBg8NiR84EkQAIk8DgIyJJETvh1kZJZbEWPHj0qDzXLFPHwnBd79+5Fu3btTJgoXWDpaY86&#10;J7R5yMmMvB88oD6OHDqL5SsPSikt534y5TRqgqybPu1dHZVq/gy/W7dVVhF9UgGD3Png/U/xVccA&#10;pMp5HYMGDos+7yO7akfGTJnQsmVLrN+wwa2naNvVF8GC+fPjRMzLywvPPJMdkyZNxrm//8ZZ0QqJ&#10;/PP32bO4eP4C7t29a6Iy3I3ud0CA2O4GmjboJ/cwftwCwcwkQAIk4ERATRE0FGHNl14SO/9ETnfC&#10;X+o4tWXLFpR64QX4+vqaG5b2WeQpQ+ertRv349CJG8ibJ6PMGzrbaA0y3onUN+hOJ9h9h8Hm/dKD&#10;myJIvZOnTMLL1ZahTAUxeRAlAbstsqmctEB8JBgpfZBEGgoOQcvGgdi4yob8+XWrJZpy0i4V0GfL&#10;mg0bN22S+dbRXtNo/kcCTzgBl99WkepF/vt8wrvC5pEACZAACSgBa2Bv2bIVpk+f5rAokIveXt5o&#10;1bqVqPqPM56mdZiPzgGUDv669tm85RQaNZ2EFcvaoXDBZ+IMV61JvaRVb3adIfWkRY9uNUQoESxL&#10;KDU3sFobXr1e+aDXB9i2fSvGjx8nC65noY4R3T21D68x9q8cM588SxZz73brhpEicPFwI1qEtv2H&#10;H3/EKw0bGvMGdydS/Uy+/PJLBN67Z0KJObdc6/L09MCRw0eRXQQLemoVdqzmlDFYTCLUoVjdunqS&#10;F30LronJha94G8+bPz+CJH+UJO3QUGZp0qQxz4hrxIwo9fICCZBAgiOg4+LUqVMlhG8LM55EN+/o&#10;uNVUovPMmT3bxahlYbMjIOAuqlUfhh9/bIdChbLJLOKYR8xo5z8bIf6fSviZ7TLDqOBBTRXifj56&#10;/fo9fPx+Lowa8g98bN5Sl2osRD+uWi3U3zq3aaTiW0EeaNTMAytWi4NGMftTLT4VDn/w4YcYIP4c&#10;opkCnavhaxJ4Igg4/sKiaQoFBtFA4SUSIAESeMIJ6KD+18GDaNyokQnzp4sljTtt80yGt99+E9+O&#10;GmHUPKNbsEXumtY1adpGTPppjwgNOhmzBZtoDMQpyfrKJqcyz5cZjgk/NkWJorlECBASZVOsdeum&#10;XR1MWSlE8unGODZttso86G99vJ52+fj4GP8O918eOp6o5VT9tlPnThg9+jt4e/tq091KscmuTFzx&#10;0PLqR0F9MbjKc/v2bVwX790pU6Y0C9goDZRG+4spy5gxY1Cy5Avi+6K1yRJbDlHq4wUSIIEESUDH&#10;o4EDB6JOnboylhaPdquteWbMnIkXSpZE7ty5o81jwdO8QaI95yVjlIbrVWGBiDflqoihA8/B4+ar&#10;sCf/GvCpZK5a5dz9rfNQgL8/KlWqgoXTdyJzBo2KoCOgtsCNpJp7Egly4HBgqISMvHFTtRO0Hjva&#10;SiSFAV99hWzZspkrbtTKrCTwWAnEXeT2WJvJh5EACZAACbgioAsb/dFlzODBQ1BCoiAcPnxYNouO&#10;RVT2bNlRoMj7OH72Wckhix5dq8Qi6bKmTYuyKFclE9p0kJjSIiywh4hDvzjYhOqmOVge/GXfl9Cw&#10;wSRcuyHRAFysuzSvWU7JfzfE+dWKlX+63PjGohtxyiJ7fhO54OdffnGrvLZbNSHKlS0rWgJiFuCi&#10;jzFVavouGaL7rTa9+mPToyutPJofu1zTWOWpRTsgVerU5idlqtRImSpV2PssWbOikISC1IVq9mee&#10;ifqTPTvyFyiAEaJh0VqEBYcOHcK///7r6iOLqTu8RwIkkEAJ6Bh2YP8BGXfSxCgsUKe8h2WMUWGB&#10;jr3RJeMjQO6psHPDuvUyPurg6mFEBo78sjEPGAh7knfhocICF/VEV3fEaw7/Pyq0fuvtd/Dlx9uQ&#10;OZ0KCzSXuwO6NELH7MAQ9H7Pjh3rPJE1swrd1fzPA5NkfqlcuQpWr15tapasTCTwRBKgwOCJ/FjY&#10;KBIgARKIPQHdM/r53cTnffvik08+NqfLurCxyylMv379cPzEMcyY2gW7t53HjN+3iMfoWC56ZPWi&#10;i7QPur+Elasui0rlbtkMe0nkgliWd+qCYx0Ugnp1i6P3p+Ux8edN4pgq5tWRRllImSolTh47YXbP&#10;7j/VqQFuvtQupkiRAp07dcL8+QsMh9hWob169dVXMWjwYLeXl5Gf4dxnfa2mEvqjr935sYcEG78I&#10;6hvh77P6cxb+svB2rt/52VbdesJ25MgRfCFmEh0kpvjLDRrA72bMjhmd6+FrEiCBhEtANxmLlvyB&#10;Rg0bGLMyVyR+/XUq3nzzTSMkjWl6CZH4id3EVCxjhvShVelY6BjFdLNtD0kFD9+mjnuuBjdXjQi9&#10;bpfwi9qGESPHI4XPRNStp/4H7lPI5W1thIg2pG0hQZ7IkycIB7fZ0bq51ineE8Vn0MmTJ1CtWjUJ&#10;azxUO+ByTHb5CN4ggcdAwOWfE00SHgN9PoIESIAEHgIBHch1wWFOKWQBopt8XXh0694do0aOdCzC&#10;JM/JMxdRouQobN/WDXlyZjAnNNZiK/pmqAW8RpMGjpw4L3GwR+HO7X6yYY3eaVX0dYRf1WbpyunO&#10;7UDkKzAIQ0fURZtmz8sJUXQ+p6ULkl8XburAr3fvT9G37+dIktRFOK7wxzzUV8p27Nhx6CwmBtp8&#10;3abHtKA1WUwuYPEfS1C+XFkkT5Ey9kIaq4LQ3waZ9Tr0zU0xJdizZ48xl3C0yZFBfRH88ccf5vN3&#10;/lzV78HRI+L0UgRFaies6e7de+jZ831UqVLF9Mt8Z+S6mjBon48dP47Nmzfj7bfekhjnwcZZ2bIl&#10;S3Hun3NGU0HrYCIBEiCB6AiY8UTGkksXL2KsmDWp4Np5rHIus2zJEiSVMIsVK1Z0mUfz67i0d98+&#10;GUs9UbhwoUh5HYOjzlhmjNYCcUxm3pF6KlXKgVULLsEbgTKdump9LB8iQgidOEz75AEeSWwY/o34&#10;Megj47GMyzrL2kMC0VB838ydOzdS32L5DGYjgUdIQP/+ok0UGESLhRdJgARI4IkhoAP49OnTzYnL&#10;5cuXRcVRPDiLyYAKD74Su8jy5cvLZtyx0LIa/eu0Tej27gIcO9YbqVMllsv390mgoRE1gsKAb1bJ&#10;afMpjP26JRIliZvQQNuhy6ZFS/dh2YqDGD7kVXhJu2NK2s+tW7fin3/+wSuvvPJYF1P67BUrViCr&#10;qPAXLFgw1I9DTK113NNy56W9n33+OTq+8QauX7+OrFmyymeki0O9K0l+3ZDriyTUWGSngrpoTSUm&#10;BLVqvWQEJ44C+r8sOWXxmilTxihl9O49cZYYXVInWxkyZIhyS/1InJM44RqdQZNjuQ00a9ZUnpEZ&#10;bdu2RdHnnoOvj498Z46LanEqpEub9rF+BlEazQskQAJPNAH146JaTT/9/DPelPEvuu22joLquLV/&#10;/y9kvvrSYWrlQhqreU+ePImFixahS+fOxuTKAqD3dH4oIRFq1BTrQdMNcQj7eoc2GPrZIhTI7S2a&#10;cLFzcujWcwWILbkn1vwJ9PjEht171cmsmC4Is7JizjZt2jTkzJkzWm5uPYeZSeAhEdC/s2gTBQbR&#10;YuFFEiABEvhPCQRLuCY9MdbBe/369WL/WFkWFfJOd5jy6g1R6/xh/HjTRj0Uibz+0s16/ZfHI30W&#10;b0wY93roDlHrczkdmBNrrdBDtANq1R2N4sUzYsjAZnFazGgr1Y+CRkgwSdqtNvd6IuXKQZ+V79M+&#10;fTBwwIA4PdfxsLj9r2SyZsuK06fOiAapsIoMNYZqXVONoZDTLQcvpwuRXqrzQ41m4Jz0mfcrp/k1&#10;n57YFROBgKrDqo+DTvL90fTtd6NRW4QVqcUHwlXxXbBi+XK88847WLVqNapWrRKr+k1F/I8ESCDB&#10;EdCx5eixY7gjjlN1fIluPNI8GjmhSNGiKCo/rpJObWpFp6YIDV9piBrVa4TVp3XcEtOqX6f8ijfe&#10;6OhWRBtXz/txwlQE+bVC1842hNzW8T7O9giuHhHaftErEHn9v34SjlfCNZ4+q45sdSoPgq+Entwg&#10;83tJcQKpPms0uTPvuHwwb5BAHAlEXGXEsRIWIwESIAESeDwEvGTDevnSJXTu0kVUJis5NvOyoPD2&#10;9sIA2UyrsEAXGLrEiG5fq0ufaVNbS9SDs3j3vYWSSVUhHWrqrnpg1NRNZRKP+pe2mPHbQRw5ejUG&#10;EYOrmhybVKN+KVm0jVu378DNGzfDhBIuS8rze/TogVck+kOgqNM/7rRQ/BjMmTNbFq66RI190j7e&#10;70c/k8h5rCfo05x//r161Xz+qup7UxxC3pJICMfFfGDnzp3Ys3s3li9bjpmzZrn8bFTAoI4kvx4+&#10;HG+JuUGNGtWROHFiJE6SBA1eftk8Vr8/777zNmbPmWu0VSZNmmSckf38yyS89957jnCOVgP5mwRI&#10;gAQiEbgp49JnfT5D/nz5wja8zllUQHzgr78kdO8WPBeDsEDLqLDgsPhRqV27jhEWiPtB56rwwQcf&#10;iBC8/gMLC3Sc3b9/H9avfA9dO4lp3x0xlXsEwgJtvGNMl3la/PikTg7s2xqCvp+q4NyxLbsbEIBS&#10;pUrj00/7uD3nRIDDNyTwkAjodzbaRA2DaLHwIgmQAAn8JwRkfSWLDDvU9KBU6dI4c/q0tEOGcNnA&#10;6vW169ahYoUKkZZS0TdVB/7z166jcoWxmDGtBUoUyxmrclqblt20+Sgq1v0Fx3Z2Q46caeSamjXo&#10;HfeTlho0aBB69ep1X3VS0+7z57Fp02Y0btwo1m12v1VRS+izv/v2O7zz7jsIkkWeI0hBzH02n5lT&#10;Fuu9pRWgt3Rzfu/u3bDTI+sU6fyFC8a8wFtMCf5cuUqcFJ4xp3Xbtm1DGjEJ0JO7Vq1aIYls9rWO&#10;Vxs3NjycHheFj97bvmMHSstCtGXL1/CNREBInz49/hUVXG1TWqnXOUWuS9+vXLnSqMyqgIGJBEiA&#10;BJwJ6DjiKYNjJ3EWO2bMWKMNF3F778itY8kHH32EwTL2a4qsJWUuhv6ned8V7YJvRoyAp4yHYUkq&#10;3rhxA4pJVKBkSZNGGe/C8t3nhQov1IRCHSo+WyArDm+7DC+dz/TBjyupo8VkYmI4C3itjTzdIyjs&#10;MEAPBlbJuKt917HemiMeV9P4HBJQAi7/HCgw4BeEBEiABJ4cAjpYq1CgVauWxsu9Y/i24zXZ+PXv&#10;1x958uZ1YyHhiF29eOledHprMdaufB25c2SJ9YJL2/LFgEW4IaqgX4tpgp74OEwadGnoclqJFqbm&#10;/vPPP5EseXKUEUFIdItLq6Au6vS0aciQofjwww/MIjOm/Fa5h/X7omziv/3uOxM3O6Y6g4ICZbMf&#10;aBbL+/f/JWHAbpnFX3rxIaC+Cq5cuYJTYo+bR07fNArBnt17jLBEF9qlSpcyJ0oaOqzE889DHRmq&#10;FkGg+CbQxWKuXLmi/ZydyVtMlK31Wtur73eIwGDuvPn48ov+OCVCp+OiNjxctA3UbravRNlwzm+V&#10;0d8qqDokoTo1DFh9iZTQULQRIufVfEwkQAIJl4COMedFqLt27Vo0b9482jFC86xZsxaXLl3Eq02a&#10;mrFRQ9FGl/TqpMmTTahgNVuwxhy9rn5hfvxxAt7r0R0ezoKE6CqK4ZoKDFRzrEevPmj98jC88Lw4&#10;OXz8SmzSNy8JB2nD0RPBePU1D+w7aGn+2fHss89i0aKFoumVJ4xBDF3iLRJ46AScRHUPvW5WSAIk&#10;QAIk8IAErMXMvPnz0URC9ekGUs5jzE+TJq9iqoSjcv/UQWNXA7VeLIyKZfeiXu2fsGtXT3iL3WRs&#10;7NS07Kcf10a+fF+iRpV9qFurMILNoktuuCkw0AVgZfHU/6GolWYTx4LqXDA63wtas7WofEXsWEd/&#10;/z3eeftteVz0C03N/7BTpkyZkEgY7RLV//TpNKyXLPG8vI1gQDUC/PxuSeQCb+wQMwt9n8jXF9u2&#10;bRXngZnMhr9v//5IJt7AM8v7CuKQ0kpVpf/RJbM4lv+SJ08RoZvmeqQCerKnaqzqbyBL5iwYN26s&#10;LNwvoE+fT+Ej7dCk5dQmVgUXn/TujSlTpiBP7txSf3L8LY4PA6S89s+5fl38fykONKf++iueE1tk&#10;DTV559Ztk0e/mzztMmj5HwmQQCiBH378ETVffDFaHjJk4ObNG1guPlHU0aFjrIl+DNerF8T06m8J&#10;Bdu2TZsI45LOeRMmTEC16tUeSFigjVRhwZr1m3D51ACULOED+12ZBR+RKUK0UEIvSgwbEVSEIF8u&#10;T6xaBDRpA6zeoDOy3QhrCxQoiFlibtawoYaojOq7Jqa6eY8EHpRA9H+lUis1DB4ULcuTAAmQwMMh&#10;oF6mJ06cKCcxWp9jiVWuYmdkzFQac2a2lyt6LTZb/ajtuSWb3G7dZ+GW2GvOnN5Karp/Peql3yYe&#10;nU+fuoJmLX4R1fYGqFCugJOmQdTnxHRFJyI9dVcV1t69P5G61XbUdQm9NV8EKHlFq6JgoUKuMz7E&#10;O7o5VmFIsGgPLJeoCXdEAyBQhDfVq1eHj3jmVmeUiRInMuISb3lvqdhqdAIrqSDEOkhzfIqOO1q1&#10;9tfxBH1KeLom5gJq6ztRFscVJOxYh/btHZnDs5jPP+COP16s+SJuiKmJCgS++PJL49Ng3rx5WLJ0&#10;qdFs0CJa9/r1G0zs77p16iJtOocZwu+//y6hygqbkyyrbarRsXbNapw7dw4VxNwlV65c5qld3+oq&#10;nsq7oFixYqbN5iL/IwESSPAEdmzfjn3796N9u3ayqVXTLefRzDH+jBk7FjVrvIi8+fLGOH5oyZ49&#10;e0oUhf4m7KIFV68fOHDAaEjVq1s3xjqsMq5+a11/rliLObMa4buh18UsQea2EJ0DVSz+XyXR1/O0&#10;IVCaMG4i0P0jMZfQQVkmCi/RUOslwvVBgwY+UL//q57xuU8vgfuvDJ/evrHlJEACJPBUE/C/c1tO&#10;amqakxTHDtqOpGKrOV8c8K1c8S0O7LuEPn3nyCYw4qLMnU4nS55MTpAbYvXWExg+YqXUJAYG91kr&#10;iZ9EI7zImTMDvv5fI7RpN0M0DALlsdZW050WOEqlS5dOnDhWFPOElWZTrZvVmFK9evWwfsOGB+h5&#10;TLVHvedw/AhjOlC3Th00adIEr7VoYUIVppJIArrxTiJ2/Unk8/GWEIRqb6o/Zp0n1Wl3LKGA1TP9&#10;1KxPTjUEAuWEX80P1Lu4hhr78MOPxF/DJuPjYOTIUejYoYOpxCoT1kqxf9VwijVrvmSEC6lTp8Fc&#10;cVjY4rXXzOmc2uZaSZ9dsWIFtJETO22zhjW7JE40VXNloNgTaz0O4YgIN2SxryE6W7dujZw5c5p7&#10;12/cwJrVa3BVnC8ykQAJkIAS0PFaww/OmDkT7V5/3UCJTlhwVrQFTp06hdx5cuvBZLTwjOaS3FEt&#10;sm7duxutLCujVeSnn37CSzVrxnHGsWpz/N66bTNOnAwWobUKdHXM/g+3RqFI7EHB8BKm73SxY9IP&#10;NiRPqm31NJp8gwcPQmcJLalCYiYSeFwEoqw7rAdTw8Aiwd8kQAIk8HgJ6MC8TmxAW7VpjbNnzsrp&#10;sJecYAfJhrAmvhbHT0WLFEGQhF4KFGd5RZ8bhfZdS+LT92rFefGkz9ux8yQ6vjMVM6a8gfy5M0pd&#10;1mLO5TRhNpYSaRGf9Psdly744Yexr4edrMeFWJBsXjUsZGdxmFW2XPn7ahkcOXJUfAp8i/+NGuXY&#10;jcfloY+5jFK1lqN35fM7I5+vOh3ctGkjNm3ciI8//lgcEWYQtiFIkyaNERBpGcdCWX1FABdlg58p&#10;o35G4Uk3+pVEA+Hdbt1RS8IhNmvaDGfFUWKePHmwZMkS0dpwhOK0ygSLgGDw4MGYJZoFSUXQocKN&#10;9OnTYdCAQchXIH94xVLg6tUr5nO5IGYWajKiJg8jvhkBdcho1RdegK9IgAQSGgEdl3bu3IUbYm5Q&#10;tWrVaLuvedq2bWvGnSxZXPvM0Xz/iCnUwoWLJMzrG0awoAJbFSTouNVAfKiMGTMGz+TIIXOE5n6w&#10;ZBdh7fETZ9CjW2u8UnsD3uwokYP8ZWR78KofrGGhpW2JxZ/BPqD56144eDhQokGIWF+EM3VFu0LH&#10;78SRzMgeykNZCQlEIuDyz4ECg0ik+JYESIAEHgMBHZQXLVwoYaI0xJ3oDpiFUgjKlCmDZcuWGRty&#10;a5OmeVesPY62LWfIprA1ihTJHqc1jtanm9jFS/ahXp0fsH7TeyhbWhdjskG1aQSEmJNGadi04yjK&#10;lcwnr1xOKzFXInd1Qaj2pN0lfOJI8eAvD4+xjN4dOmwY6ou2QSExTbC4xFjoMd60Wq/tChGThWPH&#10;jkr4S2+omcE6cWCppgLqy0BP8HPlyhWhZVZf1PzDIVg4bbQB1PlV5cqVxXeCl1lQJ0+RPFSYoIKE&#10;iygljhLV7rdAgQLoIBoJqtKrWhvZs2czPDXMmda9e9cu9OvXz3gff7FGDfPs0+IEUQVSKoCxnq99&#10;eOvtt8T85LSwHo6sWTIbp2a7pHyWzJnNoj23+EGw8kfoBN+QAAkkCALqgLBPnz4YLU5hoxsLdBzZ&#10;vHmzCL6DjXlTdHkUlDUHfCUhgmu99BJeKFUqAr8zZ87gyOEjIjx/MdrnRMjsxhtrrK5Vtzkypl+A&#10;USP8kVoE9UbTTYS31n03qnx4WQWWKD7A764XSlcGDh2R9x6qCRhshMpbJDSlmue5YvrwGsKaEjIB&#10;66AjITNg30mABEjgiSCgi5JJv0xCM/EuLUsCs8HTk+ZPJZ71BlG/Ty4O55wXBRqd4MXKeTByfD00&#10;bjQB5/+5GLeFjWzUg2TxUbd2EXzYpxo+/Gi+hMbSJjg/zTUiPf1WYcH16zeMcz/XOWO+YwkbGjdq&#10;hJEjR963L6rSqmr6U6dNi7nix3RXPz/nHz1x05OwGTN+w+w5s3Hw0CFjd5s/f3507doVU8T7d4UK&#10;FbFq1WpjSqD9UWsQZ+qq1rtk6RJUlNBa03/7Da+88oqEEtuIN0UTY+rUX8MY6UL7npg03JMTOHXK&#10;uF/siNuJHfF3o0ejRYvm5tTvnDg2tNJzzxXD3LlzYQkL9PrSZUtlERrRHkXbNErMIRYtWiSCiwDk&#10;zJnTqAl7iC3tQYmaoE4UZ836PawdVv38TQIkkDAI6Jg3fdp0DJRNfnRJ798Sny8zZs7C8yLQlCEl&#10;2mQJC8aOHWcE46UiCQtUeKoRctSkykUV0dYbm4umPplr/1g4De+8s17m4JzYujMYHslUaB6bGh5h&#10;Hnm+TM9InigY29ba0aqZCgu0UTb8K05uX5Ax+A/VInuETWDVJODy+0UNA345SIAESODRE9ATDM9Q&#10;x1B6QjPALLp0aNaT/SD0+qQvhg3sF+MCSXP3+2ouNmw5g8WzuxgHdx7iOND9RZVu2W2oUP0bNKj/&#10;LD56v06s69A2rBEziotyuq3RHNQOVLTg45Q01KCeug8f/jVy5MwZ44JNn6uLJV+JBFBd7O2jc7QV&#10;p0bEUEif6Zx0U62qssdPnMAJ+ckoTgc1esKvsqEvXrwE6tapjVSpUsFf+nXi5EnDSE/nt2/bjiNH&#10;j6ChCEhKlihhVG/VmaJGUpCvhTnd+j97VwFfZfWG322MTgmlFBRUpBQQxKBUBGmQ7lJaSlJAEBCQ&#10;VhoBaRRBQhDpVkoayYmgdMPI7fyf5707l7tx79j440D4zn67X518v/OdeON5Y0H9dBK8GdAdYzVg&#10;EhQuUgTo4j0l+RPJwWhYpowH93tGPciUOAt8ATIV+vTpK3nhpjHvq/nkiRRPSEvYA9u4bMPBgwfl&#10;KAANL0A6SHeRly5eAo5Bb6WjZ/t4Tm8Jb0MToWWrVlATbuh+fBgSPwIxElcjQYL47vzdEZwThwIO&#10;BR45CnDeIjOT48igQYPlGZgHlCtf7o522vmNc1t9gPdmzJDB5xjBvC5evKjug6k1xnHVpWGHBzhv&#10;3LgRNvPNxNO94h0F3ocbrMeBA0FSqnQV6fTxBqlRERMZ52gAIoZn596HwqKdBWiSKBa0vfylW89Q&#10;uXYddQKjg/UaPXq0MpK1lmG0i3b2TgKHAj4ocI/LOR+5ObcdCjgUcCjgUCDKFKBExQ8LES6Smjdv&#10;4cEsMJCwJASw0dcyc3Y8OXX2XKR5crnQtXMpKf72S1Kt2ngs5ALuDeMZ9bkFrISp31aTgQO2yOSp&#10;v+mCMNLCwx5ykVIQqvKJ4aJvNgD3VEMhKgm9xIkTN558D/dRo7AA8gTs8xJVF5/FixWTgwcOwmb/&#10;iC5ivcW7H/e4kOT/DWAPcAO9FZL8/gMGSpMmTWQ7jEyJBZAlSxaYR2SFB4Ec0qF9e5gc5Ado5ThV&#10;w122bLnGeQlxqGVQAxgVPXr0kFxgFjAQI4DeCGh2MA/eDcgs4KK52HvvyXBoCixa9It069pVatao&#10;KaVKlZRcufMoEKGtFzkrGbBwr169uryAPIKCDil+wWfduymzYv/+/Vp/ZKlh37590hwL8MRJkspU&#10;MCV+/XW94iDsBAI5F+X0o05XjQwLFi6Uzz/vqcwC1olZ8PjM009LamAa0BzCCQ4FHAo8HhQgs+AK&#10;mJvly1eA1lMZ1XxS9f0IzScz/MCBA/Lkk09JZMwCm6wPNAiezZgxjKnAkc21V6d7WuIfcFziuPNv&#10;BjJrn8uUEWZbqyUg8Qx5rWhCCb4B5khs4ii46vRvlh953v4SctFf2jW7JUvnCzz0WJNBP/kQ2D/t&#10;MOdQS8xiPkSel/PUoUDUKeCz5+OD/He/yKjX0YnpUMChgEOBR44CVvJCu/H3sCHcC/VuO8lnwILp&#10;2wkT1FZ94vRfpVv3FfL7hqbYjCfAhs83n5cD+lsFBknREi9IhzbvAMguEPF9DvM+acoUB/88Kjly&#10;DpNN6xvDdeHTYQs4n0n0gVUp/RiS7JbAIWA77jWwDltgJ793zx9StVrVSP1OMy437wSA+hwbcG6c&#10;/58QMTXfEdVhz184r/7DCVL4XKbn5BVoD+SGiq0NtK8l3gB9ZC9YsBC3jaqL0h1iQAR1C2pCsJrE&#10;bKCXgk1wR0btEjI96tSpK90+66qMH+bN+uzes0cZMvQm0RGuJ2vVrCXLli1Tv9xx4sSVzp07CZ8x&#10;TJ8+XZI+kUxuAQhx+PCREgxvGzRRWLJkKTQecrold7adZH7QTVmffv1UO4HaGlWrVJUpUybL90A9&#10;fxpMgbHwrf70089I0aLvhtPiuBocrJoHU6dOlYx4387CQV+B8+NQ4JGlAMeNbdu2KQYLPRW8Aoan&#10;r++ecbuCyck5ISlAXDneeQucO/ZCO2ry5CkYB3tqfq5diAvXplOnTqpZRfDWmAosn4oFy5dvkEED&#10;mkiVipulWvlAgT9dn2YVMVU3zgp+8TBHbo0lVeuEQFONdLmFf6MefKZMmaLeelQo4YPmMVdXp6RH&#10;gQKWNXVHW7oRDckJDgUcCjgUcCjwr1CAC6fNmzerK8EjR46iDC6kjBQF8+AnoENnzfqSbuyyv5RG&#10;Tp4+Lp3br5d6dV6G1BnI9AQj1Ph3Vq3CBzmkbJmJkGCnkuxZn0KWkAZHEv/OHFgLkeRJEks8LEjq&#10;1p0L93wvSZIk9OvEJ94XfMzHMjyKw+3gD7NmhdtM83l0A9X2aYOfMmVKSZcOgI6+i5bUTz0FNP+z&#10;Qil6FkjXIwtcCDIvXZDiyGw9/y/AdeDiJUvUdIBSdXUPhgSZMj8PJs5b8jbMAvJAup8yRUrFF1i5&#10;cqX8vmWL7N69W70SPAcQwHz58srzAB7ctXMXXIg9B3eMeG/hyOeqQJ++faHSX0+Rrr/AOV2SpX/m&#10;aYALpkV8MhVcb/rw4b+0HnOgeZApc2ZoccyW2pC4bd++Q8ENX82bV27Ay8QqmIUMhzuyfpDUrVq1&#10;Wvr16wsMjE9VAkg3i+XLl1eTB5svp3q6WEyXLp2kSJ5c+9fP0CYgyCbBtK6D6UC7Y5pJ0MUisRMS&#10;4ZyBNOsIrw5kKNDNZEwu5rUCzo9DAYcCMUYBHb+g/j4Z2kin4IOwIUwMUnt4O+CYYgOHOthUyVIw&#10;Na9duy4FCxbUR55xbFweOR9+O3GidMFYRY05HY/xw/vt23dQzwgcZ2I2uDSpns2YTkqXqSEzZsYG&#10;zssyebso6gUMgXDDecxWzFXarQDMeyFSrmQs2bU3BCZxZBr4Qfjwh+wAg/jll1/GHJXCPY88iCo6&#10;ZT46FLj9dUdok6NhEIEgzqVDAYcCDgXuAwWsFJ4S5fxAyKcrQdfyyEgFbLpmQqLLoAsuHKl+GYBF&#10;U70GEwEoCDvFMZUkdpxYQDgIdMfRBJqIqoj+8veJs1KixFjp07e0FHv7ReQRgvs++cPu5BFP/CRE&#10;3iw8Csj7aSFhKYN8XPlHjBfxmhMLEbHpzo8bUtuWiPGich0MCfaggYOAwN35rvmwXNrYE3wrLrgd&#10;vhannhNfKBa1ZDIQ9Z+eFk5iIfxnUBDUbS8DEPAdMG6yuqt5BtgAS5YuhXotXBoi3alTp8CkOAOm&#10;TwFJBdyC33/fIreAZXAa97j5Jp4BQ7369dUUwZ0RTvheKZ3ngvvX9eu1bGooLFiwQCYBDJGAhGSU&#10;WNqxzsRAaIX2kbY0XShS5G1of2SRp8AsSZYsmWyDlgW1E+rVr6cuGtu1a+eW/jF9zpwvqybCBxUr&#10;uhkRixcvVteNr6MvMpAZ8RvyT476b9++XXp8/rm7T9LlI7UXMmR0acDQbjkIPtWTQ3JIQE4nOBRw&#10;KPBoUoDjB8fK8ePH69hFZoEdm7y1mPG3Qgth08aN0iAKcefMnataXDRvsPkyjxMnToIpuxDM0dru&#10;+97Ki4l7rM/gwaNl0cI20v/zy5I1u7+EXgFDV8GBba1joibhy6CpxKHDWCM08ZOVq1kPslwMmM5p&#10;lHHAuYFab/4xqJ0RvobO1aNAAfZ/r8FhGHgli3PToYBDAYcC/xcFOOjOmjUb9pg11QbUMgumAQG/&#10;SqVKuhhjAbc3uyGY/v2hXn4Lm/ev4GoqvfTsVhFSgxBoDlD6fFtFU+Uhuqn3k3mLdkHTYJps2lBf&#10;cuXwdHvnc9j32q7QkJtQab8pCRJiA84lGxgSUQksZc2a1diMH5A6detGJckdcbhAJR3WA8CPZgHV&#10;qlW766LxL8SbAE8T3bp2cUuqLJOGBfD86NGjQrddR+E1gCYFDT9sKJcuXVKV+wTxbzMalJkA+9uZ&#10;QPcmzkTp0qUkXfr0kMIHyBmgU1PStmf3HlXzr1W7DuhD8vgpjoB7cabvCCq827dhobkImguLpVu3&#10;bkD6flPbcgK4BbfgcrFG9WpqNkD8gavADQgC02LG9Blwm5VM4zHv5cuXg0lQRLEOyLSg+8RPPvlE&#10;zqEu8+GKkxJAetVg2TRv+BOb+TFjxrDZMmrUaPmy/5eyG6YHsWPH1nu6xOUPMiddGKhdQHXjjh07&#10;qu0xVYnpISEsmjJJLoAW1K5IAi0UMj5u91XNwvlxKOBQ4BGiAMeeaxiTunb7DHgqRXUMco0WvhtJ&#10;5mZH2NMTuDYA2lW+xgjmsw/meNNg0tS9e3f3+M77nGk4/nzxxRdgAMdHHr7Li4kn9GHjj78zZy9I&#10;449qS+kiP0mNhrh7AfNUTFTAWxkcu8EfAGwRcJJjSd0mRiZMgUsFrVEo8GVSy+o1a4Rab3d7Z96y&#10;d+45FLAUiGVPnKNDAYcCDgUcCvyLFMBszQXPF1/0gcr4sDBmgeiGsBakJ5WgXUC5wJ0LqwBdOAVi&#10;0bV6RVMpXXYcwACXyUcfFqTGJzaoXAa4liuqvB6mSVD6vexwu3cLi7aFMmF8daguJsPmLvqaBv4B&#10;gZIoUSA2p8dhohAf54mUSHfWMzztWKv8r7+hdvP0nPAUpfLho9z1ym66KU1fvXqNSrNpR68mAj5S&#10;U+qdFBvZPX/skXRp08lN2JtSW4AeHG5cvyHpn06vEnHmWQHq+QkS0NTCFa7A1n8jJGJkJDANgbpC&#10;4M8qVaqUUqZMGdmwYYNuxrmhD4UmAcELCWz4BCTsnsG20y4iiQ/wzdhx8tVXQ6VJ0yaSHkwHG6gd&#10;UBcMlaLwOf41PBVky5ZNH9FrQTxoSdi8eJMmAT8D+JALQGoG7AdoITUcMmR8Vs1b6OLQMnQawW1j&#10;nTp1pG3btspgIANiOUAXt27dJuPGj9O2v/vOO8p0Yt5U/eUi/wTwFAbDjWJKaEyQYfFBxQ/4WAPr&#10;Qq0H/rN+5FA0b948XB3DojoHhwIOBR4BCnAMo2nSunXrsXlvoVJrzzHpjibiIZmWX/TuLX2BiRIY&#10;24smnEciMgXWrwdODzTRAOuicyTz98PY0huMgrLwIBMfYLKRlumR3795SuY865H8iSTSr/9Q+bhl&#10;ArkeMk9qV7ukTGRzizN4DAdLMxRtMFeNGRpbMj1rpHufUMx9fgrOS48TXHdQe8Nh8Mbw+3mEirPr&#10;mTua5GgY3EES54ZDAYcCDgXumQIhkCKPHjVSWrRooe7ymFGChPFl7dp1kiMM+ZlCXl+bYUr6A+B6&#10;4B+YG+TMMVCmTqsBW/qX3KyC8BWDrgElzWAedOk2R0YO3wJ3fm0kfsIEWPLci2mCC8Gfnhy+//67&#10;KC862J5z2NAOGDgQgFWfYy8bNe2E8G3hApTtMTJi+Ai41Wp618UjJ7bqNarLkb+OwOb+Q3kXQH1U&#10;m2f51A5gYH40H9gC7AGaEyxfsULmzZsnpUqWkpwABiRI4BZgTFwG46Bzpy7YQKdQnIFYsVx8di68&#10;uMlmuAV3W2yaJxOF2glkPrQHQ4Ggho0+agQGRCqV7pcDowLJdXHMxlAzhHnZPGkK8O2334JJshr9&#10;Y60EBgbK5cuXZNDgofLV0CHKJKgKbQuaLrAG1AigSQExHOLEjaN1YvtYH3qZuHHjJpgPcRUfgxoG&#10;dPF4DsCNX375pWptsK58R127dJGMGTOi3ps0vmXY2IW8Zowflkl3jNRe6O5hcoKmhPVHG9M5OhRw&#10;KPBfpQC/c44/G2E+Z12yusetCI2y4w3TcPOf/7XXpBi813BM8BUYdwrBUjM8I6/lf8PFLEACAg2S&#10;wcm5sQbG8Yjjj6/8Yuo+28qRjvWc/eMC+X5Sbfl64DlJlgj3tcH6E1PVuV0O6kNdh4A4RsZ9GyBN&#10;28Dt4jXMA6goTegW/fKLEKTyAdXudj2ds/8kBe5t9fafbKpTaYcCDgUcCjwYCmAeV9vxpk2bChkH&#10;3MzTRnwh7NXJLOAEzs2dL2YBa01Jf6gJkDRPppBff2sFF0rToSq+A8sD12KAcW4H3AWzgAutzz4r&#10;IfUb5ZY27eaDVRB9ZgHz5Eb2SUjCm0I6/jls2u1G+XZ53s+4n06eIjm8QBRVF4mkw70E0oZeBnLl&#10;ziVt2rRFiyMP9EAwZfIUBQCsCdeF1G7gptsf5hREj/7hh1kqIc+YMaMef4PmwBOw8yS4X2joLW1f&#10;zRo1ZMiQIdAM+EaefTaDAv2RWcC14i+Q7o8eNQomF2vxPkPAhODiUfU73BWjO8JyZctKg/r1Ybaw&#10;W6VzNAU4BhMEaj2QNhpwZNrr0H6YMGG81AboIb1CUCuDrheJGcCw54+9cB25HxobS+Tdd4vK5DBm&#10;AZ8Rg4GeDdx54h5pxiLWwpyjZ++eyrRYjAXjgYMHlRlC84ap06YxuTJPDh08pAt0AjdOmzYVzBSY&#10;wqCtrr6p0cL9xIf2A+m3FJgOo0aOlDFwgbkZGwuWqevpcLGdC4cCDgX+SxTgd8xxkmOdZRaw/p5j&#10;TMT2MM1MuMN9BWB7d2MWMO02MEZ3wB1t7jyvuvPl3Hj+/HnMcb8hj/d8jj8Ry47Jax1b0VjiApQr&#10;+7607LBcqjXMLAtWY7sej3MER80HEFCsP8o2V4GbUy9EfpjkD207aEVwIMfITPfDNKPje3KCQ4H7&#10;RgFqGDj/Dg2cPuD0AacP3FsfwKbV8B9q3qZR4yaAGyAykgsdCWr95vVCrc3vW49hnIWhQEhI1MZb&#10;zfMmRmdjNm3eY2LHa2fW/noo0rSsAyTMJvfrA8yg4Qs07a3QKJaH2Eiu7eCRYfyECWbFypV6zntR&#10;+ocPyY9btjQA9Yteugj5M/G48ePNhg0bw5WLhZv7mucMkJobaBCYffv2GUjS9b9Z8xYGph3ms+49&#10;DEAnDcADDbARDIAVNY39uYX3YfNhHv8cO2ZmzZ5tRowcaeDrGmk3G5gFaHSWBpt+LevI0aPue/BR&#10;bj766CO9huaCAQChgWqtSZs2rZnx/fd639abF4sWLTIwVTAwndBn/IFbSU3jvhF2An/kZsSIEQaA&#10;gwbeKEyaNGkMULG1H924cUPbzvYzVK9Rw2zevMWcOXPawNOB2bd/v94H5oGBuq+eu2Lqqf4Aj8Gs&#10;W7fO/YzPPf/54NLly6ZipUoGWggGYJEmS5YsXJUaeG/wmc4zD+c8PE0dejj0eBB9gGOQnav0w8UP&#10;6+GaN25E+VtmRGhGmanTpkcpDSMNGjwYc9MNHWtt23m//4CB5lDQIZ6GG3dsnIfl6Dl+//3PcZM3&#10;71tmxCAxIVdimdDTAfj3x7/fg/k/BaOOy7HM9pX+JkUKf+PnH0iVMx2jBw4cZC5j/CYd+Z4fFno6&#10;9Xi434WjYXDfWCxORg4FHAo4FLhNAaorXr8arLbpI0cMD5O6GqlcubKi3C9ZCCyDsStl3YbDahd/&#10;O2UkZ8jTz88l5c75yguyZvWHAMubKleuXvEpNaBEiPgHk8ZXhD37Clmxaje8LkRv6LdSJUzoUgsu&#10;+A4cOKiAeFGVVHCVMnjQIAWvughwwXsNLL9unTqQYn0fJsnGGgiZWek+zynN79q1m3To0FGwiQVQ&#10;Vze5Am8EL8DVYqlSJYUuLAmISHt/ug6kqy5iBXgGrKPUHICqtYshQacHBWonEGdgFDQLckPT4U1g&#10;ILBdLHPF8hXy/vvvq5tDgiHyHu1ue8GOt3KVKooDkDhxEmgJ/CHfQwI3Ythwj+JokCDyDvAEKN0v&#10;8NZb7mfYtLulVYzDwCO1PMA0kYrAvVgIkMIJMF+gtgo1JOh5oz60Gg5Ck4AhFfAGgoHN8MQTydVr&#10;BRge0qhRI8U2GEYcgrDAfG0ZmQCQZdPb555HeoEoU6a0xIHGBHEdiNHAuu+EC8lysDnevWeP0sAz&#10;jXPuUMChwMNJAc5Ve4H50qp1K/Uys2fPbpX4UyvLjgmR1ZzjHTWilixZKmUADIuNdGTRdWygVwTi&#10;4cRCGZTYM/D3b5g6JU/+hGTMkBH5RKV0TfpAfmy9Wcs0qZ8E1sMqOXyqs9SsdUtugnIufKEHUjUl&#10;prkWItlzGVm/2E+SJWYtqXnoJ635nlu2lBBokdm5/QHV0in2UaCAw+l5uDk9zvtx3o/TBx7OPmCl&#10;DkDVN6/lz89ZGv8uzj4A7VTjgO+OnH1KsvO+0dts30XJO6TkKvm/LS339Y6pHxDKDBBGjlprMmX6&#10;zFy/cR3pfdOEcU+cumASJ2llFi7agStKlu5elrc6UOrepEkTc+HChShLJ1gWkLbNkKFDWZUop/NW&#10;/rx581XT4fr16+Yc6gAUf9DgOQMVftO0WTPz4+wfIVE/Y4Kh3RExkEbwSuAun3lQw+DcufNm7Nix&#10;Bq4tVZOA2hBnz50Ll9zSN4z0Bp4VTK3atQ0wEAyYDqqxwASedV61ejXejUtSp5khk2HDhpsKFSq4&#10;LsPis06k0Q3UZ+KkSQbAgiZnzpzm77//UY0B1nPJ0qWGRxtYb4AUGnhDUA2Wf/5xxf3gg4oGQIoa&#10;jVoP7HfUcIkbN65JkiSJGfvNNzaLcHVlvRlgNuM68fLLJ2ASmGrVqrufWq0G3pgLbQoAMuozTzo4&#10;5+H7hUMPhx4PQx/gpw6TJp2nhg4ZamCGoOMhv+m/jhxRzanI6skPnWNSs2bNo/zNnz171rRu3eaO&#10;+LwBPBazZ8+eO55FVoeH5VlIqEv7b936LSbj04nM8X3QNLjob0JOPUBNg9PgOZ/zM4d2xjYJ4icE&#10;FyMWtA1i6fsGw9yt3Xiva4GHhfZOPf798dTF1vPC4SDxvdx2bjkUcCjgUMChQCQU4KBKF31EtN8M&#10;0DyIGcAyCJWaNWtJ37591M2RHVwZN/jqDek7YLa0aVVSEicgGrTPYdlLqQagRrdk4owNMnnselmw&#10;sAls7X0jSjPnlat2SpUqM2XBglqwNb03V0vMh21bAKl2FwDl2fZ4qeAdt2iTT5C96gDtowDpXiQc&#10;LJ+ggHvhJaB0qVLq6YBYAs9AWyDZXTwWsEJ0EUYp+P59++Ei67RcOH9RihUvpgCBOWF/a4ERGddb&#10;Ha9CY2E0bPYXLwaeAAAVK4e5w6SULdcrr4Sjh32bdH3Yr39/WYo0L76URT0cUCKXQN85ykFBN65f&#10;g8/yhpI2XVqpWb2GZHw2o0D1XwZBO4Nux0i38tAq+ArYCpyiW7ZsBSldQtUYyJQpk7aLdWa9Onfu&#10;pJosBC4EYwduKf+EJkuAaocQLZvB872xnn/CJeWQwYP1PvEaateqBbwFyMpQFvEXqDXx7LPP4d1v&#10;EphnAN9hrMZtAU8JBHdMly6dAjCePn1G3n67SLj8tUDnx6GAQ4GHigL87mHiBKl4LaHXFBv4DefO&#10;kxtaTBXhGvFLxbGxEnUbh0eOpXR92Lp1a8mc+flIcXgYn+UNGzZMKlasqGCzEceg5dDWyp49G7Bv&#10;UjD6fzKwjVu20DVtE2lUc52UqxxXQi/eQNs9WxuzTaPzpKATgVKzdois/Y2aBi73uy1aNJeBALzV&#10;HR8r7gSHAtGlgMOt+fe5NQ6NHRo7feDR6QPk0DNQ4vvKK69wZQCprvo8NACA8impuRVyA2nOm1Yd&#10;p5mTOFJNwPUXNdrcMiFabv3G002TpuMhVb+J9L4xChh5zbq95sf5GzXdvUgWbFu/++47s279epVS&#10;U1IVlf7MQrHANIeCgv7v8jUD/HiWy7rZNtnn1Ig4fuKEYX2JEfB5z57mG0jZacfpGagBwedjvxln&#10;xo0bZ65cCXa3jfHYRv7DLMFgA61aCby/fccOA9eK5tVXXzUANeQtd514PnXqNO0P/YClcPDQId4y&#10;YHgA26KxnrP+Eev845w55vPPe2o6qPkbuEM0p0+fVs2Ds2ddmg8FCxY0MB1QKRHPe/TogXwnmgwZ&#10;Mxh4MPDI26VVwRt16tVTjQx96PHDOlBjAYwQ/c+RI4d5HRoyMHcw8MagWAjs09u2bTdwWQl73Xyq&#10;YcIsqlevrhgKcEep9QXQoubMPJ1/hwZOH3h4+wA/1CpVqxpK/T3fE++vBFYNx6jgq8E67vG5a3x1&#10;tYdxJk2ebC5eco2jkc0BfMYArzTm++9n6rlneTwHc9L07z/A67OIcR/ua9bOFWA2Zob1E3MLWgYh&#10;Z4hr8IAwDYCpYM74m7NH/U39etQwCMC/a31CDTRi7jA83HR16vcg349PfhIrFV0mgxPfoYBDAYcC&#10;jysFOJgSAf892LkT+RnMAnDtQ6VXr15qL04Jra9BlWnPnrsoLT6eKiNG1FSJuc/B2QuBaQUPB3qQ&#10;Po+TPK+kh3SZ7qxY2p250AsAJUX+fiF47qoTR/t7lfTTJj/DM88INstepfFeqitXr1yRrsAHoK/u&#10;AEiyGbxJr7yljeyeZ2vBJIAGxEJ4BTgAXIACsI09qp4E6H4wceLE4bKZ8d138ge8EGSHx4prwJ0A&#10;iJ+8lDWrelbAJl09KHwFe3+ihWPhK1fgavHnn3/WPOitgMQjtgJxBQBeCMn+evgfj63PWae9+/bK&#10;qZOn5M0333SXOw2aFtWqVlV7X7ad8ewb+wBaBAAzlKnw6ICFvCxbtgyI5T+otL8mMCSee+457VeD&#10;Bg3G/ZmSF1gM16GdMBzYCMng7YFaHO/SfRZerKcrS5YBwEZZ+PNC6fLppxqP9GAglgMtjy26BRgb&#10;8kGFCorfMGrUaPXyQL/qHzZsqHSkhsGcOXPg4jOHem6g28dvJ06SM6DX+/D7bV0yaubOj0MBhwIP&#10;JQU4JhQvXlxgwiSVoCll5yjOCcQ2+AzjNABbJS5wXjy943CsYFq6beX4d7fvneNmyM0b0qdPH0je&#10;O7rHR0+iYNMqRaCZR1wUWw/P5/+5cxCRmm/9+w+T39a1lNkzMN8CV0AnygfUQs4Hl28YKVkhlqxc&#10;C68Oai0Jbw/Anvlm3DiBydp/jsxOhR8wBR4kF8Mp2+GiOX3A6QP/pT5AzvzWrVvN0888w3UO/l2Y&#10;Ba3btuUjt/Q4sjYx3sWLwaZijZHQRriJNPy/FWWOv0vPwJhChQebjt1mMTtD7YM7ysQNK+35ZtwY&#10;88cff2jcO+LhblTuUSr9UaNGkLa7pN5RScM4tK2HOYPa51vpelTT3sYgYAqXDS21BY5Dut+7d2/z&#10;ySefKB4BtT2IZeAZ6LWC2APLly83DRo0MAAmhKeEv8yxYy7NAMa19eD5iBEjzQsvvGBo72mlcLxP&#10;bYQ8eV5VXAFe23Dk76MGqv166ZkPb1CCtn7devPee+8ZbNANXIdpPOa1dOkyPecP3Iq5tR/4LEOG&#10;DKphwGcHDx4yH1SsyFMN84HnQI2N6sAUYHstboMt2x75znluw2HgHrz88svmySefNLly5zbvvP2O&#10;PrLxeVGyVCkDEEXFPQBjSJ/zXTHQs0e2bNkNGBSmITxH/PlnWJvDnjOOzcs5OrRw+sDD2Qf4na4G&#10;zgoADlUDy3qXIZ5Ok6ZNDZicqh3HeB07dzbZoXk0cNAgXoZpzVGj6+5tY3xqdsGMjKd3jA0cVyjl&#10;hhtHr8//y/2HDVq0aL158YVAc+xP8HEvPGBcgzPwoBAcYNo2p6YBMA0kjq5bOJ5Ti43hv0xvp+7/&#10;zvsjg9BrIMG9PnBuOhRwKOBQwKGAmwIcRKlRQL/T//xzTO8nTJhAhgwZKtWrV1NpbFQHU+Z1IOio&#10;fD9rvbT9uLTEihWIO1bmq1nf9edQ0DGpVHGC1G/0ljRp8KZPOQaH+MsXLwEVu6V89FEjeAzI6zOu&#10;r0KxxlPNgAsXzkvPz3tK3359JSAAxpJ3CSyb0ipK6Sm5KlSwYJTLtpPWDdjWnz93ToYOHSopYO8a&#10;L158KVmyhFCzIHny5AIXgu5aULoFxoFs37ZVdu7YqbgDMCFQ7whJkyYNpxlh68Z3xvySwLsB3C/C&#10;A8BOrSsztdoQ2MwLgARV0gaQMHhn6KqaAFXgGYGeDDzfO8AMhZoDSZIkVbyEMqVLK0p4r169Zf5P&#10;8yX4SrB0795NypYt564307O9U4Ff0KlTZykNBPI1a9ZKpcoVpUP7Dpo/OC5u6Z6N71muzYwz+o0b&#10;12Xm98SvWACeLByGAABAAElEQVTsjGDYHGeWw38ehm/uSXLy5EnFILB5nDp1SnJkzynvFX8PmgvD&#10;FL/AM19iG5yARk084BokTpQYbasgYNhocWxjly6fSoECBcLRwNbFOToUcCjw4Clw/dp14KMMVDyB&#10;y5DuU3uI2CUcw3mMHz+BjBo9StKkTSvH//5HypYvJ6PhJSbz889jrOoOLz2r5bXX8sMGfkCk3znH&#10;sBkzZqj209vASVCNKoz/noGS+N27d8nzmV7AOBsn0vw80/0Xzok9w9bu339ImjcpKg3rBEnF8gHQ&#10;Nojcm8S/2TaDZcW1m/5SoZq//LzU5S0B20zVNAMDSY+e4/2/WRcn7/84BRwOzb/DoXHo6tDV6QOP&#10;SB8Ik6QSuZ6+6DHk499P0fKbeNimR/d9kzp79x81VaoNM1cuX4X0hogExCWIGt0QDZ4Ygk3e/F+Y&#10;mXN2aipqH3hLz7jHjh0zAPozVyHJZvAW7273mG7u3HkGqvA8vWse2iZkSs8OUIc1UNf3mUYzxA+1&#10;AugNAOr9Zj68IjRu0hjS/xEGG1sbxX0kZgFt++HG0MyaNcu0adPGjIJtvm2jOyJOIraNGghfDxtm&#10;csBDATUVGC5dvgJvBX+H+Qy/nYbP6A1j3PjxJnnyFOb1N94wGzduNB07dTK14T2BUngrfWPcCRO+&#10;5cGcgwYB8RRefPFFA9ePBiYR0Db41cA1owEjRL04qNcEpD+J9nVCfgBlNPnzv65YAszD1tvSkkd7&#10;z9uRaRrDswU1JVasWMFLDSdOQCsBWiIMVktl5cpVBowUU79Bfb1Pyd8RIKb/Bc0Jq0li4+7cuduk&#10;S5/eEENh7dq1+o5guqAeK/i+WJe71c1bfZ17t9+xQwuHFvezD/Cj/nbiRIxZydWDyoABA/U7pzcX&#10;MCTVw0p34KEwsFyGX35ZbGCqpeccr5566ikd48AUxNhU3I22H7GeHP84RrZr3x5YB5d8jlHMeMKE&#10;CdBauD1mRszrv3rtOQfs3Rdk8r2WzyyZA02Dq4HANnhAmAa23PP+pk4tF54BXDbrOoYabVwXMNi6&#10;/1dp79T7/o2dPtkaDpHvH5EdWjq0dPrAo9cHOJnOnTtXmQUEN/Tz56QrZtq0aWGqmvfW5pCQW8za&#10;HDxw0vTu+4OeR8c0wfa1XzceNAmSdTFH/jmORVrkpg27du3STSk3gzZ9dI66IUSCNdgwTpw4Wesc&#10;1fRUue/2WXdVwWcaz3Dt+nU1Mfiyf3+zFqr83PRzA03zA7rysmXYNAQK5OZ61qzZ6hpxMwC2uBlm&#10;GTYsgylCT6jG0jzAM70tu/+AAboYpnkDw+bNWxS0kiq7u3fvDreA4vPf4GLw00+7qKkA3WTaQFV+&#10;mhbcNp+ASQIYGQMHDlL3hgQyrFylioE/bJtEwTK5aLahP9rNPvUlwBJJCzJCGLCmdtfdtuFuR9bD&#10;0uH8hYum/4D+5s233jSQJhrSicHSgC4lN4DxQfXk6dNnqElE6tSplSEC/ATz448/any2j/fJgCA9&#10;GSwNRgN0sVXr1nrPYRhE/33d7X06zx2a3ksf4AfJcYwArTSj45jgGgtDTY/PP1dXrvZbtptFpiEA&#10;LDSSFOCUZkiepl55kJeOF4gXsU5MOxIgsTR9i/jMXttREx5iGF3HEPvskTuiQVevXjMft2xlmn0I&#10;/0lXY5vQkw+IaaAAjP7mJsAY27fk+iWW8Q9wCT9SgyFE5hHDI/cOnDbd0zt1GAZOx7mnjuMMIM4g&#10;+rj2AbshIoI0N3N+fgHqDYE+7mfPns359f/8prC9V+2FULPg5x2mURNIXUKIZwDJC1ZwUaU763Hi&#10;5DmkdW0ymc7bxo33GKZMnWoaNHQt2LzFu1u5XFwyUFplpRN3SxOWRH1vz503TyVRq1avMT179YJn&#10;galm6FdfmS2//67SbVfu4X/JDPj9962mZatW2IgPVAn39u3b3ZtXxuYm+zAk4+07dFDMgC1bfnfj&#10;NpD5QA0FaiycP39Bacs0P+GaPshLlixl0qZNa2Zjg8x7UL/Fpj8ENL39HhjfM+zatduQGfAyPGXQ&#10;l7kNfHcMxESwuBGkE/O3gT7IP/30U3tp+vbta/7Yu1evqfVAjIKI7ybitS+a2/czZcpUZVhQs4O0&#10;GD58hEmQMKHL2wIS23fCQhmX+AZk1py/cEHrQSZBvHjxzKbNm80++G+nhgQD8+e/Tb9m7TpToUKF&#10;sGe36cXnzr9DA6cPPJg+wA8SoIKmdp3aPL09nuCFcDzMlSs3GIKzXd8o5oaT8C4DEyvzxRdf6Eae&#10;eCmc9+jxhYFpUqRIbnbu3IF5S2+5f+w7PnUXu3iboG2YRpdN96gddYxEY13zu4E3nsmm9ccJTPCp&#10;WCb0XIAJeSAeFFDuWX9wMfzN6KGxdT0T4B8X79hPcXbOYV5keNTehdOe6L9Th2HgfAjOQOD0AacP&#10;RKMPIKqquieDyrZLq8AFcEjpN8P9mYjANFBpcig2ZcdM6/aTXHmDaRDd/JmwKcCrVJKEza639Lrp&#10;xOKQLvkIRMjgLd7d7jEf1rtMmbKah91A3i0dI8/84QezeMlic+DAQQUvpAYBAxdXTO8ZKNGmKuyw&#10;4cPNPoBocdPP9ml5HpGbN2+uDAwyQygRU0Avj/x2QrOCG2JKyZkHk5IhRE2LBAkSmtFjxrrdTbF8&#10;5rFx0yatiudGnUwEll+pUmWTKFEi8xvBDFHOUpirkBlhTQBsGh71HMc2bdqqKQIZJmQydABjg0Hj&#10;oC6W0TBy5EgzePBgfWbpqRf48WRg2GfejoxPpsNptIPvSeOgDpegsUHmhk3DeNwIsC179uzhpfsZ&#10;4yxfvhySxhrmHzA8qHlxFOYaNvD5BTAXmsD8oV8/16bC5uscw9PRoYdDjwfRBzg+1albVz9ZO0ZT&#10;+4mBYLTAONFz1o0mUtQ4qg+AWI65dDfLa44NBQoU1E3lT2HxmYhuWQsWKgSwxLdgcnabYRpZO5mO&#10;5VNLgSGyuI/UM4Aajxkz3qRIJubSMbg9PPvgNA3o8tGcj2WaNKCGQSDAiahx4KfveM8e39ohj9T7&#10;eJz63j201WEY3APRnA/kMRrQnf7x+EzeUXjXiAL17c2KDO/SLnCp702cGLahj0Ie0Rs/GNuYOfO2&#10;A7HapaoevfSa3CxdtgwLuTF6EVl6RihZsqQZDmwAhsji+nrGdMQbAOifbqK5mbUbZV9peN9XOIoF&#10;LG3hN27cpBLrDh07QkK/121375mOkvvd2OBSsg13luYEpGMs2wYr2WH9atSooXb6WbNmNZPhS5zB&#10;s342DY/EIhg/fgKYCAlMypSpzD///OOOywU3A7UziF3AQAwAbqThosp8CA8C9ETwCpgByrTAc5uG&#10;TBGaJbwB7AOq+ZJZQ7wAWw/GC8teN+WU9DFcgE3woaAgkwU2xWXLldd7jBeVf42Mn0OHDuk/XIEC&#10;SyGL+ax7d3c+PCGaeY4cOcMYMbc1BPjsl19+gdSxKk9Vs4MMojVr1phdUHVmoOYCtTM8zUaiUjcn&#10;TtTeoUMnh07R7QN2zOH3SYbos88+axrBu42LMc27rlCxUiUDd6l6Ycsg9gsxV8hY5TjVosXHqrVF&#10;0wVrvsAEM2Z8pzgHAIk11PRiICN1/fr1yoj1NQ8w3vz58w1N4xhsuY/Dke3944/9JlX6pCZoJ3AN&#10;Ljw4pkEoNByM8TMdPuG6Bt4T/F2YBpy7OJcy2DnpcXg3ThvDf4sOwwAfgNMpHBo4fcDpA3frA5ws&#10;aa8eL348uCHyc2MWcDNOyfXd0t/Lc9p22g3v+g1BZtyUdaxGtMpS6TPq16JFC9OnT99I09tF5dhv&#10;vjEHDh6MNG5k7WFCgiDSrIAhsrj2mUYM+6FUixvQ9Vh4Dhn6lZk4aZJLOyBMCkaa2LoGB1+Fyvw6&#10;0xr28t26dTNXYKagNrmIw7ZTY8CWQSkWQQm58G3Xrr1bAkYmgzczCmIlLIGWABfXBO2iecRqmExU&#10;gwtDBubLevCffYBh+44dJgAgmCtXrXJJ7VkPlEuTBoIiMrBePwCMkfmWgutCSvdV4o+4zMXXP+Nt&#10;Ad5ATgAykhlBjQNr9uArTcT7LH/ZsuXqKpLuItvC9SeBD4sUKaKMJT5nuHjxkkkP148057B58P41&#10;1IHMMmqEMLDdI6D9QGYJtSQYqBVBJotN5xx9v1OHNg5tYqoPEAjWms3xO82TJ4+OA4vAANwAhiwZ&#10;khwTOH7azT3jwRMNTBVyuZm0ffr00TGA44/VVDoLJgTBfymNZlqOcQzUNuJ4sWLFSr321lY++Aw4&#10;NnTp5+3543Bv67YdGIPfMrvXx4Kk/8ExDW6dgnnClUDTuS2ZBi6BiB/eKxngW2Eyx/A4vA+njXe+&#10;5/B+TTzYBySWx6Vz6lDAoYBDgceSAhwK6QJw06bN8u677whsuKGp5y+xYwfCJdUggUeEGHIBZaR9&#10;5x8labIE0qlt0WiXycG+Q6dOUr5sWcmbN3IXipcuXpTaderIyBEjJNWTT0LsgSb7nC28dwtGh9Ra&#10;IMmXTM8957W+nllCCiWwk4cbyrgSdOiQQDot9evXx3VsLYATko0PCZmsWrNaEiZIBJeH6wTeA6RI&#10;4cIaDxtcSQaXiVCZ1Wv7ozNaaIjEjhNHRowcJQ0b1Jdz589J/y/7S+/eveG2sJNAKyGci8U/g4IE&#10;NrvqdqxmzZo2K8mUKZNMh5uwPLlzu+/BcyP6icinXbrIKy+/IhUqlA/X5uDgK4ifR90z+sNtGV2Y&#10;wQRBGn30kfA6ssB2Q6tAXs6ZU9KkSSul4F6xQ/v27iTRmayZV7Vq1dQVJfypywcVPpApUybLTwt+&#10;EpikyE/z52u9Ga95ixaya+cu6dqtq2TMkEGeeeYZLXPmzJnqIhLrBH0n2GDge3C9J3elIpxEp44R&#10;kjqXDgUcCvyfFOD3DDwUKVumjMRPkEAGDhigLhG/Hva1HDp4SGIFxpKn06eXOhj36abWfq9MNwBx&#10;YZokY8eOFTADBAxRqVy5skDjSmCioHE5Lz6RLJmAQSAJMPZyzmTg76DBg2XH9h2I+407X30Y9gOu&#10;o3z19dc6JtLN7uMYSKfg4OtSo/K70uLD1VKoCNwuXoXbRRcZY5YkKNMvnp+0ahUgg0fBJSQ9O8Pl&#10;Yr7XXpOlS5dKfLwj2z9itmJOaQ+SAj67osMweJCvxSnboYBDgYeFAhwkgf4vbxcpAj/2N10TODZK&#10;9GX/3nvv4do/2pvpe2lbqLkuAX5xZMjo5RJ6NUBafRw9H/dkfITC13WXrl2wmf1AN7u+Jn22GdJ1&#10;gcqqLggD77IZ9NUe5tO27SfSFWUmTpxYFxmekw5U+wWAhfLiCy8IULsFUgwpWrSoQFIVbuPONKw/&#10;MAekY4cO8uGHH4GhcE1Kly4NhkIcAf6AACtAYFsrhQoWktzYyCdImICJNB0XsUmxmMWlLF2yWKBh&#10;gPe3UNvWuHEjyZsvL+rZTvKiDvRLbulimUVsH89Z34YffijB8FkOjQFdMENqJ9uwGC5friyjSd16&#10;deXjFi3l5ZdzuvPhfbaBDIMNG38DZyFArl+9ikMsZTzxeWSBactXqCCFCxWW5s2baVRbR3c6Ni4K&#10;XB3m9deRo/LRhw21Dw/DhgFAlXjfV8AgaC5dwfBg3hASor/cwgJxmXz//Xfyyiu5pFmzpnLy5End&#10;PJCRRMZJIPy1t/2kncybO0fgJlKgWaD1gORR6U+f6zXBNKpWvXo4erjr7Zw4FHAo8K9TgN9zADma&#10;CMAgUSboE2CsftGnj1QoX95dvjIBPcYRpjhy9G/JnOk5+XnRIoyvBTUuMApk6tQp8vTTT+t3fRNz&#10;Y65cr8hHmDOaN2vm/taZfgaYq0uWLJUxY0a777sLxEkIxoqNYMjnfy2f1+eecR/lcxgE6NhZplwp&#10;qVbmZ6lcNUTM5QfTYqAfij94N+06iXw5GAxtPzAvTIjA3bBMmjhRcuTI8Vi/qwfzVh5sqa7Rw0sd&#10;HIaBF6I4txwKOBR4bChgN4vbtm+Xt958U2D3jkkTzAFMk7DhlnfeeSfGJ0yuJ7jmGzRyuWR5LqUU&#10;fScL6hQQLSHELUiDKbnv17evPImNs6/AyYELS6DzC+xXNRrcR0ZlT+rOkjS8io0xJfetwRiAJwnZ&#10;v/8AJFVjJFWqJ6UcNtnw5w2JV3xoCyTUdNys2omJaf+ExsCUyZPluUyZdUGaMUMGAZiWnDh+HJoC&#10;IyV7thySM2d2eTFLFokNhgOlXszjanCwSsGhHo/N+8vSt28fvc+8ly5bLgP6fylfffWVwE2glsuN&#10;LtTspRgYFomTJtV7/GEbyCCoWLESGBMnBQCSQm0DakBUx0Y4CFoITRs3kQ8/+lDTQLVWcuV+BcyH&#10;fJIiZQqJBe0B1ud70LARtFHOnjnjrofmr6ki/2Gd06ZNJ9OnT5M33npL6WNpxHpTY2L3rp0yfPhw&#10;zTvy3FxtmvPjHOkGzQG4VZTC0M6AdwbhBoJ1ZZu50Wew5WzGgr5W7Vr6PsnUgStGZRbUqlVLGUvn&#10;qHmDkAZ9auHPP8uB/fvl4oWL0q9/P2nRvIVqcDBvJzgUcCgQ8xTgd2y/P55z3ABQr/QFwyBvvnw6&#10;PtnntnY3Mc5y7P4IWlAci0uUKCnPPvesUAPtBTAHx4weowOEHSMOg2HLubJ9+w5CRizHEJiXSRbE&#10;/bxnT6kOzSYyJGBGJYf//FOeSJ5ckoCRTIa0Z/1s+Y/r8cqVa9KgfjV5Ns2P0rtfLDEXboGW/hiX&#10;sWmP4eCX0E8GDhJp0zEW6hCKOtySlClTykFopSRKlNDdp2K4Wk5xD4AC9ju/o2iHYXAHSZwbDgUc&#10;CjwmFMCaBpOjqEQ5R/bscvbsWdcNPIDdpqqpR1xcxQhpUGio3ICmQWwZOWGJ1Kn6JjbJccDH8DmU&#10;31EtGCDKzZs3sKBrrCqmsE+8Mw4JgEC1UrgrlKewCaxateod8e52g9lAxo/N+1UBoJ8khNSfm+3n&#10;M2fWpKiK0tnmw1ZwIQscAundq7ferlKlsmTDO4B9q6yFpgfNEVi7AliYwt5W4wDrgbtc1UxgHtew&#10;mR/Qv7/06NFDuIHv2LGDLlTtJpiJGE+laTju27cfavpV5SIWwr8sXiwZMmTAXVdgPKCAy44dO5Tp&#10;wboNhir/6DFjwPAoJ8PBUGFgXqzGn38GSXFonvB64cKFWFQllgULF6D9n0Ldf8Edmgea+C4/rMMA&#10;vIeUKVJKrVou04gzZ8+BkTMD7Rwg2UGfypUrKYMkABL/uwXm1x/0oSlBx44d5cTJU/Jlv76SIH58&#10;+QSL/YRg4JDGDIy7bt06KQtTlslTpkjRd9/V+/wZN3680uL3339XswrGpfoxNQ+u4Z3XqFlDNS6G&#10;fT0MfRSMLUZwgkMBhwIxSgFqD3GzmSghmLJhH6FliLMiNDWCe1owDKGFhWt+pmQQlCpZShIlSSz/&#10;/H0MGmIJ5EcwGePHT2Cz0LjU3gJ2jFwGQ/2bb74BQ3i/zi00DQN+jDIEAKQonWHyxfGeM8JxaGoV&#10;e/99OXjgABiVXXR8tuMNYzzuwb6bb8bNkA1rqsuooX4SeiMEyEmu+RQYSjFGIsyq4h9XpO+X/tJr&#10;IDUPOc/dkjfBuP4ZjOH4mDOc8JhTgAwD59+hgdMHnD7wuPWBMKwmdbOXJm1armPw72f8/fxNn76R&#10;gwbGJK0wROsYTYAqex7V8hl/7969pi5cazG9AiPiXsT0BF1koMcDLAb1PGKcqFxrQvxYYEDPNPYZ&#10;fYPPnTtXAfQUhGvDRgAMrjbzgJ5NH+DTpk83kGABZMvWypUyYl5sF7QGDGxszd9w90ewQXoVYIgY&#10;lyBgBB3EBlfLPhQUpOBedIXoGZ/ndEX49ddfa38ABoCBFF3jeMZj/gyLFy+GRqefemFg3vXq11fP&#10;AnzG/uVZj6icMx3Lh6aE+RL+zyHx03rQowUBGz1DVPOzaQh6mClzZlOjZk3zzbhxCnoGBoA+Zl4M&#10;YCqY3ngHnoHAZgxvwdUaXU3auH/Dg0TqNGnM888/b1YB+NGGqNTLiRP9vuHQzKFZZH2A3x9BY8EU&#10;UODW42Fo9zYNnxcB4CndyjLwPgM9x8AMSs9hemc+adfOvJo3r8mS5SX1oMIHI+BNJw2+9cqVqxgw&#10;oDUuf+iFgQDBU6ZMMb9v3ar3bXk2/1mzZxswZjX9ypUuQESbQcg9uA/2zP9ROSc9BgwcbiqWwR79&#10;IsEQ45iQ0wGG3gxi+t9c8zPtW9NrQqDxC3C5ki5XvrwDbot39Kj0t7u1407R0mPOKHGa71DAocDj&#10;TQEKYOBCSF7KmhWSlb9BDHLzjYwaO1rat2unkuOHgULcMbJm23fslB07d0RL5sC0mZ9/XrARh5bB&#10;N27b1jvaBSk5Nriqrn4A0qBVq1dHqxybn+5ueQHi8pyBdqtUzx8DSf28efMlCCqqVF8leB48Aaim&#10;AZC3pWSJEtIBuAVVALKVLl061aaw+dm8mB9pQfVZmooQz2D69OkK0DXh229VpZZxIob+APMqVLiI&#10;SsXAOJAMkLRR2kbpuztQbQDhGiRuVN/97vvvARI4RfErSBuX1MwdW0+yZs0mr+XPL1icy4YNGyX5&#10;E8klY8ZnlZbKfwof/a5XrEFymAvQhvhJmHAUApbB8hXLQbd5snLFCgETQfrhn3gKBBCLLJBOZ6Ax&#10;83HLljJnzlw5dCgI2hM71S61Xt26wCNoq9oUnnnAgwRwJl7UW/DTLl9TYyAsAjEkrObG1q1bldZU&#10;R169Zq28BSkU6YOFiGd2zrlDAYcCMUQBfnvEEMEGXgFXs2FeGzRosGoE8BumxhwYfOGADlk1MCjV&#10;xGv/gYOSIWNGNWGjuVFNaDgRxJZh1qxZCpJIUylrDnXw0CEBI0DiYBwnuCpt3T3HSJZ5EdoIHKdp&#10;zsUxg2C8NFlYB+Dbbyd+C802Z2tC+vLdtW7VWFq02yT53vSX0xdvQIsu8vGd6f6NEHrJT/p085fP&#10;2kHDIAQAtzCFnI33T+whmqg44dGngPNVPvrv2GmhQwGHAlGgABjFYOPjH6ubXADNOwVwN9c21EjS&#10;pB/ILytiY5EFoDo/gLo9JIHbsJeyvChDhwzVjandxEW1ek8CuC5btqzSoEFD3QBG3NZxI+gPcwfe&#10;7w6PB5999hnU10+6N4tRLcfSlvU7A9OC7du2I78eMnLUKGUMcPNL1Ua4C5R3sZAkaNZrAMAqjU28&#10;DdsBLEhPFfOxSfZsp+c5bW6zZc+mIIozgBnwPtRed+3cKX8d/kvatGkTLh3bRNOC1q1a2iLkk08+&#10;EbhohDlEL71HE4XuMGtgSJs2rdQDncgsYCCIGGkDEoULzDdpsqS6mCLzIxnOk0HVt3fvXoo/gS6m&#10;9bgIVV5uxCMkD5eX5wXzfTJVKl3800zjxPETkhw2wNB6keRANb8BMwxiEXADwDxJc1+B2AI07Vi0&#10;6GeoGieSuGGeKA5gc/AJAAzJFGFgGxkKFCgI0LLFep4eTJt+/fpp/uMnTJB1MBNJCswHYmOUKFlS&#10;yHjpAjXjVMBvYGrSxzIUNAPnx6GAQ4EYowC/PTt2zIcHlD/g7WDbtm1SAOCFhQHk+y0A7Dh/RBwt&#10;PoaHFM4LseE9oWDBAlpfekwh+C9BacngJWI+PalwmLDpyXSl+dnXw4ZrGpZvx0iOS6cw/r+a51V5&#10;HQxVgtZeu3ZdmZ4pYBdfr149jNklYow2D3tB9t29+Xpu+XrcBilcIpX8dQz0hIkADAZjtPpQmBNz&#10;66Z06RgqHT7GGoh4CmDskLlfBp437JwT2bwToxV2Cos5CtxNNcF5/viooTjv2nnXj0MfwERnIHk1&#10;xYq/z7UPVMpdPogrVixjgq9dMLnf6GPyFR4I//TBjPpQqaGxPuPHT1BV0OjWjfE3bd5sIL02N27e&#10;8Nou65P72rVrpmChQgbeCJjMa1zPvqKR8AMmg4Fk2jRr1txggWm+++57UxVq/QAtNIcOHTIAlFRz&#10;BaqyQkIF9fvTZgXUVPm8+Pvvq+rrzB9mmu3btxuA62m28FhgALwEc4mees1yGSC9MmXKljVghpj9&#10;Bw64buIXQJVaD96wdaR5ANv288+LTL58+UyJEiX0+sqVK2YkygbqvwHAkxkLcwymoZ9wuA4z83+a&#10;z2wM4wFzwZ3f7Xxdfsgt3di+wUOGaJozMC2g6j+0JQykbHrPpovK8RbUdeG1w0Cyb+CKUtPbH5pS&#10;wEOEAajYHXWyeTPu4cN/wed6ZQN7YzVvAKPG5Hn1VTXlqFq1mvYHxgdgpLkF+gQHBxvGGTZ8uDl+&#10;/LgBUKKaXQDDAP7VV2jxjH8Z9GCg0Ygtzzk6tHD6wIPvAxyLgCkAU4GN+o1yTOJYyWDfD885PpUt&#10;Ww5j07sGrhTNX0eOmPyvv24gSTZ9+vRhFI0P0Ffz7LPPmjlz5rjTMx+GI0gDZoCe27zts7r16hlo&#10;f+mz1q1bmyRJkpqpU6fqNX9YT47Lnuket3PSAcxqw/mW460NO3buMU+mTGi2rIE/hQuBMW6WoGYQ&#10;ZwLwkvxMntyxDBjm7nVS167dzPVr1x/r9/ao91OfHIhHveFO+x7vAdl5/877t33Abuq4AX3ttdeU&#10;WQDWuR6bN2+hG0JO2EDmN2XKjzHPZR5gLl25qnO4zeNBH9kGLuCA+m8gwYn2pM3GwLWeGRK2qfW1&#10;YGM8LiI/+OADnt5RDuvhGYgnwM07kPTNR40aq03s1m3blEEAyYTZunWb2bhxo4HLLdO0aTNTq3Zt&#10;M2PGdwYq8gZAk8AruKWbXx49A7EQ4KZP3xHQ/fURSyYWQ/DVa2bqtGmuyoUlIpZBBtjLZsmSxR3X&#10;vjPegCaCbpJ5zs04F8fQeFD7WzIxsmXLxkcauMlu1aq1nhPbASYVem7tbl2xbtPGkybDh48w8Aph&#10;oKqvjBJvzAZbL19H5p8nTx6zdPlyLcozHqT8amO8e/fuO96NZzwm/LJ/f5M4SRKTNWtW80quXAYe&#10;IrQP8dmhQ4fMD7hmYDqG3/GuGDcz8A6qVKmq/cD15HZbee1ZjnPu0MPpAw+uD3h+nzxfuWqlSZsm&#10;rd6237Xn++ED4sVAGwvj2lgDLwamYsWKunklE4CBTEQbevX6AmNCNgNzNXtLj8RF+bzXbUauTQHP&#10;Kjpmr1mzxh3/6N//mFJgLvxz7Jje86zP43pOQjRt1sy8V6yY+ax7d6WLJfvW7TtMihRPmF2/Qcnr&#10;or8JPYP/GMY0MGf8zHUwDkq8R0wDClZc6yV4x9C6ksnMee9xfX+ParsdhgG696P6cp12Oe/W6QN3&#10;7wN2Q5c1W1ZdzNjJrwUk4Qx282zj1a33g8mc4wtz7Phpfc5p8WGgs1YGP3D1Z85hs80Q1Unbtg0q&#10;5mbBggVhae9Mb+PNnDlTASCtJFsTsDxIsLZs+d1ApV03oZRU9e3Xz/wIKdSChT+bXdjIbti4CQvX&#10;VWY4ALNgNmB27dplk4c7sizS3hOQkREuA6a5ZatWpnDhQqZ0mTKahvS374nnDLwmoCNsa1VLgMwU&#10;mFSYtp98os9tGtsm4FUYIHYb+BU3UOtX6RnbwwB8AF3A8dwyL8i0AEK49pmtAAm05RKEkNoTFy5e&#10;YHQNlBJRSkep25o1a/Weq3xX3+ENXkfln3Fff+MNc/acS9PC3W4kpqYIAQxh6hCOHt7yZT6wPeVB&#10;A0HPKOmD5wkwNVJru6hRYcNm5L1kyRJ7qUdv+Tr3ovYeHTo5dPq3+gA/zvMYm6hxNBvggjaQKbvl&#10;9y166a1sahy0wtgKDB+NQ40halqlTZfWBAX9qWPKn3/+aT6oWMksD2NYEpg2VqxYpjoYuN9jXujS&#10;patqKx2FRhmDaxxnaRw7Qww8rpjAwNhaNwuCqw/x87DMpd5oE5P3SI/5838yyZImM2XLlcccuTuM&#10;ji5KnTx9wRQqlNdsWgWmwSUyDPxNCDbxMcs4gKbBZT9T9QMyDPzdmgadu3RRbUH73t3zk75f55uP&#10;yX50v8tyGAZOJ47SIvV+dzwnP2fgfNB9QCe0sA0hbPDCMQueA7K9DRHreSvkpqlbb4rJ+EIPs2nr&#10;IY0WMc6DvP4bC7XmzZuruvzNW9FkZmAT3LDhh+oxwE743trCRg/FBnzI0K+0/SdhcgB3euptgOYc&#10;/IePb5hJjIfq+hJDRGyAW6m6K9Vi71woRv49sC4MC2E2QROBXj17uaXhlIwHX72qCypbV8a/cPGS&#10;yZvvNdPwww/Ntm3bNT2fv/ZafnMA3hFssGloKvE2TASoacJQrHgxIFQP0PHRMgYOHDioar02DeNx&#10;wXzu7DllHnTs1FlNBcgkuQo1fsZjaNq0qalQ4QPVluA173MhZYOaNqDONl9fR0sHekno1u0zm1yP&#10;TNOla1e3RIo3KQ30lRfv20CtitSpU5vevXsbeqiguvIPM39QTxOM4xk3svycZ5H3Y4c+Dn3+7T7A&#10;7/UomJ8A7TVZoRlVsGBBHbMmTpzER8rU9VYHPqO2FMfugYMG8dIdfv31V7eZE9wtGjKM08Kkqhmk&#10;4Pv3H1C1eTKbJ06caGimRBMmBpZjxywyHL/66mvVXPjrryMYDysYenlZunSZO663ej1O95QQYT/0&#10;GkTPQNt37MB8CVp6zA+Mcvr0WfNO4ZfMr4vBNAgONLfANIhZhgHMIsCkOH/YzxQuEKBMAwpbaK42&#10;ZYrLxAT8IfSByOegx+n9/tfb6jAM8OH911+iU3/nHTp9IPp9gJJrhpJwq8dFEjELaJNHG+6rV4Ox&#10;0LnTNp0pXDJnY1at3WMC47Qz02du0HwY+2F4D6wM1fl79eptuJFniA6Xn/Gprm6ly97SUuWQoVu3&#10;blBPr6L2rl980QfSo/WGLvkAqqXPI/54U1WMGMcrDXGTm2og9UNC5nL5Bw8KcAVYQ98d7WhpOsC0&#10;XKDyn/EXebg+5EIXfqPNM89k0LjUFPj119/cLsLgoUGrYsvnRV64EaOJBwNNERiYt6scSMxwTjp1&#10;7txZTR6KFy+u7g8ZT+PwBIHmEPDIoOe8z6Dl//abKVasOP6LufO15Ud2pASQ7hqpTUBzCS7obaBW&#10;BRk1NLNgmyPLh+/WLujJJLCBGhHNwHTKnz+/bhRsmyPLy3kW/THIoZlDs/vdB/gNv/vuu2bs2LH2&#10;c4ZL1D4mY8aMim9Cxi7nh4jl2nGALg5pRvYGtJhWr16jcZkR5z2mCZs2zSVoepUrV06xYtq3b8co&#10;7uCZN2/OmjXbPPFEctMTjN6UKVKopteVK8Fm9OgxZkoYfoFnmsfxnHSClwjVZuO5ZyDtldGOI2lj&#10;1y4nT58xBQq+beZN9Ye0P0BdLobEMOPAnPM3wadjmxczk2mAf6IjYj1FDUIGZ+54dMY4h2GADv04&#10;Dk5Om533/rj3AU5mI0aOUI64ywzBD4uf53gbY4IL7C0yGnEJten3/SZ23A5m0eI7fU1HlvbffsY2&#10;LFu+HCrwZQBkeFMXeVEtk4sRAl/17NlTN4s3ISbwmRYbZkqTiJ/AwHg2eEtjn3keg4OvKpDh4cOH&#10;FT+AGAQ22DzULAFltW7dxly7fsP8AWyEhAkTqoSLAIzvvVfMDAqTimlcZGDTMi94T1DNAkrcaN/P&#10;QK0SbuQJHsg2IHt3GqZl8JSU8drmaY+89+xzz4GxkE+lbJ6LOrsAZ5ypkBTVBj6DDQS0KotF+dPw&#10;jU7mDE07yECw+d7tyHwIiPUTzEfYbrh81OuevXqZRIkSgZmQWc1AorNYu3nzloJCFihQQAEZiZNA&#10;poTVxrhbnZznd/YPhyYOTWKyD3BcoLYQwQg5xjCQ0ZkmTRpzHmCxAwYONMkA2vpZ9x4+NQ1sfak5&#10;RYZh+/btdWzUzPDjyUDmmEVthnjx4ht4ONAoNr098mbt2nWUkUyQ2pdeegnAixtUC47PGC8645TN&#10;91E8kgnz/PPPu83fotLGCxcumuw58pkVP0HT4HwsE3IqIGY1Dc7CXwLwDA7vCTDPPB0IZoEL08AP&#10;wpefYBJj33FU2uLEebjHy5j1y+GTPeE8cCjgUMChQMxQgOxvugAaPXq0NG7UOMx1nJF8+XJJ3vyf&#10;SL2PxsiVYLpPDIVuvTLLvVYsBLnkfjmTrFrdQJo1myVDhi3XfMFcx8zNdA8usPTChQrJgAH9BWqm&#10;cLl3Laxud68TXTk98cQTUqVqVenc+VO5djXYZ1qWEyduXIkVGFtda5GuNvCc/1hUqivFQwcPqt9u&#10;bHIFKqkChobMg5uvwUMGy/dw48e86DYwMDBQXS0eOhQkB/bvl31790oA3BcyN7bnr8N/Sn2431q1&#10;cpUAl0DSp08vs2bPkh07dsjxY8fD4iJ6WADAlmR+/nl197cTcYKCgiRNmrSSOEligRcFgTROen/x&#10;hdv1l02HxYuAiSGTJk3WdrB+9rXqETd2wGUjsA9k2rSpkgouKkk7Bv5eQx8aDdqPGDFSypUpK1jY&#10;ScmSpaRUmdIC4EB5JmNGbVtbuHsEboTADEa2bNqkaTWTSH5Yl9hx4sj7xYsLzB2kd58+QheZWzZv&#10;lukzZsj+/fukDFyWuWoSSUYej7Zt3yZ1atfW977njz8EYJSyatUq6RHmVtIjqnPqUMChwENKAaiE&#10;yzW4WLVzEJiYAu8GkiRJEsn1yisC/Bfp1rULxirfy3+OfW+++aYAb0DTclj7vGcvqd+ggRz752/X&#10;eIg4fv4BkjZNGriH/UfWwr2qZ+AYaeuQOvVTOt5/gXos/PlneR7jH90pMrjiuMZNz/SPwzlpxJbb&#10;/6WLl0gSuKhdsngx5t7Od50LmD4R3OJu2/ardOnzuvwwF65+E9CNJv9jKMC7opFQeTq1nyxG+YkS&#10;sTX+6nURXocwN8++aztiqKZOMf8WBRxOz8PN6XHej/N+nD5wb30ACxSzZOlSoODH45zKVY+JFRho&#10;Nm3aBCnvTVPn4xnmzQIDGc0l8fVhmmDpz3hBQUdMyky9zKiRy5AmBKrqN11pbR4P6Mi6Ee1+xowZ&#10;CgDoKR2y9fd2tBIfqvD36PG5T2kU8/cM589fUHd7kyZPNjsBZriZAIgANmzcpInawx8KOgQ3XUfh&#10;zvmmS8USYn21zeQRGdl/qsSDaWGeTPWkqmmyDD6j9gCl+AT04jXDrFmzDBgC6tlgANT+KSm3+bAd&#10;1Fg4DY0JSsKaAEuAqrE54CLQSj+YB7UEfv1tgzudTX8oKMikSpVK8RcYz1uIB28KO3fuVJVd+xwb&#10;biBZp1A3hVgg621K42rWrKlaEdZUhCCC2XPkMDly5FR7VU87VVuHyI7MeNy48SbnyzkNy7TYEJ5p&#10;GMfz2tc5aUVNBxv+QH40taC5BIOvdM59hzZOH3h4+gC/1WegOUV1fxv4fhgmY1zmeM4QnXfG+NTk&#10;ohtYah3R7IyB4zEDXfrmz/+6ntt89SLsh14RqNnw4otZFFR34MBBplOnTuHi23SP23Hx4sXAhHB5&#10;pBk/YbyayxFYkvNfo8aNo0Qjjt2cE7Nnh/eceeDBXIpjbp2KaRBEunr0MwtnxQKoJTUNaJrgp/3l&#10;Qpi2y+P2bh+19vrkNzxqDXXaE70JwqGXQ69HrQ/QDpABUm2THJtG14QmalPp9gzgimK6dp9j8hfo&#10;D08Ip3QjGBLCTWj4Ta2lj0thH7gBZ86bRE+0N916ulCpiYHAdA8a24BN2rx5i+nbt5+2DmuLKKuA&#10;MsEvAMHrDhVWBnoNoKrrvn37gKg/BYvS0QZSdGXAjBs3zvwJswKqslJV/hg2/VYtVhN7/Nymnes7&#10;47ozbO2pG/6WLVuqJ4BiwASwwZ2GDUA4evRv0w0YCsnh+mv7dheoISQauiH3VO9nXC6ouGAl3gK9&#10;AVA1li4CCdjFsGvPblMJzxiYvS2L1wSfgiaBek5o0KCBAhjWr1/f7Tu8b9++CpZ4ErgCkLKZ4sAk&#10;oOkDPRbYoGYSYfXmvSNgmrz99tswgXnKLFy40EbTci0tbB0iOzIhQca4mGdgXLbVBuIr9A8zeYgs&#10;H/uMmAfDhw0H8GVDxXogWOO58+c0O5u3jescb/cThxYOLR6WPsCPlZgmHO/awL0h3RUS34VjU0bg&#10;GFiTrOjW144pNHHInTuPYhwsWvSzWQ/cGm4Q18L7AedY5ssA7QSTDJteeu2hVxyq2xNUlXVo1KiR&#10;mlBFtw6PYnzd6INpTO8SDJZ+HLsJDNkYTIO7Y9HYVMRketeMHAimwXWXy8WQGHS7GAL3jiY4wCyZ&#10;628CY8Ploh/dLoqaxEQV2PdRfMePSpschkHYB/qovFCnHc7CxekD3vsAJ2NKvfO8+qpOYgQ5jBsv&#10;nm4G+czSzbVxDTVjvl1h3nirrzny9xE8I6ZBJLb8mh4AeGfg7uidgaZzV0oMrKaBd0aDLS8mjmzf&#10;pEmTzNdff81TlQxFpVy7iR8B14TtYMvaoUNH4D6MVM2BP/7YF04iHZX8fMWxm9wj8PBQqFAh06Fj&#10;R82bQHxjv/lGUfs907INX309zHzSrp0+4zUDXWHmwOLLYg9wMUYQQO6hgyC1ceM54AZdLJKBwHtQ&#10;4fUKBMYyGbjwTp/+aSyK15p9WDBPmzbdJIcGASVnxBKoU6eOSZc+vXpwaN6iuXsx7Ep9+5f1IDOD&#10;WgvUNrBuGyO2jSk87/k6Z7yRo0aZH6Bl4Rl+BZgifaE/A4yEUgD1tO4vfeXD+wzUKqD2xd/wFEHa&#10;Twf2QseOnaBBsUOfE+QxsjycZ1F7bw6dHDr9W31AP1T80CUiXR2mTZtWXcWmSvWUWbZsuT7+f8pm&#10;BregxbV46VLknU4xCegul3kqY1RLgGcYeFDgfAtTJx0XR4VpPCgz1xlHlF523qMb3PjQVOsFhgrn&#10;BPt+yCioX6++Wb9+nfuefebtSO27y5eD4YrxXTNpJJgGF4BpgE18THpPCDkdiHL9zfgRgQCSju12&#10;t1gezA+211u9nXv/jfHQp+EQX6BPboLzwKGAQwGHAv8hCnCgO3f2rBR5+22Bez9c+cHW3ci48ROl&#10;Zs0auLw9FNqhzx/3Zv64VQYOXCoNG74pdWvmE2gNANsAtp8e8S0ZiHfgj3wvXQqWrj3my+4/zsiQ&#10;AWXkxedTw74fzPZIbEZtHv/mkS1cDXt+tr95s2Zhdbrdbl9lkx6MBTV6CQiIBdvEEDl34YKcOHES&#10;tvfzJWGiRPJe0WJy7txZtZP9BzauoSGhUrhwYYF/bomfIAFofdteNpS6HRGK5SUWnVIEaSBxl1y5&#10;cgnccAlMCASSFhk4YKCUKFkC5Qe4qqn0vJ0JNu0CaQxwAi4oTkJKYCGMBX4AGAiwve0pxAlgsJMa&#10;28T3Cw0Dyfjss8iXb+72c42MH94Dwrd0hc0vTFYkLvAabICkTeCyUVYAi4EBm3LxR/2IY8B7tNE9&#10;f+G8rAXN4apRgEwuMIMApkOIFClSWKDWq++AaZmGZfH9DBwwAG35QGrUqO6uL+N4C0wD7QIpWvQ9&#10;6dnzcy1vyZKl8seePdrX27ZtI2lSp7lrPjZv5scAt2oyb+5cfScAQZQ9eDfDhg+XQgULRjkvV07O&#10;r0MBhwIxRYEQ4MV07NhRiNuCjbkMGjRY3njjdT0PxbgdJ07cKH+/GCIxRt6uOcdtXkOFXg4eOiSN&#10;PvpIsKGVOLFj67hnx1aYRcmcH3+UkSNHYcwYJpmBzQItBwGzWqB9JvPmzJHESZPdMQfcLunxOSN5&#10;4bVCvp0wQfLmyydbMSfAPE4mfvutBIKufM55JTbOvc2b3ihlX1mlSjUkV/Yp0qFdoIReJuKSfUPe&#10;Ut3Pe6wBlQv8ZdR4I41aYW7F9G9Cb0nFihVl4qRJ2h6L93M/S3byekAUcDg+/w2Oj/OenPfk9IG7&#10;9AEQiBLWLFmycMYM43j7mwSJXsK+EcEH1/uWoZu9UHPg0DGTMMmnZvnKnRr9bpoG5KJTSlCi1Ejz&#10;QpYBJvjadeR0267+Qb4vNmD27NmmS9eurrZAheBe62O1DzSjsJ8bN26a9VCHJYZBocKFTZs2bcwq&#10;mCjQrIEYEfwnbbxJGq5CUl/0vffUHeJSSK/8/f21nsuWLVNf4iwiYl2Zz9q169QsoUaNmqpZcBym&#10;AQXhe/xpSNdpH8p3vmmTyzzAMz3zGw2pF/ESPO97nrPfxIMWCs1YWNZ1XFv1f7a1cOEiqi7KvGiC&#10;UeGDD7Q8lvnWW2+Z4sXfVxOJjz9uqXWkOcTNm66+yLrZQI0IAJOhb/qp94RLly7rI8+6+DpnxE0w&#10;OXkHrtToLaJ9hw5KQ9739NrgK324+7g4cOCgak/QnIQmIfReMRM4GPTAwBAuvnPt0MPpAw9FH+C3&#10;SY0nmhMxAKwUmAEvGmzSzKFDh6DZdFtyHaVvGONdUFCQ2QUtgePHT2ie/KlVs5bbXa+3fABGq1pe&#10;RYq8rZ5sdu7c5U574cIlpdXNW/c+73gr8796j/TlmL9h4yY3jXLmfFnHck9Ng+i2z87NRUtUNt99&#10;C02Dcy6XizGpaXDzFFw93oxlGtSl14TYBsx0nRtpwscQ3TY58R88zXyyI5yX8+BfjvMOnHfg9IF7&#10;7wOcNO3E2aDhh+o+kZtQbua6du9jEiftbabM+E0nrxCCFEY0OQjFxh//rMHx4+fNC9m/MPUaT3TF&#10;1wWP90WPxSy4CQDFLwbOM6/k6YtNpcvtIIwUHvhEyQYQd2AF/G0zcFNJOkW/r5E+Lhp7ptdMPX5C&#10;8JCb8r+OHDGLFi1SmrIsBmIP/A0wQs/QpGkTxRewwFp8RgZC/tdfV9dgnsCAfEbf1WQqMEyeMkVd&#10;CtKmlmUyzJk71zz51FMG2gfh2shnkJq73YHxOmIgw4BuF2mDyzrv2bPHAMVaF8yH0Z7UqVO7zR9o&#10;1kAmwBYAPf6MdhKjgGHYsGGmNFw4njp1Wq/58wviJU6c2MwAICRQy9XGs1LlyooB4Y6EE9KO5Ub2&#10;b7E5PNMxvjemTGT52GekZZ5X82h2c+bMMe1g9jEKZg89Pu+p92w85+iisaWza6zwfAu+zzUuxhbt&#10;yzrGGN2UnTh5EoynE3rO/guvH9qP9ZzXEf/dz0+40oFZdhJMKZuv59F3bVz9i88jvlPbtoj3nes7&#10;afWgacKxasjQoW6zM75P3ps5c6bp1+9LZdRGtY5MO2rUaGWW0rXi1m3bFBeBTFJofnkdW5jmLLAS&#10;hgwZ6p5b4AnHZAOeS6NGjSMwGe4+rkW1rv+teK45k7RioHlG9uzZ8X5c+EK8dxGmYFyjLF+xgpd3&#10;fJPRae/lK2D6FithZk8ltkCgCTkDQf9pYBvElJnCSX9zA8yKahXJLICJgq6//Aw02LRtnuuG6LTL&#10;ifv/9Yt7pZ/VXrmDccAM77jp3HAo4FDAocB/hAJWpRJozPIF3ebBBRTV6WEjL8uhMv7rhj+gGj5B&#10;Bn/1vnxYtwAcA4VCbe+26ry7mToU3hJsrKVazcly+dJVmftjE6jbM67PIRRlQe0dOpzfztggHVr9&#10;JEtXNZCXMqWPMcVAd/0jnGBslwCowE/4dqK8nCO75ISrLQ73MaEiaKkFSbvUrlNHzQ6osg/kbaUL&#10;n1PFPhHMHJJAbZUqsHTL1LhRI8mZM6eUgqvAZjBTsPqsrDdNC2iSULFSJdkGc4sJUO+cOnWqtno4&#10;1OipztmmTVvke9jtvlEfYoa7cuWSvPxKLnXfCIwDmT5tuoDRIwlhRgGwLnXzCIaEANBRRo4YoSYR&#10;QAqHi8bSUgbuEaHdcIfpgG1jcbg8fCZDRhk/bixU+/dIJqia6kowrM5Tp01Tswm6hYQXCYEGjHw1&#10;dCiVObV6KVOmULXfmJ6IWXq9evVhgnJC212gQEG4Gb0iYNqoO7SYro8S4yH6se+X3zf/bOD9y8HB&#10;cNMaKvACAjXs4xILJir83uxyit8YMDUEKOjowv5QFb+pycHIxPjkr33ZxrX5Rudov2GWwcBr5s08&#10;4d/dnRWv8UjrwDhPPplK49GEKEH8+O762jwY53ZL3dk4Jw8JBcBYRL+6IaNHjRIAxgoYkXC5+r4k&#10;SJjAPUOxH9r+EWm1EY/mRx3atxd4f5EMGTJgnAyW117Lp+52qUKfI3t2CUBf8Qzs/wDDFTAY5EOY&#10;K3Tt0kWgnaVRaOIEbQd1AwsvfO46eaZ/HM7BG0TbjbqgBHNZXn31VXn+hRfkRfyvXLlS8ubNK1/2&#10;7y9/Hz0Kkw6AEPwfROE3zvIuX74oH1RsIh1bTJMib8CkzsCd5f+TcXTrhPHnFtLkeiNAdu8JFAm4&#10;DpPFWwJ8HKmEOVsHoujm6cR/IBTgN+41OAwDr2RxbjoUcCjwkFOAEyX/aTfvYhb0CauxkZw5sslv&#10;GzbBPjAQi3N/2Hxflg+bzpA/D1+WNcsaS+zA2K7FMhbI3gLvftRkmvy0aK/s3tpaEmBj62IxeI/P&#10;PPhkzoLtUq7MJJk0tapUr5grRudr1iFi4HqB9Z75wyxJlSK5FIgh23RLJaBkC6TWsL0vKtA6CEcP&#10;xmH9zp45K0Xfe1dt8L/55hvd+Ldv30G2b98qq1etloBALD4QGB+SWbX9h9cEAXiU3s8MX9+t4HO8&#10;CTbjMCWQi8A3SJEypT7jD7pIWD/xk9JgROzYsUMqV64MTIuaujmmLTDAAyV7tmyKpXASmA3PZXpO&#10;lmHjnCBBQlmxYrnmxYU4mRYMWJ9pIKMDnjekZMmSsnfvPsmcOZPrgY9fuK9UZkhdMFHq1q2rC/RK&#10;lSpK2bJlZezYsbqoitJi30f+0bnNlpABo77bEyeREqVKSsaMGeF//R/1pV67dm1diJIZ9qgELqwD&#10;vLSHfYTewcgcOHf+vGJzsK/RPpyYFK6NedhLR0/kNfsDOxcZB94C36Mbi8NbBI97ulHXSnjc9Dj1&#10;9dz2FY6DNrDOvgKZCgw8QjsHZ9pwvZc0SRKJGz+uxI0dV+AqVDeB8eJjI4i8bTmMeDsFvgNcPzq9&#10;Q8nwcP/gXXAMI6OPm06OXT/9NF/q1KkrvXr1lDge2CtRaUjxYsUEnl5kADav0JySsmXKCLzRyNtg&#10;ltavV09ehb39+rVrXdgFYf0AJkzAedksbxcprPMupOayDWNqVjBCbbjdG+2dx+9YD+P73r17BSDE&#10;8uZbb0ldvKOWLT8WaKTJGcx50LCTT9q2ldhx4twX4vA7vHo1WEq9X1T6dl0rufNCcHItBN8rcXti&#10;5o0Qw+CfM/6S/dVQOXseNfILVWbqnLnzXEykCGPJfWm4k8l9p0B4FuF9z97J0KGAQwGHAjFLAS5i&#10;uYGjFgE1C8IQdyRDxgySOkNNOXX2gqRLnQoL++uSKHEC+W5yfTANpkqxkiPlu2m1JfkTSbxWGFsA&#10;BT0cNbyKdPr0J6lUf7xMGVkf8RNGOu3CDEHKvJ9Dho+qLL+u2iNVyufUhZbXQmLoJhcRUDeW0tgM&#10;Vq1aVReU+bAIjBju53KCZZ44cQKLz3Ly5FOpdLN+7doN2Q3p+0svZXHTkGVSQsuFU5XKVeWTT9rq&#10;s5vY9MeKFSBQ7ddNWRj8oT6D1wGBbaS2ie2i9HYJNvarVqzQJlHLwJNZoDfDSqQ2AgEMf4d2AjdH&#10;3PTD5SK0HjJLk8aNwRhYIcOHDQOjaYNUqlhJir9fXLUNmAfsTHWTyM0k2wff2crYCAoKUulJp06d&#10;lVlAAMfWrdsAePOMxIufACCaDQQuGrUGZ86ckZrQZgDOgxQuVIjZauCGtGq1agJsBEkN4MKYCqQ/&#10;Nxhdu3aFdOqKQKUZ/aQUFnrnpWqVKlIZUqHobkBiqu7RLYfvTDf2WLBeunxV3yE1iagBc+7ceQXc&#10;5Kab/CCoY2v2qg2AG56bZc9ylXnEMShsE+75LLrnnht+b2l9Pfd2n9oDUQlWO8HGPQXQUeZHKbbI&#10;HwpkqmMs2sc2Pv300wDTi6MbSmW6oO3x0H+oMWFpdD/HEVsv53ibAvBoInHjxZf0T6eXtGnTyMSJ&#10;38ppjCuNGzVW0LzofK8ce2EmJvA2owVcvnxJ0qVL52Jc4s5cgKF+N2OGew7jOw7FN/P7lt+l6Lvv&#10;SJu2n0hvMCly586t4wbcAirorNMHRDiHcR4pA+ZOwoQJJRDf5Jy5P2KcvaQSd847DPeTVq7xPL7M&#10;+GG+FHgjt0weEySvZMUOnhNdDAWDoSMNePVbfvWXHHlELl7xA9PVSIXy5QUunHGx2wAAQABJREFU&#10;jiVNmtT3tc0x1KzHrhjOl16Do2HglSzOTYcCDgUecgpwUNuASRnu5BTZnwsaqkYuX7FU/ALTSvVa&#10;U6RTm7ekTu03sMG8iU1CgC58J0zeKK3bzpIZU2rKu2+/BPbALTyLuMjmJOtCtP9h1jb5uOUPMmRo&#10;aalQNg/mX9dG1Rt5mMolwzOKnk/kfy7CuLm9HxsLb2VG5R5pxc0A3ATKkSNH5DDU9rmooTp9xowZ&#10;JXWatJI4UULdIHp6OvDMG8lJkkgDH3MTTU0Gbr75bugloH6DhlhobpYvv+wvrVq30g2G3WR4ZhkU&#10;9KdK29986w35rHsPSQlplw18ljFjBoEtv1vSz2c2va9lEdt9A9KzZ+ElgcylF6AWyjUUBc1sE7oN&#10;NvuZ1WwCeAMyAiYJpWGGQM2UIUOGwBvGJZUUUSqUJGkS2Yg+16PH5zB/aC39IZkj84DtpJYA1Xdb&#10;NG8ur7/+umyH1I0o2DTDADCZDEZeRMeeAFMKSqdhgO5WT4cLS2UWlEW5vtrBtt7vQNpNg8kEGW6U&#10;Ur7wwvNSEMyMWbNmyXVoHwBYLUbrE9322ffHdLYf2DwuXrykDIELly7imR+0Oa4o2ju1KhiYlojy&#10;ljFg09l+aa8f5yO/HdLDxUgIUVJ4ak3Qm0iCBPHd2j6UTpMZR1Mjz2D7tM3P85lzfhcKhL0DxiKz&#10;E1gpMg3MT6q0k9HpGSydPe/5Ouf3wjGLGinz58+/IxoZRNTGSoz3ycD4reGFJhhmC/ny5dVvqz88&#10;vXT9tKs0a94UjLdzkjRZMo37uP54jkF8P9nAGBg4cBDG0x/U7KMkGPetWraWzp07uSaef4FQrMO5&#10;s+ekTt0S0qDaeilVAqZK16PTM/7fSmG0DTQy/xd/KVWR5brKZp+h9wxqNsVkbf7f1jyO6SOuhh9H&#10;GjhtdijgUOARosB5LFDqQ3pLN4C6nMFMOWb0GMn76mu4NjL4y/elc5flULE+BdXNsso0oEpynRqv&#10;Svw4/lKp8jTp0auoNP/oLS8TmGvq58RWAZoCx4+dkx7dl0rKFAmlwJsveonvIixTMQ03KPAGABd4&#10;PYXq8wDN85nGlfLf/WWduEmuVq0qbPeB03Dzlm7kR4/+H3tnAmBT9cfx3xhLq0j/NspMStkVrZZk&#10;p0KRaLGWtJBKRchekjUtWrVYkqV9txUq2YWQJZJSQqXs5v/9nDdnPM+M2cfIPbx599177jm/8zvn&#10;nvvbf887s+mLL75E/s2nOY3/2YXPtp1isEnLiFa2lsxWTzv1NOfzf6K0JTAQfNDmo10MLwpu5DTx&#10;MOhVxHhC4NatW9e5JFxZuZIY9il2xx1tHEMBTJQQvsw+UCrCXj17yty2pd17772unW+/nS0i40tb&#10;Lp/ZF194QcTys3I9uPMAXPp2Qq0d/BdYfSGVFfUXLJhvY+Vb2a/fE6ZsASJicjtCBvjRlPXu3dul&#10;aSyntI+zZ8+2q6++xt5RCjFiGZCeE6EDpaNMSimjRo2WBmWV81mHiaKPM8880y5U3Ai09TBKCAiK&#10;FSvu6u/YvkOxE262wSImY2IK26qVK62gBEtZXYCziSxPcNHwAi2sKYDlbuHhtta3hSQrWQ1YMv35&#10;GYXh3ydsk8ISixSEHLilYOGC6TTFj8uvW78eWBY5cgSk0aFQvR9XEqkmYrnAPoEABmEaBaEeAoV8&#10;+fKF0nxKuAoTiQAhl6yG/Bwk98weCqaj7dpK7Q0PaJ85WXiMPaeIi4eC+9RwxR94R3Ff7r//fqut&#10;PTq1OOV9MEwpEK+++mr3jmqj1LFYcG3d+qfVrlNLLgm3GQLU8DJDDB/CTfZFCsJQ0txGRUdZM7l4&#10;OSD8wxl+41FwzLCxYhszeoxdevll1rVLF5dm988/t7r1/8knn1qnTp2dG0Jq5yo16EM5kf/k/BLM&#10;P6F5vdeKlVxg58pwDe1/1hS962SkdU09U0wns36DQ73Okttfs2bNjJg+QcneGEjyEQ4sDLL3xAXQ&#10;BRgIMHAgBnjZwqbigz5y5Ehx5/olhgyT6oYNr08gnNj0/t25w8pVfdbKF8lrb7wu5kdX0e6iPf7l&#10;181Wp94bdv55BWz0yJvE4mNaqyqRRR1yfvGSn6xh49etxa3lrXOnWgn9RFb3v2lK0avtRfmmk9ce&#10;M0QY0sPtE57YED3MaJvIuQ3TiKkrdY+TH3/O6BymNIqO4V227HubO2eOTO1b25kFCyVo+5kXodZp&#10;7hXl3YYoaJayCNhr0rKXiTd7JeAgvp3KHuAYEO6hDz6ffT7JBWVzObzl8/j7pt9tu4LL4Ut/6SWX&#10;SutfX5qw902pFJPFvZpLKDDrAHa9CNszTz/dnpUFAeOrVbuOc5G4W8EVZ2lst4qY8YU4CP8KD2eo&#10;/uuvv27KmuCEHt5iAosEYKfsUD0CzWHCi4AAX2DypB+ngIqMq3z5i+2pYU85AcJFIrT/kNUJjJMy&#10;EzgLBcZ7mzT5+BF7bZ5rOAv/ACdFmRPsMVkbrJbwg0CSMCK++PH631nxHa6R9jAynazNn35a55gb&#10;cKl0lW5O3VwLsEirgayANehjPwaYBx/bgflBq4j1lxcmnC2T+pPyYoUQmlXWFvPKPhuUAzGAQAar&#10;rRLFizshbHF9Y2VA+VBC1vwnF7ArxKAiAEgJ/sCzYq+72D+0wTw9+OCDLlBsEQlU2btLab/GHSE0&#10;L/xlX4+ShdiTptSz9qUC91G2yn0JJhihPZZJ97Zvl7AvugpHyR+W7S8KfkrsG6WntCGDh8jy5nhZ&#10;lvV0Vhmfyw3t5ptvtq5du2YZfoBpyxYFQmxYw14ZMtsKF5alwZ4skxpIQCGK6vgoa94yyl5/iydd&#10;VpaiI957/z0XzyC0qo6SBXKEDTPJbTgQGBxhMxmAG2DgKMcAm5lSwDlfS/yPRf5Y9er1FHxuvAhS&#10;aQxVASI1xDzI5FjCgU7dJtrSxRtkHniDnRt7uu7g+j7b8sc2u6b+i3bpZbHWo1ttacYUOTwJ/NLv&#10;8lXr9bJ7xR7tUlXCiYvln5gnyfq+Ge57QZYP54qYqFq1arL1/X2H+xu4Ea6AS0rorztM+APj/ags&#10;KObPm2ft27d31ghc5L7pX37pBCX8Zi7Wrl3nfBn3SiuMKwSBDfPJxD9ElIYEDWhoCMIHQ36STGHR&#10;dPeWOT8atj82/WEjXh2htphfWk15wS/7lw0/m3KVy8riJhc4rFGjRrKSyGOTJn2eYFId3mIILv1V&#10;h+UV5ZoxfqgAh3UFO9d8wZoCQvt5zfHVinuAZcYtEmYtXLjQabpr1apl30ggQVT6TgpStnbtWhcj&#10;ASsHhEnzFPcAqwTGm+qBeSDS8Q0qlYrSOopp+FZaINwnatSsIZeV3dZTrhe//vqLwxdWCFlVgIk1&#10;gwYbhma7LDJ+3firAhBuSQhE6Cxc4p9zv0azCr6gn9RjgHlknvgmfkIBBWHF/amAGN5CyiBCpgnm&#10;NFeukNVH+DOW+t7+W3ewzyK0/J+CucJ4FpF7FW5P+MkPHjQoPnAell/JjxsrO+qNHzfexX9hDjp1&#10;ethOljsJgjd+E/TS45/nkGj+aK5jChe2vo89ZnNkdXW+siGsUFC/229vIyuSfC5zw4gR2p+TB+E/&#10;VQOUIzCpo2wVnTt3Mt4rFPb99cLbPL03cNc4XcLnrMQN84xyYuMvv1v9hkXt7ZFb7cz8EhogWcqK&#10;IsTExYWEBpdVzG2z5oZcwXTWPp802apXO3JooaxAV3bqI8ltJBAYZKdpCmAJMBBgICkMwCjid/6K&#10;iJLWihLthQLHFzjDctk9NvPL5tIYn2l42mKB4IsMlhUAPae99/Fsu/mmd8T43WXnnVNQ9RQxXWzw&#10;TjFGda95zVatWG9Lvu9sxx+bR8TRHvWlcHsRFBgb6bZ/tlnpcs/YRaUKiOhqrTPJxyDmvt5yT8CP&#10;up80uOGMuIfzSPqG6IewxIIC4hIBwNh4jZQfB2OG2GSeRit2wm2tWxlmmRUqXCFhz8uKNTFN6Q1H&#10;H0BEwXxTPxTB3VxE6dJKs0gaQojm9JA6wAP+X3r5ZesglwdM8UfJQsWbrBNheo80MCNHjVQQr3qy&#10;nsCOMxR5mlSIN4lQf0zEsoNB4/IZExgvUaDxS10sn18KLgtYFvTs2cOZYJJ6jPuAYa5iOVSsUFFM&#10;eU03LtItAkN6xkaf6Sng9jeZ8eNG8Y+Yhu4KhDhq1Cinbezb9zG5iLR3FhPp6SOxe1kfPGPhzyuM&#10;CQT4Tz+td37SrDVXT9jzjyNrJChHNgZCcxraIxgJv9HKkmY0pnCMOyb4qS8p1aD7+v+1b7/iEbYQ&#10;W6C6ou330bMZ6aKVknEjzG2nWCvEdPlSFk6NG91gt7e53cVZIUCf34voc/Xq1XbhReXsmDy5rZ8C&#10;zraQxddapcQlXSCCXYSdwLJAAlIEp0djwaLsegX2QzAMvgh0yDu+o2I+FJdl4W2tWyfgNKvxwxx+&#10;990yGzLgSnv52c2KZyAKyU9wFgATJ4XN5u1xdkmlaJPHkvreK+HJqS7+FILCoGQ/DPi95iDIAoHB&#10;QSgJTgQYCDCQDTHAJgaBg/b2l19+cT7hECyfTfrINv4aZY0avyrf86sVcf8ipQZT2sT4MWBJwHG0&#10;XlyTJy/R/W/a0GG17IaGl4gFye18oEk89MzzU+2lV2fbyy/cIGFArO1R1oPoqJC2KxwdfjNt13G0&#10;LZi93qZ/8VBCX+H1Io+573n54eMLjFl+AvcTWfEI+O3n4mqlE3xGfrBrVq+x2xWboGDBgo7hDx9C&#10;Z5msvvfeuy7ok2fOCbRHrABMWpkb+EaEQfvnLNTCzJkzrLJSUn0pAreSvv318PZTcwzcuLFs27bN&#10;6svFYe7cedJq5nKCDHKbn3veuY4YxwqBdFiU1iL2EIz43/LQlMn+alu37icFRPzL+afiJkHchd8U&#10;df8OuRe8Je3dX3/96XxaaSOk1MGuxYzUkaTZIic3Jb1jco2k8w9w7ZEVRrmLLnTWFmgv22p+iIqP&#10;WwgCkIyEk/5gEPn8rbn4U37T//z7j57rjfKH3+SeEczX/XpJ5/CC27M5BlgHXgCMgAjXKL6J/YJb&#10;EOsQayQECl5YlJHrMZuj5yDweH58SS0euPcR+dcvXrzY3pNbFIXArgNlqcA89OzRI+FZ5zfCgKFD&#10;h8jVapezriqiuAXEeCmsoIg/SYOOVViN6jWsSZMbj3hBuENGGv4ITXJD2y1XxU62XpknegiHF8gC&#10;w5fUzpG/LyO+mUOE20Ofes6GDupoS775V/QRbpy0ngWQie4CP8vXmFWpndt++2OXaB+5JwgmLC+I&#10;k5EFUGQEKo+aNsL3lwMGHQgMDkBH8CPAQICBbIoBAsOVLFXKmSkTVJDo3Otk3p1fUeope2TqXrZM&#10;Pytc/FT7cGzi0d3ZCH//409lUHjTYhTX4IWnmiYQOYgV1q373WrUG25dHqhpLW+9TBH5Qy4NId2w&#10;6ybhD2mptm79Vxr2kxJ4/+RefPS/TtqZF1980RFdydVP6CybHAAvY+ilDAZvjh1jb0982xFGEI4E&#10;wlq+4gfLH+9mAMgQK/9Kq4+2hcBn3NtCwpKP5HtLQMSC0mj7QuA6FMc5xChS0NoQM+DKKldZp4cf&#10;cuci8UV7eGXyndJC3bFj33IE7jHHHKugbdulLZtkZcqUlnvCJBdEDDPS08SoQNS88+47SilX2MXI&#10;+OTjj531w0LBfoZgJ/MCPqsrFJQRwuc+BSBDM//VV185812yJkQWD2vkWCLrZeVvYML6omjR85X+&#10;cknIPSIMgPTC6olWmqSt33/73VauWqn4DzslMPjbMYGeEfTfYd0HhynAADj+r+GOMfEJlSg78YTj&#10;XSaX888vKleG0L7PNV8jvmLwlQgG/DNIGtqZM2daD7mSEacEwS0FHGLhlVvCGQp7wjpl1EEwgNZ8&#10;/IQJLm7QJFkWED8IS63WrVq5uvwJ5iCEsw8//EhuCQ1dUGGEBtkFLwTdff+9T+3ZYXXt08/y2L6t&#10;ZIfKupgGUdG5beHinXbhlWRJUL+C59LLLrWZM2a44Mn/tb0r4cE4Ag/CLf6OQPADkAMMBBg4mjEA&#10;IUO+eKKgIyzAagBNMcICXsh8oiTJXvxdFysVc7JVrvasLVm6XhcQA+x/ZXNUoEBe++SD1rZ4xZ92&#10;Za1n7ZeNWxxxhJVB7Nmn2tujWlm3Lp9anyc+k/WcZ0d9L/tnIWeuaJnP5nWasKEymV8josozg/tr&#10;HXhEK6SrIjjeQKWk2ibNDvfsJ4oPrJ+dfjm6XX++W7RIGpTu9uboN52wAAa5VMnS7uVfuVJFW7jo&#10;uwQ8QAQce9zxStl4oqxANrpYBKRzXC7fV4QF+M7jh3vbbW3srLMKKad3eed6AE7+Em7+VKR70hci&#10;ZCHVIdpuX6jzhYJvLZdvb2oKc1BdecQXahy4ISwTLB0f7OiCFbYSATxPqQ/RbPpS4YoKLtPBDxKG&#10;EEX8RwVuXL9hgxN4wGQTh4AAh7R7jSwulkhzd65McxMTFtDmwSvJ93T4voGJHO5EXT8+3pzWw8l3&#10;Wgrzw2eXNJPgac2Pa+WOMd8++2ySffX117ZJMSlw7/GWBKyVgGhMHNMpwUtK6iTeevY9y5iwMuET&#10;rYBpWKOQqnbGjJkKwjpLz+oC26Bgc/9s+8ftoX7NZd8RHV7IFmlvrlG9unVT8D2C2E6QEKCmXKNI&#10;T7xPbkm5FNOFAh5xGVu3dp0Lzoqb0KcKYEsmHdLIkm4VYQGCYL9PuBuP8j9YaV19dV0JjL+22NjY&#10;MMojGyAmKs7qN6hjJS/qafe03Wk5lPowK8tepU4oVSyHPfLgnpCUX6vs21mhFMUoB4KSfTDA859o&#10;CSwMEkVLcDLAQICBbIABrxXB5Buz9BApE2dd5RNOMLzEXnlsduPfnWM3NxlnM2fdYeVLnyMmVNL0&#10;HKG0Xn5Ye+WvPuHdudbunon21cx2du45Z4r514tL9ZCwXn/jCFu95g9b8O39IoxCXUcp6kFkkUxC&#10;waK2uYB2TykzgChbEV/y8ReBm1QBRqIqd+3axZ5T1P6cSusn2viwFw+CjxdAVGMEKb6Q5SFavgPk&#10;lm6tLAm3K60lzOCIEa/K0qKAM/Xv3r2HdX6ks52qAF1+fmhhvhjxV5UxYahwROA/fGjRzP8kLda4&#10;ceOctgumdYKyXXAfBCzR8GHSuZ+YA2UUzwCzT8ojj3Sxxx9/TBqKmXZ5hSvcudT8oc34aXXr6QkF&#10;WyQKeIcOHRLg9u1hTQJji6k0wb4GqB5BHh96+GFFBm+fUN+36e870r4zAn7XhhgJfK1/FMPxww8/&#10;OGYOE3MYwP8iY5uZ88weiEk++DyUYNHj1eM5M2HKDm17XLh3hAQKxymoaExMjDTiZ7ln1e892QHW&#10;ww0DuOBt1EhBX99VelhcqbCuAndzZs+x5i2a20xZReVXOkyEAFhWPax9lgB+F5cv79ZeieIlbNCQ&#10;wXaXLBIWKYZCPgVpDXCc+MxmxD6aeMvpPwtsjysWz6l5u1rrNtEW95dmUS4CWVWi8uay++7dZ0Oe&#10;o09WUJx7l/ft28cF1gzc0LJqJpLu52AqN75ud5xtghJgIMBAgIFshgFH5Ihwwd8dH8qQB3ic3XFH&#10;Wxsk7XxSxArnS1xwpl1z7TliSicqsvq/CjJXRC9FAsuFWkHwoKatVPGCdmX1s5T6Z6wiPUdbqRKF&#10;Q8IBuSLUv7a4bfj5d+vZd7pdcvEZdvqp+dQyrfPKPbDkVkCoq+vWdQzkKYo2XUi+/L5AlHli3p/j&#10;+4QTT7AqV13l8moT9fqEeC31wa2H35Vxxw6/ao7++PypeALfKvo16QTRPqFNOv7Y45w1wHIx9lgI&#10;nHEmmvcoRei+3FkaLFm8xIY987QTDpD3vpsEOW+9NdY2i9HHkgJmnyIUKC/7GXbZpZdalSpVlEFg&#10;kcXEFHY+jOQZ/12+/+Peesu5aZxZsFCIsRQT4HCimyEtGjckq0Eup228oXFjpWk7xkX5Pu+8cxP6&#10;YE5TW7iF12B5EcYENSTGhMcJzBdjwYIAQoZI7gR4rFy5sstfjoABPB6thXkF5w7t+vGLUrJt2rRZ&#10;lgTz5J6iNaNAiuDNPwOJPQdHK+5SOm5wx5pkLSZWuO4LLjJk28ByJyOKbzs7zhsw8fEMBgIVYtus&#10;UWS13+Tyoquh9KbHHZvwPGcETo6kNnguyXBAhhki9hNglfKp0vzhUsV7irgzpJYljkEXxTZgf1sk&#10;66sH7n9A7n87lFq1jlt/V15VxV6XwLePgvcWVeyg/avONRn8OUIwwLwRF+jRPqtsz/YFVra0hAaK&#10;g5iWd2dqhqyECSIEpH4QN3rGqXvs5TdIvUoLUVImzLMGDRrYafH0QmraDepmPAbc+zyxZgMLg8Sw&#10;EpwLMBBg4HBjgE1r0XeLrWzZMvGpgOKsnJg6ItsXjQ8YdygYeRdhDt2wyWv2+89bbfa3D4jI4XVJ&#10;y/u1//jxrVmz2a6t/4J1eqSa3dLkEsVDICiPaunt9tKIyXZ7q09EjHYSA5yfk2rh4C0V4hqt+AOK&#10;jHzTTTfbpZdekqzEnFYI/NOt26P2mLInnCghQlYUD/02WQeQ/g8tP9r+S5Q+sHLlKx0z7pmEkiVL&#10;2gaZ4A8aPNiaN2uWQFmQnskxi/qDVqqBgggSMXvI0KEuIGXFipWE19VuON4yAdPW9T+tV07os935&#10;Ll26ynQ/2hGi3EcbiRGi8ETMx5w5c4TXSx2O+z3RT+cQAuEOGbJ8cJYg+p1i4kcNk4P8vffec0Qy&#10;8OMGAS6YT6wIfhUTMkV+vzFixtC8XXH55Wo/h82YOSMVHbnh/qf++DWEgIk1vHTp9y4tWzgTdyQM&#10;mHn2az27wYtVy7HHEmdjRyhLCA9CRKEO6Qi3ax4IAot1ED7n6S0IKIjLQfsIIOgDODyDnt72M/t+&#10;8EDB8oD4JMfLNYq4N5SDsehO/+f+8Iw+ozgFuJBtUUpS9rXCSo04VHstwoF+/fvbLQrwWkBCbuIV&#10;XH/d9fbKK6/ovbVXgqe8CnJ4tRMovKvgiCcofoR/Vo4W/P3nFkTYgFgbLVs3t4fuecOKXSChwb/7&#10;dCbzZnbfvpwWfdxeWYrus+dHXisBQXPRPV2cQgKwyNDD+/30MHdAzgcl6zEQWBhkPc6DHgMMBBhI&#10;Bwb+FuNWuXIlF0mfZshjPPbNNw0GNiUlSr4COXNGSQBwkdJAbbOhz31hRc7NZwVPz6fXYkg75dqR&#10;6Dt//uOs6U0X2YBB0+yDDxfblRVjRVweo6CHe6z8heda5SvPstdGzrBaNUo5bXlSDAZuD3WloXlb&#10;vuDLly+zEsWLO4L7UPDCEJwjn/c3Nba8eU/MNCk7BAKfX6UFJi0XgReXyv9/y+bNdukll1ijhg3t&#10;XEXAjs6ZyzFQCD9IE/WZtFE1lVO6qwhMP26YCccYqr0F0kZdK999NPS0SXBDyI7+/Z+wZs2aOyEI&#10;6QZfkq8/riVEO4exhzyppJgHCCGKFStumCQmRa4gAEBTdu011ypN4Whr27atY9YhYGHi/9ik7AQ6&#10;V+XKKmIQjlXLyRd4L8aA/yQxC16T9ox4DJ07d3b5xTcKT/ny57cpU6bYjU2a2NnSzo1SRPBp8u19&#10;XRkUyIl+dBSJ2fSMMDcIbcAX2shly1cocOEqW7ZsucsYwZqAufRrJLvjBsbXWz8kBitry6f35Dir&#10;CgwuWTmcpYvWJ9+4wiQGA+eoz95IxhH8yz2Dz3xElpTMjaujdhlxPpmokyKOtnlGgMPDkpK2IvvP&#10;yt9+fp1rjOJnoGEnGwfCLfbc3LlkrcTGosL0xh9mJYhZ0hdC4L/+/NsFk33//ff1rstvLVu2tPvu&#10;u09C9Nl2mQLPIQw68cS8TujUoEF9JzRFeEvKRmLJ3HHHHS6I63lFi/53EZUls5F9OiEOVPVqte36&#10;JhOs0Om/2Xnnik3cF9rnQ09FxsHKXpHjmCjr83icTf22tfV/YogE/xdboUKFZJE4znXEOwXFxQ1y&#10;mwnK4cVAkvMfWBgc3okJeg8wEGDgYAywYVUWc0m+aLEp+uxzvv4wimizU0Osot3OKU5n8ZKVVu7i&#10;V2z8uFvt2quVJk7mceGGAoRHFLtjHTq/by+/uMBWLbvLTi2Q33aL7s6pgEFxtktXlaM6hwhNQZQU&#10;C+G13aStel6p+oYNGyaNjRhbuK1DFOIePNDxAWUEeNgxAEm1f4gmDrrke0TbhpvBUwrOSJpAYgGc&#10;LpcDSmL9cN+YMW8qGGFrpR6c64IbLlm61LkewCj7e5iLHdJs/vHHZhe0kAsQ3pdJC1+tajUnBIDB&#10;rqZAW6QTbCbhgJ87+kCjcLEI2l9lun7KKf9LEkfUXbHiBxco8vnnhyf0z/k/5DJQtmxZEb6X2Ruy&#10;PsmtwF2pIf5p48knBzghwaDBgxxjRCDG4sWKWSll5ejbt69LwcgcLlwwT+M82wkLUjKnavqILwh3&#10;WLpYlOBmAOOFNpt59HN5JA4ShhLGkRSbSY2D2AE8OzDJWVVg6GBqsXaB2UVogQAB4UC40AAmj/MI&#10;6HBDwBwfgR8FNx+vYec340OAwJj9MefDC20jnIhWnV3ql/txceD7Z6WKK6F88lguELOEeuHth7dz&#10;JByHBC3HWunSZeyUAieHcBK/dx0J8KcGRrdmNLfMPfttxYoVnVB0t9Y0guJrlInGF6ypcLNas2aN&#10;zZZ72qxZs5yFwWr95n1xjFzUeGMk9bz4doLv7I8B1gWWkv8qnW2lCiVs8rsbFMNCQoM9OxPerxkx&#10;irjoKNu9J6dVrL7L7rpvpLVsfrOj4UxC6CjFTqiulJwI5UPEWJyEVHfZM888k6EwZMQ4jqY2oIkS&#10;LYHAIFG0BCcDDAQYOEwYIP0PZv1PP/20CPWQ1rJh4+ts7OixjvGOEvOOSXjKi1wFJE2PlnvBmrUb&#10;rFXbcXZh6bOsQ7sr7exCBUJEuOMw90IKOWHAhx8tsV69JlunrlfZddeUMoxbCf7Hv/c/eN/58zdv&#10;0cIRzpFw6D0s+EKvv6Visp9/4QWX2xptHcyX6yrypvjfbNQjRoxwvqbVxWSnVDhCn5RwmcQHH3wg&#10;X97fXIaBM+SnWkV+92giYS58ib/N/0xgSPBVxVqg3xNPWCURmB8rnSAZAHBLqFb1Kll5yNIi4a7Q&#10;WPmJcAB/WNJudZAGi7Rdw4cPt0flcnHLLTcfdM998pPNGZ3DEanh7YU1nXC4WUKJpk2b2IABA0To&#10;l3YM0BhZZfRQkMX297ZT8Mp2CXU5QL+a5IsvrCa4C8fbpEmfS7AyzAkxyEFOXAPmDQKLgI+U5OYx&#10;rPkj9pCR7tyx0379baML0AmjiBYou1gROIL3UA+T4AdWGFvqwmDDgPsCA41Gnm+EBjBUCAb45hyf&#10;IrL8gVmGMU+qpASOpO4NP+8ZeTT5MP9YDgAvzyz98yz7Qp+4CzAnxyu+BsfEi/AuCSsVaJK9w5fw&#10;sWIt4AUHHna++WBNQF0EQpSi0ijjhvCvspNgtk4AS/CJIOVQOPH9pvYbHABHVhT6YSyMGXPok4TD&#10;M85QKlXNPxBw/b/CGIdwqnebHmrm7d4O9zoBIK4JufRcUBir3y+JKbNArmq4LSCMfV57uFufbm5U&#10;z1d0dwZ/jlQMsC6wsvnii69sQP8m9uyTG2RtINUJAQf0EEBrpb2IYsodZ9Nm7LNR48tao8ZDrVat&#10;yvH7Es95vABTHTSVCyfWo8BDnKLBCoxMcM309J52uIM7k3y8A4FBsDgCDAQYyC4YYKOaLH9xUj3B&#10;ovNSyXtSMYuJaW7Tp9+tlG8yN3eEXGoEBmGjc/fG2VXVhtruvVE27s0WdoZzUdhfB1sChAMLvlsv&#10;rfVA+3F1F2lXTkl4eQHjyFGjRTTntobXX+9yCO+/+8Aj6n6/bJkL5jdEL8HwzAEH1gz7JRjvlJS9&#10;qgIiNlZwv+Remn5z52WLu8FmuRg8q8wLJxx/gt10801WRsw1Jbl2PASYnFeoUNH6ilGuXq2qS2f5&#10;hAQH+MISmJAYAg899LALBMg9EI9YVWBBUe6ii5yQoWaNGkaqyYcUH2D27Lli8Ese1D9w/7rxN7lg&#10;yLQ/BRQo9R966CEJIZ5zgRURTiA8IC0iARVxeZgydarLG07sAZinlI6ZcfhCP7Vr17YflT5xwYIF&#10;jqCGiTgaCmMHZzAVP/+8wb6XywrH3jw+O+OA9R/O4HEM042Qg/nzmQZgiCl8IzyLjY11vt3UZ6zh&#10;9yAwIKMH5yOL1/D789wPDMmVQ9UDpuJyY8I6CUEBlgas451KK0tASdLLUhAQUBB0YCXBb5g8LAwQ&#10;MsDY0w/t8Q1jzDXwsEz7EfPJBwHJKaec4u6lPQKdEryU/sBDTEyMGxNtIDTAwgAhTErGSXspLbTn&#10;GPX4Oczo9pODA/zwAZcEZsWtifVCSX5Gk2s9e113uNZ8hhf2b6QJ7HLEc/lCln0Dtbcy9usaXGfj&#10;x49LMk1seDvB8ZGJAVYD6W4HP1nDPnrvGLMdUpHIHTM9i19GBfb5R2btHi2tVMNz7Jg8ss4MQw/r&#10;kHVHmuV+T/SyJ/r1N4WcEuUlYehJJ9raH9e5OBrh94TdHhxmIgYO3B3COgoEBmHICA4DDAQYOCwY&#10;8EQM/pLnFjlXBGxIm5ZXBP3kSVNs1do4GzT0c7v1xsvtnruvlJQaraEInFQycqF+eAXlsLFvzbJW&#10;bSaK0WxsTRuVU7wCEde6wgsrThYMCA3+/nub88Ff+v1SmagXT9DaIZXHt5+sAg/cf78jNJN6sdEm&#10;xDZS87Iygb36mqvVzqF5ZO55+ulnHDNDXmfH4jhmhCshrYAOXMH3nsBzZ8kfEHNmiH5vmkwF4GLc&#10;FO+zyzE5o0mbGBozZ0IF2Db/sUlBsNZLs/ScfTl9ugv6h+aTQqqtJtL0N1LWglCroftoB0YDJuX2&#10;29uoz33WT6kKicydlLafe5LDRaj1/X1A0P4jfDL39erVsxEK0vXUsKesVavWRrYJ9GTPCu5msnLA&#10;BSIcxvC2EjsGnl69eyuw5ijl0p7ptKqpgS+xNrPzOZYFvAPjZo2sWLnK/hSTulFR5klFClOZHYt7&#10;jjX/MK/ep56MHJs2bXLg+vUOI+0yBmiA0YovAuNLfb5hiNGkw6CjvWftwizz/BDkE4aR5wjBEVr2&#10;8EL7CBuoT1usRda975e6HHMtvOBe4K0cuAaDStvcS8ESin0GawE031gQ4AJEXdoDRoQIwM44OMYP&#10;mHEgGImNjXXHMPYUz4TTPoIH2kGYgBsDexLgYTlAilfmmrawbqD++Qos6+HiPmBZpZgVCEpwl/BW&#10;CK6j9P5xC1CuX/FCjPQ2l9b7wTF4ZZ681UGRIue45thHdNkV8HakFr9Gd8l66PF+j7v12EkpFHlW&#10;5sj9jHTFoxWrhTXGvFNSs4ceqXg52uFmpseNe8e++Pw6G/h4Lsul39otU44WNRAXp5TU0RIEyCbz&#10;ljv+Z0XOf1Dr6UHXxoFrCFvOKHv7nY/lanqfPdF1ufaXHNb0thy2/hfVVNBN9iJcq3LJxZAV6Ndi&#10;ygEKaqYVA0HQw7RiLrgvwECAgSzBAMTwJfKpXLv2R/UX5QhZ/ChLlixhJYufaZdefLbd0GiMLAP+&#10;tsoVz3fEcGpfIqH6ISKoZIlCVrpEPrup6VgrcsGJVrr4WXop8bKTsCCeUCJdIrVXrV7jguIRIZ/U&#10;erz8zpX28YorrnBxAU4RUU86xaQKAbaKnFPElv+wwnZonIUKnplU1YTz+JeuX/+TzZs/3y4QsZ+D&#10;fvUihYiH6J80abL1kX89DE+NGjVdvmxSGeaXmXV4CY12f7C66TNm2IQJE1xAs9PFZP3773bnYjF+&#10;wnjHSODTe6yIxZPz53PWEa/KRQJBBNrMgYMGOQZ9pRjLqdLw11YwxJy5crvuQFm0CP55Sqn30EMP&#10;2sti5C8Q0wGuPAzhcPnj1BLftFlKgS9Lyqf6dzF61eQ2MGPGV1ZfwgNwUax4MauotFEPKxbE7bff&#10;nijj5vuO/N4p5u1a+fSOGPGKc3twsB8K+MgGjrjfcfEM5hqX6pLAkjCCPCcwm9m1wFjyHHgtP78R&#10;TCEc8EwusHMMI4RrBenjYJLRJFNgCIl/8b//neqi51MPRh3XIdqBsWLdY10QYq73LwTww/0w7NRD&#10;yMD+RdtcQ9iwZw/Hrit3jiMEHB4+8ItAwgk0dI12+MDAI4xgbDD2vtAu4wQm2kfYgIAECwHvlkAd&#10;L0jw9WmT4lOc0h/CCOBFw4dAAmEA1+mP+xA+0G54oT7uDMDgBTXh19N7TJvHykc+MWuOpNpmbIzF&#10;C2GSqpfS84wdOCjgifWwUXvM7t177ET1Ey0BK7uZqh2xheWAa9WYsWOdcIh4M1jS/PnnX84CrmyZ&#10;si4lrhPyHskDPWJn6PAAzrooWeICe//DbbbxpxlWvpwWefzekRKInJIlep+tWhenjFPHKBbUp3Z7&#10;6xsPEjbx6OzYvstefGGkTRjb2CaM/NPOOjWHnV1UllMnxtkHH0iwmyOnAnWyt5re71XjlQpH8EOX&#10;EgRmozrZ982fjZAUgBJgIMDA4cEADHrPnj1dxPVQfII4+Vl2cEw5wQhh40uXPFsM90O2c2+cXVRu&#10;gC1Zutoxomiy01Igo6+99mJb8UMnG/XGAqtV53nbumWbYh0c+GKi3mVKkUg06UFimDH5p6B5hkFG&#10;s41ggywH3Bki/F2VhD+0UVBCgobKREBqK1wGQnUTqhx0wD1Vq1Z1fsStbrvNPv7oY/vs80n2zjtv&#10;iwHaYRfKt/TNMWMk8Ggq64KCLr4DMFFomw/mfggW0By99vrrzswcU2diDMB0U9auWysC8Sy1/5H9&#10;T0wCvs+8qPNIi/iIMgbAmPwos+yr5CLx07p1bvzffPO1rBD+UFaB0Viyug+mzlvFQOGyMHXqNKuh&#10;YEarVvk5igfM9Zi+P7TkW+sol4d77rlHgomiDu8E5KPExsQ47cRaweuFP+5CMn/QnC6QgKaqhBC+&#10;j2RuOaIuszZZF0wwLgfffDNL/qtfujWJoAAmFaYpowrMZWLF9+GZ58TqJHXOa4BhFL0WlHb4cM63&#10;SR8wkjDBjJu6rGVfuIYWndXEde5j/jmGAffa+WOOyePO+fv8N/X9OLiPjy8hYcv+FeTb8owtfcAY&#10;e+YYJpWPb4+2PUy+Tf/N+LnGN8W3zb2c9wwvxwgemIMQPKG6xCWgDvjgA9wIWxizb8PX933yjTAE&#10;zTvt+b7Dr6fnmPEydzmVYpWUfsBOifzmnMeRv+7xwe+MLOCAsSI4wDVn6rQvbK6EoVij8IT4p8TD&#10;mJF9Z0ZboBRYebwR/DS79RbtnXe7YLH1lRHh4U4PW6XKlWQ1963b+8LxnBnwBG1mLwywLnjqnhs+&#10;wL79/k77ZKoEY3n8Kk8aVhcrRdUUC9r6DIyzF0beY8+LnqpZ/TJHS/g7EU7S2py5S61li8vtzPwt&#10;beIoBZ7Nwf6rZ35blDVvFGe3NdPet4+9LUqxjfo7+sXHDvJtBd+Zi4EkZz1wSchcxAetBxgIMHBo&#10;DIReInOdhjxEhsUpnWJlMTJfHMC0Ya4bJYInh0yLP/5kkbW67R17e2ITWR6cBxV56E4OcVWevrqa&#10;wx7p/oE9PWSq/b6lr+XJIcYh4h56+EPCgtFKvXfjjTc6jRx19kqAkVORgPGbhxEn6v8eEdeecI9o&#10;xr0033hjpGGVUKtmjUPGQOBe+l0in+bt0pKWL1/ONZcYbFyAISFjAdYAn376iX0+aYp1UEBA8OmZ&#10;AH8vL/AdO7Y7wQOEcbXq1WyYgv3tlmYUwp1CHV7WF154od3Trp21btXK4QVf6suVleDJAQOdBmD2&#10;7DlOoDJNc0aQRAhT4g0gRMCaIacYjYwmQMFLzZq1lB6sg9VRKktS/J0vZohUkedJc0tUd6J8ozn2&#10;Y3aDOgr/gCtwgKYdjSmxGZgj5j2zCu3DkMIUw9RFzj/XYeBZs17rnxws3OOtXS644AJnIUAqLgom&#10;9zCe3s/eM7bkncfFACsAYFizZo0bN5YEuNnQpi8eRr5pBysCCkI+z9BzjXsQvKGBpk/MZ9HKe2sB&#10;mO9t/2yTxiyvGx910NATZBHBDJZAPI8w4JjdIqjhQd+yeYuzkvFweLgiv7kO3nCXQDscWR8LJGDE&#10;SgArCuALF5b4vQC4wgvtEOSRgkVGJG7AwzGas20aa2Sf3EN9zvtvzqWkMFf0h4sHe5cXrNAWMIJ7&#10;D6s/xxhiY2Odm0RisKSk39TW2Ss3rn0SaDCPCJtOFX5x63JLiIfsCCh7tG5Ydzffcqvcyq53+GNt&#10;EuBw0aLvFDunin2ljDpF9TztfzKOgIEFIGYIBljLKCQuu6KsjXh+uV1YVAs7ZJSVaPtRenZ35thr&#10;He6JstNi+1n37vdr3aCjDu0F/ibtCjZn/hK78foLbdpHcXbWmblt767t2gcPfHCiTshl1evssclT&#10;QwKGnLlyOovKs7WPByVrMBBYGGQNnoNeAgwEGEgFBnhVLF++XIGVGsTfFWeFY2Js3PjxBxErTlOs&#10;l4tk0VandmmbP7e9Pf/Kl/Kpf0m0toQJagFrBImnUwEBrzWiYu+zXt1q2ojXGtueXfwOMeq8PD3R&#10;TKsFRCi2kZn7lClTnUk+fYpudQQjEacJPNalS9cEtwV/bzhAtH2rtDvHHXuMNZbggTZch+GVwo6p&#10;X0LWAAgLON4rAtoR5DrmXj4zZ860TrIGeOfd92zRwgUKMJTb+e+/8/YEq1KlihNKiPdP6IZ7IHxd&#10;cMKhTxnZHOpdW1/ZBu61XBIWOJhoG+Jf32+//bYTFujQaduKnFvE7n+goxMWIEho2bKFS9nlhAVU&#10;0n39lZ6L/N0hJsq3yMWMK40b3+BShIEPXEQQMt2siMtYqQwb9rQTFtAbvfOhHnN6NBXG/bMY5oUL&#10;F9lkpa9aqOjnMGCZKSwAv6wdTPk9o+1xzhwgxEH7DePiLQC47ta17qO4tRc2WTCMMGqYzsPsI2Tg&#10;Xhg36tIPpvqeGebbCw1gqmHiEWDAPNMWsQO4L7yE1kfI4oD2MNX3bbp0ooIH4QcaeeAHHgp1vdDD&#10;t0maVKfh17XTBDNCAWDinMcJcNCnY+a1Lv294TAd6pj6kffQJrCAI9wbEBowhvBCHT6JFQQa4Cmy&#10;wFTS7nESGNCnnyu+ffG4Z3wUj09/PfKb69SNjY1NcJMAzwhqwAnXsYCgDvAy3+CP8SAI8mOIxEFk&#10;Pxn1G5cE1hSCjW+VenWq9pvvFi/ROv8nYc/MqL4yuh1wiVCLDDNfff213K5ednsnVnOkMKaULl3K&#10;6tVvYAS+DcrRiQHcMo8VbfL+u5/ZsGeq2D/bxbjLeoDECeFl3z7tPccpVefC3Vat1qnW4q5vrEeP&#10;jtobFBcpvi5rjsLPezs8Yt9MrWwLZmr/PE373t6dBwkLXOVtu21Qf1hW7op2wsMOHe5zv+Kbc9WC&#10;P5mHAbAflAADAQYCDGQrDOA3+ZzM870pOcD16NEjlE3goLeDXlBi7gnTx2votNPy2XNDmuullcvO&#10;KPWYLfvhV71e9JLZT7+mYqwKoCZGuWEDRcg+Jpcz2fxaWhaE354Y5fVF07lFwDZpcqPT0k6YONGZ&#10;vGP9wLW6devaDWJiBw4c5ILH+XsjAaHulSLS+iv7QNs771J/W9wLMbKe/+2HBAy4GWwXIzZ33nz7&#10;VIEXcTWYJZeI5s2bK8ZDQ6upuAIFC51lJ2CKrfoJ93JzfIHghXG6XDEY6tSp7WIVXHddAwlCJlux&#10;YsXEYP7i4PEvfoQ4FOIptGzZ0l568SWXJnHgoMFOWEHeZKwQEEqEF1IxFjiFoG3hZzPmmK5uk6sG&#10;lhpPq//3lUZynbTNy5bJfHjqFGfxMFZZHTC37atYD6tXr3FzlRmwZMyIMq4Vh249PzAIK6Rt/vbb&#10;OfGxQUJm6RnXU/ItIRQILzwTwAXjxzqE+YOwhBHjmmcCOec077qZ8/yG6Yd5RGjAbxhU2ude/5tz&#10;HNNObGzsfqGR2qAdb3ofDlNix7SBUIFvirdQoA1f6BeGFgYbBt1fg7H2sHONPrFmQNiAZQIwUtd/&#10;fHv+25/335z3x/7bt+G//XnGDcz8piA0oE5KCveBM+bGj9vfh9afNr2whmMvBPF16BuceEEKc0u9&#10;yLao72H080f7CJjAJ1YkCCi4F9g5pjAHCDRwX+CT4B6mfrOqAJOHC3ixWPniy+nObQvYNLBD7uVZ&#10;BWdkP8B8gtYhsV1wYyOo7qeffmpVqlylVLlVlflnlPt8t/g793xF3h/8PlowEKKvsIKq1+ARu6WN&#10;XFj+1P4R/m7X1pJDMsj33t5rXR+rZRPeWShXxPIH0BshbEXZhp9/t8qVLrLzzuwnF5htdkKeeIuc&#10;+H31AKyqXWiI0ufltLFvECuKPSzKuWGSdYkYTkHJfAyExL2J9NO9h6jzoAQYCDAQYCALMYCpOxYD&#10;/fs/4SLpI5XGV3iAGO22dyjCvmCBwEmuYDrfsF5pu/TCgnZH2zcsR84cVu7CwqLZICD3E83JtRO6&#10;7onqKGnZcyq94xRpGLe5NH0hghdCcX9LF5cvbwQzHCoz/mpVr3Lw4s93hhiCQoUK2osvvujMpPPG&#10;+1AnNp6TRRhXqFDBBg0e7BgKYgiEF96pTmihk0Qvn6GAhe+9/76tkSnyedLyY/GAVr+i2uBe8MY9&#10;4XCGt+ePMTns1q2bPfDAA44Ax8Lj448/tntlYXC5gmBhJg28aCc9Yc/QNytGQTFpdAkM2OG++wRP&#10;KIMCwdt40SfWb2LnPBwZ8X2jUk/CoIADGLUPPvjQPhEh3E6WD+dIs9xRY8SMupXcKTBbJ5PCf7Hw&#10;TIXWWJwEcD/bQpkX//DDSmf1wnOSUqYxPbiJXOP89gysb5dzrCk0yZifw/j5Ncb8AafXKHPMNX+d&#10;876+b49vrFhgVGHO0UzDJOOn7RnXcLhoE4YYoUU4kx/eHvURFsAA0hbBBakLvMDA/TC6wEvhN4wu&#10;12GiYZSxfKAvgpVyHuaWPsEHDDBtwyQTOBHYsWYAZu6HEeU3H+rQDue4j3McUxe4qO8Zas980x8E&#10;v8d1+PiBlzGA08QKdSPrUw/XEvrlXgQ9wITGHzxRaI9zaP45z36FYMfXdZXi/wAzQhTuZR0wZ+CG&#10;9vkNXokVwHmELOCMe8AzY0bYCYzU4Vpi8Ib3l1nHHleMnUwTuHPwnU/7+jEIS9QxaBaoh7246RYc&#10;CHYR8H418ysXd+dBuY4hUJ0tiwlw/PjjjzuBTeKr47APIwAgCzFQrFgR+/nXU+zDD+co1fC/yrSo&#10;94iyIBDboOXdOe3XLe0M98oTTjje0R6AlrDeFZdg0uTpNrDflfbsk6utRjXt5duTF+y5Z0XPdEll&#10;g/53W5x9NUvCVRFBn3z8kZWXuyduh7qcLZ6pLJyKLO0qye0qiGGQpfMQdBZgIMCAMMCGRDT9cuXK&#10;OXP5OL0BatSo4ZhWnRDhmeSWdRD+SLFIoMJdu7crWN0LVqxEAXvmqaaOmU8P0QMEvXr3sX+2/W1d&#10;u3Z1RHB4e46JUZ11CqxH4L0hSpuI6fNehCGCn/sJykdqv9KlSiW8UMMH4Ig4XUF4AhGH1UHJ+GCE&#10;+B4Taf2vv/+S8OElMRU57I42dziC3LfhiUD/m2+POYhuiO3c8YSrr8MYqENAwL/EaNWoWdMmyAUE&#10;wQUFU1sCFw5QfILrrr/OzomNTYDdt81c4caAT/NxIvwPZwEmCHXw99hjjzlXETRmywUbsQwQ4oDf&#10;kaNGOmJ4kUzzo8TYHC4mIzNwBQ6ImwHTNV+WJ1s1rzCPWT1GngmYX89IM1Z+84FBhqmGuaUeGncY&#10;TK5RvJURcMMEwihTGAP1KTA0PGP+N+e4DuPI2M+RMIjffIhbAPMJgxtZ6JcYBfjN02Zke9QHXuIj&#10;wPgjQMMyAJcj7iUjSvgagpkGXrTNwEFhXJyD6YWB9jiBkacAI3U8DoDhu+++c0FOwYEv1KPQFnjh&#10;Q11+Ax9MtBciwIAzXr5hqtHUHyucE5wVIQaFPQFYqMfY+QYGPvRF274Pd4P+cB4BAHMHzLRPG7iW&#10;IPCA+fewMQdc55kENnDmx+DbA5e0Q5vglz5//fVXBw9CSmBkf6Eewg/mgrn0ggj6QGDC3pvY/Pp+&#10;sv5bLnN7Q/E6TjmlgLPWAkfRwm34uyPr4YoX6GgeSUWLIJWUt4MGDnQWflhq3XnnnU7Ak5Tg93DA&#10;HPR5+DHA7tOsRUe76PyB1uH+nLby+z3Ws99ZVvOaIXbrLddrXSME8MoW7RX6tXXrNuvV8z47NnqE&#10;9e0lge8OndW+lUCcJDOs0LOSw/7euc8Kl4iyP7dqP4za5YS2P2qPZV853M9TMkM4oi+H3jiJDCEQ&#10;GCSClOBUgIEAA5mKgSUijEl954OEwQR8IxcAp9FOU8+8tCDydym39CQb/8585RRuZSWLni6GMe3M&#10;IRsnhC/m/vcqqOG1IrYiX1TuBSmi+QVZFPxPGrWWLVo4JtUR33pJjh49xjHW3bs/6rSNDtCIP7SB&#10;1n+ACDiI4Ouub2i7du5QDuJcsl6o5ohzGA+K7z+kUcYC4cDtHQuEyZMmKSNDI5eZAdzCxEBg9+/f&#10;34i1IAre3UcAPIjzgvHB3TDhb6Gxfq77aZfgjrg9FJebAv36ngiaR8rCJwcMsCoScnimHPjCCU4Y&#10;AQ8fM+Tvp15GFtr1MJBikuCTzZrd6mAGBnreumWzXS0XielffukYqIzs/3C0xbDE3rmuV65c5Uyi&#10;YdQokQyaO5nGP+AvNe3BCFIfhtYXGGCYPrT1rEWYS5hM74dOH2uViYPiGWvupx3WPQwxx9yHNQuM&#10;bnihLu3CIKcEVj8mX5dvzzTDFKPpJmDnzxt+thLFSzhGmTqMAQYVQQNwcQ+w8E2bMMDAz7jC++CY&#10;drnmmWva47wvHC9WcFNcgsBhUsXD7NsPr8c1+kFY4nHr6/Oc+w9afxh9xgDxTR1SlG7RHsFvGHKu&#10;MTY/jwRSxGID3IBrF0xUMHMvQhD6pH0EFeCBwv0cgx/GxPyBA58CEwGAI/7j2wnHB7FtYmJiXGBJ&#10;hAZYB7GO/LhZL8yHL+wB+7EZOuuFCcAFnHzC+/D3Zsa378fhMzbWWZ0pPq57ZoEjqwtLDTn8VVdV&#10;scce7+eC1gLDunU/OWHBTTc1sRubNHVzdTjgy2p8BP2lDAM8szxZt7W+yaJ2vyVXhCZShPSyCy6I&#10;DIpJHKkcNuWLr61Pz7bWr9siK19GtBfdsPhSXfS8ahucvyTOGjSJkrshbcS5dMrE4GDvSEurqQbj&#10;KLzhYBF7PBICl4SjcDUEQw4wcBgxwAvk0R7dne875BOar5dffkWmkmXT8QKAEAylOax21fniOnJa&#10;69Zv2cln5rELS54pQmm/BDy1Q4cwxgQfP3kYEgjx8ALjnkfEdaWKFaxP796qc7KYmiKuCoRXGQWZ&#10;mj495ONK5OlcEcyObysqR7QsDCrbSTJ9LndROStTpow05OdZlBiUAzSOugEcwohDuJPyixfob7/9&#10;LiHJW/IZ/FmMfhNZb1zkBDC0/9hjjytrwcPC8UVWtepVakD4UCP4tOIyQfn888+tt+BHU1+9enVH&#10;1GMFAnNEKrb10mYOkIDgMmVHgOA/77yiCjjZyMVtIKjbQgkRpiv4YskSxV17wAhzMGToU9KErnMv&#10;ek/suwoZ/Adc0+eY0aNdOiYECJ7wBVfduj2qgJa7rIn8d3Uhg3vP2uaAnqCVaNbnzV/oUmNC2Dkc&#10;ZNDYmCvPcKVmdMy5xzvrFmaNbxhJtMSsWZhQGFKIPgoMpWdgYQLpGwaTvQFXAO6hTcbI70iBAXUd&#10;AckmkEjhXs+EhwjgkIk95u1Y8rAe+F6lTBtYHsAUY06fW8FDC59d2DHHwM6zj2UEfTEmPh7nfAM7&#10;1gbsE55h9N/0T30/T4mA6eYToWla8O7bA7cw2OHuGH789O9jBDAf9IUbB/jMK0GBnw8sF36U2xOC&#10;BeBnXOAG5hfY/BiZa9pECEI7fg7AK78ZK7ikDfrlmw+xCJhT2vPz4uHnmzr04V0a/LHHNdfpwwsC&#10;WD9c43x4Yf0gQOE6BXjoj9+RdcPvy4hj4N7nKXwAAEAASURBVKEfcEfQ0W0SeuURnk84/ji3T2VE&#10;H6lpwxvtLVu23N5REFus2ZivXVovCMbat2ufsC8Ce1ACDHgMQD9dXqGyTZseZy+99IL2jQIJShHq&#10;sFrwAn3ttfE25rUm9tygtVa8pJ6xXRIeOwsE31Iqv/dG2RmFFNBWbX8ymV60T8u165JLL1EqZdF5&#10;QckUDCT59AcWBpmC76DRAAMBBhLBABvR8y+8YA/cf7+0hv/qV5yLW9Chw70JRF0it6XiVIhghHXc&#10;+uff1r3Pu7Z4wVb78IPbLJeI/ygX6hdNUyqajK8K0frRRx9J0DHDBjw5wBGcIaYUYnV/e++99559&#10;Lq38008/nfBS5TJ+9VhR9OjePeH8/rv2H1EXYlbsrhOg8Ndr6ak1Z85cRbgeoTb22U033eSI/pPy&#10;niRm7BRHvPuWwARtYeqN2W8lpVZsIeuHJrIaONAKIKR5atv2TgkMeilIoVKFaUA9evRUzuQ59oEs&#10;FmDm0CJulwb7B5n6x8TGurYxwX5u+HB7QuatZG+4SP6xTcWQd1bGBko1CR7i1NmECeOdX687mYl/&#10;GO+tcgHBf5gYEr6Ai3+13nbt2pklcPh+M/IbXoh1xhh/XLtOjO0qMYb/OAYus5gfmEHahgmF+fHM&#10;rmfOuOaZW65xDKMKkwSjiLAJCx3WDswb19E4Y+0C44/JuYedbz60g7YaqwLaglHH9QVYYFBhPGNi&#10;Yly9xPDrYfLw8hvLCwRrWDTBhPp0iZiP59Wz45lWzyhxD/d7twX6Tq5wD4w6cDMuj6Pk7gu/jksC&#10;6SJT0l/4ff6YPukfN4BYPaPgMrkC3H7c1PVw+3Nc58McMBcIF2D2ESowxwhQsGLyQhzmGGsEBBLA&#10;wd7B/VgtIOCCycdKhHPJFWDA0gOhLXPm1xjzyDpC4IErA2uJcXsBBn3wYd1xjrq0xXGM1g5rMiW4&#10;SQ6+1F5nncGkX3DB+S7+DO8P0JAaF7zU9gme2c+XyWKjqzL4jB8/Tnt7DwXmHWhXyXVrpeZqsGLo&#10;1FKw3ORnJLW9B/X/KxjYT40cOCLeR78pvey1yq7RrcMsu7qWziA94E2VjgWlN4ueDblOHRdt4yfs&#10;sxuaxbepRnmOEGbmOYaMLQfCE/xKPwaSRGkgMEg/coMWAgwEGEgZBtBSk8oP4oUCQfelTMSdCW/K&#10;mkhVrb17dttTw7+wN0YslL/mtXZl5XMdI5DW9xgb6TvvvOP8a9u0aeMI1si2qEMcgJdeesn69OkT&#10;8gvVOXRcEM8ElSK4IMxU5L2q4hhCvv8W8/GHtGgQugsXLbJV8qOuWq2aI9KhMkspLgIB4HyJbAs4&#10;POPQqnVr66d+CWxIXATSEdJu+D3U5zffvQX3ZxJwEEWbVIV3K0ZDTcU6QAs7Tm4L4ff9KeYv70n5&#10;RJSG4jmMUrRtAg42bXqT6m9S8MjJTpvs21bzB9zP74woEN4Qx3EiVq6S2e3Z0gznkwYTpgaCGKaC&#10;OhDpnkD3Y86I/jOzDeBEILPp903OZWVDPAMEU8uYmcvMKmiKYcZgBH0/MF70C5MI8QZzhlCBczDk&#10;rDuYZhg6GHUYRHz+mQDaQOuLAM5rpD3sXGNMCLmoQ7uYoqPdZq2jyYZRxeKFenyAyzOItMlvGEII&#10;SmAARrKQHHfc8c4lAsEFzCL3UhhLYgVY6BdtOP2mpHAPn7Qyowgo2AsZQ1oKfTNuGGr21rTCEdk3&#10;cwvTzTyCa3BH2wiGmGuOsRagb35TCK6HexXMPgEfmTPWAox/5LxH9sdv+kAAg1CSvdJbbTDGjWJQ&#10;/NrjmDXHmgFvCFuAl3voB+ET/dMewiaEHsBFO1ldeD7AFTElzhJ85xQ5x06M38M9O5QZMC2WIKpx&#10;4xvdO2PTpt9dCl5iW4CT6OicdvElFzt8HA6cZMZ4gzazBgM8QdNnzLWxo/pZhUvGW9NGEjDv1n6q&#10;dZ7eEiWvs61b4+zZl3Lbj7/cIMvA1kaA402bZBEmCqKyFCC4XkanQJibXliOtvuT3BkDgcHRthSC&#10;8QYYyHoMsAFBTDZQNP6pU6eixnLaQxhrotan//WS9Jjoe9WPf1jnbuOtcNH/Wbf2NcTgKjK7uyXJ&#10;rTHpBnVll5iZNgpA2LFjRytRooRryzOh/kZaxgKgU6dOLve1HyMBHp9QOkW0O5cpuKDX9ntIYLCn&#10;z5gpjVysLVAaw8ayCEBzT3GaxxQQurT1119/K8VjIzHPVa2TUmlhlUCmAArxI+gnUpPJfaNl0v+W&#10;hAIIRoi/0KJlc1uwcKH16tFLVhPDnAUCbXh4YcD5BVgcIuSoKPeMWrVr21PES1ChDsTozu077C8F&#10;kTxVRLvHh6uQwX/2iGEgneDUKVPkmtLaMQoOQPUD0Q6c0ZJwzJ4zx8qWLZugYc5gMNLV3N69IRcD&#10;4Pxj8xYXEA+BU+ScpauTZG4GVwgEYM4QvHDsGW4YbTT3aI5hqNEqw7DDIPLB5YC6+JpzP5ropJjz&#10;SDBgSlkvP8osPjY21mm0vcUCTCqMH8whAiyEkMQOgSkEHphahEMU3x/jSG2hf4QTjAGhQUYx34eC&#10;gz7TAmtkm4w7rUKHyLb4DUy0ydpLCj5gp8CEcoyA4Wu5ShWW4ALLJAQ+CEOYG4/LpNqiHdpA+MAH&#10;YQNrz9dHIEJ79EFcDARauCgAH8ICriEw4Zh1CezAxTxSz/dPP4ez7N69S4KNQlrjMS7LDe8CmCGP&#10;S36ltzArt97aTPFbrpbAvLILqguzxfNCNod3tc9TUv+EuNuCP0cpBvZJ8fD0sNdtw6pW1qNvbjt2&#10;nwTGyRs0JYutOLk/5MiVwxYuVsrGvhdav/5vWPHixdx9w2XNeJeCc5JVKzoaK8he1qXLI8HaTRar&#10;qavgabuD7goEBgehJDgRYCDAQAZiAFod7fPw55+3O9u2VeA/Bb+SKXBbHT/33HMi3kQgUSGTCmZt&#10;OaKi7Z9//7H618E0X2o33Xhxml8ynmjFrLqPsijUrFlDKYdqH9Qe49ojgrCvIvdXuOKKBJNPx7vo&#10;zfqAMijUV2yEY6XB3S5mjGwGBOSrULGSAq0Vcxo1jxLPcPvfyX2DzS+++FICmvpOG0fGgPoK2Pis&#10;8I2QggjkEKXFJeyAuQsv/0irB+E9TpkTeDlPm/aFfbd4kS3+bqliAzzhqq4VIzdVlgfvy13hRbmY&#10;5JfpuCsaHAEHwc0HH3yQgBPgQVtLoMRGjW6wu+66M+Fa6MaM/csceTeOSEIYWGAabru9jZ1VqKCs&#10;D4ZI45c2jW7GQr2/Nf80IGQjKNkPsi6BYYLp8etvf+3MOaIf1gjMFowWjBuCARh2ziMQAD4YNszP&#10;MTdH24tFAAIC7ucDEw+zT73UwA7Di2/1GaeHBA0EwYPZBA/umqwIOCaeBnBxjt8IGzKCIWSMMKbA&#10;HLJOiVxJmYP37NwqOEnJHFKHPYR5QOhCYb2g2UfYg+UHa4JUusR8Yb1Ql7XmC33B7HMfc8x12uU8&#10;z8Ge3Xucm0TJUiVtyZIl7hp9sj4RYmEZw/yxbukPwRVCBGCIFKb4dn3fWfHt+/TjQvB8+umnubgy&#10;GbnS2Evq1q1rt9xyi3PfOEMWHrExMS7+DO9f4vNkZH9Zgbugj8OLAdbUbW3aWh573p55Idr2/g4N&#10;p086wYrKzfsmpz09fJ/N/765DXtmmCxwjk1QOOzV3n6NBF+ffvqZeqK3OJv51Vd2hVJBB2s4ncgP&#10;uz3JeQwEBmFYCg4DDAQYyFAMiMaTJhf//U+sTu06aju0FVWqVNG5ImT1Ju83wp3ShO6TBvfYYxWI&#10;K40jxjdftKvSUz0hZmmjmOknE42+T58fKvYBDHN7merD/FNgaDnftUsX69mrtzSwpyvGwSyb9Pln&#10;jjiuKZ/S6nJBII876QEhkinc7cfhTuhPuEAh1HyIYV4oywBMert162YjR450gRS5Z6TcBpqJse/Q&#10;oYMNHDTIN5PwDTHbVBGzu3bt4jS2l15yiX2t+AswZvcp/sSIV15x5+fOnetS+CUIHXRfffkyvvve&#10;uyLgQ80hC8JC4eLy5Z2ACCsHZ56e0FvWHDAmcI5ZdMtWrRWg6VWX0zmt85/RUCNg8lYqaEwXL17i&#10;mB36gUnKyOKZlUO1CZOFfzjrDkYLmBAIwJTDmMGYsx5gytDqcw6zcBgg52LkF0A8/PSZXPFwMV4/&#10;Zvz6MU3HxJxzWCoAA8fhDGZybaf1Ov2kBPa0tv9fvo95IiUlbgCsFXDJemKNYI2CMIG9g2cyJibG&#10;rRuPD9YXc8/a4t7wQjvcj8AKawJcOTiH4IHzfj0iHMBVAuEE1gasFy/w8nMKPLgusI4RJFCHtrK6&#10;gBNK0aLnxe9LoXUX2vZTDw/j80JT8IBLTvv27VzMmffefc/enjjBJir4Yfi7I6vHHPR35GJg65Y/&#10;rfbV59vMj5Rqdh+0iZ6b5Lf4gwbMsyZHHYuSwmTOnN1Wv4kyS731rV1ZKXGlDi6QJUqUlKvRz2or&#10;ygmrlyi7zPF5T9CvA+NJHdRZcCJFGEhytwkEBinCX1ApwECAgTRigM2HoFgwrvAMMEVouM+Tmenh&#10;IMwcoSg4Jr49US+YKKUfJJdw6gvtAD/je/fdd41Ug13E/OOfGl484fbSyy+7AIBIyGF6INQg6Ma8&#10;+aZLadZeaRshgGGOIHynyJwe4hdGLCYm1vbIKgNt7SkFTrGl3y+1RYprAC5bNG9hRRAoqC3KTz+t&#10;l0au0P72x7xpJ4ggvlb9UtD8t1be7WcUlHHp0u9t/vx5NnHiRLhSNxaEKUTz9uWRRx6xXzf+Jk3v&#10;aTZr1qyQpYQQ9sYbryu7xct2iYQJCfjTmBAorFNQvokiSCkzlTnhvvvusyZNmtj9urZXjDFm9hDw&#10;jC3hXt9hBn+z5kAN2GnRsqWzLujRvYeVL19OOAp1Fo+6DO45dc0BH3EKYLp/+GGlWwcwXBldwDnr&#10;yj97MEmeWaEv1iu/ERIgIKBuTEyMY/RgzNAQc50PjBmCBBg62sFFwJuQpxRu4GCctMf6h2FDG4xF&#10;wq5dmJcf75g++qUu190znNIOgnqHDQPMF8wqsSywFPDFrz3mHcEA8SoQTuH+AXMPU889PAsXXXRR&#10;AiPv7+fbt0H7BGGkffYU1g0CCtYIVim8e3xsCOpSB+sD1iv3EViTPZf6rHWu7dixUz1k9s4UPpr9&#10;x8B3slwFzj3vXGddwx6fakg0FvDT7dFHHQ6bau8lBs3dd99tm/SMMl6EyFibpbrt/aAGR0cxBnhf&#10;vfjiBFv7wy3W59G9tm8HLnSp90mQd4G0SlHW87F9tnHr9XZP+/5yQShyyHUJvdKoYUPdCBRxdoes&#10;VYdjrRq/7nUyKOnAAFhNtAQCg0TREpwMMBBgIAMwwMZTQ4TKJKXs85v7iFdfFZPb/JAvhAzoOtkm&#10;gO0jBQFcMH+BizOgtx3/01y4laCEb7z+utOGRhJiXCcA1zXXXKs4DlNcGjO938Tom4sZAGM9VD7/&#10;kfeFA5QUeBC7xEUgQwOM3psSQvh2/D3Uwaf4RsVEINtDiZIlbbOIRzS34+V+gGkqJqpDBMMyafwc&#10;PhhT1WpOqPDqa685t4aXXxlht9/W2gXgO7nAyQn9ACcv7GghsU6duiLG/3LEN7ES+vZ9TDh+2BHl&#10;ELKvvzHSuj/azeWcJ1ZCUqkmw8eeluM451SZQxkStrlgmy1k3dBGbhEeNwlafSZCBXIHfHlmhHOZ&#10;XZgXhD1/KubEjBkzHAMFM5NZhbGh1UWjyjH940YAsw7TDsNP4ZgAdQgNqI/bASbiaGR9rAAn8InH&#10;HffQFnW8mwBtHKp4bTPCRJg67mP9wvyBA5jJoBy5GPDPEesipQUhAkwzWRmwQOA3MQy8WwJrKrxd&#10;sihQELJyH2uZdcn6RiDAumUNExiRNllb7HlYfCGEQnj7o1ysWOu41SAwQPCV3sKYPZypbYv7WPvA&#10;cvnllzk3hZQyQ6CadwrCWfDXVm5lrVq0lFC5iItb42FK+YykFvqg/tGAASwsEWY99vhAy5vzQTH6&#10;Cva6LWR1mfCCPQQi4uJkDZBzn4SFOaxuwzzWscu7VreOsiod4h5/iXf0fffdb0OGDNYRv+IcDXO9&#10;EyL4WsF3WjEARhMtgcAgUbQEJwMMBBhIJwbYdKZPn2GVr6wcr6yJcxoO0g2m5KWQzu6TvR2CDkYN&#10;Ju3V1163htdfJ0a3Trpgg+nq2vVR+dDG2H0y9w8fJ4RutJgtAoA91rev9erVyzHl8FS4bYwd+5Yt&#10;XLjAHlPMg/D7khsIwfFyqgHiA7wiV4G3xYDXi/BLZS62ioBuUL++DRs2zEXLpl1SKebLd5LcKvrZ&#10;vHnzXOThnTt3iNj+y8VWCN231XZK44Yfe6/evV2chSee6C+zwOJOIwisnkilTQrp/sgGgeawncxg&#10;CXyGafLzw5+3eQrkWPbCMoZZLLnAScsIU5AZBQaCrA74PLa5o41VrFAhQQvB/O9V4KbJkyc5jeY3&#10;sp4gPWRqcJ9emMEvawaLgl+kYWUuo1kMmVjQ0MNcwVShyQUPMFX46fMbRgpGnnq4JcBsxcTEOOYF&#10;Joa5QhvMN0xYuFCA+3xgRkzFI6+hQYaJgzFDIEDQOhhB4IGRC7deyEQUBE1ncwzA1PLsssawYGFd&#10;EaSPD8w+axNGn3pYo6AxZz1RLzY21q1p1jFWCmRXoB5rkfWNNQztYL2A9QFWBbTHusU6gecA4RVC&#10;MZ4N1iSwJFeo65lx6sLs0x/9hp9Prp3w675NhBkltd/ynKRkf+L5uuqqq1zQV/btDb9ssKFDhtpc&#10;7fHjx40LxeQI7yg4DjCQQgzwzqJgKcjx7t27rFnzW61543FWt5pi7DgZb9KrNE6prXNgwJg7hz07&#10;XHFIVtWzm5v3kstiGfduRgCgxzXZQqylCnqfY2lJKVmylM2e/a17XpPuPdlmgwrCQJLoDwQGwfoI&#10;MBBgIDMwsFUEGAzHLpdmZ68j9DDbz39yASeZzow+09ymiD20+/ny5bcWLZq7lyFSDgjQ1BY220GD&#10;Bhvj7yoteu4Is3uul5R2H7/+AzTJest9M+sbG/nGG46pT6mfP+31V/wE0lPiZoDFxIkn5bWqIhjD&#10;tVL+JQARSiEQFkQ3QoYvdG8NpbskZkKp0mXEOD9+AGHKva1lVbDh5w0uNSOWDI880kXZHKZbfhHY&#10;lKWySnjmmWfsgvMvcEENGRt9PfXUU679D3RP8fiXOtkfLpU5rNMqK3K6d6dwDWXQH2BGy4hAop3S&#10;QsIohBMSXP9N2nTiQ4CHz2UFA/MKU0zciLQS+cmB7/GPsGLRd4tcUEPP7CR3b1qv+7HQNwwUQR8Z&#10;K0wTa5zrME8wJFjBwKT5e9D4A5//DQz+uQgXCHjYfD368sdcg6nDJ51+ERrQH0IFhEpBCTCQHAZY&#10;S6xPnmk05wifYPxZn6wnCkw67ggw6litFCtW7IA16NckrgmsO9YgQgnO0wbrkX64znpFeMA3AoXk&#10;Cu1Qj7Z4XvggdPDPSnL3H+q6h7ugBAdlypR2gmbqhz9f/n72tUV6zpo2bepc4GCijtXex5tslrIS&#10;ldK7BzyF74X+3uA7wEByGEDIO1j0zZNP9pebZCgby3ZlP2pQr6y99vQqO+NUPQOHMCwjsOHKlVHW&#10;ql0ua3rLywqEfdMBdEpy/YdfXydhYUxMjGIiidbYt9e5R05TMObcufPoueNJCEpaMJCkfWP3Hj16&#10;pKXB4J4AAwEGAgwkhQG2aoLp4YoAwQTBM0mm6ZiLUhIjdNyFw/BHoDl4Lr/sMluvyOtfKepuSUWs&#10;ziUCMC0FQoyovcccd6xj/MvJB/d4EWgU8PK7mLXzxVSjpY2NieG0K9x3tmIPICgYPWaMXVWlSujC&#10;If7SHtYBAwYMsI8+/NAxYw92fNCZ6uFfHhsbazklsKBgfk+BOX9z7FgbJ03ThAkTnOAC31ZSXM6e&#10;Pdv6Pd7PEea0zecvEeho2cqWKetSFEIYFy16vm0TgU0mhTrKEPHww52sp14laOhW/LDCXnr5JfnM&#10;1gKxbh3ccvMtNnjIEJn6blJgozkuFgJ52m+++WZASlgPoblwpzLkTx7BXaliRefyEN4245o+fbrL&#10;2tFB8RUgoEmBiftES7kt1Lu2ns7J51rwZ3QB/2StWLx4iTTtvztNf0YwFUnB6TWc9AETQ2GeYKqY&#10;VzSsPJ8IVGDCqIe2Fd9umCq0tJ5h8X3wm09ShXYQvHA/8UooMF6xWo8wdGg92QOok532gqTGE5zP&#10;HhiAIccyhjWEmwzPLRpGv5ZYq6xj3GpYxwjHwouvh8AMSwXWqV/H/pg63g2HZwBtPc9JcmseKx3i&#10;L9AvMHpBWEasb9rgg5XYJu2hOXPmspPynhg+tIRj4Dxdz9fNN92sd0mUS6lL1ohz9OwV0piBLekn&#10;N6GZ4CDAgMMA27yWXkKBSb/11lucq2JsbIx7LlCKWNQZ9trId+ya2hKuhS8wjtUA9gg5jouSNec+&#10;G/hcaevb7z1ZPNaUsCDUdOqfk1D2Gt7x06ZOc438/PN6F9i5RIniBwId6iL4m0IMhE33gXcEFgYH&#10;4iP4FWAgwED6MMBmgw89Gg7t2vrEWefOnWRqf6DWOn29ZM7dQLtRAf46duxo997bXoHxyh/w7ktN&#10;rxBupAG6SUxxf8UXiBHBRvtz586TVuwsa9PmDntbgRfD3620Tx2Y2dfkJjF8+HMHBVGkDoV6u2Qq&#10;W0/pEt+SAAACusF11wv+X11u7Tp169jkSZOd1iwyECMuBqQ0+/LL6XILqOwEB/PmzVeLcdanTx9H&#10;BHynyMMEK/xWpvoEOyxWXC/h8KLx8ZInXsE+Sfc//fTThKuvvvqaffjhB04o4U8yzjiZ55YpW1bx&#10;D35XQLIVgvnEhPFzDeY2ElZ/f0Z9gzfcMphjrDKwdKC0v/dee0GpP4mqft3117sgSpFz4yqm8Q/W&#10;HnvEnOP6sHVrKCJ7GptK8W3gEw0sDBQCAq/RP//8852gAOaGOYSZh0lCoMe5H+XTDbP0swRoMTEx&#10;jmFKzJrAA0IbrHe+WQuscY4RWuFqAGPnta/+nuA7wEB6McCaRCCF8BFrA1wHcK1izRGMFYsE6rAW&#10;KaxtH6MDd5pIywG3Z0sogTsDaxcrBYRaPDdY3XA9siBA5RlD4MBzhNUOgjnu4xow+f4j703Lb2Bg&#10;HKcofszFF1+cZMYZ6vFBsFupUiUJlQe6FMAHjyAtUAT3HC0YYA3B7muhuSEvVQrTMmXKWCFZis2U&#10;OyeCN5h+FPr33NPNzo/pY+3aKqXqTgmDPZL0POyT2UGTVrkt9ryHrX//Hu5Ketai3jS2cNFSa9mi&#10;nt5dP8kyTr0p6GL+fHltnSyQToiwKPSgBN/JYyD1drXJtxnUCDAQYCDAwAEY4AXBC6Yn/vnudRHn&#10;gkl1lvk6DFN2L0B42mmnKvrvi4onsFAM/dv7X3qpBl7R3yV5f+Xll43AfjvEsFHwUYcp7tW7p/mA&#10;XeFN8/KFwLv5lptNFmCJ9g+OKVhB5BODu1qEbQsFtlqxYrl9/tlnzrd87py5Vk0uBi9oLGvFAGpi&#10;3Nxwbx4JCyhvyP1h4tvvOHeEsRI6NJGQB7eRayWEIDjgHFkcXHfddU4z7G6I/+OICBHhH338idPo&#10;vaU4ARTmGPgbNWrotPWeyQxBKwGHGOacIh5atmxpJ8ZryFgzwAeTDuE/dcrURMfsOkjnH/raqrRM&#10;ZH7APB5hAQQ+zAWBIGGQ8YlepXgLY2TlQf30FIcnNbBHTMN3i76zaV986eJDeE1/etpOyb0wFjAx&#10;uFyglYXxQVsKM4OmkeswMwibOM98wUThMw2THxsrCxWtMb/eIvvkPO2gWcUq4Rul3tyyZauiXBd3&#10;wjY0vLQL05RUG5FtBr8DDKQEA6xbnmUvjELQhxAAIS/rGQYfayZcGCisdbT+CAy4h7S6CdLK+A55&#10;Lr1FAc8C+xXrF6aI+8OLX89eWAA83jKHZ4LCs5PRBTjom8w1kyZPsV/kQuT3KZ0+oESJyQMvX8hM&#10;Gwu6iMsH1A1+BBiIxADr6qef1tvd97RLWGO8HxAYtGvXzkiR/L2Cjm6UtSRra9iwnjZlZiUFSd5n&#10;OXLqbsUriMobbR9+vseuuSnGHu6iOEESFkAnpGkt6j5gQvjdrVtvu/XuK+yziWvsowk5JRwM+UGw&#10;J9ymLFB6SCKHE/xOIQYO3OlSeFNQLcBAgIEAAynFgCegiNbvouzH3/jkkwPsxHjf0JS2dTjr8ZqB&#10;oW7durWIzn/t/gcesD9kwuqJspTCJvrR3UOOb5jR8NcXxGjR84o6c/3IdrkPphuXBBj+m2XOD+Hq&#10;SwjPTuavDuReIGsOGl+5aqUh/YcpRNtWVpp8GLVtir4PQ7xihSLcqz6ELX3y0n7xxRfsugb1FXBx&#10;rAvG+KRiIZAtARcHUhBeW+9ae11ZH46Rxi680AblrjvbuvRfEKWMz7WtS8BI/ApH3LqaIVyQb/1P&#10;BfkjsOO/IugRmNxyy62OMY2JiXE+kW4w8fdk9Bcw4pfco2dPx1R8IqsINImY7AIrc5VL/o9j3hwj&#10;bck9ztc/rXRH6L4QU/PZ55OcXzTzEcl4ZPQYw9tjHhAOYKaNGwAm2+AZxsg/r9TnuLBiSfh55TrH&#10;XqgQXpfzOcSIcA7ikTgUs2fPcb8JYkkfMGRcZ53z8e2GwxYcBxhIDwZYUwgFWNd+rbEeYfgReOF2&#10;U1HuSMQmIEXtli2bXUwBBABufbJjhbaxBDBoBwEbQgDWPlYDCB8QMrAHh69j+mWPw4qB8zAx9MVe&#10;iHCYczzvGV2AkcIzCkxffzPLvvr6m/g+eZZDPdK//rt9OZ8Edyck4cIQqh38DTBwMAZYSoXPVnYc&#10;udDhUugfF94pDygLxxLRG8UVJ4RA1u6a3gtPPz3WKtcKucts09nbb89lg4dfZx+8v1LCPMXfUAl/&#10;jtyJZP74Nb9HQr7FS5ZblSrlLObUHrZo+j9W4PgoK1Nuhw3oxWLH0k0BpEUTva1U1x7eZJoPLkdg&#10;IBAYRCAk+BlgIMBAxmGATRpmdMaMmS6/c8h8Lc7uuvsupfFr7IiWjOsta1riZXmLtPyPdO7sggqS&#10;TYEXEC8v/wJLCSRkRSBtoPPzi7+B+3OLGK1wRYXQGRAYUThD4MJHHulsRASmb4hZovp369Yl4WWI&#10;cKFkqZI2Rf73FF7maOrLy1x1voILPvTwQy6VYrNmtyZcRxiwPD4dGScxR4eRbd6smQso9rRM9mcr&#10;psHrcoug/fDxwgD6glmiHxdDAEY+EOVj460OqMs5ymkisEeOHOkCIV5wwQUuKNmGDT+79iG0Ydir&#10;Vq2aqesFQQnEzrPPPmt33HGHiO2vndDlTqUfQ0gQnSPKfl7/s8tegMZQPxPgD43i0H+ZN8aLi8UK&#10;5YGfrmcCnGWFoMCvTf8NYcaagZnhHHDAVCVWOH8oQo5rMFAwQUu/X+picMBI4bt9pdxaEBQQ5C18&#10;fSTWT3AuwEB6McBa9Aw6zL8vWBCwPtlHWM/bt/9rMTExLmPAiSfmlTBho+XRXozLAW3A7PvCb7ST&#10;WAX49mkDgYE/74Vv1MFlB+EjdalHIEaECDwjReXyQ3BPngWuZ2ahP9JATpEf96pVq91+lZn9BW0f&#10;PRhg5f4lhUO9+vWsW9eu9pmsFxFUkdmnR4+ebs/H+qZBgwYJSClY8AwbPW6kXdNonzVqeoq1ufsb&#10;+3zSBFlVyolA7yDohNQUvbUcbblzxy6lfH7RenYrbu+OXGGtm+W0fWQ/FXcb91e03dUmzsqWjn/7&#10;6pnrIBfDzZu3pOrdnRq4/st1A4HBf3l2g7EFGDjMGIiTfxr+9M2aNxPDStCbfY5p7KYUg+KUDjN0&#10;ae+e108BMULEIFi9ZrUNVcR/zMtTQwQ+/NBDjkhNME/VyyzEvMXZBRec75jUyPY8jUn/JRSAEeKU&#10;8o7cB+rXq2/lLirvfvOHurzEEUpAuDZufKPVUQaEl+SKQLT/NT+udRo2sgVA+MKov/7aa+4a99MH&#10;KRlXr14lyX0Vdy++/S/LlWKhAoo5hlmdQDzwITUk3xQ0d+MV+HDkqFE6F6e4BR+5NJVo54jGTSHq&#10;/r16eV+hFEhouk+R5m+C7nlXaRVnzfrW+Rw/0b+/Pa/4Aa1l4kjk5dQSFa6jFP7xuMYtYuUPPzjh&#10;CjggDSYCgksvvSzk8ztwoLM8IMXkWkVN92M+VDfUYbVTf/KUyc5cE0GB7/NQ96bnmmfS6QfBC4wQ&#10;jIQXEMBQhMPA+kusJHWeMWDaPW3aNIcjNLhoYSEWadcLIxJrMzgXYCAzMMCaRMPP+vPrn2/cElj7&#10;oRJi5qlDfYLNnqV1i6sMrkfEZkHI4J8NnhPWNoV9CyEYVgMICthbif2BIIDsCr74Z4xnjn2aZ4G+&#10;2Ev888T+7AvvAfZHf82fT8+3fwZxs0JwgFtQSvar9PQZ3PvfxwBxjFjvv/++ye6TkL1WrVoiAkLv&#10;gpy5cjr3RawFP1C8Il8QClx79dV2e/tpNn7iasXZKB16R6gC61T/U1z8+/TNMRPtkvKFrFyJO23c&#10;2Cg7vYDeOXomoTko0J8I+ke9EielRA69g3M4i762be+Iv574+85dDP4chIEkp0iTG2DyIHQFJwIM&#10;BBhIDQbYYHopbkH37t11xK84+0wZEmpUrx6/paemtexb9wcxmEMGD3Yacgg/Xo6e2EwUal1vdMMN&#10;wkMN8y8vggo2vvFGF2AOYvVN+cq3aNHi0HhSO6T6ql+/vp1T5Bz5D7a3yopzgECAwi7uX8S/yVoA&#10;whWiFE0a/oZvK4bCxfLtJW8xPr6kdJwlU1ZcL8ieQAoiZg3m/9FHH3UZEyCEYfK7SrNATIKcOXI6&#10;q4E75YYAQfy0Uig20Tg+eP996/jgg86k/UcJJ5577jlZCVwlH9uN1qjh9dJE/+ZgJrbCFgksiLkA&#10;8e2JaEyIS5UqZbUVPPG1V0ckj1M34vT/Ca3SUDscY96LZvBd4QoT3sJiLIg9QQaJpsqgMEDuGkm9&#10;LB2ToAlAaLZC5purV69xDfu14b/TD/WBLYBH5pp1hHYfjSdCIRgprEZiY2PtR8WHgOGB8EPzmpLC&#10;eNz61hpgfnyKOoLJJQi+UtJQUCfAQCZhwD1z2of45vkK//bHiXUd/izy3CAQ8IETEbZReJYQKCAY&#10;2K74HGv0DBEDhOeKZy68Der7/vx59hL2XjaM3HlyO6sH6vA8IlhYqRgp/PaCDtrIiMK+DHy8F4oq&#10;gOk558S6vToj2g7a+O9jgDUpSkL/9Fd/Bg4c4KxWsMbbp3U1RKmncYEcM+ZNreUYyQ70/OkdwTr2&#10;wYppgntpg0KLqSn+WeKeX37+TfETmlu5MlPtrpa77OST1OpePTe0f0DDWC5IKKgsDN17R1uvJzSG&#10;qD06t88WLVhoJUohtEgNFEd33SNXxXd0z1sw+gAD2R4D7MPkfR4sRjr0mggxydXlf3/Anp7tR3Jo&#10;AGGsIcIGDxlsd911t8tp7WICJHEbL04IUoIDofH3uMDvlpcv5RhpwvC1nTFzZsILNrw59/7WCQjR&#10;hx5+2DH7EydMdGayBCYk2BB9hL+WT5VZrE+lWLNmTeVLftIJbhBKIDwoIp/9Jjc2kQUIKcWwGFCw&#10;LsU8AL5GjRo54vmY4463E2TCS4aE0aNH2+Y/NtvlFa6wznKPGDFihL0vIcHj0ix07dbNrlHMA2IR&#10;kCWBGAWk9CJo4xkirq9veIOI4x+sinzbb731VicsoB+EBXzzQSOIxu/RR7vpV2is7iCT/9A3xa1f&#10;WVLExMbIBaSqlS5d2o3hqaeHWfv29zqGGTeJQxXmh/zUkyZNCpkFi5CCeOc8n8ws4JL4AxBaPmUh&#10;ggGsOTDbJuAhTD4WAsB0qAKs1IHhQdv6tdw1iImBoAnT7EBYcCjsBdeyEgOs1RCDo30kfqP034d6&#10;5qjjPzDvPDPE3kBIQHYaBG5cL1q0qFvv/+gZorBHwRgl1rY/x308PwRPpeTKncvtdQjscN1B4MZz&#10;yO+MFhbQn4cPJm6xtMNkwSFWTObuQPQclCMdA27t6pn6c+sWCYhXu3fASfny22ZnKaP3ZI5op6Qg&#10;9fKcuXMT3iUIDbywABz4151/v6cWLzxLu3fvsWnTvra6tQvaoN6fWtfOeyz/CXrOJSyg3QOFBa5X&#10;12/cvwq4/eheCRgUZNf5UkbZdQ0b2q4diimSWkCO4vqHphKOYsQEQw8wEGAg7RiIp9Osbp06jtCi&#10;JTTb3aWl/q8VtPC8rPLkzmPPPPO0y6KA9pmS2MtI1W2DmMjvl31vJ+fP5+ol9gdiFcaMwks7vPDy&#10;3SsXj2ZitiFY0d6Td/wyRfcvW6as1a5dxz768EPn4xdxq2vmGVkB4JvfvHlzxTko5SwjRrzyirVo&#10;0dxdJwXeiFdfdUKLZ1WXwnsWIQIF/2AEFPXrN3ABxBAIYOVw2eWXO39G0hCSJnAvN6mQ2aFR4xuc&#10;EIF6yzX2jdJQv6Dgin0lYKAWLS9WsCQCgzG2atWqW6XKla2IAg+GWqGlrC0IbKpUqWqvvPKy/SWN&#10;4w2yChk3dpyCI/ZweL9c400KNoQ/8+cvsNlz5mr+QsKQrIIe5gQGBCIL/2mEFgigYOyxPMDXFEaf&#10;oI78RvuYVOEe6mORgJUEAgfGDZODX3jk2kyqneB8gIEjCQMw2XxwP2C98xywxxKTAOuDrWKYcFPg&#10;vZZc4TlE8OBjhvC8cYzQDSEexzyj1OOTmYVxEL9k6rQvbMnS7w/57GcmHEHbRwYGUH5gSXa2hM/d&#10;uj3qlAu1atZy7oOjRsvlUMt1paxmEKrHxBTO4EEhCAhlQPh+6TLFXKpn33xZ1WZP3meFC4ou2pay&#10;Z0VGBjIVjLbXnoPl5UeUy3j04ksvOcvFDAb6P9tcIDD4z05tMLAAA4cPA/CVQ4c+5TQqpHDS1u60&#10;siXxX89kguhwjRrGEQ0+aQcf6NjR+vTt6xjGxF5p30gQsGXzVhdfIDF4aesEEZL4gxP7IZIp4/rm&#10;zX/Yh8qy0FJpEyFgiTfw1ri3lGmgr3wI57uUiu3btz8o2BX31q5dW0KG4S6FYPdHu0tqP8369Onr&#10;/NzfURThpk2aWquWLR1ziKaN4qfNf2/c+KvLEoErBQHDaBc4XZRwaa+xmPDE7yjFMsCPlrgNmPND&#10;HGNxULnylVZQRDc4IotGzRo1XCo+1gtZChjTXtKcHYaCrIN4BiNGvGLvv/e+FZJf/nmyJJk+/UuX&#10;JQEz//wENxNsC5Vy8nvlfeeYD9koIMhhLmDeI+cvI4eTGJPBObSVCA28gGCTMnpQYPi95QHMA7/9&#10;PHm4gJkP8wSxuGLFD87smvzuGe1n7fsMvgMMZFcM8HwgJK1UqaJj8OdKk4rFAc8Cz0nk8xM5DgQP&#10;uPDwzTPnhXQI8SjslRT2CT7Jtecqp/EPbfv2ly1b7iLa79i+w+1baWwyuO0/jgHe8aP1Dh81aqTh&#10;ftm7dy/FJ/hQVor9HY3Sq3dve+a5Z+1SZV2K1xFkCEa0Um37PzvtjZFv2u2ti1nn9h9b5y57ZJ2j&#10;K44s2JOifngnx+3ZbSVK7rW72/ArxPpCH5FBKigpw0AgMEgZnoJaAQYCDKQAA47YUT386mFcMVfD&#10;X+yaa66xx/s9ruMUNHKEV2GIsbGxSi14l2Mc0UrxigovTjsr825PuHEtEjW4OmyQCSs+rwQUdHXi&#10;K2HTcLKIzW9lBgjDV1bZDzp0uE+pEK9z9V5TFgOyOCxYsNDqKRji2rU/OhjAv4elVetWzoJhn+Zn&#10;uCwC1vy4xq7WPA1XEMSeijtB8CJiFzRu3FjxiA8uq1avttJlSjthATEbQiVkDowwoJrM9REuOB2B&#10;LkNYe4uDzp0fccEvyb7AeeIe9JWABdNfiGl8bYcPf865WiQAfDAImXoG2Mnq4KKnr1ntzC0HKuAh&#10;hfgMaCcopJcklgGMAGXdT+tt5syvnEbRx2NwFzL4j2cu+GY98U1/MCXuOdQAiFfAMUIc1hrHfKjj&#10;C78p/hsmiCwHCxXPgiBxBDAsX76c87FGSxqUAANHIwZ4PraLsWa/xV2KQIcufaGEv7h/8fxTxz9H&#10;4Mgz5wh0Ed6xnyCswyqMD1Y+1Oc545tnj/gICCPDn9HMwnduuUasW/eTArFOUUyZXxwMvHcEijvO&#10;rH6DdrMvBph7aAT/AdLy5S92aZXbtm1rryowMkLkXzf8KteWL+1LvbPnz5vnngfeJLw301P8M0Qz&#10;q39c/3/2zgM+qmL74xM6Ih2kQ+ITFAGfiBULYO8NfXZFBaxPxb/tWQF7eXbsvfdnAbs0FZXeEVBE&#10;ehFQAQVp/9/3bGZZQwLJlmQ3mflks7t3753yu3PPnHPmFCkhWrtVy051Qz8s53b/p5Tvv8oaLtpG&#10;9EMhmtT6t7qc63t9Oa2H9FQpgrVedpXVILVE2i1ENWX4lAiHU4YBCEMPCAQEkocAzEY5aX/POeds&#10;21Fh9YApeuzxx1yF8mKo1FRRSHzyelb8NdWuU9vSyl2qKPv9lI+YwthXKljWF0p1COOIuZ8vFiSI&#10;1Tq3kNO+Z8+e7tnnn9Ni3MqOYrlBIe8wwiHm+uxO/e+dd1yHDh0MX4IWdju7m/tMwSWJF3GXMg2Q&#10;pnHUyJGW2eHEk0820/qT9U75VudPkFIDv91XFZeA94O004/Qu7t2lPO7ZxxrKQuAUaNGWx1+HKtX&#10;r1LAxCrufe3Io0SIHM9yQwYPNOG/uuYCzPXDigNwv/I3H6D+Ef/gxRdetHgHmPj69hjqmr/WmOLC&#10;mJiNUFmbxfUPRoJUTL6QogxhYVfh3aVLFwuCNnjIEBPKP/9ikMx9l0eVB/6aVLxz/3lhSYBrAFku&#10;6CvuA0RyR/jgOMI/8Qq8IiG/vpgyR2bSXDtVKR+x7iBmAwLP5q7Lr65wLCBQmhHgWSGOAc8GnwmI&#10;yDOGWxZ0AaUAx/1zw3nE/cANgeCIXjlAsFGO8TvPHc+y/x2XAepIdaFtX74a9q3L1ppE6l3WmfVm&#10;x+1/De9lAQFmA1OCTYO33nzLrVm3RjzB63JfPN89IrfH8uLhTj/tNItt1KdvH7do8SJ35ZVX2Jqd&#10;LHzgGf5ctdb16X2HW7HsUTf00/naHNHG0wpZWuZO1yxtcsRXtNHScIN78+UNbr8DpRhTNdMUZ6lH&#10;j57uSblHrpMiPWIRG1/tpf2q1FOk0o5gGF9AICAQRaB8+XJKoTdAAvFAHRN1lwBz7bXXy+xcDmf6&#10;GsOfRK8prR80dCvnn3/B34bIrj3mrYfILQChzpcDlTmimQJg+YInB7tZpEtkZ3e1XkTRPl1xC0YM&#10;H2HKB5rYSue036WDXbZEZuennXaq+edZcEl1YsKEiZaCsV79bdypWuzfkXJhTm7wLa7fY889zPR8&#10;QP/+2jFbY365RytwolcW+P7kfUcIPfzww0y4HDNmjCM9I+4LxB+opMCJRBEnBsAuu+wiC5MjpLi4&#10;2/rMbttYmfCjlHjhxZfcs888a/EOvLIAoRe+4PL/+z+HFQSfS3TeqHHpwaKmluyyEOCJ8beTUD1D&#10;lhYVKlR0H3/8ie7Tn8WiLOBeIJDA8HMP+Qyj5QUYlHQoC7A8QAGEYAKuvhjGXKtjCCo+kCHf91Ac&#10;DHY/+Uy9oRQdgVhBzF/tj/l38PWFz3lfXuDMe7yw3/Nrh/b8cd92Qcdifw+fNyKAQAGG3AfuEc8P&#10;tACFLUENsSjzCgCeR4R/YhRAy3lxDdd7ZQE1cw6WPDy3WC34cza2mv8n34/8fy3aUQLt0n8CtK5Y&#10;+YcpDfxcK1pN4exMRQALmhEjRhmP8H7/D9x1117ndt99V9vkwNLurzV/ubcVu+gD8QrEs0mmsgBL&#10;R9b68ROnuWOP6OAO2etG9/A9i12tqmIjV4pW6pmJu0jTsIHnVhavy5etd++8WV5WQkq9mlvhZ599&#10;akr2/Ghj3G2Wwgs9XpsMTbtDG1ezTX4NBwICAYGAwKYIICTu3H5nN10+z6LwCrRWxxaW2jIzL4tl&#10;0aKF7hftLrVpvWN05/zqa65x/9frcrdEMQhat25tx7EuGCdGs12bNq58jBIBzDyRZte45XYtXcNG&#10;Dc2PEGY0lkhz3qhRY1TPWIs/wLUffvSRu0ACLm4Nffve7O5SnIDGTRqbIN9YTC7X+/o5/4477pSQ&#10;WcVdqh312Lr5Lb/CtVgTEPwIiwjSZ26/fSvLY37xxRe7X2WGe5XiFjz+2ONqv487XHmYKb7N/1x7&#10;rRQiR7s999wzgoMaZXeLa7GQ+OLzL1wj9bc4dtusY1v4t1T3kiBoCAhPySXhcGW5GDtuvFkZIDgU&#10;V4llbFAKoFDCKoA+sHTzzj3H+oDd0LyMP3hSx5w5s+U2s8yCrxEAkYIgE0rREPD4+vvi2Sc/b8uJ&#10;USX7iC9SD+gZiDwF3L8K+cyd8hXKu0p5aIG/PvZ9tQRMEz6jT5V+VdUojBAANvLZ/qlzJsD6PvKc&#10;Q384ceMZfI39Ftti+FwQArglcC/w80ZRhzUBygCeQ68QQBngCxjjqsA53uLgD62hpG70+HM+daHE&#10;w5KB4xzzz72vK1nvzAvqb9NmRwuK6vuRrPpDPemLwFrRjE6dOxs98AGXr776Grm2LXDPKQjyxcrs&#10;hML/blkt4pZTGB6hMKOF0uAS+errL7kx39zoHlNirbrbVHTrV0EnE1yP1MmsKuKV1m5wb7+73t36&#10;YFv34EMvuBrVyytA9D/VMq1vcCcrbtOrr76StDEVZtyZdk5wSci0Oxb6GxBIQwRgMtjhfOaZZyLK&#10;ArbHpTEmpR4+6claWNJw6AV2iWVo/PgJ5o/qx08qK6IJV622lasTy4/nMoH+vNhKOcapgwYNcvt1&#10;2k+pGy90gwYOcrsqwBARtnWpCYR86NChvb24ZqDcHk6R2wFWCaS3JBDiKPkafqCdA5QF3mVgkoL+&#10;oNDh2AUXXuBqapcrv37E9sl/5ryjjz7KXjDF+DOecEJXCyR08imnKvXiy+5pWRDAFB9yyKFiRCPz&#10;ZI3OragYCTDYsVYWzJnuPc9zn3z8sZuufrPrVdi++D6l8r2GzI+POupoy4bBbuHAQYON2WccMNmp&#10;Zq651+XKsWxH/J0tFafape2ZymKA0oDPvBBQEDAQHGOVGbgGwZwRtI3YBqTURMgxoZMGQtkEAegb&#10;9zb2nZMIyFkBwV4CHVZDFStW0nkRawG+F0bgT3R+b6W5V1CRV9QWyx9SKqzRzqGGaGNEeGUuWER/&#10;Xe3jp8RWFItF7PGy/Jm5AW68ExwVujZ8+HCLI8J34hJAIz12HitcGnhxLYW5hKLJ0xNoPEpKaCh1&#10;80IRgQJhzpw5dm6y6Q70YrIyKCxe/IvbTfFLYtPj+X6H99KHAPd5mKwCd911VzdE8Qk6KUvRnXfe&#10;IUuCK93DjzziHn7oIRs0NCtRupUXvZdeftf9OOVGZSESnV0updgqWc2J84m3HdwXCIyYtVWW++yT&#10;9e6uB+q7q65/XfEWOufSOmdWkWyoyPTAvfbaq4rXdKI77rjj4m4z75hK2/cCuYNgYVDabnUYT0Ag&#10;tQiw0Oyzzz5qRMoChck79thj3Tv/+19qG03j2iGu3ym1IDu39XIzDRAMcogyEuy8884WtJDI+7b4&#10;ignErH8npTgk00JsoZ6PJECff975FqGfYIdEI+6mCP5kFWjbtp3WO+0Oxgh7XEPgw2ZNm1hgH1wM&#10;RiqGwW0KLHjkkUcphsEJ1gTxDW5TWkMsHQhgBJMbzwJNe4ytT5++bh9FEt9X8wBrhe1abufeU1aE&#10;K5Q1oqvyHlNekRb/0Ucfl1LgI5k/jlTGhkMscCAR+BnTkl+W2Dir16gpZpia06PAqIuzMAuIN+Tf&#10;CfMfUdikpo8InAgOCHCxhfuMUIHpMkIDgh0KC3Z+sHxAMKGvnAfj7xUGfMf1ACGD68j/Tv1eUIlt&#10;o6x+jtzjyOhjP3OkGgoACWoEimMecNe32qqqcFa+cbliUSIzxD7G9RxFrize/3lnr3/+md9w1qtW&#10;rTblIudhzcB84xUhN5Gr/0Z7Ij8U7yDSrDXwQOBHWctzCp1A4EdxwHPN3Mo7v/wQwB03J55L0i6y&#10;fmB1QKA5FAU8syjhycCS6kIfsGTYa689XXX1xc+NVLcb6i85BHii33jjTdfvkX5u8OBBRukmKQMQ&#10;6wg78rjnpeIR37BhjTZDLnJXXfSk27a5LALWJDLbtP5VKe+WKUDiv3s5V7/pFe7cc7u7tm1kbacR&#10;+WcPN0+epVWKqwStQ3k+bNgwV1XPaCibIpB3rYieERQGUSjCh4BAQGALCKwTk3Oa/OPfeOMNnZnl&#10;atWuZYS3NYHYtnBtaf15lZjqgbIKOEJm62AAsWXXpnmL5pbDuLMC5rVQ2kR+wyR4jCwA2rXb6W87&#10;7lxDELojjjjSDRky2HaNSTVIii5yg6OQeOmllyJMKG3ErORcy0JIG4MHDzGB8uSTTzJmFD/bI+Qe&#10;gLJhzJjR7malTep+7rkJcQKxi4kfbxu5WCBcwABTiGnwL0UlJsMAuFC+/OorC8zIbjiuCZg7xqu4&#10;sApT8E+8hIqYfN2nqfLdnD79R9tZ9oxHMpvkHnqBAgXAggULotWjAAAb7+cMs8MLYYIUnKRBRMDw&#10;u5P+Qn8PvKKA31PRd99eur8zdo+z382lzyhiKBxDQUCQzoqyICio2LQo6MdScjy/59o/36sV8wSF&#10;VmxaQNxjwM/jG/teSiAp1DAI7opbEHEJsrOzTXmH0pZUilj2oOSjxD6H4AYdhL5jdYBSj2eV55tn&#10;nqCK4MmxmbIoog2up65YxZ/HvFAdLcRJtN22bRu3nTI4qAN2BW2EUvoQYD5hLdq7d2/bxCANsr/X&#10;qaR3tLtg/gLFPNrRzZtESmYUlkXFV3NS7l9rZV7w1vtrXN+72rj33vvAtWqZbRXlrY4Z/L4yHp14&#10;wgl6vtaYMpgYT/BGec8tak9K4/kF27KVxtGGMQUEAgJJRwCi++GHH0WVBVD5R/o97MqysgCQly5b&#10;ZtGGvWDMMRjBnJxsE/xtp4mDKjB7CxYskgZ/U+HkG2UxYKcJE/OHlW1hgtwLvv3228iF+l9Lu8VP&#10;P/20xQKAcYxd6CopGB++iAiRl/e63O2ugHbHa6cfwRNNOkqehx7upwWz69+ui1ZehA+x7XIZJu/s&#10;qhG8kPKMXBPOVRDDYerPXlIMsFPBXMEagZcvuErkrcv/VlLvGDosX7FSDNRYGxc7yrGMfjL7xS4i&#10;QhcuD1gEoDTAegNFgZk051qTYEkAxj6YGsoClAZeGcBcYGeS49SHFUlewSKZ/c6Euvw9AyPw9C92&#10;TytXrmT4MPegaX4OpmpHLRPwoo8eB99f/53nFGuLuvJ74GXHdWzturWad39KkbDSnhHmHngjDFO8&#10;8OHrK43vjBFXDp436DbPLS92MBHyUQITIBblAeeAD9cQLJHnFcUVQWA5huUQChkyKHjslmltoZ7q&#10;1bfWsXJ2TiyO1El7fr7H/hbPZ/ozZcr3tk4RR4f4GqGUVgSkkNJzfKViDxGzRxNsExqQipEzVxs3&#10;buTOPucyd9n1vd2Dd6ldbfwbMd5SgyI+eMG6rTa4r4escfc+2VbBnHu68eMuEI3/O08UWxU06+ij&#10;jrJsTR8p3hOKMVKAk1KYLEGe1sVeU5Y/sy7mW4KFQb6whIMBgYBADAL4pK9WZPgu+3dxw78brl+y&#10;3C4ddlEU/+HGIJZlgvvE44+LAVxukYSBbOnSpa6rNNnEFpgsEz/SKlaToEJZIabwvffed6efftrG&#10;RUoLqOGn9zvuuMPtLaGalEb49iNULhdzec455xhj2FhZKEaMGK4Ixm+b0EidMJqYwlIHwYz2VwrD&#10;SRMnurd0zv6ybqA+hMjHld0gK3dHkOuSVXBFOFdWCwsXLrTgi8fJRWWgYi906rRfrrKAtImr3Rln&#10;nOnOV9om+pSO84VFksCAWEL4ndNkYASDxAvlTSxjD3POd0xAUQZ4KwOEBn8NyiYEDoQGlFDELkDQ&#10;QDihj7xwPQB77jH1IECUteJx5R0hKuLmkaV3ItZvFeVF03Hepfu9EqTIEvmW2MNEP//tt+XGjDMH&#10;vQKBCxHgi2k2AABAAElEQVSAefn7lG9lGXgQBQCBCzHn5/nNOz7mIs/mHCkCm2Vnu3pSHHDNX3rm&#10;oesoAzkHRTJrBd9ZL/jOM4/FVrau47nGIoG6CDpbUQoczmF9wKoob6EfnobRXlEL94++7Kq4BrQd&#10;SulFgGe4OOgidGS9lIxkMNCyJZqc5a677gp32nH/dTu2jAQr3BzKspUz5dwvy9e7PjdXcEv++Ld7&#10;uF9vV6dWJBYTY4ilR3nr4jcU7/+Q9cyyZb/qWV3vOu69txus+EQVpGwIZSMCBaoJb+ote5RQAgIB&#10;gYDAZhDAdK2Xdq7fzY1VAEP+kALjWE74zVxXFn6aovy+3bqdZbuYjPd7fYeJ6yLBmACGbeV+wE41&#10;BeFwphjMHXfc0RY3FrHly1e4yoqsDpNH8CEYyFMVxBBzVn6/SJkEYPrefPNNM6FDcFwjZhHLjh/F&#10;ULZWXZj40R4pkdjF//e/LzE/RBQNMJUPPvigCVH0we9e8TkZBVP5ww47zBjdY445xj33/PNKpXig&#10;7V7QFkzCMcceY5hcdNFF6k+VpPchkXHAyBCEcbLcSMhgAf7JLCgKYN7zChPscrDzzbPEvEAxwGcY&#10;dXYguW8oFQiExnEUCVyDQEGduDAgrNBf5hPH4hEOkjnW4qoLLHkxXsYPZltLsKlfv55cN2qbHzbf&#10;I3EIiqtXpbMdPcKFKjzrVapUMQETBWb16jUi8SA0h5nH0ER/35JNgwrVwRScxDiwCqtZq2a+Uhfz&#10;E4G7oZQJcxSLAIGf85mbKBk8DsQpgBagdIBW+MI5uDqA2y9Kpcvzz64/53A+dAP6G6s0oE3aoN3Y&#10;477OwrxTPwoflBTQlVpym9iSQFaYesM5ZRcBrPe6d+9ucZ0qVojQhNq1G7mzznlKcZs0u9YUjE2W&#10;PMjKVS7vet+63j367E6ux0XvyZLynL9lpCkMmYI/IuvDe++9p8ay7JnqoI0vMgyFshGBjRRo47Hw&#10;KSAQEAgIbBEBCDFBnYguiz0YppH4oBNgDyairBZjfsWckZ4Qxs5jgT/rZb0uM1iIrl4pRnuNcNO8&#10;WTP7jawFL0i4PuDAA0wxYEKlfiFAYiv5sFIek1XAkCFDLH4B3xEQX331VddcPq+kXzz11FOlyOml&#10;GAffuuMV9RdlAgG3mjVr6t7VojhlyhT3xuuvuzpyZ6B4BtW+JOkfCzBxFiJFlift20exYO5gfTB3&#10;zlzXXz6E9COtAhxihy5lwZix49x03TfuQbxCN4y1F4jyQst95zePP+3gu8wxhCuOw5wjBKAoQAhA&#10;OMA8mf5wHsIEJsooDkYrCwY7jCjssrOz7XNs/XnbLy3fGSMFAZS5lJ3dwhQo9ZTWtbbiqXAc+sQD&#10;xZl2e/2DaVeGf8WFAFklCBZZR/elfr26btucbEspyH1jnlP8/bQvGfqPsWxgohVQGCMvLIAQTBD8&#10;of0UnnuEeoRz3Mmsrtw5Ds2ARlBQDvLcQwNQylAfFggolb1Fkp2of562+GwL/nhR36mHvo1TOlms&#10;mLLUJpaGoQQEioJA7nS2Sxo0aCg6kGOBlzmwyy7tXN9bP3E3XC9Xncq4RMAxqGiayZ6Ayew2iI4M&#10;+XqDO+n0+q59x49kOTnS7bfvbkbfi0o/sLDEPZOYIbTA/L5QmxjWZO46a1/K+L+gMCjjEyAMPyAQ&#10;DwKeIN97333mZ42lQcuW28kk/h0j2PHUWZquQWj7ddlv0SHhHrB48S+udq3aJrx/rAwBsaWymL3d&#10;lfmA0rChtOvdullKRL7nLpWRhVDfWWhhIgcMGABnaUzbCQok2KdPH0uHdMopp7h2bdu6G2+4QQvw&#10;EAtseKJ+hyFdJ8auS+cu7mOlu+TadVoMU1k8G3nIIQc75gpjYa5cr759rRgKbyvAEMKcPy+VfSls&#10;3fQRP+whQ7805Yu3AvFCfWHr8ech2KM4ii0oEZgjmPhiQQCzT+G5QqCCcYEZR+nCTiJ1cD5BC2HY&#10;zQRZ73wGP4QEzkf4wC2Bwvm++OfVf8/Ed89gMpaI8ibiJ44VQZMmjU0ZhkKsroRQMEEBxbzyc0vT&#10;Llr4HPs9+kP4UCwI+PvCO6bIVWRJVU/3rVmzJlKcNjVfZvzzmd/cd+45L3sG/Q0tlp4m1khhaAY0&#10;gHFiIUQMEhTLKAmhGTkSovJ7djlGsEkUhVwDXWgmhTP1QC9QFkATsECicD5KRkyveXZ8v1BCxlNU&#10;nbU1Wpl9Ro8ZJ5NwDMlDCQgUHgEsCwgMTalRs4bmb3NlJ4isk3AlRx3ZxS36/SQ3a6bcaCro+edE&#10;KX3LVV3vflm2zh3frab7bmJf9+AjkxS/6RAp1DdmePLzm0sKW3gWbr/99sjpWhxmaRPmvvvvt3le&#10;2DpK+3nJtbEs7WiF8QUEAgKGAMR78JDB7lHl5hXroNcGd77y2daSCWYG8XM2lmT/Y7FaK2Gtnsyg&#10;KTBXMIXr10cEOHZmCLCWtxBoiDQ/xx1/rKUnhMkjMCHBdzAljeKqhfbggw+OXn711Ve7I5VF4QTF&#10;RzhHu/YE7EEaIrAWUbXvuutOl52dbbtV3CcWZ5g76oPBTHWhnQceeMChyDjwwAONWYWZ/U6BGwn6&#10;xe/xLPCp6De4LJQ1xsiRo+1+JaNfCO4w7gixuBRwXytWrGQM/Ny5c+2+wPRPU/YF7gd+lDWUUhJs&#10;sBbBMoRr6Au/I0QgKPAdwYJdRoQNXBSYZ7GKglRgVBJ1Mn5eFRTEExzZccXFoIIUL75Enw9/ILxn&#10;BAKaxlYidAA//IhZMlkqKPj1E0B2raKY/yn6aEUnJ+PZjFRW8v8Zi1csYm0ALWCXExqAMpHfYgV9&#10;egwtQLGIJRLPPLSF55/zoSu4HkBneW68ewJKBpSVvFAsoEBIpJSTsmfOnNmiR0tcR1mTQefCc5gI&#10;oqX/Wh53Nip69ujp2Dgh89A0Waqi7D5VPML06dPdVtW2VmLuDe7Sy+9wd/73E3fv7ctdpSpZ7tel&#10;69yH725wTzzX2T3Q7wm3804tDbBkzDnqwMrghRdecJ999pnVe9+997qT/vUv10gBSENx2HbkX0IM&#10;g/xxCUcDAmUdgVz+znU9vquElYWCY4OZSD7xxBMi9CEQEvjM1W7vdhL0Kskvn92XBfJR3X77HUyh&#10;0qdPb9e3783CrMbfphI771dJ+IfRu/fe/xrjTDaBWrJKqCABCZeEvIW2YP7OP/889+STT5qrAhH1&#10;Yazvv+9+V0cM5+uvv+E++eRjd8kl/1aauJpitPPWkvrvMK24Rhx40EHusEMPVV8uMaaARbok+pPf&#10;iIHl559nubFSuNDfZAokCLns8CHgY078559/GHPN7jhKARRCMPBkRUDw5zPnYZmCPzJCAX3ihUky&#10;uyEohqiXYE3sRiJQlKbix4v7Ti0FsAKTBtvUt3cLWJjrYlCaxhzG8ncENN2VJa28+fbX0DOwtawO&#10;mP/QytVyzaEk8zn9e+sl843nGEUBNAHFAdZEuBwwTp4JX1Ca8fxzDIUBqRezs7PtZywOOI6CIKJc&#10;q2P1sFZQP0FSWWegN8kouCTM1ppXfWvdo60DD5AMTEtjHayxnyvoc8+ePRXP6GD33HPPan1ba1me&#10;rr/uOpuzQ4cONeUTz3iDbeq4q6991634fbZc8da7q3vXddkt+7l+j9wv67vIZkMyTVt4xnK2zXHP&#10;KqOTKIuUcL8pDkkt17lTp9J4O4o8ptRvLxW5S+GCgEBAIF0R8ELJyy+/bDl6IaqUL7QIYD4dSgQB&#10;fMkrirH15uxff/21hLqI2Tkp3HIN7KJwgeKgwUPcF59/7p5RikQYOXIBY8aPq8cSuRM8/cwz0bXR&#10;3wfYx2OVfYBy2223ua8UyR9G8FIJ5CedfJLM+o40IXXkyFEy225aYsI5CzGMP0oPBFwUIDpUYv0x&#10;wHL/cS9gricrbdjIUaNjf4r7M4w5Y6bwToYMdvMwG2bnkJ1BrARQCsDc8xsCMTuB7AoiCHCPOR/h&#10;AYGAeqiXQGjEDsEtBcsESqwgYQcy9J8fB+/slDZqJN/WbbPFOG4jdx4pu2IsYnLhzdCRhm4XBgHu&#10;ceQp0tn6wnNBrAPSrzVv3syUqbHPWmHqzIRzePaxINhll12MBkxUdhvi0HDMF/+s8H3mzJnRIKjQ&#10;EV4oGlGu4KKEuxLHqBeagcKRlKuxdfh6i/pOn6hn9aq/3Cite3Pmztt4z4paWTi/VCLAM0xwTxRg&#10;zMcftX5tt90/tClS2V19zdUWa2nEyJGWMemll15yHTp0sPlLaIyJE791X4w73M1b9T/3/Es/aXPk&#10;bK3YEd4h2WsA9e6z9z7ulltu1adIRpGbbrxRQaoH63soG6lPwCIgEBAICGwBAZgDdknPk4YYfzKI&#10;6mGHH24RbjGpD8Uphdhvii/woTFl4EGQug8U2I+dY8qJJ53kGmm3OS9a33wzzIJVcc6hyi5w6y23&#10;uF6XXeaO0848OYIvvOACC8RD+rxYxpHzKZMmTYyYr0e+mlCKMHrbbbcqWn7raHu22OocFvHYV+5l&#10;KX2j7bzjTmmDhahc4ToV6+FLE8JxFUkGE41pMIobX9jlQ0EA0461AG4ECPwoAmDg2QnkuWInEUae&#10;eBMoCPzL3+8RI0aY0ITZMnVxfWkoYO6FJBSPLSQMNlNcAnZZcUNIx3lTGnDPxDEwFxAkeKbq1avj&#10;sls0d01kMoxijeeFeZSMZzgdsGHtgIYTxJQAiOOVrSWvgoRzGC+xUKAH/A59QTGJqxLKAhSRKBDA&#10;CPoDjeE4eCWroByn/ZES/GbI2iF5NSerh6GekkCAeYBFARl7dtihtRul+fGN3BH/7/LLLVMSGyv/&#10;UwrmHj16aE2r7j799FPLIkVcJ6LQbNiwzvV//W135r+OdbVqx7hmpmgw0Jbu3c/N3QCLzOL/3vtf&#10;pYCOWDSlqNmMqDYoDDLiNoVOBgTSAwHI55133mXMiCi5mLYK7pyzzzYBNpnMR3qMNr5eYNaOWaYP&#10;ZPfHH3+6NvLPQ+iDuVuxYqUxu752MEXZcu1//mMpKe+//wH3T8UtYAGlvPTyKxbLgHgGp8vHjrgE&#10;P/88MyrsE6gHc1Byy8MsU/Bnvf76G9zlWpQxV3/owYcsiA9tQfSxeOil3xBWL7nkUsv1zXVlKdo1&#10;WBAcbPCQoYaXF8rBIdHCswBT7k2GYeixHMDSANcEdv5iGXaUB9wz+oAyAMsDrqEeXpgbs8vIzgsR&#10;0CmlRShC8INRzMnJdv+QOWgNmZ0bbrnCTO4bQw4lIGAIMCeiz6u+EDQRC5RtNX8aS3mAognBOfOf&#10;kYgCBBqQnZ1ttH/s2LEWo8ArDrAWIM4J54AJCmuUkzk5kVgnPvAhv6OQBBOeL6/QjMXI1xHvNON6&#10;nucJEya68RMmSIGwNigO4gUzg69jbfUv+JM/pLzCvW7U6FHurLPOsrXwAMUzuuTSS20+EqT5qaee&#10;Mjc95i3KLyuaTy6rvFlnoigsjkxKNMkae+WVV4ofQiGf5T75+GOLCcWYynIpcPxiYLk/oQQEAgIB&#10;AUMAYrH4lyWuTZsd3eJFi/Vtg/uPhFxM4RF4YRZCcQ6GrpEyHTRsGBHsPlJgn7077qP4AdXdnxIi&#10;p8osr/3OOxtU7MiwG4SZHpptIFz15ypTxBA9fOmSX0zAJIAhfqeUqlW3clgj/POf/7RAkxY7QsGm&#10;xihiNcIm5bvhw90rchsh2CDlUaVh/FSZEV5R6sV33n7bnXPOue5+RQDuuHdHUx7cc/fdZk6KT33p&#10;LexWIIDDAqAs+MMyNSDIp2LuojCiboR/FAUw+Ch0csQQwVQT3In7DuZe0QP2LL2+P+wKYsYJAwUT&#10;w3zxv2XSfWJMCDO8e9YCFx2UXKTXo/j5n0njCn1NPwRsruWuRUuWLjNBBUUtz42fg+nX68L1iDHw&#10;Io0uY/Jrgn+mqAV3JZSSWDnhxsA5uDFBa7DWARqsFVBCokxAsUmhDmgVCodk4AStwqJhr732tPqs&#10;kfCv1CPA2vq9+BVch7AWu0jpCTvt18lVllKPwMzDvvnWLVww3+3XqbPbbdcO7ltZG9TSuWahmrtO&#10;pANIjGPfffc1N0/606VLFzdw4MAyvU6BSb4lKAzyhSUcDAiUSQTYeSZ4X6fOndxQ7cgizOJf/NGH&#10;H1oU/6Aw2DgtPv3kU0caQdO4agEkpeFbb71lC+LK5SvcvPnzbKfoRfnqLVTQyPETxrsXnn8+cr6q&#10;8UQZhq9z586mFDj99NONAezevYf576KkwU2BqL6TJ092/fv3l0XB9RbzgEjDFIJl1deCbUymvhN3&#10;Yk9Fsu60337u/fffN/9YO1H/XnzxRTdw0CAF+3km2g//W2l61+1QwDQsMJa7r2SxsU4Yg0+8BSY7&#10;9nqJw+jRIpirXnby+J0dT+4HlgUoDtgRZMfFZ0GIrYO+cN73339vjDZWICgfmA+ZXBAg2AkGi2pS&#10;FPCZYs9JJg8s9D1tEeDJZm1CQMaaCOsulHAIxJlcoA9YEZANASE/OzuSBQc6wnP256o/5TM+xyzI&#10;eN4o0CpPr1AqoKhEWeAzJ6A8gF5Rrz/fPiTwD0Uorni7dtjF6l63QbEZzJUxgUrDpWmJgF9FSZn8&#10;tvid+fMXyDryJVdJyvFDDjnE4gJcd921ihM0SoqCXW0uTpo0ybIjxMamSYfBeT5h0ODB7qADDzIa&#10;skHWBnfeeae7QpYHlLxrdjr0O9V9yGyqmWp0Qv0BgYCAIYApGJrgb6UdztKCD/H8zzXXmLIAhr8s&#10;Es+8U4NFhkXzxxk/2E/gAvN2cq4AD0Zby8qglVwK+I2AdldeeYX5mdoFuf/4jVd5MYXvSbA/VUoB&#10;Sj+lsFy4aKFZdODjjrKAY+wmde/e3RFo8awzz7QdJnZrt8k1Xeda6uP8zz/73J133vmmLOAcjsNE&#10;YsaL76kvfvH330vDe4RZdnLfmOu+/e47+U/Gt1vvd9+oD3NgCp8pMMMoBCgcQzhhDlCwEuAYDDTv&#10;+BITADKv8ALTjssIv7M7yO++Dqsog/4xToQGLCoIUsecxye7kmJF+PmXQcMJXc0wBHgqobso3Hju&#10;mINNFBvDP8MZNpxod6EHKALatGljzxeCF3SDAv2Zp8CD7O6iBOD548WzCBYzFSARusVvWEDhsgYd&#10;4rnEuoDvnMsr0QLOS5csdV8MHOSWKbBr+aAsSBTStLwefoE4BLvvvrv7cMAAN0pKgYceetBdJeG6&#10;kzIM3KJ4TE8//ZTbY4893NFHHWXm/gykteIapJuygH7pMTHeqIs2bE448QTjd+Hu3pZ1JnyDncCJ&#10;ZawUyBcGC4MyNhPCcAMCm0EAQnHmmWdpJ/oFOwufa3ZAiXYfykYEwOlD7fwfpqCFfGYHCE37rjK9&#10;8+wXjNhaCZIHH3ywKVxOPfU0t2SpsiIoeCTFn8dn6uD7/HnztfDuZ8GAYHxZhImgPWXKFNexY0fX&#10;u08fMz9tpZ3rCfIdzc7ZVkwxV28sfINJfLhfP4s7Qb0RpjDLjZFvodhJ2wmaKXPXmT/95PaVJUJ5&#10;MXyx/dlYW2Z9YpykaZqtXbcxchmBceZV1EI9CL+eCYchrixGnQBjKHjYtSPDBcy7d3VgNxDrAMxz&#10;2b3jGhj0vO3D6GNCjNUBOalh6jNVUQA+5ctXMN/TunXrRCwrSslcKuqcCeenFwI89eSBX6Vn9he5&#10;2K2VAMB8zfs8plevC+4NdIMsK7gu4aYGvSGAKutE7Jj4DH2BBvmYB9TKcWgVLlIojrkWOpdMTIz+&#10;6vnfRy5wWESAP3QwlMxGgGcJyzni6/Tr94jbofUOZi05Wu6R20hBfoKsKxs2aOgefvghs2pE4O7V&#10;q5dr265dVLGezggwPgJ4/kP8rufGeiiA4xOPP14q+KKiYl8gxxQUBkWFMpwfECidCEAkMIG/Tnly&#10;PdF8QYqDM04/o0wSzYLuMjghbGNq3kZBfGCHPleaxPr1t3HtFMSQgozKec8ozy9uAIMGDXSfffaZ&#10;KQ+uvOpK+fv92yLExwrp4t0kOK51FcQYcu3jTz5priDvSqNPYTFblysQo8ihzYgyINKenaR/XNtH&#10;igWi67NoUzDX9czcUgm6PXr0NH9XAvBlSeHw7LPPur323DPj7zNj/3nWbDdu7Dild4yfUQUrGGyU&#10;BgjzMNUwvrywJoAZZmcPJv7HH3+Mmj8j/MOUE7V8pnb42PHkXsUy5ZzvlQkoGGKZfbtZGfDPzyXm&#10;WG3FJgAH5i/zPpSAQPogAN1jUm4w2jpv3gJ7Vv3znT79LHxPeNZQFpMRAcEf2uILtATXA2IfoCxA&#10;oclYeXEd8QywWIDuU6BtyXaB8rRhL7nFEbckdo3z/QzvmYEATw68w19a04iX1FkbGJ98Kj7moAPN&#10;yqDb2ecoq9P57i+tiTtLifXqa69ZIGdGZ/NO75myvjHWy3pd7h64/z6677Kzs904ZSvBArCsFbDI&#10;twSFQb6whIMBgTKFAEzH6lWrlTbxn7YDwa5hgwbb2M552CX4+1SAmJJx4LLLLnU5Egb5/sH7H1jc&#10;h+oSoCgcQ8vep29fN1gxA4gevLcsBEgxVFs70Nv9YztLndWjR3cTHlmUWVg9of5VJqMvPP+C3AtO&#10;tR1r/Swrg8naWdrZTZg4we2Q6+5gjeX5x0KNyemxxxxjaTDby0LhM6UwqlGjprv99tssddeZimB8&#10;5x13WJvffz/VnXzySe79D/q75s2aZiSDJ5ZYipss7RLMNGYa5jhZxeIKrFnr1qxdY+4GKAuwKEHo&#10;b65Ub7gnsPvCrh67frx4ntj547x69etJOdTCFAv+OHWgeMikwvxEwCAYZ/Xq1Sw+QUVlT6EEoSCT&#10;7mTZ7Kunrav/WmNBaZcoQCnzmec40wr0DQsn6AuCDUoAnk9iFaAUwCXIxzTIOzYUmtCqpk2b2rkE&#10;VUx2YQ1iFWwvfqJJUwX6XU8wVH8Hkt1aqC8VCHC33nvvfff6G69boOXRo0a6Cy64yNa3p5560sGj&#10;bJuTY5sae2izYaLcZWwuKs1wpq0HTFc9PjZOYj8RA4XxH3vcse6dd94xpUmmKD6SMRcyjyImY9Sh&#10;joBAQKBQCGCSPmbMaNt1hnKy033bbbfbtWWJUBYGLJjMmkrtVa9uPTsdxnPGTzNsRz/2eiLt4ida&#10;Ra/eN93kMHEjvdAZCmw4e85sd8ONN7iXX3nFDRjwoZnRcy0LLTs+tSRQXnLJv10dKReM9dLqRcDD&#10;Nm2U43gzyoJI+1lKPVbLvfO//yljQw3XQ3EPdt65vbvvvnvNsuCqq692dymoD/cZRcUOO2xvDCbM&#10;J2VDzI5VpL70/c9Cb8ypNtl+krLA5y9PZo/XSllQt57ug5hezHwR+glQSIC13379zRh1rA3YicAi&#10;gYIQwi4ecSd+Xfar9QtzYqwNcBfJBGUBuPpn338mg0Ozpo1tfpavIKsCjZVXKAGBdEeAeQq9Q8kF&#10;/c6Wsg+rMF+Y436e+2Pp+s4aRCwCUu9isQStQYmA1RvH88uC459l6E9TCfGke0V54I/792SMmbpQ&#10;EBD4jtgGBFJGaRBKZiCAsEyspFtvvcViIpVX8OuHH37EPffcs+JXBliGKHiUh+WegOUBz02bHdvY&#10;2paJdxllAWPYpX1717VrV41eo9DBwQqG+JMsBXFzLEulwNEGC4OyNA3CWAMC+SMAgdhnn30sCBtn&#10;HH74Ee7dd/8XYhfkAxep8wbJauAELSwsjg8//LBbMH++Ftdbo8ITeLIDNF9+6m9LcH/8scctXgBB&#10;4BBst9++lbkUIFBee931wr6ju+zSy4yp2mWX9nILuV5ZF04QgxuJ9r98+QqZmG5nbg3t5BdYmEU5&#10;L9GfpCwLxESYLh9Y0hv5goJgP6VDuk+meEQ1vuDCC93FSpFEoK3CtOPrKYl3BIDyWsyHfvmVCfPJ&#10;tCzw44GRYLcOhcB83WfayNHOCkwxUcj9bh5MPMw7ZsAcmzVrlimM8BnG6qBDhw5RE2Ffdzq/Mz6U&#10;V9WqbSUBpLarornLONJ9TqQzpqFv6YcAzy3ZVFDo8RllH898JhSeUfpKyl7WJeLdoMjcXIF+4S7F&#10;eYyX63muU+UeRR8J6rp9q5Zlbqd2c/chHX+L5Rlef+MNt2jhIvfvf1+s+bXQNhbY4DBeR66rkxTP&#10;wGf1KSeLVO6z/jK60H0CTRN3asyYsfq2wWJHEZw4MyhCcuAPFgbJwTHUEhAoVQjALEAkb1CKHIii&#10;1KoWhO3uu++K7paWqgEnYTCY+xPoxxei4t8kCwIWFPhMgmzxGeuANhLuzz//fOX4/dJVkMCFe8eF&#10;F13o7r//fgnp+7lWrVq5PffY3S1etFjM1HplSjjV8L/33v/qvIu0eC22Zshl/+9LLimSEG/9oU9W&#10;gywXtFNOB1nYKf7ewyB/9PFH5oP4mnwQSblI4D5/Xe7lafdG/1nYho8YZcw+TG8qCnixc8duHEoD&#10;rAOwxsCaAB9i/IVhtsGR2AWYBfMdZdAwpXTEl5jghzDnHvtU9DMVdRJpvknjJqY0KCdBI93nRCow&#10;CHWWXgSg1zy3+NpnZ7eIZjiBtvBK90IfsXhq1KiRXAgbmCKb7wXRGcaKQISyAMUBMUigadTjM8Gk&#10;YswEakRh7XdqMwDaVMCQtnXCEazQGvfBBx+4/rIg8IW1jNKwYQP34EMPufOVeencc8+1zZHVq+XK&#10;orXRB8TOykr/58WPq6B3RoAr4Uknnxw5Jau8reGs4xGuqaArS9fxoDAoXfczjCYgkBQEMBNEkMHc&#10;3Zd99t3X/Nwzn/z7ESXvnUVjrKLvd9x7b6uU3XnMP9lV5rdl2uU5XpYHsYtLA5mrY4qOsD5caf4Q&#10;OM+/4AK7/l35CJKK6IYbbtRi3d/qHjp0qClvWig1GAqFzxTckJRE1117rduQK+zbxUX4x7385z93&#10;cvvuu58sR9617A0wbyNGjLQAjtW1gz5XJqo3qy+fKN4Bwi4FRpKxxI7Hfijhf56Z/274CO36z0v5&#10;riCMNjt47KjAZPMdppx7D6MOk06B6UY58M0335h/8OHKiMHOJdfgnuLPK2H4CmweWlChQkUFVKvt&#10;ciRAVZM/qr/5BQkhBVYWfggIpDkCkFPmNfSRd55TFAcE8iwnM+x0f16BF1oEPUTQwcKArEYoOPOz&#10;tuI8hECUBFyHspv1COUn7/4a6AD1cU6ixdYQYTt9+g9uuiyyPO1OtN5wfdERyLuW++8TJ06yjD2z&#10;Z88xPuOuu+5Sxqdd3Z1yXRwxYoTxiFgbVK++tRvw4YfuFAnUteTW40skPgW1ZX6BFpx33nmWmlV+&#10;iOK9ylvgakZWVuZu4k995s+DMIKAQEAgDwIVypdzr73+ugmqooxiGMq50087PSmMQp6mMv6reC0r&#10;mKH7NIQI8gcecICZWv4sE3QCSbVT5gRfWGC4LPdSBYBq6p568inbacHv9Ibrr3NvvvWWguYtcCef&#10;dLKbrTrYsaZcffU17m39hkUDwj3WCYksyZjvP61gRR9//LG5n7SXv95ZCn5IeytX/uF6yhLiZDEC&#10;BP2xPuv8ddopx3oC94p0KP4ewNAO+3qYBe/yTG6q+sc9RCEE84zwj1UBDDeF32C6fewCjhFQbLvt&#10;/mEBJ7kOxpsUiulcwJXxNZTyo0WLZtpxlcuK5lwoAYGyhgD0BAurFopx4IWiTBAUPJ0i5SLxCbCC&#10;8gK/7z/vxF+BhmENNXv2bBMGsZ7CQsuUJzqHmCwoS7CUSlah/kmTppjbVoh/mCxUC18P1ByXOqw9&#10;+MyLtX+yUjZ/9fVX7u13/ucuvPAC17lzZ/eKXA8IzDv0y6GKe9RDwZ1zFADxXROcr1EMJEppDklB&#10;fIYrr7pKo4xYGj322GNuKamSy8iamBpbTZs24V9AICCQqQhgYdBXKfisSJva6/IrXbduZ0UF3Ewd&#10;Vyr6HRH9s1xN7UL5XSnaKQ+jpffvp3wvJmuda9SkiTVP1okqVSpHseSa5vJtp8C47bzzzq6nTPwO&#10;OjCSoujmm/u4gw46xB1/fFct2p0sNsIBUkZ44d0zf1ZBHP9oHzeJ5557LsI06Du74zW1S37wQQe5&#10;Qw891P3nP//JbY/YCVnuqGOPNUaSnfX0KEJDf99++53FLEgUEz8m7gf4+MJ3GFx22FESEEkc4Z9d&#10;OD4jUPjdR86loMQgT/UOO+xg1gSY/RrmSn9GIDJ/nm8jHd7pEy8EBGIVMGYKI4rFww6GfwGBUo5A&#10;DAkw5Xm9evXt2WVXHj/uVCsnE4WXZxYatUPrHWRivsJ2h/eWNVxsXAPoFGuZV0xzPpYVxGlBgUC6&#10;RhQFBHhlvMmkWxUUKHWK1sk/pKD+5z93CjENEr3hRbwenuOpp582y8Wzzz5HloxfuSeeeMIdf9xx&#10;tgb06NFTmwl7G2/SRYqDb78b7gYr8B+poY9W1iUCNl8jHqG0F9Y/4jjde++97qcZM2y48GlfDv3S&#10;VdU6WdpLsDAo7Xc4jC8gUEQEEI969brMhEesC2AaiKgfSv4IIEAjJNbVjjG79b7AUK0Rg3X7Hbe7&#10;7+Ry0EuZEB588CH3yCP9HBkUYhkurvJXfqSd/muuvkouAu+7udqBvuKKK42J+uabYW6x/EyP1SJO&#10;O1wfK7yRExl/w43ire/Jlt9pu7KE/3Y77eTaKr4CguKYMWMsyjbKgnW52wbsAD3yyCNuuEz+n3zq&#10;qYhp+parT9kZYMCLezDl+6mWeaCcrGGSVVA8YCUQq4CAgW4i5Q/CvmfE2XUhYJhPRWZ90rVYgYwc&#10;OdLtuOOOUdcDf894j603WX2Otx76Q78pW29dTQEcs5X1oEbaC0P0N5SAQHEjgBINJfG22mVFcerp&#10;d3H3o7Dt2bOtTrKeE7iW2EQoADw9op55c+f9TfmZnZ1tNAFlAWvCihUrjGZ5OuHbzvvdHy/KO7QQ&#10;azyC/0LPIUXJqLcofSir51500cXuC7k4vq9YBXvssburofWMYNfc8+uvv979teYvszpcKQUZvMfN&#10;SguN2923337rTvrXv1znzl3caaeeas+Abl2pLjznfjMtS/wxrqhjx4+zMecun6V2/MnjrEotRGFg&#10;AYGygwC0nsjK5JiFGOKrhb98Tk5O2jNEJXWXwIxFY7V2jmMZHJiexx9/3KLposHHxO9GpUycKtO/&#10;iy++2H3+2WcKmPfX3wV8XbO98KY0aqx4AVqBrr32OvM93Vrm7q+8/LJcF540hor6feFTt27d3L33&#10;3e8PJfyOb73PkU1TtPHhRx+5u+6+233+xedmcp8O5of0a8TIUe4HZR3IQqORRM6d+4kyCOYIk12Y&#10;WiwLeKE04AXTzTlYZfz0009mUcAOHFGjcdnYa6+9XEVZIXjLg4RvTIoqYEeR1GrNFSMDFwQEIqCM&#10;FShS1HSoNiCQUQh40svzwXPSSLFdmsutrJKUi+maJtA/x1gSQNuJazB16lS5na2MWhBhLcV5uFNB&#10;z6AJKEOhc1hTQMNi3aw8ffR1x65/8dxQAqiOGz9e6YXnaI2Lp4ZwzeYQKAhS3Gyef/55S3VJMOat&#10;ND9ee/01q6qNXClxibxA8ZWmTJ7iRkkBfvPNN5vi4NlnnzNLg759+yRz2d3cENLit0MPO8wsbjaI&#10;P9YD4/r16/d3Pi4tepn8ThQ0f5gMSWS7kt/xUGNAICCQfAQgCETG7yrz91UynYcgkjO5g5iLQBDy&#10;xxvMCAjYRrvIjcVYeeZplvwAs7Oz3XgxQJijkz6PwIe95fu/aPFit/tuu8nV43JjNjt23FtxDCIu&#10;C7FE+RcJnIfJJaBRo4buyiuvcgSeXP3nKnf55b3ckUcfbe4CKA6IYnz2Oee4n7U7U027wybo5XY3&#10;7vumJeDSyy5zyxVT4Wi1hUKE1IqvK7YF6YXirjd/GIt0lOUJnMGKwEw/KG0hjGwqli3qxNWAiOOY&#10;46IEwLeXuBQoEogujl8w53AcZhxLAxQJpA2D6UbRkIq+FQm0mJM9frwjBBCUkbFgUVCS9zWmi+Fj&#10;QCBjEOA5MgWu3peIRpCO0T/30Kl0evZj+wNdGjdunMVTIeWrV3jaBoHG4guWBdA4LCn+VLYfCooH&#10;rBVQMhD4lbqgwdC+2DZ8HYV99zQJK4jt/rGtCaZcS52hxI8A6L333nuuU+fOirVTU/crUhd4r9Ua&#10;9f777ytt83XmPvfzz7PcMXI1+PbbbywuD64H7ykQ8+tSIthGkt2LjfNDd0fH4+9bpl3JUL/88kvL&#10;aMXY2aUYP2GCxamKRSXTxrWl/hZ4i4PCYEvQhd8DAqUPgcWLFmpnoaEtCigLzjzzTNM8l2YimOhd&#10;hIh+/Mkn7oD994+mEqLOlStWmjtCNwUQvOqqq7V7W9W9LAsByvVKV8lCc87Z3VwfxYpA0Hz11VeN&#10;KSKQDhkRWKS9rygWH1dddY2CQ00w4W6Ifr/zjjvMzxAhdl8FJPz6q6/M1JSVmz7BAMzSzgDWDEW9&#10;f8a0iZGoIK7iwYceljXEp8ZMktLxAu1AFLU+xpzMQv8Y43Blc8AiJhEfYqtrM9wOv1N/dna2KQNg&#10;lMGVnTkChBHPYLEUQLzIejFFliQcx2Uh3QsR3+vVq2NjiCg1YMzTvdehfwGB9EMAOkFBsIVGLFuG&#10;JZICoukZ87+lX68j/YWe8cKKilfe/qIswBWLwmfGiPIgWzSRIL3QQhSkZGFAacD4ExHwaZ9X69Y7&#10;uJZSupb0epOO962ofYKsc08+6D/AHXnE4VLERGh9LLk/VrGJ2mtz6KYbb3Q9e/Y0RTyWkARx5jx/&#10;TVHbLo3nr9ccJ77T53LloOyqDSCyXQnk0jhcG1OBIwsKg1J7z8PAAgKbIACvoz1Qd1PvPg7zMmIX&#10;VK5U0U2cNEla/n+EBXsTxDYemKHsCE8/84y77bbbIjgBZu6i4QkssQEQ4HOys90LL7wgjPtamivM&#10;Wb/88iulULzZfSRzfwJOIXRi/jd16jR36aWXuEMOOcSUBAsVZZ9UjCzaseaaWB10lNk7KY/8b5jM&#10;H6hgPDfceJM77LBD3SrtCuHSUBQmjmFQfFswhN5MPWaIkZOK+T+4fi98SBWWqGUBY6IwPvDxzDLv&#10;/jvnsBOfrfvHbrxXGnAO6RIRtolhgIkv0cixRmCHsSh4WyeK4Z8fH5YQ+KhWqojrAQx62dolKgao&#10;QxNlGAFo1O8SoH/99TdTCKcjLeD20C9oKGsPAn9OTo5ZDXg6we+8+I6ygLUF5QEWVl5Ri9UVWWCw&#10;OIAWck4ihfagtyjSO3Xaz9VXfKDc5SiRasvUtcw/iscNt4KWLVva+vTGG2+4bK1lq2UN8tprr7nB&#10;gwa7G2+6URZmNc3Unt3zDh12VbrL6a6dYhrFzoVIreE/+D4nN46z5QoK91ypUgX3qrAkUKTHvLSh&#10;lGuUUtqGFcYTEAgIFAUBrAlWaJfgiccfk66gvFaZ9Uqb0zMoC7YAIovGLEWQ3l/WBRS+ExRo3dp1&#10;9p2Fg++j5daRrV1nhH52/DH9I4sCDNFxWmC6dTvbGC383cn1S2DBt99+y11zzTW2W42pKMoC6hMv&#10;FV2QekvBQ7DD22+/PfobgirM3EFyGzjm6KPc9WoLJQQms+LBCl1ox7dFu/TXL4QcL6lC08SBQFlg&#10;Cgzhm0ihDlwHKJjXwhzBsBLoC6YVphgFAZYEKAUoXJOdnW2/Y1kAgzxdMRQwo8V81ysf7OQ0+ucZ&#10;P+ZHE6VQM/ysf0FZkEa3KXSlFCAAVUKwbt6saZSWpOOwoAm4ERCnALcEAtl5BYHvL+egLMD1gPgG&#10;WFChGKBwbOHChRbrAGUq3xMtngZjxfCdIvL/8ssSW1sTrbcsXe83DeaIP6HMVVyIDrvu6g4//Ah3&#10;bvdz7RiuCPALTymtcovmEas40mmz9lWuWtmUBZzIfOAVykYEeL6xHqUQO4lnqL9cQ0tzCQqD0nx3&#10;w9gCAoVEoLwW/1dkEr9AC/+GXKkS87RQtoxAg20auH9I4PxLAQxffOllS4f49NNPRRkcFlqEbQoC&#10;KdkFzj77bPv9EmVO6HtzX3fKKSebfyGMV8uWrcxPFJ9y/EuJI1CpsgTZfLoyadJE1717DxNqUUyw&#10;pD/77LPGvPXq1cvSYb2s3MkDBw2yq3N5vGjf8qkyrQ/BSM6cOUs7+dNN2E1GZ/HJZYcMpQEKAnbb&#10;YFR5kZecNmGEUQSgPCBfNYoeGOZsKQ1wQZg8ebJZgmBZwLF0K4yBQv54UngyHiZBFhMmlIBAQCAl&#10;CJjgrZrr1KltQjZBRXkWcx/HlLQZb6XQPpSiRMeHxuHqBo3j+BwJm3xHqUAwRMbAbz5+C+5X0E3c&#10;w7wiwWhMvJ3Jc923MvUm7k8ohUcA/uGAAw50jzz6aGS9F7FH8d27902KWbDW7SSrx7vvucd1P/dc&#10;l6V1DaGX+0rWA7L6SEVQ+MbK8JnwzRuUNpsFFd7roYceKrXIFTgjgktCGX4CwtDLHAIQAoLyjR49&#10;2sZ+6623KTr/f/IVUsscOIUYMAyg1lt3gNwA0OTjfkB2CYoX9L0iJsJEZom5mm8LM/l8f1X6PVw/&#10;3n77bWn7n9aOzQL3xRdfmImn1UElMdTaGDYxAP3795c7wy1uwIABFnQPK5EdW7e2axtKeN1Z5vHX&#10;XHO1WYv4fvz+2+9iDCKR//0x2kj3wvAXa6cJc0kUL8ksMMUNFekck1osF9iB9xYGWBDALHPfOA9G&#10;mHesNlA0wEzjllBdLh/cl3Qr9Ik853Xr1lMfFRBTXWQsoQQEAgLFhwDPIc8dLgrQFC9YF18PCtcS&#10;gmPFChVNWZ2d3UL0roopRQnqCo30hf6jbIU2Qo9RdnMMoRRFK8qRHxWMNlm0BrrbpXOnGKso35Pw&#10;nh8CUHjuCYrwdxXskLXtPMUluPue/yqI8VG2hs2Y8ZOCLksBlF8F4dgWEWAtXbd2ja3/s2fP0fkb&#10;3O677yGrmG9LJabBwmCLUyKcEBAovQh4Aeemm3qbsoDgNgg+xx9/XOkddJJHxqIBjrMUWXjkiBHu&#10;jjvuFEP4i+IPXOrIcsDCbcyisAVfcVCmXKghnD/68ENXWzsB1157rWn7sero3/8Dh8KmtbT8gwYP&#10;jvQ2j3wHE8Yif+SRR7oeYgJ2lCn8ZbJEwAeRdvFV5DsMXI8ePc0tgn6ukdncGWee4UidRJ/8/Y80&#10;kr7/Gf5M4TtC+CZbWcCowYndMZhfFAG4FKAUoLCjBrOMuS5WB6QXw9JgyJAhdt6uMvNMR2UBjDv3&#10;d5tcE+Ia1QlaFkxL7aaGfwGBYkbAC861ZeWDIM4OsKcxxdyVzTa3QYFwMK9ml3nhwkWmOMByCiVA&#10;bKHvKAWgidBOCsegk3VEL3FN8GOOvS7ez38qO9CQoV+636TwDmXzCLBe/uukkxxWhqTPPFt+9liA&#10;jBkzxr315ptu5MgR7iwFtD7pXyduvqLw62YREBtmga4fVaBqlAVZ5SooxfYYSw2ah2XbbD2Z8mOB&#10;YwoWBplyC0M/AwLxI4BAsU7CEWaIwyWMScJwRxxxpAmtCKShbBkBMCQ+QI8ePaRp3s529L/55lu3&#10;7777uAbakbn/vvtd1xO6bsI8+evmz5/vjlUcg9ayDHjogQdcNSkSqG/ChIlyLagRiVq9mW5AxGGi&#10;3njzDVe3Tl1T9kyWmTymhcOGDVOaxcjOd3ntHA2SawKpHMnCgMKCPlhh5UvjskLBuIZ++dXG/qao&#10;rzDA+Of64vGB8YUZRggnOBjuCeyuwRxjjeDP89eV9Dt9RQlC3yIKlsjuZkn3K7QfEAgIIFhHnkdS&#10;1s6XsI0CMpnCdbIwhoZgcUXcgnoKPAj984X+EugQt4Ts7GyjgSgaUK5iZbdUylfGlUzaSJtYGnRW&#10;IETv5uf7E943GiHiykj2JSwWwQzLx+OPP95VV0wNMl8RHHnFcile9JvxAQG8hBD4U5sINbRZs26d&#10;NhlkvXnKKae4V+QKWtp46GBhkNA0CRcHBDIbAQRTgtwMHz4cBakVFppQCo8AGA4ePMRM06+88go3&#10;ZuxY17HjXmYGOEK4tm3bVmZ/Dd1Q7Uj/qIwKiOYwUdMUUX/VqtUWUf87BZoi7/Fxx3d1vZXSaJEs&#10;FNq1a7tFZQG95LahWOjRvXvUMmT06DGWJYGdb3XPoSz46quv3UEHHeRe1UI2f9488288RGmBunTp&#10;4gZ+/oX1yesPqDcdClj9uuw39/WwbxLejYP5pcQy5nzmuGdqUQLA9FL8Mf+ZcwkSSDolPmdnZ0f9&#10;ee2CNPmHsgAGn/6hLMgSiLFjTpNuhm4EBMosAuVEj3kua4hu/2PbHIsdgFUTJZbulDRA0BIU2bhe&#10;zZDrHHTEv1AW/Pb7b2aOjaKV+Ae4cWFZ8JsUIdAer2BI1piohxSOg4YMNTqcbutVSdwvTSP3x8o/&#10;3NNPP22xkeZqbWcucT+4V/AHXyj1338VrwAFN8XmnlwUgrLA4Ej4H/OfgIcVpCATuu6DD/q7ESNH&#10;Gq+XcOVpVEFQGKTRzQhdCQiUBAKk1YmUDe4/Mo3v0GEXrzsoie5kZJss1nvLSoMdlauuvNLSIh55&#10;xBGuYYOG7qqrrrRdl2cUEOewww4zxQFKhrvvvtt1lk/mDGVAgPE5Tu4Ir7z6ipldnn9eT8MhV4ez&#10;RUw4z784eeed2pnfKQIwDAVB+i6++CJ3kTI0wMi1lQvDnnvu4T795BNjMo6ST+PnUhqIj02rsk4M&#10;60hlmECI9wJ/PB2E0cR0NlY5QD0wxBznvlE4j2P5Mbhcy25bM+Upx1y3pnYU/HV2cRr8y1I61AYN&#10;6ltwQy+UpEG3QhcCAgGBfBCAzlSQqXjjRg1tjeB7InQunyYSPoTQj9IAZSmuB9A8YjBgWZCTnRON&#10;6eJpJ77ynOtpNp9J35ofTY2nc7TPju4EpXyGVpf1wtreZf/O7k2lSuS+nCRXBOJRfSh3RwLysaTD&#10;B1TXfXn55ZejcMXyC9GD4UNcCIBlp06dHK5GlBUrlruLLrrIPpemfxEuKZ8R3dS7d+98DodDAYGA&#10;QKlAIJJ3/XGlUXzg/vs1IpmmaUF5pN8j8j+so8U9sgNSKoZaDIM45pijHemLiOSMOeCLL7xgrU6d&#10;NtV9ruCFBOojfWLFSpUt2OHuu+9uFgX4sR5yyCFyHfja7SmrhGZNmkqA72bHKkuQjbfgd/+HmISu&#10;MkMcLb/FhxW5t7MsCe7RLsNee3V01yrV4nXXXWumie133tntuutu7v8u7+UuvPDCeJtM6nXim015&#10;MUyWBb9rFytewdwzlOy0kD4KP04+cxzGHGaY3ZiI2b4zn1x2zmiPHRrP5HIemRByciK7gdThr0nq&#10;wOOsjH7W1e5egwbbuK2qVrVa6GMoAYGAQPoiEPuMVtMuZVU9uyj6fJyUdOk59JJMCL8pOC/pY6GP&#10;zaU4hQZCexgHL5QEuGytWrXKzucaziHFn6elyRgTbVEnODVWfAXWi7JE7qDs/kWco3nz5rp33n7H&#10;Ujy/JN6DrAe33nKrO/jgg9z4CRPcjbJavP+++9zlckdEuA0luQgw/ypKMcbzgdsnivvlcvno2rWr&#10;KQKT21rJ1RYsDEoO+9ByQKAEEZDQtG6NpYGB2LE/Xbt2HQtsFPGvLMGuZWLTWiBOP/10d+ABB7jr&#10;JYyDKRkLrrjiCgnm1xkzhd/7k088biacDJE0iG3btbMFBVPBc88+15QL/Fa9Rk3e4i7c0p6KqfDV&#10;11+7+vI93V/9uummm9wc5dI+4MADFBDx0tzdGcWwkENjVeVcTqudrfUS0Kd8H81OEC8QuGRgQeC5&#10;JBhflAbsejFedr74zg4MZoUwwShbUBpwvzwjPEFMVxtZZaBE8EqIZDLA8Y6P6xgHLgikboNRscc5&#10;kQrDtQGBgECxI8Bzi8KgjuLQYL3k6Uyxd6SABlGa0r/liieDkpXPsQVayXF2vLeWrzyBEnFR4DvK&#10;Wl84LxkFujdX69k8xQBKTo3J6FXq62Cs33033J111lnupZdfkUvLtuI9zjCLgrHaHGDNf0J8Ro3q&#10;NUxZ0ExxbN5//wN3qNwPw9qQmvvDlNYWnG24YDEEb/C73HLefucdm5vpwiskOvoCn7MQ9DBRaMP1&#10;AYH0RYAHf7FMCol8TE5eyN0omX4TUTcsKondN7AFw34P93ODBw9yb731llV4wQUXuIkTJ+rYYFdO&#10;OwCct99++7nDDz9cgRKvcTNnzrTsCrvutqudn4x/eQn881g+aDGD2Yi9z6u1I4TvKfMh9ngy+lCU&#10;OlC04Bbxo/xlCfqIYJ9IIRARO1CzZf0Bo4tygBc7YeQUx6oGJhf/XIJpEfCQxR0/2R8UbwKFAqnB&#10;dtttN7sukb6k4lqY9m3q17O+leR9S8XYQp0BgbKKAHQbC7H58xeY4iBZQnaieGI5YC4B6huWBtBF&#10;FAn0D7rJMZQFrCP+GJYACPZYGnAudBYlQrIK7R6w//5S+FY1JXy6YJWs8cXWs0RphZ9++ilTaJ+n&#10;TEdYEF4hF8gO4tuOV/yjKVMmG9ZYMJLqd6B2uysLd0pYH2KRTM1nnltSWOJeSmnSpKmbNn2abVqU&#10;hnkZLAzstoZ/AYGyh8AZ2hFfm6v5Jy1f+/ZBWZCMWeAXZmIGEB8Ciw0E0mHfDHMDBw40houF5dFH&#10;HzUTwv/7v/8zRqd5i2zXQSn6klnoi39Rb3aLHPf91GnGsNEHygLt0KAVb1TCygL6grKAVF5Tvp+a&#10;kLKAxZkdqD8k+MOski0AawN27VAQwLzigwsDzHm4GsDEYk7LOVgSkF7xu+++czvssEPESoEOpkmB&#10;SaaPDRtuY/fOz7k06V7oRkAgIJAAAkSxRxnYtGkT0arIjmUC1SXtUvoE7cQCgtS9rGsovynQUSy0&#10;sCygQKMoBHbENQGajLIAmpvsgmD8uxTCpUEo2xw2S5b8YpsLrGethP8tcju45ZZb5OpYSUrxWe5+&#10;ZVnq1q2blO0T3NeyNKhYoaK5HYb1YXOoJve3/fbd1/gJnEbmzp1jaa2JWVUaSlAYlIa7GMYQECgk&#10;AizirOOjRo92nyjgXVZWeaUnKq8AfPfoc9BCFxLGQp3GIh0xfZdvpxQz/R5+JLoTjDUB5moff/SR&#10;HYPRAf9Uriv0Z889d3eLFy10Rx99jCwf3na33nyza6MsDkuXLinUmFJ1krnBqPJl2o0iyOEGCe2J&#10;FhQDnlFl5wtGFtN9sPY7ZQSJosDsoiDAhJZnBBNaLAv2184VfrKe+U20T4lez7PLLl0jBUlr1LCB&#10;+l1gGKJEmwrXBwQCAiWEgF8HEM4xKSc+STq4KET4B3gIXBhrm+JgkqzmWOfoHwqFvEJ7edEorLl8&#10;Wkbi9qDszHtevFD7eoYPV1poFWhkutDreMeU33WMa/vtt3cPPPCgBTTmHGIn9ezZ010gawOs8lDI&#10;vPjii66e1rl1uiBLGng/l/KrMxxLLgK4mdbWs7pXx46qGI6rvPtwwAcW36o0zMkC1R7BJSG5EynU&#10;FhBIBwRYdNjFPfXUU233GyLWUILU+LHjXB35uhNwKZTkIoAwTFpDCksIn3BBYIf7qaeeKlZTQdrG&#10;1LWvUmfiKtG+fXvrC1GV6VtJFnKST5w02XDB7DUZC2xEuG7kcLmoJGYKhQH1ogSAGUdRAMPJMd55&#10;oWhAwUBkcArH0oFZpy+4UzRUYEMYw5K+X/QnlIBAQCD1CEC3Vyh13sKFC5NCF5PRY2gmdBoLLugp&#10;JvD5Fc6Dzs6ZM8doa46subDkSrYidu3aiCJ1N1npISiXyiKiv/qvVZZ9aYCyIOwtwZRAezfccIP7&#10;73//G92QiMShCsqCkpoDw2TdsY+yZol5cFm6Z08/+4w7W5YfWA7pUMaWArseFAYZe09DxwMCBSLA&#10;A4+gwa7F3Lnz7Nspp57iXlHwHI6HknoEuAcEICQjQX35yCOQFnehxVUywa8iwZNS0veeHf0hQ4Yo&#10;+GDERcA6laR/MKzsfGFBsDnBn/OwbJii1ImkTYTJ5VhJF+YHio9atWraLl1JzJeSxiC0HxAo6whA&#10;s//6a42C/C3Q+2oT1tOBPkEniQ+DRdaee+5p8V/yo1HQXs7lhfsX53NeMsdAXU1lzdC+/c4lvqal&#10;ar4yD/r37++uVOyCb+UyRxwejpX8SpWqEWdevdwPsl99+umn1nncd6ZNQUZl9QAAQABJREFUm5bx&#10;9yi4JGTeXAw9DggkhADCKrsC0nWaz+EF56dHKr2EBpVBF7Ow99EOP9H4S6qg6WaXGhO6kmY0WFzx&#10;hV21arUxk6nAhN2sWbNmmeCdX/0wrjC0P4iJbdWqVdooC+gr/apdu1ZQFuR348KxgEAZQQA6XUHx&#10;DJo0aWTxWBCOkylsxwsjykziw+DOReBkrA7yKygKfFm2bJnthvtsNfkpGPy5RXmnntnibRbIEkPg&#10;FOXSjDmXUR155JGub9++ynS1zoZZOkeaMbck34720f3ZeuvqYrPLmcXiK6+8YoqdfE/OkIPwavmW&#10;YGGQLyzhYEAgoxH4XeZr+HIjnEG9rr76anf7bbeVuNCY0aCGzieEABkMRo0abQxkQhXFXAwjitUC&#10;DCTWBRTSJGLSj0Igb4GZHaOUVKRO5Jx0YMTpA8x3kyaNzX0ib5/D94BAQKBsIgBtWLlipZstM39z&#10;T0oD4RgaiiIAdwOyLeHalV+BJtN/sifMmzfP0tmS1jav0sDT4FhFgz+WX715j+2hTAH1lUGmtArT&#10;CG+ldWx572WmfedxXL3qT7NU/PnnWcZr791xbzdokIJeJ5j5qSSx2KjyK8lehLYDAgGBlCPAAvOq&#10;ovYT8G3DhvWuXt267l8nnhgWnZQjHxrIiwCMH/PR4hYoaBbxBJJRqJcXu/JVqlSxKrEuIKo3wbaa&#10;NWu2CWMKo4plAWaDKBqKwpQmo8/51UEfwKRx44ZSYFRKiz7l189wLCAQECgZBKopfWF2dotN6FnJ&#10;9CZiCQWNJRUtMWDyKgBi+wV9JoYPyg5S3PLdv1DYYn3H9fwOTaYUlS4TD4c6TbAuhZJ1KRxS7BTJ&#10;6M+aurZRceONN2nerhePneVGjx7lpitVM/MxU0uBfQ8WBpl6S0O/AwKbIrBeRKu8TKOys7O1AyCN&#10;p0jY3grK8tWXXwaFwaZwhSMpRoCgTGvXErdgqDGMMIObYzAL2x1MY1GIYV1AYb5jMgvT6RUIxkRm&#10;RXa5YEi/1DOw+x57KBhocv1pC9vnvOfRP3KZkwVBoOT9OXwPCAQEAgKGgMimhOJ1tqZD52J340sK&#10;IqyiflcAWwI0Ys1VkKUBbmjEMoD2k44Rugc9RmHAWoALGcreeNcF6quplI4d99rLdnXjraekcAzt&#10;Zj4CrN5Y9C5YsMAGs69SLg4dOjRjee5gYZD5czKMICCwRQRQFnw97BszF+RkUiLdc889W7wunBAQ&#10;SCYC4uGsSDR3w4cPN+GeA8lg5mA8YTjJUY1yAOXB/Pnzbaee4/zOC6aa9nj/XgEOd9ppp7RRFoBF&#10;jRrVLW1ixAaDI6EEBAICAYFNEUCfiIDeonkzM+1HSC7pgoIA2gvNxT0hvwIdxrIAOp2dnW2B+7AC&#10;8woDXBtQ/MZbPH3/9dffzHosogyOt7ZwXUAgfgReeullzeuItSNuj155EH+NJXdlUBiUHPah5YBA&#10;sSLQt0/v3PY2uKOPOcbtqV3VkmcvihWC0FgJI5ClHENo3WeKkVyyZFlSd8RgEhcvXuwWLVrkcnJy&#10;zP1gq622sgjescOGWeVcLAtIs0hOcI6VdGGHEKsCzHHpjroYSkAgIBAQ2CIC+EU3btxIGwF1tFNf&#10;srQM2oriAqsBlLLEKoi1fEDB8YNMs1EWkIoRGs35ni4TzwA67r9vcfD5nODpOW1NmfK9W7rsV6On&#10;aUDm8+ltOFRaEVinZ3G77f7hqm9dTUPMsjhKpMC0BT4DBx0UBhl400KXAwKFRcAED508avRo98UX&#10;X2jhjkQwPuGEE6yKIJMUFslwXjIQYKdnxk8z3YQJk+QmUN6YwmTU6+uAWSXF18yZM+0QwjfWNLEF&#10;5pWUXjvssIPFNijpXTnPGDdp3NiUF/Q1KAti71j4HBAICBSEAGs8L2hr3TpkU6lrdNULzQVdl+rj&#10;0FWsvYhVMEfBGXELQxkwdepUUxI0a9b8b/30dHDp0qUFZrOJp8+4OHyn9IO/obgIDE88EIZr4kQA&#10;fqRFixbuKgUXxw24XLkK7vPPP891w4yz0hK8LCgMShD80HRAoLgQGDRwkGnx/e7DPopfULL7EMU1&#10;8tBOOiGAmelEBTlEWUBhQU12QSGA7yvuCNQf2wafSSlKsygTSlpZwNjZBcvJyXbVtAsRnkkQCSUg&#10;EBAoLALQMl7QjizRvjpKwYrfdOyufmHrSuZ5KACwmkIx+5uyMy1ZssRob7169cz6q3z5cqYw8PSZ&#10;/qLsRWGQzL5TP24SI0aOSubwQl0BgS0iwHNJOUJpMCkEQGQz4/nnXzDlVUkr9axTRfgXFAZFACuc&#10;GhDINAQ8werdu7eIFb1f7/r1e8TVrFEj04YS+pvBCDD3WDtHjR5jo0jVQglz6OuG8SRtl/8OE0ow&#10;LpjSli1bJXUXK55bQ7/Y/Wou/2PPNMdTT7gmIBAQCAh4BFjmq1XbSgrRbdKCrqA02H777c0NgQwK&#10;dergNrGpMyT0kLgG+RWUqrziLdDXlStXunHjx9t6EOGF4q0tXBcQKDwCPI87tm7trrjiCs29yLx/&#10;7LFHrYJMW/eDwqDw9z2cGRDIOAQQ0npdfrkWyxXWd8wCDz74oLRgJDIOzNDhuBHAFJQdniVLkrN7&#10;xEKbH9OJAI5PbA0pxGBA8Z/FXxamFXNYXBHatm0bzaIQ94CScCFpEwlWlggjnIRuhCoCAgGBUogA&#10;dLBZ0yb50sniHC50GGXt7rvvbrSY3X6OxRZPz/NahXEudBIayedECrzPzJk/Kz7CL8E1IREgw7Vx&#10;IbBvp065ljNZjuCHn332mW2ixFVZCV0UFAYlBHxoNiBQHAiwozqgf/+IzaKMFs8+9xwLNLSpfr84&#10;ehPaKGsIwBiitJo1e7ZcBBaI8eNb4gVmuLF8/qtWrWqRtT0Dyg4VKRWJW4D/LIwqjCbZEHCFaN++&#10;fYG7WIn3ass1WD/FK1euUjk3E8KWrwlnBAQCAgGBoiKAEG4WTM0iFkwlvZuJghf3hOnTp2+iJIUu&#10;ItA3U18JRMsL2o5FAvQbuk7/PZ0vKhb+fOoYO3as+1OucaxEidbn6w3vAYHNIbBe8/uALl1cdna2&#10;TkOBVt499dRTm7skLX8LCoO0vC2hUwGBxBFgQSRiPFr7ckqrSOl+bnftOISEbQZG+FcMCGS51X+t&#10;dpMmTRbDB4OWnCZxKyCSNkqD7bbbzoIFeosDGEz8BNmVgkElxRc5vUnZtWLFihK1rkGBUalKJddU&#10;/YaZDyUgEBAICKQMARHdKlJONm7U0JpAQC4pxQFtk5EGoWnChAmbDBn6Da1GWYDbAhkUUP5Cz7kW&#10;er711lsnJOQzduobNuwbs7woKSw2GXw4UKoRYJ4x9+FVKLBBoxWIfHUBLjh2Uhr+CwqDNLwpoUsB&#10;gWQhcM8990hIWqnFcZ074ogj3M477+zKKdhQKAGB4kAgSz57o0aNMZeAZDBn1IGJqq8LxQBKsWwx&#10;oSgPSNVFYbcKRRkRulES7KEUohzDjxWhvbgLDC8Mcc2aNRzZEEx7UtydCO0FBAICZQ4BhBN267Nb&#10;NDfLJq9YLQkgoIP0haCMZEuAluctXjkAXUcxDN2uVauWKRBQJiTiwsW6Qf24p02aPCXjTMLzYhW+&#10;ZxYCr7/xhlIsSuklXgBXyRHDh2fUHCx+zimz7m/obUAgYxHAf/v555+P9v+EE09wlcKuZhSP8CG1&#10;CMigwM2eM9ctXLgwaQ15wRtrAeISsEuPpcFsuTywK4XioFWrVqY44FzMT3mH4US7v2zZMvfTTz9F&#10;FQ5J69gWKoJJJ65Cvbp11XZYdrcAV/g5IBAQSCICKA2wK2zapIlZWiWx6iJXBS30gv/PP/+8CS1G&#10;qJ8xY4ZlS8C1DHqOexmZb1AQQ8+TUYhns0w8UigBgeJAgFlbq2ZNd3zXrtHmjj32WLd40WLN6eih&#10;tP4QOJe0vj2hcwGB+BBAWHvwgQcdaexgFepKUDni8CPiqyxcFRAoIgLMv8Xa3Z8wcXzCpvfemsAz&#10;iigKvH8rJqsUdozQ2OPryo5U8+bNzZIAE1eUC/yGKSpKA+qBWeR7Kktsv1FmbLNNfTNFFD8cSkAg&#10;IBAQKFYESGMITWraJGKJ5elpsXYitzFoeMuWLS3dIrTbW3152owiOCcnxzVsGHGlgM6jGK5YYaMb&#10;F2PJOwZPcwszJiwVxo0bn/J1oDB9CeeUDQTQC1x22WXiiSroU5alGh01elTGBOEMCoOyMU/DKMsY&#10;Aiyw/T8cEB11V2k10eoTfCWUgEBxIEDcAm0mJVQ8A8i7dzeAucRUlVdrpStiFwoGlHNQBHCcXSwY&#10;TGIYEDirQYMGpjTAPQHfWBQOqY5n4JlZ/G7r1qsrvV149hKaDOHigEBAIGEEoEKNGzdKWJGbaEeg&#10;j1gP4JrgaSU0HGVvE1lCIND747yjCCYeDufwmWMogykco/jz7csW/nENQaGnTZueUWbhWxhW+DmN&#10;EYAvIaWz52Xo6oABH6Zxj//etQL3OiRYBO7m71iFbwGBjECAh/r9D/q7rscfJ0FqgxbRde611193&#10;J/3rX7bDmRGDCJ3MWASYf1OnTRMjOC26cxTvYDxziNCPST8WBCgE8G9lBwqGkXO8kgBGcs6cOQ5T&#10;14MPPtiaZSnjHExa586da8oCGNJUF9qlzw1yLQtS3V6oPyAQEAgIFBaBNWvWWpwXb6VV2OuSeR50&#10;mfZRGrRr184UvfnVv3TpUrMiW716tSmHURqjUMA6wcdBYG3gGEJZUQrt7713R1evXn2tE4g9BYpF&#10;Rak2nBsQyBcBZtd9993nLle6c+fKua2qVXVLZI1ZOTf+Ur4XpcnBYGGQJjcidCMgkEwERo8aZaZ2&#10;KAta77hjUBYkE9xQ12YR+E27NtOn/7DZcwrzIwI3L1wHYBD5DHOIew3KAqwEKBzH9YA4BTXlI4gb&#10;DrtUM+Xv6t0OOIdUjFgXwFDyPZWFNmivfv16waonlUCHugMCAYG4EMAsukGDbf62kx9XRQlc5Gk6&#10;ilWswxD48ytYR5qFZK4yAEUDygLWAOpgxxZ6W1RlAfXg/jBx4iQFosNFLSgL8sM/HEsuAsQuqCD3&#10;Gub7HwrEPGrU6IyYeUFhkNx5EGoLCJQoAix30ySs9e3bR58ii1+3bmeXaJ9C42UHAWbcqJGjjInz&#10;fqlFGT3MH0wcjJ832+MzaRFnz54TFfaxLIhlDrmO9saPH+e23XZbt/3221sao2mydMD1wCscqBtl&#10;Au+pLCgumsjsl3ZS3VYqxxHqDggEBEovAtBRAiEiuJQUnYKOt2jRwgR+Mtvk7Qd9wzIMBTB0HPcz&#10;rMWaNWtmWW/IjsM1KBDyXrulO8e6QcFCbey4CRkhtG1pTOH39EaAGceGxxlnnqG5HInBdN55PdO7&#10;07m9CwqDjLhNoZMBgcIj8Ouypbk7qBtcdna2u/CC88MuZ+HhC2fGiQAiOHELfhfzVVTGjSZhHAkO&#10;SEwCrsf8FKYQqwL4uhUrllscgvx2oThGYMOqVavZ9TCCxC3gehhNGE7fJ88kxjnMzV5G3TDhPsDh&#10;Zk8OPwYEAgIBgRJGoIIsDXKyW0SVqiXRHWg/mRAWLFhgdB9azYvj33//vQVHxBIA6zHy2e+0005m&#10;VcY7VmRkhKLES9txZUMpPV/thxIQSDUC6zSvDz3kkNxmyrkpU6a4QYMGpbrZhOsPCoOEIQwVBATS&#10;BwF2U8866yx1KLKDSv55TPVCCQikEgFm2y9LfnEzlLIQ5qsoBSYPgZ9deQIVslOEBh5hn3gEWAQ0&#10;ahSJls25BKqCmfTMIZ9Jl8h1226bYz6xHGMnClcFAh/CaPJspLrUrFnDNWua+vgIqR5HqD8gEBAo&#10;QwiIXrZo3iwaRLAkRk4sARQAEyZMMNr+22+/mbIABQGFGAWsC1gjoEhAUYCSGGWwt2aLKJfZwy1a&#10;YS3xrgnUHUpAINUIHKQYS126dFEz6zWfN7hXX30tl2tPdcvx1x8UBvFjF64MCKQVAghtCFgzZvwY&#10;XUCPOeYYl2X+32nV1dCZUojAtGmKNi3Gs6jFC/cwhgQjhPnDKgAmDmG/cqXKFrcAxQHKCHJ0wyxy&#10;HedwPvM+v6BZnhHETYFsBakqMJkwnHXq1A3WPKkCOdQbEAgIpA4B0dN6yuaC8ha6WRKFtqHjAwcO&#10;NCUw7gbQehQB3m0BWovyAHczCnSXtYBzUBInUlA6j1eqxaKvYom0Gq4tewhkudqKuXToYYfZ0Jm/&#10;4+ROme4lKAzS/Q6F/gUEioDAF198ocV0jTSW62xn9sQTT7Sry5ULS2ARYAynFhIBz1hOmDjRLVy4&#10;KCFGE/9VLAzq1atnObrnzZtngbDWrF1j9SLws8MUG4MAZnH48OGWnqsgZpE++lchh1Xk0wi+1Vw7&#10;dD7XeZErCBcEBAICAYESRAChZSvRMSykKlQo3pgG0GfaxwqMDDdkxYH+kw2HgIjQfWLa+PUGxYK3&#10;QuM61oG/1vxlCgO+x1u4dg7xEn6eJf+GeGsJ1wUENo+A58cPl8IAfod5Pfy779wzzz6b1sqqoDDY&#10;/H0NvwYEMgYBNPHXXHNNtL+XXHJJkc3DoxeHDwGBQiAAg7VyxUpZBPxsOzzeNLQQl9oiCePHyxd2&#10;j7AggFHcbrvtzJ2G77gc0Bb1E+PAX/eTXCCIewDD6JlJX1dxvdMvdubiZ1OLq6ehnYBAQCAgUDAC&#10;yMjlZcVVt249E769IF/wFcn5BRq6ZMkSiyNAthuEqJWKHs9n6Du/UzyNh/6jpIXusyZgcZAMAZ+6&#10;aIt1JSkVWq/Dv4DApgjwrLVt29addtpp+hTRTpFeNJ1LUBik890JfQsIFBIBltMxY8fm+mlnmUDV&#10;vn37Ql4dTgsIxIcA82706NF2McycZ+gKUxuMGUouLAPYPYJZQ2EAM4j/Kosnu0sEw0KBgL8q53KO&#10;N0ulPRQLRWm3MH0r7Dm0i2UBgQ4jS35hrwznBQQCAgGB9ESgRvWt5R4WyT5QHLQVZQEvXNJ4p83D&#10;Dz/8b/EJQMorDvxn4h4Qn4bzcVdDgZBI8WMliOIPP84ISuBEwAzXFgqBHLlLRkqWu/+++yyGR6Eu&#10;LIGTgsKgBEAPTQYEko3AOgle99x9T7Ra8s3vsfseCqcSSkAgNQigLJi/YKFbsnRp3A3AAMKkoSQg&#10;yKFPl4hCgN+IZRAJZritKQ88w8j5KCq8j2vcHUjgQvrYsGEDV1GMqu9XAtWFSwMCAYGAQFogsF40&#10;mWDJBI31QnSqOkb9WBEQ9JZYNI0aNTLFAcoAYs+QJcGvE74P0H/WBTIb8Bt9RXEc667mz43nHcUD&#10;GX9ItxhKQCBVCKwTg37UkUdFLYGZ88O++SZtFVVBYZCqmRDqDQgUIwK/akf2/fff0+LJI73B9erV&#10;y1XbuprbIKEmlIBAshGAoVwjJdX48ePNFSFRgRnLAZjAli1bGsMI8+gVCQsXLjTrAphXrBAoWBu0&#10;bt06KW3Hg806rfSYzVZXXIVgWRAPguGagEBAIF0R8PS8wTb15QJWx7qZKsUBbUH/eW2//fbmcoYy&#10;lvbq1q1rSgti23jaT2dYE3AbwGWBNYMNErLn/Pjjj2Z95nFNpM/Eo5msdHcRZwhfY3gPCCQTgfWW&#10;2Yl5Dt8OLzHs66+T2UBS6woKg6TCGSoLCBQvAiyILGhj5Y6wRkF//AJJuhaIj1/4i7dXobXSjABz&#10;rLyYvOnTplvObD/nCjNmzvUvfz5zlN0igl3BGLLbhLUB1gMoESi4LpA+a/Xq1XY95qcoFWAsi7PQ&#10;V/pfXzELateuFZQFxQl+aCsgEBAoVgTgIaBzlStXirabCp6CHX3ovXdL841B9xs0aGAuadBdT395&#10;x1XNB4ybPXu2rQ8c93UQ4wBrhVhFg6+3MO/UNXfufDdr9pygNCgMYOGcIiPg5+agwYOVxam6rs9y&#10;L7/8svFC6aioCgqDIt/icEFAIH0QYBGlPPfcc9LQIzxtcJdf/n+mqec4i14oAYFkIWBMmxa1ZfLx&#10;nK5dfr/gFbZ+5iPmowj8FD8/eWeHidgFfneJ4IatWrWy3SNSamFhgELhs88+M1NVzi/OQh/pG24T&#10;derUjirnirMPoa2AQEAgIFCcCED3GjduYtZctOt5jmT2gTr9K7ZejrHGEBzuG0y11RdeZt2l9YCy&#10;VC5xxBzgOIV1gVgIrBdkWkDpEG+pWLGCWdGtVZ3r10d4rXjrCtcFBApCoFHDRtoA0XzWfGf+Dhk6&#10;1E5NxbNWUB8KczwoDAqDUjgnIJCmCOCCwM5r//79oz2s36B+9HP4EBBIJgJi1+SKsMb8O4uqLPD9&#10;wJoA5s4CBWqB9FYCHCPaNWalnMNxL6DD/LEDRbaEAw880JhAzyD6elP5Tlss3gRnbNq0SbDeSSXY&#10;oe6AQEAgbRBADicNHO4JbEoUJ90FBNYAhKg2bXY0SwOsEbxygXcszVAQ8F6pUqVoEFyUz1gY+PPj&#10;AZQ1jvanTPnelQ+pqeOBMFyzBQRQQ1VXkNFWrbbXp4hS6sYbb3R/5PJJW7i8WH8OCoNihTs0FhBI&#10;LgIs5u+/975p2Km5efMW7uILL3L4mIcSEEg2Asy3WT/Ptl2dRBhHgvvAyOF/ijIApowCg8YLE1Oi&#10;X1NgCiuUr2CKBBhDr6jgeHEV31ajhg3VZGQnq7jaDu0EBAICAYGSRqCylKXNmzcx4b24+uLXGN5r&#10;1azl5iko4i+//BJtHrqM4hllAS4KxDLgO9ZpWKX98ccf1l9fT/TCQn6gftabmQq+awJcIa8LpwUE&#10;ioJAlubYE08+KYVXZbts+e/L3bIEgkkXpe2inBsUBkVBK5wbEEgzBBBdFv2yONqrjh33ki+UArEV&#10;nywVbTt8KP0IMK1++PGHhHeZYMIIUoXFAIwd1gMUzEdJpUgcA373jN6q1ass3RbHS6Kww0UE7nIK&#10;hOV3AUqiH6HNgEBAICBQEggQkq1Klaqufv36UvBG4gkUVz8Q3Fl72uy0k2VS4ItX4tIHPrN2eMUz&#10;qRmxVCPLAcewPEikUP/IkaNy938TqSlcGxDYFAH49ezsHFlYrrYfl/26zA0YMCDttiaCwmDTexeO&#10;BAQyAgGUBSyM99x9twSryKN8+hlnWN/ZCQ4lIJAsBDxzNnnyFNv597v88dZPfdSB2SiWBEQJJkI2&#10;vqkLFi4wixkUB/48mL/ddtst3uYSug4z3IYNtpFFRCR9oldiJFRpuDggEBAICGQQArijUWrXqumq&#10;VasaFc6LawisBaSwxZJg/oL50Tg4vn1Pl8meAF/E+sKxatWqmZWBX0sIpMvnohTqQrk9R5ZvgbUq&#10;CnLh3MIgAL9eQZsRL7z4kp2+QQq5m266yT6n03wLCoPC3M1wTkAgTRF45pln3YoVK2wBJMrqEYcf&#10;blpwv3imabdDtzIMAebTWrkRzJgxwxi1ojJcfj7GMmvUwa4Q5p64IHBOQ5n8k08bBo3UiQSt4ndi&#10;B7DLX9R2E4WZ9raqtpWZvCZaV7g+IBAQCAhkOgKI2sQGwPTf0/XiGhPWArgbLJRSGeuB/NqPWFgq&#10;k09uhh3cEvjMcb/+8JmS3/UFjYVrf5r5czAwKwigcDxuBPw8bNWqZbQO5u1yePvokZL/EBQGJX8P&#10;Qg8CAnEj8NFHH+Zeu0G7s+RyDSUgkBoEvvtueEICO8I3Zv3ELPDFKwBg/qZPn25MYJXKVcwXddtt&#10;t7UgiCgpcFnw5/prU/6u/uK326yJ2k55Y6GBgEBAICCQGQgg4KDc9S4Axdlr2uzYcW/LXuAFrdj2&#10;a9WqZS4IWK7xGYsElNAoGlhDEPz9JktR15SFCxe6n+cEK4NYvMPn5CGwU7t2rpUsLSm4ZHY7q1ta&#10;WbQEhUHy7nWoKSBQrAiQ1m7QoEFqM5Jq6IYbbizW9kNjpR8BBGXxWG6RGKVfFISHnf/NFRgwziFt&#10;orcIgKnzjNkcBa3CBxZlAFYDnuGEieO8WbNmWdaP1atXR3f1cUVIJNL15vpb0G/0d50Y04bKOBKy&#10;aRWEUjgeEAgIlFUEKslFq742KVgfiruQRYeUu1if+RS9vg/EK0A5kJ2d7Ro0aGBKA9YTBDCy8BBw&#10;l7UmP2WDr6Ogd1ICT/1+qtVR0DnheEAgHgR4jLDa2btjR33iW5YbN26cWWHGU18qrtk895eKFkOd&#10;AYGAQMII4Nc0aODAaD34e59wQtcg3EQRCR+SgoDWLYn7btr0H+RjV36LVaIswM0Ak092oGKZORg0&#10;GDdcDYh0jbUBL477oFTEMsAUb9q0aW7y5Mn2m7dIiIfB22KHCziBcbAzValiJfWhgJPC4YBAQCAg&#10;UEYRQKRhB79u3TpxCd+JwIZCl3g3S6XE9tYCvj7vtoBwz2fSTrPm/Prrr1tUePs6CnqnXdawiZOm&#10;pNXOb0H9DcczCwH4jkMPPTTa6TmyZhkzZmzazLWgMIjemvAhIJBZCPTv318LNY/wBtOkV5Yp94YN&#10;kfR0mTWS0Nt0RYDU0z/O+MkCPnkrgS31lawHMHEENNxmm21cTk5O9IWCACUCzBuuBigHsDbgOAK6&#10;Px/FwdixY3PdF4pXYkfhASNctWrV4IqwpZsdfg8IBATKLAIoDWrUqF4iCgOUAbvssks0/k3em0CQ&#10;QhQFvKNsRhhLtLAGUtdsCXIrVqxMG0Eu0XGF69MDAawajz32WLeTsoHA15M14aWXI4EQ06GHiT9B&#10;6TCK0IeAQBlCAPFp0aJF7qOPPjKFQTlJdc8997zMmUgdVLzCVRmCvUwOFabsp59m2tgLs8OPGwLK&#10;AsxFMQvFkgDrAdwPeGEtQDYE3BI4d/HixRa7AHNRBHTaYGcIJu+EE06w92nTplomhVTfAD++WooC&#10;XqdObfUl1S2G+gMCAYGAQGYjgDtZs2ZNTSAvrFI50RF7Wk09W1XdSu4Gv0WDHHKMfhAXhzUm9lx+&#10;S6RE61L94ydMiLraJVJnuDYg4BFgfsEvHXnkkXZIDp7uy6FD/c8l/h4UBiV+C0IHAgKFR8AvyPPm&#10;zzfTbywK6tatJwEtEl0V5UEoAYFkICCeyM1S9gIYry3tzvh5yXmYiaLQYpeeYFMUfvcvvuNbusMO&#10;O7iWLVuaIoHYBVgc4F+6cuVKS4XF4snvKB5iXRu4PhWF/tFmnToysU1FA6HOgEBAICBQChGAPteT&#10;VRgK5uIs0OxmzZu5ESNGRpXKfp1BQb2ldSvevlIvFnS4J9BeKAGBZCDgFVI9eva0gMu4g44ZM8ZN&#10;lYtmOpSgMEiHuxD6EBAoJAKeoHQ/91y7grUKn6f/Z+88AOOojj4+J8lN7r3bko07YGzABBswvYMJ&#10;EHpLgFAChB5qQjqQLwSSkJBGaIFQEzoYQq8GA8Zg495771XSN7+3986ns2Rd27N0mrFPt7f32v5v&#10;9828eVMw4Ta2lSSIViwpBLZu2SwTJ37jLFdqEooQoLg3iaXBMdGkvd8odRMFNy9Yok3v3bu3lJSU&#10;OMUBQayef/55F/+AOpTDGoGgh7kglBwuwGIuOrM+DAFDwBDIEwSaqfVY8+bNcr6Ahr+MGDFC5mqs&#10;AngQLxTPEPyjJt6VDvy0ieva6/97Qwq0vzD6SGdcVqfuI4Ac30k3VEpLSvUo2Lr48IMPa8UmhikM&#10;6v79ZVdQzxCAUWGy7Uif4DVlW2XSjBls47pJhQnHGFg9uymyfLmwqW8mTXZRpbmXvKKqum4ow4t7&#10;s2vXri4gFWWxNkBxwDttVHVfYjaKqwIxDJo2bSqDBw92dXBXQOALS+jz18KYGAN9t1VXBCNDwBAw&#10;BAyB1BDQ6V06qHIXJXBN/CK1lqsv7fkOQXbLokoC0imSohf+oeoDFxeHMcFHskVcHy/4xpSp03J2&#10;vdkav7VTuxEoVIudfv36qLzEPRuRu++5291rO3vUpjDY2b+A9W8IpIAAC7kPPvxQ2IllIiGj/YWP&#10;viRPDhgqJ/frK8cce4z864nHZan6kaM4oDwvI0MgFQQQuqZPn1HJLzSZ+sQvIHUipprdu3d3AQ27&#10;dOnihDdSWlVHCH58v2zZMueGgCsCSjGEvLCFT9pvoNkQOnQghSKKj+pGaecNAUPAEDAEqkOgsLBI&#10;rcM66rxdVl2RUM6jqO6llmqvvvqqC6hLJ1im9VWZiEC6BNbtrFl7WOBnk+AdCxYuMBkrm6BaW84F&#10;88orr4ohMU03XabrpuDOluWr7V8FJxObYj+XHRgCtQMBHtgj1AXhtdGvqUKgXL4baSa/qmijR+VS&#10;pl9u0Mf2qYql8knnDrKlZxc56dIfyInHnyANGha5oHLlmlSeR7uw0HSFteMXrZ2jYIfmm28mbedK&#10;sKPREvyKPMIoGxDg2LEvKSlxVWpiJ7gffPTxR9K/X39nbcBnhLFs7gpVN3aESATKoqKa00ZW14ad&#10;NwQMAUPAEAg2KJarsnfZssCqLFeYwDMInjtt2jTZddddnbIbHoIimpg6KLOhmnhROuPdc8+hTiFh&#10;i6Z00LM6iQggpxdqPLKeKj/NnjVbv66Qfz7wgJx37rk71fXYVg2Jv5R9NgRqKQKe0c2YHtU0qoJg&#10;L2mocVTLZVNEffV03E31daF0lD8t2Cq/+WiabDjnYrm0ew+5cPchcumll8o38+bIUg1ip1Vj2kpV&#10;IUR3VY3d1dKfPqfD2rJlq8xSJoUAlgqx8EY4Q0gj4wHHBDNEgeAVANW1R6DDrl26ulgcXlGQC2UB&#10;z1T79u2cskAPjQwBQ8AQMAQyQEDXOtJaY8GgPPYySwbNJV0VfkGAXIId0jc8B4u1GbozC29q165d&#10;NFB05YmeeumOE15FXZTr8E0jQyAbCHBfQbh3oiyA3n/vPfe+M/8Eo6piBGZhUAUodsoQ2IkI8LBO&#10;mjxFBg0cIGXKlZuoquAT6SStdEKpztCOJZ+yTlUOROTTinXyF1kmDbqWyC7fPUuG7LGHpm85Thrq&#10;zmqB7g5XwOl1oorOVTvxSq3rnYUA99i4L7907gipBhpEcEJQIx4BOz0QwhjWBghyZB/geyheQEOw&#10;m6xRgHFDiD/vCob4B6ZM3z1ICab3v5EhYAgYAoZAdhBAYTxnztzsNJZkK/APAu7Sd0lJiXunKnM9&#10;PAYiowMKBM9rUDDwGT6VLtHfkCF7uD7TbcPqGQLxCCCLPf/cc3L8qFF6hCRf7jJJ9Swp1eOa40pp&#10;oaxTUdZbtAYNAUMgNATuuuuuwA9PGeBhkQbSqSIiRCtgcqmKCJmyQScaFAa7R5rK3yPFsmHeRpnx&#10;i9/LKj1/U/f2MmfwIOk+dIh879zzZDc1zfYUhFvxn+y9PiCwVnf6sS5IJ40hQhnWBCgJsDAgYwKm&#10;oASkQvnATg8KA4IbNtSYAeUuoI84Aa+4uNjBSxtekAsbb4TEbt26SiRFS4qwx2XtGwKGgCFQ1xFo&#10;pIEG22kcgSXKA5jXc0EogImdM3bsWGddgJLa8xNiGXheRCBeUvvCd4iVQ4rETKhIYzfMnj1HSnr2&#10;dJsumbRldQ0BEMCuoG+/fg4MHh8sIFGGlZSiMMjN8+Q6j/tTba9mYRCHkh0aArUAAR5WIsh/qTvA&#10;aBwv0vgFt0lL2awL/1SJyQidJVYKK7SF6RUr5Df6XnLWWdKuS2f5/iWXSPNmzaWNmhZGdPc1Vww/&#10;1euw8tlDgPtr2vTpMmHCxJR/b+4PXp07d3YZEQh6SEwDLAuwOEBRwC6M9yUlfSGpQKnzwQcfyMiR&#10;IwNFWPYuZ4ctIUQSFKtlyxY7LGdfGgKGgCFgCKSHAPPs3LnzYjv96bWSei2U1rjD7bLLLjHLAXgN&#10;4/EKBPjRPE3FiJLb86/Uewpq0CZtHLD/ftJcFeVGhkA2ENiwfr0MGzZMvv76a9fc9zSd+t/++ted&#10;tslhCoNs/KrWhiEQMgI8qEwaKAzKygIFwSuFHaR/eVHGukblc6o2KJBCZXqrK7ao08IWebG4Qu4v&#10;2iLnXnqZ/PrXv3bazpAv0ZrfiQhwfyFAvaN+chs3BAKUF6ySHZYvzy4OvnfkwiZjAu/s7qAggPx5&#10;+luvDHHAgAExV4Vk+8qkHOPEgqKkZw+1cgjMVXkGjAwBQ8AQMASygwCB21hEb926RWbOnJVyTJxM&#10;RoGy+vPPP5e+ffs6KwIUCBDjgXCZW7BggbOG45znXe7LNP/QB4F+Dz7oQLMySBNDq1YZAe7We++9&#10;Vy677DI9iji3l48++liDmDeoXDBHn9hkNDIEDIE6gMDChQsDxqazyJGRxjKgQnf+s7CU1/WTlKl5&#10;+GZtq1GkSLpGmsjVG1vKg2saSrPmzeoAMjbEbCDw9cSJsnpVEHsgHQEKwYsX0ahRbq3R4Jr9+/d3&#10;JqKYfGIGCrFYZ+cHpUKBRgLGfSHXRAAsxkr/+mZkCBgChoAhkEUE/NzaUN3RUBjnknA322uvveSr&#10;r76KKQXoH75GrAIUBpTJlrKAtnGHWKPtLlu+nI9GhkDGCGzVzcFRLoZB0NSMGTP13s3MfSaTQZnC&#10;IBP0rK4hkEME3nnnHWV4gaZcPa81mCErneyudnxrFRVb5cPirXLamWdlQSWRQ5Csq5QRYCdow4YN&#10;smjhIhdrIOUG4io0VL9VhDLeURKQ/QCLA9IWlpaWBgovLY/QRhCqLpoZAUpHQeEqpvAH4ZBdIFwk&#10;mjdravd1CthZUUPAEDAE0kFA3Zs1nk1zVQw3dgv0dNpItQ5zPTymU6dOsnLlSsdfWNBzbtasWU5h&#10;kE1lgR9foSrDJ02a5KSyXPA036+95ycCKN3Y3CAeFFENVq5cIc9pIEQvp+f6qk1hkGvErT9DIEUE&#10;mBzwCX/ooYdUja2f9P/Rojv/BCIIiTZq3oXX2rWSVrq42lmTU0iXZs0mIABTIv0U9xhCVSbEghyL&#10;AdqhPXZyOIfwFGtbbygEN1wUunTpUmkHKJO+a6rLOBgDaRRDfHRqGoZ9bwgYAoZAvUGAhTmvtm3a&#10;5kQxDLDwG+b7kpISF6eAoLsoDnzgXYIdMqZsU4G2uXr1GlmjVnYcGxkCmSDAPUoWjyuuvDLWzL8f&#10;fzx2nOuDzKTDXI/W+jME6ikCo197Tf0AZ6rvgEg7nURGSKG6EGSfIbGQiugC8oWKZXLYZZcqk9co&#10;w/UU8/py2WVby+TL8V+5xXS6uyIwNuoSnwBlAC4HWBQQgdqnWARPypEhYc6cOS5KNUqFXJAfHwqK&#10;mOIiFx1bH4aAIWAIGAK68GkkrVq1zJnSAMhxOyDw7nJ1E8CyjMwIWL3BdwjEmy6/q+7nRFaCB378&#10;8Zjqith5QyBlBHbbdddYna/VzSbb922s8RoOTGFQA0D2tSFQGxCYrWZ0jlRHUKKBDjEz0Hi/WR+a&#10;ruekoKJMXlB1RKdOXbLevjVYuxBA5bRg4QInRLGoTpdgYNTnhZCGWSZBDftpWqCWLVvGmqUcsThw&#10;gUBznkmfsUaTPGiurhGYxeoQjAwBQ8AQMARyiADTbpvWbXKqsIW/dOrYSRfwH7sNFyzpsGxDcYBi&#10;G4InoUQmUCI8KVOiHeL4LNW+jAyBTBHguTnk4EOCoNGRApk/f76zNt4ZSgNTGGT6a1p9QyBkBNCG&#10;EykVYpIYWdBEDQ3SX9ztaLi67NMkjYUyTwudfcqpOypq3+UBAghNEyZ8k7Gg5Bf+nonx7t0REmFi&#10;t2e33XZzp335xDLZ/uxcINoFWRqy3ba1ZwgYAoaAIVAzAlgvdtQAiLgLhE3wFqwJps+Y7lzfUGD3&#10;6dPHxTXg2I+BeDu4LPCZrD3UY9GfriWar79gwcKQpLSwkbP2axsCbdu2kQMPOkgXAMFz89FHH+2U&#10;e8sUBrXtzrDxGAIJCHw5bpwLEIdVAa9Ty5vJlnD0BWpdUCG63yyjbr5ZmhDALmEs9jG/EFirAhVp&#10;r/yCP5Orw8QTwYsXQhhWBFgTJLbtTUERrBK/y6T/6uoiCLZq1SoW0DEDQ4rqurDzhoAhYAgYAkkg&#10;0EwDznoekETxtIugJJ49e7a0UbdKLN3gNygECHq4Ul3lWqnlW7du3ZylAefhWbgvMDYUBvCxdJUG&#10;1KPvjbjcmRCV9m9oFbchcPbZZ8c+TJ8+3d3PsRM5OjCFQY6Atm4MgXQQQC+wZOlSV7VAzZEkUqEx&#10;DDSQQUVBKBrGgkihrC4ol5HkEjbKawS4t6ZOmepcCDK9UISxjRs3umZQAiCkEceAhTrf8UIAGzNm&#10;jNvtwW0hF4RyAAGwgwY6NDIEDAFDwBDYuQhoUh7p2qWzUxaHqTCG3/Tt29fxIlL54oqAOTduB716&#10;95ZOnTs7vsTiHsVB06ZNnUIBBTPn4FHeCiFVxOB3WDHMmTNPrzPV2lbeENgegW3PSkTef/99dSXN&#10;vQWLKQy2/13sjCFQqxB4+umnpbxMo/7qvwukWBpXFOr4ykJRXOPB9/eCjdJcmaspxmvVbZD1wWCu&#10;uXDR4rR3URIHBEPjhZBFROrFixcHAln0POdIc4Xwto35JbaS7c8Rt5OUu/6yPX5rzxAwBAyB/EGA&#10;BTQ8gHgy6S7Ik0XDz/ss4Al4i9VbCw1+iDKBvlEekPYX3sR3HdRdgs8cE7wwE+Iap0+fpor03AT2&#10;zWSsVrd2I4CS7fjjjpNBgwbpQANXmxuuvz7ngzaFQc4htw4NgeQQQDG9atVquf/++4lEKIVqYXCm&#10;NHWVPSNMrqXkStHfwvL1MmHvvWTXAQOTq2Sl6iQCaqgiX4z7UoWmzHb6vfWAB4FdFQQt7k9v/jl3&#10;HhExRL7S6L6do7s6vnyY74wN64KWLVuY8itMoK1tQ8AQMARSRKCNplkMQ46pbhjwJSwJFi5a5Ipg&#10;RQCPQjmAMoHvyOrDC4UCr0yIayP+1KpVqzJpxuoaAvqcBCCQstrT6jVr3GE52oQckSkMcgS0dWMI&#10;pIVAdKIgdkEDDXjSUt8JTBjWCugLWSvtWzZ3C620xmuVaj0C3FIbN29ykZzx1UyXELioT7oqFuYQ&#10;Qha+oFgvcNxbTT9xS4B69OiRcXBF11DSfyLSTgMd5o6dJj0wK2gIGAKGQL1FgDmZNIu4rqHYzRXB&#10;q7Am8O4GxCzAdQ6aqWmrsS7gMzEP2rVrl7FCAx45ddq0UNxHc4WZ9VN7EBg16gQdTLAoGDv2syBG&#10;Rg4lHFMY1J57wUZiCMQQ8Dz0L/fd586hJOio8QU6RxrK1hAmCFI0qqG4fCRb5Lrrb4iNww7yEwF2&#10;Udj9yERYI6hUSUmJsxro1auXczdAQOI8rgfENJg7d64LJDV27FinWMhd7IKINFKBtJEF7szPG9iu&#10;yhAwBOo8Ai1aBO4BmfChVEEgzSL8D15Fv7xQbqMoIM4BxwTrhXdlOi6sDMgKBN8LlnmpjtbKGwLb&#10;EPjOKadIcdNiVWQVyLx5c+U/zzwjhdH7eFup8I5MYRAettayIZA2ApggsfB67vnngzbUdPzIimKN&#10;YhAO20HHv0XjInzUs4ccOXKk9pM7rX/aIFnFtBGYPGlKxrsnCENLlixxVgYMhN0iFAdYEiB4IYB1&#10;7drV7ei0atVSXQNaZiyAJXvBPDtdVGmBLV84T0yyI7FyhoAhYAgYAlUhUKQWaoGVQfhpFn3/Xbt1&#10;lXGaeYoYBl5h4L/DpW6aWgTA14hBkCnRPsqCcV+Olxxajmc6bKtfCxFAIm/TulWwCRLdUfQKrVy5&#10;9pjCoBbeGDYkQ8AjgPlcQIXSrICoveEs5JlwtlaUyUnfO9d1Z8ss/wvk1zuLZ9JKLVu+LC2FQTyD&#10;YoeGnRraw1rBWw94PzvuKYJKTZo0SX1EuzoBLReMDV6KwqKoKH13i/z61e1qDAFDwBCofQggzbRo&#10;3kyaFjfNmTIZpcDQoUNd/IJ4fkSMg3kab4fv4W3xlKhYiP+upmMsFkixuEXdAI0MgUwQaN++vQYL&#10;JY4BT05EnnjiiZw9N4y78lPBGSNDwBCoFQjMUJ+6OcpoAiqX4yqa6TTBRJF90szDMq6oTLqp755R&#10;fiOwfPmKmFVAqleKgMWLuARYExAoip0alAIEkEokhLAWLVq4lFVe2ZBYJpufGRuKAgIdhqRby+Zw&#10;rS1DwBAwBOo1AszTrdu0dov0+AV8WKDAh+BJEydOjMXeoS+s0jhPAESsHrCIQ3GApUHHjh3dQi1R&#10;kZDMGOmPNubM1RSLyVSwMobADhD49e23x76dPn26k79iJ0I+MIVByABb84ZAOgjAWN584w1Zs2a1&#10;KhILpIO+BkjjtHaFk+m/oQZUfL1Jmey1777JFLcydRABdt43bNK4ArqLkq65pd9pIWUiPp4IVaWl&#10;pc4NgYBS8URAREw7CYgYdvos3y/9MI7CQlI3+rP2bggYAoaAIVAbEWCeLtZdU6zRWLTnglj4E2dn&#10;mwWnOIUAgQ4JhEg2H5ThlEFZgDI83oounTHCMz3Bi40MgVQR4LY57dRTZfDgPVzV8ePHy3vvvZcz&#10;RZQpDFL9xay8IZAjBF588SU1N9LOIuVyVUETieiiXp0SQul9a8VWKWtUJK1aa9TiUHqwRnc2AgUq&#10;mC1ZsnQ7v81UxuUtDFiUI0RhaokJJy4AXpng2yNdFe4KPXv29KdCf8f8s03b1qYsCB1p68AQMAQM&#10;gewggMzRoUP7tC3fUh0FvAqFwJgxY1xVz7t4h8fBu+BtKLznzJmjGzdrHH/LxAIChcEcVbKjxzZl&#10;dqq/mJX3CJCFqgBhLkoFGWS68m0k+24Kg2SRsnKGQI4RWLUqGr+gokBaVTQIFvIhcZrFqop4SSMW&#10;F+f4Gq273CGwZctWmThhohOI0u0VgQrC1YDghuzUoBSYOnWKE7K8ySbWBUSaJvChr5Nun8nWY2gt&#10;W6gZac707cmOzMoZAoaAIWAI7AgBrN7wz85kUb6j9hO/g0f16dPHWTXAt7BOQwlOekVMvVevXh37&#10;Lhtjoo/ZswIX0ygbTRySfTYEkkJg2LB9tFwgi/3urruSqpONQqYwyAaK1oYhkEUE0B0Sv+Dtt992&#10;7giddQG0X0VD2USOhGCOyHJvIo/LWrnxxps1AFFls/IsdmRN7WQEli5d4gSidIUfBLqmTZu6q8Bq&#10;gJzVvBPLoFWr1k6J4C8R4QvzUsw5fTBE/11Y7w0bNlB3BA2eFVYH1q4hYAgYAoZAKAgwb7dv17YS&#10;Hwmlo2ij8Ccs44hlgGvC5MmT1Zpgtqxdu1aVFsHSKJvKbvjuarVU2KgBgkPa9wkTLmu7FiFw5FFH&#10;uM0aXSDICy+8IDOmz8jJ6ExhkBOYrRNDIDkEPIN65OGHgwqqim4vGnQn0iAUZ4QCbb9Audenusw6&#10;5qgjkxuklap7COjvPG/+giiTSX34CDsIWOzA4I6A6b/flWGnBr9PAkZx/1IWf08oV8oCFBQoM9KN&#10;zZA6IlbDEDAEDAFDIFsIsFGCuTVxcXJF8C4y/WANh4tCv379HR/B5DtdxXp1Y6c9LPNwTdhmUF5d&#10;aTtvCFSPQLOmzfTL4C5yyi29t8LKoBY/ClMYxKNhx4bATkbAM6lXXnklOpKINNLJIFIRDovZWoDV&#10;QoF07NtdunbtaruzO/n3D6v7cl3IIxh5l4FU+uGe9OaiBDD0uzHELkDgglAUeGUXfbz55psuGKI/&#10;l0p/6ZRF0GyrkbbNuiAd9KyOIWAIGAI7HwHm73ZqZZArvgFf66eZoYqLi6PBcgud0iKs4Ivwxnnz&#10;5u98oG0EdRYBnpHBgwdHrT0rVAm1Wb7++iuV7cJZI8QDZQqDeDTs2BDYyQjousvt5K5dtzY6knLZ&#10;TxrJZtwRQhhbUUWhrJIt0u7oozWxolE+IsB9M1+tC7AO8AqpVK4T4Q3lAPXZyWdxzmvq1KkyY8YM&#10;Z8IZ3x7WBQhhXpkQ/10Yx4yvuebyTufawhiPtWkIGAKGgCGQHgJkuGEBnwuCZ3Tv3t0pKFCow9OW&#10;L1/uFOthKC1oc9GiRc7aLxfXZ33kJwLt27eXw4843F0c99TLL78SyvogET1TGCQiYp8NgZ2IAErC&#10;mTNmyqyZs3QUalmg/06KNJGtoTgkiDRTd4f/FK2VI049LbY7m4xiIpkyOxFG6zoBgZUrVyScSe0j&#10;ghUvFAfsyuBqMHDgQI1d0MopEnxrKAkIgsj5MAQu30/ie0t1hygjobeRIWAIGAKGQJ1FAL6BexnK&#10;6bCJvsiAQCaEb775xvG43r17O4U3sXlQjGeT4KFc14oVy3OywMvm2K2t2oXAFZf/MDqgiEydNjUn&#10;gzOFQU5gtk4MgeQRWLNujaxbt85V6Kkx33cpb6DMJaz9/zJZoRYG7du2cQwM7fq0adOdlcNW9bdD&#10;MQBT9QoCmF2FvsaOHStbdPHo/ab898lfpZXMFQIbN26UWbPnZG3HH3NNFAb4Y6IYILChJwQizrdp&#10;o+k59b4Jm+iP2AkoMXJhkhf29Vj7hoAhYAjUZwSY01u1bBE1uQ4XCfoihSJWBl27dHEBfBs3bhzj&#10;XXyfbSL+z6JFi2Wz8kkjQyBdBLp26xKruj66XoidCOnAFAYhAWvNGgLpIrBmzVrd7dfFljKrTpoW&#10;QRMNqX1BONr2FRUbZXq3TtK1Q7Do+/jjj+W73z1PDjrwQLn5llvV326eKggqdPc2cImIqA8eu8zD&#10;hw+XBRooqFBNIlauWOkWkNlnrekiaPU8AvwmU6ZOkwpd4GdCfvGPAIWygFgGCFpOgRRVDOCficIp&#10;V7tDXA/KC8zzwldNZIKe1TUEDAFDwBBIBgG/Rs8FH4GvofQuLS1Vpfost1HjeR3udsg6kD/nx5/4&#10;2Z9P5t0rKXzbydSxMoZAIgLNNYV0q1ZBgNCxn42VyVOmxDb2Estm67MpDLKFpLVjCGQJgQf++U8p&#10;28oCr0K+FWmq+/8s1sNZjn8l62WNBlBpH41MvH79BrUwmCaHHXaYnHbqKTJq1Ci5/PLL9PhUOfHE&#10;E2X50qXqDz/fpdNr26at3Pmb38ixxx4rt/74xy76b5YgsGayhACCjYs9kOFuP8oABB1etInVAmac&#10;3hKG4XKecx06dMjS6GtuBkuGHMT6qXkgVsIQMAQMAUMgKwigAG7Vork0VsV0LgjF9957D5M1q1c7&#10;Jfj06dNjynDc7LA6oAz8DzeFTOPz0BZxhcKR6nKBmPWxMxHg+eigwUGPOuoYN4wNKrc/8cQToQ/J&#10;FAahQ2wdGALJIQDz2KI7pmPGfKJHEWmmuYCPVfuCjSHsnwZa/Ij8V9URJe2DBR5M7KEH/ik33Xyz&#10;/OQnP5EePXoIjPNHP7pBnnzySTnmuONkheYrJspvl85dpVmzpvLsf/+rPuszValwubTP4UIxOUTr&#10;dynup1UqAKHgyVTA8TsqBKNCecC9wjsKAt8+ygMEq1wFrGJMxcVNxEIX1O/73K7eEDAE8g+BChVS&#10;mjZrtt3ufhhXCj8rLm4qM1WWgVfyIn0w/AwrNgL5du7c2X3GMoDyKA/SJXgnFgxGhkAmCAwbNkyr&#10;oz6IyO2/vj2TppKqW5RUKStkCBgCoSPAJvBnn30uEyZ8rbumBdJS0x32qNAAc+nzpWrHzCKrUNut&#10;0HSN/fr2deXWrl0rz7/4ojz40EPuM/mCDxh5oFoT9HCfv/jsMzlg//01Zd4b8sOrfqgLtQp55JFH&#10;5CN1Y4DBMkymLqPag8CGDapu4sbKAtEO1goIO7gk8JnYAQhQKJZwR8C0E2EqbKIPTFabqgIjO1cX&#10;9oitfUPAEDAEDIFUECBVLml8s8XDquubxX95eZnGMOgdi2kAb1uyZIl06tTJWRUQe6CZKjCQiwiU&#10;mOmYNqmV3rJly128Hyc8VTc4O28IVINA48beAofU14WyTuWzxk2a6PohhEWDjsEsDKr5Iey0IZBL&#10;BFjT8YwTvARGRMwCHk41AA9nGNpXkSokFjcqlB/+MIi2yiLs5JNPltatW7s+X3/9f3LQyJHumBgG&#10;//3vs9K+XTv3+agjj9T3iJToAvH0006TDupHvrUs/IWi69z+1IgA9xNZA7766itB0MkWcY+0VPeV&#10;JsqUCG7I7gtRpXFD4BjKZOcl2XHyjHj/vWTrWDlDwBAwBAyBuoVA+/btMl6cJ3PF8BSU0OPHj3cK&#10;Aj63U3kHKwOU5CjGV61apYv8Ze5zxnxOBT78zl28qmQGaGUMgTgEWBmQyYP7kNdqtSZ99513VSoP&#10;R1lA16YwiPsB7NAQ2FkI6PPu6MMPP6fBS5YAAEAASURBVAgOdDbYPdJAiiPhZEfgwV8vm6XHiSe4&#10;BSXWAkVFDdT94EdB//p34aKFctQxR7nPN+h5XBQwN//tXXdFGWZQlImLV2GhTScBIjv/L/fTkiWL&#10;nUVAJoINQhPCEgoC2iHgIaaa3bp1l/79+0vXrl2dRQHCFMJW27Ztc2JhwH1o1gU7/z6zERgChoAh&#10;EBYCyBVNmhTnRAnNNcBXiIvjld/+uuBvxHaCH3bRbAoESsSqMhOCr65S64nyDAMSZzIGq1u3EThA&#10;N/TYwKmoCIJaL1u2NNSYTibh1+37xUafRwjgJ/ewmvizc88SfJC6I4SlKyxQxrdZX3322D2GYJOm&#10;xbLXnns6n3AY9c9+9jNnokcBzPNKS0tk9OjR6sLQL2NmSZtG4SHAfYPGORVCGIpXLvjPvLPLQvpE&#10;FAQoBjDfpCwCFt8TBLGvuragUAiT6JP+WmhALItdECbS1rYhYAgYAjsXAeb6IJ5AbmIZ0B8KgcT4&#10;AgQ67NOnj1Mk4JKAlQEWdvFE3VSJ1IrLNctUWHJequOx8nULAYKCnnba6bFBz549O3YcxoEpDMJA&#10;1do0BFJEAGZD0LiVK1a4mqgKRkWKZWtInESz1svUSLmsVTNy2BwLMfyeguNg8EWqQYdZc+4Xv/yl&#10;PKSxDYYMHSrPPfusFGSoXQ96sL9hIYDFCFGYU90FYdeDewGLAoQkjnFDwJcTX9JECwK+Q3AihgH+&#10;nbkgxoR1gZEhYAgYAoZA/iLAXK//pWXzFk5RHPaVIoehBEfZ7uP00Cd8kRfWdS1atHDDoCz8j3c2&#10;VPg+VeL6sAQ0MgTSRWDfffd1VbkP12gcsjAp9Ts8zNFY24ZAPUUAxhG/O9tImWQXVRooOwoFkQba&#10;9uOyXI45+URleFV3EX/aMUMNxEik4A6dOlZdwc7WCgTQMbGIZ9cfJpIscQ9iikkdlFfcj7ih4CdH&#10;nILu3btv1x4KCYIdDhgwwAWLSravdMsxtgYNilJWhKTbn9UzBAwBQ8AQ2LkINNTgbtmMxbOjq4EP&#10;lpaWOv7plQDELpii8QZmzZrllAnwPeIboDygLC4K8EvqpkKUnzVrjquSAqtOpQsrm+cIbHOfici/&#10;HvmXu9rU7sLkATKFQfJYWUlDIDQEeMAxg2MnF2qhC3r+FWhgwjBodoVaM+w5RHbv099p8JPpA14I&#10;g0uVKSbTtpXJLgJz5851Ak+qv5Uvj6DE7gkCEi8sX5y1SYJUgxC3Zs1q50fn62b3SrZvrXNnVaW5&#10;+3D77+yMIWAIGAKGQH4hgPVjRw2sm4oCPF0E4HsbNmxwCgL4DPyP9MFY3ZExAde7fv36OSUBivV5&#10;8+bFLBIoD+/EhY9XMjxx8+ZNMnvO3HSHa/XqOQKHHXZoDIHZs2dplrUJsc/ZPghnNZLtUVp7hkA9&#10;QOCPf/xjYGUQqZATRFPGaQwDzXoYCs2VLbJYzfyKlMEZ5RcCZLSYNGmyM5PM9Mq8AFSs7gbxwg+C&#10;G59Js7h69Zq0zDHTGVuDBg2loVoYJG83kU4vVscQMAQMAUOgtiDAfI9y2u/4hz0usv7gkgCx8N9l&#10;l12chV17zQbFOOB/KNApR2wDLA1w4SNgIjEQcM/Dyq8mBQc8lNfChQt1e8i4Wti/a761zx1DbKlh&#10;w/aJXdqLmho9LCoKq2Fr1xAwBFJDYMyYMbEK+0sjzWGgAeRC4iGbZaumQgxSJMY6tYO8QIBdD8zU&#10;MhWuqM+uCrsty5YudfmnEZhaq/klQg7CEMqC/uqOkAuiv3Zt24T1SOTiEqwPQ8AQMAQMgTQQIE4A&#10;/Aj+Bv8Jk1AWrFV/cOL2sCCjPywP4sm7JcCX+I5MCrgBxruWxpev6pi6tIPLA21YbKiqULJzO0IA&#10;RVW79m0lovJahQaj5l4Ki8zCICxkrV1DIEkEYH2YvE2aNElt/nkkNeicviqzpyQbq6FYhTI+DWsn&#10;b+nrykt/UENp+7quIcC9RATnTAUqhBeUDghNnhrpzsp8dXVYrecQdOjjs8/GSjPNmsDnXFDDhg1y&#10;0Y31YQgYAoaAIVCbEFDmRnYcz3vCHBq8j7g8KAHYtUnkb3yGR7I4mzp1qlOmY1Hg/cnhjf6VzDhR&#10;NKxZs1alMiNDIHUEOnbs5JQF1NwaYqYqUxik/ttYDUMgqwiw1CJVnaemyjbaVwTZCfy5bL1HlNER&#10;UHFGh1ZyyMgDQlFKZGus1k56CMycMTOtoIAIQZhblpSUuPSJRIRG6EEIQnBar5YGDVSb3VzvVawP&#10;OL/rrrtmrJxI5ioZGxkaGJ+RIWAIGAKGQP1DAOU05v6JC/hsI0H78LgFCxaoa0Lj7ZrnO9wICPgL&#10;EfQQ6wfcF+BRHNMGSoVkiHKbnHIimdJWxhCojMCI4SPciUikUB568MGY4qpyqcw/mUtC5hhaC4ZA&#10;2ggoT9F0hiJffvll0IZ+7qxWBl31wYfVZFvjXK4tNtA+BhxzlOtPwyVkv5PgSuzvTkJgk+50pBOx&#10;GSFo06ZNsmjRImndurXLiMElYJaJWwK7ICgJsIThez43b94saaEoEzhQXLjdpUwasbqGgCFgCBgC&#10;dRqBRqq0JnZO2AQ/hO+s0IC/bOjEKylY4Hfr1s0p5r0bApZ9WOR5BXsqFgaUJeh1xw7tXT98NjIE&#10;kkEAEX6vvfZ0Cq5ydUlAiUXgw9123z2Z6imVMYVBSnBZYUMg+wjAiD7//POgYV3B7xFpKIV6To2+&#10;s94ZaogNFY1keVSbbfqCrEO80xrkbkG42aQLefwiUyXuQwQVhDH8RGkDv1H8OQnq1LVrV6c4QHnA&#10;95988okcccSRlQSpVPtMtny6ea6Tbd/KGQKGgCFgCNRuBMpVYGmuvGilugLEL+DDGDVKAYIdbli/&#10;QZo2UwtQhKUooUyA5s+f7zIkoCSIH0+qC354LZmNNg8dojzXrOiiMNtbkghwP/LinsU1hvty0K67&#10;6bnsriFMYZDkD2LFDIEwEECRXF5WLv/6F/lTlQlVlGvmAnUbUGXBxhA6LNJ2x8tC2X34PqbJDgHf&#10;ndWkE1b0Zlq4aIljGqkqDGA2tOGVBMXFxU4pgCDErsnq1aud8ISbAsoDXBQoX1zcJCeX3MT1k13m&#10;l5OBWyeGgCFgCBgCWUEAeamwsMDxKXhT2AS/GzdunAxrPayS6x38EMs73lEOwD95JwAdxyjd/QKO&#10;MdakQICXUn7zps2mMAj7R83D9pHb4u8x7ieelWyTxTDINqLWniGQBgIwGqfC1occZcHmEB52htVI&#10;3R3+oCkVe/TZRcriNOZpDNmq1CIEYBbcMitWLHPCVCpDw+eye/fuLh0UygBsWzBrQ4AhRVSvXr1c&#10;7mnuUTTYvMhNza5/cN+m0lvqZemveTPiKegToozQyBAwBAwBQ6D+IcD8X6h8iXg28IWwCb5KzIRE&#10;5QS8j/Pt2rVTpXmxs77r16+flJSUOL6pjMoNDeu8+IXcjsZLm1OnTVM+bjxuRzjZd9sjMHDgQOci&#10;wzc8F6+Ofk1dnbO/iDCFwfbY2xlDIGcIwFfwN8fM29Nu5cVSFBrPwHJhq4wYvp8y3uxPKP4a7D23&#10;CHAfrVfTyaVLlwUCSwrdY8I2ffp0ZxKJP2bbNm2dAIRAtFTTKfId0aBRICCw8UK46dy5c+hCG8yv&#10;me7yFDcJAk8lK3ylcPlW1BAwBAwBQ6AOIMD8j2jUXF0E4EFhK5DhjWRLiJfPgAklAUoLeGDv3r2d&#10;1R3nGQ9j7Nipk5CCOFHRQJnqCP4Kvy2DmRsZAikicPHFF8dqrFi+LHaczQNzScgmmtaWIZAGAizG&#10;xo8f72o2q4jIEco4ysv10Yxk3+SuXNntUu2pTBmhUf4ggO6HiM7pLqi9CwOCES/aQSDyOyh874Uh&#10;3lnIEwk6SDsVHo701QL/USNDwBAwBAwBQyCKABkJwg5+6CJJKS8kIOHee+8d43fwJV7x5BXqLVu2&#10;dAGBcVdI1QoChb1ooAaya1duPb4nOzYEtkfggAMO0JPBJuC77767fYEsnDGFQRZAtCYMgXQRYKH3&#10;wQcfOCsDHvbekSLpXtFEVke2KMMIHv7gb7o9VK43u3y9tDv0YOnYslXlL+xTnUdg0+ZNaV8Dwg75&#10;e1sj7GimBJQGpI2CcDvAl5MdHQJOVaiyYLOWSVUYSmdwKC6KGjRKp6rVMQQMAUPAEMhTBMiaQ3wd&#10;eFdopKt2eBCK8R0pxxnDvHnzXEwDr0zwSvhUxoa16fIVy6WDWicYGQLJIlCuyquhQ/eUkpKeMnPm&#10;LKfgeuedd+WAA/bPquLJFAbJ/iJWzhAICYGPPvo4aFkZ0wA9mikrpY00lWJVM5P2cItmNoi3NUhX&#10;84ziYaY6JIw45BBlgqbBDunn3GnNLliw0MUvSHUhj4CDoEK6Ksz/u2g2BASgNWvWyJIlS1zwQ1JG&#10;FamVAecw0ywtLU3J3DJdUHCLaNSoQVaZXrpjsXqGgCFgCBgCOx8BZCBi74SqLIi7TOITkHIYq4ZE&#10;ywKKca5jx47Ojxw3hMWLF7s4QBF2hFIU2KZOnWYKgzjs7bBmBFBqkVIxXvbbtCn7YdNNYVDzb2El&#10;DIFQEXjuuWeD9jVDwubvnCQfHnygfP3mW9Jpa7ljUl+8+LL0koayn3Ke9qo8KJAi6SjNpJW+F0Uw&#10;FY9ImSrZN0bKJKKRDCvQBiQQPKtIz3+lDOzE40clfGsf6zIC/NqrdSG/Zs1atQJIPp0iTAZhhgwE&#10;KAx4kY6HgIcIPbgceLcErAtIpcgLP0tMNFEaENSpKgEqG3jSLkIh726s2WjU2jAEDAFDwBCo8whg&#10;+UYsgdCtDBQpFBNTpkyR3TW3fTy/4xjLA1wJcEGAh8I7Uap7/poK0PTj4x4Y30sFOStboBs6xcW4&#10;byIRVjiZMNuomMIg24hae4ZAigigtXakFgUj9vmWXHzxpSK8orRm4wYZ89kn8vu7fi8NlEmu27Be&#10;Gs2ZI110cddz2RppukVNxlXZsJc0kBb6InVimauLBx7/AuL8NFU4RNSk3Ch/EOD33aoCChpmTTqV&#10;9IUhkKAIQLiBuqplAQIYhACE4gDlAO4JmFfyvQ+EyLGPa+AqhPAHbXnr1q1dyzpUZxUTQjfWpCFg&#10;CBgChkAdQsDxAx0vMXZQGIRNbdq0kW+++cYpBFAE8EJRQEBg+BR8EQUGLxQHftGfzrhWrFgpGzZi&#10;zWCueOngV1/rNFBZbsCA/jJl6lQp083Ghx58UE468cSswmEKg6zCaY0ZAqkhsGLFCpmti3+0gg0b&#10;FMl+++/nGvCLfD40b9xEDhl+gHu5L/XPFmVSC3Qxt1hNxV9QC4WlykEXqmZ7wltvSfc162X+mE+l&#10;iSoPWmq7h+t7J7VQwCKhdVOi+7bzzdh7niCwePGStHbhEWwQflj8k1ca4Yt4BSgOevbsGdsxwRWB&#10;MigSiAxNYCd2U8IkdlsKCkkXub3FTJj9WtuGgCFgCBgCtRcBjOPgCoWFyiOUT8DD4nf+sz1y+GRp&#10;aalTrqMUYBsGfkja4aZNmzqlOtZ5jp8ysjRZVqCMqNB4CHNd9oVsX4e1l78IcO+cdtpp8p///Mdd&#10;JPcjmz2N1VI0W2QKg2whae0YAmkgMEeVBUvVTzyi1gUwoBYElUtoJ/EzXxfq5NCtfQfp3qGD7KVp&#10;f2J0y62iykWZu2C+FKoCYvWaVfLbu34nq776SjpOniZjixo7/7iq2oy1YQd1CgEW7iidsBZIhxC0&#10;EHRQCnCM/yWuAOyq4JeJQIaCACFt/vx50qdP30Aw4kRIRGDFFq1aqfuNZaUOCWJr1hAwBAyBOosA&#10;Mkyh8iZ4lbeSC/NiWJAtWrRIevTo4fgkfBF5De0AVqJYO8A7sTjIRMlNu0uWLJXevXpp0+Hx2DCx&#10;srZ3DgIto8HMIwWFMlUtDcgiYgqDnfNbWK+GQNYQwKQO+uKLL9w7H/EXZ1c3GYJ5eYo25T5yXKTx&#10;DEq6dgm+VoXC/ff+yeX2XaAm5uvV3A1fJ/qPa8I3Ze91EIE1agJJQKb4eyKVy6CeVxpgWYDw44Uh&#10;v2sTvEecIDNw4KDQrQu4Odu0brWd8iyV67KyhoAhYAgYAvmLAPJOq1YtHV8K8yq9exyLsL59+7qd&#10;W/gmL5QIuCFAuNDhnsDuro9j4Pkylgi0w66v56vVjXlzBhmPqmvTzuc/AmXOLVUjGKC00nsTKtc0&#10;nQUE38wCpbcllYWOrQlDoF4joOkP2D0l+nw2iWkhXoHg2y7QyaNz6zYSUaUEk0m2JhDfvr3vPAS8&#10;YJLOCGAqWBe01zROvGOtUFpa6gQbhBsv2KBAwGcTgQjlRNiEtQ1ZGYwMAUPAEDAEDIHqECjQ3dRy&#10;jeFUoFaaYZFffBG7Z4vySQje6BUJ8E8s/PgMYXmAe58P2stOLxZ8kG/LfajiD+1u2LBR+XGZphS2&#10;JVoVENmpahDo1KmTuw+5d7iPypzioJrCaZwO7wlLYzBWxRCoNwjoqp6FfVGhZwiBWbhfoIWBA0oC&#10;FAos/ozyAwF+z+UaB6MmISTxailPFgTeEXbYIfHBowh0uGrVqu3uE+5NBKYw71HGSfsNGzV092ri&#10;uO2zIWAIGAKGgCHgEWimcZm2yVH+bHbfPc/D+m6Z8kfPb3n3roAo7rE2wAqBjSAU6ygJUBZAlPX1&#10;djQ6yhAraMlSdVXdUUH7zhCIQ4D1RH9N/xm4yVQ4Ge7zzz5TRVr27iJbOcQBboeGQK4QcIxDF0YL&#10;Fi4IutTjU045NRalPlfjqO39MNWlMt0pjI78e22/vkzG569x4cJFKS/iEYC8IMOuCDEKOqj7CswG&#10;5cG8efNk1qxZMaUBgZ4mTpzozC0zGXMydXk2mjVtVmV60GTqWxlDIBUE/PzCu3+mUqlfU1k/h/G+&#10;cMECWa+pSf256uryfPoyuBwtWrhQytX6x5/zC5jE+v573ulruS5c/LnEsvGffRne6WuJ+mL7c/Hl&#10;Eo9jZXS883XO2IxrlBbilSz58qnUSbZtK5f/CMAvcrEJ4hfyxClw8lsctHxGyb5E41GhKMBCjhhA&#10;KOPTGRs8ed26QNEQ140dGgI7RACXUqwMIHjErDmzd1g+1S9NYZAqYlbeEMgSAjCF9957X1sLRKWS&#10;0tIstZwfzYDKG2+8KTfccINzo0jmqlCmUg+XLd555StxrdC66A5G8Cn5vwg53IOkT0RJALPB5aCk&#10;pMT5aRIBmu8h/C4X6kIiF4RrBCmCwli85WL81kcdQiB6k/l5gmequsV4OldFu7Nnz5YTNb3VIYcc&#10;IoMGDZJhw4bJEUccIZ9p/Bq+r+o+Z1fo/n/+U4499ljZa6+9ZNddd5WRI0fKqFGjZPLkyW7XKLEe&#10;ba3X55S+DjvscFdn8B57yHHHHSc/+clPXF9lZdun1KXeVlVGEGH7cB3XoIED3TiPPOooueee38fm&#10;0Kr6++qrr+WMM8+Ug/XaBmq9ESNGyJFHHiUvvviiq4f/7I6Ivm+48UY5Svu6+JJLXHrYHZW37wyB&#10;qhCAb+FOl7iQr6psuueYFwhs2FZfiXMEd3krDdLbv19/2WWXXaSf7vQSs2CdKgc9D022X9rGaoEM&#10;WlDic5dsO1aufiIQWBgE1/7Yo49lFQTm6yqpPPGJqLKUnTQEDIF0EWDnCMbCDnFEV7izZs6U7t27&#10;VxmDIN0+6mI9PynNnTtXMzzc5cz8Hnn4YbdohQkzNSUKBjBs6i3VHbVf/Pznss+3viU9NZpxL400&#10;jMYVuZXFQL7R+vUb5H//+5/DIxGTmq4VHLEcgDCnxEUBvLyAE88C2DVBqcCOSdiEsFTSUyNRh92R&#10;tV+vEWA6+O+zz8rll18uLTSVaHedL17ShS4TRarPUiKQtM0z87e//11+eMXl+kxtfzc3aNBQnnrq&#10;KTn++OMq3evs0l9xxQ/lr3/9S2Kz7nMDfWYf1Bzbp+sC37dKfxMmTpAjDj9CmDerIhbyL7/8UqwO&#10;CxEUq08//bTDYIFaJHgia0+F+oU3atRIfq7z6XXXXRer56/ttttuk9tvv91XqfTOvPLcc885xYgf&#10;Y6UC+oF23nn3XTns0ENdfJTzzz9f/q54VVc+sb59NgS2IVAhM2bMivGubeeze8TzMH78eOmjSoFI&#10;nGsn8wUKC4IdYrnHZ/inf6U6CuoRm+GQQw5SHt2IKcnIEKgRAW6TCWoJitIXOvzww+XVV1/N2pxq&#10;FgYOVvtjCOQWAR5sdoP8ri2RddFQ13dhCVx++MMr3Y8B031GhVmYNAvjq666Wr6lioCDDjpIVqxc&#10;KV9pqkiYNy+/yL33j3+Uv/zlr/K17nw9qwIrO1e/07SSCMYIyPlEYEVKznSDHoIvdRF0IIIa4oPJ&#10;rgg+lPEKA+Ib+JgHrnBofyqcKWdozVvDhkAcAnfecYfM1ZSkEyZ8IyyYeSayRX+8949y+WWX6dwU&#10;tHjEEUfKnmotEBDP3ma59NJL3e6+75PesSJwyoJoELezzz5Hx+VFNa2nz+mf7r035lJEnc8+/1yG&#10;7zs8piwoKSmRk07+TrQr6kbUWut/8qQqKPwVMie+9fbbcvLJJ7trp/CJJ57kLBJQFlBn06bNcvMt&#10;t8g3kybF6pGD/imdlwNlQdDad75ziuy33340oRRxc8k1116raX2DQG/MJZSMf12iFgXHHH20lt3i&#10;aqEsNzIE0kGA6EyNVEkVz7PSaaemOswP8MINyh/jyd3f+h0yXGlpqfTu3dvxVeQSXqmOK+DNm2XV&#10;ylXx3dixIVAjAn4+pSCuMdkkz4Wy2aa1ZQgYAkkgsE04rZAunTtLc93lMlJFyvp1DobOignKght+&#10;9CP1nW+qZq4vSA9NO/nd874rLzz/guy2227yM939OuWUU+SXv/iFqzNLzX8vv/wy+cUvfi536O7X&#10;3/72N7n9zjuisOaXxgAhZIG6CRCJORPyyhYCOnnXAwIf+vsTH0wWUzAffy6T/nZUl4VR48aNdlTE&#10;vjMEqkUgfkEaf5xYge/YDSRAWbCMLZcD1eSf+zsxSFR8O/HHtBn/mWOI9w8/+kiuveZabU+fGV2Z&#10;X6uL51deeVk+/eQTuejii7QEc1FEY4XMlVdefiXWzq9+/Wu3I8Rz0LZNa7n3T3+Shx560Fkr7KHu&#10;BdSjzTFjxsgcVXTQFwsYFt+rVgWp3Ubowh1XgaeefEL7fEWrBBoLBMknHn9CawRj5PqvUOsKT6NG&#10;neAUClgG/PKXv3QKQr5DQTF27FhXjP6eefoZOUvdEBhjA43ifvfdd8sTTzwu76q1wGWqIAkKFqjS&#10;9iv5h1oMQGD6qJrHXnnllYIChAXVfffdp2MP5nrKYG1XFfnFFn1X96qqnp2rXwgUqmVa2ITVUHX3&#10;KXMHMhzWNfBKrPVwYSA+kM+WkMr4sLRbrBsC2qyRIZA0AvH3y8yZM2ObaUk3sIOC4T9hO+jcvjIE&#10;6jMC8ZF9q/ItrY/YPPHEE3L2Oee4SyfCMAtXmDTUt28/FUD/oUy5mSA833zzzfKzn/1Mvp4wwfnO&#10;XnX11c6kmB0x0skU6kL33j//SRpGF9RYGMRPpq7ROvyHBQAZEtIJqpR42QjlBD3EigDyVge+HD6i&#10;CEPEFwibELzyS7UTNmLWvpepr1XT+Y1qucV8yn2EefBhhx8mZ55xhrolRV2Z9H2hWtIQWwA3m2AZ&#10;WiGdOneR+Qvma+DPls7/GFRpd40uyK/WucVFQ9cbc+PGDXKHWia0aNlKRh1/vFv8Yp1z/fXXRXO0&#10;b5QTv/1tN9lUVJRpHILj5De/+Y3OSUE+7IsvvlQefAAlwGa38/iELuyPPfYYmT5jhvxc57OgV5EL&#10;L7xQLrn44mAuKyqUO++805mY8qyyIPHP/U033SxjPv5YCjTjTlFhgSpTn5cmGo8ELwhiJZx++uny&#10;2GOP6bVEdDGzTbmIEgPrLHDaY8gQ+e9//+PGyCT5I1XSPvroo/L11xOAQW7UODJgiHLi1ltv0SKB&#10;y8JJJ5+i7hNXBNhquTO0zF//+teY1QBKDb1IKdPXj398q0ybNs21V/lPYFV0klo6JD73XCvj5nd4&#10;+pln5PXXXov2DQYFslIDzf3h93/Q2CtmnVcZ0/r1ifumhcoFPM/cz2FSYPG4ze2gqr64b5kvkF1Q&#10;wsM30xkX7eDOZGmwq0LZzlWFABs/3HukVoTPEZ+mocrCiXNrVXVrOmcKg5oQsu8NgZAQeOzfj0Vb&#10;hsFl43EOaaC5alaZI5GBhwwe7HrEZWPAgAGy++67u+jDQ/ccqoJ8sWO+yzRQH0G6EJrHafCwfdVV&#10;oVgXu8Q4eOjBh3R37Unp37+/fDLmEyfA0qAWzSvCNLhMBREwQLBIhmAk3kQSAQbFQA/13WZXhF2Q&#10;+O98e7gt4DLjLRH8+TDeGUeRLoa4mnDFvjBGb23uDAS4T5544km5667fyse6cE6kBx98QN584w3n&#10;H88imkUvAfqCoGLBXcYC+KYbb3AvsoMUN2nq5ov/ab0rdNccv9B4ev/9911gv9GjX42dvthZDohM&#10;mTrFuZrRJtYFt6oCE2IdQ2/stnPendDx+CBVo18dHVOOMs9dcMEF7jmgfIW+ioqii/1gyK5N3Ide&#10;jY6hvGyrnHzqGdJcM53Ql58SGkeVgPEzxAxVTowePdq1wdxBMEbI1yPXfPzz3qFjR/c9keBnzpwV&#10;41YXXvB9rUPwVG2da4oRx0GMFLdQ0j5wJSN4I/MVQu2bb74Zc8k76aSTgkCnsfqMXxdK2vYkDfJ4&#10;mwZtxPLBZ3aJKyYffPCB+20P1vbjrzG+jB3nPwIN1RoxnUV5KshwT9LHN99844KQogyIJ74nhgiK&#10;ApQEvjy8FV7L52SJfkjPWKjPVfK1km3dyuUjAijFe6tlC/ztyy+/khUqJ8P7UBxng0xhkA0UrQ1D&#10;IA0EVqkfvqfi4mBn13+ub++IlwipkydPcgIv148iYPKUKYJwvnDRYp0AxwWBhlQ4JYo+u2zwX5gw&#10;kcTZwUOofvmll6RYBW4XlEi/a6TCacBw4wXauo8wcR0QKhDskxGUwMm/wI6dEl5YFfjdSlCJb4tj&#10;hB8EF/wzwyTG1qiRBmHUPvPrlwoTtfrdNvfJ6Ndel1NPPUWPAl99dp5RjKHo8sEG/3H//dJZs36w&#10;gz9FF6DE6CjQZ6A8LmtAwwaNpLBBoVOOoVzET/87uutNu25HXWcR/KR5HqZMnSb7Dh8eBT8iHTt1&#10;jC26L7roInee+7lJk8ay555B3AL/XL355huyQZ9dnaBcue9+97vu/Xm1DNAqShVO4MNs3y8UKPnU&#10;00+5cv4P7bE4IZ2hNqavCjnppJOdZZWvh0Lhn3rtwffbnqrHH3/cPdOc79Chvdz129+6vvwY/bvv&#10;656773GHWHUFi6SIRotvK8OH7+vOswNK6+PVDSHeCqlPnz6uXeYXLA88MdfjhheMKwgQyXdgRt/+&#10;nVg1Q9T6YYPLBBOMnzkL66oAKg12N326s75wCoNofd+PvdcfBFAupaI8TxcZeOfWrVtkpd6bKL64&#10;V+OJeYf5h++wPOIFJZaLr1PVMeWZp9bqM9yMYM9VFbJzhkAcAsydyIPemo5bc5WzoosrlMFhwLEy&#10;aMCqGgKGQHoIfPrpp7GKN9xwY+y4vh6ggWcXCmLCO/LII515LYyzV69SuVqDHkI6J7rUZI0aNXbH&#10;U6ZMddYGTzz+b/VLnicN1QeeFIEw7GB3LRA0XeU8+cMVrV69KiZYJ3NZMBO/y4FQz24h5xBoWASA&#10;M5/jCeFopvrB4YeZqsAT305Nx75tzKoh/7mmevZ9/UQAQQjCGuCoIw/XI+7bcnVNGq4BAL9w7gZv&#10;v/2O2733isNn//tfd5937drV+f8fpykLWWTz6te/n8yeM0sma3A/FGMsxM85+2x9HhCRyjV2Sg95&#10;+KGHXT0W25g/L1N3qaDfCtlz6J5RP2WNwRLLn14hJ5zwbWc6Hy/ss5hwpBdRqJHQW+mztXzZcnnp&#10;Jc3QEKXWmsPdE88CQuBqfV4d6WcsfppqXBesBLCY8NS1axd/6J4hFH0xZaBC1L59B/f9dF1kB6Su&#10;GJpFplWr1rF6IMliKL7dhqrIm6eKiSfVcsvXO+qoY4IFU6ymqPuX34MKoryDtacAaf2kcwxWAYzN&#10;0yjFCdo2/+i8pIqZC86/IKYswGUKpQO/ObzzxG+foDVoNSKvaqwGLBBYNBrVTwS4z4l1FDbv4B7t&#10;12+Aex623a+qVtT+cYnwCjOeH5SLPLv+XCq/DNeB8gGln5EhkCwCbKZ179ZNiwdc59133km2ao3l&#10;/OxeY0ErYAgYAtlF4Msvv3QNItBu3RoEpspuD3WrNfytEAqdCKhMmfd99tln20Vo3ALOsTP473//&#10;Ozodiux/wAHSS3fj2J2+/vrrXYq0YKoMquarDIlpcLzAsg2o5I5YuCzRoEqLFy927aAcIEgTCyaO&#10;EVgoQ3A0XEPCJK6D/liIBWSCf5h41/W2y8vLnOvK3brzHVgRRFzKT4L8FTflHqpw+dL32nsvNckM&#10;0o4uV/NMBPCOukDm7opfWGAV0FHN7t3co9/9RE3gUaKhMGBxTkYWv8tHkNVp06bLTTdtU/KiUOCZ&#10;WbFiuT5TiwN49Z4eODAw9Q9OBH9ZRARUIaW9e7kYCD6oIOdZeNx6y63RMsEimp3G19R/n8Ux11aq&#10;ZqedO3V2aSGDghXOBYv50s997Pq/qGkiWbBgJaEfNU3bwe663tbsCL6twB1JXZW0op8rScXl4g+4&#10;/lRlosrcTz79JOoSwE5uRLMrnBh0Hfd3w4Zt18biDaWvH0/8XLVxw/pYrfbt28oB+42IleMLxjpR&#10;3UC2KVEqVCHwrOMHtIeLxNXXXCPPaFwDxqxTh/D7GtVfBLgv2misHR/8M/5+yyYqzBstW7ZQ3qgW&#10;Su7ZClrnPLyTWD8co9jiWU93HJ4nxhR+2bwIaytvEeA54P7jH5MjPOC3akFGOt5MyRQGmSJo9Q2B&#10;FBFQ+UYW6+LYCzhN1R3hwAMPqCQwpdhkXhR//rnnVQg9KSbI+90ib14Vf5H+HELuYYce4oTdvn37&#10;aUCuWx2OLCIQavOZEPRhDMkKJL6sf6devDDCZ6wO8O2m7ZKSErcz0lMzU6A4wDohLELwwjWCAJUw&#10;PB2KkSFQLQIszjHVve++P+u9EgTg+6OmVGVxHwhMaiKv9xApWonoD+GaxItbCwsCdqT9ovnggw+h&#10;iHueJmgQ1fvVjJ92cW+4+557nLIgfkE9cuQB7l7dvCUIAjpULQx4foh5sGDBQtcu89fQoUO2m9d9&#10;7AD6YxcdGvvZZ+4dZcCee+7pTP23zXFYIpCRYFvAwl69ejsrrLc1DoCnizVTQjzp1KDBD72rG/NE&#10;gQYHbK3uFFPd7qgve+ZZZ7nD+Gfush/8QM8FD2H79u2lpLTULeB9Ha61Xdt2bgwce/rHP/4eW0Qd&#10;pwEhE4kxUfyLcePdV9RlrnZWIAmFL9KAjyhKoMF7DHEpKeN/A2KvYHHA3MT8MTzmIpLQkH2sNwjg&#10;kojlISlLwyTmH6wJUBDATyHuQZRs3LM8Ec1UcQB/Je5G/DPiCif5h7ZXamrF9qrINzIEkkXA3ZNu&#10;rg3m5nTvv8T+TGGQiIh9NgRygMAUjRaN2WekIHgE4zXVOei+VnaBaTypFGG/THO4J/zhD3+QQRoo&#10;K5H8BIjw6crrO0ES2UFUDu6CI0pEsY0TZhPbqNOf9aI3RhcbYOGFlh1dE+UICgmx8+EVANT19cHP&#10;CzmLdae0aXFTZ7Ic9v3J2Fq1armj4dt3hkAMAeYHdpeDBSWfsEb6lnvnT/DYR+T4446NneOAuQJ6&#10;RXfQ48nrFlnkj3Y7+UwjQTYCAqr6OYY6HLdRlwGXxi2qMBgwoL9r7gONt+I617rc06W60KYdjiF2&#10;Hdm910L6qpDvR+MdvKC7QJ66devhDrWaa6pQ607URT7WQJ569uiuyrwtyj80z7auotntHDKEtIvb&#10;iGt69533oicqXBra/TTl4pNPPR2YOasCQQcn39Lr88oJX5s4AWvW4OpQIQcffLB0VMsvxu6Ja8Lq&#10;wF8bVzNZY0MElhLBte05dKgvHnsHBgK1Pv3Uk3qOeatcdtX0uLiQeaI289MnmjoSFyWCOZJa1wdD&#10;9eW6de3mMkn4z+AVr1Dw5+29PiEALwvfWhMlFUrH7t27x8DlGe+icVJ4h4ei4MPtJjEwYqxCDQc8&#10;KxCuQH126R18sL+GQA0IcNvgQhpwquhNVEOdZL82hUGySFk5QyALCCBgIdgg/EAValprJC4f+h5R&#10;gZcp7r77/iLvvfee85llh5vFLQvk1qrRX6M7i+3ifHwRdhH0r7vuelmjWn+Y9MSJE+Qs3Tkj7SIC&#10;fj4R+KxZu0bWatpJBBPuqWQJf0gEGhQAbdu2dT7I7Oxznp0QBHX8jlmIFejuKosUdlPCj2GQ7BVY&#10;OUPArXNj2QfAY6juyvfQRXTik+AWwixMHWjBwp00Uw8+8IA7w7NAFhZcbvw8Epjru69dUFAC98UT&#10;z9+bb70VWwj03mUX2W/ECFdkW1wadRtQZUE3XVDQB8TfFSt8oNvAfPmEUaOc4tgpGlwJDEmD0cZb&#10;SD3y8MPu2aSVFioMfv+ii+V3d/3OKQ2ChXeQfs11FO2LhcrzLzwf/VQh/jpQLjjShVVX9XUdrNcf&#10;P8ZpGt8g8JtmxBVy4IEHujnmzbfejLYVKEx203rMP55wB/FE/JiDVNGQSLSIovzzzz+PfTXq+FHO&#10;uij+t/vwo49dnxU6T0FYesRTMOcFilLmfupWaOO0b1R/EeA+RimOlVz8vZltRFAYYK3jifvRKwkY&#10;Ay94J6mh4Z9eOe/LJ/MOW6cuzwtBPhvEpURNpr6VqZ8IYK31wyuv1MxBT7g5FFmP+w9X3kyficqz&#10;cP3E167aEMgpAqTUil/kcRz/OaeDqQWdIeQRIRxz9JWrVrsRDdp1kAtYhnBMSjPyq+M7vHDhIheM&#10;jFgFmAP+8pe/csoCJsWVKiQ89NCD6rP1gvPbeliF7M/U1DefhEh/n8ybvyAtIQRwaYN7EMUKuySY&#10;USLgoyjopb7R7IygIGjRvIXrAwHM9+t+nBD+sDhiDPGLhhC6sSbzBAEW1YF1ASKM7oKrNRJCur9P&#10;ecdaZr1ThKEMiwscpt8RtyNYaJe7lFMIUtSHcMupvPTcfgZ56cWXXFn++GCsHMdb4mAa3Vh36j0x&#10;pl//+lf+o5SUljqlAsIcu+7VEc/EHXfcoX8ZR4Vcoqb6vUpLagyG9s6778oSrjN6Xb/69a+1fmVi&#10;Zx+FYTwRHybANohh4uPIkNfbE6bfTdX9I57iLRB2U6uBQZraq6rnecwnn1Sau46Pc13wvx+ZLDwR&#10;V4VYCJUp4n5TlJwoThnv9r9S5Rr2Kf8R4H5ronwkbGJuwbrAP+/MHQQ25H7EVQF3UxQGBD70ZTIZ&#10;U/QRzqQJq1uPEIjnJyitlqtsXJXbV6qQmIVBqohZeUMgAwS8UErOYE8IbESqrs+0WRnwUo0UvlKD&#10;hrVoob5/yiHR4F9z9dVy+OGHy1KNSI7FAT7DYz8dK+eff76M0t25Qw45RN0YOsm5556nwuk28ZQd&#10;w2OPPU4+UeF0aBWmsXUVa3//IIR44TrZa4kvr3sgboFEe+xi8IpfNPmymF47v3Bd7IRJxEzAT9vI&#10;EEgGARaHmJ+zgIaCRT5r42DZyPzBov4HP7jUxeMgC8Dnn3/mnhl2HxHqPfn7ftsdHnek932ZmsQX&#10;afR/HgHM/B/XnRuUkn4Bj7VPPDECWsDFiucK4hzK0Jdfftnt9GDOv++39nXKOVypKM/Yee5QnLpj&#10;Kio9/dRT7j2I1aD1or76/hnlS8p7s35nlq/WA3fddZerx8D79+8vu2hg2ETaqvNuIt335z+7a+Uq&#10;WPST1pC+uAaETnb9Mft2LgnqMgAmKB3vvfdeLcEzrG4G6kZW3W5WoIwIeiXQZO/eveJcIuhFtK0/&#10;BgX0L+ljWXz5YHL8tkuXLnFxHrZqWsyNit+LL7zgrEy2/XKx6nZQ7xDgLgj3TkDJh2KdeQRrHKx5&#10;4Mnc8yi++Q5FFwoD75LAOeYD5oVUlAg82xs3bpJinjUeNiNDoAYESDPOBhDuLNyT3HsBk6mhYg1f&#10;m4RWA0D2tSGQbQSY8l8b/VqsWRgCC6b6Sgij7BB+oWaqKAkQCF97/XVpoybzEFH6/6LBrRCIp02b&#10;qhGyOwimvCPUDBghEiY8QV0Q/vOf/8j3NA0XyoTvfe978sorL8u3vx2k68onbFkQECWe+yYVojzM&#10;A7w49gsO3BAQ+KdpXI0ZM2bEhBnKspMS9r3px5Hq9aRy7VY2zxDQ+7dN61Z6USwMIhqk8J+CKT2L&#10;2E262/y0xjc477xzde5Y4FIsftul4AsW1uPHj49aGASYHHDAyNizwJkGDbbNxTwb48aNk62qqNy0&#10;cYNaLH2uSogfxMoz/xx91FFBQ/oX03lceRjTlKlT5K7f3SXrdNHALs9FF1/kdiDLdZGL5RTWBoW6&#10;U497WiMV6ILnICLvqmXAOM2gw0J4vgp812g2AF2p6/dlcuCBB8lR0f7iTaLZ3cQKgcX4pg3r5E9/&#10;+rOMjouV8KtfbbMuCLJKMOSIe94vvPBCZ4mxQXdHf/WrXzmrI3Bl4fOoWht4Iq6BDsJ9RIH7qqZ0&#10;3KCLJRbz11//I3WZINBcucZ3aCtXXHGFm2d83fj3//vNb6IfiTXjrRSCucxPabf++MdBGe0P65AX&#10;VCGAWTa8YZEGDEYZPG3aDJk5c6abn3BJCXeJGH8FdlybEcBdIBKJut2EOFCUBtyLzAHd1LWnpKTE&#10;ZTzB8oBYBmR8ImAo33kFAc8pz3mqvG61zh/+2QjxkqzpPECAeZBNSAL8Qli7uHgwqYmLrm7iH7Mw&#10;SETEPhsCISMAw5g1e2a0lwrpooH+UmUgIQ8xZ80zhy1R03gCiGFZEARr0R1D9dtj4Q8huJKrHPrf&#10;//6nOWYDv+AFCxY47T6MeosKk6PUtPWqK3/oBNiXXnrJCd4w7LwTJHV3j11SBKNUCAUAxL2GEsDf&#10;cyyK/G4oCw7uT8ryvnjxIqepRtDx5VPpM9myWBdwL+Tdb5UsAFYuJQS4V/58331yCH7yej9jBbC/&#10;BvTbQ1Ovspj95ptv3CKdRvdXhcB16tLEvUW9jz/+OCrA80nk5ptvkn8//m/5x9//4YIHHnP00arQ&#10;Ha1r9EKnMMOSaffdB8vsObNlnrrwsGsYtCTSSa2bSktLY21fpLEFPvx4jH6v5vva4c9/9nMXuJXj&#10;wGQ/4nZ7/qlZGFxcEC2Ja9VVqhS48YYbXLvMawRaZNHBc758+Qp3jSzYf3vXb2OZRH5w2eVyx+13&#10;CMFJGc8zTz8tffTaeLZR/AUWCeWqZDhQDjv8sNgYCZiIm9G6daQ2jMgDGs/htdde1+MgFRzKiSJV&#10;eqCAGKiWWu6ZVIxPPvlkN/9Sp0yVHmSfYBcVM2wWTqopkSLdAX3u+Wdl8ODBQT1tNZ4IjPjhhx/F&#10;xnbOOee4r7X5SnSiKnrbt2+nc/kyPR+RH6kL2r33/kkDNO7j0kuCEeebNGnsgl8G1mUJjVRq0T7U&#10;FwQaqryA4o4FfVg8y/NQ3PqIgQL/hOCZvOCXvIL4A5sdP0X5Tj2+T4VQ8NNP1y5BQOhU6lrZeowA&#10;QV2UUFatXl3ZCi5dVAIJMt3aVs8QMATSQmDtmm0+tddpBOiwGFtag8txJQJg/fS22+SEE06I9dyv&#10;Xz/529/+JpuUEXdTBQHCMzTui3FyzrlnOwaMMI1CYOTIkfLd886TLmqChe8sUb3/7//+z+VbV2Bj&#10;bebLAQyA3bZUCbM0rDS8aS/1ue94oSDghWbanwsCJBY4wSfM+5Mdz0aNG2nQsvz7rVL9jax8cggQ&#10;oPBb++wjw/SlNvKuEukMMfnHDYkdfQgz/L/rPBLvp9+4sffZV8WYmvky/7z9zjuqtNS86irLoyBA&#10;8UBAWoT7RYsW6yJ1tExSJURDjUvQo0dPbTkQ+ou0vlfcMaYzdRF9mLpJBd9XuJzws2bOjmUYYDGP&#10;ZcGJJ54YdalglCKnnXqqlJSU6FHQ7oYNG53FT5B6t8ItFp7VNJBDcQ+gglIjDYJ2w003uufV15s7&#10;d55MV0uLYOFS7ty5sNZCQQBRFxetwEqBTyxuytz4fAyChup+cfrppzsrAfDwxMIIRUDQSoVivFYV&#10;EzMDZYGebd+mtUtHOWL4CG216mc5WFixqAp+s332GRa7Ht8PXTLf3Hjjzar8UFNaLUHA2ylTpmiM&#10;moc0baUqJ5Q6dGgvjzzyiEtDWREVjt0X9qdeI8Cipnlzb7kSHhQ89yjLgmctUBTE94bCwrsswFt5&#10;9ln8Q6kqDejHyBBIBYFRo7altQ2s3lKpXXXZ1Laoqm7DzhoChkAKCMAsvp7wldZAqKrQXNyBdjqF&#10;JvKiqMKggiHWBKuclr5jxyCOAwIjZrIIrfjz4ovbKCrkH3X0UeqPO9BdP8yXHS5o7ry50q9vv+2E&#10;T/dlnv1hpwJLAG8FkOzlYUnAC2J3k0UEQg+LKdpkRwSB3isM2NWgDIJPmIRfZrGmb+S5CFMxEeY1&#10;WNu5RYD7pIkqv95T8/077rhT3njjf/Lmm2+6QbRr204OOexQGdB/gFoWXOuUZMwpEO/nn/89GfPJ&#10;GHnu2eecuXtxcRP53W9/GyxxdT4qKSnRXfAP5aqrrna75fPnzZd2qpg86qij5Tvf+Y5mJ/itujnM&#10;cq316NEjpjDw9+4TTz6pJvrXOzN6XAp4fkpKSuXc886RU089TcfV340jon1BjKlE+3xZswyQRva/&#10;6lqFG1axPnuYNx9zzDEuI4TL+e5qBH9QUFyppv/NtBwuGO+8/bbzlyZwKTELUApccsklbp6Iq6b9&#10;Fcjjjz8ut/30p5p28R15SzM+QChlR4zYT667/jrZW31gGZcfI98P19gJ7777nru2119/zSk0eGbJ&#10;EnH6aafJRZoismvXbtvVoy5EWRQu1157bTB36Tmuuyqi78uvuFz2GbaP3HzrzTJDlSBeoTFo0AA5&#10;6aST5IwzzhAUy4njrKo9O1e/ENjmdhPudfOcwTsTibkAy0gyk/A9ynrmASx/ID9XJNar7jNuP0aG&#10;QCoIeOUUdZh7s0FRlrV9U8qMstPD9k3bGUOgXiNA0Khhw4ZpzurPnEnl+K++kt4q5NXHB44F6v1q&#10;nturtNRFK0/EAMZfqAtKhGNmJI4hyoEjzBhT3Y8++sj5DyLY5zNx9Ys08vkYzVGOyXG6hHIAQnBB&#10;aYDlATsgEIEOEXbIoNCiRYvY7qT7MoQ/sJrS0pLY7ksIXViT+YqATgR6CzsaqxlRVmraQgLuddQ4&#10;J9D280m5e26YRubo/c2uNWb3BJ1lLtmgijiIJrHEIWDZR+pisPtuu7o0pLgj9O3bV3e5MYkXZ5lw&#10;wP77V+onOhynfJukJvgr1IeUTAMuBoDWSRyTa0j/+Hqr1Hz088/GupSHzIsIfuz0++v05b2Ihl8/&#10;hGUBi2oW9r6vMp0jUSzGE/Xi51L4zzJ149hbeVJTnQcg5tvERQ31OEdvYDVu3JcahHaz7KkWC76/&#10;crUcqGpeoj+G6a/RdRL9Ux0efO3Ls8PKnMfCa999941dU5kCY4Hg4tG0YxBYu3adZlRaGCimuPlC&#10;Ip4DrAjYuPDPo+/KP3fMFcwbKOv9OV8m2XeUDaOOP67auSPZdqxc/UCAeRM3PCxtoafVXQ2rtkyf&#10;BLMwcHDaH0Ng5yDA7m5nFVYzfZB3zugz65VJbfyX4+VZ3en74x//EBOKvZBI6wiDYOMEVf0iHici&#10;dpNtgnP7qM+vr8dnfGzxY8xHImq4U6QE1o0pXyK7lhBCOC9cD/C1hMiIgJsHbg9YF/iFgPsypD+J&#10;glZI3Viz+YhA3JzAwtVT/Dzhz/HuBXa+767ByHhxzOuNN96Qs846S48Cuuf3v5cz1MrpoANHuhNk&#10;crnwwu9rXA92+5htKgRlQeLimragBqqA202VF5Dvw32o5o+v11JjuRx44IGulK+XqCzgS7+g9/Ww&#10;LODl61DGXy/HnhLn0qrG6Nv2dXj352i/SBfue+21p/s6vr+qlAVBXVfUjS04Su6vvzasSRIxoQVT&#10;FiSHY30r1ahRw+0W8NnGgOeBhTzxO9pqgGavUOOZ43j27NnuHR7L56qexWTHlK+yTLLXb+UyQ+Ax&#10;DV6LwiBTMoVBpghafUMgBQQSld1O2PJSUQrt5EvRGTOmy5kqpM9R5tpb/Y0htPGk8sJqAEacSOy2&#10;sUPod90Q3adMmSpvvPmGCxKGD+2QoUNC3xlPHFdd+YwgA64+lSdCD4RQ4wUbdjURhDC59N+HdX3s&#10;ahIpvh4/BmFBW6/aTfX+SSzPvb5eAwGu36D+wir0X6wm9hMnTozOIxXy+3t+H7Ms4Pl5RV0IIL+Q&#10;rgrsxD6qKpN4Lp06tFFX6iVeb7Kf072+ZNu3cvmDQAO1mmuk7i+bN2/a4fOZzhXzvPPy/JIgq1gi&#10;wSex3MOSwCviaZ/YKNjlUB7a0XzhClTxhzgjWER5BWcVReyUIVAJAe4ZTx+8/74/zOg9P7fgMoLE&#10;KhsC4SNQiWnoipdFb32k3XbbXYX0tS5FIhjwIiUXvn8wXUx6MfubrKbDS5QxzyWvbBQs9648eIam&#10;1hoyZA+XKu1QDXj4wIMPyCnqa1wWNbvPN1wr3TtpXhwWBBDvtMeLHZB4vzdcEuI/p9nVDqshROGr&#10;bWQI7GwEevbsKbf8+FaX2lUfDBfU7xc//7nLXnDjDTfFlAWHaFDDN998S/aM+vnv7HFb/4aAIVAZ&#10;AfhZEDCz8vlMP8EviScwU2UO3JmmTZvm5BSU6wQoxT2BvkmpWFpa6qz1ipsUO2UCFnvxwVdTGgs8&#10;2jRmKUFW3wvHWxRky1LULAzq+11l159TBFjkLl66TFN0zXH9ukVyPWQEXDeRzL/UnOhrNdo2adBa&#10;qe98DzURxtKAXOkfq8/qbT/5iQwaNEjwxSWt14033igna8Ar/G4HDhwov7nzThfsiwwLt95yi8P0&#10;Xs2UgJ8x/ry9olYLOf2RQ+5s1qyZKZk3sujfqmnnKjDJiNKqVaucIoZAavhqJxKCT2PcPRJNYhIL&#10;ZvgZ4cr1k2E7Vt0QyBQBng5SGx5++OHy9ddfy/OalcCZ2OtkhQUM59vrQoC0i1CiK4I7aX8MAUNg&#10;pyPAs9xAs33Av+Ax2SI2L3gR8wf3PZQArVu31kxO3Sr14/kmvJXyyDqLNfYQVgjpjId4TXMXzJdu&#10;3btl61KsnTxGgO0g5GjuNe5F5D1kOmJSbZMCUwfAFAapY2Y1DIGMECD6/GLyVut+ujNjI31XRi3W&#10;zcpYEJCu7PLLLnO5tc8591x3ISerdcBSVaqgGLj1lltdkKsrNGL2Rx9/4lwOrrzySo3G3VW+rT5Z&#10;aPVJgXbeeec5E/rbb7/dpdkiAFgmPoO1GdENGsMgVaGjR/cgmjtBJmEgvJNpAUaC4JPYHgJOD91x&#10;9ZYIYeFBv2HsBIU1Xms3vxFgHibtIK+z4+IZuKuOLjz8XJ34zOQ3MnZ1hkDdQSBQEQSWc9kcNTu1&#10;nTt3jjXJHIBSwFvqxb6IHsBrCdSJLEIwYQILw3uxSEjFeo/6PlBxYh/22RBIRADXAQLSBoqriHPz&#10;na0baLvqZlomZC4JmaBndQ2BNBCIX8iy8G2hDCd4sNNorA5XeU/9qgYOHCC7aX7v1spM20dTJG5R&#10;hrr//vs5ZcoWnfRID1ZQoJHCVTvfqWNHpyzgsmG44EZu8IWaK33EiBFu928/DUT2zaRJeakwIPc5&#10;wddSIXY4iBjNCy0zPpZkRkCAwXQSSlz8IBjxXdgKA/r2CzCOjQyBWoMACoL4V60ZmA3EEDAEakIg&#10;Xs6qqWy639PHjngkG0Io5uG3KA7gvcQ7SHVsTj40Rpnuz1Tv6mH91lFlZaxwPUW8L68/kca7KQzS&#10;AM2qGAKZILBBd9Y9ecaRuGDz3+frOy4Gz2ju8AMOGClbVUHQIxq5n+vdGjXb80oUGC4ERhddfJE7&#10;5s8gjUCOOeB+++0nG9avk9tuu00VB4vkCrVY+La6KCxfviJWNl8OUKCkQmCIGRoCC4IKASWxHiAr&#10;AjEsYI08AABAAElEQVQKCIA4derUWI5z2gZnvyvif4NU+ky1bPYMRlPt2cobAoaAIWAI5BsCrK0b&#10;N24U+mUhv8FP4cuJMhzfYcE3U+Md8EJhj0UkWYkSy9Y00KB8oDHIBU+uaTz2fe1GgPulUO8/5DgI&#10;pdamLUEq7UxGbi4JmaBndQ2BNBC44IILglr1eKXEZKbmAW7RChhF6m+I3xUaTPIW//RnP5NmzVtI&#10;Y0076ZkrfvgHH3woxZ1lwRJVDrAQxp9w9OjR8v3vf999R/yC+fPnqxY//wBGZEhFYAA7BJRtFJhp&#10;YkaJhQaWBImmkQg67ISAa9hE3/73Dbsva98QMAQMAUOgfiDQoEHD0HkLFgTwS1IdN27cpBJvZpFG&#10;NhUs+SapxSOyiud38NcdWSYk/kIBH18fbKaotWX+STaJV2yfs4aAyoC4szz91FMyVN13MyFTGGSC&#10;ntU1BNJAACbjqB6bmM1Uf6q9hu3tIgkTaXirms3DBMs0MN+hhx4mw/fd1zHYd956S1q0bOUCjPXZ&#10;pU9MAFimmvrh6oIAhI8++qgL8HLffX+R8zSWwU033Sj33vsnIaBfvkGcTqTkeAVDRYVqmlVYIQAT&#10;hNCCwNO4cWOXw51zEf3MTgjWGwgq8fX5PltEu0WknNL+ODbFQbaQtXYMAUPAEKi/CCg7kQbKW1ig&#10;s1gKi7fAtwh8uGLFiu1SQMNXcQGEl6IsgNfiHuiVDHyfLG+lLBaCyEmNGhfW3x/Wrjx1BHgYlJK9&#10;13bUgSkMdoSOfWcIhIiArsXksssvD7GH2tk0ioG3335b0x6Wy+4ahIX4BE2Lm8QWr5FIobRs2dIt&#10;9mHGPrh/ly6d3Tmmv3aquT/rzDOdVUI7jX0wT9MtkhUBweDoo7+QXXbZJe+UBfyauHJkg8AJwQUr&#10;AqwMMF3zvpZ8xsySAE0IOGERDIxdGSgsgS6ssVu7hoAhYAgYArUVAaSE8JTd/qpRAqBsx8WPRb3f&#10;DEIpT3DDNatxV9jilBaUhc95i75UF3CUpw3ejV/6X8Dea0KgQJVm5Wqdmw2rFFMY1IS2fW8IZBmB&#10;eEbRulXrLLdeN5pDYfDlF+Pk2muulq81ReKpp54SUwasWU3kfk31pzMcTBjFChToSSsf8xXnUSwM&#10;GDCAladjpvFlgxr58Xe+umvE3z+ZXBVBcRBA2LlYvWa187EEb68wwPKDdFGcC4tIV+d/w7D6sHYN&#10;AUPAEDAEDIFsI8DCHYUBFgSeL3MOt0pcAT3v5Fymi3wUDUuXLpXuPXpk+zKsvTxGgGDhkL8/M7lU&#10;Uxhkgp7VNQRSRADzNPzrYxRdDMc+14MDtPBD9hgi16iyYP78BTJ5yuTYVbM0HT58uItJ0Klzl+20&#10;osG+QVCcSLAFyojnzZuv8QsulE2q0d+oi9/f/+EPMnTIkLzMk15UlN7iHWEDhsGLHY9OnTptlwWB&#10;7xBqEHKwLiB9lBd4Yj9QFg+8oiBflTtZhMqaMgQMAUPAEEgSAb84J+Av7gJhU3y8H/rmM2mj4anZ&#10;4qEBbzZ3hLB/y/xtP/PFhikM8vfusCurhQj4RZkfGp/rEzFljf/yS5mjLgS9e/WWp59+WvbQtIpQ&#10;he52fz5unDOHZ3e7Q4eOan0wwaURxJ++TH0RW+n7lMlTpKS0xC16sSg4QTMinHTySXLG6afLq6++&#10;Kid++0R5S2MflJT0rGSV4Dqpy3/0Xlm3bn1KAghCBgoaFAAoDRBe+MwxGRMSBR1/P+ISgqUBFghh&#10;UZm799VMUzuoX09BWIhau4aAIWAIGAIeAWLkJMpc/rtsvjeLS40Nz0RRQewEXvBb3P3gxZkSSgjj&#10;l5miWH/qI/fFKPPbzwUlj7VnB4aAIRA+An5RRk/ZYCLhjzi7Pbysi/p31SUBv/mWGtBwsEZunaMp&#10;/lj8gweRhbt27SozZsyQ/fffX554/HFd3K6T+++/Xw7TgIjvvvuO7DF4sDz00EPOqmDCxK9dPIMe&#10;aqp34YUXyq233iLvvf9udgddC1pDEFm1anVKCgPuNZQE+FTieoCZJMekeJozZ46L/YCZI8oDCPzx&#10;veS3CVNZwLhQWrRoEcSqqAXw2hAMAUPAEDAE8gQBlNDFmmUJPhM2NVG3BPgm/JMXLpLt27cX3P44&#10;JlMCVn0o4tMl2l2hsRKMDIFkEEBZcOyxx2rR6HaM26BJpmb1ZczCoHps7BtDIEQEouq+era1ihvB&#10;oIGDpH+/fo6Rd+7cST777HNlthvlO985VV0V9hBS/vXu3Vse+/fjQkDDO++80/0OZ575ojyuyoNB&#10;AwfK0mXL5OWXX5ZzzzlHLrzgQjlEFQl777WXXHXVlXLuuecGUYkVW+WxeUXxyqZULgxhwxNt8DlQ&#10;QKxyxygI+vTp44qwK4JyId76wNfN6rv+PqTXrGePQFYhtMYMAUPAEDAEqkYgW+4Aia3DP+Gj8FD6&#10;QBHPAg13P86hPICPYlnAZ8pzDmsDGF6FpjtS1UJis/bZEMgqAvH3fzYCZpvCIKs/jzVmCCSLAMsk&#10;GEb9Wi7BRCd+M1HOO/c8B9TiJUukR8+eutMcBDnkJAGEoIYNiuSaa691x/xp3KixdOzQwX3u0qWL&#10;tFJtPYz47rvvlu+qm8PoV16Rk08+2Wn133n3XbdLHqucBwcIHukqDOIvnza80oDztIuCwKeGQqjB&#10;CiFM4neD6tfdHyai1rYhYAgYAoZAZQSChb1f4Ff+Lv1PtEcmoblqGYm8Ml9dLHGXRPEOxfhbVDnf&#10;RC0d4KnwWsS+dJQF2b6G9K/eatZFBF5V+fhnP/2pNFRX03QpvQha6fZm9QwBQ6DeIsAScbS6I9yj&#10;C/yWLVvIwkWLXJ7ijz/6UHZRiwKI72fOnOmOWUwS1NBTE0292EiVBp5gzi/rJHjH7bfLYI2DcN31&#10;1zs3BpjzCy+8kFf6e1BYr4t6dikyIRQFaJ3BCMUAipdevXoJ7hyYTkIIQmErDOgHC4Ztvy5njAwB&#10;Q8AQMAQMgewgUFAQqZTBIDutqqJb+Sg8FEtIUjg315gFuB3wGUu9/v37Sz+1ouSdz7hFIK94hUI6&#10;46BPI0MgPQQiztol03vIFAbpoW+1DIGsIFDfWMDChYvkoYcfdqmIli1dJm3btJUlS5bGsNygJnzz&#10;VFv/1fjxylwbxqwNKECu44qKIAjfhK+/dlGI91I3hPfe/8ClG/KNrFuv5oFaN9+IxbXfuUjn2lAU&#10;NGvWzC3U2RXhGCUB77h+YFIJQ0FhEG/Klk5fNdXhOnLhW1rTOOx7Q8AQMAQMgfxEAD4WBi+DT3ol&#10;AO0TlBnrSQIFewtJeBwvvif1Iu4JvDKhTPh/Jv1a3bqJQLbvF3NJqJv3gY06DxCAkWQSBKcuQrBg&#10;4QIZPDjIirB4yWL5YtwXcuihh8YuZdSoUfL5F1+4RewxRx8l+F0R9wC67777pInuSpeVlcsxGsxl&#10;sAY+7KCBhUaNOl723Xdft1OOaX33bt012MsxWo8Fdqzpen/g/CcVBXY5EGq4/wh4CGEqyQ4J8SOw&#10;YuDdyBAwBAwBQ8AQqMsIqAOeW7hnuru6IwxQtgcbGttvAbFo66CulFgkoDBYom6YjCXbi7kdjc++&#10;q58IsBmUTTKFQTbRtLYMgRQQwJdozz33zHs/btb7ahnoAgI98vAj8v3vf98pAv5Pgxn+6vY7pG+/&#10;PjEMYLcDBwxwKHIcH994xPDhsXLf1lSKEAqF88+/QM4880yXlhENAVp+6nplgVM46AkYtD/nKtex&#10;P1xTJsT1E5wJRQECDsQxOyUoEHhHcUAZUlKGSfRjFgZhImxtGwKGgCFQzxGA7+sLfhPWAp3FPwsz&#10;lO/04ZUBgbwRfOYcm0Mo6xcvXpz2WFavXu3ar9OCTD2/JXN5+fGbcdno1xQG2UDR2jAEkkQgogu0&#10;GONSRgYjyXeKwLHVW/3FF1/UhWoDaadpE7nsLt26ySyNVzB4991i1gDeIKAqVOLP+WMEgSVLF0tH&#10;TVlUFdHecmXkuDe0ahWkNPJ1Ke/74zjxfOLnxDJ8ziXFCyDp9ksb7HRgRQB2RHXGLYE4BsQt4H5k&#10;p6RZs+ah3puMo1hjUpgVSLq/ZO7q+Wck/nnIXe877smPjVK1cXw7Hn3wbTrXkE6d6sYS3xZl6iqO&#10;1V2fna/nCOgNHpO5QoACnuld+2geJfyCBQtcEOF49wT4LVZ+6Y6FfrCgLFOmWViY+NSGcGHWZJ1H&#10;oNL6gltG5a5MyGIYZIKe1TUEUkAAhrFh/Xq3SEuhWh4UDSYptONnnX12dCe7TI488kjZsnVLpet7&#10;9F//kr59+7qFvJvf9Fs/xcV/ZiLk81r1tye9oi9DY/qVc2Pg3N7DhjlzQJQUw9VCAXeGeELb/5e/&#10;/EWmTZvm6vFduTJ1zAZjbWp7pHEkiwD9VpqE4xsL+zgLfTN2LAhQGLDDjzWGD4DI8PkeX8x0hZpk&#10;IfAYZsi/ku3OyqWJAM/Ccccf7zKPzFTlXuyZ0PY49i+9bXJK9LtMFYEdOnSU3XbbLad9Z7MzruPm&#10;m29xzyDzWDJEneeee06KVdFHDJd1a9cmU63aMp9++qnb/WQH9NXRoyv9xtVWsi8MgTqCQCSSm2UO&#10;QXyR8eBtuPf16t3LKeIHqMUkFn3w1UwInkzbBHI0MgRSRaBsa5mTbblH0yWzMEgXOatnCKSIQIEy&#10;rg8+/NAtPLctg1NspI4WZyf7nnt+L3fccbu7gi8+/0J223VXWb58uTB9wQOZyD78+GMhzsGCBQvl&#10;9ddfk9bKeGfPnqXKhaPlzTffcG4H7IBffPElugveVFjEsJCvRNrWlo2bZNchQ+TyK66QBx94wDHs&#10;xx77tzLwUhmrAnI7jX0A3fW7u+U/zzzjBHYiHENrVAA/SdMzvvP22+4zi9ozzjjDWUY8+uijblfc&#10;fVGH/yB8sCuCiSS7Hmv1mgnMhEDSSIUb754Q1iU6hUSOF5lhXUs+t6u3vqxRRZ9TlmEOEqUyfZ7/&#10;+ve/O5/cQQMHyRFHHJ7znenCwiJZu26tFK9p4odVJ99R3uHbnIqSbpPWQfmMEjbTXSOef9cO6OVa&#10;81MnfzEbdJ1BQCcwdvzDJvily/qjfJXnGEsAXBR4trwSAd6ayjNe1ZhpA2Je3jYbu1P2xxDYIQJY&#10;vSxUubpUFVnpUvhPUrojs3qGQJ4hwMITpUF9pOkzZuiiY7mMHDnSXf4rr7zsTOtISQQiTvuuADXW&#10;HW9yFJN28bbbfiJnnnGmy3gwdeoUueD882W1WhR8rEqFPn12cVYEM7RdrAHiifYeffQxOeSQQ+TS&#10;Sy6R/gMGutRHt956i9x99z2yPhqpeLMueh568AH5uy58KO8Jpl6YIGR4pk8Zfse6TggeZENAqEG4&#10;iTedLFIlgpEhAAIIpaQFG6LKtwYNimJCKnFBfnrbbXLN1VfLww8/tNPAyoNHMYZdKguAVmoNMGjQ&#10;rjJw4MCsWgSkMobYwO3AEKilCHA/Y0GXya5qspfmF/P0hfIdKwPSFnfv3t0dt9dNCspkOhbkE3tO&#10;k/1VrJxHwCmrlGFmwjPNwsCjae+GQI4RyIeFZzKQMUFNnjxFumnMAp+HeMrUaXLNNdfISy++ILf9&#10;9Kfy4x//WJUpEZe3mABCgba+UEaPflX22Wef/2fvLACsKr4/PnRLI82ugooKYhGKhYkBiB2I2J0Y&#10;mFiof7ATxcACAwVREBVFiZ+i0qCgKIgiIAbd8P9+ztvZvft4u2y8h8QceHtr8tw7M+ecOSH/B0Nc&#10;27Zt3XXXXuvWXHGFS09PdzOmzzCJvZfa//7bb+YEsYwWa3wlYI4ArJPZw+NPPeUI2XhQ69ZSr475&#10;O+jfr5/bWQKLli1buJ9m/ui+/PJLd/DBByfcBaAPniBgsS7MpEubCgKLFy9RG3DeVHChkxEbIlo4&#10;8i6IhlDVfErESBCIGUJEBdh6MWDfaqT58d9qlNjM7RlFFC1azD3//PNWms/n82DOAmQKm3Tu03Bf&#10;n5lpDnEehWia6P3oua/D38tLHtLmN198esrIqS6f1j/31+QB/P3Y1cZ/c06/cc5oWp5GrxHWHHnk&#10;kW7KlMlWyca5Y3VH8/jWoCTCusO7Sdb6E1+Pb4+/7699G8xrvXrkn2fd92cbH31aX5a/9in9fX8d&#10;f8xPep82Wqa/R7k53Y9/Ft8G1g/m3WhZpPGKO8l6H/H1huvoG0s+NninaDEwH3rNPIQUZcuU1bcS&#10;e+fQNGgSQdfgK4jdXtICfk3Oa8v+XPCnTLEkfMhrhpAuYCBJGAgCgyQhMhQTMJAfDNgiQQYot+0A&#10;5sz51ez5fFd33XVX978xo91vv/9uHoYRFkBQTZs2LVOoAGnmvflzDoPria6SJYl3HI2h4NxVMj+Y&#10;OfNn17NXT0nxs/BKJAV20z/55BPXq2dP1//NN92RCuX4fzp//rnnTW2w+f4tTHuB9q1dnd2vAvdY&#10;+EuVKs1p7J39B9TdUvkeoF8ZdEasLYX4ixo0+EVIAMHjcVtcFXAeYOvCAN/G+nVrjTA1ArZ0GWnu&#10;rHFrRKgy3wCMIRh8kbH6jhURY/kKvfssFgait6jev/8mSIYGCtelVV7RYkV1vVJ1rLJ7lIm5EbBC&#10;ZkClS8eECPYtcU9pY1FKYoQz6SCmc+NW18vPyMqVK2KENBkEJYqr3dJw8P2I3c3+d4PauFxt9Wn4&#10;gqmLTznaR3IxJxQTTparfYxuD5yxO4hQjj74fLRplfpMYaVVJhhj/FjfMjIzljCT8EyCL9Mfl8mE&#10;wCBjbPEuyOPb69NxXK05CBzzrkqpPYx95kgltvatkT007xWw9mS8X65pG+/EvxfuAYYPlbV+AwwO&#10;qQoHTLFF9A2tzHCWSs00g29orVSxaV8x2p8hWKI2cIMN2voN67KZYfB90U9joihEOPJ4QftsterA&#10;YbC9T6UFl1mq5uBE310GDnw+3zv8cKxcKVzhfJc2q3jqoV26zAZgxX/vhPDlm6J/3Af4Lqw/KoR9&#10;XnsPGd8/rxVBta1TseT2N/a69S0pD98M3160PPIw5vz8G8kaTrdwDPDOMOfjW8S80o87jjzju+b7&#10;5TpqdsT3F5tfYvNMXrvJt/2X6kFgECBgYFMYiJ/fNpV+U88LvlW1qZLD84CBgIEcMcBOcb16dY1Z&#10;zjHRNvKARXPokCHu/gdi/gtwMNj6wAPkz+BBN1jOuxrvtltmT7HNbd++vV2zoHqwcyg9/ebOnatF&#10;eolOPdkVSzVgwAA3ceIEd5R23ypUKO96SiBgjI4Iw9tvv900CJru1dSIxREjRripU6a40aNHuQfU&#10;LtSt/09hHoHbZLoQ76CoRPGS7rA2h9nz+Hrt5mb5A0Gevc/5rRbCBibEq0xC3NLXKK4J91nYevLb&#10;rpC+8BiACRw5cpQ5KHz8scfcpIkT3T4yJUCzB7XYBg0auGbNmrnXXntNjNN610kOSOvXr2fP69ev&#10;r/P68kVwtJmpGHOqJsFsnXrqqQ4BH75E+Pouu/wyKws/I2LFHeMO9dvzupxrz0kzTzto10obqFGj&#10;hq6Byq2r+imftnTteoPZ35Mu+t1xPVcCxA7t27kGaWnW5npKn6Z2N23a1PXv90Ymo6WkBkwR+OL4&#10;WMLAU045xdWqVcvqoK/pKoM+Lv73n2z5qGepbP8vuOBCl56eZn2hXbSPPNdfd70ihfwjsyRSxmDV&#10;qpVmTrX//vu7tWvWuocffti0k+ooH7gl74EHHui++WZs5tjxfaOUO+643fm+kJ5fi5Ytpb3Rx8GY&#10;RoH0/fv3d9WqVXPXCIdfffWV5a2nOtrLASXvZojm0zp16libViyLCSLABXkffuQRd9BBB7m0tBgO&#10;Y+8/1jd8s/z0ozSzohUW4Jz8lHOmTMYwK+P90qfd99jDPfHEE27MqNEmIL5LZit6yZk1KEaQNCOm&#10;OMJ9ZbUv9m02F24f6tXLTNT8/EM906dPN1yf16WLtfvsTmfbO/b9qt+gvjtP5mo4f/T5PC5wjHna&#10;aafp/dS175A1t76+jX3lLBLNNgQR/j35Rt58czd3kDTNwPOJJ57o6kitPPZ9NLDv+ZZbuumZc/2k&#10;oYbDTd5D3br11B99p3vtZetMPH4p6ylpue2mtc7Gg74b8jD+TuzY0U2ZPNnqi2+Lb1M4bjkYiH9H&#10;bEbgSJgfwiaEA6yzJhzS/IlwAA2DGjVq2PzEfMX6i+DJBGT56Bp161MKEDCQJwwk+1MJGgZ5QntI&#10;FDCQfAzslL6zqahlkVPJr+O/LpEJi13MJUuWiqmIqbrPmj3b/SGmv7XMA9g5g1DE8SFpS4qB/UEE&#10;4l+KSlCpUqVMYq6kdvc3rF9nxOdPP/7o/tZzFk8EAjgWMtBK6nF55FFHuptuusndJOLvogvOdzvI&#10;5rd//zfdaBGy7JS+9OILrk2bw8W8dLWsM2bMkE3wHqaJcMutt7pjFcGBXTIIPfwmTJ061e0g9f3/&#10;EgpLKIAvhAO2w6zzHXfc0XAYTwAhRACvAbYuDMSIg1gUjGnff+8++XS4Ea2HHXaYOS0cN26c++GH&#10;6e46+R0Y+8238tvxhjGcmKAghPtG94YPH+5efPFFd9ONN9pYokwIX8ZjbIQ6Of+sZt/OMjGq69ev&#10;sTmsZs1aRhCDMXbccEo6ePD7RhDDJOFQFDXcCRMmiNl+yD377DNuzpw5rlLlKmSx73COTIpatmip&#10;dHONwG4ukyKI62+++U5M4w/urLPOFrFc1J1+xhmWhz+MCdqHsG/UqFHuGAk8+J7RVPr1118dUVdg&#10;1L2wUo/k4G+RMdQwrowFmEEEErRvshi3xx57VEzv427RokWunAh9DzgGBA/XXX+de+rJJ92Bmr+q&#10;i6mHUQB3Y8eOlXDlNGk5/WT9trlIf8497zzX9+WXjJmFuSSyAdFZJkqgc+211ygqzK6+iswjmiGo&#10;Lv+oue6Siy+281LaRa9Tp66lYRzj/BWNCs/9g4vv9I55d+xil5UmBAIiTI7wVfLdd9+5ge+9Z334&#10;YPBgV2GHHTLry88JOET74eSTTjLmHy0J/MXw3plHr7nmGte5c2fzLUM7o/DDDz+o//saU4VD2/2F&#10;Cxgn+gnub1TbeR+nisn3GgS8z4XyU7Nw4V8mZBkrHzZE7kBDZKF2W5nT+8qxLUzYs888E/tuhQva&#10;g+CEOtFO2Fu4qCXm/+eff5Y523TzwfGj2vu6vhF7VxkNRXUcR5+XXHKJjYdWrVqZ6dbkSZPdrNmz&#10;TNCN7xyENowdntPWUWrHDxp3CMr4FktpndGXbWsI3yfrEekQvjVs2Ejr1lr3lfqC0Pw3ffvvDxpk&#10;fUdrxQs+orgL51sGBqLvhnO+V94rayY+C6BHfBqOjFO+KZ4jTGBcR9NsGb0KrdgmMcACnkQIAoMk&#10;IjMUFTCQHwxsL0zZ0KFDjDgqJTMCAALu7bfeFgNwlvtVTENL+Sgwgk2L65133ilG4jcj+gnxBcOw&#10;TgTUYYce6vbcY3fjEFq2OsBNFUPArlZ1Se1btz4oG8EHgVm2bDn3vephx+oiEX61atZ0V155lRs4&#10;cJCIvCqusZyF9er1kOUj1CKhHGFIYKrwY9Bcu39NmzSVU7HGpmrYqlVL11E7QVHCMj/vOllp45n7&#10;vJYLHgmbhkovuxr8+P4ozxM3viyYqPh7/lkyj5ujjmS2d2soy3+fr7zyitt3332MiWX3H/j888/d&#10;UUcdZczjC32ed2+9/bY7RTvOAN/Bydqhf1faAjCXuUGPHve5u+++yxgfmP4TTjjB9e3b14hh8o0a&#10;PdqEBfqI3HMy+enc+Rz73ngGk3XBBRcYc37DDTeYw1E4XgRzDz/0sAkL2KWFeUJLAIDxw8fJI9o5&#10;79atm2snDaRyGbvyEOowgDD3MMR7aFwDEOWES7366qutDna6S4qhZGf4PTHNCAvKaY549bVXzR8A&#10;O4DgAEHD4Ucc6eYrUguaGDCNHqdKYKEcERa88uqrrtPZZ1td/CE04SGHHOpmi6H8nyLhIAzl+x4p&#10;vygIC4A7NLdde8215tCVa4SQLcVsjh8/jsuE8JkEOGlp6dYuNH9qZER3oS0G/qgLaEPeMUw6fl/e&#10;eecdY2ZiCZ0bKSb2uGOPc2P0fmDQ99l3X/8oX0dweM899xgOEeqOHj3G5kkKQaACk873APj5iiPv&#10;+J577rXv5Ljjj5fD2b6mmUI6GKhHH3/cdZUw6/LLL3eHSsjFnA3QL2D48E81f5W1ORonnB7QJEPQ&#10;wLfbS/N9ec11+KvpfG5nW2vww/Fy35flQPdMY+xg3t586013TqdzTGiGgAPNEf+eeW8//fSTmzVL&#10;71LaHftl4GmphN7HHNPWjR4zyr311lvSXjnHtAbQZgMmTJho/nBYQ6bo3SIMwfwDwRrvHnjk0Ufc&#10;xRddHDNr0DXMZBOtM+OV57TTzpCg4Ut7tWpCgKRhAHPH5BTGt8G6yTcE8881wPeNpgHzEAJMf4+0&#10;vGO/qWHjQHOWz2cJ8/knWX3JZ7UhecCAaX8FNAQMBAwEDKQMAzhNu1W79qzZmBykpaWJoG1uu5rx&#10;dBGaAHvuuYerqp07dsbYNYLQxH4Z6T1QpmwZY1aIqFAhQ9WP+yzG2HEXsRU15ogIQvLzzz4zwhCm&#10;/9hj28oEYhdznriDIjEAxWSXTdteFmFPFAeVYL4N3nr7LTFGd7snpUr6pvwe/Nd77uvRsCgAQJws&#10;l83v/PnzbWcTQsdDIsIFx0ypFmZRr9kC+4aEY1IwEB1Pp512ujFkfNv80DSAQQVgpBEW+Gcw9zDy&#10;AEK23IAoGgicGG9R8NE1GOvASRKwdZL6uNln65rUxx57rPkOgYn79NNPjfCmzUQ66SMhBuO95//1&#10;NGGBbxu7/AgMUOmdLe2kcRIMxMMzzz5rwgKfh28LVe8dtIteQgIw+ufhbQlKgLbHHes6dOhgWgTW&#10;E6VBy+gKmVwAaBrBGGRCRhkIFhEWsItPvnWac9AaOOCAAywpu8UGws/72j0GeN5dTCNzjm8jdT3+&#10;+GP2PKc/CESIQpGWlmbqzPgEyA36SWsEswx2udn59HWRp7F2tmFuGdvjx4/PZMRzKy/RM4QCT0po&#10;AvST6QRCVV8PczbmXggSosAcjpDijTdet115zMAQZPl8fCNXSlDQtOlepg0TjVrjy0G75MWXXrSI&#10;HezCk5fjddd3lfbA3vYNrcpg1haJSfts+GeWdejQofa+0DIgTwlpRHQ6u5O7SJobAGYHMHrxcMSR&#10;R7l99tkns43lhbtOnTtZMrSznn76Kcc934e6detkFoEfGADhyvVdr3e0C3OfqyS0LoYGlzKRDzwh&#10;YCtXrrxMT8a4z7RWJZqTrbDwp0AYKFcuJiQvUOa4TMx5MP8IkxCWMh/9/vvvtrbOmzfP1ldC0PLz&#10;pgre7ID3ynguDNi3IXOyAAED/wUGCvf1/hctDnUGDAQMbDUYgFDaU3aeh0pDAIAxgCm49LLL3KRJ&#10;k9xO6elG9Hnmw5P1MP5eAGAZ9QciyzOyEIos2ldceWWEF4g587q3Rw/tMCquufJ4Yi7R0Zfrjz4N&#10;15zvKYKesGW7N25sbbSbPvF/csyfDwPwB64h4iFMIdC5hujw+I7vBvgtLFETX2bO12A5QCowgEYJ&#10;pgfxGGb3FYBxjwevPl6Y949jUc/Qw+Rj3hIFxm07qZPDuGIy8MUXX9hjmHhU+2Hw9967mY31aD40&#10;Y26WdsFdEuBhy++B8mpqJ7pt27bZ8tBvTIhQl/fAfDBZmgVoOVBeT6mJxzNnzDEdxEACzF3sDvo5&#10;SYPG7p8tvwiAx5Mvo6wEmYC/5vxZCTIYc9i7x78Lrruc24VkOQJmGWgrGIMZX0BcLtKAT2z+sdsH&#10;aLtv/0/yHeND0HrhjiXKxx/KQoUfBrt8+QrGvEez00QEOyec0C5628579LjfjvhYYG4FfPs48q6u&#10;vuZqu3/brbfYMdrlSpUquo4Z78bjmCO+JnbQM8Dfx2QAe/LmzVtIYyy7Bpol1J+zMXERA8c7XiIt&#10;lni4Q75sEHREgdB4wF7SgkErJQqJ5lSEK29J2AxcpjUPKK46EST4khvIjwGResiPSQnPAiQRA/YR&#10;Rb+kwpWNBh5mJY1FF0AfoJ2I2RWCOvx5NGykn4477bSTmWKx9jIf835ZXxN9J/lpUfJ6kp9aQ9qA&#10;Ac1dAQkBAwEDAQOpwsACCQiQwEM0s9ChejledsxN9tzT/btosTtavgI8kQed9M6Adyy+eKYjxAjx&#10;ZLSbdpkAZOwwI88/95ypfp7bpYsRWuO0c/ZCnz7u9ttuMybfl22Z8vjH04jRhbkg5eSxupQlo80Q&#10;zWgXeIDJgSkD4vsEIcPuiRfK+DzhuPVhgHcLM8TwiX7Hviee2fXXyTpGy8UvQDzQLvyU+HQ4OQSG&#10;a2cVwAFgzOu/XWb+QR3/WqmObwT6ZplbEITE95PvWf+zASYCHhIR7oz9XRo1Mg0H/AxokPjkmUf8&#10;CySC+LqekT09QhCYBZjonACGA9v/RNBIbQESNGOj5PSnrJhYZsjffvtd3tT/cux0jx7zP13PcfdI&#10;2ALEj3u7mZ8/GY1Bg2FH9SsOxVZSbP8/q1DmlFGjRtqNd955282WsBcfMVFgJ/bbb7+xW154FY99&#10;7keFQD4/0QyigAYF2iG7Nd7NNJl4N1EcIlzZRyY7VeSDAPOV+Hooi/ETD35uzCsOcQzq59+x33wj&#10;XxfqX7QhqoB3hAkEkKgd9iD82eIxwHdk30fGgGA8co3AAOESz73ZQl6/ny2+06GB2xUGgsBgu3rd&#10;obMBA5sPAxA/CAcwPwC4nie1+Hnz5rt/tKvzuJyLnXH6abZ7xq4Ktp7YPBPyEAdjb0rdFeIKT9Yn&#10;n3Kqhel65RXZSotofFKeuHEgdu999xnxSdkszhdffIm0Dq6gOgF3t2+AMIkSJ5yjRgl4goZzmK70&#10;dGl7xBHePAuwdWLgv/j6o0w4dHOiNmTQ04ZUr67rmcDatWqbmVE0jSXUDQwA/LccLTda56be1NSp&#10;07KSxDFu/gFtqSgiHxOewgCCDw+5jauOch74wP2x3Xef3h+97bO/zu3ITjv+Ybp3v0shZD823w9r&#10;1hABJcZMo0ZPOFqEB4UBj3tfbp7KEq7ZmQU+/OBD++WWzwsMNvoOcssUeYYAhu9iXZzTRZ+EZ5iq&#10;8K5h5BKB72eiZ3m9RxhSvtmiRYu7++69d5PZouZim0wcEmzxGEAwiiYVgnu+A+YBP4dt8Y0PDQwY&#10;iMNAEBjEISRcBgwEDCQPA9cpRNmwj4ZmFogjqx0OOdiYU0IdAmvXrDa7UvwbrFREBVRE/9TuXh9p&#10;CpwpR1WEdVu+fJk764wzzYb1Q6kUow6Iem3X6693R8qRG7tJENf/aFet8zmdbdcrB34gsy3b4wmE&#10;MkQpjFoFqWzjCJF7npjxO7/bI25Cn5OBgSw2Cxv/Ygl2abNSxJzdUatnjFeulNf/RKBMMX2JxBoT&#10;ibIkvpc3FnS9HKEWFhBoesiNSSAEZTKAcU3Ulw8//NBCHF5w4YWurTS4iFDTUk5cq1evZh79Cysw&#10;yEtbo+/Y0muO8UKTa2Uqc5xMYhIxx+CJ36pVMd8RG5WTl8qVxpvCMLfFgGNWaZgarM18lpEkBQdf&#10;//r1a80JJdomicB/H4R8DLBtYIB3yvvnnXPuhQbbRu9CL7ZHDASBwfb41kOfAwZSjAHPhJYqWcIW&#10;TF8dJgo4NRw/brw75NBDzUnQW2+/Y47GqlSupOgFjS1KASq8eEe/9NLLZC/a1H0gIviQQw8xB1XV&#10;qlVVWMQXzVYXW8KVkt7jgGiMVG9hPIhfvq2CJ0Dz0z9PuETzsLOG7Xe8gKAg5UfLDefbNwYIt+fh&#10;/YEDN4osgm8S0njmMU1aLUDDnXe2I+EdCaFXpVp1Edl2y/6wU3y3PPNPk4YAHvobS9W8INBJ/gee&#10;fvpp8Y7a8S4WI3/8XOXLY5d+6tQp5uegMOOhjZxMlpLmDjvYEydOytGW/mWFBCwsgCocESIswH4a&#10;zS7vr4KyYZdh0JdFzJO4XxBAawGYOfNnRaiYJVvttEyzBHhw3pvXJvDlM8/sKjtvdv4Jb0gYxkSA&#10;sHih7P7XZDibpN0FgbYSSDyuqAs4EcQkAFOXKNBGzBYwO8GfRarA+9HAc/7atesUZeGYhFXNldAI&#10;htL7wUiYKNzcajCAhgy0CEe+L5wgRueSRGvyVtO50NDtFgMbG2ltt6gIHQ8YCBhIFga0T+S+lTfz&#10;unXrmf0uhN/8BX+KyJxparFff/2VOZQipna5cjFijgXV/6wdxjHESEYIYv/MIiHoGYsucJHCVD0t&#10;e+ERX4yQV/LBmfft4Xb+B0KdHztuCAn44UHeq4J7nPrjdo6u0P1CYgBnig0bxuzu/5DX8HhAbX7o&#10;R8MkDFymeWFHC8FHGiIPANj8z5A3fUyUPHAKs/uc/JUMkI+TP/+Ub4ECADMJO+2HtWnjVoiJJKQi&#10;4DeaGQPU9eWXI22uYdwk8o1gmfLwB6b5gvPPN1v9W2+LRY6IZqOu4Rme/KP3C3qOqRZQu3adzHbT&#10;Z37URbjMWXIGaOA7HbvK19899tjd0uPLYfLkidny8t5gwhFcxAO4AG6XM0xv1+/bxxEhEiZljSTw&#10;GPzBB5a2oH/2lDM6zKzQQsM/QLzzQsp94YUXjKkjHZFhUgF16tRV5IeYL49Z3hRMFeFDgT4DcxRV&#10;AyeKCM1+nPGjwgjH7oe/Wx8GoEkQDiEYI9wrjpn5ITjwa2z0uPX1MLR4e8ZAEBhsz28/9D1gIEUY&#10;gJdHC6DbzTcbwwrB+u03Y81JIR6yCUEEoaYw1RYf29NILKYlZGcLRB1Zcd92JVUw516FmXzNm+/v&#10;nlbow++//14xrfc0Z4dWQPhjwhOEAwgM+MHE8EO7wO/yRtEEk+QFMdH74TxgICcM8M0AjHGA0Hd8&#10;QzfecIN75ZXX7D7P+LG7f7m8xa9bt1ZhHg+1uYExTGi+Y487zgQJHRUOcfLkKZn5VmqHHtOkvxb+&#10;ZaFVvSNAZSsQnH3WWVb2gwrtN2DAAPOyT9tgKm9Qm2/WnEVrL1bYvZxUyPNUsco7SaErkUiMGjlS&#10;4fVuyOwT9Q0cNEjRBI7PU1F5SYQDQmDChPHSuPotW11Er2jfvr05XSMNoQUBNS1fQHLCA/pwkFde&#10;dZUJCPz7xV6bEJLmMDJSMvmO0/ttoog5s2fNtnCFpPX5OF4oE4q33nrTTKX4BgoDhOWlDNaJM/W+&#10;+/btm62uW2651b300ktWxVP6JivL+WEqoKgkKI88+qgVfest3aQxd6m1A8EKff5aAvN9FboRrZqq&#10;VatZaM6osCwVbQplpgYDzIPQJgjk0XzkRxQFIihwjhklDk6Zv/jhDJF50s+feW0VmzEBAgb+CwwE&#10;k4T/AuuhzoCB7QAD7BburN0iiEWWuB1r7ujuufc+2+nC0Re7jAvFBLDrTXg00mBT/7p2/ghtdvzx&#10;x1voLlBVrXoNIzahcAkTeNxxx2faqbIon6246IS8yi8BTNlbD4DJ/IFXi4x37EXYMYib2rXlZE6+&#10;DDwgVPDaB/5e6o6B8Ek2br2QjR2tRJApaEswUPgeAJ+Gc+7gzZ57/jn3AXyOABMnTjQzAbzmd+nS&#10;xSKgoBI+RLvMnRW3/v3Bg9w+e+9tarkwaYSaq67x/JhUxhn1fAUbRDj3kANTGGucDZ7d6Wyzc0ed&#10;F8/ygwcPtrpuvOkmC1/GBe1BzTvaXksU+YNgAqbNA9pJMM6PPfaYzA6mupPF0Hc57zzb3Z08ebLr&#10;j6NVAQK12xRpJTrifD3xePBlJ3p+8EEHWcjHoUOHuocf6uV+loZVC4XQI/ThwPfeM98r1I9wNVqu&#10;F+atF94TgW+X7VxmJCCU4v8pVOS0adPcgQceIAb8IjEkzky7XlD5ZSSgxdQLZv7dAe86IlRcc/U1&#10;qjerhmgbsu5ufHbSSSe75/u84CYrNG5aWgN32+132Ht8WYw57xcTALQ4PFBF0aLF3IMPPug6dOhg&#10;/T/jjDPcAQceaE4uPx8xwo34/HMJaMqbBkKabPnJY9+GTsBtTt80deAvIwrMYQ899JAbqe9pmt7z&#10;VVdd7ZjzCCfJ9/qOwngCmAicesop2d6zx30ELZlFe/z4NJkPMk58G3062rXfvvu6KxX+9wk56n3t&#10;tdfMCd7ee+9j7wYtB7Qg9tb4eEImJQhzE9UbX0+4zgcGGAQpBt43c5UXGvg1FIEAP3wssUnigfTc&#10;R7gABP8GHjPhuCVjIAgMtuS3E9oWMLCVYoDwQcTprlevrgkDIPgmTZrs2mhXEeKwZYsWxkBUjAvx&#10;d68ECmtF5JeSEAHHWEVEZEJAtZAWQfP99xMFWUQ+EPZ0gwYNzFic8Z1e1PXu3dsWYBM8iD7wBBuL&#10;8rYCRTJCSua3P/E48MQK4RXjdzd4RoQKdtxyIorzW39O6VdLzbxUqdhOZ05pwv28YcCYPn3qMGow&#10;IxV2qGBMFCHborCz1J6xp01kt11WBG+LFi2l2ZOdSd1dO2RrZbdeokQWuYCQr2/fV9wJxx9ntuDY&#10;g7Oji8CACAMfSqX8aoVBfFyM+YB33rGfb0fz5s3NtrxsxAEcoxS1bPwHHC9h4Ljx49wkMXYeCHH3&#10;upgtmEzmg9io3mAmBhUqlI8JHOPGOt92y5at9B1n9aeIhAdVJHCEabxEu729n33WmHVfD0ecrL4o&#10;BhvtAs+8MYbAa604AVssX6xFDcTk7qG5iRBqHooK/wPly4GdZcocOPA9+/EcZuFLMbTMgQgvypXN&#10;cojH7mPjxru7OvXq+aKyHZlbW7Vq5erVrx9jqilPAgF8vRCSFp8ud9xxe2ae/fffX+EVx7ieEijc&#10;euut7t13B+i9jTNGtkyZ0q61BBtIDvgGNgUwwTvWrGUhcsHVu+++62695RbLRrsnSfDSvXt399qr&#10;r2YrCiy1bdvW+orpyhi1h58HmKw3+r3h2p1wQibeeVaqdCl7j+X1nv287vP4Izu3MF3+OXVVrlJF&#10;oRxHSwNtP9O4uOuuu3xyHYu43s8/584955xsdZGgbt06ZkbAGhQPCFf3kIC6Xv0G8Y+s7gMlAMEH&#10;A2FAgRgD6UzLID093ZxSDpHTXn4eGqntb775ZqZw3d8Px+RgYOXKVfZu4tfB5JSeVQpzLd9dPBBW&#10;GoE9NBBtSCRYzGvbmOeZwwIEDPwXGMjxyxPhnejb/y/aGOoMGNgmMMBgG6CdnZNPPsn6c9RRR7th&#10;wz5KuMhszR2mnxDA02XH11GaAthrstuUvlO67ap99dXX7mRpGHz1zdfukNYHueo71kQOYOAnpLxM&#10;Pj4tGUnPlMXCy312RSHW8roQU8aWDPRpuuxbYaj87kVB2wteYFY4otGB4AAAV+AQAictLc0IG65T&#10;tRTUrlVLDO6mGZSC9nN7y8d7itpqx4+hTT2Pjqd1GrR+Z97fT1TeAmkDfPLpp65qlaq2c15VTJql&#10;yxiL+DFYJYL9I0VKQTPogAMOcIT3y2knlboYu5T7/fc/yDRhsmt7bFup71Z0O8rngW+D/yZ9f/19&#10;/87RJGAiKKZvGoh/Tn6+dyIU/P77XDdq9CgJMVu6+vXrmdZNfB7Kw/+Ch/jywFfxXJ6Tc+7cP9zS&#10;ZUvdoIGD3IGtD3S7ilEEJ5TlS/bl+mvqiwlBs+5s6j3SpxWyo/5AWhnpO+1kO9zVpH1lOFe/x349&#10;1n3xxQh3inbWG6SlZ+uX1RdpD9fxkNWS2BM0Qga9/77bX6YI9YS/alKtR2viZWmT3Nytm7u/R49s&#10;+Cc//hbQdECj5K+//zbhMAKk6jIl8DiI1uvrTPQMwWY0Gkc0DfkWSQCKXfm3337rfpR/DAQSCHXQ&#10;toimpT6hJ5v/jPjnvh2kRXDCHOoh+ox8fDN+DPl3hvYFu83Dhg2zeRUtOoSzvBv7ZKOF+ILDsVAY&#10;+Ofvf0yIE31XhSowQWbWZNZNIqN4gQDJeO9oWhLKOLpu+/knQVG53kKDpfFuMXOH+G8z14zh4XaH&#10;AaaSKXLe22TPJjorojmvnAnKd9KaUNBvJ2vLYLtDZ+hwwMB/i4EMWva/bUSKah8x4gtXRcwDAB09&#10;Xna153bu7Agbhf1s/Qb1Xbv27dyp8uZd0MkL52iU+bbUS2troYYBYHG+RLbHqH5CaG9LAJGRLABX&#10;7Ij6MtkB4RyCBOdo7BRCZGOiwHmqtQ2S1a/tvZzcvhDeudfAyWJRszBGXv89eEaHp9H7lBGFGlLd&#10;7yRzIPs09Siz/oy6UO0HLrnkEjt6pigznd3N+sN9CPuatWob43744W0yGalEeTLL08No02gn14ny&#10;UBvP6euOah9t3G+/fa0RpI9n0GPpPR4sWba6uMMcJ9FaDA+6jscT7axVu5YJBm64oau1C5xltj9W&#10;bOZf3wbaGF8WifzzzAw6ib27IupPLXu9V8m/gN3L6CtpKQuTiJb6edzQhiimEtVHCg8/yazi9NNP&#10;d4sU0QBBwe6yzb5I/gdoE4jhMFOOBgF24309Pj/XxRShopYEhphRAL4/8Wl5ltUHK55b2YD2+nwZ&#10;Tch8zn0EovzQWAO4R5k+j93M+KOiJAgA5zFcRZ9x7vPq6UbvJVoe5VNGFMAzWg/kPffcc+2R4Uxn&#10;sWNcBksR/hQaA5sJrayV9q1GGsy3mUiba1NjLFJEttOC5stWSLjYfjAQnZSS0Oss8WgSCgtFBAwE&#10;DOQNA6iXj/jiCzdPuzPbIixYMN8decThMQJLHUSFGTOFkhmL6qJFi9yFF12Ureus6889/7zsnjsb&#10;Yc11bj+cfOE0Co/cPh27Z9zbFsHvphambxA07IAQshJtBeydcRbpPTqjyozKOjthpFmzek1hqgt5&#10;NyMG8kJMxtIwWhIDzxOVk+i+3VMxRpMkKDJaDmn4xTNRiVoRqyuDOcshj2+PL88ffXnx1/5+9OjL&#10;oFG+fTyPttun9/coN1HZsecx3Pm0Pm+szNhV9noSlxVLH0No4rJye0fKnfEuqMs3Nr4ce8ZzQaxP&#10;Obc9lirrr4XA1DxC9IHbb7/d/NDwlPlp+dJlMkW52nwHnHhiR/Mtk5Uz68zX6fER376slLTP4yJ6&#10;N+vcP+dORtKsh5EzX1csXQaSIs/9KcKyaJn+vj/yzLff34s/xtJk1RHNQ17fFp/OP48vJ1xvHRiI&#10;Cgp4l+vkWwU/JWi04NwToQH3CwvUI1FUYYsJ+bcTDETn+WR0OWgYJAOLoYyAgXxigIm/qIQGqVST&#10;y2eTCp1cXRJsMBVTHKKhBsstlre+ijWO06nP5Niqtew8+/Xr785XmC3vrAo8sIs94vMRCjX2qftH&#10;u1dTp0yVKuFChyOtp+Qw6mfl7/N8HzG638v7+ivmeXj4Z5/LXjrmEI3d8YsuutB1kxoskIwF2gra&#10;Qv74XbiCNge1V8KHgRfUccG5xxFHVCZ5B+ARm2BUZ/lOg3ZBQTEe8gUMbJsYGDjofam67iHniQPc&#10;p4rAgBd45nLMIebOnSvfNfXcU08/tW12PvQqYCAOA6yTCAU4EgKWDRF8oOAPKGqiEJetgJfJZgML&#10;2IyQbYvHQBJkVNn6GDQMsqEjXAQMBAwUFANMTggNvv7qKzko3N+K8bJwdrG73nCjqbfjTf3LL7+I&#10;aQXAqIpxXatFFqaVGN8wrJWlBn+WwmHdqDy3SgAwSWHWjjrySO1YnWVqrPvss6/7TTaDBx/U2r0v&#10;tVjsB1GhZ7Fu3bq1CSoK2o8tNV+tWjULLGDyhAzxz33EBAQEXiAAzr1jJtJA5CAo4HmAgIGAgYAB&#10;j4G169a7unL++LW0uQ47rI2rK+HAEmkj4XQQnygXyDyhn6JNYOqBen+AgIH/EgPSB9ks1XvBAGsm&#10;ggLWVHxlJHsdbZgReWqzdCpUsnVjIG769RtEBe1U0DAoKOZCvoCBfGIgxnvFjeB8lrGlJ8cx2N9S&#10;aW9z2GHWVHq7dMlSU3FvJbvZ9we/b/cvuOBCM1NgArv4kkvdM+xG6Zwwf4S+AkqWLOHee+9dCRH2&#10;cB/I6zqetY+U0IDf0/Jujso8u+Tt2rUzT+1r5Mn9bzk4wjZ/WwWIkYJM+j4PxAvnaHtECRnKBZdo&#10;FmA64tOnCo+x8rftsZAq3IVyAwb+SwwUK6Z482pAw0YNFe1ieI5NIU3UF0aOCcODgIEUYQBRAdF4&#10;WNtSCX5d5oj5JdFoOEerb6Z8frCRAbDmesFCQdtjmoHKHFbPgmJw+81nNF8huh8EBoVAXsgaMJAf&#10;DKBSzu46znH8ApKf/FtDWiakYjK1gPH3C9o6hTWDEf1c5ggVFA7sU3lVx3s3AgJirB933LG2oPv0&#10;fj+ABRe1eADc4T2de6i+WnxynXO/XfsOrn27E1yTpk3dFVde4UorvJgva2vAWV7b6PGS1/SJ0vF+&#10;0CAAwCXEBwQORAznaB2wM5JqoB0Yq9CGVAsnUt2XUH7AwPaIAcbttjjPbo/vclvus9eoS2UfWc/Q&#10;cESjgDWNHwCdV12mmUQEwSEz66xf71hr/Xle25bf9HktN6Tb9jHAt4nz18LQXKkVu2377yD0MGAg&#10;zxhgt2U3xcgmlNa2CDC0OMIaOWpU5kLIveee661wYstkN7+jBAe7yhHQT4o5Llt6PcMXQTTuNpNZ&#10;jJmMCQn8wstCaUICEMeCbAwnF84d1PpAC001R86F7r333q2WiKWv1i+O+iWGwosNwCU/1IfxaeBx&#10;jnCG3RDsL/+S74jUEyf0sfD9SYyncDdgIGAgYCBgIGBg82DAC+Lja8O3AaHsMCVg4wTtA64R1OcH&#10;/LpNnpyog/yUF9JuXxiopPCtCAxE+hUYgsCgwKgLGQMG8o8Bdm+jKmmFGLv5r3wz5FguO9ajjz46&#10;W02D3//AdVEYqb8Vb7t+/fpu3333M/tW/A60aNkyW1pCbeEscY6eYVpgoYqUAsaW8H4eateOhVH0&#10;TG2fPn3caQr1hT+EnJltn3vLPNKX0WPGuDu7dzeP4/GtRIaQTBVfTA/Y9WAXhN2OUqVKuWqKg86O&#10;SIkSJVOOR8ZCYRavePyE64CBgIGAgYCBgIHNiQHWbYTtrKWeHomvH5oPAQHCA9L9+eefmRsj8Wlz&#10;umYjhfL9hkpO6cL9gIFEGGAzKkYbF5zrCCYJiTAb7gUMbAYMMPHDtMEgb27wTHWiUH34qSKueBSQ&#10;aEd39VkA+eHoykAJSsjnwJQpU+SI8KBMCTjqgHvttZfifrd0N914oxbNEiblJM8nnw53J3Zon5mW&#10;e23btrUfZgeff/YZt+z54W3aOH60o5jsAkePHpXJ0HLvMPlM4Af4RTvaBdJEYb06uW7tGrdS7Ssv&#10;M4nCMq7GzKtCnHzhxwGI1hlti7qmRkqFccVKa+ufCxe6SjtUdBUq7uDKiaDo36+f63zOOTE7SCsp&#10;9oc2eqIhcrvApx5PCGUQxqBS+a+iUyBAwNO5t8MscAW5ZKTuFStX6VvIjqdcsoRHAQMBAwEDAQMB&#10;A/nCgKd18pUpH4lZy9DK25SZKbTS7NmzbRME87/oxlFeqqMeBPrFcVaclwwhzXaPgb//+TupOAgC&#10;g6SiMxQWMJB3DKxevcqNlQ0/6mkFWQCiTGhutVJ2fFrPLH6ikFh+4UJKvlQCjCj3jNMezCh+lKkB&#10;6upcA8TiXihGd8SIEXYd06Df4NLS093Zim7g+4O34GXLl7nZMhe46JJL3OJ/F7kWLVq4xapn+Kef&#10;uHM7nyM/BFlV+nwsqP6cCqLnmddw0BnA8/nz5rkZM2a4gw8+WH1a7z755GMTKjRp0sR8R/gyaCtM&#10;fefzL3BVq1R2Dz/yiLq8sbIVpfs8VJNVG1fZYcqUyWanePjhh5tfhr/++svtLmeN+KxYsniJ6/tK&#10;XzdhwgRXS57DLxEe2M1vK98Ne+25l8w1ltizT+Tb4cmnnrJynn/+effAAw9kr0RX/r1t9KAANzwh&#10;hR+INdrtp038CLnIe/bPC1D0JrPQj8jr22T6kCBgIGAgYCBgIGCgIBhgvUnlesbGiDfv8+2DhvFA&#10;3ayt0HoIDqC5EP4jZEDYkFcoEr+Tk9eMId12iYHPFaY8mRAEBsnEZigrYCCfGJjz62L37YQ5Wsxy&#10;yKj7a7UTnsWuykmc/m0Q97pmfZbTKZhZmORRn011JUsVs8JYpHasXQKEnwAAQABJREFUWc6dc9ZB&#10;buTo0a73M89kLZpaQPEJQLhDk3Zr8SKW9plnnGFehSkgtsiVNP8ArQ880Hb4aShNrSx7KOC8886z&#10;Y/SP7wpt+kcRE1goy2rnnPL7vNDH4hPju+Dlvn2trMIwjrTRmE/VNWzYMNejRw83ffp01+uhXu6B&#10;+x+QCUQs5Nc0aT6ULF3GmFSwtnr1Wjd+3Hfu/h73WzjBMnKUOGHiROtXmkwhRo4cJW2Bda6EGOdm&#10;e+9tPhc+/vhjMxfAeQzxxod+NMxNGD/enXf+ea6OnDyye0AEhzlz5pjmyJ4SVPR74w330EMPuQ+H&#10;fGhtGy6hwH333Wf3EJ50u7WbayTbxu533eW+nzbN3aXjdAk9EBZ4PHrccu376+8V9kh5mHEQxhIb&#10;TIRG+NiAkPHCCdIkGyCW0PIIEDAQMBAwEDAQMJAKDLB0pVpYQLsRGGAfDlAf5nbQAZghoMHHkTWV&#10;iFErV600gUFBnB7a7orVEv4EDGwaA9B2yYQgMEgmNkNZAQP5xMAdvT53JZ74XYwgeurZgcWubJFi&#10;rtU+9bUDvC72UOkkF3B77V3VndhxT6nVZ+RjYdSzQw5paEyxJVYBZcuXcOuLrHMHHXygOyTDVABG&#10;PraQxhY3XyvsG8+iwD0YxnjTBe7nBT777HN32WWXua+++sp2/2vWrGXZpoo5tkbkUEi0Hb6u6D2y&#10;sTNOu1CfR5W+ZMlSbpE0GhbIPrBnz55uzJjRrnHjxm7SpIkO3wqlJLQAWNDRjPhDTP/zfZ434ctj&#10;jz4qHK9xt992uxs8eLB7rndvc8h41913ucMObeOuvvoqMfkPu1ck5CD/0cccI9XAovLB0MK1krnF&#10;u+++6yZOmuT23Wcf94c0HapWqeLaKgwkMHPmj+4paQ4MGTLE2tFbZd93Xw/X6ZzODuEE/TvqyKNM&#10;62Kt3jOERCIoVqy41Z3oWUHv0RcIGYQd1BvzK1DEQlaiQYI/g1QIDBBSIaDw77ag7Q/5AgYCBgIG&#10;AgYCBhJhYL2E/gjBUw2YCeBEGDB6SeubFyBwD60CTP4WLV6UqaXpNTt5nhdgrQ7rZV4wFdIkwgB0&#10;XmFpuSAwSITZcC9gYLNgoKjr/fBx7qR2HdzG4gIaQExfnNHFGN2CNilzkRHH7ZlurT0Gmc8yCo+/&#10;jt0u+ELVvfudpt3wybCP3amnneoOktBilKIodDq7kxqzsfQTx4gL5i9wM3+e6YYPHy4ByCGuQ/v2&#10;1oxevXq5J554Qr4SSooBf9odfdSRbujQj9wNN3RVGMc6ZjLxrzQapk2d6laIGf1LDO/eYuBPOL6d&#10;u/vu7qYCyE4Aan1HKW/devUUhvFK13z/5u7CCy50U6dOMQaZiXXo0KE2uTZokObGjv3a/e9//3MV&#10;K1V0jRo1Mqa6koiDJx5/wt3X4z5Xv0F9Y7aR5tqiLkFGdGJmJ/3ff/51u0nDgufndekiYqKC+YTg&#10;Ga8CE4ASJYqbRkTDnRtmvI2sA++lbJnSmTsV0fKzUhXsjLL4QcCwGwKOEB6UK1fOcFawUnPP5X0x&#10;0PfE31zu+cPTgIGAgYCBgIGAgdwwwLrm1+Tc0hX2WWltRpgZperjSJ1VtGkA2Pqm+5gpsrYilC8I&#10;+L4UJG/Is71jYIM78cQTzelmYeitjSn27R2vof8BA5sDA8axr3elxPyWq1BOv7KuvI7Zf+VlXlDG&#10;FhwGeUF/he2OFy4UpBxCCc2YPsN1u6WbGy/1/Zqy4f9YfhMaNYppQmDgANNojKMW1XfefltOEpua&#10;P4ILL7jInXrKKeZI8QeVgV3/2LFj3YjPP3fnn9fFjRs3zp188knu0ksvkznCRxa+0asAsns94ssv&#10;3dsqb8yYUdIQuMbSY2dYRqYJaCEcKweLX4z4QmYIlRTyaGcTFtBH/Cukp6dLEHGDWyz7wnIyQagn&#10;4cI67f7D6HoGe6l8MwAlS5SyY+Pdd5fgorZbK4EDMFqCkV9/nSOnltXkq2KsO/PMM92u8gdx9TXX&#10;GFExZOgQN2nyJEu7YuVy9638WcCoT5k8xb0uUwZwEgVPMHBMBeDBGfyBowoVKtgxFfWEMgMGAgYC&#10;BgIGAgZSjQHPvKeyHtZjzC59XQgF+KFVwObDbzJNmDV7lps/f36BhQW+/QgiAgQM5BUDfJMe+EYL&#10;C1mlFbakkD9gIGAg7xjIYPqK+ONG7GHei9oiU4qnnTVrlqsuB3qIOn7++WcJCXaRecAkd0CrVrbA&#10;svhJFu/GyxngN2KWQUUX+UTYb7/93Pnnny9ni7u4dDkJYuc7Xbv4qP3/8ssv7hE5KUQTgQW4vBjb&#10;Ll3OlcShiMPhYFpamqkgMlFeeOGF5pzxcWklvPH6a24nOWr8Vc4XCedYQ6r2TZo2lQAgZuoRZcG7&#10;Xn+9GzhokOvfv787sHVr977OcV6Ic8KPPvrIjZPgg7BI3gHkiy++aHX6pZyyihYtZr4PYL5vueVW&#10;OWD8xKJh3Hnnne6+e+8zwcDtt91mYSZJ37x5C3eWnEUCTzz5hD23i8gf8IUGgCEqcr8gp17oQV6E&#10;BKXlwwGNAk/0pFqNk77wXhctWrytffkFeR0hT8BAwEDAQMBAEjHAerx06TJbZ5JY7EZF+bWUdZT1&#10;E7oEGgMzv5/kLBqnhvgu8Ok2KiAfNzzNkY8sIel2igHoq+9/+CGpvQ8mCUlFZygsYCB3DEQZ09xT&#10;bt1PxQ+6hx9+2J2j8ICo8+MMkLCHmBmccMIJpi1BD1HTg+F+7LHHTI2vWNESmYw4u/nrpL4Hc/nn&#10;X3+7Dh06uOu7dnUHy0xhUAYTv0Q+C15//XUTDkyb9r0x8vXr1zcHi7//NsftKIHFwPfecztL06G8&#10;GGLvrJG6V2sXgEUc+EcCCBb5OnXqWPuuv+469+GHH7pVCv1Hun4SHrz37nvusccfN4Lg/AsukMnD&#10;X5a3V6+erqg0A9AOgEAomSHJ/UJ+EjCfoA7O2XVAykt/8L9w7HHHI+cQQbPBGPbaqhs/gM1bNLdf&#10;/LcCMYJvBPw15IVwoB7fP2to5A9tRfhAOb5NpEVwgKYBRA71sehQTrLBl8k7DhAwEDAQMBAwEDCQ&#10;bAxIHzDZRSYsb+nSpW7HHXc0jYIG8kvkTe5YU9Ey4DkhtDFH4Oc1Ff06mLDQuJvkqV6tqtEIKViS&#10;42oLl1s7BqDdJmuDLkN/NykjIQgMtvavIrR/q8IA3ugryJsuO9QxSD4ztqUghIVx1112MYYUdXsi&#10;Cfz400xjSrHdJ7QhjP9pp55qzgv90r58+QpjqOkHiySM63iZH6Duf8nFF7sPPvzAzZNjQdJ1797d&#10;du8RPGB+gCkCXv77v/mmu+iiC12rVge4zySk+Eg+FNgB8HVQdrNmzUxzgPPLLr/cHBJy/uyzz7r3&#10;JGRgse/YsaMEHw8Z43zrrbfIwWEr11G2YEcddZRFO6A8tCF8uTDc/hxhAWBEgVZ47Bw9RN96sWKx&#10;q00RD75cX8amjrTfl8k5eOTHOThC+4H2IjyIAkIENDii+aPPk3Huy4bwyW+/klF/KCNgIGAgYCBg&#10;YNvEgF9fFkuDbXMAdAfAegvNAhAhChqINRfhPA6EOXIfeoW1F0eIfo22TJv4w1oZhAWbQFJ4nDIM&#10;BIFBylAbCg4Y2BgDMGc7SI3eQzE5utsWgUWTXep5Us8zh4Taef9VtnyHHnqIrXjwyH/8Mc/R/9ZS&#10;+48yjXXq1HZztdtfq1Yt+TNoZpL5tvI30Pu53u6WW29134z9xrWR+cEzzzxt2gkLtdPfs+f/uc8U&#10;c5bIBTDmTRTS8LPPRogbXe9KPPigK66Fep2EFEUz4hhTH+ESAXb7r7jiSluIfTvadzgx8xkCHqIx&#10;XH99V3euHBYu1U5BX4WFPFSaDuQlj1/0fX7LnII/5cqXy3OpCARg/jEv8CYGnpAiAgLnxIWOB/JA&#10;0KSlpcU/Svp1zINFzMoiEEJJR28oMGAgYCBgYLvDgF+PYdhTDWggIjDwdfr6uGZjA5qP8/WiRTYY&#10;DRKzBEfjMD6Pz5voCE1FeOoAAQMFwkASiNNtk1spEDZDpoCBzYsBGLZ+Uqc/STvW2xqgfrf7Hnu4&#10;kXI8uE5xIDuedKJ7d8C7ilZwd6Zw4NrrrnX9+/XLvAYHyObROoARZzF97713jdktVryY+0DhDlHv&#10;Q0rvgTmwRo3qFkbR31uwYIHu1bCoAv4e6bywwN/zx0SLdhbzGtv9Jz9+DD6VLwIP3EuU1z9PxRGT&#10;irzWuWzZskwtAfJ4MwS+O4QJAI6ZECbg5NDvjPAcHENs5bWugvSVsiG0Kin6REzPIIbrgpQV8gQM&#10;BAwEDAQMBAyAAS1hWrs2Dy5WiyZhPWW99YBWAWEV09PTjWZhnWN9RU0cQYFfa336vB7ZvAgQMJAf&#10;DBTRt7gBX11JGA/B6WF+MB/SBgwkEQNFFFZw+vTpSSxxyyiKeQmTC3wV4NAQG/lVq1a7y6+4whrI&#10;8+Gffea63XyzXcOgekACjyYAgNkCZ161n/Ni2v3mLuexVDoRsCN+jaIPtFcIRmwJn37mGYVm/Nme&#10;RdPZjQL+8XX6YwGLKVS29SI48gow5BAunulHAODjQSPQgYhBuIJ9pU9D2aRDfXJzgBFOev/R+jdH&#10;vaGOgIGAgYCBgIFtEwMIC2DOoS1SubawvrJ+IsifO3euhXbGj9HMmTPN0TP+hlhPWW9Z66CFohse&#10;+cG+mQ6qPxFyKT/ZQ9rtFAMb9N0lC4LAIFmYDOUEDOQRA6eeepqljDLKecy61SQbISd/UyZPVmjC&#10;G10nOT4cpugCMKEw23/Lhm/kyJEyN9jLrqMLOgs9vg0wAeA8HmJp9UwP/GN2yHfffQ8zgUCDgcV6&#10;7NdfuzPPOMMY5PgyttprkCekFPS7AXf88OWARkGjRo3MOSSOHiFmvHCB8tkxKWg9ecUvbSnMbkte&#10;6wnpAgYCBgIGAga2LwysWl3wnfy8Yoo1DPoDbYKdFYVpd4VWZl2tIufE5RWOmXUVnwWkQ7CAbyD8&#10;FuQXEH4glIg5KM5v7pA+YMC5pjLTLSwEk4TCYjDkDxjIJwZOOvkkhdrrls9cW0dypN9aGy1qwNix&#10;X4sJLeZ+nT3LtWnTRh2IMfo4J2wXiZQQ7RmCgt8lqSdiQfP99zcTBaSaLLwsul5NfuzYsWYiQESE&#10;N+XgcMeaNRzhE8sSGlDpXn75ZTdjxgzLEy1/qz4XXhGSwNgXBsAjmgaEfeKcHwQJRwQJECYIC8A1&#10;woVUAnUGCBjYFjHAGArf97b4ZkOftgYMrFubvJ3VnPrL+IaJx4Eh6yWABgGbI14Azz0E42hBIjwo&#10;CIR5pCBY237zxG/2QMcFgcH2+z2Enm/FGIA587BQiwh2+Tjl2xbAJiotoj8o/mubw49w70g4wO7/&#10;yaecIuLZuVHSLED6vs8++2QzKYj2/acff3TvDRzoqohxHTd+vDn6efW111y3bre4m2660QQCh8jh&#10;4JAhQ9xdd91tjv2OPfZ4VyFDov+RtBlYnBFM9O7dW8KEmtHit+pzcIdTQgQoBQV2OHhPUadLRE0o&#10;J2ELCwvECeYKpIEQKkxdeWkjihMBAgaSiQEvhlouwdiqyI4ewjAg0TdHHuyQ/bjg+69cuYrNWzml&#10;pyzGivd2jvpnFY0lIFEee5Dgj28vKsw2hypN6dKlFOJUmj4J0kdvYbq1bt1at0w7mIxhb8IVTcO5&#10;j0yTybSof6RlJxTYVD2WRnkWqY0wQztUxPdIgICBLQ8DjKeV2vlPNUDLEa6ZNTOeqY+umwgRuGZs&#10;M3b8GM9r+2Jl5WWE5rXEkG5bxgDf4j+ap2fNmpXZzfx+c5kZIyeF26qKFBROAwYCBvKGARhnDxCz&#10;qLRFbvlHW+URx4ITJ0xyhyuKAQvj6aef7o488ghXQkzuOkng5yoywokdOiQmTjPWw6eeetq90vcV&#10;96c8+cMc4wvh1FNOlW+CGu7rr75yN9x4o7tZ/g8uvPAi94smRGz7wKGH0WPGuCFDP3K//fabe+ml&#10;l7YZ3Pr+FYTg8IsFCwkOIYkVvYtCXu65ZxOLKFFzx5oxZiODsCkjb8zYYlJXKoF2JdPGLpVtDWVv&#10;HRjgm1oi5vntd952tWvVNgElgjZ+Z5xxppv2/fcbdYT5d46iuKSlpVvIUdIiRGvZsqX74osvxU1n&#10;J9btu1WeL+TUFZMe0lqeatXcEUce5SbLHAtNJ5y3bgqoGxvn5557zrR7fFtr1Kjpnnr6abfChHe5&#10;lzLuu++sfsLJ5rSWrF610j2giDG+fAQbaBQ98MAD7qeZP1k+P08kqo1y/5YglvxEsFkrQXeAgIEt&#10;FQM5jYOktldjHKFkvLAgUR1eEFmQNTVW/mbpUaKmh3tbGQb4UuAtiFTmIS9rkU+b0zG11GBOtYb7&#10;AQPbKQYgHxvu3NB22EEBC0FeFpstHV1MUP7376JYnOH7e/RwvXo95BrUb2DNf0MREWqLuC6q0IdR&#10;IN9rr77qZsl0AejVq5c7pu0xrpWIdXb8IMjbtTvBVRcxjn3g4oxJkDBFL7/8kttl111dn+efcwvk&#10;aJHF+N577nFvvP6amUGUKJFalXpr8Gb+U69evTztUHjiv6J2AtlZhdCvKW0LnEJWqlTJtAfYV2SX&#10;ZJ286GKmsHjxYmNeIG4wWfjll1/yVFdBUUAbqStAwEAyMMD3BKPetWtXEzIuWvSvO14Cx/s0F1Wv&#10;XsP179/PHS7zqC9GjMhkrJl/PvjgQ9e48W5u4cI/XXp6unvooYdcx44dHWZVhIK9VeFcSeeBOh5/&#10;7DELrYpWABpPPXv1lCAuzQ3/9BPzz/K0mP1iSufHoc8bPVIm2gnXXnedu/jii+3RMcccY5pTaA1c&#10;cfnl7uCDD1GfkFlkFz6Qlx8+X17u29fy5hR2jVCwBx54oDmaRavg5JNPdvfee6/5KunWrZvMv5q7&#10;v2RfHSvRikr4h/m1cuVKrmLFSkpK7QECBrZMDMSPl5S0UmOSNXNTQgDawryCkB6tvfwC+RH0BwgY&#10;yAsGWCrWZZjxQuPVrl3bNoayryB5KSl7muyUe/Zn4SpgIGAgBRhgcfFCAgZwYQdxsproCVDK8+c5&#10;HUmDx/5/RGSiojpt2jQ3YeJE9/HHH4uJf9lVE3NPxIMWLVu4qtWruSlTp1pEiNYHHqCcWdMOExvq&#10;dkSMSE9Lo1hpC6xyC/9caOfNmjUzlVnsA9E22GfffTO1CQ6QQGG2NAyayXkiO14Q1+wesoC/pDYM&#10;GjTQzZ+/wMrZlv6gdrwp4BvDvADnhbyL2nVq25FrGBw8OrOjihYGQoHvhbefFVXC3yMN+RAypBIY&#10;B0uWLrPvLZX1hLK3DwzAyA8e/IF7TqZIEOavK2zt4Pffd7eIKf7119nuqKOOstjoxxx9tFu2Yrkh&#10;ZaEEjeec00nnRdwziq7COLhODDy79TfddLMjLFXPnj3dBEV8AZgTmeeIyoLg7ZFHHnEjJIDoen1X&#10;OVz9yV111VXG3F9//fU2L/q53jIn+PPiiy+6F/r0Ma2f/0mDaujQoe6OO263CDMNxWB899237n5p&#10;AdA3D+zuM89NmDDRdT63s+v97LP+UcIjdYyXeVeLFi3cLz//YuZaCEG+/HKktIz2NNvqu7rflScZ&#10;AHO2QeZJ7JLW5YdJ89n9MVZK+BswkBwMIABPJTCuEXYTaSgn8OOBtPPnzzdTyaipQk754u+TvyCC&#10;hvhywvX2gQGWij7SWPPfX7J6HZweJguToZyAgTxgYCPiKENi4GmwPBRR6CRZZGf2olavXiPmfZ0x&#10;8KjZseCiKltGhPeHH37ohg8fbpL0Vq0OsN04GFd2u4vKJIDFEKYe8wCIa8wCJk+d4gZ/+IER2G+8&#10;8Ya78sorrUImMw/snI0cPUbS8+qmvsvCiCR97u+/2c4bEnnq8RMfKrGEaATWqD5vfztG9T0rovmo&#10;I480Sf6VIto/++xzU6tfu2692pUlpPB1b7VHfSweH4n6gLCA9wBhAkGDHRvXvB+0CcjLj3vgG6YH&#10;rQPOAQQz/MyvQXkJJ1L8cfKdIQ3f1C5Nor6GewED8Ri497577VbXrje4M888M/PzheB+77333LHH&#10;HWcaBv3f6OfOP/989/XXY02IdpSECJdccklmesbAAw/c70aOGunGjB7tBn/wgUOACeAfBdh7773d&#10;1VdfnZkH4cJj0jzA4Sq+VKgPz+m5DaH773/AyiLCCwy9T7ur5r7eEmBg3tXjvvvc+eed56prbmSU&#10;fjRsmLtAbV8os61NMiAa69PVHsYXQow6Eh76Ovbddx/3f//3f+7YY49TW9919wl35WWmkBfQLGJt&#10;iaZFqOHL9vf9dM99f86zjOnGjmH8e2yFYzIwwFqHmSLffG5rZWHrYuwhmM+pDupHCI+fKu8XyK+7&#10;+akbU8+aWqPjx1Z+yghpty8MrIqY6SZL2BQEBtvXNxR6+x9jACJJa0wWiJhDHTw/ECPJoqRX9tzs&#10;0K9dF2MKVbyItKKKHiBndvr3z7//uPnz5rty5SvIu29J9/6g98Xsz7OoBFWrsqNcWWnLK9zeLqb6&#10;v5cIZNRczz23i7tcO/gskCx48ZCelpbtVj8JCO68805XVTvUkyZNcrvIlAB1+EQL3lvayUMF2Nqq&#10;bmE/jxPILl26mNpsBYUs8tRl53PPNbU+KmvcuLFshadYPuxx2THjF4W6detKEBG9s/WfSxkjk7lP&#10;1BveUZSJQBDgHW3y7nDA5AkpcI1AhpBPmH+slUABzREEQeRbuWJlync2vBAjUV/CvYCB/GCAoY6G&#10;AJ7LT1Y0mijwDA0bfKh8IY2ABQv+tMclSpZwRFtpKW0oAOLfC884x6QHQK3fA+ZPwPXSKiCtn2J8&#10;vmOPO94EBkUZrJuABQvmW4ra0pICovX7uRYGCKbDA3M1ZhCYF5TUeH5Dwg/m/URAeT9KYJCenm7a&#10;BL6tpOUcTSLOIDD9PMGz3MDPDbfffof7/PPPTfuBelodcIC7q3t3E+QiSGaVevjhh0342+2WW0xL&#10;49prr9Vcs9wVK17M+nr3XXe5I444MrfqwrOAgXxhYJ0W/eg4ylfmfCRmfBIRISegDaiDsx5jesQP&#10;zaCoz6Wc8kbv47C0pOap6NiNPg/nAQPxGPBrEfe7a45NBgSBQTKwGMoIGMgHBhAaeMIMBv7jYR9n&#10;ErcsCBBZucH8BX+7vxeuMZV/0pcsWVTRBGa7fgPGiYAs7iZ8u9D9+9damQKUcmVLr3ENGpd1771+&#10;jTHOMIX/Llpsu/jFihW3elnMmFwgplkAMQ/IaUfeE7DR9i1eLEK6yAb3/bQfVMd6U3Mn1OGll17m&#10;1khr4f33B7vbbrvVrUXYIIm7B/rJTt1+++0fk9JnPEBY8Jbu0yac830weLCECKUlWNngjtfuIGAL&#10;p56DyyigYj9v3gLtpq82Qh+hQnyaaPqt7Zx+V6lSVQR6zKwFgmRTEE3DOYwHR977ipUrTE2SONL8&#10;ECbwnPeMEIHzZEmnc2sn7cGEpQgqJwECBgqIAYRd2OcXUzhX4qInAq9CXLxEjPw55JDDTKgJ881o&#10;Yt7J/Ap1vlxzJrPyfvvtl1lc69YHuR20E9+kaRONJXuc+YyTfzPCp8kverb70Qu+eepi1//++++3&#10;Oe8IaUhxz8MczWcA2j44KARwXoVwgzkWIP2gQYNyFBhoULmBijrDmkPYWcujP77ZrAlAelpa5nO7&#10;kcufxYsXuebShpiuaDjt2rWzaA5vvtlfPh/GWmScV159zR122KFWwieffOJmKPJNDe2QXqY1AeHH&#10;pZde4oZp3Zs58ydpNxzrrr32Ommm/Z/1Ldr/XJoQHgUMJMQAo8c7e2OMpRIYOwgEcqsHTaU/JWDE&#10;zA8ai+8/v5Bb+fktK6TfPjAQ/fSTNacGgcH28e2EXm5BGGDw7rTTzpk2sctXLHML/lrifv7xb1dc&#10;jNqMWfPc/AUKr6V1ZYOIPHaDZ8z8y00aN1+7QaXcrF8Xut/mrHQ1apZ2FSvBSDt3+GE7u4NbNDah&#10;QOv9dnUbxMC3OSLNNdypipi+LJWGunXqOn7izWKOtISXLPI0O5JgGGEqWeh+/fVXW4Q5h5lkR7+S&#10;dt4WSVq+o9RkWdA+lbMvhAfs1t3Zvbt2wA52t952m7v4oouNOI3a4JIeAraSwpadcsrhG5HVaCQA&#10;EMcQuUx+qOXltPzTB+yKj5Za8VlnneUaiPh97tne7oILLzRhhSeUrdCt/E8pdhWlHZLfXQq6Dd49&#10;8ZG5iAh5mAWgMsk9BAQQNvwIT1lD0SlyRHwScEl7lixZas7UklBcKGI7xgC72s/I2aCH6HzBHNH/&#10;zbdcDzlAZA7reGJHS1ayVAkJWkv4LO733353f/wxV+r+fynaylBFSfjC7bHHHq5t27aZw+CGrtdn&#10;po+v40cxx0QeACpVioVxzEyc7YQWOXfFFVdIcPqOe+GFF9xuuzV2VatVtcgho2UG0Ue+DZo0aeKG&#10;aW5DoEddjFEbwzp6iLbB3/NHkpUpS+i32B2EgNPkUwbGZebMn2UqdoU9uFdmDwgMNwWUA6M065df&#10;rJ833XSTZbn2umvNTGLKlCmue/c73SEHDZcWgcybipVwP8+c6S684ALXTCYcL6qfmHKsWbNWfe4j&#10;4cGlcnTbU9EljnBHy8dEbn3ZVNvC84ABMMA3yhjJXOOSjBbK5YfpUevWrc30z2vtRavy9aPJxzn0&#10;FII/TAUZf1zz2xSwSRAgYCA/GMi26QcBnQQIAoMkIDEUETCQXwzUrh1TPyXfjTe84+648zf3x9xV&#10;YuLXuSo1K7v1a5e6M87a2x13TJp25ou7pk3ru5M7rpdzvwourb4cCmoCKFGimAjf2BAW/StCS7vO&#10;iRpSJnaTRdTDurVrHHLuP+WwB+IZ/wTzZKpAubVq1TRVV4jC448/3tTUIe4gJtN32snMDGD2h340&#10;zDx0/6zFkJjc5RTP+1yZEeBQD5X2mVINLl68hKtbr+5GizfCgxkK21dFHrdzm8r8guvb7Y+Rrlh+&#10;mOfecnQ2Sv4QDjyglSW78cabXIf27Sz0IgT/tgC8n+JS5S2h3VGIjpzwk5e+Uhb2l5iK8G75Dvh5&#10;wgfBwe+//66QmCVMOFGYujbVHuuLEuX2LWyqjPA8YAAMJPqGmC+IqMKcAOBnYOedd8pM6+dG0r32&#10;2qvu9ttvtzmLee4M+UF4RVEI2Cn0ZfujFaY/XKM7hcPCc2U2tXz5MneTQr9eftmlOe6aUyf52KGc&#10;OGmiqyB/IV0liGBcxkDGZBIWv/raa66WxigaVghNgfixGLsby5Xob7R/+KVBK2DevHkxoa2EGh/I&#10;R82RRxwR0wIjsc+QoDCaR7veeustK8e3tnnz5hbG9qCDDjIHt4skPMbEzVtlgL93Bwxwaenp1hfm&#10;GnxGfPLJp+7ddwcYjhEYBAgYKAwG+B7xcxQ/RgpTZjQv45N1kTHgfYhwD3MD1kzq5Zrn0FCk8eA1&#10;9khj84nSQbtkjXmfMvuxPL6EAgQM5AMDCLo9+DnaXxf0GAQGBcVcyBcwUEAMQNxBLBnoYu3ase5/&#10;Y17QAsMiI5s47TDlHVB6ZddYduryhcBCNGXKXPfPX6skud7gZs+Z5xb+tVyhxXZzjXepb4Th119/&#10;7U499VQTCuAxu1rVKq6pIg3svPNSmSsscrtqdx8VUlRuH5UHcBa2/fbf33aFhgwZ4vaQE68y2n1u&#10;d8JxqteZeQOO8zzUEQEMXCNb1YcVIjGnhRunZIPfH+SzZR7BDw4Ma8qmt0P79pn3WVQpixjnSOnf&#10;lUOx8tI+OPW0U6UaO8PiISMsQCsB1eSKSjNUjseI5ECZyZo0Mxv0H5zEcFlEu/FVpPGx2N5NQZuB&#10;SjYEDuqSAEw7DMnOCvtJPQgReK+bImYKWr/PR11r1mQQTToPEDBQWAwwLzHoYeK/UuQBIhnA4OIk&#10;Fe0n88eSMZ/E11VNNsmEIIS4xx9Cf/ljYQw8Ilv8HcW4xwNf7App5+D8EI0A4BTNr/dk2I3Gxqzd&#10;3ugPeYnsggNDTMGaNdvLnX322Rp7JW33fao0AS695FL39DNPWzSYZMxhmGtgXvG35sX5Ehj/pLm+&#10;vUJPvi/TL8wDmD9zG4X0B2ZoR2ke4SunWLFYanBEuZiRTZ8+3Q2QEACtAt02wFdCuoQFXHrBB3ne&#10;eON1hcsd60bIrwRtqpziyCyx1oS/2yoG1q1dZ8x7buOuoH3ne+WHxgDalqyffOsAAgNoJdZNxgdp&#10;SMu6yhHhI9oEPnoDaQCe5dZW8iB4S8bYtwrDn+0CA97PDp3N5DcK2fMgMCgkAkP2gIH8YmCDCK6T&#10;Tz7FdrlkO6DBrF39mokd5/z991K3Vn4BIMlWrVwnpnitGzfxFzd/7mJXruIG9/KLE92CP9aIgS4u&#10;QUMZqaoXUdis5W7q3OXuygsau/32riVVVqncFi1rzcTzNrv7337zjXvllVckrFjnDjyotTunUydb&#10;uJrt1cycUe0vAYHWMdmhHmaTDYsbHsAvEAEIJQ5flxNRicS8zwsvugNatbIICokWOrQPOimUGWXG&#10;P2cB/V62sXgNry4is3qNHd07A95xn336qXYJ+7qTZKO8QcKRW2651RwrsmM25n//c00UHgygfz0e&#10;eNB9OORDt0QmE6i8wiBsKwDu0QzIiypjtM/gFfAECj4D2AFhMYG4wU4aMwSIHogbfpUrVzbVydwI&#10;mmgdBTmnbJilAAEDycIAG/Go/J4sxv19hVXkW951110t2kuDBmk25yT6phkh50lLqou0BABMroi8&#10;0r9fPzlubejuuuvubPMVcyCq/D0VaQBnZphj9dW8eqCc/xXVOIqf26zQuD+HHHyw7UI++uij7rLL&#10;LjOGgySXSTvhWZlVXX75Ze5g7dr/oDmxVoYwNq6IPF/SnoqVKmZGeQAvA7TrTzSJLuo3wlgiMeQG&#10;zB84XWzWbG8lo8TYSuDx6YXHzMtRePKpp6KXsXONfcqrpHlmfobGA6XlBW8bFxbuBAxIeCe/PKyN&#10;niFPJk5ia1URMfBVbM3EYTARhhhHfMeY9eE/gSN0EO3gvmfYfP5om/y4id6LnpOfetgA8oK26PNw&#10;HjCQCAOYNwPQcC2k/aXPx+j2RGnzei8IDPKKqZAuYCBJGIAg8g63KHLJkuXuwZ4fuPJi1ooVLeH+&#10;WrRcKqpzXHEx0+Mn/ilCt5IWpOKu8e5lZc9aR/G0pUq6YpXr+9ZMd0GXXeVvsIgIOO3wi/iaMmWe&#10;S28k510yRf1t9ipXufxit1vjam72r/+4hg2r2e7RwSJQ2WmDQMwPxIi4Im7Or7Md0ksk5xCx5dTu&#10;vffZR04Pp7mdGzZ0y8xZ3irXvkP7jQg/rX1i6FEPftndI4GAJwz9fa5ZZGtol48dPmyS/5EDsfvu&#10;udt9N26Cq1u3jsKMtXG33nKbnbMjNnDgIPe07JbxXQBQBkQ2jhZxwnW14qUnW2DAO4wH35f4+ym5&#10;BmF5BAQAECwQJp744IjjRDzAr1y10nANkYP6pCeCSA/xA+HF90KeVAHvmtBqnrBKVT2h3G0fA4xN&#10;wgie0+kcjf+vLZoK4x9He2hwxX/F0bFszzQu9MkbVBGxhXlCB0VWmDBxUibyyIOPl9NOP80N+XCI&#10;mWDdJ8FBp3POcRUzfA1kJs7hhDLQYGDMtWnTxl100UUWHYY22FBTOxAaDBz4nkUiwDeCOVjLobyc&#10;bkf7h/YA60QR4UEHm1+PU0QHfAqMHz/ejZUgGcey8TiKLxvGJbaGRUuPpTpPQmW02OLBh8CN3k/h&#10;lBKtJpxvRxjAMDPV35Vn/NGasc0UBpMAYZkXmHGN0ABNBLT4NiUYIH0iYN2trHKDQ+BE2An3EmEA&#10;PzK//PKLPeK7gwZkTt94tk6UO+d7QWCQM27Ck4CBpGOAyd8UPj1FpsG8QRoEO9YoIUlgaff3v0td&#10;lZIb3AGt67vKZcu4I45pKEFCGRFgs9zjD00WkTbDVZEyQsXyZVybg2u5w1rvLrtTJgJNBZoUbu56&#10;tMwQFlhYsek/fO9+nfOHW7H0N1dtl9I2YewiDQMgt8mDSAOUOOe3OW6qJp6yZcq6hrs0dKtXrXGL&#10;lyw2+0BCeFWqWMkdK0dg+FFAPRVHhV6q30raBUg04wFhAbazeDKPAvdHjxkjdfidLd7wcSJa75JK&#10;LyYHEMl7aTdrt11jbW/adC/bRSA/O+IL/lxgjheraYd86NCP5JzsGJOq8vzqq652c36nP/mH6OQa&#10;7cpa+XP4RNoO8+f9YZR9CYVwO0q2twg5ounyX2Pec1SvUd39KB8QuYFn9NlpRV3S73Z4FUnuL/xr&#10;oWkrYOLBokKIKM79e1y5cpUInkV2L5UCg/XSGEFoEAQGub3R8GxTGGAXTupHrr1s9KdPn+E6dz5X&#10;mlyPmmDMHsUVwBi/8sqrXP/+/UzjC38FGbS/pcRvwLHHttV8UsV9LPMmxrf8yWoeXOIOkmYWIWPP&#10;O+881717dxMa4IA2P3PA1xJoAofLf4CpMNuV6lDDGG+0Gb8xhC5EGyu/QP/GaF5lfsLMYtiwYbH2&#10;RSa3HXao4E4//QwTGESj2ORW1wqFW13458KE2gi9pG0BECEnCjhxjPdRQD8haKkXYUYq55hoW8L5&#10;tokBPuvVWteiYzgVPWWt9NFWzBmpvl0E7ZgjGHOma4Br1tnCAuMiMmQLW1zIv41jALOX2HdXJFMT&#10;xqRohRwYQWCwjX84oXtbFgZiUmYWk9iCwvUamQX0fvYbLTQ7uJKlN0ijoIZ2fZ3bZ686EhCUdBWr&#10;13THHFHLdWzXRiELf3G77F7VlZHpwVdfj3GvvfGk++P3P7RTJNvznZwbP2aVW7J8hmveVKp5y+a4&#10;MlXWu9LrnOv93NXu6ScfNaYM6eMS7Y599+13bpmcc3337bdu3333lZ+C/RSFobo0CH51CBbWSDrO&#10;YojEvGmTprYQshgmArN7FdEX61WM2I2l23iZe1O2xB3adzDHVyyExYsVdajjInigHRDJzZo1k7PE&#10;epmLLcyuBwjVX7Qz10jaDKjmY6MMXHXlle5QmVCwW0Yc9jlz5rgbbrxRHrp/9lmzHVnTEVTQZk+o&#10;8j44x6xhjAjcb777zibcM884w3bZKeC553rLq3cv+3H9nnwpYL/8g2yRsX9ONdBeIlSUkv3kWjHZ&#10;OQE48+GlYt9djDgnPdcIYtAwgFFnJwTzBHZN58+fb8IF3n01+dMAHx4/OdVV2PswerShjPpE/wIE&#10;DBQEA8U0oK+++jqzKz5Hu/144UcIxTelTz4b0e2/MyKBsMu/dOkye25zGYkF7KRPmDBFWk5/m0NX&#10;u6s/Tz39lAkL9pFm1TPPPKt5KBYj3fP0sdx+lreistUdu+M0vqrZ6VNS17+lWzcbd5jnZFRv89CK&#10;5SssTUEZD4hHxvYfEtQmAsb/+xm+ZEzgkihR5B5zB/PK7NmzNN/VyGwrecG/L+OADOezPisaZddK&#10;2wvzAw/g6ScJPtG0wJzDNJn8w3AMGCgABjCF8QLvAmTPUxbGAM6dcabM+GLtwv8GQGQQ6AcECIwt&#10;NAz8+punwjMSkYc1HFom1f3JT7tC2i0bA9BqaPACaKXw/bCxps+p0JCY+i90saGAgIGAgZwwgDYA&#10;znIA7MhLlynunniigxi4Wq7CDqUkQFgrJnicWyGV/wd7XO3WrZrlipUQESkKd6Xs8zocvc6lN1zv&#10;Gu201h3XA6ZXnu1FEleQm4LiRERYr5lhg+yXdBQ77tatXufu+r/h8oGwyhwd7iSndutUx87auWJR&#10;6np9V7WnlLWHP/uJaYeYhvCDYI6CJ7Kj9ziPXxDjr336X36Z5VoqfneDBvVtR4mdpRkzfjTb3NNk&#10;b4xYwNeIxgALMYsmNoIecJCH6iy7ZjyruEOM6T1AO2gszhCgSP/x2l1Bu2fgW13ZeMJURSu0805n&#10;rf+RGZVwkM8884x58cbEgkgCU2VyQagaNB9QD4bZBh+HH364G/nlSLPr9W1M9ZGdiwoyE4BIyQnX&#10;tCG3ZzBJ/MChT0u5EDoIC9jxJD8CBI6pFhqskgZLgICBwmAAnyxvyEkhDlN79uxp8wZEezzwLUPY&#10;l9T3ftJJHd2bb/aXIPA5aQt0ie0QKgPzEEw6jC5Qp3YdO/JnjKKxAC++9JLGxXrT4LEbcX8QVhRX&#10;HZSFMO5/8rWCmdUB8nFQqlRpi0xQocIObq68rhNhgdCNHhhzw4Z97F599RVbL5ivc5p/fZ5ER6IW&#10;tGzZ0syznnjySXelwjj6cmjXdxKKooXAmlQrEr0nUVmxe9J80IR6kcLlTpgwIbMshAV9+rwgVdif&#10;XZOmTc0BYnwZ77zzjrtQoW49rNa76Sj84//hWGmVQdj6tvk04RgwkFcMaFgLUv8FoaWHHwPWSTZR&#10;CDuNsAuzvjUSILCmMt4Zw/wKAsxR0D116tTJFHoWpJyQZzvDgL4bBLC2gmko8B3xK+h3GMVeEBhE&#10;sRHOAwY2AwZYzthBT09PNzujlStXu+53tHM1qxeT6ndRt1fTpW71irmuVj3nXniiiNslnV14DXzx&#10;dbbBjy8T1qB1+rNOaqpymuiKU6rO5c/AFVfCYqsVLLuIdsZE3Ol2493/MQadfBXFRMcga6eH3B78&#10;5BIvLPDPC3qkyTgv7NK5szHwSOHRDhgn29lLL77YlnnSeLhfsczvvucecyhWU46F8CbeuHFjUwFm&#10;gQYgcl966UWTwNMHCM6mIlbzAkKLu1aRHNAQ+Fiquk0UKYJ7f0qD4VWFUcNDOeHMAJjnZ55+xl10&#10;8UWmfWE7Yarw73/+cr/N+d3MN8aPHydfDvtqYrYsKf+zng+iEOAFBQgJ/DtvJLMSFhauIVbQ4Jg5&#10;c6ZCbWaFAS1ElTlmZQdlicxdiNgRbDVzRFN4sAkMfPzxMBOC8T1hFmVq/PqW4wEhwvVdu5pWUouW&#10;LWx8M3730hxwjXbBTzzxRNdXc8Dzzz9vxBfaOJ3kGBb4XTuLH3ww2M7bn9Auw5bfLjf6c+WVV0nj&#10;4Sq7P0+CN4SczFE//TTT7ajwtQAmE5g1nHfe+a69wsC2U2SY1QoL98UXIyTIeNPS0Na6devaeaI/&#10;XqDKuI0CV4zhLorCwFx79VVXud9lcna2+jJJPhmo40NFviHftddd5/aRdlb2EqKlcU5EEwmbZTqG&#10;yUdL4e7Gm7qJqamlcJSvu1fl8JF55fTTTrO5OT73DYqMM+37H0xIM3nSZBOG/PTjTOG/rLtMzmkD&#10;BAwUBgOsiQj5/HpWmLJyy8s3jgkiwPhifkBTifvMPaypiQSVuZWZ6BllRUNwJ0oT7gUMJMRABh0X&#10;vyYkTJvHm0FgkEdEhWQBA8nGQNmysdi67FBd2OlX1/4U7aKv0ZBkM11ODtfKOQEOfIqgWqD/RSQI&#10;2KBdHCPo9Ad7WW2oueUL17sJU4q7NaTR9ey5Rd1Ps8u7HybXcFXrtXar1pSV9HulMWRlytTYBEGo&#10;MlLA8TJp4RsBc4GqWmjhqTGNmPvHPCMUrU8RBHN9eJs29uP2YIX8ArAprq+wXfXqN4j1Q20tKZUr&#10;gFCKX8nZ1nKp8K5YsdwECZg5PHD//XL42DBbv6kf7YJXpLr1pBwm9uz5kKJGvIwOsntAgooGaWkm&#10;LPDt4h6A3wBvlgGaetzXQ6qJf0hF91+rm3jtCbUZLHdy/1QoX8EtVmhFiJT8vDN2PSFEIKwQfKDF&#10;wTkEDs6Z8HfAjl89mYQgkOHdsVsCo5MqoA6rZ9nSTH8J+elTqtoVyt26MMC3nZ6ebtoDmS1PMJ8h&#10;SEC7AKhbp64bNWq0O/fczm6atIgulvASB4SMEX677LKrGzhooJlAkZ65o4YEmOwubgrQLvBQQtJe&#10;TL3Q6kEYSzmYP3Tp0sX8hHTvfqeFZezdu7dlMe0E5blf89fNN98cE/j6wuKOzG+U6zXXoo+p4yI5&#10;Ihzw9jvuazmBxJzqwQcftDmD/pHn8iuu1Fx2n81d5E2AMiuS+0RqwBHk/6SVgFbGSR1PtGdoX1Ws&#10;WNmdIfOtW265Jdt8S4I+L7zgnlf6xyUgefSRhw23jPG6detI2PCqhWP0860VGP4EDOQDA4ynJUuW&#10;mkCLsZNKQMNgmbQJqkgLkm8YbUMfGcHXy3rJvYIC6yFl46g1QMBAfjBgtJO+HxgHNGHsOj8F5JA2&#10;CAxyQEy4HTCQagx0OLGDdrGniOEr6n6ehVaAhuMacfxsc0tjAMUBWSC4Wb+JYR6une8/nHayFddX&#10;a9A+++8mPwdVFHJxZzFY1bSz3U6mDTB3zu1Udb07+Jhark7dmlJbx0YhC/4rggxtgg+HoHJ7jBHK&#10;qN+uk8Sjo3CQU5sS3fdaDypuI4DxxZniqaec6jqKiL3u2uvcrFmzbLeQcGHxALFcp249Ofw63bQY&#10;UBfGMRjEALGcPYBTsbPmL4DdBMwRbCdBRMlDDz1kyX6TSvERclzmF3mfN1VHcFOnTm1ThaQf+QHa&#10;DtBWBAMAZeDsEID4wW8Ftm8IErDTXLBgvhgxqUTbImTJkvqHBY2ysQelHcla4JLayFDYFo8BnAdO&#10;liCS+SY34Fsz52QZiZo128t9++03UrGfmLUzqDIoZc89m0iwVi5znsI86Wdp3eRl3MG4+HkMAdzA&#10;Qe+7vZrsafMHVdt3r+O1116jSAztzSGsVcqcozZWFrHXeLfdYqZaOfSJ8keNGmX1EErL10f5gK9j&#10;2LCPTKMNp7NRYLztqZC05MuhCkvO84qaFyZII4x+dTr7bHehBCsrNWYB2tugQZrNS/Ft4HltaSkx&#10;x/Kz8S3krtcasPvuu5uT2kR5yBcgYCAvGEAwhkliqoUFfLs//zzT1VC4Z85/19oPzQBtgJCAecWb&#10;8zFH4FPBvve8dCKSxufx4fEij8JpwECOGEDbDJNcvj2cSaM5Fl3rcsyYhwdBYJAHJIUkAQOpwAAR&#10;AGJQzH30WVG3Q7n1bvHy2q5YkVJGM06cpsVofgP5MhBjfUpn1+mEg11RTQDr1692DdLTZVqQfccX&#10;gg1futq8MoAA2xKIMNoF4z5Wu/+XSKV/3Lhx8kre372s3f1NtQ/HixAA2P3Gg2cJYGqZENk1LKVF&#10;+6yzzjT/BaSHGMWhIgCjHPUC/q38IBSTrQf+HE6T0KCzTCXYYYR4P08qvB6MiJapB0R1nz59bALu&#10;KhXhHj16GJGMHwFCqmU6GFTGTfXLl13QIzgtLw0DL0DJTznk9SrMnihhceEcPMJAkAbwWggQRJsD&#10;vMO0zVFXqGPbwwBzRUE0YfjaixUv4fbdbz9Dip9bvLZQdDwzz5TNnLvzgUONL6LL7NmkiTk7ZIz5&#10;8Uf5aZrT0Wzywg7uMQw5+vbkVFtpmUxtCtDOYt1I1w+w8nWkbM7zArS3TIamEXn22qtZ5npDWFQc&#10;NuZUlteEaiX/DdH+kN7jOS9tCGkCBhJhgO8LLTk/phKlScY96lmw4E/RGC1MgwBzPerlh8ACOoAj&#10;2nusm4VpD9o/VapUznFMJaM/oYxtCwOsK4TKziDhFOVs02tDXjEQBAZ5xVRIFzCQZAycfU4n102e&#10;saVH4KZMq+8e7DXMEfcb7/fAmYp8ULVqzmqvGxFmIubyQ/xZJSn+w+QFATxF/gDuvfcec+z1xRdf&#10;ynv5C1oEY+3NqQnkJcxZ9zvvdE1EZEdhmcwO/pXn8nvvvc/98ccf7qabb3Kt5NgL1dw5c35zO2iX&#10;fKIccg0YMEB+By62rERXwIfCjOnTXXc5LnzrrbfdPOXt0OFEY5Bnz57tHn3sMQvF+OOMH93HH39s&#10;Nsdk/vvff2z3GwEEZhUIF9AoYEFH7fDhhx9x3aSGC/m90Xux2pP7J0aEUBPaBQWr0RMy4JkdEZwd&#10;xjNbpMEek90TmDEECKkC6kLDAGFGqneJUtWHUO62gQE/ovRJJgUoBqHpKaecYir7jCl2ROOBMRC9&#10;m6z6qccLF7OVH9+AfF7TPl9ejhoXPkGk7PhbyexnpJpwuh1hAK1A1jK/rqWq6wgMGjfezUz5qAMh&#10;O+MZqCz6zQvj0XhE+6AwbapevVrm+LIKwp+AgU1ggA2sPyXQ2rBhnWmE4TcnWRAEBsnCZCgnYCCf&#10;GCheLMu+tVz50q7ZXlI91YLn6UgIvHjCKp9VbBHJUY9Cu6BRw0bujX5vyDHWq9rtp5+xHalEjYTA&#10;Jt9XUl/9Xs4O99Du/g033GChDg8++GDzf7BWjOV1clpIuiMUqYDQYTzr3PkcY+ZRt2cxf0qewS+W&#10;6uw/YvpxcHjTTTcag4zjMmx5sVkGECI8LoHB9ddf70Z8McKdJWHFEJlR4OsAG1vsdqtW1QKuF/Tu&#10;u+9aHv+H3QWIBv/u/P1UHrHBrlChvJkVFIRIoh8IPMAbDDqEEAIBjggIjHlRGp7hfwIzBZgC8qUK&#10;qBuCK5FqdarqDOUGDGwODNSoUcMcDyIUjs3zqWduNke/NlXHmnWxKBWM7QABA6nCwPIM05hUle/L&#10;5TuuXLlKpmDA30ebAPMDgDUSDQMECGxoFBTQ2AkQMJBXDEA3z5s332hiNq+g3bwwK69l5JYuCAxy&#10;w054FjCQQgxEd1WWi2kDYNKi91NY/WYpmv707fuKO+roo93Hn37iXnrxJXNciDAkkX4BE56H3+f+&#10;Yap9feV5G8/hL8uEgVCHp2qX7kkJAV7R/aNVLgwmTP6gQYPcOZ06y/P2q27gwIG+GFMBfvbZ3gqR&#10;eLH79JNPMu8jTNh///3tGhYYTQZ22af/MF2mDI3dyJEjLWwYTPW999ztqstZI6qznl2eNGmSe0Tm&#10;Dm+/9ZZLT093V8kDOSHD/PPMilJ0wmJQo0Z1C61Y0EUBB4eUgwol7wpiCLykpaVlCg3AL34NcHxo&#10;oSRTKDAAVX6HJkVoC8UGDGx2DDAnYMbA/MJ5bJ6PznabvUmbrcK2xxzjdlH0lXSFhQwQMJAKDDCS&#10;oKEYV6kE1kZC1iH884Jz6mQdnavoKWjI+TbgQJjzggrZWYtj5oHMF6nsVSh7m8JA5seywe2taGz4&#10;okoWTRrEV9vUlxI6szVhwC8sWg4sVNcvv/yis60b/CLqe8EijuOVqVOnuasU/7vI/7N3FgBSVV0c&#10;P3SJKCVI7YKUCChloYSKEmJiK4oJBrafDRiInYDYYoGFrUiJICUhAgLSoEh31/f/3dm7DOsubM0Q&#10;3gNTb967977zZt/p/xHi787z9nvBAbNNEroIYxwEUJ1jjpZj4BW1Saxp+XXTq6f6Ytr+QZQRIFB5&#10;YPDizd+4cZMVLlLY1fyxDzW73CjbXn6FffzJxy6FkM8Y/Rz3qhC769Sp46J97E/U7y5hE+AsIBZG&#10;XTBOAtqOvSFHxxtvvmlr1fqPfuOLlyy2Sy+73IEkEn1/S/3Yv/v+e/v6m2/jdg05l8NQXFh8Fskr&#10;NihCILkjZKKJ7RB8iyXx+1m1KhKlieU8YezAgb3Bgez4W90b687snNxTO3bsaC+++KIdJfBUPgcK&#10;HIgFB7LaZjg9ayLzbtmypS5DMeX+6CCU9OEg4OH1nJQ6Ucrj0vrMccXUZjhQ4EBGOBCdl8zvMDsp&#10;e0fLzpWFsQIHDmAOoDYdqhTvY489NnKWEg5fffX1fn3GGP0ISffKez3oZY4QBewQZdFlFvBFEvl9&#10;cSiACUAUm4iUJ0oMvhSyOMIT49hHnw9Xh4ATBJ7lhTH1grgHiIDnzpPX4Qpg2EM3K/L/8ksvaXuk&#10;BAQHLMBljRs1csY2GAvsySvXxa1Tr6PUt7xq1apO0b3ggjY2Rw6dy4QMDrVs2cqVMlwjcESQw3Fm&#10;9FXP9NObnea+j9fTIYcI80JKTFZDEChCCBcP3Oj56s+D7yZN+l08iq3I4PdDKckmgcPpkgcKHAgc&#10;2I85wN8zf8b+4Y2o/fiUwtL3QQ5s2LBRMn+Dk2GxXB7le1WrVnNBCj8PshL5WUwtFj3Gj/vdZ1GA&#10;kV1QWE6IQIEDGeHATQrMecpuFSqUJHjOhtfAgThygD9kjLDD1dPaJ7lv3RY7QLnsOrWICb7raBh4&#10;Gzast4WqncorY/3vhX+7yPxIGdy//z7Jund/xRnhCFavMDIOYIFTBUA4ffp0tdfaZoOH/GR51LUA&#10;gx3+sE/pw0u7OnvmaNeunS2Y/2KM040AAEAASURBVJfVq1vXGfcAG3rDtlWrVjKc87na98GDBrvu&#10;B6ySMfLnzyeQImUNpBDgfo4xv/4qQ7+ZUbaAY0Cr5FABJH7mgBHPPvts9/k2tWns0aO7EGgxZnfY&#10;OWqDRhYDzooPhc3QRw6DKQJ3HKvxSqhPe6yJ08EBQzYAKZGZJc4FDIbixYsntzT0fPVjEj1BKePK&#10;8Lvl+5T7+H2z8sqYnNPmTWBCyBGSdC2yMmY4NnAgcCBwIHDgwOXAKukHyCUy4LyOkd1ny7jLli1z&#10;TnXwfKKz7XiPDMbIB8cAOUb5gg9wZHQt6BQEKyKOh4weHfb/L3MguqNV6WzWQ4PD4L/8ywrnvvc4&#10;gGGkVPrGjRs7ID4W0uvVV61D+/bJXRL23uLSNtMWqy4PQx+BNnXaVFcqMH7cBH3eZKXUXqiUblBN&#10;mzZ1wrKGOgogxIl+Y4Ij/Hil/daIEb/IsB6nkoBj7NxzzrE8RMlFzojXfv49LWEwVM9Q1sF7772v&#10;Dgi/uO+2iX/3qcMEPMQR8Er37s6JwNh580YyCTZpjUupI5QBmitXbufEcAeneNoqY/nggw+2yy+/&#10;zJo0beIiBUuXLbd333lbmATXuDVxyKFqb3T//fc74xpFgLr/w8uUsXVr19g0OT5u7NDBrrrqKlst&#10;haG4siFipbj45Sexya2XsojMzkddNQ4BlB0cB14RArsBiigtqodTdwgiLB73AEAnv69fU1Zf/VwA&#10;WAHoyO8hUOBA4EDgQOBA4EBaHNi4cSd2QFr7ZHU7TgD0HjoKRRMyi+2AGyI/+czDZ+2xLaPE8TjO&#10;Ib0NFDiQLg6gm82dOyd534suviT5fXa8CQ6D7OBiGCNwIIMccEJFx+zsO5/DGWOxiNqyNAyvSFcC&#10;CSB9IIru18D30YQX/e+//ra169fZr0TLFXlmX4z6P5UNgKF8p2r9jzv2ONcGstlpzaIP1zyMHzH1&#10;OM5FjfW6To6GLwVMSKshjNFbbrnZjYvxvzvCuUCqHyl/lSpVdA4CZCj9wCP82ilcVTmoDgc/2Tdf&#10;f20//PCDQzM+6KBCDsBw/PjxOr5S0srgR0QY02Xhf/+7V0b/VDvv3HNt6NChVlxzlStbVpkP4CQk&#10;lVJozqXiDWNXrVzFgRwOHDjQRea7PfGEOwVQjd8U1sFjjz++u1PK1u9KlyrleJrZQQFM5Jr+888/&#10;zsFDZAQnArgFOIcAckIQ4Sxgv4SEBOdgyOx8ezqO3wzzumur94ECBwIHAgcCBwIHUuPA5s1bpB9s&#10;S+2rbN+Gs6Bo0X/jClB2SUtngA5pa4fs8gCIyLOMEjL5sMNKZfSwsP9/nAOU9G7atNlxgd8qGcy7&#10;164zxrDgMMgYv8LegQPZwgEECoJk65bIHzehdydYMiFc9rQgxJUTWUn151s0d64kGYYR31+GNUZu&#10;8+YtFP3fZqcoQ+D3SZNkmG+3iy+6yBmHGJG59Eg6bJeb0L9uSNqJXAK/L+f11FNPqa3hSmvSuImd&#10;d955zvvOcTzADkiL+J7SA8jPEy2Ao987nmrW5TLqR6gcYvToMcp0yOWyHeqojAEwxS5qnZiSunTp&#10;Yo888ohdd921VrVKVft52DA7qWFDO0uZD1OmTHY9l/3c69ettVeVCTJ48GCXHUIpxCeffupqGtte&#10;cYUAvm4xuidwRv6YlPNl52fmcFkcWRgU3AIyDHDKACCJoOE9pSJ8RkEiBRMAyD///NMqVKjgIirZ&#10;nV0QfQpkcHBuaf8yovcO7wMHAgcCBwIH/oscILsg1oSegbN89OjRDq8IfYisROQj5ZIEQPIos7G0&#10;siyRi+zLPpmVkcjjQgULxEWHiDXvwvjx4QC60pgxY5JwqHK432S58uWc8ypaT87KaoLDICvcC8cG&#10;DmSSA/wBYxCdrJIECPOaqOoqCZr8ihjvmXQ0/0kXMNWU6zlX1EHbdmy1mX+u0BZFyOV8//yr8bZ0&#10;6WZbvWqp9ezRVnNtsN9+m+huLrVq13YGfRml1+MpRwgeqXICiHEhjHFS/50Bp7VHG3LR75csWepS&#10;oqiHX7tuvS1atNA++vAjO0nghbRGrCoEfjeee2Z8dxJyliRtSOUFfAPS/coo4u8pencwBebNnetu&#10;kOXLl3ctvH7VjRPsAogMAoxqSiQg9iVijkCnjALh/nCnh+2jj/pYde3TuVMnGzBggJ2t9V4hJ0Ax&#10;nUuFcuXc+Xfu1NlatGjhcAO+EBjjFVdc7vAPGJft99xzTzJwINviQUWKHJwlocBv0Uf0MdSJjJDN&#10;gfID37j2OBBQiki9zC7hszveMCe1oEWklPnf4O72D98FDgQOBA4EDvy3OIAeQHckFyzYnRKRDWxB&#10;FiIXN0h32CgZuWLFCjevrxmnBIHMAOQj79ExMisrM3tcNpxmGGI/5gC6OxSr309wGOzHP46w9P2f&#10;AwWS6sRxGZBOtEzpbIftxmGw01DWO/dBbe6UCbB12w6bOmO+DRo01fp89KetWrvKlq/cLHfBFit2&#10;SD677ebT7eQmJaxWDYHx6TgcAyfSZSAVFqa2LWUWAAJ6i9IA8aD/9ttvijxPt+/VVnDWrJl26aWX&#10;Wc2jjrLjjjtORnp1a9qkqdoqTraX1KmAEoeOt3S0iy++SGve5kAKdySdSmrzsjwEc4sWLRW5/y15&#10;tRiTC+bPt74ff2wLVOLQ7/PPneH/yiuv2Aknnqi0rE0OJJFo/8qVq2R8rpbhX0Jr3mqnndpMOAOr&#10;HIAR5RHU/7/99ttWWz1rD1Ydfw21//qf8BGe6NrVOQzOat3aRRGYvINwCh544AEHdli8RHH77rvv&#10;ImsSP3SXdvx0YIzJK439G0pFSuk3Qx9oLzAyMivXMlrhwmHAOPCd7AN4ibJES0vAI3Gw8PvhmFgS&#10;140oTqDAgcCBwIHAgcCBlBxABqE3xcpA8vMxPnIRWi2ZiFyiIxNyca4CEHyPgwBZiU7EZ+9s92Ok&#10;95VzKnqoyh40RqDAgYxwwP8doJk5nU6vfltGxklr3+AwSIszYXvgQBw4ULNmTaurlnwg62/atMNG&#10;jxmdHAmPnn7hwpWKsq+x8RPm6Q6wXUJyg40Z+5da/y229Xp/yZVHWVGlsW3bssMefewMK1WygFWr&#10;ujMiHz3Wjh2ke0eyEthOjX7kpqKtKYQUEedZs2a5GvmlS5e6en2MyDJlytoP/ftbeaU8nXTSSVZX&#10;4IUXtGnjPOt+rmhz8ig5EGhtSISacegoADDgbI19iAQvGQm0mPSAQpEbHuUKpnaTX0lYr7dvvvnG&#10;8itd/sEHH7TFixZr+5fW+733rPWZZ7raQdIFz9cayCCoUeMoZTcsUueDnlZX5Qh0bHj66Wfs1FOa&#10;2vQ/p/klOkcH0QDOwVO3bt3UN/wl9/H22283HqTiY5QDDCh2JcnyiKfDGc7iW3bemP1a0vPKvOAt&#10;4PjIjMMgeg6fRjlnzhxXpkBEBeWIyAmKEMrZfDlqaisrxZ139MHZ+B5lCwXMCb0Uv8lsnCYMFTgQ&#10;OBA4EDiwn3IA7IJtwhnyAIGxOg3kKkEKdAkcB7zngTxEf+B7wA15750GmZWPZPOVKXu408tifV6x&#10;4lcYN/4c4Pf27bc+gLXdmjRp4spJo/XwrK4qOAyyysFwfOBAFjlAyn2EZJCtW6Pa8YU2Y9ZfljtP&#10;bnun3x82b/xyGzlqjgP2ueOehla+VGHbqrD844+fYQcL0O+QpCgs2QQUJsi37YZL80aRg32SSDeZ&#10;CBhvJMo8XxH38ePGq7NATqXyL7KjFXUf8csvrm79+OOPdyAq3jCuV6/uLvOQDJXWnH470fDSAmK5&#10;4MILlRixw07RTW3GjBky/r+2ufPmuZaFlRIT7dRTT9VYHCWwRRmrlBXQ9aCxSjjofEC2AVHul196&#10;2X76aYhbB0bsQQLrIwJ+/Q3Xux7G9eSMYZQaR9ZQi8eJrpsB7YoiI5uiA/Pt5ptvdse7kgsZp+AS&#10;8PBr5ssjFF2H3HGOeckc3GuOArcgPbESOkNkVkHx4+AQQPEBs4BWjT6CwnYeEJ0RcBj5z/7Y7H7l&#10;XHAaUCpRoEDBmCuE2b3+MF7gQOBA4EDgQOw4gNyjm06SVI7dRMwjOUQAAmBDghroHhDycsqUKcml&#10;euyH3MosIVfBC+IRkeyZHSkc91/jADrTGAUc0d136HdEAC67KTgMspujYbzAgQxyoHCSwQ8WwWNd&#10;B9tX3xawk44vZVWqF7Xb2x0rR8EOq5hQUqBzhVMdWeZc0vZcMhoRVpi122RIqmdAEtChP/CfxUon&#10;L5BPkfICLoL70osvulT2c9QdAG990UMPUe16KUuU0Y7QAuiwbp06/nA3MhF2Z6XqBuWdBxFjlSj7&#10;rmIO4x3k4MPUbpFINW0P2QPPOe0OGQohfNttt7o5ZsycaStUljFBZQ7b5GkHrPCyyy5TZsUEG6ru&#10;B7RgrKa0eI+KXKVKZecI4GAMfrz/RKYxdomEQ8xRSC36ygus7ys6HMhhALGSpso4OPXUU9w+yefi&#10;vt37T5HMD3ErHRH2Qw451CkyXIfMGvNkF3A8gEte6Uk5Fs4bIiA82D+WxHmvWrXadWyI5Txh7MCB&#10;wIHAgcCB/YsDlDSiW3hZFcvVkzXgcZ2YJ6LvmJODCQkJLtuAzMno79yHTDzhhCDTE70lUOBAejlA&#10;9i7lMQTioPrHNkjvoeneL7YaX7qXEXYMHPjvcqBjx47OGIYDVSv+Y/2/viaJGdtlYEeMazakJkDw&#10;suf0GQXaAc/i5i3KWNAXgAEOGzbFXnh+jNLlNsgQzG8/DvjTOt5R35589GLhB+S2tm3bOmM+acKo&#10;dHu/5d/zYr8yL96BZMGpdDwM3HXqIvCXWjLeKwyAJk2bujaIgCleeeWVAhbsZM1OO+1f5xF9XrQ9&#10;1EGR8TWF/65Zs2bWs3sPtyg6N2zbttW9Z2w6Ftx1110GHgRZEMOVESF3hGoNV7t9tEhndA/48Uf3&#10;2Y+ZfA6RvfbJZ65nTikQfs2pLZLvcMCUOby0sjTmp8vBkNo4lJ/wwNGC8AFAEqeRv8Ycw/c4FIi2&#10;lFUZRPR3qY2Z1W0oasyRHqdJVucKxwcOBA4EDgQO7B8c2LologPEerXIHloOJyYmpjoVZQi0IKY8&#10;AUc6pQmZJRz0tMILFDiQEQ54PSzaebZF7Uazm4LDILs5GsYLHMggB6pXq5Z0xHb7dexEWyjhRL28&#10;KVsgZ04l5m/fotc8qYy61cZO+MtmzViq1Lgc9sWXk23ypLmuXKFWzcOsYZMEWzBrvbW7tq6VL3eo&#10;1a5ZxvLgvc4VwS+g5IHIvzdGZZfhA3AUbaQlbXLbEWgYi0OGDLFDlbpOenpepa9vkWF3kOr7ExMS&#10;LLFiovXt2yc5Mgyw4I033mRPq7XilMlTXJvC008/PVXnRGT2nY4C//mUU061twRMuG7dOgeguE5d&#10;Hq65up3Wm9NaCcNg/fp1ShMsZO8J08Cdj04GTz2Et57jCqlcYX8iYgxt5Wjp1u1JKRGlk69TWueQ&#10;J2++LBnXOAMg+EQ2CBkEKEuUhuCA4TfBPrRXBNeC77OiHKV1HtHbGZ80T0pN/O80+vvwPnAgcCBw&#10;IHDgv8UBdJKV0j2i9ZRYcMAbYsuV9UiGAY50CLmILMRZwCt6EXIRPQOnAZmVmXFyo7OUK1smFqcS&#10;xjyAOYCOu3TZcjmt1rmzJNBzbMgwOICveDi1/yQHSKMnUstjwYK/bL0EzltvvmH33Xe/UuZlqMlK&#10;2rI1hy1ZtsQW/71WRXM5bfbcf+y5p36xRYvX25qtue3sMw6TcMonL3dBa//S5VanfmnLmyvvLvzc&#10;pnm4qaSkaCMsgmUQSbPDU4ngW6v1YBwWyF/ANsspMP63CfbPwn+U8n+wJcg5cIYMf08YdzgQpk2b&#10;7qLQ48eNVTeCNa7EYLkQ9zspw4AuENOmTXP7tWzZ0hmn0WvwY0W/8n1unff0qVOtdeuz7MGHHrL8&#10;+SLnR+/jDu3bu93JxKJ+K/os6eBw/Q032DKlCyLcf/jhh0hkPHqCfeg9a0f5gP9rZSiTkv/ZZ5/Z&#10;ma1bWYXyFdI0muFRSSksgDNmlLzShcKDoIFPKC5sR0Eiyo9zgLaKbGNtOBT4fTiHgrbFihg/XpGk&#10;WJ1DGDdwIHAgcCBwIHs54LsWZO+ou46GrEMeo5+ldI6T/s33ADZTqofMRC6iA3mZuutoe/7EGDkl&#10;awMFDmSUA+jby5cvc4fh3DqkiLJDMzrIHvYPv8w9MCh8HTgQSw5gEAGgU0H19TgMoNFj/rDzLvnY&#10;5sxdpPC4gBCXrlX0Pr9VPrKINTq+oh11ZDnr3KmVFS2eX9H6w5KN5+h1Rm4UEdjAyPYcrsZf06mA&#10;ger9XLZN3RJyCQARWr16tY0dO9bGqNPAGL2epNaEVZT5UEVgf2v0XREJwipVq9jRxxzt9qfc4W+t&#10;9/3337e33nrLgSMCsgLmwOpVK61EsaIy7ltbAZ0bjoox6gJx33332VNPPekM4EceecSeefZZK6uS&#10;gnbt2knAathoS9/NsuvTLyo12CachUICeoQiaAg7sxE4N0+8/fbbb+3qq6+xXr1etaYqj/j440/c&#10;moYPHx6p9/c7x/kVZcKTj0L4pU8QVgP8OOaYY+z+++9XicFce/fdd7Ttqj3e/A8RICGGPQpOeols&#10;AjohgPvAg9aMrA/QQ5wFKGUoSgAhUqLgFSEiLpxFaWXCRJ9PeudN734oZEuXLbOCWmck4yG9R4b9&#10;AgcCBwIHAgcOJA54+bNZ6dbeYR3L88OAJ6OyhFooR8s53pcrV04G2vJkrCRkuZe9yK2MEmMiZ3Pp&#10;2J0awu5HYT6yLNF90CF2dxzfbVdHiVwKvgQ68Djw1FNPJ59UnSjcseSN2fDG66n/GkqRz9399v61&#10;f9gQOBA4kDkO0CWBtn4jRozUAMo4KH+8NTr9ervs/HqWX5kCRYrmkwFZTt9F/lwx9Ek9yGm79/ft&#10;/OMGW2CTO36xnA+r1m+2LRvXW93aCfbBBx86IMJ6MvT/kWDEOw6woCdaByEIyQyYr/r4L7/60grJ&#10;CbBD22ijOGXyZOPmVLFiRXcINw1uHd4Q9uOwlk6dO7s6wMoCOaQm8FwBLQ4aPMQ+//xT6/RwpwjI&#10;IpFtf1AGX3eeb+TAl195WR0YZqsUopszNrcK92DDhk3qnrB309tZJ/WOs2fPVoQil0AYqzil5JZb&#10;OtpvEyfau++8bf/73//sjDPOsAYNGti1116rrhATXcnH7ljCuNOm/+lQm4l47I68coMRjnLjUy15&#10;z/XjwXucWWQekF0A+e38TjiG2k2vJO1uvqx+hyJ1yCFF/vW7yuq44fjAgcCBwIHAgf2DA8gfaPHi&#10;JQ5oMKWekd1nQbYdgYfGjRs7HcKPzzqYm9eZAmrmfcoMBL9vel9xgNSvX9+BTqf3vACGnjzlD8ng&#10;bSpbLKMsw+LSDVNqQpEVbJG8Zo786jqUxi7pXWrYbx/jwN/CDatxVA1blVQKQ2nuJZdckmldOq3T&#10;273FkdZRYXvgQOBANnIgh2s16P3DLZvXsp492+4y/k4jWoZcUlYAO1DSELkrqGZfBl40zZ4jrIGh&#10;M234iBnW/9u5Vq58QZUxbLQKR5S05q0qWv1jKtnZ55ytrgmFZBzmsBo1arjD//xzhpwXIySIJsv4&#10;nGxHVq9hl6pTQbXq1ezIGkdaHhmZAN8h1I5UxwJo5/qQV3jaI1t470sdHlYpQYWEBBs+bJhL4ftG&#10;grhlixZ2zNG17fXXXhdI40Z78MEHnRBOTWB6MejO2c0awSdIemuT5Lx45plnlLpf3jp16mQNG55k&#10;t992u334wXsO5wDDtmqVKtbhxhuT1++Pzc7XJJ0m+Tz8+fs5KMk4U7gLpI39/vvv1vqss+yJrl1t&#10;9KiRwqH40jlgnnvuefHiAZeVUVjYEBjoBYTR4PiZckA/sF4x7NMT3fAKD/WX0ZEatvvjyTLgMxEW&#10;DHbSLSG24SjgN0J2QmrXyu2YjU/Uhh6qcolAgQOBA4EDgQP/TQ5g6G7dqqxLOdzjIXdwAlSXjoNj&#10;3RPz4iRADyouZzole2QiZJWQxc7g31OqpSZCx9ghJ8HVV19t/fv3t0ZyaJAd+qX0B6/H+fWgL5Hl&#10;SUbndOkeZIRG62t+v/C6/3KAkts1q9e4E+D3iV7mSnS90pxNp5bmcCHDIJs4HIYJHNgNB5yBpj9w&#10;jOdWqukni6Batar2q1L4ScOOppR/rLQVmj17lbyK63Rz2CZ8gTn2x9RFNuzneSohyCusgZW2ZXMe&#10;u+Di+nbdtbWtfFlFg22jMhPy28KFqwV4WECCJ6dKIEbb9OnTrW+fj+20Zqc5bzqlApQTkE3gKS0c&#10;hOh1YZQjZEnVw+t5aNFDbejPP1u/z/spCyHRqshg796jh43T+QFiSAT70ksvdVOQdfCUgBERgtVU&#10;DuGi3UmTM8dk9Tu+su2VNnToT24ra0YIMuaPPw5wpRkdOnRwzoKHHn7Yzjn7bLVdWmrjxo+zDQJJ&#10;XPDXAntUpRC0VfxJLRoRpLFQOlgrXRzGj5/gbtxjx42zJ5/s5hwz331HmcTVjkcff/yxM7pPOOEE&#10;90p3h4PlHLhGGQULVRrQsGFDhx/x6KOP2sFqE3m5nDaUHaRFzAvvv/+hf4R3aBUZJPiB0wEliPco&#10;MfxGcRZQxwnxGWcCv9HExETnfMngNJnaPSGhQrYoZpmaPBwUOBA4EDgQOLDXOYAs/3vhwrisY8GC&#10;Ba77UkmBQyMLvb5A+d4ygczRFQp5mNUsO8aQuLXmzZsnO+z3dIJz58xx+5OVmFcZhS++9JLVq1vP&#10;jXP99dc7/Q1Mom/UShqHRvly5W3W7FkuWMPYaWkH6BFQWt9Hvg3P+xIHJivwdLTKWPmNcq1xIjVu&#10;0kRLFFy1v6DZsOA0hwoOg2zgbhgicCAdHOCPEMFETRzYAoULF3JG7hG0GIyi2XOX2aSZy2zEgN9t&#10;i+7m/T6fZms3bJExl9fKly5i997XGExEYQ2UsYPVQrFQoXzu6NG//qV2ipNs1YqVtmKtWi3+NNcu&#10;uqC2PfzQmbZ1m4AKV65xBiFeaEADfYSZg1MKjYhg035R6wJoj0j5nzNmyBiv5sARqysb4Z9Fi+3o&#10;2rXs0KTa+hdefMlq16plb7zxhsAU19rnAvN75913XfT6zFat3Fz0kB01apT1/7G/XSYDuZJKHbxh&#10;P23qNJVuNLTzz29jHTveYkcpI6KzHAB33nGHHaEyhyeffNIuvvhiGzlypIGR8M033zinBGMDTARN&#10;FXAiHng6NxxGJ4osELxIDUiSeQcNGuScEmAS0GKSto9tVMJRSeukXOBrRQKYH950faKr0ivXante&#10;e+mlF1WS8C73eatzTB3r0qWz5cqdR86Ps1z2xE033fSvaxJ9ClwXnCebNmPwR8oLor9P6z3n4s5H&#10;15/1EVHZtFGRk9wR8ENSM/ld0PLJ/z4oScBBQbYJx8aSUMjKaO5ChVQOE8uJwtiBA4EDgQOBA/sk&#10;B5BvixYvdvIylgtEniEDyaI7UXhOyLmUhPMAuQQoNO83b1IHhWjFKOUBu/lMll+dOkc7oz498o1p&#10;3pXuNG78eHv+uedUVir5rYwD1nzcccfZ4088YQ1UZtpNOhHBhlvVupvSQhwJnMu5551vDU884V+y&#10;dKu+e0QBilNPOcUaqkzWO0h2s/Tw1V7mAL+Fzz773M4771ynv+eTrrZYfyN0Lctu2plnk90jh/EC&#10;BwIH0s0BbvQQ3sA1a1bbL79MUDnBQlu3eq1tElDN119OtekzV1vRwgWtRauj7Jjah1iTkyrayY0r&#10;2UEqKTCVKcydt0xR9FX2cd9RVrhIbvtpyHSbNnWdbVS23J0dGtqOMoWtbIUi9vQT51qRwjLy9I92&#10;jUWVvhRN0QLLyz8EGl51IssIyFEjmeNgJ1AohViyZIk1P6O5HVXzqGQjumbNnQ4H0qOuv+5aYRYM&#10;tivatrVmp51qH374obW94gp75513HOBiXQk44PqOP/4410bwu+++s18KHaT0/VZWRJ5yvPzVlB54&#10;/AnHuwyEy3Ts7bfd5tYEIiw3SQjBCLAhZRFvyjkxadIk51QgKnG/gBfrCxeAtpXeEeEOSnry5xvN&#10;A/+9/47PfI+zYLDOZ+bMWQKonOP4Q+vILl262OHK0CAC371HTykBZZ1DBicG2AQtW7aSQb9ZWSXf&#10;Kc2+iD3e9QkbMmSw9VcHh+HDh0WuizSPVwXWiEJynMAkV6skIZ8i/65zxh60klKlSxsIzhybXoFP&#10;hCKnPNM+igLYYQ6VPvCZ3yafCxQokDyedzDAW8AuvWfb8yq7X3FSLFm6TGvI74Rido8fxgscCBwI&#10;HAgc2Lc5sEV6yLp162O+SOQmOk9iYqJ7TW1C7yRnX+dQiFYQUjtgN9sYo6CwBTJClAmSig5t3LDe&#10;eqtu/SDpS4ULH2xNGzV2zgt0qn79+tnn/b6QblbTgVNTYnjRhRc4/QQ9yOs6LP8dBSuGqGV29WqR&#10;UlPGDrTvc2DatKlukTuk850tDDKCOLGg4DCIBVfDmIEDGeQAaUREcUH/xWvw4EPDrIaM76uvPcqq&#10;Vipj11/dRKlGOXQjiIDP/SPjaeKEBXZyw/dtxqz5tkNOgbVrttjZZyZa26vrWpXEMnZO6+PkENAx&#10;6rCQMhIeERI705UIECMAc6Woj8c58N333yu9frzrpNDx5lvs8LJl1ObvTGdIgrLvI86cMuN6ARTN&#10;Ap2SS3UHeKe6yg0aSaBN+WOqyguG2hUy/MkMaK9ygkYnn+xAGOkacYO84evUWvCJbk/aQw89aEUP&#10;PcSqqZwAoEUIEEbS8TCoe7za0155+WVlHnS0SsrMwGnw448/upo+2iqSvQFmAB0IfJQ+pTGNwOzd&#10;u7c1U6vIwwDz04nADvji93UpihLsxdQFYu7ceXaKPPHz58+3gYMGu/aOT8mjT4cDACShmsJ86NS5&#10;i7VSlkNuZQrAz/Yd2qtrxBircWR1170BUKVf1ZkCYs0QzowGAkCC4GdeOQt43TW3g293JfahjzMO&#10;A7/mXfdI/ROKmDSjXb4k2wPfhAdEpEwBJWqhHC9gCnDdUZTIojhMzhxKFnAcxIo2K2tis+bLmzcf&#10;fyKBAgcCBwIHAgf+QxxYKr3HO7Vjedo4yf/44w8HxOwdA9HzIVt5rFC7aOSgl7Wp7Rt9XFrvyeqj&#10;7A/5nV5q3LiJPfRwJ6ulrE0yJs8RiDRdEDZu3CAdKpKaDmg1cvm3CeOto0CV27Q53w3/+utv2Hxl&#10;tTqHgSZFz3n66aelZz1kBGpOlh6WfE7pXVDYb69x4GeV/UYySre7El2uXUZ+S+ldeJpqVyhJSC8L&#10;w36BA1nnAH+IzZo1SzYYH3joHnvg/sdkjC6xlSs32MgRc2z2vBX2xWczrHKNQrZ9k0oX1D3hvLMq&#10;W90Gla1QgTy2ZdMOS6hAtgBGWy5FmGUAKi3dPXT7yOEMX32OIn9Tmesi5JucY4FI/EcffaSxKrga&#10;OZB4E1UaQPq8Jwxa/XcOCb8tPa+cJwiuJyjNr9HJJ6le/zq76sorrUyZw+1ZAf2dLQDAymrlyLoY&#10;nyh5btVZ8JljwTGgOwNG6vsffGADBgyw92Tkk/3Qps0F9pW6OEB9+vQRQGMNq3nUUe4zBjROiGhi&#10;TE+M/ZdwA85qfZaL8iPAMZTBOqgqB8dXKiHo2fNVK1+hvK1T+UDfj/squ2CInB5T7BFlFEDHC4tg&#10;oNbz+++TVE5xqVGqsVKotTgwlqk1IFSnTl17/oXnrX69eva9HDF8T6kCHmHSCnHYsK5oJ4U7MANP&#10;6+VkGThw0C6OnAwcnuauXhniNa/KJ/LkzeOcXDgS6JLhMxr8fmkOlIUvcFCVKnVYFkYIhwYOBA4E&#10;DgQO7G8c2LZthwzjBU4ue2M2VudAAAeMJGR3aoSTYN68eQ6MmH2zQsjNkiVL2LHKfJTVl+6h2BMH&#10;+gQFc9COGjSo78pC6T5FucLcOXPt8ssvExj0FLvt1o72nEoXypWv4JwD6EJkHkyRU4TSToCVKdsE&#10;OwrHQxM5I6ZI16KV9unSS9H9aG9cPCkb1etO6GgZWHK6zy3smH4O8Dto2aqlffft99Ibt9v9Dzzg&#10;sLr8NUr/SHveM81fZ3AY7Jl5YY/AgeziAH+IPyglvYW6BiBA8uYtZVu3XGJHVCttpUqonnzzdrvr&#10;3oZ2Qr3KVrS4etLnyu08wGQQ7O7GwHcRFwHJ/jnlnd9iq9dssOEj59umtRvsvPPr2Xqlm7/xxpuK&#10;jB9tJxx/vDsl1uA85xKM2U2LFv5jk/+YbF988ZUEcqIyF9a4Gv/cErxt5Tx4/LHHnHGPUyKlYgCf&#10;qNH75JNPbLHKIB64/37X9miTMjNWLF+msoVSEQGWQpJx3FwJ+L59+zrh11ZlEaAcwx8MXDIw/lB7&#10;oqPFA1L76KbQV6CEPyk97/zzz7d7VErQ56M+drawBMAjIL0Ph0pTZRjgUIFuvvlm15kBnIXGjRs7&#10;LAVAh267/Xbr+vjjDoRos4xrFohDwmd97O76uYEz8MRp6ydho4SYvHDhIs2jc2RjNhFj0SEBFF6f&#10;FTNEPOKaZOc8aS0XL3rFxApBS0mLQWF74EDgQODAAciBjRs2quTyr3/pBLE4VRz5RO2J3qfMmkMv&#10;wklOtiEykGy7lHpKRta0TVkBlSpVFLbSkRk5LHlfdBsIKc/7YSrHvF96ERhEd999tyUILJjShE+F&#10;GUXLbLIIcCgQdKFs8illFuAooHPTswKR/lYYTBz36quv2lXKyKSM81k5G/ooiEQWBPoRgRivVXj1&#10;IjgOuArxJa43YOGlVYYaufo7bJi6kIG74a9Pdq4olCRkJzfDWIEDWeBAGaWOUSeOAMqTb51NnHKP&#10;jKNilifnTg/2VlWx59zBbSJSny58XkmKSHpcyqkXL16lzgkLbdofi5TivtV6vD7WEsoXsOpHFrMj&#10;KhWzwgcV0CE7XKnAzTfd6A7HSIeoZ8+KEHSDpPLE6KVKlxJYYRcH1kOZwANqpUiWwDXXXGNvvP66&#10;3S4Du5O6HIBZwP4sKVoYXXnVVXbnnXfaiwJRJJ2fNWOAR3AJ2H9XRwPcOvXU0+SEyWOnq9xg0T+L&#10;5I1v4LITiqkO0A/+YZ+PXKR/gyL01bWu3hKq3HzLq03jWeq4MGb0GHc8+AQ9e/aUR/c7d4a0WCqr&#10;koeJKo/g2l2o+sALLrhAbSKVsSHl4oXnn3drYl158uZ1x3BO7jK6T9n35PkEX0nfxPGT3deRMgSy&#10;L1YLa2O96kkppSHDg9fsnislZ1Delgu8s5i6b/DbCBQ4EDgQOBA4cOBzYN36rBnm6eUQMgwZV0Zy&#10;PtoJjuwBwwm8ptWrVztcHxwGWZd5O6yywJDRCbz8Tu9a2S9aDpKl2FDGIoEOT2AWACSNA+De/92r&#10;8syyrn0zwYxTTz3VPdj37rvvcdmOvKc9I/hElHKSsQimAeWUvXr1sloKlgAGiROijwIwa8SLyy+/&#10;3OlO6GIEQvyaUupijB0oezkwe/bs5AHJVKUNaKwoOAxixdkwbuBABjjAjRYUeDy4GJ2bZYBtXr/I&#10;cucsmXzzZbhc5AtgAYtIP8opsEM+b7fNNktdFPp88Jv1+WS8nAr6TlkIhYseZJddXN0uv/Q4u/aa&#10;hpa3QG7LrSitF3Lc2BFS/gbvt7sJYvDE0pnrhRdesMbCMcC7DXLvfeokMHrMr6rbr+dS54jKP6vv&#10;qN2PUOSkOfb6665zD9YaWf/O7yICN/I56UAZt1ts0aJ/nPFfRIjBGNGXScAhMLclGdSM1aVzZ/tF&#10;DoJixUu4NkWnn3GGy76glB+cgjfeeN05KFYJgPDoo4+2DaoVnPjbbw7HAMWhs45v37690QaRB57+&#10;Ro1OFrL/Qda9e3eXvcF6ocg6I+9j8UxrRAx4IiHZSfCJ86dtJkQqI4rVn0rfPKZOnQj4U3ZOmGKs&#10;XCpPYW7AIunoEShwIHAgcCBw4MDmAFl8y8ELoMQyxoQsB6envjCEvPzEIY7BTGCCTkFgJLEt2qGQ&#10;mWWhi1D2kC9f3mQdLDPj+GNSyzgl8MKjnsogCWIAcAxGg9dFAIfevGmjSkV7C2i5l9OJEhISXACG&#10;cf+cMdN6CiOKkobzzjvPnT8ZhY0aNVJgpbqVLHGYi2iDY0Q7vznCdkpQ6SaEvoBuy2ug2HCA0hFP&#10;tOIGDNNfW789u16DwyC7OBnGCRzIAge4oSKouJHjAcDD/cmnn1hNeXOjadXqtfJub7YN6zfZx59P&#10;tt/GzbRK1Q6x5Us32tzZa+2oow+3F54+1w6Vo6BipUPVXjGCvLudTITc3EZwOOz0AEePHc/3CK07&#10;7rjd1b5XUAQf8KAJAuYpL482NepPdO2qbgpXqpXg0y56v8vakoRPajdFL5YA+2HM4hLsBV3Wxnrr&#10;1q2bq9Mj6k/6HZEC7qzvvvuOnBVjnEBsKXDC999/z1q1bOGyCcAZAGiRyAI1jQhNAAqrattrr71m&#10;N3W4UZ0P7rWGwmOYIo98rdq1nRH9hOb68osv7BYBDeFxP0cZCh8JV6FJ48Yxu5l7HsEXyi1Qaqiz&#10;5Hyzi1CYeBQsGPldrV271ikWRDHioRSgoHE+G6Ss+TVk17mFcQIHAgcCBwIH9i0O6JavbLY1kUiD&#10;F/AxXCIR9dxqJwzAryfkP4Y9wRxSwNHVsit7D1yeeBAOdjJYoWjdCbnNeZ18ciNhVp2hzlJvuo5M&#10;yNnly1fYqU2b2suvvKLIdTXrJ53m7nvukY70vtMtAGkmMLFgwXyn+zB2a3W1Ak+KjJAyh5exSy65&#10;2GUpkAGK7sDcIfMATmUPrV27zg2UI8cOO/W007Jn0DRGSfPPT16h6N9UGoeHzYEDgQPZxQH+GM8S&#10;6B/pYNCZZ7a2Tz/91Fat3mCDBk63EaPnWc8eI6xC+ULquWtCQy0jxP9jBZZYQ8baTqNwf/jDdYaf&#10;BBU4AbVlZJ8tg/q77763d99+2+67/z7nOFm8aLHd0KG9fSYepDyn7UoPRNBFtueQUR4RgptkSK5U&#10;BPwc1er9rRpEau2p05ugTICrr746Apgk3iLsAULEUdC5Uyfr9drryjgoYjNnzLBbb73Vvv76a1ey&#10;QHcDIglQ797vqd/tpw7T4NJLL3XbeMLbvkaG898CTQTcELDDekrXo91iCYEZcV1naNyD1O7osMNK&#10;Jh8XyzfMCWbDuHETJKSz7hd2vJZIoDyDCD8OGRQKgJJ4UPPJNlIY4yE6yGw4TLxN+buIJU/D2IED&#10;gQOBA4ED8eUApQDz5y/4F5ZALFbhjWfmRMakJC8H0R+WqqUh8p5tmSUcD02aNLb8ckjsbVnmz2Ka&#10;AiOzpLvgPFi8eInaJjewb4RrAM4BWZfXKcMTfIdFcpx0VWAHXl144YXWVgGeWrWOsiOOqOx0IfQP&#10;MLFoiQ0vCbx8IYdDbjkNpCREWJYF3mWW5wfScVyzcuXKO4cNv0MCVXcLYytWv6Wsa5IHEvfDuQQO&#10;7GUOYKxGHAY5bMiQCdaidXerc0xZ27xhizy8ZW30qI4CxxFK/I5tMtjyJa1W+QN4EHSbiDgO/K1/&#10;L5/MHqbnpkYkfNLvv6tc4hrV+kdS3gDleVwggSVlXD8nEJ7nhQFAu0RHCBgJm1q1atvH6lRQWeCE&#10;gwYOtB/6/yjveX67UqCJCCayAI5R2UAdpcnTHgnwolEjR7p0PObF2KUGD7yCj+W0gEidO0K1hJQq&#10;AGjUpEkTdUIY7CINZH6AOMwDIrugoiIOTeV9H6lxoTMkTOdLSGIwlxcaMcjHjMl8jOspVjdzPz6v&#10;zEFrSHAbssOAJ22RdEecLChL8IPUNxwyCCqHYyDwzHjRKtVNgmOQS+sIFDgQOBA4EDhwYHJg69Zt&#10;TgZnxTBPL2cwfsdKd6Bdsm8njK6ADGV+HnPmzHHrwQgm88Dvl945/H6MyfFkW8ZDJ/DzpvWKBolu&#10;BeAzDz6jw1A2+oEyCg6WXjRH9fKJCYkuGDNy5Cg3FMEQMBIAon6112t2toI1BBHGjRvnShVwElBq&#10;21R4CWRtvKexvlfrRqiGwBMBVcRxEk3oTZDjuV73Bf64Be1jT79Ld8ZxRVYyVEctvblusbIAdoYl&#10;3XThKXAgcGBvcgDEXAjDv3jxnPb159dYt8fPVSr8hfLsnih02jL6Th0S5CzgJhp5gEnAg5turG4V&#10;rCr7yAv/VioNOFi4AsfLE006P6mH7dq1s/4/9neTYXhffPHFrjOBP4bSgLlz57gMjDHCPfhA7RUP&#10;lvAGg4B2QWe2bu2cBQyAYTt16lSBKr7ngBJJy2Mc2jPOEFhhadUjgmPgBRKGMW0fy5Qp62rkjz32&#10;WGUKzLRBgwa6dok7tC8E6M9DAmvcqtKRbUnCjfaLPdR6MW/efDKqaW3JddwJSPnmW2854Ut2RDwI&#10;HIPExMRsiczgLMBRgJIDsE5CQoKyJQRKqc88wIYAKJN94kKac50AF/ePX3tcOBImCRwIHAgcOKA4&#10;wP19iTOI4nNaZBOS8UhJKIT8JnMQRzkZdDgHyKJj++LFi91+vM8M4QhhLBwS+wJxFpyL1yv5zPvz&#10;hVvwqDpXEbkmEJOgLkUXXHChTZs2VdmWbezSSy9x58E5jB831u4ReCLjUDZ4/PEnOGfBHLV4XKHM&#10;RAILz6t9Nq3/3nzrTfvm62/koBnnrnGXRx5xOBV0wtghPQy9Yr1KJe699z4X2GH8QDs5wPUZowzZ&#10;TZsI1ORQFsfBdtLJJzunz869svfdvvFLzd5zCqMFDuyXHODmTFu/8uVJ696uFkJ/25Sp0925gEHg&#10;b+T75clFLRpB4IkMAxD9ESiFChYSnkBv2yqD+lc5AvD0I4sxTC9QytsL6ooA+BFdCj777HOBCRaU&#10;R/VoCfijlUFQ03mpc0n4LpEgJ60OerhTJ+vRo6cyD9ra0KE/C5dAKXUCWWzTpo29riyBshrLC2wn&#10;+DUfq2NeSgu4AYMAPOSnnxyacDN1WWB9nTQugg3FwrdHBBfhww/et7Xr1jqQRIeRoLH86fZX28yP&#10;hSrs5mFxcSAAmoiaZGROro/f3x9LJATlhjpOWviAD4EjBkUKQpEiigA4ZMpoQSxOk2uGIkkf6kCB&#10;A4EDgQOBAwceB9av32gblbnm5VF2nWFq4yG3QJwHU2AXHUUZABu0hjnKLJghnYCIOvIOxzlyiLGi&#10;90/vGgE6POKISk7fSO8xe2M/r3fyWkQyPp8CIpR3/j5psto33meJFSs6AEQc+F+plDNRbRwhgKwp&#10;6YR69uxhl15yiWtNDXAxWFDffvOtw4qYOXOGWlpPcaWhL7/8sjU84UTpaNc5vYpMzsGDB7lMjMzw&#10;2E1+AD+tXLkqSb/cIT1vq65NbDtVhXzOA/jHFE5t/+MAKd4VEysKUGa+bZFQIq2L1HpV6e9/J5Ni&#10;xbLBI8a4XikFyA8Aj4Qt3SGmTJlst3S8VULod7v5pptczVxPtQGiRUy+/AWsfr36DsTvL3n7AUls&#10;1uw0O0UpboDoHCaQxI8+6mPnnnuuM1abNj3Fhg8f5tLqyFxYsWK5E+q//TYhxYr+/dELf14vv+wy&#10;oQKfb/fcc7fbkZZETz/zjCtXSFAmw+nNTnfAiWQ1IEybqoQBA/twgfs8qLIKcBlADSYNj7QxUvMG&#10;DBjglAz2jzUxxyFFDnbpgXQ2SE1JSm0NKEFeOJNaCHgin4mweAcBx+EgcK0slVXAMexHKUd650lt&#10;7oxsY02bNm2W0pGHn1GgwIHAgcCBwIEDiAMrVq6Iydl4+RYtq3AKkJWHTuEz5dgPnaykyvsAQwTw&#10;kFfkHUCBHI8cxIHA8dHj7W7hjF9UJXVeJ9rdvvvSd+gUlGIcf/xxDkPIl1p+3PdjpwP9JfkPwSMy&#10;LWvVruU+A76Mk+FEtXx8RjrUscce5zI5CcoQiKBF9vc/9LfTTj3FZTIkJia6YMyIkSNs/Pjx9rTK&#10;IgBbDLQrByLlCGzbYQ2UDRtr2v+tkFhzKIwfOBBHDiBArlAdvhc877zzThxnz/pUCNhkYazhOB8e&#10;S9WR4McfB9gAoeoOHDTI3fxxiED0DqbTQK9er8oIbyawneY2UbVZ58kB8HjXbpaLdHjdEBMTEpyz&#10;wNe3zZwx06YIn6CZkGGHDBms6MAcJ7Sat2huxYuVcGMffHAR56Hmg6ZJprlq/fODIv4efyD5i6Q3&#10;s+fMlhNjinUQ6KKfj4wCQHwGCjMBKla8mD3z7HNJR0RwEYjA9+zZ0zrecou1aNnS1fmTIQEoUF8J&#10;VQRm1DKSj43lm4NSREx2N5e/dihJOAvogjBt2jT3QFkipZCshSqqcaSdIsoVv1V/HG2oyDKIBzEv&#10;3RkAvAwUOBA4EDgQOHBgcIBb+oYNyi5QWrvXhbLzzBiTBw5u5BXGPxkEPiPPZw6wD7INpz/OBGQ5&#10;r3xmH2i18HSQexlbZw4XDMnOc4rXWOgv98h4R/YOHTrURgq/wOtIfMeDbgw//zzUZWvAG9pQl5Vj&#10;4H2VjxI0yS+8qbPOPstatmxlJ0gnmj1nlh1ZvZo7hUcffUwdG052ukbOnLnsq6++sttuu819t1wg&#10;k0zg9Q238T/4xN/HJunPX3zZT+8iCtDDDz8cc04Eh0HMWRwmCBzIGAfq1a2XjGy/etXqjB28F/fm&#10;tkV6Po+VSln/Y+ofNv3PGTZWWRI33HCDyyKgPvBUAQrdeccd6u3bK+JQ0IGUFzRp3ETtCqu5rgYA&#10;EZL6v379WtexIJfGRCghjLxgbtPmfJdZcOihhzpQw78X/u3Gw6hv3fpMB/5C+tvBRQ5JOs7UunGC&#10;KzOoUqWyaxV0lrIAEEabN26SEIowzykJKsWn3IA0Rc5n8JCfHKBMDzkD3hfGAR70lnIIvPTiC+4g&#10;zp00fZwMOA3yyLsOmA+RfZwadGo4U+2GkqaITBSHZxAFypYtm24By7nzwHMdXaPplSMUJc4THAn4&#10;468Fp4IQ9xGH6O2xPs11uhYRkRnrmcL4gQOBA4EDgQPx4AAyloy9WJDPIMABgKwC9X/y5MluPkoO&#10;6H6AswKZ5p0HvMcQrqgU/MTExF1K7zJqwObJkyuSZh+Lk4vDmHkUOCiqoEIJZV6AXwQP0W2WqKsC&#10;mRbaoK5QkS4TlDPefffdrlUjuh/BiCOVOdq+/Q12xRWXu6zFihUrOWcN1+VTtRMHGwGaNWuWHaXW&#10;4syHjKcUdMMGyXuN/18nymemTJ7i2EBZSP169WLOkuAwiDmLwwSBAxnjwNat1GVHboi//z7RpcFl&#10;bITY7Y1gBBiQV1boH2uVrv6nnAMXCaAQ0MDRo0fb7FlzrISi8DWFhEt7SDodIGAQLAkJCc6YpoMB&#10;o7DtuOOOtccee1TpZ88Ia+B0++H7H+xZpa9RhrBgfiTVTbs5Yn9KEHLLoJ+jOnraIJ54wgluHL4j&#10;myDCwcj+PPOZmrhz5CTAO/6V2lfSPohU+7ffedtFqv35lFPZQyHVKC4SHgLjHS1Hx99/L7RP5Mgo&#10;KSUDr3ltdV5AeaBTAu2G6IGL8+H888+XkhE5J6IRFRMTk9fFOuJJnA9Ix750ID1zI7QRyN5J4IUz&#10;2wGRJPOgcuXKTnnyipL7PSQdg7KFshcv4lqyNoCSAgUOBA4EDgQO7L8cQL/YKPlKq14vg7L7bLx8&#10;820RyZSjPTJyC6c4DgSMVbIOcJx7mYj8W/jPQleKSLadE+wZXBzjlyhR0snPDB66z+6O/N+mAMKV&#10;V11pq3Td0DvYxrUkOxTJzDYcCc+q8xVAkiN+GeE6UeXPlz858xL+86hStYoDQ2zQoIEdLswkp3Pq&#10;8Pvuv1+4CGdGxmK8/zBFY0VVrVrVChYsmJmfY4Y46K5hakcomhe0r9QYE7YFDsSYAyDDksKFpxsC&#10;IIZ2i3vzDzL6RoGxjBcZgd6vXz8nWBsrO+BYGfyk9EXvy/pTWzd3l+0CaQGU8EEh5uaTYc1xw3/5&#10;xaUI4ggAZRc8hzp1jlFpwI32+uuvC4l/Vx+nnyu1OZjbf897qHPnLq4mrl+/z10pBOUOtKZpLPwB&#10;wBJRED748EOknfbOYSPUMrHPRx86gCOO/0Xro6yge48e1l5ZExDOiuHDh9ujjz7qog5prcXtvBee&#10;4MGUP6a631NmFDCUKwCewCggWoDyRKnCwoULLSEhIRmQiGgQQgyBT00nbRfZNx4EECPRHy01UOBA&#10;4EDgQODAfsoBRC8ZbhnB3cnMqSLX0GWWC73/t99+c05wHOs4+QkiAFoc3S0B2YnDoETxEvbPon+c&#10;Y8E70zMyP7IRbKbq1aqmqhtlZKx9YV9MRbIwr7v+Bnut16tOJ2zYsKGR+Ql4d65cud0yU+pFKUU1&#10;3aaW67o/K323q9pqDxgw0GEXEGwiAzWikZkyQSYpy3Glnag5/qsE7+5TBmvXrl31Loe1UvYqAbCU&#10;PM5u/qS8ZsnjB4dBMivCm8CBuHEAYSkb1t0Mf5ERCjVq1MjVfcWr5zwCQInpztr2NwicF3j9AWOc&#10;M3uWVat+pPAEyjkAHAw1gHCgjNywGPv119+w2WqR+Jha6niB8PLLr2j8ag7Q7q0337RuTz5h5cqW&#10;s85dOqt1YhfX7tALai+sOBbeuc9ioF83dV7XCGyH9MLnn39BtYprXc0cKfUINAijFiBFyiCG/vyz&#10;1a1Tx+rVr+e6NpyjLIZf1boGDy4GccmShym97i43XuPGjZPXzDgZOXf2jydt0vkPGjwkwwY8vDlE&#10;/Zd5EGnxShZRErIr6EpB/edylSnA+/LiI9+B80DXCLbFmpiD32DZMofv09cg1nwI4wcOBA4EDuzv&#10;HCCaPG/eXMnb2DubcQLg/CbTAPBCyu1wIqDP4PDGQQBgH/oD+yJrvO5BhoGTbtrmHQvp4T0OicaN&#10;G+1S0pCe4/blfZwu98YbNl+8uuKKK+zsc86xc/X45JNPrJeyOovLyVJVZaAQpaXsj8F71tnn2HHH&#10;NkjiY0SHQv+Fr1u3bJXz4XOn/wI66TUJjsVQvlddGPw2bfpPEU6nKpWruL8TTrx79+4q8Wgfc37A&#10;+1QpOAxSZUvYGDgQUw4gkPDWAvz3/fffa64cLsIOOF9upc3FgqJvAtyAEY5zFWlHCK4SoA9lA5NU&#10;31dbtWRXXXVVssDMjps1c59xRnM5BbpZzZoRRN1/Fv6lmv9xap9YWkI6lzM+77rzTtdzlvVQB5c8&#10;t/hFhD9inApAUVkLs2bPdjzsrdKIX5T2VlcZCmAIMP5zzz3rMgTeeustB9zHOKwBAL/evXu78gJ9&#10;dOP7a/GlPLcA75x2WjP1H47U1vl9eN0vSHz6edgwRW1WJ1+/9K4bPuA4QGFCWeJBHSKvRIJwEJBZ&#10;4PilfXiP0pWQkOBAj9I7T1b2Y320IyUDIlDgQOBA4EDgwP7HAWTxmjVrFcFflGE5lZmzRaah39BK&#10;kW5HEA4EsgtwhB9U+CArVrSYk3NkziHjvMOA9xCp4Mg7ZNCeiH3ILqh8xL7fTnFP5xL9PdftYpWj&#10;0rK6iQIplBQ0OrmR1a9f3/F31KiR6qxwgjvkIYHzHSyHzGkq4aSl9osvvuj0rT8VxCGL0WUmaE/G&#10;9JSs7yVtmKpr9pNaXV97ndov6hr+lwi+jBLQ5EknneR0dBxXkyZNsopHHOH03ljy4r/F6VhyMowd&#10;OJANHPDC6FHV8kPeKMs+YDdVlO0QWJ1u0dx4eGzbvsWefv5HmzVPEWR9RlAisOmrS7S9rTzGLyhN&#10;rF27du4obt4pb+DalGnq/V5ve/mlF11mhWxQlTWUEfruT7Zs6TLr/e67qnNravOEZIzw+fqrrx0y&#10;L+tEXuPUIIWNko2Ro0e5VoZ0WigoBYCoetOmje2JJ56wPn362p8z/nRrPEF9fgHhgRjnirZtra6A&#10;JkHmjT43eM/n1q1bO+wDnAX+e173K9K5VChfIV1KTcrzgg84AXgl4oKAQqHi4ZUmXonIACJF5kFN&#10;OZco7+C4eBBKw5IlS91vIh7zhTkCBwIHAgcCB7KXA2QXLFQ3HmRNPAj9gUdiYqLLICSLEOcBRivO&#10;5zWrI62ECaKAc0DmgV8brzwoz0yPs4DzQU4VL1E8W/WnePBpT3NMnPibDRkyxHWRcl0QhEsAXtS+&#10;PWGSAABAAElEQVR1Muj/UDnkRRddYp06d3b8elvBGgjdIE8e4UCIwD1Av/vyy6/cZ64++69WaUhq&#10;hNOlmLCUfhIYNbxP8t2ktusBtw3dEx09AggqTiX9rRBojDUFh0GsORzGDxzIBAcqVqzkPN4YYvPn&#10;L7DhSpXPOO10CnAriTx22MwZy6zvJxPstdeH2JNP97PmZ79hvwyba+vWCt1WVFzR48YqgwCEML9S&#10;vUGo9YZyLO5JJXTjT6iQqK4FL7s1sobLL79cbXl+lhHfyKb+McVuuvFG26JI9vPPP+eyHRDypK6t&#10;lkCn3pD1FVXa/IQJv1mbNhc4oJzKSoEb8ctIhlNdYj6bJKyC8ePGWyOlAwLK2EM4BB1uvMmGK/L+&#10;yKOPWFolH/7ced1fibWDQ5AVQjkimwDlCeIzShRRAZ9xAAAh1wZiG5EX9os1MYfrha0oUKDAgcCB&#10;wIHAgf2MAxJS4CLlyBE/swTDC/kVbfBHDLGIcY+Bj2zhe+Qa+2dWnjEGMvgQlT4cSIR0/+efRXaG&#10;smJxsrzwwgv2uDAIILavW7/OblBHhMI6d7CGCDpA6BJH1TzKvb9fYIa0p8yBUicCV+I5AV5369bN&#10;fU75RFlDG4FLDxo8yJVFxkHFSLmEvfYZDo0YMTLpN7vDSkp/BjssHhS/v8x4nE2YI3DgAOAAxt2h&#10;Mn5pz0csH+CYNRJU0J49qSDS0ooIZ4EMPNUBLl++XkB/s+z6O95XJP1pRd1ft56vDbIKRxS3q9s1&#10;tS/6trNP+l5tNY+s4AxvbsasgUd2E0KTKMI2PbjxITSg+x+433VVoCsB89N+EeCcY4452gYNGqxy&#10;gffstltvczfJ1qqN7/JIJAOjWLGidvNNN9lBAsUBZ+Css87SaJGVN6jfQMcOdF0miBrcfMstAjT8&#10;wFqpHWLTpqcIaLGAdXuiq2unVEsdD/bMW7fU/fIJXsOrykpb4xr4zICMnIw/BoWJLAOiMkRcAKei&#10;NIGIAd0TqNFkDpSH8ePHJysIGZkro/uyNuZctXpVRg8N+wcOBA4EDgQO7GUOoHWslCyJh/GHvEBO&#10;jVPLZxwG3kkAC5BvYPYg2yL6ys5SAy9nMsIqjvHH+TaOGTl+X98XbYsWij8PHerAlcGDQH+DJqrL&#10;F/zNk+Qk6Km21Oh1ELytIn0BMOspU/5w+tlGWjKKnlEnhdzSMR4TkHRqeijXiO03qATiscceV4ek&#10;ndfIDXCAPkXcKZZcrsxpviz8AvTbeFBwGMSDy2GOwIFMcIA2P56efPLJpLe73j65gUQ/tggoZvjI&#10;+fZpv9+tw83vKZ3/JWvc+GV76OH+dkbjI23g4OuUsfCADfrhDmvW+CilkRe2AvnV41aeXT9yZj3o&#10;fq0pX6PXB0je9GlT7Q8h3Q6VgDlT6f6ksEEPyGnw0EMPuTosHApnqFUh3QiekFH/rkoTmp3ezLU2&#10;LFu2rLzL5zl8BdwOgEK+8kp3l8oIFsIPP/zgxiMtvqYcAXMFxIMycu4551qFhAQ5K7ar9WNva3fV&#10;lU4pQHGYp9aMOLdZ64FKYqmcUIlOIcps3Z//bXA8QJiUJSD4AR3kwXaUIwhFAdRpHArxINa2atUa&#10;V4Maj/nCHIEDgQOBA4EDWecAcnfZsuXJ2WlZH3H3IyCnFixYYEfIgU6WXDQhR2ipSJTby7To7zP6&#10;nvF4YNTRGQE5HCuCj/HWYRD3Jxx/vNMHjqxezT744AM7THIfAgDx4osuwgvjAjfgQHhnAt9TztG5&#10;Sxf75NNPhAVBl6McDoDyQ3WqGjt2LLvs9nzQBcuVK+dq+uN93m5xcX4imAZt3rI5eWYwNOJFwWEQ&#10;L06HeQIHMsgBaucjwiyHUunHGcj+O3RDpbOtFww7bJONmzTX+vT9xe7u9JmQaB+xZ1783tauX6NI&#10;+pH23ffXKU3/Lvvyi+vtnDOPsSKF1epG69j52OkoyODydrs7RqNfI2l8U6ZMEWLup/bLiF/khf7D&#10;RajxNH/37bfuO7YdorrBw4SGi8eYdoesEWAcwB8l312JxlNPPemiATgCQDUWOywhIdLaDxCcAjL+&#10;S2gMOjpADz74kAPYIdsiITHBblRpA8rCtm07XClDX3VG6CqMA7ITqL3v/0N/t+5IVMANccA8wStq&#10;BgsLyGnbdrJQMk7eGUCpARkFRYoUcVkFKF4oRAh8vw9RG8oScCrsiTgO8sfuaf+0vs+TJ7eQrlc5&#10;J0Za+4TtgQOBA4EDgQP7Bge452/Zus3JY2RKPAgnNzoJWAWUGkTLH9YDCDKp8xi02UUg/UNJoi67&#10;ho2MqWei7H369HHtqLN18N0MhvMDTW2FSkkgdDaCMt4JM0Vg2a2UEYp079Wrl/CgyACNEPoCpad3&#10;3XmXgCWLuq4IOaSbXXTJJXaLskHpXAWNGfNrkk5GVgIz7CQ+XXrpJfbZZ5+7axXRInZ+f6C9A6dg&#10;okprRwv0ECpXrrzVr1c/bqeZJn/lydj1ysRtSWGiwIHAATiwUi1+6tSpa3PmzHYM6dWru117bXsb&#10;O2GWjRk131at3Wq9uo+wQ0oIcbZxORncBe2SS+ta+bLFtX/kT1sFAHoXH79g9M2EvsYjR46yY9Sh&#10;YIEAC0k1rCSDnGwAT3RNyqWl/SOQo2FqIXn+eeepdd8Sa9mqpf3Y/0c7uMjBLtuA9LTbb7vNnnzy&#10;KatR40ibJscJn73kZd4u8lIjkF5/801bJ0yDlq1aWb68+fwuTpD5eXnlmNpHH21FDi7iMhlatGju&#10;0ufvvuduVwJR86ij/nVM9PH763vOe8bMWeo7PVElAxHAoaycC0IfD3+k9jTyC6AUgcgMIgTFAQTf&#10;atWqpekMQEnEqQT547KyJuYtVeowVzMZhFhWOBmODRwIHAgciC0HkBpLVNK2ciXlCBEZEtsZ6aa0&#10;zZUiEjwgwxDHASUIyB++Yx18h1wjQ47IuN+embVRekkrRRzs2U1wjNaPb7/9tro5fS0De7SbIuay&#10;T3J2xYrl9vwLL6kktJBrN51yTn812f73X385nKhSAkbGuXHKqafa7Nmz7c8//3TbwTGg+8F0fR7x&#10;yy/uenAibwokEZl+tUC3oeg5vJm6QDhfTyqY9PJLL+3yvTvgAHqCnwQS6dqFFnvCCcfbsGHCN4sT&#10;7oe/nv9iaXAY/IslYUPgQFw5sEW9VmkFOH36NGfhFi16mm60jazk4TvsynZHW7OmdSXo8soTe6gM&#10;64hTgNT7yB1Tft+kv+40/8izcDb0SM4la9+Pjcd+lIAE31Mrww0Srh063Cjhm98qV6lieZNS/qJv&#10;9NFTM8Yrr7xiJ5x4oh0jI54WiEOEuHunWilyzGIB6T3c6WG76sqrXKrbV2pz2PbKKwUgBGJxZKTt&#10;EvIzZ860sjJeC0roQynnQ7jof0QZ0HHX33CDUxp+0lw5ZbT6dXysrAPmd97zpPEjsxwYz1sVUflB&#10;Dhn4kVkFjWNRqPzxKFP8BojKlFdkAEcC28hEQOECKBFMDhQnjvEPts9RNwUAC0kvRHFjnKzTDueg&#10;0kRZHyqMEDgQOBA4EDgQEw5s3rTZ5qk8IF53apwClC2eKH0DObZYuEnU3SO7cB4AIEeaN7IKGUdm&#10;JzKJbd6xnRFG+GObNGnsxsvIsendl9r/Lo88IkymJ5zjALDohIQK7vBIGjsyd9fROHdPXo77z+l5&#10;Redqd/XV9tEHH9qLL79k16sjgqfUdCevb5DdmStXDldeWkhlCOBFQF0e6WJPdH3C/pg61ekQfiyW&#10;/bui6ucL5JDgA+DUXv+I3mfq1GkKJk2zs2RQb9Xa4pWt4tcQj9fl+p3SsnL5shWabofTmzt06PAv&#10;XTdWa4nAVcZq9DBu4EDgQKY4wL0cYLmTTj7JOQxy7Mipz/PstV5n2xmtqlpu/fPEbT/q1u+cC3yX&#10;Qj743TP9Gj3eggXzbYmyAYhSf/vtd3ZiwxP1eZFdeMEFrj1h9CQ71xa9ded7vm/fvr090e0JK63a&#10;N1rm3H7HnXZ4mcPtkosvce36TjrpZMePzz//3C5QF4Tbb7/dnhWKbuEkxGGEQxU5JyDHDzHQC0G/&#10;boTMwr//duOQHvjggw/aiSdEegNzHGbq1ddcY28qS2HhwoVWSoi+ByIR9a8qXk2dNi3TTgN4Cz9R&#10;hhjPoT9L8KNUkeL5l6IJpHP6DAS6UvCZfTmOzhYoaShlPrqDspY9zgL9BvQjIE2SsXmfUlk6EK9r&#10;OKfAgcCBwIH9iwM7bLkyKeN1k0Zu4cD2JQfIHx5g7SB7cAgQ9UaOITuQUV7OrV27NlmnSC+PvZys&#10;XbuWQ/NHN4kF4QT57LPPlGX5mjIZGtvZ55zjHOZ0uHpGehJ6lSe/hpkzZspYL2JFVTbodSXOFc0x&#10;PfISnQuQ6cGDBlnFxEQboiAL7bjh2SUqK8ibN48VKhgB42NU0ulnaM5SpUs5vaDM4RH9KjKj2QXn&#10;t1GQqaCVLFEy+efAcgiCgUcFjtWbb77ldDa6K0Q7JRgjMTHBtXIkAp8rZ3xKWzRt3Ag9lsDKdgXr&#10;/O8KGyGe5HXpf80ZMgz+xZKwIXAgrhzgj3PmrNl2RKWKepdTxlYuV/9/hCK13CBjSZFaMYzuSBbB&#10;dtW8/y1jm9KCqeqrS99dMgKaSDhh6EFZXRNe8oc7dbIn1UoHQD0Ac4gEYIxyg7znf/fa6QI+nKh0&#10;+gsvvMAmqwax6SmnWA5NvF2dJMixANAwZ045U9go2qwINwrBDGUfUE/30Ud91Bd4il122eUCWHzQ&#10;YRd8pLq/Oscc4zo3gJ1Ax4R+/b6wxIqJbowD7YnfFamWPw8b7iIeESUh42fJcURgADfEGUBKJ62R&#10;eEBsBxWa/djGdaBcAbApjiuqukUwDqDMrsEdnNaTfjMVibLo1StEae0atgcOBA4EDgQOxI8DGOgY&#10;QPOVTo48iBdNmDDBBSW8gxoHAl1+kEGUDAB2CPEZBzeZcpmVT8gdDOszpLdkVT9Kiz/I8x8FHE2g&#10;44P333dGdYcO7Q1Mpxo1atjNN99sA2XUgw/19jvvWPUjjwQMwM6RU4FygDFjxlgh6Vg6XUdacrqI&#10;soJWKv28oX0Ha31mKzta2aFHqOtBeWV5XqkM0HfeedfOVZkpmaYAHQJ4/dprr7msw5vU2WqbJtym&#10;4AKZHUzNb4Cpd8cnIuz33nefde7cWboFTpCdgSEWPUfOnldffdUe79r1gJP58Obrr792Thr+dtCL&#10;/1AJx+FlyqLixIXi91cal9MJkwQOHFgcKJqUrsUNAaHle9xnx1km35g1Lv+45/gHhjM3pTdef00l&#10;AmNkQPdzD8okWkk4PKL0t+bqYoDQZZzksTK5MIQVxiRt+SgJAETvzrvucv18vbF34QVtLDEhwQoo&#10;jY1+vgj+jSp/gCjJ+FQe9lNVF4fuMWH8BPtN35N2SLS7RfMW9t1339mXX35h/b74wkDhJV0eb/RP&#10;Q35yY3DOS5ctFQLtFgEqFk4WoO7LA+iJa4ViRBQls4oQx+HdRqECgwKHwHxhVfBKtKO4egPjEODa&#10;4ShA6Ro5cqRTzHAicJ1xFjBOZtewp0uCQkOWAZGNQIEDgQOBA4ED+w4HuO8vWbI0rs4C5BByCWOL&#10;+ZFPfEbfQC55xwFc8rIrK/IJHYqxY0nI164ykK9WeQBr7tO3j8s2oMvWrNmz7NNPP7X31Jb69Tfe&#10;MLCZJghAG1DoLToOZ8YqyWwkpNQf++Tjvukuu6D0lCwMnAWTVDKA86H7K93tWTCn7rhDDoshRvno&#10;ZZde6rJB4QG8ZL3QujVr7RQFfMiAwJmgrxylJa35nmyIXnIIvCVcgyGDB+0i2xk7MTFRQaXTnU4H&#10;nsEmlTwynn/4OSIz7X/PL7/8cnIWJvhmlHFm5feZUQ4Eh0FGORb2DxyIEwe4fx5a9FC1Rmyim8J2&#10;d6P9XIZ79tB24SFs4Q4uIaMUJ+V3LVu52j79ZLzdcOOrEpxrnBGOZxiBd548xXiqj6lTZxcnQdI9&#10;PstLAmkXYXetSgKeeuopp0i0aN7cevfubb8IAId58GD3eu11tVQ83zo93MkuUpbB6Wc013E6DT0q&#10;VqzkEGQBzylarKgAI+vY888/77IIXpPjo6wQZaEa8rDXr19Pxu0ah9JLGyCMXmoAExMS7eGHHnYG&#10;L+MesKSTq1KlcqYdUFwrokM8fHQIBwLOAr6jDpRXsgmoAV2htFN+S9QroqAh5GIt6Jh/1arVmT7H&#10;A/bahxMLHAgcCBzYixxAtK5bu9457eO1DAISvjOCN1qZG6Me8h1/XBAkGyxL5A9jF8cx7maIzRNO&#10;+okCmQbriTJDOkU1l+4EvfH6mw5XqlGjk52DHlkNH4YMHmyHKmgAOPS8ufPcvsvV1vLCCy+0NRpv&#10;T8T1G6ugjC/b/Pqbb1x7xJIlSzh5O1nZnIBQ0xIbfezdd3u7IbupPThlEsj+e+/9nwD7hjndy325&#10;Y5vdrzLR3yZOdAZ+yjWInZHd9HzfvffaK927uywKNjMe/IbP6MvHNqhv9erXt549XzVAs+kesVbl&#10;Jtu3yVnhdA831H73RGaoJ5w9UE48PXGi4DCIE6PDNIEDmeXA+W3aCAQ18qf6tG64gNjofzrJ77vz&#10;AG4vdE7Aq9vvi9/s2hs+tK7PfmVt2rxpM2YttraXNlaNWT5c7NagQQPX7pCjd46QzqlT7JbSQIys&#10;Q7145an+RF7wO+SVhvCEf/XVl84xQdbAo4895lB14cHpzZoJqHCKHab6t40bN8u58KSLXMMdMiFK&#10;KLINrkEZGawnCJ/Apd/pO/oEA5jjqU7duvbIo484Dy3gjZQ/gIEwWHV4F198kStPSNnCxx+b3a+e&#10;D9k97p7GKyfvNMY7Sg3CNqMUfQyKCOOQcYDiBWozvayJ6NBmiZaVdFMghY79Uv4WMjp3evdnnqVK&#10;Y8z42aV3hrBf4EDgQOBA4EB6OcA9mceSpUuSnc3pPTYr++G0LqSsOtoxQ8ivaBnGmnB6kx0XvT2z&#10;c5INClYCOAGxJM7nB7WDLl68hMoA3lEwpIHT3cAJ+va7b+1IBUjQ3Qi8nHzSSXaUsgzekQHfXmB5&#10;ODPQtaC33nlbXbYudZkWbkPSk9dPol/5qrQ6Ec0VYPFitU3u27evNTr5ZHfEwIGDnF5FwAb6WU6B&#10;F1960b2nRJTsDgAKMX7r1atntNeGeisL4m2VVVDSEAFqdJtTfeJ8Pv3kEz3nsC/VMcBnEbrflrYW&#10;FOjy8cqwuPXWjnb99de78oW5c+fa22+/Yy8JoHH48GFOJ/DnlOok+9BG1kl3MMAfOWf9QNV6smPc&#10;V8g6UqWAYZAqW8LGwIG4c2Dc2LF2vAzeLVtI5drhbrQYxekRahGfK22EtsvA3mqLl66z/j/+bl98&#10;PtnmzlupCHFee+q5Jtbw+KpW/FC6C0S8lll1DkQziZs4a9WLlr/dAA9CICA0Oqn7QfVq1a1T505K&#10;Ixuis9shlNuzdKO/1QkSkHFbC1jnlKZNrWPHyA3yfdXpXSrB1lWIunipabtzZdu2TvnAO325vqNX&#10;LR5ovO3t2rVTmt16ZUpUsv/JM91RPX658SKoqF9MSR6cj9o61pkePqccI72fuQH//PMwtXIcpMyG&#10;h5I7W6T3+Kzsx9zzVD8aEUK6NO4CZX5EnAYoA/CUsSg5QGHy0Rz4CG+5/ihl8SIcFCg3BwljIVDg&#10;QOBA4EDgwN7jAHJnqVDeV64U2GEcidJEnNlg7UDIBYxqPhOtdcam5BbyifK6rMh9xsJZfpIM9GLK&#10;Es1OfSo1lnlDzstw9Jb3lJ1JzTslnmwHcwodgzT2Y4TZNGXKH7Z+w3q3HyUNdDd6TRmcLVu22GW9&#10;a8UjSjgXKYMBvZMsBMo3vJEObtTv0rvIAIUY+3//+5/bDxDJ1tLnPv7kYyuq8gUCOHTEwojH4Afh&#10;n30bNDhWuBLV7P33P1Cb69N3mT+18/XbOO/BypYYO26s3drx1ki3K+kZu5J0OOceiGxdrfOh1fdN&#10;ypitJTDFO9SNq4jOC2eRL7ElWBTPyP2u6/33J87oA12DSwUmicOgVu1a9quwJ3IrQBNPEjpYoMCB&#10;wIF9mQMllOaFIYaHHCIa3+6qdu69cOqF7xdxC7jbpJ6ib45jJ85QWvhae/qpobbgn/V2bqsadni5&#10;gtbtqTOt9GEIzwKWT2i2GOr8yypJLol2GtmsCcH7lwAThwqEp0rVqg7IsJkyBcqWLWP91PWAmzQE&#10;nsBdd9+tm3gt69LlEXv44YccJsH7atVISz680WASkHL2yCOP6v0J9omETrurrnJgh0xdrVo1gcCU&#10;ceMlJCS4784991yXCv/GG69ru+OSVVMnBmruINB2yeoaIocF4EBvyctdVeu88647hdPQ3H3/Lxnk&#10;jkz/kxfkXshypOf2vPnzbMCAH9W14QFt3TXqkf4ZMr4n8wOE9JsEflaUIz8zChjpkRClCT57gUgL&#10;0QTApOhOgUKG0gKGBMdkx9x+Dam94shYsnSZA3aK9VypzR+2BQ4EDgQOBA5EZB6G9IoVy2N+34ff&#10;Xu7yfr0yGRMTE10ZHZ8xZumGhCGMI4FyOeQWD4zHrOJFAfobD2cB5+J1CTGVj27D+eo6ALChJ7Iu&#10;myrwgrEOxkDlykc4eQ1uwxxF34sVK+6cBezPKIw5T9vRtyqpLJWuUlOVIXiLDG2yN2+77Ta3D5mq&#10;OAtwUqDfvKEMUbIYoF9GjFB5YmmHdcBncIXaq531gw8+5MCluT6FCx9kt952q0Ct/+ecBX4c9k8P&#10;sT6wFF548UVF3W+xPAr0QDuDPT5sFhntYDmIyLroL0DtJcqOwGkEJgI6JlhYBx1UyM4888zIzruM&#10;k7xpr7z5QyDfEdrhHB2+JCGei0n6df17SjE7+Tf472/DlsCBwIF4cYA/0meeec7uvPN2N+Upp55i&#10;A34c4G7W/JU6DALd4jH4V6zYIKCZcbZyzWbr89kkmzttrV1/ax07tnZpq39sohWVYPSU3X/g3DJw&#10;ViCzNgpshkgzzg2izBiHCFBu7v6mk9r8G9ZvsN7v9XY9fadP/1OpY8PtqquuVB3e+/bs88/ZKAkg&#10;0t5vlbBq1bKlPffcc0qH+1gpaAD4SSApg6G1bvbXSShSTnGXvMfU0OEgSGtetl900UUuXf4heeBJ&#10;8QMs7yoh/Q79+Werq9S61Nbq+binV4xiBCU82bJ1mx0l5OIBAwcos6KaO3TFipUOxHHatKlWoUKF&#10;LM21p7Wk/J5znzlzlsvIgK/ZQQgyBDgKGeeO4oVTCAcCStmsWbOltG1ywIfxEDM4CVgHWQ2kh7rf&#10;qVessuOEwxiBA4EDgQOBA3vkAPJmwV9/u0yzeDlvqdkfqyxNggBkDfp5MZRpAYjcA4sHuVCseDHX&#10;tg7nNo7mzBJjgZNEJH5fINYDYDXn37hxY2dc0xkKY/n008+wkoeVtA5qbZ1fzhJKFxITK6pFdht1&#10;knrIEhISXMkmx0J/y8lyssoPyEzEOKeE9AyNUYGORCKusdeXcMgg/8leYHtZlRu0atHSXunxikpi&#10;cykDo6GM87Okw/Wxn4YO1fwFLZd2nP7nDJeB4q8V4+6O8km/AHthojIdONdzzj5bzppiljef8BJ0&#10;4O4yBliXJ8pW5wrT4e+Ff7l1V0ysZOA/4ESCdjoh/BHxeeXcKOtctlxBQ+m46L0dlYUbb4rm1S5z&#10;B4fBLuwIHwIH9hoH+CP99NPP7Pzzz9O7HLr5ltNNbW7yekb9OtV6vDTGZs5bbpMnzrS77j/dTqxf&#10;0UqWKmalShSWkUSvVqXcGe2B1LomG4wlbsp4Blhb9E1klozPRx9/zCHVlpSDAMOxevUjBbTDGiKC&#10;ZE83b9oBIZwow2je/Ay77/4HXH1cE3nH71VJQbPTTnNjvaFMgHPlQR84aLCdf965yZkAE8aPF9hN&#10;T1fC4Ov33AGpPHEaZBdccMEFLpvhuuuuS96LVLdHunSx7/v3t7xSKrwQTN4hlTeMB3kW+/HJXPhp&#10;yE/KnOhs5557njoUFHBgRAggvPIffvSRA2RivvTME5kl689cO8o1vpO3PZ+iKln9bXA8vw2iSLyS&#10;UYADBoeB/w5FDPApFDgoq3O6Qfbw5OeuWDFB82VeEdzDNOHrwIHAgcCBwIE0OLBu7TpncHI/jsd9&#10;HxlE1htZBGAUeWJunMjIKcrkaBntdBrtwGtW18bY6C7eyPbz7q3X6HNapWAIGRVOz9ATZZ/ffvuN&#10;k8k4OCZO/N1hOV1zzdXK6qzv0v1LqLwwmuhGBWL/6tVr7JJLLrZx6rxAuQLz7FDKJrhQ3rjWpiTa&#10;YaPUKQnnAVmg6B6UhQ6Xg4LSiZYtWuw8RvzLGIZU5JoxP5mjtP+eNWu2ffftt67k4Jija/tFuPP2&#10;a9LPIJk41meAsva/BNg8e/ZsF+QYNWqUgMDV0lElsJ687uY/k+27A/RtUVZ/P35MN5aeBknH5feE&#10;Y4vAyySBSpYqRVvJ+FIUu3adWMxIvsy7fhM+BQ4EDsSTA/yRchN0Ag/rVjfkGzs+az//lEMpY+tU&#10;YpDX2l5Ty85pUdfKlC4sY1SAhUkUiz9if9MgxY8bGBFy0v3HSmiAPUBdGG0PPWV0DdvUdueBBx6w&#10;22+/3Rmcp8lB8JWAbaYJAZiSBIQTvPjyy6+seIniNkkC7oKLLrRDkoSgXx/z727ulUklHoUEkDNa&#10;9WAAApEuX0DASNBWecZJtaN3cX2VQ+xuLPb3826VEkK9JDwg2k7KHgoJ2QN422k71L17D3noJ1q+&#10;/AWckJ2u7AKcG3RrKBnnqATrBlBn2rTpWYqqwAPEBsISniLY4CdKiN/OdzworyHjAqEXL1HDPKSa&#10;VpDDbU/XknMJFDgQOBA4EDiQfRyYN2+BZODm7BtwDyPhnCYSXlM6CUZ8SkIezxFwHwY0jgNkUlbk&#10;EceC2XPcsQ2c/N+X5Qxr1X+bPWumMAo+ciWRrNfrMYAJPnDfffabOjAAON2jRw+HOfCVjPuG0sOQ&#10;8ZSRIuN/VibmNhwF0k+7CzvqS7VT/P7772Vwz5FzoLTkbkQn9WP7eQjQAJpIaWpWeOXHTXl9Fy78&#10;2xb+s8h6v/uuw09o1KhRBBhbZQlklninRsrj/Gc/Lo4RsiJHjBxlnwuImxaWJ6gklt9Lr149rdmp&#10;La10yXJWpKgCI0nxiKycj5+fV9bQu/f7yvK4zH1KUCYHjozsGp850kueH//aPzgM/sWSsCFwYK9x&#10;gD9UouAff/KprLLt1qL1Vda588NW/vDiqs3OLfTfSOrVjh1bdYPJ7cDzIvH/TC5ZdyOcpTm4K0We&#10;3ECsY4GMYVr4jB49RgJnuzVT31vqwjAQc8pAzg4iItC3T1+7QfVuY8f+qnS1n+1/99xt3bp1sy++&#10;+MKGKn0N7/2VKhsA74Bew7epDs7fRBGGeIujBYK/2SGg6A8MGBDURl0oEAB11TnhSXWhIJPB3aZ1&#10;bmcJcLFTp07uOz+2OyjpiXmcEazP8+WRxjFwRKUjhKVQ1YEuMja0Xun5NVTXR3vKJ7s96Wr1cBpU&#10;rnxEsqBlXwAeL7/ssuTzcAfH+AlFCqE/VDxGweKcMkKcvz8GrA2UL9I9EaZ8JqLAHDhP2IagZp7R&#10;o0c7XAp/PK+xJtZRWk6Kg1Q3GShwIHAgcCBwILYc8DJymSK0lPrF4z7vZcrGTRtttVrr4phO6TBg&#10;H1LyKT8g+JFdhMxrdPJJijeTvRh7mZbZdSeLeS0RG1f2vq5NZDReCHoQMCGbtaCCKPCIMtPHHu9q&#10;1apWsfYqYWgqXellgRjWlG6DrsX51qpVy9588y2lzy9z5aG0VS6vYAnkucG+TLZNziPe5s5DdqPb&#10;ZY9PXtfg+vlDRo0ao+u4zJVFHKnyU0jDurF5T8EuQYpFixZbv36fu45ZdB9r3LixHaoySX/ufmx3&#10;TNKCUmbEbldACF4Aovz9t/3tm0ktreBBh9sSNeFavrC6NTyuhbW75jJhQhRlGM0cccxwnhkGUtRB&#10;nCeYELSqhO4Wzhd6MOcXb0ryhcR72jBf4EDgQEY50FbGcU5nvJuVLLrd6h1dwYqVKOgyCnRb0XBE&#10;b1WH7m6k/laa0Vki++fQPNwccuTYpmehCSutb+6cua637kMPPmRHVK4sY/56JzQqqbaquMoPsstZ&#10;wMpLKSpdU4Jn5MgRqgWs79rgIHiuuuoqJ7QwNqEXX3pJHvAJNlNectLaUAq4MZNqOEr7IMAYb5Ei&#10;93QioMPCtddc43AN+sph8MILLyS3cyQ9DuAcjiGRY+PGTS5Njxt2asRWRmc+6Gt55G9s38EJil6v&#10;vebqJtmH7/HG91HZwcABA5wA4DyefvopdxxeeYi2g2QjxJsw3kEJpqsBEZeMEjyHRzgCELgL5Dgh&#10;WuNRh3FGcD3InkD54DP7V9ZvaLJqBnH8pMXjjK5lT/szz6LFix2mxN4QuHtaX/g+cCBwIHDgQOIA&#10;91wwjEgTj9d9HjlEGdz4ceNdF4RoQxDesg4yAeiGQJcE8JV82Vxmee/G3LbVjcUY+7KzgPWJBZGH&#10;3iML+eyJz2BPYVS3UKkAOEfwZ50M5d7vvmPlFAQYMGCgyxzAWcD+nC9ZoFOnTlW9faIt/Huhdbjx&#10;RpdZybgMP3HiJBurklF4haaTR46CPK4Ukj3SRxH9LIfNkD44bNhwgVPfZePHj7VTTmnqnBwAYr8n&#10;PY/MkcWL/nG6HPMdqoBW9erVXFlrj5497HBlgN50003qGvajAj1/2Z8aj6xSP75fTUojHz0XZwHn&#10;M3/BXFs8obnt2JzHmt+81k6/fZjN2naXXdQh0dp1OE063+c2/Y/5tnTxSpd9wTFRbPZTpPmKI4Pz&#10;iDgLIke2U3Brb1Gaaw8ZBnvrkoR5Awf+zQH+UAEABGwGj2eePLntR93oTtJnboaZJYxZiU55WHPu&#10;Yqy+23u4/Tx0gW3Ksdbe7nW5bdqoej8JWACEMPAQEFBW5ub4iCCPGOh8ht4UNkF9ARbWUIr+XRIG&#10;tFMkSt1CIIekrpFdAPovqXIAwTwvo/8ytVIEGJG+u9xktyh9rI4yBhorBY3ShhPlDMBL+7zAYugL&#10;/LL6Ak+YMMEJrIsuvtguUqsgSh9OOulkV7PHfmQyNG7cxGj9GJ2pAM+w8Xure0PrM1sroq7aPa17&#10;o4xk1omzoEXz5lpbJRdFL1PmcPc9hnIp1fR/1KePgHQa29lnn6XXRi51sV+/fi7aMVhOjVwyvGNB&#10;/lcCf3ACRdfy8x2ZF6NGjc7wNeU3wG8CZwPvcSB4kCBKVlDMyC5AKeM9GQgoHzgYQF0uKkcF27L6&#10;W0ovz/jNETEpI/Tm6Oua3uPDfoEDgQOBA4EDu+eAl+28zps3X05j2kLHnrwcmTVrlstwoyQuZXYB&#10;q2A/ZBaRZzLiwNrxQL1OL/ICM51L5jwZEz0irzpPHQiETgPAHt2ocPpgKB+k4MfAgQNdpyPKK8l8&#10;RadAJyLbEyDJ5557VhmnxaST9bZWrVo5/Qd21q59tN14042uDTayt490ITIqxbg05b/jq47115VA&#10;z/jx46zyEZVdtwaCV7mlX6DWMAfXGr1jmPQ8Mj5xCtWuXdutQ187Yl/3+9Qa2J/fAAGnPCqdGD58&#10;mFEqcUxSm0gO8HqCv8ZuEMbQsWxbvHipA25ctW6hDfi5pxX/P3vnAehj+cXxc81CqOSfrEvZMovM&#10;7JCWpkRRRhqSSqWdFpoSFZktSkW27JlNIcnK3nvfe//fz/Pz3n5ul+743Xtd3off/a33fcZ539/z&#10;nHOe7/meAkftgY65bMOfEbZ+5WGbMzaD5cpc3woWyitk8AuWNl1gY+h09Xr180x4x61CnjK6UqWu&#10;djplBunhKVFO+5PQQJxamRKd8tv0JeBL4FQJ8HMkHy7pbXbIsKM8r/iyLm+8ceqBcXx36g8/yjZv&#10;222TJ61Vbtxf7ZjaWrV6n5W8Kqe9+HJNpULMaRnSXajpCmBXaMo/7QMV22OjR4+x/TKoSUNUuHAR&#10;t5A89tijDkr4vLIcvKqwgMmTJyvm/wLHNXCrWHCZQIGXrVr1l7IxfOcIdI4KFYCneaxI/O6VE6Go&#10;iPXgP7hNqRVr1Kjh6gEWX1Ovx44bLyXhIqEYZtsXSqvz2aefutzBMO2SS5h2yWjglejJXR8w3ZNZ&#10;gdzGpBnyFqtOnTq5+LIhQ4a474ndGyiPvPf9OwpHyH5xdpcF4gc5CXqKOCirjOXqclQ8Im93+nSB&#10;hc9rM1TPwOhIi3Sv8vjiOPHG4tVP/xjT0t9+t7XyaHuLs/f9fz2z6IJU8MINeI+CwWcUnjHSkT07&#10;FyAuQCEAe6S9Groe3rH/1VYovuf3hCPHc2yEok6/Dl8CvgR8CfgS+EcCWBHbhOiCeDC55neMfuZ1&#10;kG4u6xCdiKUAr2cdAFmHgYlhyfqUkMJ6iTMcg65AeHjI9KSE9CXU56CrIR8PHbhNzpUb5BQJ1zjh&#10;mnpIiE0KqZMx3leJb4uw1ZeVYcGFfSqoX+KxpYuXWBVlRQCtCvrzEaEPKgg9+trrr0vvE3yfg4KK&#10;945rRIgqJIvwQpHS8YorcosbKac7Ovari3YYKH//vUFhnxH2t5xWI0YM16ZOfjk57nQbGDH1nBM6&#10;bt2adbp3/hZp4mpxFsx24wNF4ekKsbXntUWLG//eqRTi023m3LF2MM0vljbzQStVQyEMF5+w1UvS&#10;2vpFV9jR7YWtXJkKdkujJgrXyGMXZg5koOD84PpxSIBGHSgOBkp1bTBN0EZhuiTaVHKNnOFP8DhP&#10;Ocx3GJwiDv+NL4EUlQBrHh5cEAYQzDAdNmvezAaKkC94gjl9J4mjkoc/LJ0MQwx/7QYrc0KPL6ba&#10;N33nWroLIwXHMnv5lVus0jW5HRmfM17dDKHdaB2bmMKkz+QcPOH8OvdXGzBgoLIGNBaaoIQm8Bwu&#10;rIFjIOFjgeihEAFS3axVOESDhvWVIeEG6/FxD5cir71y7j75ZEeXvujNt96UR7isS+P4Rpculk1x&#10;aRME/yetInAuZAZZz7vdu7thwBVAaAL5dtllqKe0QJ8KpgZCANLCzJkyS0aBmDwM2gfFGPyLIHjI&#10;mmvB2gZCgdREjA0DnELqovr1G6itEXK+fGfPKrcwCy3wfDzvZcuWkff9A8dl4M7QguAqO7lYenW7&#10;yhLxJ9CdgMy9agboXukiuN6NjW60Dz/4wI3F+8573qU+QuzjXS/v8zM9c11RBkEN4AQg/IDCZ9Tj&#10;FVAGOA1c2kp59DmWNIvEkIaHhzsnAscHn+OdmxTP9AeFkiU6puKQFO35dfoS8CXgS+B8kQBIyBNS&#10;KjZs2JhsczrzOOsJRIdkaILskMKaEnM9wjmwfv16h37DgY0DgfNxdse3UD/oy1q1arr64nt+ajme&#10;caKfISdCRO+6627LJaReg/r13SYNHAHz5s21itddp7SMd0s/6xDgctA5D7dr57IWoE/hMKhTq7bd&#10;1+w+hwAlPNHTFNy1Uv2UVQo17dmjp9NZKgp1ynWCgDG+Rd12ahabGLuVmnDQl4Nts5wapPm+sdFN&#10;LlyA9jnOK2jJoELX6R5hU2nvnr3WrFkzEXFfFj0m5YKyMN3nwX3y6mAI6DjHjh23gf2/tBnzB9uf&#10;6+da0/ZZrGzti23Ptggb/N5WS3uiiG3+LYe93fVNbXpV8JpXes8otb3WkWETHoueAuoVosmYGz7R&#10;JyXxi8BViaUR32EQi1D8j3wJpJAEvB8quWqB2Wv6cznl8eRmlhEWNM+d0kPvPD7csWu/7d19xAYP&#10;nW3fDv7Dsl+SzkGjmje71lrcf62lSxO7l/OUCuP5Jrh94ttAESz7fZmtWbvGmmiHnrj92Dy3nDdb&#10;8Pjt27Y6o77Ts8+5XMC79+yyD2Vw47n+Tqkmx4wZ7XbO88vQf+utt13am9Vi5i1YINz1tGjRovbV&#10;V1+5FH6Q8QwZMlQEhuVcOAeEin/99ZeTHe1FSFFAqeD1YSkTKADEsz3Z8SkrpnpatXroFDmzc0Jq&#10;wI/k1GAhYRJPq+OBJGII08cHHnjAeaorVarsYv+qVb9ejLcDJXfi9gOed9fRJPrDWFigc+fJ44gd&#10;4XGgv6SjjO2e4fjxcoygTMXViEZmPLyQhDMNBWXAKQQ6np0dL0/1XGWpqFixYpzqOFP98fmOfhBO&#10;QqiEX3wJ+BLwJeBLIHQSYC35a/WaZHMW0HPmdHb612h3OLPg8/vkBGB+h5CZsDkPCeeNEoMOZEFc&#10;1i7vnNieaZPMTcWLFY11XY3tnNT+Gdd3hzYYunfrprSMo0QefZcLHwW1SYjh6NGjHRrAy55Qt05d&#10;+1K6GAY3fBbIfa10tZtu+idk4Zg2b8gAwCbLN8rc0KJlC7tWoaUXCDFCiU1ncV/E8Q999srhI4dt&#10;j9CtoEtz5MjhnEvoJIS5pte9ErNAdEi/IdA8dOiIMpV9bY+2qWHhV15ql12SLfrw4D4Gt0dEzrq1&#10;G22YCLq/+X6AFa9w3ErW2WJXKHwhTVhGmz06zGaOPmylrmpgNSrfbuWvvca27/xbTo0ackgIeSr0&#10;w7x581yobXRjyfwieDynNO07DE4Rh//Gl0CySSB409n7gU6c+Itt377NxZPBCJsmLK0M1AiX8u/+&#10;5s21EOJBZU9cRUSFMl0dJuDw4aM2YeISW7Zqp73wzFQrWiybDO9yYvEtYBWuKeTGpCgsPeM55hnv&#10;rdeq+zrOf1isKZ6hSS0YnkCoMP6Z9IlXy58/nzuOuDfXLq7YWEqY6nuoVSvHY4BhjocabgHIdvbs&#10;3eMYeIHYw0/wrEIBVsn4XyfjuHbt2m4k1PqiYHEoD4PFN/Dsc8855wRQOZrme54D3db41Q8+e0Nh&#10;HvAkENYALK2B+AhIu8jOeGCM/3AufPnlV9a/f38bK8eFrGbnYIB3AXTD/PkLXAuEHgCPbCloGQRL&#10;jPs0Q9bxoSlubBoYWR9AOVxXqZKN0QK+Vgsxsuimz534YzTHeXv37lNWiqkB54k66l3XGIcm6C3j&#10;5l5Np9ALFml2gXA2EEMI7NGLN6VN7z5KUENxPAkFkhCJTJkCCkkcT/MP8yXgS8CXgC+B00iANXW7&#10;QicJRUiOedzrBmsJBucVV1wRjXiDbJed4pziD8JxQMgCfQL1hxMBZAGhcYTTURKy3uEwIMwxqxzQ&#10;51PhOoN89Qo6BW/bPtzWkR6+LrQnabbh23r88fYiPVzs4PTB5/H60KGD2mD5TjpJlLtvQIZyjagv&#10;qYqnY3jdxxkwYEB/cUkdUKargla/QUOXqpv26Qf9pKDDUIaPXGQ/DV9q/T9fYG+/V9+KFMwuBHBJ&#10;ZV0AnSrOL3jBdBx6eaRSjjE2dFrQCFQBknXs6Im2ZPFy6zP4GWvYKq1dUyWblaqYxUYO3WF/Lztu&#10;n716QA1TS4SFFyjgdNn/0pt1cJIVT1b/asB3GPxLJP4HvgSSVALBP8a1a/+yxYsW2qxZc2zazD9s&#10;wbLDFhmW2TJkK27Htg2xYwfXaSI5oV31t5xBGJjSqCHKVqzcasuX/S3yvg0yZhdYxcpXWukSOQWX&#10;y6P8uaWixxDqydjr/1KFEOAhLqAJDs8zC2mJEsSAXeDajk+7xN63b/+E9RBJ4d+CNu6RYXnVVRqP&#10;SGwmidPgqBwSbyvFzPNyBtBeDbUFbAteAMqWzVuclxt23IGDBjliQnbbT1cYw3alf6pQ4Vo3OZM6&#10;qIA8zs/ICRChyR4EwSjxLcCdADriRcXw4QSAaTePDE/G3lncEi+//LJIDeFZOLXEZ+ynnvnf7zz5&#10;c+TChYtcLujnX3jROor08dlnOykcopw1aXKPk90wkUd6qZBYmL3CIgqqYu68+S5u0Ps8VM/UTygA&#10;Ch0oDBQtCob78mXLXGaMhEBCE9M/+kNuY3UtWhlITH3+ub4EfAn4EjhfJcA8ekzQb9CPyVlYx5jL&#10;CUEsIe4h1hY+Y83BYU+MPWhGYOkUjsVpwHE4Dnj2wuni3G8tnREnIsUtdaWVLF5M2pdfkADptl9/&#10;rYv17dvHCHMki9bXyhJVSaEKMWXE+107d7msUnXr1HYbCDGPSQ6peloQaBOyQsCLBfx/k/TOS5Qi&#10;sYJCIrx+Mb40QohStmzda336zrKDB47Y6LF/Wt06+UWeHS5kRFFxLngOJLblAsd7Y/Ha4/3ePYec&#10;vj9l2mSbNW+4XXPzJrtSqvrL9+6ydavQkY5Jlx9g99/fPLoPXj3J+Rzc51Pa9R0Gp4jDf+NLIGQS&#10;YAELlMBONe9ZrPDGdzoZ8z5p0nILy1JRDoK8lu2ifHY84qAmUsXXyVN59MBy279+sKoI0y7tpS5V&#10;Tfr0F9hLr46TobfB5s3+2ypXK2r9+jWwi7NlsctyXOyac60KlaBWnWXk9eJkZ+L1RJ9ZjJlAAgvt&#10;CXEO9LTlSqlz5x13OOLCAgXC9W3AleFeJPDPJike5P79pOfHju/gA8Xfk+u4c+cX1GYPxSv+5lht&#10;f/hhmNst/mXiJKtdq6ZkFTB+1wv6lk/GvRN7LDOeNxb4B1AiMFiv08LWWSSBTyscAQcFzoacl+V0&#10;BmVfZXEgng7yQMrYceMc2oGFBqfFZDkycCYkRr7xERXjwsv/naBupHbsJp6GHJfmEJlOPmU9mOPS&#10;B7EA4jQgTKKbIIQLlNqoYoWKLqtEbP2EmAiHTNq0/4bmxadvwcd6yltxZb+AvZiQDyCAyJvv2JEi&#10;fII0mv/8RoJrSJrXtJUlS+bo8Aj64hdfAr4EfAn4Eoi7BAJzdkCnWaX1JrkL8zaoQDIPsbYEF5AH&#10;6FfA4IPnd/rMdzgK4OBhDY/P2sOxtIW+Eaq00sH9Ts2vvVUU7ibW+dj0DG983rHJgb702jzdM/oU&#10;KoDXp02bNymMdrlLF9nk3iZ2ycVZdJ+kdcekTSudPE2UKbjXVXfw4GHbvHWXjRy33J54+CerXa+0&#10;5c+b0bp0aej08HTpwrTxBCcYteuva4Q/8D6pTleL2c4d+2zE8DHW4sG79Qmhq1E2cdIkF458Jjme&#10;PD3Jnrz+/asB32HwL5H4H/gSSLQEgn9wBw7s0q7q70rDN8h+HjVJ2QnC7XBYuKVJf5njJbC0GdSe&#10;PJOKXfIKYKYoGf3bVwpSHkE+e7MixVpYuoylrNEN4dbs/gqK37/EMii/LQsh5rpMe+/0BD97NTBZ&#10;8frAgYMudy3Q/alTpylbQGXnKMBjz447JVQTG+31VgaDYkWLaQf6avtIaRRfeeUVe/qZZ5zXF9bc&#10;T/V9IWWQgEugb98vXAodWHS9/roOxegT9cJbkFZy6tnzE6Vn/MDB5BnT/Pnzrarq7aV6iYFsJ6QB&#10;4RGvvfqqV9U/49MK4+1aMH7kHqqxRzcW4wV998qJExHOGYBjpIlSRII66d6tu02ZMtlmzpylWMJR&#10;znkC4qF4sWJavLrYU4L8FS5cxNq1ezjWvlL/hF8mCip42DmqvLYS84xCRtgBBScTBJM4aFC4kBmQ&#10;0D/FsIyzhR2f+ChuiekX56IwXq70W16KzMTW55/vS8CXgC+B80kCGFoUHL/7ldEpOQvrB6kReb5E&#10;YW5sFgQX1h3WZoj6WHs4LmZhvQl2JsT8Prb31FVA6DQQj6e2GNvR5+dn6BKpWTaernVEyJQM0lG4&#10;dypUf9f27jpu7R+5VlxcFRRaGdB5A1eY0YbZkaPKirBmqw3+ar6NHPOHRRwLs3oNr7K7bi1tpUv9&#10;zy68IFP0DRFTPrT5wosv2Btd3tCrNBZeIJ9sheWWIeMFJ50M0acm6wtPFv9q1HcY/Esk/ge+BOIl&#10;Ac/gAeKN2U7Kv7/+WmWbN2+2Nm0fVxx+ftt15JBdenl1S5spu+o+YZEy/lwJzDmadmJMt9Slx+4/&#10;P7CIo9t0aJi99/7b1uGJZ9xpkTgYhEKgTb0IWPeujkC1cf0L5Iq28WyCSdi8cZczigsUuML+WvWn&#10;Y40l1Q1ENx4nAV12TZ52Volr6/8+jipHjhxl19e43laLqwCywlq1aomoppQm5dX2jsISUFLgCUDW&#10;w38aIe6Dp/SKPgnBoZ2DLeovSAOF0IOxsGXLl9sGGdnPyPFQXWSEXbu+LWRBZWvVupW1bNnSrlQo&#10;wpQpUwwGX3YeHn30URnRv9hIZVuAUyHgiAkoGTBCg1ALXC9VngQF2YIkYDwrRCB5RMZ8FhEMwdHQ&#10;suWDLhUQcmnTpo1DSLSVkwMZkUkD1mLCRPr17+/SHbn7Q31EPrEV5L1P8mT87ibSBwkZG33FIYAi&#10;5jlVWHBxCGCk830ehYjAfgzSgAe8EcXk2EAZS65CP9KnT+cIjUiFyc/HL74EfAn4EvAlEDcJMGXu&#10;1S7+1q3b3fwZX+M7bq3EfhSOZ7IpkRWBdYO2mdMprCk4olmH4M1hxxtuJb4PPi72mmP/lHNZx1jD&#10;GjW60dUT+5H+p+eSBNDk/1j5hxUomMd27T2urFsTbcOmrbZs0WFr1qqc3dqwiBAFOS1teungukcc&#10;bkCZySiHRLD59ltjbOf+g/bzj+ukOxex+5uXEfIgh/QOcVuhUTquA+lKshVwQv355yqdGWWvaKPq&#10;pRdfOqnPu+pS5M9p1SLfYZAi18Nv9ByRgPfDgtV/5fKl9u3QITZm3HxbvekCS5/hUkuTubAmlUyB&#10;fKosbDLQ41ZktqVJbwd3zLCDW37SKWmsaNHCtlzGL+V0BqD7Mo5/vL5v3LRZEL7DNvC7JTag73yr&#10;cm1uEee1seNKlYSn1VMIQtHmf3ZNjaz/e71Ll9ToxhuVuaCjC09gwR4yZIj1VApGQhUmTJxog5Wz&#10;do5IFvPkzeNS0jCeFX+sVJrDoQYnARkKvlPKw/fee0/w/O5CRtwuToIfrY6yG+AMePPtt23m9OmO&#10;/BCyJHbs2bHAyIZEsN4NN7jJ3JMTCsglgtwldaG9+QsWiNdiluOGKF6suBGG8fPIkVZHRI9XCWGB&#10;QvS40k2SkQLlCScBx38oVAZwPxwOJ5Suhw0W7/rF1m9uSXAS8xW6sHHjplh3ZGI7L+ZnMRUy3qPc&#10;odSx6wPhIH32lDuUMGJQ+Sy5sxfQB5RK+kT4j198CfgS8CXgSyBuEjh29JhLQcccnpyF9hZqnQL2&#10;jiOadQO0Go4Cr/Aa5AMEh8zzcBnwGVkSzrQOeuef7rmwNg4KK2QxWXSg03XC/zzZJLBr106rXK6S&#10;1a1Y3zLly2h1bqpt11euZXNm7LSJ05bYiuXrbfGSbfZYu8pWrHhuq3l9IfUtWJfgTgmTXr1bGSPm&#10;2aEj+6SzrrFMGaO0wdXACl6VzQoV0KZW5AltxBV0ZJxs3v2ijSo2f9BDE3O/JlZQwSM5pS7fYXCK&#10;OPw3vgTiLIEIhRC8/urrNnXabPtt+d+2Y8//LEuOK+2CrIUsnWKeIjQZhGkS0E9fdcZ3qcHSEwPr&#10;iUO2+4+35DyQAaZFEocBO+LxnVACAQuBPffjyhd75FiEdqFnybj+yxb+sdEO7TxqufNeZO2fqG6V&#10;r71cIQBXRhtTmrs0ecVZLIk+kKbISpA9eza7QUZ7F2UzIOPB3XffrVj8J6x0mTL2+Wef25Ytm52R&#10;316fEb5AIZdufZ0DMuCrr78WIWBFG6J4/qJ631+77n+uWuWg+rQBNwGZBDIpXeU111xjCxYsdDwG&#10;nsFNfcgZEqXrq1e3Xr16WaXKVaLlwvehKCg0OCl4JqVPA7H2LlMICxkFCJkoV66cy+DQTtkjhsoB&#10;AnriVXmiQRlUUjjFn4JfgnyI1P14mRiig69X8Osz9fWgHCaTp0w90yHx+o7Fzo1LSh6KHVwUKHco&#10;fd7nQEd/VZ7m8kqnhGMBBS+5Fkn6cKkIjmDTjquM4iUA/2BfAr4EfAmcQxJwJpAmSxzLpCNOrrka&#10;EdIWyEIMuXz58jv0Jk4Bsu1Aqsv3rB8eNxFIQdZPwhe8UDgvTI7j4lM4v3atmo71Pj7n+cemTglw&#10;fyxeutBeb/eGDfvge1u9dK2NnjPaJq+cYofS77M77m7s0kDOXbTWVq/cZ5/3nSqHVKRdnPVSe7Nr&#10;LTkCclqGC2E7EOJV2zFKrO0EsV8pGqdMXGODv5xm4ydttGvLFbH9e8bYzFmD9H2YHA/FxKHwe7wt&#10;haSQ8mnVfd9hkBTi9us81yXAD2r69IliSX3Uslx5i/K5ZrQMu3kILQAAQABJREFU6S5wcKO4owji&#10;ICWtbbvWfWaRhzdqQYxwcPkePXrIGcHu8Wl/1q5i1kWtoyenK7PdSqP3fq/J9suUjUpJJNKWtZss&#10;R/asdk3FXPbRe7darsszWRZBxiFmUe16PnP9ceh9gg+h5YEDB9mdd93pJlE8r23btnVhA2RHgAAx&#10;swjsrleIwWY5Do5q16NK5Upud6HdI4+4GH6M6nubNnV8Bw3q17eVgiuSyYHUSpTP5HT49ttv5dWd&#10;4JSLC+U4uEDKAYVQgFVyLtwolAN9uf76GnbNtdc4zoBQisWTMDD+7VJuqsgB0EmhE4QZ3HTTzdb0&#10;vqZ2r/gK5ird4xMdOriUiXfJcXJIKaNIGwXfQluFJjhlTv2MnyrESAOFfvw6d55TxFC6QlVIUUl9&#10;KHekVkTpI+0V/BcszCA7IKgqVaqUcxqAJEmOnSvaxmlAmARZPZJT+Q2VbP16fAn4EvAlkFwSYM7c&#10;rGxErDvM6bxProKzeYWIlgtqs8RzCrBmbhSz/QklvocnB8c/6wehbqwhOBPg08Gx7oW9xXeep75r&#10;5NDOnfuKBK+tySUjv53ES4A7Gs239YOt7aUaL1nuHHncB4ShHtx/yPYd2mfz/5pnw+b+YFuObLSH&#10;Orayxg1ul/4JWeEK69V7qnTJQ5ZWeuSzT1e3+nUhzPa0s8CrqKjjypZwxA4cSmNN77nLpk0f5Vqt&#10;UbOGTZr4y1lxn3l6qTp2avEdBqfKw3/nSyCuEuBHVap0Tdt8RN7ndBhZ7JDqr+KTQlVAJxzdt8T2&#10;b/hWVYbJ0MriUgdlkcF1usUvTH5NmFhPREQKqr7Hli7fYK+/PdHWrdlvO+XlLF4olxbYjPbK8/Ws&#10;YtkrdGx6eu5mMze1CdkQcBaEbhyqMN6FVIqPiE+gb58+4m943xpq571z585Wpkxpe1GZDTo+1VEL&#10;eV57ssMT9kCLFkrv85oj0lsreD6G95KlS13c/1133in+gzWu/RsbNXKpGatUqRLdH0YbJeOR7Anp&#10;M2QUOWKY0uzcZJMmKfWNYP4gEb7/fphNmDDeoQzii+6IbijoBZJl9+MbpSBavGSJrVX/flaYBP16&#10;plMno8/wKBBKMXbMaHcm8f6f9+mrlJmVg2pyl+2U9wl9w/inz5jpUA4JrSP4PO5PD03ALg07PCh+&#10;Xu5sFE7eL1q0yDkR2BHCqYCix3lJXbz280gZBL3jF18CvgR8CfgSiF0Chw8fcc720+kdsZ+VsE+Z&#10;m2mHZ4x/eJR4zdrgFa8f27Ztc9+DNOB7eAvWC2nIeTim+ZxjcBrEdV2hLUo2pW2uVlW6AoqdX855&#10;CXDVcRi89fQ79nTtpyxNBJkLAtdee3TuNuBtmHjKjx8+YZ/+3NumL59hEZcct9aPtFaazyJ2ea5c&#10;NmbMauvx6WQ7vF/sBkIZv/JyPQvPn0PhB9mkaUsv0mPSxMkuxJQW0yqrwrhxE6yWnAaBOy9lRY0M&#10;/OJLwJdAiCVQpfI1MsxVadhx/oTUWYApyNSSPiNGfaCw6MGSz6TjmYpMMLzzHr8t3mwDB8+wGxv3&#10;tavKvm+33feV7dh63PJdcbEN63+XzZ3UykYNeVDOgnBB7k86C6ieiZBKUhhdQA8o7A60adNaWQ0+&#10;lFOggyOhGTLkW5cqEGO6Tu06UgKO2+ef97E+n39u/7s8l5tsw/Pnd/wD7EgQapBO0HcQChS4CYoW&#10;LepeIzcnOykH3w39zsqWLWtHDh9y372j45B1zZq1XGpAoOu7d+9xSou3gLgD4/HHuz7eKY3kvJgo&#10;LoYyCrGYpFQ6kDWSxaHz88+7QwiD2LRxgw0bNsz1c+q0aXZ1yRLe6e45VIsL+lF6yel/l//PET+e&#10;0kgC3wQrfd4ODwqbp4yxU4Ryh2xnz57tdvsJX4irUpfAbkWfxnXEiQGHh7vto7/xX/gS8CXgS8CX&#10;gCcBwt3gBsAI9+Zv77ukfIY4eo2c6RAdgiIILvSDB04CUGug1UAXgGLDEU3h9YYNG5zjID7rNuNk&#10;HWJt9p0FwVI/t19jKH8rHXPdsjXachOKRopBtJ54UklAV4o8Ki1Z+sujjR+1gc8MsI9u72FbR223&#10;u25oqtDZppbugvX2QbcaNm5UO7vv3kr22COTFV7b1264uZcN+36xUn8etYUL5p8UZpRL5V1WG2Gh&#10;0ucSe5VOqw/5CIPEitY//3yRAD8i4G1XXnll9JC/+mqwtX1qjF14SRktXppFQlQCnAMkV0wrl0Gk&#10;7Vnd204cWe9qv+nmm5UdACJEppdAvtflyzbb1OkrbPj4VTb2x98FMMhk4QWzWrP7ylr1ivmtTp1i&#10;7lgq8PAD6rBzEpz8w1dnVUEZILYf5wDQdt7DglyrZk15avM7FuQvvuin8IwIu//++y3HyRzAXCd2&#10;6+E76Na9uzy74XZMMY0VKlzrDMPYJuVIQQ/vuecelzFg7Jgxjivi/fc/EKt/JvteBvt6oRbYJUcB&#10;SSdlJD7KB2ImemT8+PH2m2LUHlBfIWN68KGH7EtxKFA++aSnSB2H2uTJkzWWByxcKZwIqZijGP8V&#10;K5aLZfd+d1xsfXdfhOhPlNzoExSiQYhHfMZ4pua5bqS0hF8B5wChNBFCv6CA7tq1y8mCnSCPHNFz&#10;LpypzlB+h2LILlTOy0TKGMqK/bp8CfgS8CWQ2iWg+XvtuvVufsbJm1yF9Yf2xo0bp/Uw3O32Q3jI&#10;56wpFF6zjkCeC28B+hnzOWs1HDk4pAkr4BGfvrMGFS5cyIU2+mtCcl3xs6Ad3VfhRcJt0nOTLf/l&#10;BaARO616jJ7pbkN5GXgdho8qq7JOrTlgQ6Z+a2PmjbK0udPZzXc3sCoVr9M9XNSG/bDQVq7eqlDY&#10;P23Fbx/Y0cNrpHNEaWPrWoWd/qoNPO5p1ZPC5bRd8B0GKXxl/ObPWgm4CSGod7wnpr1OnbrWsGED&#10;gzl3+9YtVrLM9RaVo6UmF0IBQlA0Y6QJU8o3GVk7N86xdNoFPbx/nCo+6CoHJgcR3/xFf9rMqX/Z&#10;mMmbbfy09RaZNsKyZkxvbZtfbTfULWzlyxW0TFnSCS+gXPfOFDrtNBCCToe+CpQCJuTD2vVv3qyZ&#10;yAuHOKMaAsPVq9eIMXmB0la2cWkY2Vl45eWXLZPjYNCkrbRPM2fOdGR7VQXz9xb9mEZwsESALebN&#10;m09hD89bcxn194n/YJqyKLwp0sVVUkS+E3nimrVrox0TMUccXFd0ezooQgrMO2+/Yx/3/Ng6PtlR&#10;3AwDRGa4wOoqW8NXX32pXf3LDebpLOJk+H3ZMi0+YXIgfKJsEO+7fsNXAJ8DfAaRMrQhg/Tqj9mH&#10;ULzfIQVs5qzZ8VKw/qtdQg1wFsBuDZ8BD2JhucaEKLBLNGfOHLeLFHAqBEBxnmL4X/Un5nungKqC&#10;/+W8zC4SOWNSyjYx/fTP9SXgS8CXQHJKgDVtl5B1ZAiKuXYmdT9ojzUZRzKOAriHWD9yCfIN+pCC&#10;wxmHAcdernUUHgM4cSAP5jOOAy3AWkOJ6xhwalcXwg9OJ389cKI7L/5s3bHFWt7+oA1/+ifdNwkM&#10;U0wT2OiCiHrTro22ZPXvNnzaj3ZBsQssb6Hc1rzp/RZxPMqu0sbjwYOH5XWIsHHjJ1jdOrXjTWae&#10;VBclWJc9pQ3fYXCKOPw3vgScBA5rwRk7dqzdILK8TNoNxuP87rvvuhR8wN0wbkhvd/z4MSt/TWVb&#10;t6+GZcx0cbyl5xYj/TrBEsB9cOTQVos8dsAiDky3q4vlsZtvrGIPt2tl8+b/Jvb/BlrwYJqPsNLl&#10;O9mCPzWhHYm0a0pfYpUr5xFs/3rLlfNi51mnI9HOUaxuNwOcdhqId7+T8wR6vf/AfoUd9LHHHnvM&#10;ur/7nj3b6Rm3oH/62We2WDHwB6QQsGvf9N573aQLMsErwQs+/ANp9d1xXU84EuAQmKRd/RXKPjFt&#10;2nTbtHmT3aRQgcFffum4DvienYp77mki1MIIm/jLRKtZq+a/lAhaw8gHEfCJwgrSidPib0EhnxUf&#10;Qb/+A6yQUjKh8EyXA6JGjRqK218s7oKl1uuTj23AgAEOSvn0009bvXr1rLtQERA6LVy4WJDIUrZV&#10;SlPz5s1tx/YdSq/4gzJAFP5X+95YE/uMgc5Ypk2f4ZxSKFuJKciOOj3UAPWhAPKMcoeSx3XjGD4D&#10;QXKVZLV//wF3HM6D5HAaMEb6mFcpOumXX3wJ+BLwJXC+S4AwPAxyDPXkmoc9mTMfLxG/T4UKFRxC&#10;gPbpC5slmWXIs3bAbYDzGUcAKAIcBCANQBnwmbeusA7xGd+dqXAOx+UVGS5cScG6w5nO879L/RJA&#10;7+mnTFpX7bzSqpWuJj08gWPipqGysAAPRxigHPm3tv691aYunW5fT//Gth3fYjPmTNcxaQwOJZxc&#10;lLPlfkuc1ueG4v/xJXDuSEBrzymF3zcLDoXX7CQ3btzYqlat6j5LkzaddZLxd1+z5g4id4GMHEr6&#10;9Bnsjtsb2r6tc7VAcS5nn6nwfeCYKE0WadNcYBFHIoQkWG67V35qV10yy+67SYzAS8fZrBlj7IUX&#10;XrFLLs0j72M9EfHdrAXwuNuxXr96urVqUsKWL2hts6c/bu93a2z5cue0tBhoasGbs1xP6Nh/9ssd&#10;eVb+wfFxUZaL7GIZj/AS1Kld29588y379NPPXHgCoQSwJc+QMY6SwTXwZMCAGH3gcgecBShBa4RI&#10;gHH566+/sUEDB1oepSrs17+f8/oSitD5+c5OScLBAGphxIjhVqhwYduzby9VujoDV9G9dU6K0aNH&#10;WYsHWsjBkN5+Gj7ciokrIXv2i+1CKTHDR4ywL/r1s1bKatC+fXuRNr4g1ERTu1RQygYN6ttDCk8Y&#10;PXqM2vlZlQdSaDZt2sR+/OlHoQoirKKUpu3bt4mv4bNAg0n2F9mFWbmyZZxyFdcdmZjd8RQ1nAMo&#10;abxHEeP6AA1llyg8PDx6pwgHCQ9CTxYvXux4IzgnOQv92rZNu1VqNHlbTs5R+m35EvAl4EvgvyXA&#10;3M0OPvNics/FGP5/KFNRaWXP8dYPegxXASl6cRKQxShb1mwuVMFbV+gzffXWLc9pwNryX84CJxGd&#10;i+O6WLGi/hrw37fIOXfEogWL7OoCV1vkmf1KZx63pxhqAzBKyit1RR0wu+zinHZH9dttWJehlvHE&#10;SfSC7rdrr702cOududZk/dZ3GCSruP3GzmYJ8HsmptwzCk7IoIEIb+nSJVpsAj1v2aKFPaL0fMDB&#10;+33xhTse4/ETwcrJG58nd+7o85/u9LwVyEMqwoBH+3RjhyQlLK3MWbkcD+/dZAe2zbCdaz626iWW&#10;WO9ulbTrPMIWzJ9jvXv3svwi+AmTkyLKGfuyIbWIQZLnivp43XWZ7bOed6vf+Rz5igGf0rHn4g/d&#10;M+CI/X9f2RJy5LhU0PW8zsFz11132ZMdn9LOfF275ZZbrYvCB0B9UDgPLoO1a9c5uWzauFlZBvpY&#10;XR171VWFXNxjk3ubONm+2/1d6yaiQzgKqKtBgwaOiJDYe+rh2q+UAnPbrbdStY0aPdr2KuzBKyAa&#10;Klxb0W5s1NC+Fiqhoc7PKKWnyxtdHNoAp8GI4SNs5cqV9tZbbzmn04svvWRDvh1iL7/6mguf+HPV&#10;n1atelXXXnrt6OA86PFRD3FRFLRb1S7hCqAP6EtSFW43HihlcHV4TrT4tuft1ASfx2c84J8AYkrB&#10;icCuEcRWW7ZsccRVOHQIUeCY5FRUURRRPDcpdRhOGr/4EvAl4EvgfJMAcy6G9+YtW1Nk6KwRS4Us&#10;YP4new3vgwvEuCDPWJvWrF3j1hA4DEKxVoA8LFmihONACG7Tf31uS4A7jMwa25dss6yZsoZcx3Iq&#10;mxwIpEPfunWbTV0kdIFKtmxZ7cMPPwp5e67yRPw5F+2IRIjDP/V8kwATgvcg3n2pUu55PwpCDNrJ&#10;OfDss8/pmIAxxoIJjA2iuic7drQ98mhjFPKt90CGvL4w4wXakS1maU7onVfpKUel08KX2Q7u3WPb&#10;Vs+w7b9/bHfecNh6vH2brVg8XkQoQ0SA186Kl7g6+izqPXWZNAsvUIAmVcKUtmWC/fDjj4G3eh/z&#10;2JNfnFNPyOTTTz+1HzXu++67z3p/2tuFifyiawRaYOrUqVajRg2XEcGTB0b71VeXtMGDvxTsa721&#10;1g5/ly5vaBchzN597z37+quvneyAwTcUP8XUqdPcDkP79o+LN2Cguwdo1wtx4DU7FS0eeEAZFY5E&#10;yxdlpWr1akKkVLN0cgxhcF9XsaI4C550x7DDQZsjR45yxv+zzz2n0IIigr9faH9pp+TGhg1dKMTr&#10;r73u7gGtK0rRU1xEfJfZAMHkSLfoMgionZgKVHQnQvwin1AXQFFDXXASUA4fPuwWadIpYqwTZwrX&#10;Qa1agcwUhCokZ+EaIlv6sW/f/vPiN5Wc8vXb8iXgSyAVSEDz4GY5TSNA68Uw1pOj9073EmlhXq0/&#10;3jrutcscDeIBhzLfo6OBNiBMIRR9hR8qf/58bg322vSfzw8JzJo3224s00ioADbeYt55oZFBOm0Y&#10;Tls0TZnVAnxnkHOSKj0U925oehioJdqMCWWlfl2+BM5mCWhtcT/735WS56MePcRCOtd1lwUJUrvg&#10;custt2gneq3zVvP5UR1TtVo1O6w49/DwcKso2FAwNC74XF7f1qia7dv7u9oTfE9/o8Q1cOx4hB05&#10;qBi7zaNt55897OE7w2z2L0/b78vH2Bd9v7CHWj6oXdyr3A73f01PLJR169Sxm9RP3BTshM6f76Vl&#10;idmbc/O9M+jSpBVcsJh17dbNZRsYNGiQffxJT4f6ePChB50zgZ34X09eazgDuN4XXCinjpAhpE5M&#10;B7xEpbbk+ccfK5Qucbd737ZNm2jIP46BO+64w8Wzc/RYMTW/9tpr7n6iHzgicFxAbOP6JcWqppwV&#10;H37wgY2fMMHV11fXmHSOEDeR3hGEyJSpU+yxxx93BI2QKrZr94jtk7KzVPdokyb32tvvvOPa0N67&#10;q6Pdo4+6Y3E4oMUk18KCw+KSSy624sWLOfm5ziTyD3JC0cOZsmnTJsfbADkV9zKfFSpUKHrnCOcI&#10;DiC+S+6C8wKSL5yE//W7TO6++e35EvAl4EsgKSTg6Us7FYbAvMt8zSO5CmsbzgB4bCDCdfpWLI17&#10;ayCZdUDBwWWQ2L5SJ4iF8uXKJuuYYxme/1EyS4A1fuPmjda3ex+7p/49WvOTZtWn1uP61+37rnoV&#10;aKO+kKhkaErGn1mcpOs7DOIkJv+gc0kCUUq395x2cu+88077VjDxe2WgYWDimSaGHUIdfrYsiSw+&#10;f636S9DotU4EoA769+tvt4vH4AHtJudRiABweG+n2R108g/n57oitx3d+oNZukyCMx+3I1t/sTwZ&#10;RlnezL/YlNFv2+4dC61r97dE4FNVO8slXJuc5y3H3nNwvcGvvQmlVMmSJz8OMwxSr3jfe+/P1Wet&#10;68pne4OLW2Q3mjAPwjdgnB0jksoWulbVxDsBiQxKxKuvvGKfffa5/Sx4fwZd04ra9Z/wy0QnHmD/&#10;cAd8LjJFSsmrSzknALIMTOf/XB+cBT179rTJk6e4XY0KciBNmjRRHBRktAhT+MAIayYnVIECBexH&#10;ERP+pLSX7FTccfsdgXh81U8axa5yCDQSkiFCjQBPe0bkjWOFkCAU4qmnnhKx4+euL2HityD0oJ4y&#10;KeDkeFJIBcaenAWnQbjCBxyy4SQqIKHte4onihlhGRjkKIc8wsPDXXgI35EGC8cdyhtOEsIUPAUx&#10;oW3H9zz6Spvbt++wI8pegVPIL74EfAn4Eji3JRDlMiIQEubN18k1XtrjwXwPTwHIgf8qHI9zFxQc&#10;JIjobAntNw4S1iE4dJJ9of2vgfrfJ7kEtog8s3yeCpY2Y9KZylLpXMjlhh0bNJ6AMtehQ4eTYzu7&#10;dIykk0KSX0q/AV8CsUuAn1zgZ/fv7/m8vyDl23fssOViwJ8xY4bNnjXLwaBZXCDN69Wrd/SJGJ8v&#10;vfySi1vnw2MyVoCvE7oASV1/wcJfffVVR4YYW5vXVa5kVxWStzvND3ZXjZ02dNDj9ttvc+z3338X&#10;NP06y0xcFBWLv0C2SLwLcHamFCYYCIHgNNgiRn/S7SWguni3n9wnMCYekydNsm2azCkYcTwwpNu0&#10;bu2cP41vu81lNBikrAafKUQBI3P/gQOOe+KQIO+Ue8VTMH3GdHft3xcCYMiQb2327NkOTfL0089Y&#10;M6VsDPACSGlx7ZjLcFCuXDk7LnQCBUcE9wjpNGcoXePLL78SHXc2ZswYhYiMUerEt13s47dDhogg&#10;81mX2glOBcIlKIynw5MdbJkQEGRq4JpikMN30EbohiJFCjvUQ8uWLU+5pmXLlnNGtqskmf6oe9H3&#10;6dVyUtHXxBSuG8rd5s2b3e4Vr/mMQvYIOAyIISRc6ICuH+EKOHd4zU6Td2xi+hCfc2mPB0gIODES&#10;N/r4tOwf60vAl4AvgeSVAPPbYYXY7dgRcOQm13zrOQogVyQUjPAC0AVxMfy9PmLss07wjG6EEzq+&#10;BWh4kcKFojdw4nu+f3zqlIBUSVd6fdjbHmzU0iIF5EyyoujOV796TakWN0m5inKhqcWLF3fNefdy&#10;krUdz4p9h0E8BeYffnZKwPuBH5FBMVrEc79ot9gZdUEOOmKkjx47bi+/+KIz9BgJX8Oy31qGJiU8&#10;PNwmTvzFwa3doqXP7rj9dsXEd3ffux/wSSMJYzK3SA7X/73BCui8oKbcsfzJdGEmpdSbbnNmjbRe&#10;vT+y+vUbuV1kzuV4HizKiS143tnx9Trxw48/nCSmi61XiW0t+c93MpLM5vw6x0iZSKrC+QsWaLz/&#10;jI9rg1zvvvtux0fwwAP329Qpk+3NLm86okqg9Btl6GVWejzOYufhpkY32ZsiG9ws4xT+A8IE2MXP&#10;lFmp/XJd7gbqTdrUTVolSJfgGqASSDHhOJiudIPtH3vcsijuLGOGjE729ZV6E/TB5Zfncv2qrlCW&#10;V4RsID0fpDagV7z+58ub317v0sVluvCkCwKG8Aa83CAQhsjhMFNOCZALq1evsZmzZto7+jwlCrLI&#10;lj2bQgkujw7XSWg/+F0iY0/O/O5AEvDMNcJJwGt2mML1O0Pxy6PrsGzZcudsSGi7CTmPflB43rhx&#10;k2IO6WdCavLP8SXgS8CXwNktgSNHPDRXYM5Lrt6yFjDH4iyYojU8n9CCZwr99PrFeTgIeIYAsbAy&#10;GKEbgVBjnYlPYQ0qWVJEh3I2+HN8fCSX+o9FxT9w6KCtXaisWZeHi78gaRb5SDkIFK1sfUeDIJU5&#10;rhvtuuuuc6jXpGkxcdfGdxgkTn7+2WeBBDBe+IH3+Ogjq6Ddxx8F+37ttVddTPuwYcP+6aEWEXYF&#10;2bkE+h1c8KK/Izb8G26oJ0Mou63WziaGGU4HwhfY6aXcd18z/aArOTgyixKPS2WInlrbPzXzefZs&#10;2e2CjAEjlffUy3mhLBif9D8qChZ3QeHFvM9uOW2l1kLPeezT7sIrr7xq3377rZM7hvjQoUOFFjgk&#10;p8H8UxwuyBUug+oiGvxN8f/ZL75Eu/O1nZNg2e/LrIB27uEyoF7um44dn7Tvv/vOcQUQXkCKymCR&#10;edeJ4z1ZfqMwliHqy3PPP+/Sa04UH0E5xTi2bfew45P49ddfHZpBp7j7gvqoB8XjnnvutgFCuDRV&#10;GMz9ClUg9IGc0Q+JZ+E7jQlejUDfzO2kt23bVqkcn4++lx+TU4Lx33bbrUIzvKx2y5323qP9pCqe&#10;XBg3qIDEFK8ur45goxxFzyswXlM4HhKqK67IlSKhCfSBPqKAbtiwQdcL2Cyf+sWXgC8BXwLnhgSO&#10;Hz/hEHWeQzc5R8X8yu4+mXIqVarsEGag0P611mgtYD3gcx4gvwhtY03lfWADIHCMt67EZRw4HdgM&#10;uiLXFe5wNeGX80wCL7z8gjWr2dzSRGLIJ80NkFb1Tpo7yQ4dRc8JhDyWF6/V2VpOKwUp074KdLZe&#10;Nb9fp0iAm3jMmLFiyu+tuPTPAjvt+myiYOvtHn7YhQ94cWwsLoQSREjZ/1iEh9zk3OmbNm20xrc1&#10;lpE9y16V4YhBCAHi5EmTFb92kWPhx2NNOVt/GPuVzg9DKmBmRzkDm/SCZ2t/nTCD/nAdWJi5noQQ&#10;7FP8fv9+/Vy4B6EGpUuXPmUspL286SYhBN5808rKcPYK9cBT8cOPP0nZqGgffPChve6cAbfY852f&#10;V5rKRfa4CAZpyUPUn1ZGqgzlYYKcAuNFcJghYwY5o1637UIikKFghNIzXl+9uq1VfD1xji8KvdJF&#10;SAEQK2RuCK6XcfVVKs7nnn1WaR1Hup2PRx971Nq0fdiaNb3XOXx+nTPHvvv+ezcUpuBhek0owooV&#10;KxwkE7TB5s2brEzpMk5R4j7+lxLlCSIZnhkT8aVzfp2bIMhnXLqIHCAACoak8ln6dOlt7ry5AaeJ&#10;3id3YS5BmWZ+wJmRktchucfut+dLwJfAuSuBgDN0o0NaMq8ltzkAigwHAXMs5IWQ4MI/BFqAdcDT&#10;57gCoEohZCR7Dv2GB4dnjvVQCdQTn8KYqwkReFGWzKes4fGpwz82dUqAe52NwhJlStjvXX+3DOky&#10;JtmGQJr0Zt2/7m5P93vaCaumMkGxAZX82kzcrlXitobi1oZ/lC+BkEuA6d97UHmnTp3sJu0OA8vn&#10;x8ajVs2ajn198uTJjh3/vmbN7WE5EF544QVHQLdeCxB1YDROnDhRKXh2O+Owc+cXAqn4rr/e+slg&#10;ZWc7u+LUvXp1yllZMFjvvuce9S0w3fTt2/es7GdsnfKuA8Y5qBDCBHDWkJHgE8H6YzoLqAOlYeTI&#10;kTZr1mynUFAHxTkd0qRVSsIGIgvsa80UavCwsg40a97M8U2QmeCbr7921927ppzrnc+C4b2Hkb/9&#10;E0/YRx9+aE89/bT9JCdEl9dfd7sPtE08PWSZKDeU1/XdYPEm4DgILtS34o8/7KEHH3TOhwoVrrUy&#10;ZUrb9GnTFLYW6UIscGQNHz7c/lbMPseDaEBJgiMB1At9vVzZBMqWKesGyfuUNlJBaVymUAHuvVAr&#10;le46SAZXXXWV5cqVy8WjasiuoACSgqi8MlyQ4pT3oW7fa+t0z17/9u7dZ7t27Y6+f053vP+5LwFf&#10;Ar4EznYJsPZsUvpEjyMmuedV5nIcBHDXkD2H0AA4CMiWA5HhH1pH4TbAqcCxF8hRQMYj0AWkUeQc&#10;+kz/KRwTn4KzASeF7yyIj9TOnWPRu1YoS9YNhetbxqxJ5yxwd6Us8OFzh0t4gXu0voi7z+biOwzO&#10;5qvj9+0UCfCT8h5Azn4TcSA7u5QLlR6vYIEC7nXwnyZNmlp6eZoxOtu0aS1Cw17OqfCBSO4gluvc&#10;ubNzNLADTbw4Xun06dPZpdoxvK5SJcWx53LGmfeDDq77bHz9kgxVoHyQH47Tjvjq1WvOxm5G94nr&#10;SV7nDQoT+ULOmQeE6ihXrrzLYnDnnXdYvvzhp3XUYDAzzvLXlLd3u3e3g1IyKAEFJ8rtODS6qZHb&#10;cbjj9sZWpXJll6ZvpwicVv31l1Mu3An6g3KCwuH6IwVlnd6XLlMmkCZR2Q3gCrhC98IchRuADkCh&#10;KVGihH38cQ+XVaOfMmdQMKCb3nuvi7Gnf8GFWPzatesYZIEch8OqjNroJ+JMnDsQaoIuAII5b948&#10;hS/cY127drOFQkTAu0Chzpj1ui9S6A/KGE6LyvqtoNiFonD9eMD1AEfEDhGUQjJKKBGKYeD6Blqi&#10;zZpyDBIagAMpJQqKKwrsrpNpOFOiD36bvgR8CfgSSIwENOUqk1OkI4Q+fHItTUx9CT2XNQVEHbHc&#10;GO8U5nxe45zHgbxTawLH4FBftWqVMg/lt/DwcHcc60RCHem0k0EcRGXLlnHZihI6Bv+81C2Bfp/1&#10;sw63drCogEoZ8sHAYBYmssNhk763ab9p00j3fJYsFzmurZA3FsIKfYdBCIXpVxU6CWC4wXBL4TWP&#10;NXIO/DJxksFof712/39b+psjtcF5AJRnpfL0UoINigszXWB7pMj3l1EG6RzGFsYaO9csOLV0Xocn&#10;OtjixYuVW754tDHmeaX1O3Y/Zp7P9sLY2Ol1fSdXi8qzz3aSEhARvfC6D1P4j3c9j4g34vM+n1sr&#10;wfeJO7yhXj37Urvz4eH53XVgPP/Fws9Yr9MufzWFBRCO4l0mPuc6l1eoApkwIE0irKB1q9YuXKCV&#10;uAPILOH1BQfCrbfeak8ITXDw4GHnTCJNI3VDstj6JIdFVnFF1KxV0zmXEGPLFi1t6ZKlLg0i72l3&#10;/vz5QrG8GN0XPqcoklLhEAttt+5HjsNB0OPjj+2XCRMc38IokXXeIpTM998Pk/PjoLVSNo7lK5bb&#10;JSfRLYFazs6/GRWqUU5pHiEBTExBKWQXKTw83JEcogwCMQVhUKRIEefQQ3Ze4TWOgkiFoJBlIqGK&#10;oldfQp6Zb3Aa7Ny5y7F5/9O7hNTmn+NLwJeAL4HklwBIy60KtduzZ2+KzKOMmHn0T+lxZBACbRhc&#10;mNtZH9gQKay1gBBRsidw3MqVfzh9MZjnJvjcuL5mPalSpZJbu/9L94hrnf5xqUsCGzZusJnjZlu+&#10;/+WVDplEfUdJkMNgyLSfAg3ofY3rq7s0oEnVZChGclrdRsr22dzvUIzdr+MslQA3Zfv2T2h3Oa89&#10;Iig5u7ozps+wQYMHCcI93fLmy2vr161zccPvv/+BDP1iit3P7gysH5Ud4Morr3Qjw+GAoTF+/AR5&#10;qytGOwMi5EVnMfBI7DjY3e2n/TW46lLFH4bQp08fJws6XFm76oRbgLIINrSSezBMJ8gbbgIW+Z9+&#10;Gi72/y3OSGfH3SsRmqHju1B7dY8aNUrIgL/t4bZtTk70gSmMdslAQLaLL7/62hYtXGiXXHqxnALh&#10;dqvIA8spPeGUqVPszjvvck6LAQMGWIsWLRyB5iPt2rn+sqvxixwOpUqVsnFjx1o3IRrGjhuvbgfG&#10;Rf9xUFBWCjKJ3P+UsevxXnDcgf0HrWq1qvbeu+8KaVDbHcsfiP2QAaSIi+S4SielySupZRLmGsAp&#10;MXfefGfgJ8Rw5/4ktSlkU/vFXwFqgHpw9mTJksUphjHr5Rx+55B+gkJA0QSZkFLLF+3mVFhUVmXB&#10;8IsvAV8CvgRSiwRwFIDmSkk9AecwSD+XuvhkSIEnPxwDIMzgKgARSNgApIbexhLHeTwG6BmU+IwF&#10;Z0Q+IRhKlbraIRddBf6f804Cje+8zR4q3soaVmooLqykGb628GzZ5iVW5iGFl8o9lS5dWunEPyk9&#10;t9pMmiZDUquPMAiJGP1KQi2BNGnTiBzuOXv3vfdsrAy0ziKrGzFihAyKTJZT4QIe/Lxevbr2lVjr&#10;cQgQE06cWyMR4d0u47CAjIcXX3r5FGcB/UyrullI+GF6D+dSDvUgUqi+cuU9ltUwlylh1qxZpzhH&#10;krNbODA8Pww76E0E15+l7A2NG99mL4pLAkPZuwY8x9dZwFi8a8lkW0LOo7EKxWC3hPo8hYGMBL8K&#10;5l9erP7wDOyWclRecurzeR9nXMILMEkkmQvkTMAoff75zo6ccOvWbc4YfeaZTtZJZIWUWnXquHuR&#10;O4j6QbjMm7/gpIzDHIwedMB7une98YMugFBz1MhRLkPCu93fdXXtFpS9pGRwW+PbXft4roLl4Q5K&#10;BX+QA+E8FSteGy3z+HQbQxuuBgitVgvt4cFKCTngOx7eteT68JpnlMt1ch6iOMJzsXr16hRF09Cv&#10;7VK6UWK9+z4+cvCP9SXgS8CXQHJKgHmKdQ5j3Ztjk7N92qJd5nrIhAnTwzEQs7AG4CggDAHnAXM9&#10;znbO9R6E/XEuDmSQapwTl8JxhCKUUBpFwhz9cn5K4IA2Krat2251K9ULKJBJJIb0skFmLZ1zsvYo&#10;F8J6tjsL6OxpdRofYZBEd4pf7X9KgJuSuO6OTz7plO+1SnFILPOffxKrls8ZbvywP/nkE7cTCdEh&#10;ULqLtDs5f8ECGzRokGNV7yyDNKOMGHZ+U2oh/M/BhvgA1keM5caNG9sPir2n1K/fwEaPHuUM0RA3&#10;F1SdXLHOQodROVLy1qKrzpDacJ4g+sDwuRaPPPKIOycA9QrtdfHG/sorr7gwh9wyPp3xrS9AGZCG&#10;sJ7CDGbOmKn7qYgQBXe6tFE7tu9Q2sKidFc7/7XsDWVdqKT4yUcfe9zBxAhfYceCsUCyR50UlAxX&#10;r1I+9u7dy5o3a+bSJAKdR2n5n3ZAZs6cadvkUOjVq7dzUDz9dEf7dsgQGzhgoLtHs1+c3e2mPKhM&#10;CF5fU/O9ym+X0KA//lgZ798cUFOIqtjpcbKV4nbppZe6zzDAcQZyHXAm8JtnNwwFEUcDx3m7TZzL&#10;fIFDgdcpUWg3V67LHWIiJdr32/Ql4EvAl8B/SkDz1Datf6D+mC9TqjDvL1myxK2Fp5u3WRc5DoJh&#10;D0HgOZSD++3N+YQ38H1c1lPWnBo1aljWi7JEr+/Bdfqvz30JoLtAOr1z4m5rceP9FhngzAz5wHUb&#10;24nIY1axfWVbtGahUAyR9uijj1qPk1nbQt5gCCtERrEW32EQq1j8D5NBAuj4GL1PPvWU5RU8mVjz&#10;x8Ug/2DLB61U6VK2S55wMiLMVGw6BkNb0tLJWKtT5x+Yt9fNlDEXvNZT5pkf9Weff26kIvR8gsT4&#10;XSWDK6mKN5Hs23fQLsp6oVIdHbVXXn3VwcMfevAhwQf/5+ITk/p6EG5y4vgxOUnq2zix52dQfHtw&#10;m6+pT02VNeF3EWa+9+57Lg3lsGHfW1rtRlBG/jxCyID37UfBw+YICfHjj8OtZ89A+k3GGFwXx/MZ&#10;Tqpr5Ei47rpKDkVANgXaId0jPBlfKyPDwYMHHb+EtBd3DooMsPsscnK5tllFElli618iq4z36Shr&#10;OFGmKnQIxurEKKHh4eEOQUAneI1SSxgL9TNHuLak5PLdWvGbIFMgqYQk4LApUKDAv+Jg4z2gRJ4A&#10;Y7fPtp1IIfqn+xLwJZAkEti+fbvm1X1xMqqTpAOqFCTArwo7JdwvOF1icHsY/aAJQPPhHAZlwNoC&#10;qg3ngeckCD4nrq9ZK0qIv6pQ4cI6JbSbGHHtg39cykrA01tatWptz1btZAUvu/Jful6oepgmg9mU&#10;hdOsxjPVpUCGaSMtozZGt7uwy1C1kVT1pJxLMalG5Neb6iWg35D7sbZo3tyWL1/hxgNM7e2333LG&#10;FikOiQHH4CKlzoAB/Z2zAGMu5iPVCyOeA2DiQwaNb7vNMQp7EvlI3kuJNVELa3BXaCdQ33ExFu+3&#10;74YttHsfHmBlKr2rhf2ohQly9ap2+l9+6SXFpF/hYH6gCjD0krIQ0kAKJjzFhB7s2ydl6GSDPDdt&#10;2tSla2Snomu3bo6EcIZQAHwXqQ42anSTg4c1uvFGt+OAs8DjJgjuOsevEfJlkTIYlFS2hDfeeMMa&#10;KI0jiszBAwcdQd+aNWtdisjVOi5rtmyBe1MCcIgXKTtZxbuRJt2pDo2TXY33E/0BybFPRjWvU6qg&#10;2CGnKlUqO2Uurv3wdoG4r1AgURyRLw5BiDxRFF1ebo3O3UMcp2O41hAjch58EeHh4Y4DgesOB4Kr&#10;lwklhQr9PqQx0Gn66BdfAr4EfAmkpAS8tZtUsLt370kxZwH9AAVAaIGXMvF0cySf4yBg3SYMjfNA&#10;BbA+nO6cuMiYNR+n7pVXFtThvrMgLjI7F49BT1i1brX9Nvk3uzIPzoKkW6ujhFwYOH6gEyPbR4UL&#10;F7KM0mVSQzmtJuUjDFLD5Tu3+0jqHAwAdoRJa7do4WIZcdXdT5kb1xleKWgMnM3SRz6NxePww7Bh&#10;rpuQCM3Wjjm72Z5xltD+ByaNE/b3lv12x60Dbfv+Q7Zj/3E7sEdx6OJ6mz/7YQvPkzMJp9y49ZzU&#10;h6AsyJ5w4cm0hPQdZwJwdnYWygkZcLM4L2bNEiuuUjNJJ1GaxwDTv4c6iNkadZCt4777mjq0y5Md&#10;n7RXFO5Qukw5W7F8mVNkiAe95ZZbVO8sa3hjQyEXRiaZPOgPShdkn/lF5Lhs2e/R443Z9+R8D7fA&#10;okUicdQ9F5eC4oejgPsTxZDCZ7z3nr16qNM7ju/CC4Qr9WRmJ3uOQaEE3YEimtKF/sHNkDnThUl2&#10;D6T0GP32fQn4EkgdEmC9gOAQrhXmUG9+Te7e4wAgIwJEt3ny5DkFDeb1yXvG+UsGBNYUQtcSiyrw&#10;xso6UbPG9Y5w2PvMfz7/JEBYQNtHH7a6l9W2O6vcZZEncBjwSwltiQyLsoNH91mue66wI8eOSK+J&#10;tP4Kv4ZjK+lcFKEbg48wCJ0s/ZpCLAEWiF69eiknblnLrh1az1lAM+7n7DsLzijxt958yy2uTHwL&#10;BJufNn26g3Of8aQYX2o+c5NaYN840hbOW2+jxq6wm2/vYwWLdbVFG3ZblNAEpQvlsDmTm9iKBY+e&#10;Fc4ChpFZToIHHnhAXA4/uqkfw4375maFswDDrFy5ilIYfm/XXHONdRFC4OCB/fpWZHpp07mHt1w4&#10;Y1XfwEWwSfHzpPWsI66D2XIGoLh82vtTl/LzoYcetGZCxaAIEWM/efJk9+gkwkSvsKOR2KJhuPHg&#10;UPNKhBY8MglUr17NHmjRwsWD0n+OTalCzmyYrNkJiktBOcRR4MWncg6feQ+ug1c4jgfKIxkscBZA&#10;hAVslcJrnAWEnnjOB+pJ7uK1uUX3zj4hohhC8DiSuz9+e74EfAmcnxJw658moN0KFdumUARvbkqJ&#10;+QhDHV4j1gacBTjvmbM9FAHhZ7z3+sz3EB7iKGYjIBR9pu1CWjtAqfnl/JUAWgFr86GVh+zO6ndZ&#10;lNsvShpdIa00txGzR9jR44TRRFoG6S9Vq1ZNNcL3HQap5lKdfx3FzICboG2bNka6vX/MhfNPFvEd&#10;MbIqUqSw3aBY/oB7RZD1uXPjW40WcKWgFIHhkqXr7MU3R9p1N31mtzb91ibM32RhJ9JbvWr/swXT&#10;HrHJ49raNeUKWo6cl5411wkZ1FFGA1IVjhkzJtpZgs3eVqkXX+/yut0qFADe3W+/+doRFLJMYFfC&#10;obFEafoipLRQ2I1p2aKlvawwi4oVKwomn038A1ncd/369bden/S2pzp2tGHff2d/ieWf+xWEQvXq&#10;1yuVYjV3nFe3e5OIP/QN5MKNCps4Rvym6kLxIVTnrbfeUihKHsepAJKCY1OqpJXjpJycfR4aIC79&#10;QIlFaQwunnLoKbh8x2fZ5EQEVUEcK+9RKNmBQhHkWB7FihVTju4AAWNcHRfBbSf2Nf2iH5HiV9iy&#10;Zat4Fk6494mt1z/fl4AvAV8C8ZEA3C8Y4jt27HRzbPB8Gp96Enss7eLEJZyvhML5cAyA+ANtADKP&#10;EDMIbN06qnmT9SC/0H+ch+MAZ0NiC/MyXDdXXZV0seqJ7aN/fvJJ4Mcff7RiVxQVbDnpNll0+1qY&#10;Ig+e69M5ehOla9euTodBh0sN5bS/PCnGr6SGAfh9PHclgK3DxK6VwleyE3CZkV96Ga0//TRccjQb&#10;P36c3au0hsR6n1ZZ0IFRgk0pcZ1t27nfxowSOeBnM+3RZ0bZ5PGbLMtFGezBe8va/beVtC8H3W73&#10;N6liF14gFpc0aiBK/tMUNFBjExH3zw316trQod+5EJZwKR5szwN9r1K5sg0cOMhyKoaxYMGC9pMW&#10;jbp16zqI5InjJ6zTM88EUjfJKK+v7Ao5cl5mQ5XhILd2REjxeVnOnFa8eAnLIwMdBwRhH7Vr17ET&#10;UnIKFCggRSeAy0BR+/LLL5WpYoxVS4A3mWuH4e9Eq9e8YPf+qy+/EgdCWisrfg8K2R/CC4SL6Tmr&#10;TZ4yxcYrHeklIogKV1/YifeuOfV4D+pOymuWTsodihk77KEsjAXFkQwJ8BWsFekhjgkcCN44aY/P&#10;UE5RSIG+hkLZTMg46BMPoMA4Ui70d7USIsYzngOQJSnv5TM27n/pS+AslgCEsDt27rJdSuPrzYGe&#10;MzO5u82cTHjkdcpEhDMALipQZbyGKBcHMIVnHAf0l3PIlEOfvUfwPB/XMXjzMG1Vq1bV8eDE9Vz/&#10;uHNTAkeOHLaOj3S0ng9/bOkiZBIn0SKSRlUv+GuhffTTBxah+zhbtqz2qcJlIb5OLeXUrZzU0mu/&#10;n+eNBBKyKJw3wonDQFmUL7xQkLuTk+BSpQbUm1hRAM6I1HH79u219k9+a2UrfGRN2o2wAT/8ZhHH&#10;0tvTHYvbtNEtrMe7N1nr1lUF5cvsHBEBG1YuBio4ywr3D5Nzhyfa25bNmxwpId2kz7mVgePue+6y&#10;y+UwqFSpkuBhF4gosYtTSNKnT+d2Yzp16uQMzu+++86x2TrYpOp8UyEMzz33nB1VHNpFCgXAKZNT&#10;DoQmTe6xWjVrRhv4GPq0hSOia9d3bPOWLc5Yj6uYMOipYf36v22+SA2DZdxFWRhIPYoiRUEBeujB&#10;B+07oRyWKkXVEPX5gQcesO/1jNOCclSQ/Y7KPjJ48JduBwflKykLSAtIL3NcliPaqx6q9nB8QYAF&#10;0SQF+XO9g8eEogzkFaWUsBwUxZQtUVLcdwbIxlK2I+dM6+73rPtYkVGnXPtzZoD+QHwJJFICW7du&#10;c3Mg8583P6aEboXxT5gYIXvw7hBChiOXLEI8cGyzxtI3L+QMpwEEuLxPbN9BmYFSICNDJhFme/Ul&#10;Urz+6alYAmPHjLWr9I+NDSkISTISuAtQ/Dp+9qQdUxYvNg0gcs+psOuk1cBCO5ykkU5o++jX5kvA&#10;l0ACJMBEhLHUXJD7SEGhlapAsPoWtnfPbme0EkMlsLR7vXv3Lvvmh0VW+4beVrzGZ/ZRv2W2+8A+&#10;a1gvn/V4sY4tndvOunZpYqVK5NUiG1DM3dwasEMT0LvkOwVjmWwa9erVU0aNAdrNgGwmkK0gPH+4&#10;zZ03V/wE2xQ6UNVmzJjuSBHp3eOPPeYM/U0bNzmHQk4QBjK+KTXlFLi3yb3aKfnVva9Q4VorWbKk&#10;m/x3ahfn7nvusebiM5gu3ghEhHH7cLt29vDDD7vj42qnY+ejPG3ZstlxLbAzQ30Y4hUrVrB7mjSx&#10;Z5991tXJjgw7NUOHDnHcAdcpdIKd9YYNG7rvOe9PwT2B6D/ySDtbolCNtHg0krB4KItrhL4gZCJU&#10;ChoywVkAhJXQBMdjIMXTC0egHY5BOQTiSiou+BQIW+DzlCpe2zgNyH8O2ZJfEiYBruKcOXPsVaUw&#10;ve3WW9219RxjfJdyVzlh4/HP8iUQUglonSakbtOmzc4Y9+bEkLYRj8pA9UFEmytXLscvw5qIIwBU&#10;AYg51i8cCPQT54A3f3uIiFCFlJUsWcJyi4QW/cibj+MxDP/Qc0ACTg/RDYB+0OW1t6znS59Y1DEX&#10;kZAkowuLCrOVG1bZb2t/P1l/lDUR2lc3YJK0l1SVnra3fpaEpBK5X68vgeSTgPcDDyyMAVj0osWL&#10;rNTVV8u4irLtu3fY4K+WWZdXx9vRrOksQ3rt0B6OsjrVclu3N2+zgvlzqLMiH7K4Md0n38ji3xKy&#10;+Eu7Gg891NomTZwgo1v8DPJ6HBaJUr9+/RxRIEZcEaW5eVNcAEzm8D7UFQ8CLM2kyOvQ4UmFIwx3&#10;ssMYpsTM1sGnH4gYsUOHDi704fHHH7fu3bs7HoSc2ln58quv5GxoclrPMuejHLE7zsIGFwIe6Vdf&#10;fc2WKQvDt998ozYDBhHrTQHB8IeJvBGYOzH7y5cvV07pIm4tIna+T5++9vXXX9nwET9btqwXCV0w&#10;2FaJZwFuEIxoFKfkKEcOH7VxCovxFMBQtVlcObRZ+JEXO1QU7neUzj/++MOxa6Okcq15TxotCCL5&#10;ns9C3Z+4jotrjNKc49JLku0axLVvqeU40oi2bNnSIXyyZ89m3fQ7I3UqYSr79u23ggXCfdmmlovp&#10;9zOkEmDt2Lhhox2REzmlDWPm2Hnz5rm5F2QffaNPEBiSfhhnPAgx5mfmcQrfO8MuRFKhLtYHsiKQ&#10;ktcv57cE0LPWKJSx51O9rHubdywykJgpSYSSRupz/18GWIuuD7j6ixYt6vS05NK9QjUoRVXEXnwO&#10;g9jl4n/qSyC1SYCJkRz2QLJZNGdo1zsisph16DzW3n53ug0bt8KOHDhqNa7La+0fqmwfd2toDzav&#10;ahdnz3RS2T53gEiXaJe7eLGizmivUKGCMxYzSHkADknqRXYecAR4zLV5pNxklnHZXw6FfPnyWXrt&#10;gqDI8Nqb7D1lDDnzoJQvV94GfznYPurRw7EwPyanATmjW7ZUyMDQoXb33XcHDgz6iwOHHdLFCie4&#10;8447HBJgwYKF1kb8CDcp9WP166+3V0Utg/FbUmRRNEZ77Mp88/XXQg084pwe8FRkUgq/np984khD&#10;rxSxU171l9SOEDbyqFKlituZ98YQ1I0ke0mYR/Zs2e1vOV+QmSe3hDbIvZw9e3Yn143KXoEBjiMA&#10;JwC7VqAJUE5BF3As35N5Ze3aNXZAIQq7xNLNrteFQp+kRGH83BOk8QSW65f4SwCG87Jly8kJ+KCQ&#10;NDfqN/OHffrpp3a/QnG4N2rUqBH/Sv0zfAmkcgkcO3ZcqLQtCpk7luh5NrGigH9gu7IyAPn2nAVe&#10;naAKLrnkYmP+Zg0GaRDMVeAdF4pn5vrKCj1Mqfk+FGPw6widBNCd2rRtbR3rPWmXZL5U7zztLXRt&#10;UJOWeemKkda06322c98u4Ln2wosvGgjQ1FZOKyEfYZDaLqXfX18C/5aA5iYXTz9u3DgHTY8SMWFk&#10;5DFLd+nTluWyrJb+WKRdXzOPtbyrrNWrebWllVHnmNzlEmWiOxcLwxrx889ud/1apVQEIYChjqHd&#10;RLuTUdrhwMHS5mR2jkOHDtrDbR+2onI0vNC5sxNJTEObOrcq1hIlLetFF1mBAgWsS5c3bNKkifbL&#10;L79IIdrkQhQmTvzFnQ+C4TmFEgTXg8PguOLbcFaASmiuDCGUhWKTJuYT5wUQ7FatWrmMDhiZGJ04&#10;CoDmfyPkgVeOC4pauHBhIQu+jl6YMJgXLlzkdnNy58mbMtdXsp41e47rb2IdBt5YiXllp57wGxwD&#10;yAI0CMpn1qxZnaPAa4vvMdJ/1vUngwYOBG9Hy6svuZ+5LpkzZ3L3I84Ov8RdAlz7pcpmAvt7ntx5&#10;BHW+yp0859dfHQFmDpxFca/OP9KXQKqXAA5IeF0g3/XmvZQaFO2TPhHeguvl8PZQc8H9Yc7DocCD&#10;18yHOBn4bYeqMO8XKVLECmt+8OeDUEk19daj28HWrl9jN1e6yZb2+006H3dF0ii8aQRmGTR+sDXv&#10;1kz3dzrd22ltk/i00FnoR2rSs1M/zjj13rN+z30JJLkEmIyYCq+99lorXbq0QxnQaKF8K6z9489Z&#10;7aoFFf+dU58EJkuOTSP44LlcGONNjRrZwEGDHNSf7AZ8NnDgQHuna1cZ5zndzgzx/5fKoITUcPDg&#10;QU4kHOcV6TU632zP3j22bu066yE0wZ133mlvyxlQWoQ2nTs/L2Nmif3www922223yXEwQZkqxttX&#10;MuLJHhCzgGwYpD7wHc4C2kL5g5RniLIz3C1CxWdEWHjfffdZI/W/pMJKdkjJIqwg2FlAvXNlMN11&#10;113RzgLILl9/7TXnCAElMUIpF3E4BI8nZn+S4j3tlS9fTim1FjujPrEGMoogu1TsXBGWwE4VoQbs&#10;PLNjxTM7SzgRgKOyewVcvUGDBkIarHUoC87jOJRb6kvuggwOHTrswl6uEHrEh8vG7QowY40eNcqh&#10;eAjx6fz881ZRJK9cz+dFSOo7C+ImR/+o1C8B5i2c3gcPHnKOawzzlHYWEIaAI4/5tnr16qd1AOAg&#10;wCHOesT8Td9D6SygPrLn+M6C1H+fh2oERJOS0nDQ84Og9pLDIFQ1n1oPv8ujQvsMHB/QHyMjT0gv&#10;u0fo3ezuwNTkLKDDvsPg1Ovrv/MlcE5KgPRz3bp1U9q/2hpfmB3YMc9aNxckSjPnicgISxumqSDg&#10;M3Dfn5NCODkoJnHMQozyF196ye1MEz+JgvOg4qH79O0b4AmQIvNE+/ancBQgIs+kxFkwRsZ8xgsy&#10;WoP69Y1MCvWUfrFgwSudgsHRR/kAAEAASURBVPSkMhi0b/+EZF7L7WqDZKhdp64jUqQrTqmTsegp&#10;dtTNzniYPnNFx3cWomHYsO+FVJjsDO37hIJ4RukeMXxHjhxpn33+ucIfyjlyxdFjxrgMDVzjfYLc&#10;o4h5ZZxSLNbS5/AWoDwRKgHCwWuHZ2cwBz5Jsr8akngyMghGXkYOlImJ3t3H2EaOKJqEZnANKYeV&#10;KgkCSJwHOAwIUeA4dq4gSOQ44gh/kyOFz0AjXCRkSEoVZA+MeJ2yYRByQkiJX84sAX7H2+Qwg9OD&#10;sBO4DDYJGUSWEgyUu+Uw84svgfNBAswfzPnbtm13Tk9vTUmqsbu1gsn8NIXvmXsJg6xRo4Z7fSbn&#10;ME4+SGw5j+P4bYeqoPuULFHcreMoOWrCL+exBLj88DwdWX/Myt5e1iKPIIykuSlwRmzautFmr5h5&#10;so0oe06O7Wgdj6ZTUTmpmaaiHvtd9SXgSyBBErhG8HsI4ih//y3Ifdu2LJ/aJQ92FiSo6lR1EkqJ&#10;U3jU62c7PeuQBpDfoKKwWw+i4AY5AH6XMclOODs3LCfksH7nnXcCS4sUmueff8Ht9l8mFEK/fv0d&#10;ZwCCwCB988037GU5I667rqJSLd7ryHVcPaqIdg5p9/sNpWYMNur5vIl2SjF8UaDQbF566UVb+eef&#10;cmrkdjvmd4jbgN2X14QWIM1iXsHw4Tfo06eP5bjkUntVn0+cNMluUEYIuCrGT5hAl6yDnBetW7dW&#10;HQfcbg5jwYimrFjxh+M6eKdbV5d20X2YRH8cUaRkAG9EqVJXJ7oVFEscApBnUTwnQbq0IoqUU4B0&#10;iowVmXnZFDynAt+hnCIHvuOeSMnitU9GDHbmQqk0p+S4kqJtrhRQ5z6f97Hn5VQjLIECQgMm9ttv&#10;vz3asee+8P/4EjgHJYBdzRpC2kQezBnePJKUwwW9ddp29OPEoY1RVq1aNdcn5lkcCLGdw2ccz9zN&#10;I1TzHvXgJC5dutTJOn1nQVLeE6mp7qE/DrVW1VtY5FG0rqQraUQi3vW7d+zQkYNqJMrpasVFTB2q&#10;ezzpeh57zb7DIHa5+J/6EjinJMC0SDz3rUo/5pXFSqvHgnq+FpQtYsdBFXz55Zd2TMoK2QfaC1WA&#10;AVpDOyNvvf1mtHhIUfX222/bRx/1sANSmJYsWWSt27R26RRva3ybS1MImR525/1KZTlp8mQn3969&#10;e1mB8PDoelgsdu7cZRPEbRAcmqDT3O4/xjThBMflNHA8Bfq8f//+LgzhgRYtXGwq15Nr9+ijjzoy&#10;Kb7v8GQHmzplitthRQlroHSKdylEgl1X6sJJ8cOPw62tHEXdBMfzdnyOHjtq3377ra1aucr2H9gf&#10;3c+kfEGGCggmCxUqlKjF01MKvZSSKM+MnWecBJ6CCnoAFAFj5oFBDk9F/vz5XWYJUi+ePSXM7RQe&#10;2H9AOgZX2i8xJQBahxjQF154wWUyIc1pFzngfvvtd113IaZOIk1inue/9yVwLklAQVTKvrPTwf6Z&#10;17z5LinHyNxKOkQcdjgBMPKDS5QW0b/++kshAIVcf7w5ms9wzsbsI9+DECJ7TagKdaoh8QGJ3Bce&#10;G71nXfaLL4ENmzfYtx9/ZxVKVExSp3IagR0X/7XYeo/8VJtMgZuPDR9KzN9AarkqvsMgtVwpv5++&#10;BEIggXvuucctnGGazX5VysBPezOZnZ8FBQJzLJsgixjWnTu/IFmIz1bKBQb1jBkzbN/efTZMHAQY&#10;n+kFpccQeffd7ka6wtdef926vi3vsUj0LlB8fG+xs8MVQcwmkDPCAIhHT6fzKJAiImuQBmkUz5Ah&#10;fSAFIGSHfL5s2XJHaDhOPAfwJ8A5ATIA/oO+X3zhOBbaCCWA4wLnxu7de2z48BH29NNPU70bC+OB&#10;1I/P4Gn4XCELJUuWdIZ5eHi4zZo502655Ra38w65IrvvmZQlAJLFxo0bK8XkYVdXUv9BuaWvRaRU&#10;5r4id7wdV96CC/M2IQU4eLzPvL7zHuUWiD/OApRIPoMQDGcBIQk4ElBWOYYdMepyyqZXSQo80z7y&#10;2aLwlM1btqZAD87+JvkNTZ40xX4eOcKhgXC+VdP9zP2+Y+eO83ZOO/uvnN/DUEiANcMLYdqv9cbN&#10;p5o3kqOwBhLWBi8MoWBwwbDmeHPnIpH0kt43g9ZECnMu6ycOPsIOmHvJYOORHNJ3DwHG3BeK+Rdn&#10;etEihe1SiOXUB9rwiy8B9KwPPvrAPu/4mUMmhkXxSRIU3cfokZ+P6uMqF9e4FRbpJhtByfMrTYIx&#10;qUr/V5Q0cvVr9SVw1kmAiepqEeVdJ2KwKPEWsJD/POpnt1ifdZ1Nxg6xZJBRAOjiCPECYIywsw+r&#10;c9myZa3dww/bunXrLJuIamB7rlKlqq1evcZKSZaVKleyIdqdj5ACV7tWLatarXp0z7PIGHXGnxro&#10;06evy3LwleKtcQY4ZEdYYOkApr9w4UJlaWhiNWrUVJaFrI6fgN3T4sWKO0N+ogwiyAopdevWtY8/&#10;/lgK2MVWrlxZmzZ9RnSbvNA6JafGu7ZAdeLRnjZtmr2tUIoZchb07PmxZZeDhNRSGMlwLzD21uI2&#10;qFevrksXeUplSfyG9bpkyRJ2gfoTX0XRU0Rd+EYs/aQ+MiegqKIwEoKAwspzeHh4tBKJU4HrTcaE&#10;lStXOqcQdad0QTEH+rtp0xZnHKR8j1JaIoH2kcMSpR69+dabZRQUte7iZgEtBZ/Bhx9+4EJuUrNS&#10;dnZI2e/F2SoB7n929uG7YXc/uY1h5lXWD1ILM/cyT+E0wIGAs4D1hDAxbz5nLuU4nNMQz/LMvLZN&#10;DnQeoL1AH+A0YE1K7NxLPcz7BfKHO8Tg2Xod/X4lrwT43WDET/lxilUufZ1FHk+69ll/Dh4/YD/O&#10;+MHCtDkUGRFpDUW0zP2fmstpdRAJ1l9zU/OV9fvuSyAWCfCDXyNG/7JlSmmhBn4eZZDzYWCe7z94&#10;ZDNGqIAsmTLL8K/qdqc/6dVbitkWmz9vno0SIzsF7oDmze+3Ob/OsSwyNFFw9kjpIeTDWesxjE12&#10;gyJOKC+2FDyIBicrVIEc8ZdfnstlTmARQ6ECOYDhynWIbWL2Pv992TKrcG0Fmz1ntuMcADWCoRsm&#10;x0OULHA9WVbF5LdW+sXu3bu7PqNYzpo922rICeJdZ9q4pvw1zvB66cWXoj93JyTjH/pBiMfs2XPc&#10;TlViFUa6jhMAhRaFFIUWpXrvvr2Cp2ZzaIPYhke7oEPYASMFF3WEoi+xtRWfz1iK6T8OItiVvesX&#10;nzrOpWO5X3B6grrBGfSe5q4nn+xotWrVtF+VHQRHnV98CZyLEuDe3ypiQ4dii7HOJPd4mZNYVzZs&#10;2ODmbZzq8CTBAxQc6sj8BaoLnhhvPj6dk5f5NjGmB3M22VHgDkqtxHLJfR3Pl/b47TRt3tSuzVDB&#10;Hr+9fQCSmUSDT6NUih8O+8ie6K12VEBC4lQjG0hqXr99hEES3TB+tb4EzkYJMFkVCM8vOHax6O7B&#10;FM8irf/ndWH49ZXlYOLkiQoPWOaMtFYPPeicAGXKlnOy4Zjy5ctrlz67CxGYOnWaLROUPbMWBFdi&#10;KHEsUgf273MKVT7B4uFK+EZpFS/XTsp+fU6ubAox+BeqDmL73bXQZ97lGD5ihK344w/nRMC5UELE&#10;lZAvkkoOBa1gwYIOdbBj+w7XFtka4Cy4VaEHXkG5e06p5qZMnRrtjKD+gYMHy+B6z3BC0NeUuAfo&#10;B46XvHnzhMxAZ4EGLotCC6EWj4uzXxyNoIjNEYDcUWpJsbhS8maX7GwoXDvKdl3f3cQAnw2dSuE+&#10;sFOzXPfsyJ9HKiPC9dqZvFw7m0XOe7RUCl8Wv/kkkkBgbo5yWVRwFuAETY4S2zzptct8yRyJY3b1&#10;6tWOg4AwAxB03pzFsdTBcXyOMwEEAPMzx1BHcHFrX4zPgr8/02vORS5k4PGdBWeS1Pn3HbfUkeNH&#10;LMOBC+3R2x77130XSok4FfCE2Qv9O0dX+8gjj6R6ZwGD8R0G0ZfUf+FL4PyQAEbnkx07arCK6RaX&#10;ATvezmD0LRFnpJPDffToMYof3+IgZPcp/WJExAllPngzYFRLch8rLWHWLBdZlqwXWTHFwqdV7HvM&#10;gjhHjR5t4eHhgt1f7YiiUI+qKuXbBPEU/O9/l1sdpTpEgaKgWKFExVTSIIr6x/gPc06FRx99xJ0D&#10;gmCoHAR33323VVO9KGRwLsxU+EFVMVSDJqlUqZKLF231UCu7UUSIc+fNjTY6ixcrah988IE1Fk8C&#10;2Rmiv3C1J98f7klIssooLCQxO/vID+cLO1gokJ5MQXSg2LLzhacfGGxMOTNa2uZ6XaY0m8gwWDGP&#10;qdwml3Q8JZqx4TT4e8NGN77z9efKb2jo0KEKy+lhbUQ6Ol6/pZtuvll8FFkccie5rovfji+B5JAA&#10;v/P9Bw4q7v/v6EwDzFPJUQgdCJ4Dg9ukD8y1ZCipr9A2SAuZU7do3ST0yyt8doUIbnEa8DmvvXNx&#10;zsYssc3LMY+J+Z5zcBJcX72a0hzHP7wtZn3++3NLAqAun2jfwe4qf7ulyygdK4kUHRJ2h8mX1/X7&#10;bnbgyAGhPUE3htmdd54bKX59h8G59bvwR+NL4D8lgLcVaHp27abCZXD8+Anr8dFHbgpFGT/fS9p0&#10;6a35/c3sHWVEgFDqKhE8sQOeSQ+glXgV4Da4r9l9Vq5MGYtAoCqeQYmCFyVl6lORID6vnLuQGF59&#10;dUl77733AjI+aci2avWQS5m4N4g5mqpOVheoU3+bKOQAp8Inn3ziwg0wHCk9e/Z0oSSgG0iZOG/u&#10;PBdD+pVQDPSPXuXMeZniRQ9Zr096KU99C2sohwGvXQl0W1Du2kI7HAgoo4Fvkv0vCp+WWsslZRKn&#10;BzG6CSkoop6zgPO5JuxGE+oBdJaHp6yern6cChAh5pTT4E+ltERhBqHgyf105yX158iIvuDY2bRp&#10;s56PJpHak9QjSUT9ur6bhBxBFiOELuikEB9QJDiEPunVK1YnUCJa80/1JZCiEmAt2XsyTCqhc2JC&#10;BsDvi3kQckK4CXgfszAfzpkzx3Lnzu2cATgC4DagwFMA2oDzPIcnDgPqJOSL9Sw6fXDMihPwnjm/&#10;EOt0liwJONs/5VyXAPfdX0tXW73yN1iUMlYnVUGlipBOPWnpJNdEZFSkdLHyjmuKTZHUXv49C5wc&#10;kQaX+keX2q+O339fAkkkAX74kyZNFpS9jhbxSC346WRMbXQG5vn+ww/MfFFyFuxVqrY3XcYEUrWB&#10;MMCD/PJL/8T7w0+QVh5kPcl4C+xoPyTugCsVJjB8+HArrvCBvn37uphTmKV79e5td5zMEY/hun/f&#10;fgfPzJDhVPi7LokM1MDFZyr+W4oboQfzxKWAM4D29ql/+bVrTqaE6tdXd44GPOmQHZYtg8Mg0J/f&#10;FXJyi9JpDhwwwMrIwQFpY4sWD7j0kbRANoh7mza1PwTDT2lSHmSPbjpXzg/iXRNTkBvQV4xJdr2Q&#10;NwosY0T5JqUjzN4oE7EVjkXxBWlAGAqOjLOp0D9YwLNnl+PvbOpYEvWFOauXnAKdO3d2iJ6S+m3d&#10;o7CcNiLspJwPMnAD9f+c8xJw86DuaHbkDypzTUo5K3HGrVmzxpEIklGGOZV5h8dsceIQEocTk895&#10;UHAIgIr7P3tnAmBj1cbxZ+yU0qLlI82gJNnKLmuLtGtBshVtSqUktNG+okWL0KKNFlq/JCqypaJF&#10;iQpfe5FK9mW+/+/cOeM2zWBm7p25M3MOd+697z3vWZ6zvM/zP89Cm9l/CV3Lb+y/aHdl5b8gp4PK&#10;/o0ZQuXKB6iISPtyWla4r3BRgHmHE+v+A6+yw7fUt85tOmuGoGEQnySFXZv/9XxreGlDpwnKfJw1&#10;a7Y1adokPhXmcalBwyCPCR6qCxRIBArwaG8hlXWPyCNADRlyg3uo+wd/IrQzP9uw++4V7Mjmze3x&#10;x5+QYFncqT+jicF3HjjwR4AFffv2lc+ADXI8uETOELvbGp1G9zznXLtSZh94c0f9vbwcIr762mt2&#10;ySWXuBMb+pWUVMwJe3qeKZLB+3bhhRc5jYSrrx6ociM9px4eeJXl/2DIkKF23333O+YLcOJp+R/A&#10;iQ4O4EiUA1PWVcL/byt+c/dxnbCK9957r1199dVS1yyj0HOjXB9uvPEm196BMsF48oknXWhI8udn&#10;og/0ubYiJ3hGNKftgamFHgAPHizwcxtv3DDD2N6iYZMxeQYdzQKAAiIroH5LmYmUfpNd8M+//CqH&#10;mYp6ooal8eyJ1MSYtoXTzucUlWT+xx/bBRdeaGPl+LD/lf2ds8OYVhQKCxTIJwqwjhGqv5Mmzdp1&#10;690+mE9NcRoDhKSNBgHYNzFDwDEs+6TfUz2QgKYBIC17LiYN+JLx+2ZW4GxO+0fd7M/4ByL5enJa&#10;XrivcFEA3ulHAVgL3p1vpx95umOS4vIEV6FuHcgy9en3nnNaBoAFZ4sXayqwIJUTnkKQsqRd0DAo&#10;BKMbuhAokAUF/Mk4Qu2w4SOMCH+77V7ePlfYQB74iG0JJhtl0ZP4XYbhKS6G6GMJJ0t1MnL6aac5&#10;+hDvHVVNvLGzgTZr1swxTtdff4MNHz5cIQLL2MSXXnINe2TUKHeqcpu0E0j3CXDo1Kmz7D330UMl&#10;1VZKsMf+GrOECbLLxg60tgT8Rx4ZZad2ONW+/eZrPXS6WZ+L+1jHM8+UScEJcoD4pcL0pMpxZQ0b&#10;J9DgAIWQik7UwSnsPGkjwNSRMJE4u2tXZ1LxvsIsIgCPGTPWqZKee+45jjFMpEcaD1hs/96QLwmY&#10;zNwwgtzLw5wXJ157KKwkTCzju/feFV04RQAh98AXrWCCcSyGSi0gAQwzkTHIj4YGv+emPW5AYvSH&#10;NtMW5ikOG3HGmShti1EXXTH0E+avnWylW7du7aKN8APXAXw2y8eIV4eOZb2hrECBvKQA8xk/JezP&#10;fm3nZf2Z1cV+Qnsw58LnAKBdw4YN3X6YWX63VrUfeQeIfOc+nm2At85XTmY35uAa+zNakiEFCmRG&#10;Afizq68ZaE1LNLVTW59iWzfoQjzcf6gi6powa7x1vrmzAyZ4Hk+Xk2nCb4MXaBkV+BQ0DAr8EIYO&#10;BApknwIIY9hUceJdrVpVYaFbJSStlr39W2kn04kkPma/f7G6AxrVqVvXUOt/X6r7h9Wq5fwFnKwI&#10;BH7/50GA6nqdOrVt/ITx9r38HCBgkkCYXxAQsGbtWtHY7NJLL3VgAc8stBNOOPEE2bcd7jQReLDs&#10;K7t5bOdRM6f8SS+/ajdI84OICDBdr732qk2a+LJNmjRRIRmnWinZhfbr10/597A2bdvaCGkSUMcu&#10;suV8TdEVKAOGTVKuXaF8MH20A7Dj8ssvs4sFRJSR3WnCjXYacRtK5ZX2uz6o3TlJ3Iuwj0otYIF3&#10;yMUpWKpsDH/++ad0IRutBhhifFWgdcNYoIWARkJKSop9/fXXzozBC+W5aVdO+pLxHtpBG4iusULt&#10;Xrny9ywZ+Yz3FqTvgAX4KGB8prw1xY49tp09LhObLxctshIypyqXZjtdkPoU2hooAAXYntnu0BIC&#10;yEQjjQQwmV8pGhRlf2HfZC+cL3M3Qplub9/zexL7LaF++Q5IAMiOdkJukt93eeYCFjQlfKIKhIYh&#10;BQpEU4B5sXbdOpvz37l29OFH29b14iPidNLv5p9O3f47e3KkCZqPHOTUOPhgx2czXwtDyr8dqTBQ&#10;L/QhUKAAU4CHL0JQn4sucr1AeLpZaup/iGGBQS/qyTNNxWSYdr38FgAKLFOs6aFDb5TjtR9t8LXX&#10;OOFs5sxZduedd9rwEffabmKScEDYV0I7qWzZcs5HgA+7CF/Dy1P36aeetvcUpYITbVJXaQFg53my&#10;tA7uuutuu/KKfs4DNdEsuI/Qiw0bNbTGMkNA8CUCwpmKkEBozHsUjx7/CCTKwCni9Okz3Fiy0aNx&#10;sEGMG3XD8Pm2kD/REnOT9lWsuLf8QNR0WgbbY1K3137AAtB+tAs8WACzidrvWgE5OO0iD464YGrx&#10;d0Be2vDNN9+4fAAGMM34kZghDQ1vh4sASz6Sf99eW+LxG/Xyoi3YDn/zzbeOQYeJQZOoMCS0TH6Q&#10;j5Wnxo2zadOm2lNPjXOhL08+6SQJWpvdXCkM/Qx9KFoUYH1KpraVerYsloNVHJl6oCCn+11uKche&#10;giaAd/RKe/j+xcIvBNQd68wMlus5yPWs2kgZaBj4hcl3Ulb5d7bN7NOUtXbtemskLQeAb3a4tOJ3&#10;tpiQr4hQYOC1A61T3Y5WrtQumnx6TqZzXrElANzK72v/sLcXvKWCHYdld951l/OX5Od+bGvMn9IC&#10;YJA/dA+1BgokDAXwwo9AhU09Do7ukvAbUhQFhBzDlLRp3dquu+46fUq1Z555xma8N12C7GanbkZY&#10;qcfGjnGxpvFfwMn/7NmzxVQluZMZNBV84nOEfTI7SAg0TggbNWpkbdq0kYOoZPvkk09s2jvv2LXX&#10;XWNvvvmmbdZJd0aGiPsfeGCkdevW3ZoJPKhcuZIdLmeI+EmompJif0uF9IorrhDwcJLMFsbZLXLe&#10;SCi61/Q7qaA8xKAaUSpq1qzp2p2TPwjSeOiG6SXx3THqYngBDmBiEUjRKkDgxikiJ2FcgykGUPD0&#10;Ij/quAALgAZoIwAqUEZumeGc9M3f4+unnbT5p59+dgAX84apx6sgJt92TijfnjrFJk9+y53ActqJ&#10;E9LZcryWWUjTgtjX0OaiQwG/HrfKo/oPiniyalVk3/H7TH5Sgr0E7Sq0HdgD8UMAiNq0WVPbTb54&#10;kpOTHcDNfplZe7nG/dyLU9lYJcrlRbktWjR3WnixKjuUU/go8M3/vrEv3vrSzut4PixbXFOxUkk2&#10;YNRV9sPKH1RPqnPC2V48YZyrjWufMitcPh0zTzcMGTIk81/C1UCBQIHCQgHs6MtLfR3nfJ9//pnr&#10;FqcdTgU+qPk6enhUGkESYKBXr14y5bhYqtAlrXKlA6T+v4uzIedU+hI5QFz67Tf27LPPOtt3fyIS&#10;zVjBkL0jQOD111+3xgIKWrduZTfccIM9+9xz1k0aBntI5bOS/EhUrLiPi2RwlswRUJ+PTgAGzz73&#10;jPXp08eFAOS3k3TaOuP9GXaknFle2vcyAQQTnAbCqFGPitGKxK7fb3/5p+DmApb2VphDhGA0AhCI&#10;s5swCaHbxdLAA8bFM7TQlggRfKds3r3wz2c0D8jDGHIdwAF124kTJzozkerVq7tr2W1TPPPTPxj9&#10;DRs2qa2RUGPRczCedce27Ai4Rn/23quiHHcOsEFy0slaqyVfH3tK66Ng9iu2VAqlFTQKAFJudZGJ&#10;ACcTbQ6jTeU1ruANAGwJTcs6xDSOPRAAlu8cNvj9klGgLwAFaCjQtwhAGxvDcYAI/PKkJB9Y6ISx&#10;gjaDE7m9POufffY5a1hBIQ0PUVQpBUKKJ9uz7Oel1vOenjLBKeZ4QZzxwhcUtpQlDXUKVtjAkcI2&#10;dqE/gQIxo8CSxYvTHOSB4st2ftLL7nQ6bAL/JDEb5qzZs+Ql+nMHqvTo2dOekC010SZwLPjWW28Z&#10;dvd77r33thtFRGhKWrVqlXwSDHGmAQg9i2SD/cYbb9j8BQvsxBNOcBoeJUuVdvkpD4dupUuXcvdG&#10;jwXFdevWTdoL+8oU4W73O6feOOhDFRQHUzfedJNdd+217jf+RN+ffrEAfdgq4f2LLxfZEqnuAt5k&#10;6xGlxxn3oN3BfbxgZD04wHtGpp3vMMdoGPiTMp8HWq9Zu8bZRBI2zI1/WrmJQlJPH/oJU19h990c&#10;YEL71NT0OZko7c2qHetlh9qlSxf55rjMDj/icKdhMPrRR908f/DBBwtOR7LqYLheJCjAmsP8gBC9&#10;RDcB/ETg9ntKohDB73toGCyTaRt7G0AqgIE33yIPvhYw8WJvxGQLEDUCUkb8FBDBByAWTSzy+/0o&#10;p/2EVg0aHGH/UV0F/VmWUxoUhPv8PKetaICh8Qg/kpdjRsjp+tXr26Jx8nGzWSGrWXhxaIA4CSsm&#10;9uz8YRfY6P8+qh4niQerrPDXH1nFfSoWhOHKVhuDhkG2yBUyBwoUTgpwgrtmzVrFjJ3pOvjpp584&#10;gbSMhKyQ/kkBhPKZcoD48y+/2DnnnGPvvvuO1ap1mMtU/aCDnJ+BNHzAXQMswFke4X0IbfinHmbj&#10;nnzSaSsQzaCKzBCOattG5bxrC2SOcFy7Y9Pu46SmuMwMXneq89FaBpSPOQMODtspPwxbxKwkyV6R&#10;s0ME4FYyocBJYxyek659ef0H9H4faV388ccqx5juLKMNo+pMD9RgmFfPuHJaReJ7ZmXBoOLgC4bZ&#10;J/KiiovXcACfQw45xPmPwEM/333ZPn9+vtMnz6ivk9D995q/XSSB4sUjasLMy0RPNBFAjegjc+fO&#10;McKaYm5zgsC1i/C9UhA6kehEDu3LEwowVf/840/33PCRAjLbd/KkMdupBHDgiy++cGYFderUcVoC&#10;tNeDqn6fgzdgH0SLAB887LH4+VkhMATggD0HU7DoPXc71W73J+oGmD1Ip7aF5Xm23Q4X4B/Zs4la&#10;01cOtW+79TbHj6CN0rJlyzzpFfUPGDjAzm9ynh1WubZcF3AlPglfX6s3/2UXjbjI1m1Yr0pSrZlC&#10;cV8gP1aFMWVft7MwUiH0KVAgUMAuuOD8NGdvEYbBnd4FumRKgcskqMPsrVZkCSIUPK3whjw8sI3n&#10;8fS9Tme8g8ERI0bY6XJGiNO2wYMH22effOoABAp+9dXX7OoBVzlb+PHjJ9hJJ56YfgruK/5q0Zd2&#10;pB5C/rHnhVJAnnvvHWFHHXWUi3aBN/8Tdf9D8ib/nMwbOnXs6Pwr+HIKxbuI0KRxE3di4QX+HfWL&#10;cUL4J79n0KHh9kwb+J28nKr5ezip59QNVVtAhMrygozabn35jvhF4BHaIuTx47OjduXl7/QBbZXv&#10;NQd/lM00jA3zSd1M6ISg8pJClL77nsA0aeGMHz/efpE99ZEKbdpCpjefLPgkodsfGle0KeD2EZEA&#10;4fkHOcpFs4C9iL3H7yuJRCHatVjahntLQ66afMcgqOMvBE0rPiP4sdf5/RGtLRL3oW0AcMoeSEID&#10;gVdu90P22GrVqlrdunUCWOAom9h/9KixM884w80TzFyHDxsuPuU+aYStcM8c/9yJx7OHsr9d9q39&#10;sWSVndb+9LhEUIymfpKm+rFXtrOVf69yl4844gg9o56LzlKoPgfAoFANZ+hMoEDOKICFISfnjRo3&#10;1gMeNcniduttt9lPYs7ZhEP6JwWQs3govj31bUuWPeXcuXPlvOoHMU4Raj3y8MM2cOBAe+yxxxwD&#10;hgp7o0YNXExePE3jlwDGkVCMPXr0tCFDh4rZKuO0AqjJOTpMq/LKK690AvINNwxxY7FJp+TXy+fB&#10;2Wd3te7du9uYMWNc/Zx24wBu0qRJVlKnPbSRh3dhS4TqaijVVDQqoOHOJJjd7CaYZBhgzxwDyHCi&#10;BqOPuq03U6AN0B6VXFRwPcOc3frind8LKOvXR4SXv6VRBHCQyAkQDiGLaCOkBjL3eULaOZ21fm6/&#10;/XY59uwn+9RtPicSuS+hbUWLAmy97B1EHQJoTERfBX5E/N6AZgF7Gy/2NbQF2PfgDdAWYE/E0Svm&#10;FDxcABb8PkhfMYdjzwRA4OXL9fVk9x3zjcoyCat16KHZvTXkzycKrJLjYKI2EQaX8M4NGzZw2iE4&#10;+PxKYBQA8O8rAQ/i8+wZetPNdt0pck69Ov4E+GHljzb3q7kKR+RWu3WWA/Hdyu8Wp57Fvz87qiEA&#10;BjuiUPg9UKAIUIDtjtOCO8SER1KqTs//kjrwf4tA73PWRR53aBqMH/+8XXXVVTbxpYnp4MrRRx8t&#10;VP1eJzzyjvf9Lxd95Soi3E5ycors8b903wcNGmi3C5yBAWMcep17rh1++OEu5vWfGgOYrremTFGY&#10;xTtdBIW5H3zgVPNfffUV92Dq0KGDTElmuROelwUWFAVHcDCjTQRuoQYbqwSdecEoo1mQnJzsPsMc&#10;4yUcNVt+z+zEDEACsxBsNefNm+dO4zLLF6u25rYcTu5/konMr7/+5trqy4vHqY8vOyfvpbQn9RAo&#10;1kAnNzeKEWQcBsisp0zpMg6k2ZwGBDEuIQUK5CcFWO+RV6QVGzZslPnS9xK6V2rfyDoEYX622de9&#10;bt1a+/jjjy0lJcU5eOVUn/0BEJS9EMDjgCpVnEYV9/iIMqy7SpUrpYOq7Mve0WFu9j/uZU8lrO4R&#10;8lsiAvqmhvcEp8Af8tOE+eS+0kwB8OUZjdnmUB2KnH/eec4Z4TnnnOt4GsaZkc3NXPHkoJw3Jv/X&#10;1i9dZymVq8ZVu5LnZDG5Rhj20vC06re49cEBTnxgEN/L/H0PgEH+0j/UHiiQMBRgoyO836mnnqpP&#10;kW3vIpkprPx9VbognDCNTYCGuIdcseJ22mkd7L77HrD9FdkAtWnSYbVr2x133KnQhw+4k5kndSo6&#10;QnbYpLI6penWrau9oDCHJLQCyokp86lMmbK2cOFCF/WguUwRXhQiz3AMl2nDQHmIb6owikRp8Pcw&#10;UkRs2EunPXyOjJwvrXC+b5FQX65cWWverJkDZWLBcEApysFGt4qYY5hfVHA5YcM2l++8OG3DJMFp&#10;N6TxsTDOMNnkO1SnYaj18j1RBVnaRV/QmFi6dJlUh/+yVDHoaQoyCTFpIC0aG2jk4OgSphOVzzkK&#10;V9r/qv7WTGPfvXuPdEeOCdHo0IgiSwG3prSutm7dbKv0zFy6bFlC7wEMFHsA4OH8+QukXdjIaRD4&#10;62gUEGYZEBQQAMfIfOYeEiAC6/L3lb+7Z5zfg9kXo82/XOZs/qEs9lg0yRApEdBCKhgU4NlZXL6X&#10;iPo0V04Pr5Xj5V+lefLee+/Z1KnTXPQmwIP/6jAKQOFLmfJl9pxMe7TudKc36Xk74ZnxNvKCkVY8&#10;KeKnZ6dvzmZGsX3294Y19tCrON2NrAcii2G+U5hTlmMSoiQU5mEPfQsUyJwCbAjLly93jPnvYnpS&#10;U7c6x36jR492IWMyv6toX4Vm2LXfdffdtlIqnH0VWvFghX7i+iOPPOKYxosvvtgBMf+ReuWDI0em&#10;n+oS5s8nGK3iYsY2K9xWb4VuLKXoCNdde52zibv99jvsnHPPcc4SCZ/4qLzEBx4qQrl1a9fZe9Nn&#10;iKabPSmz/Q7DwokWp2k414IpxozEmyD4AgETOIXzJg4w21xDgwRwgfsBFHD0haPL/whEwnTC5/fl&#10;JNq7Z/Y50aug9pLyc36xdtDAARTYTaecvXUyVa9uXee7AGejv+qFv5C2bdvkazsdocKfIk+BVM1F&#10;zNFWSHhmL2A9ZSYE5TWhfvzpR5307pupmRSmBOxRtDMlJdkJ5TyDfLt5xy8BGlbJyclOuwefBB4w&#10;iFdfaEOVKgdYbYVNjX4+xqu+UG7sKbBW2nhTp011UYTqycfP8GHD3By67PLLHV80a/YcmSa8aLfe&#10;cosdI0D4PTl89onnDvs/5i2YxpDgiYoXz/p8m/zLli+z524cbwO7XG1bI4E63L3x+ENkhDvG324D&#10;Rw9yfHHTpk1t5vvvF/pnUdYjEA8qhzIDBQIFEpoCWwUQIDCdcsopDizQGYRNnz7dqWMndMPzsXGE&#10;6sNWD+eDLVq2cmqcMIw8+LC1vuyyyxXp4DW76eab7corrnAn0zBC0cwQDzycuYHKf71ksfxH3GIv&#10;vfiiTlgXWf/+/W3hFwvl76COe4C+M22a/SbhNCSZDopRLytNgyOPbBqJhJCLoyhO1HbbbTfHXKOO&#10;i+dvzzxDaz7DzAISoJKLNgH5EBC+//57d6pGPsYepprY5T/oOnm5N7os8iVSom20GROF/0mNeq2c&#10;tOVngoaDBg6yN15/wx4Y+aBbC5j9nCG/IXN0atW6desAFuTnAIW6HQXYt3khVC//X2RP4IdEWOu0&#10;oYQioqAlEC3k+7X+zTffOM0A4sWzj5KiIxqwBnHsik8C9jnKiHe/0MoiMg1gQZKOcWlDSAWLAjwj&#10;y8jnzMknnez4yAOlcQA45Uz61BWcZt5+263Oaa17VuqEnnsu79fPLru8n60WKHWJDl1qKcLTeYo2&#10;QP4S2wELoM7adeut0xln2enNz7DUOIMF1Ddn4QcOLChWQiK0pujFfS7mcqGfrwEwcMMc/gQKBApA&#10;AWwtSVdKSI2kVIOxGDt2rGOM0i6GtygKeCaqpby2ywObU2H313aXAPrggyNtwIAB7uS2qjxPEx6Q&#10;xENyi5BzGE7Q9OOPP16OEq924RYxS4DmHTqcZht0Wo09YLeuXe2jjz6yubKR3ysNeXcFFeE/3snk&#10;rruWt1YtWzg/HDkhBwwNzAuaIgj4OPaKZrIpk/Eizzdff+PAARgZtAdQzWW8ARxQ2fXaBLzXwBGl&#10;wCGciXGvnxe+jRm/++v58e6YN81NhAYiKUAHL0DkNd+OSvNnn31mB8qhKKFe+4mZfEiORAFmWAeI&#10;EUGUyI9ZEuqEAgjYrBdU9ZdLEwmtF+Zsxj0jP6nFfoVTQvafaNCSfQnTuf32288BArSbRH8ABtCs&#10;4h40pgBDK0krjjzeh0u8+kT9tLdZ0ybuGakt9V/7Zbzq9s9i2hBS7ijAGuC57Pdo3gcrfPTkN9+0&#10;qlWrOiC9Xbt2dsrJJ9saAW2//vqLNZUmWaX/VLIbhw6xxV8vcdosC/XMxLF0w4YNHUjv1xxDlD5O&#10;+sKBzZPPPG41dqthB1WuFtfnAsdAxWTt8PhbYx2RUuVLmb62bt3K1ZtIz/PcjWLmd8OrZpqCSUKm&#10;ZAkXAwWKBAXYGG686Sa74frrXX+Tk5PtnXfeNSIChEdq5lOAhxg2eY88MspatmppNSUsQiu/yfIZ&#10;xgRQxjFD+o5H4YXyKNyz5zn2zLPPWCM9HB+QycI4+Twg8gL+JBBKn3jiCVcWD0tEpcL+YKKX2Ume&#10;9jDu8+Z96G7dWRr5fJTB53RmJEMDAAQYP945CcNeEaAHZhoGOyUlJd1jePSt/AYAgakP/g1wLkod&#10;MOPci9plVnVGl5PXn2kTrwoVdre9dOpHP/Ji7aPevXHjBrvl1ludY8Prr7tOYULHS/PhfzZKJj6T&#10;J092TKIft7ymS6gvUGCjgILf5MyQcIkFYR7iC8SHR/z0009dtBFA0sjzyD+hpPqtfQ2NBAR3nNUt&#10;kx8GNA4xteI6wiAaVrFM0A8QA9OuFi2OjKkj2x210/fcgb8Kj1xaZoAhxZYCeoQ4fgctnPlyrLmP&#10;QHW0VsZLmxLNy1kzZ7o9vW3btv+qGNDqEGnqLdc8BLDaVfMQXwUV9tgjPe+GDeut9xm97akrn7LN&#10;axSyNO3QKz1DDD9Q9KatG638qeVto9ohmwt76umn7ewuXfLk2RjDruSoqMhRV45uDTcFCgQKFFYK&#10;gNpecMEFdmCVA9XFJMc4XH+9QtWElCUFnLCpX88//zyh6ZOd0ysyS4kg/WGCjwLAAkIjfvfdDzpN&#10;aWq77V7B6tWv505Uyd+793l28MEHC0ToaROef8FatmzpTr75zQEN/AnpHxTwtOeEv8WRLTIV3P9x&#10;Q9QXLxhzKSvBnfI5bUdohvHZa6+93AmcP53jXpibzBLM8B5icIh8QbgpmFP8LXCaB+OUqIk+IyDg&#10;EHHpsuVOQHKh4dTgrOiU274gwHBiw0nUGaefbl3O6mwPP/SwnLE2tO7duhm+VIQnFAghLbe0CPcn&#10;DgWY7+y67AFE6vju+x+c4MwaKQgpRWDml/IJAgDQRE5zHfhHn9T+6P0PkAATBcIpss8BFqBBtWZt&#10;JEIMAEmsI9Owh7KfHnlk3oIFjNt3Mr+aMOF5afW1tzXSLisYo1kQZty2NvolAiDUXGN88EEHOVoj&#10;9E99+21rrGhHzKuVMvFb8Mkn7kZ8PwGkV69+kN1y8y22q/zYwA8d0aBh5NmjZwAaB4xXp06d7KyG&#10;XcyEY8UTLKBhW+TQtOvt3WzjJngBRWrSWioqYAH9D4ABVAgpUCBQ4B8UABVGDR5B1om7glbxZYDK&#10;dkg7oICekJde2tdefvllZ8Puze8Ir4Vt3io9GNesWWvt27ezfaUWWuvQmna3Qi32veQS+/OPP8WQ&#10;lbRRo0Y5T/tr1/xtveQAER8JIe2YAszbChV20wnaEU7YjZVgiyCLcM874RNZBwgPPqF1wHVSNAPu&#10;f+cdpgjmCN8HH3wwzzFE+EyIVRuj64rlZy8UrVK4LEwVIs5QI8xaTOtRYdRFPWhirJNdKto4Rx1z&#10;tL3++uuOucShZKLTK5Y0CWXlLwUQSHht3rxF2kQrnID51195EOA9Rt32a5dIL4CWZRShJ2P0FsAD&#10;9jLAQU5x0XwinCIAKPsaIfJ+/OHHdFMr8qIlFYtEWyLREBq4032EwLxKjCvgZKdOHRVxqJx8J1Rw&#10;VeddC/Kqp4lVD0N8iLQvcezM3APk3yjQaKQiSt11x51qbKqiSHWz02WOcJpCRl900YX2s8D1PaTl&#10;Vlrz98Ybb9TB/hY9G1Lti6++sN+/+cPa1murZ3Mc+6k2A3ws+GaBPT9jguZNcduiuXvpZZe5SovK&#10;MykABnGcY6HoQIGCSgEepKTHH3/cqVqjeoVK9T333BNQ+J0YVPwUnCwbPRy1kXigVNx7L6eaXqdO&#10;XZut0HDDho9wqnacsCQnJzsV7NNOP82ZNZQuXdbeVRgizBECA7MTBE/LwkMdeu21197Wpk1rPeQj&#10;83jnS/h3TsaO0xFUcXHIhcAPYACzQ+IdQdbXxbv/zO+RU/o/nUdymG2AB07UUPH1ZZAv0RP9ADD5&#10;XQL9t98udeY0nsEHqMlNwgzhO/knwKTnlVdedb4KmsqW+b8yP+Aa/j0aCWyhGr835aa+cG+gwPYo&#10;wHxm59iwcZP8E/zqfAD8KSeopIKyZtmDiPIC0I/G2mFyJIhwTmQE1rFPgAn4KQLQpG+YWbHfsdeR&#10;l8gI5Gcf9NoFfh/jWk4TmldEcGgl872SAslJebm2cWpbu3YdRRwabY+NfcxemjhJWhiL3ClqbvqV&#10;U3oUlfs0Ld0+7maOvjzz7LOGTwO01yodUFlkSHLz7zOZzhQrEXnGooX51Lhx4qlOsuGEp9YpjJ6y&#10;Ahjuscl3vGmlS5WJM/kEkCvy9fAXRrj2bRVgAegBoEE/op/3cW5IvhYfAIN8JX+oPFAgcSnARsjp&#10;Qp8+fZzQQ0uHS8j96OOPHDMVHqrbH7uqKSnO0/trOh1F6EHNE9tXQIC9Fb7uWJ2ctm/fXtoEj7qC&#10;+inkECcuOJ2SbCa1ejFRPF1DyhEFOI04snkzd1oWzSBnpzDmOKdsjAtMtBtDCf0wCJTJC7AAe2AS&#10;+Rk/GGoS+QAaUOslxCLmCDBGB0kts67CBH744YeOIS8oQojrVFq/0Jihr9DEnfhwXa/s7gvcg6DQ&#10;9eyzXXSGXcvvaosUm5u43TfIf8HJitjS99JL02mq7CEFCsScAn7eMh8xGfrVaRR856Kl+N9iXmmM&#10;C2S/4QW498svP7uwiK1bt3ZAAHsVat5oGXhHreQDRCAtU1g68uAMkX2KPrP3IdiTePef+Q2ThZwk&#10;2sd+eoCEwwYNj1DbIg5nc1JWTu/BJBBV9i5dzlLY6J4CCr5wJlCdO3e0kSMfdM/rnJYd7sseBUrL&#10;DKacQPTrrrvelglEP0nRFTp27GiES75JfrQwjy2nSEhElRpyww2R+a0nzcRJE63ixn2sXEmZ9aG2&#10;EMdUrGSSTZoyySbNnehq4XnfvUfPmGnaxLHpMS06S240OD2MKZ1DYYECBZIC2qvt95UrnIowTp5I&#10;7RQ39403XheyCmOS5RZSIPsb60ZDHRz7IECeftpprvhb5cztySefsE8++VTXN+n05yB7VLbZJ5xw&#10;ghO4yBTfx59rRpH5s1XM6fSZs+wvnZRlVzCHMYapzkxg4BraAsnJye53GGEYcbQP8CzuzQ1wOAaj&#10;DuDAaR72+aj0esZ+HlEvpH1SNaVqwnla39EkoQ/Qgde+++7j6OHBkx3dG/0762TI0KFOLRW70Ovl&#10;bJUIE7tJNRp11efly6Nz505uLKLvC58DBWJBAYQSQF3UjAEKWMPMbV4FKfl9Cn8F7D/4IPBCvu8H&#10;fVq8eLEzUfBRFAD+OHHnfgAFTBLQNIgHDbbKqU+lAyrZ4fXq5cvpLCN69dUDXaji11591f7Qc6GF&#10;bOsfEXCPOdQTTzxu99x9j+0nE7MSaSfcnnbhPX4UYO6xBn/48UfbIJD9gCpVrKQE84y8kM/XovmR&#10;dl+XB6xuct24HqyoWbYxaZ3V7V3Xlvy0RGuimPxtNHeaO+AUBWyLyNUARvQ9MinihiFDhmRyOVwK&#10;FAgUKEoUkJ3YLuV2sZmzZtlXi750DMTXCntz9tldnYp9USJFTvtaQ+qgb0m1GpXQkkLTCb/45uS3&#10;BMSslOfqita0aTOF6vvaGktQcpbhBYtHzSlZ8uQ+mAtAggOrHOCYQXxHAADsbNqRwIDfAhhs8sFg&#10;Y67AZ4Rmr1kAOIAJAiY9fIZJ94n2JScnu7ZxqkdZgBBcL0iJPq9e/bdTgd68abPrP8weia7o5+0m&#10;TBLayIQEUxJCwOGzAO/TMPDYVJ8hUx3SjsZju5WEHwMFoijAvATvZmr+rbm7atUfstv/zYG72QUW&#10;o4rNt49oA/wmvwP/0/pB6wlNAQ8W8O77xDvgJeAmew17FZqErDP2HfKyR6JtEOuE+R0gxuHyjcSz&#10;Lj/WM+M9f8F8p1nBsxgnfAMHDrRTpcnEZ/reVM6Iy0vTCbVzaAVdaCv37sx+Fmu6FY3yBD6ro7vv&#10;Vt6BWRGg/p/PjgjtZYow/G6rX7y+ndLqZEvdwqjEL2m52JR5b9vI10a6xuy++24m+dgOq117h8+1&#10;+LUqf0rOktJBwyB/BiTUGiiQaBRgk8CD7eH160sF+Tt9S7W2CoEzdepUt8EnWnsTsT1+o+WByGfU&#10;OTnV2CDNA9TSERT5LaT4UABGAz8cM2fNdn4kcnIKnlnLcCSG06YfdSqCcAuTQwgyxhOnYTCb1apV&#10;czbCaJnUqFHD5ckMEODaEp38ldU9ycnJ6cx+ZvUm8jX6wQs6IIjsInXSnZ3bfp3QP/ac559/3qZM&#10;mWIvvvDCTpeRyLQJbUsMCjA/mWsAfOvWb9B+THhE5IHoGZgYbd1RK5wgq3Z/obj1mLtVrlw5fe/g&#10;N/wYENkBMyjAAHwVkA+AANAAjSeusV8h0EcEtYiADJ1ilSi7toSs6qpvi8rNb+1EaDFUWk17KJzi&#10;FVf0c90klHHzZs1slnwMbRLw2UlaTYukrYHZxmZpRqz47VcHxAClFLyZEquRzN9yMH/reGwPe+Hq&#10;p2zLxsg8jVeL2A42bFxvx15/nM349D1XDaaECxYsKJLPoyznfAAM4jUFQ7mBAgWPAmwUE8S8d+7U&#10;2QkDZcuWsanTpllTdype8PqTny2GB+NB9JGAAlTVUb0riIxqftIwu3V7mqfq1Gzehx+5kIacyOWU&#10;Ifb3wWyjGYB3ca4hJAMiEDKR75zgYa+LtgGMPIz6jhKM+0ppnwAuAGxwP6eCvs4d3Z8ov/v2egBl&#10;zz22eSHnNz/n/Wf//s4779gz0i4ghCIJgYewWiEFCuSWAjzHEIFZX4AE+BMh+bnovhSQP6wX9gXA&#10;Z0wKAOcwhUIw94l+8cIUChDTOzKsomcOGlF+b0F4Jvl3f38s3qmfNlWvfpAiAh3iHn5qutoVi9Jz&#10;XgbVr9O+XFZ0Ib2tEH+X97vcHpQPA0IZk4455lh75JGHHajy4ksv2VCdLN9xxx3O91DsoBRXVfiz&#10;ExRgzC7qe7GdvPeJdlyT9qYoh/GZR6ooiWeUfBc8+eaT1mNYD9WcpEhI+9mrMmM54ogjAmAQPV4B&#10;MIimRvgcKFC0KYA39I0b1lvNmjVtuZgTS02yo45qa2+++V8jIoBnTIo2lbLXe88vBcYje3TLTW7m&#10;cXHpIRNH/eOPP05X081umTDrgAEw7N7emTIwUfhe3v65TiIfCUYeICGaIec3f5rnMqX94V60EWbM&#10;mOEcI2LOQF5fVnTegvDZt5v3fRSqtUyZ0mne1lkBEbtV3w9syfsq9OhR0mA6TT4/wtrwlAnvuaEA&#10;6vU4uvtbwB6+eEpojfHMKqiJtrOeACsxQziiQQMnlNNP/xt7C0BBZM2VMXyp8JmoB9wLWI2GAZ+J&#10;fsCewz2xTJTNizC3/9HeyPpORLozEyrKPHCEnDqfLeerpBEjRthjjz3mnhNELOrWtas9MHKkwh/3&#10;tYcFIrQ/7jgrnmZ25W4If+JOgQULPrZO7Tva4mcU6WNdfKtje/jl75+txjkH2+p1OhAQ73D88e0d&#10;YJCqH/G3UNRShKvJpNfBh0EmRAmXAgWKKAV4yHMiW1EMx8SJ8hSrB//Spd9aterVrX4+OS8qokMR&#10;up0rCkTsJCvIDhHv3KjqeuE+O8WyHhD+YbKjGWBOw6OZbphlTv5gzr1NMPdxssnJIAw7WgfRZdAO&#10;vmPKgJkDbeRkMDNwITttzq+89MW/0MRY/fdqpwJNf/6Q3fj119/gnBqWl+0qkUXwYdBB4apKlCyl&#10;+/Kr1aHegkwBpg0vTrb//ONPZ95COFA0fVjvGddbQekr7Wbfoh84LqQv+yv6Cv5C2IuWLVvmnB2y&#10;tsjLO+uJ/QdNHwAGtJbYfwA6SZThgYZY0oEy8WzfTP4A9hXfIHkrYenOXDnxhBN1CHKUI8Fz48fb&#10;s88+53gdAODOiqjw6iuvyM9KG+va9WwHaq6RhkrTJo1jSbJQ1nYowBj1PqeXTR462cqkxteEE6C6&#10;WGmz+yc+YJM/nKz1keq0Cya9/LLtxvOafzSoiKUsuxw0DIrYTAjdDRTYCQqwYZzVpYs9p4cpp4OE&#10;RpozZ65jWnbi9pAlUCBhKMBcJjTgHNmtxivBnMOQw7DjtZy0dOlSpwqMMAMTj4Oy6ATIALOPfTVg&#10;A4w3fi5wwIXDRNSIC0vCESR9q1o1xcYpzvYtt9xiteUcVObCtnnTBislJ5EhBQpkhwIw9+vXY26w&#10;0YX85F4E58KQ6AcgI3sDTnQBHZctW6r1U81pPAEYkJKTkx0ggBbU13KoC9hfXeA+5k4AkPGmB3sY&#10;kRbq16vrANGCoCnkhaGffvpFIXD3syVLlojDSbJWLVs4k7OBgwYrTPLVjr7Q8dBDD7XvBcaUFo1D&#10;ii8FUuV/6OFHH7I/319tg7oNtK3brG7iUjHbxYrVq6xixz1VPjMj1R588EG76KKLirTWW+HYReMy&#10;ZUKhgQKBAplRoHevXrrMcQGnF9871T23pYpJCClQoKBQAPXYvRXOsLlCJHE65zUAYtF+L/TDmONQ&#10;DAdjntkHKOB3gAT8GpD47t8BGVAbhrEHHIDZb9Soka1VOZ999pn7TlkF9ZTUdTTtD4IN8dCbNGlq&#10;vXr11oneJPfLksWLrE+fPo5Vi84fPgcKQAGWi18zPHt4EZ3jN4VE5ET4xx9/ckI164RXQU6sc/YE&#10;tApwbEh/AAtIOFWtVKmyi8DCd0yf2MvQTMJPA+Ak97MHASYQOjHe9GDPAuhsrD0L7amCwhXQTl57&#10;7FnB3pMJQnkBvA1kqz5EfgvQ0lgmjcrTTz/dvhVNL7zwQjuk5iHSgioJ2UOKMwUWfPKJjbzzYevf&#10;qX9cwQIZ0Lh9ZWOSwmDfdIrrFeuHddWjR48CM5fjNRzss5mmoGGQKVnCxUCBIk8BNo0Op51uL78s&#10;5t4xbludF3gcwBUU5qDID2IgQDoFmM84QJunk24E9Vgw1DAZMPOo4CPwY17AZxhPQiuiEgxYgNYB&#10;go/3bUDdABecCvI73rk9kIHdNTbYePLG2zi+DUhecHJfCugf+ghdvHo0/hsqVNjd2h17rNSaS7jw&#10;d2FvKaCDG4dms2aZ9xs2bnJrd/XqPyUoR44dWXuFJdEX+sm+8ccfqwQU1Hbggd8v+A0gACE9Ah5U&#10;cg4QARf8vsH+Q35/TzzpQx1oUzVr2sQNQUFcs372vPb6GzZRjg7HjBktjaet8n1TzPlV+fTTz6zm&#10;oTVt/HPPOZpH99HNy8Iy+RKgH9AWuO+yPpfZ4COvsX33iJi2xLNpxRQNeOaiWXbMgKNt/abPyWxk&#10;AABAAElEQVSN8l2wxSZOmuTCbiaqD4540iO6bL82oq+5zwEw+BdJwoVAgSJPAfEnjnnHu/CecuK2&#10;XiGpQA3qyY/BvHkfyglQlm5RijztAgESmwJbpQc/Z84cW6GTOc9k54S55h5MDbyNMII/zDynfTDU&#10;npFH4Ie5RkhG/ZXTOEwOUNOn/v/INpkUDQj49qxYscI5NGPd4bBMmQoVWOf7Sd8BEvbaa08rJZpw&#10;0uoZdPaiQiQbJvbiyKfW+bnPfPDM6kZp6PDc4RSd03SSny/51MyYV0t/AA/RTFq4cKF7vmJeAD14&#10;+d/5TLQDTBT4vN9++7nv/A6I4PPy3e87sW4sddBWNKeqChitc1it9DUa67qyWx5tI9H/7Kat2qsd&#10;gEkRSeqjZuDJp5xsXc7qYp07d3bF+b2IL9SwcuXv0lDYI0f1uQLDn39QAJoOvGag/TH/D3v4iodt&#10;i9jNHAzlP8rc/heNc4kkO/WGU+zlOa+4rE0UCWy2wmxGj/X2yyi8vxZsXa3COy6hZ4ECCUkBNms2&#10;TkIRjRk7Vp/c09Q+kcrYiy++kM7UJWTjQ6MCBbZDgWLFi1nz5s3swAMPdBoA28m63Z9gUn2YRTJi&#10;cwwIgFZBOtOudfTbr7+5kIEw/JwIAh4ABCAkoNILE+4ZXl8h3ykDYAEzBbygo4Jd2E4+6KfvO7T5&#10;XlEtloqGv0rlHPqknyaLMDCVIRU+CjCueCJH2HNq9hr37zTXly1b7sx1EFD5LSfCYCJTi3XPnCeq&#10;AUAijvYAC/zewe+AAawDEpEPEGwBGbGtx0EqtOG7X0f+3nj1GyAUM4lEAgvoK/PHzaEcdByHjY67&#10;0UQELBg+fLh9/tlCFylqrKInYPbi9x7ep0yZ4hzjfbJgQQ5qC7dkpABz9/sfvreZb8y0K8/oZ6nC&#10;BjWccU1JxZPsxqduTgMLklwo0pGKjBFShAIBMAgzIVAgUCDbFNgix1IdTj3VhXPyoAFOYUie0c92&#10;oeGGQIF8pgAMYr26daxBw4ZOGwBhJCfzmXu8IMNnwAIY/fSkigAoYPABCQAIEIrwYk74RUwVAAK8&#10;loJvhy+Xd1443iLvl19+6eyTERx8vel1FfAP9AfaccaMDTaneMSd/0k+HqAfJ84kz0uKLKJNAe90&#10;EWl+9FhFxgw3c5Hxw2fHrwLVfvzxR433d27ccWTIXPjHWioktGKeo0HDHoA2UpUqVRSOsIHzP+DX&#10;ve8q3wEiARa4Lzk52e0x/n6/P7AfxDMBRKABBNBavVpimSQCmpAGDhpkz8l8wO8POaEH+/cLL7xo&#10;Vw3o70LdVhRg26fPRfb222+7cgF9L7vsMhdVoX79+gJ3tgGeOakv3BMBe8Y99ZQN63mPHXRAjbie&#10;8GsJOc3Zn/760cZOHq2HCc/qVGvZsqUxnvC7IW17xv6LFsEk4V8kCRcCBQIF0ijAA5F49q++9pqd&#10;fNJJYlqK2a7ld7WBAwfZ4EED47q5h0EIFIgnBRBcNLVdBAX8GnCah4ACEx7rRJkw3XgwRzDyNsA4&#10;LEMYwNlSGWnzwPgjDGSWEBgoB4ABr+mURf54tDez+vPrmu8f9PM0AjwpVxZ6iVa5kRDyq1NFtF7G&#10;krm/Zs1aB5Jtku0wWiQeGGCOF+ZEP3FMiEYBpkhoG0GPrBL52SMAG8nPGoCGAGkeNOQ76wJhNx6J&#10;OnEaW7dOHWeCFfvdMeetpu84jT3ttNNsF5mDESYRIT+nbWT2ce9G0ZLILXxfuPALmz//YzvmmGOs&#10;e/fuVv2gg2zkAw84bS9Vr/HbbBu0h+8iPzSFff7mfKQyvxP6LvhsgT141UM26opH5NBUpgJx3AOo&#10;L6mc2U1jb7brx13nxos5hOltqVJE6tl2AJB5i4vGVeiUaQqAQaZkCRcDBQIFoiiwRcJU+/btHdLO&#10;ZULEYZ5QQaekIQUKFHQK/L36b5vx/vsONIi1EO4FffwdcEqHAMA7ggIgBQBBcnKyc4CICQJ2ygAI&#10;OELMLFEewgFCAz4TfAQGGPuikmDySCVLlpCwVNYJNE6ASiMAB0Vx5DvTaglvGSnAuDA/YTgZIc94&#10;cgr88y+/OoGXzz5fxvsL43f66veUTz/91IEE3rwALYPVq1c7Z6nRfecewAK/dyyTw0NAQtIeMkX4&#10;XXuIB1m4xmdAAzSVoq/zW04TbSBh+tCoUcMsgcyclr8z99EGT4uM+d11zbXnn3/BevfuZX0uvthu&#10;u/VWly3S8ox35Oy7r+fEE0+0w+SE9laFhE0SvUnM7xflMPES1Y0D23La40PaeQqs+O1XhdetY1/c&#10;97ntsZuAnlgOXGbN0ICtWrtSYRQryskhGVKtX79+NmzYMAFA4ZnhSeb3bf89/T0ABumkCB8CBQIF&#10;sqAAD83pCkHUrl27NLviVOty9tn2tFTJ4r3HZ9GkcDlQIGYUgFFB22DBJ586NWGEeJj1WCWY+P33&#10;399pB0SXSz0H6cTKaR3IS3PJEiXdCST+FaLz+XZEX6NM1JU5fcSRIveQihJw4PvLUG2RM8tdd93F&#10;AQgl5ZS1tICE0gIUPHNP3rBXQYXYpuhVAgiGyc1GhT7csGG9m8vr1kXU6Zmv0fM3tq1IzNLoMzT5&#10;6aef3Fqtk3ZKzxr16xRtAxyjAhb6a/QG4Z+1TVQiaApo4ABG+SzYnKaGTz6ezT7Fir6USVtQ065y&#10;QGWnql2MDTKvk9qwTuAooGD0dkyXt+pkv3///jZr1iybPn26A0weHjXKDq1Z01q2aBGztU6vp8gk&#10;YeDVA+Qsd66AE4VY1EWuv/POO3asIrx8+NFHTgMjmjzbRiX6avjsKQD9nnhynJX9qox1bHOmbY34&#10;NfU/x+V9a+pma9G/pc1ZNNuVDzCPmR9AD2s1pAgFAiXCTAgUCBTIBQWSrHXr1nbHHXeqDB6FSfbM&#10;00/bTJ3KsvGHFChQkCkAM8qsxq/BYfL+TUSCaEY8N32jnFIlSznV2WiG3l1XPWgcrP57taKR6ORw&#10;1e9OKPCOzjLWS15OGrkXQQRv6QghlLto0SIXLtKrKme8t7B+jwiixdwJqPeqj9NENDCWLv+f/Sz/&#10;B3/++ZetUUhN9qroVzRNYjXe0WUWhs/QBQHNp2j6pUqg+1P+Jv7SKfkPMrVZKkeF38lxJT4noPkm&#10;AQeAYrEG4HxbEvmdPkMHTp45/W/cuLHTLEL4BwjwewHaenyPBgv4DY0k7+8EjaR99903su6llRSd&#10;yOtf0ddz+pnxRnPpyCObO+0lhj4/wALm2dXyS9Dh1A5as5qDUR3i+y233OpAlYkTJzr6Dhs+zC66&#10;4AJ32v/Y448JUNjyj3kbdXu2Py7XPtKsWfOIg0ndTds+Ekhw1FFH2RtvvGH77buf3Xff/aLZkdbv&#10;iiucEEqekP5NAeYXtFm4aKFNenSSndaig22NjzXNtsqJfiGcZ86SefbRkg81gJHRuenmm618+fIB&#10;LNhGKfcpAAYZCBK+BgoECuw8BdL2Vzv77C5Wq1Yt3Rh5fA+96SZ3erLzJYWcgQKJSQEYGaIQHCTf&#10;AIcfXt8xoQjluU0w8xtlq52xLEAJTAuwwS1erLjTPiirkzROEf/8808nHHAviXdUuXG6hVYBv/vf&#10;KBftgpSUFOcsELVnyvXe03Pb/oJ2P3Th5U93V/+12n6R4OaiWMipHk4Uf5Dn8xUy/cCWHnMrkvey&#10;DsUjVHeXi+QfTwPeHV30AToRFQQw5seffhYdf7FlEqRwWPiLzA3WCpBhDUUAnMgYeOJxvagk1jXA&#10;3ofyi0KqUaOG0yDwgAD0wRQB0yM+ExkBcIBIKHwnoUHAZ5ykko/1jN8O5nU8ackeU16mUK1atnCm&#10;CP457xqVh3+Yd9ded5098vDDAkX3tR49ethaaVz4aQQd5n4w11q2auXMt3r27Glz537gtDA49d9v&#10;3/1tyNChTmuMsnKbjmrbxh566CF7c/JkV+Z702fYsdK2fPnlV5xZZrVqKRrzFQIxbrEaB9dw4NC8&#10;D+flttpCeT9+sdatX2ftjj7Wrj/zOhOcGP8NNzXy/Dz7lrNs0xZFXdE/fHJ179btH0BUoSR4DjqV&#10;5ZoJJgk5oGa4JVCgCFPgdtkJDr7mGjEvMDepNnrMGDv3nHPCxluE50Rh6zoPzM2bt4gp/cCd/hVX&#10;pINYczUIBAgRML+8l5PgsF6CAQAAERRwcgZ44DQGpA68bGlEJZlTx0MOOcQJFBmFB8rkHk7XsY32&#10;2gdeWCls45Tb/ji6iP6lS5V0+xljUWH33WTOUMYBLpTvmadokXeb4JLbFuT9/b7t7N30N7P+bZIj&#10;wrXr1jotAT8/ve8BL9TmfcsTu0bowtoFKCDyASYGOCjFpCAjWIgGEUAhjkvRRGAdE14RfySceKIm&#10;jQkTeQAg2AMADAAaMq75WFGFtcC+Ur1qiiWlOVNl7PMy0Te0Vnr16iV/SVOlNfWl8+UyePBgtx6H&#10;CgTw63CVgBQ+P/LIw/buu9Nt0sQXrWy5XZwG1uH1D1eI22XWtm1be1qakBUqyNdSWlc8/bLTN26d&#10;MuVtO679cQJTWtn778+wR2T+AFCBNsadd95pfS+5xNnBY7kxc+ZMGz9+grQO7k1vb17SMZHrgpbj&#10;n3/eNny0wbof29W2ro9fa5kf6KYUK55qPW7vbk+9+7T2vOIy4Stvn372mR2g9ebnU/xaUfBKTlsq&#10;/254AAz+TZNwJVAgUCBzCvCw5cSpefPmznYw8hROdYxl+d3KZ35TuBooUEApkCrPSMuWLrfPFy50&#10;whVCgWc4Y9UlykMoIHGSSOJUEtMDBA4cpFEvdtC8o8IMaICaMswqjC9lRL/zmfvRNsBsAUGEOhBc&#10;Yt1+1+BC8Ae6eDoiXJSQ1odnJlEpLynBrqzojeZGBECK7H4Ic9GJe6IZLl9GdJ54fY6uN2Md9A2h&#10;0LVPGdev3+iEM4AlmOoNfHe/RvxgeJDJC1b+PWO5RfG7X2v0HYGftQZIB1iXkpLi1iVrbZn8DjB3&#10;sJWOBg1Yx4RUZP16UwO0N9CCASj47rvv3H34NmDdk2K9bv1c9+/16tW1ympnXs5X17GoP8zfe+4Z&#10;ZqtkmnXjjTe6/W6z6NimdWvr2KmTE8rJ7ttI/nfefdcaKTwuWhqMQ7t2x1mH0zrYpX372ujRo+3V&#10;V1+1119/ndtcaNZSWr9okmVnPkMj+B7q/UiA0GGHHebG556773aC5xNPPCE/D1tde2nTT9LAueyy&#10;S23ChAnpbVURqpNxjLzTnqKWoM3cDz+wfr2utOl3vWtJm+Lr16QYA6bteckvX9th59WSdoGef/IV&#10;dInAnfvvvz84OsxiAjJOmaYAGGRKlnAxUCBQIAsKsJlw0nHoobWcuiSPb5whTpo0yT1E2aNDChQo&#10;TBT4WerX2KySPIMdy/4hQDhhTtykFy44XUQ4xdwAwQNhBKY4OTnZnUByHXVmwAPuRXBFeIluI98R&#10;RIhoAmgAeOAFXPoR0s5TAHpBZ8YKYcMLjdDY0V3kLCVNhfI6CY4IBZ6+EUCndOlSTujIrMadEV6y&#10;Gi8EFeaALyNV6reRlGqcZHvBn/mDlsC2fIIHpB5czGnPZNaqcC0rCngaQk/8FCDU16tXLx2U4z7y&#10;YDqEQ1Mcm/p158vk3m+++cb9xvwhvCp5AQIBDvnOZ8Y2HsnPZ6Kx4F9hl10Uby4BEnRBOC8mwA7f&#10;CY0aNXb8xU033WjfyGyD35O1B5YRbVhhzHbeAWxOPOEEGzDgauvWravryUw5RCSCwfz58933LjKp&#10;TEmparfIdt2vTvdDDv5Qb63DajszzcHyteDL4/pvMtuZN2+eHX98e7dvU3xxjXFkDbN3cKVoJfpO&#10;+Mnj2x9vT/d6yvavKHAq3oF9ROdieiSeJVOE5957zhG8Tes2Nu2daenjVbRGYed6m+X0DIDBzhEw&#10;5AoUCBSIUMA9GLX5Pyz7wov79NFFtpdUAQYv2ymnnBw24jBRCh0FmOE41PtEJ/b+9C9WnUSw8My7&#10;95aOozQPAiBoeIEQwWOZwAOuARaQEErIW6XKAWL6d3VlbZE5RXFFCvCCDfmwhUYIQYgEPAB8QPgN&#10;KfsUYLyiaetL4Lr/jXeSzwetM6N3iSigx5eT2ftGCUpe+Pe/I3hgOuPr8tf9u687+jtlZLzufw/v&#10;O6YAQjxriDVasWJF52eAtQRdM47DunXrnCYB6xqwjuTzMAbLly93mgeAfzgtBSzEASLmSPxG3niM&#10;FeUCINWufZgDJNGeSYywcqwfgQWa1x9I4O5y1lnW+7zzFKHgake7a6+9Tif5W9zJ/Syp/VfcZ1/R&#10;x/1kHyo/zgnPOON0dwGtsIYNGtgEqb+3UySDdscdZ+/Kv8FzMhXo1PHMbPMpadW4slnZfL9CDg4Z&#10;9xEjRrjr0X8Wqv6BAhLwTbFRAFAf8UoXXHChtJQi+3Z03qLwGXrdfc/dVuXXZOt4zBlxj4rAGBWX&#10;4t5tz95hg8cO1LckF0XnlVdesTZt2mR7/IvCGPk+Rs91f829B8DgH+QIXwIFAgV2ggKcam0RA1tR&#10;6tI4FSMdfczRNvnNye5JGg8mZyeaFbIECsSVAjCH38sL/Oeff57O+MeqQpj43XU6jQouqrV8R50Z&#10;IZ/1xIuY6Dg+9KfanERiasArJSXFCQHkI1QbpgzYQ0evRe5DIMHOGtCg5qGHOm/iCLLUF1L8KMA4&#10;xIPG8So3fpQomCUzdrzwNQBYBwAAUBBtapCxZ6wrtAYA6zAzQkhnrXKd+wAfARVYi5RNPkKkrlq1&#10;ygERaBlFr9+M5ef0O5owDSRM7ylfKYm46hFYPv98ocweZ9ppp51mN910sy36apFdLG0BnNWNGTPW&#10;mRpMmjQxvf3RQs4ijVFXhX1GkK8tLYAePXtYJdH49ddes6nTplk1+ZXw/YbuO6IxTigZi5EjHxQg&#10;cYYd0eAIBxhs0niW1ni++trrdkiNg+3RR0c7AKZb924uzGJzRU3oLX8MgHqDBw9y4C57L74WtB0U&#10;iSTyujTjg/ds0LmD7P27iKyl502cew/otPjnr631gBb286oVlqownCeffLIcVb5sm/UcL641GFLm&#10;FMhyagbAIHOChauBAoECWVOAhyxqg+Oeesp5msWRTGrqFuvdu7cemo/qYcDjIMttJ+uCwy+BAglM&#10;ATw8w1xyqv/xxx87dX9O+1kPsUjR5Tg1dxWKYMF1zBNIXk2Z6159OTk52QkitA2bdJhbAATUdxFu&#10;ostFhRpAgtNMTjURUJJ1wgkHCyDik2eio+/1v4X3QIGiQgHWIesIsx40BdAqwPcAya+XrNYKaxRf&#10;BWgIAS6wVwAasDZZV2gLARiwtn1EBJwbsr8A9rGWqcOXnxuaUwZaKnsq8kKzZk2thOqkDbEoOzft&#10;yuxe2gV/QVq8ZLGE/24OPOgiEADh/S+F8jxQe94Y+SjIuPNyV8uWLe2aa691mgUtWrRw49asWTMH&#10;0Nwn23VfvuQfV0/GMlzFaX8oj6gXjPu5557rNCsxLyDx27ca3/PE92CyVrNmTXv22WddyMfklGQb&#10;cNVV6fs2+U8X2HDttddY/Xr1/9Vufi+MifmLcN6sYTN7Y9CbVqHcbprT8e9pMWkXHHdNe5v8wZty&#10;4llCbUiyv7WeSklDKKTtUyBAKdunT/g1UCBQIBsUgMngIduta1e78MIL9AAm/FySvfjSSzZPCLrO&#10;Q7NRWsgaKFAwKIBNLXzsHhV2lwfuNo6JhPmMVWJd8eIEEqEEgYPkTyQROP5WeDH/Hf8E2CBzaukT&#10;9tR4aYfJxddIRoEAYQSVZ4SUI444wmkiTJ8xwzlc804XqWf5suXupNOXG94DBYoKBVhfJLR7PpM3&#10;9S+kXn6otHGIeIDWD0KQX/esLwA4hFg++zXLZ9YYa428rFVAAwAC8pOPSAokAAmAPPJh7sD6453v&#10;GdevuyEbfzyoQZ/qyAShVauW0lCKgI+5LTsbzchWVtrFrsqrVMlS0rxY6bS67r/vPkcPxoUwh18J&#10;8Pzyiy+cbXx0BdOnT7eWAgo44Ue4nzDhebtZfgvat2/vOJPfV66wZ5551ml0XXDBBVlyK9Cfcbr+&#10;hhtsPzmjRHPLA7nUR/sAf6ZOner229mzZzstkRdffMHOP+981V3S7cG0l3Rxn4udc1E+ew6JOgpz&#10;Aiw4tUMH633U+XkHFmj5Tp0/1YEFmjCg7tIOGekA9sJM61j1LQAGsaJkKCdQIFAgnQI86q6RXaFP&#10;hDrq0b17OjPlr4f3QIHCRAHP4jVt0tjq16/nGHwYy1gx4DCRCPaemeSdF3WgVbBp00aBBkliXou7&#10;0zPqRSDwKswIKqg3E1HBl4EQgjkCv/kTUk4++XykGGuEF8K5ceoJ0ECsbMI7knwZhWkMQ18CBTJS&#10;AGGQtcT8ByjAnIBT41ryih9ZdxGnkQiACP7kZ00i8LP2EM4RKllDXGfdoDGAtgDrE40BAATWJgAC&#10;UVCoz69fv86414MWGduY3e/uhFcnrE2lVYAqPqfq6dJqdgvLh/zJycnOZwHai5iB7CGzrPfff986&#10;nNrBTj7lVOvYsaMDBhgTwINnnnnGtfL992e6/etthUN8/oXnbcS990qzopl779DhdOupkIiMAb4N&#10;skpoOVxxxZUuMsKPimDx3nvvCXi4xZHPC/zcy/OA/ZWDc4CjI45oIDB5b82HLXaDwIajjz7GAUAb&#10;tW+Xkw8Dxh3QaLEAD3czhRTCBI3efnea/fjl99a1+dlaE/7JGb/OasiEsEubY+gZGid9UZWHH3G4&#10;ndW5c2Tux6/qQlNyAAwKzVCGjgQKJBYFCMV02223pQlLSU7ouOeeexyz5BmgxGpxaE2gQGwoAPtT&#10;SQIA2gb7SGU1lvMdgQFBgkS5CPoIEgj5mEbA9xcvHgEGEFgAGNAqQCBBYMHUgDJ8m2Co+Z0wbggs&#10;XOflTyApv1GjRu4UdfHixe50FX8JEYHjn6EDXaPCn0CBQkABv8ZYW0QtwNkggj3aNzgZ9cmvI/Ij&#10;aKIRgK8BnNqxrliXrEHMFrgfr/2ACoRK9KfSaAexVhEWyePr9nX4d1+X/56Td1/GIYccYu2PO9Yq&#10;EL1DBWVVZ07qyIt7aPPhhx9ur7/xhgNA75OWwVFHHaXQhrXkT2KR0zzATOHuu+5ypgj7yBEifmCO&#10;OeZoe00hFQFV+yqMHnteI0WDIF13/XXa51LsrbfestN0+k0d0Ym9Ffr16NFD2gNTbI40B34QeMT+&#10;OHrMaDmLrKMoCGhSbkuuDN2zp8Z//vyPXUhbHJriHLqhfB5069bdmjZpYnXq1HHzrE6dujZAzhz9&#10;OG0rqfB8Yj3cOGCoffDAPGnBlcyTuZcki4Oz7+hif675g8muKDBJDnDK6M+n8FA59j0JgEHsaRpK&#10;DBQIFBAFeFAOGDDAmjZtkvYtydkPLhUj5e0QA6ECBQorBTixKynV08bSNmgihpKTplgzgTD5CBoZ&#10;y123bq2rDztpTq2ws0U4QTDB6SHCPkILwAHCTTk52yJhtpDZCSZ1IAxhTw1ji6nDBx98YHj8BlDg&#10;FVKgQGGhAFoDrClOrNGu2V9q55jzVK9e3QEAgAgZE2sK56OY7wAasI74TFQSr8HDNQA6gDsEVQ8O&#10;eC0f6uQkOuN6zlhXdr97MIB1jOnEsRKaa8gZnwwo3Ol3dstLlPzwGOxnc+bMsbXanwA0+/Xr5yI7&#10;0EboPWbMGGmFfK5x/MIqSluKQwzSKpl2sPfVPKSmfSo/FGVKlbaOZ57pAIijjz5aURecqO/y+j/g&#10;tJsEAL0tU4M+fS6RttV642DklFNPtcVyqPjyKy87zRHKBjTQcKanOrVr29NPP+1ADhzsITQvUL0l&#10;JTAD4pL+K+fQzZs3t3K77mILpRURDTykF1TAP9CnVke3sQEdrrItGzT//r2UYthDDYD+axrY5HmT&#10;7aX3X3JgQariNj7y8CgHgkcNUQzrLZxFZTkfg9PDwjngoVeBAnlKAT0xeTDW1sMSL/Ls3ke2ONJm&#10;TJ/h1MA8I5OnbQqVBQrkMQX8g3bmLNmyrvxdTEt8T/QwJ+CFJgDCCIIOatSoQePsEEEFcADTBISb&#10;5ORkByxw2oIJAgILa9O/Qy7uhwEHLMCOGpVsTlA5SaVczBSwxQY88NoJeUzmUF2gQI4owFznhTYA&#10;Aj0aBawFVN0BAQDXfB4qyEqgZ30ADrDuyOOdj/IZDR4EVIR2v7Zy1Ngc3oSpUvXqB9nBB1V3YH4O&#10;i0nI20ReaWessUO1J02WdkAlATyj5GT5QfkzePyxx6y6NEIwibxVYMFghTTE1AqTAEAbxhfHhPgx&#10;eFWaB1yrVauW9sYqjk4imxtPwNZdtKfuo3HEKey33y61q67qb126dLFBKlODqj31R/lIaGknKmJD&#10;V/lxql+3nhzrFde+6ZTgVV6qTZ78lr0iwODJJ5+U1lclmz17ltM+gLA8J2ZJa6FZ06aFboycRprW&#10;x90j7rFNH2+yQV0H2tbNcZ5OSQIkNDc2bl1nR199tM1eNE8eSTc7AHCJwKWyel6xFkPaOQpkSakA&#10;GOwcAUOuQIFAgawp4B8SmCL0799fT0RBvUJ3X3ppohzenPoPgSTrUsIvgQKFgwKpOoVcISH744/n&#10;O8HEqyTHsncIJwj1rD08r3N6hQNEBH40DQAIYJIAEhBwABZgmjn1xIEbp6eeieKE1Ntjc3qHKjbl&#10;UEdKSkp6PtqPfTcx6A+TXTcAAvdRf0iBAolGgWiBnXkKgAZQQFjU+vXrO+CLPH4dMN9ZTwiT3iFh&#10;dBl85n6ESn7HXwHAAOuLe/MzUT9rHE2/stIuUKfyszlxq5tePaNIBEOHDLEVv61wQvonn37qTLGo&#10;lPFjPDjAYI8CJEA7gdCGLXSI8fjjj7sQl6+//rpde9119t6772kfK28vvviSXSAHznWlWUXow7EC&#10;IE5XSMeVAobwf3DTTTc54R6QqX69etb30kvtMr2OP/4EO1+OEy84/zzXZ+YH2h0k5kafPn3cvfsK&#10;lIpOkfkSGaPCNFT06K+//7IzWpxpb971X0nx8Vdwh5bFd02ynreda09Mfkzsp1qh5ThF/iuOOqpt&#10;oQNloudRPD5HZmUmJQfAIBOihEuBAoEC2aYAmzbqgscee6zQ9Nm6X16iS5WwRV9+5ewF85edynZ3&#10;wg2BArmiAA9dzBUIx/a//33nmFgvmOSq4KibI0wnskGSi+WOMM+JKerO/oQTTQDAARhpXgj5qF2T&#10;AArIhxYCAhCCP6evmCTAGB+ocIuU5xP1IXjx/pcY8uWy0+Y+6ufd/+bb5e8L74ECeU0B5iQv5jfg&#10;F8I0jgnRwkFDxq8H3y7yklgDgGbJyclOS8dfZ04jiFIGgMLBBx/s1hnf8zOxtktJzb5KlcpWS0Bg&#10;UXjOMlLfSONp2PBh1r1rd1u6TKErtZfR973lQ6BBgwZOA2GgfAR8JROCcrvs6sLqEVaS/dCNpcZ7&#10;4sSJlixA9BY5Mly9+i+FQ7zF3Qsges4559hd8ovQRH4HSJSNU2dCK5504knWq3cvd33I0KFWftfy&#10;duWVV9hbU6bYOXKmOHDgIOvb9xK3/3uzzIzjounk9uVU6eoD/Gb83RVeAP9gBtCoQSN77oLnrFoV&#10;ablgihBZWnHrTTFFuZz5+Uw77tp29rfM9Bitiy66yB588MFCQ9e4ES+TgrMcrgAYZEKtcClQIFAg&#10;RxRgo0FAqicEPvKUSJUjolbyLvyuUxlL48lyVHa4KVCgoFEA54TEf/7fd985+9qNG2FYIzG849EX&#10;hBvUo71qNQIODDLAgE/kITwc1/BXwAuho1q1ak5QSklOdiYI2OeisptVgun2whTeyYsJSCiluipX&#10;ruyEMwS1jIl70HhAWAspUCBeFGANcMIMgIZ5ACYHvEjR89bXz3z0fgbQwsFRISfFAGaAb5j3sI4A&#10;E/gNp4UIeQBrmOvkx3xm7QHucXpet05t20XaRbSDNV8UEgI3Woy9FD3hGfkMwFyAPQc/B39qzKDF&#10;wzJVaCi/Muljzj2or2tfhn4I89OmTbOOnTrZ19IWYTwBebk+YcIEu+aaa5wWibtNt94iU4e10i4B&#10;WCC9P3OmdZb3/eek8bBp02bn/Jbr0955x9q0bu2EVdqp4jJN7MFoMzRX9AZXR1YZM707sS7Sfmbe&#10;jdLEKL6kuF3TbbCsAnQ1NYvOx6j5SSLw5hJbrP3AdjZ1wbsqdat7xrBOMSsJKfsUiB+Hkv22hDsC&#10;BQIFCikFeGjUrVvXbrv9dmdDmKqHxfTp79kLikt8xulnBLS3kI576FbmFMCmlTVRRT4EsG0mNNdX&#10;i5c4Rj8ejD2MsQcLaNFWMdQbNm4DC3wr0R7wwj6MNaevOE3kHYYZsADBH+H+O4EdCEsIJiTqIPn7&#10;+VxXACHlcJKLgIbtb7KABxKmEtzDiz5zOovpBNoIIQUK5JYCzMMkzastEuaZ+wj6zEPmL9o0NWrU&#10;cIK+N5uJnrd8Zt4iaBIdgXnO3GSuY26AQIf2DXnwA8J3ymceI6zjxyC6vNz2ZWfvpz0AFnjt33//&#10;/ZyAy6qMx56ys23K63waOm1CxWzUI6PsM5kk7C5hv9/ll/+rGdAlfYyc7EoI2m1C7IgRI+wNRWAA&#10;LIjOC1DkQSYK5bcBVw2Qg1s5tdXnKfKh0LdvXxdyEW2H/pdd5vwpcGDiwQLu81VxT8ZURsDW8wIm&#10;qLtmzUPVzow5Cs53wILpM6bb/+Z8Z6MHjrKtq2l7/Du0tdhWu2bMIIEF0xho21M+dmbPnuuet5nR&#10;vOBQNP9aWjQgx/yjb6g5UCBQII0CbNJXXdnfGjZsoE98S7LzzztfzNx69/jwAkda9vAWKFDoKcAq&#10;KFmylKH+2rp1K8fsc6ofj5TOHFM4FesVveb8Z/IheCC4IwhxwkpIOE5mETwQnBDAEPARvLjPC10Z&#10;243wxG+AIghbaBhxyvupGHlO/NBioEwACACFkAIFYkEB5tQWzeGVcj745ptvOvVz5jCgNUIYDjoR&#10;8LOat6wBIoyQiJDAmvRzlfmPhgJzn4TpAdoHJNaCX2doH/g15X6M0x/q40UbAUOOOfoo2e3v766x&#10;zItqQmMLU4Bh8p90pfwnAXjiAM+/74guPwoQ2kVjuEX3RafW0hC4VyEco5MHC3Boe+qpHRRacZ79&#10;pX2zU8dOdv8DI51fhW5ygkhJiMq8nnziSVuv/TUr0RmnstMUjQFNtIKcfv75J7ui35V2d687bdNf&#10;/6RlvPqFYLvklyX2wCsjtQ4U+ldjeMYZHWV2VM2NQbzqLezlBsCgsI9w6F+gQAJRgBBTT457Wg/B&#10;YhIUIkLCueeeIy/EKxKolaEpgQJ5RwHx+i4hSBPurJEANYSNrISZWLbMCzfRZQIWcB2P3nxGQELw&#10;R6DHbwG/4dyNNuLECzVs7IE5jc2sPMr2ghNCDf1s27ati2fPd8ADhDNOf/lOCloGjgzhz05QgDmH&#10;BgBzjOgdqByj/fKlQn6Wk08CHNwhSAN+Mc8Ap3aUmPeAAP+TLw7mOfMRkIA6AL8AD5j7fPdrI/oU&#10;n+sAEsx1Pscr0U7W3V577Snv/C0EyNXV4fqO+xev9iRSuVCdU+XpCo25WTRi/NlrmS+87ygNHDjQ&#10;brr5ZltPhAxl/lXjz7jj6+JwOcYksV8RheH666635XIau/seFWzBggW2TJ+bysfB2MfGusgKewqs&#10;aty4sbsfE4l69epbj549XIhH2pUx0fYLL7zQ7bfxmz0Za4399zV6TvTs0cueOm+cVdilghXfGcLn&#10;shmpxbT2kjZY2/5tbf2mjVp/W+RXpIY98MADsoLYiYHPZf2F+fYsd5YbhgwZUpg7HvoWKBAokD8U&#10;wPnQcjl748Gq8xh5pv5MHpybujBt+dOiUGugQP5TwAkWYmgQyg9wAs5Gx2BiVyuRO0thPF4tpz28&#10;oiMrIJwgBBFpAUGKk1rUr2F6cW6IFgLXd5QQdEiU9Z///MeVwYktewICHVoN0AFBzQtcWYERO6or&#10;/L59ChQ0utJe5gQCOi+Ate8FEPwuQGvp0m/lXyMSpQPv88wfXsxXBH1v9hIt3EOdiBAZOan337mP&#10;8IgIheRnjvs5yTpgrqP+z+8IkhnnKdcBFbYHpG1/ZHbu18Nq17I6h9W20mVK0xO98n6v2LmW5k+u&#10;PaRRQshEDiiyM9cJ0Ug0p7vuulM8ykLr2LGjJScnO6CTnnANPwUPPvSgvfvuO87XS+PGTbQP7uU0&#10;sIgoc/rpp8vJ3oU2bNgw+/brb+xMlcFcOqDKAdZEee+5+24rpv0us3YxkoA/++9XMO3tiQj06BOP&#10;Wrnvylrntp0FPufF+Ed8Aw16/Bp7a95k+U7Q80O+CyZNmmQpKcmuAZnR2v0Q/uyQAlnCLVLbKcjA&#10;1g47HjIECgQK5B8F2F4qyIYZwQAmZw8h8wvlIG1/MXlh48m/cQk1Jw4FeDhzkv/1N9+6yAScomYU&#10;dPKitQjwCGUI9yRAAtSwYbxQ1+ZElxNcBCTWMw7hWN+eMdseK0Eeysb7PM4V0WbgZBZBzZsprF+/&#10;Ts4YqzkP9v4kOd5CWF7QNVHqQBCG1p62idKujO3w4BHzDE0CPNYDAtBuXj4aB3MjOnEffgj8nKS/&#10;2KAj8ANWcZ0Xcw7QCn8daNPwnagJfKZ85invJO5bplNk6La9+R3djlh99u2tWjXFqmldlC0rTYdY&#10;FV7IykFovfXW2wTo/O1O8zFH8PuS7yr7LA4GSwr8IXRiNC03b9psM2fNdBoK7GuAADg2fPXVVx2Q&#10;OnjwYFuieTh9+gwb/egod2+0UIX/F6JmnHnmmbaHNFa6d+umqAn9BSJttPel+YAMHZ3ft4l3rk+U&#10;oNuwYUOrXKnSP9oVnS/RPgMGF5MPiekz37Gxgx+3x65/3FLXi+7OtCKr3samF8W0PKfNf8+OG9zO&#10;Nm3ZqEJT7WZpieCkMnpcY1Nb0Ssly9ELgEHRmwyhx4ECeUUBNh4YLtT7OEEl5A5MHI6ksBn0IYfy&#10;qj2hnkCBRKQAwgFr4VeZ7Hz62Wf2twRyBKC8TjDZ/jQV0AKhHsEKgYrTWxzIARygxu1tuzl1RaAC&#10;aKAfGRl1+sB1BDeEM/YC8kTnQ0BDOMQZI2X/JHvYA6sc6IAK7kV4DCnnFGB8vpVjNk7CEYITiZ5u&#10;7muueZDsW5kTEL6O5wSaApgaMFcQUMibVWJ+MYcA3ypJ8GKeojXj5xwaMTjjpAzvwJNrPJ+Yu8x1&#10;2sDv1OeBC94BH7ZXN/m393tWbc7qOmDIXnvtbYceWlNhAvcMQlBWhIq6Dq9xTs+edtzxx8unQEdH&#10;Mz+WfwoMurBPH3vj9dc0lhtt+PDhLuyeRlpjLX8HCL8ae8rAbwF+V76QqQumLY+OHu3KY9+67/77&#10;7XhpMaAMtm79WiujcJasre8118aOHet+I6Tjk0+Ok9bCi/bQww+nH44wdakrY+LSlLenWMW9Kzrf&#10;L1nP8Ix35u93+gM20KHNafZY38ds97IR57aRtRC/tomLtE2bN1mdPofZkh+WqCJF/alW1WbPmmV7&#10;a71Tf0i5o0CWFAyAQe4IG+4OFAgUyJoCPIjxYwDye+uttypj5AF9tewGb9P3gvJwzLqH4ZdAgdhQ&#10;AOYW0IDTsZ9++llhGD8VU7rBSoohzZTTjE216aVQP4I7a5aXTzBgCJioae+x5x5SC//emRWR3wui&#10;3IcWAskLfnymHO7nGnbiOKIDaIgun3wk8lEedXkBDX8H6xRXe99993NaDdSBkOeZwkQSfCO9SMy/&#10;0B/AZ63AnarS8OAUPb8SY0xi/iDc4zOAuYU/AsAMomqQByGe94yaBJm1m7IARJgPfGaOAWT5uQJQ&#10;AugFqIBpDaAYGjR4wqduQAU/p3z5fKc85nZezDPaTT20vY7CJOKvQE9LJ5yqKSFlQgGRzAmtH374&#10;kR1c42DbVWN86aWX2lFHHWUdOnRw/AVzHq2miwQYXD1ggJv7reTQcNy4cYY5QjQPApnRgPxZBxqU&#10;wXy5+OKL3d4FkDlx4kTNL7O5H8y1S3R93LinHKgT3TTqf/fd9+zjjz9KB32//XapHZh84D/2Rn8P&#10;9QMQT5482c48o2BEkqLNqVu3WK2ateyVq1+1g/9zkPZ0rsZ/om5N2mIX3tfHxrw5Smu2uJUpW9o5&#10;jWwiXxJb1IboCBiexuE9exQITg+zR6+QO1AgUCAGFIDp4jEydOiNzgEaqmOEQhopxzQffPBBHjxe&#10;YtCJUESgQB5QwK8Vqqok7+fHtWtn1atWtRISWBAmMgo08WiSawMccVSibhKC3KrfVzkNABzAEXYO&#10;hhqhD8GL5O9HRdeHd+QaAir5EOC8UOduiPrjBSbyYQqBwAijX6dOXXcijJA3e/Zsp3aO+jiCJmVR&#10;Pi+Sf48q9h8fo/P+44dC/gXaQk8iCuR1iqY58wbggvH78ssvbO7cuW4+ceKPSjamBwj3jDWgUjRY&#10;EF0O/WFO+fFGC4D7PEDF3ENDgXnJb9THfEVbhoQ2AXVQBuYxGRPl+rIyA7cy5s/Nd18Xa6OG1Nrb&#10;tmntopUgfEVW3j/XY27qKmz3csI9fvwEF5Fp6ttvi7Uo5pze/VcRM6ZPn+74izVy1oqfi2tkVlCq&#10;dBk33qVLCRjdEqFrtIjLlVqHHurAAuTf8rvtbjfeeKPbdxBIGatPPllgLY480s4991wHFgDwkhdh&#10;dbP2oxIlSrow0k5DJY3gK39faYu/Wpwpv0P9u2heYmqzSfMxbbtN6KFCoLzwkoutV6vz7OADD1Lf&#10;4eyiKRn75qNZoOG1Rf/70p6YMla1oQ20xfmPQKuDsQtgQWzoHgCD2NAxlBIoECiQDQpsY+iK68E+&#10;Xih7MtC0Oy084YQT3MlOgXhCZqPPISus7rZXoEf2KMCagfmBAa1d+zBr06qVpaSkOAEmWkjKXqk7&#10;zk29CGgeIPB38B2wgJNYIiXwGVtxTq0R7kmc/HMaTBkIY1xHIPMJwQ1hjZNc6uDerJLPy+8Ia/QZ&#10;YAD/CW0VdYFTaIQrEsInJ8bTpk2zhVIhXib1cuqgbl5+/yEvn9FY8G3mWnSiTdwPCBJ9X3SegvqZ&#10;MUSAiWe/KBsaAkz4U/mVK1c6UICxwe8F40U7mAs1ahxixxxzjDvp9+Ps6ZtxDlI28wAgwM87xson&#10;fkMrhQRwwHzhO3lpA0AF85M2MH/5DOBEW3knXzRtqJ/vvDK2xdcZi3faTVvq169nrVu1lObOIU7D&#10;KLrs6HZFXy/qn3nGjHzwQXtg5Ejn7O7pp5+23r162waN9UO6vngx6uraQzZvsV9+/sXNOx+5EM2A&#10;h+TEsN1xx9lz4kuiRV32Xl4aeqe9QOhE9huiKbB/dOrU2V588UWneRDJp3mvvIRFBLAYNuweO1g+&#10;EPiNxPvB1Q8yHCZmlZgDcwSG/q65Grkjq5z5fx1aTXh5ghVbanbFqf1s64YIVBBNw5i3Mq3wpauW&#10;WesBrW2ztBtwcti0aTMb9+STciiZ9+Z7Me9jAhWY9dM5gRoZmhIoEChQOCkAAg+CjkogzCTi5IoV&#10;K234iBH/YpAKJwWKTq94to9VCKr5H39sUyXIxZWRKMRkhWHl9Kpk6VJ2WK1DrUmTxu6kfbMY4HgI&#10;MV5AykhS6kLAQzBH2MM23J/sI1wjbMFQ+5NYhDrscd0JW5rghZCOIAcYAOgQEe7+PTMogzyUFy2s&#10;cZ06eac+9hD2E2zVUeGuUqWKO53+5JNPnFBI+EeEVOrlPv+ivVnRjrIBOxAis8qTkTYF6Tt98q/c&#10;tjt6rlAm6sg+7OD8+fMNYR4TFBwW1pGDuXr16jnACdAHgZ3xAzhCYIbuWSV+J1EHQBCq4iTmI/d7&#10;LRbmBPONsvw9jDXJt5U85N9L0Xu4xpygzVyLFV1chTv44+uiDQdq3rZs2cJFSylO+9XPkHaCAqIT&#10;oRAfHTXKRo8eZaeccoo9+uijNmPGdOe4EC3G3r17OXqWLVfWjpRGwEUXXWTHSmuLOYkPg8WLv7LG&#10;jRrZkCFD7U2ZA7AbZUb+SS+/bC/rhdYUYEHDhg3spJNOUtnb2jlHmjJDhw514QQBeqN+cpl2r7C7&#10;fSOTGfalrBImEH/8wZz9976Y1T15fZ2WzZozy56+7xkbceEItxfnSQhDETRVpgj9H+5vK/9aKQol&#10;6VlYUeMy6V+0zmuaFMb6AmBQGEc19ClQoIBQAOGHhygP7Z7nnKNPkUcqfgxee+21BH5EFhACJ0gz&#10;PcOF/XAjxaPGeVRIOaOAF3R4Z7Ug6AAaHHP0Uc6ZG+qv2xO2slurF2Si7+OaV/XmpBZhDGEfgY9T&#10;MepHwEZARPBCQAdYKLdLOSeE0XauAwKQn3t5x7khwhq/RyfK43fUxKmb3xHssE/3ef27v88DDKi1&#10;16pVy0VvOOCAA5wmAmVRDyeDM2fOdE7vaB/AAOVSB5oIHtyg/mjNCF9HYXiHFgjZOztnoLN/QR8v&#10;kEM3xhnhZ8aMGQZA8MsvP7tymRd4mcccACdxzZs3d+AP9TJH2Bd8QgDjOmPgx8j/Rr3UQx38RmJ8&#10;mfNcZ04x73CKCDCByQH5AAV4Jw/vtIfySb4eAC//nfnsf3cX8+AP9SUnJ9vRWsdoFgCORVq4DdzI&#10;g2YU2CrYMb7//gf74osvnfZKjYNruL5ce+21EuIj65fTfk9TzApeeOF550fpuWeftfPPP9+BT6+/&#10;/rozN5glZ3mDBg1yZaApEJ0ABR6R48I2bdrYnXfdZSeccLw99dRTTpNAU9TxLWhOtmrZ0mnLcO+/&#10;1OI13oAIt912m40ZM1YKlr5l22oCKAJU+1nOXjO2YVuu/P+0fPky69nlHBvWY5iVlXmHyG1J/+5O&#10;zBtabBezwWOusVdmvqyy0frZ6hxL4uSQxFiEFDsKBH2N2NEylBQoECiQCwrcpQfvpzoJnDNnrivl&#10;JtkIHlrzUKt+UPVclBpuTQQK+Ad3a6nRt2jRwt7CkZNCTaGi6VMe8Be+qkL3jiDFiVnjxo2c+upn&#10;n0dO0WGgknSqFo+EYIaAhqDjBUgPHFAfn8mDh3pUvhHWfOIeQALMGfiM0AnwwHvJkoqdrWskhFiE&#10;PQRKD0ZQLvXxTuKzz+8upP3x5SN8khfBmLzU4VNycrITOJdJaN1dGgnkAzjwvhIAGABG6CfCMG0A&#10;OKAsEm0j+fr9u7uoP75tXOdzIiZAE+jM+Ph+RbeTtvOCNgjb5CUfL07rcUoIHSpV+o9oVdYBWPiY&#10;wJkg+T1NfDl+HvCdMrgXwR6NEK4xPtwHvXw4RLQI8GNA3fzuy2YsmBu0jbYQZQcADRMHEloLzAPu&#10;oWw/HrxHjweffZ2+79G/+2uxfqdN9B/Qo/ZhtdxcY+a7V1p7Y11nYS0Pmh1wQGV79pmnHf2YE2d1&#10;6WJ77bmXfb3ka3vn3Xdti66hrg5wSUIgryTtFlbmCu0/zz//gguvyG9T3nrTrYlNGzfZF/KrUbdu&#10;3XSwgaVcXvOVRJloFjBfKI+y3pYG3Q3XX2+vKPxis2bN0u9zN/g/yg8IULxYCTvxpBMFnv5pu8v5&#10;a3SiTPacV155xVrp2ZlIiblL2rpls1119dU2rOdwq7ZvVee3ABrEM1EzY/D5Vwvt3kkjBBjyLEhy&#10;491O2iKRlsWzBUWz7G1PzqLZ/9DrQIFAgQSgABv8bhIennnmGefQLDU1yT766CN5Nu7rfBw4ZjIB&#10;2hmakH0KwDz8IgYeh5Z4IJ82dZpjwNq1O9Z6yba0Z8+e7uS4gpj78KDPAX3hnNJTqiIW7KWTrRb2&#10;+6pIOEJOTr1glp4tlx9gZBHUEP74nM48SqDjOwnhjhN7TA2on+SFNoRMriMEAhQgNCGw4fMAgIGo&#10;CQh5nDZ7oRDtAvoCyODDOaKCnlkCJECAJHwe7wAX1EGbohPtwVs6+faW0LZV/aF8VOR9nzitJtFO&#10;+sY+hcNJgAVv787JOfcBLtBX8lEffeA+6ETfEGJoQ8Z2RLcpXp9pj3/Rvug20D4Ea35nHGgzQjdD&#10;SSQK+kbs+DVr1joBhv2YvkE3hF0/5rxDN16MfcYUnc//Bk2oF7oxbt7MBbMSfkNgYgwYf07dyQsQ&#10;wLgyTxgHEoAOHusBpyiD/gA0UC599W0jb3Tf+U57fdv4Hu/kQZPq1atZSkpVzZvSEndEu6iK87I9&#10;UdUW6I/Qj91njebCCSecaF3OPsvO7nK269NGhU1c9NUiu16CPNoDLi8TPC1VrLi3XSyHffcpfCJm&#10;DHfdeaczF2gkEHbBggVOaAcYiB4jbj3xxBPtwgsvdGEWD1F4WQ4+MG14//2ZVrVqitMi+Jd2ga9U&#10;75S3v/aPCXLSeP4F5/+rfOYBay3REmumuMDoa4cOsablm9iJLY63LWvjB1BH919bgK1d97f1HtbL&#10;Nm6JaBqlpCTbww89/C/6Rd8XPueOApGneCZl3DBkyJBMLodLgQKBAoECcaMAAiXqpdOnv6c6kpxd&#10;IYxjw4aN9CDIW6Yubp0sQgV7RrypPEkjeEyc+JJ9u2ypnX322RLKDrA777jDRso5Vddu3XTCuHue&#10;Mu2Fcxg4OWXpJFk5CVec+iJUsaYQ8P14xKLvO1sWDC8CGoIeAiaCJIIcgiCCKMIgAj35OMlHaGQf&#10;QNDj9BvhFPMCBEDeERbJD5iAoJ7RVIByKJ96+B2hHmEzM3CBvJxuQyPCvNJO3y8+0waADdqOKj0C&#10;KeUguNIXgIWyZcu4MgBBfPvpA0IhwivXaQ8CLu0nD4l6/It2+M+8+3b49+jfoj/zO6+M5fn7ELhp&#10;C2NPP2kHp/DQnH4BDtAmbKT5zO/QFZpjQnCQNIAYC/q7667l3em9pz9CDO32fYVGtI1E3/meMZGf&#10;egEjKJc83E8b+A3AhcTvHkziu+8P4+Q/AxQwh6CrpwntBnCiXPJl1obo8qgzr5KnDfXxTKtbt47z&#10;VVBCGjU86/KwKXnV5Xyrp4TWLXOh45kd7YYbhjib9sNq17azOne2D3UQ8YbMDk6Uc2WfmLY9e/Rw&#10;pjT9Lr/cAZNTp75j5/TsrnW+j/U+7zw5LRzm9p46KodZzsxhTNGSW7ZsuV133bUu9CJAwegxY5xj&#10;WvL9KJAT7aXtzTS0YkaPHaNIGG0cOJBxXlbQWqEuykmUxHyd/PZbNu2JqXbPRffYZvkWdXNYhz3x&#10;nMvQoVjJJOt+Tw+b/OFkVyl70e3iJeAz4lp5ohA/n9qR5RyWak1k58+nhoVqAwUCBYoeBdy2o62n&#10;e4/u9vRTT2vvLy6BoIRhV4jzn7ApFaw5wQPmvvvvt88++8w5okIoGXzN/9m7CgCrqiY8W7R0KOXS&#10;CoKEhEpJCNLd3Y2USKO0SAlKLSndEoLwC4Ig3R0iLd3N7t7/+87bs7xd3ttgd3HjHHj73r335NxT&#10;M2fmmz5yAWj6ixYtUowCmRm6t9Ih8GZJ3zffoacAV3Fu3jiunoJR3X/goGIKSWNust7UMs9y4seL&#10;L6khwCAzSAaRWgKsg2bYyfixXtw889SafYVAZIxHJpOBDDwZdzKk52BGQIaWeTOdfVuIhUDGnqCH&#10;tHenaQGZSzLLzI+CCjKUzIPptOmBfR6MS+aYTDTTUEBg/9z+bbB8MqeaUWY8/Fe0JwNOhpt5aAae&#10;adl2CjsYl0wzsoAw4amqF+OxfvyQLqRF4MD2MU/mo98nv3lfn66z/bqd1HCgoMW+XNLzGlxVXkcb&#10;SQMy5AxMo2mqme/A5etrto/xKWBgYDrSlfkxbWCaMa52ZUiasj7EomCbyUhTU4BMP98thS1sO/Pk&#10;J3GSxJIqZSr1+59//vEXVrBc5su2Mz5/R5bAerNtBCXNnftDnCangvlQPBvDGVkqGc3qwbFHdf8l&#10;S5aoOaQJtNhmzpypQAzjYAzkzZtPhg4dolqNqBi3tv6OVyXPIZikoK9IkaJSuEhhtW7xHZ7GXFTu&#10;iy/kFNxwIlqAvQivOY9RGEiznKRJk9jME5COGCk0T+jStau/kIJlBg6nTp2W05irylUor/q3/fN/&#10;ITglnsKsWbMClGsf503+ZnuPHj8mPVt8Jav6rIJfAmrHgJEPUiwSHjWkyYeL/LJnhVQdUFVcMH9Z&#10;GOvUGvkGZ9zEhAhKmyM8ahCT8zAaBjH57Zu2GwpEQgpwyZekQQAAQABJREFUk8kN/aZNm8BY3FOb&#10;8N179kjVqlWVOjA3oFzATYjcFNBviOBPK1askMqVKiumqzAwDPbCU8JKIExXq1ZNvWu8UPVOzXsN&#10;33dqP0w8wJymBxOXEmYApDOZcBujamN2w7fkgLmxPAKP8VSYJ/+85jjmBpvjnfXQgUw0NQLILNoY&#10;rZeI+FotnUImMsX0iEDmkJgDZBaZL/PidRIwl2SQKaAgU8rn/M1TbDLarAdP2pmG+fCbHzL9DPaC&#10;DAoOmM6e+dXxGVen4zcZXjLiDMyLggemoxCEQgsKD/jRzLubu5vKm9esF9tIxp1lUnhC+mSDqjMZ&#10;cGo08EPGmgIAxtEfpuWHZbC9NCtgmcyXdGSeLFfXjfmyvqQXBTiatnp+5TO+HzLvzFcH3ueHgd+M&#10;T6EGacjfzJfXpBfrETgwzaOHj+Tho4fqHTAdac20rAvry77JfsDffNe6TNKWawOFBbzHtmjhAK/Z&#10;zsBB1ynw/Yi+Zrn8kA7EdPgwV06lek5zFgY8QhsiuhYxM3/SlaR9gf4wC4KCwoU/lfez55CFCxYo&#10;TAECDW743//kbwgBUkFoRS0hVyRiH2J/79ixowIanObl5Y8rwPWKuAUF4EHhxPHjkhrjTwe+Z44t&#10;9k1+2wJrYCktkkaNGsvJEyfkwMEDcurkKWX6lNRPi4pp2RFSYKzTO1RZ2OC7+s0fOn8KW1NAUPYb&#10;sH8yoy/FRZ/6rwJb9ejxI8mXM69MaPejpE2ZXlzAqJPmNqpHXM0okLj+7JqU71VenjwDfg7mfoJC&#10;jho1yh9Tgu/QhIihgBEYRAxdTa6GAoYCr0EBPdlzg1Ws+GeQqM9U0v+bOAE7fPiI1IFKod7ovkb2&#10;JskbooBasrERou/r8lD9zJgxo5SChkiVKlUUs1O6VCmlMUKXYWbXHPEvRY8rlsTN8dsQGmT0fBeu&#10;GWMDtMuGbh+R44rlq40xyrevC++RKdRMOq95wkdGnsyjfVzGoZo6cQzIOFKlnd/cb9+8eUMxi2SW&#10;qZXg5kbzh1RgSG2eGMh0knklI0uzAmoNkElmGRQk8B7LZnlE1ycTyry1Tby9QIE0JK3IWDCNPVNM&#10;IcY5AiiCked9CiUoJCHzy/oyvqPA+/Yflq+vtUkFr/V90oJMtn5n+j7jsA1knCkwYP3JVLOtrA9p&#10;bR8Yn4F5kdkhc8ug8+B7YJsobNBxycyzPHd3D8SzgVvyRJbCDaZjeaSzZt6ZN9vP+3zOOpPuzIft&#10;YL4sg3nyFJ6q5BRUkHYM9v2AadkOtofx7fsN83YUnN13FDe87rFeqVOnVvMeBQXJYR8fmPZOqhte&#10;VTD5gAKc57iXWLpsuTRu1Eg6dOigvDEVzJ9fnqB/PUc/XAwtBHrt2PLnVoAUrpQWzZtL127dpGzZ&#10;L2TCTxMkQfwEMnfuXJkPYcN44Bv8MO4HOQ6BQcmSJfxp7KiP8f3638dvCv3ey/aeEqzt23cAQvO9&#10;ShhGF5q6576f/X3b3Oan6eNfAAUP0OCJD7DGb78ZLJ+V+EwJBv3zfxkxwn89A91atG0p4+tMkI+y&#10;5odUVLdTtyKCqoCp6oHvQ8nXJp9cuXkZFAG+CjQTz0DjIwHmLtLiv6BHBLU2UmZrBAaR8rWYShkK&#10;GApQgn8fG9G/oNKHJQlqq38rFeN8+fIZ4kRSCnDzz5MagkvVqFFT5kO7gAjPHbFRo9/1ZtiM0bSE&#10;tuU8aTML/H/0IrmZBfOVDExs2rRp8JtMpo9ixDQTGtE10wwo+wCZPwbdH/QzXQde8xkZWjL/vCZD&#10;SaaTvzWDSWaSz12VZwgL7XmgmFWqqZMpZVyqwZMJ5z1e82SdH10+GXwyyBQIMC6FC7xmeWReyfyS&#10;GacWA0/eNSNIulHIwPIpYCCDzPrxmvmTEWZ5IQ1sL+OT+aYAwp42LOs8BBPxkS+FJAwsj3RgeawT&#10;mX0KKfj8wYP7/nWxz0uXwfYwDdtGOjEN20sMCdKU+dBjAX+/FCIkUuVRE4SBcfgeGY95MT3pQTpS&#10;oKBPXvmb9SfTz2/9DpmHr6+PEnKwDWS6+Y4Yxz7wHbAc+/uaNvbx3vRv1pfvgH3lA7jxzJYtqxDI&#10;FYML7+5N18aUpylAjZwsWTLLvxiv33//vbRp3VqKFy8uo/D7E3hMoNbBhg3/w/VI+ShvXqlcuYrU&#10;qV1bmcTQVIYgiNQG6N27t2L6WwLPYM6cn23jHuMzNH2PfZZzQXYIBrJD42HBwvkYF/Fl3/59SrjE&#10;ciZNmgxziMK6+urbNk7hQhTzEU2yli1dqgTvHMucI0JThwAZh+KCUxfNPL7u00syP80kNUvXgDTv&#10;zTDpnDXdoLgxYsF3smLbcuwGOSdY8IgxT70TM8BC8SLDEPVVfbEwZGaSGgoYChgKhBcFuEgQFG8T&#10;XBTtgUkChQZcrDNmzCQlIGEP+dY7vGoUM/LRe9uw0LdxoyYyceJE2IrmUafCl3AqXL16dbi0+lid&#10;6oQl75jxFt5MK6FJSi5dbbqyZc2qGDva6F65YlOjJwMUUYEbXW6gyZzq0+igyqImgD7VZzwyaExP&#10;xpOBdeVvtXlGm54BFZ0MNJlcBjKaPEXnczKctk34q5tt5qkFAbS1ZzqWdR1ChlhghPmMTDwD68TA&#10;NGwPmW2Wxw+v9Ydt5G9nQddFP2eZPJmnRgWfMT3rwMBrfuzVlnlNAYY+zY8LO2r78lg0r5kvvykE&#10;ITNOIcalSxf9BQFsF8t57733lHCG7dKCFf4ms8882D7SkAIGls00fIdk9PkOSGcKXkgfPuczaoaw&#10;HXwn9p4VdJt127TAg4IEpg3YDpuWBQVHpDWf/9eBbWPf4wlyBmjtkCaoGExw1Bd/mvAfUoCjjiY8&#10;3EscO3Zc4eksgJCALhAp3P4HgrfDhw7BXOCgEjSe+ftv5dUnFcx5ukPTgCCI7PsMdNk3ePBgNW4q&#10;wcTuf//bAO2FZfJF2bIh3o+wPhw7HrE8pNfXvVS+R48elf4DBmCOuS5dgXWwb/9+qNrnCdB32I9o&#10;o08thFSpUsqgwUPkqx7dlSYL84zooIQFfb+Wt2+BLnV6iC9hZd5Q33aD4lMvr/4QGAxWhWIWkB9/&#10;mqjcWb6Jtkc0baNK/gFFt1Gl1qaehgKGAjGCAlwMlkCaHh9qgXpz+PXXPUPEYMQIAoVzI7n+161b&#10;F14qtsA+MORLsd7U8x2R6bh7946kS59OauOkpnuPHupEpFv37kpDhDaYJkQOCnATqscVd6dkID+C&#10;Bk9R4ExkyZJZnQqTGdTvNzxrzXK5EedJdHCBccm4aqaZ8XlP14u/uQknM8vA+2RMeZ8MHb8ZePrL&#10;/mmfjswnr3UcxidDzfxYnmb+n4BB1QwwEqj8WH8yi2SOycAyLe/pvHS+vKfLVAn9/jAeGWSdTj9j&#10;3RnINPOjA+MxsJ38zQ/z4If1ZVA0QnNZnqZt4LKZjvRk3alZouvJPPib+TNPLaigBgLT6PxYBtvE&#10;ePqdsJ6kFfMkjZmeaTQ9mLeuL5/zPgPj6cB7FEqwbo4CAc1YP52nozhv4h7rgP/qtPiDD3JI8WJF&#10;oW6eVQmU0CD1zK5Zb6JKpowgKEBtKmJ+0ByLffoWTZ7Qx8ZBe4BuVVcAn4BaQc1bNJf58+cqcELi&#10;BTBQMMc+SlMn4iqN+2Gc1KxVC0KI1MoNNIUIoQ2673MW4ScHNFKGDhkCs70S8seWP2T6tOniDTem&#10;L0eGrQQN6Efzn04dO8gvK1fJqVOnVDz2yYgKrMc2mGyc23ZeOlbrLBan2cCVi4jC0SQqi+05sUfG&#10;LxulxhWLKVy4MExHmimhT0QUa/J0TAGjYeCYLuauoYChQCSgABdB2vgtgzu+Mp9/jhq5yO7du+Fm&#10;Mb/shxQ+4pbISND4/6gK53Di8vXXX8tWmIJwTxASGvOkhurHz56/kGRAiKYqN91N9evXT52YdOrU&#10;SZ2Wskkhye8/anqML1a/m4RQdU2cOJG8//77cg8u93ZhzJFZ5MbZnsELK8HIbHKMB5cnn2uGOKgy&#10;HeVlnzcZWvZTHbhxJ9NL3AKqLlODgXUig8ygy6UJA3erFBiwHj5+jDWZWwoheKpOzQPNaOv89Sae&#10;avxkSAK3gfkzbwot+FybBNDzAMcQ4+s0pD/B/rJCE4TCCd5n/mwD68yyyWgzL+bLD9vK+pFJYnrm&#10;zzbyw3iawdf15TfzI/NPswLdHtbRn8lBmQwEkGQclsN6UMOBcfjRDL8WJjA+4+j3rZ/zvn1g1joN&#10;8w0cbEW/FIQEfh7R16Q5zXfYDz7+uJDNzAKVIkW0RgHr4KDqEV01k38wFOA7ypAhg3Tq1FkB5T3A&#10;mKUnjr/++ktic8zg+f82bFC5UFhAQF4K88qXKycDv/kWLhabqPfdDRoAtSAwYKCWAgP/vtpb1aMQ&#10;rXe2XERq1amr1P5pCjFk6FD5ZuBAWyaB/jL+u54ZpG2b1qjbN9C4LKGEvDqfQNHDdMkm3rpzU5rU&#10;ayobR2wUdwvaUs4aG6aSHCSGsIACgwGz+8sjgBxS8GPBbGkqwCjdPWweZsxYc0C3CLrlVN9wwEAn&#10;PTWCKmKyNRQwFDAUCEwBvWnkqTRP3eiiiIvGVSCPP336TAieF+RqHThDc/0KBRTTYbfqtmjRQtku&#10;f9XjK7XBygTAQsbR7yJwBtw7aJODTZs2qg3YuHHj1Lu6ePGSHDlyRDZv3iLjx/8gcfwRpAPnYq4j&#10;EwXsuoNC5OZG+53UwJ1wcxdvMKdkRMkYOusToWlLSPIIqv+FtCyWoxlyMsIMvEfmlQw1tQT0ybh9&#10;nfibJ+NMq0/+dTwyjlS/J0PNezov2vMzHeOTVmSsNXNNJoR58TnrQcabDDoZeNr5syyaFtDWmQw9&#10;8yXmB70tUFBAIEMKOMhYUyOE6SgM0Ew909C2mXkwP8ZhmawHy2U9GJ/p+Q51m+zpyLismzPmnYwz&#10;82ddmLdipNEefjME9b40bR3FQRaRKrCObBPpwBPqd955W/LkySNZMmdStFSVRaXZpshW90hFyEhS&#10;GTK/NJMjyCHHy6LFi2U5TAp2bN+u3CVmgykONWT27t0LTYP5Sth9FOvXypW/SHdoyE2ZMkVh8bxk&#10;zCGUAz7IqO9Hyfr16+V3mE/GwlxC7A96Anr85LHC/CBoM7UY9uzeow48HkLQyHH5EBgrHI8sk12f&#10;fYhmB8kwrgi2OA82+hkyZlDeoXxx/+XYoWDPNliKFSsmc36eo/CeaFYWXoF9nwcBnH9a1Gsp87rN&#10;k/TJ0rOW4VVEkPmQxs99n0rFvhVk3Z51aDu1tHxlLDxJVACQsri8pEeQGZmH4UYBp28ekrOXYyLc&#10;ijMZGQoYChgKhJ4CnI64kW7WtBkQi+f4Lx4///yzNGjQIERS/NCXGjNScBHY9McfUKstpnYs3Ji4&#10;YTNCdcc6tWvJepy6FIEKoKMFQS8gX331lTQCCvUHH3ygQKOIED54yGB1IvoctuQ5gRT+FhggR3nE&#10;DCpH/VZyR+C3R5Wbt24rQRBP2MlQhZfwIKKpxM05mT/OJfaBTD83xmyHs6CZeTLjZDa4yWd+ZOZ5&#10;8k9GnfmSEaC2Ahnuc9DWYXlMQ8ac8xjvU0tAM+tMy8B8qA3A53/DjpoaBhRIUDhAwNDDhw8rhoGo&#10;70zDslgHqiczHu+RoWA9PD09lQo120V0dWosaK0CajJQg4LCB9aB78/Zdo/5OXvGdhFjgXk5i+OM&#10;llHhPtsXK1ZsvIfkkglMG4VADDxV1oxbVGiHqeNLCnAOY1/l+sZAV6V1cKpftVoVad26DbSp7ipP&#10;TBQW9IV2HAWJ1Ca4cxsmdunSKi0SpsOweBmQZ4Brvycs5wEEbyhQrXtHjxxFemio4Dm1kRIkeAv3&#10;LVm9eg0Eb0nU+G3erJmaO3w516KOt27eknHjxkq79u0w1t5xWA6LY55bt26V/QcOAmC4fbiss6iC&#10;3L1zWzwzeopX22lSo2hNnO6jXrjPZxEdXGOLTFo+Wdr91BYaDWgh5qn+/fvLN9CoMGMwoqnvOH/7&#10;bh8ghhEYBCCHuTAUMBT4jynAyYqb4oIFCyobY12dfTgNyA10Y1+sslrqrp+Z76ApQJpewcllsaLF&#10;5OteXws3LHozwGc8FakKV4i7ATpJ23b9jLnyOTUL2rRqJefB1Hz33XfyxRdfKEakfv366pRlA4QN&#10;3Bwx2KdVN8yfKEsBvnuGx0+eQh3/npyEb3EKD3ygLurm6lRx0ZboP/xLBpkb+dAyuGQQmZbfFBxo&#10;cEUy7BQGkGnWTCTzJhNPDQEKDJiOTDwDhQG8JtNOgQBpRq8Cul5MQ+afWgcUHpBptTd7YN5Uo9YC&#10;AzL7zItlU0OCgVoEFBLQtpljjwIGejKgwIDxtMkCBQbMX5etEtv90feDopUWFtkli9I/SQ++K74b&#10;2qgnT0Z3iAAxRDDzV5R+tQEqz37rhnG4du06GTCwv8ycMRNeC7LLzp07FeAhhXcpMIaLFS8u+QsU&#10;kCEAGHzvvWyh7gN6ngxQuJMLCvW6AWRx5MiRCuuHmgYUbHCsj8GpetcuXcTT09Mps8yylsN95GO4&#10;kq1fr57TeE6K97/N8Y7/quzWrdpImZRlpdpnVQSH/bZF3z9mBP1A4a4eLrL35F4p/tVn8vDpQwhG&#10;XeWTTz4RmooYLcUIonsIsnW6shuThBBQz0QxFDAUeKMU4ClPXjCuRDn28bGpv14E01oDCPweHrZN&#10;+RutUBQvjBuDhDiFLFq0iLLVjAtmpTDUNdWmAW17Hyqa16FOGR/3c+bMGaC1z8Fw1KxRQ72Lutig&#10;UDUyC05OcyEeT2VoypARH5qQmBC9KMDNaVkIh36ePVs+B+jXhzgBz5w5izr15kk9VUfZh8ig6u/I&#10;QAHWxVHQzL6jZ/qeGhNIT0Zbx+c9mhPoa8bVv6l9QMECGW8yomRS+IxpeI+CBzLyvOZ9fpg3Vfz5&#10;XMenkEHb/DMOBQQ0B+BzBgoZGFgPBgoxKGwgbgLzodkA66FND1ge4/CbH0eB97U2hqPn+h7rE5WD&#10;fftJE3qHyJ//I0mXNo06AXZ3d1OC6Kjezqj8jiKq7hh1wNnJrHBaygGnoBmE5RTG0dsFvSrQpTPf&#10;e5LESWTa9GnSsGHDiKqK+GIvQ9yYShUrQlOvMTAWPpSU8IRgYYwnQvlly3wus2bNUoJAajA5C8Sc&#10;iYN5h54WqlWtqoT6zuI6v++ihAXde34lvqe8pXvtbuLz3KZagFnKebJwe+IiF+9fkEKdPpYHT+gB&#10;x0U+zJ1LtsCskVgTJvx3FDACg/+O9qZkQwFDgdegQMYMGSBljgffyeuR2kVOnz4lt7GBJrI7N7lR&#10;PWhGgUtzRC3PzJcnl9xckGV4BycqxXGaMmHCBLVB5mlLLLh9ItNBV5Zt2rSV9O+m9yct08+GOci8&#10;uXOld58+kgibmFLAkyAgFNN89NFHSnhAhsWE6EMBzWQSQ2T06FGSD8K77bD/5QaVavSlS5VUNt7J&#10;ocYdL158teFmP9MMl/6OPhR5KSCwbxMFBMQJ0Awp263bzm8KACgIIBNvP0b4W8fjb34Yzz49tRe0&#10;wID3tUBBCxBYD2opaGEFfxPgjSYMjM+6UdVav0v+tk/L9IzHk3bGjW5Bt5t0o+lUGnxoMkUBJ93V&#10;0W6bcyK+VCAtTIheFOA75WtlX6A2DlXcaZZXpGhRf3elicHA03SoZMmSUrdOHQWyRypERHcgkCbz&#10;9cCYK1KksEydOhXaLclsLhNRNwqzCgDoec2vv2JcP4AGQjo1Zh31TaajF4HRo0crc5qUKVKG6uXR&#10;WmPWvJ/l8c77Mrz9CJgCYE7y+xeqjF4jMkcaTRE6jOkgu0/vxhXvWDJ58mTlSeI1sjRJwpECRmAQ&#10;jsQ0WRkKGAq8GQp8CvW0c1DlPXjgAAqk54RdSvU2L0wTokM4B1XmTz8trGxo8+UL3zZxCT5+4gTc&#10;gGVTTARP1eLjlDKDp6fkA6NfHejQZGhS45SFpxRDhw1T2gf2dL0BlWluSo4fPy6jRo2S0vBgwdON&#10;SpUrKzXP0qVL25gS+0TmdzSggO306bvvRgr9kPfv308qVqiAE6A88IjRF8CW49UmvCy0DrhxTQdb&#10;fgLF3YE6PM2FnsOLhg6ONrv6WVT+1u0Kitkmo0KGPDCWgk7L9pOJ10w+r/mM6QJrGOh4Og6/NR4D&#10;41Ng8wTCC503v7WGgU5rL7RgegY+Y/roENgO/UmQID5MRlJAxbmgeIJZTJ48mTLjcIM2QYRwg9GB&#10;gNG0DezeHA/UqqNggC4U7QO17zyAY0GhGoMeQ/ZxwvM3zSpp4vQ51tOh8JKQGBqV9BJFryyYQOVD&#10;aO9N8ZqqBI1BARzGgylSmtRpZDRMGUrCgwKBGEMSuDc4cPig/PTNjzLxy0lwn2gTFoQkbXjEcYWS&#10;aIcfOsq09V7IjrWxZMaMGco9c/SYicKDSv9dHnwjDoPBMHBIFnPTUMBQIBJQgAvrk8ePlK0pT/K4&#10;uPB0aO26dZInd251QhQJqhnqKnBC3r//gLRq1VK+/fZbyQwVSaJzJ8AGILwWTJaxc+cuKVSooHzV&#10;s6eS3heHdgFPiamlQWEFBQFkKrh5IWaELptpKagpW7astGrZCmm6yE8/TYRrp4Gy/rf1SpVSN1qn&#10;0dfmO3pQgH1g4qRJClRv1Pff+zdq/ITx6D9FlTbKwoULJB02ugyMD3ZNfLx9AJZ4S6nOX7x4SQEH&#10;UiPI/lRdJTB/gqQAgdouwwyLDL2jQMaYwggGLbQgjf3j47kHcA54rZ87yicq39OCDgpc2M5UKVMB&#10;tC4NPFokVHMabaIZzBwVld/ym6s7hW4UHgQOEdF/KMRg/yV+weTJU9Qep1q1qkoLgvcptBgyZIjS&#10;RqD7YwoTHAn8OO9Sy2gw4paD+RjX+KDqy/iHDh2Sbs2/lOX9V0p8t3iI/+Y0BF0BdbRqy2qpOhB4&#10;CSiZ5hifQdjx65o1Smhj8KkC9743f80+4jAYgYFDspibhgKGApGAAlw4qTpK918FAEp0/PgJ1Mpm&#10;d0sfxlQ1DWpxjARNCFgFVBbNUaFY8WJg5j+WNq1bC10cbtmyBQjdSeXqtX/RZoC2BUwZ6iu16UAq&#10;mh30gTlBPeAPTJw4UTp06KBONAhe2KxpEwgMbEwHy+MmhvXbBiTmxo0bI11faQ/k5srQKCCexIkT&#10;J6V582by+++/GzvDUL+RqJNA94O7MAHiKdiJkycBdjlC/ti0WaH4Hzp0ULkZPH36tKSBdoEOeqNr&#10;v+Ggvf5FAH2dP39BHtH+3m8zzDTcHLIsEwJSQDMGZIT174AxbFfa5EBrKJBpDnw6ymu+l+gSAreF&#10;wk66P0yRMiXcgb48OYas2X+ujS5td9YOb5hdkC7Et6CNfOA+4CyduW9HAdCPBxEEJVy8aJE0BdZB&#10;Qew5iBNCAFEGDezL33pE6TmP90IfmAsNAUSZfuXNm08x/Oy7DDQb2AgXjtz/VKpUyb9M29OAf5nH&#10;CKzpNBOktoGun30sxiFwa673csqJ6SclgVsC8cX8AM+FER4sFML5fu3edVK+zxe2wYlyiSVx4sTx&#10;1wZvjPCKx8AC2E8cBiMwcEgWc9NQwFAgElGAE9jy5culGtTo6aeXgaBVGzdtUkB9b2C9U2WG5Y/a&#10;zGNrcOPGdcVsExV5JFS+yaCzXfT7Xb58BTl27Bj3EK8V7JORJrz+3/9+l5YQSMz6eTbcJ9ZWpgTX&#10;r19TOAb94FKK5gk6cPPjC3vm4p99JtOnTwNYVFblF/7Lzp0lddo0Mmb0GLUpJWiiCdGXAuw3xyEk&#10;2LzpD/TNqnIZ/sZPwryF2ih890Tn7gI074EDBzrcmNpTRvdJMrU0VeAp3uUrl5W67fXrN1SeQTHF&#10;9nmZ3y8poBmV4AQCOt7LlFHvl5qXIAxhILgjsVTot579kfgs7D9RYQ2ICMpzfHXs1Fl2bP9LCkBL&#10;bOyYMbDDD5lqekTUJyrnqecqCl6uYM5LDi8aZyAU3bLlT3n2/JlkhieS92CSlxgAhSlTppDY0OCx&#10;D6/bB9m/eTAyb948mF3uljF4h+ztuj67du2Ce9vD8G7UPEjG2oKkYfXqVcrNI+doR/V5Co83g+AK&#10;2eOiu3zTFPP3E5rx6JLsWxPOv7Ftu377muTv/JFcunlJXKD9kwLeSfbAMxO1qRzVNZxrYLILIQWc&#10;9gYjMAghBU00QwFDgf+MAlhPlbS9Xr36smz5MqCMP4eI31c6f/mlAv2JCicqnIT79e0nO3btkM1/&#10;bJY/cYrPEwwCot2Ah4KtW7cBR2CoHIa64OscjTF/orFv37FDeOJUHjbn3FgzNADy87KlS2Xbtm1K&#10;MKFu+v3RC7X9IkHtAk/PDPCFPFDFOnLkiPKe0LBRI5kNFOeYdHpnT6uY8pv9iPgEb0E99wB8flev&#10;UU06dewk/169qlxzUlU+Z84PQrXJ4ximcMy+nz148FBOnzkDW/y7APXzBoDgM2xebafkRogQdG9T&#10;TAYZZRI2mMA4UWGOZDNYVwpXGVhngjlSC4oYBNQk0Ke9utW25ked9qmGhfGPHkN0yzlo0CDZvHkz&#10;TsYvA4j2VqjGZBirEQ2Ts+/ZNJ9IY65zPOXX4S48w1D9ny4RCaZJ70IfAaSQoIn38YzenSjQ0n1T&#10;pwvuW49PFjVx0mSs38+lY8eOKh8+ozDhf9Dq2/rnn0EKaWnCSROHnwFU/Bx5NKjfQGJBoGYffJCr&#10;O2bhOg3rSkafzPJtwwHi7uKu2m0fL1x/k46QYX3apbD8dWybGtds18yZM5Umo9lPhCu1w5yZXZcP&#10;mJcRGASkh7kyFDAUiLwUICPcpGlThdrvCj/wvvAH36RJEwWYE9pF+k21UuEwPHksPbr3AOr5bbWY&#10;U1jA037iAqTFyf3Agd8A/PBThWmQMlWqUFeNE/wPP/wgi6BKWQGCAm5sWuA0gicluT7MpdTIm8OU&#10;YNeu3Q43M0xPILvj0G5IBnduNGH4DFoG3Kz/gPsjho8AcFh62btvn8q/bdu2DvMJdcVNgkhFAb05&#10;Ja7GBwDe4kZ4MHyTd4VgrnGTxjBHaS7duncPtzqzPEoRLGi10Eb30cNHSmX2zp278JN+TYEB8hSZ&#10;IaowvOFGnBiUkeoHaC+FRvHjx1Pu7uLEjgWXc29LvLhx1LsPDFQXg8gToKmkFZlVztG/rFghderW&#10;lc7QMNgM9P/8BfPjtDZ9gPjmIvwoYM9I8R1QsEVspVOnTslff/0FYUEyoPxnF4Iyv85+RM+/c+bM&#10;kT8hHKDXAPBoqv+z7IMHDynNv+HDh8ODVFyHDdN5bIL2Jc3FsgIfyVFd1JoPPJrl05bL7J4/S5pE&#10;aSCsc5hlmG76WD7i5uEijUY2lrn/m4O2uMLLVSwcRnwjX331lcO6halAkzjMFLDv5wEyMwKDAOQw&#10;F4YChgKRlAJ6MXsK5jt79hw4Tb+gFjieSP62fr18DsT+CFjvXpsarC9PVO8BOf4qTmbr1KkN4UA6&#10;qAyuVnn+CtdJPQFGSO8DtBPXIbRt4OR+Bq7u6FHiALxJEDyRgflO9fKSlb/8ohi/fPk+kooVK6gT&#10;isAS/VNQP2cd6PVg8eLF8hOwDmgH2apVK6W1kBsAk9OmT1dYBtQ+qFG9eqSitWqw+RMuFGB/6tev&#10;P5iS51IV3jOmTvUSL6+p8gUAtb4bMUJy5Myl+rWjwrhZJWPPPKgeq35wEAQTtO09T9J0oLbBBWg6&#10;EPeAY55uxoiHwKA2xThdZ1m6TJ3OfEduCvB9EYRRa5DwBDRZ0iRKiyA15i666rTHIuB8SKaJfcO8&#10;a9uQ2gpNsbp16srKlb8ojTHO+yMwNlMC9HHcuLFgZDEO7Y/GI3eXiHK1Yz/UgVOWbcaz3ekN3J8y&#10;n5eSYsWKh3qNVO8NGfLVUUuAmodfQljrojSJbNoO3DdwvW8OjAV6SQgcbFWzjRc+e/rsBTS4ngAQ&#10;NKECGXSh+QH+swU07ly3YZ2M6DFC5nWbB7fL74jvCz5BhHAIzAkwCTJpxRTpNL6DvMABD1UZ6tat&#10;B/OLuU6BHMOhaJNFGCjg9O0bgUEYqGqSGgoYCrxxCnAyo3/yEmBoqS7NkDhxIjl0+LA6mYosJ5Fa&#10;PbBBwwZQFb2jGPdy5csrwUZ3nNJyMT2MOh/Yv18aQdWf168TSI/Nm7coAUqDBg1UFttw2lEHPqXn&#10;z5+v3OHNghlBihSpsHG4I2Xg+cB+4830FALUR9r3smWVXLk+xAlJPnk/+/uKcUycKCGAGdvIkWNH&#10;FdM4CKfPr1vX12mfSfPmKMC+cAyeM95++21lt5spo6dUr14TNrWjpXuPHgoMMwlUbp0F9isKyOgq&#10;jFouFDjl98PIYJ9h/gyh6z9E0oYnAJ7mQXDwAlgI586dB7bGVfRjX3XaSi0EzYDaSjB/IxMFKBBi&#10;33CHaQEhaN5911O54aQ/enrQcHP3UIBokanOkbUuHEM0GZo2bZr0BHo+XeISG6RmzRqyDqB91Lir&#10;UqVKKMdYZG1t1KmXliHQnKBRo8bSDmDB9EYUurnO1l7uHSg0uHDhgqxatUpaAxiZGjac4/j+H0IT&#10;a87cuViXW2Fc4YaeWAORi7dPn70ilap5ybeDKkrNinlsQgO7BIxDIMRODTpLy+ItpfiHxcjThzmw&#10;XnSf6LVuhnT6qYM8ff4EeVoAXe4IrcUfwpy/ySDiKOCkOynJ7ev054irqcnZUMBQwFAgGApwQtu+&#10;fTt8bH+CX7yygPyfGBupS+HqmjCYagT5mLWai0WdTPzZs/+IZwZPuYyNXkYAJ3034jvgL3RWJ6TM&#10;JCyTMMvZAvXF3QBG6tatG7OTefBo8BHUIqlSXrgwXSj+Izt27pS0adKo5z48gcJJxvVrV2XX7j1g&#10;BP+UOgBJWrFsGVQqP0CaT5XwpXKVykCMXiwnoXLpgU19NggUwlJXVbj5E2kpwL40bZqX0uD5+OOP&#10;5fGjx1K8xGfKVOXHH38MkWDrERC9p02bjpOxzuq0uFbNWlIftrRZs2aRKVOnSkOMh7QAuQpJ0IIt&#10;9jkb1KldKuxIveHC8e79e3DdeF1uAECRwGRkTrW6MNMbYYIdzSLgJ+cR0pxaA6Q3mRrSXPu0Twgc&#10;Fdp1p4IXg4QQPtprkbA69vMJkmNeioBKRqMs9VjYAayakiVLSpMmTeXHHyeoFtJN7m0I0ymko0vN&#10;iAr6FXEdMW7wAlKZtPH2fgEgyi9l2NAhysuCfR8PGDvoK+Z1Hu6PV0ErsV27dn6aBjbtAeLItIRA&#10;dsaMGWpsOSuDedy8/UBy5BoLTzfFpXE9CDE40DjyFIA09gL49/TFU2ncoIk0z9VcPs9fWnwBE/Xq&#10;pIt7IQzELDh5/rQU7FxA7j2+q1Jlwt5n39698hY8eZgQeSmgx/crNTQaBq+QxNwwFDAUiAIU4KS2&#10;Gr57K8JmXwsN6KKHtoRBnYK+qaZxTeYpQVmc6BMFeMqUKViiXeTu3TtSpHBhOXjosNpshVUjgnQg&#10;GB1NEvZD4yJhwrfUqQM33tcgEKhcuYrsxOaSar3UzKBWQ/FixdQGv2fPr+XjTz6W6vDSQBT7Bg0a&#10;wn3ifFVXnjr06tXL34byTdHNlPPmKcA+xEAPBqVKlZL3AOY1cdIk2I/HVf2CDGEsMCDsQ0H1V25E&#10;fX1wkuzuqnyLN2hQX6jtQs8ffWFznQKo439DnZYqtuESMMbw38ZkomxVPpiYRxB0XPn3X1z74PT1&#10;udJIYBsCCw+Caku41C8aZmJjNmwN42/iDnh4uEumTBlV3yBAIU0LEiSAf3e8HE1jzn0MRiBgo11Y&#10;/3K+pkcbCmY4nkjdgfBaQttwCtMLFSoUQBgT1vKYXs8TdM+bGAB/daHFxvFnwksKcEyw31MtqlOn&#10;TjJs2DCsyQnDRKc7t2/L7Nmz4eK4fUAPGCiIml8UwtJs0NG74ByIWVmOHvlXOnZeIpWrZZcu7T/H&#10;PfQZ/UJRXegAiRvecMfOneSdu29L78a9xffpy3aF5hfzPXX1lORtn1ceP3mEpC5qTdiBQ418eV4P&#10;3yE05Zu4YaOAXbcImJERGASkh7kyFDAUiDoU4MTWvkMH+Qmnn7btjKVcFC5eskSdZDlaQCO6dQRi&#10;dHEFICNrhAX9BpCsPyteHEjzNWXwoG/9i3/duunJ3D49730FPIQpk6dAiLJaaQLcBXDcbNhB8hlB&#10;7MjsERiL92YAj+DIkaNSrHgxGTd2HAQF9RWzRfeOPKG6BE0IMnmBEZb9K29+RBsKsH8sWLhQygGj&#10;gKfEU6EFsAyaJvTe8R3QwNND2JUVgjieHAcXuFnmCfLJk6fg8nQjgDLfVa7JtFmCTm/fd/W91/lG&#10;cSrojS8v2R5+AgaYStx7IPeAcH4bm2+KGaidQBthm0aCt7pH5lYzxO5Ql4+Jge0nTfitmX3SgYwp&#10;hUbJksEkBXQieFlyujiE1gC9aQQOnG9sgXEDPzXXYaWAJul9CPn+3LJFmsGmnYC3qWBORG0zmgXl&#10;B4K/fguvW57Nrp7Cbxf5B5pqffv0U/bnPQBY16d3b7z/RGEu43XrFlnTseuzzz8B/so3WHuJQ/AO&#10;3svrvgu+65PAGdq67S+pVKkiPIYk9x+fF2G2MOK77wCC2RtmPqlfIQn0f/APuAj4XL95XypWmiqf&#10;lUwnwwfVxJ5A7VLUWIacVc2bPOTo0buHxD2fQPrW7y0eLh4o65Vsnd9AemoXVOxTSVbvWoVMsW6g&#10;nAXQeqwNoOfQZOW8EPMkIinA/uYwGIGBQ7KYm4YChgKRnALc0HIhoxuhnLlyyRGcnNuWPEudkq5d&#10;uxa2sW9+088l+OGkCeLydnp5q0olVcf7cBtH5GRiBfTv39+2m3gN+nIip3ulhNigF4BLRr348j7R&#10;mo8cPao0Gm7dvKly52bla9i58tSPqqPcWJYBuGEeYBQQxPD5s6dSAJvKn3Ca3BwbzodQJ/8HKpB0&#10;F0WhBxkGs9l/jRcVhZKw7xQtWgxmCNklwVsJpDvMWohhcPXqNYXITTT2s//ApMbTM9hWcUxyk5w7&#10;Tx5ldsMNae1atWCOkA121ZUVE6P7bLCZRUAEzhfcENuHpwBSfPQIp2B4RkaZ2jr8pp04TRuolWDP&#10;ODOtbVwEysg+00j+2zZ3BnwTbDM/9IySOvU7SgiQ8C24ZUUzKSwiY6iAB9l+v/YFzCGSNzqaVU/3&#10;5aJFiypBjhcwDSigY6BWTz14Tzh//jyYwtdebvwpxvc9a9Zs2NK3kp+B4J/zgw/k9983yfoNv8ny&#10;5ctfGR/+CWP4D41j1KdvX+mFdThBggT+a3ZoScN3QCFuH4AqUjiQLFky/7z0s7h+nhMcjUvL8kZ8&#10;VzX/9e61RM5eeCrz59RBrtBQCbTIM7/Zc2fLrJGzZMPw9RjvbgpHJiR1doUlTJX+1eSX7csRnTlZ&#10;yhsCQTm1EDFweSHJ18R5cxTgW3MYjMDAIVnMTUMBQ4EoQgFObtzkl/uiHEAQ92Pxc8UGykPmzpun&#10;VO25SL2JBYrLsdsLH7mOTZU3TgNSzZkrbhk8lZYBy6enhNOnT0thACG9bmBbZwLAsHev3rIJJ7g0&#10;weDmgF4O6G5yEfAG6IZsJ/AKssCdEj/2mwcLDEENaDrw9Jdum7jxI514UkSvCpUqVVInifZpXreu&#10;Jl3UoAD7FM0EfvrpJxk9erSUK1dOakPVuFTJUopxJEPt4RFLCZyCaxGZmLtwHdoBWj/z0K8YeKpP&#10;QVV8IHoXh6vO/zZQyMgWv2SibFev1sob2hYcPNRIoE0y28bAsXzz1k2loeADtfDrN66rZ9TOoIcS&#10;PdeQ+aaJB4Vw/I0HyI/mGu74smXGb57aUzDBdLwmc84PVc6DC8xX56XrRhBBXQfVAH/2XmASkhwM&#10;g6uyb09Gf/G6HmhoksRJJHac2Eoo4EibxK/5SKObwjtGoBjcO4ro53ehEcY+xPHFcAprDEF0ObdT&#10;W4iBJjp0Zfc6AnSOj0FDBsuvq3+VmTNnqDWHee7cuQtmDwXVuvY6roCZR0wIpN+lS5egZdBFJsCN&#10;ITVAXjcwrxMnTigsGAInc76xDWGbZtecedvl/oPn0q51MVWEHrO6PIteCjDPPANIZu3a0+Txc0vW&#10;rmwFfCLOScidBSCoeQjxflnzi6z8aaV0qdpVPng3h/jAgwI1FQLnq9Lgrls8F+k7ta8MmTdEHTiw&#10;vJYtW8rYsWOVINJROlWg+ROpKODXDV6tkxEYvEoTc8dQwFAg6lDAb88rjx8/khw4Jb1w4SK3sVi+&#10;fOXQkSOSM0cOhwtceLfQ59EDufhJEUncs4ckrFdfrb2BJ14uxC83869XA+Z56NAhKV68uPwFW9V3&#10;capUENoGv8B9YoYMGYJsK8u/DhOJZ9BGyPXhh/CC0E+6de0KxPl/ZdC3g6Rv/35gEl9Va3y9mppU&#10;UYUC7FPPYOu/FKY8OXPmxMb2Rzlw8IBCsF8DwC2qnIdks8d8tkA4QNyOcePGYVNaB2nhVwubTxvP&#10;HPb+/1/Q1MZY25hjzjf2WgrEJiEWCE2RCgObhGjmpAMFDo8UmvkciQ2GjvRzgyDg7D/nobVgM+/w&#10;8fGWM2fOQLCXFU9ttLl+A8IIvIt3MA7pBUIHCkJ1ADlVOWkZx+8my6QtewqoKzOoeRE3eZ+B8ex/&#10;8znzsW+bimj+RCkKUGjENYWmbzQ9O3XqNGzd20lleErgS+/StYtMnTIV4HjTpRa0fUIrQGf/0ECV&#10;ug+t37BBakHwPA94NzRlYuAzExxTgGPt0cMH0hEeAsZDaBDS+dRRbhzDfOejINztDIwEehihluXw&#10;4SNkz64R8uuOulKpeH6ZPbOeQ+BLzikQm4qbi5uM99oqSxfslKWLW0jSJAGBCPne2a/u3L0tdSvU&#10;lzFNxkj2tO+hbN0LAtYOCokyetE46Tbdzw0k6vjpp58K3UDGx/qh+1DAVOYqMlJArxOv1M0IDF4h&#10;iblhKGAoEAUpwEnuH6hOfwhGmKd62FLjRC2ZLFm6VIEMRuSGhnlf+aSwxP6irKToDaBAP6YhPMlo&#10;v3FjvtQI+Ap2pJvBoH0CRHueCtpvBgNP+qr9+EMm4TzsHh/cfwCvCl1xSvSx9IXKJIHLGCKSTqoA&#10;8yfSUoB9huYHyZImg/psfOW6rSFOK+PEiRPiOl+5fEW58zx79m/gZBxRp+fDhg9XQJvRsW9R+MZA&#10;teN0adPaVPcxFnfCjrxQwYLqtNcZ8Timd+CkNjY0onR4CPMIz3c9JX36kHmS0On0d3SksW6b+X6V&#10;Anzft2GCVhRAti2aN5c2bdqo09wVECAPHTJErlz5VwHtbty0SZmfvW7/4Nywb99+5WL16NFj8uNP&#10;E+RjrB30zEOPDMMB7me//rxa05h9h/SjluFS7EcIXvi674FUZF734LY2DkwQKIxcsPBXWftLHZk0&#10;4aF06hJXvGbXkeatysqo78tIIpgVvVoWNa0oCHKVCRO3yJChm2TxghpS+NMcDt8h8YxGYA6vkL6S&#10;1CpTQ7zvIy2lpshYCR/iuMjq7b/CFKGiwm6iJuNn0CZbvnyFwjh5tXy2woQoRwEKDMzH0MD0AdMH&#10;okMfwHRmLVmylKJxCzb4WKdcuFZZULm2vOEDKiLa+Ozfi9alD3Nbt8eMsZ5H4HzKth07ftwqX768&#10;hRMeXlqrV6+24DrRGjRokLrW7eMFcAysWrVrW3Xq1LGgbq6e88/06dOtTwsXtqAGre7VrVvPgk/7&#10;CKGNro/5jtzzCzsC3xG8aFgpU6ZEf/jX8sFRkn5v9r/1PUffzOfCxYtWh44drZvofwxgVKyVq1ap&#10;347SRJt7oNfFS5cseGWwnj17Zr3w9lZjzNuOjvZtJUE4BmHXbEGlXH1grmDBw4u1wW9828c3vyP3&#10;GPqv3g/HJj8MPnBRsu633yzPDBms/AUKWEuXLrPSpk1nATBPPQ9LHZkB1xlo1GBs37IqVKhoAU/H&#10;+uOPP6wSJUpYEFSEuYyw1C8qpCWBYM5kde7cxcKhRpjpxQx+/nmxVfhjd8vnoavlc8vF8r3nYX3/&#10;rVixElaxsuUZZZ05c8thOT4W/vna9gArVu+33knf31rz65FX4up9E+e0Zq2bW4MbDbF81vlY3qvR&#10;39Yg+q+WddjriAW3y9hzuar9VpIkSaxbt25DbvByDYkK78fU0TbHOhVkGAKZRcj0AdMHolMf4Ir3&#10;IxhkgHf5CwzgJs4CYJBaDCE38GeEwtJub+Tmc+uWdSFTZuv27OkWbI6Rb/gukKwrP1BvxsL/t5Up&#10;Y0Zr0eLFlqdnBiUYYYPgh9kCarIFd5L+7YI9tVWjenXryy5drHnz5ls3/Ji3U6dOWQUKFLSuXbum&#10;aGH/Jyy0MGnDp0/9F3T0QQfbtm2b6grwjmANHjxY/Q5NXXxUz7OshYsWWbly5VJ9DKYtFjxyhAuz&#10;Epq6vOm4mlmbNHmylShxYgvmGFbp0qWtkiVLWoOCoSXTUrDCD9yYWmfPnrXy5smjGDG+hDfdFlNe&#10;1KU5+8uYseMsaNipNYHXAES0gFHDnxBgUbDA9cQmYOB3aN+3LR9vlJHbqlipklWwYEEL5nEWAHet&#10;fB/lt27csAkJQ5tvTIpPGl64cMGaNm066O9rORMoBkWTF1jfGX6eM8+qWjG2dfeCu2XddbV8b7oo&#10;oYH10N3q0cHNipewhlWk9FTr3sP7qqyAeer3z7uWdeT4eStfgbHWho3H1LWv9eKV/sEH/Qf0t9qX&#10;6GBZG3EBgcEJr5NW5tSZlaAAqg8WXOda0CzzyyPqjqeAtIpZ7aAGi8NAojh8YG4aChgKGApERQr4&#10;2d7RH/VA+KWm7S+me8HJvHIX5w4AN6rlhyUw+SMADd4EgGEyqN0l+PQTqPLRlvSlnXFY8rdPy7Ke&#10;AxStLlCvS5UqLW3btFaPCWhINPrFixap6xdwE+fubrOfhoBAudT6GwBYtGsmkN19gM+lSJESaoLL&#10;oHgR0AezfXnmd8yiAPsXwS6zZ88BO9hhovoRbexDMUi4i6CNbjZ419j8x2YAou1QZkE45ZT+/frL&#10;qlUrVT+MjpTlFuohwA0zZMigQE0TwpsAacr7CuAwmEY/B6ikDrQZximubN68WX1C8w50HuY7ZlKA&#10;G3m9+hBsE0Ir+QLz/gB45cHpsCIKv2muR7C81+1bXEdSAifjGjATiMpfolRJKVe2nPy+8Xf57bff&#10;bAB6MfMVhLjVnB+gjaTmxsmTJznEGggqM6afO2+ZjBtZXXZtgwtnvl50AOgX4A9ME33h1yCRq6xa&#10;9FwqNasoxT4tLSuWNZXEiZ17aeB8de36PfH0HCa9+pWQgb0/R5YsyRY4xzMO8RIme02RhWMXyuKB&#10;i6RY96Jy7OJJeFHwUYDJu3bvVjg4joBTdV7mO3JTQM8jkbuWpnaGAoYChgJhpYAfo9OzZ0/lOQCr&#10;HHJ0kTVr1kiZMmXkxXPb5omL3+sE4AzLE7hwvFepqiRZvFgJC1QJ4Sgs0Iszl+tDKOsf2JXTbeT0&#10;aV6qyizvl5UrZd/evQpcjjcpLGDgs8RgWpLD7dIwuDL6HG4Uy5b9QoEiJgUyOvEK7EHbVCLzJ8ZS&#10;wAd7zIkTJ8qJkyekSZMmyi0iGdfQBEaHCr7yNc5+CE0FBcaZD65E3wIWwuuOtdDU4b+KS1olTJhQ&#10;ihUrLjDpEHfgl9AVI4UFQQVSmN4RKMgsWaqU+hAkjJgkQ2EPHtp3EFRZ5lnMoQAFAi1btYJHkhIK&#10;DPfLL79U9uTNmzVXjFyaNGmUu0VnY5L32TftP6SeXi4Toa/P+vlnuFhsLYexJj1/+kxWrFiOtWma&#10;EhbEHEq/fku5RhPvpPOXnaVLly5yFaDDpDfvBxWgFKLijRw5WcaMqi4/jMMc446DCgJfUljAgG9X&#10;Fx/xffBCKlaMLcP7rpEdO5ZKvUaLsYc4p9LbIgb8y/nmnVSJAcLaU/7cdFS+H7NefLk4+AXO8cQt&#10;gGaKtG7RSr6ZPFCKdC8iR88fQ9+wxaOnndzAkDLCAk21qPltBAZR872ZWhsKGAq8BgW48MYGUNuM&#10;6dOlcNEiuCKsgavA3lIBBXL387ob8qe/b5Sr2Ni/NXO6xAXQlN5IvUY1HSZRGzX8Yf1gOiDfffed&#10;3AfA0d69+yQtNnvNmjVTTF32999X7vA6deyIRfzlVoPpPTw8lAeFCePHw1/27wqtGKqC0gYuH0eO&#10;HCmXAUxngqEAKWD5egtwC2QF/KnTJV+durXhNvCW042lI6qRyUiaJIkC+MsBd25063nx0mWp36CB&#10;ZMiYMZpvIKFhACZt797d8tFHH0n16tVl7ty5cEE3U7lA43h0FDhiKVxYCuHKWiCJr1u7Vvm0zwUv&#10;FenTpXOUxNwzFHBKAd3PiKB/B65AqblyBu5Sc+bKJUOGDJPkKVNAkOWu+luqVKmc5kM0+8tXrkAr&#10;aLUMHjxEtv31l/hAe40MIwOXmjq1a0vTpk2VFluf3n0F5nCy4X//k/fee1+aAXjx/DkbY8okul4q&#10;sfnjTwGOfzLXNreD4wRmSf4aIv6RAv3g6f7MWXPl71NtZftvbjJruq9s/xM0tp0VBIjtarmL74tn&#10;0rOvi+xYt1n27hkjuUtMk517be8mQGS/C9Ypdeoksn59Rzly6KpUrzUFHpWeB3iH9PTyCMCsbVq3&#10;leMXjiMF3jDm/xE4nGjRokWwQg9H5Zp7kYsCTsesMUmIXC/K1MZQwFAg/CjAiQ/2lUolfxNQom3b&#10;F0t6ftVTho8YrqTloZGG3xkzVh5v3CCpZs4WN5zgO51YX7MJzG8ZGDdqBSSAX+1OnTorE4KLFy+q&#10;jRqdRbZr105tLuhjO2GixP4bOV0kNRF+W79e0sDlWt58H0mJ4sWlRauW0h7p5s6dJ0+ePZXeX39t&#10;FnZNsBj6zb5GgVRp9DUyF9wsklmgn+80adLiVGqHpE2bJkT9RKVFegoO6KKTwq1n6GdPnz2XCuXL&#10;CWz7ozWVfaBdAeBQIJffVczWC7hF5LyTByZDmTJlCpKGgecQuqXs06eP/Pnnn0Gmi9YENY0LMwXY&#10;r27cvAVPJ144/Z8uAwb0F+BqyNtvv+2wX1HwrTXPVkJ7rXLlykoASE299yCcDixgp1DQy8sLQoXB&#10;cGecAy4ba0oZuFNdu26dbITw4DTM4ej+l14/6MWHc4QJr1KA7+n8+fOycdMf0rRJYyX8Vx4I7KJy&#10;XuXc3LPPOLl37UsZO9xD4kCzwMfHRfoMc5Myn/nIZ2XgLvHeq1QG/LNILBf5fYuPVG/iKQ98m8tv&#10;K2pLqaJZnL4T1unR4yfSpu1CHC48lJW/NIf5CU05XeU2hMn0jDF79mzEYkxLAK4sc6B14u7x0tuL&#10;XfXNzyhGAb5Vh8EIDBySxdw0FDAUiC4UwGL7+MkT+QAnn+eg2u8CcTygn5SvefqrfnWJfdlwPuPk&#10;yc/dcRPk6YI5kgKnKS7IE14YXkYMp18sZ+pUL/n++5FSsFAh5cKqbZt2MEk4K1u3bVMulFgUzRHo&#10;tggI6/4bOaal7SoAqaR5i+Yye9YsRpVN0Kr4GgKCgwcOCNCLBZ4VJD7SmWAoAHBMpQ5LjRSqmvri&#10;mgK0vfv2SauWLZVbxKQQjAUbMB7YH48eOy6ZM2WQxk2aSvVq1YCZkcIm6GLnjMaBzdsDmrWFmnbp&#10;0mWALZJbcn6QQ94Ho8UTWX06G5gE3jBJKFqkKDbnj9Q8RKbs6JGjMmvWTGkA7Yyg5qbAeZlrQwFN&#10;AfZHmiWsWrVKmkMjrXfv3spEhhpEzvoj05w+c0b6QVj1BzA04A1Bmdg0bkwm1obPY9+P9ZBu3LiJ&#10;Eo4tXLhAFy/duncXb2gl/PTjBNm4cZMUKVLYabn+iWLwD9Ly7NmzMnnyFJzUD1eUsB/7fD56zGQ5&#10;vKeNzPCKJdYTmBwggiv+3XnsI117u0r9mpaULgqhgU9AQlp8aYwb11X+Pu0tpWqkl/N368nWNa3l&#10;kwKeyg2ifpf2KSmk8PH1lsGD1sruPZeBmdBAkiR8C5olzWTmzBmY1KC4DlOE3ugvQyA0Ai/pvxex&#10;z8f8jkYUoMDAfAwNTB8wfSC69gEiQzPAl7ByXYaVjmuxBd/yFk7y1DNHbScO8RO4qeL3rWHDrItf&#10;lLe8b9+26B3BUfzwuPt8zQIAAEAASURBVMfKXIJrttSp06j67dq1y3r8+DGQiQco5HkATjGKCro8&#10;XvD3vXv3LaiAW0S6Z6DbpsXwqNCwYSN1TbdI9OTAoNOa75hLC/aDhg0bWslTJFeu13CyzVv+ATb5&#10;1iJ4PQiujzABBFJWoUKFLGBtWPv27bMqV6li5c+f3xoyeKjKT7vmCi6vqPgczJRyG5knT17lDrFW&#10;rdoWBHrKPeKVK1eCpB/ATK2Zs2ZZM2bOVMj2XtOmW8dPnFA0i4q0MHWOHPMJO9CRI0ety5cuq740&#10;fPhwq10HINsjOHpHvD9kyBArXbp01syZs5TXA96bv2CB1apVK3/PCoHTMg5U6q0BWJ90+GH8eLW+&#10;1q1X37p7565av+hqlIHo/oHzMNe2d0L6nD171urarTt/Ko8W2htC1649rBaNXK0Xtzws39tuyhsC&#10;PSLwY91ytR7djGV1be9urVziZlmP3AM81/F8b7hik+BhXftHrPRp37FcE/ex1myweTN44f3couOF&#10;wO+C9YBPDWvw0JVYJ76xatRuoN6t3kMVK15cuY+lpx3Og4HTm+tXaRoVaOJUxBEVKm/qGDU7nXlv&#10;5r1Flj7AxYzh4MFDyu85BQaQuavFb9eu3epZgLrigtcv4C7qSutW1uWsWbCg+lhPKUDwexYgPuKG&#10;1zWk+hYFA3RJx3oeOXpU1W/MmDHw39zZv678QT/uO3buxAbvmbX1z60W/R83a9ZcxWE9KTSgYGT7&#10;jh3+6cKrniaf8Hvnb5qW7Az0m167dm3lFg0nkVaGDBksqJr69xOcNqo+H1zdmGD79h0WTBv8fYur&#10;TPDnKYRUET1egqvfm3i+dOlS69jx42rcVq5SVTVf+6znhbM6UJBCd4r2H7o8vXr1qgUgNOse5gFn&#10;ac1953Q1tFFdUI099jEGju/j6KMMwCiwYOZm3YYAXAd44fFfJyi0gmaBlSxZMgu26RBG31PRAtOV&#10;NxcuXKRcGM+dN9fq338AhI9prXXr1qn4lSpVtshUwpuPtXu3g3UWsQLnGZOvSTS6WJ0ydaqiH/98&#10;P3q01b0jBAO+7pb3TVfLBx9/IYASGrjhHtwqPvWwvuriYW36FUKDB4hzwyZQ0HF91DXu33a1bpwT&#10;K3v25Ja81dEaNvpXVRbZfUe098Geh6Fhox5qPwItKPWdO3dutf+gy+eYMMc7ok10vWcEBujw0fXl&#10;mnaZd2v6QPB9gAsbw/z5861kSZNh0ePC52K99dZb/n7oSccX+Dzz8ba8wWyfzeBpXf1mkPXsyWN1&#10;P6LozJpRUKCD3uTx1DeXn1/tdb/9phZoXQfGBcCVVa58eesd+LwHoKPaCALQyurXr5+KC0A1q3jx&#10;z1S2Op35Dr6vRHcaUdOkVKlSYEyv6S6nmNRs2bJZALSyQqoRQEEczGAsuFO0PD09LZg2qJPKZctX&#10;WE+ePokxa+6CBQutIkWKWHfu3rVq1KypaMpxu2HDBqdjjw+oYQCzIqX5FCtWLDUXQW1c0RGmIVb9&#10;evWcpo/ufdS0L/zmKXaifXv3WQcgMC9QoIAFkFOrYMGCVuLEia2+WCsYKLTa+tc2azA0DTJmzGgt&#10;XrJEzQUwkbNOnTql4jg8RcYccPnyZStv3rzWyO+/t86dO6fGPeNynnkG7YJVq1dbam6Btpx5r0G/&#10;V003ErxmnXbW0P6u1rNbEBZAk0Az/46+faBB4H3Xzerczs1atTAITQMKHO64Wy/uuVl5PoSmQaKu&#10;VtsOi9X79fXTqLR/R3xADRU3Nx6w2IQFWbNmVUIkh/0B8e3Tm99Rjx4wNjHBUMBQwFAg5lKAttlg&#10;zKVOnTqyeg3s+OPHBTEs2P0/lFIlS8lqoJTTlo8fV/z9t0IFSdqzlyTv3xduBwD4E2Gkg+0f6uGC&#10;f6WrTJYRY9fA1zFsEVEemBDB6aVs2/aX5MmdW9zsXLXxOW2ei8FTQ0H4u588ebLyr037061bt0qy&#10;ZMllxPDhMn36tAiruck46lGA/fgcQLaOHzsmNWvWlCfA92DAxk5hDtAdoL2tsnro5A+BuO7ffyAd&#10;O3RUrj+JfeDpmQF2r9/KsGE2W1wnSaPNbZBNateupcYhPRxA00ehx5cFAByEMoqujhrL8cs5ieCG&#10;RJn/a/t2hUEyCeMYWkOyc9cuGTBwoKOk5p6hQKgpcPPWTSlS+FNp0LChwDxPgZoeA+bIoYMHZf/+&#10;/UKXuzev35QLmBvOAMugBrx9xIsXT/VtetaZNcsGcgd+MGDZmANSAUiR2DhlPi8jOXLkUPb4nBtq&#10;1aolTzG/pEubTuEjMG8TnFOApCXdXnj7wttKHfkw80TpBS8H7gAsCJaJAy/v+sJFxgyz5NRZN5kz&#10;F7gT8Zgq8M4Fuw1g1bh5W/LXhmtSo/gkmTjhV2nSeqbABALx4SIRFeE/piTIMg4gBDAWCJbQVe52&#10;zFV0JWtC9KRA4B7j30pKf/wvzA9DAUMBQ4FoTgFOeVyUz/x9FujO78vzF95qgYwfP57gFF8+AbL5&#10;1cYtxCN7Fkn+zTegBqdIp1NomKjFunAGpoCg45eLZduO87L5j06SIE4s5PsSVJGlB56odY3I6BGs&#10;rlu37gCdOypLlyxRiznsyBUoohe8KcSNC+EI2myCoQApADwLBWzYrk0byZI1K9z7uQPR/KByjUbv&#10;GhSscYwEFxhj9569MnXKZAWSpuMTTJHBBQwxhVrROegtFOlF4eMTeEeIGy+uvAUvJ3zG8UnBQHAB&#10;6kJwe+cmm+EloSgEhYHHe3DpzXNDAWcUgOmacuHnNW1aAI8FHJl023v6zN9qDNvWIxurSBd+FFj9&#10;Bq8HN27chMedvDJv3jwFnuioHOYF7T2B6YGMHj1aRYE2g6RJm1auX7uuBGpDhw4x/doR8ezuAe9B&#10;GjZoIsUKzJf2rd3FeoGHgZEM7eIH/kmnCOLmIX0HW5I8qYt07eQjsKUMHA3XEAgAuJnglO27JpKp&#10;a1pJk2r5ZLpXNcxbFBq7AGhxjHTr2hVxmamLJHgrvsBcSuJDkGTmJwckjSa3gl+toklDTTMMBQwF&#10;DAWCowA38ZkzZZTx48dj3bQtpo8eP4amQUk5Bi8DSRrWlKQQFpARj7iF0RdMGYUFLtK9x1p4Mzgn&#10;27d8KW/FiYsFmwv0yxC4Dnz6da9e8kW5cqrOK1askHHjxsrH8KxAN3n58uWThQsXykN4TWgKlOzo&#10;zrS9pJT5FRwF2HeuYdN3BC7PlkC4NAOI18WLF5O06dIp/+pEVH+EfhPScO/uXXVa+VmJElK3Xj0l&#10;OOBYcgXzGxP6Hen544QfpTCYfGoaNGncSGrAQwSR4mEyFKywgOn50UIFmCYo0uv76sL8MRQIAwWO&#10;HjmiNIno3jAw60jh4aOHD1XuXGco5Nu08XfJD2Z/HbTu5sydC42D05INgkV622G/1EIyLKMBAsz7&#10;5PqNG/7Ped2+bVv5GS73iKQfKHqAtDH5gnQkXV88h3vEYp9IlTIQFnRwFes5NA1DISwgDZXRwAsf&#10;GfqNr8SJ7SMz50AwEF894R+7gPz9hJSTJ92TttV+lBkLl0i2AuPl2o3b8G7xu5+wgOyjJbFje8gi&#10;7CkoLOD+yYToSwH36Ns00zJDAUMBQ4GQU0AzMVz0gACN08B42OQ3VosgN0/VYseSJZmySi5kCcO9&#10;kGccypg0OgBLJb0HrJGNm49DLbSruLngRAH50N+xs8CNBcAb5fr16/LrmjUyZuxY5S+bft8BtCbJ&#10;kyeH3/skEjdOHFm+fDk2HHCXxw0JE5oQ4ymwaPFiuFprLsUgJIAXBDl37rwy0QEIoupTjZs0UWMi&#10;JIQCGBrU7kuiPx5UwoGJEyfJggULlD/uZk2bxph+t3mLzQ1ddrhR1MwU6cdxF1RgXLo9jQN3dzpQ&#10;PZyCSth/S/r06cXT09MwWpo45jvUFOC0nwTmBjQvAJ6A0IUq10Cufzdu3lTaAHv37vVbd2gYB1e8&#10;mzYp4UBVaKkpLSHcY1qOc/ZZf+0juzWF+ZX9opwsWbpMYOMuPClP/256yQVTOrpXNcE5BXhwcOLE&#10;calXv7ZMGHpUPikcS3wfwaRAfNT7cJ7S8RMXF+wuHou0aeUiffq7yvc/WNK9LfYzz7gR0Gn8Jifs&#10;D6ynEHqOeyqZM66SbqNiSdpM21D+MkREf0DlPNxjy0b0CSVwUnsJ/0x0ZuY7GlHA6dvFIA9mSYtG&#10;VDBNMRQwFDAU8KOAmvj8Nj8LwTjVqV1bqehZvj6SPlMG8Zo8RUoD2yC8J0gy8AqzwMVNOnRaKLuO&#10;3JQd/2uFE0YPbOLwLAhhAavOyXzsuHFy5PBhGYRTmzbw/T5x4kQpX768vPvuuzIWAgQyGdzAcWPI&#10;KV4LSfyabr5iKgVwolS7bl2ZPXu2P5P6+8aNUqVyZYVBQGETQ0j6PPvhNKg4f/Pttyo9ENWlT9++&#10;MG+wCdlCatagCozif7ymegk8kkinTh39xx3pwDGoNt0OdmC89QLqwC1aNBcfCAc4Tnki+xg231pg&#10;wA16p86dQ/Q+ojgJTfUjkALsa9QOgGcEaQ0h+VFgF1SpUllh3lDFnPgF7hAk2IKL0nzT1dkDk6M2&#10;bdugj/rAZG+dpEqZUgmm10BYPRXmbjmB22E/X7Cso0ePCrx9KAweYuzQRKFAwYIvBQ06c3zbp7W7&#10;Ha4/OQzJlDO8ifJsJQX/lxpIbtDo2LvvsLRrVUumTjghuXLh5B/MvgswBtX0EXw2TmNAtCOuSVxk&#10;+QJLrt/xldZtkPc9mIsF0mBkBtRqdE3kIr2+9pHho3nGTF0UC4KmuNA22CgAyfSf2xjfhOhLAb+h&#10;8moDjcDgVZqYO4YChgIxhwL6xOT7UaOkB9SIybCTqc/g6Sm7cPKSHJup8NxkMG9XlDFy9C+ydu0Z&#10;+X1DJ5RH9W3nWgX6bbCu/NAm9fGjxwIf2FKjZg2pBfA6qpJXB1AV0NklVqzYyE+nMt+GAn4UQN8B&#10;ir/06dNH8gKrg/ar7u5u8vEnn8i8uXPEM0PGEJGKfdAbfbBIkcJSv34DmMGUlkHfDpHNm/+Q5s2b&#10;ScOGjSRzlswhyivKRwItunTpIj/8MA5j82VrCFZaDaYJcDkGYaDjwajnHqbib0eCPS34e5mz+WUo&#10;EHoKsAe2wHoxHUK+1MApGT5ihDSoX9+2tqHv2eOOUMj19MljmThpkozGukjQu7YwLbhw4aK0b99O&#10;ARyyBnD/q4Rcdt3ev2K6xxPU8/tRo2H+tFj2YT09CsDFO3duy53bdyEM6/TGtA9odkGA1+SRSNuB&#10;NPpj02YI/lvLQq9T2Gtg7wEwQjLq4RYgCHBxd5Uu/ZHnM5Ex30Oj4DlzZxn6LeGXm6scPAZQw6Lo&#10;C77UNLHtNQi4/MknH4dnjcKtaSajiKFA8DvRiCnX5GooYChgKBCpKcBNOjflXb78Ujp0aI+Nu+2U&#10;/59z5yT7+9nlMeyxwx4IJIWF2k9YULHSZJk96xSEBV2QNVVEnZcA71SKEXlw/6HcvfNAnUh4wGtD&#10;0qRJYHKwTA4eOCAdOnZUNqYEmYJbtiDzc16SeRKdKUBmln2951c9FdI1BU27d+9SiP4JANCXPv27&#10;IW4+VZLPnj0rmTNnxal6J3n/vfcBiDYHWi7l5Njx41KhYgX5/X//s9uOhjjrKBWRw5aMFm20r1+/&#10;AYbqgv/n008/DcGJHLflNmFBLwj8GNS13bcjIYKKaP4YCoSCAuxXBMD9999/laZBzRo1Ze/efTJr&#10;5izg3DSVJEmSKA21pjBJ4nrkASyNeADLPXHypBIW1ITHg4zA/aH3DwYKxKgRw3wdBd2P6elnGMAO&#10;PeB9hd4ZmjdrJufPX4DGQQE5jzU2iKXPUbahvsf8f//9d6VNwXEa0eWFpILYCah6/Lr2T+nXp4ws&#10;8DopyaEJ4PvCGTVDkquTOAA1oMbSyMEuUqCQq3zZE+tAEnyw7+Bsw5q4xLPkwAlLSldyw3wGdhH7&#10;FAow6Xnp448L+WlKOcnf3I52FDACg2j3Sk2DDAUMBcKLAmpTjhP+8eMnKNVNMvbQCZQbwAnIkCGD&#10;+g7bRgObAR+bZkGXbgvk2Il7cvhgD1goaggq51M0N288oGzasqZkyJYIqNUb1Ykl5AgKVO0qVD+f&#10;A3uhWfPmTjdv4UUnk0/UpQD7Ee3lt27bKnfv3VeuzvoP6C8fQKV4w4YNCqQwpK3jtjZ1mjSwdf4d&#10;asrr5emzp8rmnqrN19Efx0AFmZtzbjqjc2Dr6NmgdKnScvv2bXkLrsZor80PacF5hXR3FuyfPQMG&#10;iQmGAhFNgY4Q8BFgM0WK5Ap/ZPDgQTApqqLwTKiZli1bNmU6QPeqdKl34vgJSZgoIe65KReJNGEi&#10;er5Ne0avX85rzTkgHQBV6c5xAsBBL8AsIn68+FKpYkUlrIzIGeIFcBSGDh0qTZo0loEAMT51+rSM&#10;+G6kYtad1zjinxC7aPqMuTJxXFH5c6O3JIcpgIX9gYtCLAx/inAKcoXmQt2aIp8Wii2tW7qItwe9&#10;Q8EMwd2SvbtiSZ6PRW7eRtmInChRIuXqlRhPnMCM0DLi+0RkKsH5bjQy1dLUxVDAUMBQ4D+iANWG&#10;uVQPGzZMevaEGB5CAy6UN2/ekgwZMwoB3oLY+zuvNTIlNgFd1y1buVMOHbksB/a2p76BuMJ9UVCB&#10;my2e5nbt9pXESrtOClUQ2b/vEA8GuI4rccPMGTOULTnrboKhgCMKsN/OmzdfWkColCxpMkmU8C0p&#10;XfpzqVypssyYPv21BE0Jcbo4Z85cmTljOjRxcijBGl0CtmzVWo2hmjVrRfuNJulK7aS333lbKoPp&#10;SgcXcrTpzpw5s3wLbIeQzhecZzpCS4iBaXS6sAhcmIeZE0hRE+wp8DPwSy5dviyX8ekMfIwsWbIA&#10;z6CK/AQcnDZtWitzJfYbzSQ+evRQaSIsXDhfSpQoCVfEOZQ2HvOk/f3NG9fl5IkTCnHfvhz+Zh8c&#10;AdOHnLlySfbs2ZHPHkmLMZIOYJ60i4/IQE8wderUkeOo29m/zyrE/0lo47RpU5VpQkSW7TxvnOhD&#10;MPD99z/JldMNZdUi4hVA6KIGqh71zlOH5YkL5inrma/UrPlCKpd1lU5dIAhIDPyEA25SpKzNDS6M&#10;EVAXHxkyZCg0C+BRA2lMiHkUcNoT0SFMj4h5/cG02FDAUCAICnDCHDhwoNr0kzO3cJxPFUoiwGfw&#10;9AzVRtwXIIpu8Hc8cswaqIQelI0bmkmaNG+HLA9Mz0MGfyM7/vlGEiaLI++69ZBhw78Vb2w63GBz&#10;aIKhQEgowP48fPhwadK0qbydKpXaCF6+dFlKliyhABALwR1naDYCPA2nfXPx4p+BgXhftm/fDjXj&#10;88pbx9ix4+Q2bJQ5fjTTEZI6RtU4BCxkO6lp4CgER1e6Ntu+Y4fs2rVbJv74o7Rt11Z5OqlatarE&#10;T5DAUZYO7/Ed2wd6UUkJgLrgyrdPY37HHAqwX3AFad6ihRyGi1V6C9oMDSTeZ1+i151YMG/THhE4&#10;f5w8eQp4Bn3ll5Ur4YUnruzZsxtr4kKhUIFq/yVKlAjQ36j5NgoYCBWhTUBB2r59+6Vbt67AOtks&#10;1HTo3q073LmmRWnhH2j+QNfC/QDESs8QxC8YOXKkTIFZBucqCjve5NggTWnemL9gcSlVeLeMHREL&#10;qKcvwr/hweSosJJQtNdcF9mzw1eWLHOTW/chtIB2Q0ponfDApBnMRqjByEMJE2IeBZy+diMwiHmd&#10;wbTYUMBQIHgKcNIcDEl7v759sHC6Qb3aRxInTixbAOL0wQcfBJsBzRqIW0BXif2//QWS/CuydF4z&#10;iRMndrCLMdMB31gGDRgl+252B4K1SOKH7WSq149vdJMTbCNNhChBAfZletSg3fH69euxMbS5OcuQ&#10;IYO6lydv3hC1QzET+DNkyBAgpE9R4+AQmI2UEELQpWBh2O23hntGhje5GQ9R5SMgEulKmg4Gbdle&#10;ujJ98PAB3MplA67De2Cu+qvx7owWTN+hQ0dZhjwmQFhQqFBBuXv3rnQH+Orff/8NBu1ksHTkkc8T&#10;MCLXrl2FqrkbEOy/hT/353CD9ocUKJAfJ8eTlODAbP4joANE9SzReehdh+6Ef/nlF0ngJ6D67rvv&#10;ZMWKFWquiAd8kxcvvOXd9OmUucK7np7yXrb3FF5JhQoV5NKlS0JXrWXLlHGIacA+/uDhI/mqRw/l&#10;rpF9PWWqlPLn1q2SCZp7uaB94Gx8hIW8LJeBed+5c0c+BbBrISD9j4I5BQFbnzx9ptqkT9EjVriJ&#10;033w5Dlz5pcxQ/fL55+jXgoaKSJarprt9I8vhZseLrJjvyWflnCFWaMNT4H7m+XLVyjvGaRJxNLD&#10;afXMg0hAgaD1XiNBBU0VDAUMBQwFIhMFuJT37dMbpgSu0huo8jyP4Wa+HdCiySSE5PSOJokDvl0m&#10;f22/KGtXthcXD9upRnCbdwoLli2FkOFKb/mgYCI5s76cTF1khAWRqX9EpbrY+nJfhTPQFgw9N4RX&#10;/72qTpLyQlgQ0m0rN+E+Pt6ycMF8oS3zhPHjpSo8AdBmnxoF3+EEjyGk+anIUfxPhgwZ5cGDBzJg&#10;wADYdVeH3Xdb2blzl8QGaFzpz0vJ0iXLMFekeIUmpOVzMC6bNm2UQ3CRmjx5MiVIfAcI9r/++iu0&#10;N4ord3Rdu3Z9Ja09yYhv0qVrF9kGBowaCQSiyw1PKZevXAYjmAtCBHNSaE8v89uPApgD2rdvL4fR&#10;944DqDQeNAz+wMm/l5cXXPYegTZSE6GwgAxl7FgeCiiRp/QE1T185Ih83auX5MuXT/YDdDc5XKpy&#10;zDsb9yuhkeADTbsTJ477k79UyZJSr349adyoCcZNVUAGUd8h/ALrwjF26+ZNKQNhRn+Mz0qVKinw&#10;Rbp//RPmU5+VKAHvLt/Cjj/iWCTCCt66gTqULSNfd4KwoISHWI+g+q/wCsKvvcHnZKOIG/Ygh4+4&#10;SvHSdOXqDsHAc6VtcezEacmSKbNaG4ywIHhqRucYETcaojPVTNsMBQwFYjQFuMTSZdqZM3/D9tEL&#10;i6urbMXGPEeOHGqT/87bbyscAW5MAge6Tpw9Z4ds/OOC/LmpI7YNVFl2tqV6mZp5jR83WVbv7ijJ&#10;07yQE79Wk7nzZzpNqX056xx8oOLMBd8s+poi5ltRAB1rQP/+6rTt6tVrYCwTwDNCevWITIEz13+B&#10;qUcrxhu3bikVX2+gb8cFknplbMR3QK0+EUD/gu/hgXOM2tf79+8DbkMruJJsqNo+a9YsqVuvnmLa&#10;Y0Fo8OjRI9yHwAB00+rdmkYYpWCa6ithAc2MHjy4JwkTJlIbeDJj54AiH1xgvnngIpOMTypoeuhQ&#10;rFhxKVasGADMYt470TQw384pQO8e/FCzIDY0Y6jVsmrVKpgPVIKJ0V9qXLOfurnZsH2o1n/r1m2c&#10;0hdSggS6Ef0Ep/aME6TrUDyvW6e21K9XV1XmIDSSpnlNUyZSrVu3kQ4QWnh4uAMDpHK4M6usG7UC&#10;165dq1xAcnxQq2HMmLHyHbAVaELxGzSuypcrF3HzFoAFKYzx8EgoWTKTBKiVow2Dok7E/cHsI66x&#10;XeWvnZYUL+Mj3qgX/StSE/JbaEhlzpRJ0cDsGyLuHUSVnMNXdBdVWm3qaShgKGAoEEYKcNPv5TVV&#10;6oEJ4OJKoQGBEEsCAIq2x44mV+4Hhn+3CiBSa2TJ4sZIp2MFvVPg07Vr1sm8td3lk/KwLTxeWubM&#10;mwkXV3SB5DjQFvPO7TtSt259OXTwqD9T4ji2uRuTKcBTvESJk0j2HNlhO5xeHtx/ADvkPWBQg+6X&#10;mmaMRfXeefPmySZoGMTBaeNGuE+kd5G9e/aq00cdN6Z8E1F8J+aB9fA0ce6ff2CfvUX27N6thDE3&#10;btyQa9evyRmgs1NYQKC3v8+eVd5NyMyQcbgIF3PqJ34nTZJU/r1yRV3zNNcb+AjBBeZTBjrOLH/O&#10;3LkyFx+e/u5CHYhur8oJLhPzPMZRgKfqdJv3PkyJPsjxAZh+X9mNMTx69CglQFBq6aAKxzw/DGvX&#10;/irl4TKV2AUUFkDOqLyiYIGzRXDyl/MO5GFyYP8BqVq1GqJbGB9pJS8EXftxb8CAgcDl8YkQIbcb&#10;2kltwEWLFglR/+fPny9fftlZFsOMIkWKlEpr0Em1w+U2tQnjQ1Nj8aI5MvKngnLuIjBPHMOdhEt5&#10;zjKhN4Qt20RKVnAVb1+eIdtcJ06ZMlV6Yb54+Zad5WDuxxQK6N1qTGmvaaehgKGAoUD4UAArPrdD&#10;06dPl0Gw3ba5XHSBGucxqQXf1LQz1hsqFsjfGzYdlzW/npE/NjWRVMmV02M+CiKwBGzYdu2RJm2/&#10;kEotH8sv496Wn6fNVzbQzqT+LIsATlWq1pCkeRZIiy4FZfnS1Yo54R6OJ0gmGArYU0CDZVJGQDti&#10;+lkPTegLdV76Z+8E0LJ27TtIITAOBPz7ec4cp8B/ock/KsXlqCXCfFu4nxsNcLeMOL3s1q2brFq9&#10;Wh4+fCjr1q2TjwEomTVrVilatKhUr14D9sufK2AxNWfgj0fsWIpxo6s7hjg47Z0BzydzQE+6rgsu&#10;cJw/A2YBBQwEqnsCe3SaQ5w9+7eai1hHEwwFAlNA9T/cvAltoTN/n1Z9MrGdgIkCLroKHQoQvAMw&#10;O2Bo2rSpjAS+AfsUP2SGN2/ZDNOX5wHWQMYNHAj+++z5M3n29AkEjD/AFOKIDIRWDEH2bIJ4G7hw&#10;4HThdU2shH179ypvDWxT7dq1lWYPvxk0PcKrPPt8SCsKSLy8fpMOX30kD5+CWX9DJgm+0CRwgWaB&#10;189uUqqShTkCpgiCD6Q902dMl5YtW6h3aV9f8ztmU8DpWIAU0awnMbtvmNYbChgKhIACnERfwOZ4&#10;wMCBatNEFWIiGdE8YTjUGysAPIqT6ZIVB+TLzsvl0P6ucGGXKASLMUGHXLDBPy8Va+aT+j2fyua5&#10;WWTO1E2SIiXTO56+effRo8fSqm0jSZp7qeQrkkiePBRZPzOJZElVG+rn/WDTHD8E5Yeg8SZKpKCA&#10;LwRAR48ehZeNNJIMdsM6OFrE2T8c3WcamiBQq4AAhXQh6umZQW3+dX6Bv3UP5HahLTA8kidPjo1m&#10;S3n33XcDRHVWXoBI0eyCtLkCrYDnYNrpb57Ck3379skGnPjTndynAIK8CU0D0o4nqUWLFoE9c1nx&#10;BO1eQIOgebPmsm3bViEWwu3bt/B7m0KUnzRpspQqVVKd4pIxcxaYrzZ1sI+TNVs2nGouklzAMzDB&#10;UMAZBR7DZKYghFoUbqXFvMLA/jxjxkwIAX+WPLlzy48A5EyaNKnD+eTMmdMwpXkEbYHcDp/rcslp&#10;UEj5zTffQkPvBtz2fSJTpkyWDJh7ZsycgfXvrBK4MX54zyN6jEyYMEF2Q/PmH2gClSpVSmlJUOMg&#10;JUwLr6LN1JRKgDWTLic5x4Z3PTiM9+0/Kl07FZZ5sx9I6sQ2MMTwb7Ef1dEAl3iWLFvmLrWbwGki&#10;5n2+h9Sp31beK+h2Mrzb6Fey+YrCFHC63BiBQRR+q6bqhgKGAm+cApxMqfbboEEDMFk27wk8FVy5&#10;eoX4unhK/36rZevmDgBXih3sYszFW1x85dzfF6V0+Y+kw9jHMqlrMmAe7AOSdHKn6bUXhcyZcsqn&#10;tY9L4bJJoNL5lJmJm7uP/PHLC4l7t5lMmjhB2YcGZWOKRCZEAQqw37UAkz4NoGTvvuupTAlon+4O&#10;lVtqoOiNn8a0eP78hcTyM2XBPjGAQIB5ceM8FbbEUyZP8k/riAzso9Si8X7xXKH/e02bpoRR1F7p&#10;1bu3fAHmNztUmkOKgeCojKh6j3SkDXjDRo1g3nFf3nnnHSVE2YuTTCKO012lK23AIVuMFz+uOtWj&#10;iROFClT5ZqDrOXdc8wXxPfIZGRytVaTfq4rs4A+FP+fPn5P9cFnnAo6M//69+q8SFkyZMkUyZ8ni&#10;IJW5ZSjgRwGYIlSrXl0BGe6FedLCRYulU8cO8tFHH8kK9O0kwABwZf90Eqg5sHDBIpjs1Q1yHvFP&#10;jr7dqnVrWQ0tnNOnTqn+3gjjh14ZCEJI18VJkyQJWV7+mYbsB8crhZxff/21fAhBGoV5xDAgAONA&#10;HAQkAGBoa5gt5Pwgp/y1Y7sSoAQ3/kJW8stYrMOhI2dk4uiCMvGnO+L72A34hxGhCegqLnEtGTve&#10;Q7p8/QKlsmRbOTt27JSCcBMd3m172UrzKypTgAYrJhgKGAoYChgKhJECXGTrA6iM9sXtoIpM38pU&#10;CS5X9guJl7ipnD0xChus4IUFrAZPXG7cuCX1m38mzQffl3FfesiwgSODEBbYlnh6UaAKdN7/s3ce&#10;gDqVfxz/3WGvQqlI156VlJU9MjKSlURWO9qaEi2FoqFkUyFFZfVXtgYqDaKSEGVkZ1/u/X8/z3vP&#10;ve+97nKti/OU977vOc95znN+5xm/+f01/s1qNMklN88DsQLG4chwq9Myk32/8B1r0eZX6/nYAFmQ&#10;rvGZg+N876fzcli9WbPm2Lo1a50w+YCAOK+44nLnho5VGwtg9erV3TsmpV6HrrfZwoULLEf2HDZ2&#10;7BgrLwA9GEba8crKlb/aHXJHTU0ZM2a0fT5zpl1ToYL1HzDA7lUmgE2bN7sx+IYyJZBFBIv5ucSA&#10;ekL9R8qYAqbDDrlv44GUSwIWeeYvuiif0k8+L4VdRq0HoS5+e7XCBKZNnWbFihdz85X3sWTJEhfC&#10;sPGfjfGULihkKojeDzzwQLJ0RbGwedMmWyDXcE/JQNx20aLFzklMidSMZ79OEAUUCvPxxx87/Ism&#10;TZsKKb+IffDBBw6EMDXzGXBfxjXzQQMwqOEkvqpOm9atXagOeB5k9Oj59NP2jTydlv7wgxPe8dA5&#10;GYXnWaGMEJs0X66tUsXhGtS/7jo3v1AigP1RsUIle10hE563xYnuB324omxRK3nlC3Zz+wft/eGH&#10;JMd7dEsNxVPqUaCtkExmclKyh56M1GtBCRnpsByWCjMi/yUXn3CAyZR65Z8/cyjgjcajeux7GBxF&#10;Ev+ATwGfAj4FUqQAi+q8uXOtrlwboxUnSBwm1sMPJk6w5jc0T5bJp3EYrKjDIXbTLfWtWP35Nv3d&#10;SBvwxBdyV66bzLWB8IUfvv3VnhlSzpp2zuJyZMcXBQNdDwmLst1bM9izXXcKC2GK0t819ZmEAGnO&#10;uE/G2jB5FqAMQEmFu/tdCif4TG7EPwt1fMb06Q5jgwfj3PNCvZ6rsfml3NtBz+cYrOivv/7qUiAC&#10;lHlrp4429dMpyYw1WgsU3IU/njxZLsRDdSDEXhNC+iVK/3elXO4pqRYWXO2z54P3gjv3SHldoCyY&#10;M3eeUN/vkfWynEtXFx4eZ5kl9SLZDFDu1FeaN67duHGjVaxY0R4S7sGRBACHgNCVkzs4gIapESNo&#10;L7iAo7D+r/UuzWNqrg++1v9+7lGA8YMSHA8XFE+MGZRWeL8ASMjxxArXde3a1V5//XWXPSGxOsHH&#10;PA8o5gMghNWF7UGqYu7HOlJVmCgzlNUAz4aTNW4JHypSuIhSw862EsIXoVSTwnW/lP8jhR+yYsUK&#10;e/GFF+W2P8Bq1aol0OGMrs6J/IBuY8dOsj9/aW29Xwi36N06EJ0yyGmKfcDLKHO08JZCrNcLwkXh&#10;RmqXdebtt4dY+fJXnTS6ptg3v8IZQYHEZ7q6rnjc3mfEE/id9CngU8CnQDqiAIwPIGelSpW2adOn&#10;yWU7UgxWlLIifKiwgHCrIQYkqcIeDtPStEV9K1prri349LA9dtskgRcGcBCSvi7Evvh8rj3xch1r&#10;fkcGxaKLOQiVv7PjChJcRTqnHGKEmmW2saPH29ezNioPdeMElfyfZwIFGC8ADd4pV14s0q++OtDw&#10;MmjapIkD8YIRbC0ATpj7v/76y7nIg3GA+y3geTC9oPnfdtttTmGA9eya8uXtIrnQp6bgIgwqeubM&#10;Waxatar2l4A2QeQfIpR13PCLFi2ammbOqjoINwhWhCI8K6UMOe1BXz9PtPrpp5/0ru6I97zkr4eG&#10;vBO8EHineCaAB9GnTx93jvPev2pyl/ZSncVrKJEf0VqLtgm8DtBD/i2TEqmXUmiWvfxyWUwrJHKF&#10;f8inwNEUcMCbMV4CjE9AD1966SUnxJNWMbFCvc2btih9YS63tiRWJ/gYeBsvvviijVfowQZhBdxx&#10;+x0uHSjj96Y2N7mUjq1atZKHzkXBl53Q7y4kSHs1HkBff/21IQbVrVvP3nr7beEO5ZaCdZZSLta2&#10;F9RPssK4vTyGLieyI2VKF7Ehozbaip++UziGxLRI7eUQNM1Fa1KGULvz/nB7bbDwCsjhJGUBqSXx&#10;Grn66vIOx8DzRErzbfwLz2oKJDkEfQ+Ds/q9+w/nU8CnwEmmAIvrosWLrbaEsgNCi5aZRNaYEOvX&#10;f4A9JKEuoZXEA5yrUa2BVWg711YuDrVqJZ+TW3ePo+oGd537/PbbH3brndWt3ZP/CQk9EOscXCex&#10;7+qOLCQhNm/yftv1eyPFpU52gmXCfiV2rX8s/VCAcfOXYtX3CqRs1uzZNlmu8PPmz7PXBr3mlAiA&#10;d1HmyR3+FqUAHTZsmF2v/OLdu3cXo3i1Vbm2qgMmAzSxoDAQ0sL/MgaxDO7Wv4vF0K+Uey9KBwDR&#10;zsVySPN9lUDfwCG4Ut4AQ95627k8337H7bb2zzX2cr+XHcYEtCFrAkLXK6++KqVLNScXDJfXyLJl&#10;y+y1115LknwpzVOwEECeLyevBk+JsXr1apcqjXCGPFJI+MWnQFoowHxHAYWi8UHtZeXLK7SJg0GF&#10;n3/88YflyJHTubwnPB9U1e1vEmGdZ0FLKQXWyHPprbfecuMWwbydQv3u03oFAOPUqVMdrkGaFqrg&#10;mybynT2RcEDWzC5dutiUKZ/ajp27XMpHlCZemlk8smrXru0AGTNLYXsyCvQbNGiAFb6khzVrEmJR&#10;+4U9oIxJx1xoKEuI1b4uzOYrfWJISACvIE/u8+1/wmm4WgrilNaSY76nf8FZSQGGUqLFVxgkShb/&#10;oE8BnwI+BVJFAZh0rCbT5WVwb7futm7tWl3Hkhvt4kBhSrKI2WCz5ujefXutQ4dOdmml6bZhTYhV&#10;KviSPfpE92Q3c65b8cuvshy0shvuE3N2nrwLYuMedTKFgnAYFh5qfyw7YD//70q7/87nrOH1ca7O&#10;MFBpESBTuK1/+kRSQO/o4MEDLrzgKjF/uABvl1Xu0oIF7WahXZO6b86cOc6aBMo3HgZYqycKxIzU&#10;Z1jCK8gttXu3bvavUMoPHjhoBQoUcD1kbPKPj4TjgLHBCaxSjMMRI0baWikuCHXwiqvi/ThH/jLv&#10;oT/gcOPGj1NM9LXxnvyAlAiEKVAPz4+vZMl8UiCR5IOPiIhwtFywYIH16NHDnhIGBO7fwZY/rsPK&#10;WkWx1snTV6FNki8OaWx41wNSlzGBRRjFgnc+Xkf9Hz4FkqEAcx5vusnCOSBdJ8CE2bPFZd/h/L/K&#10;AgKmyeVly6YwVgM3+lMKLYAO8Yp6d+xYeSZcaH2e7WMFhccyQNg8KCLznJ/batSsKSXCzZY1a7Zk&#10;enjspzQVVJQ1QCEY9HvxosW67wCXoWTzps3OO4gsMGRVyJ49u5uzeA2erHLwQKQ9/fRjVr3yIGtW&#10;P4NFs25oTidci5O6f4iUHGv/ibIBA0Ns8AgpHEKPOIBVPMvwBMuv8DEf+Dgp6vnHE1KAOZ1o8RUG&#10;iZLFP+hTwKeAT4FjogCL7HZZSSpXqmSrVq3SL45EG+6VHypMgQ0by8Wjj/S0dYdfsOx5FCf6592K&#10;mRycJJOF0ICYBuNQvlIJa/XQRssrL3LJFmkqeD7s3nnI3nwk3D6Z+JWVKFHMMspVmuLlgU9Tw/5F&#10;J50C/+3+zwEdkvIMN3bc4Dt16uQs2PC/CK9dunS1X1YstwrXVHAeLnnz5HbAd3gYYMnevGWLc7nt&#10;3LmL3OHfdznWW7RoYYViAAsRKD3hFI8GENAZFxx3/3SfRwVOhtKhgJj7c73s3rXLmgoobreUMYMG&#10;DXKp2Ij3xgUYD4yEhQwTuYTE3kqCEkILVs67hUkxVKEdCQtCGkILuBHeO0lYx/tNXUJRwFI5dOiA&#10;7dwp3BIJYl48enkpmDp27JhiO157/l+fAgkpwG72ioR5UoE+cP/9Ck/K7MYT43i/lOCESmGNT2ms&#10;0i5tHZJQXFMKgc5aw8BAACeFuYSCDO8o8BTwXloi771iMTgDXHvCix4AHCL2abAUKM2a3WC///6b&#10;FS5SxMaOGePW29Q8V1r7FnUk4JV4SYGCtnLRFsuV/bDWXu39EDeFEqI9/cDhUGvUItrmLYzSmhIq&#10;rKIj1kThanhppNxCCjfwT59zFGB+Jlp8hUGiZPEP+hTwKeBT4JgogHCPpwHCQ5MmTR1KfYg2b8AQ&#10;GzZqqPRrn9jTTz1vayNftAP7oqxq4UESvu6PSa8WUAoE35D20BQc2n9QwFA1rWbHpVaiXFZhJaTB&#10;XTGoYTAPDh8Kt8nDd9kF1lq5tt+TNTKj+pF6i0ZQc6fkK6RAuKJgRa8kpUxWWbnOheKNq8ZiAJtq&#10;XN16awf74ccfbczo0Q5DA3RvjymERCir8DYg9eIlQsMGlA8lFh4H5B5HoEVAJea+WbNmLk5569at&#10;spRXsBYtbrTmzZurlcB4fPfd9+xH3QvwL8qXCxfaTgnJMKPePd2Jc+wjoMjDW2ifzZ41yzH3Bw8d&#10;lH6QuGGz84QXkU2Wyfc1t7BM8l7wIBgnb6M5Cie5Wl4JFC88yQtXAAOF1Ii0T7gDaTGzZM3q6ib3&#10;cVDeDC1uvNEJWddf39iee+5Ze0PW0cxSBvL+CJsYP278Of3OkqOffy5lCnjr0IoVKx3OQKlSpZwH&#10;E4rwSI19QFlRJB7LuhAsmDQQECi4G6Q6pKCAYJ0fKEUcCorAzAq+IuU+p7bGj8rO0KRxY3liLXCK&#10;tzY3tbHPP/9CIVwBgEDvrnjpUE60pw4eQtLL2rq/NtptXZrbgD5LrFwZrQMyDARMBgmoimJXfQkV&#10;7MHy30LsngfNFn7Dmi0qid/Ac2O0wBszZ8kKC+EXnwLHRIEkh4yvMDgmOvqVfQr4FPApkDwFtJHj&#10;jlxFghoI9gEeI1pul/ksX9Et1uru7PbN+9UVpzk9WebKEyZAvN8U3teuqBZuUUqnHGCcku9CymdD&#10;LEu2aPv6iz3211e1bOArbwm8sWS6VRqwgW3dut2+/HKhSx/36KOP2gUXXnhOeEV446COXIHffHOw&#10;lSpdygmgaxT6UqliJduyZbN73bCU0Im0h3nzXiDLXUc3/l5++WUXqzty5EjrKGsehXrLli23RlJk&#10;4QJcunRpW79+vUt39urAQcpFfrurBxPfvkMHu+mmm5z1jfAarNZ9BYR2ryzjCdhYd8258PGThPCX&#10;RNe3Br9lv8kSWUmhHigEKAgT4VISrBMwJGjruAtT8AIoVEggqSVLOLrB8POPUBFitnGNnjFjht0o&#10;hQ0hTG1vvtllXUmNcBLM4B0+cthlVxgiIEywEubOnWejRo0UIvvYc/Z9uRfgf5wQCjDW9u7dr7E6&#10;zS69tKBVrlzJ4RywNj3yyMNpHmPeGCZN8adTptizAgIlZSuCOx4Gt9/WNc1tp/Tg3Jv58bCylTAn&#10;X1CGBEBLyVRCRpm58+bbtq3brGULZT/S/E7NnEzpnomdpx+bN/9rLW8oY7M+2WqZlZzBrbEJFlph&#10;HUsRmcG2bD9sNeqH2G+rAkaEUCkbb9D6Ab4Nyo2T1c/E+u4fO3soENixzp7n8Z/Ep4BPAZ8C6ZMC&#10;Yihw15w3b56LTw4LY/kNUZznZtu0TvGe37dSGrxpbkNHGExYYFhgEwLhC8/b0k1P2xVVw+xIJKqC&#10;o+snvD61v/f9F20Vauayiu2+sptvr2KjR78fY8U/Pg+G1N7/WOrx1DlzZlf8/HAJP6NsghC2z/YQ&#10;CoYBDCTjYKaYZlDEb+14q22RYElBGO0gbwNK8KhYLkVAkyaBbBhXKO0hacJwSa9Zq5Ybc179yy8v&#10;68DK5muctm/fXuEpJRww301tWsdCbv399z/WQefekUfCn2vWOFTz33//3SGLg55O/865ImIXFG7E&#10;WilsGjVqZLfc3M7w/mgsCyUgk4APfvf99y4LSsZMGWXlz+zohPIFZQEFuuGNhDBSWS7Yzz77nNWR&#10;O/cIhSyQdeLlfv3kJfCcq+MuSOGD988/lpPwsHBr1PB6+1GZGijhwjL4ZtEi993/8ClwvBRgjGXL&#10;lsV5J+HZco88ldjvihYrEru+HOs9nPJMF61a9YfzjlooT6Yvv/zSeUQRAvXIww8pW8HOGOX7sbae&#10;cn3mDpgKKPhXr/7TKQs4xvwcMfI9e+Xl62zFjy1t4kfTUz0nU77r0TW4Z758F9ib73xpzdqdZ/sx&#10;EKAdoOgP5/kSljXMPplmVq5ynLJAy4m9LgXLB9obqecrCxyx/I80UODkoXWkoTP+JT4FfAr4FDjb&#10;KZAz13kufdQ2paYaIXdNNvptG80mT/yfNWs8y+pfd50EM4TzGIYgliCyYOj72DHv29K/nrX2j+Sw&#10;fXtQOshdOWHV2GuO9YusDxJEIyMP2yUFMtt9A6Ktz23t7e+/1zorixefeqytnqz6PDbMKS70xLm2&#10;bNnyZN0q3bQrp1P7+JNPxUCXUEzvUPvuu+9soNIpNpJQ+q+wCEjPB6Chs2xrYHgKlA4dAsL/Z7JW&#10;XyqcAbIiXChvjMsk5EJH0nl6wwim8m2lEps8ebJc2lvYtGlTLX+BS0nGZculkMiQIdzq11fqz6LF&#10;7FIBJJIbndJSuAfEMxMOcc4VEY/UiXPnzlXWkt9cjDVYAwAcEnc9c+bnovVlLtXqs32edZkRouR9&#10;gLKviGKiEY5Iu4jCB0wJ0MvfFzCZV6BzQykiSui93yMvDgDLAoKCVyOJv2qX1K6g2hN/fb76uEtY&#10;BrNnfXFSU9Ql0Rv/8FlKAfYgxiPYNzVr1pDbe2aB/XZzwv2GDRsccGGqxmsi9MmtsCkvDSzzZIfG&#10;b/3r6ln16jU0ns9zCrFELjshh+izl2aW75GHIq3edQ0F5PilTZscYvv+C7NWHdppPV5kV5Urk7o5&#10;mYaece9yVxa3TrcPtR49b7E3XjtsIQdEc53gXGgms1GjQ6zL3Yf1iyMCVZVHE0p09sVEbBCq4xef&#10;AqmngMcfHHWFH5JwFEn8Az4FfAr4FDhuCrDBw1yx+PYf0N8e7fGofgcwDRDu+vbta7jWBzb4OPdB&#10;6g8ZPMre++xeu+Uh6Xo5IDAzISAdd5+SbkBMh9wfV/180GYMK2av9n3d6jeo64Qb7nq6rBUwjVhi&#10;R8idfvny5da6dWuh0Vdxlizoiwvm2Vy+UDqsWwVWB8r+HXfcYXcLlOuCCy5wGAYgjT8pdP0ypcsI&#10;Cfs958buUQML3ReKrSeTwX2K/2WcIXjindG/f3/n6k56RgTZIyJkBjGcpEYDAHGS3Fm9Eq3BOU8Z&#10;Fj799FNbrTj4qVOnuVzlrymuePr06VIkFD1pjLPXh/T41xuXXt++X7rU1q5ZK4a9hXfoqL9YMHF7&#10;pqAwuPLKKx2gIeOajBdYN/mHtwcFZUEmWW4HKg1jSjOf9w5Q3PMvvGB7lPKyVavWdoXaf+jBBwwh&#10;DJwFwk5Sasfd2P/wKXAMFGDsbZHiC+8YcFJYp9KCyM+cYp+hPcISHnroIScEf/TRJKtVq5YtW77M&#10;LpMClPF8qtzt58yea9M+bm0D++1Sfsko2yXsoZ59qyobwRy3hh4DmY65KnSYNXuxzZnU3F7ov9Wi&#10;D4g+GUOsw+1HbPyHSrzoHAGjhFNzifMiayDFLvPbo+Mx39C/wKdADAUwGPjFp4BPAZ8CPgVOEQVQ&#10;FlDY13s80sN6KyYTUCJ3TILYY3K17Kr81lGKOfYEci5ZufJXe2PsfdbxCUnwoY4FOMnKAnoUIiDE&#10;ECt2RVZr/+Rf1vneejZzxizHfKhzVDgtBWXB1KlT7OPJH1uJYsWteLFiwjLY6uK+HSLUaenVqbsp&#10;1n2ESYApGRdlypSRwD7EHhYzDZbAzJn/kxKllbNi7xeTfe+93ZyVaeOmTfbkE08YGRX6y73ds1Ln&#10;z5/feWrgTn/nXXfZoNffMEISvvrqK9uka8A5oKxV/D0hB3Pmz5O160p7RbgI770/3tbLgjhw4EDh&#10;Hrx6zikLmAXeTGC+xsxM9/cHgaa9+25AGRB83PvuiBozjziGME9B+eMVUsm9o4wIFPAONm7cKNfv&#10;1AN7Fi5cxMAtoJ23335LGBN3O1wK0Od9ZYFHZf/viaYA4xk8mSe03qCk3L9/f5oUuW5OoQVWAZAV&#10;/AA8FrZt36a1pojdrfXqcoVYkQ0kbia66ifto27d2nZRxOPywFK/MoVarlxh1rTeV1pjG8VY/AP9&#10;PRkdoOV6dSvZRWWeNjmY2T797vWc2fsfCMvIaQvARClk0+VJhrIAJQrF4yXcD//Dp0AaKODtc0dd&#10;6nsYHEUS/4BPAZ8CPgVOGAXY2+VQ4ISNhQu/VOq7zs6a6zE9AM99IgsuedOxPN7Yup7d//pBWRfp&#10;QpgYkwCY2gnrUAoNYbVXhmpbOEXpmlbL4vzJGHfFqbLqBHePjevxx59QTHYDF4N/001tXbYJQiZI&#10;v/XxJ5+4tIHB15xN33l+hH6sSBQYaIRTXOKrC9AuuLzxxpvK0LFL2Q6uUVjJI5YjR3aXH53fuKvy&#10;/rwsHn///bfAIxc6BPJ/BZpYQG7wr732mrPkwXaifCDbwsSJE50SAeVERESEA08kzIFy8lhl13y6&#10;+uA97JblnswFefLmOapvhHVMnzbNeV1w0qN1cMXOnTs7D4/gY3xvqXRu4BeUKFnS+km5M+mjDxVP&#10;3dG2KLf9AqG2e6EmCa9L+Js+UlD8AHyJkscr59K78p7Z/3tqKcD4myWFAR4zDzzwQJrXB9r5V2Mf&#10;75oH5SGzeNFit+79rvVos/Bb7r/vPncfD0z0ZD4lYUT79uyzhg0a2zOPzrfraiktgfby8R8csV//&#10;7mN9nul1Ur0dWEfCQpQFQZ5l06YNkcI21K3hpE28WlltPpw4QUqDwmmm9cmknd/2mUsBDXG3icnD&#10;UEk3gv6duY/k99yngE8BnwLpnwIoCyi4aVavXs2+/fZbZ531RK7PPvvMKkio++uv9da+Y2u7Z8Bh&#10;y6xMahgMTrWygH4CxBh9JMxqNs9oeSuMtYrXVlAc/K8nFeyJ+yZViMX+9bffncUVAMlNmzbbClnb&#10;N/y9wf4QE+kJSkldf6Ye57k6KhyhjTIUVK9W3YUfoGTCWkx2BIRA7x/PuGjxImUzaKtUW2HWvXs3&#10;oYt/bngUDJIiAMbTWfBUL0eOHJYjZw67UYjfi5XjHEa8Q4c4d3naIh0XLvO7hOAPWN9QWb4vv/xy&#10;5+Fwo9L34TJ8rpVFElwef/yxwMRM8PCEG7z77rsuR/3/Zs4MhNHIRfstKRLGT/jAJnzwgcDUVtsH&#10;wpzgO+kVyWc/Y8Zn8vg44OhL+EgZvdt//tnkctJP+uijVCsL6I6nFACjAoBM75h33B3wP3wKnCQK&#10;4ElXt249B5y6WQJ/WtdlxmuevHkd4OAHmjtfff2185x5UF5VKDZRXlLS2r67OJUfBEhkz57Npkz9&#10;1PoNuth27NZmfjjUbm4fbpvX9bFxEyaf1H0R1gEMGgwK6//mV7TW8iPOQ4lwtcsifGVBKl+lX+0Y&#10;KBDDsh7DFX5VnwI+BXwK+BQ4YRTwBLbzBBw3d85cayoAPy+DArHL5a++wpp122jn5Q64JJ+wG6el&#10;IYVOHIk8bOVr5LIbH15pHe+rYK/IFT3ApJ06EQRBt6MyAzz11JMSgu8TEndxO++8XHbJxRfJFb+N&#10;ff3N2Yn+Dp0PCcAuc+YsGitzrG69evafLNzVa1Q3Mh/8+efqo95qyRIlbb5CCHJkz+GE/EOHIq1O&#10;3bp2Ub58cW6qoid5zdtKsUCqRFD7P5eAe//999nbQ4bECp0yarmySW7x4B6A/o8VfYCs1r/++ttZ&#10;6dVB7G/8f/FJHBl5yLlJxz8a+EXoQO7cue2IlAAPyrrKuypTpqz7vXPHdtu9a7dlzZpLTz4PAABA&#10;AElEQVTNxowZLTDTsXIxHurCaho0qC+PgkkO0BIFD/gSxYoVte+VZeGiiy5ySsPE7pfcsYwZMzrF&#10;DnV4jd4/fvN8fvEpcDIo4JYMfRBOgLcN5XjGW7jSBubTHADste3NbS2fwh4Kyrup7OVXOEUaGCzu&#10;nifjYYLaZMbkzp3Lnu831e68W8oKRQpGCcug/7PRNnb4rbbur02udmIZj4KaOaav3JNne+PNN61q&#10;1apOWR5YDKIdxgmAq4BAsk77U/qYSOtXTgUF/CwJqSCSX8WngE8BnwIniwKeEAYzUODSAjZFVgMQ&#10;/8nBfvjwEduxfa8NfuKI3d4zqxW7WpgCSql0KhiiJJ9XSoOow9GW+4JQ6/ZytA3r/bD99OMSxc/3&#10;lPVZKNEeV5NkA8d/AgsPgtNf69dbGwEejhk9SkjzhV34xtdffW3Dhw87/puk0xYIRQCvATIv/2W5&#10;ffThhy7cgJCAknJf53hwefrpnsqPvlfAecsc0CG4BaWFeZCwLBVAHynLKMTME64ASj+geR5KuHfN&#10;il9WCCdhpjVs2NAdwuuATABkZsCT4WwqhGuQiWPXrl1OwRKML8BzAlxaq0ZN98gJ5yXvgn979+wV&#10;zcs6Lw7y0/Pvn3/+Fr2iBAZ3u7vW+5Ajj2P4MyZCR9K50Z63ZnjXJPcXgYUUnCCm44Xy/rhxTmAj&#10;3pnsCaR+JFuGX3wKnEwK4BHGPFq2bJnzSmIcp6VkUkpSwDo7dursABVv7dDBiglklT2TrCQALQLG&#10;ylxM6z1S2y/wFCpVuNpad55h3R6uY2/2C5Fi1mzqh/us/V2tlXZ2uuU6L2dqm0u2Hs9zUJlOADB9&#10;Uf88LiBjxnDro/Srjwv7iOI987GsEe5C/8OnQAoUcPsboQiJ1Uu4+SVWJ6ljiTaYVGX/uE8BnwI+&#10;BXwKxFKAtXeiBMGb2rSRcCBHMO3+4RlC7MbbM1mDDuF2aG+UGANW2eNZpWNvl4Yv3DewyhMz+t/O&#10;wzZlSGYrV7iTvTF4gHN1p9GTAbTEnRfJZf6RRx5xT096QTJLTJnyqYtpvfnmdlaseLGTcm+e6XQX&#10;nn/w4MHWQqmy2sobYP78+WKeOxmp+i67rKBo74aLs2J3795dKOLLrf/L/azKtVUU67tF1vAjdrGU&#10;LYwpCrt/lI5dffXVYrSnWITa8EYWbuzhwtBgnHkMKFfhRt+mzU0uvWLWLFmce/CPwtkolYjCgnuc&#10;yYXn/UHPVrliRef2fGW5cg5MkmfKJKv9N998IwDOqVarVi1H0wBVORtXUBh07NzJKXc82qKM+Uee&#10;Gj00jjl2sgr9efrpp+WlMMAqVqzg0jzmOu98KTmq2wEJcF263iYLbYGT2oeT9Wx+u2ceBW6/7XZ5&#10;JPWXIB1IxZqWJ2BMA6K4fccOp+x68sknnfcCmURQSOyRgvQ9hQLlzJUr2eYRfZyHn5uAgVmYlj2L&#10;/jzw4IPW8vpBVr1yqBTqYbZ0WbTd3KWorfpj5XHPLdpH6QuuyUwZEgJZlaIFfprVeR2VKFHiuO+R&#10;LKH8kz4FRAHGIcxdvP2Kn+QOBkWXvxSvSmKTKYDMCYBXIMIhk/Kw4l6Lq1C8hl1L/odPAZ8CPgV8&#10;CqREAdbccRIqOkkYxBJpIbLcakFt0jGDNWgfpnSHAiE8tbiHSXY5RNbQqMgomzput12W6S7r+cTT&#10;8pZIZZ74JFtN/MQhCTnlJLQ91bOncmGXtdtkVSImf6JiwHG7ppzt+w4bN/vunXfe5RDzATwk7MBT&#10;FnCevOUz5c5+mzJuPCWG+vzzc9s1Fa5xqOJ5L7gwVgEAsRYuXCBAxIftfLnPk57y5ptvtjy58ygM&#10;Jo+EZMcmQFbHMOCFcECWrquuKi9meJWzXJPekXfi3d9VPos+SDP562+/SRA4bPv07GhZskhRgjLm&#10;f5/9z3r06KGQkMutvaydpLVkBMLUt7ulvW3a+I/wNTba5i1b5T30iRubUPQTAXOuUVYKQhW88RpH&#10;6ZSJ512TXE3aIy0mWTVmz54jILQIHTm6eFgWR5/xj/gUOHEUYDxOnTbdNms+dOnSxY4HoJC2UGje&#10;1Lats7wPHz7cgcDiUcNc7CPsj5ZKB0tJaq6wx+JBdEB4IZkCaMKu/rF+0P6mf7YoTK6ZjRy42PJf&#10;nMFCc5iNHRVpy1b1kBdSvyT7kNK9eE4yQKAg/l5hGCKaHihKoYpX25tvvOFAfpN6vpTa9s/7FDgW&#10;CjAWj1IYMAm3Cpzkrrvulivdv5YxkynfM1UVvwrjGlRQIIQLcIpyWJvqfuUEvfDCgnJVbGyg/6b3&#10;gQzTxTPxHMQNJ6YQCXrcY/7KgkT7/A0PD0u0fZ1SiaOtQyN31x1xloyEfaLP/ENB4ylpXAtq54hS&#10;sXGvwPPE3Y97BK47Eqv84RqAYuLcHN1w4LDaUT0tvGGJ9Jl2cD/NIMtTwr65ixN80J8oLXDRR7Q4&#10;B9E4uWtpn/M8X3L1EtwqyZ/0gX+0SwwcND5XS2AO693q3fslfVOAUfrzsuVWXfGKu//bHcMsRNsl&#10;hTJYr9EZNUdZW2QBDjmsJSSwDp++J5IVWmNq2z9HrE/HAzZp0sfWtMn17C/HPYdZcxBXtSQ4y/nL&#10;Qo3v+dRTrm3iw2vVqmWFCxd2AHPpfc9J6/vxXMu53qMpgqy3VmaQsoQ1jgITDCJ+R4HukdoM13OU&#10;/6RhLFiQ/TkQSkD9DQrrIJRhqZQOxAJPUqrKHo887JDH98mKl0Wo5CgCWDJHCrfgtq5draoyMXwn&#10;kM5ChQrZiy++qHjib+35519I9/u9I84xfiS2U0C3p3v1suefey62NSgfKd4puLB/QcNtCiEBq+DC&#10;fAHX/8Ta5Dosr1/Mmi0lkPyakyjgILRt28a6dumaIr25zzylxxw6bLiUj++lWD+JW/qHfQqcMAow&#10;Jp955hmXMQFPF9b0tBYunSPcnxryliHkhjJnzjy7vnEjI56/SuXKtldArBgx4/M78IOBdbLX8wPt&#10;3eFD7cefFqXokeBukMgHbfEc8MwdOlS298d8b0d2aN/LGG13dA+xth2/UCrEOoH1ORUPHLyOzxD4&#10;cTOFW8CTe8qCogrB+PVXAQ77PFwib8M/dLIo4KZqQg8DrAfk+q1eraZVuOpvu6KsFAahAUWB9r94&#10;hYnieDkdlRxmS38027aruF1XH0Cqp9L1BsXD71RcIhaTnDlzWqVKlSQEZzyuBSwecfQjEDv6s2O+&#10;mjZtIkE1ToiPqxtYvEBJF0ssQJd8skpsEmr6Eqt33XVyM71MIFeZXXUWDRaKtbJMFBfQF663XoGh&#10;JH3N3xvWC229mJDXq8NjxxZctRYtWiSGm4VHh/XuLrggr5i+wu4eefPmce8L5vz7777XGPhHLowV&#10;7eKLL459j7iBYbFwgDNyh80sK0tKAj3I2StWrHDPdGW5Kx1TCgOa1LrJ/XkOGNVixYs791lVT3Ph&#10;UWHa1imHOLFvWM+wpKXU7zTfMJ1fiDWSOX7lFVc6l7bjoW06f9SzonuMX1Dpmze/webNnefGbXS0&#10;YvgLhljnXpmtSKkMsrRoTrsXGTOxT9OTM3czZVJ/EE7777VKxR+xR3s8Ypfkzxe7hqSla4xX1oOD&#10;AuzrrZRVL730kn06ZYpjpGhv2vTpNl6x2bh5n63jmedaI+v1xx9/onCMh5N9TgTUW+Sem1mMMsx5&#10;+fLlY8lO3G2wovnrr76y67TPYMXKKxRyCsoFEPXzCRjRW6gZWY/Iko4SAub7oYceVvx7Y3tanh7z&#10;FBZRTjgGZyPt/9PcI/YfelwWEaFUag3c+jlp0iSH8wB2RHHtUzw7OAcosGD48+TJozztH9sfq/+w&#10;xx59FLK6Oge0F70p0LLRo0e7fRzm/5ZbbrHOsrjiIcP55PYm5lj27Nktm/6lVHhnCxcudHHPuDIn&#10;Vc7G95bUs/rHTy8FGL8YJMeMHau9ocdxrxmMcQppG5+VVwHhaigLpilMaIl4anhnwERZ87xxzjV/&#10;rN4gZeejdlXJ8ZZXgMKLf75fmWMGxdZxjR7jB9mL5sxZZG8MqmafTsxkh/fKI0lbc/kqITZx8g9W&#10;vlzZFNsPKDIkO4hvHi0Fbbdu3dQL7ymjrZlAkT9SppRAqNgxdtCv7lPgOCiQLOghk6tJo2i7pVWI&#10;3O9iBqw347ybeuOY3zJYvvd+tP1vjg4mJQ3GXMekCC7B1ZM7F3xNYt+9a4Pb8+oFznk3DlirAI96&#10;TejQRYoUcQyP59LqXXO8f2EgJk+abF9//ZVDqM4oN+L4mk7uEOIAkMYrpVKB/AVcijXyiL8sphgv&#10;D9Bly5YVmJhqYk2aN2++4nWnmAN7iVEYwKBs3fqvDRo00KXNan5Dc2c1uuDCCxzzgsWJRbSXYhlz&#10;i5HJLgsGygcYExQCaGhvVaougMTQ1BIPTGzsCy+86M57dNgt5gkkd5jQxkLIziiG9Ojn8WoH/oIE&#10;PV1uaDAuj4pxwooF6xR4H4EBFPy+2FDeeecduyDvBQ751cXbckXMqwuuG/9OR//iGurzHr5c+KUQ&#10;1btbzZo1ncKA2km1mfTxuPHj3S2x/iR1vXdNav56bVA34T28cxwP/u616x3zfgdfD9L2jz/8aDuu&#10;32GNG1/vVfH/plMKMOJQaOL6/Jwsmi8AeKT3vumvaOt72z67r39mK10pVNkLtACHyFsqlrk49Q+E&#10;xeOQUOPld2Zde+awNStet2atP7axQ6da6bKlnJcTz8O6k5xQFNxzVojevXtb61at7QOFHfTv308C&#10;bn176OGHjBRSgF3hEo6S8Wwu0AHvoBo1a6T4mAj+w4YOk0fASGENtHHpOvv2fckh7SNs4qHAooL+&#10;/++//3bxwLXr1HECcKGICFnDszokclct6G68s68Vs08IyE03tXFehMTno7z2Vsag6mfF1xyaeytX&#10;rnRAbbVr13ZhIOyz27dvt/kLFhjHUBjwfuroO5lN2FtLlSrl5i30BefgYaV/Q4nP/EVxTxpFFDq8&#10;i+efe94qVqhgvynsgfSWqZ0bKRGYdwKaeja9zzvuvFN9v9MBZiKIoISjFCtWzPrJY+dsfX/uIf2P&#10;dEMBBHcUkcwP5srlyu5yvAXMAlLAtmzV0uCjmZc9xevukTcO+CKEPpC+OERuUqx5M7+Yby+/2Mxe&#10;f26PlS2jmZs51L75brAUzrWkvLvBeVSlaQ5qfaxXt6qt/mO4DR5ym93TWSCIOvbTkmh7rPcLFvHs&#10;my5rSmCusWLELwHPgsDxzp062YfCMXKbvT7xin3l1UH2gDLXYHCjbpr6GP+W/i+fAqmmQAJ/gYTX&#10;yZVcbuSHIyXcCcrA/cPzNfifdzzmLxEL0XI/T64wHXBv9P5RF8bEK95x/mquxTvHtYn941qOe9fy&#10;neLV5XvgnBYMNUq7FCYcAq8Ter2DHE/wj7qU4OOBI4kfiz2nNnHDp33uldgEp82pUgAcVrqy0qVL&#10;ORAXr95HH31oc+bOsR07d4oQgVYJISBmlMXPKzzTkiVLbNfOXc5N+a/1f0lJ8bV32v1FkLhU7qjE&#10;tD7dSyBIcn984MEHnCWEXNGvvvqqY4JYiGD8A32O14R7fhYu5/4VRK/4teLThLAG1x7hDbF9DtAi&#10;8E4C9YPb4Pm4P7Sj8KTU9W7J77inp0bgt3fMLaY65t2OtgKp6mgDSvCfNybit5XweNDQ5Dbueq/f&#10;rk8cc2fiPrzzHOefN76934n9jbs6cI3XhncPrw3qQQfvuFfPuz6w6cQ9m1fPO0/u9jx5cts4WWTx&#10;SsGNzi/pnwIZFBuGoo40d4CtBRaEaHvryUibPEShNgJFJLwxUBhhp6FokGpF1Y2FgyN55LKSma3N&#10;oxute5+rFTvfTYq7PS4EylvfUtvDO+64w2644QYhvL8v6+xgq1Onti0UU1ioUCG5nza2G5rdYKD/&#10;n82FN5olaxYHLJjSc7IDFyx4qbwxnjGyH3S/7z6XBnG3GGgK+8Wq33+z//bskSVrv61fv8H6vfyy&#10;U8xERETYeGVI4H6sMxRv7Wl/S3sJtDnd/rN48RJ7QeEI06dPk4IhS6DiWfjJeppNKSl/EvAh423o&#10;sKHWS3RlT3m2Tx+rXauWtzXbW0oxSXhHY43JV5VutMq11zpjBOMX74Tff/9dXgeTbcL4CQ5/A2G9&#10;hJQN77471tX9Ut4evJsTWRCWhmjNqKYwks/k3gz2wq3yEgFRvovCS5g//g5wIinut5UaCtSVgnKO&#10;UsPu1/qDkSithbGbOXMmYba8a/drnbtFa9Qbr78uQ90k51VaoUJFx+OQKWTBvK+trgT6NStr2cxJ&#10;+6zslcIB4tb7o+z1l6Ns4rhutnHT1jTPQdQR4qikmOtqsxe0tLkLtCdLGZE1PNTqXTvBGl7fXIq6&#10;+GFLwc/N3F+58hc3VyfJ0KgVWP+iLbtSL4wfP84pC5ziQ4ePdQ8Nvo//3adAWiiQrIdBWhoMXJP0&#10;hod7Oq5DxD/u33/AWT6uuuoqh+7Mtf/+u9W+0qa5atXvbmMrXLiIyzFNPuM9Ym42/rNR1vh/nMV4&#10;3bq1zsJdVsBX5wtkccGCharzn9vUKyl2CSvIv3J9IgXUJfoOYAjXYkUn/KB4kDu/96wwB7jdY43+&#10;TQwVlgKsB3W0uOHa9Itc69HMk4aoQIECbjqvVIgAfcNSzz2PpbBQghkxceJE5bRurFyylzt3UG8x&#10;wDUU6/ylBS61G29s7ppmQUqskIbtPOVgvUaWCgoWfdyYYeEpXIelEotDZdEH6wYF4DBQt8kD3aVz&#10;F8ulOoEr3Krk6sT/SPr9unqi4Xzde6VohVsVXhE7hGbrQiFiGvpP8dholxkHWM3KKM0X4+AihWN4&#10;BdwD3Od/E33xELhAQF0N5A6aKVNG+1vvEdpcLnrBzMJjgdxNPVKA8S4W6h2uWPGLy32N+xbnAiXE&#10;VitfOe/xv93/2S9KTVZCTB6gXbx7GOzlihtHMVJGtLlG4DK5Bf4FUQ4dPGRrNe6wZjI26HdERIR7&#10;h6VKlnL9APl6xS+/2ApZpegjKcdwCc6ttEL/yqNl/fr1DhQUS/9GPQfxddynisDG0L4TbwziOCEk&#10;uO5xDIAb2jhPqL/0mzZgLrdv224ZMmZwadXoP8wgmw5gWoS4EJ+MRZFzXB8aFq6c9WJS9bww/Fi6&#10;rtJxNly/pG8KMMYZx3fJSlimdBlrIwvvJo21w5FH7PNxUfbTV2aPvhFuWXNmEAMGBoieJ/Gl4tQ8&#10;qO5/RMrmHLnCrO0DIbZh9VArWXq8vTdmotWrX1fzNmULCWsD87CI8AlQcrJuNVUauGHDhymV44+y&#10;ttdyLtzXak0rItfub6QkJWb/bC3z5s2zmwXylVxBCQgXvFtrb3YJuljIr5c3GB5hXmGdu/OOu4SP&#10;8bMDOWRvAdegUaNGXpUEQ4eBFOJCFm5ue5NbSwFUZB0aIm+ws7F4ile38OsBs8nyjwt1bykJ2DO9&#10;894U4y98BfwNoXyE9VWVwuCfvzfY9TF0BSeCuOq8CgWM1L4IsLTnnQAGx9gxY5yXQqJzQ/MlcK/A&#10;xA7cXyKK5gfF7YPubyDkxOsXPAYglx0UogKvsXrNGse/4GWYP7+UbFoovGfx+A7XoP/hU+AkUYCx&#10;mTlLViuocNtnn+3jQsy88ZqWW4aGhltEoQjx/oXtbSntPLBDD+uFMKHb7uhuP383xGbPyGS5Modp&#10;zAunK0Z2Z+7YoSgb/NrfVv+6CuK91ro5kbb5oNTH2rfGvjda4bTzbNniHXZZvhBr3jLU8l/4pZR3&#10;w4XfcK/zLPLa5/5MY8KUunXrrlDmPeoQ8zpaCseiUlb+6MBt6aY33/XVLz4FTikFTpLC4OhnYOjv&#10;lPV70aJvrKdiHhG+ie9nwtSoUcOlyDpPACjE9n3++Uwn5CFIscF1EbhPq9atnFA+8YOJLv8zwlqO&#10;nDkc1kIOMUXE4qMMACOAXK8d5V7fRJgBqxVv//jjTzglwoYN610cYubMWayChOq+fV906Kpeb+nj&#10;Xgn+AxWiMFvAQ2zP3Ic+oAnt9XQvx6TOkWs/DHvXrl2cgIm7LO6ETRVbdKwbL4jfCHdbJBgCRpX/&#10;kvxOIPUWkubNmxsKiWnTptoVV17hlBQsLh7rQN8RyPeLOcSjAAalkpiVb6Uc+Ua0dgB3PJhneuRa&#10;NeD+cbFKqVKlrZmsd6Bqw8BcEsNE4A3gPAlUhyYoAAZiWUlKGKFdYsfeeuttZ00JzxDuhOZQIbzn&#10;ziOAG/23ffsOmz5juuq85c5B40yyntaSpYawiJIlirt7/SjmCqsOYSIwPX+s+sO9C5gxlCNYa3r3&#10;6e0UQAcOHBRY12QxZ3+7Z1kjpqhnz6fcmEBoZyxhaXFFD4N79/wF8914IMyCdDy5JIyjnPlESNa7&#10;5NHBOAkPD3Ma6+ZiqFE0/bD0Bye4cM1B3RMFzKVKSVWiRElZ555Re9uVzuc9xRl/bCjHcubK6egK&#10;k99KLtWbNm+ywbKQorzYt3+fPHiinDIF5VWYxm6VKpWdMmLEyJHuXeSUNQ9l1IQJH9gzar+OFFe/&#10;iCHFYoRrMCEsKMUIHyEOlvi2nTt2OiAyFDI8O3Mt/L33pfW+w7lyX3jhBepzQadE++STj62UvFp8&#10;hUFgaJwJn4c1F6pXryYF6XyF+Dxun3w8WfMx1Davi7TnukZZt5dCrFCZaDuwT4Ch6eSB8FLLH5HN&#10;Hht+yIZNam9Dhl4rj6bX7LKCyadzA1B3g+Y04HLE2Fe4poITUvv1769QhGbOvfqbb76WgnehW/NI&#10;1cX66NandPLsJ7Ib7BfsDTCOSRUsaV9/vdjFueI15tX1/nId6+G8eXOlUG7uvM5eGfCK9rjZ1kBK&#10;gx1yta9Tu472s6buWsbQ5s2bXYz9NddcY+v1HjZt2uTC1dgrCBnDSJdexhrPdyKKo7Pm2rbt25zy&#10;mzZRWuO1gXKbMEYKzw1tg58fbz/C6h4Rfsf4cROopjrRCrPLa+s3bHD7GF6DjRo20jq/2p2nEXAn&#10;KIQ7rFyxMnYc0xeECfgaMA/y5bvICQ7sgeSd9wr75FNP9RQAaCEbrP01uwwtKJBR0OOuTS9La78/&#10;LHDkDOHhDlvorcFvWZFiRb0m/L8+BU4JBfBEvlHrz1rxavBtFx+jsS1+JwUqLmNIE2GqMC+99Yix&#10;v/jbFdbrqbusbo2vbOQg8YCRAg2X57ROxS86UOCiEOvz2Drr3PURGzVC6YFVI2G1+Bcl/ov5ikLu&#10;hx8W2eOP1bIJH2626J0h2r+ibfDwh7Rvb1UY0DNu3aAF+gL+Ah6EcSVa872TA0LFYJoQeyaunv/N&#10;p8CpocApUxjwOKskvI8ePcZ5FhBzSpwkManzZDW5QnFMCHQzZsyQtfRqZ20HDXisgFFGjhwhS3JZ&#10;CXTn2VoJ1+vlbk8O7nLatFEgTBfgFYJtz55Pa0O/wAFCYUHeLKaGjXeZrCi4toPuXEhafISrT4UR&#10;MFJCWd26dWMp7QHj4c7UoUMHWa9qOoELN74RStnSsEFDByY4e/Zs9XO6cxNaR3/+Wm9tWreWMH9p&#10;DLOauiWGWtwTSy8eC7iJe27z3jKFG24mCXzLZW2eNm2a3XvPPW4BQ/D2CoqXpbJW87y4Q2KNxvX0&#10;w4kfOmtHUTEDxDAmVXLkxNKQ3ykC8ATAih4qAQSL/QAhbTvQQ1mt+A/r9urVfzpLdYBNimsVRh3l&#10;BcoCBOpbO97qcnujtOF95cyVwzE5P/ywVEqFaZZdqNGPP/G4c4sfM3aMzRUDe76s8KUfCwBE8e4A&#10;4yL3LAI2+AdfzPpClsQAo/brrytlUfxG6WZaOE8EhIa8ev+EM8CsETtKyrXLy17uACQJu4CuUO6f&#10;f/62JQLHQQlAWquqVau5WDcUEUXk1YICgVAK4n4/nfKp84ABgBGX6FW//W4vvtRXnhi5XGqsefPn&#10;OaEcSqBY4l+RIoVdii0YcwDaPpJ7XEREITdmAIAEO+Oll1/SsQgJfJ/Ywi8XOiUKCoMpUrj8u+Vf&#10;WQQbO4sfdYk9JQ4WK9Qv8pjhOxgWlSpVdnl4GRufzfjMMfrj1Ee8EwDnqlOnrqE8eevtt2zgwEFW&#10;UnGDKAyg8yVy4f7555/cO6PvfjkzKOBlNQHY9OPJk6yFUkehoEIpuGvbEet7537r8nRmu6aW5qM4&#10;nhCkmdNd1AcUg1myRlvDLvvsz+UzrULlojaw33ClnrvFhOEYu5zAbAWXrl266GeIPGSucntDWynf&#10;Xtca3bp1G+0JOdz6QYaAa6+9Nviys/L7FQIqxeMouYJVDes1wmNShb2WYUFqP690F7jWgFdfkUvu&#10;plhlgXcOrIhatWrFgveRwgw8jZZae0klGP+NeVed2X8DSnV5o/2xWrgZA+Stkc2FB54vPoS5hoL/&#10;sssK2nPPP28XKSZ78+YtSs920AnoKNvZu+EhAD/EwhkigQaARNZ8PPrwKMwghToFbzEMJb3kRUMB&#10;wJOQMepToO932uN3Sslw5113uX2LEMaKFStY3XrXWRhzRv/Yf3+XZ6TLy86GzLU63ltGjSxSgBPf&#10;jfDhlSlTpygk4XqHnXC0BOXV8v/6FDjxFGAdY1zfpzCCdwRKeM/dd7s1KeH6n5o7cw14WiNHjHTV&#10;8U5lLtx11722e8e7Nvy1Q5pL2mIOcjrG+y6RhqMPRluLpgpdWDzY5s5vYbVrXuv6lEjVZA/hBcDs&#10;Q7nXoEl/69O7nT3zqFIPHwqz0cPDrEHT/krTerMzjkVqHsMLoizA4EnfLxQfS/aZrpJZaId/Ka37&#10;yXbIP+lT4ARQ4JQpDGBg1kiI/1GuNaQDqi6vAoCZsOqCZJpFAu18gfnh5t+4cRNZOhpI6PzPCVgw&#10;jAh/pPHD5RqhHwAfLM+4rJf9C7fxa5x1FYH7wgvzOYE3mGFq1bKVPA6aWoRcoHIrHzWu2sQSekwm&#10;Cw6WlW+XfOvcfrG4c460Zbjoo5RAoO3cqbNCA1ooHnSkvdS3r9vAyQd+jeKksmQJZDJI7XthEcA1&#10;9Ee51mKhBowwrnDWFGJwvkMCR4BEyEbBcSTqSFw1fUOYxj0UxgTt6tVyMYfJQWHwhVzn80koTk5h&#10;oKXILUbQYOeunU5JwnfQoXH7XbVqlWM6OIa3BcoANLcJy4ED+522+Be547dvf4tSP7V1gErr1ik7&#10;wew5rm3eCcBOCOz33tvNAUZhHd23b6+NkgUFayGaVJi1K+TK37DR9RKCazsmFoXNenmJUIpKacD4&#10;wUsAphUBmjFGeArlc9GjZYuWjmkrJSUK8aO7du12oJCugj4iChVyFveWGhtY2H/77VcnTAOixvhD&#10;wNm0abM8At50Vk0UXHhgkA+3Vs1aCn24yAG8QTP6S5kv5UGOHNmd5Q6BnVSjAO/0fqa3YtNWSOAv&#10;4rwSSpcp7bwFsM6Bvs1zYbWj3NLuFveOUQ5gkfpNViS8BP77T/HGUg7tl9Jml+bGISHG04eb5CJc&#10;sVJFp/DxvBGuLn+13SDtfXkp1YqXKK7QkL0OGA4lEPSA+SW8AS8O3qlfzkwKMOomTBgvQWCC3S2G&#10;i/XkSHS4DesdaT9fF2U3P5jNsmYX8xTJfA2M0dP7pKF2cF+0XVoszJ4YEWrTZ3WxseOGWrub7pQ1&#10;5RbnphncPxSUS+XVg3IQL5vXXntd82CXPMQqujjxwYPfdFag4GvOxu+8PTJl7N6tsKpE1t7gZ2Zt&#10;RoFICFJyhTWLNZ1RwXdS/oFjQHHLWdASn0v7ENgZHto/ODj8c3Xd59n34WgjQhBmMFWC9W9SFP+h&#10;vbCXhG8yQnzxxRdShPdQOsnn3cNj3Fi2fJn22mzyAHvbgZvhcg2/cejQQRciuGHD3wZA20/y/lom&#10;T7F69erJI/KQzZg+Q8rocVJSZ3RtkR0JZTeZQbzCvkoIHMW9M72fCRMmKpSkgVfF/V0gbA+8Nl0d&#10;HeE1YpB46KGHYt2aqcg7biYvHQAX4SHwzvGLT4FTSQHGqOfFukleTPBDHEtrYUyzPI4c+aF49r7W&#10;uPZPdktbgbZnkoL0YNIK1OD7RR8JsccfPGgtO7SXt+lS8Zlpnxc8S8eObaXc/sjeGzfZ2ndU56SU&#10;GDYk2p7td5c8inorPEGhEloPCBeNkucPRqwRI0cpjKnhcdEi+Jn87z4FTgQFTpnCAJd5LKUHxQA2&#10;ur6RUxSgACDenvhtYslflVskGyLp/VhEcPcGqCePhKa//lovoUnx2VIIILh5GymbOqjChCR41nmO&#10;JSxYR/LmCaSMQjAvKlRnXPgdWnRMZTSSbJyEJRB+wP0pCMho8zdLeMSVr269uk7gxSoAiGB9be4X&#10;S3A71kIvseb/KSGO+FvoEVuCVk0YlrXyZBg9ZowEXlmJS5QIcAGqDKOHkDhz5kwncGLtwF2d8Ixd&#10;Yi5xOcdN6yIxg0kVBGOERoT588Q0EBPP92KiUbdu97oYd08gxgPhc91rqBC4g7romoZ+hBt4cfuF&#10;JJCjFUXYvVIx9IsXL3L95V4wX1gJSYPG+8JlkmcsWPAyd2/uR9wl/aEQBgE+A4ojbozgTd358+e5&#10;vpPmEfd9QkVQHNBPMj8gcFNy5z5fcfuiW0xxDLKYKBQPPC/PQrpIlBAI4QFtbohjxsZIkbFejB6K&#10;DFzncAtFweX6pP5xDeOaAojYcjF2G155Rd4x78oQFeLCRdasXeMYxf1SqmSWYqm0+on3AYVxnUXx&#10;fJ6CCy8ZgMRAOcfdFEXCxk2KVT8c6ZRkJfUceNy8+eYbLpsFaTdxJSb+mDYYr+BX4MnA3IjUdXjr&#10;MAc5d1D0x32P/qOU8+7rOuN/nHEUAAyRMYmyEE8U3jtSwuLPM9jK7/fYPS9ksYIlJRhG4V0TpucT&#10;au1pLoTiZMoUbbWaZ7GoZj8KrbqrPNB+s+fklhlcGKcIsp9++qk8lwa77DB4xmTUM+OlxjxObL0P&#10;buNs+Q7eyG5ZmFNTWCf7p4B8j2Lh0cceExjlXU6hGm89T7CFgqWC+zv4J+ChEE4GJgtgtmcz/YPj&#10;hZ9SiBvrLBga8A1dZMhYIgMDimhQ33so/IACmOCTTz1lL8QoElASAGZMKVAgv43TnucVxi/75vPP&#10;P+cU1GxupExlLoPXgwIQ+kZqzSZV6c8K0fPeEyEFWbNltQoVA8pi6hGOScgBCoPggpdidu2PwSWg&#10;Kgq86LP5HQY/s/89/VGA8YznbH95szJ3MCKmtaB8u0Ohl3mzj7GPRmW0sGgpChR+EH1Id0mwpiV5&#10;D1n4L8obZqMGrZXhq6vN/N+kNIcmuHuIByQFa+2a11ihiGXyZo22ghdHWckic2U0mqsq6piMZigL&#10;8CD7/vvvnPzjzfMk++mf8ClwiilwyhQGbLAIpggnCCpsUDokpjGzE5yidA5rLO443kSJkiWd2HQE&#10;UDZO/iZWWAcS2/Box2sL1z+ENwpMQAa5mydWaIc+IZB5AIb0G4UDYRMIhwhwWJoDGQminfs/deIJ&#10;/Ik1nuCY65+IEBl5SMy819MElfQzu4S+mro/AvXQoUPl4XBjLP4DgiCMHJ4ANyiVIq6ICIkIhnha&#10;EDqBhT8iIsKtl3q8eIWf27ZtdfGSvBvAI/HcIPwAxQxWbgfwFHPVFrld/vzTz4ky6jA/HgMPQw+z&#10;zzuGptDGe0ccA4gPesL8c5x3DQ0RfukTx2Bo9X+8Qr8ol0Vc5tLy4H7/+ReznJCEwIw1/c/Vf+rF&#10;R8comAJDHAVAxgwB643XIJgBGcLVLw6oWfAeghVI0APlEdahSP1D0QHThuLriIRwCv30nssd0Adj&#10;BFc0aAc9aLtKlWul/KrqQmQI9wC4MeF1rq6u7yvPleWyVHF9gwb1ncJsgGK2cSnF4wWMioGKTf7y&#10;yy/tewE0AtI4SOEGvBc2XAogn6VLlXKKEtpF2QG+xVVi9lG2oWQK9N1V9z/OcAowblGuIlTiBo3n&#10;SEiYlEfbou3Nxw7YjXdmsGpNMjllmlZfNy9Pb6xCYN4cPnzErce3P5XFFkzrJ4+ihRK0+jsQT2Z6&#10;mNZtsiGwJg0U6jyCMACxYRKWXEm4QJzh7zGx7rOE8JismZcJeyQ15QD7pQRRhEromFghNA+E/kKF&#10;CsVb9xLWZe1AOAbvgL1vuqzhrRWCh8v9Qw8+mGT7Cds5k39DQzIdgEVDCA3jkQcn/TCKBApzkL2E&#10;9MVg5PDeWHsJAXP1Y+oMESjbGAEMg2/Des7L5X2xv+AdkFH8B3sEAIhcz94Fv0FKYPYfj89gL7xa&#10;4YcfKfWatw+xHzzTqxfdiVcwhLQShsGI4SOkhM/lhLKdOta+fQe3X3nGkXgX+T98CpxCCuDpCR8D&#10;FlRSa1Zi3fEUX++8M9pmff6mdWn3vTWqo5mILOHx1ccUlyd+9HC0wEhDrFjByTZ0yAi7465AaEBi&#10;90/pGLdGqhkx+mMBFjezQRf8ZJM+CrWXX3ecpy4P9LVjp072thSxGEuP5flTur9/3qfAiaLAKVMY&#10;4NaPAI4QyoZK3C0o/bPlMk/cOG44IN4D4IY1AwsUWRRwE9+tjQ0QH2fFP4aZxHT0piTeBAin3J84&#10;wHUCbkooQLLpMln5d6P6B7AR1wO2NVJ5i7H8AvoHpgGggg3lMrTs52VuwyaevUyZ0qme6DAC3A9L&#10;dcWKlRzoIS7miRXqoQi47rr6ckGcYNMUHnGhrO8oXrBAA7BEgaEoUzZguT4g2qGpRGFA2EYpCY+4&#10;/lOgLcI5zDpWa6wWPBOMI2EAaHjpHxzR0eQOHHcNJfjAYo4FBeYIFytAGmkTqwfeBSh9YI5Q3BA+&#10;Qf7qunXrOOaf+rhcci3055mTLDrFeCpcpLC8QHI5ECo8QK6UdpZ3DFN7icAjYb547tzyTHBYFnIB&#10;jVe4hf4Rz8tXlBWbt2x24QcoC1BikBUDi3z+/AAblpDL3MW2ToobrEIwe/+K/ngd5M6d2zVNv1EY&#10;XFfvOmfx59o//lhl84TTwdjJGhQ/Gq8v+sE9eS+ELqBg6CgMiGLFS7iQBgdepneydes2eY/MczgG&#10;N7a40SmJNm78x+EkEOqxY+cONy6KSWHRStgPWLbAswDT4POZnzuhA48Px83q7YZJqaM3krAr/u8z&#10;jAKMO2YmysUfJDQ89tjjAlXCvTzE9uw6Yu/2O2IbVkVZq+5ZhRcQKYEEAef0v3epBeHrVI5Y3ZYZ&#10;7WCTxXZdkwpWu1pze+etYcp4kFeeRbldf3GxR0hlrjGeSS8VbAGmlbO5IBiiNDl6TT76qatVr56k&#10;ssDtPbrkm0WLBcj1qGsv2fVWYwhhGJf18/UuSpcuHWtNT01fju7dmXmkdu1aDq+glhRyFNbq1m3a&#10;CHg2f+w7gY4o7Bo0amBz58x1+9hMrbvUpZDxp5uwIlDskX+e42CS/P3PRvv6qy/desy+i+eGh1/A&#10;dYQUUJe87Le0a+fuh64BzzT2La9wzSMPP2y/rvzVSpQq6Q7z7gBqZG8sVqyovBRfs3vuuduFQmJY&#10;ADz1XHqPHq38v+mHAsj1hQtFOP6fkEvHo6Sie+xg69dvkDzR0EoXWWEfTpIhUE5Y0W66xQ/dTUVz&#10;sVVCNGdIH//m0DCrUP52q1K1muSTEloHHQsbWy9VX9RJFBeFC10qr9rx4kmv0mVeGKhStspLiDl5&#10;221dnSeDPxdTRVW/0mmgQDIKA6biiWMo2UgvlNseLvwACBaXayOC6ZQpU52F9L77uku4LOyAPgBi&#10;ypMnr4sPf7THo85ijrIBy3miXVLbR5UEh3B9J56QdHyAwwGQB2pwVmEieAVGtHKVyk6IHjVypEV3&#10;7uwwEz6QkA6oWDtt1N99u8QpOcAEeEBgeUsEWEgOZcIq8ktYTq07lcegIfTnyZvHpZLEChBbEvQf&#10;S1EpMWr33f+AS0NDaAQWeNLykcaJ1H0wA6A403aunIFUhfmFCfHDDz9a7Vq1naUC90nQ9bf8u8W5&#10;7f+y/BenWIBxuEuuqVgaAu74LIwJOhHbucTPIexfLKbkynJXOmwBUkfVEOMKvgBWwuISuLHql5AQ&#10;THjBK68MUFjBpU5JMOmjj+QpsUpAUI3i7uJuH78PwcJtPnlQXH0NFpaPnCCB10FGeTIQMwpzB4Am&#10;AjMpalAeABAHI6YHc/eI37IJeb66DVe6thlSyOAhwHgDiIbFHoArcmajRAKok9hTrD5gR5DJoU6d&#10;uq5NXEFHjBjhQkFwU+XdvvnGGy57AvgKnqUp7iHjvjl6q28odsiawT+sih9rPqxds1ZeI7tkXQp3&#10;YJSjpMDysoEAtkVcLBgaKCvIKMKYBUuB8QXCOaCHcIV47FCIh96m8BEyTmSUt4Nfzg4KiM9xa+TL&#10;AlGqJa+kNm1aO28SDs79+LAtX/yf3flCRitcOswO7E1fz3zoIErUUOv3UU5buXSG1ahfxp7pMcza&#10;3tLMdRSQWoQm5m2Y5rl71vT1CCelNwj4G5U+s5bW8NQUhgBCfVKFfYNsRJUqVZCSUjRHe5RMIevC&#10;D/JgY8/Oovh8SoD2gcGWzDaRTKtn3im80Qg/bFC/vrPysyfMEgCyE/q1P7N+I1AMFeAuBopXZS2d&#10;PXuWPGZeEMDZb+6BCeUA+4F1Fxp6tCtapLDxz3kp6CAK6dcFjIgSmfcPv3G7PBw8ZQGN8V4Io/tE&#10;4Tpuz1Y9lN9kECkpZQFvh8L10WoTT0PaAxyOUkvrg68scKTwP04zBZgHjP3nnnvWKbwABfXGb1Jd&#10;Y9Xas+egPdCtrH04Yo9FRMitfxs7XfLrWVLtJXY8ekeITZkQbTe0a2VLvlsWo2iPm7eJXRN8zCln&#10;9XAoBQnBfUwhYPrq5iH1IiIibIaMdeBKeXM/+Hr/u0+B9ESBZBQG3nSV5UoDPhq/Gu9QEk8QmKiJ&#10;WaUDl5KnnnhJEPM7d+7sNjLwBLA0N5Q7OcIN3ga4Ws+aNdtNKjbhh6UxRxtPXHoOCVDBQjmWZhBF&#10;8RzwCoI/eAWEFngFAQnNO6CJuGpeVvAyhzYMqBbpHPmHcFa2TFl78MGHHJAY4Iz0CcELdyHwFfr3&#10;668JH6bUfdfLClxFVu0rBNq4xLmDl9TzXXttFe+W7i/XI8CiAElMACftEULm8GHDbLtCA3D/xMIO&#10;iv3FFxOrG3Bdh/SXXHKxszp/8UXAYsGzYDkH/6FTp85yccylvsUslmK8sT7c2PxGJ9hiZc4lV0SA&#10;CccoJp97EOKBkEmKvQ4dbtU76eQyMsDJEJqAgseLs/ceCoE7m+iEJQMlRvDSzPPhLtlD75fMAK8q&#10;jr/vi33dsSZNmzm3S56n3FXlrN2/7RwjRTYKGC4s7+SqbtGipaMBGTEQ2L10f9DxPB3DjdNzyTwf&#10;BU/lysqU8YGwMK5xXgVimaSUutQe0rtGAfKyQLygHcxeYeWzRdDIpD4AJplXQnawJru+3P9//jng&#10;bXHzzTe7d7/nvz322OOPWRW58+fVWCWfOVkTPMCvrGKgPbAokc256sKYYQnq3EXvROOT9IoPSNFT&#10;SZ4kxJejLGEMe4oZ3kFOpQilsLHUlIUKLxzGK26qhEqgwADAsoQ2lsvEqMKsAqw1cuQIpzggtril&#10;wBhL6jznCE8AJA73bTYi5gkZH1CaUbYr/SM4F4AlJqfEcJX9jzOGApqCrjDmG8kDatWqP+zWW291&#10;ggseM//+E2J9b4+0zj1D7epa8qyRlwFhYOmjqPPqDykYS1yVxcq8FWmvvniDTfykiT35WB+5X5d3&#10;c5Ic16w13rOmj76fvF6wpIOLsu6vdam6CZ5PCJxJFTz4yFgE6Gziu3XclQwnULwBkcWDyysB2nP2&#10;3ChRoicGBrwF4BngMdgDd4onQRlAiIwnHBCyhpcb8++eu+9yey1AtrOU4QcvO2/dj7d5xpDR8QhM&#10;XhUUO/ADKInxAFwrz7b7hSjPaY/yOAm5sAYdY53fpDV9tPb3Fgpb9IqbK/pBGscPpVyfLMW549V0&#10;LfnqO3fpoj1AaYe9Rr0L/b8+BU4hBRinzKtWrdvICCaAT3nLenMqsW4wD7Jnz2RFSnYRH/tGwFMt&#10;FXJKYm0ldSxae83F+UKtc7vl9lK/Afb4o4+oT+w/kvpTUZjD4I90lLxD5hPmHWsu/Oydd91tr782&#10;yH13c9qfgKmgqF/ldFLAbRHaaGK2qEBX2BCxaFSvVtO637HBmjUKtdzCnsNNR5gibmORjIdcqXjo&#10;wF++h0j98P6H0fbNd8WtfIVb7aknn3Sbm/eAaLcBXkOgWiw3eiy3uHljnUc4ZL5gZUeo+l2geAhL&#10;l19xuUO+R5hHsOQf7SAsc8/9+/c5hiZr1iyxguTePXvdQnNQceczpYBAKP1KGn/c9xGScIevILBF&#10;QPPUeydw0a6XbihSoQHfSgmwYgV5kEMUa3+5i7dHM79/n1DIVZdQgowZA+CA4AhgqUG4Rvhzmz4t&#10;q4PUda74+s0zeOc8mngLIpaLhgJUauXSMxZwGAUg4mMxZnHhOp4Xph8acYz7wXxAJyz3mYT0H8uM&#10;6Ab0aZ+s68Q9AqwHY3FEngnc07svfUMAzyGB0hMcOUeMO4wifeY5vQLtAZYBpJDFHcVDcKGP3AOv&#10;h2UKM4A2ADghcDu6SYnB/WgfxGmyZnAc6z2AhXglULCe88w8D/3ivgjePDeu/eHCoCCdJWAyvXo9&#10;7RghBG0ABbkOZcjKlSvdWCIEJSIiIhY1HGUMlnbuizsY/fFowhghk8AaeQ/8++9Wu7bqtU4Iz5E9&#10;h7s/4IMwgwjkhMj8I1dSwlOg0TDhS+jxnWILXIlVer5tCiGoXLmSS2eYQ6BTvD/6xtjPojHL8/Gs&#10;gfsDgJhRIQh7XRgJ4TgwclcpnZwquDnDfLni8ivcGFistJDMJVxN2VyLKx6Z96zHd31kHoHngAcB&#10;sa68B8YM9ya0hVSWIHxfIUHAU8w44vsfZzwFvPGEAhFATs9DyokaYnYQQi8rGWbdXs5g2XKGCpMj&#10;YN1nPUwXRYM4RMxfSGi07dgWZZ+P1bqypbJ9NPlDhSnklnAU2IfSRV9Pcif0qpwV6lJ5ixG2l9Ib&#10;IrsNqVTxOktYl7ZGjRrt4tkJX2GcJNyTgh+H+qy9999/v70hT6lzLQwEWrCnsY/27t3bhSSAY/C6&#10;aPHD0h8c8CxGDue5FkMrMhmxNxKSQKpk9hcUvlOVLne19hUy12AQcSGMNB5ToDPKeN4H31Eee4Xf&#10;hBkB6Ea4GVfx7igIJV5BUQTP8JP2p4KXFXSH4QPwRmCP7STBhXS87H2Ey5HKDt4Lr85zaU559PL/&#10;pj8KsF+B1YVRMRtyQbJdjLa1a/+xdm2L2oLPIi1c/JXb45K9JvUnMUAxH0Mk/9x6a4jVazjObm3f&#10;+qh1NbhFpiVTkn6vUHhpE2V9Yz0OCQnTnD3i5I8xyqiCgcyVoPkb3I7/3adAeqNAfGkvpndMEASz&#10;82UJfW/iPps2EwFOE1EzIDPpSTQjwpWtgN/79gu0igmln6CR7jsQIgtqTtWLs+57D41whCWZXPCl&#10;hOTLrPK0dd7mByo+lntiuJlwWL+w6DOnuD5YQOUYFl6v8JvJmi17NtWXdn4nUCOBgkWXGFja4Jz3&#10;l4dA+RBXyOea0aoKQIx/cYW+yjVQG3pwoa2AsoPeBgr1OE7b0BGhO6lCPWrWrl3HYSX8KiEXC3J2&#10;CahHKxgCAEgIvF7heRGgXTtxXXCnOUZ/s1JJd3FdCpzxLndeCbE/gr54fQ48R9wJ6IZSJCkBk3vw&#10;zAAa4oLPd6/QDa8PWNTLX13eeRvQN725mGcI0BnvEOp69+e+2bLBTAUYJQ+74Stlqqhdp45FKBwB&#10;AdwrjJMy8hbBK4RBAUMXd3/RJRsupF7twLjhXsSKglXBGKR+wGND40V1wRYgtRj3fl45yPFSWLp0&#10;mP21bq1SSN4cO9bwVsHllH/gRIRprtB/SmhoeIyCIo4WTojXzbgfBUa+arWqUrJUcfSjX5wrK0WB&#10;N1/wtCDchHnIOaxLsd4lauMiYS2AC+LibXU9bXi0/P2P35Wq8TdXBwBFrvXL2UWBwPsOPBMI6XjM&#10;YPnsK88fwpg0IWzNiijr0+mI3fNitBVSiELUEZCasZ6kg/GgMcmwJLNDrlxh1vFJs1+WfG11byhi&#10;1cp1kLt3f7cGpYOenpKBw3qGwi81z8u7D/a48zrIcoc1HEV6Uuu7Vzf4LyCszz77nDsUvMYE1zm7&#10;vweovlL4A0ckkCNs8z5uuKGZ8qR3cQr7zDE8BAr4BvUb2BNPPC5gwzFuHwGAttu99zoSFSlc2N5T&#10;eGQXWfUxULCee+sv4ZH/UwaiwN4X4owbHl1RBIwfP04I61WcwoDjvGfAEknL6xVCC1FIa+Z4h9y+&#10;8Kz2q8KFizgjjneCGrMVUsFeA04TnmlxV3m1/L8+BU4tBdivAEBnvlWUYS/5MRlihSLyW63az9k7&#10;o3tYt67y9IlMO3ZBwicV5+WYw6gdofZO/yhr2fVhu6lNK3mpujMJq2s+iw/TvMS49cYbb9rj8k6l&#10;eCkTMY6SZQwjT/LPdVTT/gGfAqedAokqDBDysKjedntXh7ZPL9kkKQEB0BOIOQ44XMClFaGIyUKY&#10;AdaNxEqAkY2T1DzXHo57Jfh7mEsD5p2JEyDjjsT/FmgmIITD3CCMoe3HrY920fanXOL6Elw3uF/e&#10;cY4ldpzzXl+8usn9bXdLO5cD+3dZpRGAYUgStpvwd9w9Em/Zu39i18VdcfSzJl8/cGVydTjHP09I&#10;9u4V6I/3K/A3WKHgnUmqba5HiIB5mvjBRBdugFLrmWd6y+oYP20kbYSFxX+24PsnvIfHCCc87vWJ&#10;v6S+JCSBkAvCZA7IM2CfvEDICX9D8xtUg+eO/94zZoyzEgW3FdwXjnPf4GPQJZg2cec8BQz0DbTI&#10;OZDvjy6igcZRwrJ82XK5yR12uA8Jz/m/z04KwJwAttZWioMnHn/c4WxoNbTd2yNtQLcoq9Igk7Xv&#10;obGiORPNWp9Kl8tTQ61o2/+fQorKhtrdL0YKh2Golav+qQ15ebzVqFXZrTNYRylx8yTw+0z/ZFZj&#10;lSYkAC+0lJhM6gMWjGdXwoIn2mtKy/vqq6+kilCstZGRh6SYyeyMByndO+H9zpbfrM0I99WqVnPh&#10;lDfJwwBFa758F7nMJJ5nHs+LVwDedWA+wBd9/PEnDowY5cFohQpg7W+itIykZsSzjAKP4n3Ho4yl&#10;/JDW5zYCVAQAjk2PvaC/sAnIhOS9B9615wmJ0YN+8o6HKrwRIETq8Q5Rdm/9d6s90uNhbmekeQS3&#10;Ir+EFkqjRtfHKgzcAf/Dp8BppsB9AvDGi5Qi1XHMOGbEH11Y+/v2fUTC+S8S1Mc4r2eT8ltmlKMr&#10;p/EI+0qWLKE26Pn18vK6Rt5FC52XccL9BvlnjUKHWinjw48//hDYR1EKyuv2OSnt2IMxinpzOI3d&#10;8S/zKXBaKOBmYMKQBM/a74SntIzsxOf1KX9ANuE/xWx9JvC7DorjRXEQLISd8g6lcMMF8xdIExnq&#10;LPMsKn45mgIwQLj1f6cwgG+//dbySVHQQrH7p+q9EiZC1gmyOhC6g5snniuAcsZ5lhzd7/R0hFAG&#10;smhUrFQpxlMkvrIiPfXV78uJpYC3NBOK8uKLL8aESwWOFioVbl2fyWQXFQiT4IGC2Kt9YvuQttbY&#10;iNQf/QkXRuf+PVE2/s29Vu6yrnbrLUKxvrbSWcmE8QbmyLWdVHhXaZ1JqVCftQkXWDJKeNs3x7/6&#10;6ms33wlP8o4n1x7rGaFjfypEq1y5cqm6Jrn2zvRz0NArhGdgzX/qqafkIaCRGXOSP4BzLtHedKdA&#10;ChtLMXBYFv97lGe+d+/e7vJfZTl98KGH7CthNQFSGCHhvpdSITZp2tSF31HJE/TdBUl8EB5CqEHC&#10;AgAucdOUDBkyypskmzxEnpXnWk6lwXzAgSS+K5dowvko7F+AQpNRKDXjwl3kf/gUOIkUQEkQqT3o&#10;8Sem2sBXmjsvHM+4mPhtFbK5+Ge7r1s5WzJfnnL7mJMnejTLUJozzAa/ns3yXjpGngbxlXdgo5Fm&#10;te1NN8uohZcPczNaisV8LgtC27Y3+fMr8ZfnHz1DKOB2m4QKA/rOhkXxNsLArzPv09tOT/TScaIp&#10;4bky0W567+uJfva0tOe919NBr+B7e/dnvpwJcyV4Ny7ZTwAAQABJREFUnMHoMtqcYpCvfjlnKMAY&#10;3ipX5nqKtybLR4AZi7bMCtW58fZwq91KSoODgXSj6XFFghkEiHff7hB7t7+wbgp0snfHvePen7d+&#10;nilzMrlBBzgpYHvzBILqPVdy9XmvAIatWvW73SjgO67hGGC33brdZ8OGDU31QsV1o2QVryr8GfBR&#10;UnN/XXJWlh0CF+7UqZPDjokW0iDeXRggJk+eHE9hwMNDN6/g6UGIAAC9HP9bKXgLKJRs7LvvWh15&#10;EnIuSh49dTQPn5HSAIwB6kVK4KhXt57XjO6Vx7bv2O4YMzCEmjRpbD179nT94T3j5BkVdVgKoSwC&#10;jV4YC3rZWe29o6wNlNJSCLwgJWH9Bg3sboExjhk9xgHs4gkB0PS5/H5jCe1/SR8U0OJNqE7d+kOt&#10;VvV8SguK8jNxb03XYdWFj3mp30DLZg9Z97sVqnnoJIxo4RDsPxxiVeqF2PgPlmtOFXO3x+u1Xr3r&#10;3NzD65q+EG5USfhVpLMG/Pok9CZ9vCu/F+cMBdzellBhwAbCBFi3dp3buKgEWi8jPqElFwHEC1fA&#10;jR7NYCa51YHIf4HAd/xJcs6MJf9BfQr4FDjDKABA3p133mmfCbhtl8BBA+KOck/XDbN2D2cUIGK0&#10;HT7ktol0+WS4VrPvfDNru21ZVt5uaHivtW/fXoKTgFK1+ZwJSrzkCLtW7q3sx8S+p2Yv5U3hEksm&#10;GFLcUtjLhw0d5jBj8CpK7dukHuB+HeWdRwaec7VAhxbKJlBNmEak1YXnQSDAKj9cKaIRbJzSVX9R&#10;8Dz3wgvilaIsolAhl51nrYBp7xJYYSH9xhuOFGrgQgQXgHQL6R1vlxIvk4T+aHnRAdQMZgIF5QLh&#10;DWD/cH9wdsAJOiRg4m8FIH3w4AHHmwFe2LRZs4CnguqBY1O4cFGB465xygLqXnzxxcoYVMSFpwwY&#10;8Ir16PGIi7GGwXPPEdwx/7tPgdNCAVa7EFu/4V9hbLxt3y25T/hSKXvdMlfvvKuJvfr8Z5YtTNLI&#10;iYtKiKUCQLxrNpg98Xxle3/cN7Zs2Y/WS+m3p06Z4vrMPCKDSvfu97m5pWkY2FZjW/C/+BQ4Myng&#10;eIeECoNDhyKF9L5dsa5POKR4RjuKAqw6gLgFFzYYGDaKQ3/XZCkg9+y69epYm9Zt9Cv9F0cEdfNk&#10;9TVh+95vKOPd0zvm/U6Kaqmtx/XUTa49ry3qJlePBc/zfEyuntdecnW4V2rLiW4vtfdNS70zqa9p&#10;eb6TcY1HM9o+UWPmZPQzqTbp/5nYb+95iKf25vX3338v5PxWLuuGFns0xMo4EuJCFK6sKhAqXCzJ&#10;4ZbeikAReQgHuRByxKaNirRfv8lpr/Ybac2aNVEUq4Qg1+d02PcUaEmPH+nRw56TO3lGgcB6OCtJ&#10;XYYguVchBCNHjbLuipXF3Z2ySkCHPyuuvpWE1WMZr3tkHf/kk0+VZai9MxgkxKRJqh9n23Hew003&#10;tbV+/V6OTUvLnuhgz4I0Uu59Cd9mu1ItjhwxwqVvhmYblUkHMF3mUKVKlSVg/OxItEHeBsQ8A4BG&#10;IQyRLE6ZSRGtG3COgsUyA1mBNmwIhL65o66KvsUJ+dQGlLeDFGaAWnrvmnFBf1FCeAoB/nrvk2w6&#10;AFFTvPPuh//hU+A0UcCNXQn7LGETP/nOPpr4s00c1yV2TCfXrWlTZ9nyJdfZE48JyPegrP3JVT7W&#10;c+yBkoNChE21YEGoPfdaLWVDme3maIiAhJljhPiAOUM2NmdoVQ9SWruPtRt+fZ8Cp4MCDlXkGS+4&#10;LqYHCP47tOk99WRPi8qy3M67dL2F5VxjIdn+tNBsay00u/7liPmn3yHZ/3TnwrKvsw3/rLLNm3bZ&#10;BXkKWI0aNU7HMx3TPXft2q0UR7Ns8+YtdpHS5LGJnshNk5j375cutaXfL3VafRYOmHMQYLH8kL1h&#10;x/YdLp4QpGUyICR2fxa9rUrRR6qmDLIeAXLkKWqCH9gxMqpMDOsM5W4mlV8WpTL0AGS8urRHakvS&#10;/2EhCc684NXhL8wGjMuCBQvtD8WyojiizwnL+vXrFUO22LbJdRPrR0JPlIT1k/sdYHCilRJzpsFU&#10;5cyZyz1vctccyznvmaAB/46ncD0pSOfMmWPEjkKbYBCs42n7bL8WHIqf5Q4PMGPuoMwfaX1u730y&#10;B2CkebsxPHdam0z0Ou5DxoHvFKdM3wGFO57xnuhNTsFBt85AIP0DAK1x48Yu/n2d1g4Kxs1vZx0R&#10;sKcsJkWV7SWX3EQdmNQp6Fxqb8HL4F3z0sXMlasWZlfXjbLBb46yj8bNsX3/RSv+/koHRpfaJtND&#10;PR7rPwn/rCWEA3jCXVJ9C4z5ELeXkRa2Tu3asWv3Pxs3ORDi+NmAkmopcJz7T5HFDKs6a1pie1Ly&#10;LZw9Z8EgQJB/RuC6gCd//933yo6z1IXykCLRK9BstdLYXqSYZTLkAIDI3ok7MusDgMtbtmy2adOm&#10;W/369R2KOuCINWpUd6jwgBo+IoUD9aC3G9pqE56hd58+slb2CGRO0jF3Th9ePa/uD+oXgNOujdh6&#10;rIMBBQFKJP7Rr5kSasaNG29PKy1xkUKF3DjTJX7xKXDaKcB41hBVibbihfPZkBFzFZaTw0oWz5di&#10;30qUKCwlg4By98yzMqWkcTiBXgboC0K1Jn/+dYgNej3U/vf5727roVPZBYxKeNCMGZ/FKuzc/Aw8&#10;SIr99iv4FEjvFAi4BiTRS+Ja67U+z+q0zG4ZYzLWMQGCC2w5ed0p4eEh9vmE3bZ8XmDDcweP8wNG&#10;KMEtj7PFuMt5ElwAR40aaREREXalGEtAgk5kARhpxvQZAkFaYg0aNtBGHW6zlMroTzEWdevVNXJr&#10;b9q0UQBkfeXW1MsKa+NOjDncqzQtP/yw1N5++y2hXA9Mtos818oVK61/v/5Ko5bbIVxnUqrIhGX6&#10;9OmOEQIlubDcIRMrHttCHvd9+/YrnraFS/sYeONxV6xSdocxY8Za8RIlHONxvEIz42zs2DFOSwsD&#10;ljt3XCrJuLsm/S25cePQqz/91DFVVatWdbGoSbeU8pm1a9bqvQxRdovazt0TRG2/pEwB4rIBkGzX&#10;rp0b94ldkdx79Ooz3lFULVq0yIVHVapYyVn0CI+KYa29qifs765du5wikDRoIB8jcCecEyfsZqeg&#10;IfoOgOe8efNc3Hr3bt1t7769EkxCbPbESPtxfqS1ujuLlb9OioQDxGiia05/T7x3t/LXK9ND1ydz&#10;2sE9P9rY0Qtt+mcz7PbbbrOmTRu5HrNfEcqQXgtjnnTCjKv+/fq5/SBlSgdq7Nyx0/r07u2eE6GQ&#10;d4hA+MGECcf8tgB19dN/BUZJpcqVrUbNmk453Fc4AACcZZCysEuXLvGGUfESxa2ZwAsBNjz/fOEW&#10;MMz08eQTT7hsCF26drXbut6mUIYRtlT7Oemjt2vtupd3PWCAU4zzJtmjUOYH8wIo7HeJn4jWOZQ4&#10;hBbg8QleBYpL3vfmzZv1e5W8g5SWWP+Rdjp/gfzx+uj9ANNgoHgJwlcKRkR4h/2/PgXSDQW0Uktp&#10;Gm6jh99i9WqPtVo1isgIppAdaQHk95xkPwcNfMZaNJ9qLRov0/yTVzSS/jGvgHHNR2tuSfVgIRnM&#10;how5Yo89FSXQU/VO+2B09BG3TqLwg5dh/qa8Xse17X/zKXCmUCBZhQHDPkNms8w5QgWGlTKDJcW1&#10;ZVR9/iZWYIQobKLBrQX0DYGTTiMXqBZbN7HJF3w9FakTfIzfWJIpnpIj4XnOwZhhGYY58lSFXJaQ&#10;n8QKT/Ha4nvC9hM9psuILyT9nlf/4IGDDp08EMIRYA48cKTAXWgpfln1+ypbvGixS5dU4NICjvkI&#10;rkH3HF1jHhLvhT17/nMCFIyE9+y0Tz94jjqKi8SFlXSBlESfW8e5FvoAnAVAEyVheygc2rRpLeE7&#10;71F98+pynXd/10ZQv/hNCYwFXaH3snfvPpfOineUVAlumzqB9gO0cL9j3hs9hj4UngGEaHKVwzQB&#10;XuXRJLg9r61Aq7QZR0fa4TzlsFLm7BNjTkorSnAbCcdN8Dnv+uBjXO/NB2+sJTyf2HXeMa6nJLyG&#10;Nr3nD9SI+0zu2RNegxDuUcG7h9e299trmT55Y54eJZxTZDEhXzE5l4OLd42jd0yj8Y4FVfaeG6Yb&#10;iyiMduFChYVMfKEbz1RN2C/6G3hm5nn8s157QbeId717Jp3Eiwa0edx/GwhEjDEUyJ8efOWZ9d09&#10;m+ZL506dHCo+IGxTp07VQ4TYts3KQ937oNX/PcRa3JFVAvcRO+IBQaejx0TJzbs9rKkYlsnstvtz&#10;2uqVn9rbH35iUz+9x7rfd49dfkXA/Tqxd50eHoX+H9LcKCHlK67sqeqnxvF/UmLhGegVrtu2bYdV&#10;kbBL6r5UtRNzMQox0iNjGT+W67x7n01/sdZfW6VK7CM1kSeOV1jfvXUaOpG1hzlDOsTYNUvHQ0VH&#10;6s1QxqYLL7zAZs+eJcEnhxDV29gmCfmAj3bs2NHRmhWJdSzYewEltEurqfuxF5PWd4AUDLt375LS&#10;oUoAPFHXgCc1UyBrYBSQTQgPkbuEUZLYO2RMTPhgghTzY61smTKJ1vGe0//rU+B0UIC5wNiNuPRi&#10;q123oC34aqU1aXi1eCQ8gRPvEfU13axe/QesZ9/O9sJTwlaDx0iajUy8Ie+oGgzNKjyFNaHW68UQ&#10;G/0+DXEXQn2OyCvo/+ydBZxV1RPHZ3fpEARFml1SCSVFVJASKQXEQgVE/2Bgt2J3oWBggpjYBYqK&#10;SoqISigN0iASCtK1+/995+5dHssWyuKC7/BZ3nv3nnvuOXNyZn4zc4OinlxjpSXA42o0RSlwsFIg&#10;E4HBXjZbsyWYRns+p33OE0zy8uXLHL6+WcxCJW1s1bVZYe9DHuwmgewDqwRKX6lyJXc0lEebNhpu&#10;DkT4V/hTmpSFixY6HLh69eoucR8vJ0Fo9GFea6jMw+R0kYPP4sVLJI0vKSjhj9Lmr/D4yfXq13Po&#10;oDMlKdUNlqedktr/IOn/vHnzfAOuLIaaAwNNcCdUWnzweozNIc8DSSf8FL95524sCkXusbIFxAgZ&#10;r/D1njX8kfzJoQOaTVZMV/6uvupqyyMUxArBTPGkzKEjqIfiKy9Z6q8uJs0GiWfRRmByEcLlCZ2E&#10;JpGDDnSi7EOTQzjC0I2Vt+RFcpqFuQOHjpo1a1oBj/GsopVhkWg5VJDKVatW6nB0hB3X6Dg3Z6AO&#10;9EN+MeE8C53QjiAomSLYJfDamjVqylbySM9P3Tj4jFeor9+EsOA39TrmmNoZChySyeJM3F8aK7Nm&#10;znSv4DD/R8qZVMVKFZUlRu9foHBV8V6fuLhYfxdjZ+PGDR5SkLjUQMkXLV7szsEK6vnZEsrMmDHd&#10;1ghuzkH9xBMbO5yUUJcwlssES2VsosUpIdRDndp1HCES1onD9bfjvnUBEQiLypWriKms6+Ma79gk&#10;nGJhLpJQEQhoNQmONjkMHG0S9YEJTUhI8O+Ys6Ax3KA6g0hZIzQMB0foVPTQojZ69GhjDh11VHUP&#10;iVW8eDG3mYOuhJxcLGdbwJB5zzHHHJ3uZkbb5mqsg0qB8cZR1rENj/WxRZtSDsTqIw6y1J9D9KpV&#10;qxTTe6k1E/yZes2ULewcabcQAqCZ5Loe0TiI0TjbZpitgAJAUICn8N80F5kbaHwRGsyWrTUhiNCe&#10;8cyGDZt8DrJGUD7jiXE//rvxvg6wQdesVcvHE/SlX6gfdYpPiHdIMHP/+4nfuzCHMnAUBiNGWbSb&#10;GPc/T/1ZEQNWO9Nfv359+WAp6+FNGZPMbaIIUD5rFFDj0qVKqz6FLCE+3uL1993476xUyVIqt6oL&#10;e1TsAZvoa1anOgqjhwDm6Wee9jUHfwecuL5802zUB+vtun6FrFItxYvfqoMYDQ6WtJzVbtVpq2xY&#10;y8YXsgq9Em3dmsHW5txnrEap9vb2u4M1zg71aofjO6dUnlB5ILrwQwDZszKekNH/uXadtRaKLaUr&#10;NH5HjPjCbrrpJq0LMi1TuVlJ5GIfWOtOMLPyxMGdB3qyjknS7HpN6BiOmfATCpCnhvbLmnzXXyS1&#10;6UeuwbzzFyb24bLqYATX3CfxmUvr7ubNm/13ev+Rr6j2+rUIiTIYJGG5YTmsa+Q/HGGUvhPzPlLw&#10;EeaLfkYpkFMowBi+9942VrvuIzZ+bEmdkUrqSvoIAwQKV1zRTWeYG6xpy1XWso5WSPkeyHJiSxMq&#10;AVzB9gI77c2XJUjvHQgKAqF0ECWFszWOUEl7UXqWqxHNGKVATqLAvhUYZNAy9rMwhv0NstPjYI8U&#10;HsaquTTdHGpgFJ56+mkbJgk99vp58uR25vOyy3rL8++pvjG+8/Y79vkXnzujC4OFgABNCAzrfB3+&#10;A41hjPW4sIfb5M4RE3LLLbeKeavkUD0YoiJFihpQ9L59+3o5YbW9jhs22ksDX7KP5W0YAQUaVaCH&#10;LRTi6MabbpRm4GtnCmHsevbqqU19i90o28JqYlaJe43mcV8mDiQc3IC9c4CoXae2mLVcCuf0vjNI&#10;zZu3sJOanuSHE0wrsE/EPpIEgzxgwLPuyAyBBrQ+/vhGduutt1oV2cV+LFj+qpWr3NdEHZU7dOgw&#10;hd160QURW9U3RYseam3btbWbbrzRDxazZ812ppJwMWhMYKwv12Gjo+y2fhMz/aFCTFUQk37++efZ&#10;U08+JedOv4jxzesH2TViyApIAHS14kB3OK2DbRKjPEI2lI8IcstYIFQUDFnbtm1kK3qnH5QzouNv&#10;YhwxqXhGDA1mJCA00CqfdfbZVktMJCGnLrnkEh9baH1mShDw+uuvuz+EMWPGiEmf6u8lRjVCHrTD&#10;d911p037ZZoLF2CIq4lGjzz6iJUvX8GmTJ3iXrHpf/w9/CVBVD0xl0BSGXP0zXBpj7YKZZA7V25n&#10;8hMSEuzGG2+y4+SZ/HWF0Zok+D0mMIz7bt26y26/mA0cNNA1UvQxGp98+rtW2iP6ECZ1yJAhhiAM&#10;O1qfMxpvRYoc4uNs/vwFPn4Lqg3d5Mm8W9duKnuzzFsesO+++87Jt0NetKHrGWd01py40Bn9SLpy&#10;YJwg3xPEFZ81c5Yk89og9S6cYN1z9z0ugEFoQIJpBB1D+TDlmzU/ChYs4Ew4zOW7774rodUS5Yzx&#10;ujZoUN/HWll5DB4lqDtja6L8ZqAFO0SCrg2aawjjQMMgDIFBAobd8uSTfazOk/DhbPUncc3rN2jg&#10;gpVXBg+2kTJlAO67YcN6jefjfSwDwx0zeowz+oULFXZI7jaNqYceelCCxUUS7JSztevWel2hVVPB&#10;i2dLKMlYY92gLQjEEuLjbcCzzzrcF4/ir6nfvv32WxcQUEfG1gUXdBeqoLULo07TWEY4g6ABgcHB&#10;ksLDT8+evaxe3Xqap4/KAd6HohHhFmPssSs3WaPWZh2FNigi+eTWLTwRPpVzqJCEU0SxefhsLFQ0&#10;xm5/ppAtmvOltT2rkp3a9DZBSLtYhfjA6VxOqj37GoJX9qSsJObUY4LE9n3s0ZTsCA5xYEzKqrAg&#10;fHiNBJtNta/kJJqEdfs3PolWMHr0KIVOa5kuTegrugu6YyLAuSGkX9iP4e+wDewdqa/5vVTXw2GQ&#10;Oi/lgvkKE99S5wnvRX6GTyAoAG4dKfiIzBf9HqVATqFASUVJaNOqut1971c26KWuWtPSrxlnVG1W&#10;OnONt/vuaGUnN1tsSX8pf1Ymh7IhKogpFGe/LUmyti3idP5Tedr7LHG7zsI7rEePC3UOut+VK1ks&#10;Mv3KRu9EKXCAUCCDKbdvW8AGhRb1BcUEXiyt7hViNDmsVxHDgCO/EV+OsPfee0+M+seuqX74kYft&#10;Ztn9ocmD0eBZBA7zpTmGUWrXvr3dLe/R2ACifUVjfKsEA/369ZNTwNyeH+0gAgKYQ7SEQP76939S&#10;zH8L+2bkN/bMgGecgQtbCtMKagGoH1pZBATXXHONeybGdwDaZTT0aEuHDv3EGe4XXnhemtE5rq1H&#10;Y58dCWHBypUrXYsJo0VaLs/LCxT2Eo/MYUJbDm3X/7XeL8H4wTh269ZVfg8elw1ve5s+fbo9+uhj&#10;Hq5p+bLl0rAvslWrVzm96A80vNeqzZdeepk8cwuyOOQtZ+xg6v74Y43bmpPv3nvudSZ7tJi0heoP&#10;wrPBeIHgQFvMd95FaC8W1ieeeMLRHuOljZ01e5bhnOmhhx92be8dgj7fddddVq58OWeex6vOm9LR&#10;ruh848zouG/HOZyyqJj3x5943BnNbWovMW9BhjDeYO5xTgcT//PPP/tv+uiqq6/SGKuhMGP1PMY5&#10;CIpbb71FGvnF1lW0Ylx06XKOjRk7xt59710hD2Z7X48X49i+XXt7Tgzl8cefIKd3P8oZ5BgXFkCf&#10;WRKoMMbuV3vba3yi4f902DAxyDukXV9qY8eMdYb+f7KnRjDynswiPh/+uTOx/Z7oZ3fcfocLPqD5&#10;bNnAoqnHidZ0eTjvIts4xnt9MeFz5sz16CUIvO6QfTJMP56uYeInaYw+/9zzfrC9R46yevbs6fTq&#10;16+/3w/NJhggCAC2i6FgztB2hAq33X67whid6DbPjHcQOrsSCAMhAdTO77+faJjG4IgLdMeAAQMk&#10;7MgnyPeVdqcELyBPBg4caGPHjnUNPvP7F/UBAoDB8uLepm1bR1Fs3bZVe7gg2Ooj5ij9hckIbUII&#10;RF/CPIEewBcI4wfB3NNPP+VQ3AkTvvexxkEe1FBtacZP63Cal41gAVQD4+v++++zzqd3tmVLl7lg&#10;h0P9WxLGLBECgZBpA9Tn53Y510arP0eNHOVoHeDDCL06dz5DgindVx/MmjVTmveh/k4XKgmtgCMz&#10;oMEHY6KNQJ4//PADjx2PqZDpwITt9JhPEu2mzlts6nebLdZFz8y6/bal7D25fe0wK1clr/W8d6f9&#10;lv8G+eep4OHmEEDmhAQFfxASDuTM3jgpBB1Ut14dheTL582gnHFCCdB3e5sQNK/4bXngqyZ6Gnby&#10;IaRn7730sssi2PN0KCsG/KabbtZ++WeGeRECE5qRvsoocR9kFutgRol807TnUm5GCeHAUO1L70vA&#10;j2PGaIpSIKdTgPMAwq2XByliS65Y7b8rk+dN2gsUKADyV65U0YqX7m4P37UjWSiW8Wxzg0vNj/UK&#10;JfzYo/JNUCUxEBYgaUjc5o7Rv5DfokGDBloJITHTfntOp2a0flEK/D0K7DeEAeFFFi5Y4E7OYMKb&#10;CVVQvPhhfrAfLe3jOmn/pkyZ6lpimC0c8a3TIZwDK5rHZWKGypUrbwXlxAfo+Q2yG8Kxz1Q9s0iM&#10;GcxCZx38ERaUPAK4ksIRiYkLU48ePaxjx07SgJfXe4s58/T2229Le1bXs7CJogUfJwYHzeRZsi0E&#10;hUA6VJp2oEdjBAE/97zzXKM++OXBdvtttzvE/eKLLzEcreEldZ8vICpwtTSbREZAGxuZ0l76dFVt&#10;IRFdAEYKhighoaLHhgU1MUyHBZwo7hTzx8KK5pQY7IslPOAAg1dxmOxDix3qefEQjaaqcuUq1kqQ&#10;11atTnHGt0PHDjZl8hQhIP50ptHf66/n/UkSrhwpxrita4GBWAJzh7GGCV4tk4bfJVwgjjXmIzhe&#10;QhBDSDAOumj3005JEmBscCZ6w/oNjiQgVNUxgprTbIQoyIebCxHyvph9kCq54nLZz2L8QF9ACxJ2&#10;m0DUjzzyKMulMUZEBjT7HTp0dMg/5haT1bYfJBTALwNweYQN1113rQtVGMOYgxSRB2wOchzuW7du&#10;7fSuVLGSxt5OZ04xrQEZQN2qVKlsnfR+mGaEFBMErS9XvrycZJ3miAKEPwhqXh78sqMLykgrXrRo&#10;ETtONshnn3WW6lHco21AVzTcLVo0F3pjrQ1+5RUx2YkKu7XERo0aLY1pBfmTOMvtUmG68+TNY1fJ&#10;lAUfGC00Hg4/HLMZwcnFrMNAfycEw0VyxHXOOV0k4Cll1B8hHIKfLUIUBL3pj6T816xZU7vowovk&#10;KLS2owZAmFzeu7f6u53PaRxyfSIEC/RDaIeJCKYTN998s49LBHKrZdKw2BEJKcWm+YW5idBkjgQ3&#10;lUXDW/v0cdpfKuQRyKLDDjvcEQFlypTx8YXJAU4Imzdv5mPwjDPP1PjKqzXmLwn9fnTkDX2CEIJ+&#10;ia9QwWkcHx/viImjqh/laCT6nDF/6aWXOKoEgRYCDAQzCBLIf7RMPRCqEM0DgWYBjamDKUF71jSd&#10;vdxfQ215YGfsI4xjnm3XOvHkdXFW56TN1vGiPFamcozQBuhneIqRk3MSbfCkL1s2mtWqV9Rq1k2y&#10;yePvso5dH7Ujy3QSquZezZ8yQbbk7PvrAwEeSAD2Q5A2WU2M5WGfDtMcv2q3/QchadeuXXe7llmZ&#10;9BhMZ0GF5SOp+6NJFGDoHCuk2DwJwjOa5+RzlNi1V9tzzz1rDRocayefnDYqgX2HPeFVoZi6ZdJP&#10;mHqxvhXWfpNRQkiLU0bKTi/RpaCirrn6akfyRft4F6XC4R4uFbvuRL9lRIHsphv7UJCSrGfXenbq&#10;6a/YL1Out1w6v6a1zQTZtQtprX/8sTvsnHN/sV9mv281q2TUCom7C8XYD98n2XW3xNrY8YyC0L9S&#10;knGOeOThR3SWjs+Bu1vG7YrejVJgX1AgWwQG4dSOrODGDRtd+wyz11zCAswPgGA3b9ZcTpkaSZv4&#10;l8N/4+PjnQGAySkq04EmjZt43nnzCOknT8Bi+mDOgJKT4nLFuT13KUn7EBaQyMORNTKBRDhMjBIw&#10;T7Te2OZPmvTTboep7YJvr5UdKBrhF194URB7QXC18qyRZp3QSGj1kd6f3PJkMbu/e+QDoNHt27dz&#10;7Xi2bDJqxlIxgkDZQTekpN2bl3I58gvmAGiyiwtyj4akvIQl+BkYMuRNZ2LJS/tg6NBmw7yWE3wc&#10;PwT5ZD4As9+4cWMXwOSXcKaYBAiYXFDWtu1xDgtnYebAmjqxUJeRnXpCQoL6LYC0Exs6VrAuUAgI&#10;J/KIiasihgwNNQIFbNWJEjHym29cU0/Ze6YYfx4hRqHChVzjTn8XEBLlfB260Jjj2wF4/bPSGi9c&#10;MN81/TB5aJ8L65ktWwMmmLZjSkBZOC0sL4aQNmJDXELmDc2bN3PP1TDqMORVq1RNcUIG49rntj5u&#10;jkDYTMYV9cfsgjGJMAuBBAw7tOAPcw2QDYx70B+gMPDZAKqDsYupQXuhQAZLYLBQPiCgD2Pew0pC&#10;I9EdkwGYZPqJhG+PwAwHLf12jxbAXMNjL3OM+7T9ELU7EPzsEgBw8J0mRhxGBSa7dJnSbgqAp2/M&#10;chDO0Td7jmvlr1pNvkeq+/j5S4w4gqC333nHhSy0lXbjgwT/FMxlyolX3xbHwaTqDToBHxnMt6wk&#10;fA0gxEJYiKaPMmro/TgcwscEzD+JeR+rQwRmSoznBaLjzdL2UQ/MTRButWnTxtuJjwqEU6AkEFw1&#10;kH8CnIQhmMMcgbGB0EBhZy2/0BNwT/M1nhBigsph3IGqQNuOCQ80OFgTcxGaY5KB8BTm9AWtkThC&#10;jYlNtMmjzRbO2Godexay49rskMBMuZOY9zzFXw5Lag/OSjVUrfYJ+ax+0x22+NfBduo571vTBhfI&#10;idW1Wg/wZYEXbO/6bG8A6w4oMYTDmNtllWrMfyDw7Is8w/zDx0/NWjVT1qusVp7nER736tUrq4/8&#10;Z/JBG3wZfSEU2+mnd0qX2SYfflBulJklaC/WieYS7qY1jo6VooF1/vnnX7CLL+6VbpktdWZarn2T&#10;dT8tfwNsld8IUYXgPL2xw7hgrHw54itXlGBaR12jSRQQbTC3w2yN8wxzKUqfrI0M6LVi5QoBz5Ks&#10;lM4QwXkka8/ubS7G/gmNqsp7QZIQql9Zn5tbacfPIOkmY/yVl4fY1VdUtWefX2qJa4Qj0J7lE1JP&#10;+7zIJUG3yr7/9li7V8gCnWpNARDkLDHJz1vPCxmNEoak4xJHgWiKUuA/R4FswaOltQkxKVlYYNJg&#10;wHLJzptJx+EIRhL4O4cc7OzxXeBJGWCS0Axvk/Y55UCearKyQLEpZ5TQllM2ibyUu2cCHE3CSdt2&#10;vS/4g9khpBJhFwuJWVkv22mECFtkT44TvbTau2fZf/8KEG2g4MHSl/VyoDWMLJ8k2g0zS1+EiVsw&#10;jCyeaMthSMmNpgvGFkGJ278qI/0QSefkYsOi9vhEUMD7wwQzR9nAwWFWEfrkUn121Y/vcpQoFET6&#10;Kclt4Nk4cP5Y2DVhQXvy5ZMgSYwxvgFqHV1LAqLDHar/1ddf+SEYwRQpqAWf5v0cOvfKr0N6WF+n&#10;nRhD+hi4PLRAAOCDVs/RNhAlHCxCmrhghEJ3S7toDe2hL44oCcuFDT+aIMY+g4h3wuDTPQivUkcP&#10;CIslX/jO8FrwGbyLfkGwxRhGOFJEAgY8+eMQksNkmBgHME20uYB8EeyaH3EubEDoETJM4TPhJ/Mn&#10;pBXlOARQ4xQTA6KC0M5GMks4Vr4HEHAwdsLyKYP685fV8HbMAVACjMcwQW/qDVoDIUFkwqRjkLRt&#10;aAQQmLDGYIqEYITxzlhBIIbPlK7yaUB/gK65ToziO0IerZBAkDbRNrToW9QmmOMqEibgkwLhULha&#10;7O28jKzngfadeYcDvf79+ztaAw02wj4m05+rEu2Vh9fZ49fssHWrcyvCDhTaNf5zYluZK5qOtm1L&#10;rJUuX8QufTDJ8lcfYBffeKy1a9vBVq/8Q2MrWCv2R/1BSLXWXN1TBJv221U1GyVEQseOHVMozX74&#10;2ON9baGjrdJ+Lr2rmyTQJySgr0PpZfoPX4+Pj7fBgwf7uup20unQglHP+tS792Uu4H7zzTe0luzZ&#10;q+RDkH1SkybuD4ixljqxPeNkGUeYQdo9E2sUjmRfFdLs1NNOSxkHe5RDQUpT5EsHoWnwK3Wu/95v&#10;qEnIypZCglwpQSjC0E7yy/TQQw/5uei/R5HMWwzN+APVeHmv3vbYVX3ttutvszgW1GxMnN3iZJLw&#10;7bjL5MfgR0X52pLh28KzXu7cEu4X7mGffbTdYvPqLO1hFvWojg2x+eLs4xEx1rhFbgkLdM3PEoke&#10;WeFqoel+lIkYwoIdUhoxhbK5iRm2J3ozSoF/kwK7uLlsrgWO2UoI5s1BHdtizA7y5j3MJyO24YdI&#10;u4rjMDSOQPB3anLCWOLMDC/AQIw9AsHerEfM7OTZjeM4PN9TDigHEAIutPBlL2g8jBiOimBkr7zy&#10;Codbcwft5VDZLTeUBrJw4UPc4eC4seOcKcXM4qMPPxIzWUh+D6o4s7evF5SygqYDu+ZQEJk4vHNY&#10;4KV83yKNaD4xTyGJYHRH6jAJLLIYjvoEnQeiD9PozJoK4/lDDxVDJ4EKdvDA4g87vITux7izPRzZ&#10;sYHijT8sN7IOmX33+kVk4rejQUTnD97/QEiDJR4Jgzr9LltwfDXg2JFDb9oHmhiHn2MyQH2nysM9&#10;pg5qifroEz/sNpJjRw5gCAh+/FERN+b/6hqVVq1O9poETAySZcw2DnGtDGMB/w9EJUCzgIYcHwxH&#10;HllNWtWaMh+YoEgCc13Q4ciBv9bLjv5poTeKu1NBxk5WkzO6an+VKlXceeJKjS/ogkb7p58miYFJ&#10;lDOdI7weWS2TfNQBwUYZabdwIgqcnjGDyc43Qm1wMIVxDumKIKyGECeMExwMMs6ZIyukjb/7rrsF&#10;pT3ZESZEGAmfSV0f3okgBITEhRddZI2load92EETXgynhJhlYFIwX5/4mUBDv07zHKeOqe1yoQN/&#10;OHFj/oepvNAC38mOlz7BvInxu0pj5bXXXtd4zuv+KLwP6Ab9YTqA/4LGTRrbk08+6cVMkG8M0C0k&#10;hBpfyukmAiZ8SoAywE74JjmpxEM8JkYIOE444UR74MEHvE8QWuCTgQTSgX6inrzX59NejAEv5AD8&#10;z2msejMeQCth2oP5CUwUczcxMdZm/7jVbjlzm110Rx6r2ShWa2MuIQ54Jr1R9C8TQuONdtG/pIo1&#10;Cli12ptswZzPrU7j4ta+5UV27ZW3WNVqlfw+a21IB7+wj/5jbkz68Qe7WlDxrK8mZjPF4FcR+onE&#10;3PFPteVioQT2huK8E+j70RKMR1P6FLjvvnvdz9FtMo3KjL7cP++8c+0rmfBcrX0U5FdqBAB5iB5E&#10;f52rvE/KYTCOaulKlhT+WNfx20Tac5mJcceuvWXGEiK4PGOq/0Cw4CeqwbENfG3LrO6pHj8ofzJf&#10;QFfiiLn35b2tt3xUkL6XI2DMOfEBBFotmlhbxFxrLIJknL94gfwCPGxLpy2x2zvfbk2aNra7n7/H&#10;pulMVlP7QnaNLfh8hABFdW677uZGdlaXV2z4sEtMQACvW3r9hGLiib63a896yerXWmKHFdeerXPK&#10;slUxdu8Difb8IJ4MwmJTeRQLnBtCB+K0hzPxnnMvvTdGr0cpcPBRYHe13D5qn+b0HgktFNBrGKHB&#10;rwyWRHeeQ7JxHojknMN5EzF52Dp/LcjrrJkznMnAuR5MMPB2hAqk8FC0x0uSL3Aw9X+scPwpvSu4&#10;9DTZHeOYbrTsvEePGS177ha7aT2BfmOqALPzsZhP4MgwHXj/7/9kf2ducNb31YgR2sDzWB9FG+je&#10;/QJ5D/9INoETXWOsFybXIrOPoI6RudJ7Emg5zCQhBMOEdpfwkjCDhKebKJtEd1InOGl4mMW2Gtr+&#10;/MvPfhAcoXpjHwsU27Wy6hNoSdSIhIQEh7W+/dbbNlO0R4jDd8IEwpyjCU9dv8h+8HvJtA7rGNI+&#10;/B32CUx2pUoVnfY43JsxfYZDw4cPH+5MewNppWEqwxemfm8hecEH0k4EgDfeeF2O6xa7bwxiSmOb&#10;CSPMyt60WVMP/QdTmlCxomyT473IkD6ENASGiBDruOMa2nA5IIQhpN/Hyvnd22+9Jb8FlaxWzVou&#10;GICpJrIEPh+IXkBkAARP+DKIpEXY3j0+aYj+wvbgmwBnnsTkhsH9dd6vCh2EM8m8HpYQM5DUyYsI&#10;C4i4yfuLSQtVXfb3kydPklBulI9dnPS99vprPucIXxhK3HkUjT3ChXKiJUwyThkxk8A+/aWXXnRU&#10;T0a2sLwThMUxsmunrzmMEgUBwQN0xDkmJg/QnTCU2P1/pPGIacQnmvfYWIOCgCAw3KCNGM/zJYT7&#10;5WfllQPUMDE+OQzjcNGjqKxaZe9ImEWkDEyFEOKAHACFRChPhA0IHZk39DFmN19IQMBcwGRlpZ5n&#10;PhAdAt8OIEniYuN8jcGspFq1qk5P5hR9DWKD8KA4YOXwj0AJFMjSpUtc6MTaht136ikQ1v9g+gwP&#10;TQxDmOeHH35Y5l2TrFv3bupLtKiBLf4gORa8/39bbfpECYmENgify3m0CGCpYb0SdfrED0OZCgXs&#10;9heL2OEN3rBLbqtu53Xpbj9OnOLCzLT2uPD5v/NJeYw11inmQlYS8491g/xlywZ+FxC0smc1bdo0&#10;K0XskYdoMNWPPMo1aXvcjF7wtZvQrKyj7ANZGQfMk5ZCN7G233prHzfpSf0ceTD3eeCBh4SKetjX&#10;MJizMIHQ2i701rRp0/d4J/leEbqgpnwBgf5JK1EUaxahiJtpbKSTLa1HD+prnAX4O0ImraGwgAaD&#10;gDxE564QRXdQEyELjWP8MM7efPdNO/P8s2zoI0PtpmY32pcPfWFNGja2xA1mvdr0stantspCaX8/&#10;S3B+kXBXM7HrWQ1t0pTfbPTYaQAFMkm0wOQ4+gm77AbtT0Vi7LlBO+3I2iZhgeZMcshFTIyfk/kB&#10;DpgRFrhSLrnk8NyY/DP6EaXAf44C+w1hAGWrVq0qJ0zd3LP7RRde6Ad87OHx5HyKHMYBgxw5aqR9&#10;9tlwbapf64nAFrNHjx7aDGs6MqCwNPmHCuIcJjTExBOOdDYG41RcZg840gsTWk7sUmHGcJaH1vSK&#10;y6/wQyz50SoDnUZbjcaREHloINGWYhcPhA8Hb88995xrbU/WYoLjRlARUxWFYbJgfkglCbfIQS5c&#10;XHgeiDwIgWDJMmcw8QWAtpd8MMclShzuzJdXKKx08ifO1rg/Z85ct+OmXcR+hTl+WgwPjC3ML3Qo&#10;XbqMPGXnda0xbaK9RI9g4yPkXsWEinaPvO3zG1twtMuUjbYQu9U35d8AIY4zcIL8458B23o0HqAM&#10;Qkg79w8R2gLawTTyHiIWINzgHmgQ6Bm54ZKXxPUSav/pnU93PxEwkggTcFIJOgB4LY6jyIf5igsP&#10;kmnBBzTF1nyh7NOBj7O44+Ucep4np5QIfWDcGgo6ThnY0MPUUq8wcX2UhCcwjDgYA3pGWLL+/ftZ&#10;vufzu8kJmtNL5PAO2nCAIKoEHvcHDRwkdMN0R24Auwfyz4EjMN8I3oEADFpgSsJ7vR5i0GGKSRzr&#10;zjjjDGei8caP513GDYzsDTfc6F7SV/6+0s1E2KjDuhdVmSljRWVwkASuCm3LSqhWRv3/uQQvTz31&#10;pA2W1hfJOvMKD//47oAWYULCDpOL52+ceDIuqBkmIYQRZYxR78gjKO9jnDG26AeELZUFz79MDg9h&#10;rG+REA3Tjo0bFXZPfkOIuACzDxoAZv/mm2+x+Ph49wVAW/AGD7PPfMU++BOhEpj70ALTnyPFvCAA&#10;qiRTgJYtTxbCYIY7hqxUuZI7bKSPTzqpiftbKKh8E6UZGjhokJ1w/AluNjDkrSHu6JKy8DOAgALU&#10;0nsSNjC2H3zwQV+P6CvmAogBojAwr/mNcOM+HfQROP6mqCuMiROEmnB0iARREyf+oP44Qr49Skjg&#10;IBOGkLj/kU/WL9qMQ7ZXBr9inTp2stsVaWPatBkaezts9bJY63/9VmvQMtE6/i+PFS8j79XbWQl5&#10;ak+Idk4jW6KgEWUq5rJu18fa4vmv2t1PfWYJxTtb4xNa2mmnnerrHnX+J/3OWoX5G/vNnVpf9qYs&#10;BH2Yx0Sm9drf2Kv2NiEo/3XefOtxQdm9qsPevudgyE80nY8kPA7PMWgfM0r0KWspYYTfe/89RzMh&#10;MI5Eq5AnvkJ532NuknPYm4USQ1ESpnJly2tvuN7eV3QdEmskAqLhn39mOCNlH05r7CBIBV1w3/0P&#10;2GVa64M8/J9xnf0lB/l/0BCheF4h5C7Sua+DTDpO09+7En6zn7EvpEXTg5ws3rxwdGB++/LAwfbj&#10;hB+s0WEn2Asdn7cjSpUQTC8QGOO7gLEEcvS29rfZGzpDntfl3GylG4KDIkUKyun5VQpv/padeHx1&#10;92WUWb+c0bmTFJIXW7Mmz9uobzGBlZm0HkI5A5rwRSlKKgjNyLhAqBae4zMrN3o/SoH/AgV8TdCm&#10;tduaiHaOw3HjE5vYmddst5M6FrL88h7KBAqWBi0UyWc9+WQLIm3pRu5ccqjz1jqbNe4Ia1T7HNfA&#10;71awKIo5AFrIUTJL4PAOXP7Exifq0F3CJ+4yHdDRasOAoy1sKM3vyYKG4R2YehG+jCgGQJQpGyk/&#10;kDKYRZgYGoTndRANMFk46MLO9vPPv3DN8bLly+TE7wgxGU2tbt06zhQAU8Ym+wiPrhDjhzfMDH4U&#10;PBQ7ZkLEoSGAuQJGDWMLTC20p4ZW1IEDAYx1ZKINHtpP0PDyclgEw8VvzAfwh0AZMCbYWSNE4Hfq&#10;RQo6EYsezep999/vUQVwwjdu3FgPmwhEDGdIzVs0d+bKYefqUjzXw2xBA+xSYeJdyCGhBgkIMZB1&#10;aIuWHIbqMzGbwPFweMeBhr7BVh8UA7b35KV84NhobYlfT7txPIfpCJsv7yGqBY64+I4wgX6BdvQZ&#10;baReOMv7bHgQug4Gm4gVoExggLViO02ghZchJjR1IsoCUQG+HS8UhPfpSc7kUjYjmqgXhMqDyUNY&#10;BCRfxflmgBad6AD0Acw0Y4KQeoRKXCWmHSRMawmJOIzDGNNHoAEwp/l56s/ubBHIYnx8vNMQrTp0&#10;gXF34Yz6F4THNtG3rPqG+2j4iyjqgftCoDGq49y5c9wMAag947upUBFE54CmCCnQCsHE0gbGM4y3&#10;jzWNdRhu4PnQlXuMH+rKMzjsJJwo5Ryv8prIeSW+ElKPLaoBFJvwmzgA/F3lo0EjcgOInkiBj+fV&#10;+wgXCeqHfom8T9hDxg5+E2rUqK4yTvXxEhsb522bPXuWBHHDHUVQt15d9wVQsmQpOdnEiWkhRxR9&#10;qz5hPpXU4aNB/QY+VojcwGEYRMmCBQucsULIBFN/kmLF41eAMJzQMIjyUdvQojHXvvlmpB/OMS1h&#10;bBE+crqEPQj2iGqBg03C2MEsYa5UV2MQb+iMWQYR82bYsE9dyIAZAn4QcArJfYQJvXr28npg41iz&#10;Zo3dGADo9V9LzHN8ghAy9WFsgFNSLit4SKI1PzOfnd4zl9Y/tPo5X2CQUn19oW1a6OSrYYd99upW&#10;27K8tiJG3CAY+ZmejbXt7ySYxo3rN8gZ3Zd2RufOvkZmpRzqgw8OogiF707SXB4kQeH5EpyGIRaz&#10;UhZ5cHaI49K9NWXIavnZnc/7Ry8JaZGd7+NdmGANULjV9NbVtN7PvrRTwiHQUaz3LnDQNfalMPGV&#10;c8MdQmjdftttKYIArj/W93H1d29/JwiqTfKh9JaQgL169Uy33QgMli1dYi8IHYXwc3/QJ2zLgfLJ&#10;mY69h3MNe0dk+i/SKxyOt97ex4Z+ONQeOut+a3jk8Va8iBxAaxDHJIY5IiglXcmmrRvs3IHnC335&#10;kYuD08gV8cA/+SoVk8Y1557/9XrDLrignoQGR6Y7tqkHgo8Op3UU//G9owODtwe9S9jx3lJ6cA79&#10;L/b3P+mJ6LP/HQr4fE5PYNCk8UlWotKfVq5yHmlGg2mk9XS3xEYnntpTkhaRRbO3Wty2CnZau/PS&#10;FBikPMzOqRQ5OWFmkF14pZJ3UDa7zKT3KWVGfKGMtWLYYLIRGMBMVKpUOXlBCN8KHC3iIf+Kc0Y2&#10;8AD8xCVye71o654P+FPZ9V8gy4nxkI7A4fHef+WVV7pmN6yK10l0E6m8PWEdeRYyez6+iLJ+b482&#10;B7UP3kWuPftlX7eP6qTQlPcl189rmUU6+yP8l5w/rD8w9IULFjosfuDAgR4iEzRJcLAL3xW0iF4G&#10;3RD+coLpBzRjJPqnvyg5R3DDf/j7IFZyviBH1v8PivUW0wQl2hJ8y3opaeVM7vfkW8GM0v/plB02&#10;L7kpaRWY6bXkblC+ZFpGvCvsFy8k5fYuuqfUy+/xXzI1+NBPJ3lYSb+7i0a7+sBL9zbu9r6IvgmL&#10;CIoNaJRaMRhUL+z35DL9I7kiwSU3dZgpE6HWCm+JWQxCGVBOu2qWnPE/+BHSYML3E8UQ9XAbe4SN&#10;Qb/GWIVquex/d+Wxw8tKw6M9I9hTdoZTL8dTTGdUy503RsLA7fbp65tt+Ctm/Z943k5t18HKVpD/&#10;Fw1YoOGMa8ZuZoks/fr1tx4XXiABWZHMsvt9nlknhMvXX39jp3cKHB4yvseNHaPx+Ka87j8XzsQs&#10;lUemt4RU6yh0TXqa6iwX9C9khB7TZT991FFEEsoa3f9JNXkfgvwzFWrNnRFmpaOTX0g/se4MEb1R&#10;eCDcwSyQtWe3YpQRoeZtEhoQrYiEqRfOfKtWreaoAcy38L3TVE6ZnZHbrQB/xNckkFT4tYHB4j3R&#10;tCcFcG6LI9xRQh4iEKZ/77vvPrvxxhsPapqxXzImQaEwhmbNnmkvvTjQXhnwsj15+ZN2XqvznVhJ&#10;+KHJZPCwNvZ/v78VbV7MunfZu5Cue/ZI5leYh99PXCCl3tO2aOEtQuRIeRWTS/XkHC/0iBRZKMbG&#10;SBnSReGsEcQF+1CwPhPi+kmhTA+X8iOTpmVemWiOKAUOcgoks/q7t5JNBUh4w4YNrEBiHVszp4b9&#10;Pq2m/62cUcNW6Y9P/5te01ZOq2W//6LP6QoZt72OVSx/jJWLgNLtXjqLTsCiBYwMUz4ywUjsusb+&#10;l9kiFfl05HcObGhA0eiiefW37io6MmvKd94V7LlacPwJlhEWl5Qs+/VLeOgkhB22/V8Lro1mPklQ&#10;9zCF9EyrjinX+AIt9S/9FDRyV7/wO7iW/jN/984umnqNkuuXUt+sFptcPWgQJuzgb7v9NoebJyTE&#10;W906dSUsAIof5tnVrt3pofvJt8KcYZnhp29EPn6T8/JAch3CPHv3GTzM+/wvoh17V86u3GERYZlB&#10;yZlVEkroH20LC9hVZJa+BSXs2Y4UgQClUA39kdd/RnT4rueTv0XUI7KM4G5ynlTN2lX35Bft1qaA&#10;IjwZvDu5rvqxi1Z+K+U+X5LflEIXSgZdM33adI8+UaVqVUfhpKqKl/Ff/C+kZcOGx7pvg88++1TI&#10;DVBNuqP+XjR7h93TfbO99fgW+3O1mKdc211bdKDQCgHH1s0aFYlx1q5rYRvwdSH7ee2V1uWyBLv+&#10;mpvlgG6JH75TC6PSax/opYWLFiriS+H0sqR5HVQaSJ5gNAdTC3TdI4887Af/NB9K5yLzBuTSgSos&#10;wMt9H/kHuPWWWxxxld1zEZpjKgcKDdTk3r4PgdI555zjJnQPPPCA0GQbXIiwW/doruCj5bPPP7cZ&#10;yf6LKlSIl4+hmT6+yPuUHCRijhD4LtizFlyhDEwbosKC3ai72w/o9PgT/RwhyXwEZbhQJo/4nQAd&#10;eDAn9laEBT9P+8WOPba+DbzjJetWuZst+3i5ndvifNspN0OJuBoKF5oMiMHaeE7TLvblkE9tOw9m&#10;c9I0koPieLv+xsYyhRsmXwZx/kbahLAA5CRIWRcWCJGj3UZ/mntdurgj6DfffNPDjmehadnckmjx&#10;UQrkfAqk6cMAj/HYKT//wgvuOExzb9dhmR8RKZLB8A1JqwpMempPwBGP6My4exnBUSfIkfrWnnkj&#10;S0r/OwsA8CIO85dccolDoxEakDIqM/Je6lr6w//Sf9j8n3DiCbb8t+Ueug4oOpD/jFJkWzLKF94L&#10;aL9/Wr23dQvrGPmZur7BhpbkMPbGcuyInfnpp5/uEPvI9+0aY1lra+SzvH/X85G12fvve5aTtfpk&#10;9qbU9c08Pzn+2btT90Xqd2alTpnlyex+6ncGv7OvXZhSoLXDHCZ64Eib+qB6QGGUL1/BY80/KR8h&#10;pO3bYmzUh9ts/OfbrfvN+ezo43MJQr9TWj1ph9MuKgdelXBbctsdct3doKkE7PLT8O3nj1rHbo9Y&#10;nYo9hK64RCZdRHBxUYnvoZFj2DXCuoffDjzo7w1DhwkN/nSeevJJH3uMv82bNnoI0L21u+ZZzNEw&#10;uTlQE+ZlCKbWr/9Lyooy+2U+QrcThSx6rG9fRZW5yxmqPdf0PSlKnnAc4I/puuuus1sk6Lj++uut&#10;QoUKKUhBnmSPf1BmiBdccIFdJT87dSQcwCyTNHOmzAwPD3wFpbX+oGHdrnDU48U0Xa93pJXHC4r+&#10;5xQgytJdd93p8xCzRgRCqSNTHQyk4pwUCjP/XLfWvv/xe3v1+VetwNoCNvjCV63mkTW0QCcLCRir&#10;e9noI8qUsCalm9v7H35g55xxdraaJjCXUHA9+mBHa93+aftj7XorfughbvaIL53XXnstufa0Isn3&#10;6gvlPw0hHYk5sbft8wej/0Up8B+kgM+V1CYJIeMVbmp/Z0LllM0psu45pU7/ZJyF7TkY2vJP6JDe&#10;swiwGLchncgXpVV61Ipe/7sUCMdXdGxlnYLQjNCVXeQzhHC0flRzDivJihaPs7OuymXHtcwn225x&#10;4QckYbX26CROnPBVSxPtuxHr7Y9Z9eyoIxvI8/YzrvGKbBYMHU4Vcer7+uuvZ7nJ7M+TJ/3kh2IE&#10;opQJbQmJ+4sij5wkeHrke3Qrw8SzOF3Fb0jNWkeLYQpHd4aP5aibrPs4jUxIiPdwsghf9keCUi/L&#10;Z0S8NP8nNW36t4XJCGwekNlA1SpV7fzzz9uj//Az876iNS2SDxaiJVxy6WX2jPxX3C4kXUZ9/YI8&#10;vjeSk9aj5Vw2o3z7g1Y5+R30Iw5E77zzDhs4cJD7qQIBUrFSJXesfLDQLpzZy1cst8t7X27bVm21&#10;c447z9o3knPrgopCJgeGMOD/hI1mLm6L2WIdHzjNvhg3Yj+NuyQbOWaOde/6oZUtPVY+0L6W3ykh&#10;1xh0yb5y2rVrZ4hVJ4QAAEAASURBVO/IRwvCIJAJvvVwP5qiFIhSIEsUSHNXdakdE0pFhAtMlkqL&#10;yPR3n4soYp98ZcFgceDzYEi042BpS3b0RyjkCukUpVV2UDlaZsr4ig6wLA8GSAU8dMH8+a75ITQq&#10;hznEe2tX77SB92y1ftdttL9WJ1r+gtp7YoGQHkhJiAP5ZNi+LdEOK5Vknf5X1M7s84ttOvw5O6l5&#10;Hbvq6mtSkHq0in12O87t9jIyAvw8oRNDYQGCB9JtffpYHTntTP7p1zL7j8M9aYwcvuJYNVw/M3su&#10;p9x3AbEqM1vOSVsoalG1qtj2x3oYVBzZcQ7BkV12plYnnyxnkW/rXX9/MQCRia8C0AODiW6TqsJE&#10;tDlL/hKOk5nPHEV5ufKKK9zJcapsu/2k/aA9axE1aLc70R+pKQBis7Ei+mDTfrKi8RA1CWfIQNZB&#10;84TzJPVzB8JvxhJ/23dss+FffWGntelgN3W/2a45/mr75Oahdn7rc61IPkWD2MEIlo8LIab+SWIN&#10;yR+b3+oecawNenXPsfxPyk7r2aB9MbZg7lg5+n5cQunPhQzZpnZo3usP/x/fKkz40GHDXFjAXIgK&#10;C9KiZPRalAIZUyBNTDuOQdbLa/Mbit++VpAlUrhgpnWgSH2vePHDHAYOXC8nbFSZLQ7h8phddY0s&#10;P/J7Wl2T2X2eyUqetMreH9eoW3bRcX/Uf3++IzNa7c9+3p/v2p80zu53Zba2ZPf7D7TygeHDo55/&#10;/vn+9+hjjzmji93wTpkj/Dx+p82ZssmqH5vbzrsuv0dWwF0LR9kkvOsmM7g5t92Bfm7nTjk+lJ+D&#10;PHnzW/NTC9o3O3+2UkUucoacJjBu+Cug6B+VpVV2xjeLg4n9+U9FNAgTiAAiuACfJlTu3qy/7OcL&#10;ZKsdF5fHIxWFzhrDsnP6J/Unigyh8L76+huPbkMkExydoZXvIyEKCI69ocnetJlyCSnq4QrVsWmd&#10;j7JSHuUAgaccQrXiTPFdRVKIrDffYX5wdPi8zFFADTCfmB2phw7rOWEfj8QJZOqbuhdNu1MARAqC&#10;trPP7qKw2r1SfESMUIQphDM/KpJOZOju3Z/OOb/CtSXACWgU6MLqP/9we/3XH3vT2jRoaW/3fsvy&#10;51YIzu0I0tTuLbvXf18MF2R0D/a+31rd2MLatm5jRyj0cHYkxvl7CjOKsHS5oislJm7SFeZEkvwx&#10;KER6z57WU+EyoQtRReLk1yCaohSIUuDvUSBdgcE6CQoef+JxKxJXxEoeWsry6EABp7pDEMrIxAaZ&#10;i9iKurlDnlGWr15m+Yrms9M6d3D7vsi8OfE7B1WcRyHhJ7Qekvx9mQgFt1rh/TbLoRSOhwgZx4Hv&#10;MAlViirEni9tvulLAiyvvKvlbIfPcgobmRpWSTYOlvQNIZkIhUg4ur+TUh9QUwt99rZM6rZJNrQL&#10;dJgpq3YWVr0y87Gwt+84WPLv3LHTHYz9tiIIHxiG54xsH/2LY73tgtVViK8QeStbvrPZMgcITfpP&#10;x0K2VDBa6EFBAfYLDqSse6QbZLfdqOFxHh7wHWlpSVt05ps0artNGbvDulydxxq2ipPgILdCMeLo&#10;FTxC+LRnz8H/CT2htm7ZtMOmfFXMrnv+pOS6qv7S4o2ZLeeE9oc1rnqfGBScsmaeOCAT/pXQp5FU&#10;YF/Bm/veJsr74P0P7MILu/ujB5o5AvUnjGwtmVJUKF/OrpWt/sYNG2Wa8YsiI02z5kIdwGRXVujV&#10;SHrtLZ3Sy8/7d0gwgSb6wWS76PTyZuU6daxTp7b7k0AAhA+QyMT97t26uSNn9v+M2lRDyILDU4V5&#10;jiwr+n13CoDceeftt2Qe9Ib3wVlCG1wq/1eEYMZxNiiE1Gey3Uv493/RBtJ2nTu/+2mCfTjkA5v/&#10;7XxrWb+lvdvnbfmJUdhAHeHdZ3Z2m+1ocJ5xXBf74svPrfv53TMcq0Gts/4/zSQc8lOKcPDaq6/u&#10;8SB992T//rv8C+mBqLBgDzJFL0QpsFcUSFNgQAkwDTDTHZp2sNb121je3HldShebHEMxlKSTb2ey&#10;x/5cueNs2IRhNmn5T9kOA9yrVqaTmUVn1epV7jwKOObFvS5WTPgC+1QgD0Ljow8/9LCOhDb64vMv&#10;7LsJ31n7du3t9M6n613JK7zqQujHIW8O0bcku+eeezzWfWTVybpNUKvnZZeYkJDg8N6/KzDgvYR0&#10;Wiu4Xf78BayUYtD/3YSwAPjXAoUyvFwxwfFUfeyxDa3ooUX/bpEH9XMbJViZ9ssvCqXWz65QiMwm&#10;OtCi3YgYCu7pm3Bda1avsYceenCfbrapicsI/Oijj6TtLGAtBa8tXbpU6izR31EKZAsFYHhOaHyi&#10;nAOeaBf97yKti+1cY8yakrgzl73Rd5sNeyXGOl8mb9gtcmtfOXDCL4YE+3WOwrPd8ZrVa3CMz+PY&#10;mCRbs3GRTVpyi+WNK2EnVrkvzJrpJyFjL7v0Uvt56tSUvISs/ED27f11QIaee5vKyEkgQt4DNY2T&#10;7fmMGdMF5//LlspUY/LkSX5WqV27ttAbVbLdcR0mD79LYLOvEowpm0Hk2SB12ZzNMkuczULhb2Z5&#10;o/c5dZn16tXL/66//gZXeLXTOe0TOUOsV6+eHS9fEH9nfu0P2rKH09fTdIZ8b+j79t6r71nXuudb&#10;ryY9rXrn6pJaSsOOoCD7AxekNHfnliTreup5dvMbt7jAIOXGP/jCWrdixQp7UtFBHn74oaCkGCn5&#10;dP7MmzeP+2F5R8icYxVRzPcQ/ZfRPPoHVYk+GqXAf44C6QoMoAQTrsxhZa1mfE0rmFea7ExWS+bt&#10;1HlTbebqmVki5O6bWcg4By8JJzl1iGSkgnqlvwhQZvhsZCV2vSvQcIX3tmzeYj/LUdSmjRtd8MG7&#10;0npnmD/8JE9AkKDeqesY5mNjh5GeqgMe9qqHKd7rlClTFPdVUQ9ksnFEyQCqRZ2BIk74foIdWa2a&#10;xwEOywg/0TgsXrLYPv7oYw8beLgiJ2SWgnruSUOeA2aH9LyKtC89e/by7k2ffruXkZpG/Mb+ksPb&#10;ypVCSezYfWdKq9y0rkW2J/IdQTt29a3/FunDURP5HN/D/OH1tMZEeC87P4M2cHDbvaY+HtMYNEF+&#10;U5itjTZv7jyPikH90qJV2tciWxPMJYjketk05lKYu6i8dU/4boKjX2DcvH7hzehnlALZTAFGKrbg&#10;MMSP9X3M+inEGQdDRu661Uk26J4tNur9bXbyOXmtUWudfzcqZrj8BQRrcDZX7u8Wr/mNL4ZJIwrb&#10;TQMaRZQSaxPmPWIggptXe85yC72XPFMj8uz5lbUB3wUvvfSSNIX5dnumRYuWez6QwRWf36wHUkli&#10;foite1bqkEGR/8ot6gwjV6NGDTtGEQQKFCjo6IuJP/xgP+oPxB4mC9mZcgmVuMNDtmXnW/a+7FiN&#10;PzTi4Z6y9yX8955gPP0pZN9PP/1k02fMtGJSeqDIeeHFF32cseLQ1zlBWx15onjk8Ufsq6FfWaWi&#10;Fa174wvshgdusIKFC0hKICHBhqAfI/Pvj57lzJU/Kb81KFnfLr2qtz3b/5m9XmNYp/jDLwnn325C&#10;13w7/ltbtnSZmhCs/whgS5cpK5TPG44mom2+luk2555oilIgSoF9Q4FMDXqYeGw4WZrpPkszrhiT&#10;nynMwRDYNfB8UrgwMMWB8RMTmjxpapT0HmDd3GcR4UCQJBUtzDnPAelH6h+WGbwzxu9jGsAzXCOx&#10;oKQsKSn1T/J6Ub+wjmFZ/pA/F2RGs+7P62eYJyzby49gCgnzSGhEzBF+/XWeYivP8OJC+k6dMlnt&#10;SNTBp/Ye0DfegV0mmmBsJsuVLRc4cNHDtDWy7ZH1CNqW0rCg3ck/161bZwtlv8rBPKWaukef0G7o&#10;y/fI8hgHke8L+m9X+WwS/IVlUA5OuWjjrr+AvkH/Bv1Ef9IvXKMt9CcpeIYxEwgLtuj+po1BH1MX&#10;+h5hD16mfRzogYD+wfOMJeoQ9nnYFi884r/wPZ5fQiSeofz08/tNH2vUh3qHeYP3B4W77bVXhf+C&#10;sV9QKBYgxQ8oXFZt9bXf1v+hqQJjmLZwmA9HJ/UjQRuECbyP/JHv4rvTQwiGzZuDMhjhGqIBPXU/&#10;sl/CvoXUQHcJE4hzIGJQ/1sClqCV0f//ixRgiMfExtlNN97kCJvHn3hCZleYXGneaKdaIDn087dv&#10;tD5nbbKFc2JlPhbrcySn0iouLsnmz9xp+TccbyWOKJFsb262btNKW7jmdTs0f3WrWlLSj0zSSsWB&#10;3751u4dCw2v78cef4IgkHmN9f0MH5eo1jkpeRzIpLOU2zGSMXSH77Aoyf0teblPuHihfWMM2bNhg&#10;b7/9tv06f76E4D/Y448/bl8q6kObNm0cxZXafGNft23s2LFWr369HLdmogiZPn1GSgi9fd3ug7E8&#10;5hPozquvucqqH3WkhxfHJ8b92qsHPPusfS6E6L9pEkX9+Fu9erXNmj3LzjznTDuh3omWf1YhG37D&#10;cHv26ues4VHHWR75KNgpEEoy+Pdf6yodTa1L43Nt6ffzbJ0USnubEHpxtnv33fesqkKkE+Vg2dLl&#10;bBS+fhFC9tNPP5UgdbELC9xHzt6+JJo/SoEoBbJEgQwRBmEJHOTEhmmhYqn6+2mHGJzffltuA6Uh&#10;GTlqlOz6N1tN2dl16tTRnRZRMvaZb7zxhkt4sanmfm85AqqixWLlqpU2ftx4+wHNgRbMefPmCk6f&#10;306Ud9sS8j/wnhaVP+XghXjSF130PztWHoVnz54tG6fXDHji8M+HO4NMrONOnTrZ+eedF6y+EU0i&#10;FMvcuXNs0MCB/h4YMJ7tKecphJz6ULFlly1b5tcIX4WJxksDX3JTgYbHNbS68lK9R0omG9L+I0qU&#10;sOrVqzuqgQ0dRg1mff6v822+DjzlypVzoUIyf7hbUcuXL/eDUc//9dRGdrj3xm9i9r/+6muFdnrZ&#10;D06lS5WW9+xO1kCQrLnz5gm6+rNDfUspZNZWMZu/CAr/6iuvip5VbLT64Gf9XvvnWtH8TTvvvHP1&#10;e5qk6S84/eOkOYGWl/fu7dBOIOuLlyzSpvm5Fu537a/1fym+ennrovBDzZu3COqqik+bNs2GKrb4&#10;osWL3MdCkyZN5JTmNvmKWKJY2Z+5gIJD3uRJk+0D0RM7ffqchX/NH2usyCFFrHv3btaq1SlWslRJ&#10;1WWSvTXkLffZ8PXXX6mdG61+/fqyW61ls+fMtonfT5T9fV7r2LGTdVS/xsfHO2P8oWC6H8vx0xz1&#10;Z7FDi1mz5s3c7KTwIYVdoxZJXGz/Ro8ZqzH0rk1SvegrNFbXXnetIPql90B8sJF9JXQGG9iPP/xo&#10;BQsVtAb1G1j3C7q7veyUyVMUpmmso0Va6+AKA445Cps8G181oUjee+8969Cho8Z4Db1zksJkPWNT&#10;pk6R9iLOD/ErxCgUT7ZBxeP1QPUxBxa0jLlyxXls+7vvudsSEhJcwPHtuG/tVdnzzZ0719/XqlUr&#10;O+vss+yYo49xQcN3isc95K0hHnoNjSJOgS67rLfDkXFKlCC6LVq4yMaOHWedNYbSGoORNIt+j1Jg&#10;X1NA08THXYzm3zVXX+1ey2+Sbf6Qt96SgAzUUowtW5BkD/XaYHVPirVOvfJa6UqKN78lVsIy3dXz&#10;OSUhTP7u80324L0P6nwr52I6PbNuLF03wrYlrrfKhzay/HnkfCxo8R7VRmj6h9bDatVq2altatip&#10;ne+1RsdVk7A4QJaF87OgtOqs+3uXeDrG11TWuWSq710ROSD3HzKra6Y9lPWxrITo7du3swZa1+rU&#10;qWPzfv3VENJLJK2WZt/A2Lptq1WqWHEPs7J/mzwIl7epbtGUdQowKx5++GEbr73y5ZcH2xlndPY5&#10;slZORv+SguVmmVt+9dUIe0zOWsP5l/XS/17OcOTitG/K9Ek2avQY+2Twh1aycHm755x7rGo3RQbJ&#10;LYkqaIKNwTviONDkkBRXINa6trrIz3iXXXpZpnRDwUT9WS8nTJxoXbueb7/O+zW5Neg4E93f0l13&#10;3ukmsPiXcMWJ1taooiOHdHq0GgclBTJFGOyrVrN8LVu2VIzfEJf6w+RUqlzJflI8aeyRWKCRhrNY&#10;w4BVqljJYOyHifF86KGHbO6cuYKK/WmjRo30mNWLFi1yieIWaaWx6X9KZRQrXky2sI2d0f9s+Gc2&#10;a+ZMMeK/2gsvvGA33XSTM8ZlSpcRU7TQ+vbta8OGfSoBwy5v0xzw1shB4VWyKx8jrUFVMXUwd998&#10;M1Kec3vaEjHAucVojRVjCWM2S6GcRqo+zzzzjJszwOyzYKW3aHEdL9Qw0Llz57IZai8mEdAGzS7Q&#10;0CqyuYSZTJ1g9letXGWLFy+2uvXqGo7yaPsoMf1sXjDgOHdatnyZ6jPABQDYdD4gR0zzxEDiBOf3&#10;Fb/bqJGjnGksBiNKfSTEwZHl5i2bjU3x2muvFcM4NhnFUFYw9e/s4osvcdvQDRs3OM0GDHjWTQ5O&#10;FoQYgQyawE/UTyQOv6+99pqjHxodd5wv+kPkEGq8YGTLJWhB2PDUk0/acAkOjjyymiThuTUenrAh&#10;Q9507TjMLU6sbtHGPHrMaNem40jxlVdecTo3kZAGB1a0+5FHHnHY6amnnqr6b5G33PcUHmy0aLFe&#10;5h3fS1Nwt+FYEOECmsoXNQ4oF5hqmNhoQKSs1DV8CnynOPGEe4tPiHfNHZoF3h+5/Xp/jR9vfR/r&#10;62Yd1dQOxip1fE7eq+dJUJNL/YsAiNjaCJgw/Xjl1Vfcm/lREsIQT/tdCV2wuXVhgcYQtpLxKgfm&#10;fabG7nQJXnjXVglUhn06TFDkge4IEQguTr6YCy+//LIt1lz4bvx3NmjQQBd2dehwmpz9lHDhFgIQ&#10;/GgwLq699ho3jakldEP58hVcmPI/mR+skiBOQ8EFIwgixn87LiRP9DNKgX+FAsxLLZVWqmQpX0+m&#10;TJ7snuMDxlYMoGCok0Yn2u3nbbB3nthhq5bFWq48WtJ8R9tfR/mMSBNrG/7aaWvnHWP1j6sRCAt0&#10;CMZB3vfz+lrumAJWu8LNOvoGQpC0SgJhNGXKL3bz1Wvs1UHjbMvKxnZ175Kyse7pgsMdqO+UCK+Y&#10;N3++tIpI9xp7EetUXdlms1aI3AdkOkKKgl/VjnFas0BMhO1iT2CvnyuzrphU5mD7uqHCagSIsMhN&#10;Yl+/5G+WBz2iKesUQEONkOmO2+9w81CUEl9+OcJqSMlz88032xT5x5gxI0CGZr3UvczpcxEhl9Ce&#10;OpvM+3Wufarz7NlnnmVf9B1hCYvjbfTjY+3tu9+wyvFVlU/jbxtI0718z37KniSkQ8djO9mnQ4bb&#10;76uFZk3nvaxBQZu3uTKmTJmydnyjRq5MiwkWdilTYuxOCQpwVM6ZnsgV7BN+gEmn3OjlKAWiFNg3&#10;FMgSwmDfvMrcJvvjjz/xg9918maMPf8gMTyfSAs8ZvRoQZb+cvux/ykMyplnnuFO+d4Www7Df3rn&#10;ztKilNLikKR40SXtWcHDSkjLju31hx9+5Jrwfv37uSYYIQHS9c1ixkE1IGXv0OF8Mb69LCEhwUaM&#10;GGFPiDmEgcOBFImNFeEBtmsw7y+88KJrpGGovxC88TppmkeK2W5yUhNpMBr4NYQbMIPYT6KtLSH0&#10;QOYpyWrLC3IJMYWLFi10s4R6QiXA4B5S5JBkTX7+PbQVGyRMwEkhcHZMEkBf4AsBuhFtARs7tNEw&#10;km9Lizzv13nSuHeU5nmznEBNEZNdxZl72te8WXO3F94uB4rQifq3FOwO2BfoiltuvdXatW1nmwR7&#10;/1phhXr3vkyCnUl++JooiW+FCuVdSAGqg7q89dbb7mgKZpcFH43PJfIufJQgfZ+LdtBp1KjR1rBh&#10;Q6MdFSUM6i3UQjs5OFsshvmbkSO9Dj16XCghTVWHxLdr21bPjFJc7aquPWITv+iii6zHhRf6/ccf&#10;72tzJKy4/fbbXQBziKBp34gpxzzgd2nmEegUlcd/PIcfp/dycHxV/c1YuvTSSwz/D2EUBwQrhLBa&#10;+ftK63p+Vx97mH/kzZvXRqveXIPJJ/mmpkYiHNgk2H/37t2FzDjPYzUfUvgQxQCeYE2bNpWmq71D&#10;YkepbQgqQMUU13hv3/5UO0zvBv2B80OENfQjqIAzzjjD7rv/PjdLYfwNkXCNvRCzHARkR4qebdu0&#10;tZNPbqnfi+0PoWkWzF8gQc86R2+sXfuXtW3b3lED55zTxXCyiSCFkGugMECoPDNggIGMWS1nip98&#10;/JFrTEC6FJYACg0dmzQCkmiKUuDfpEAko8McAGn2lmDn5ykcI/PibSEOzJ1dCbnz9jYbM2ynNTg5&#10;l7U+L87iq+aytWv+3dNzrtxmcybntnvvfcDJCGIJFeCmHTJ32rHQihSQ/5pDMvbcz1o6c8ZIu7SX&#10;mIctSdbt/Djr0iXR5sx7ya66YaS1bj3Xhn/xg+at1v0aFTPV3HlFIv6jTqVKl/IrB1p0hLAZzivo&#10;x6uvvKY951I799wufgt0VT8JsvPlFcJAizbIjuxLSS4gz77yoyXvLwowThgpKBgaSNFwW59btV82&#10;dSUVgnqUAJwNsiv5KNV/m6UMeu2NVzW/P7dCKwvaKXVbW78z+lvZw8q4zDQFSWByHKYUuV5mV93+&#10;brmcmVAMnRzfzN764D27qtflexRFu5mio4WeuOyySyOEMjIA4YakIYROvffee1MixDD3Sdk6tYNX&#10;RP+PUiBKAVFgvwkMNsoue+HCBY4yuOaaa5xpKlasuDsxad26tWt5QRJgelCzVk1nrpAedhYTBYJg&#10;mSSKmB/ky5tPjgJLCtYf2GySJz4h3uo3qC/Y+aHeqbnFXAYLKEtKsKw0btLYyleId0YRCCae6YGr&#10;YwMZpo3SoLMhwNDlk8YGRAOarkMEYYcZn/jDRDcXgBGHKYX5pHj8CtSoXiMsJtPP+Ph4q1ipoptH&#10;TPz+e0NgAFN/lGImVxFjT0q9CP6+8ndbKAED8HiEBnGy9Z01c5Yzjti1OmMtUWunjh2srgQSQGBB&#10;ITRqdLz9Mu0Xa3R8I38fcPYLelzgtMRxVp48ef17Li3otL2ioJXUo5y07GjDtm9vopBChYSuWKJw&#10;jus8RCT3QV5wEDv33PPceSMxpHEWBN2bNWvqoQB5f0n1Vfly5V34AC25X7duHTv11PbuuOv3Wb+7&#10;0AJBB1BSyilapKjofKIjQn77bYUTA/t6hDVEXtgiRr2Q+r2UYLiYQuRXXxXQfbT6JHwa/CImGLQG&#10;/YujSBjzSpUq+zibI+a8vIQbhBAkkefz4cPVx8VcyAGNQWDcfddd7rCyeo3qEYdxxlOMM9+Uh7+J&#10;w5S3gPrkbIXyQdgEY05b69Wrbz3ldRkECKYtt0oQ06JFc2+vv1hFEfUChABmGe0kZECIpkedhrNl&#10;voAQLb/66UIJStYJAYJ/AcxKYPL5q6S+T0pK9D5cv/4vmXUMVRnF7bhGx9kdd9xuhRR6C2QKphAJ&#10;6lttvfbb8iC0J33DRj5ZAovqEhoVKCgnSUoIJ6IpSoGcRAFmHamDDo38Ee4MwfJCocWYv1s2JdqY&#10;j7bYhM9y2dEn7LAzLo+zooeLSU+U0zc9F/pE8UKy+T/WuNjYJPvuk8Ps8WtP8vkJ9CFGh/v3f2ps&#10;W7b9aW2PvjvDWjBP/1izToK+9+3ibmrGDrVFa1hu8Qfx5czadWxvGzZttXN7fmLzJl+Xqiy0k5QQ&#10;pJB24W8+uUuM+Yu1PqV1PzLvgfB9qky5ELp31P6HoLeM1nBCEzM2grNA9rUCqPgprU/xdTv1vp1d&#10;bwUVF03ZR4Fzzz3X/XuceeaZMi0c59Fb8GsUq3PX9QoFS0KzLVDLP0zBXMVh9HqdP998Y4h9NORD&#10;K5a3uF3U4kJ77ORHrFL1yjrUKFSiNPVJOwLj4H/40v3+OL4Urr7gWrvgoW62vP3ylKhckA9/TDjL&#10;xp8KiNUYBMG+QgVn72pS1mDGDNqDBEqXeZbd89pfFv0vSoEoBVIosN8EBkCrWHCZ5NjXE0OY72h6&#10;ixUr5lDr6dOmuyfa/PnyewXRoickJDiz/ofC/2Frz3IZaGuCJYWMeCnmLyX5CTEQFYSHobqyaSwi&#10;DT6JAwXIBA4T4X2uw+Rt16pMqMGrr7rKtfi8a5vqDmOFwII6x8fHuw8DyiAcFXB0GFoYPd3OJHGY&#10;jHGmHBt+Dm0nn9xKTOYy6yS7cQQJaSVHTMjnQ6zaSZ14D47teG+NGjX9EcpFU1ytmrThyoA/B4Qx&#10;ICp+mPiDzBkW+bvRMNMeqhr+4U8CTTdhGqE7CVt6mP5aR9cSrH2d29PS5ipVqvp92oswBQECtPvJ&#10;+0f0lRACgQYJernzPidMIDDAk3VBvQfnfsDxsVXjvXnySC2nFBuH/4DaNk6mEX+qLxAEUA7ChEhN&#10;EdfCZ7wlyZ1JvUCWfPPNN87A02/UHztXGHLMSnZLyr9mzR+OEgEFQALRgGCK3+5BXHlogo8RlU0E&#10;g9KCvDKOw/z4r8iTN48O+mvc3hFBQlNpJ+6/7z6hSuq4AIO64CcjSIxmOSKUMAGBR0J8vJdPu6AP&#10;dFq37i/dl1ZRKIFHHn7EYcTUAxMVHDlCO5rdXAgR6Dl48GB7+umn7L777vUx2qPHhY6+4YAJiuHK&#10;K6/ydzGmmZNAevPkDgRsvBfaIdyIpigFchoFfHwmV4o1DBO2T4Z+4k7KMO8Ckrtt2077ceROm/GD&#10;Wf0WuazLVYUsNu8OS+SwzUTZDykmNtF+GrPNWjfp7nON12rK2tqNK23L9nlW4hAJr4s1ytS2/pY+&#10;d1jXTjMsT5KEHjHJgu08MfbAQ0lWs85JNvb7BXbrlc20PxbdbR+T9a/16/+8NW7SwmrVrKT5vWu9&#10;iyRBbmAQB0GiTc9LeN+xQwc3Vysr08BFEiSxz3eXV3X1vP7ogexJlAwSMU7mXPsrYQ7Jek8Y6Gja&#10;txRgtJwvJNPFl1zswn2ET0SUAnlXMaGiED5z/IVCx+8277Jai8iRuGX7Fnv19dftlacHW6Hche2q&#10;tlfahbf2sCJ5isjESvNWlUlMtppldCFeOGCTjj0d6p1uY8aNtXPOOtubAWIVhObCZMEv8xQFCOch&#10;zKUGyFQTn1+ce+kX0oGKhgpqH/0/SoEDlwK7ThLZ3AY02Gi0WRDmz//VighGD2O5etVqaetXOPMD&#10;842WH6g2qwMmBYukVQeKD9PGASBl1ditvmkvolwN77AgcZBAWwuDBsOFFj4ycSCFSUaAgadlHP6x&#10;SMFs4TsA7Tt1xHkctvjbVcZcMXI//fSjP3PY4QGzGVlmet9hLn/68SeH1wKVR4tfrWo1F6CEC2Pk&#10;s7QdDTBMb6IkrBx+YT5h7vANEaaNcgg4f8F8Z7DjhahoIwg7HqQ/kwYdIUF8fLxrpcP84ScMMlr3&#10;aUIjIPElJYpRXS8NN5rsk5qcZIXFxK4RlH1FcsxpkUuhFNcbtIWZB3GQlcRz9AvPUEfahHYcoQj1&#10;gAkmYgTCm7xyZshhjPx7pDQvqmxdR6jSUj4WzhRCBceMXITBRpsP6iJk9CmTYuhznGriC4JEn+NY&#10;E2eUbFj4xyAxRhBgYPfLWMWcgQRCAOEHJhGgNmgHAhpQKJiqgAZBQISwLLcY9CBJmEJ5GtvE3qYs&#10;fpOIhMCBkMQ4u+2222yj6talyzlyBtnKTQ1ekfNKnKIxSEHeNJcpCA5AQTggsX/vvfcdSnnKKad4&#10;ffCNcb1MgUDxIKjAJIW+A3FDHRcq/CevD+vgL4/+F6VADqQA45d5eIZM1fjr17+/9ZeZGeOZtHlj&#10;nI35ONEmjvjLTjk3jx1VL8Yq1crtvmYSdwRzzDNmw387FC9x2rfFbczQO5maPj9545I/vrbN29Zb&#10;3bKdXDPpy2UaVeGZjRs2ay3+zJ55QI9HrKuyPrJBr+SxJQ+eaqXLP2wDnm/PG1ISxa1c9af98OPd&#10;tv6P3nbfnUXssBKnWfvTztXeUsLq1ztaa0Gw7V94YY+gfilPH7hfisokbdSoUe576F05osUGvWXL&#10;Fi78zuq+9Hdbv0aCeYTi+zNlBTHDPso+GE17TwFQI0M/GeYoROYjZ0XQfJg6fvX1N+5c87iGx+nM&#10;pLNFFlI4OjbJRBSniey1P4ybaHG/57FalWvYyLtHWZ6CEuCJqd6xXaubHkhERhg+mIV35PQsiWpX&#10;p1Yd7fjLGgkpFefmBdOkJHTEQHJDEQZwPuuv9byefHWRsnv+5nS6ResXpUBOocB+202A0RMKEHt7&#10;TAGA9OOMDS/52Jl/+eWXblawQAc+4t7+ufZPQalXOmOONhR4OR7z91hA/USWBjlTLbRfjvjSmX40&#10;zcCesOkuJ6h85IYKk4dGGWYN5pXvpeQ3AWd9d911l8P/CUGIN39g3ddcc60iMTS01yQhBiYOg83Z&#10;LuJ8F1ExKkRlgwqDSsDGH6bz0UcflQPIym5PGqlBj3jYSgiJAbR/ud7rIfOE8cIUAVj9JPklIFoC&#10;DOdo+TS45+577KEHH3ImkUUXZnC0HOThAPCkpk1dSx8yhYHGXFBXafcbNKgvhnqxnDFOVzSLFc54&#10;fi86AfHHQWFDOTGEyZ8sB2TLJTTgOv12ww03uE+JnYLMppQbVl7NjYTHhpf5hN61atV0bfpUCSWQ&#10;4mP2gJNGtIfl5JgPR5LUMaBa5NPB97SuUy6+FegrBC1AU7n2rZjoPorWgFNFBENBkpBImiE0lphk&#10;4CgTVAPaBBwYXqCoBwhMdg2noDWgKpYuWeqmD3/KVAC7RqJw0H4OFgjHflB73pcjRph9TEK+mxAI&#10;mvBJECbqVUHtJNrG2++87X3I+/F5gOPDkJ4ID0ApHKtDSkLFSv74jBnTPdIIfireeON1u0YOK8fJ&#10;JOLYYxsqLNQ1Qq6c7EIm2oojRcwZSIxpQnvi1wHHQaskGEHwxDwjEaoomqIUyNkUCIRtzH/+QISB&#10;kMIxWXx8vNYMzTFNWkwVPn5piz16xWb7eOAWWzI31vIVCp/Knhb+sTLR6lcMbOnDN7AnzPjtZcsb&#10;V8RqlLlIh2Dqt2tVCfPxyab8/vvv2+ntFloueRhPWfy0RsyckWiXX3mL/Lf8YbmTNlrrZgj/dk9/&#10;rFlrp5+y1m6/Lsbee3m93X7VGzbms1Pt7jtOtBYt29mgwR/IDGmqP0QN0q7F7mXm6F9ijPv06eNo&#10;OtbN+hLK/qoISmPGjA3amA6d90WbECwnJCQIUbffjlJe7UCYnHHPcTYIBWj7oq3/pTJAOTZv3izF&#10;zxH7cLi3j/jyC4XFnu/moRnRJJxbfH72xWd2x713WLcu3ezFB16yxGlJ9kSnfjbopoF27ZnXiYGW&#10;wkV6GoQEnAHjmJUZd29Gr85x95gesQVj7Je5v7gQ74wzzpQD5p917lBYcrWX9RrFzKMy38SZM+fW&#10;cJUOz0A5rlHRCkUp8B+jQJYQBvtq3cL7PLbpr4vBRguLZhUncXhmbyFINRrz7+R9/k151cdnAQvF&#10;0wo1R7hCtPuOMhCDBTIhTAHyII8zsuE1mMS8ygeMKUyffIIX/xiH2KPZhyHEgQrMUT6ZQKD1RUDQ&#10;rFkz2edXs4fkqA8GljrBhCfpUILfhFHSYkz7ZZrbU3Xt2tVNKK655mqPAlAhvoLFxycknwMDqtEG&#10;mEJ8IoQ7ANdAOsQnJLg5wU96D7btwMPTS3nUJsoglCHmGYcWK+aIBMJH4QfhKkHNjxOdYOBBCGBP&#10;T6hBUj1Bu2ZJSEL5dWrXSTlgIjUnL84D58ye46EmX5SzPTzv//orIanyujPAypWryCzhaIfzA/3F&#10;QSCM5rE6mL2v0IX0AdJ2tNzY8tOfaqInDlL0B2YA2P9h7gA9SHzCXPMsjiX/Evy+kbzifiFHPzj0&#10;qyNfDAnxQag/+iE8lNGvTg+VGzaGd8KkI9AoKc/qOEi84orLra+QIviIAKVCJA78IBSSQyP6gMQH&#10;fjBandLKQz4SJpG2o/H/QG3DySA+DXYltrEY69z5DEWguF+O2N6yFULIUFq/J/o5DTErIdLHp8M+&#10;9U2wrZw7lpYAA0edhMA86sijnB5Bm+LsmNrH2Peyv0UQhckEfUKIxCVLl0g4kOCvBolBJAQdWyQg&#10;+lH+NH5wx0Ae9UNCnri4XI6OeF5CDgRXS5YsERJmvGH/R3hR+uBt1ZVxPUHjJVECgpFyyIhgpWyZ&#10;st5vixYtNHxlAAWMpigFDiQKoIXC8SmOPomj/u6778hnSB+fB2had+6MsWEvb7dPX9luLTrns/rN&#10;clul2onyISKQ7z7zop9oeQua/TI+zh674ZpwaXI0wazfRtuiP0ZYzZI3WqF8h+heajZ/d2q/+ooc&#10;O74kk7n1WlmSedEYWT99PrKa3X73HfZo3y+ty/l1rBCmcMmPIlhlXft23BfW6BjZYGyT+ZrME8qX&#10;jbG+zyGk3GmzfvhS5k1f2p19TKGIWyu6QoL2nraywW8l3zjBuhyWt3uNcuYv1t1hEtSyv92tfr9S&#10;EY6uk+D0outvkEna19le6ZDmvCjye3a/+AzZ1u/YgYA3MN9M/T768FT5xLlUIal79OiR+nb0dxYo&#10;kNY8wEQT5QbCSSJdBdpvRiGM/q5C/1j3hw39eKhN+mGyJW3SbF8WZ6ce39auP/96O6SMTGO3aLxI&#10;QCD0PdPSZHV00CWWVT+C63P4TyPsuQ8VCWrix0E7OXhpvYqTYAYB3306i7ds2dLvQdO0aH/QESja&#10;oCgFDjAKOEd9511Sn0ckbPuBZr88aJAdX+0Eq1aumjMqO3bK7lla5NR/23Wdv51JO2zq/Ck2f818&#10;K1G+hDsWjCjWteE4y0M7D/Qd04SEhHg5zjvXgE3jhI3wKWhrWZBh6mvXri3nbXd4WBvXNGsxIV9D&#10;OchjUSHUH0w/CAS89JNWizkk9F4FaZZXrPjdw8udLZupBXK6OE1IABjLtu3a2iUXX+wMJr4VgGvj&#10;iZsNgU/CtkydOtUWCvGAQ8HrpUWnLlzDLAEv+CAE4hPieaVLonGMWKZM6RRmlPrCvAGFx1yBKAEw&#10;dhzqtFz6d7QAh+seDC5O/JBsp5UQgOBnYML4CUJalBLMvpyjDo4QegDHdhOkvUbzj9372eec484i&#10;EYQgrZ4nBpjIEdT/DEWfCBl2wigCjYO5ZOFurT4Aeo/GebLg9TCQRFC4Q2Fs+ETgwB9M+fcTvpdA&#10;RZ7/1WYiBbRp09oFNGg+QDHQRzCpxKjGhML7QwIV2g4Ti4YedAd0oN1ouGfNmin6TnG6QI8Oskkl&#10;MgYOM8nbSF6KoRd0RbMDswzEnzI3yBSjYMECHmUBU5J43qVnQAHg1A/0xXFCSNx7z71eRiSyxIUM&#10;ahf+GX77bblr9zG7QBiDxrKcaB1GVEBYwHYGWgZG5HehGH7WmACdUL9+PaEtbvSxCrMPLbqJNvh8&#10;AFFSQEIPIHcIfhISEnxsIAyjX+jHxXIsST8y5hD+NBUdoXs9lYu/hJVi5icrrBPIA8YpzjcxeyhS&#10;9FAfs9SJUGnjxo11nxjQGadNOPhEwFRG90HLIDBbIbRJbQmP6Ftvn3Z2fD4gLGnduk1KVIi0xmL0&#10;WpQCOY0CrAFhQqB4tJyo4hQR/zCEvsVhKOsBUO75M3bYD6O22Z8rY61y9bxWqEiimK/w6b//SR1W&#10;r9him+eeZeee09VhxVyjZl/Put42bJ1prWoOsML5EAzvqm/kG7m64rfV9sVnt9h5Z22Wb55d+WLi&#10;kuytdypYh0697KHHRtmTT3eyvGJaIhnVOfOW2xuDzrT/dZXJHTskj7NRijnh73BZVlWtlsfO6Zxo&#10;TRousJpVf1J0mbcUsnWoTZk2R+iypdqn6qZTO5WRwxLNmzJ5qlXV/t+2TRtfw+7UeWHlylUSiBxh&#10;1bXPZGvSXkRIXhcqR4zBf/JOTPQIbXySwi/vQsLtKpE2Y1KJiWLob2jX3eBbOGpGak3nbBVN+4YC&#10;nH9wuIwvA3h9zlcICuj6eb/Os4FDBtrXn4yyl5560aptO8q61D3HOtbpYO2Pb2+Vyla0PLnyBoKC&#10;AMwXzM+ws/ZNFXNEKVpqLVayrHE/f2v3vnG/XffC1TZ76WzVjcZyxk1yk9/hMpW9RWcszu8sU6TI&#10;tTy4Ev0/SoEoBXICBXypkkQvnKteJxjo38QwNRaj0fzI5tag2rGWL7e0uZrSgUR1V9WDA1HyiqfY&#10;2N/N+M6WbVpmJ7Vpan3kFX63gpMfg9GCIcdRIYwMjFSYj5K2bNnqttmEhEMIECIFkt/ipUTmD2uT&#10;+hrw9qFDhxpIAJwEEWYP5h1GFmeL4cIUlhv5PO8G0s5xDwh33rx5vI5hXt4ZmT91HcLffIbPhPnD&#10;e+H18Hfq++F1PslLKL3XXnvNZs+ZbTfdeJOYxBpeB7oPMwoEMYcr1GQIKacfETLcfffdtlR+DmAw&#10;oUVk+l2hBLeJJggK0LSzlG8W/VfJnh/BEUx52Haeox444QPWD1ONhjrU2Ee2J2xL5DWeD1N4n99B&#10;mTs9ygLl0jcIQbhOvsgy0vodlsEnKaVs0QWmfY2iNyAgQIjBmEu5H2RP+Z/3QLM/FB3DBRJly6R5&#10;YEt5QF+2Kj/jDAEbPiA44IVMQpgvfF9kO8J7fHKfPuTdhHbENvvQQ4tJ4xdoj7jPsxwSEVAwWwkt&#10;ihDjVwkIQMYg7CAxDvDTgFCpiIQKCEMi30+oTN7BCYdDLg7RuI+5AmHIfpewjmglIB2iKUqBA50C&#10;4ZxD+E0IX3x7BAlZeZLlzpvovg1Ou0BmTJVjrUDhGNsh5Tz7HGZCOODKaiJG+IeD/7IGpR+2e+67&#10;0ec0c2v1+tk2ZEINK1m0lXWu97HWiECTn7pcBKtx4j5uvXuA1S7f287qLJbfGQsJVmXePHLUTvvq&#10;p772vwvPs0cfH24D+l/g72AusygQfuy9dz+1r4e3t+f7q+5qB23cI5E9UYwOi30u3dcys319ki3/&#10;XRF/PjCbOLWobbM29u47b6b19B7F/ZsX6N8pEtjix+J7OVDDWd2tt9yikMmvOtqL8LxpUGCfVRlh&#10;8ddff2PXXrsLUfJPC2c/fkBr8K1ipEDSpU60efacuRLel0jZ69PKwzXCV/ft2zdbaZD63Qfzb2hP&#10;wmR10s+TZL641kZ+MdKWTFtih2wrYs3qNLPGx5xgpQ+X4iifcmsOYn3EKuICvN1OM17Ugf+fmsky&#10;GSu8MkvRb3+ssG8mf2P9PuxnP86V91mlQFib6AIuULwPPfSwwiMGUQ+yc34e+MSNtiBKgZxDAU3x&#10;PRMHJeDlaPEXrJxvC35e4AwXOYEyewpXTi2AoRQc53QwPmi/0cKnl2Co3BFdcobIBYODGp7mS0rr&#10;zOITmSLzhdfTu8aj3Avvo8GGkUZYkDqFecLr/EZyHx8fH15KKSd1XjKkdS3lwQzuZ/ZcZBl8h6lv&#10;3ry5IyYIFZggMw1CCkJPogxUqSoprejHb2DtoApefPFFOen5yrUvaLJTJw4dJJ4LD52YMuA7IEyR&#10;9eQ7WnJoiT+KyBSZL7ye1rXwXvhJHsYQ4Sz5C1P4bPiZ+nr4m8/Uefye6IAQhD/Pozammc/vBmWA&#10;PgljkztNku+l90H+EvxJ8xDS3t+VxgMZvZs+w0QBs5YwRebnO8gQ/DFEJndg6BmD3DhzrCGEDN1J&#10;i5hPlB38Chxlpn4Hd8eMGSPhymZHwRwuYUHkc/5w9L8oBQ5ACgSzwqzbBT2sx4UXegjcawVZB71G&#10;2r41xmb9uN1m/xRrR5SLsW435rKKNbWnac7sjbCAsjZvlgnBykbW57mr+KnZF2gfpy15S9EdE61U&#10;kcYSWErwzORMnpOeMfk/Lu3QHjrui0HW531JCFJgD7RCJhVfmnXs2tLatX3emjWvGjwVzm09y/77&#10;wnOP2mvPSRIgEwzZWqS9MPrrtRZSLAIJ/Qn3ZhVKxtoVl8TahB/W2vAJjYLyc/j/OEyrLaetmOIV&#10;1Dp/tEKvNZFmHpO87BYWQBrOFfju2ZcJZ7v4JQqRgPuy7GhZe0cB9sYwrd+w3ubMnyskwVx7+K6H&#10;rGx++Vg6rJzd2/UeK3qyzkKacyAOEA4wtzA5CFNQTmRp4Z0D/xPUVpyit4AEHTNtjHW+53RFg9kS&#10;rHNaV1iEMOlt3LiJzIbutqZNmwaOuw/8pkdbEKXAf4oCaQoM0EoCNb9Lmmk8tDPncU7CQScUDoRU&#10;4hqbJglbdhLMNs9nlPzQpAwhMxPm5Xdwj9PMP1tgqQ+Q9lZy/ka4wUgYevi+A+UTanAgAibfoUNH&#10;pzmxewk/Q/LDn38L/qNP0HrjsA8b/taCa1atWs3zJZ8xU3KnfjblRoZfggNn6v7L8JFMbgb9HvR5&#10;6jpm8miGt4P27WKcM8ysm+HYzCxfeH9v84fP7YvPyHeHfZHWtcze9ZdQEgiU8PHAWPuncy+z90Xv&#10;RymwPymANh0hGCirtm3byS/NKHdGSlgvUkzsTluxeKc9cvlWq3BUrNU9Kc5ObJ/XDj0sSSgirQli&#10;BviXBBO+R4oVCi7Rli9ItLannOk+dsgVG5Nom7eus+m/P2ZxSfmtWsnWYibSX4eYv4sWLbVTTppj&#10;BQ9XTkVE8Hmouk/9WZFi8l9tx9apYX+sfc8efug0juHBfbLp68YNm6xunelWSjLFpPWo/LiR9QR9&#10;YkWHH+UP8chqFbL+YHJO8QRCSAR05lK4Hu11QXvxAIgMHAEPGPCshCjNrHfv3tL2X+sIKZCMaDaz&#10;M8EIgcTblwmBAahL6EcPR1P2UwB0DwK2OCnLwrR0+VL5phqvKFiTbK58POX9M6+ddeJZVjxvcfv8&#10;1i+tRGkpN/RYkoIZJe0MzkM7VUaM0Dv/8OgaViHHfrKOubmU5JqzF8y2wSNetfdGvW/zfp/DxPez&#10;dpLOoIS97iXT34skrA0VVsE688/O9jmWMNGKRSlwEFMgTYEBIYLQ8iOt/ycpvc0us4NEZvezUife&#10;jeACB26PyfEdtu+hQCMrz+fUPLmlZeZQhEf7woULpQgAdjHYwUKMtrpatSOt/5NPesjAYjL9wLQg&#10;rRQ8m/UFfF/0T9r1+H971wFYRZW1z0tPCITQWwih9w6CVKlWBFGxrCIqVnR11XXXXn/72nvBRlF6&#10;UUCk9957DyWB9N7z/u878yZ5iQkJEJByL8ybeTO3zTcvc+8595zvlL4PRZUv7tzZvr+zhUdx9+N+&#10;vqi2izrnXqbwMf9WqFDi3wv/Tpjyf0/61XwYBC5wBCDu4/XC37oXJrF9+vaTVVAkz507Vz799DNE&#10;7pmKK9b759BOuH/tRFi1b1Pk5lEB0nkA4oKX94CrAksX9Y7KUUX6vHGVZM6kEeDyoTsD83nI/uil&#10;cCVKkTYh/5HqQRbzNy4UmVhi/PifpV3HJJDz8F3NtUoIvZ6+sn1vhoSFNZdV6w5Kjz61oTzOJ9Fl&#10;ZWwvNj5KmjWE9AIdv3aT3T2F5IDwm+HjKas2NZExT1MhUfpEpSzXVpNT0tTH2y55KnXYZU5lTxes&#10;Bg3qg1y2BbhdtsvChQvVuo7EveTWOdvt03qtaRnzJPD9XZQl5KngYvKWDgH7r5mKJ/6Cp8+cgehG&#10;q2UmiJczDqbIo1c+Ile1uFpeHP4cLBUD1V1JPPD3DaVALv5M85P1ftEfnF1p/sWL6oi35+XvkCMI&#10;3/z+tP/J/ya8p+9WizwWV/kywEbCzXvBRcUQ4vw7tP8WT3V+clGBZ27GIHABI1CkwuACvp8CXac1&#10;BH27bf/uAhcvwC980XLBhK4JfCcz6bzUOizwqfcejHvHxsRVZ27mZV0AJvPFhQD5HUwyCFwKCKho&#10;AAGBr1CGHuVGTh1GEPkGLlzkuWHKzvaQse8ny6QvQNTazlOGPuQv1UPhroCyGiud8jxqceL77i3J&#10;UjWgG97NFdWSgQJ7dk6GLN/3oPj7BkibOnfnTZhZqqiUmJQB0tM35cn7UCsZ8NlRfnjnICRrM3nj&#10;vVsxAf9VnnxyIM5yJRRt48h+r99x260y9ec0cbL7WpblS58c4DM5fAC8NSFDS1/IldOBlVWu0g65&#10;vqNUgHJl7bo4ue32OxGu9hq4OYEDyd8TkYEKTjeoWKHVRnFjWGk6wef21ltvIzrCI5qdfDLkeiEp&#10;rC2glKae083DuQWJac/XdCFbVZYFpvY8SfUBbhWmpIPr58hh2bl9pyz4c4HMmztPmtdpJu3rtJfB&#10;7YfIfQ/dJyHV4JbJnyx/SPhzzIXC0IPU/7QguJQS/04BIHlU+F6ZvXKOPPfjs7L5wBZwPYFcFVYZ&#10;dN/i24h/d1zQYhQtm0vrXPwdXkqPw9yrQeDvQqDgCO7qBU3sUsA6z1jQ9NviW4LmfXgr5BEQ5nUY&#10;5xiCjteUSR57CqmMqcqwe+ZlkYdUmRzYAv+pTrLscmXSCVPJRYeA+X1cdI/U3FApELDHJ4Y9/eTj&#10;jyGMP6mT3ZUIwcqoJRz7MuGSsGVlrmxeniKN2nrKjff7S+0GueLl6wlOH4yJ4Cf4c6yf/DllnCWo&#10;YwzkwbH4tZKZHSOVy3eUKhXCoEjIhSVAvsmze/cogmzask/6dkmHSwOUAC4rd2bftQNf/O8EQaOv&#10;RMUlSMd2dXRybjWGTwwGu3btl+PHVktwRczq7cLuDZTmGPcRH+chjRrWL03uAnko+O/efVAGXXlI&#10;HnkYztu53rJ12zvy4v+9hfByzXEPmdKm403ywAP3wIqpIsyZvSBcIE4k+s57t59DgUpL8YWExK+9&#10;/pr06NlDWoG7hVw+QVgoON36StFkgSycF2XD2u98S9YvUBC96KrzrWvntD9UC/IZxUKRBKlX5v75&#10;h3z77TdSr2IYSJuPS6Mq9cFB8Jp8dN2HNObRjSbz/AHl0tPW8rZ19Rm/VP5YL7HkAJlrSnqy/L5i&#10;lrw5/k3ZsGe9vscUJ2BBTquevfrIDTfcIKOgLGDi74+bSQYBg8DFg0CRCgP6v1NT/+mnnyLE3jEo&#10;CbCeAedEvitVOeB2/xzueZ1vUhIiZmflIoRcA4Rzu1kVBm5ZCxxyVYSs8NyTM4GbnTgAk4VWlRT2&#10;Sbc9J0h0L2D0BOa1ORSYhSvr/gEB2tfz5YVFxn1uJDG6GNwi3B6FOTQIGAQMAhc8AhxTOF4wKs8v&#10;48dLfHyCTJg4QX6bORPuCtMw++VquIfs2ZgtbzyYJJVBENi6i6d0Hugj1evlyOABj8G6wFrVZl0c&#10;EVftfxvhhhHpp9JQFeo1zmIRSJFhPCUtVV54drhMHwvlQK5lPaDSCUboSTMc0ueKDjLrz81gFq+P&#10;Mc6KbMKqdGKOvi1cuFg+/4juFljpswwkimiphFPo94dflJOXXh9wWqSnv/8+Ta7qBQuHVNy9I1ta&#10;NkXfx+M4Yzui6ggI496QeTPelSwoE6JOlJPwo53Er1x9SUh2ysgHR0qnti2kfGDBKYl9f8S0qOTl&#10;7SPXIcTx4489pvMFzicYou2dd99VV7yiypTVOfYoAlFr+Js5XxPguCgT78u2rClsPbD30D6ZOGWi&#10;bN20WbzFR4Kksvinekvd2qHiDy6RL27+QupWC8XfCiKlcNqJv5dcKujysOLv96KErVQ3xVt3BFhZ&#10;v5z8hSzftVJ+WzFTYpJiXOUx1+dLC+n+Bx6Qfn37yo033qjf8yDUb+bDIGAQuJgQKDg6u+6ML+Ic&#10;qFdPIMRai54x0rSDF16urjdocW8EXOaLe+vqLEmJCNbwbsUBxZqOISTfRx9+qHHfr0LoI5Ki2FUv&#10;WLAAvpzjEVN+HxcgNOk11+hHM8BevXpppAX6oG7fvh1aTiucnZeXp9SrV0+uwSSCYSFJvljcZKO4&#10;/p3JeWJHCw0qXIIqBCnpy2zEmp01e7bcddddmPC1Vl/xM2nDlDUIGAQMAgaBskeA4wzf4STJvefe&#10;e9UH98UXX0TovHmyCSH0UlLAEYAUe9xTFkx1yKr5aRLWzFuGDvDTcixLM/CE9EiJSJgnAT51pVPY&#10;PzHBzoYMwsHMNaBpLdYH1kCh+M6WGpXCpXw1KAPirWVNmvhGHHfKD2Oqya4X4Tpxzfvyn6f6542T&#10;dhUOuAIsmDdG7v8RdSszO9uwR1M7V8n7Y0dy5FjsNeAECEF/S85fOEdWejii3LgHsNZKAABAAElE&#10;QVTOoryGhNTFd0Txgc8z+BqlQ2vcG5QJ4gdFf+pchD3OlsVrnfLVe5/K1NpdZP+hylhouExJ/3pf&#10;0UctFX18gAnq84bLhJ3s7jFK0Lfffqt3y4WD6dOnyepVq+E2UrQlh12+zPboCE2v7f6UWb1lVNH5&#10;2q/TuT37L4fPmQIr/57ofsK5FSNCcZFp4+pNkhObIzXL15AqvlXlrr4jpG3jNqQTUWsByrn8LfHv&#10;Q5UEVBSYlI8ArIwyc7Jk2vxpMn/tAvlq9pdAGVi5WUaVCywnAwcMkOsGDZK7yBMCPGltcC7n2fkd&#10;NkcGAYPAuUIgfwQuqkW8CKrV8ZD6LTxBgmi/rovKaJ2DzC5RxzDpiC8+j31lHcIGLVq0SBlo+bK5&#10;ZdgtsAywmIEDERqOceQ5GHAkXrt2rQrhodDk14bpKEPHMfZ8XHy8rF+/XleDSG7IFfwMWC0sBPER&#10;mW1JevTwqIcLWC/Y7Z+NPRFiaJmtW7bIPSB7+fqbb6RLly4SiVWITRs3wtwzrliribPRH1OnQcAg&#10;YBAwCJwaAmohYA930Fi/8sorQqXBMZB8ffb55/LB+++rdRxrTU30kG2rMrC9JH/O/wOEf4HywYef&#10;SIzfjzAUSJFq5a9VzgPY0RXbCQq3L7zwjIx6ECt4SSrNaF4qyw/DK2LI0JGydPlBWbrwuPT9rWkB&#10;4ZTdzIJy31PW62qpM4Xl8+sottEiLhw5CuG3PMkWIdPb919EvqJOkX9h1pyx8u9RuFqkEEYLDfTM&#10;NvFOQp9BHjcYdAmDh0Gaw/n0lJUwE3dIVvZvEnlMZMFMh4z5oSEsEUJApgjLxbBOIHv0l/tHjpSm&#10;TesU6AbrJo43DLlBt9NDoECVpfpCc2yTygYBhufjXJCYWqSh+fVGREdJXFysjP3lJ9m4AkoBKNhC&#10;KoYipHFlqR5QVfo07ivlqwTKiGF3S60qNS3LARaHwooeOn/9PZjnRgQQCN1aDMSf/bFjkfLwxw/J&#10;keijsna3FT2GCk7FDpqWRo0ay0MgMrz11lukOsJIM+k1VGQpQ/WU+TAIGAQuUgROrjDgTbvetNyV&#10;9IqlprG0aQV8RLlaQzbgw+Hhsn7DehWu6VLQBnGVmzRpoq4G1Bo/99xzkp6WLoOg0ezfvx9c0TxA&#10;ouQvv82YoQL45Zd3xYTrBV0VYvvzsRr0MfxRFyyYr2HiGFbQvWtcBeJGlwdvVyhIulpwZYjnqcEu&#10;7DrAGNcEwCYRsgc0KjU4weR5Wjkw/CTvi1YPSYlJLgUBkbM2nYziG6Mc2GXYZ07QmIPnmdgPYsEN&#10;h67kVNcGXsuP0cxSViLxDO9Jr7tcPPKK2pnM3iBgEDAIGARKjYC+Q/GCrl0nRN74v/+TJxC276WX&#10;XpLZWNkMDz+EdzIlZIcsX7ZC6+zS5TLp2r+K9L65hnRt9T7OUVh2TbyLaXXD+vny9nN4d+fYK+Mo&#10;E+gp8xdV1TCBs+bsktde7Y3SBYdsvv3/mPun3DEsViSR307zjY9mJ8Pz4l9PPoQ6Tj1NnTZdenWO&#10;Eg9aA3CsLCmBJFHHNfBD2H32haAYCj2AE1g3qCfSozfux3e/pETtRXhK6FJSF8oXX4s8eN8r0r7t&#10;YPHw9pMjEdly/aAhEhbWCK6QdbVOT7hPMioQ90Wtep4mQkXe0aLFi6QZoiR4ublUFpnRnFQE+Ast&#10;nGiRmZOTLbGxcfq8+My4EBQdGyPz/pgrob71Zf6yeVLRr4IM7Hi1fHPXP8ULxIPB5SuLZyBqhFUN&#10;pmyYnOFvhkoH/jlyM6lYBDjf5N9BSnaC7Nq5Rz6d9qn8unQ8FKH0Z7KfEiyDYE3QkC4+b78tvXr3&#10;1vkyy9nz5WIbMBcMAgaBiw6BgrOPc3B7FMYzwUK9GNYFLUFS1LRpU9mzZ7daG3Tu1FkF5ABwEHBj&#10;ogBcznUcXCkYJo+WzSNfaZYw7dS8lStXUbJFnu/YsZNUq1ZNEhMTIbQnspoCKToqWqiwmDDhV2HM&#10;YxIlDbr+ernyyitVMTH+l/EydOhQdXmg4iAKrhl/YOCqDib5oKAKwvLR0HizLE1VGY6O+btefrmu&#10;Qv3yyy/a3pQpU1CmOu4hB9YSGbJ//3754YcfJD4hHpObUBkAs65r4TpBn9SjR4/KpImTENJnDTTp&#10;cWpFMfSGoRpbmpMfxppm7PDff/9dkpOTlY32phtvQniwPsIQisRp5oyZ6OccTGLDhWRQN6BP/fr1&#10;U+VHUROnAqCYLwYBg4BBwCBQJAK2opiT5Sqwbvvkk080fN+GDRvktttuk8Ng6yeHD4nVkvB+nzMx&#10;TuZN85S3yjWXp//zHxkBd7SqGLtYj7vAyvFq6rS50rHNDowjuAYOIE28gHf6gUM1pXKlijDd3yxv&#10;vHmtdc31yXc+V9VHfztT3n4BAoCraIFMJXyh0M6xwQlh68BRH+netXOB/pVQXPNSxfHn3Fny6lPo&#10;dOZpdMK9EfbHBZAzAwfYYFSgW5WKDnnrdWRGE0kpU9VtIgnWjPGJk+Eu4pCfv/OTOfNopu6JkNCt&#10;pVmLyzEONpAeva6QinAb4HpqUHlvqVqtsnuLBY5dTRc4d7Iv6em0gjzVUiersfTX+BMpKf0d4/7J&#10;+nXk6BFJy0yDgsVL5i+cJ8nxKTLzt9/EM8MDVqFrpW7lULmx7zCpH1RPOje7TPoN7At3lkB55vr/&#10;WKEmCbVLH8Xfe26yhYC2qdELTtZ6SWhd3NfpVWBHOjh45JD8vHisfDjpfYlLitVFMlx1AQCXLFjx&#10;duzYUa1kQ0JCxKfQApT9Pry4ETN3ZxAwCLgjcM4VBiQ6pIvBiagoFdI5+UpMTJCF4C0gcZE3YmSf&#10;aiKhIAVyOxzWsWNHUWeSuiL4+WG24ZacmGStWLFcnn32OazSe0F72lj27tkjP0KQT05Klr4gcPkQ&#10;3AoBEMKHgPW1KhQP23fsUCuHl15+GSaih2UmYvWuWrlKataqqSzEUyZPgRnqh1AgxOikcPnyZZiE&#10;eajwf+0Ra5JHIf5taGkvu+wyVXQsgtvEUdiA1qpVSy7r3FnefONN+XPenxISUlfP7URM6QdAKPPL&#10;r7/oi3vWrN/l3XfeAbFWZWneDPG4V6+CK0a8+vL1BFfDsmXL1Wy2AhQa5G3YuHGTLFmyRCerg64b&#10;hElu5VOaCLpBZg4NAgYBg4BBwIWALR7Syu1yKIkPHjwoW7duldGjRwuVxFFQJHMsycl2QphNlP9C&#10;YcBt8ODB8sgjj+iKNBW6TBT6p075QT58mV/smjF1h3vfN1/mSoVqw+TQwTiJiU2RhvVqK7cQLdmY&#10;OGnftfsQwr39IA3qQ9mAsG+nmrjSSDkhLdUDLhS9T7W4JSyjkgr+WRLgh+JnqC8oqgMFFCFqkSAS&#10;6EM1Bdqt6iF1auRIy+ZOuf0eXPR0YZCwQnbtWSIz5op8+Z5mlVTI9ktgaX3D9XdivuABa8UrMS5W&#10;UtiTk7KhXKiFEMwVVCFUvnyg4kJ4WKNtUYjDvMTz//3P02U+rnIhhALbyVJR/Skqf2nzFVXWPkcM&#10;CidaMfL+LXwszDkfiY2NxYJGii6ABAYE6hyMCxkJiO7hjYWR36bOlp7NuqtyKwDhRns17y4/Df9J&#10;atSCibsvKqQygM8YFgIwOtDfF++BLeTi+Zl0igjgAVleM+BDiTku28K3ybhF4+S7Od9qRZyn2gov&#10;LoZ17dpVOiG6Ga16acVqPVnrb+AUWzbZDQIGgYsMgXOuMEiFj/8skACSuLAxTJ3q168vG9ZvkIlg&#10;pKaPaEjdupYmuZRAM1LCmjVr5dVXX9NydDFYDDPBIxDGh9wwRC0Y3KvioLZ3714MaklKltSyVSvk&#10;XyzTYVJJoZ4KjLB6YbIZPASXgX+A5nIrV64Ey3OidARPwo6dOyUOpnMtWjRH/Oe3UH8zZWWmkuHI&#10;kcMILTNE3oJi4NprrpEXnn9e+vTpIz//9BPYn8vri/h/7/8Pfq7l5PXXX1chf+3adaow2Lhpo/Ts&#10;0VNXqxjXmSZ5tHjYtm2bWhPsgVKDMW7ZZjNYZUyYMEEWwkqD55vDJPKjjz6SBg0byqOPjJL2cMFY&#10;sWKlvPHGG/LVl1/ppJYKA5MMAgYBg4BBoOwQsCfUtJZ77733VGkbeTwS7+F/ypw5s62ZtmtSPnXq&#10;VFgKzFBhsE2btvLMM/+V7njn79o+SYJCQJoYR4kIgliuJ0yDc+Tz78vL4mUPyqNPjJfLOjaCEpqT&#10;f0tZwDugsDZm7FQZPDAFFyhAn3qi+b8HjPl+/t4hj/7zDQjPMOtmQ6VMdl4fnxVStRaUDhD2Tu58&#10;UcqKS8qmq/pA3wE3DiopCJ27wsSRI00aOqRJY5x3u51MCKEpKT9q1IasjB+gYIBFAuCL2IVtL+YO&#10;yzzlaFQdhMysgtDSEFohwGYi1vytt9wmdWo3AiFcLpT+3aRaFR8o/p1KeMjq7d8BDs840cXhffBk&#10;FFcnzzdsUB/35XZjRbTKfD0RbrK4euwiFP5PpliIiIpQE/SI4xGyYcNGqRlcVb786mtYXkZZ7qE+&#10;frrAkhiTKG1qtJQ2DTtIJb8qOi/yhHLr3qb3iB/y0JLzvcHvAXL8hu1OYc9HqZYCLmsBu196d7hH&#10;O6t93uxPjoCqcqAl8CyHfPAwmLZkurw85iU5FHlI4tOwyAQlpfVHQbcgkEcC448+/EgX8OqAI4wK&#10;KyaDu8JgPgwCBgEXAudUYcCBKQnxlagwoKKAGkzyEdTCSj0tAhYtWizXXndtHqFKaZ4SV1nCD4dj&#10;lWaKvuhYJ90ZRtw9Qm4ceqNwxd39xcf2fMCbQK6BKZjAZWNGwMkeV+2pxKAv4oCBA9RFgtwKmRmZ&#10;snPnLunQoaPUqVNb3QpIyhgSUkcZnMnB0BkWAhXKV8CqBfgMUL8v+sBEVwE/XGeqVq2q3AKyGK4c&#10;lIPCgH5hBw4cxMqOxbr9048/qbVADhQUVFyQA4GvbBIB8YXu6+OLyAuJ6pLAPIwAQWsIuiuEw+qB&#10;SpJnnnlG3SPo0lCpciVVFLz55hsSgxWvbCgT7IFAO2Q+DAIGAYOAQaBMELDHGI4NjaDYnT17lvLy&#10;fPftd3AT+0MVu2yILnnxeI8vgnsZN0YC6N41SyLD4ZMd4ITSG2wHeOdHHnFK/YaXQTmdLb/+fESW&#10;ri7ojmDXFRm5Uh6/G6JVJsUruxe8WrrkoLSG8WXlGoSI7ItVdXfpuhRVsNWFC5ZJg3oHVDjR5Xqe&#10;/LsTbksJFl3m63Z3OOGpGOApwTQ8hFCVi3mABwT/5q250potI0ehgHOvpEbvlX3hVC6Am8gLliJx&#10;62TzWpHwSJENq/3kD7g+REdlydAbrwK30ihYGg44DfTtXuXvObYfpyAOWv9y5fwwf6ErRcFEeKNi&#10;kuCCGQh3w3wFUsFcuA082xNRiVIF4T69vIvPR2XB5ElTZOn8pbqwga+qhPFA3UePHpZ1S9dLi2Yt&#10;pFJgZfFIgV97CFwE+jwjnmwbIUBrVKkhoVVDMOFBD/gTtGiYJBsKHP6+HMijOjNCnEXG/cI9Nd/L&#10;AgE+N+KcmpEmB06Ey/jF42TdzjUya80s/RvHD956sGisYsUgnb/aFk/kDcvhqwAP8FSVhmXRd1OH&#10;QcAgcP4jcE4VBmlpaXLw4EHZsX2H8gJs27pNtc5c7aeQP3nKZKzqX6b8A/bKRUkQcoBlHGaSUHFw&#10;pUWAPzgFvCFgU5gvnKgU6AYz0qsRynHG9Bky4ddfIXRXVteCW24ZJq1at5YB/QfIlMmTdZJH89JD&#10;Bw+o9tUX9XI+RXeFikEV8+pXf64SBkHmYTneFzd+JxswB3WmZXBjoDnr4fDDINHKFFpiMFEDXB1u&#10;Ef369VXLCPb3119+1ZUNmrjedNNNzIScDvkRSocpU6ZCEeOtihkqRXhvqihwtaOVmg+DgEHAIGAQ&#10;KHME7HGLb+T27dpLu4/babg3KsMnTpqo4YLzeHUwu1+4YD74fDzlux8dWMH2kK8/FAjuHvLFS4Hy&#10;2utfSnRMOnh7fKRNs5qYylvveXaaw01MTAIE3/ESXBnjSPpp+gJgLEqIzJUNu6DoaBiKWvPbYDul&#10;Sbv2HpY2zbnSz7GtNCX+vjzaPYypvEu6T7C/aqGQ5sIvXa9IAKYOrdQ6wcbVIQN6u/odkCHXX+cl&#10;/33YKY07zIClXx9VGLiunvaOfYs8dlz6D+iIuUE22Ogflueef8nqa6Fa7xv1k7z16i3SuHGVIq+z&#10;Lic0Jh3afyBLlz6ABRr+fopPe3fuleGN70S+BjTa0B+YWh5wgWUYrClgFaDzHFcVBaYTqBg0TSKF&#10;LASgJrAAhl5B28aH/fdRfE/MlVIjQFCBLQ02uGWlZ8lPc36S18a8JpEJx0EUas0hcZU/BmTO0UWs&#10;Bx58UJ566ikokirnRRDjVUxHkfSDByYZBAwCBoECCJwzhQFfQxEREcpVkJ2dJY88+k/Ee66vK+fH&#10;jx+X+Zg4/Tl3LsIqRcCMsDEEfmuVvkBvi/jCQY0r9hSMKwZXLCJHwVMZYIGtU6eOPP74Y3L7P25X&#10;PoUVy1do/OaDUAz8CPeBtm3bqJUD3QU4SDJSQ1+4FnjD+kDfu/pO5Sv21FPhAZN1E5eXofAIDa2n&#10;CoB27dvpwHr1Vddg9cNTuRmaw03hxRdfUA4FmgUuXLhQXSqOoawVCzdXBg4cqHwHtDrIBKdDEsgR&#10;U+BPWBcEi6zHJIOAQcAgYBA4NwjoCAGJ1MvbBwS3/XV7E25iNDePiYmRn3/+WRW7NBGOTXRKbLxD&#10;LuvnlPatcJzkL/2u3SNjxm2XaTPv0g5DHMcqYL75+Nbtu+C7j0vpHJBObzyiRcBv8wRhgN+Dq5yv&#10;ri5qY6fwcXDfCunb4RQKXABZdZwvBlJHNhT+sEqoWMkJiz4KWli5LaOUCPeIid/HSosO2TL6Bzrz&#10;F50yoSCyTMuLvs6uc+5SuRoIkbFwUFKKi4+TxJwkKecZKLmwqOBEx8PJKBMuWRMVqFKgpIrM9bOG&#10;gP4c+Vwg2etPDj+7nYd2yYGIA/LV7K9k674tsvf4Xpfkn/+bpAUvF9XqN2goDz74QB4/BilTtM6z&#10;1mNTsUHAIHAxIXDOFAYEjYoB8g00b95cff0bQzFAAZqTp8owoZ88aZJyBLQCwzGjC7gnldHdT5zm&#10;Mf1LGWlg9erVEMBfgqtBBzXvf/9//9OoBxxc/aCAoKXBbzNnaojEXr16SWt8L5hK7hGVGTrxcCto&#10;WxTYpxhBISEhQeN6k//g9n/8QycCS5cuVUsDTgqOHD0mk2DxQGXKU0/9G64I/aRDxw5KopiamoLB&#10;w6HkjLSoaNu2rTRt1lRdJ2gKGw6LBbJ328RBdrtmbxAwCBgEDAJnHwG1JHM1Ewxl7quvvopxwSnD&#10;hw+XaeDOmThxokYKsrIgpNwWLtceFyqMuXS4Y9t4VQ5XBr9OTUTqYaIb8lP/ulv+nEIj4tOf9jvg&#10;w79zs4+MfLKf1ltYoa0nT/Jx+Ei0bN44Whq+BOEDwu6lkZywYsyVEHI2qHlCWd61A8p+1JfmI0eO&#10;FV8vn3rJyQMWBozSVHxO/g75zJt3ai7hq8KlB6c1Tn5gw39thV9N+lsR4CPw4GzdzyHJ0cmy9eBW&#10;eXHcS7JkyxLJyEp3KY9cD4qaAFgT3HnncA1RPmLEXepuy+fMK/Yvh8ogkwwCBgGDQGkROGcKA8Zt&#10;Janhvn175eabh6krgj05CYLPZ7t27aQGJkNbNm+Rbt1AKlS9Gu7BeqORyZXcAIXfbyxPLTqvlTZx&#10;9Z3CM60ZGA6xR/fuIBbcDl+9Y9KkSWOcs9wYyBTL0I8cUNk3O2mb6A/bZbJfvgxvlbfS4HoTrwBZ&#10;YiNwFVBpoMzW9hsa37laxH57gqQxCK4U9H1dsGCh1puZmYVQW1OxiuGQbWDfZujJDESX+I3hh2Ap&#10;0K1bd7XIIBM3Q1FWr15dIyr88P33UDykCRUuO0HOuABWGzcPu0XbsPtv9gYBg4BBwCDw9yHAMQNi&#10;mkbMYdScp5/+NxQH02TlqlUwH18q20F0S64D8uswUbndCuS8fM/fcuutQgV21ap1pV2LvRJc21Oc&#10;CZAIOcgUHiC1dHEfzMyBCZbkznYwT65UXMaTnv9jzlzw9ySB4R71XSoKAwj0qWmeUqN6rhxNADyl&#10;n36cFEvrIn8deDIaIsA6cyafuSo8Fl+DPQfz9/WT+FTEqLSaL76AuXLWEeAjsP6UYU3gDauirGyJ&#10;TYmT+ZsWytIti+X31bNkX+S+v/SDi25cAOvduzdcVRprlC/OdZnIS2CSQcAgYBA4EwRKUBhYpk+Q&#10;ayG82i+x4pujmRTzFjVxYThFxkK+BqZRjFsdHBycVxGJBmsgzNR9992vPlY+MOG0KrFeciQVJFNx&#10;zVq188rwoC4iKrA+EigyHKPOmaz3Y4F87l8qQDDvgtAxgwZdj9CDG2DxsEbb5It2yJAhSsTI/I1A&#10;EsiICRTmGY/WTiQ77AHm4WpVq+WNrayzf/8BUgfXSHRYDZwD3aCI+P2336UlXAnqN2igEQ8YSssT&#10;oYW4ItSwYQNJz0iXsHphCOdUUzFZsWKFfPPNt1K+QnkJxb3dcsutsmPHTkkCIWSPnj3B/3BIli9f&#10;LvPnL4DCpRwIs3rL9ddfL7WBywP3P6BhFjdu3Kj3RK6G/gMGyKhRDyNv+by+2vdh9gYBg4BBwCDw&#10;9yDAebw9hSf3zh133il33HGHKgoYuvdfjz+OKDrLNESjPaAeP35CPvzgA0TE+VDK+QdJq5ZOWTLX&#10;AaU3KqMDMmLZM2yw5YRe8n05MMxu2uKU6rWHig8U5VyIRi2nlKKijsnNN6JUOgf+kyxln1Kt529m&#10;PjdEgZZtu3PE09spqbFWFIWy67H1BHKy8SztH8gZVV76J2obS7DZ0pc6o86ZwoURAPie/FPC32YO&#10;yCOnLpksj3zzNH5zJyQpLQm/Cfvp8AnRHTdQF7moUJwwcZJUCg7SxSn7p2PvbcVQ4ebMd4OAQcAg&#10;UFoETq4wwDvp2H6R7RVyMTiiSrysVCHgVjtfSDrQ4MAT2tAj+5ySVoj8htlJati/f3/d+N1+kfGY&#10;ideff/45PdY6XRn4orvzzjvyzusBPqgx7QgrAFoCMJWgSNc8/GC1rfFyffvttxCl4ICcACNxcKVg&#10;qQc/f1ofqCYWdR+FNQRXeJpgdb9lq5Zantdo8t8OG5PVJiZcsIzgKpHdbyoNGOaQJI+qEIAPWX+Q&#10;FlrXrRujAqAnNn7jNOvpf/9b9u3fr3GMGUmB5eIT4qEkOCj16tVTpQLbZQSF6OgYrDZVg8IkFKEW&#10;LWVAlapVgN/zCO14RF0cGMaxIZQe/gGkLjbJIGAQMAgYBM5rBDDWeUChHBYWphF8klNSZM7s2TJ2&#10;7Bi4LOyVLQj1y8TxNjk1UVasckjPqx3SBfwBjRuJDL7WIWGNHNK2CTK55HdnFgZxB1TU1k7Lax04&#10;5wj0lA8/y5HOPaqpWTqynFJi/v1HlsgT90IJnkZq/FOt4ZSaOz8y4xZBC4T5AeY7sACEc4J0vaxL&#10;2fZNYSwb5QstGUubnGQ7xO9GSQ9LW8jkOy0EOO+zHATwN89ZOB5TbnauLNgxXyLgNjtm4ViJjD4m&#10;Gw9ssurnapw1dcR3p857ab36CtybSIrNkJVMOZiU5mXTM+bDIGAQMAiUDQLFKgzoAEDz/E1LvWTX&#10;egyO+lJDGKJs1+vIbRzy9OLsBC8rXEtL9pQ6Nb11Jb1wF0t6kblfx9wJyWrE/bxdp60xta9Z+e2r&#10;J9/TFaAcXrDUyron1pUMosDPP/scYQoX6ySqa5eu6v/Fa0W3WbCP7AddHdq7uTGwbH4/rfxsN+8c&#10;jkny2AzKCTvxWvnygRICgkYmfqdVhrtlBs/ZdTAPLTi42cn9mn3O7A0CBgGDgEHg/ESA44f93iaZ&#10;7w1Dh8pQbLTQGzN2rPzf669LXFw8Nixta8qVlesEG6LkjIdCH2R83Tp7yGsvOaR2dYRmDGOcdZgH&#10;QhhxX7L2oAYBxHkRJwJg/TbQunYKgyhHsaMRR8Ujdb54e+XAhD5/XHN17CLcQcTDw0lMAp54Sg4P&#10;hKDL9YVlYUgZ3isawH+Hvdx/mjXzN8QnkoWoUehoqWqh66dJ5wYB5aCGVVBmdqbsPrRbth/aIY9/&#10;8ZhExETg8dtPj33hU+RvApwZIXU1nPfXX38tzZo10/koczLZe/KlmGQQMAgYBM4GAkUqDLzgV18J&#10;IVdeACt/EvzkmSxTKFo+Wi8k+wXluqgvOWvAAXswzOGbNuEyx/mdCtyDq6sZGZmqLMjIyIDbwiDp&#10;3r3bad1EUXWXVFHhMiV9L1xf4fyFr5vvBgGDgEHAIHBhIcD3OkP63nP33bqRPHjz5s0ydeo0mTXr&#10;d7WUo8jg8PCGAJsjS1Y4pddAazQYdJVDunZxSOMGHtL/ilwpH4zxG5ecaQ7ZtD5bul/xHKzrqucJ&#10;HKeCDOI/SL0QKCIsqoVTKXqB5iXGHnDjQKhB7yxYVHqopUGtxmU38jKiRgbmWE6PM7MwsMXGpo1r&#10;4DcBpUFpEvUF/G3g36lYJpSm6ks2DzRM/HV4UpCnpy2+RMWfkOnLZsixuKMyc/lvsnrP6jx47EUp&#10;W7kXCsvXxx//F9xa68tVV14lXl5UVllWqXmFzIFBwCBgEDgHCBSrMKAf/Z3wqTyTVHbD6Jn04tTK&#10;BgVVkJdfeVm1tyFYOagKHgOTDAIGAYOAQcAg8HciYI+n1UB+aLv3Jacky/Jly+WLL75Q4kQKJiQY&#10;tn2dp89yyPRZlOgdsD7zkuefzJa6NRxy3RCEboQvftUqtU77ll555W254rIUFS9Pu5ILqCDxd8CV&#10;Y9M2WCiW8xDfcjmye6+nXN6/7FbmFy9ZLK1CMtCOB/gszkxpwP5Wrhxoy54nRZokzomJia4FbVvd&#10;cNIi5mIJCFBH4OQMG2Eqo2KjZM6ff8iqvavk6znfIFS2HTKTWFt4cy1OQ2Fise7NN9+S+uC5ugz8&#10;XX6IfsXE52m/A6wSetp8GAQMAgaBc4JAkQqDsmjZfrGVRV3nsg5vEDCSANEkg4BBwCBgEDAInI8I&#10;2ONrIEjPBoDclhutDrKysmTdunUabWESwhSnpqa6uu+Q+MRceeJ5axm50ZswVwftQMfOM+H2VlXN&#10;6lu1tLh67PtVAQUrpHmrnvYF7KOjE2TPjl/lnWfcTl7kh6AhxNKuh8TEZcFvHFYfgeScqI5oCadn&#10;oVEUXHNmT5cG/4DbQ0qu9OrTt6gsZ+WcJ1itdxzcrhKpEUZPAWLyg0Af5+EFmwz+wUC2z8nMld1H&#10;d8nRqBMydv4PsuPwDjl0/KBExEVaFRdw/bD+km8FEfhVV10lnUCwTevealWr5nXCypH31RwYBAwC&#10;BoG/BYEiFQZcncgF4V8UXnjZLi237ZJQ1OSh4DUnzKa8pFxAORDyVcjTiP4td3eSRu0+W1nwsi+D&#10;UZL+jZYO2KrP+p7fCbsNq227QRZy5beLu1BzXSnQt7PR7/wemiODgEHAIGAQuFAQcBcmWrVurWuV&#10;VHjfd9998tVXX8m06dPl1VdfAZluvByPjMBQQ7/7XNmzj+OPQw6GT5CJEyfo7dKV8PsfftRVTZo+&#10;ky+HYXyZ3Nvh9wMHj0pIrUgpXwVidGrhq8xx8SUnBD2HEh1mI5Qkpk65DkmIh8BYeKA/g1tnxChP&#10;mK4j+rSEhNb/C+5nUHWxRfn0evfqLeNe/wXWKTlwu8AzvzQeabGYlOYCLQhy6T4SkCMJscmSnJUi&#10;k5dOlpd+elHikmyOEdREBYHrN6JhwFEmJKQeiKtryLPPPgtroX7Ke8U2bdjtfWn6YfIYBAwCBoFz&#10;gUCRCoPMzEysIETLvffcK8dPHHcZTBXfHSoROGhamwj9rq4bdB3K31N8ob/xir678UYuSvlxut2y&#10;5wwQ/TkP00QFgT2ZsNtiPm40bWRG/uORJj3AB/4zP6vJu8Zj/YLzrgv8atWlpc2HQcAgYBAwCFzC&#10;CNjjBfck3x128826xcbGysqVK0HqmyKff/6ZLFy4sCBKEGri4+Nl8PWDpAai/jBR8dCtW3eEFq4g&#10;I0aM0JDBdiE/Px9p1ADfKDUVGKXsHBfhnqA6ckDuLLAqwBfsdx3kWF2290r5Mioai9XV7Kd5evXn&#10;YrHH6lvJ9QQFIhxfJc5FYFFScvbT69CFWIrkk04oivCMHfQMIDaIGJaWkCa/rf1ddh/eJQu3LoZ1&#10;xlZwiGLeHBdl3aUqCVwuJS4Cy9tu/4dcd+01yvHVHWG37cgGLMCcZfwzsvphPg0CBgGDQBkhUKTC&#10;IBehWag02LZtq0QlVRVv/9pQkjIrFQOul6BrkmARHVqvOr5LM1MOSkZWhJCYqajE1Q0K0fbKRVF5&#10;zvY5Wk9QITJr1iydHLVr3+6MzQo5b4rEPW/YsAGmoZtAcuOpCPFeq8K8rHnz5hIWFgZzs0riCdbq&#10;rVu3qgmpLyJR3AgWbGJHJQLVBMciImTV6lWIklBeOsJELcgV+SArK1MiIyNlyuQpElY/TCd0tWvX&#10;PttwmfoNAgYBg4BB4AJCgCOyu9wXjJDBV199td7BzTffJOGHD8u0KVNl2fJlsggRgeLj4nTM5/jM&#10;MYZj/W+//aYbCz2DldB/QOAZMHCA1KpVB2PnTLnzNswFYI7ttoBasFFt7SL7AKgxMQ4QRXpKbmqu&#10;bNjMcbts75EL/IdhDFK5/pnV6wExVOdrfEClSFmY8+XiX+lyl6LCCzSL/Ty5z8XELteRjb8NuPqs&#10;XScnEo/Loq0L5cd5YyQhNc7tDvP/4mhhS9dWzs0GXX+9hj28c/hdmGPCj8WV+Lfp/vdZxj8huxmz&#10;NwgYBAwCZYZAkQoD+4XJV5pXQB3xrdASkwJSvCLpMnf+y1FHS/vNh4HJiQmHwzPeyuv2yRJxWMHY&#10;tnWbrMBKx/Dhd0oVEAraK+9uWc/qIfuxZ+8eGf3daPn2229lyJDBUqt2LVUYnGnDnGjNmDFDxowZ&#10;IwH+AajOKb6+flCOABfgVgsDyA8//CB1ECpxy9YtajKalpYmdUGuSIVCAMJoEftjEcdk8uTJUrNm&#10;LWGsXSoM2O+E+ARZsmSJvPvuu6roePo/T8sNN9ygRDln2ndT3iBgEDAIGAQuXgRUSMEHxxiOOY88&#10;+oiMemSUKghoXUBl908//SwJCQmyYsVyNyBoep8gn376iW60XPAP8JNlCz0lNCRHrr0WERi6k7DN&#10;KT7l0UAWhKxMWsJhvRo6Bcuazq26C/SQq++5uLddezykfXtqSgCkPfcpy3tCtWkZEFbRxJkkpxW7&#10;zzVnK7mmmKQ4ycpF9AfM9fLngCWXu5BzcPnLgws1CDPqgOWAQFmTnpyu4Sinrp4sM1f/LvEJsXLw&#10;eLjsj9wHF12YlWjijCw/0dXgukHXYk5bTW4ZdjNcDkKgWKuliz52rrPxU7HrNnuDgEHAIHC2EShS&#10;YeDeKGM4M1yTQ9+muFLwPWllzTuHAweqLGa0SUxIlLVr18rX8K0cdN11qjCgIE2lAVc2shEzmJpZ&#10;fud5biRx4ndqbflSLpxyYC3Asrxm+4fZeXieG+theVs5EYfVlEPhh6RHj+7ywAMPSOPGjXXcZz72&#10;wT2/Xcauk9dYJ88X7k92do6kpaUj5JK3jB07RsqTwwH5j0ORMH/BAvnh++8x4fpUHnrwIcmCxpoT&#10;swMHD8jzL7wgn3/2udQN9QeJkifYkXMQzjIJioJUbctuOxaxt+fPmw+z0mTZvGWLbN+2Xfr26SNc&#10;PbIT22N59s99s6+bvUHAIGAQMAhcmghgWNCUJ7zgRI2aNaGcrqmx3W8D+RrT1m3b5PHHHlM3hSNH&#10;jqhFHsdGpvT0dGwZMmceK/OQr77n3iHVqmXLAyO8pFsXkCm2ZwsO8BjliCsSnFojkCDuQk5EwMvb&#10;KW1akOfJ3eKy7O4K8qtkQmHggALmzJL1XEpbR4OGYXC3wNzG13p2pS13IeXj718NLjiVxG1mZWVI&#10;QlqycnUt2DhPFm9eKr8umyAxCH14skSXnLp160EhEKhcH2PHjlVLUruM/eTsvX3e7A0CBgGDwIWK&#10;QIkKg7K6sSxMNhISE0CkGCVxEHwTkxLVBDIjI0OZnMnmvGrlKunRs4cqEigwHzx4UPbs2aM6itYg&#10;dAoNrSflAgMhROfIiRMnxMfHRw4dOiRHYF7pi9AzDbEaX7duXazoe0GoTpL9+/drjOpsKB1atGgB&#10;gTxU86VA4E6HYO8f4K8aYCoT2A+6UezYvh0mhzG64l+3bqgSNzpglsb+0RqAKzG0JKgEIb1lIVZp&#10;GyvWR4uBoIrBGjeXCgZOyshivWLFCmigh1kKB1gecPK1eNEiKBTmyzVXX4OJm+U/atdl7znwEDua&#10;kA4ePFjmz58vu3fvhrXEXumM0DtUFHBCR1z2ArPo6Bj1Oe3YqaMOaFTEmGQQMAgYBAwCBoHCCFiC&#10;DT8pZIq0xHhJlz2OKUkYqzdv2Sob1q+XGLjyTZ85E8rqbcjF/FyjtQTTEyec8spbllKhRjVXPc09&#10;pEnjXPH2dci1V4r07YEyHIoyILF5YlEgE3souC8EO3i6C1KQz8F9t27hKRlpWdK8RXNd5MAdlVly&#10;ANJ9+0SuQDi+c5kYqjMXGh3LMfJctlz2bWE6JKpvwW8Na17WzxSz3Zw0p8xc/7ss3bIQlgMJshXc&#10;Awci9+O+EfowwU1JoFoFPAi3R8C51A1DbtDFpwEDBkp9uIVyXkWLGyZm5Wb98nnGJIOAQcAgcPEg&#10;cM4UBvswAk6cMEFGjx6NeL9J8vDDD8sTTzyhAj3PNWnSRDZt3Kgr8OUQKup7rMbPnj1LVz5SUlJU&#10;cH/ooYfk9ttvl4iISA1BwzKxsTFQQMRhHwt+gCoydszPUrVaNVgxfC2TJk3Ua2QeTktNkzfeeEMa&#10;ILbtH3PnwrR/MYR2D8QpriL3jRwp4bA4+ByxrPdACPfz80cfE1QwH3H33dAcV4Mv50zUPUZSoDig&#10;ouLKK68sVmHAwQqVu1b4QZiDYYQCPS0S6F7A/tC3MAgWCK1atVL3ArpIhNQJgWKhaIVBNFiQtmLS&#10;dvToUbnjjjtU+XLs2DG1MujcqTMblE2bNsmbuEfuiRl5IojRhx9+KM2gwChsEXHx/IzNnRgEDAIG&#10;AYPAmSGQL+pwCPOE4pubt4+vWrLRmo3p5VdflbVr1sg333yj49GOHTvUAkEV6ympmifSJXtFnvCQ&#10;PxeyXqd88LGHdGnrId17ivTq5YTewCFh9RxSvbZDgvzYomZT4e58tERweORKSpIn3DNEqlTK0bCU&#10;TZs203HW1XvrHs7wE+sLUNLQVD7/eZxhlaUqnobFizSvDKlgyb+lKnO+ZMqzHLAhwwOJzYiVA7sP&#10;SFRylETFRsuaPatk6oqpcvjEkULdtgtZp8vBNZSLPA0aNJC27dqJL+Z7Tzz5pDRr2rRAuRzO6dCw&#10;+7MvWFOB7OaLQcAgYBC4oBE4ZwoDMi9369YNCoKDKnzff//9+gLesH6DHA4Pl0C8pF955RVp27at&#10;jP/lF6ye75JBg66Xp556SjZs3CBvv/WWLF++XLp2vVwFdloDpKWlyqhRj+BcF2WApmA8e/Zs9R1b&#10;jpV4mlm+/n//p4L5I48+qrGp6VfWoX17WQnrAGqGrwVrLa0RyD3AOv/99NO6Yv/2W2/L71hh8Q8I&#10;kHvvvRcKhET18WyKQeO6a6+Ta+FSoYoBPP7C4zpdAnbv2u0KK+nUVf8FcEnYsG691l8V3A1UIDDV&#10;BC50Sbj5pptkIZirGzZqqIoGvej2QRcK8h4wf+vWraRnj54IhzVRCRYzsOzhBwuLiRMmqvXDsGG3&#10;SL9+/WTVqlXy8ssvyxa4L/C+aRXhPri5VW8ODQIGAYOAQcAg8BcEPGBh5z5ucFX18ssv1812n6P1&#10;GxXUM2B9QFcGe3zTUAKsEYMkx8mVG3Oxibz/qVWjv38uhG+RNq2gUkCYwu6dPOW6q3OkKV0asmg3&#10;jo3O/HRlABlzTi5cD1mUy/DnPHnA0tAJC0R0BX4Dh4+xz7ZPe9l1BrcpcYm4c97+GSQHKnIoThbW&#10;JVUVnx4vR9IPS83K1c+YP6Gktk75OudL+P1w50mGaVoNcGOilJ4psmL7Svl95e+y9fAWyczOlHV7&#10;10liCixZcayuqforZsQDcErx2J7AuX7dtAp9/F//UuUYq61evboEYP5np8IonmuFjt0PszcIGAQM&#10;An8HAudMYVARK+uNwBXQAiZ8f/45V7phwkHfe5LI1K9fX/773/9CQTAIqxk+6ks5fPhdoub0yMMV&#10;dDLOks8gJSUZCoNKetyvX3/p26+vtIcWmFYBixYtVhcGH6yIcFCoWrWKNG7UGK4BQfIvDASc6NDC&#10;IPB4oArQDGvTCoqDubA4oLKgV69eMhQkghwYHnroQYl5NVrN++nyQD4Auho88sgjcj2YbwMRwaC4&#10;RGuHoYh8wIkW7yczIxOuB2lwtagqw0CIQ/cEe0JFa4rOnTpJly5d1c2AISlbtmyhY6DWj0HNiYGf&#10;rhd0QWjVqrW6T1Cx4OPjLXvhkkCFC8kR6fIRhFjatFLg95C6IWp5ERICNw303SSDgEHAIGAQMAic&#10;KQK28ETOnYoYc7gx/ROK+UcxRm5CpCAPjMErobSePGmSrIc7A90buIqdDtc+eiEwJSc7sIkcDLek&#10;v+mzsuXfr3iKPywObhsmEgwOBH9fD+nZ0yn1EBAoqBbkPMjoFQMc4kOrBJAQWoMljlEnSRbPXsJY&#10;rMImOJMwHwiPgJWEd9mPq5Rj4SGJ+6IkfPoJLAtQ4hCf0tXD+Up8PDUVaNP1fE6/9dMvySgRmuxu&#10;43tCOtxIM9L0VqKjY2V3+E5Zth3EnMizP+KAzFg2Q7KEoLknuwLr18o5XADcUGlBwPkX53vDhw+X&#10;2iChrgBrzwaYhzIxN0tyb5XEgUkGAYOAQeASR6DsR7uTAGqT8DGLvpRd73OufPfq3dtlqu9UBYAn&#10;1Ov07Y+Pn44QhFt0tbx37ytQ0irElQ3yElSuXFlbpDDPlz5HFArKderUhgJhkdxzz93SEmb/l3ft&#10;qtYLjFBADgLWYivwab6fjI0C+ccff6z+bAwrGRcXrySEEQhzSHN+ciiEhYUp70FxAwnr9ff3l5Gw&#10;SvD19wPhk6cSGDKM4sKFi2T5ipXSt28fdNO6D3v/z8f+KS88/zyUBvPQl+QC7gP8vm/ffoS53K7c&#10;CF/AdYLEh1FwU4gHe/WyZctVQdCmTRu1JiCB4sL5C6Q94mhfN+g6adqsqTVIKlLmwyBgEDAIGAQM&#10;AmWDwF/GQoxtbdu01crJPXT3iBHKAZSBMZUcQBvherhr5045AauEjz/6yNUJ95V6kAeni3z7g92/&#10;HPH5EGSDmK14eYPEONcLUR6c0q6tn9xzWyZ4ibDYDKGyYaiXVAqh1gAZM0FezH/ZICdGNaqgz1tR&#10;tus91T1ZDDDFcHpilTtH6HZx110jTrWSEvOnw6vjCOr2tqYIJeYvLoMTkvfNN3UAzvChKE0CPjnO&#10;wkJ3aQqeYh7XfXFHvUQeKaaLZmnfgQMSHR8pHnjgh+GCOX7lTzJ/9zLJSkjT6V9WdpZk5WS5RSxg&#10;+0WBZf0yX33tNV1g6oSFmXawYGW4aiYuGLm7abr/jt2PNbP5MAgYBAwClzgC51Rh8Bes+VZ2DeL2&#10;657Egj/+9JP8ArcEvswb1G8g9BPcu3efrqi710GZ2xa47fGCpmctW7RUy4JmzZrDDWGJrF69WqZO&#10;mSIDwTvw4IMPar3adF5lDiVBjIuNk23+27RL5BggASEnPJXhQhAJCwQn6YtLSMzBAenxJ/4lwSA9&#10;ZEhFEuosRTjEXbt2YaVlnXTq2CG/3676unbpghjXA9U1gq4GtiIEGbXcFhAmEqNKwRXxfbeWCgqq&#10;AAuCOJk3bx4mLsMRJ/t2qQ3Xg/lQFtB94ZdfxssHH3wgb775plwD14saMLEr+Q5cHTI7g4BBwCBg&#10;EDAInAYC7uMMrdsYMYhiGt3xGjVsmFfj/957T8MsT5o4SVLhYsgxfyFc8yLAz0PiY47vHNMRVEg3&#10;SYNmAFwC23Z4YMuSn8dRHUCzAqvFSlUd0ueyLCw6iFzWUaQCwzxi3C7n75BaoVhhRgQAb/ro26sF&#10;7AllZBZHNXkWCvYNcJKRN2qyLof4l4Mw7+WBKEcgCMwrgGxlkLw8wbcEZUk0FAZ5K+1nUC/nHnoL&#10;paiDt5yDsIr2XKrEInkYueXEOe03YSPG9gyT36EdoNKIbgKRUZGSnp0unuhc+PEjsn7fOlm3Z738&#10;uWkunjP8C4pKvBFt024YTeD3wt9HYGA5LOiECheVMuGiWR+WpO2gtBqIOVXhBIPNPEzyayqcy3w3&#10;CBgEDAIGAXcE7Ne5+7m/7ZiTgxiw+5ONuXKlyvLKq68IBelMuCJotIRCI99fX/YMdegp23dsV/eD&#10;3lf0BrniQ7ILlgPvvvOuRinYhpV+WiYw2eVp2l+zVk3EVm4vz8A1gikGgjiFe1oL1IE7BHkAtECh&#10;PmjmQh9czaAFRC4mE/C4VPPFSrCEoPKBlgsMv1g4cRCjS8aB/fsRknGsui+EhdXXbNu2bpMjR49g&#10;8BugpJF22eXLV8gnn3wCBcJO+FXGyuLFi0GqWEH+BWUFo0YwIgNDODKyQpu2bVRhYJc1e4OAQcAg&#10;YBAwCJxLBOwx126TyoTu3btLd/Ab2YmuC2SwP4QoSRQI58z5Q6JhjfDZ559pVCHVD1gfVhHkAakA&#10;jrMkNkpk4kxro0UCz1rJKRWDfKRK5WypF+oE5w8UD2BWDAjwkuG35krD+k6pHIQwkDWgNchhfdiz&#10;cDaOvaiQwAaT/cgoh7RoBoVBQI7MWyDS/zraMZRNYqSmJYvmy01XWhwGyu5fNlWXrhbMWzwYPrvw&#10;DeG8E/MeDfOIax50c2CywWV++xiYRx1HJKzUBHAIrJXf18yGGykUP8AuIQXP9ES4nIiLlLRMWAu4&#10;EudJOcQ7L6EyzrPQboHO6HdRDqtnn30WFpQdpRYWdbIRCrJOnZpKTk1LU02ueVrhW+G1UkzhrDrM&#10;p0HAIGAQMAjkIVDmCgNr3LBHj7x2rAMOPNjIRXAAZmf2y939pU7hnVEImOfY0WMazmnRQmvFvC5c&#10;DY4fj8wzKWOlamqoB9YHXRko3M/HqnuVqlU1GkMgeAKoga6K7wzL6N4eNfDNmjWTBQsWyuxZs9Wi&#10;gf7/DCk1a9bv0g2TmZH3jmTlpU7sU2EEeC4bSoQETIRoUsfv9mZV7FQuhyuuuAIkjxsREQEKCqQM&#10;+Hxu3rJZJ0qt4XLAZK0aONQNgcqPtWvXqvvFt999KwwZOWDAAPjn9UZM5Ry972qI8kDFh0kGAYOA&#10;QcAgYBA47xBwk+IYRagKLBFojcBERT7TO++9K+sw1u3evQdCK1wWoSBPhhUCCYW5ykzlAt0Nqaxn&#10;gt4ByTUSQ2CNis2SqBiH7NjNcxRQoQzAsveYCdaMoGpVp4SGeEGxkCOhtZwgS8Z1MCw6cxzgAPIE&#10;GbKH7DvolAqBiGIA7oXYOA+pV6+uMGyznViTPfafaihjCs5R0fGqq+BqvBskdvUn3dvt2pmgElFM&#10;uIjCVPi6nnR9UElTEa6huQkguIRFRo64XERQKA3cAdEJcZKQGo95WYZs3b9Nthzaqv2DqK+LNNHx&#10;UXLg+AFJzUiVPUf3SlIauBBOlsAFgQkQcrjPxiw3AUaS4twoAFwDV/S+AvOchlAI1FG3lnbgq2Lk&#10;gqIIBwvWdLLGzTWDgEHAIGAQOFUESqkwwKiB/07nyYYcDnDMV3web28f+NIH6ot/HFbRR4wYIfXq&#10;hanpoZcXQw1ikAZ5UufOnTWawluIjMCBggzMjGgQiXCKizBJaNy4iXTq3EnDEVK5wEQ2W4YQ5MDe&#10;o3sPtVQguSItBljnYRAXDhk8ROjnT2VEQ5hFlvMP0JV4DkBXX321fPvtN/LCC8+raRsnHl3BezB4&#10;8GCpgFX7GjVqKkEi/d6YONYVvlWS6ZA4p2PHjmrh4I4EBXYSMMbGxUoW7CsrwYKCLhO26wGxowKl&#10;G/qegIgM48aOk7B69dS6gm2yzp49e2rbijOOqoDUsTNwYFirQyA+vAGEjePHjZNx2ObPn6+KBeLW&#10;o0cPWEnU0bLmwyBgEDAIGAQMAuc7AoUFQI57HeGHzo3p1ltu0T3nDXbaAW6E3XD9W7psmUSdiJIf&#10;f/zBukQTvmKTNVJjmoG5Rr7wbykV7EJ2xAGO/SBgbOyQpNRcjMttEVHgrxaDbK0p5iP2okheLSj7&#10;yaefakSJQrKy+uTzHjmHoSLDC0oOq2d26fy9h6dF7Mwzdp6cnFzMkSKwmk9FCEVxJyw1kqAoSQS/&#10;kxcWW05o1KRsLFi4p1SEit4Py0YqLDLiM6Tc51hUwbEm9Ccd1gAx8bGSnsuQmVAo5OFtt+xem31s&#10;XysGd1f9PrCEvOfuu2EZWRFRN7pKB8xzaiESlF2KeNjHds3cF3XO/bo5NggYBAwCBoGyRUDf6lix&#10;LvD+TceqNgXmnhA0YzObim/5JhgnPF1CsjUY2d2wilrFHciTnrhdQqunyj9uuVKefeaZAi92Dkz7&#10;9u2T6dOmaZQChmai6TwFZIa0sTXyjAiwadMmNc8nqzJN+b08veQgTBSDKwVLnz59ZCcmBvRZ40oE&#10;hWKSAPI6FQiMqHBg/wFYGmzW6Af0m2NYQYYirBMSonmPHTuqddatW1d8/Xxh0h8jO7bv0DCF0XCL&#10;CK0XKl0u6yJh9cN0gIw6EY3wiMcRZaGhmv3b9+++T05KlmPwvYyJjZEOMJfzhgKApnhMJFZkqMW4&#10;uDhEOmiljNFRUSeEAybj+xJBPgXiyb7sQ/SDqtWqSnBwsIRDGcAoEIwmQQsMO7HmaOQ9HH5YV1xq&#10;16qthFI74JLB9qiMCEOZy6CAIa9CgYdsV2L2BgGDgEHAIGAQuEAR4DhoW91Zo23+jcSBZJEDHyMA&#10;8HjuH3+oNcKaNWtUcU9pm+Eg1VoBcwhGV4qMjMivoNgju6WyHlW9QFKcC1JIJ5QRncQPxMmFE4mU&#10;N248hEUPWg766LjOiBQc89euXVM4+yl8xz2Rp+kMbokLPHS7bI05Ti3Mw5g4p+FchHM8ElPT9TI9&#10;PUMXXKgQoEWBe3J/lmfQFfcqzbFBwCBgEDAInCECOuoVpTCg4NsD5vgRJ/Bi9yqvA6mlyy7qFZ4/&#10;eOZmJkCwrS533XmrPA/W/8K5OXjQ/I2adw4WTPwsnI/nmZfmhRS8mahBpxZcy/K6ns3/yO+FVSev&#10;cPCx6ygqv/s5uzwVDLblAopbA5urGff8+S3nH9l1FJWv8LXC3/Nrye8/6zlZPpZxv85j+gMSO04s&#10;mIrqi14wHwYBg4BBwCBgELjEELDHTPu2OV5yrqDRmUBQzNDIdh5/WC/+/PPPcgIr9N5Q2FPZEBMd&#10;bRfNc4HIO1HogHUXn+xWis9xZleKa5vt0mqi+PZ5jW4eduJCR+06tdU9shOUGVzwsd0/2AoXJfpi&#10;MYfnqIQpnIrrSeF85rtBwCBgEDAInH8I6GhRWGFAUr5UhPKbhPjJZCpmouadYwt9Bd0TBxUddDAa&#10;UJhnYnSAZs2bCcPYmEHCHS1zbBAwCBgEDAIGAYPA+YRALlwWPF3WgCX1i4SM6YjmxMlTOokKoWCg&#10;CT9dNqkcoDUDDpQlwdfHF6SNszUssrd3QQ/Q7Jxs2Q6rRubVraSGT+N6MHgJaEXprrTgfC0aCo/h&#10;d92lFpoWaQIqx3nO1/jJLtWFBWdz8DuxrBP4VKpcKW8hpbiu0POD80SW594kg4BBwCBgELg4ENBX&#10;emGFgTV+IZQRVtrtgcbeq3LA/d4xMNBXjsm+xj2tAAr777kXM8cGAYOAQcAgYBAwCBgELmQEzkQu&#10;ZhhpzpesGVTZosB+0c2zqNX+0rZ0NvpV2rZNPoOAQcAgYBA4fxAoUmFw/nTP9MQgYBAwCBgEDAIG&#10;AYPAxYnAmSgcToaICvv44N6s9p8MKXPNIGAQMAgYBEpCoKCNnFtuWhTQ/cC2GqBvH5MdL5fXmMcH&#10;Gmw7cWAiPwETtdp2WT1hPgwCBgGDgEHAIGAQO9SbXgAAEwxJREFUMAgYBPIQUME+71sZH0AbcbYU&#10;EmXcU1OdQcAgYBAwCJzHCBSpMKArAkl97n/gAYk6fhwxbz0kGREOqCAoh4gE3NvuBikwqWPSuLhQ&#10;Y/siSkEIfOYGXnWlhss52WDIepi4pwLCE5EQ7HA+trLB3mvGC/jDukfLv7HwPfEaoeAqAAmDeN3i&#10;irBcO2yc7FUCckyQjIi+knZdLihRzgrxxPP2ZtVPjNm+xUXBaYRd3wUMq+m6QcAgYBAwCBgEDAIG&#10;AYOAQcAgYBAwCJwlBIpUGFBYZaSAzZs3S6Wjx6W2eEkwhE0HpFJVDKAzttY6WCVdFT8pgspRyZZD&#10;iUlyvH27ErtMgTYBBEKHDx/WMI4Ml7h69Wr1u2MIwYogT7wYEhUwjDqxfv16GThwIEIh+avgbt8b&#10;MV2/cYNEHIvQ0EgU5KlKyUVUiK5du0hlhI709vbB5gVeiSyZO/cPqRRcCWGVGkq16tW0Gi2DQmuA&#10;H+MwN0EMaMY2ZiLOkRGRsmfPHsnKypRWCFPJMEdn4tuoFZsPg4BBwCBgEDAIGAQMAgYBg4BBwCBg&#10;ELhoEShSYcC75ap0NhQHN+T4ydUOf6kglktCJs5TWcB4CBRqfTWvdewFwXRiboqszvXQ8rh00sQ2&#10;KEhPnzZNli9fLv379ZNPP/lEKgYHy30j75Ng7EtK1FcwWQJzfpig/FV5Mhdb162cvLeC3+3zxe0L&#10;tpGfq3Cb+Vfy2yBWqYiPvHjRInnsscdk06bNUqNmjQIKA5b77rvRMmf2LA1ZROWAl5fl0pGcnCId&#10;OnaQu+++W6655hrJSE+TZ599VnJgZfDEE0/IrbfdKr6+fAqWYuCrr79WJuOHH3pIKra2FAa8tmz5&#10;Mvn22++A91EZOXKkjBgxQsqVK8dLRSb3ey4ygzlpEDAIGAQMAgYBg4BBwCBgEDAIGAQMAhc1AsUq&#10;DKy7dqpCIBAqAl+XYO6r6oKiMfFAWCE/XPK0pc2is6nAbgn0To3d26JFSwjIFhdCWnq6+CNUUTZM&#10;83Owws58NL13jwfManmelhBsyjK9t/bWNathKw+VCPxumeJbt8GyVohIXrNN97m3E+u1+2i3wWs8&#10;Z523TPrtMsyDq27X0aKa/8O9ABezsrIkMTExz2WAud1TZmaGBCDec+/eV8iVV16prgl0+5gydaos&#10;XrxIxo0bJ/XDwiQUoY4SExLlWMQxmfnbTKnfoL706NFT74H1pUA5kQUrBLof2CkXWNJaZNvWrXp9&#10;4sSJctfw4bwZ3rydrUDfedK6t/zreRnNgUHAIGAQMAgYBAwCBgGDgEHAIGAQMAhc9AicXGHgkjm5&#10;43amoiNN85OSklQwTU5OVnBpnt+rdy9pb7swoKHsrGyJj4uVvXv3YB8PS4OKUrtOHRWoKcSSWDEq&#10;KkpOgF8hPT1DylcoL3Vq15FygeXUzJ5m91EnTkhMTIwKzhS869YNwfVAvU6z/ri4ODl85LD4+fpJ&#10;QLkAqVChAlwgKqqQz2tMFL4p5NPVwj/AX5UbMdExkpySLMFwl6hWrZoElg/UvLQiiI6JFoZJyoZy&#10;gOSQtWvVlqCKQXq95A8oW/z8pU2bNjJkyBAoTEge6ZB+/fvJ47BM2LlzJ4T+LRIWFqZV+cAKYfGi&#10;xVKrZi1pDRcDd2sMW4nBjHxmJ4DV7t271RWCOG6GlUMUOCp8YJngA84J4snnQTx5TJeGcgHlpGq1&#10;quiTX54yQhs2HwYBg4BBwCBgEDAIGAQMAgYBg4BBwCBwSSBwcoVBGUJAwXX/vv26Uh4bGyOLFi/W&#10;1fIB/furoLxu3Tr58ssvdMH74MGD8t57/5MtW7foSnu1qlXlyaee0pV3mtHTF//555+Xbdu2SRrI&#10;GGvWrAlugCvl4YcfxnENWbF8hfz004+yavUqSYhPUEuFe0feK8Oxqh5aN1RX20d/P1omTpig9VdF&#10;/YMHD5Z//OMfElqvnnz26WeyY+cOOXDgAIToEypE1w2tKx06dJBVK1fq+WBwCNx4443y2muv4nqO&#10;TJ8+TcaP/0XWrl2De/BQi4I777xT7hpxFxQHtXD3RODkiYK+p6dFZujl8FJBPTPTUzwQcYLAwJ5C&#10;K6BlRbv27aH0iJV169bKBNzH/ffd57r61zYWLVwkx44eU8VMp06d1JVhwYIF6uJQo3p1Id6TJ02S&#10;0aO/h+IgSTIyMqVv375y113DZSCsHUwyCBgEDAIGAYOAQcAgYBAwCBgEDAIGgUsPgXOmMCC0tC4g&#10;8d9vMKWn2f1V2GphFZ5C9oYN62ENQGYEgZ//JmnQoIHcesutuoL/yy+/yOeffaZkiI0bN5bPcLxw&#10;wUJ59J+PShUQApIfYObMGZr3P08/LT///LOuyF955VW6+j5n9hwZDY6Azp07SyoUDL/++qvMnDFD&#10;ffnrQoEwb96fMmfOH9r2v//9b9mxY4esWLFcunfvIffeey8sHfbKu++8K7t37ZZRox7GSn2AzJo1&#10;SyZNniTPPPsMrBCSZPLkKXLo0CG55557pVu3bjJu/DiZOm2qtGzZQmpcey3qtoR9baSYD1pgHAWn&#10;w1YoQuhGQFLCxUuWyK5du4QkkB2hJLDcMJxSNyREul1+uSpVxo8bLzfffLNaQNhVwzlCLTmohFix&#10;YoVaF/D+mzZpKjWq1xAqDC5HeSoMNm7cKGPh8kBsbwMnAr/z+uTJk6Vfv/7iCT4FkwwCBgGDgEHA&#10;IGAQMAgYBAwCBgGDgEHg0kLgnCoMCK23t7daBLz00kvSrl07mMrvkTVr1hRAPax+mIy8b6SMhLDO&#10;lflaWKH/9NNPZR8Ed7oHrFq5SoX9h0DsR4G3ebPmap0wc8ZMocBPd4UqsBpoDwH78q5dpW3bthCY&#10;/RBZIFg2btigygRyBbz++uvaLvvx3nvvQZmxQaJhqk+hvG3bdnLn8DulPywgVsKq4Ksvv5Tbb78d&#10;AvXtElwpWF0GfvzxRy1PF4j2HdpDCTJQrr32OrU4GHpDplo60KUhCy4WJVsYOOFCEQ3yw+9grTBd&#10;9QuQ9WX//gPq+nDj0KEa+YDKCSb2sQvujW4Do0ePVnyIR36yQjPmgKdg06aNUhMY1oP1RDm4X9BS&#10;YiWUCHTbaNa0qbpepIM7onv37lBwtFIlS63atdWyIteJcJf4Z5JBwCBgEDAIGAQMAgYBg4BBwCBg&#10;EDAIXFoInFOFAVe9yVnQo2dPCLrVxAv+8xaBYEHQGzVsJE0hyDKBR1F6If9oCNJRUdFSIShIzf17&#10;9eqldTEPif/o+7969RqJj4+X5s2byezZs+WjDz+U1atWqQA8atQoaYAwhBuwep6Tm6PntH58NGna&#10;BKvrjWQhTPcPwDyfwniNGjWU10DzQOimm0EbcAWQL0FX+UkqSKMBbMx7E9wT6CIxYcKv6EOCLF26&#10;RE5AIGc5K5VkYQBiSfAp1AurqX1zon6SJlaHNQBdBg4dCleeASoR7FQdGIaCm2H79u3ywfsfCDFJ&#10;S00DLwOpKZ1qTbEJ9xsREaFuDUthrUCrBfIV8D537twlLVu1UgVOzRo15RNEqNgKYsQ2bVorns2b&#10;NxcfKHhK6rndH7M3CBgEDAIGAYOAQcAgYBAwCBgEDAIGgYsHgXOqMCBsNJFnGEDuVfZ1E4BtWEnE&#10;R1I/DeAIadUb3yk8ZyCSAN0a0tJSlayPdVCYJTEfFRH0v6cw/MADD0hDKAdoVr9m7Vq4BkyTeqH1&#10;4Lv/L/jyH9UoA7R0sBPb80N5J1bT42Jj9XRRigyuthdOFOD3798v77zzjqwHD0OlSpUkEOSKYWH1&#10;Ydq/CdlLL26z7G233ib3339fXjNbtmxVt4eDhw7K4cOHJQSuCHai4qMR3AiGDRumVgljx44V5qtc&#10;uQOyODSc4wREROBxBiwItmzZogoaD/AkBIPgkaEW27Rtoy4UL7/ysowdM0bCww9riEc+o2uuuRpu&#10;H/+UqnD7KP1d2L0ze4OAQcAgYBAwCBgEDAIGAYOAQcAgYBC4kBE45woDglWUMO4OYnh4uArHXbpc&#10;hrwix+DXz1V9CtQkOGT4QfrZt2vXViqULy9HjhwBSeFOCMqVIRo7ZB3cDho1aiS9e/eWBLgEcJX9&#10;KZAmroQrAwVfWgmQl8BOFMQPguCQ/arjJpDb10+2pyJj9arVsgeuFT1hCfHggw+qFcTxyOOybNky&#10;7T+6hFSEZqRQxbTAoBKAiQYMVEY0g7VESJ0QxcByR8ivh/0lCWSzZs3URYOcA0ePHJV2cKcgXozY&#10;QDeNVrCMePDBB6QrXBhyQNCYkJiAyAuPywEoOhh9gQoXuic8++xzqnDZs2e3fP3116pwufKqq1Rh&#10;UKir5qtBwCBgEDAIGAQMAgYBg4BBwCBgEDAIXOQInHOFwV+UBbp0rR8KNa9TmJ81e5aEMBQiwvt9&#10;+cWXKuiT+C8sLAwEgA3Ub79ly5YIt1hb5s6dq+4AHTp0RGjEIPnh+x8Q/SBbbgIR4OVdL0c9ddVC&#10;gWEXWT4yMlIWI0rDwoULYfJfHYSJv6kCoj6IFmmZkJfyu5Wv5KAGA4n9tO+FSgOHByMceOo5RiT4&#10;/PPP5TiE8FRYQ6SmpLJEXn6toPCHW328RGUBk4fLpYEKgBwQIfK8tm1d1mMqSkbeO1IWzJ+v1g7k&#10;VCC5YzzCQx44sB+RGkZAgdJYghA6kt1nPxlV4vPPP1WlAUNFjh79nQwdeiO2oeBMqC5BQRVRR5pa&#10;S7iaMjuDgEHAIGAQMAgYBAwCBgGDgEHAIGAQuIQQKEFhwPV6V6Kgah+fbM9MeYUKZuRKdg2EPfSC&#10;wGq7BPj4+kglCLxqag9puGbNWlIXAv6O7TvkqSefRD4fjRJAN4MePXpqJIBhtwyTRx4ZpSENveBa&#10;EBsToyEaH374Ib1+ebfL5ReEOHzrzbe03uMnjoOnoKmSIJLgkII3ozWQ16AOVu8ZPpGKgltvvVX8&#10;/fzViqEiTPb9A/z1BujuQJ6E8hC4Pb28VIinkE7lAxNX8CvD+mEWeBPIY0AXhyS4RmRlZckfiL5Q&#10;pXIVtTpgH2x3DC3o9kHFRWhoKIT6ID1LawNFH1iSI+FYxDGNwtC+fTttl+fYV0Lth31YWD1VDND6&#10;ogasMNh2+JHD0rhJY+DWHXVU1+fHx+OL59CnzxUyb/6fqkCogPtiOMmPP/4YYRrXabhGEjUOGDBA&#10;ozOU6rmjXpMMAgYBg4BBwCBgEDAIGAQMAgYBg4BB4OJBgPImzN9dy+au+yJjPonyeoBE7/GjSXK9&#10;BIiKpiVIjp4Q+CfkpsjSxrWl7fDb5Jln/punZGBDdA84DHcDLpPTWsDiHUjWFf+42Djp0LEjSPe2&#10;gEcgDqEKE+BPH65hBlu0aKGEfoyWkAtb/djYGEQgWK5uC4xCQIG8LdwT2oH938vTS10UNm/epOER&#10;U5JToACoIa1Biti0aTO1QGAUBYZu3I1whSdORKlAzsgBzVuA5A/C/s4dO6Go8NLIAkEgWSSRIvM3&#10;glKB0RfInXAUbhARsFRgqEKa+a9HWMgNiLLAvjHUY7t27ZVAMCU1Rdj/Jk2aqPl/ly5dJQAKCFok&#10;2IlHO9BmUlKiKkzq1KkD3Ei0aOVhmMcYRG9g2w1BCLkKURuCYEnBfFRsMPEJsu39+/arooN9IDZ8&#10;jowWUR6uG3bi487MyET4xq24X19cC9TIEuvA93AUHA90/WCIRUZMCK0Xahcze4OAQcAgYBAwCBgE&#10;DAIGAYOAQcAgYBC4hBBQibRYhUHPXlLlyHGpjbB6Fte/0hAWCQ91CTDMl3DJFp9GDeT64XfAJ/6Z&#10;PIUBC1Go1QYtOfgv9dh6C66s0wQ/IzNTQ/4FBWFlH1YJtgBt1eWUDAi92VhJ94JwzwgDKoS7dB85&#10;OSgPxUdWdpb6+XvBMiA/gSwR+XKys9USgCEXtbwK6Pkr+3Z+q9/sfMGOW03xzi03gYz0DMmEOwAt&#10;KWhJkA4OgWy0QSsIfrfuPl8RoAW1rAsXHuchBhQKNqfZ2W93HPLrsPqRX1PeFRwUXRebsttTPGB5&#10;QZ4E4uFn48nSRXXErt7sDQIGAYOAQcAgYBAwCBgEDAIGAYOAQeCiRMBdis67QfrkU8C9vGsXicYK&#10;fAYEV4YHpPxKQb5Awkn1s8c+F0J6METQ2lj5rgv+gcKpJLnTXTAlk78KrhC+iyrHvLwOu/yCzbgy&#10;e3l5ihc4C4pLLO/h443V9OBCWXiXBZNV5cnPa3/gwsB/dmLkhb+m4uqxclJZcrLkjpF7vuLOOxGX&#10;0gWJe3brGE3Z7SkeeO6VK1f6az5zxiBgEDAIGAQMAgYBg4BBwCBgEDAIGAQuOQRUOi1sYcDV5qzM&#10;LPWbp79/UYl5mKhcsI8pdDI/zfpJsBccTPWBSQYBg4BBwCBgEDAIGAQMAgYBg4BBwCBgEDAIXGgI&#10;FKkw4E1QCVDcqvWFdpOmvwYBg4BBwCBgEDAIGAQMAgYBg4BBwCBgEDAInBoCFjVBEWWMsqAIUMwp&#10;g4BBwCBgEDAIGAQMAgYBg4BBwCBgEDAIXCIIFKswuETu39ymQcAgYBAwCBgEDAIGAYOAQcAgYBAw&#10;CBgEDAJFIPD/6NLNJN8d/h4AAAAASUVORK5CYIJQSwMEFAAGAAgAAAAhAJjEI7riAAAADAEAAA8A&#10;AABkcnMvZG93bnJldi54bWxMT01rg0AQvRf6H5Yp9NasplpT4xpC+nEKhSaF0ttEJypxd8XdqPn3&#10;nZzay4PHm3kf2WrSrRiod401CsJZAIJMYcvGVAq+9m8PCxDOoymxtYYUXMjBKr+9yTAt7Wg+adj5&#10;SrCJcSkqqL3vUildUZNGN7MdGdaOttfomfaVLHsc2Vy3ch4ET1JjYzihxo42NRWn3VkreB9xXD+G&#10;r8P2dNxcfvbxx/c2JKXu76aXJcN6CcLT5P8+4LqB+0POxQ72bEonWgVzvmNMIhCsLqLkGcRBQRLH&#10;Ecg8k/9H5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Bbsa&#10;bREDAAAfBwAADgAAAAAAAAAAAAAAAAA6AgAAZHJzL2Uyb0RvYy54bWxQSwECLQAKAAAAAAAAACEA&#10;k+im8edUBQDnVAUAFAAAAAAAAAAAAAAAAAB3BQAAZHJzL21lZGlhL2ltYWdlMS5wbmdQSwECLQAU&#10;AAYACAAAACEAmMQjuuIAAAAMAQAADwAAAAAAAAAAAAAAAACQWgUAZHJzL2Rvd25yZXYueG1sUEsB&#10;Ai0AFAAGAAgAAAAhAKomDr68AAAAIQEAABkAAAAAAAAAAAAAAAAAn1sFAGRycy9fcmVscy9lMm9E&#10;b2MueG1sLnJlbHNQSwUGAAAAAAYABgB8AQAAklw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509;p59" o:spid="_x0000_s1027" type="#_x0000_t75" style="position:absolute;width:64200;height:5143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L4JzgAAAOgAAAAPAAAAZHJzL2Rvd25yZXYueG1sRI/BSsNA&#10;EIbvgu+wjODN7m6RWtJuS60UBU/GCh6H7JgEs7MhO2mjT+8KgpeBmZ//G771dgqdOtGQ2sgO7MyA&#10;Iq6ib7l2cHw93CxBJUH22EUmB1+UYLu5vFhj4eOZX+hUSq0yhFOBDhqRvtA6VQ0FTLPYE+fsIw4B&#10;Ja9Drf2A5wwPnZ4bs9ABW84fGuxp31D1WY7BwaIa3+S7Ozze78vjzpQSn/vx3bnrq+lhlcduBUpo&#10;kv/GH+LJZ4e7pb21c2ss/IrlA+jNDwAAAP//AwBQSwECLQAUAAYACAAAACEA2+H2y+4AAACFAQAA&#10;EwAAAAAAAAAAAAAAAAAAAAAAW0NvbnRlbnRfVHlwZXNdLnhtbFBLAQItABQABgAIAAAAIQBa9Cxb&#10;vwAAABUBAAALAAAAAAAAAAAAAAAAAB8BAABfcmVscy8ucmVsc1BLAQItABQABgAIAAAAIQBJqL4J&#10;zgAAAOgAAAAPAAAAAAAAAAAAAAAAAAcCAABkcnMvZG93bnJldi54bWxQSwUGAAAAAAMAAwC3AAAA&#10;AgMAAAAA&#10;" stroked="t" strokecolor="black [3213]">
                  <v:imagedata r:id="rId117" o:title=""/>
                </v:shape>
                <v:shapetype id="_x0000_t202" coordsize="21600,21600" o:spt="202" path="m,l,21600r21600,l21600,xe">
                  <v:stroke joinstyle="miter"/>
                  <v:path gradientshapeok="t" o:connecttype="rect"/>
                </v:shapetype>
                <v:shape id="TextBox 6" o:spid="_x0000_s1028" type="#_x0000_t202" style="position:absolute;left:29506;top:19189;width:17209;height: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5zgAAAOgAAAAPAAAAZHJzL2Rvd25yZXYueG1sRI9PSwMx&#10;FMTvQr9DeAVvNrGV/tk2La0iiJfSWjw/N8/N2s3LksTu6qc3guBlYBjmN8xq07tGXCjE2rOG25EC&#10;QVx6U3Ol4fTyeDMHEROywcYzafiiCJv14GqFhfEdH+hyTJXIEI4FarAptYWUsbTkMI58S5yzdx8c&#10;pmxDJU3ALsNdI8dKTaXDmvOCxZbuLZXn46fT8Fp90K5+Dt9qL1V3nvvD6W1mtb4e9g/LLNsliER9&#10;+m/8IZ6MhrFaLCaTu6mawe+xfArk+gcAAP//AwBQSwECLQAUAAYACAAAACEA2+H2y+4AAACFAQAA&#10;EwAAAAAAAAAAAAAAAAAAAAAAW0NvbnRlbnRfVHlwZXNdLnhtbFBLAQItABQABgAIAAAAIQBa9Cxb&#10;vwAAABUBAAALAAAAAAAAAAAAAAAAAB8BAABfcmVscy8ucmVsc1BLAQItABQABgAIAAAAIQBcB/B5&#10;zgAAAOgAAAAPAAAAAAAAAAAAAAAAAAcCAABkcnMvZG93bnJldi54bWxQSwUGAAAAAAMAAwC3AAAA&#10;AgMAAAAA&#10;" fillcolor="white [3212]" stroked="f">
                  <v:textbox>
                    <w:txbxContent>
                      <w:p w14:paraId="17D8F13C" w14:textId="4C0C5112" w:rsidR="009827C2" w:rsidRPr="00672D89" w:rsidRDefault="009827C2" w:rsidP="009827C2">
                        <w:pPr>
                          <w:jc w:val="center"/>
                          <w:rPr>
                            <w:rFonts w:asciiTheme="majorHAnsi" w:eastAsia="Arial" w:hAnsi="Cambria"/>
                            <w:b/>
                            <w:bCs/>
                            <w:i/>
                            <w:iCs/>
                            <w:color w:val="000000"/>
                            <w:sz w:val="22"/>
                            <w:szCs w:val="22"/>
                          </w:rPr>
                        </w:pPr>
                        <w:r w:rsidRPr="00672D89">
                          <w:rPr>
                            <w:rFonts w:asciiTheme="majorHAnsi" w:eastAsia="Arial" w:hAnsi="Cambria"/>
                            <w:b/>
                            <w:bCs/>
                            <w:i/>
                            <w:iCs/>
                            <w:color w:val="000000"/>
                            <w:sz w:val="22"/>
                            <w:szCs w:val="22"/>
                          </w:rPr>
                          <w:t>Discula</w:t>
                        </w:r>
                        <w:r w:rsidR="00672D89" w:rsidRPr="00672D89">
                          <w:rPr>
                            <w:rFonts w:asciiTheme="majorHAnsi" w:eastAsia="Arial" w:hAnsi="Cambria"/>
                            <w:b/>
                            <w:bCs/>
                            <w:i/>
                            <w:iCs/>
                            <w:color w:val="000000"/>
                            <w:sz w:val="22"/>
                            <w:szCs w:val="22"/>
                          </w:rPr>
                          <w:t xml:space="preserve"> </w:t>
                        </w:r>
                        <w:r w:rsidRPr="00672D89">
                          <w:rPr>
                            <w:rFonts w:asciiTheme="majorHAnsi" w:eastAsia="Arial" w:hAnsi="Cambria"/>
                            <w:b/>
                            <w:bCs/>
                            <w:i/>
                            <w:iCs/>
                            <w:color w:val="000000"/>
                            <w:sz w:val="22"/>
                            <w:szCs w:val="22"/>
                          </w:rPr>
                          <w:t>destructiva</w:t>
                        </w:r>
                      </w:p>
                      <w:p w14:paraId="78AB4F94" w14:textId="5FB2E4E8" w:rsidR="009827C2" w:rsidRPr="00672D89" w:rsidRDefault="009827C2" w:rsidP="009827C2">
                        <w:pPr>
                          <w:jc w:val="center"/>
                          <w:rPr>
                            <w:rFonts w:asciiTheme="majorHAnsi" w:eastAsia="Arial" w:hAnsi="Cambria"/>
                            <w:b/>
                            <w:bCs/>
                            <w:color w:val="000000"/>
                            <w:sz w:val="22"/>
                            <w:szCs w:val="22"/>
                          </w:rPr>
                        </w:pPr>
                        <w:r w:rsidRPr="00672D89">
                          <w:rPr>
                            <w:rFonts w:asciiTheme="majorHAnsi" w:eastAsia="Arial" w:hAnsi="Cambria"/>
                            <w:b/>
                            <w:bCs/>
                            <w:color w:val="000000"/>
                            <w:sz w:val="22"/>
                            <w:szCs w:val="22"/>
                          </w:rPr>
                          <w:t>Isolate AS11</w:t>
                        </w:r>
                        <w:r w:rsidR="00212554" w:rsidRPr="00672D89">
                          <w:rPr>
                            <w:rFonts w:asciiTheme="majorHAnsi" w:eastAsia="Arial" w:hAnsi="Cambria"/>
                            <w:b/>
                            <w:bCs/>
                            <w:color w:val="000000"/>
                            <w:sz w:val="22"/>
                            <w:szCs w:val="22"/>
                          </w:rPr>
                          <w:t>1</w:t>
                        </w:r>
                      </w:p>
                    </w:txbxContent>
                  </v:textbox>
                </v:shape>
              </v:group>
            </w:pict>
          </mc:Fallback>
        </mc:AlternateContent>
      </w:r>
    </w:p>
    <w:p w14:paraId="10127648" w14:textId="0B205565" w:rsidR="009827C2" w:rsidRDefault="009827C2" w:rsidP="005B1A77">
      <w:pPr>
        <w:rPr>
          <w:rFonts w:eastAsia="Garamond"/>
        </w:rPr>
      </w:pPr>
    </w:p>
    <w:p w14:paraId="2F506F57" w14:textId="77777777" w:rsidR="009827C2" w:rsidRDefault="009827C2" w:rsidP="005B1A77">
      <w:pPr>
        <w:rPr>
          <w:rFonts w:eastAsia="Garamond"/>
        </w:rPr>
      </w:pPr>
    </w:p>
    <w:p w14:paraId="3BCC2583" w14:textId="77777777" w:rsidR="009827C2" w:rsidRDefault="009827C2" w:rsidP="005B1A77">
      <w:pPr>
        <w:rPr>
          <w:rFonts w:eastAsia="Garamond"/>
        </w:rPr>
      </w:pPr>
    </w:p>
    <w:p w14:paraId="21C7E251" w14:textId="77777777" w:rsidR="009827C2" w:rsidRDefault="009827C2" w:rsidP="005B1A77">
      <w:pPr>
        <w:rPr>
          <w:rFonts w:eastAsia="Garamond"/>
        </w:rPr>
      </w:pPr>
    </w:p>
    <w:p w14:paraId="0C41FB18" w14:textId="77777777" w:rsidR="009827C2" w:rsidRDefault="009827C2" w:rsidP="005B1A77">
      <w:pPr>
        <w:rPr>
          <w:rFonts w:eastAsia="Garamond"/>
        </w:rPr>
      </w:pPr>
    </w:p>
    <w:p w14:paraId="5A4A8E00" w14:textId="77777777" w:rsidR="009827C2" w:rsidRDefault="009827C2" w:rsidP="005B1A77">
      <w:pPr>
        <w:rPr>
          <w:rFonts w:eastAsia="Garamond"/>
        </w:rPr>
      </w:pPr>
    </w:p>
    <w:p w14:paraId="79367E5F" w14:textId="77777777" w:rsidR="009827C2" w:rsidRDefault="009827C2" w:rsidP="005B1A77">
      <w:pPr>
        <w:rPr>
          <w:rFonts w:eastAsia="Garamond"/>
        </w:rPr>
      </w:pPr>
    </w:p>
    <w:p w14:paraId="3A9B03B0" w14:textId="77777777" w:rsidR="009827C2" w:rsidRDefault="009827C2" w:rsidP="005B1A77">
      <w:pPr>
        <w:rPr>
          <w:rFonts w:eastAsia="Garamond"/>
        </w:rPr>
      </w:pPr>
    </w:p>
    <w:p w14:paraId="67E95678" w14:textId="77777777" w:rsidR="009827C2" w:rsidRDefault="009827C2" w:rsidP="005B1A77">
      <w:pPr>
        <w:rPr>
          <w:rFonts w:eastAsia="Garamond"/>
        </w:rPr>
      </w:pPr>
    </w:p>
    <w:p w14:paraId="7DA72A22" w14:textId="77777777" w:rsidR="009827C2" w:rsidRDefault="009827C2" w:rsidP="005B1A77">
      <w:pPr>
        <w:rPr>
          <w:rFonts w:eastAsia="Garamond"/>
        </w:rPr>
      </w:pPr>
    </w:p>
    <w:p w14:paraId="110853D0" w14:textId="77777777" w:rsidR="009827C2" w:rsidRDefault="009827C2" w:rsidP="005B1A77">
      <w:pPr>
        <w:rPr>
          <w:rFonts w:eastAsia="Garamond"/>
        </w:rPr>
      </w:pPr>
    </w:p>
    <w:p w14:paraId="078416FA" w14:textId="77777777" w:rsidR="009827C2" w:rsidRPr="007F06C4" w:rsidRDefault="009827C2" w:rsidP="005B1A77">
      <w:pPr>
        <w:numPr>
          <w:ilvl w:val="2"/>
          <w:numId w:val="10"/>
        </w:numPr>
        <w:spacing w:line="276" w:lineRule="auto"/>
        <w:rPr>
          <w:b/>
        </w:rPr>
      </w:pPr>
    </w:p>
    <w:p w14:paraId="71722213" w14:textId="77777777" w:rsidR="009827C2" w:rsidRPr="00C43A69" w:rsidRDefault="009827C2" w:rsidP="005B1A77">
      <w:pPr>
        <w:rPr>
          <w:b/>
          <w:bCs/>
        </w:rPr>
      </w:pPr>
    </w:p>
    <w:p w14:paraId="42922804" w14:textId="77777777" w:rsidR="009827C2" w:rsidRPr="00C43A69" w:rsidRDefault="009827C2" w:rsidP="005B1A77">
      <w:pPr>
        <w:rPr>
          <w:b/>
          <w:bCs/>
        </w:rPr>
      </w:pPr>
    </w:p>
    <w:p w14:paraId="7C15F7B1"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1CC441F"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45E5F29"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3757225"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A8F5DD"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BED2C61"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4CC39E9"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9D69415"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272E3A" w14:textId="77777777" w:rsidR="00672D89" w:rsidRDefault="00672D89" w:rsidP="005B1A77"/>
    <w:p w14:paraId="189EF549" w14:textId="77777777" w:rsidR="00672D89" w:rsidRDefault="00672D89" w:rsidP="005B1A77"/>
    <w:p w14:paraId="6E88495E" w14:textId="77777777" w:rsidR="00672D89" w:rsidRDefault="00672D89" w:rsidP="005B1A77"/>
    <w:p w14:paraId="562D081A" w14:textId="77777777" w:rsidR="00672D89" w:rsidRDefault="00672D89" w:rsidP="005B1A77"/>
    <w:p w14:paraId="6BCE0BCE" w14:textId="77777777" w:rsidR="00427E0E" w:rsidRDefault="00427E0E" w:rsidP="005B1A77">
      <w:pPr>
        <w:rPr>
          <w:b/>
        </w:rPr>
      </w:pPr>
    </w:p>
    <w:p w14:paraId="7F221415" w14:textId="703F3B4F" w:rsidR="009827C2" w:rsidRDefault="000505B1" w:rsidP="005B1A77">
      <w:r w:rsidRPr="00427E0E">
        <w:rPr>
          <w:rFonts w:eastAsia="Garamond"/>
          <w:b/>
          <w:bCs/>
        </w:rPr>
        <w:t xml:space="preserve">Figure 6. Mitochondrial genome </w:t>
      </w:r>
      <w:r w:rsidR="00427E0E" w:rsidRPr="00427E0E">
        <w:rPr>
          <w:rFonts w:eastAsia="Garamond"/>
          <w:b/>
          <w:bCs/>
        </w:rPr>
        <w:t xml:space="preserve">annotations </w:t>
      </w:r>
      <w:r w:rsidRPr="00427E0E">
        <w:rPr>
          <w:rFonts w:eastAsia="Garamond"/>
          <w:b/>
          <w:bCs/>
        </w:rPr>
        <w:t xml:space="preserve">for </w:t>
      </w:r>
      <w:r w:rsidRPr="00427E0E">
        <w:rPr>
          <w:rFonts w:eastAsia="Garamond"/>
          <w:b/>
          <w:bCs/>
          <w:i/>
          <w:iCs/>
        </w:rPr>
        <w:t>Discula destructiva</w:t>
      </w:r>
      <w:r w:rsidRPr="00427E0E">
        <w:rPr>
          <w:rFonts w:eastAsia="Garamond"/>
          <w:b/>
          <w:bCs/>
        </w:rPr>
        <w:t xml:space="preserve"> isolate, AS111,</w:t>
      </w:r>
      <w:r w:rsidR="00427E0E" w:rsidRPr="00427E0E">
        <w:rPr>
          <w:rFonts w:eastAsia="Garamond"/>
          <w:b/>
          <w:bCs/>
        </w:rPr>
        <w:t xml:space="preserve"> </w:t>
      </w:r>
      <w:r w:rsidRPr="00427E0E">
        <w:rPr>
          <w:rFonts w:eastAsia="Garamond"/>
          <w:b/>
          <w:bCs/>
        </w:rPr>
        <w:t xml:space="preserve">generated using OGDRAW (v1.3.1) </w:t>
      </w:r>
      <w:r w:rsidR="00427E0E" w:rsidRPr="00427E0E">
        <w:rPr>
          <w:rFonts w:eastAsia="Garamond"/>
          <w:b/>
          <w:bCs/>
        </w:rPr>
        <w:t xml:space="preserve">and GESeq (v2.02) </w:t>
      </w:r>
      <w:r w:rsidRPr="00427E0E">
        <w:rPr>
          <w:rFonts w:eastAsia="Garamond"/>
          <w:b/>
          <w:bCs/>
        </w:rPr>
        <w:t xml:space="preserve">via Chlorobox. </w:t>
      </w:r>
      <w:r w:rsidRPr="00427E0E">
        <w:rPr>
          <w:rFonts w:eastAsia="Garamond"/>
        </w:rPr>
        <w:t xml:space="preserve">The 232,813 bp circularized genome presented here was annotated using GESeq </w:t>
      </w:r>
      <w:r w:rsidRPr="00427E0E">
        <w:t>(v2.03</w:t>
      </w:r>
      <w:r w:rsidR="00427E0E" w:rsidRPr="00427E0E">
        <w:t xml:space="preserve">) </w:t>
      </w:r>
      <w:r w:rsidRPr="00427E0E">
        <w:rPr>
          <w:rFonts w:eastAsia="Garamond"/>
        </w:rPr>
        <w:t xml:space="preserve">and consists of 1 scaffold. Annotations of </w:t>
      </w:r>
      <w:r w:rsidR="00672D89" w:rsidRPr="00427E0E">
        <w:rPr>
          <w:rFonts w:eastAsia="Garamond"/>
        </w:rPr>
        <w:t xml:space="preserve">predicted </w:t>
      </w:r>
      <w:r w:rsidRPr="00427E0E">
        <w:rPr>
          <w:rFonts w:eastAsia="Garamond"/>
        </w:rPr>
        <w:t>gene families (lower left corner) are indicated</w:t>
      </w:r>
      <w:r w:rsidR="00672D89" w:rsidRPr="00427E0E">
        <w:rPr>
          <w:rFonts w:eastAsia="Garamond"/>
        </w:rPr>
        <w:t xml:space="preserve"> on the genome assembly by the colored bars. </w:t>
      </w:r>
      <w:r w:rsidR="00133015" w:rsidRPr="00427E0E">
        <w:rPr>
          <w:rFonts w:eastAsia="Garamond"/>
        </w:rPr>
        <w:t xml:space="preserve">The inner, grey circle represent GC content. </w:t>
      </w:r>
      <w:r w:rsidR="00427E0E" w:rsidRPr="00427E0E">
        <w:rPr>
          <w:rFonts w:eastAsia="Garamond"/>
        </w:rPr>
        <w:t xml:space="preserve">OGDRAW: </w:t>
      </w:r>
      <w:r w:rsidR="00672D89" w:rsidRPr="00427E0E">
        <w:rPr>
          <w:shd w:val="clear" w:color="auto" w:fill="FFFFFF"/>
        </w:rPr>
        <w:t>Greiner S, </w:t>
      </w:r>
      <w:proofErr w:type="spellStart"/>
      <w:r w:rsidR="00672D89" w:rsidRPr="00427E0E">
        <w:rPr>
          <w:shd w:val="clear" w:color="auto" w:fill="FFFFFF"/>
        </w:rPr>
        <w:t>Lehwark</w:t>
      </w:r>
      <w:proofErr w:type="spellEnd"/>
      <w:r w:rsidR="00672D89" w:rsidRPr="00427E0E">
        <w:rPr>
          <w:shd w:val="clear" w:color="auto" w:fill="FFFFFF"/>
        </w:rPr>
        <w:t xml:space="preserve"> P and Bock R (2019) </w:t>
      </w:r>
      <w:proofErr w:type="spellStart"/>
      <w:r w:rsidR="00672D89" w:rsidRPr="00427E0E">
        <w:rPr>
          <w:shd w:val="clear" w:color="auto" w:fill="FFFFFF"/>
        </w:rPr>
        <w:t>OrganellarGenomeDRAW</w:t>
      </w:r>
      <w:proofErr w:type="spellEnd"/>
      <w:r w:rsidR="00672D89" w:rsidRPr="00427E0E">
        <w:rPr>
          <w:shd w:val="clear" w:color="auto" w:fill="FFFFFF"/>
        </w:rPr>
        <w:t xml:space="preserve"> (OGDRAW) version 1.3.1: expanded toolkit for the graphical visualization of organellar genomes. </w:t>
      </w:r>
      <w:hyperlink r:id="rId118" w:history="1">
        <w:r w:rsidR="00672D89" w:rsidRPr="001E32BF">
          <w:rPr>
            <w:i/>
            <w:iCs/>
            <w:bdr w:val="none" w:sz="0" w:space="0" w:color="auto" w:frame="1"/>
          </w:rPr>
          <w:t>Nucleic Acids Research </w:t>
        </w:r>
        <w:r w:rsidR="00672D89" w:rsidRPr="001E32BF">
          <w:rPr>
            <w:bdr w:val="none" w:sz="0" w:space="0" w:color="auto" w:frame="1"/>
          </w:rPr>
          <w:t>47: W59-W64</w:t>
        </w:r>
      </w:hyperlink>
      <w:r w:rsidR="00427E0E" w:rsidRPr="001E32BF">
        <w:rPr>
          <w:bdr w:val="none" w:sz="0" w:space="0" w:color="auto" w:frame="1"/>
        </w:rPr>
        <w:t xml:space="preserve">. GESeq: </w:t>
      </w:r>
      <w:r w:rsidR="00427E0E" w:rsidRPr="001E32BF">
        <w:rPr>
          <w:shd w:val="clear" w:color="auto" w:fill="FFFFFF"/>
        </w:rPr>
        <w:t xml:space="preserve">Tillich M, </w:t>
      </w:r>
      <w:proofErr w:type="spellStart"/>
      <w:r w:rsidR="00427E0E" w:rsidRPr="001E32BF">
        <w:rPr>
          <w:shd w:val="clear" w:color="auto" w:fill="FFFFFF"/>
        </w:rPr>
        <w:t>Lehwark</w:t>
      </w:r>
      <w:proofErr w:type="spellEnd"/>
      <w:r w:rsidR="00427E0E" w:rsidRPr="001E32BF">
        <w:rPr>
          <w:shd w:val="clear" w:color="auto" w:fill="FFFFFF"/>
        </w:rPr>
        <w:t xml:space="preserve"> P, </w:t>
      </w:r>
      <w:proofErr w:type="spellStart"/>
      <w:r w:rsidR="00427E0E" w:rsidRPr="001E32BF">
        <w:rPr>
          <w:shd w:val="clear" w:color="auto" w:fill="FFFFFF"/>
        </w:rPr>
        <w:t>Pellizzer</w:t>
      </w:r>
      <w:proofErr w:type="spellEnd"/>
      <w:r w:rsidR="00427E0E" w:rsidRPr="001E32BF">
        <w:rPr>
          <w:shd w:val="clear" w:color="auto" w:fill="FFFFFF"/>
        </w:rPr>
        <w:t xml:space="preserve"> T, Ulbricht-Jones ES, Fischer A, Bock R and Greiner S (2017) GeSeq – versatile and accurate annotation of organelle genomes. </w:t>
      </w:r>
      <w:hyperlink r:id="rId119" w:history="1">
        <w:r w:rsidR="00427E0E" w:rsidRPr="001E32BF">
          <w:rPr>
            <w:i/>
            <w:iCs/>
            <w:bdr w:val="none" w:sz="0" w:space="0" w:color="auto" w:frame="1"/>
          </w:rPr>
          <w:t>Nucleic Acids Research</w:t>
        </w:r>
      </w:hyperlink>
      <w:hyperlink r:id="rId120" w:history="1">
        <w:r w:rsidR="00427E0E" w:rsidRPr="001E32BF">
          <w:rPr>
            <w:bdr w:val="none" w:sz="0" w:space="0" w:color="auto" w:frame="1"/>
          </w:rPr>
          <w:t>45: W6-W11</w:t>
        </w:r>
      </w:hyperlink>
      <w:r w:rsidR="00135BF4" w:rsidRPr="001E32BF">
        <w:rPr>
          <w:bdr w:val="none" w:sz="0" w:space="0" w:color="auto" w:frame="1"/>
        </w:rPr>
        <w:t>.</w:t>
      </w:r>
    </w:p>
    <w:p w14:paraId="3956334D" w14:textId="77777777" w:rsidR="009827C2" w:rsidRDefault="009827C2" w:rsidP="005B1A77">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r w:rsidRPr="00F75E0E">
        <w:rPr>
          <w:noProof/>
        </w:rPr>
        <w:lastRenderedPageBreak/>
        <w:drawing>
          <wp:inline distT="0" distB="0" distL="0" distR="0" wp14:anchorId="2540A2BC" wp14:editId="16EE392A">
            <wp:extent cx="5486400" cy="5476240"/>
            <wp:effectExtent l="12700" t="12700" r="12700" b="10160"/>
            <wp:docPr id="1544729824" name="Picture 1" descr="A grid of red and blu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729824" name="Picture 1" descr="A grid of red and blue squares&#10;&#10;Description automatically generated"/>
                    <pic:cNvPicPr/>
                  </pic:nvPicPr>
                  <pic:blipFill>
                    <a:blip r:embed="rId121"/>
                    <a:stretch>
                      <a:fillRect/>
                    </a:stretch>
                  </pic:blipFill>
                  <pic:spPr>
                    <a:xfrm>
                      <a:off x="0" y="0"/>
                      <a:ext cx="5486400" cy="5476240"/>
                    </a:xfrm>
                    <a:prstGeom prst="rect">
                      <a:avLst/>
                    </a:prstGeom>
                    <a:ln>
                      <a:solidFill>
                        <a:schemeClr val="tx1"/>
                      </a:solidFill>
                    </a:ln>
                  </pic:spPr>
                </pic:pic>
              </a:graphicData>
            </a:graphic>
          </wp:inline>
        </w:drawing>
      </w:r>
    </w:p>
    <w:p w14:paraId="20F09DA0" w14:textId="39EE9AA5" w:rsidR="009827C2" w:rsidRDefault="00133015" w:rsidP="005B1A77">
      <w:pPr>
        <w:rPr>
          <w:rFonts w:eastAsia="Garamond"/>
          <w:color w:val="000000" w:themeColor="text1"/>
        </w:rPr>
      </w:pPr>
      <w:r w:rsidRPr="00135BF4">
        <w:rPr>
          <w:rFonts w:eastAsia="Garamond"/>
          <w:b/>
          <w:bCs/>
          <w:color w:val="000000" w:themeColor="text1"/>
        </w:rPr>
        <w:t>Figure 7. Hi-C contact map generated using Juicebox Assembly Tools (JBAT) (</w:t>
      </w:r>
      <w:r w:rsidRPr="00135BF4">
        <w:rPr>
          <w:b/>
          <w:bCs/>
          <w:color w:val="000000" w:themeColor="text1"/>
        </w:rPr>
        <w:t>v2.15</w:t>
      </w:r>
      <w:r w:rsidRPr="00135BF4">
        <w:rPr>
          <w:rFonts w:eastAsia="Garamond"/>
          <w:b/>
          <w:bCs/>
          <w:color w:val="000000" w:themeColor="text1"/>
        </w:rPr>
        <w:t>)</w:t>
      </w:r>
      <w:r w:rsidR="007F2D63" w:rsidRPr="00135BF4">
        <w:rPr>
          <w:rFonts w:eastAsia="Garamond"/>
          <w:b/>
          <w:bCs/>
          <w:color w:val="000000" w:themeColor="text1"/>
        </w:rPr>
        <w:t>, displaying</w:t>
      </w:r>
      <w:r w:rsidRPr="00135BF4">
        <w:rPr>
          <w:rFonts w:eastAsia="Garamond"/>
          <w:b/>
          <w:bCs/>
          <w:color w:val="000000" w:themeColor="text1"/>
        </w:rPr>
        <w:t xml:space="preserve"> the </w:t>
      </w:r>
      <w:r w:rsidR="007F2D63" w:rsidRPr="00135BF4">
        <w:rPr>
          <w:rFonts w:eastAsia="Garamond"/>
          <w:b/>
          <w:bCs/>
          <w:color w:val="000000" w:themeColor="text1"/>
        </w:rPr>
        <w:t xml:space="preserve">genomic interactions across the final genome assembly for Discula destructiva isolate, AS111. </w:t>
      </w:r>
      <w:r w:rsidR="00427E0E" w:rsidRPr="00135BF4">
        <w:rPr>
          <w:rFonts w:eastAsia="Garamond"/>
          <w:color w:val="000000" w:themeColor="text1"/>
        </w:rPr>
        <w:t xml:space="preserve">Darker red regions indicate regions with higher frequencies of genomic contacts. The dark red diagonal line represents regions of the genome in linear order, while </w:t>
      </w:r>
      <w:r w:rsidR="00427E0E" w:rsidRPr="00135BF4">
        <w:rPr>
          <w:color w:val="000000" w:themeColor="text1"/>
        </w:rPr>
        <w:t xml:space="preserve">off-diagonal interactions represent spatial proximity between non-adjacent genomic regions. Blue boxes outline chromosome-level scaffolds with corrected orientation and placement. Both the x- and y-axis are labeled with genomic coordinates in megabases (Mb). </w:t>
      </w:r>
      <w:r w:rsidR="007F2D63" w:rsidRPr="00135BF4">
        <w:rPr>
          <w:color w:val="000000" w:themeColor="text1"/>
        </w:rPr>
        <w:t xml:space="preserve">Durand, N. C., Robinson, J. T., Shamim, M. S., Machol, I., Mesirov, J. P., Lander, E. S., and Aiden, E. L. “Juicebox Provides a Visualization System for Hi-C Contact Maps with Unlimited Zoom.” </w:t>
      </w:r>
      <w:r w:rsidR="007F2D63" w:rsidRPr="00135BF4">
        <w:rPr>
          <w:i/>
          <w:color w:val="000000" w:themeColor="text1"/>
        </w:rPr>
        <w:t>Cell Systems</w:t>
      </w:r>
      <w:r w:rsidR="007F2D63" w:rsidRPr="00135BF4">
        <w:rPr>
          <w:color w:val="000000" w:themeColor="text1"/>
        </w:rPr>
        <w:t xml:space="preserve"> 3, no. 1 (2016): 99–101. </w:t>
      </w:r>
      <w:hyperlink r:id="rId122">
        <w:r w:rsidR="007F2D63" w:rsidRPr="001E32BF">
          <w:rPr>
            <w:color w:val="000000" w:themeColor="text1"/>
          </w:rPr>
          <w:t>https://doi.org/10.1016/j.cels.2015.07.012</w:t>
        </w:r>
      </w:hyperlink>
      <w:r w:rsidR="00135BF4" w:rsidRPr="001E32BF">
        <w:rPr>
          <w:color w:val="000000" w:themeColor="text1"/>
        </w:rPr>
        <w:t>.</w:t>
      </w:r>
    </w:p>
    <w:p w14:paraId="773F16AA" w14:textId="4A556CB8" w:rsidR="001E32BF" w:rsidRPr="001E32BF" w:rsidRDefault="001E32BF" w:rsidP="005B1A77">
      <w:pPr>
        <w:rPr>
          <w:rFonts w:eastAsia="Garamond"/>
          <w:color w:val="000000" w:themeColor="text1"/>
        </w:rPr>
      </w:pPr>
      <w:r>
        <w:rPr>
          <w:rFonts w:eastAsia="Garamond"/>
          <w:color w:val="000000" w:themeColor="text1"/>
        </w:rPr>
        <w:br w:type="page"/>
      </w:r>
    </w:p>
    <w:p w14:paraId="4A7B6224" w14:textId="22B9F7C6" w:rsidR="00135BF4" w:rsidRPr="008D3A98" w:rsidRDefault="009827C2" w:rsidP="005B1A77">
      <w:pPr>
        <w:numPr>
          <w:ilvl w:val="2"/>
          <w:numId w:val="10"/>
        </w:numPr>
        <w:spacing w:line="276" w:lineRule="auto"/>
        <w:rPr>
          <w:b/>
        </w:rPr>
      </w:pPr>
      <w:r w:rsidRPr="008E5FB6">
        <w:rPr>
          <w:b/>
          <w:noProof/>
        </w:rPr>
        <w:lastRenderedPageBreak/>
        <w:drawing>
          <wp:inline distT="0" distB="0" distL="0" distR="0" wp14:anchorId="6267D0B7" wp14:editId="00290C94">
            <wp:extent cx="4739640" cy="5698543"/>
            <wp:effectExtent l="12700" t="12700" r="10160" b="16510"/>
            <wp:docPr id="1915311151" name="Picture 4" descr="A screenshot of a computer&#10;&#10;Description automatically generated">
              <a:extLst xmlns:a="http://schemas.openxmlformats.org/drawingml/2006/main">
                <a:ext uri="{FF2B5EF4-FFF2-40B4-BE49-F238E27FC236}">
                  <a16:creationId xmlns:a16="http://schemas.microsoft.com/office/drawing/2014/main" id="{617F2429-4C68-50FC-545C-510009B332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58431" name="Picture 4" descr="A screenshot of a computer&#10;&#10;Description automatically generated">
                      <a:extLst>
                        <a:ext uri="{FF2B5EF4-FFF2-40B4-BE49-F238E27FC236}">
                          <a16:creationId xmlns:a16="http://schemas.microsoft.com/office/drawing/2014/main" id="{617F2429-4C68-50FC-545C-510009B332E6}"/>
                        </a:ext>
                      </a:extLst>
                    </pic:cNvPr>
                    <pic:cNvPicPr>
                      <a:picLocks noChangeAspect="1"/>
                    </pic:cNvPicPr>
                  </pic:nvPicPr>
                  <pic:blipFill>
                    <a:blip r:embed="rId123"/>
                    <a:stretch>
                      <a:fillRect/>
                    </a:stretch>
                  </pic:blipFill>
                  <pic:spPr>
                    <a:xfrm>
                      <a:off x="0" y="0"/>
                      <a:ext cx="4807645" cy="5780307"/>
                    </a:xfrm>
                    <a:prstGeom prst="rect">
                      <a:avLst/>
                    </a:prstGeom>
                    <a:ln>
                      <a:solidFill>
                        <a:schemeClr val="tx1"/>
                      </a:solidFill>
                    </a:ln>
                  </pic:spPr>
                </pic:pic>
              </a:graphicData>
            </a:graphic>
          </wp:inline>
        </w:drawing>
      </w:r>
    </w:p>
    <w:p w14:paraId="29822157" w14:textId="32744A55" w:rsidR="00135BF4" w:rsidRPr="008D3A98" w:rsidRDefault="00135BF4" w:rsidP="005B1A77">
      <w:r w:rsidRPr="00135BF4">
        <w:rPr>
          <w:b/>
        </w:rPr>
        <w:t xml:space="preserve">Figure 8. </w:t>
      </w:r>
      <w:r>
        <w:rPr>
          <w:b/>
        </w:rPr>
        <w:t>TapeStation results</w:t>
      </w:r>
      <w:r w:rsidRPr="00135BF4">
        <w:rPr>
          <w:b/>
        </w:rPr>
        <w:t xml:space="preserve"> of diluted messenger RNA (mRNA) for </w:t>
      </w:r>
      <w:r w:rsidRPr="00135BF4">
        <w:rPr>
          <w:b/>
          <w:i/>
          <w:iCs/>
        </w:rPr>
        <w:t>Discula destructiva</w:t>
      </w:r>
      <w:r w:rsidRPr="00135BF4">
        <w:rPr>
          <w:b/>
        </w:rPr>
        <w:t xml:space="preserve"> </w:t>
      </w:r>
      <w:r>
        <w:rPr>
          <w:b/>
        </w:rPr>
        <w:t>isolates</w:t>
      </w:r>
      <w:r w:rsidR="00F87F22">
        <w:rPr>
          <w:b/>
        </w:rPr>
        <w:t>,</w:t>
      </w:r>
      <w:r>
        <w:rPr>
          <w:b/>
        </w:rPr>
        <w:t xml:space="preserve"> AS111 and WAP31, </w:t>
      </w:r>
      <w:r w:rsidRPr="00135BF4">
        <w:rPr>
          <w:b/>
        </w:rPr>
        <w:t xml:space="preserve">and </w:t>
      </w:r>
      <w:r w:rsidRPr="00135BF4">
        <w:rPr>
          <w:b/>
          <w:i/>
          <w:iCs/>
        </w:rPr>
        <w:t>Juglanconis japonica</w:t>
      </w:r>
      <w:r>
        <w:rPr>
          <w:b/>
          <w:i/>
          <w:iCs/>
        </w:rPr>
        <w:t xml:space="preserve"> </w:t>
      </w:r>
      <w:r>
        <w:rPr>
          <w:b/>
        </w:rPr>
        <w:t xml:space="preserve">isolate, VA17B. </w:t>
      </w:r>
      <w:r>
        <w:t xml:space="preserve">This is a summary of the diluted mRNA fragment sizes in nucleotides (nt), indicated by the dark bands around the 2,000 and 4,000 nt markers. </w:t>
      </w:r>
      <w:r w:rsidRPr="00612A77">
        <w:t xml:space="preserve">Lane L1 contains a ladder, which displays expected fragment sizes. Lanes A1-F1 represent </w:t>
      </w:r>
      <w:r w:rsidRPr="00135BF4">
        <w:rPr>
          <w:i/>
        </w:rPr>
        <w:t>D. destructiva</w:t>
      </w:r>
      <w:r w:rsidRPr="00612A77">
        <w:t xml:space="preserve"> isolate, AS111, </w:t>
      </w:r>
      <w:r>
        <w:t xml:space="preserve">with three </w:t>
      </w:r>
      <w:r w:rsidRPr="00612A77">
        <w:t>PDA</w:t>
      </w:r>
      <w:r>
        <w:t xml:space="preserve"> treatments (A1-C1) followed by three </w:t>
      </w:r>
      <w:r w:rsidRPr="00612A77">
        <w:t xml:space="preserve">OWA </w:t>
      </w:r>
      <w:r>
        <w:t>treatments (D1-F1)</w:t>
      </w:r>
      <w:r w:rsidRPr="00612A77">
        <w:t xml:space="preserve">. Lanes G1-D2 represent </w:t>
      </w:r>
      <w:r w:rsidRPr="00135BF4">
        <w:rPr>
          <w:i/>
        </w:rPr>
        <w:t>J. japonica</w:t>
      </w:r>
      <w:r w:rsidRPr="00612A77">
        <w:t xml:space="preserve"> isolate, VA17B, </w:t>
      </w:r>
      <w:r>
        <w:t xml:space="preserve">with three </w:t>
      </w:r>
      <w:r w:rsidRPr="00612A77">
        <w:t>PDA</w:t>
      </w:r>
      <w:r>
        <w:t xml:space="preserve"> treatments (G1-A2) followed by three </w:t>
      </w:r>
      <w:r w:rsidRPr="00612A77">
        <w:t xml:space="preserve">OWA </w:t>
      </w:r>
      <w:r>
        <w:t>treatments (B2-D2)</w:t>
      </w:r>
      <w:r w:rsidRPr="00612A77">
        <w:t xml:space="preserve">. Lanes E2-B3 represent </w:t>
      </w:r>
      <w:r w:rsidRPr="00135BF4">
        <w:rPr>
          <w:i/>
        </w:rPr>
        <w:t>D. destructiva</w:t>
      </w:r>
      <w:r w:rsidRPr="00612A77">
        <w:t xml:space="preserve"> isolate, WAP31, </w:t>
      </w:r>
      <w:r>
        <w:t xml:space="preserve">with three </w:t>
      </w:r>
      <w:r w:rsidRPr="00612A77">
        <w:t>PDA</w:t>
      </w:r>
      <w:r>
        <w:t xml:space="preserve"> treatments </w:t>
      </w:r>
      <w:r w:rsidR="00F87F22">
        <w:t xml:space="preserve">(E2-G2) </w:t>
      </w:r>
      <w:r>
        <w:t xml:space="preserve">followed by three </w:t>
      </w:r>
      <w:r w:rsidRPr="00612A77">
        <w:t xml:space="preserve">OWA </w:t>
      </w:r>
      <w:r>
        <w:t>treatments</w:t>
      </w:r>
      <w:r w:rsidR="00F87F22">
        <w:t xml:space="preserve"> (H2-B3)</w:t>
      </w:r>
      <w:r w:rsidRPr="00612A77">
        <w:t>.</w:t>
      </w:r>
      <w:r>
        <w:t xml:space="preserve"> The RNA Integrity Number (RIN) located at the bottom of each lane indicates the quality of RNA on a scale of 0-10, with 0 being the lowest quality and 10 being the highest quality.</w:t>
      </w:r>
      <w:r w:rsidR="008D3A98">
        <w:br w:type="page"/>
      </w:r>
    </w:p>
    <w:p w14:paraId="27C4C61B" w14:textId="132A59EA" w:rsidR="009827C2" w:rsidRPr="008D3A98" w:rsidRDefault="009827C2" w:rsidP="005B1A77">
      <w:pPr>
        <w:numPr>
          <w:ilvl w:val="2"/>
          <w:numId w:val="10"/>
        </w:numPr>
        <w:spacing w:line="276" w:lineRule="auto"/>
        <w:rPr>
          <w:b/>
        </w:rPr>
      </w:pPr>
      <w:r w:rsidRPr="004F0F30">
        <w:rPr>
          <w:b/>
          <w:noProof/>
        </w:rPr>
        <w:lastRenderedPageBreak/>
        <w:drawing>
          <wp:inline distT="0" distB="0" distL="0" distR="0" wp14:anchorId="100AA198" wp14:editId="741D0818">
            <wp:extent cx="5256962" cy="6061587"/>
            <wp:effectExtent l="12700" t="12700" r="13970" b="9525"/>
            <wp:docPr id="1436151396"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318325" name="Picture 1" descr="A screenshot of a graph&#10;&#10;Description automatically generated"/>
                    <pic:cNvPicPr/>
                  </pic:nvPicPr>
                  <pic:blipFill rotWithShape="1">
                    <a:blip r:embed="rId124"/>
                    <a:srcRect r="1127"/>
                    <a:stretch/>
                  </pic:blipFill>
                  <pic:spPr bwMode="auto">
                    <a:xfrm>
                      <a:off x="0" y="0"/>
                      <a:ext cx="5281156" cy="608948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9F8DF3F" w14:textId="49CF6A46" w:rsidR="009827C2" w:rsidRPr="008D3A98" w:rsidRDefault="00F87F22" w:rsidP="005B1A77">
      <w:pPr>
        <w:numPr>
          <w:ilvl w:val="2"/>
          <w:numId w:val="10"/>
        </w:numPr>
        <w:rPr>
          <w:color w:val="000000" w:themeColor="text1"/>
        </w:rPr>
      </w:pPr>
      <w:r w:rsidRPr="007B43DD">
        <w:rPr>
          <w:b/>
          <w:color w:val="000000" w:themeColor="text1"/>
        </w:rPr>
        <w:t xml:space="preserve">Figure 9. TapeStation results of complementary DNA (cDNA) libraries for </w:t>
      </w:r>
      <w:r w:rsidRPr="007B43DD">
        <w:rPr>
          <w:b/>
          <w:i/>
          <w:iCs/>
          <w:color w:val="000000" w:themeColor="text1"/>
        </w:rPr>
        <w:t>Discula destructiva</w:t>
      </w:r>
      <w:r w:rsidRPr="007B43DD">
        <w:rPr>
          <w:b/>
          <w:color w:val="000000" w:themeColor="text1"/>
        </w:rPr>
        <w:t xml:space="preserve"> isolates, AS111 and WAP31, and </w:t>
      </w:r>
      <w:r w:rsidRPr="007B43DD">
        <w:rPr>
          <w:b/>
          <w:i/>
          <w:iCs/>
          <w:color w:val="000000" w:themeColor="text1"/>
        </w:rPr>
        <w:t xml:space="preserve">Juglanconis japonica </w:t>
      </w:r>
      <w:r w:rsidRPr="007B43DD">
        <w:rPr>
          <w:b/>
          <w:color w:val="000000" w:themeColor="text1"/>
        </w:rPr>
        <w:t xml:space="preserve">isolate, VA17B. </w:t>
      </w:r>
      <w:r w:rsidRPr="007B43DD">
        <w:rPr>
          <w:color w:val="000000" w:themeColor="text1"/>
        </w:rPr>
        <w:t xml:space="preserve">This is a summary of the average cDNA fragment sizes in nucleotides (bp), indicated by the dark color and small arrows to the right of each lane. Lanes L1 and L2 contain a ladder, which displays expected fragment sizes. Lanes A6-F6 represent </w:t>
      </w:r>
      <w:r w:rsidRPr="007B43DD">
        <w:rPr>
          <w:i/>
          <w:color w:val="000000" w:themeColor="text1"/>
        </w:rPr>
        <w:t>D. destructiva</w:t>
      </w:r>
      <w:r w:rsidRPr="007B43DD">
        <w:rPr>
          <w:color w:val="000000" w:themeColor="text1"/>
        </w:rPr>
        <w:t xml:space="preserve"> isolate, AS111, with three PDA treatments (A6-C6) followed by three OWA treatments (D6-F6). Lanes G6-D7 represent </w:t>
      </w:r>
      <w:r w:rsidRPr="007B43DD">
        <w:rPr>
          <w:i/>
          <w:color w:val="000000" w:themeColor="text1"/>
        </w:rPr>
        <w:t>J. japonica</w:t>
      </w:r>
      <w:r w:rsidRPr="007B43DD">
        <w:rPr>
          <w:color w:val="000000" w:themeColor="text1"/>
        </w:rPr>
        <w:t xml:space="preserve"> isolate, VA17B, with three PDA treatments (G6-A7) followed by three OWA treatments (B7-D7). Lanes E7-</w:t>
      </w:r>
      <w:r w:rsidR="007B43DD" w:rsidRPr="007B43DD">
        <w:rPr>
          <w:color w:val="000000" w:themeColor="text1"/>
        </w:rPr>
        <w:t>B8</w:t>
      </w:r>
      <w:r w:rsidRPr="007B43DD">
        <w:rPr>
          <w:color w:val="000000" w:themeColor="text1"/>
        </w:rPr>
        <w:t xml:space="preserve"> represent </w:t>
      </w:r>
      <w:r w:rsidRPr="007B43DD">
        <w:rPr>
          <w:i/>
          <w:color w:val="000000" w:themeColor="text1"/>
        </w:rPr>
        <w:t>D. destructiva</w:t>
      </w:r>
      <w:r w:rsidRPr="007B43DD">
        <w:rPr>
          <w:color w:val="000000" w:themeColor="text1"/>
        </w:rPr>
        <w:t xml:space="preserve"> isolate, WAP31, with three PDA treatments (E7-</w:t>
      </w:r>
      <w:r w:rsidR="007B43DD" w:rsidRPr="007B43DD">
        <w:rPr>
          <w:color w:val="000000" w:themeColor="text1"/>
        </w:rPr>
        <w:t>G7</w:t>
      </w:r>
      <w:r w:rsidRPr="007B43DD">
        <w:rPr>
          <w:color w:val="000000" w:themeColor="text1"/>
        </w:rPr>
        <w:t>) followed by three OWA treatments (H</w:t>
      </w:r>
      <w:r w:rsidR="007B43DD" w:rsidRPr="007B43DD">
        <w:rPr>
          <w:color w:val="000000" w:themeColor="text1"/>
        </w:rPr>
        <w:t>7</w:t>
      </w:r>
      <w:r w:rsidRPr="007B43DD">
        <w:rPr>
          <w:color w:val="000000" w:themeColor="text1"/>
        </w:rPr>
        <w:t>-B</w:t>
      </w:r>
      <w:r w:rsidR="007B43DD" w:rsidRPr="007B43DD">
        <w:rPr>
          <w:color w:val="000000" w:themeColor="text1"/>
        </w:rPr>
        <w:t>8</w:t>
      </w:r>
      <w:r w:rsidRPr="007B43DD">
        <w:rPr>
          <w:color w:val="000000" w:themeColor="text1"/>
        </w:rPr>
        <w:t>).</w:t>
      </w:r>
      <w:r w:rsidR="008D3A98">
        <w:rPr>
          <w:color w:val="000000" w:themeColor="text1"/>
        </w:rPr>
        <w:br w:type="page"/>
      </w:r>
    </w:p>
    <w:p w14:paraId="71FA393E" w14:textId="77777777" w:rsidR="009827C2" w:rsidRDefault="009827C2" w:rsidP="005B1A77">
      <w:pPr>
        <w:spacing w:line="360" w:lineRule="auto"/>
        <w:rPr>
          <w:rFonts w:eastAsia="Garamond"/>
        </w:rPr>
      </w:pPr>
      <w:r>
        <w:rPr>
          <w:noProof/>
        </w:rPr>
        <w:lastRenderedPageBreak/>
        <w:drawing>
          <wp:inline distT="0" distB="0" distL="0" distR="0" wp14:anchorId="4EB4D2CC" wp14:editId="46DD0975">
            <wp:extent cx="5291750" cy="3795902"/>
            <wp:effectExtent l="12700" t="12700" r="17145" b="14605"/>
            <wp:docPr id="1914721206" name="Picture 12" descr="A graph of a number of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721206" name="Picture 12" descr="A graph of a number of dots&#10;&#10;Description automatically generated"/>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338629" cy="3829529"/>
                    </a:xfrm>
                    <a:prstGeom prst="rect">
                      <a:avLst/>
                    </a:prstGeom>
                    <a:noFill/>
                    <a:ln>
                      <a:solidFill>
                        <a:schemeClr val="tx1"/>
                      </a:solidFill>
                    </a:ln>
                  </pic:spPr>
                </pic:pic>
              </a:graphicData>
            </a:graphic>
          </wp:inline>
        </w:drawing>
      </w:r>
    </w:p>
    <w:p w14:paraId="2772EABF" w14:textId="435014FE" w:rsidR="009827C2" w:rsidRPr="00814694" w:rsidRDefault="007B43DD" w:rsidP="005B1A77">
      <w:pPr>
        <w:rPr>
          <w:rFonts w:eastAsia="Garamond"/>
          <w:color w:val="000000" w:themeColor="text1"/>
        </w:rPr>
      </w:pPr>
      <w:r w:rsidRPr="00C0460A">
        <w:rPr>
          <w:rFonts w:eastAsia="Garamond"/>
          <w:b/>
          <w:bCs/>
          <w:color w:val="000000" w:themeColor="text1"/>
        </w:rPr>
        <w:t>Figure 10. MA Plot showing the significantly upregulated and significantly downregulated genes identified from differential expression analysis (DESeq2; v</w:t>
      </w:r>
      <w:r w:rsidRPr="00C0460A">
        <w:rPr>
          <w:b/>
          <w:bCs/>
          <w:color w:val="000000" w:themeColor="text1"/>
        </w:rPr>
        <w:t>1.42.1)</w:t>
      </w:r>
      <w:r w:rsidR="00C0460A" w:rsidRPr="00C0460A">
        <w:rPr>
          <w:b/>
          <w:bCs/>
          <w:color w:val="000000" w:themeColor="text1"/>
        </w:rPr>
        <w:t xml:space="preserve"> </w:t>
      </w:r>
      <w:r w:rsidR="00C0460A" w:rsidRPr="00C0460A">
        <w:rPr>
          <w:b/>
          <w:bCs/>
          <w:color w:val="000000"/>
        </w:rPr>
        <w:t>of </w:t>
      </w:r>
      <w:r w:rsidR="00C0460A" w:rsidRPr="00C0460A">
        <w:rPr>
          <w:b/>
          <w:bCs/>
          <w:i/>
          <w:iCs/>
          <w:color w:val="000000"/>
        </w:rPr>
        <w:t>Discula destructiva</w:t>
      </w:r>
      <w:r w:rsidR="00C0460A" w:rsidRPr="00C0460A">
        <w:rPr>
          <w:b/>
          <w:bCs/>
          <w:color w:val="000000"/>
        </w:rPr>
        <w:t> isolates, AS111 and WAP31, and </w:t>
      </w:r>
      <w:r w:rsidR="00C0460A" w:rsidRPr="00C0460A">
        <w:rPr>
          <w:b/>
          <w:bCs/>
          <w:i/>
          <w:iCs/>
          <w:color w:val="000000"/>
        </w:rPr>
        <w:t>Juglanconis japonica</w:t>
      </w:r>
      <w:r w:rsidR="00C0460A" w:rsidRPr="00C0460A">
        <w:rPr>
          <w:b/>
          <w:bCs/>
          <w:color w:val="000000"/>
        </w:rPr>
        <w:t> isolate, VA17B</w:t>
      </w:r>
      <w:r w:rsidRPr="00C0460A">
        <w:rPr>
          <w:b/>
          <w:bCs/>
          <w:color w:val="000000" w:themeColor="text1"/>
        </w:rPr>
        <w:t>.</w:t>
      </w:r>
      <w:r w:rsidR="00C0460A" w:rsidRPr="00C0460A">
        <w:rPr>
          <w:rFonts w:eastAsia="Garamond"/>
          <w:color w:val="000000" w:themeColor="text1"/>
        </w:rPr>
        <w:t xml:space="preserve"> </w:t>
      </w:r>
      <w:r w:rsidR="00C0460A" w:rsidRPr="00C0460A">
        <w:rPr>
          <w:color w:val="000000" w:themeColor="text1"/>
        </w:rPr>
        <w:t>Each point represents a gene, with the gray points indicating genes with non-significant differential expression and blue points highlighting genes with statistically significant changes in expression levels (</w:t>
      </w:r>
      <w:r w:rsidR="00C0460A" w:rsidRPr="00C0460A">
        <w:rPr>
          <w:i/>
          <w:iCs/>
          <w:color w:val="000000" w:themeColor="text1"/>
        </w:rPr>
        <w:t>adjusted P value</w:t>
      </w:r>
      <w:r w:rsidR="00C0460A" w:rsidRPr="00C0460A">
        <w:rPr>
          <w:color w:val="000000" w:themeColor="text1"/>
        </w:rPr>
        <w:t xml:space="preserve"> &lt; 0.05)</w:t>
      </w:r>
      <w:r w:rsidR="00C0460A">
        <w:rPr>
          <w:rFonts w:eastAsia="Garamond"/>
          <w:color w:val="000000" w:themeColor="text1"/>
        </w:rPr>
        <w:t xml:space="preserve">. </w:t>
      </w:r>
      <w:r w:rsidR="00C0460A" w:rsidRPr="00C0460A">
        <w:rPr>
          <w:rFonts w:eastAsia="Garamond"/>
          <w:color w:val="000000" w:themeColor="text1"/>
        </w:rPr>
        <w:t>Genes</w:t>
      </w:r>
      <w:r w:rsidRPr="00C0460A">
        <w:rPr>
          <w:rFonts w:eastAsia="Garamond"/>
          <w:color w:val="000000" w:themeColor="text1"/>
        </w:rPr>
        <w:t xml:space="preserve"> below the horizontal line represent significantly down-regulated genes. </w:t>
      </w:r>
      <w:r w:rsidR="00C0460A" w:rsidRPr="00C0460A">
        <w:rPr>
          <w:rFonts w:eastAsia="Garamond"/>
          <w:color w:val="000000" w:themeColor="text1"/>
        </w:rPr>
        <w:t>Genes</w:t>
      </w:r>
      <w:r w:rsidRPr="00C0460A">
        <w:rPr>
          <w:rFonts w:eastAsia="Garamond"/>
          <w:color w:val="000000" w:themeColor="text1"/>
        </w:rPr>
        <w:t xml:space="preserve"> above the horizontal line represent significantly up-regulated genes. The x-axis represents the mean of normalized counts, which corresponds the average expression level of genes across </w:t>
      </w:r>
      <w:r w:rsidR="008D3A98" w:rsidRPr="00C0460A">
        <w:rPr>
          <w:rFonts w:eastAsia="Garamond"/>
          <w:color w:val="000000" w:themeColor="text1"/>
        </w:rPr>
        <w:t>all</w:t>
      </w:r>
      <w:r w:rsidR="008D3A98">
        <w:rPr>
          <w:rFonts w:eastAsia="Garamond"/>
          <w:color w:val="000000" w:themeColor="text1"/>
        </w:rPr>
        <w:t xml:space="preserve"> </w:t>
      </w:r>
      <w:r w:rsidRPr="00C0460A">
        <w:rPr>
          <w:rFonts w:eastAsia="Garamond"/>
          <w:color w:val="000000" w:themeColor="text1"/>
        </w:rPr>
        <w:t>samples. The y-axis represents the log</w:t>
      </w:r>
      <w:r w:rsidR="00C0460A" w:rsidRPr="00C0460A">
        <w:rPr>
          <w:rFonts w:eastAsia="Garamond"/>
          <w:color w:val="000000" w:themeColor="text1"/>
        </w:rPr>
        <w:t xml:space="preserve"> </w:t>
      </w:r>
      <w:r w:rsidRPr="00C0460A">
        <w:rPr>
          <w:rFonts w:eastAsia="Garamond"/>
          <w:color w:val="000000" w:themeColor="text1"/>
        </w:rPr>
        <w:t xml:space="preserve">fold change, which corresponds to the change in expression between the treatments (sporulating and non-sporulating). </w:t>
      </w:r>
      <w:r w:rsidRPr="00C0460A">
        <w:rPr>
          <w:color w:val="000000" w:themeColor="text1"/>
        </w:rPr>
        <w:t xml:space="preserve">Love, M. I., Huber, W., and Anders, S.. “Moderated Estimation of Fold Change and Dispersion for RNA-Seq Data with DESeq2.” </w:t>
      </w:r>
      <w:r w:rsidRPr="00C0460A">
        <w:rPr>
          <w:i/>
          <w:color w:val="000000" w:themeColor="text1"/>
        </w:rPr>
        <w:t>Genome Biology</w:t>
      </w:r>
      <w:r w:rsidRPr="00C0460A">
        <w:rPr>
          <w:color w:val="000000" w:themeColor="text1"/>
        </w:rPr>
        <w:t xml:space="preserve"> 15, no. 12 (2014): 550. </w:t>
      </w:r>
      <w:hyperlink r:id="rId126">
        <w:r w:rsidRPr="008D3A98">
          <w:rPr>
            <w:color w:val="000000" w:themeColor="text1"/>
          </w:rPr>
          <w:t>https://doi.org/10.1186/s13059-014-0550-8</w:t>
        </w:r>
      </w:hyperlink>
      <w:r w:rsidRPr="008D3A98">
        <w:rPr>
          <w:color w:val="000000" w:themeColor="text1"/>
        </w:rPr>
        <w:t>.</w:t>
      </w:r>
    </w:p>
    <w:p w14:paraId="7FD40CE1" w14:textId="49C689A0" w:rsidR="008D3A98" w:rsidRDefault="008D3A98" w:rsidP="005B1A77">
      <w:pPr>
        <w:spacing w:line="360" w:lineRule="auto"/>
        <w:rPr>
          <w:rFonts w:eastAsia="Garamond"/>
          <w:b/>
          <w:bCs/>
        </w:rPr>
      </w:pPr>
      <w:r>
        <w:rPr>
          <w:rFonts w:eastAsia="Garamond"/>
          <w:b/>
          <w:bCs/>
        </w:rPr>
        <w:br w:type="page"/>
      </w:r>
    </w:p>
    <w:p w14:paraId="609A8B40" w14:textId="536CF248" w:rsidR="008D3A98" w:rsidRPr="008D3A98" w:rsidRDefault="008D3A98" w:rsidP="005B1A77">
      <w:pPr>
        <w:spacing w:line="360" w:lineRule="auto"/>
        <w:rPr>
          <w:rFonts w:eastAsia="Garamond"/>
          <w:b/>
          <w:bCs/>
        </w:rPr>
      </w:pPr>
      <w:r w:rsidRPr="008D3A98">
        <w:rPr>
          <w:rFonts w:eastAsia="Garamond"/>
          <w:b/>
          <w:bCs/>
          <w:noProof/>
        </w:rPr>
        <w:lastRenderedPageBreak/>
        <w:drawing>
          <wp:inline distT="0" distB="0" distL="0" distR="0" wp14:anchorId="159784EF" wp14:editId="439418D5">
            <wp:extent cx="5486400" cy="3086735"/>
            <wp:effectExtent l="12700" t="12700" r="12700" b="12065"/>
            <wp:docPr id="1852995703" name="Picture 1" descr="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995703" name="Picture 1" descr="A graph with red and blue dots&#10;&#10;Description automatically generated"/>
                    <pic:cNvPicPr/>
                  </pic:nvPicPr>
                  <pic:blipFill>
                    <a:blip r:embed="rId127"/>
                    <a:stretch>
                      <a:fillRect/>
                    </a:stretch>
                  </pic:blipFill>
                  <pic:spPr>
                    <a:xfrm>
                      <a:off x="0" y="0"/>
                      <a:ext cx="5486400" cy="3086735"/>
                    </a:xfrm>
                    <a:prstGeom prst="rect">
                      <a:avLst/>
                    </a:prstGeom>
                    <a:ln>
                      <a:solidFill>
                        <a:schemeClr val="tx1"/>
                      </a:solidFill>
                    </a:ln>
                  </pic:spPr>
                </pic:pic>
              </a:graphicData>
            </a:graphic>
          </wp:inline>
        </w:drawing>
      </w:r>
    </w:p>
    <w:p w14:paraId="6CCDD438" w14:textId="1FABE081" w:rsidR="00814694" w:rsidRPr="008D3A98" w:rsidRDefault="00C0460A" w:rsidP="005B1A77">
      <w:pPr>
        <w:rPr>
          <w:color w:val="000000"/>
        </w:rPr>
      </w:pPr>
      <w:r w:rsidRPr="00814694">
        <w:rPr>
          <w:rFonts w:eastAsia="Garamond"/>
          <w:b/>
          <w:bCs/>
        </w:rPr>
        <w:t>Figure 11. Principal Component Analysis (PCA) plot illustrating variance in gene expression profiles among</w:t>
      </w:r>
      <w:r w:rsidR="00814694">
        <w:rPr>
          <w:rFonts w:eastAsia="Garamond"/>
          <w:b/>
          <w:bCs/>
        </w:rPr>
        <w:t xml:space="preserve"> </w:t>
      </w:r>
      <w:r w:rsidR="00814694" w:rsidRPr="00814694">
        <w:rPr>
          <w:b/>
          <w:bCs/>
          <w:i/>
          <w:iCs/>
          <w:color w:val="000000"/>
        </w:rPr>
        <w:t>Discula destructiva</w:t>
      </w:r>
      <w:r w:rsidR="00814694" w:rsidRPr="00814694">
        <w:rPr>
          <w:b/>
          <w:bCs/>
          <w:color w:val="000000"/>
        </w:rPr>
        <w:t> isolates, AS111 and WAP31, and </w:t>
      </w:r>
      <w:r w:rsidR="00814694" w:rsidRPr="00814694">
        <w:rPr>
          <w:b/>
          <w:bCs/>
          <w:i/>
          <w:iCs/>
          <w:color w:val="000000"/>
        </w:rPr>
        <w:t>Juglanconis japonica</w:t>
      </w:r>
      <w:r w:rsidR="00814694" w:rsidRPr="00814694">
        <w:rPr>
          <w:b/>
          <w:bCs/>
          <w:color w:val="000000"/>
        </w:rPr>
        <w:t> isolate, VA17B</w:t>
      </w:r>
      <w:r w:rsidR="00814694" w:rsidRPr="00814694">
        <w:rPr>
          <w:color w:val="000000"/>
        </w:rPr>
        <w:t xml:space="preserve">. The PCA was generated using </w:t>
      </w:r>
      <w:r w:rsidR="00814694" w:rsidRPr="00814694">
        <w:rPr>
          <w:rFonts w:eastAsia="Garamond"/>
          <w:color w:val="000000" w:themeColor="text1"/>
        </w:rPr>
        <w:t>differential expression analysis (DESeq2; v</w:t>
      </w:r>
      <w:r w:rsidR="00814694" w:rsidRPr="00814694">
        <w:rPr>
          <w:color w:val="000000" w:themeColor="text1"/>
        </w:rPr>
        <w:t>1.42.1).</w:t>
      </w:r>
      <w:r w:rsidR="00814694">
        <w:rPr>
          <w:color w:val="000000" w:themeColor="text1"/>
        </w:rPr>
        <w:t xml:space="preserve"> </w:t>
      </w:r>
      <w:r w:rsidR="00814694" w:rsidRPr="00814694">
        <w:rPr>
          <w:color w:val="000000"/>
        </w:rPr>
        <w:t>The x-axis (PC1) and y-axis (PC2) represent the first two principal components, accounting for 54% and 16% of the total variance, respectively. Each point represents a sample</w:t>
      </w:r>
      <w:r w:rsidR="00814694">
        <w:rPr>
          <w:color w:val="000000"/>
        </w:rPr>
        <w:t xml:space="preserve"> (n=18)</w:t>
      </w:r>
      <w:r w:rsidR="00814694" w:rsidRPr="00814694">
        <w:rPr>
          <w:color w:val="000000"/>
        </w:rPr>
        <w:t>, color-coded by growth medium group (O</w:t>
      </w:r>
      <w:r w:rsidR="00814694">
        <w:rPr>
          <w:color w:val="000000"/>
        </w:rPr>
        <w:t>WA or sporulation treatment</w:t>
      </w:r>
      <w:r w:rsidR="00814694" w:rsidRPr="00814694">
        <w:rPr>
          <w:color w:val="000000"/>
        </w:rPr>
        <w:t xml:space="preserve"> in red</w:t>
      </w:r>
      <w:r w:rsidR="00814694">
        <w:rPr>
          <w:color w:val="000000"/>
        </w:rPr>
        <w:t xml:space="preserve">; </w:t>
      </w:r>
      <w:r w:rsidR="00814694" w:rsidRPr="00814694">
        <w:rPr>
          <w:color w:val="000000"/>
        </w:rPr>
        <w:t>PDA</w:t>
      </w:r>
      <w:r w:rsidR="00814694">
        <w:rPr>
          <w:color w:val="000000"/>
        </w:rPr>
        <w:t xml:space="preserve"> or non-sporulation treatment</w:t>
      </w:r>
      <w:r w:rsidR="00814694" w:rsidRPr="00814694">
        <w:rPr>
          <w:color w:val="000000"/>
        </w:rPr>
        <w:t xml:space="preserve"> in teal). The clustering of samples within each isolate is highlighted by black ellipses. </w:t>
      </w:r>
      <w:r w:rsidR="00814694" w:rsidRPr="00C0460A">
        <w:rPr>
          <w:color w:val="000000" w:themeColor="text1"/>
        </w:rPr>
        <w:t xml:space="preserve">Love, M. I., Huber, W., and Anders, S. “Moderated Estimation of Fold Change and Dispersion for RNA-Seq Data with DESeq2.” </w:t>
      </w:r>
      <w:r w:rsidR="00814694" w:rsidRPr="00C0460A">
        <w:rPr>
          <w:i/>
          <w:color w:val="000000" w:themeColor="text1"/>
        </w:rPr>
        <w:t>Genome Biology</w:t>
      </w:r>
      <w:r w:rsidR="00814694" w:rsidRPr="00C0460A">
        <w:rPr>
          <w:color w:val="000000" w:themeColor="text1"/>
        </w:rPr>
        <w:t xml:space="preserve"> 15, no. 12 (2014): </w:t>
      </w:r>
      <w:r w:rsidR="00814694" w:rsidRPr="008D3A98">
        <w:rPr>
          <w:color w:val="000000" w:themeColor="text1"/>
        </w:rPr>
        <w:t xml:space="preserve">550. </w:t>
      </w:r>
      <w:hyperlink r:id="rId128">
        <w:r w:rsidR="00814694" w:rsidRPr="008D3A98">
          <w:rPr>
            <w:color w:val="000000" w:themeColor="text1"/>
          </w:rPr>
          <w:t>https://doi.org/10.1186/s13059-014-0550-8</w:t>
        </w:r>
      </w:hyperlink>
      <w:r w:rsidR="00814694" w:rsidRPr="008D3A98">
        <w:rPr>
          <w:color w:val="000000" w:themeColor="text1"/>
        </w:rPr>
        <w:t>.</w:t>
      </w:r>
    </w:p>
    <w:p w14:paraId="226D16CA" w14:textId="4E10155B" w:rsidR="009827C2" w:rsidRPr="008D3A98" w:rsidRDefault="008D3A98"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eastAsia="Garamond"/>
          <w:b/>
          <w:bCs/>
        </w:rPr>
      </w:pPr>
      <w:r>
        <w:rPr>
          <w:rFonts w:eastAsia="Garamond"/>
          <w:b/>
          <w:bCs/>
        </w:rPr>
        <w:br w:type="page"/>
      </w:r>
    </w:p>
    <w:p w14:paraId="3490CC3F" w14:textId="77777777" w:rsidR="009827C2" w:rsidRDefault="009827C2"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sidRPr="008F5B2D">
        <w:rPr>
          <w:b/>
          <w:bCs/>
          <w:noProof/>
        </w:rPr>
        <w:lastRenderedPageBreak/>
        <w:drawing>
          <wp:inline distT="0" distB="0" distL="0" distR="0" wp14:anchorId="009FDB5A" wp14:editId="64C0C758">
            <wp:extent cx="5486400" cy="2216150"/>
            <wp:effectExtent l="12700" t="12700" r="12700" b="19050"/>
            <wp:docPr id="12" name="Picture 11" descr="A graph with green and red dots&#10;&#10;Description automatically generated">
              <a:extLst xmlns:a="http://schemas.openxmlformats.org/drawingml/2006/main">
                <a:ext uri="{FF2B5EF4-FFF2-40B4-BE49-F238E27FC236}">
                  <a16:creationId xmlns:a16="http://schemas.microsoft.com/office/drawing/2014/main" id="{F5341EE9-B014-DE5D-A9EE-A8B270C55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aph with green and red dots&#10;&#10;Description automatically generated">
                      <a:extLst>
                        <a:ext uri="{FF2B5EF4-FFF2-40B4-BE49-F238E27FC236}">
                          <a16:creationId xmlns:a16="http://schemas.microsoft.com/office/drawing/2014/main" id="{F5341EE9-B014-DE5D-A9EE-A8B270C5527C}"/>
                        </a:ext>
                      </a:extLst>
                    </pic:cNvPr>
                    <pic:cNvPicPr>
                      <a:picLocks noChangeAspect="1"/>
                    </pic:cNvPicPr>
                  </pic:nvPicPr>
                  <pic:blipFill rotWithShape="1">
                    <a:blip r:embed="rId129"/>
                    <a:srcRect t="36127" b="10736"/>
                    <a:stretch/>
                  </pic:blipFill>
                  <pic:spPr>
                    <a:xfrm>
                      <a:off x="0" y="0"/>
                      <a:ext cx="5486400" cy="2216150"/>
                    </a:xfrm>
                    <a:prstGeom prst="rect">
                      <a:avLst/>
                    </a:prstGeom>
                    <a:ln>
                      <a:solidFill>
                        <a:schemeClr val="tx1"/>
                      </a:solidFill>
                    </a:ln>
                  </pic:spPr>
                </pic:pic>
              </a:graphicData>
            </a:graphic>
          </wp:inline>
        </w:drawing>
      </w:r>
    </w:p>
    <w:p w14:paraId="2F029D77" w14:textId="2CE9C80A" w:rsidR="002C6F4F" w:rsidRPr="00A04413" w:rsidRDefault="00814694" w:rsidP="005B1A77">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Garamond"/>
          <w:b/>
          <w:bCs/>
        </w:rPr>
      </w:pPr>
      <w:r w:rsidRPr="00A04413">
        <w:rPr>
          <w:rFonts w:eastAsia="Garamond"/>
          <w:b/>
          <w:bCs/>
        </w:rPr>
        <w:t xml:space="preserve">Figure 12. </w:t>
      </w:r>
      <w:r w:rsidR="002C6F4F" w:rsidRPr="00A04413">
        <w:rPr>
          <w:rFonts w:eastAsia="Garamond"/>
          <w:b/>
          <w:bCs/>
        </w:rPr>
        <w:t>Enhanced volcano plot</w:t>
      </w:r>
      <w:r w:rsidR="002C6F4F" w:rsidRPr="00A04413">
        <w:rPr>
          <w:rFonts w:eastAsia="Garamond"/>
          <w:b/>
          <w:bCs/>
          <w:color w:val="000000" w:themeColor="text1"/>
        </w:rPr>
        <w:t xml:space="preserve"> showing the most significantly </w:t>
      </w:r>
      <w:r w:rsidR="002C6F4F" w:rsidRPr="00A04413">
        <w:rPr>
          <w:rFonts w:eastAsia="Garamond"/>
          <w:b/>
          <w:bCs/>
        </w:rPr>
        <w:t>expressed upregulated and downregulated genes</w:t>
      </w:r>
      <w:r w:rsidR="002C6F4F" w:rsidRPr="00A04413">
        <w:rPr>
          <w:rFonts w:eastAsia="Garamond"/>
          <w:b/>
          <w:bCs/>
          <w:color w:val="000000" w:themeColor="text1"/>
        </w:rPr>
        <w:t xml:space="preserve"> identified from differential expression analysis (DESeq2; v</w:t>
      </w:r>
      <w:r w:rsidR="002C6F4F" w:rsidRPr="00A04413">
        <w:rPr>
          <w:b/>
          <w:bCs/>
          <w:color w:val="000000" w:themeColor="text1"/>
        </w:rPr>
        <w:t xml:space="preserve">1.42.1) </w:t>
      </w:r>
      <w:r w:rsidR="002C6F4F" w:rsidRPr="00A04413">
        <w:rPr>
          <w:b/>
          <w:bCs/>
          <w:color w:val="000000"/>
        </w:rPr>
        <w:t>of </w:t>
      </w:r>
      <w:r w:rsidR="002C6F4F" w:rsidRPr="00A04413">
        <w:rPr>
          <w:b/>
          <w:bCs/>
          <w:i/>
          <w:iCs/>
          <w:color w:val="000000"/>
        </w:rPr>
        <w:t>Discula destructiva</w:t>
      </w:r>
      <w:r w:rsidR="002C6F4F" w:rsidRPr="00A04413">
        <w:rPr>
          <w:b/>
          <w:bCs/>
          <w:color w:val="000000"/>
        </w:rPr>
        <w:t> isolates, AS111 and WAP31, and </w:t>
      </w:r>
      <w:r w:rsidR="002C6F4F" w:rsidRPr="00A04413">
        <w:rPr>
          <w:b/>
          <w:bCs/>
          <w:i/>
          <w:iCs/>
          <w:color w:val="000000"/>
        </w:rPr>
        <w:t>Juglanconis japonica</w:t>
      </w:r>
      <w:r w:rsidR="002C6F4F" w:rsidRPr="00A04413">
        <w:rPr>
          <w:b/>
          <w:bCs/>
          <w:color w:val="000000"/>
        </w:rPr>
        <w:t> isolate, VA17B</w:t>
      </w:r>
      <w:r w:rsidR="002C6F4F" w:rsidRPr="00A04413">
        <w:rPr>
          <w:b/>
          <w:bCs/>
          <w:color w:val="000000" w:themeColor="text1"/>
        </w:rPr>
        <w:t xml:space="preserve">. </w:t>
      </w:r>
      <w:r w:rsidR="002C6F4F" w:rsidRPr="00A04413">
        <w:rPr>
          <w:color w:val="000000"/>
        </w:rPr>
        <w:t>Each point represents a gene, with the x-axis showing the log</w:t>
      </w:r>
      <w:r w:rsidR="002C6F4F" w:rsidRPr="00A04413">
        <w:rPr>
          <w:color w:val="000000"/>
          <w:vertAlign w:val="subscript"/>
        </w:rPr>
        <w:t>2</w:t>
      </w:r>
      <w:r w:rsidR="002C6F4F" w:rsidRPr="00A04413">
        <w:rPr>
          <w:color w:val="000000"/>
        </w:rPr>
        <w:t xml:space="preserve"> fold change (</w:t>
      </w:r>
      <w:r w:rsidR="002C6F4F" w:rsidRPr="00A04413">
        <w:rPr>
          <w:i/>
          <w:iCs/>
          <w:color w:val="000000"/>
        </w:rPr>
        <w:t>log</w:t>
      </w:r>
      <w:r w:rsidR="002C6F4F" w:rsidRPr="00A04413">
        <w:rPr>
          <w:i/>
          <w:iCs/>
          <w:color w:val="000000"/>
          <w:vertAlign w:val="subscript"/>
        </w:rPr>
        <w:t>2</w:t>
      </w:r>
      <w:r w:rsidR="002C6F4F" w:rsidRPr="00A04413">
        <w:rPr>
          <w:i/>
          <w:iCs/>
          <w:color w:val="000000"/>
        </w:rPr>
        <w:t>FC</w:t>
      </w:r>
      <w:r w:rsidR="002C6F4F" w:rsidRPr="00A04413">
        <w:rPr>
          <w:color w:val="000000"/>
        </w:rPr>
        <w:t xml:space="preserve">) and the y-axis representing the </w:t>
      </w:r>
      <w:r w:rsidR="002C6F4F" w:rsidRPr="00A04413">
        <w:rPr>
          <w:i/>
          <w:iCs/>
          <w:color w:val="000000"/>
        </w:rPr>
        <w:t>-log</w:t>
      </w:r>
      <w:r w:rsidR="002C6F4F" w:rsidRPr="00A04413">
        <w:rPr>
          <w:i/>
          <w:iCs/>
          <w:color w:val="000000"/>
          <w:vertAlign w:val="subscript"/>
        </w:rPr>
        <w:t>10</w:t>
      </w:r>
      <w:r w:rsidR="002C6F4F" w:rsidRPr="00A04413">
        <w:rPr>
          <w:i/>
          <w:iCs/>
          <w:color w:val="000000"/>
        </w:rPr>
        <w:t xml:space="preserve"> adjusted P value</w:t>
      </w:r>
      <w:r w:rsidR="002C6F4F" w:rsidRPr="00A04413">
        <w:rPr>
          <w:color w:val="000000"/>
        </w:rPr>
        <w:t xml:space="preserve">. Genes that meet the defined cutoffs </w:t>
      </w:r>
      <w:r w:rsidR="00A04413" w:rsidRPr="00A04413">
        <w:rPr>
          <w:color w:val="000000"/>
        </w:rPr>
        <w:t>(</w:t>
      </w:r>
      <w:r w:rsidR="002C6F4F" w:rsidRPr="00A04413">
        <w:rPr>
          <w:i/>
          <w:iCs/>
          <w:color w:val="000000"/>
        </w:rPr>
        <w:t>adjusted P value</w:t>
      </w:r>
      <w:r w:rsidR="002C6F4F" w:rsidRPr="00A04413">
        <w:rPr>
          <w:color w:val="000000"/>
        </w:rPr>
        <w:t xml:space="preserve"> ≤ 1</w:t>
      </w:r>
      <w:r w:rsidR="00A04413" w:rsidRPr="00A04413">
        <w:rPr>
          <w:rStyle w:val="mbin"/>
          <w:color w:val="000000"/>
        </w:rPr>
        <w:t>×</w:t>
      </w:r>
      <w:r w:rsidR="00A04413" w:rsidRPr="00A04413">
        <w:rPr>
          <w:rStyle w:val="mord"/>
          <w:color w:val="000000"/>
        </w:rPr>
        <w:t>10</w:t>
      </w:r>
      <w:r w:rsidR="00A04413" w:rsidRPr="00A04413">
        <w:rPr>
          <w:rStyle w:val="mord"/>
          <w:color w:val="000000"/>
          <w:vertAlign w:val="superscript"/>
        </w:rPr>
        <w:t>−</w:t>
      </w:r>
      <w:proofErr w:type="gramStart"/>
      <w:r w:rsidR="00A04413" w:rsidRPr="00A04413">
        <w:rPr>
          <w:rStyle w:val="mord"/>
          <w:color w:val="000000"/>
          <w:vertAlign w:val="superscript"/>
        </w:rPr>
        <w:t>7</w:t>
      </w:r>
      <w:r w:rsidR="00A04413" w:rsidRPr="00A04413">
        <w:rPr>
          <w:color w:val="000000"/>
        </w:rPr>
        <w:t>;</w:t>
      </w:r>
      <w:r w:rsidR="002C6F4F" w:rsidRPr="00A04413">
        <w:rPr>
          <w:i/>
          <w:iCs/>
          <w:color w:val="000000"/>
        </w:rPr>
        <w:t>log</w:t>
      </w:r>
      <w:proofErr w:type="gramEnd"/>
      <w:r w:rsidR="002C6F4F" w:rsidRPr="00A04413">
        <w:rPr>
          <w:i/>
          <w:iCs/>
          <w:color w:val="000000"/>
          <w:vertAlign w:val="subscript"/>
        </w:rPr>
        <w:t>2</w:t>
      </w:r>
      <w:r w:rsidR="002C6F4F" w:rsidRPr="00A04413">
        <w:rPr>
          <w:i/>
          <w:iCs/>
          <w:color w:val="000000"/>
        </w:rPr>
        <w:t>FC</w:t>
      </w:r>
      <w:r w:rsidR="002C6F4F" w:rsidRPr="00A04413">
        <w:rPr>
          <w:color w:val="000000"/>
        </w:rPr>
        <w:t xml:space="preserve"> </w:t>
      </w:r>
      <w:r w:rsidR="00A04413" w:rsidRPr="00A04413">
        <w:rPr>
          <w:color w:val="000000"/>
        </w:rPr>
        <w:t>=</w:t>
      </w:r>
      <w:r w:rsidR="002C6F4F" w:rsidRPr="00A04413">
        <w:rPr>
          <w:color w:val="000000"/>
        </w:rPr>
        <w:t xml:space="preserve"> 2</w:t>
      </w:r>
      <w:r w:rsidR="00A04413" w:rsidRPr="00A04413">
        <w:rPr>
          <w:color w:val="000000"/>
        </w:rPr>
        <w:t>)</w:t>
      </w:r>
      <w:r w:rsidR="002C6F4F" w:rsidRPr="00A04413">
        <w:rPr>
          <w:color w:val="000000"/>
        </w:rPr>
        <w:t xml:space="preserve"> are highlighted</w:t>
      </w:r>
      <w:r w:rsidR="00A04413" w:rsidRPr="00A04413">
        <w:rPr>
          <w:color w:val="000000"/>
        </w:rPr>
        <w:t xml:space="preserve"> in red</w:t>
      </w:r>
      <w:r w:rsidR="002C6F4F" w:rsidRPr="00A04413">
        <w:rPr>
          <w:color w:val="000000"/>
        </w:rPr>
        <w:t xml:space="preserve">, indicating </w:t>
      </w:r>
      <w:r w:rsidR="00A04413" w:rsidRPr="00A04413">
        <w:rPr>
          <w:color w:val="000000"/>
        </w:rPr>
        <w:t xml:space="preserve">the </w:t>
      </w:r>
      <w:r w:rsidR="002C6F4F" w:rsidRPr="00A04413">
        <w:rPr>
          <w:color w:val="000000"/>
        </w:rPr>
        <w:t>most significant changes in gene expression</w:t>
      </w:r>
      <w:r w:rsidR="00A04413" w:rsidRPr="00A04413">
        <w:rPr>
          <w:color w:val="000000"/>
        </w:rPr>
        <w:t xml:space="preserve"> among the sporulation treatment. Red points to the left indicate the most significantly downregulated genes, whereas red points to the right indicate the most significantly upregulated genes. Genes that meet the defined </w:t>
      </w:r>
      <w:r w:rsidR="00A04413" w:rsidRPr="00A04413">
        <w:rPr>
          <w:i/>
          <w:iCs/>
          <w:color w:val="000000"/>
        </w:rPr>
        <w:t>log</w:t>
      </w:r>
      <w:r w:rsidR="00A04413" w:rsidRPr="00A04413">
        <w:rPr>
          <w:i/>
          <w:iCs/>
          <w:color w:val="000000"/>
          <w:vertAlign w:val="subscript"/>
        </w:rPr>
        <w:t>2</w:t>
      </w:r>
      <w:r w:rsidR="00A04413" w:rsidRPr="00A04413">
        <w:rPr>
          <w:i/>
          <w:iCs/>
          <w:color w:val="000000"/>
        </w:rPr>
        <w:t>FC</w:t>
      </w:r>
      <w:r w:rsidR="00A04413" w:rsidRPr="00A04413">
        <w:rPr>
          <w:color w:val="000000"/>
        </w:rPr>
        <w:t xml:space="preserve"> cutoff of 2 but not the </w:t>
      </w:r>
      <w:r w:rsidR="00A04413" w:rsidRPr="00A04413">
        <w:rPr>
          <w:i/>
          <w:iCs/>
          <w:color w:val="000000"/>
        </w:rPr>
        <w:t>adjusted P value</w:t>
      </w:r>
      <w:r w:rsidR="00A04413" w:rsidRPr="00A04413">
        <w:rPr>
          <w:color w:val="000000"/>
        </w:rPr>
        <w:t xml:space="preserve"> ≤ 1</w:t>
      </w:r>
      <w:r w:rsidR="00A04413" w:rsidRPr="00A04413">
        <w:rPr>
          <w:rStyle w:val="mbin"/>
          <w:color w:val="000000"/>
        </w:rPr>
        <w:t>×</w:t>
      </w:r>
      <w:r w:rsidR="00A04413" w:rsidRPr="00A04413">
        <w:rPr>
          <w:rStyle w:val="mord"/>
          <w:color w:val="000000"/>
        </w:rPr>
        <w:t>10</w:t>
      </w:r>
      <w:r w:rsidR="00A04413" w:rsidRPr="00A04413">
        <w:rPr>
          <w:rStyle w:val="mord"/>
          <w:color w:val="000000"/>
          <w:vertAlign w:val="superscript"/>
        </w:rPr>
        <w:t xml:space="preserve">−7 </w:t>
      </w:r>
      <w:r w:rsidR="00A04413" w:rsidRPr="00A04413">
        <w:rPr>
          <w:rStyle w:val="mord"/>
          <w:color w:val="000000"/>
        </w:rPr>
        <w:t>cutoff are highlighted in green. Non-significant genes are indicated by grey points.</w:t>
      </w:r>
      <w:r w:rsidR="00A04413">
        <w:rPr>
          <w:rStyle w:val="mord"/>
          <w:color w:val="000000"/>
        </w:rPr>
        <w:t xml:space="preserve"> </w:t>
      </w:r>
      <w:r w:rsidR="00A04413" w:rsidRPr="00C0460A">
        <w:rPr>
          <w:color w:val="000000" w:themeColor="text1"/>
        </w:rPr>
        <w:t xml:space="preserve">Love, M. I., Huber, W., and Anders, S. “Moderated Estimation of Fold Change and Dispersion for RNA-Seq Data with DESeq2.” </w:t>
      </w:r>
      <w:r w:rsidR="00A04413" w:rsidRPr="00C0460A">
        <w:rPr>
          <w:i/>
          <w:color w:val="000000" w:themeColor="text1"/>
        </w:rPr>
        <w:t>Genome Biology</w:t>
      </w:r>
      <w:r w:rsidR="00A04413" w:rsidRPr="00C0460A">
        <w:rPr>
          <w:color w:val="000000" w:themeColor="text1"/>
        </w:rPr>
        <w:t xml:space="preserve"> 15, no. 12 (2014): 550. </w:t>
      </w:r>
      <w:hyperlink r:id="rId130">
        <w:r w:rsidR="00A04413" w:rsidRPr="008D3A98">
          <w:rPr>
            <w:color w:val="000000" w:themeColor="text1"/>
          </w:rPr>
          <w:t>https://doi.org/10.1186/s13059-014-0550-8</w:t>
        </w:r>
      </w:hyperlink>
      <w:r w:rsidR="00A04413" w:rsidRPr="008D3A98">
        <w:rPr>
          <w:color w:val="000000" w:themeColor="text1"/>
        </w:rPr>
        <w:t>.</w:t>
      </w:r>
    </w:p>
    <w:p w14:paraId="043A9E9A" w14:textId="3D0FF1F5" w:rsidR="009827C2" w:rsidRDefault="008D3A98"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Pr>
          <w:b/>
          <w:bCs/>
        </w:rPr>
        <w:br w:type="page"/>
      </w:r>
    </w:p>
    <w:p w14:paraId="350905A2" w14:textId="77777777" w:rsidR="00202F55" w:rsidRDefault="00202F55"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sectPr w:rsidR="00202F55" w:rsidSect="008A4E30">
          <w:pgSz w:w="12240" w:h="15840" w:code="1"/>
          <w:pgMar w:top="1440" w:right="1800" w:bottom="1872" w:left="1800" w:header="720" w:footer="1440" w:gutter="0"/>
          <w:pgNumType w:start="1"/>
          <w:cols w:space="720"/>
          <w:noEndnote/>
          <w:docGrid w:linePitch="360"/>
        </w:sectPr>
      </w:pPr>
    </w:p>
    <w:p w14:paraId="5AE91132" w14:textId="0E3A568A" w:rsidR="00202F55" w:rsidRDefault="00202F55"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sidRPr="00202F55">
        <w:rPr>
          <w:b/>
          <w:bCs/>
          <w:noProof/>
        </w:rPr>
        <w:lastRenderedPageBreak/>
        <w:drawing>
          <wp:inline distT="0" distB="0" distL="0" distR="0" wp14:anchorId="6F1698F0" wp14:editId="3573FFE9">
            <wp:extent cx="7848600" cy="3670856"/>
            <wp:effectExtent l="12700" t="12700" r="12700" b="12700"/>
            <wp:docPr id="804853831" name="Picture 1" descr="A diagram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853831" name="Picture 1" descr="A diagram of a number of data&#10;&#10;Description automatically generated with medium confidence"/>
                    <pic:cNvPicPr/>
                  </pic:nvPicPr>
                  <pic:blipFill>
                    <a:blip r:embed="rId131"/>
                    <a:stretch>
                      <a:fillRect/>
                    </a:stretch>
                  </pic:blipFill>
                  <pic:spPr>
                    <a:xfrm>
                      <a:off x="0" y="0"/>
                      <a:ext cx="7897394" cy="3693677"/>
                    </a:xfrm>
                    <a:prstGeom prst="rect">
                      <a:avLst/>
                    </a:prstGeom>
                    <a:ln>
                      <a:solidFill>
                        <a:schemeClr val="tx1"/>
                      </a:solidFill>
                    </a:ln>
                  </pic:spPr>
                </pic:pic>
              </a:graphicData>
            </a:graphic>
          </wp:inline>
        </w:drawing>
      </w:r>
    </w:p>
    <w:p w14:paraId="3629F67D" w14:textId="1084AB3D" w:rsidR="003F187F" w:rsidRDefault="00A04413"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2B1564">
        <w:rPr>
          <w:b/>
          <w:bCs/>
        </w:rPr>
        <w:t xml:space="preserve">Figure 13. </w:t>
      </w:r>
      <w:r w:rsidRPr="00E621A6">
        <w:rPr>
          <w:b/>
          <w:bCs/>
        </w:rPr>
        <w:t xml:space="preserve">Heatmap </w:t>
      </w:r>
      <w:r w:rsidR="00E621A6">
        <w:rPr>
          <w:b/>
          <w:bCs/>
        </w:rPr>
        <w:t xml:space="preserve">illustrating the </w:t>
      </w:r>
      <w:r w:rsidR="00E621A6" w:rsidRPr="00E621A6">
        <w:rPr>
          <w:b/>
          <w:bCs/>
          <w:color w:val="000000"/>
        </w:rPr>
        <w:t xml:space="preserve">expression patterns of the top 40 differentially expressed genes (based on highest gene count) </w:t>
      </w:r>
      <w:r w:rsidR="00202F55" w:rsidRPr="00E621A6">
        <w:rPr>
          <w:rFonts w:eastAsia="Garamond"/>
          <w:b/>
          <w:bCs/>
        </w:rPr>
        <w:t>among</w:t>
      </w:r>
      <w:r w:rsidR="00202F55">
        <w:rPr>
          <w:rFonts w:eastAsia="Garamond"/>
          <w:b/>
          <w:bCs/>
        </w:rPr>
        <w:t xml:space="preserve"> </w:t>
      </w:r>
      <w:r w:rsidR="00202F55" w:rsidRPr="00814694">
        <w:rPr>
          <w:b/>
          <w:bCs/>
          <w:i/>
          <w:iCs/>
          <w:color w:val="000000"/>
        </w:rPr>
        <w:t>Discula destructiva</w:t>
      </w:r>
      <w:r w:rsidR="00202F55" w:rsidRPr="00814694">
        <w:rPr>
          <w:b/>
          <w:bCs/>
          <w:color w:val="000000"/>
        </w:rPr>
        <w:t> isolates, AS111 and WAP31, and </w:t>
      </w:r>
      <w:r w:rsidR="00202F55" w:rsidRPr="00814694">
        <w:rPr>
          <w:b/>
          <w:bCs/>
          <w:i/>
          <w:iCs/>
          <w:color w:val="000000"/>
        </w:rPr>
        <w:t>Juglanconis japonica</w:t>
      </w:r>
      <w:r w:rsidR="00202F55" w:rsidRPr="00814694">
        <w:rPr>
          <w:b/>
          <w:bCs/>
          <w:color w:val="000000"/>
        </w:rPr>
        <w:t> isolate, VA17B</w:t>
      </w:r>
      <w:r w:rsidR="00202F55" w:rsidRPr="00814694">
        <w:rPr>
          <w:color w:val="000000"/>
        </w:rPr>
        <w:t xml:space="preserve">. The </w:t>
      </w:r>
      <w:r w:rsidR="00E621A6">
        <w:rPr>
          <w:color w:val="000000"/>
        </w:rPr>
        <w:t>heatmap</w:t>
      </w:r>
      <w:r w:rsidR="00202F55" w:rsidRPr="00814694">
        <w:rPr>
          <w:color w:val="000000"/>
        </w:rPr>
        <w:t xml:space="preserve"> was generated using </w:t>
      </w:r>
      <w:r w:rsidR="00202F55" w:rsidRPr="00814694">
        <w:rPr>
          <w:rFonts w:eastAsia="Garamond"/>
          <w:color w:val="000000" w:themeColor="text1"/>
        </w:rPr>
        <w:t>differential expression analysis (DESeq2; v</w:t>
      </w:r>
      <w:r w:rsidR="00202F55" w:rsidRPr="00814694">
        <w:rPr>
          <w:color w:val="000000" w:themeColor="text1"/>
        </w:rPr>
        <w:t>1.42.1).</w:t>
      </w:r>
      <w:r w:rsidR="00E621A6">
        <w:rPr>
          <w:b/>
          <w:bCs/>
        </w:rPr>
        <w:t xml:space="preserve"> </w:t>
      </w:r>
      <w:r w:rsidR="00E621A6">
        <w:t>The sporulation t</w:t>
      </w:r>
      <w:r w:rsidRPr="00450846">
        <w:t xml:space="preserve">reatments </w:t>
      </w:r>
      <w:r w:rsidR="00E621A6">
        <w:t>are</w:t>
      </w:r>
      <w:r w:rsidRPr="00450846">
        <w:t xml:space="preserve"> indicated by the blue (OAK) </w:t>
      </w:r>
      <w:r w:rsidR="00E621A6">
        <w:t xml:space="preserve">row on the left, while the non-sporulation treatments are indicated by the red (PDA) row on the left. </w:t>
      </w:r>
      <w:r w:rsidRPr="00450846">
        <w:t xml:space="preserve">The color and hue of each box represent the expression level of that specific gene for the sample. Blue indicates </w:t>
      </w:r>
      <w:r w:rsidR="00E621A6">
        <w:t>downregulation</w:t>
      </w:r>
      <w:r w:rsidRPr="00450846">
        <w:t xml:space="preserve"> while red indicates upregulat</w:t>
      </w:r>
      <w:r w:rsidR="00E621A6">
        <w:t>ion</w:t>
      </w:r>
      <w:r w:rsidRPr="00450846">
        <w:t xml:space="preserve">. </w:t>
      </w:r>
      <w:r w:rsidR="00E621A6">
        <w:t>The dendrogram (top) represents that clustering of genes (bottom) based on their expression patters</w:t>
      </w:r>
      <w:r w:rsidR="003F187F">
        <w:t>. Same names are listed on the right of the heatmap</w:t>
      </w:r>
      <w:r w:rsidR="00CD0F81">
        <w:t xml:space="preserve">. </w:t>
      </w:r>
      <w:r w:rsidR="003F187F" w:rsidRPr="00C0460A">
        <w:rPr>
          <w:color w:val="000000" w:themeColor="text1"/>
        </w:rPr>
        <w:t xml:space="preserve">Love, M. I., Huber, W., and Anders, S. “Moderated Estimation of Fold Change and Dispersion for RNA-Seq Data with DESeq2.” </w:t>
      </w:r>
      <w:r w:rsidR="003F187F" w:rsidRPr="00C0460A">
        <w:rPr>
          <w:i/>
          <w:color w:val="000000" w:themeColor="text1"/>
        </w:rPr>
        <w:t>Genome Biology</w:t>
      </w:r>
      <w:r w:rsidR="003F187F" w:rsidRPr="00C0460A">
        <w:rPr>
          <w:color w:val="000000" w:themeColor="text1"/>
        </w:rPr>
        <w:t xml:space="preserve"> 15, no. 12 (2014): </w:t>
      </w:r>
      <w:r w:rsidR="003F187F" w:rsidRPr="008D3A98">
        <w:rPr>
          <w:color w:val="000000" w:themeColor="text1"/>
        </w:rPr>
        <w:t xml:space="preserve">550. </w:t>
      </w:r>
      <w:hyperlink r:id="rId132">
        <w:r w:rsidR="003F187F" w:rsidRPr="008D3A98">
          <w:rPr>
            <w:color w:val="000000" w:themeColor="text1"/>
          </w:rPr>
          <w:t>https://doi.org/10.1186/s13059-014-0550-8</w:t>
        </w:r>
      </w:hyperlink>
      <w:r w:rsidR="003F187F" w:rsidRPr="008D3A98">
        <w:rPr>
          <w:color w:val="000000" w:themeColor="text1"/>
        </w:rPr>
        <w:t>.</w:t>
      </w:r>
      <w:r w:rsidR="003F187F">
        <w:rPr>
          <w:color w:val="000000" w:themeColor="text1"/>
        </w:rPr>
        <w:br w:type="page"/>
      </w:r>
    </w:p>
    <w:p w14:paraId="0445A13E" w14:textId="77777777" w:rsidR="00202F55" w:rsidRPr="00E621A6" w:rsidRDefault="00202F55"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202F55" w:rsidRPr="00E621A6" w:rsidSect="00202F55">
          <w:pgSz w:w="15840" w:h="12240" w:orient="landscape" w:code="1"/>
          <w:pgMar w:top="1800" w:right="1872" w:bottom="1800" w:left="1440" w:header="720" w:footer="1440" w:gutter="0"/>
          <w:cols w:space="720"/>
          <w:noEndnote/>
          <w:docGrid w:linePitch="360"/>
        </w:sectPr>
      </w:pPr>
    </w:p>
    <w:p w14:paraId="7CCF0256" w14:textId="77777777" w:rsidR="009827C2" w:rsidRDefault="009827C2"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sidRPr="008F5B2D">
        <w:rPr>
          <w:b/>
          <w:bCs/>
          <w:noProof/>
        </w:rPr>
        <w:lastRenderedPageBreak/>
        <w:drawing>
          <wp:inline distT="0" distB="0" distL="0" distR="0" wp14:anchorId="0917A7CC" wp14:editId="79158C2E">
            <wp:extent cx="5486400" cy="3693160"/>
            <wp:effectExtent l="12700" t="12700" r="12700" b="15240"/>
            <wp:docPr id="1800643799" name="Picture 4" descr="A graph with red and blue bars&#10;&#10;Description automatically generated">
              <a:extLst xmlns:a="http://schemas.openxmlformats.org/drawingml/2006/main">
                <a:ext uri="{FF2B5EF4-FFF2-40B4-BE49-F238E27FC236}">
                  <a16:creationId xmlns:a16="http://schemas.microsoft.com/office/drawing/2014/main" id="{308F2E10-A576-DE0C-2F1E-93F168A463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643799" name="Picture 4" descr="A graph with red and blue bars&#10;&#10;Description automatically generated">
                      <a:extLst>
                        <a:ext uri="{FF2B5EF4-FFF2-40B4-BE49-F238E27FC236}">
                          <a16:creationId xmlns:a16="http://schemas.microsoft.com/office/drawing/2014/main" id="{308F2E10-A576-DE0C-2F1E-93F168A46393}"/>
                        </a:ext>
                      </a:extLst>
                    </pic:cNvPr>
                    <pic:cNvPicPr>
                      <a:picLocks noChangeAspect="1"/>
                    </pic:cNvPicPr>
                  </pic:nvPicPr>
                  <pic:blipFill>
                    <a:blip r:embed="rId133"/>
                    <a:stretch>
                      <a:fillRect/>
                    </a:stretch>
                  </pic:blipFill>
                  <pic:spPr>
                    <a:xfrm>
                      <a:off x="0" y="0"/>
                      <a:ext cx="5486400" cy="3693160"/>
                    </a:xfrm>
                    <a:prstGeom prst="rect">
                      <a:avLst/>
                    </a:prstGeom>
                    <a:ln>
                      <a:solidFill>
                        <a:schemeClr val="tx1"/>
                      </a:solidFill>
                    </a:ln>
                  </pic:spPr>
                </pic:pic>
              </a:graphicData>
            </a:graphic>
          </wp:inline>
        </w:drawing>
      </w:r>
    </w:p>
    <w:p w14:paraId="7E4776BA" w14:textId="7CB122B7" w:rsidR="003F187F" w:rsidRDefault="003F187F"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Pr>
          <w:b/>
          <w:bCs/>
        </w:rPr>
        <w:t xml:space="preserve">Figure 14. </w:t>
      </w:r>
      <w:r w:rsidR="00906355">
        <w:rPr>
          <w:b/>
          <w:bCs/>
        </w:rPr>
        <w:t xml:space="preserve">Bar plot illustrating the top enriched Gene Ontology (GO) </w:t>
      </w:r>
      <w:r w:rsidR="00906355" w:rsidRPr="00906355">
        <w:rPr>
          <w:b/>
          <w:bCs/>
        </w:rPr>
        <w:t>terms (</w:t>
      </w:r>
      <w:r w:rsidR="00656270" w:rsidRPr="00656270">
        <w:rPr>
          <w:b/>
          <w:bCs/>
          <w:i/>
          <w:iCs/>
        </w:rPr>
        <w:t xml:space="preserve">adjusted </w:t>
      </w:r>
      <w:r w:rsidR="00906355" w:rsidRPr="00906355">
        <w:rPr>
          <w:b/>
          <w:bCs/>
          <w:i/>
          <w:iCs/>
          <w:color w:val="000000" w:themeColor="text1"/>
        </w:rPr>
        <w:t>P value</w:t>
      </w:r>
      <w:r w:rsidR="00906355" w:rsidRPr="00906355">
        <w:rPr>
          <w:b/>
          <w:bCs/>
          <w:color w:val="000000" w:themeColor="text1"/>
        </w:rPr>
        <w:t xml:space="preserve"> &lt; 0.05) </w:t>
      </w:r>
      <w:r w:rsidR="00906355" w:rsidRPr="00906355">
        <w:rPr>
          <w:b/>
          <w:bCs/>
        </w:rPr>
        <w:t>a</w:t>
      </w:r>
      <w:r w:rsidR="00906355">
        <w:rPr>
          <w:b/>
          <w:bCs/>
        </w:rPr>
        <w:t xml:space="preserve">mong the 162 significantly downregulated genes </w:t>
      </w:r>
      <w:r w:rsidR="00656270">
        <w:rPr>
          <w:b/>
          <w:bCs/>
        </w:rPr>
        <w:t xml:space="preserve">using the </w:t>
      </w:r>
      <w:proofErr w:type="spellStart"/>
      <w:r w:rsidR="00656270">
        <w:rPr>
          <w:b/>
          <w:bCs/>
        </w:rPr>
        <w:t>clusterProfiler</w:t>
      </w:r>
      <w:proofErr w:type="spellEnd"/>
      <w:r w:rsidR="00656270">
        <w:rPr>
          <w:b/>
          <w:bCs/>
        </w:rPr>
        <w:t xml:space="preserve"> R </w:t>
      </w:r>
      <w:r w:rsidR="00656270" w:rsidRPr="00656270">
        <w:rPr>
          <w:b/>
          <w:bCs/>
        </w:rPr>
        <w:t>package (v2024.4.2.764</w:t>
      </w:r>
      <w:r w:rsidR="00656270" w:rsidRPr="00656270">
        <w:t xml:space="preserve">). GO Enrichment was performed </w:t>
      </w:r>
      <w:r w:rsidR="00906355" w:rsidRPr="00656270">
        <w:t xml:space="preserve">for </w:t>
      </w:r>
      <w:r w:rsidR="00906355" w:rsidRPr="00656270">
        <w:rPr>
          <w:i/>
          <w:iCs/>
          <w:color w:val="000000"/>
        </w:rPr>
        <w:t>Discula destructiva</w:t>
      </w:r>
      <w:r w:rsidR="00906355" w:rsidRPr="00656270">
        <w:rPr>
          <w:color w:val="000000"/>
        </w:rPr>
        <w:t> isolates, AS111 and WAP31, and </w:t>
      </w:r>
      <w:r w:rsidR="00906355" w:rsidRPr="00656270">
        <w:rPr>
          <w:i/>
          <w:iCs/>
          <w:color w:val="000000"/>
        </w:rPr>
        <w:t>Juglanconis japonica</w:t>
      </w:r>
      <w:r w:rsidR="00906355" w:rsidRPr="00656270">
        <w:rPr>
          <w:color w:val="000000"/>
        </w:rPr>
        <w:t> isolate, VA17B</w:t>
      </w:r>
      <w:r w:rsidR="00906355" w:rsidRPr="00656270">
        <w:t xml:space="preserve"> grown under the sporulation treatment. </w:t>
      </w:r>
      <w:r w:rsidR="00656270">
        <w:t xml:space="preserve">Significance is indicated by the bar on the right of the bar plot. </w:t>
      </w:r>
      <w:r w:rsidR="00656270" w:rsidRPr="00656270">
        <w:t xml:space="preserve">The x-axis represents the number of enriched GO terms that were counted. The y-axis represents GO term names. </w:t>
      </w:r>
      <w:r w:rsidR="00656270" w:rsidRPr="00656270">
        <w:rPr>
          <w:color w:val="000000" w:themeColor="text1"/>
        </w:rPr>
        <w:t>Posit</w:t>
      </w:r>
      <w:r w:rsidR="00656270" w:rsidRPr="00554DEF">
        <w:rPr>
          <w:color w:val="000000" w:themeColor="text1"/>
        </w:rPr>
        <w:t xml:space="preserve"> team (2024). RStudio: Integrated Development Environment for R. Posit Software, PBC, Boston, MA. URL </w:t>
      </w:r>
      <w:hyperlink r:id="rId134" w:history="1">
        <w:r w:rsidR="00656270" w:rsidRPr="00554DEF">
          <w:rPr>
            <w:rStyle w:val="Hyperlink"/>
            <w:rFonts w:ascii="Times New Roman" w:hAnsi="Times New Roman"/>
            <w:color w:val="000000" w:themeColor="text1"/>
          </w:rPr>
          <w:t>http://www.posit.co/</w:t>
        </w:r>
      </w:hyperlink>
      <w:r w:rsidR="00656270">
        <w:rPr>
          <w:rStyle w:val="Hyperlink"/>
          <w:rFonts w:ascii="Times New Roman" w:hAnsi="Times New Roman"/>
          <w:color w:val="000000" w:themeColor="text1"/>
        </w:rPr>
        <w:t>.</w:t>
      </w:r>
    </w:p>
    <w:p w14:paraId="4FA32F8E" w14:textId="77777777" w:rsidR="003F187F" w:rsidRDefault="003F187F"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p>
    <w:p w14:paraId="0CC2C201" w14:textId="67A3D26F" w:rsidR="00202F55" w:rsidRPr="003F187F" w:rsidRDefault="003F187F"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Pr>
          <w:b/>
          <w:bCs/>
        </w:rPr>
        <w:br w:type="page"/>
      </w:r>
    </w:p>
    <w:p w14:paraId="20D5AFF6" w14:textId="77777777" w:rsidR="009827C2" w:rsidRDefault="009827C2"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sidRPr="008F5B2D">
        <w:rPr>
          <w:b/>
          <w:bCs/>
          <w:noProof/>
        </w:rPr>
        <w:lastRenderedPageBreak/>
        <w:drawing>
          <wp:inline distT="0" distB="0" distL="0" distR="0" wp14:anchorId="16D454BD" wp14:editId="07C68417">
            <wp:extent cx="5486400" cy="3666490"/>
            <wp:effectExtent l="12700" t="12700" r="12700" b="16510"/>
            <wp:docPr id="1202033386" name="Picture 11" descr="A graph of different colored bars&#10;&#10;Description automatically generated">
              <a:extLst xmlns:a="http://schemas.openxmlformats.org/drawingml/2006/main">
                <a:ext uri="{FF2B5EF4-FFF2-40B4-BE49-F238E27FC236}">
                  <a16:creationId xmlns:a16="http://schemas.microsoft.com/office/drawing/2014/main" id="{D8777F22-A11B-A167-4268-8BC59E5A6C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33386" name="Picture 11" descr="A graph of different colored bars&#10;&#10;Description automatically generated">
                      <a:extLst>
                        <a:ext uri="{FF2B5EF4-FFF2-40B4-BE49-F238E27FC236}">
                          <a16:creationId xmlns:a16="http://schemas.microsoft.com/office/drawing/2014/main" id="{D8777F22-A11B-A167-4268-8BC59E5A6CC9}"/>
                        </a:ext>
                      </a:extLst>
                    </pic:cNvPr>
                    <pic:cNvPicPr>
                      <a:picLocks noChangeAspect="1"/>
                    </pic:cNvPicPr>
                  </pic:nvPicPr>
                  <pic:blipFill>
                    <a:blip r:embed="rId135"/>
                    <a:stretch>
                      <a:fillRect/>
                    </a:stretch>
                  </pic:blipFill>
                  <pic:spPr>
                    <a:xfrm>
                      <a:off x="0" y="0"/>
                      <a:ext cx="5486400" cy="3666490"/>
                    </a:xfrm>
                    <a:prstGeom prst="rect">
                      <a:avLst/>
                    </a:prstGeom>
                    <a:ln>
                      <a:solidFill>
                        <a:schemeClr val="tx1"/>
                      </a:solidFill>
                    </a:ln>
                  </pic:spPr>
                </pic:pic>
              </a:graphicData>
            </a:graphic>
          </wp:inline>
        </w:drawing>
      </w:r>
    </w:p>
    <w:p w14:paraId="5F0E683B" w14:textId="06F63B2E" w:rsidR="009827C2" w:rsidRPr="003F187F" w:rsidRDefault="003F187F"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Pr>
          <w:b/>
          <w:bCs/>
        </w:rPr>
        <w:t xml:space="preserve">Figure 15. </w:t>
      </w:r>
      <w:r w:rsidR="00656270">
        <w:rPr>
          <w:b/>
          <w:bCs/>
        </w:rPr>
        <w:t xml:space="preserve">Bar plot illustrating the top enriched Gene Ontology (GO) </w:t>
      </w:r>
      <w:r w:rsidR="00656270" w:rsidRPr="00906355">
        <w:rPr>
          <w:b/>
          <w:bCs/>
        </w:rPr>
        <w:t>terms (</w:t>
      </w:r>
      <w:r w:rsidR="00656270" w:rsidRPr="00656270">
        <w:rPr>
          <w:b/>
          <w:bCs/>
          <w:i/>
          <w:iCs/>
        </w:rPr>
        <w:t xml:space="preserve">adjusted </w:t>
      </w:r>
      <w:r w:rsidR="00656270" w:rsidRPr="00906355">
        <w:rPr>
          <w:b/>
          <w:bCs/>
          <w:i/>
          <w:iCs/>
          <w:color w:val="000000" w:themeColor="text1"/>
        </w:rPr>
        <w:t>P value</w:t>
      </w:r>
      <w:r w:rsidR="00656270" w:rsidRPr="00906355">
        <w:rPr>
          <w:b/>
          <w:bCs/>
          <w:color w:val="000000" w:themeColor="text1"/>
        </w:rPr>
        <w:t xml:space="preserve"> &lt; 0.05) </w:t>
      </w:r>
      <w:r w:rsidR="00656270" w:rsidRPr="00906355">
        <w:rPr>
          <w:b/>
          <w:bCs/>
        </w:rPr>
        <w:t>a</w:t>
      </w:r>
      <w:r w:rsidR="00656270">
        <w:rPr>
          <w:b/>
          <w:bCs/>
        </w:rPr>
        <w:t xml:space="preserve">mong the 78 significantly downregulated genes using the </w:t>
      </w:r>
      <w:proofErr w:type="spellStart"/>
      <w:r w:rsidR="00656270">
        <w:rPr>
          <w:b/>
          <w:bCs/>
        </w:rPr>
        <w:t>clusterProfiler</w:t>
      </w:r>
      <w:proofErr w:type="spellEnd"/>
      <w:r w:rsidR="00656270">
        <w:rPr>
          <w:b/>
          <w:bCs/>
        </w:rPr>
        <w:t xml:space="preserve"> R </w:t>
      </w:r>
      <w:r w:rsidR="00656270" w:rsidRPr="00656270">
        <w:rPr>
          <w:b/>
          <w:bCs/>
        </w:rPr>
        <w:t>package (v2024.4.2.764</w:t>
      </w:r>
      <w:r w:rsidR="00656270" w:rsidRPr="00656270">
        <w:t>).</w:t>
      </w:r>
      <w:r w:rsidR="00656270">
        <w:t xml:space="preserve"> </w:t>
      </w:r>
      <w:r w:rsidR="00656270" w:rsidRPr="00656270">
        <w:t xml:space="preserve">GO Enrichment was performed for </w:t>
      </w:r>
      <w:r w:rsidR="00656270" w:rsidRPr="00656270">
        <w:rPr>
          <w:i/>
          <w:iCs/>
          <w:color w:val="000000"/>
        </w:rPr>
        <w:t>Discula destructiva</w:t>
      </w:r>
      <w:r w:rsidR="00656270" w:rsidRPr="00656270">
        <w:rPr>
          <w:color w:val="000000"/>
        </w:rPr>
        <w:t> isolates, AS111 and WAP31, and </w:t>
      </w:r>
      <w:r w:rsidR="00656270" w:rsidRPr="00656270">
        <w:rPr>
          <w:i/>
          <w:iCs/>
          <w:color w:val="000000"/>
        </w:rPr>
        <w:t>Juglanconis japonica</w:t>
      </w:r>
      <w:r w:rsidR="00656270" w:rsidRPr="00656270">
        <w:rPr>
          <w:color w:val="000000"/>
        </w:rPr>
        <w:t> isolate, VA17B</w:t>
      </w:r>
      <w:r w:rsidR="00656270" w:rsidRPr="00656270">
        <w:t xml:space="preserve"> grown under the sporulation treatment. </w:t>
      </w:r>
      <w:r w:rsidR="00656270">
        <w:t xml:space="preserve">Significance is indicated by the bar on the right of the bar plot. </w:t>
      </w:r>
      <w:r w:rsidR="00656270" w:rsidRPr="00656270">
        <w:t xml:space="preserve">The x-axis represents the number of enriched GO terms that were counted. The y-axis represents GO term names. </w:t>
      </w:r>
      <w:r w:rsidR="00656270" w:rsidRPr="00656270">
        <w:rPr>
          <w:color w:val="000000" w:themeColor="text1"/>
        </w:rPr>
        <w:t>Posit</w:t>
      </w:r>
      <w:r w:rsidR="00656270" w:rsidRPr="00554DEF">
        <w:rPr>
          <w:color w:val="000000" w:themeColor="text1"/>
        </w:rPr>
        <w:t xml:space="preserve"> team (2024). RStudio: Integrated Development Environment for R. Posit Software, PBC, Boston, MA. URL </w:t>
      </w:r>
      <w:hyperlink r:id="rId136" w:history="1">
        <w:r w:rsidR="00656270" w:rsidRPr="00554DEF">
          <w:rPr>
            <w:rStyle w:val="Hyperlink"/>
            <w:rFonts w:ascii="Times New Roman" w:hAnsi="Times New Roman"/>
            <w:color w:val="000000" w:themeColor="text1"/>
          </w:rPr>
          <w:t>http://www.posit.co/</w:t>
        </w:r>
      </w:hyperlink>
      <w:r w:rsidR="00656270">
        <w:rPr>
          <w:rStyle w:val="Hyperlink"/>
          <w:rFonts w:ascii="Times New Roman" w:hAnsi="Times New Roman"/>
          <w:color w:val="000000" w:themeColor="text1"/>
        </w:rPr>
        <w:t>.</w:t>
      </w:r>
      <w:r w:rsidR="009827C2">
        <w:br w:type="page"/>
      </w:r>
    </w:p>
    <w:p w14:paraId="2FF96D56" w14:textId="77777777" w:rsidR="000678E9" w:rsidRDefault="000678E9" w:rsidP="00727535">
      <w:pPr>
        <w:pStyle w:val="Heading3"/>
        <w:sectPr w:rsidR="000678E9" w:rsidSect="00202F55">
          <w:pgSz w:w="12240" w:h="15840" w:code="1"/>
          <w:pgMar w:top="1440" w:right="1800" w:bottom="1872" w:left="1800" w:header="720" w:footer="1440" w:gutter="0"/>
          <w:cols w:space="720"/>
          <w:noEndnote/>
          <w:docGrid w:linePitch="360"/>
        </w:sectPr>
      </w:pPr>
    </w:p>
    <w:p w14:paraId="59DACE49" w14:textId="77777777" w:rsidR="009827C2" w:rsidRDefault="009827C2" w:rsidP="00727535">
      <w:pPr>
        <w:pStyle w:val="Heading3"/>
      </w:pPr>
      <w:bookmarkStart w:id="61" w:name="_Toc173487403"/>
      <w:r>
        <w:lastRenderedPageBreak/>
        <w:t>Tables</w:t>
      </w:r>
      <w:bookmarkEnd w:id="61"/>
    </w:p>
    <w:p w14:paraId="3A289E69" w14:textId="13CF27CF" w:rsidR="009827C2" w:rsidRDefault="009827C2" w:rsidP="005B1A77">
      <w:r w:rsidRPr="0096574D">
        <w:rPr>
          <w:b/>
          <w:bCs/>
        </w:rPr>
        <w:t xml:space="preserve">Table 1. Data for </w:t>
      </w:r>
      <w:r w:rsidRPr="0096574D">
        <w:rPr>
          <w:b/>
          <w:bCs/>
          <w:i/>
          <w:iCs/>
        </w:rPr>
        <w:t>Discula destructiva</w:t>
      </w:r>
      <w:r w:rsidRPr="0096574D">
        <w:rPr>
          <w:b/>
          <w:bCs/>
        </w:rPr>
        <w:t xml:space="preserve"> isolates that were initially identified by amplifying the </w:t>
      </w:r>
      <w:r w:rsidR="00177A47">
        <w:rPr>
          <w:b/>
          <w:bCs/>
        </w:rPr>
        <w:t xml:space="preserve">Internal Transcribed Spacer (ITS) </w:t>
      </w:r>
      <w:r w:rsidRPr="0096574D">
        <w:rPr>
          <w:b/>
          <w:bCs/>
        </w:rPr>
        <w:t>ITS1 and ITS2 ribosomal RNA (rRNA) regions using the ITS1 and ITS4 primers.</w:t>
      </w:r>
    </w:p>
    <w:tbl>
      <w:tblPr>
        <w:tblStyle w:val="PlainTable4"/>
        <w:tblW w:w="12775" w:type="dxa"/>
        <w:tblLayout w:type="fixed"/>
        <w:tblLook w:val="04A0" w:firstRow="1" w:lastRow="0" w:firstColumn="1" w:lastColumn="0" w:noHBand="0" w:noVBand="1"/>
      </w:tblPr>
      <w:tblGrid>
        <w:gridCol w:w="1440"/>
        <w:gridCol w:w="1440"/>
        <w:gridCol w:w="1530"/>
        <w:gridCol w:w="1165"/>
        <w:gridCol w:w="1530"/>
        <w:gridCol w:w="1440"/>
        <w:gridCol w:w="2430"/>
        <w:gridCol w:w="1800"/>
      </w:tblGrid>
      <w:tr w:rsidR="008E46D8" w:rsidRPr="008E46D8" w14:paraId="2A9DF131" w14:textId="77777777" w:rsidTr="008E46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bottom w:val="single" w:sz="4" w:space="0" w:color="auto"/>
            </w:tcBorders>
            <w:shd w:val="clear" w:color="auto" w:fill="auto"/>
          </w:tcPr>
          <w:p w14:paraId="375C939C" w14:textId="12A8D827" w:rsidR="000678E9" w:rsidRPr="008E46D8" w:rsidRDefault="000678E9" w:rsidP="005B1A77">
            <w:pPr>
              <w:spacing w:line="360" w:lineRule="auto"/>
              <w:rPr>
                <w:sz w:val="20"/>
                <w:szCs w:val="20"/>
              </w:rPr>
            </w:pPr>
            <w:r w:rsidRPr="008E46D8">
              <w:rPr>
                <w:sz w:val="20"/>
                <w:szCs w:val="20"/>
              </w:rPr>
              <w:t xml:space="preserve">Unverified </w:t>
            </w:r>
            <w:proofErr w:type="spellStart"/>
            <w:r w:rsidRPr="008E46D8">
              <w:rPr>
                <w:sz w:val="20"/>
                <w:szCs w:val="20"/>
              </w:rPr>
              <w:t>Species</w:t>
            </w:r>
            <w:r w:rsidR="00E434AA" w:rsidRPr="00E434AA">
              <w:rPr>
                <w:sz w:val="20"/>
                <w:szCs w:val="20"/>
                <w:vertAlign w:val="superscript"/>
              </w:rPr>
              <w:t>a</w:t>
            </w:r>
            <w:proofErr w:type="spellEnd"/>
          </w:p>
        </w:tc>
        <w:tc>
          <w:tcPr>
            <w:tcW w:w="1440" w:type="dxa"/>
            <w:tcBorders>
              <w:top w:val="single" w:sz="4" w:space="0" w:color="auto"/>
              <w:bottom w:val="single" w:sz="4" w:space="0" w:color="auto"/>
            </w:tcBorders>
            <w:shd w:val="clear" w:color="auto" w:fill="auto"/>
          </w:tcPr>
          <w:p w14:paraId="75978CD4" w14:textId="77777777"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Isolate</w:t>
            </w:r>
          </w:p>
        </w:tc>
        <w:tc>
          <w:tcPr>
            <w:tcW w:w="1530" w:type="dxa"/>
            <w:tcBorders>
              <w:top w:val="single" w:sz="4" w:space="0" w:color="auto"/>
              <w:bottom w:val="single" w:sz="4" w:space="0" w:color="auto"/>
            </w:tcBorders>
            <w:shd w:val="clear" w:color="auto" w:fill="auto"/>
          </w:tcPr>
          <w:p w14:paraId="520293F4" w14:textId="72791C5E"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Location/</w:t>
            </w:r>
            <w:proofErr w:type="spellStart"/>
            <w:r w:rsidRPr="008E46D8">
              <w:rPr>
                <w:sz w:val="20"/>
                <w:szCs w:val="20"/>
              </w:rPr>
              <w:t>Year</w:t>
            </w:r>
            <w:r w:rsidR="00E434AA" w:rsidRPr="00E434AA">
              <w:rPr>
                <w:sz w:val="20"/>
                <w:szCs w:val="20"/>
                <w:vertAlign w:val="superscript"/>
              </w:rPr>
              <w:t>b</w:t>
            </w:r>
            <w:proofErr w:type="spellEnd"/>
          </w:p>
        </w:tc>
        <w:tc>
          <w:tcPr>
            <w:tcW w:w="1165" w:type="dxa"/>
            <w:tcBorders>
              <w:top w:val="single" w:sz="4" w:space="0" w:color="auto"/>
              <w:bottom w:val="single" w:sz="4" w:space="0" w:color="auto"/>
            </w:tcBorders>
            <w:shd w:val="clear" w:color="auto" w:fill="auto"/>
          </w:tcPr>
          <w:p w14:paraId="47F2EA0E" w14:textId="2B4237F0"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8E46D8">
              <w:rPr>
                <w:sz w:val="20"/>
                <w:szCs w:val="20"/>
              </w:rPr>
              <w:t>Collection</w:t>
            </w:r>
            <w:r w:rsidR="00E434AA" w:rsidRPr="00E434AA">
              <w:rPr>
                <w:sz w:val="20"/>
                <w:szCs w:val="20"/>
                <w:vertAlign w:val="superscript"/>
              </w:rPr>
              <w:t>c</w:t>
            </w:r>
            <w:proofErr w:type="spellEnd"/>
          </w:p>
        </w:tc>
        <w:tc>
          <w:tcPr>
            <w:tcW w:w="1530" w:type="dxa"/>
            <w:tcBorders>
              <w:top w:val="single" w:sz="4" w:space="0" w:color="auto"/>
              <w:bottom w:val="single" w:sz="4" w:space="0" w:color="auto"/>
            </w:tcBorders>
            <w:shd w:val="clear" w:color="auto" w:fill="auto"/>
          </w:tcPr>
          <w:p w14:paraId="4D0A02F0" w14:textId="77777777"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Host Species</w:t>
            </w:r>
          </w:p>
        </w:tc>
        <w:tc>
          <w:tcPr>
            <w:tcW w:w="1440" w:type="dxa"/>
            <w:tcBorders>
              <w:top w:val="single" w:sz="4" w:space="0" w:color="auto"/>
              <w:bottom w:val="single" w:sz="4" w:space="0" w:color="auto"/>
            </w:tcBorders>
            <w:shd w:val="clear" w:color="auto" w:fill="auto"/>
          </w:tcPr>
          <w:p w14:paraId="141F8197" w14:textId="77777777"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State Isolated</w:t>
            </w:r>
          </w:p>
        </w:tc>
        <w:tc>
          <w:tcPr>
            <w:tcW w:w="2430" w:type="dxa"/>
            <w:tcBorders>
              <w:top w:val="single" w:sz="4" w:space="0" w:color="auto"/>
              <w:bottom w:val="single" w:sz="4" w:space="0" w:color="auto"/>
            </w:tcBorders>
            <w:shd w:val="clear" w:color="auto" w:fill="auto"/>
          </w:tcPr>
          <w:p w14:paraId="17BB2D83" w14:textId="77777777"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Reference</w:t>
            </w:r>
          </w:p>
        </w:tc>
        <w:tc>
          <w:tcPr>
            <w:tcW w:w="1800" w:type="dxa"/>
            <w:tcBorders>
              <w:top w:val="single" w:sz="4" w:space="0" w:color="auto"/>
              <w:bottom w:val="single" w:sz="4" w:space="0" w:color="auto"/>
            </w:tcBorders>
            <w:shd w:val="clear" w:color="auto" w:fill="auto"/>
          </w:tcPr>
          <w:p w14:paraId="02CDC227" w14:textId="2668BA58" w:rsidR="000678E9" w:rsidRPr="008E46D8" w:rsidRDefault="000678E9"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 xml:space="preserve">Verified </w:t>
            </w:r>
            <w:proofErr w:type="spellStart"/>
            <w:r w:rsidRPr="008E46D8">
              <w:rPr>
                <w:sz w:val="20"/>
                <w:szCs w:val="20"/>
              </w:rPr>
              <w:t>Species</w:t>
            </w:r>
            <w:r w:rsidR="00E434AA" w:rsidRPr="00E434AA">
              <w:rPr>
                <w:sz w:val="20"/>
                <w:szCs w:val="20"/>
                <w:vertAlign w:val="superscript"/>
              </w:rPr>
              <w:t>d</w:t>
            </w:r>
            <w:proofErr w:type="spellEnd"/>
          </w:p>
        </w:tc>
      </w:tr>
      <w:tr w:rsidR="008E46D8" w:rsidRPr="008E46D8" w14:paraId="42638E19"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auto"/>
            </w:tcBorders>
            <w:shd w:val="clear" w:color="auto" w:fill="auto"/>
          </w:tcPr>
          <w:p w14:paraId="083A9FED" w14:textId="77777777" w:rsidR="000678E9" w:rsidRPr="008E46D8" w:rsidRDefault="000678E9" w:rsidP="005B1A77">
            <w:pPr>
              <w:spacing w:line="360" w:lineRule="auto"/>
              <w:rPr>
                <w:i/>
                <w:iCs/>
                <w:sz w:val="20"/>
                <w:szCs w:val="20"/>
              </w:rPr>
            </w:pPr>
            <w:r w:rsidRPr="008E46D8">
              <w:rPr>
                <w:i/>
                <w:iCs/>
                <w:color w:val="000000"/>
                <w:sz w:val="20"/>
                <w:szCs w:val="20"/>
              </w:rPr>
              <w:t>Discula destructiva</w:t>
            </w:r>
          </w:p>
        </w:tc>
        <w:tc>
          <w:tcPr>
            <w:tcW w:w="1440" w:type="dxa"/>
            <w:tcBorders>
              <w:top w:val="single" w:sz="4" w:space="0" w:color="auto"/>
            </w:tcBorders>
            <w:shd w:val="clear" w:color="auto" w:fill="auto"/>
          </w:tcPr>
          <w:p w14:paraId="4C15F747"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AS111</w:t>
            </w:r>
          </w:p>
        </w:tc>
        <w:tc>
          <w:tcPr>
            <w:tcW w:w="1530" w:type="dxa"/>
            <w:tcBorders>
              <w:top w:val="single" w:sz="4" w:space="0" w:color="auto"/>
            </w:tcBorders>
            <w:shd w:val="clear" w:color="auto" w:fill="auto"/>
          </w:tcPr>
          <w:p w14:paraId="01BC30C5"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S/2000</w:t>
            </w:r>
          </w:p>
        </w:tc>
        <w:tc>
          <w:tcPr>
            <w:tcW w:w="1165" w:type="dxa"/>
            <w:tcBorders>
              <w:top w:val="single" w:sz="4" w:space="0" w:color="auto"/>
            </w:tcBorders>
            <w:shd w:val="clear" w:color="auto" w:fill="auto"/>
          </w:tcPr>
          <w:p w14:paraId="2BA79E1B"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tcBorders>
              <w:top w:val="single" w:sz="4" w:space="0" w:color="auto"/>
            </w:tcBorders>
            <w:shd w:val="clear" w:color="auto" w:fill="auto"/>
          </w:tcPr>
          <w:p w14:paraId="58692F8D"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tcBorders>
              <w:top w:val="single" w:sz="4" w:space="0" w:color="auto"/>
            </w:tcBorders>
            <w:shd w:val="clear" w:color="auto" w:fill="auto"/>
          </w:tcPr>
          <w:p w14:paraId="5652187A"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Tennessee</w:t>
            </w:r>
          </w:p>
        </w:tc>
        <w:tc>
          <w:tcPr>
            <w:tcW w:w="2430" w:type="dxa"/>
            <w:tcBorders>
              <w:top w:val="single" w:sz="4" w:space="0" w:color="auto"/>
            </w:tcBorders>
            <w:shd w:val="clear" w:color="auto" w:fill="auto"/>
          </w:tcPr>
          <w:p w14:paraId="2681DB83"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tcBorders>
              <w:top w:val="single" w:sz="4" w:space="0" w:color="auto"/>
            </w:tcBorders>
            <w:shd w:val="clear" w:color="auto" w:fill="auto"/>
          </w:tcPr>
          <w:p w14:paraId="5ECEE63D"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70963C05"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004F2A0E" w14:textId="77777777" w:rsidR="000678E9" w:rsidRPr="008E46D8" w:rsidRDefault="000678E9" w:rsidP="005B1A77">
            <w:pPr>
              <w:spacing w:line="360" w:lineRule="auto"/>
              <w:rPr>
                <w:sz w:val="20"/>
                <w:szCs w:val="20"/>
              </w:rPr>
            </w:pPr>
          </w:p>
        </w:tc>
        <w:tc>
          <w:tcPr>
            <w:tcW w:w="1440" w:type="dxa"/>
            <w:shd w:val="clear" w:color="auto" w:fill="auto"/>
          </w:tcPr>
          <w:p w14:paraId="780D0DCF"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AS14</w:t>
            </w:r>
          </w:p>
        </w:tc>
        <w:tc>
          <w:tcPr>
            <w:tcW w:w="1530" w:type="dxa"/>
            <w:shd w:val="clear" w:color="auto" w:fill="auto"/>
          </w:tcPr>
          <w:p w14:paraId="27D7BD48"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1A85376B"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03ABC98F"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70602393"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3341BA2F"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7B90799B"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0BB62B8E"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4E8990D0" w14:textId="77777777" w:rsidR="000678E9" w:rsidRPr="008E46D8" w:rsidRDefault="000678E9" w:rsidP="005B1A77">
            <w:pPr>
              <w:spacing w:line="360" w:lineRule="auto"/>
              <w:rPr>
                <w:sz w:val="20"/>
                <w:szCs w:val="20"/>
              </w:rPr>
            </w:pPr>
          </w:p>
        </w:tc>
        <w:tc>
          <w:tcPr>
            <w:tcW w:w="1440" w:type="dxa"/>
            <w:shd w:val="clear" w:color="auto" w:fill="auto"/>
          </w:tcPr>
          <w:p w14:paraId="0E85654A"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AS18b</w:t>
            </w:r>
          </w:p>
        </w:tc>
        <w:tc>
          <w:tcPr>
            <w:tcW w:w="1530" w:type="dxa"/>
            <w:shd w:val="clear" w:color="auto" w:fill="auto"/>
          </w:tcPr>
          <w:p w14:paraId="2E8B86AD"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39BA5691"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3C97C999"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261DD304"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61351186"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4BEE300C"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67AB2703"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66B1AF57" w14:textId="77777777" w:rsidR="000678E9" w:rsidRPr="008E46D8" w:rsidRDefault="000678E9" w:rsidP="005B1A77">
            <w:pPr>
              <w:spacing w:line="360" w:lineRule="auto"/>
              <w:rPr>
                <w:sz w:val="20"/>
                <w:szCs w:val="20"/>
              </w:rPr>
            </w:pPr>
          </w:p>
        </w:tc>
        <w:tc>
          <w:tcPr>
            <w:tcW w:w="1440" w:type="dxa"/>
            <w:shd w:val="clear" w:color="auto" w:fill="auto"/>
          </w:tcPr>
          <w:p w14:paraId="49A084C1"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AS22</w:t>
            </w:r>
          </w:p>
        </w:tc>
        <w:tc>
          <w:tcPr>
            <w:tcW w:w="1530" w:type="dxa"/>
            <w:shd w:val="clear" w:color="auto" w:fill="auto"/>
          </w:tcPr>
          <w:p w14:paraId="2E11CC63"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7BDAB77F"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10BE728F"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753D8F51"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55B01F8B"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60B700EB"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5E173954"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2C0490A8" w14:textId="77777777" w:rsidR="000678E9" w:rsidRPr="008E46D8" w:rsidRDefault="000678E9" w:rsidP="005B1A77">
            <w:pPr>
              <w:spacing w:line="360" w:lineRule="auto"/>
              <w:rPr>
                <w:sz w:val="20"/>
                <w:szCs w:val="20"/>
              </w:rPr>
            </w:pPr>
          </w:p>
        </w:tc>
        <w:tc>
          <w:tcPr>
            <w:tcW w:w="1440" w:type="dxa"/>
            <w:shd w:val="clear" w:color="auto" w:fill="auto"/>
          </w:tcPr>
          <w:p w14:paraId="462E4C75"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AS37</w:t>
            </w:r>
          </w:p>
        </w:tc>
        <w:tc>
          <w:tcPr>
            <w:tcW w:w="1530" w:type="dxa"/>
            <w:shd w:val="clear" w:color="auto" w:fill="auto"/>
          </w:tcPr>
          <w:p w14:paraId="7937ECA8"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717EE629"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2C5099EC"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2B2DC349"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15A9851D"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236468DA" w14:textId="77777777" w:rsidR="000678E9" w:rsidRPr="008E46D8" w:rsidRDefault="000678E9"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38DC893E"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3BFF25F4" w14:textId="77777777" w:rsidR="000678E9" w:rsidRPr="008E46D8" w:rsidRDefault="000678E9" w:rsidP="005B1A77">
            <w:pPr>
              <w:spacing w:line="360" w:lineRule="auto"/>
              <w:rPr>
                <w:sz w:val="20"/>
                <w:szCs w:val="20"/>
              </w:rPr>
            </w:pPr>
          </w:p>
        </w:tc>
        <w:tc>
          <w:tcPr>
            <w:tcW w:w="1440" w:type="dxa"/>
            <w:shd w:val="clear" w:color="auto" w:fill="auto"/>
          </w:tcPr>
          <w:p w14:paraId="465FE4B2"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AS39</w:t>
            </w:r>
          </w:p>
        </w:tc>
        <w:tc>
          <w:tcPr>
            <w:tcW w:w="1530" w:type="dxa"/>
            <w:shd w:val="clear" w:color="auto" w:fill="auto"/>
          </w:tcPr>
          <w:p w14:paraId="67D55F72"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7FBB8FFF"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599025F1"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0A0C7595"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1B077F3E"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09A92426" w14:textId="77777777" w:rsidR="000678E9" w:rsidRPr="008E46D8" w:rsidRDefault="000678E9"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59EAEE67"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7F89D547" w14:textId="77777777" w:rsidR="008E46D8" w:rsidRPr="008E46D8" w:rsidRDefault="008E46D8" w:rsidP="005B1A77">
            <w:pPr>
              <w:spacing w:line="360" w:lineRule="auto"/>
              <w:rPr>
                <w:sz w:val="20"/>
                <w:szCs w:val="20"/>
              </w:rPr>
            </w:pPr>
          </w:p>
        </w:tc>
        <w:tc>
          <w:tcPr>
            <w:tcW w:w="1440" w:type="dxa"/>
            <w:shd w:val="clear" w:color="auto" w:fill="auto"/>
          </w:tcPr>
          <w:p w14:paraId="65C8091D"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AS58</w:t>
            </w:r>
          </w:p>
        </w:tc>
        <w:tc>
          <w:tcPr>
            <w:tcW w:w="1530" w:type="dxa"/>
            <w:shd w:val="clear" w:color="auto" w:fill="auto"/>
          </w:tcPr>
          <w:p w14:paraId="46129558"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51F83BD1"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3B1B9B84"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2D29E195"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3ABFE7AC"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6F278374"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0FB09D09"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24C8C999" w14:textId="77777777" w:rsidR="008E46D8" w:rsidRPr="008E46D8" w:rsidRDefault="008E46D8" w:rsidP="005B1A77">
            <w:pPr>
              <w:spacing w:line="360" w:lineRule="auto"/>
              <w:rPr>
                <w:sz w:val="20"/>
                <w:szCs w:val="20"/>
              </w:rPr>
            </w:pPr>
          </w:p>
        </w:tc>
        <w:tc>
          <w:tcPr>
            <w:tcW w:w="1440" w:type="dxa"/>
            <w:shd w:val="clear" w:color="auto" w:fill="auto"/>
          </w:tcPr>
          <w:p w14:paraId="45EAC6CD"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AS85</w:t>
            </w:r>
          </w:p>
        </w:tc>
        <w:tc>
          <w:tcPr>
            <w:tcW w:w="1530" w:type="dxa"/>
            <w:shd w:val="clear" w:color="auto" w:fill="auto"/>
          </w:tcPr>
          <w:p w14:paraId="5AD9869B"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S/2000</w:t>
            </w:r>
          </w:p>
        </w:tc>
        <w:tc>
          <w:tcPr>
            <w:tcW w:w="1165" w:type="dxa"/>
            <w:shd w:val="clear" w:color="auto" w:fill="auto"/>
          </w:tcPr>
          <w:p w14:paraId="660DC3DE"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39201A81"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1FA58E33"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2D4CEB02"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7AE07334"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i/>
                <w:iCs/>
                <w:sz w:val="20"/>
                <w:szCs w:val="20"/>
              </w:rPr>
              <w:t>Discula destructiva</w:t>
            </w:r>
          </w:p>
        </w:tc>
      </w:tr>
      <w:tr w:rsidR="008E46D8" w:rsidRPr="008E46D8" w14:paraId="78151C56"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05852196" w14:textId="77777777" w:rsidR="008E46D8" w:rsidRPr="008E46D8" w:rsidRDefault="008E46D8" w:rsidP="005B1A77">
            <w:pPr>
              <w:spacing w:line="360" w:lineRule="auto"/>
              <w:rPr>
                <w:sz w:val="20"/>
                <w:szCs w:val="20"/>
              </w:rPr>
            </w:pPr>
          </w:p>
        </w:tc>
        <w:tc>
          <w:tcPr>
            <w:tcW w:w="1440" w:type="dxa"/>
            <w:shd w:val="clear" w:color="auto" w:fill="auto"/>
          </w:tcPr>
          <w:p w14:paraId="5F663DA0"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CBS130.91</w:t>
            </w:r>
          </w:p>
        </w:tc>
        <w:tc>
          <w:tcPr>
            <w:tcW w:w="1530" w:type="dxa"/>
            <w:shd w:val="clear" w:color="auto" w:fill="auto"/>
          </w:tcPr>
          <w:p w14:paraId="7056FD90" w14:textId="5349B04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NA/1989</w:t>
            </w:r>
          </w:p>
        </w:tc>
        <w:tc>
          <w:tcPr>
            <w:tcW w:w="1165" w:type="dxa"/>
            <w:shd w:val="clear" w:color="auto" w:fill="auto"/>
          </w:tcPr>
          <w:p w14:paraId="544A605E" w14:textId="37789B7D"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USDA</w:t>
            </w:r>
          </w:p>
        </w:tc>
        <w:tc>
          <w:tcPr>
            <w:tcW w:w="1530" w:type="dxa"/>
            <w:shd w:val="clear" w:color="auto" w:fill="auto"/>
          </w:tcPr>
          <w:p w14:paraId="445FD515" w14:textId="0AD6C05A"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kousa</w:t>
            </w:r>
            <w:proofErr w:type="spellEnd"/>
          </w:p>
        </w:tc>
        <w:tc>
          <w:tcPr>
            <w:tcW w:w="1440" w:type="dxa"/>
            <w:shd w:val="clear" w:color="auto" w:fill="auto"/>
          </w:tcPr>
          <w:p w14:paraId="2B7E65CA" w14:textId="48487C9F"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Massachusetts</w:t>
            </w:r>
          </w:p>
        </w:tc>
        <w:tc>
          <w:tcPr>
            <w:tcW w:w="2430" w:type="dxa"/>
            <w:shd w:val="clear" w:color="auto" w:fill="auto"/>
          </w:tcPr>
          <w:p w14:paraId="2B13C416" w14:textId="5067C718"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Redlin, 1991</w:t>
            </w:r>
          </w:p>
        </w:tc>
        <w:tc>
          <w:tcPr>
            <w:tcW w:w="1800" w:type="dxa"/>
            <w:shd w:val="clear" w:color="auto" w:fill="auto"/>
          </w:tcPr>
          <w:p w14:paraId="30564155" w14:textId="43AB9AF3"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4AF4D268"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5CED13DD" w14:textId="77777777" w:rsidR="008E46D8" w:rsidRPr="008E46D8" w:rsidRDefault="008E46D8" w:rsidP="005B1A77">
            <w:pPr>
              <w:spacing w:line="360" w:lineRule="auto"/>
              <w:rPr>
                <w:sz w:val="20"/>
                <w:szCs w:val="20"/>
              </w:rPr>
            </w:pPr>
          </w:p>
        </w:tc>
        <w:tc>
          <w:tcPr>
            <w:tcW w:w="1440" w:type="dxa"/>
            <w:shd w:val="clear" w:color="auto" w:fill="auto"/>
          </w:tcPr>
          <w:p w14:paraId="0E1FF29C"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CBS131.91</w:t>
            </w:r>
          </w:p>
        </w:tc>
        <w:tc>
          <w:tcPr>
            <w:tcW w:w="1530" w:type="dxa"/>
            <w:shd w:val="clear" w:color="auto" w:fill="auto"/>
          </w:tcPr>
          <w:p w14:paraId="7AAAFEAB" w14:textId="77AD9735"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NA/1990</w:t>
            </w:r>
          </w:p>
        </w:tc>
        <w:tc>
          <w:tcPr>
            <w:tcW w:w="1165" w:type="dxa"/>
            <w:shd w:val="clear" w:color="auto" w:fill="auto"/>
          </w:tcPr>
          <w:p w14:paraId="0CF8E893" w14:textId="034A42DC"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USDA</w:t>
            </w:r>
          </w:p>
        </w:tc>
        <w:tc>
          <w:tcPr>
            <w:tcW w:w="1530" w:type="dxa"/>
            <w:shd w:val="clear" w:color="auto" w:fill="auto"/>
          </w:tcPr>
          <w:p w14:paraId="43FF0C05" w14:textId="0FCE9C3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nuttallii</w:t>
            </w:r>
            <w:proofErr w:type="spellEnd"/>
          </w:p>
        </w:tc>
        <w:tc>
          <w:tcPr>
            <w:tcW w:w="1440" w:type="dxa"/>
            <w:shd w:val="clear" w:color="auto" w:fill="auto"/>
          </w:tcPr>
          <w:p w14:paraId="2A7CF3A2" w14:textId="5EEBF909"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Washington</w:t>
            </w:r>
          </w:p>
        </w:tc>
        <w:tc>
          <w:tcPr>
            <w:tcW w:w="2430" w:type="dxa"/>
            <w:shd w:val="clear" w:color="auto" w:fill="auto"/>
          </w:tcPr>
          <w:p w14:paraId="169B6333" w14:textId="1B24BA8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Redlin, 1991</w:t>
            </w:r>
          </w:p>
        </w:tc>
        <w:tc>
          <w:tcPr>
            <w:tcW w:w="1800" w:type="dxa"/>
            <w:shd w:val="clear" w:color="auto" w:fill="auto"/>
          </w:tcPr>
          <w:p w14:paraId="62394ABB" w14:textId="00F40095"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021859B7"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2D38BDE5" w14:textId="77777777" w:rsidR="008E46D8" w:rsidRPr="008E46D8" w:rsidRDefault="008E46D8" w:rsidP="005B1A77">
            <w:pPr>
              <w:spacing w:line="360" w:lineRule="auto"/>
              <w:rPr>
                <w:sz w:val="20"/>
                <w:szCs w:val="20"/>
              </w:rPr>
            </w:pPr>
          </w:p>
        </w:tc>
        <w:tc>
          <w:tcPr>
            <w:tcW w:w="1440" w:type="dxa"/>
            <w:shd w:val="clear" w:color="auto" w:fill="auto"/>
          </w:tcPr>
          <w:p w14:paraId="74D9B30F"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CBS132.91</w:t>
            </w:r>
          </w:p>
        </w:tc>
        <w:tc>
          <w:tcPr>
            <w:tcW w:w="1530" w:type="dxa"/>
            <w:shd w:val="clear" w:color="auto" w:fill="auto"/>
          </w:tcPr>
          <w:p w14:paraId="5EB7417B" w14:textId="388B2B32"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NA/1990</w:t>
            </w:r>
          </w:p>
        </w:tc>
        <w:tc>
          <w:tcPr>
            <w:tcW w:w="1165" w:type="dxa"/>
            <w:shd w:val="clear" w:color="auto" w:fill="auto"/>
          </w:tcPr>
          <w:p w14:paraId="3757EF6A" w14:textId="03C08958"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USDA</w:t>
            </w:r>
          </w:p>
        </w:tc>
        <w:tc>
          <w:tcPr>
            <w:tcW w:w="1530" w:type="dxa"/>
            <w:shd w:val="clear" w:color="auto" w:fill="auto"/>
          </w:tcPr>
          <w:p w14:paraId="43888648" w14:textId="20E8C466"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67944AA6" w14:textId="3DD279A4"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Maryland</w:t>
            </w:r>
          </w:p>
        </w:tc>
        <w:tc>
          <w:tcPr>
            <w:tcW w:w="2430" w:type="dxa"/>
            <w:shd w:val="clear" w:color="auto" w:fill="auto"/>
          </w:tcPr>
          <w:p w14:paraId="3F00C1FC" w14:textId="499E011A"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Redlin, 1991</w:t>
            </w:r>
          </w:p>
        </w:tc>
        <w:tc>
          <w:tcPr>
            <w:tcW w:w="1800" w:type="dxa"/>
            <w:shd w:val="clear" w:color="auto" w:fill="auto"/>
          </w:tcPr>
          <w:p w14:paraId="1B1EA7CE" w14:textId="06E136AE"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i/>
                <w:iCs/>
                <w:sz w:val="20"/>
                <w:szCs w:val="20"/>
              </w:rPr>
              <w:t xml:space="preserve">Penicillium </w:t>
            </w:r>
            <w:r w:rsidRPr="008E46D8">
              <w:rPr>
                <w:sz w:val="20"/>
                <w:szCs w:val="20"/>
              </w:rPr>
              <w:t>sp.</w:t>
            </w:r>
          </w:p>
        </w:tc>
      </w:tr>
      <w:tr w:rsidR="008E46D8" w:rsidRPr="008E46D8" w14:paraId="5DBE9A8C"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7B3666B7" w14:textId="77777777" w:rsidR="008E46D8" w:rsidRPr="008E46D8" w:rsidRDefault="008E46D8" w:rsidP="005B1A77">
            <w:pPr>
              <w:spacing w:line="360" w:lineRule="auto"/>
              <w:rPr>
                <w:sz w:val="20"/>
                <w:szCs w:val="20"/>
              </w:rPr>
            </w:pPr>
          </w:p>
        </w:tc>
        <w:tc>
          <w:tcPr>
            <w:tcW w:w="1440" w:type="dxa"/>
            <w:shd w:val="clear" w:color="auto" w:fill="auto"/>
          </w:tcPr>
          <w:p w14:paraId="710F853F"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E145</w:t>
            </w:r>
          </w:p>
        </w:tc>
        <w:tc>
          <w:tcPr>
            <w:tcW w:w="1530" w:type="dxa"/>
            <w:shd w:val="clear" w:color="auto" w:fill="auto"/>
          </w:tcPr>
          <w:p w14:paraId="7B77C216" w14:textId="274751D8"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S/1991</w:t>
            </w:r>
          </w:p>
        </w:tc>
        <w:tc>
          <w:tcPr>
            <w:tcW w:w="1165" w:type="dxa"/>
            <w:shd w:val="clear" w:color="auto" w:fill="auto"/>
          </w:tcPr>
          <w:p w14:paraId="3C5DBE1A" w14:textId="0F09C375"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7352CBE0" w14:textId="2EC9DD0D"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4A6447CF" w14:textId="031230DE"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0423BEB9" w14:textId="7396D4B3"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6A586F9C" w14:textId="02166985"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7AF6036F"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4ADCDA8F" w14:textId="77777777" w:rsidR="008E46D8" w:rsidRPr="008E46D8" w:rsidRDefault="008E46D8" w:rsidP="005B1A77">
            <w:pPr>
              <w:spacing w:line="360" w:lineRule="auto"/>
              <w:rPr>
                <w:sz w:val="20"/>
                <w:szCs w:val="20"/>
              </w:rPr>
            </w:pPr>
          </w:p>
        </w:tc>
        <w:tc>
          <w:tcPr>
            <w:tcW w:w="1440" w:type="dxa"/>
            <w:shd w:val="clear" w:color="auto" w:fill="auto"/>
          </w:tcPr>
          <w:p w14:paraId="15B97B4A"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MD205</w:t>
            </w:r>
          </w:p>
        </w:tc>
        <w:tc>
          <w:tcPr>
            <w:tcW w:w="1530" w:type="dxa"/>
            <w:shd w:val="clear" w:color="auto" w:fill="auto"/>
          </w:tcPr>
          <w:p w14:paraId="07BB8979" w14:textId="21A7D0B9"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NA/1190</w:t>
            </w:r>
          </w:p>
        </w:tc>
        <w:tc>
          <w:tcPr>
            <w:tcW w:w="1165" w:type="dxa"/>
            <w:shd w:val="clear" w:color="auto" w:fill="auto"/>
          </w:tcPr>
          <w:p w14:paraId="4095944A" w14:textId="5BA77261"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RU</w:t>
            </w:r>
          </w:p>
        </w:tc>
        <w:tc>
          <w:tcPr>
            <w:tcW w:w="1530" w:type="dxa"/>
            <w:shd w:val="clear" w:color="auto" w:fill="auto"/>
          </w:tcPr>
          <w:p w14:paraId="4566B09A" w14:textId="612A6E1A"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color w:val="000000"/>
                <w:sz w:val="20"/>
                <w:szCs w:val="20"/>
              </w:rPr>
              <w:t>Cornus</w:t>
            </w:r>
            <w:proofErr w:type="spellEnd"/>
            <w:r w:rsidRPr="008E46D8">
              <w:rPr>
                <w:i/>
                <w:iCs/>
                <w:color w:val="000000"/>
                <w:sz w:val="20"/>
                <w:szCs w:val="20"/>
              </w:rPr>
              <w:t xml:space="preserve"> </w:t>
            </w:r>
            <w:proofErr w:type="spellStart"/>
            <w:r w:rsidRPr="008E46D8">
              <w:rPr>
                <w:i/>
                <w:iCs/>
                <w:color w:val="000000"/>
                <w:sz w:val="20"/>
                <w:szCs w:val="20"/>
              </w:rPr>
              <w:t>florida</w:t>
            </w:r>
            <w:proofErr w:type="spellEnd"/>
          </w:p>
        </w:tc>
        <w:tc>
          <w:tcPr>
            <w:tcW w:w="1440" w:type="dxa"/>
            <w:shd w:val="clear" w:color="auto" w:fill="auto"/>
          </w:tcPr>
          <w:p w14:paraId="0F91D5FF" w14:textId="41396F82"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Maryland</w:t>
            </w:r>
          </w:p>
        </w:tc>
        <w:tc>
          <w:tcPr>
            <w:tcW w:w="2430" w:type="dxa"/>
            <w:shd w:val="clear" w:color="auto" w:fill="auto"/>
          </w:tcPr>
          <w:p w14:paraId="68CB4724" w14:textId="26365263"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Zhang and Blackwell,</w:t>
            </w:r>
            <w:r>
              <w:rPr>
                <w:color w:val="000000"/>
                <w:sz w:val="20"/>
                <w:szCs w:val="20"/>
              </w:rPr>
              <w:t xml:space="preserve"> </w:t>
            </w:r>
            <w:r w:rsidRPr="008E46D8">
              <w:rPr>
                <w:color w:val="000000"/>
                <w:sz w:val="20"/>
                <w:szCs w:val="20"/>
              </w:rPr>
              <w:t>2002</w:t>
            </w:r>
          </w:p>
        </w:tc>
        <w:tc>
          <w:tcPr>
            <w:tcW w:w="1800" w:type="dxa"/>
            <w:shd w:val="clear" w:color="auto" w:fill="auto"/>
          </w:tcPr>
          <w:p w14:paraId="5975100F" w14:textId="2CD029B2"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601E5C77" w14:textId="77777777" w:rsidTr="008E46D8">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4AEEC06B" w14:textId="065020E8" w:rsidR="008E46D8" w:rsidRPr="008E46D8" w:rsidRDefault="008E46D8" w:rsidP="005B1A77">
            <w:pPr>
              <w:spacing w:line="360" w:lineRule="auto"/>
              <w:rPr>
                <w:sz w:val="20"/>
                <w:szCs w:val="20"/>
              </w:rPr>
            </w:pPr>
          </w:p>
        </w:tc>
        <w:tc>
          <w:tcPr>
            <w:tcW w:w="1440" w:type="dxa"/>
            <w:shd w:val="clear" w:color="auto" w:fill="auto"/>
          </w:tcPr>
          <w:p w14:paraId="4458B5E4"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MDRR4</w:t>
            </w:r>
          </w:p>
        </w:tc>
        <w:tc>
          <w:tcPr>
            <w:tcW w:w="1530" w:type="dxa"/>
            <w:shd w:val="clear" w:color="auto" w:fill="auto"/>
          </w:tcPr>
          <w:p w14:paraId="1A46D0AF" w14:textId="33FFC371"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color w:val="000000"/>
                <w:sz w:val="20"/>
                <w:szCs w:val="20"/>
              </w:rPr>
              <w:t>N/1999</w:t>
            </w:r>
          </w:p>
        </w:tc>
        <w:tc>
          <w:tcPr>
            <w:tcW w:w="1165" w:type="dxa"/>
            <w:shd w:val="clear" w:color="auto" w:fill="auto"/>
          </w:tcPr>
          <w:p w14:paraId="29C08FC9" w14:textId="42B63532"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RU</w:t>
            </w:r>
          </w:p>
        </w:tc>
        <w:tc>
          <w:tcPr>
            <w:tcW w:w="1530" w:type="dxa"/>
            <w:shd w:val="clear" w:color="auto" w:fill="auto"/>
          </w:tcPr>
          <w:p w14:paraId="5B58CD10" w14:textId="14BB7D25"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color w:val="000000"/>
                <w:sz w:val="20"/>
                <w:szCs w:val="20"/>
              </w:rPr>
              <w:t>Cornus</w:t>
            </w:r>
            <w:proofErr w:type="spellEnd"/>
            <w:r w:rsidRPr="008E46D8">
              <w:rPr>
                <w:i/>
                <w:iCs/>
                <w:color w:val="000000"/>
                <w:sz w:val="20"/>
                <w:szCs w:val="20"/>
              </w:rPr>
              <w:t xml:space="preserve"> </w:t>
            </w:r>
            <w:proofErr w:type="spellStart"/>
            <w:r w:rsidRPr="008E46D8">
              <w:rPr>
                <w:i/>
                <w:iCs/>
                <w:color w:val="000000"/>
                <w:sz w:val="20"/>
                <w:szCs w:val="20"/>
              </w:rPr>
              <w:t>florida</w:t>
            </w:r>
            <w:proofErr w:type="spellEnd"/>
          </w:p>
        </w:tc>
        <w:tc>
          <w:tcPr>
            <w:tcW w:w="1440" w:type="dxa"/>
            <w:shd w:val="clear" w:color="auto" w:fill="auto"/>
          </w:tcPr>
          <w:p w14:paraId="78BFBDBE" w14:textId="67CE149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Maryland</w:t>
            </w:r>
          </w:p>
        </w:tc>
        <w:tc>
          <w:tcPr>
            <w:tcW w:w="2430" w:type="dxa"/>
            <w:shd w:val="clear" w:color="auto" w:fill="auto"/>
          </w:tcPr>
          <w:p w14:paraId="6EDF278B" w14:textId="6135BDA0"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01FCF3B7" w14:textId="3C50FAC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8E46D8">
              <w:rPr>
                <w:i/>
                <w:iCs/>
                <w:color w:val="000000"/>
                <w:sz w:val="20"/>
                <w:szCs w:val="20"/>
              </w:rPr>
              <w:t xml:space="preserve">Aspergillus </w:t>
            </w:r>
            <w:proofErr w:type="spellStart"/>
            <w:r w:rsidRPr="008E46D8">
              <w:rPr>
                <w:i/>
                <w:iCs/>
                <w:color w:val="000000"/>
                <w:sz w:val="20"/>
                <w:szCs w:val="20"/>
              </w:rPr>
              <w:t>terreus</w:t>
            </w:r>
            <w:proofErr w:type="spellEnd"/>
          </w:p>
        </w:tc>
      </w:tr>
      <w:tr w:rsidR="008E46D8" w:rsidRPr="008E46D8" w14:paraId="42F79F24"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shd w:val="clear" w:color="auto" w:fill="auto"/>
          </w:tcPr>
          <w:p w14:paraId="07CE28CA" w14:textId="11B625DD" w:rsidR="008E46D8" w:rsidRPr="008E46D8" w:rsidRDefault="008E46D8" w:rsidP="005B1A77">
            <w:pPr>
              <w:spacing w:line="360" w:lineRule="auto"/>
              <w:rPr>
                <w:sz w:val="20"/>
                <w:szCs w:val="20"/>
              </w:rPr>
            </w:pPr>
          </w:p>
        </w:tc>
        <w:tc>
          <w:tcPr>
            <w:tcW w:w="1440" w:type="dxa"/>
            <w:shd w:val="clear" w:color="auto" w:fill="auto"/>
          </w:tcPr>
          <w:p w14:paraId="0AFF728D"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PA030203</w:t>
            </w:r>
          </w:p>
        </w:tc>
        <w:tc>
          <w:tcPr>
            <w:tcW w:w="1530" w:type="dxa"/>
            <w:shd w:val="clear" w:color="auto" w:fill="auto"/>
          </w:tcPr>
          <w:p w14:paraId="04DA424D" w14:textId="55DC1552"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N/</w:t>
            </w:r>
            <w:proofErr w:type="gramStart"/>
            <w:r w:rsidRPr="008E46D8">
              <w:rPr>
                <w:color w:val="000000"/>
                <w:sz w:val="20"/>
                <w:szCs w:val="20"/>
              </w:rPr>
              <w:t>Pre-1993</w:t>
            </w:r>
            <w:proofErr w:type="gramEnd"/>
          </w:p>
        </w:tc>
        <w:tc>
          <w:tcPr>
            <w:tcW w:w="1165" w:type="dxa"/>
            <w:shd w:val="clear" w:color="auto" w:fill="auto"/>
          </w:tcPr>
          <w:p w14:paraId="442E247E" w14:textId="6E3D2AE4"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RU</w:t>
            </w:r>
          </w:p>
        </w:tc>
        <w:tc>
          <w:tcPr>
            <w:tcW w:w="1530" w:type="dxa"/>
            <w:shd w:val="clear" w:color="auto" w:fill="auto"/>
          </w:tcPr>
          <w:p w14:paraId="393AC92B" w14:textId="5B12F18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color w:val="000000"/>
                <w:sz w:val="20"/>
                <w:szCs w:val="20"/>
              </w:rPr>
              <w:t>Cornus</w:t>
            </w:r>
            <w:proofErr w:type="spellEnd"/>
            <w:r w:rsidRPr="008E46D8">
              <w:rPr>
                <w:i/>
                <w:iCs/>
                <w:color w:val="000000"/>
                <w:sz w:val="20"/>
                <w:szCs w:val="20"/>
              </w:rPr>
              <w:t xml:space="preserve"> </w:t>
            </w:r>
            <w:proofErr w:type="spellStart"/>
            <w:r w:rsidRPr="008E46D8">
              <w:rPr>
                <w:i/>
                <w:iCs/>
                <w:color w:val="000000"/>
                <w:sz w:val="20"/>
                <w:szCs w:val="20"/>
              </w:rPr>
              <w:t>florida</w:t>
            </w:r>
            <w:proofErr w:type="spellEnd"/>
          </w:p>
        </w:tc>
        <w:tc>
          <w:tcPr>
            <w:tcW w:w="1440" w:type="dxa"/>
            <w:shd w:val="clear" w:color="auto" w:fill="auto"/>
          </w:tcPr>
          <w:p w14:paraId="1F4456D5" w14:textId="3A861F08"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Pennsylvania</w:t>
            </w:r>
          </w:p>
        </w:tc>
        <w:tc>
          <w:tcPr>
            <w:tcW w:w="2430" w:type="dxa"/>
            <w:shd w:val="clear" w:color="auto" w:fill="auto"/>
          </w:tcPr>
          <w:p w14:paraId="1BC3E58D" w14:textId="2A00AEF6"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454A003B" w14:textId="4002B578"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i/>
                <w:iCs/>
                <w:sz w:val="20"/>
                <w:szCs w:val="20"/>
              </w:rPr>
              <w:t>Discula</w:t>
            </w:r>
            <w:r w:rsidRPr="008E46D8">
              <w:rPr>
                <w:sz w:val="20"/>
                <w:szCs w:val="20"/>
              </w:rPr>
              <w:t xml:space="preserve"> sp.</w:t>
            </w:r>
          </w:p>
        </w:tc>
      </w:tr>
    </w:tbl>
    <w:p w14:paraId="23FC5D7A" w14:textId="1CE5D4D5" w:rsidR="008E46D8" w:rsidRDefault="008E46D8" w:rsidP="005B1A77">
      <w:pPr>
        <w:spacing w:line="360" w:lineRule="auto"/>
      </w:pPr>
      <w:r>
        <w:br w:type="page"/>
      </w:r>
    </w:p>
    <w:p w14:paraId="3822B4D7" w14:textId="12F830D1" w:rsidR="000678E9" w:rsidRPr="0096574D" w:rsidRDefault="008E46D8" w:rsidP="005B1A77">
      <w:pPr>
        <w:spacing w:line="360" w:lineRule="auto"/>
        <w:rPr>
          <w:b/>
          <w:bCs/>
        </w:rPr>
      </w:pPr>
      <w:r w:rsidRPr="0096574D">
        <w:rPr>
          <w:b/>
          <w:bCs/>
        </w:rPr>
        <w:lastRenderedPageBreak/>
        <w:t>Table 1 continued</w:t>
      </w:r>
    </w:p>
    <w:tbl>
      <w:tblPr>
        <w:tblStyle w:val="PlainTable4"/>
        <w:tblW w:w="12775" w:type="dxa"/>
        <w:tblLayout w:type="fixed"/>
        <w:tblLook w:val="04A0" w:firstRow="1" w:lastRow="0" w:firstColumn="1" w:lastColumn="0" w:noHBand="0" w:noVBand="1"/>
      </w:tblPr>
      <w:tblGrid>
        <w:gridCol w:w="1350"/>
        <w:gridCol w:w="1530"/>
        <w:gridCol w:w="1530"/>
        <w:gridCol w:w="1165"/>
        <w:gridCol w:w="1530"/>
        <w:gridCol w:w="1440"/>
        <w:gridCol w:w="2430"/>
        <w:gridCol w:w="1800"/>
      </w:tblGrid>
      <w:tr w:rsidR="008E46D8" w:rsidRPr="008E46D8" w14:paraId="4F7F703A" w14:textId="77777777" w:rsidTr="008E46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auto"/>
              <w:bottom w:val="single" w:sz="4" w:space="0" w:color="auto"/>
            </w:tcBorders>
            <w:shd w:val="clear" w:color="auto" w:fill="auto"/>
          </w:tcPr>
          <w:p w14:paraId="35E0BC6F" w14:textId="11150D54" w:rsidR="008E46D8" w:rsidRPr="008E46D8" w:rsidRDefault="008E46D8" w:rsidP="005B1A77">
            <w:pPr>
              <w:spacing w:line="360" w:lineRule="auto"/>
              <w:rPr>
                <w:sz w:val="20"/>
                <w:szCs w:val="20"/>
              </w:rPr>
            </w:pPr>
            <w:r w:rsidRPr="008E46D8">
              <w:rPr>
                <w:sz w:val="20"/>
                <w:szCs w:val="20"/>
              </w:rPr>
              <w:t xml:space="preserve">Unverified </w:t>
            </w:r>
            <w:proofErr w:type="spellStart"/>
            <w:r w:rsidRPr="008E46D8">
              <w:rPr>
                <w:sz w:val="20"/>
                <w:szCs w:val="20"/>
              </w:rPr>
              <w:t>Species</w:t>
            </w:r>
            <w:r w:rsidR="0096574D">
              <w:rPr>
                <w:sz w:val="20"/>
                <w:szCs w:val="20"/>
                <w:vertAlign w:val="superscript"/>
              </w:rPr>
              <w:t>a</w:t>
            </w:r>
            <w:proofErr w:type="spellEnd"/>
          </w:p>
        </w:tc>
        <w:tc>
          <w:tcPr>
            <w:tcW w:w="1530" w:type="dxa"/>
            <w:tcBorders>
              <w:top w:val="single" w:sz="4" w:space="0" w:color="auto"/>
              <w:bottom w:val="single" w:sz="4" w:space="0" w:color="auto"/>
            </w:tcBorders>
            <w:shd w:val="clear" w:color="auto" w:fill="auto"/>
          </w:tcPr>
          <w:p w14:paraId="09A9C120" w14:textId="77777777"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Isolate</w:t>
            </w:r>
          </w:p>
        </w:tc>
        <w:tc>
          <w:tcPr>
            <w:tcW w:w="1530" w:type="dxa"/>
            <w:tcBorders>
              <w:top w:val="single" w:sz="4" w:space="0" w:color="auto"/>
              <w:bottom w:val="single" w:sz="4" w:space="0" w:color="auto"/>
            </w:tcBorders>
            <w:shd w:val="clear" w:color="auto" w:fill="auto"/>
          </w:tcPr>
          <w:p w14:paraId="50629116" w14:textId="5EF0EC72"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color w:val="000000"/>
                <w:sz w:val="20"/>
                <w:szCs w:val="20"/>
              </w:rPr>
            </w:pPr>
            <w:r w:rsidRPr="008E46D8">
              <w:rPr>
                <w:sz w:val="20"/>
                <w:szCs w:val="20"/>
              </w:rPr>
              <w:t>Location/</w:t>
            </w:r>
            <w:proofErr w:type="spellStart"/>
            <w:r w:rsidRPr="008E46D8">
              <w:rPr>
                <w:sz w:val="20"/>
                <w:szCs w:val="20"/>
              </w:rPr>
              <w:t>Year</w:t>
            </w:r>
            <w:r w:rsidR="0096574D">
              <w:rPr>
                <w:sz w:val="20"/>
                <w:szCs w:val="20"/>
                <w:vertAlign w:val="superscript"/>
              </w:rPr>
              <w:t>b</w:t>
            </w:r>
            <w:proofErr w:type="spellEnd"/>
          </w:p>
        </w:tc>
        <w:tc>
          <w:tcPr>
            <w:tcW w:w="1165" w:type="dxa"/>
            <w:tcBorders>
              <w:top w:val="single" w:sz="4" w:space="0" w:color="auto"/>
              <w:bottom w:val="single" w:sz="4" w:space="0" w:color="auto"/>
            </w:tcBorders>
            <w:shd w:val="clear" w:color="auto" w:fill="auto"/>
          </w:tcPr>
          <w:p w14:paraId="7064D620" w14:textId="79D1E50E"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proofErr w:type="spellStart"/>
            <w:r w:rsidRPr="008E46D8">
              <w:rPr>
                <w:sz w:val="20"/>
                <w:szCs w:val="20"/>
              </w:rPr>
              <w:t>Collection</w:t>
            </w:r>
            <w:r w:rsidR="0096574D">
              <w:rPr>
                <w:sz w:val="20"/>
                <w:szCs w:val="20"/>
                <w:vertAlign w:val="superscript"/>
              </w:rPr>
              <w:t>c</w:t>
            </w:r>
            <w:proofErr w:type="spellEnd"/>
          </w:p>
        </w:tc>
        <w:tc>
          <w:tcPr>
            <w:tcW w:w="1530" w:type="dxa"/>
            <w:tcBorders>
              <w:top w:val="single" w:sz="4" w:space="0" w:color="auto"/>
              <w:bottom w:val="single" w:sz="4" w:space="0" w:color="auto"/>
            </w:tcBorders>
            <w:shd w:val="clear" w:color="auto" w:fill="auto"/>
          </w:tcPr>
          <w:p w14:paraId="6777815C" w14:textId="77777777"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i/>
                <w:iCs/>
                <w:color w:val="000000"/>
                <w:sz w:val="20"/>
                <w:szCs w:val="20"/>
              </w:rPr>
            </w:pPr>
            <w:r w:rsidRPr="008E46D8">
              <w:rPr>
                <w:sz w:val="20"/>
                <w:szCs w:val="20"/>
              </w:rPr>
              <w:t>Host Species</w:t>
            </w:r>
          </w:p>
        </w:tc>
        <w:tc>
          <w:tcPr>
            <w:tcW w:w="1440" w:type="dxa"/>
            <w:tcBorders>
              <w:top w:val="single" w:sz="4" w:space="0" w:color="auto"/>
              <w:bottom w:val="single" w:sz="4" w:space="0" w:color="auto"/>
            </w:tcBorders>
            <w:shd w:val="clear" w:color="auto" w:fill="auto"/>
          </w:tcPr>
          <w:p w14:paraId="6EAA8A73" w14:textId="77777777"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State Isolated</w:t>
            </w:r>
          </w:p>
        </w:tc>
        <w:tc>
          <w:tcPr>
            <w:tcW w:w="2430" w:type="dxa"/>
            <w:tcBorders>
              <w:top w:val="single" w:sz="4" w:space="0" w:color="auto"/>
              <w:bottom w:val="single" w:sz="4" w:space="0" w:color="auto"/>
            </w:tcBorders>
            <w:shd w:val="clear" w:color="auto" w:fill="auto"/>
          </w:tcPr>
          <w:p w14:paraId="1F8E4A6D" w14:textId="77777777"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sz w:val="20"/>
                <w:szCs w:val="20"/>
              </w:rPr>
            </w:pPr>
            <w:r w:rsidRPr="008E46D8">
              <w:rPr>
                <w:sz w:val="20"/>
                <w:szCs w:val="20"/>
              </w:rPr>
              <w:t>Reference</w:t>
            </w:r>
          </w:p>
        </w:tc>
        <w:tc>
          <w:tcPr>
            <w:tcW w:w="1800" w:type="dxa"/>
            <w:tcBorders>
              <w:top w:val="single" w:sz="4" w:space="0" w:color="auto"/>
              <w:bottom w:val="single" w:sz="4" w:space="0" w:color="auto"/>
            </w:tcBorders>
            <w:shd w:val="clear" w:color="auto" w:fill="auto"/>
          </w:tcPr>
          <w:p w14:paraId="30C9F9C3" w14:textId="7F4FD7D6" w:rsidR="008E46D8" w:rsidRPr="008E46D8" w:rsidRDefault="008E46D8" w:rsidP="005B1A77">
            <w:pPr>
              <w:spacing w:line="360" w:lineRule="auto"/>
              <w:cnfStyle w:val="100000000000" w:firstRow="1" w:lastRow="0" w:firstColumn="0" w:lastColumn="0" w:oddVBand="0" w:evenVBand="0" w:oddHBand="0" w:evenHBand="0" w:firstRowFirstColumn="0" w:firstRowLastColumn="0" w:lastRowFirstColumn="0" w:lastRowLastColumn="0"/>
              <w:rPr>
                <w:i/>
                <w:iCs/>
                <w:sz w:val="20"/>
                <w:szCs w:val="20"/>
              </w:rPr>
            </w:pPr>
            <w:r w:rsidRPr="008E46D8">
              <w:rPr>
                <w:sz w:val="20"/>
                <w:szCs w:val="20"/>
              </w:rPr>
              <w:t xml:space="preserve">Verified </w:t>
            </w:r>
            <w:proofErr w:type="spellStart"/>
            <w:r w:rsidRPr="008E46D8">
              <w:rPr>
                <w:sz w:val="20"/>
                <w:szCs w:val="20"/>
              </w:rPr>
              <w:t>Species</w:t>
            </w:r>
            <w:r w:rsidR="0096574D" w:rsidRPr="0096574D">
              <w:rPr>
                <w:sz w:val="20"/>
                <w:szCs w:val="20"/>
                <w:vertAlign w:val="superscript"/>
              </w:rPr>
              <w:t>d</w:t>
            </w:r>
            <w:proofErr w:type="spellEnd"/>
          </w:p>
        </w:tc>
      </w:tr>
      <w:tr w:rsidR="008E46D8" w:rsidRPr="008E46D8" w14:paraId="1EFE665B"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top w:val="single" w:sz="4" w:space="0" w:color="auto"/>
            </w:tcBorders>
            <w:shd w:val="clear" w:color="auto" w:fill="auto"/>
          </w:tcPr>
          <w:p w14:paraId="6701385C" w14:textId="77777777" w:rsidR="008E46D8" w:rsidRPr="008E46D8" w:rsidRDefault="008E46D8" w:rsidP="005B1A77">
            <w:pPr>
              <w:spacing w:line="360" w:lineRule="auto"/>
              <w:rPr>
                <w:sz w:val="20"/>
                <w:szCs w:val="20"/>
              </w:rPr>
            </w:pPr>
          </w:p>
        </w:tc>
        <w:tc>
          <w:tcPr>
            <w:tcW w:w="1530" w:type="dxa"/>
            <w:tcBorders>
              <w:top w:val="single" w:sz="4" w:space="0" w:color="auto"/>
            </w:tcBorders>
            <w:shd w:val="clear" w:color="auto" w:fill="auto"/>
          </w:tcPr>
          <w:p w14:paraId="34DC12B7"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RI10</w:t>
            </w:r>
          </w:p>
        </w:tc>
        <w:tc>
          <w:tcPr>
            <w:tcW w:w="1530" w:type="dxa"/>
            <w:tcBorders>
              <w:top w:val="single" w:sz="4" w:space="0" w:color="auto"/>
            </w:tcBorders>
            <w:shd w:val="clear" w:color="auto" w:fill="auto"/>
          </w:tcPr>
          <w:p w14:paraId="79C6C288"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S/1991</w:t>
            </w:r>
          </w:p>
        </w:tc>
        <w:tc>
          <w:tcPr>
            <w:tcW w:w="1165" w:type="dxa"/>
            <w:tcBorders>
              <w:top w:val="single" w:sz="4" w:space="0" w:color="auto"/>
            </w:tcBorders>
            <w:shd w:val="clear" w:color="auto" w:fill="auto"/>
          </w:tcPr>
          <w:p w14:paraId="5921C341"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tcBorders>
              <w:top w:val="single" w:sz="4" w:space="0" w:color="auto"/>
            </w:tcBorders>
            <w:shd w:val="clear" w:color="auto" w:fill="auto"/>
          </w:tcPr>
          <w:p w14:paraId="7F4C8B85"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color w:val="000000"/>
                <w:sz w:val="20"/>
                <w:szCs w:val="20"/>
              </w:rPr>
              <w:t>Cornus</w:t>
            </w:r>
            <w:proofErr w:type="spellEnd"/>
            <w:r w:rsidRPr="008E46D8">
              <w:rPr>
                <w:i/>
                <w:iCs/>
                <w:color w:val="000000"/>
                <w:sz w:val="20"/>
                <w:szCs w:val="20"/>
              </w:rPr>
              <w:t xml:space="preserve"> </w:t>
            </w:r>
            <w:proofErr w:type="spellStart"/>
            <w:r w:rsidRPr="008E46D8">
              <w:rPr>
                <w:i/>
                <w:iCs/>
                <w:color w:val="000000"/>
                <w:sz w:val="20"/>
                <w:szCs w:val="20"/>
              </w:rPr>
              <w:t>florida</w:t>
            </w:r>
            <w:proofErr w:type="spellEnd"/>
          </w:p>
        </w:tc>
        <w:tc>
          <w:tcPr>
            <w:tcW w:w="1440" w:type="dxa"/>
            <w:tcBorders>
              <w:top w:val="single" w:sz="4" w:space="0" w:color="auto"/>
            </w:tcBorders>
            <w:shd w:val="clear" w:color="auto" w:fill="auto"/>
          </w:tcPr>
          <w:p w14:paraId="369177A3"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Tennessee</w:t>
            </w:r>
          </w:p>
        </w:tc>
        <w:tc>
          <w:tcPr>
            <w:tcW w:w="2430" w:type="dxa"/>
            <w:tcBorders>
              <w:top w:val="single" w:sz="4" w:space="0" w:color="auto"/>
            </w:tcBorders>
            <w:shd w:val="clear" w:color="auto" w:fill="auto"/>
          </w:tcPr>
          <w:p w14:paraId="05A767AF"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tcBorders>
              <w:top w:val="single" w:sz="4" w:space="0" w:color="auto"/>
            </w:tcBorders>
            <w:shd w:val="clear" w:color="auto" w:fill="auto"/>
          </w:tcPr>
          <w:p w14:paraId="02415249"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1C175917" w14:textId="77777777" w:rsidTr="008E46D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20A96E81" w14:textId="77777777" w:rsidR="008E46D8" w:rsidRPr="008E46D8" w:rsidRDefault="008E46D8" w:rsidP="005B1A77">
            <w:pPr>
              <w:spacing w:line="360" w:lineRule="auto"/>
              <w:rPr>
                <w:sz w:val="20"/>
                <w:szCs w:val="20"/>
              </w:rPr>
            </w:pPr>
          </w:p>
        </w:tc>
        <w:tc>
          <w:tcPr>
            <w:tcW w:w="1530" w:type="dxa"/>
            <w:shd w:val="clear" w:color="auto" w:fill="auto"/>
          </w:tcPr>
          <w:p w14:paraId="1F01133F"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RI20</w:t>
            </w:r>
          </w:p>
        </w:tc>
        <w:tc>
          <w:tcPr>
            <w:tcW w:w="1530" w:type="dxa"/>
            <w:shd w:val="clear" w:color="auto" w:fill="auto"/>
          </w:tcPr>
          <w:p w14:paraId="074C1D33"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color w:val="000000"/>
                <w:sz w:val="20"/>
                <w:szCs w:val="20"/>
              </w:rPr>
              <w:t>S/1991</w:t>
            </w:r>
          </w:p>
        </w:tc>
        <w:tc>
          <w:tcPr>
            <w:tcW w:w="1165" w:type="dxa"/>
            <w:shd w:val="clear" w:color="auto" w:fill="auto"/>
          </w:tcPr>
          <w:p w14:paraId="0E08E1AE"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05C693E0"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color w:val="000000"/>
                <w:sz w:val="20"/>
                <w:szCs w:val="20"/>
              </w:rPr>
              <w:t>Cornus</w:t>
            </w:r>
            <w:proofErr w:type="spellEnd"/>
            <w:r w:rsidRPr="008E46D8">
              <w:rPr>
                <w:i/>
                <w:iCs/>
                <w:color w:val="000000"/>
                <w:sz w:val="20"/>
                <w:szCs w:val="20"/>
              </w:rPr>
              <w:t xml:space="preserve"> </w:t>
            </w:r>
            <w:proofErr w:type="spellStart"/>
            <w:r w:rsidRPr="008E46D8">
              <w:rPr>
                <w:i/>
                <w:iCs/>
                <w:color w:val="000000"/>
                <w:sz w:val="20"/>
                <w:szCs w:val="20"/>
              </w:rPr>
              <w:t>florida</w:t>
            </w:r>
            <w:proofErr w:type="spellEnd"/>
          </w:p>
        </w:tc>
        <w:tc>
          <w:tcPr>
            <w:tcW w:w="1440" w:type="dxa"/>
            <w:shd w:val="clear" w:color="auto" w:fill="auto"/>
          </w:tcPr>
          <w:p w14:paraId="2E23ACAD"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29A43A72"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color w:val="000000"/>
                <w:sz w:val="20"/>
                <w:szCs w:val="20"/>
              </w:rPr>
              <w:t>Mantooth et al., 2017</w:t>
            </w:r>
          </w:p>
        </w:tc>
        <w:tc>
          <w:tcPr>
            <w:tcW w:w="1800" w:type="dxa"/>
            <w:shd w:val="clear" w:color="auto" w:fill="auto"/>
          </w:tcPr>
          <w:p w14:paraId="1C62F9D6"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0ECCED43"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46C192BC" w14:textId="77777777" w:rsidR="008E46D8" w:rsidRPr="008E46D8" w:rsidRDefault="008E46D8" w:rsidP="005B1A77">
            <w:pPr>
              <w:spacing w:line="360" w:lineRule="auto"/>
              <w:rPr>
                <w:sz w:val="20"/>
                <w:szCs w:val="20"/>
              </w:rPr>
            </w:pPr>
          </w:p>
        </w:tc>
        <w:tc>
          <w:tcPr>
            <w:tcW w:w="1530" w:type="dxa"/>
            <w:shd w:val="clear" w:color="auto" w:fill="auto"/>
          </w:tcPr>
          <w:p w14:paraId="0B2705CD"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SG32</w:t>
            </w:r>
          </w:p>
        </w:tc>
        <w:tc>
          <w:tcPr>
            <w:tcW w:w="1530" w:type="dxa"/>
            <w:shd w:val="clear" w:color="auto" w:fill="auto"/>
          </w:tcPr>
          <w:p w14:paraId="7316323B"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NA/1991</w:t>
            </w:r>
          </w:p>
        </w:tc>
        <w:tc>
          <w:tcPr>
            <w:tcW w:w="1165" w:type="dxa"/>
            <w:shd w:val="clear" w:color="auto" w:fill="auto"/>
          </w:tcPr>
          <w:p w14:paraId="3591FA72"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3C41A861"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3DE55739"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Tennessee</w:t>
            </w:r>
          </w:p>
        </w:tc>
        <w:tc>
          <w:tcPr>
            <w:tcW w:w="2430" w:type="dxa"/>
            <w:shd w:val="clear" w:color="auto" w:fill="auto"/>
          </w:tcPr>
          <w:p w14:paraId="224FF236"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700BC68C"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8E46D8">
              <w:rPr>
                <w:i/>
                <w:iCs/>
                <w:color w:val="000000"/>
                <w:sz w:val="20"/>
                <w:szCs w:val="20"/>
              </w:rPr>
              <w:t>Exophiala</w:t>
            </w:r>
            <w:proofErr w:type="spellEnd"/>
            <w:r w:rsidRPr="008E46D8">
              <w:rPr>
                <w:color w:val="000000"/>
                <w:sz w:val="20"/>
                <w:szCs w:val="20"/>
              </w:rPr>
              <w:t xml:space="preserve"> sp.</w:t>
            </w:r>
          </w:p>
        </w:tc>
      </w:tr>
      <w:tr w:rsidR="008E46D8" w:rsidRPr="008E46D8" w14:paraId="62AF41E8" w14:textId="77777777" w:rsidTr="008E46D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66B6D551" w14:textId="77777777" w:rsidR="008E46D8" w:rsidRPr="008E46D8" w:rsidRDefault="008E46D8" w:rsidP="005B1A77">
            <w:pPr>
              <w:spacing w:line="360" w:lineRule="auto"/>
              <w:rPr>
                <w:sz w:val="20"/>
                <w:szCs w:val="20"/>
              </w:rPr>
            </w:pPr>
          </w:p>
        </w:tc>
        <w:tc>
          <w:tcPr>
            <w:tcW w:w="1530" w:type="dxa"/>
            <w:shd w:val="clear" w:color="auto" w:fill="auto"/>
          </w:tcPr>
          <w:p w14:paraId="0F226430"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WAP272</w:t>
            </w:r>
          </w:p>
        </w:tc>
        <w:tc>
          <w:tcPr>
            <w:tcW w:w="1530" w:type="dxa"/>
            <w:shd w:val="clear" w:color="auto" w:fill="auto"/>
          </w:tcPr>
          <w:p w14:paraId="356A3E29"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color w:val="000000"/>
                <w:sz w:val="20"/>
                <w:szCs w:val="20"/>
              </w:rPr>
              <w:t>W/1990</w:t>
            </w:r>
          </w:p>
        </w:tc>
        <w:tc>
          <w:tcPr>
            <w:tcW w:w="1165" w:type="dxa"/>
            <w:shd w:val="clear" w:color="auto" w:fill="auto"/>
          </w:tcPr>
          <w:p w14:paraId="47DF71A0"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RU</w:t>
            </w:r>
          </w:p>
        </w:tc>
        <w:tc>
          <w:tcPr>
            <w:tcW w:w="1530" w:type="dxa"/>
            <w:shd w:val="clear" w:color="auto" w:fill="auto"/>
          </w:tcPr>
          <w:p w14:paraId="6216F2F2"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nuttallii</w:t>
            </w:r>
            <w:proofErr w:type="spellEnd"/>
          </w:p>
        </w:tc>
        <w:tc>
          <w:tcPr>
            <w:tcW w:w="1440" w:type="dxa"/>
            <w:shd w:val="clear" w:color="auto" w:fill="auto"/>
          </w:tcPr>
          <w:p w14:paraId="2573165E"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Washington</w:t>
            </w:r>
          </w:p>
        </w:tc>
        <w:tc>
          <w:tcPr>
            <w:tcW w:w="2430" w:type="dxa"/>
            <w:shd w:val="clear" w:color="auto" w:fill="auto"/>
          </w:tcPr>
          <w:p w14:paraId="4B2DCF91"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3780C917"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r w:rsidRPr="008E46D8">
              <w:rPr>
                <w:i/>
                <w:iCs/>
                <w:color w:val="000000"/>
                <w:sz w:val="20"/>
                <w:szCs w:val="20"/>
              </w:rPr>
              <w:t xml:space="preserve">Aspergillus </w:t>
            </w:r>
            <w:proofErr w:type="spellStart"/>
            <w:r w:rsidRPr="008E46D8">
              <w:rPr>
                <w:i/>
                <w:iCs/>
                <w:color w:val="000000"/>
                <w:sz w:val="20"/>
                <w:szCs w:val="20"/>
              </w:rPr>
              <w:t>terreus</w:t>
            </w:r>
            <w:proofErr w:type="spellEnd"/>
          </w:p>
        </w:tc>
      </w:tr>
      <w:tr w:rsidR="008E46D8" w:rsidRPr="008E46D8" w14:paraId="2AE8BC2B"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78805737" w14:textId="77777777" w:rsidR="008E46D8" w:rsidRPr="008E46D8" w:rsidRDefault="008E46D8" w:rsidP="005B1A77">
            <w:pPr>
              <w:spacing w:line="360" w:lineRule="auto"/>
              <w:rPr>
                <w:sz w:val="20"/>
                <w:szCs w:val="20"/>
              </w:rPr>
            </w:pPr>
          </w:p>
        </w:tc>
        <w:tc>
          <w:tcPr>
            <w:tcW w:w="1530" w:type="dxa"/>
            <w:shd w:val="clear" w:color="auto" w:fill="auto"/>
          </w:tcPr>
          <w:p w14:paraId="6E9ED56F"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WAP31</w:t>
            </w:r>
          </w:p>
        </w:tc>
        <w:tc>
          <w:tcPr>
            <w:tcW w:w="1530" w:type="dxa"/>
            <w:shd w:val="clear" w:color="auto" w:fill="auto"/>
          </w:tcPr>
          <w:p w14:paraId="5E6EF849"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color w:val="000000"/>
                <w:sz w:val="20"/>
                <w:szCs w:val="20"/>
              </w:rPr>
              <w:t>W/1989</w:t>
            </w:r>
          </w:p>
        </w:tc>
        <w:tc>
          <w:tcPr>
            <w:tcW w:w="1165" w:type="dxa"/>
            <w:shd w:val="clear" w:color="auto" w:fill="auto"/>
          </w:tcPr>
          <w:p w14:paraId="6237F730"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RU</w:t>
            </w:r>
          </w:p>
        </w:tc>
        <w:tc>
          <w:tcPr>
            <w:tcW w:w="1530" w:type="dxa"/>
            <w:shd w:val="clear" w:color="auto" w:fill="auto"/>
          </w:tcPr>
          <w:p w14:paraId="1812D125"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nuttallii</w:t>
            </w:r>
            <w:proofErr w:type="spellEnd"/>
          </w:p>
        </w:tc>
        <w:tc>
          <w:tcPr>
            <w:tcW w:w="1440" w:type="dxa"/>
            <w:shd w:val="clear" w:color="auto" w:fill="auto"/>
          </w:tcPr>
          <w:p w14:paraId="24EE30B7"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Washington</w:t>
            </w:r>
          </w:p>
        </w:tc>
        <w:tc>
          <w:tcPr>
            <w:tcW w:w="2430" w:type="dxa"/>
            <w:shd w:val="clear" w:color="auto" w:fill="auto"/>
          </w:tcPr>
          <w:p w14:paraId="60CF9FC4"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shd w:val="clear" w:color="auto" w:fill="auto"/>
          </w:tcPr>
          <w:p w14:paraId="18310064"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r w:rsidRPr="008E46D8">
              <w:rPr>
                <w:i/>
                <w:iCs/>
                <w:sz w:val="20"/>
                <w:szCs w:val="20"/>
              </w:rPr>
              <w:t>Discula destructiva</w:t>
            </w:r>
          </w:p>
        </w:tc>
      </w:tr>
      <w:tr w:rsidR="008E46D8" w:rsidRPr="008E46D8" w14:paraId="09B01AA4" w14:textId="77777777" w:rsidTr="008E46D8">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3D878E2B" w14:textId="77777777" w:rsidR="008E46D8" w:rsidRPr="008E46D8" w:rsidRDefault="008E46D8" w:rsidP="005B1A77">
            <w:pPr>
              <w:spacing w:line="360" w:lineRule="auto"/>
              <w:rPr>
                <w:i/>
                <w:iCs/>
                <w:sz w:val="20"/>
                <w:szCs w:val="20"/>
              </w:rPr>
            </w:pPr>
            <w:r w:rsidRPr="008E46D8">
              <w:rPr>
                <w:i/>
                <w:iCs/>
                <w:sz w:val="20"/>
                <w:szCs w:val="20"/>
              </w:rPr>
              <w:t>Juglanconis japonica</w:t>
            </w:r>
          </w:p>
        </w:tc>
        <w:tc>
          <w:tcPr>
            <w:tcW w:w="1530" w:type="dxa"/>
            <w:shd w:val="clear" w:color="auto" w:fill="auto"/>
          </w:tcPr>
          <w:p w14:paraId="1465EB94"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NY332</w:t>
            </w:r>
          </w:p>
        </w:tc>
        <w:tc>
          <w:tcPr>
            <w:tcW w:w="1530" w:type="dxa"/>
            <w:shd w:val="clear" w:color="auto" w:fill="auto"/>
          </w:tcPr>
          <w:p w14:paraId="250B4C15" w14:textId="29D94611"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96574D">
              <w:rPr>
                <w:color w:val="000000"/>
                <w:sz w:val="20"/>
                <w:szCs w:val="20"/>
              </w:rPr>
              <w:t>NA/</w:t>
            </w:r>
            <w:r w:rsidR="0096574D" w:rsidRPr="0096574D">
              <w:rPr>
                <w:color w:val="000000"/>
                <w:sz w:val="20"/>
                <w:szCs w:val="20"/>
              </w:rPr>
              <w:t xml:space="preserve"> </w:t>
            </w:r>
            <w:proofErr w:type="gramStart"/>
            <w:r w:rsidR="0096574D" w:rsidRPr="0096574D">
              <w:rPr>
                <w:color w:val="000000"/>
                <w:sz w:val="20"/>
                <w:szCs w:val="20"/>
              </w:rPr>
              <w:t>Pre</w:t>
            </w:r>
            <w:r w:rsidR="0096574D" w:rsidRPr="008E46D8">
              <w:rPr>
                <w:color w:val="000000"/>
                <w:sz w:val="20"/>
                <w:szCs w:val="20"/>
              </w:rPr>
              <w:t>-1993</w:t>
            </w:r>
            <w:proofErr w:type="gramEnd"/>
          </w:p>
        </w:tc>
        <w:tc>
          <w:tcPr>
            <w:tcW w:w="1165" w:type="dxa"/>
            <w:shd w:val="clear" w:color="auto" w:fill="auto"/>
          </w:tcPr>
          <w:p w14:paraId="3D7287C3"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UTK</w:t>
            </w:r>
          </w:p>
        </w:tc>
        <w:tc>
          <w:tcPr>
            <w:tcW w:w="1530" w:type="dxa"/>
            <w:shd w:val="clear" w:color="auto" w:fill="auto"/>
          </w:tcPr>
          <w:p w14:paraId="6DCF1E47"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shd w:val="clear" w:color="auto" w:fill="auto"/>
          </w:tcPr>
          <w:p w14:paraId="3DC96CD9"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sz w:val="20"/>
                <w:szCs w:val="20"/>
              </w:rPr>
              <w:t>New York</w:t>
            </w:r>
          </w:p>
        </w:tc>
        <w:tc>
          <w:tcPr>
            <w:tcW w:w="2430" w:type="dxa"/>
            <w:shd w:val="clear" w:color="auto" w:fill="auto"/>
          </w:tcPr>
          <w:p w14:paraId="73619FC3"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8E46D8">
              <w:rPr>
                <w:color w:val="000000"/>
                <w:sz w:val="20"/>
                <w:szCs w:val="20"/>
              </w:rPr>
              <w:t>Trigiano et al., 1995</w:t>
            </w:r>
          </w:p>
        </w:tc>
        <w:tc>
          <w:tcPr>
            <w:tcW w:w="1800" w:type="dxa"/>
            <w:shd w:val="clear" w:color="auto" w:fill="auto"/>
          </w:tcPr>
          <w:p w14:paraId="033B015E" w14:textId="77777777" w:rsidR="008E46D8" w:rsidRPr="008E46D8" w:rsidRDefault="008E46D8" w:rsidP="005B1A77">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proofErr w:type="spellStart"/>
            <w:r w:rsidRPr="008E46D8">
              <w:rPr>
                <w:i/>
                <w:iCs/>
                <w:sz w:val="20"/>
                <w:szCs w:val="20"/>
              </w:rPr>
              <w:t>Melanconium</w:t>
            </w:r>
            <w:proofErr w:type="spellEnd"/>
            <w:r w:rsidRPr="008E46D8">
              <w:rPr>
                <w:sz w:val="20"/>
                <w:szCs w:val="20"/>
              </w:rPr>
              <w:t xml:space="preserve"> sp.</w:t>
            </w:r>
          </w:p>
        </w:tc>
      </w:tr>
      <w:tr w:rsidR="008E46D8" w:rsidRPr="008E46D8" w14:paraId="6D56241A" w14:textId="77777777" w:rsidTr="008E4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Borders>
              <w:bottom w:val="single" w:sz="4" w:space="0" w:color="auto"/>
            </w:tcBorders>
            <w:shd w:val="clear" w:color="auto" w:fill="auto"/>
          </w:tcPr>
          <w:p w14:paraId="43FAAE7E" w14:textId="77777777" w:rsidR="008E46D8" w:rsidRPr="008E46D8" w:rsidRDefault="008E46D8" w:rsidP="005B1A77">
            <w:pPr>
              <w:spacing w:line="360" w:lineRule="auto"/>
              <w:rPr>
                <w:sz w:val="20"/>
                <w:szCs w:val="20"/>
              </w:rPr>
            </w:pPr>
          </w:p>
        </w:tc>
        <w:tc>
          <w:tcPr>
            <w:tcW w:w="1530" w:type="dxa"/>
            <w:tcBorders>
              <w:bottom w:val="single" w:sz="4" w:space="0" w:color="auto"/>
            </w:tcBorders>
            <w:shd w:val="clear" w:color="auto" w:fill="auto"/>
          </w:tcPr>
          <w:p w14:paraId="0304E8FE"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VA17B</w:t>
            </w:r>
          </w:p>
        </w:tc>
        <w:tc>
          <w:tcPr>
            <w:tcW w:w="1530" w:type="dxa"/>
            <w:tcBorders>
              <w:bottom w:val="single" w:sz="4" w:space="0" w:color="auto"/>
            </w:tcBorders>
            <w:shd w:val="clear" w:color="auto" w:fill="auto"/>
          </w:tcPr>
          <w:p w14:paraId="6E6AF891"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NA/</w:t>
            </w:r>
            <w:r w:rsidRPr="008E46D8">
              <w:rPr>
                <w:color w:val="000000"/>
                <w:sz w:val="20"/>
                <w:szCs w:val="20"/>
              </w:rPr>
              <w:t>1991</w:t>
            </w:r>
          </w:p>
        </w:tc>
        <w:tc>
          <w:tcPr>
            <w:tcW w:w="1165" w:type="dxa"/>
            <w:tcBorders>
              <w:bottom w:val="single" w:sz="4" w:space="0" w:color="auto"/>
            </w:tcBorders>
            <w:shd w:val="clear" w:color="auto" w:fill="auto"/>
          </w:tcPr>
          <w:p w14:paraId="18CEB789"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UTK</w:t>
            </w:r>
          </w:p>
        </w:tc>
        <w:tc>
          <w:tcPr>
            <w:tcW w:w="1530" w:type="dxa"/>
            <w:tcBorders>
              <w:bottom w:val="single" w:sz="4" w:space="0" w:color="auto"/>
            </w:tcBorders>
            <w:shd w:val="clear" w:color="auto" w:fill="auto"/>
          </w:tcPr>
          <w:p w14:paraId="4D63B9B1"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i/>
                <w:iCs/>
                <w:sz w:val="20"/>
                <w:szCs w:val="20"/>
              </w:rPr>
            </w:pPr>
            <w:proofErr w:type="spellStart"/>
            <w:r w:rsidRPr="008E46D8">
              <w:rPr>
                <w:i/>
                <w:iCs/>
                <w:sz w:val="20"/>
                <w:szCs w:val="20"/>
              </w:rPr>
              <w:t>Cornus</w:t>
            </w:r>
            <w:proofErr w:type="spellEnd"/>
            <w:r w:rsidRPr="008E46D8">
              <w:rPr>
                <w:i/>
                <w:iCs/>
                <w:sz w:val="20"/>
                <w:szCs w:val="20"/>
              </w:rPr>
              <w:t xml:space="preserve"> </w:t>
            </w:r>
            <w:proofErr w:type="spellStart"/>
            <w:r w:rsidRPr="008E46D8">
              <w:rPr>
                <w:i/>
                <w:iCs/>
                <w:sz w:val="20"/>
                <w:szCs w:val="20"/>
              </w:rPr>
              <w:t>florida</w:t>
            </w:r>
            <w:proofErr w:type="spellEnd"/>
          </w:p>
        </w:tc>
        <w:tc>
          <w:tcPr>
            <w:tcW w:w="1440" w:type="dxa"/>
            <w:tcBorders>
              <w:bottom w:val="single" w:sz="4" w:space="0" w:color="auto"/>
            </w:tcBorders>
            <w:shd w:val="clear" w:color="auto" w:fill="auto"/>
          </w:tcPr>
          <w:p w14:paraId="05D79A9D"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Virginia</w:t>
            </w:r>
          </w:p>
        </w:tc>
        <w:tc>
          <w:tcPr>
            <w:tcW w:w="2430" w:type="dxa"/>
            <w:tcBorders>
              <w:bottom w:val="single" w:sz="4" w:space="0" w:color="auto"/>
            </w:tcBorders>
            <w:shd w:val="clear" w:color="auto" w:fill="auto"/>
          </w:tcPr>
          <w:p w14:paraId="3B532E4F"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8E46D8">
              <w:rPr>
                <w:sz w:val="20"/>
                <w:szCs w:val="20"/>
              </w:rPr>
              <w:t>Mantooth et al., 2017</w:t>
            </w:r>
          </w:p>
        </w:tc>
        <w:tc>
          <w:tcPr>
            <w:tcW w:w="1800" w:type="dxa"/>
            <w:tcBorders>
              <w:bottom w:val="single" w:sz="4" w:space="0" w:color="auto"/>
            </w:tcBorders>
            <w:shd w:val="clear" w:color="auto" w:fill="auto"/>
          </w:tcPr>
          <w:p w14:paraId="01246C29" w14:textId="77777777" w:rsidR="008E46D8" w:rsidRPr="008E46D8" w:rsidRDefault="008E46D8" w:rsidP="005B1A77">
            <w:pPr>
              <w:spacing w:line="360" w:lineRule="auto"/>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8E46D8">
              <w:rPr>
                <w:i/>
                <w:iCs/>
                <w:sz w:val="20"/>
                <w:szCs w:val="20"/>
              </w:rPr>
              <w:t>Melanconium</w:t>
            </w:r>
            <w:proofErr w:type="spellEnd"/>
            <w:r w:rsidRPr="008E46D8">
              <w:rPr>
                <w:sz w:val="20"/>
                <w:szCs w:val="20"/>
              </w:rPr>
              <w:t xml:space="preserve"> sp.</w:t>
            </w:r>
          </w:p>
        </w:tc>
      </w:tr>
    </w:tbl>
    <w:p w14:paraId="1D4EC32D" w14:textId="3742D47F" w:rsidR="00E434AA" w:rsidRPr="00E434AA" w:rsidRDefault="00E434AA" w:rsidP="005B1A77">
      <w:proofErr w:type="spellStart"/>
      <w:proofErr w:type="gramStart"/>
      <w:r w:rsidRPr="00E434AA">
        <w:rPr>
          <w:vertAlign w:val="superscript"/>
        </w:rPr>
        <w:t>a</w:t>
      </w:r>
      <w:proofErr w:type="spellEnd"/>
      <w:proofErr w:type="gramEnd"/>
      <w:r w:rsidRPr="00E434AA">
        <w:t xml:space="preserve"> Original classification of </w:t>
      </w:r>
      <w:r w:rsidRPr="00E434AA">
        <w:rPr>
          <w:i/>
          <w:iCs/>
        </w:rPr>
        <w:t>Juglanconis japonica</w:t>
      </w:r>
      <w:r w:rsidRPr="00E434AA">
        <w:t xml:space="preserve">: </w:t>
      </w:r>
      <w:r w:rsidRPr="00E434AA">
        <w:rPr>
          <w:i/>
          <w:iCs/>
        </w:rPr>
        <w:t>Discula</w:t>
      </w:r>
      <w:r w:rsidRPr="00E434AA">
        <w:t xml:space="preserve"> Type II</w:t>
      </w:r>
      <w:r w:rsidR="00057AE7">
        <w:t>.</w:t>
      </w:r>
    </w:p>
    <w:p w14:paraId="560A7788" w14:textId="79DB246F" w:rsidR="006E2A35" w:rsidRDefault="0096574D" w:rsidP="005B1A77">
      <w:pPr>
        <w:rPr>
          <w:color w:val="1F1F1F"/>
          <w:shd w:val="clear" w:color="auto" w:fill="FFFFFF"/>
        </w:rPr>
      </w:pPr>
      <w:r w:rsidRPr="00E434AA">
        <w:rPr>
          <w:vertAlign w:val="superscript"/>
        </w:rPr>
        <w:t>b</w:t>
      </w:r>
      <w:r w:rsidRPr="00E434AA">
        <w:t xml:space="preserve"> </w:t>
      </w:r>
      <w:r w:rsidRPr="00E434AA">
        <w:rPr>
          <w:color w:val="1F1F1F"/>
          <w:shd w:val="clear" w:color="auto" w:fill="FFFFFF"/>
        </w:rPr>
        <w:t>Geographic locations</w:t>
      </w:r>
      <w:r w:rsidR="00E434AA">
        <w:rPr>
          <w:color w:val="1F1F1F"/>
          <w:shd w:val="clear" w:color="auto" w:fill="FFFFFF"/>
        </w:rPr>
        <w:t xml:space="preserve"> where isolates were originally collected</w:t>
      </w:r>
      <w:r w:rsidRPr="00E434AA">
        <w:rPr>
          <w:color w:val="1F1F1F"/>
          <w:shd w:val="clear" w:color="auto" w:fill="FFFFFF"/>
        </w:rPr>
        <w:t>: S = South USA; N = North USA; W = West USA</w:t>
      </w:r>
      <w:r w:rsidR="00177A47">
        <w:rPr>
          <w:color w:val="1F1F1F"/>
          <w:shd w:val="clear" w:color="auto" w:fill="FFFFFF"/>
        </w:rPr>
        <w:t>; NA=unknown</w:t>
      </w:r>
      <w:r w:rsidRPr="00E434AA">
        <w:rPr>
          <w:color w:val="1F1F1F"/>
          <w:shd w:val="clear" w:color="auto" w:fill="FFFFFF"/>
        </w:rPr>
        <w:t>; designations</w:t>
      </w:r>
      <w:r w:rsidR="006E2A35">
        <w:rPr>
          <w:color w:val="1F1F1F"/>
          <w:shd w:val="clear" w:color="auto" w:fill="FFFFFF"/>
        </w:rPr>
        <w:t xml:space="preserve"> </w:t>
      </w:r>
      <w:r w:rsidRPr="00E434AA">
        <w:rPr>
          <w:color w:val="1F1F1F"/>
          <w:shd w:val="clear" w:color="auto" w:fill="FFFFFF"/>
        </w:rPr>
        <w:t>listed as "</w:t>
      </w:r>
      <w:proofErr w:type="gramStart"/>
      <w:r w:rsidRPr="00E434AA">
        <w:rPr>
          <w:color w:val="1F1F1F"/>
          <w:shd w:val="clear" w:color="auto" w:fill="FFFFFF"/>
        </w:rPr>
        <w:t>Pre-1993</w:t>
      </w:r>
      <w:proofErr w:type="gramEnd"/>
      <w:r w:rsidRPr="00E434AA">
        <w:rPr>
          <w:color w:val="1F1F1F"/>
          <w:shd w:val="clear" w:color="auto" w:fill="FFFFFF"/>
        </w:rPr>
        <w:t>" correspond to isolates whose year of isolation are unknown</w:t>
      </w:r>
      <w:r w:rsidR="006E2A35">
        <w:rPr>
          <w:color w:val="1F1F1F"/>
          <w:shd w:val="clear" w:color="auto" w:fill="FFFFFF"/>
        </w:rPr>
        <w:t>.</w:t>
      </w:r>
    </w:p>
    <w:p w14:paraId="73484089" w14:textId="5336352E" w:rsidR="008E46D8" w:rsidRPr="006E2A35" w:rsidRDefault="006E2A35" w:rsidP="005B1A77">
      <w:pPr>
        <w:rPr>
          <w:color w:val="000000" w:themeColor="text1"/>
        </w:rPr>
      </w:pPr>
      <w:r w:rsidRPr="00554DEF">
        <w:rPr>
          <w:color w:val="000000" w:themeColor="text1"/>
        </w:rPr>
        <w:t xml:space="preserve">Mantooth, K., Hadziabdic, D., Boggess, S., Windham, M., Miller, S., Cai, G., Spatafora, J., et al. “Confirmation of Independent Introductions of an Exotic Plant Pathogen of </w:t>
      </w:r>
      <w:proofErr w:type="spellStart"/>
      <w:r w:rsidRPr="00554DEF">
        <w:rPr>
          <w:i/>
          <w:color w:val="000000" w:themeColor="text1"/>
        </w:rPr>
        <w:t>Cornus</w:t>
      </w:r>
      <w:proofErr w:type="spellEnd"/>
      <w:r w:rsidRPr="00554DEF">
        <w:rPr>
          <w:color w:val="000000" w:themeColor="text1"/>
        </w:rPr>
        <w:t xml:space="preserve"> Species, </w:t>
      </w:r>
      <w:proofErr w:type="spellStart"/>
      <w:r w:rsidRPr="00554DEF">
        <w:rPr>
          <w:i/>
          <w:color w:val="000000" w:themeColor="text1"/>
        </w:rPr>
        <w:t>Discula</w:t>
      </w:r>
      <w:proofErr w:type="spellEnd"/>
      <w:r w:rsidRPr="00554DEF">
        <w:rPr>
          <w:i/>
          <w:color w:val="000000" w:themeColor="text1"/>
        </w:rPr>
        <w:t xml:space="preserve"> Destructiva</w:t>
      </w:r>
      <w:r w:rsidRPr="00554DEF">
        <w:rPr>
          <w:color w:val="000000" w:themeColor="text1"/>
        </w:rPr>
        <w:t xml:space="preserve">, on the East and West Coasts of North America.” </w:t>
      </w:r>
      <w:r w:rsidRPr="00554DEF">
        <w:rPr>
          <w:i/>
          <w:color w:val="000000" w:themeColor="text1"/>
        </w:rPr>
        <w:t>PLOS ONE</w:t>
      </w:r>
      <w:r w:rsidRPr="00554DEF">
        <w:rPr>
          <w:color w:val="000000" w:themeColor="text1"/>
        </w:rPr>
        <w:t xml:space="preserve"> 12, no. 7 (2017): e0180345. </w:t>
      </w:r>
      <w:hyperlink r:id="rId137">
        <w:r w:rsidRPr="00554DEF">
          <w:rPr>
            <w:color w:val="000000" w:themeColor="text1"/>
          </w:rPr>
          <w:t>https://doi.org/10.1371/journal.pone.0180345</w:t>
        </w:r>
      </w:hyperlink>
      <w:r w:rsidRPr="00554DEF">
        <w:rPr>
          <w:color w:val="000000" w:themeColor="text1"/>
        </w:rPr>
        <w:t>.</w:t>
      </w:r>
    </w:p>
    <w:p w14:paraId="78660157" w14:textId="19DED87E" w:rsidR="0096574D" w:rsidRPr="00E434AA" w:rsidRDefault="0096574D" w:rsidP="005B1A77">
      <w:r w:rsidRPr="00E434AA">
        <w:rPr>
          <w:vertAlign w:val="superscript"/>
        </w:rPr>
        <w:t>c</w:t>
      </w:r>
      <w:r w:rsidRPr="00E434AA">
        <w:t xml:space="preserve"> </w:t>
      </w:r>
      <w:r w:rsidRPr="00E434AA">
        <w:rPr>
          <w:color w:val="1F1F1F"/>
          <w:shd w:val="clear" w:color="auto" w:fill="FFFFFF"/>
        </w:rPr>
        <w:t>UTK = University of Tennessee, Knoxville; RU = Rutgers University; USDA = United States Department of Agriculture</w:t>
      </w:r>
      <w:r w:rsidR="00057AE7">
        <w:rPr>
          <w:color w:val="1F1F1F"/>
          <w:shd w:val="clear" w:color="auto" w:fill="FFFFFF"/>
        </w:rPr>
        <w:t>.</w:t>
      </w:r>
    </w:p>
    <w:p w14:paraId="1C1BB3D7" w14:textId="77777777" w:rsidR="006E2A35" w:rsidRDefault="0096574D" w:rsidP="005B1A77">
      <w:r w:rsidRPr="00E434AA">
        <w:rPr>
          <w:vertAlign w:val="superscript"/>
        </w:rPr>
        <w:t>d</w:t>
      </w:r>
      <w:r w:rsidRPr="00E434AA">
        <w:t xml:space="preserve"> Isolates labeled “</w:t>
      </w:r>
      <w:proofErr w:type="spellStart"/>
      <w:r w:rsidRPr="00E434AA">
        <w:rPr>
          <w:i/>
          <w:iCs/>
        </w:rPr>
        <w:t>Melanconium</w:t>
      </w:r>
      <w:proofErr w:type="spellEnd"/>
      <w:r w:rsidRPr="00E434AA">
        <w:t xml:space="preserve"> sp.” </w:t>
      </w:r>
      <w:r w:rsidR="00E434AA" w:rsidRPr="00E434AA">
        <w:t>possess</w:t>
      </w:r>
      <w:r w:rsidRPr="00E434AA">
        <w:t xml:space="preserve"> new classification as </w:t>
      </w:r>
      <w:r w:rsidRPr="00E434AA">
        <w:rPr>
          <w:i/>
          <w:iCs/>
        </w:rPr>
        <w:t>Juglanconis</w:t>
      </w:r>
      <w:r w:rsidR="006E2A35">
        <w:t xml:space="preserve">. </w:t>
      </w:r>
    </w:p>
    <w:p w14:paraId="46FE52ED" w14:textId="7C852CFC" w:rsidR="006E2A35" w:rsidRPr="00554DEF" w:rsidRDefault="006E2A35" w:rsidP="005B1A77">
      <w:pPr>
        <w:rPr>
          <w:color w:val="000000" w:themeColor="text1"/>
        </w:rPr>
      </w:pPr>
      <w:proofErr w:type="spellStart"/>
      <w:r w:rsidRPr="00554DEF">
        <w:rPr>
          <w:color w:val="000000" w:themeColor="text1"/>
        </w:rPr>
        <w:t>Voglmayr</w:t>
      </w:r>
      <w:proofErr w:type="spellEnd"/>
      <w:r w:rsidRPr="00554DEF">
        <w:rPr>
          <w:color w:val="000000" w:themeColor="text1"/>
        </w:rPr>
        <w:t xml:space="preserve">, H., L.A. Castlebury, and W.M. Jaklitsch. “Juglanconis Gen. Nov. on Juglandaceae, and the New Family </w:t>
      </w:r>
      <w:proofErr w:type="spellStart"/>
      <w:r w:rsidRPr="00554DEF">
        <w:rPr>
          <w:color w:val="000000" w:themeColor="text1"/>
        </w:rPr>
        <w:t>Juglanconidaceae</w:t>
      </w:r>
      <w:proofErr w:type="spellEnd"/>
      <w:r w:rsidRPr="00554DEF">
        <w:rPr>
          <w:color w:val="000000" w:themeColor="text1"/>
        </w:rPr>
        <w:t xml:space="preserve"> (</w:t>
      </w:r>
      <w:proofErr w:type="spellStart"/>
      <w:r w:rsidRPr="00554DEF">
        <w:rPr>
          <w:color w:val="000000" w:themeColor="text1"/>
        </w:rPr>
        <w:t>Diaporthales</w:t>
      </w:r>
      <w:proofErr w:type="spellEnd"/>
      <w:r w:rsidRPr="00554DEF">
        <w:rPr>
          <w:color w:val="000000" w:themeColor="text1"/>
        </w:rPr>
        <w:t xml:space="preserve">).” </w:t>
      </w:r>
      <w:r w:rsidRPr="00554DEF">
        <w:rPr>
          <w:i/>
          <w:iCs/>
          <w:color w:val="000000" w:themeColor="text1"/>
        </w:rPr>
        <w:t>Persoonia - Molecular Phylogeny and Evolution of Fungi</w:t>
      </w:r>
      <w:r w:rsidRPr="00554DEF">
        <w:rPr>
          <w:color w:val="000000" w:themeColor="text1"/>
        </w:rPr>
        <w:t xml:space="preserve"> 38, no. 1 (June 30, 2017): 136–55. </w:t>
      </w:r>
      <w:hyperlink r:id="rId138" w:history="1">
        <w:r w:rsidRPr="00554DEF">
          <w:rPr>
            <w:rStyle w:val="Hyperlink"/>
            <w:rFonts w:ascii="Times New Roman" w:hAnsi="Times New Roman"/>
            <w:color w:val="000000" w:themeColor="text1"/>
          </w:rPr>
          <w:t>https://doi.org/10.3767/003158517X694768</w:t>
        </w:r>
      </w:hyperlink>
      <w:r w:rsidRPr="00554DEF">
        <w:rPr>
          <w:color w:val="000000" w:themeColor="text1"/>
        </w:rPr>
        <w:t>.</w:t>
      </w:r>
    </w:p>
    <w:p w14:paraId="4F3DE5C1" w14:textId="25C02B3C" w:rsidR="006E2A35" w:rsidRDefault="006E2A35" w:rsidP="005B1A77"/>
    <w:p w14:paraId="6560EDC0" w14:textId="528DBD62" w:rsidR="006E2A35" w:rsidRDefault="006E2A35" w:rsidP="005B1A77">
      <w:r>
        <w:br w:type="page"/>
      </w:r>
    </w:p>
    <w:p w14:paraId="0EE43E68" w14:textId="77777777" w:rsidR="000678E9" w:rsidRDefault="000678E9" w:rsidP="005B1A77">
      <w:pPr>
        <w:sectPr w:rsidR="000678E9" w:rsidSect="000678E9">
          <w:pgSz w:w="15840" w:h="12240" w:orient="landscape" w:code="1"/>
          <w:pgMar w:top="1800" w:right="1872" w:bottom="1800" w:left="1440" w:header="720" w:footer="1440" w:gutter="0"/>
          <w:cols w:space="720"/>
          <w:noEndnote/>
          <w:docGrid w:linePitch="360"/>
        </w:sectPr>
      </w:pPr>
    </w:p>
    <w:p w14:paraId="0F915CB3" w14:textId="77777777" w:rsidR="009827C2" w:rsidRDefault="009827C2" w:rsidP="005B1A77"/>
    <w:p w14:paraId="70674EAE" w14:textId="64E02CEB" w:rsidR="009827C2" w:rsidRDefault="009827C2" w:rsidP="005B1A77">
      <w:pPr>
        <w:rPr>
          <w:b/>
          <w:bCs/>
        </w:rPr>
      </w:pPr>
      <w:r w:rsidRPr="00057AE7">
        <w:rPr>
          <w:b/>
          <w:bCs/>
        </w:rPr>
        <w:t>Table 2. Identity</w:t>
      </w:r>
      <w:r w:rsidR="00177A47" w:rsidRPr="00057AE7">
        <w:rPr>
          <w:b/>
          <w:bCs/>
        </w:rPr>
        <w:t xml:space="preserve"> of</w:t>
      </w:r>
      <w:r w:rsidRPr="00057AE7">
        <w:rPr>
          <w:b/>
          <w:bCs/>
        </w:rPr>
        <w:t xml:space="preserve"> the 25 </w:t>
      </w:r>
      <w:r w:rsidRPr="00057AE7">
        <w:rPr>
          <w:b/>
          <w:bCs/>
          <w:i/>
          <w:iCs/>
        </w:rPr>
        <w:t>D</w:t>
      </w:r>
      <w:r w:rsidR="00177A47" w:rsidRPr="00057AE7">
        <w:rPr>
          <w:b/>
          <w:bCs/>
          <w:i/>
          <w:iCs/>
        </w:rPr>
        <w:t>iscula destructiva</w:t>
      </w:r>
      <w:r w:rsidRPr="00057AE7">
        <w:rPr>
          <w:b/>
          <w:bCs/>
        </w:rPr>
        <w:t xml:space="preserve"> cultures used in the media growth comparison</w:t>
      </w:r>
      <w:r w:rsidR="00FC53E8">
        <w:rPr>
          <w:b/>
          <w:bCs/>
        </w:rPr>
        <w:t>s</w:t>
      </w:r>
      <w:r w:rsidRPr="00057AE7">
        <w:rPr>
          <w:b/>
          <w:bCs/>
        </w:rPr>
        <w:t xml:space="preserve"> </w:t>
      </w:r>
      <w:r w:rsidR="00177A47" w:rsidRPr="00057AE7">
        <w:rPr>
          <w:b/>
          <w:bCs/>
        </w:rPr>
        <w:t>study.</w:t>
      </w:r>
    </w:p>
    <w:tbl>
      <w:tblPr>
        <w:tblStyle w:val="PlainTable4"/>
        <w:tblW w:w="0" w:type="auto"/>
        <w:tblLook w:val="04A0" w:firstRow="1" w:lastRow="0" w:firstColumn="1" w:lastColumn="0" w:noHBand="0" w:noVBand="1"/>
      </w:tblPr>
      <w:tblGrid>
        <w:gridCol w:w="2319"/>
        <w:gridCol w:w="2147"/>
        <w:gridCol w:w="2265"/>
        <w:gridCol w:w="1899"/>
      </w:tblGrid>
      <w:tr w:rsidR="00375EEC" w:rsidRPr="00177A47" w14:paraId="0A29A7B7" w14:textId="19C88FB5" w:rsidTr="00177A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top w:val="single" w:sz="4" w:space="0" w:color="auto"/>
              <w:bottom w:val="single" w:sz="4" w:space="0" w:color="auto"/>
            </w:tcBorders>
            <w:shd w:val="clear" w:color="auto" w:fill="auto"/>
          </w:tcPr>
          <w:p w14:paraId="78068CA6" w14:textId="0A9F1874" w:rsidR="00375EEC" w:rsidRPr="00177A47" w:rsidRDefault="00375EEC" w:rsidP="005B1A77">
            <w:r w:rsidRPr="00177A47">
              <w:t xml:space="preserve">Verified </w:t>
            </w:r>
            <w:proofErr w:type="spellStart"/>
            <w:r w:rsidRPr="00177A47">
              <w:t>Species</w:t>
            </w:r>
            <w:r w:rsidR="00177A47" w:rsidRPr="00177A47">
              <w:rPr>
                <w:vertAlign w:val="superscript"/>
              </w:rPr>
              <w:t>a</w:t>
            </w:r>
            <w:proofErr w:type="spellEnd"/>
          </w:p>
        </w:tc>
        <w:tc>
          <w:tcPr>
            <w:tcW w:w="2147" w:type="dxa"/>
            <w:tcBorders>
              <w:top w:val="single" w:sz="4" w:space="0" w:color="auto"/>
              <w:bottom w:val="single" w:sz="4" w:space="0" w:color="auto"/>
            </w:tcBorders>
            <w:shd w:val="clear" w:color="auto" w:fill="auto"/>
          </w:tcPr>
          <w:p w14:paraId="2E4EAA13" w14:textId="1479D14A" w:rsidR="00375EEC" w:rsidRPr="00177A47" w:rsidRDefault="00375EEC" w:rsidP="005B1A77">
            <w:pPr>
              <w:cnfStyle w:val="100000000000" w:firstRow="1" w:lastRow="0" w:firstColumn="0" w:lastColumn="0" w:oddVBand="0" w:evenVBand="0" w:oddHBand="0" w:evenHBand="0" w:firstRowFirstColumn="0" w:firstRowLastColumn="0" w:lastRowFirstColumn="0" w:lastRowLastColumn="0"/>
            </w:pPr>
            <w:r w:rsidRPr="00177A47">
              <w:t xml:space="preserve">Isolate </w:t>
            </w:r>
            <w:proofErr w:type="spellStart"/>
            <w:r w:rsidRPr="00177A47">
              <w:t>ID</w:t>
            </w:r>
            <w:r w:rsidR="00177A47" w:rsidRPr="00177A47">
              <w:rPr>
                <w:vertAlign w:val="superscript"/>
              </w:rPr>
              <w:t>b</w:t>
            </w:r>
            <w:proofErr w:type="spellEnd"/>
          </w:p>
        </w:tc>
        <w:tc>
          <w:tcPr>
            <w:tcW w:w="2265" w:type="dxa"/>
            <w:tcBorders>
              <w:top w:val="single" w:sz="4" w:space="0" w:color="auto"/>
              <w:bottom w:val="single" w:sz="4" w:space="0" w:color="auto"/>
            </w:tcBorders>
            <w:shd w:val="clear" w:color="auto" w:fill="auto"/>
          </w:tcPr>
          <w:p w14:paraId="1ADF78CA" w14:textId="205ED1BC" w:rsidR="00375EEC" w:rsidRPr="00177A47" w:rsidRDefault="00375EEC" w:rsidP="005B1A77">
            <w:pPr>
              <w:cnfStyle w:val="100000000000" w:firstRow="1" w:lastRow="0" w:firstColumn="0" w:lastColumn="0" w:oddVBand="0" w:evenVBand="0" w:oddHBand="0" w:evenHBand="0" w:firstRowFirstColumn="0" w:firstRowLastColumn="0" w:lastRowFirstColumn="0" w:lastRowLastColumn="0"/>
            </w:pPr>
            <w:r w:rsidRPr="00177A47">
              <w:t xml:space="preserve">Culture </w:t>
            </w:r>
            <w:proofErr w:type="spellStart"/>
            <w:r w:rsidRPr="00177A47">
              <w:t>Name</w:t>
            </w:r>
            <w:r w:rsidR="00177A47" w:rsidRPr="00177A47">
              <w:rPr>
                <w:vertAlign w:val="superscript"/>
              </w:rPr>
              <w:t>c</w:t>
            </w:r>
            <w:proofErr w:type="spellEnd"/>
          </w:p>
        </w:tc>
        <w:tc>
          <w:tcPr>
            <w:tcW w:w="1899" w:type="dxa"/>
            <w:tcBorders>
              <w:top w:val="single" w:sz="4" w:space="0" w:color="auto"/>
              <w:bottom w:val="single" w:sz="4" w:space="0" w:color="auto"/>
            </w:tcBorders>
            <w:shd w:val="clear" w:color="auto" w:fill="auto"/>
          </w:tcPr>
          <w:p w14:paraId="3E3DCB7A" w14:textId="70A0E892" w:rsidR="00375EEC" w:rsidRPr="00177A47" w:rsidRDefault="00375EEC" w:rsidP="005B1A77">
            <w:pPr>
              <w:cnfStyle w:val="100000000000" w:firstRow="1" w:lastRow="0" w:firstColumn="0" w:lastColumn="0" w:oddVBand="0" w:evenVBand="0" w:oddHBand="0" w:evenHBand="0" w:firstRowFirstColumn="0" w:firstRowLastColumn="0" w:lastRowFirstColumn="0" w:lastRowLastColumn="0"/>
            </w:pPr>
            <w:r w:rsidRPr="00177A47">
              <w:t>Location/</w:t>
            </w:r>
            <w:proofErr w:type="spellStart"/>
            <w:r w:rsidRPr="00177A47">
              <w:t>Year</w:t>
            </w:r>
            <w:r w:rsidR="00177A47" w:rsidRPr="00177A47">
              <w:rPr>
                <w:vertAlign w:val="superscript"/>
              </w:rPr>
              <w:t>d</w:t>
            </w:r>
            <w:proofErr w:type="spellEnd"/>
          </w:p>
        </w:tc>
      </w:tr>
      <w:tr w:rsidR="00375EEC" w:rsidRPr="00177A47" w14:paraId="23A33950" w14:textId="63B3CE0D"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top w:val="single" w:sz="4" w:space="0" w:color="auto"/>
            </w:tcBorders>
            <w:shd w:val="clear" w:color="auto" w:fill="auto"/>
          </w:tcPr>
          <w:p w14:paraId="1984DA23" w14:textId="57A62F48" w:rsidR="00375EEC" w:rsidRPr="00177A47" w:rsidRDefault="00375EEC" w:rsidP="005B1A77">
            <w:pPr>
              <w:rPr>
                <w:b w:val="0"/>
                <w:bCs w:val="0"/>
              </w:rPr>
            </w:pPr>
            <w:r w:rsidRPr="00177A47">
              <w:rPr>
                <w:b w:val="0"/>
                <w:bCs w:val="0"/>
              </w:rPr>
              <w:t>Discula destructiva</w:t>
            </w:r>
          </w:p>
        </w:tc>
        <w:tc>
          <w:tcPr>
            <w:tcW w:w="2147" w:type="dxa"/>
            <w:tcBorders>
              <w:top w:val="single" w:sz="4" w:space="0" w:color="auto"/>
            </w:tcBorders>
            <w:shd w:val="clear" w:color="auto" w:fill="auto"/>
          </w:tcPr>
          <w:p w14:paraId="18B11E0D" w14:textId="4DBCB426"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t>AS111</w:t>
            </w:r>
          </w:p>
        </w:tc>
        <w:tc>
          <w:tcPr>
            <w:tcW w:w="2265" w:type="dxa"/>
            <w:tcBorders>
              <w:top w:val="single" w:sz="4" w:space="0" w:color="auto"/>
            </w:tcBorders>
            <w:shd w:val="clear" w:color="auto" w:fill="auto"/>
          </w:tcPr>
          <w:p w14:paraId="5DDA8813" w14:textId="553BBCA9"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t>AS111-2</w:t>
            </w:r>
          </w:p>
        </w:tc>
        <w:tc>
          <w:tcPr>
            <w:tcW w:w="1899" w:type="dxa"/>
            <w:tcBorders>
              <w:top w:val="single" w:sz="4" w:space="0" w:color="auto"/>
            </w:tcBorders>
            <w:shd w:val="clear" w:color="auto" w:fill="auto"/>
          </w:tcPr>
          <w:p w14:paraId="03F4B48C" w14:textId="3ED982E1"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S/2000</w:t>
            </w:r>
          </w:p>
        </w:tc>
      </w:tr>
      <w:tr w:rsidR="00375EEC" w:rsidRPr="00177A47" w14:paraId="34B26D98" w14:textId="5DBF20F2"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7B13D225" w14:textId="77777777" w:rsidR="00375EEC" w:rsidRPr="00177A47" w:rsidRDefault="00375EEC" w:rsidP="005B1A77"/>
        </w:tc>
        <w:tc>
          <w:tcPr>
            <w:tcW w:w="2147" w:type="dxa"/>
            <w:shd w:val="clear" w:color="auto" w:fill="auto"/>
          </w:tcPr>
          <w:p w14:paraId="4271DE43"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25687DE4" w14:textId="169C1C43"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t>AS111-2.1</w:t>
            </w:r>
          </w:p>
        </w:tc>
        <w:tc>
          <w:tcPr>
            <w:tcW w:w="1899" w:type="dxa"/>
            <w:shd w:val="clear" w:color="auto" w:fill="auto"/>
          </w:tcPr>
          <w:p w14:paraId="085FC5B3" w14:textId="1AAF36F1"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r>
      <w:tr w:rsidR="00375EEC" w:rsidRPr="00177A47" w14:paraId="7C5ECCEE" w14:textId="5D301913"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3C232AEC" w14:textId="77777777" w:rsidR="00375EEC" w:rsidRPr="00177A47" w:rsidRDefault="00375EEC" w:rsidP="005B1A77"/>
        </w:tc>
        <w:tc>
          <w:tcPr>
            <w:tcW w:w="2147" w:type="dxa"/>
            <w:shd w:val="clear" w:color="auto" w:fill="auto"/>
          </w:tcPr>
          <w:p w14:paraId="2C327D3F"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p>
        </w:tc>
        <w:tc>
          <w:tcPr>
            <w:tcW w:w="2265" w:type="dxa"/>
            <w:shd w:val="clear" w:color="auto" w:fill="auto"/>
          </w:tcPr>
          <w:p w14:paraId="27FBA7BD" w14:textId="6F446C5F"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AS111-2.2</w:t>
            </w:r>
          </w:p>
        </w:tc>
        <w:tc>
          <w:tcPr>
            <w:tcW w:w="1899" w:type="dxa"/>
            <w:shd w:val="clear" w:color="auto" w:fill="auto"/>
          </w:tcPr>
          <w:p w14:paraId="193EDED2" w14:textId="2E955F75"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4A26890F" w14:textId="1BF6EDDE"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5BE8CD68" w14:textId="77777777" w:rsidR="00375EEC" w:rsidRPr="00177A47" w:rsidRDefault="00375EEC" w:rsidP="005B1A77"/>
        </w:tc>
        <w:tc>
          <w:tcPr>
            <w:tcW w:w="2147" w:type="dxa"/>
            <w:shd w:val="clear" w:color="auto" w:fill="auto"/>
          </w:tcPr>
          <w:p w14:paraId="0D1CEDDE" w14:textId="0E69B9AC"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t>AS14</w:t>
            </w:r>
          </w:p>
        </w:tc>
        <w:tc>
          <w:tcPr>
            <w:tcW w:w="2265" w:type="dxa"/>
            <w:shd w:val="clear" w:color="auto" w:fill="auto"/>
          </w:tcPr>
          <w:p w14:paraId="29DE2462" w14:textId="38A8370A"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AS14.2-1</w:t>
            </w:r>
          </w:p>
        </w:tc>
        <w:tc>
          <w:tcPr>
            <w:tcW w:w="1899" w:type="dxa"/>
            <w:shd w:val="clear" w:color="auto" w:fill="auto"/>
          </w:tcPr>
          <w:p w14:paraId="6B100D60"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26EE7A96" w14:textId="61DE10C3"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4364ECE6" w14:textId="77777777" w:rsidR="00375EEC" w:rsidRPr="00177A47" w:rsidRDefault="00375EEC" w:rsidP="005B1A77"/>
        </w:tc>
        <w:tc>
          <w:tcPr>
            <w:tcW w:w="2147" w:type="dxa"/>
            <w:shd w:val="clear" w:color="auto" w:fill="auto"/>
          </w:tcPr>
          <w:p w14:paraId="11E11557"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p>
        </w:tc>
        <w:tc>
          <w:tcPr>
            <w:tcW w:w="2265" w:type="dxa"/>
            <w:shd w:val="clear" w:color="auto" w:fill="auto"/>
          </w:tcPr>
          <w:p w14:paraId="02FC5FA9" w14:textId="64D2BC81"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AS14.2-1.1</w:t>
            </w:r>
          </w:p>
        </w:tc>
        <w:tc>
          <w:tcPr>
            <w:tcW w:w="1899" w:type="dxa"/>
            <w:shd w:val="clear" w:color="auto" w:fill="auto"/>
          </w:tcPr>
          <w:p w14:paraId="1F35F078"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6C30F3EA" w14:textId="7356E716"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25E19C12" w14:textId="77777777" w:rsidR="00375EEC" w:rsidRPr="00177A47" w:rsidRDefault="00375EEC" w:rsidP="005B1A77"/>
        </w:tc>
        <w:tc>
          <w:tcPr>
            <w:tcW w:w="2147" w:type="dxa"/>
            <w:shd w:val="clear" w:color="auto" w:fill="auto"/>
          </w:tcPr>
          <w:p w14:paraId="5B2D2545"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6DFBB3E3" w14:textId="49A5FAD9"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AS14.2-1.2</w:t>
            </w:r>
          </w:p>
        </w:tc>
        <w:tc>
          <w:tcPr>
            <w:tcW w:w="1899" w:type="dxa"/>
            <w:shd w:val="clear" w:color="auto" w:fill="auto"/>
          </w:tcPr>
          <w:p w14:paraId="67EC195F"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42A4FCC7" w14:textId="67963E61"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2D0A39F1" w14:textId="77777777" w:rsidR="00375EEC" w:rsidRPr="00177A47" w:rsidRDefault="00375EEC" w:rsidP="005B1A77"/>
        </w:tc>
        <w:tc>
          <w:tcPr>
            <w:tcW w:w="2147" w:type="dxa"/>
            <w:shd w:val="clear" w:color="auto" w:fill="auto"/>
          </w:tcPr>
          <w:p w14:paraId="7C5D959C" w14:textId="0965DC44"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AS18B</w:t>
            </w:r>
          </w:p>
        </w:tc>
        <w:tc>
          <w:tcPr>
            <w:tcW w:w="2265" w:type="dxa"/>
            <w:shd w:val="clear" w:color="auto" w:fill="auto"/>
          </w:tcPr>
          <w:p w14:paraId="2D417151" w14:textId="771A30FC"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AS18B-1.1</w:t>
            </w:r>
          </w:p>
        </w:tc>
        <w:tc>
          <w:tcPr>
            <w:tcW w:w="1899" w:type="dxa"/>
            <w:shd w:val="clear" w:color="auto" w:fill="auto"/>
          </w:tcPr>
          <w:p w14:paraId="09E40C86"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119B9DCC" w14:textId="0CC118C5"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4E823BA7" w14:textId="77777777" w:rsidR="00375EEC" w:rsidRPr="00177A47" w:rsidRDefault="00375EEC" w:rsidP="005B1A77"/>
        </w:tc>
        <w:tc>
          <w:tcPr>
            <w:tcW w:w="2147" w:type="dxa"/>
            <w:shd w:val="clear" w:color="auto" w:fill="auto"/>
          </w:tcPr>
          <w:p w14:paraId="75375BF1"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67CF2A6E" w14:textId="608C92C0"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AS18B-1.2</w:t>
            </w:r>
          </w:p>
        </w:tc>
        <w:tc>
          <w:tcPr>
            <w:tcW w:w="1899" w:type="dxa"/>
            <w:shd w:val="clear" w:color="auto" w:fill="auto"/>
          </w:tcPr>
          <w:p w14:paraId="66DFF7DC"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34CC1C39" w14:textId="393498E6"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6265981D" w14:textId="77777777" w:rsidR="00375EEC" w:rsidRPr="00177A47" w:rsidRDefault="00375EEC" w:rsidP="005B1A77"/>
        </w:tc>
        <w:tc>
          <w:tcPr>
            <w:tcW w:w="2147" w:type="dxa"/>
            <w:shd w:val="clear" w:color="auto" w:fill="auto"/>
          </w:tcPr>
          <w:p w14:paraId="6E897F0D" w14:textId="54D39743"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AS22</w:t>
            </w:r>
          </w:p>
        </w:tc>
        <w:tc>
          <w:tcPr>
            <w:tcW w:w="2265" w:type="dxa"/>
            <w:shd w:val="clear" w:color="auto" w:fill="auto"/>
          </w:tcPr>
          <w:p w14:paraId="2BDC12DB" w14:textId="59A06EF3"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AS22-2</w:t>
            </w:r>
          </w:p>
        </w:tc>
        <w:tc>
          <w:tcPr>
            <w:tcW w:w="1899" w:type="dxa"/>
            <w:shd w:val="clear" w:color="auto" w:fill="auto"/>
          </w:tcPr>
          <w:p w14:paraId="31DA9190"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212D44FE" w14:textId="290F0B45"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1563872F" w14:textId="77777777" w:rsidR="00375EEC" w:rsidRPr="00177A47" w:rsidRDefault="00375EEC" w:rsidP="005B1A77"/>
        </w:tc>
        <w:tc>
          <w:tcPr>
            <w:tcW w:w="2147" w:type="dxa"/>
            <w:shd w:val="clear" w:color="auto" w:fill="auto"/>
          </w:tcPr>
          <w:p w14:paraId="2645CCB3"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5ECAB276" w14:textId="00BB1D2C"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AS22-2.2</w:t>
            </w:r>
          </w:p>
        </w:tc>
        <w:tc>
          <w:tcPr>
            <w:tcW w:w="1899" w:type="dxa"/>
            <w:shd w:val="clear" w:color="auto" w:fill="auto"/>
          </w:tcPr>
          <w:p w14:paraId="41301442"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600ECD80" w14:textId="6C85F8AC"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60BC7BDE" w14:textId="77777777" w:rsidR="00375EEC" w:rsidRPr="00177A47" w:rsidRDefault="00375EEC" w:rsidP="005B1A77"/>
        </w:tc>
        <w:tc>
          <w:tcPr>
            <w:tcW w:w="2147" w:type="dxa"/>
            <w:shd w:val="clear" w:color="auto" w:fill="auto"/>
          </w:tcPr>
          <w:p w14:paraId="39E8EB4F" w14:textId="22FF9D08"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AS37</w:t>
            </w:r>
          </w:p>
        </w:tc>
        <w:tc>
          <w:tcPr>
            <w:tcW w:w="2265" w:type="dxa"/>
            <w:shd w:val="clear" w:color="auto" w:fill="auto"/>
          </w:tcPr>
          <w:p w14:paraId="3798129C" w14:textId="0F02A11B"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AS37-2</w:t>
            </w:r>
          </w:p>
        </w:tc>
        <w:tc>
          <w:tcPr>
            <w:tcW w:w="1899" w:type="dxa"/>
            <w:shd w:val="clear" w:color="auto" w:fill="auto"/>
          </w:tcPr>
          <w:p w14:paraId="6AA1D060"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32B866ED" w14:textId="5CC3D04F"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32EE97BE" w14:textId="77777777" w:rsidR="00375EEC" w:rsidRPr="00177A47" w:rsidRDefault="00375EEC" w:rsidP="005B1A77"/>
        </w:tc>
        <w:tc>
          <w:tcPr>
            <w:tcW w:w="2147" w:type="dxa"/>
            <w:shd w:val="clear" w:color="auto" w:fill="auto"/>
          </w:tcPr>
          <w:p w14:paraId="0640319D" w14:textId="5FDF61E0" w:rsidR="00375EEC" w:rsidRPr="00177A47" w:rsidRDefault="00177A47" w:rsidP="005B1A77">
            <w:pPr>
              <w:cnfStyle w:val="000000000000" w:firstRow="0" w:lastRow="0" w:firstColumn="0" w:lastColumn="0" w:oddVBand="0" w:evenVBand="0" w:oddHBand="0" w:evenHBand="0" w:firstRowFirstColumn="0" w:firstRowLastColumn="0" w:lastRowFirstColumn="0" w:lastRowLastColumn="0"/>
            </w:pPr>
            <w:r w:rsidRPr="00177A47">
              <w:t>AS39</w:t>
            </w:r>
          </w:p>
        </w:tc>
        <w:tc>
          <w:tcPr>
            <w:tcW w:w="2265" w:type="dxa"/>
            <w:shd w:val="clear" w:color="auto" w:fill="auto"/>
          </w:tcPr>
          <w:p w14:paraId="67BC027D" w14:textId="03CB32C5"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AS39-2.1</w:t>
            </w:r>
          </w:p>
        </w:tc>
        <w:tc>
          <w:tcPr>
            <w:tcW w:w="1899" w:type="dxa"/>
            <w:shd w:val="clear" w:color="auto" w:fill="auto"/>
          </w:tcPr>
          <w:p w14:paraId="5F1B53F1"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67399A8C" w14:textId="36703E4F"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6751730E" w14:textId="77777777" w:rsidR="00375EEC" w:rsidRPr="00177A47" w:rsidRDefault="00375EEC" w:rsidP="005B1A77"/>
        </w:tc>
        <w:tc>
          <w:tcPr>
            <w:tcW w:w="2147" w:type="dxa"/>
            <w:shd w:val="clear" w:color="auto" w:fill="auto"/>
          </w:tcPr>
          <w:p w14:paraId="3AB7BB93"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p>
        </w:tc>
        <w:tc>
          <w:tcPr>
            <w:tcW w:w="2265" w:type="dxa"/>
            <w:shd w:val="clear" w:color="auto" w:fill="auto"/>
          </w:tcPr>
          <w:p w14:paraId="35A3C7ED" w14:textId="400AB3E2"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AS39-2.2</w:t>
            </w:r>
          </w:p>
        </w:tc>
        <w:tc>
          <w:tcPr>
            <w:tcW w:w="1899" w:type="dxa"/>
            <w:shd w:val="clear" w:color="auto" w:fill="auto"/>
          </w:tcPr>
          <w:p w14:paraId="0B133CE9"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36BE43CA" w14:textId="7C1472CF"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27EAE9B1" w14:textId="77777777" w:rsidR="00375EEC" w:rsidRPr="00177A47" w:rsidRDefault="00375EEC" w:rsidP="005B1A77"/>
        </w:tc>
        <w:tc>
          <w:tcPr>
            <w:tcW w:w="2147" w:type="dxa"/>
            <w:shd w:val="clear" w:color="auto" w:fill="auto"/>
          </w:tcPr>
          <w:p w14:paraId="7A13F64D" w14:textId="53E3DAD5" w:rsidR="00375EEC" w:rsidRPr="00177A47" w:rsidRDefault="00177A47" w:rsidP="005B1A77">
            <w:pPr>
              <w:cnfStyle w:val="000000000000" w:firstRow="0" w:lastRow="0" w:firstColumn="0" w:lastColumn="0" w:oddVBand="0" w:evenVBand="0" w:oddHBand="0" w:evenHBand="0" w:firstRowFirstColumn="0" w:firstRowLastColumn="0" w:lastRowFirstColumn="0" w:lastRowLastColumn="0"/>
            </w:pPr>
            <w:r w:rsidRPr="00177A47">
              <w:t>AS58</w:t>
            </w:r>
          </w:p>
        </w:tc>
        <w:tc>
          <w:tcPr>
            <w:tcW w:w="2265" w:type="dxa"/>
            <w:shd w:val="clear" w:color="auto" w:fill="auto"/>
          </w:tcPr>
          <w:p w14:paraId="6ADCE15B" w14:textId="1C97EFBE"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AS58-1.2</w:t>
            </w:r>
          </w:p>
        </w:tc>
        <w:tc>
          <w:tcPr>
            <w:tcW w:w="1899" w:type="dxa"/>
            <w:shd w:val="clear" w:color="auto" w:fill="auto"/>
          </w:tcPr>
          <w:p w14:paraId="378569EF"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08E87A63" w14:textId="143DBDAF"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3C3B6D3B" w14:textId="77777777" w:rsidR="00375EEC" w:rsidRPr="00177A47" w:rsidRDefault="00375EEC" w:rsidP="005B1A77"/>
        </w:tc>
        <w:tc>
          <w:tcPr>
            <w:tcW w:w="2147" w:type="dxa"/>
            <w:shd w:val="clear" w:color="auto" w:fill="auto"/>
          </w:tcPr>
          <w:p w14:paraId="4EDA49E6" w14:textId="343A5C26"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AS85</w:t>
            </w:r>
          </w:p>
        </w:tc>
        <w:tc>
          <w:tcPr>
            <w:tcW w:w="2265" w:type="dxa"/>
            <w:shd w:val="clear" w:color="auto" w:fill="auto"/>
          </w:tcPr>
          <w:p w14:paraId="2751D1C0" w14:textId="7305F4EB"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AS85.1-2.1</w:t>
            </w:r>
          </w:p>
        </w:tc>
        <w:tc>
          <w:tcPr>
            <w:tcW w:w="1899" w:type="dxa"/>
            <w:shd w:val="clear" w:color="auto" w:fill="auto"/>
          </w:tcPr>
          <w:p w14:paraId="1FA29D78"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4769FA14" w14:textId="3C7FD597"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483B7684" w14:textId="77777777" w:rsidR="00375EEC" w:rsidRPr="00177A47" w:rsidRDefault="00375EEC" w:rsidP="005B1A77"/>
        </w:tc>
        <w:tc>
          <w:tcPr>
            <w:tcW w:w="2147" w:type="dxa"/>
            <w:shd w:val="clear" w:color="auto" w:fill="auto"/>
          </w:tcPr>
          <w:p w14:paraId="2C3E8AE2"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7662CD46" w14:textId="3C7C045E"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AS85.1-2.2</w:t>
            </w:r>
          </w:p>
        </w:tc>
        <w:tc>
          <w:tcPr>
            <w:tcW w:w="1899" w:type="dxa"/>
            <w:shd w:val="clear" w:color="auto" w:fill="auto"/>
          </w:tcPr>
          <w:p w14:paraId="0F31E943"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3273684F" w14:textId="08CE55EE"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59ABCDF4" w14:textId="77777777" w:rsidR="00375EEC" w:rsidRPr="00177A47" w:rsidRDefault="00375EEC" w:rsidP="005B1A77"/>
        </w:tc>
        <w:tc>
          <w:tcPr>
            <w:tcW w:w="2147" w:type="dxa"/>
            <w:shd w:val="clear" w:color="auto" w:fill="auto"/>
          </w:tcPr>
          <w:p w14:paraId="2F08E701" w14:textId="2049CFB9"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E145</w:t>
            </w:r>
          </w:p>
        </w:tc>
        <w:tc>
          <w:tcPr>
            <w:tcW w:w="2265" w:type="dxa"/>
            <w:shd w:val="clear" w:color="auto" w:fill="auto"/>
          </w:tcPr>
          <w:p w14:paraId="0392D148" w14:textId="1290BF26"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E145-1.1</w:t>
            </w:r>
          </w:p>
        </w:tc>
        <w:tc>
          <w:tcPr>
            <w:tcW w:w="1899" w:type="dxa"/>
            <w:shd w:val="clear" w:color="auto" w:fill="auto"/>
          </w:tcPr>
          <w:p w14:paraId="6EC353D7" w14:textId="3624C4EC"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rPr>
                <w:color w:val="000000"/>
              </w:rPr>
            </w:pPr>
            <w:r w:rsidRPr="00177A47">
              <w:t>S/1991</w:t>
            </w:r>
          </w:p>
        </w:tc>
      </w:tr>
      <w:tr w:rsidR="00375EEC" w:rsidRPr="00177A47" w14:paraId="12F627AD" w14:textId="56744AC7"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20732CB2" w14:textId="77777777" w:rsidR="00375EEC" w:rsidRPr="00177A47" w:rsidRDefault="00375EEC" w:rsidP="005B1A77"/>
        </w:tc>
        <w:tc>
          <w:tcPr>
            <w:tcW w:w="2147" w:type="dxa"/>
            <w:shd w:val="clear" w:color="auto" w:fill="auto"/>
          </w:tcPr>
          <w:p w14:paraId="7D865FE2"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27195C49" w14:textId="2A4A61AA"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E145-1.2</w:t>
            </w:r>
          </w:p>
        </w:tc>
        <w:tc>
          <w:tcPr>
            <w:tcW w:w="1899" w:type="dxa"/>
            <w:shd w:val="clear" w:color="auto" w:fill="auto"/>
          </w:tcPr>
          <w:p w14:paraId="46658EE2"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3190CF7C" w14:textId="41273EBB"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085CD272" w14:textId="77777777" w:rsidR="00375EEC" w:rsidRPr="00177A47" w:rsidRDefault="00375EEC" w:rsidP="005B1A77"/>
        </w:tc>
        <w:tc>
          <w:tcPr>
            <w:tcW w:w="2147" w:type="dxa"/>
            <w:shd w:val="clear" w:color="auto" w:fill="auto"/>
          </w:tcPr>
          <w:p w14:paraId="6C021489"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p>
        </w:tc>
        <w:tc>
          <w:tcPr>
            <w:tcW w:w="2265" w:type="dxa"/>
            <w:shd w:val="clear" w:color="auto" w:fill="auto"/>
          </w:tcPr>
          <w:p w14:paraId="26DAC3A8" w14:textId="5CA62B22"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E145-2</w:t>
            </w:r>
          </w:p>
        </w:tc>
        <w:tc>
          <w:tcPr>
            <w:tcW w:w="1899" w:type="dxa"/>
            <w:shd w:val="clear" w:color="auto" w:fill="auto"/>
          </w:tcPr>
          <w:p w14:paraId="199E627A"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7B9CA3E8" w14:textId="6C34B44A"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1B749E84" w14:textId="77777777" w:rsidR="00375EEC" w:rsidRPr="00177A47" w:rsidRDefault="00375EEC" w:rsidP="005B1A77"/>
        </w:tc>
        <w:tc>
          <w:tcPr>
            <w:tcW w:w="2147" w:type="dxa"/>
            <w:shd w:val="clear" w:color="auto" w:fill="auto"/>
          </w:tcPr>
          <w:p w14:paraId="63F1F8F4" w14:textId="39EF4827" w:rsidR="00375EEC" w:rsidRPr="00177A47" w:rsidRDefault="00177A47" w:rsidP="005B1A77">
            <w:pPr>
              <w:cnfStyle w:val="000000000000" w:firstRow="0" w:lastRow="0" w:firstColumn="0" w:lastColumn="0" w:oddVBand="0" w:evenVBand="0" w:oddHBand="0" w:evenHBand="0" w:firstRowFirstColumn="0" w:firstRowLastColumn="0" w:lastRowFirstColumn="0" w:lastRowLastColumn="0"/>
            </w:pPr>
            <w:r w:rsidRPr="00177A47">
              <w:t>MD205</w:t>
            </w:r>
          </w:p>
        </w:tc>
        <w:tc>
          <w:tcPr>
            <w:tcW w:w="2265" w:type="dxa"/>
            <w:shd w:val="clear" w:color="auto" w:fill="auto"/>
          </w:tcPr>
          <w:p w14:paraId="54E8A206" w14:textId="36E90316"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MD205-1</w:t>
            </w:r>
          </w:p>
        </w:tc>
        <w:tc>
          <w:tcPr>
            <w:tcW w:w="1899" w:type="dxa"/>
            <w:shd w:val="clear" w:color="auto" w:fill="auto"/>
          </w:tcPr>
          <w:p w14:paraId="3CF57025" w14:textId="0AEF07FB" w:rsidR="00375EEC" w:rsidRPr="00177A47" w:rsidRDefault="00177A47" w:rsidP="005B1A77">
            <w:pPr>
              <w:cnfStyle w:val="000000000000" w:firstRow="0" w:lastRow="0" w:firstColumn="0" w:lastColumn="0" w:oddVBand="0" w:evenVBand="0" w:oddHBand="0" w:evenHBand="0" w:firstRowFirstColumn="0" w:firstRowLastColumn="0" w:lastRowFirstColumn="0" w:lastRowLastColumn="0"/>
              <w:rPr>
                <w:color w:val="000000"/>
              </w:rPr>
            </w:pPr>
            <w:r w:rsidRPr="00177A47">
              <w:rPr>
                <w:color w:val="000000"/>
              </w:rPr>
              <w:t>NA/1190</w:t>
            </w:r>
          </w:p>
        </w:tc>
      </w:tr>
      <w:tr w:rsidR="00375EEC" w:rsidRPr="00177A47" w14:paraId="0FC1F046" w14:textId="2EDC1F9F"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4348F26B" w14:textId="77777777" w:rsidR="00375EEC" w:rsidRPr="00177A47" w:rsidRDefault="00375EEC" w:rsidP="005B1A77"/>
        </w:tc>
        <w:tc>
          <w:tcPr>
            <w:tcW w:w="2147" w:type="dxa"/>
            <w:shd w:val="clear" w:color="auto" w:fill="auto"/>
          </w:tcPr>
          <w:p w14:paraId="6088C584" w14:textId="6EFCE5EC"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PA030203</w:t>
            </w:r>
          </w:p>
        </w:tc>
        <w:tc>
          <w:tcPr>
            <w:tcW w:w="2265" w:type="dxa"/>
            <w:shd w:val="clear" w:color="auto" w:fill="auto"/>
          </w:tcPr>
          <w:p w14:paraId="7A0E4033" w14:textId="49CCD3BE"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PA030203-2.2</w:t>
            </w:r>
          </w:p>
        </w:tc>
        <w:tc>
          <w:tcPr>
            <w:tcW w:w="1899" w:type="dxa"/>
            <w:shd w:val="clear" w:color="auto" w:fill="auto"/>
          </w:tcPr>
          <w:p w14:paraId="4DB5EAFB" w14:textId="0C875081"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rPr>
                <w:color w:val="000000"/>
              </w:rPr>
            </w:pPr>
            <w:r w:rsidRPr="00177A47">
              <w:rPr>
                <w:color w:val="000000"/>
              </w:rPr>
              <w:t>N/</w:t>
            </w:r>
            <w:proofErr w:type="gramStart"/>
            <w:r w:rsidRPr="00177A47">
              <w:rPr>
                <w:color w:val="000000"/>
              </w:rPr>
              <w:t>Pre-1993</w:t>
            </w:r>
            <w:proofErr w:type="gramEnd"/>
          </w:p>
        </w:tc>
      </w:tr>
      <w:tr w:rsidR="00375EEC" w:rsidRPr="00177A47" w14:paraId="7D952777" w14:textId="57047F51"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1E2B57C4" w14:textId="77777777" w:rsidR="00375EEC" w:rsidRPr="00177A47" w:rsidRDefault="00375EEC" w:rsidP="005B1A77"/>
        </w:tc>
        <w:tc>
          <w:tcPr>
            <w:tcW w:w="2147" w:type="dxa"/>
            <w:shd w:val="clear" w:color="auto" w:fill="auto"/>
          </w:tcPr>
          <w:p w14:paraId="7FD2C5BA" w14:textId="7BFF1C2D" w:rsidR="00375EEC" w:rsidRPr="00177A47" w:rsidRDefault="00177A47" w:rsidP="005B1A77">
            <w:pPr>
              <w:cnfStyle w:val="000000000000" w:firstRow="0" w:lastRow="0" w:firstColumn="0" w:lastColumn="0" w:oddVBand="0" w:evenVBand="0" w:oddHBand="0" w:evenHBand="0" w:firstRowFirstColumn="0" w:firstRowLastColumn="0" w:lastRowFirstColumn="0" w:lastRowLastColumn="0"/>
            </w:pPr>
            <w:r w:rsidRPr="00177A47">
              <w:t>RI10</w:t>
            </w:r>
          </w:p>
        </w:tc>
        <w:tc>
          <w:tcPr>
            <w:tcW w:w="2265" w:type="dxa"/>
            <w:shd w:val="clear" w:color="auto" w:fill="auto"/>
          </w:tcPr>
          <w:p w14:paraId="53F8745E" w14:textId="711046FE"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RI10.1-3.1</w:t>
            </w:r>
          </w:p>
        </w:tc>
        <w:tc>
          <w:tcPr>
            <w:tcW w:w="1899" w:type="dxa"/>
            <w:shd w:val="clear" w:color="auto" w:fill="auto"/>
          </w:tcPr>
          <w:p w14:paraId="629521FD" w14:textId="1298A829" w:rsidR="00375EEC" w:rsidRPr="00177A47" w:rsidRDefault="00177A47" w:rsidP="005B1A77">
            <w:pPr>
              <w:cnfStyle w:val="000000000000" w:firstRow="0" w:lastRow="0" w:firstColumn="0" w:lastColumn="0" w:oddVBand="0" w:evenVBand="0" w:oddHBand="0" w:evenHBand="0" w:firstRowFirstColumn="0" w:firstRowLastColumn="0" w:lastRowFirstColumn="0" w:lastRowLastColumn="0"/>
              <w:rPr>
                <w:color w:val="000000"/>
              </w:rPr>
            </w:pPr>
            <w:r w:rsidRPr="00177A47">
              <w:rPr>
                <w:color w:val="000000"/>
              </w:rPr>
              <w:t>S/1991</w:t>
            </w:r>
          </w:p>
        </w:tc>
      </w:tr>
      <w:tr w:rsidR="00375EEC" w:rsidRPr="00177A47" w14:paraId="701BFAF7" w14:textId="0E45BF67"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5E1800F5" w14:textId="77777777" w:rsidR="00375EEC" w:rsidRPr="00177A47" w:rsidRDefault="00375EEC" w:rsidP="005B1A77"/>
        </w:tc>
        <w:tc>
          <w:tcPr>
            <w:tcW w:w="2147" w:type="dxa"/>
            <w:shd w:val="clear" w:color="auto" w:fill="auto"/>
          </w:tcPr>
          <w:p w14:paraId="59E9933D" w14:textId="2AEA31BB" w:rsidR="00375EEC" w:rsidRPr="00177A47" w:rsidRDefault="00177A47" w:rsidP="005B1A77">
            <w:pPr>
              <w:cnfStyle w:val="000000100000" w:firstRow="0" w:lastRow="0" w:firstColumn="0" w:lastColumn="0" w:oddVBand="0" w:evenVBand="0" w:oddHBand="1" w:evenHBand="0" w:firstRowFirstColumn="0" w:firstRowLastColumn="0" w:lastRowFirstColumn="0" w:lastRowLastColumn="0"/>
            </w:pPr>
            <w:r w:rsidRPr="00177A47">
              <w:t>RI20</w:t>
            </w:r>
          </w:p>
        </w:tc>
        <w:tc>
          <w:tcPr>
            <w:tcW w:w="2265" w:type="dxa"/>
            <w:shd w:val="clear" w:color="auto" w:fill="auto"/>
          </w:tcPr>
          <w:p w14:paraId="70C27C00" w14:textId="09CE059C"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RI20-1</w:t>
            </w:r>
          </w:p>
        </w:tc>
        <w:tc>
          <w:tcPr>
            <w:tcW w:w="1899" w:type="dxa"/>
            <w:shd w:val="clear" w:color="auto" w:fill="auto"/>
          </w:tcPr>
          <w:p w14:paraId="24CC99C0"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r w:rsidR="00375EEC" w:rsidRPr="00177A47" w14:paraId="6DB74C3E" w14:textId="58333197" w:rsidTr="00177A47">
        <w:tc>
          <w:tcPr>
            <w:cnfStyle w:val="001000000000" w:firstRow="0" w:lastRow="0" w:firstColumn="1" w:lastColumn="0" w:oddVBand="0" w:evenVBand="0" w:oddHBand="0" w:evenHBand="0" w:firstRowFirstColumn="0" w:firstRowLastColumn="0" w:lastRowFirstColumn="0" w:lastRowLastColumn="0"/>
            <w:tcW w:w="2319" w:type="dxa"/>
            <w:shd w:val="clear" w:color="auto" w:fill="auto"/>
          </w:tcPr>
          <w:p w14:paraId="7C77D661" w14:textId="77777777" w:rsidR="00375EEC" w:rsidRPr="00177A47" w:rsidRDefault="00375EEC" w:rsidP="005B1A77"/>
        </w:tc>
        <w:tc>
          <w:tcPr>
            <w:tcW w:w="2147" w:type="dxa"/>
            <w:shd w:val="clear" w:color="auto" w:fill="auto"/>
          </w:tcPr>
          <w:p w14:paraId="1C6842CC"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p>
        </w:tc>
        <w:tc>
          <w:tcPr>
            <w:tcW w:w="2265" w:type="dxa"/>
            <w:shd w:val="clear" w:color="auto" w:fill="auto"/>
          </w:tcPr>
          <w:p w14:paraId="66D753D0" w14:textId="0C308DA1"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pPr>
            <w:r w:rsidRPr="00177A47">
              <w:rPr>
                <w:color w:val="000000"/>
              </w:rPr>
              <w:t>RI20-1.1</w:t>
            </w:r>
          </w:p>
        </w:tc>
        <w:tc>
          <w:tcPr>
            <w:tcW w:w="1899" w:type="dxa"/>
            <w:shd w:val="clear" w:color="auto" w:fill="auto"/>
          </w:tcPr>
          <w:p w14:paraId="3F025BB3" w14:textId="77777777" w:rsidR="00375EEC" w:rsidRPr="00177A47" w:rsidRDefault="00375EEC" w:rsidP="005B1A77">
            <w:pPr>
              <w:cnfStyle w:val="000000000000" w:firstRow="0" w:lastRow="0" w:firstColumn="0" w:lastColumn="0" w:oddVBand="0" w:evenVBand="0" w:oddHBand="0" w:evenHBand="0" w:firstRowFirstColumn="0" w:firstRowLastColumn="0" w:lastRowFirstColumn="0" w:lastRowLastColumn="0"/>
              <w:rPr>
                <w:color w:val="000000"/>
              </w:rPr>
            </w:pPr>
          </w:p>
        </w:tc>
      </w:tr>
      <w:tr w:rsidR="00375EEC" w:rsidRPr="00177A47" w14:paraId="3D68F5A7" w14:textId="5884C6CE" w:rsidTr="00177A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dxa"/>
            <w:tcBorders>
              <w:bottom w:val="single" w:sz="4" w:space="0" w:color="auto"/>
            </w:tcBorders>
            <w:shd w:val="clear" w:color="auto" w:fill="auto"/>
          </w:tcPr>
          <w:p w14:paraId="2BF4E621" w14:textId="77777777" w:rsidR="00375EEC" w:rsidRPr="00177A47" w:rsidRDefault="00375EEC" w:rsidP="005B1A77"/>
        </w:tc>
        <w:tc>
          <w:tcPr>
            <w:tcW w:w="2147" w:type="dxa"/>
            <w:tcBorders>
              <w:bottom w:val="single" w:sz="4" w:space="0" w:color="auto"/>
            </w:tcBorders>
            <w:shd w:val="clear" w:color="auto" w:fill="auto"/>
          </w:tcPr>
          <w:p w14:paraId="6D2D4059"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p>
        </w:tc>
        <w:tc>
          <w:tcPr>
            <w:tcW w:w="2265" w:type="dxa"/>
            <w:tcBorders>
              <w:bottom w:val="single" w:sz="4" w:space="0" w:color="auto"/>
            </w:tcBorders>
            <w:shd w:val="clear" w:color="auto" w:fill="auto"/>
          </w:tcPr>
          <w:p w14:paraId="7C0A97A8" w14:textId="3E5911D9"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pPr>
            <w:r w:rsidRPr="00177A47">
              <w:rPr>
                <w:color w:val="000000"/>
              </w:rPr>
              <w:t>RI20-1.1</w:t>
            </w:r>
          </w:p>
        </w:tc>
        <w:tc>
          <w:tcPr>
            <w:tcW w:w="1899" w:type="dxa"/>
            <w:tcBorders>
              <w:bottom w:val="single" w:sz="4" w:space="0" w:color="auto"/>
            </w:tcBorders>
            <w:shd w:val="clear" w:color="auto" w:fill="auto"/>
          </w:tcPr>
          <w:p w14:paraId="78CBB270" w14:textId="77777777" w:rsidR="00375EEC" w:rsidRPr="00177A47" w:rsidRDefault="00375EEC" w:rsidP="005B1A77">
            <w:pPr>
              <w:cnfStyle w:val="000000100000" w:firstRow="0" w:lastRow="0" w:firstColumn="0" w:lastColumn="0" w:oddVBand="0" w:evenVBand="0" w:oddHBand="1" w:evenHBand="0" w:firstRowFirstColumn="0" w:firstRowLastColumn="0" w:lastRowFirstColumn="0" w:lastRowLastColumn="0"/>
              <w:rPr>
                <w:color w:val="000000"/>
              </w:rPr>
            </w:pPr>
          </w:p>
        </w:tc>
      </w:tr>
    </w:tbl>
    <w:p w14:paraId="332518DD" w14:textId="152410C6" w:rsidR="00375EEC" w:rsidRPr="00177A47" w:rsidRDefault="00177A47" w:rsidP="005B1A77">
      <w:r w:rsidRPr="00177A47">
        <w:rPr>
          <w:vertAlign w:val="superscript"/>
        </w:rPr>
        <w:t>a</w:t>
      </w:r>
      <w:r w:rsidRPr="00177A47">
        <w:t xml:space="preserve"> </w:t>
      </w:r>
      <w:r>
        <w:t xml:space="preserve">Verified species identity </w:t>
      </w:r>
      <w:r w:rsidRPr="00057AE7">
        <w:t>using the Internal Transcribed Spacer (ITS) ITS1 and ITS2 ribosomal RNA (rRNA) regions</w:t>
      </w:r>
      <w:r w:rsidR="00057AE7" w:rsidRPr="00057AE7">
        <w:t>.</w:t>
      </w:r>
    </w:p>
    <w:p w14:paraId="2073B420" w14:textId="6762BD63" w:rsidR="00177A47" w:rsidRPr="00177A47" w:rsidRDefault="00177A47" w:rsidP="005B1A77">
      <w:r w:rsidRPr="00177A47">
        <w:rPr>
          <w:vertAlign w:val="superscript"/>
        </w:rPr>
        <w:t>b</w:t>
      </w:r>
      <w:r w:rsidR="00057AE7">
        <w:t xml:space="preserve"> Original isolate name prior to subculturing.</w:t>
      </w:r>
    </w:p>
    <w:p w14:paraId="4FB9DC28" w14:textId="75AA05C5" w:rsidR="00177A47" w:rsidRPr="00177A47" w:rsidRDefault="00177A47" w:rsidP="005B1A77">
      <w:r w:rsidRPr="00177A47">
        <w:rPr>
          <w:vertAlign w:val="superscript"/>
        </w:rPr>
        <w:t>c</w:t>
      </w:r>
      <w:r w:rsidR="00057AE7">
        <w:t xml:space="preserve"> Culture name after obtaining subcultures of original isolates.</w:t>
      </w:r>
    </w:p>
    <w:p w14:paraId="51A14293" w14:textId="77777777" w:rsidR="00057AE7" w:rsidRDefault="00177A47" w:rsidP="005B1A77">
      <w:pPr>
        <w:rPr>
          <w:color w:val="1F1F1F"/>
          <w:shd w:val="clear" w:color="auto" w:fill="FFFFFF"/>
        </w:rPr>
      </w:pPr>
      <w:r w:rsidRPr="00177A47">
        <w:rPr>
          <w:vertAlign w:val="superscript"/>
        </w:rPr>
        <w:t>d</w:t>
      </w:r>
      <w:r w:rsidR="00057AE7">
        <w:t xml:space="preserve"> </w:t>
      </w:r>
      <w:r w:rsidR="00057AE7" w:rsidRPr="00E434AA">
        <w:rPr>
          <w:color w:val="1F1F1F"/>
          <w:shd w:val="clear" w:color="auto" w:fill="FFFFFF"/>
        </w:rPr>
        <w:t>Geographic locations</w:t>
      </w:r>
      <w:r w:rsidR="00057AE7">
        <w:rPr>
          <w:color w:val="1F1F1F"/>
          <w:shd w:val="clear" w:color="auto" w:fill="FFFFFF"/>
        </w:rPr>
        <w:t xml:space="preserve"> where isolates were originally collected</w:t>
      </w:r>
      <w:r w:rsidR="00057AE7" w:rsidRPr="00E434AA">
        <w:rPr>
          <w:color w:val="1F1F1F"/>
          <w:shd w:val="clear" w:color="auto" w:fill="FFFFFF"/>
        </w:rPr>
        <w:t>: S = South USA; N = North USA; W = West USA</w:t>
      </w:r>
      <w:r w:rsidR="00057AE7">
        <w:rPr>
          <w:color w:val="1F1F1F"/>
          <w:shd w:val="clear" w:color="auto" w:fill="FFFFFF"/>
        </w:rPr>
        <w:t>; NA=unknown</w:t>
      </w:r>
      <w:r w:rsidR="00057AE7" w:rsidRPr="00E434AA">
        <w:rPr>
          <w:color w:val="1F1F1F"/>
          <w:shd w:val="clear" w:color="auto" w:fill="FFFFFF"/>
        </w:rPr>
        <w:t>; designations</w:t>
      </w:r>
      <w:r w:rsidR="00057AE7">
        <w:rPr>
          <w:color w:val="1F1F1F"/>
          <w:shd w:val="clear" w:color="auto" w:fill="FFFFFF"/>
        </w:rPr>
        <w:t xml:space="preserve"> </w:t>
      </w:r>
      <w:r w:rsidR="00057AE7" w:rsidRPr="00E434AA">
        <w:rPr>
          <w:color w:val="1F1F1F"/>
          <w:shd w:val="clear" w:color="auto" w:fill="FFFFFF"/>
        </w:rPr>
        <w:t>listed as "</w:t>
      </w:r>
      <w:proofErr w:type="gramStart"/>
      <w:r w:rsidR="00057AE7" w:rsidRPr="00E434AA">
        <w:rPr>
          <w:color w:val="1F1F1F"/>
          <w:shd w:val="clear" w:color="auto" w:fill="FFFFFF"/>
        </w:rPr>
        <w:t>Pre-1993</w:t>
      </w:r>
      <w:proofErr w:type="gramEnd"/>
      <w:r w:rsidR="00057AE7" w:rsidRPr="00E434AA">
        <w:rPr>
          <w:color w:val="1F1F1F"/>
          <w:shd w:val="clear" w:color="auto" w:fill="FFFFFF"/>
        </w:rPr>
        <w:t>" correspond to isolates whose year of isolation are unknown</w:t>
      </w:r>
      <w:r w:rsidR="00057AE7">
        <w:rPr>
          <w:color w:val="1F1F1F"/>
          <w:shd w:val="clear" w:color="auto" w:fill="FFFFFF"/>
        </w:rPr>
        <w:t>.</w:t>
      </w:r>
    </w:p>
    <w:p w14:paraId="3283E249" w14:textId="77777777" w:rsidR="00057AE7" w:rsidRPr="006E2A35" w:rsidRDefault="00057AE7" w:rsidP="005B1A77">
      <w:pPr>
        <w:rPr>
          <w:color w:val="000000" w:themeColor="text1"/>
        </w:rPr>
      </w:pPr>
      <w:r w:rsidRPr="00554DEF">
        <w:rPr>
          <w:color w:val="000000" w:themeColor="text1"/>
        </w:rPr>
        <w:t xml:space="preserve">Mantooth, K., Hadziabdic, D., Boggess, S., Windham, M., Miller, S., Cai, G., Spatafora, J., et al. “Confirmation of Independent Introductions of an Exotic Plant Pathogen of </w:t>
      </w:r>
      <w:proofErr w:type="spellStart"/>
      <w:r w:rsidRPr="00554DEF">
        <w:rPr>
          <w:i/>
          <w:color w:val="000000" w:themeColor="text1"/>
        </w:rPr>
        <w:t>Cornus</w:t>
      </w:r>
      <w:proofErr w:type="spellEnd"/>
      <w:r w:rsidRPr="00554DEF">
        <w:rPr>
          <w:color w:val="000000" w:themeColor="text1"/>
        </w:rPr>
        <w:t xml:space="preserve"> Species, </w:t>
      </w:r>
      <w:proofErr w:type="spellStart"/>
      <w:r w:rsidRPr="00554DEF">
        <w:rPr>
          <w:i/>
          <w:color w:val="000000" w:themeColor="text1"/>
        </w:rPr>
        <w:t>Discula</w:t>
      </w:r>
      <w:proofErr w:type="spellEnd"/>
      <w:r w:rsidRPr="00554DEF">
        <w:rPr>
          <w:i/>
          <w:color w:val="000000" w:themeColor="text1"/>
        </w:rPr>
        <w:t xml:space="preserve"> Destructiva</w:t>
      </w:r>
      <w:r w:rsidRPr="00554DEF">
        <w:rPr>
          <w:color w:val="000000" w:themeColor="text1"/>
        </w:rPr>
        <w:t xml:space="preserve">, on the East and West Coasts of North America.” </w:t>
      </w:r>
      <w:r w:rsidRPr="00554DEF">
        <w:rPr>
          <w:i/>
          <w:color w:val="000000" w:themeColor="text1"/>
        </w:rPr>
        <w:t>PLOS ONE</w:t>
      </w:r>
      <w:r w:rsidRPr="00554DEF">
        <w:rPr>
          <w:color w:val="000000" w:themeColor="text1"/>
        </w:rPr>
        <w:t xml:space="preserve"> 12, no. 7 (2017): e0180345. </w:t>
      </w:r>
      <w:hyperlink r:id="rId139">
        <w:r w:rsidRPr="00554DEF">
          <w:rPr>
            <w:color w:val="000000" w:themeColor="text1"/>
          </w:rPr>
          <w:t>https://doi.org/10.1371/journal.pone.0180345</w:t>
        </w:r>
      </w:hyperlink>
      <w:r w:rsidRPr="00554DEF">
        <w:rPr>
          <w:color w:val="000000" w:themeColor="text1"/>
        </w:rPr>
        <w:t>.</w:t>
      </w:r>
    </w:p>
    <w:p w14:paraId="4DF5E539" w14:textId="088CDF0B" w:rsidR="00177A47" w:rsidRPr="00177A47" w:rsidRDefault="00177A47" w:rsidP="005B1A77"/>
    <w:p w14:paraId="67876745" w14:textId="1F555847" w:rsidR="009827C2" w:rsidRDefault="00177A47" w:rsidP="005B1A77">
      <w:r>
        <w:br w:type="page"/>
      </w:r>
    </w:p>
    <w:p w14:paraId="7B20CCB4" w14:textId="07282258" w:rsidR="009827C2" w:rsidRDefault="009827C2" w:rsidP="005B1A77">
      <w:pPr>
        <w:rPr>
          <w:b/>
          <w:bCs/>
        </w:rPr>
      </w:pPr>
      <w:r>
        <w:rPr>
          <w:b/>
          <w:bCs/>
        </w:rPr>
        <w:lastRenderedPageBreak/>
        <w:t xml:space="preserve">Table 3. </w:t>
      </w:r>
      <w:r w:rsidR="00FC53E8">
        <w:rPr>
          <w:b/>
          <w:bCs/>
        </w:rPr>
        <w:t>C</w:t>
      </w:r>
      <w:r>
        <w:rPr>
          <w:b/>
          <w:bCs/>
        </w:rPr>
        <w:t xml:space="preserve">omposition </w:t>
      </w:r>
      <w:r w:rsidR="00FC53E8">
        <w:rPr>
          <w:b/>
          <w:bCs/>
        </w:rPr>
        <w:t>of</w:t>
      </w:r>
      <w:r>
        <w:rPr>
          <w:b/>
          <w:bCs/>
        </w:rPr>
        <w:t xml:space="preserve"> media used in </w:t>
      </w:r>
      <w:r w:rsidR="00FC53E8">
        <w:rPr>
          <w:b/>
          <w:bCs/>
        </w:rPr>
        <w:t xml:space="preserve">the </w:t>
      </w:r>
      <w:r>
        <w:rPr>
          <w:b/>
          <w:bCs/>
        </w:rPr>
        <w:t>media growth comparison</w:t>
      </w:r>
      <w:r w:rsidR="00FC53E8">
        <w:rPr>
          <w:b/>
          <w:bCs/>
        </w:rPr>
        <w:t>s study.</w:t>
      </w:r>
    </w:p>
    <w:tbl>
      <w:tblPr>
        <w:tblStyle w:val="PlainTable4"/>
        <w:tblW w:w="0" w:type="auto"/>
        <w:tblBorders>
          <w:top w:val="single" w:sz="4" w:space="0" w:color="auto"/>
          <w:bottom w:val="single" w:sz="4" w:space="0" w:color="auto"/>
        </w:tblBorders>
        <w:tblLayout w:type="fixed"/>
        <w:tblLook w:val="04A0" w:firstRow="1" w:lastRow="0" w:firstColumn="1" w:lastColumn="0" w:noHBand="0" w:noVBand="1"/>
      </w:tblPr>
      <w:tblGrid>
        <w:gridCol w:w="1971"/>
        <w:gridCol w:w="3429"/>
        <w:gridCol w:w="3240"/>
      </w:tblGrid>
      <w:tr w:rsidR="00FC53E8" w:rsidRPr="00FC53E8" w14:paraId="50BD4CF7" w14:textId="5B065BD0" w:rsidTr="00FC53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1" w:type="dxa"/>
            <w:tcBorders>
              <w:top w:val="single" w:sz="4" w:space="0" w:color="auto"/>
              <w:bottom w:val="single" w:sz="4" w:space="0" w:color="auto"/>
            </w:tcBorders>
            <w:shd w:val="clear" w:color="auto" w:fill="auto"/>
          </w:tcPr>
          <w:p w14:paraId="277B3785" w14:textId="783DCD32" w:rsidR="00FC53E8" w:rsidRPr="00FC53E8" w:rsidRDefault="00FC53E8" w:rsidP="005B1A77">
            <w:pPr>
              <w:rPr>
                <w:sz w:val="22"/>
                <w:szCs w:val="22"/>
              </w:rPr>
            </w:pPr>
            <w:r w:rsidRPr="00FC53E8">
              <w:rPr>
                <w:sz w:val="22"/>
                <w:szCs w:val="22"/>
              </w:rPr>
              <w:t>Medium</w:t>
            </w:r>
          </w:p>
        </w:tc>
        <w:tc>
          <w:tcPr>
            <w:tcW w:w="3429" w:type="dxa"/>
            <w:tcBorders>
              <w:top w:val="single" w:sz="4" w:space="0" w:color="auto"/>
              <w:bottom w:val="single" w:sz="4" w:space="0" w:color="auto"/>
            </w:tcBorders>
            <w:shd w:val="clear" w:color="auto" w:fill="auto"/>
          </w:tcPr>
          <w:p w14:paraId="3D0DAD47" w14:textId="490E05DE" w:rsidR="00FC53E8" w:rsidRPr="00FC53E8" w:rsidRDefault="00FC53E8" w:rsidP="005B1A77">
            <w:pPr>
              <w:cnfStyle w:val="100000000000" w:firstRow="1" w:lastRow="0" w:firstColumn="0" w:lastColumn="0" w:oddVBand="0" w:evenVBand="0" w:oddHBand="0" w:evenHBand="0" w:firstRowFirstColumn="0" w:firstRowLastColumn="0" w:lastRowFirstColumn="0" w:lastRowLastColumn="0"/>
              <w:rPr>
                <w:sz w:val="22"/>
                <w:szCs w:val="22"/>
              </w:rPr>
            </w:pPr>
            <w:r w:rsidRPr="00FC53E8">
              <w:rPr>
                <w:sz w:val="22"/>
                <w:szCs w:val="22"/>
              </w:rPr>
              <w:t>Composition</w:t>
            </w:r>
          </w:p>
        </w:tc>
        <w:tc>
          <w:tcPr>
            <w:tcW w:w="3240" w:type="dxa"/>
            <w:tcBorders>
              <w:top w:val="single" w:sz="4" w:space="0" w:color="auto"/>
              <w:bottom w:val="single" w:sz="4" w:space="0" w:color="auto"/>
            </w:tcBorders>
            <w:shd w:val="clear" w:color="auto" w:fill="auto"/>
          </w:tcPr>
          <w:p w14:paraId="1DFD311A" w14:textId="53B46E10" w:rsidR="00FC53E8" w:rsidRPr="00FC53E8" w:rsidRDefault="00FC53E8" w:rsidP="005B1A77">
            <w:pPr>
              <w:cnfStyle w:val="100000000000" w:firstRow="1" w:lastRow="0" w:firstColumn="0" w:lastColumn="0" w:oddVBand="0" w:evenVBand="0" w:oddHBand="0" w:evenHBand="0" w:firstRowFirstColumn="0" w:firstRowLastColumn="0" w:lastRowFirstColumn="0" w:lastRowLastColumn="0"/>
              <w:rPr>
                <w:sz w:val="22"/>
                <w:szCs w:val="22"/>
              </w:rPr>
            </w:pPr>
            <w:r w:rsidRPr="00FC53E8">
              <w:rPr>
                <w:sz w:val="22"/>
                <w:szCs w:val="22"/>
              </w:rPr>
              <w:t>Reference</w:t>
            </w:r>
          </w:p>
        </w:tc>
      </w:tr>
      <w:tr w:rsidR="00FC53E8" w:rsidRPr="00FC53E8" w14:paraId="2BA0129C" w14:textId="15517390" w:rsidTr="00FC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1" w:type="dxa"/>
            <w:tcBorders>
              <w:top w:val="single" w:sz="4" w:space="0" w:color="auto"/>
            </w:tcBorders>
            <w:shd w:val="clear" w:color="auto" w:fill="auto"/>
          </w:tcPr>
          <w:p w14:paraId="093E8736" w14:textId="1E3A5F1D" w:rsidR="00FC53E8" w:rsidRPr="00FC53E8" w:rsidRDefault="00FC53E8" w:rsidP="005B1A77">
            <w:pPr>
              <w:rPr>
                <w:b w:val="0"/>
                <w:bCs w:val="0"/>
                <w:sz w:val="22"/>
                <w:szCs w:val="22"/>
              </w:rPr>
            </w:pPr>
            <w:r w:rsidRPr="00FC53E8">
              <w:rPr>
                <w:b w:val="0"/>
                <w:bCs w:val="0"/>
                <w:sz w:val="22"/>
                <w:szCs w:val="22"/>
              </w:rPr>
              <w:t>Oak Water Agar (OWA)</w:t>
            </w:r>
          </w:p>
        </w:tc>
        <w:tc>
          <w:tcPr>
            <w:tcW w:w="3429" w:type="dxa"/>
            <w:tcBorders>
              <w:top w:val="single" w:sz="4" w:space="0" w:color="auto"/>
            </w:tcBorders>
            <w:shd w:val="clear" w:color="auto" w:fill="auto"/>
          </w:tcPr>
          <w:p w14:paraId="68E26F70" w14:textId="1C8FC7F1"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FC53E8">
              <w:rPr>
                <w:color w:val="000000"/>
                <w:sz w:val="22"/>
                <w:szCs w:val="22"/>
              </w:rPr>
              <w:t xml:space="preserve">14 g of BD </w:t>
            </w:r>
            <w:proofErr w:type="spellStart"/>
            <w:r w:rsidRPr="00FC53E8">
              <w:rPr>
                <w:color w:val="000000"/>
                <w:sz w:val="22"/>
                <w:szCs w:val="22"/>
              </w:rPr>
              <w:t>Difco</w:t>
            </w:r>
            <w:proofErr w:type="spellEnd"/>
            <w:r w:rsidRPr="00FC53E8">
              <w:rPr>
                <w:color w:val="000000"/>
                <w:sz w:val="22"/>
                <w:szCs w:val="22"/>
              </w:rPr>
              <w:t>™ Bacteriological Agar (</w:t>
            </w:r>
            <w:proofErr w:type="spellStart"/>
            <w:r w:rsidRPr="00FC53E8">
              <w:rPr>
                <w:color w:val="000000"/>
                <w:sz w:val="22"/>
                <w:szCs w:val="22"/>
              </w:rPr>
              <w:t>Thermo</w:t>
            </w:r>
            <w:proofErr w:type="spellEnd"/>
            <w:r w:rsidRPr="00FC53E8">
              <w:rPr>
                <w:color w:val="000000"/>
                <w:sz w:val="22"/>
                <w:szCs w:val="22"/>
              </w:rPr>
              <w:t xml:space="preserve"> Scientific; Hampton, NH, USA), 40 g of powdered white oak (</w:t>
            </w:r>
            <w:r w:rsidRPr="00FC53E8">
              <w:rPr>
                <w:i/>
                <w:iCs/>
                <w:color w:val="000000"/>
                <w:sz w:val="22"/>
                <w:szCs w:val="22"/>
              </w:rPr>
              <w:t xml:space="preserve">Quercus alba </w:t>
            </w:r>
            <w:r w:rsidRPr="00FC53E8">
              <w:rPr>
                <w:color w:val="000000"/>
                <w:sz w:val="22"/>
                <w:szCs w:val="22"/>
              </w:rPr>
              <w:t xml:space="preserve">L.) leaves, and 1 L of </w:t>
            </w:r>
            <w:proofErr w:type="spellStart"/>
            <w:r w:rsidRPr="00FC53E8">
              <w:rPr>
                <w:color w:val="000000"/>
                <w:sz w:val="22"/>
                <w:szCs w:val="22"/>
              </w:rPr>
              <w:t>Nanopure</w:t>
            </w:r>
            <w:proofErr w:type="spellEnd"/>
            <w:r w:rsidRPr="00FC53E8">
              <w:rPr>
                <w:color w:val="000000"/>
                <w:sz w:val="22"/>
                <w:szCs w:val="22"/>
              </w:rPr>
              <w:t xml:space="preserve"> water.</w:t>
            </w:r>
          </w:p>
          <w:p w14:paraId="3ED5D02D" w14:textId="29959C7D"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b/>
                <w:bCs/>
                <w:sz w:val="22"/>
                <w:szCs w:val="22"/>
              </w:rPr>
            </w:pPr>
          </w:p>
        </w:tc>
        <w:tc>
          <w:tcPr>
            <w:tcW w:w="3240" w:type="dxa"/>
            <w:tcBorders>
              <w:top w:val="single" w:sz="4" w:space="0" w:color="auto"/>
            </w:tcBorders>
            <w:shd w:val="clear" w:color="auto" w:fill="auto"/>
          </w:tcPr>
          <w:p w14:paraId="2BE8799F" w14:textId="77777777"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FC53E8">
              <w:rPr>
                <w:color w:val="000000" w:themeColor="text1"/>
                <w:sz w:val="22"/>
                <w:szCs w:val="22"/>
              </w:rPr>
              <w:t xml:space="preserve">McElreath, S. D., and Tainter, F. H. “A Sporulation Medium for </w:t>
            </w:r>
            <w:r w:rsidRPr="00FC53E8">
              <w:rPr>
                <w:i/>
                <w:color w:val="000000" w:themeColor="text1"/>
                <w:sz w:val="22"/>
                <w:szCs w:val="22"/>
              </w:rPr>
              <w:t>Discula Destructiva</w:t>
            </w:r>
            <w:r w:rsidRPr="00FC53E8">
              <w:rPr>
                <w:color w:val="000000" w:themeColor="text1"/>
                <w:sz w:val="22"/>
                <w:szCs w:val="22"/>
              </w:rPr>
              <w:t xml:space="preserve">, the Dogwood Anthracnose Fungus.” </w:t>
            </w:r>
            <w:r w:rsidRPr="00FC53E8">
              <w:rPr>
                <w:i/>
                <w:color w:val="000000" w:themeColor="text1"/>
                <w:sz w:val="22"/>
                <w:szCs w:val="22"/>
              </w:rPr>
              <w:t>Current Microbiology</w:t>
            </w:r>
            <w:r w:rsidRPr="00FC53E8">
              <w:rPr>
                <w:color w:val="000000" w:themeColor="text1"/>
                <w:sz w:val="22"/>
                <w:szCs w:val="22"/>
              </w:rPr>
              <w:t xml:space="preserve"> 26, no. 2 (1993): 117–21. </w:t>
            </w:r>
            <w:hyperlink r:id="rId140">
              <w:r w:rsidRPr="00FC53E8">
                <w:rPr>
                  <w:color w:val="000000" w:themeColor="text1"/>
                  <w:sz w:val="22"/>
                  <w:szCs w:val="22"/>
                </w:rPr>
                <w:t>https://doi.org/10.1007/BF01577347</w:t>
              </w:r>
            </w:hyperlink>
            <w:r w:rsidRPr="00FC53E8">
              <w:rPr>
                <w:color w:val="000000" w:themeColor="text1"/>
                <w:sz w:val="22"/>
                <w:szCs w:val="22"/>
              </w:rPr>
              <w:t>.</w:t>
            </w:r>
          </w:p>
          <w:p w14:paraId="70CB08DE" w14:textId="77777777"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FC53E8" w:rsidRPr="00FC53E8" w14:paraId="79694A23" w14:textId="38201746" w:rsidTr="00FC53E8">
        <w:tc>
          <w:tcPr>
            <w:cnfStyle w:val="001000000000" w:firstRow="0" w:lastRow="0" w:firstColumn="1" w:lastColumn="0" w:oddVBand="0" w:evenVBand="0" w:oddHBand="0" w:evenHBand="0" w:firstRowFirstColumn="0" w:firstRowLastColumn="0" w:lastRowFirstColumn="0" w:lastRowLastColumn="0"/>
            <w:tcW w:w="1971" w:type="dxa"/>
            <w:shd w:val="clear" w:color="auto" w:fill="auto"/>
          </w:tcPr>
          <w:p w14:paraId="36F6B05B" w14:textId="589D1BA5" w:rsidR="00FC53E8" w:rsidRPr="00FC53E8" w:rsidRDefault="00FC53E8" w:rsidP="005B1A77">
            <w:pPr>
              <w:rPr>
                <w:b w:val="0"/>
                <w:bCs w:val="0"/>
                <w:sz w:val="22"/>
                <w:szCs w:val="22"/>
              </w:rPr>
            </w:pPr>
            <w:r w:rsidRPr="00FC53E8">
              <w:rPr>
                <w:b w:val="0"/>
                <w:bCs w:val="0"/>
                <w:sz w:val="22"/>
                <w:szCs w:val="22"/>
              </w:rPr>
              <w:t>Sabouraud Dextrose Agar (SDA)</w:t>
            </w:r>
          </w:p>
        </w:tc>
        <w:tc>
          <w:tcPr>
            <w:tcW w:w="3429" w:type="dxa"/>
            <w:shd w:val="clear" w:color="auto" w:fill="auto"/>
          </w:tcPr>
          <w:p w14:paraId="34450FD7" w14:textId="67D2C9AC"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color w:val="000000"/>
                <w:sz w:val="22"/>
                <w:szCs w:val="22"/>
              </w:rPr>
            </w:pPr>
            <w:r w:rsidRPr="00FC53E8">
              <w:rPr>
                <w:color w:val="000000"/>
                <w:sz w:val="22"/>
                <w:szCs w:val="22"/>
              </w:rPr>
              <w:t xml:space="preserve">20 g of BD </w:t>
            </w:r>
            <w:proofErr w:type="spellStart"/>
            <w:r w:rsidRPr="00FC53E8">
              <w:rPr>
                <w:color w:val="000000"/>
                <w:sz w:val="22"/>
                <w:szCs w:val="22"/>
              </w:rPr>
              <w:t>Difco</w:t>
            </w:r>
            <w:proofErr w:type="spellEnd"/>
            <w:r w:rsidRPr="00FC53E8">
              <w:rPr>
                <w:color w:val="000000"/>
                <w:sz w:val="22"/>
                <w:szCs w:val="22"/>
              </w:rPr>
              <w:t>™ Bacteriological Agar (</w:t>
            </w:r>
            <w:proofErr w:type="spellStart"/>
            <w:r w:rsidRPr="00FC53E8">
              <w:rPr>
                <w:color w:val="000000"/>
                <w:sz w:val="22"/>
                <w:szCs w:val="22"/>
              </w:rPr>
              <w:t>Thermo</w:t>
            </w:r>
            <w:proofErr w:type="spellEnd"/>
            <w:r w:rsidRPr="00FC53E8">
              <w:rPr>
                <w:color w:val="000000"/>
                <w:sz w:val="22"/>
                <w:szCs w:val="22"/>
              </w:rPr>
              <w:t xml:space="preserve"> Scientific; Hampton, NH, USA), 40 g of D-(+)-Dextrose (Thermo Scientific; Hampton, NH, USA), 10 g of Peptone (Thermo Scientific; Hampton, NH, USA), and 1 L of </w:t>
            </w:r>
            <w:proofErr w:type="spellStart"/>
            <w:r w:rsidRPr="00FC53E8">
              <w:rPr>
                <w:color w:val="000000"/>
                <w:sz w:val="22"/>
                <w:szCs w:val="22"/>
              </w:rPr>
              <w:t>Nanopure</w:t>
            </w:r>
            <w:proofErr w:type="spellEnd"/>
            <w:r w:rsidRPr="00FC53E8">
              <w:rPr>
                <w:color w:val="000000"/>
                <w:sz w:val="22"/>
                <w:szCs w:val="22"/>
              </w:rPr>
              <w:t xml:space="preserve"> water.</w:t>
            </w:r>
          </w:p>
          <w:p w14:paraId="30D86A0D" w14:textId="56FCCC2D"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b/>
                <w:bCs/>
                <w:sz w:val="22"/>
                <w:szCs w:val="22"/>
              </w:rPr>
            </w:pPr>
          </w:p>
        </w:tc>
        <w:tc>
          <w:tcPr>
            <w:tcW w:w="3240" w:type="dxa"/>
            <w:shd w:val="clear" w:color="auto" w:fill="auto"/>
          </w:tcPr>
          <w:p w14:paraId="2AA48C19" w14:textId="77777777"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FC53E8">
              <w:rPr>
                <w:color w:val="000000" w:themeColor="text1"/>
                <w:sz w:val="22"/>
                <w:szCs w:val="22"/>
              </w:rPr>
              <w:t xml:space="preserve">Odds, F.C. “Sabouraud('s) Agar.” </w:t>
            </w:r>
            <w:r w:rsidRPr="00FC53E8">
              <w:rPr>
                <w:i/>
                <w:color w:val="000000" w:themeColor="text1"/>
                <w:sz w:val="22"/>
                <w:szCs w:val="22"/>
              </w:rPr>
              <w:t>Journal of Medical and Veterinary Mycology</w:t>
            </w:r>
            <w:r w:rsidRPr="00FC53E8">
              <w:rPr>
                <w:color w:val="000000" w:themeColor="text1"/>
                <w:sz w:val="22"/>
                <w:szCs w:val="22"/>
              </w:rPr>
              <w:t xml:space="preserve"> 29, no. 6 (1991): 355–59. </w:t>
            </w:r>
            <w:hyperlink r:id="rId141">
              <w:r w:rsidRPr="00FC53E8">
                <w:rPr>
                  <w:color w:val="000000" w:themeColor="text1"/>
                  <w:sz w:val="22"/>
                  <w:szCs w:val="22"/>
                </w:rPr>
                <w:t>https://doi.org/10.1080/02681219180000581</w:t>
              </w:r>
            </w:hyperlink>
            <w:r w:rsidRPr="00FC53E8">
              <w:rPr>
                <w:color w:val="000000" w:themeColor="text1"/>
                <w:sz w:val="22"/>
                <w:szCs w:val="22"/>
              </w:rPr>
              <w:t>.</w:t>
            </w:r>
          </w:p>
          <w:p w14:paraId="42299E30" w14:textId="77777777"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FC53E8" w:rsidRPr="00FC53E8" w14:paraId="38B8A852" w14:textId="51A67566" w:rsidTr="00FC53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1" w:type="dxa"/>
            <w:shd w:val="clear" w:color="auto" w:fill="auto"/>
          </w:tcPr>
          <w:p w14:paraId="574E239D" w14:textId="51C04829" w:rsidR="00FC53E8" w:rsidRPr="00FC53E8" w:rsidRDefault="00FC53E8" w:rsidP="005B1A77">
            <w:pPr>
              <w:rPr>
                <w:b w:val="0"/>
                <w:bCs w:val="0"/>
                <w:sz w:val="22"/>
                <w:szCs w:val="22"/>
              </w:rPr>
            </w:pPr>
            <w:r w:rsidRPr="00FC53E8">
              <w:rPr>
                <w:b w:val="0"/>
                <w:bCs w:val="0"/>
                <w:sz w:val="22"/>
                <w:szCs w:val="22"/>
              </w:rPr>
              <w:t xml:space="preserve">Half </w:t>
            </w:r>
            <w:proofErr w:type="spellStart"/>
            <w:r w:rsidRPr="00FC53E8">
              <w:rPr>
                <w:b w:val="0"/>
                <w:bCs w:val="0"/>
                <w:sz w:val="22"/>
                <w:szCs w:val="22"/>
              </w:rPr>
              <w:t>Stength</w:t>
            </w:r>
            <w:proofErr w:type="spellEnd"/>
            <w:r w:rsidRPr="00FC53E8">
              <w:rPr>
                <w:b w:val="0"/>
                <w:bCs w:val="0"/>
                <w:sz w:val="22"/>
                <w:szCs w:val="22"/>
              </w:rPr>
              <w:t xml:space="preserve"> PDA++</w:t>
            </w:r>
          </w:p>
        </w:tc>
        <w:tc>
          <w:tcPr>
            <w:tcW w:w="3429" w:type="dxa"/>
            <w:shd w:val="clear" w:color="auto" w:fill="auto"/>
          </w:tcPr>
          <w:p w14:paraId="6361DE13" w14:textId="213ACCE2"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color w:val="000000"/>
                <w:sz w:val="22"/>
                <w:szCs w:val="22"/>
              </w:rPr>
            </w:pPr>
            <w:r w:rsidRPr="00FC53E8">
              <w:rPr>
                <w:color w:val="000000"/>
                <w:sz w:val="22"/>
                <w:szCs w:val="22"/>
              </w:rPr>
              <w:t xml:space="preserve">14 g of BD </w:t>
            </w:r>
            <w:proofErr w:type="spellStart"/>
            <w:r w:rsidRPr="00FC53E8">
              <w:rPr>
                <w:color w:val="000000"/>
                <w:sz w:val="22"/>
                <w:szCs w:val="22"/>
              </w:rPr>
              <w:t>Difco</w:t>
            </w:r>
            <w:proofErr w:type="spellEnd"/>
            <w:r w:rsidRPr="00FC53E8">
              <w:rPr>
                <w:color w:val="000000"/>
                <w:sz w:val="22"/>
                <w:szCs w:val="22"/>
              </w:rPr>
              <w:t>™ Bacteriological Agar (</w:t>
            </w:r>
            <w:proofErr w:type="spellStart"/>
            <w:r w:rsidRPr="00FC53E8">
              <w:rPr>
                <w:color w:val="000000"/>
                <w:sz w:val="22"/>
                <w:szCs w:val="22"/>
              </w:rPr>
              <w:t>Thermo</w:t>
            </w:r>
            <w:proofErr w:type="spellEnd"/>
            <w:r w:rsidRPr="00FC53E8">
              <w:rPr>
                <w:color w:val="000000"/>
                <w:sz w:val="22"/>
                <w:szCs w:val="22"/>
              </w:rPr>
              <w:t xml:space="preserve"> Scientific; Hampton, NH, USA), 12 g of BD </w:t>
            </w:r>
            <w:proofErr w:type="spellStart"/>
            <w:r w:rsidRPr="00FC53E8">
              <w:rPr>
                <w:color w:val="000000"/>
                <w:sz w:val="22"/>
                <w:szCs w:val="22"/>
              </w:rPr>
              <w:t>Difco</w:t>
            </w:r>
            <w:proofErr w:type="spellEnd"/>
            <w:r w:rsidRPr="00FC53E8">
              <w:rPr>
                <w:color w:val="000000"/>
                <w:sz w:val="22"/>
                <w:szCs w:val="22"/>
              </w:rPr>
              <w:t xml:space="preserve">™ Potato Dextrose Broth (Thermo Scientific; Hampton, NH, USA), and 1 L of </w:t>
            </w:r>
            <w:proofErr w:type="spellStart"/>
            <w:r w:rsidRPr="00FC53E8">
              <w:rPr>
                <w:color w:val="000000"/>
                <w:sz w:val="22"/>
                <w:szCs w:val="22"/>
              </w:rPr>
              <w:t>Nanopure</w:t>
            </w:r>
            <w:proofErr w:type="spellEnd"/>
            <w:r w:rsidRPr="00FC53E8">
              <w:rPr>
                <w:color w:val="000000"/>
                <w:sz w:val="22"/>
                <w:szCs w:val="22"/>
              </w:rPr>
              <w:t xml:space="preserve"> water, antibiotics.</w:t>
            </w:r>
          </w:p>
          <w:p w14:paraId="6BB92476" w14:textId="61A1231D"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b/>
                <w:bCs/>
                <w:sz w:val="22"/>
                <w:szCs w:val="22"/>
              </w:rPr>
            </w:pPr>
          </w:p>
        </w:tc>
        <w:tc>
          <w:tcPr>
            <w:tcW w:w="3240" w:type="dxa"/>
            <w:shd w:val="clear" w:color="auto" w:fill="auto"/>
          </w:tcPr>
          <w:p w14:paraId="71624EC0" w14:textId="77777777"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sidRPr="00FC53E8">
              <w:rPr>
                <w:color w:val="000000" w:themeColor="text1"/>
                <w:sz w:val="22"/>
                <w:szCs w:val="22"/>
              </w:rPr>
              <w:t xml:space="preserve">Beever, R. E., and E. G. Bollard. “The Nature of the Stimulation of Fungal Growth by Potato Extract.” </w:t>
            </w:r>
            <w:r w:rsidRPr="00FC53E8">
              <w:rPr>
                <w:i/>
                <w:color w:val="000000" w:themeColor="text1"/>
                <w:sz w:val="22"/>
                <w:szCs w:val="22"/>
              </w:rPr>
              <w:t>Microbiology</w:t>
            </w:r>
            <w:r w:rsidRPr="00FC53E8">
              <w:rPr>
                <w:color w:val="000000" w:themeColor="text1"/>
                <w:sz w:val="22"/>
                <w:szCs w:val="22"/>
              </w:rPr>
              <w:t xml:space="preserve"> 60, no. 2 (1970): 273–79. </w:t>
            </w:r>
            <w:hyperlink r:id="rId142">
              <w:r w:rsidRPr="00FC53E8">
                <w:rPr>
                  <w:color w:val="000000" w:themeColor="text1"/>
                  <w:sz w:val="22"/>
                  <w:szCs w:val="22"/>
                </w:rPr>
                <w:t>https://doi.org/10.1099/00221287-60-2-273</w:t>
              </w:r>
            </w:hyperlink>
            <w:r w:rsidRPr="00FC53E8">
              <w:rPr>
                <w:color w:val="000000" w:themeColor="text1"/>
                <w:sz w:val="22"/>
                <w:szCs w:val="22"/>
              </w:rPr>
              <w:t>.</w:t>
            </w:r>
          </w:p>
          <w:p w14:paraId="79F29B59" w14:textId="77777777" w:rsidR="00FC53E8" w:rsidRPr="00FC53E8" w:rsidRDefault="00FC53E8" w:rsidP="005B1A77">
            <w:pPr>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FC53E8" w:rsidRPr="00FC53E8" w14:paraId="2D261659" w14:textId="6B3EA89B" w:rsidTr="00FC53E8">
        <w:tc>
          <w:tcPr>
            <w:cnfStyle w:val="001000000000" w:firstRow="0" w:lastRow="0" w:firstColumn="1" w:lastColumn="0" w:oddVBand="0" w:evenVBand="0" w:oddHBand="0" w:evenHBand="0" w:firstRowFirstColumn="0" w:firstRowLastColumn="0" w:lastRowFirstColumn="0" w:lastRowLastColumn="0"/>
            <w:tcW w:w="1971" w:type="dxa"/>
            <w:shd w:val="clear" w:color="auto" w:fill="auto"/>
          </w:tcPr>
          <w:p w14:paraId="1F1E2988" w14:textId="70A3AA11" w:rsidR="00FC53E8" w:rsidRPr="00FC53E8" w:rsidRDefault="00FC53E8" w:rsidP="005B1A77">
            <w:pPr>
              <w:rPr>
                <w:b w:val="0"/>
                <w:bCs w:val="0"/>
                <w:sz w:val="22"/>
                <w:szCs w:val="22"/>
              </w:rPr>
            </w:pPr>
            <w:r w:rsidRPr="00FC53E8">
              <w:rPr>
                <w:b w:val="0"/>
                <w:bCs w:val="0"/>
                <w:sz w:val="22"/>
                <w:szCs w:val="22"/>
              </w:rPr>
              <w:t>Modified Plich</w:t>
            </w:r>
          </w:p>
        </w:tc>
        <w:tc>
          <w:tcPr>
            <w:tcW w:w="3429" w:type="dxa"/>
            <w:shd w:val="clear" w:color="auto" w:fill="auto"/>
          </w:tcPr>
          <w:p w14:paraId="632C14C8" w14:textId="69DEBE63"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b/>
                <w:bCs/>
                <w:sz w:val="22"/>
                <w:szCs w:val="22"/>
              </w:rPr>
            </w:pPr>
            <w:r w:rsidRPr="00FC53E8">
              <w:rPr>
                <w:color w:val="000000"/>
                <w:sz w:val="22"/>
                <w:szCs w:val="22"/>
              </w:rPr>
              <w:t xml:space="preserve">14 g of BD </w:t>
            </w:r>
            <w:proofErr w:type="spellStart"/>
            <w:r w:rsidRPr="00FC53E8">
              <w:rPr>
                <w:color w:val="000000"/>
                <w:sz w:val="22"/>
                <w:szCs w:val="22"/>
              </w:rPr>
              <w:t>Difco</w:t>
            </w:r>
            <w:proofErr w:type="spellEnd"/>
            <w:r w:rsidRPr="00FC53E8">
              <w:rPr>
                <w:color w:val="000000"/>
                <w:sz w:val="22"/>
                <w:szCs w:val="22"/>
              </w:rPr>
              <w:t>™ Bacteriological Agar (</w:t>
            </w:r>
            <w:proofErr w:type="spellStart"/>
            <w:r w:rsidRPr="00FC53E8">
              <w:rPr>
                <w:color w:val="000000"/>
                <w:sz w:val="22"/>
                <w:szCs w:val="22"/>
              </w:rPr>
              <w:t>Thermo</w:t>
            </w:r>
            <w:proofErr w:type="spellEnd"/>
            <w:r w:rsidRPr="00FC53E8">
              <w:rPr>
                <w:color w:val="000000"/>
                <w:sz w:val="22"/>
                <w:szCs w:val="22"/>
              </w:rPr>
              <w:t xml:space="preserve"> Scientific; Hampton, NH, USA), 0.5 g of potassium phosphate monobasic (KH</w:t>
            </w:r>
            <w:r w:rsidRPr="00FC53E8">
              <w:rPr>
                <w:color w:val="000000"/>
                <w:sz w:val="22"/>
                <w:szCs w:val="22"/>
                <w:vertAlign w:val="subscript"/>
              </w:rPr>
              <w:t>2</w:t>
            </w:r>
            <w:r w:rsidRPr="00FC53E8">
              <w:rPr>
                <w:color w:val="000000"/>
                <w:sz w:val="22"/>
                <w:szCs w:val="22"/>
              </w:rPr>
              <w:t>PO</w:t>
            </w:r>
            <w:r w:rsidRPr="00FC53E8">
              <w:rPr>
                <w:color w:val="000000"/>
                <w:sz w:val="22"/>
                <w:szCs w:val="22"/>
                <w:vertAlign w:val="subscript"/>
              </w:rPr>
              <w:t>4</w:t>
            </w:r>
            <w:r w:rsidRPr="00FC53E8">
              <w:rPr>
                <w:color w:val="000000"/>
                <w:sz w:val="22"/>
                <w:szCs w:val="22"/>
              </w:rPr>
              <w:t>)</w:t>
            </w:r>
            <w:r w:rsidRPr="00FC53E8">
              <w:rPr>
                <w:b/>
                <w:bCs/>
                <w:color w:val="000000"/>
                <w:sz w:val="22"/>
                <w:szCs w:val="22"/>
              </w:rPr>
              <w:t xml:space="preserve"> </w:t>
            </w:r>
            <w:r w:rsidRPr="00FC53E8">
              <w:rPr>
                <w:color w:val="000000"/>
                <w:sz w:val="22"/>
                <w:szCs w:val="22"/>
              </w:rPr>
              <w:t>(Thermo Scientific; Hampton, NH, USA), 0.25 g of magnesium sulfate heptahydrate (MgSO</w:t>
            </w:r>
            <w:r w:rsidRPr="00FC53E8">
              <w:rPr>
                <w:color w:val="000000"/>
                <w:sz w:val="22"/>
                <w:szCs w:val="22"/>
                <w:vertAlign w:val="subscript"/>
              </w:rPr>
              <w:t>4</w:t>
            </w:r>
            <w:r w:rsidRPr="00FC53E8">
              <w:rPr>
                <w:color w:val="000000"/>
                <w:sz w:val="22"/>
                <w:szCs w:val="22"/>
              </w:rPr>
              <w:t>•7H</w:t>
            </w:r>
            <w:r w:rsidRPr="00FC53E8">
              <w:rPr>
                <w:color w:val="000000"/>
                <w:sz w:val="22"/>
                <w:szCs w:val="22"/>
                <w:vertAlign w:val="subscript"/>
              </w:rPr>
              <w:t>2</w:t>
            </w:r>
            <w:r w:rsidRPr="00FC53E8">
              <w:rPr>
                <w:color w:val="000000"/>
                <w:sz w:val="22"/>
                <w:szCs w:val="22"/>
              </w:rPr>
              <w:t>O) (Thermo Scientific; Hampton, NH, USA), 1 mg of thiamine hydrochloride (</w:t>
            </w:r>
            <w:proofErr w:type="spellStart"/>
            <w:r w:rsidRPr="00FC53E8">
              <w:rPr>
                <w:color w:val="000000"/>
                <w:sz w:val="22"/>
                <w:szCs w:val="22"/>
              </w:rPr>
              <w:t>MilleporeSigma</w:t>
            </w:r>
            <w:proofErr w:type="spellEnd"/>
            <w:r w:rsidRPr="00FC53E8">
              <w:rPr>
                <w:color w:val="000000"/>
                <w:sz w:val="22"/>
                <w:szCs w:val="22"/>
              </w:rPr>
              <w:t>; Burlington, MA, USA), 10 mg of β-Sitosterol (</w:t>
            </w:r>
            <w:proofErr w:type="spellStart"/>
            <w:r w:rsidRPr="00FC53E8">
              <w:rPr>
                <w:color w:val="000000"/>
                <w:sz w:val="22"/>
                <w:szCs w:val="22"/>
              </w:rPr>
              <w:t>MilleporeSigma</w:t>
            </w:r>
            <w:proofErr w:type="spellEnd"/>
            <w:r w:rsidRPr="00FC53E8">
              <w:rPr>
                <w:color w:val="000000"/>
                <w:sz w:val="22"/>
                <w:szCs w:val="22"/>
              </w:rPr>
              <w:t xml:space="preserve">; Burlington, MA, USA), 25 g of sucrose (Thermo Scientific; Hampton, NH, USA), and 1 L of </w:t>
            </w:r>
            <w:proofErr w:type="spellStart"/>
            <w:r w:rsidRPr="00FC53E8">
              <w:rPr>
                <w:color w:val="000000"/>
                <w:sz w:val="22"/>
                <w:szCs w:val="22"/>
              </w:rPr>
              <w:t>Nanopure</w:t>
            </w:r>
            <w:proofErr w:type="spellEnd"/>
            <w:r w:rsidRPr="00FC53E8">
              <w:rPr>
                <w:color w:val="000000"/>
                <w:sz w:val="22"/>
                <w:szCs w:val="22"/>
              </w:rPr>
              <w:t xml:space="preserve"> water. 1 g of L</w:t>
            </w:r>
            <w:proofErr w:type="gramStart"/>
            <w:r w:rsidRPr="00FC53E8">
              <w:rPr>
                <w:color w:val="000000"/>
                <w:sz w:val="22"/>
                <w:szCs w:val="22"/>
              </w:rPr>
              <w:t>-(</w:t>
            </w:r>
            <w:proofErr w:type="gramEnd"/>
            <w:r w:rsidRPr="00FC53E8">
              <w:rPr>
                <w:color w:val="000000"/>
                <w:sz w:val="22"/>
                <w:szCs w:val="22"/>
              </w:rPr>
              <w:t>+)-Asparagine (Thermo Scientific; Hampton, NH, USA) was added to the medium after autoclaving.</w:t>
            </w:r>
          </w:p>
        </w:tc>
        <w:tc>
          <w:tcPr>
            <w:tcW w:w="3240" w:type="dxa"/>
            <w:shd w:val="clear" w:color="auto" w:fill="auto"/>
          </w:tcPr>
          <w:p w14:paraId="0A0CD0CD" w14:textId="77777777"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color w:val="000000" w:themeColor="text1"/>
                <w:sz w:val="22"/>
                <w:szCs w:val="22"/>
              </w:rPr>
            </w:pPr>
            <w:r w:rsidRPr="00FC53E8">
              <w:rPr>
                <w:color w:val="000000" w:themeColor="text1"/>
                <w:sz w:val="22"/>
                <w:szCs w:val="22"/>
              </w:rPr>
              <w:t xml:space="preserve">Van West, P., Kamoun, S., Van’t Klooster, J. W., and </w:t>
            </w:r>
            <w:proofErr w:type="spellStart"/>
            <w:r w:rsidRPr="00FC53E8">
              <w:rPr>
                <w:color w:val="000000" w:themeColor="text1"/>
                <w:sz w:val="22"/>
                <w:szCs w:val="22"/>
              </w:rPr>
              <w:t>Govers</w:t>
            </w:r>
            <w:proofErr w:type="spellEnd"/>
            <w:r w:rsidRPr="00FC53E8">
              <w:rPr>
                <w:color w:val="000000" w:themeColor="text1"/>
                <w:sz w:val="22"/>
                <w:szCs w:val="22"/>
              </w:rPr>
              <w:t xml:space="preserve">, F.. “Internuclear Gene Silencing in </w:t>
            </w:r>
            <w:r w:rsidRPr="00FC53E8">
              <w:rPr>
                <w:i/>
                <w:color w:val="000000" w:themeColor="text1"/>
                <w:sz w:val="22"/>
                <w:szCs w:val="22"/>
              </w:rPr>
              <w:t xml:space="preserve">Phytophthora </w:t>
            </w:r>
            <w:proofErr w:type="spellStart"/>
            <w:r w:rsidRPr="00FC53E8">
              <w:rPr>
                <w:i/>
                <w:color w:val="000000" w:themeColor="text1"/>
                <w:sz w:val="22"/>
                <w:szCs w:val="22"/>
              </w:rPr>
              <w:t>Infestans</w:t>
            </w:r>
            <w:proofErr w:type="spellEnd"/>
            <w:r w:rsidRPr="00FC53E8">
              <w:rPr>
                <w:color w:val="000000" w:themeColor="text1"/>
                <w:sz w:val="22"/>
                <w:szCs w:val="22"/>
              </w:rPr>
              <w:t xml:space="preserve">.” </w:t>
            </w:r>
            <w:r w:rsidRPr="00FC53E8">
              <w:rPr>
                <w:i/>
                <w:color w:val="000000" w:themeColor="text1"/>
                <w:sz w:val="22"/>
                <w:szCs w:val="22"/>
              </w:rPr>
              <w:t>Molecular Cell</w:t>
            </w:r>
            <w:r w:rsidRPr="00FC53E8">
              <w:rPr>
                <w:color w:val="000000" w:themeColor="text1"/>
                <w:sz w:val="22"/>
                <w:szCs w:val="22"/>
              </w:rPr>
              <w:t xml:space="preserve"> 3, no. 3 (1999): 339–48. </w:t>
            </w:r>
            <w:hyperlink r:id="rId143">
              <w:r w:rsidRPr="00FC53E8">
                <w:rPr>
                  <w:color w:val="000000" w:themeColor="text1"/>
                  <w:sz w:val="22"/>
                  <w:szCs w:val="22"/>
                </w:rPr>
                <w:t>https://doi.org/10.1016/S1097-2765(00)80461-X</w:t>
              </w:r>
            </w:hyperlink>
            <w:r w:rsidRPr="00FC53E8">
              <w:rPr>
                <w:color w:val="000000" w:themeColor="text1"/>
                <w:sz w:val="22"/>
                <w:szCs w:val="22"/>
              </w:rPr>
              <w:t>.</w:t>
            </w:r>
          </w:p>
          <w:p w14:paraId="5DD72523" w14:textId="77777777" w:rsidR="00FC53E8" w:rsidRPr="00FC53E8" w:rsidRDefault="00FC53E8" w:rsidP="005B1A77">
            <w:pPr>
              <w:cnfStyle w:val="000000000000" w:firstRow="0" w:lastRow="0" w:firstColumn="0" w:lastColumn="0" w:oddVBand="0" w:evenVBand="0" w:oddHBand="0" w:evenHBand="0" w:firstRowFirstColumn="0" w:firstRowLastColumn="0" w:lastRowFirstColumn="0" w:lastRowLastColumn="0"/>
              <w:rPr>
                <w:color w:val="000000"/>
                <w:sz w:val="22"/>
                <w:szCs w:val="22"/>
              </w:rPr>
            </w:pPr>
          </w:p>
        </w:tc>
      </w:tr>
    </w:tbl>
    <w:p w14:paraId="6F8CD661" w14:textId="77038668" w:rsidR="009827C2" w:rsidRPr="00E26D24" w:rsidRDefault="00E25687" w:rsidP="005B1A77">
      <w:r>
        <w:br w:type="page"/>
      </w:r>
    </w:p>
    <w:p w14:paraId="3085791F" w14:textId="71A837ED" w:rsidR="00E26D24" w:rsidRPr="00EB2C76" w:rsidRDefault="009827C2" w:rsidP="005B1A77">
      <w:pPr>
        <w:rPr>
          <w:b/>
          <w:bCs/>
        </w:rPr>
      </w:pPr>
      <w:r w:rsidRPr="00EB2C76">
        <w:rPr>
          <w:b/>
          <w:bCs/>
        </w:rPr>
        <w:lastRenderedPageBreak/>
        <w:t xml:space="preserve">Table 4. </w:t>
      </w:r>
      <w:r w:rsidR="00F0428E" w:rsidRPr="00EB2C76">
        <w:rPr>
          <w:b/>
          <w:bCs/>
        </w:rPr>
        <w:t xml:space="preserve">Two-way </w:t>
      </w:r>
      <w:r w:rsidRPr="00EB2C76">
        <w:rPr>
          <w:b/>
          <w:bCs/>
        </w:rPr>
        <w:t xml:space="preserve">ANOVA summary </w:t>
      </w:r>
      <w:r w:rsidR="00EB2C76" w:rsidRPr="00EB2C76">
        <w:rPr>
          <w:b/>
          <w:bCs/>
        </w:rPr>
        <w:t xml:space="preserve">displaying different effects of media and timepoint on </w:t>
      </w:r>
      <w:r w:rsidRPr="00EB2C76">
        <w:rPr>
          <w:b/>
          <w:bCs/>
        </w:rPr>
        <w:t>the raw</w:t>
      </w:r>
      <w:r w:rsidR="00F0428E" w:rsidRPr="00EB2C76">
        <w:rPr>
          <w:b/>
          <w:bCs/>
        </w:rPr>
        <w:t xml:space="preserve"> </w:t>
      </w:r>
      <w:r w:rsidRPr="00EB2C76">
        <w:rPr>
          <w:b/>
          <w:bCs/>
        </w:rPr>
        <w:t>growth</w:t>
      </w:r>
      <w:r w:rsidR="00F0428E" w:rsidRPr="00EB2C76">
        <w:rPr>
          <w:b/>
          <w:bCs/>
        </w:rPr>
        <w:t xml:space="preserve"> </w:t>
      </w:r>
      <w:r w:rsidR="00EB2C76" w:rsidRPr="00EB2C76">
        <w:rPr>
          <w:b/>
          <w:bCs/>
        </w:rPr>
        <w:t>of</w:t>
      </w:r>
      <w:r w:rsidR="00F0428E" w:rsidRPr="00EB2C76">
        <w:rPr>
          <w:b/>
          <w:bCs/>
        </w:rPr>
        <w:t xml:space="preserve"> 25 </w:t>
      </w:r>
      <w:r w:rsidR="00F0428E" w:rsidRPr="00EB2C76">
        <w:rPr>
          <w:b/>
          <w:bCs/>
          <w:i/>
          <w:iCs/>
        </w:rPr>
        <w:t>Discula destructiva</w:t>
      </w:r>
      <w:r w:rsidR="00F0428E" w:rsidRPr="00EB2C76">
        <w:rPr>
          <w:b/>
          <w:bCs/>
        </w:rPr>
        <w:t xml:space="preserve"> cultures used in the media growth comparisons study</w:t>
      </w:r>
      <w:r w:rsidRPr="00EB2C76">
        <w:rPr>
          <w:b/>
          <w:bCs/>
        </w:rPr>
        <w:t xml:space="preserve">. </w:t>
      </w:r>
    </w:p>
    <w:tbl>
      <w:tblPr>
        <w:tblStyle w:val="PlainTable4"/>
        <w:tblW w:w="0" w:type="auto"/>
        <w:tblLayout w:type="fixed"/>
        <w:tblLook w:val="04A0" w:firstRow="1" w:lastRow="0" w:firstColumn="1" w:lastColumn="0" w:noHBand="0" w:noVBand="1"/>
      </w:tblPr>
      <w:tblGrid>
        <w:gridCol w:w="1867"/>
        <w:gridCol w:w="1193"/>
        <w:gridCol w:w="1170"/>
        <w:gridCol w:w="1170"/>
        <w:gridCol w:w="990"/>
        <w:gridCol w:w="897"/>
        <w:gridCol w:w="1353"/>
      </w:tblGrid>
      <w:tr w:rsidR="00E26D24" w:rsidRPr="00EB2C76" w14:paraId="0F075C7B" w14:textId="77777777" w:rsidTr="00E26D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Borders>
              <w:top w:val="single" w:sz="4" w:space="0" w:color="auto"/>
              <w:bottom w:val="single" w:sz="4" w:space="0" w:color="auto"/>
            </w:tcBorders>
            <w:shd w:val="clear" w:color="auto" w:fill="auto"/>
          </w:tcPr>
          <w:p w14:paraId="27D2853A" w14:textId="77777777" w:rsidR="00E26D24" w:rsidRPr="00EB2C76" w:rsidRDefault="00E26D24" w:rsidP="005B1A77">
            <w:pPr>
              <w:rPr>
                <w:b w:val="0"/>
                <w:bCs w:val="0"/>
                <w:sz w:val="21"/>
                <w:szCs w:val="21"/>
              </w:rPr>
            </w:pPr>
          </w:p>
        </w:tc>
        <w:tc>
          <w:tcPr>
            <w:tcW w:w="1193" w:type="dxa"/>
            <w:tcBorders>
              <w:top w:val="single" w:sz="4" w:space="0" w:color="auto"/>
              <w:bottom w:val="single" w:sz="4" w:space="0" w:color="auto"/>
            </w:tcBorders>
            <w:shd w:val="clear" w:color="auto" w:fill="auto"/>
          </w:tcPr>
          <w:p w14:paraId="524DC1E9" w14:textId="3DECE526" w:rsidR="00E26D24" w:rsidRPr="00EB2C76" w:rsidRDefault="00E26D24" w:rsidP="005B1A77">
            <w:pPr>
              <w:cnfStyle w:val="100000000000" w:firstRow="1" w:lastRow="0" w:firstColumn="0" w:lastColumn="0" w:oddVBand="0" w:evenVBand="0" w:oddHBand="0" w:evenHBand="0" w:firstRowFirstColumn="0" w:firstRowLastColumn="0" w:lastRowFirstColumn="0" w:lastRowLastColumn="0"/>
              <w:rPr>
                <w:sz w:val="21"/>
                <w:szCs w:val="21"/>
              </w:rPr>
            </w:pPr>
            <w:r w:rsidRPr="00EB2C76">
              <w:rPr>
                <w:sz w:val="21"/>
                <w:szCs w:val="21"/>
              </w:rPr>
              <w:t>Degrees of Freedom (DF)</w:t>
            </w:r>
          </w:p>
        </w:tc>
        <w:tc>
          <w:tcPr>
            <w:tcW w:w="1170" w:type="dxa"/>
            <w:tcBorders>
              <w:top w:val="single" w:sz="4" w:space="0" w:color="auto"/>
              <w:bottom w:val="single" w:sz="4" w:space="0" w:color="auto"/>
            </w:tcBorders>
            <w:shd w:val="clear" w:color="auto" w:fill="auto"/>
          </w:tcPr>
          <w:p w14:paraId="0C14D832" w14:textId="1A0D1276" w:rsidR="00E26D24" w:rsidRPr="00EB2C76" w:rsidRDefault="00E26D24" w:rsidP="005B1A77">
            <w:pPr>
              <w:cnfStyle w:val="100000000000" w:firstRow="1" w:lastRow="0" w:firstColumn="0" w:lastColumn="0" w:oddVBand="0" w:evenVBand="0" w:oddHBand="0" w:evenHBand="0" w:firstRowFirstColumn="0" w:firstRowLastColumn="0" w:lastRowFirstColumn="0" w:lastRowLastColumn="0"/>
              <w:rPr>
                <w:sz w:val="21"/>
                <w:szCs w:val="21"/>
              </w:rPr>
            </w:pPr>
            <w:r w:rsidRPr="00EB2C76">
              <w:rPr>
                <w:sz w:val="21"/>
                <w:szCs w:val="21"/>
              </w:rPr>
              <w:t>Sum of Squares</w:t>
            </w:r>
          </w:p>
        </w:tc>
        <w:tc>
          <w:tcPr>
            <w:tcW w:w="1170" w:type="dxa"/>
            <w:tcBorders>
              <w:top w:val="single" w:sz="4" w:space="0" w:color="auto"/>
              <w:bottom w:val="single" w:sz="4" w:space="0" w:color="auto"/>
            </w:tcBorders>
            <w:shd w:val="clear" w:color="auto" w:fill="auto"/>
          </w:tcPr>
          <w:p w14:paraId="16B6B3C2" w14:textId="103005AA" w:rsidR="00E26D24" w:rsidRPr="00EB2C76" w:rsidRDefault="00E26D24" w:rsidP="005B1A77">
            <w:pPr>
              <w:cnfStyle w:val="100000000000" w:firstRow="1" w:lastRow="0" w:firstColumn="0" w:lastColumn="0" w:oddVBand="0" w:evenVBand="0" w:oddHBand="0" w:evenHBand="0" w:firstRowFirstColumn="0" w:firstRowLastColumn="0" w:lastRowFirstColumn="0" w:lastRowLastColumn="0"/>
              <w:rPr>
                <w:sz w:val="21"/>
                <w:szCs w:val="21"/>
              </w:rPr>
            </w:pPr>
            <w:r w:rsidRPr="00EB2C76">
              <w:rPr>
                <w:sz w:val="21"/>
                <w:szCs w:val="21"/>
              </w:rPr>
              <w:t>Mean of Squares</w:t>
            </w:r>
          </w:p>
        </w:tc>
        <w:tc>
          <w:tcPr>
            <w:tcW w:w="990" w:type="dxa"/>
            <w:tcBorders>
              <w:top w:val="single" w:sz="4" w:space="0" w:color="auto"/>
              <w:bottom w:val="single" w:sz="4" w:space="0" w:color="auto"/>
            </w:tcBorders>
            <w:shd w:val="clear" w:color="auto" w:fill="auto"/>
          </w:tcPr>
          <w:p w14:paraId="7A1AD8CA" w14:textId="1CDAB2C4" w:rsidR="00E26D24" w:rsidRPr="00EB2C76" w:rsidRDefault="00E26D24" w:rsidP="005B1A77">
            <w:pPr>
              <w:cnfStyle w:val="100000000000" w:firstRow="1" w:lastRow="0" w:firstColumn="0" w:lastColumn="0" w:oddVBand="0" w:evenVBand="0" w:oddHBand="0" w:evenHBand="0" w:firstRowFirstColumn="0" w:firstRowLastColumn="0" w:lastRowFirstColumn="0" w:lastRowLastColumn="0"/>
              <w:rPr>
                <w:i/>
                <w:iCs/>
                <w:sz w:val="21"/>
                <w:szCs w:val="21"/>
              </w:rPr>
            </w:pPr>
            <w:r w:rsidRPr="00EB2C76">
              <w:rPr>
                <w:i/>
                <w:iCs/>
                <w:sz w:val="21"/>
                <w:szCs w:val="21"/>
              </w:rPr>
              <w:t>F Value</w:t>
            </w:r>
          </w:p>
        </w:tc>
        <w:tc>
          <w:tcPr>
            <w:tcW w:w="897" w:type="dxa"/>
            <w:tcBorders>
              <w:top w:val="single" w:sz="4" w:space="0" w:color="auto"/>
              <w:bottom w:val="single" w:sz="4" w:space="0" w:color="auto"/>
            </w:tcBorders>
            <w:shd w:val="clear" w:color="auto" w:fill="auto"/>
          </w:tcPr>
          <w:p w14:paraId="72FBA9E0" w14:textId="68280264" w:rsidR="00E26D24" w:rsidRPr="00EB2C76" w:rsidRDefault="00E26D24" w:rsidP="005B1A77">
            <w:pPr>
              <w:cnfStyle w:val="100000000000" w:firstRow="1" w:lastRow="0" w:firstColumn="0" w:lastColumn="0" w:oddVBand="0" w:evenVBand="0" w:oddHBand="0" w:evenHBand="0" w:firstRowFirstColumn="0" w:firstRowLastColumn="0" w:lastRowFirstColumn="0" w:lastRowLastColumn="0"/>
              <w:rPr>
                <w:i/>
                <w:iCs/>
                <w:sz w:val="21"/>
                <w:szCs w:val="21"/>
              </w:rPr>
            </w:pPr>
            <w:proofErr w:type="spellStart"/>
            <w:r w:rsidRPr="00EB2C76">
              <w:rPr>
                <w:i/>
                <w:iCs/>
                <w:sz w:val="21"/>
                <w:szCs w:val="21"/>
              </w:rPr>
              <w:t>Pr</w:t>
            </w:r>
            <w:proofErr w:type="spellEnd"/>
            <w:r w:rsidRPr="00EB2C76">
              <w:rPr>
                <w:i/>
                <w:iCs/>
                <w:sz w:val="21"/>
                <w:szCs w:val="21"/>
              </w:rPr>
              <w:t xml:space="preserve"> (&gt;F)</w:t>
            </w:r>
          </w:p>
        </w:tc>
        <w:tc>
          <w:tcPr>
            <w:tcW w:w="1353" w:type="dxa"/>
            <w:tcBorders>
              <w:top w:val="single" w:sz="4" w:space="0" w:color="auto"/>
              <w:bottom w:val="single" w:sz="4" w:space="0" w:color="auto"/>
            </w:tcBorders>
            <w:shd w:val="clear" w:color="auto" w:fill="auto"/>
          </w:tcPr>
          <w:p w14:paraId="3BB0F72D" w14:textId="0F6B3811" w:rsidR="00E26D24" w:rsidRPr="00EB2C76" w:rsidRDefault="00E26D24" w:rsidP="005B1A77">
            <w:pPr>
              <w:cnfStyle w:val="100000000000" w:firstRow="1" w:lastRow="0" w:firstColumn="0" w:lastColumn="0" w:oddVBand="0" w:evenVBand="0" w:oddHBand="0" w:evenHBand="0" w:firstRowFirstColumn="0" w:firstRowLastColumn="0" w:lastRowFirstColumn="0" w:lastRowLastColumn="0"/>
              <w:rPr>
                <w:sz w:val="21"/>
                <w:szCs w:val="21"/>
              </w:rPr>
            </w:pPr>
            <w:r w:rsidRPr="00EB2C76">
              <w:rPr>
                <w:sz w:val="21"/>
                <w:szCs w:val="21"/>
              </w:rPr>
              <w:t xml:space="preserve">Significance </w:t>
            </w:r>
            <w:proofErr w:type="spellStart"/>
            <w:r w:rsidR="00F0428E" w:rsidRPr="00EB2C76">
              <w:rPr>
                <w:sz w:val="21"/>
                <w:szCs w:val="21"/>
              </w:rPr>
              <w:t>Codes</w:t>
            </w:r>
            <w:r w:rsidR="00F0428E" w:rsidRPr="00EB2C76">
              <w:rPr>
                <w:sz w:val="21"/>
                <w:szCs w:val="21"/>
                <w:vertAlign w:val="superscript"/>
              </w:rPr>
              <w:t>a</w:t>
            </w:r>
            <w:proofErr w:type="spellEnd"/>
          </w:p>
        </w:tc>
      </w:tr>
      <w:tr w:rsidR="00E26D24" w:rsidRPr="00EB2C76" w14:paraId="1888C46A" w14:textId="77777777" w:rsidTr="00E26D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Borders>
              <w:top w:val="single" w:sz="4" w:space="0" w:color="auto"/>
              <w:right w:val="single" w:sz="4" w:space="0" w:color="auto"/>
            </w:tcBorders>
            <w:shd w:val="clear" w:color="auto" w:fill="auto"/>
          </w:tcPr>
          <w:p w14:paraId="28739A13" w14:textId="6A260503" w:rsidR="00E26D24" w:rsidRPr="00EB2C76" w:rsidRDefault="00E26D24" w:rsidP="005B1A77">
            <w:pPr>
              <w:rPr>
                <w:sz w:val="21"/>
                <w:szCs w:val="21"/>
              </w:rPr>
            </w:pPr>
            <w:r w:rsidRPr="00EB2C76">
              <w:rPr>
                <w:sz w:val="21"/>
                <w:szCs w:val="21"/>
              </w:rPr>
              <w:t>Media</w:t>
            </w:r>
          </w:p>
        </w:tc>
        <w:tc>
          <w:tcPr>
            <w:tcW w:w="1193" w:type="dxa"/>
            <w:tcBorders>
              <w:top w:val="single" w:sz="4" w:space="0" w:color="auto"/>
              <w:left w:val="single" w:sz="4" w:space="0" w:color="auto"/>
            </w:tcBorders>
            <w:shd w:val="clear" w:color="auto" w:fill="auto"/>
          </w:tcPr>
          <w:p w14:paraId="75EA9800" w14:textId="1CE6C95C"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3</w:t>
            </w:r>
          </w:p>
        </w:tc>
        <w:tc>
          <w:tcPr>
            <w:tcW w:w="1170" w:type="dxa"/>
            <w:tcBorders>
              <w:top w:val="single" w:sz="4" w:space="0" w:color="auto"/>
            </w:tcBorders>
            <w:shd w:val="clear" w:color="auto" w:fill="auto"/>
          </w:tcPr>
          <w:p w14:paraId="43D634AE" w14:textId="4FC770A9"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74040548</w:t>
            </w:r>
          </w:p>
        </w:tc>
        <w:tc>
          <w:tcPr>
            <w:tcW w:w="1170" w:type="dxa"/>
            <w:tcBorders>
              <w:top w:val="single" w:sz="4" w:space="0" w:color="auto"/>
            </w:tcBorders>
            <w:shd w:val="clear" w:color="auto" w:fill="auto"/>
          </w:tcPr>
          <w:p w14:paraId="0BAFDAA5" w14:textId="2A0BC161"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24680183</w:t>
            </w:r>
          </w:p>
        </w:tc>
        <w:tc>
          <w:tcPr>
            <w:tcW w:w="990" w:type="dxa"/>
            <w:tcBorders>
              <w:top w:val="single" w:sz="4" w:space="0" w:color="auto"/>
            </w:tcBorders>
            <w:shd w:val="clear" w:color="auto" w:fill="auto"/>
          </w:tcPr>
          <w:p w14:paraId="7463A0D7" w14:textId="31237B5A"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618.1</w:t>
            </w:r>
          </w:p>
        </w:tc>
        <w:tc>
          <w:tcPr>
            <w:tcW w:w="897" w:type="dxa"/>
            <w:tcBorders>
              <w:top w:val="single" w:sz="4" w:space="0" w:color="auto"/>
            </w:tcBorders>
            <w:shd w:val="clear" w:color="auto" w:fill="auto"/>
          </w:tcPr>
          <w:p w14:paraId="2D1E3B16" w14:textId="08DC7A9B"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&lt;2e-16</w:t>
            </w:r>
          </w:p>
        </w:tc>
        <w:tc>
          <w:tcPr>
            <w:tcW w:w="1353" w:type="dxa"/>
            <w:tcBorders>
              <w:top w:val="single" w:sz="4" w:space="0" w:color="auto"/>
            </w:tcBorders>
            <w:shd w:val="clear" w:color="auto" w:fill="auto"/>
          </w:tcPr>
          <w:p w14:paraId="7BCD92E1" w14:textId="0306D12A"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w:t>
            </w:r>
          </w:p>
        </w:tc>
      </w:tr>
      <w:tr w:rsidR="00E26D24" w:rsidRPr="00EB2C76" w14:paraId="7F72B451" w14:textId="77777777" w:rsidTr="00E26D24">
        <w:tc>
          <w:tcPr>
            <w:cnfStyle w:val="001000000000" w:firstRow="0" w:lastRow="0" w:firstColumn="1" w:lastColumn="0" w:oddVBand="0" w:evenVBand="0" w:oddHBand="0" w:evenHBand="0" w:firstRowFirstColumn="0" w:firstRowLastColumn="0" w:lastRowFirstColumn="0" w:lastRowLastColumn="0"/>
            <w:tcW w:w="1867" w:type="dxa"/>
            <w:tcBorders>
              <w:right w:val="single" w:sz="4" w:space="0" w:color="auto"/>
            </w:tcBorders>
            <w:shd w:val="clear" w:color="auto" w:fill="auto"/>
          </w:tcPr>
          <w:p w14:paraId="51E3E7F4" w14:textId="6624748F" w:rsidR="00E26D24" w:rsidRPr="00EB2C76" w:rsidRDefault="00E26D24" w:rsidP="005B1A77">
            <w:pPr>
              <w:rPr>
                <w:sz w:val="21"/>
                <w:szCs w:val="21"/>
              </w:rPr>
            </w:pPr>
            <w:r w:rsidRPr="00EB2C76">
              <w:rPr>
                <w:sz w:val="21"/>
                <w:szCs w:val="21"/>
              </w:rPr>
              <w:t>Timepoint</w:t>
            </w:r>
          </w:p>
        </w:tc>
        <w:tc>
          <w:tcPr>
            <w:tcW w:w="1193" w:type="dxa"/>
            <w:tcBorders>
              <w:left w:val="single" w:sz="4" w:space="0" w:color="auto"/>
            </w:tcBorders>
            <w:shd w:val="clear" w:color="auto" w:fill="auto"/>
          </w:tcPr>
          <w:p w14:paraId="2F46667D" w14:textId="5CC77FCC"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2</w:t>
            </w:r>
          </w:p>
        </w:tc>
        <w:tc>
          <w:tcPr>
            <w:tcW w:w="1170" w:type="dxa"/>
            <w:shd w:val="clear" w:color="auto" w:fill="auto"/>
          </w:tcPr>
          <w:p w14:paraId="3AD6A400" w14:textId="4B1F80DF"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22533197</w:t>
            </w:r>
          </w:p>
        </w:tc>
        <w:tc>
          <w:tcPr>
            <w:tcW w:w="1170" w:type="dxa"/>
            <w:shd w:val="clear" w:color="auto" w:fill="auto"/>
          </w:tcPr>
          <w:p w14:paraId="575E5EA1" w14:textId="3E206437"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11266598</w:t>
            </w:r>
          </w:p>
        </w:tc>
        <w:tc>
          <w:tcPr>
            <w:tcW w:w="990" w:type="dxa"/>
            <w:shd w:val="clear" w:color="auto" w:fill="auto"/>
          </w:tcPr>
          <w:p w14:paraId="5A611D07" w14:textId="013183A3"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282.1</w:t>
            </w:r>
          </w:p>
        </w:tc>
        <w:tc>
          <w:tcPr>
            <w:tcW w:w="897" w:type="dxa"/>
            <w:shd w:val="clear" w:color="auto" w:fill="auto"/>
          </w:tcPr>
          <w:p w14:paraId="5AA38DE0" w14:textId="565F46C2"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&lt;2e-16</w:t>
            </w:r>
          </w:p>
        </w:tc>
        <w:tc>
          <w:tcPr>
            <w:tcW w:w="1353" w:type="dxa"/>
            <w:shd w:val="clear" w:color="auto" w:fill="auto"/>
          </w:tcPr>
          <w:p w14:paraId="4F86BFA3" w14:textId="601C5DC7"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w:t>
            </w:r>
          </w:p>
        </w:tc>
      </w:tr>
      <w:tr w:rsidR="00E26D24" w:rsidRPr="00EB2C76" w14:paraId="794C24FF" w14:textId="77777777" w:rsidTr="00E26D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Borders>
              <w:right w:val="single" w:sz="4" w:space="0" w:color="auto"/>
            </w:tcBorders>
            <w:shd w:val="clear" w:color="auto" w:fill="auto"/>
          </w:tcPr>
          <w:p w14:paraId="6E7C7B0A" w14:textId="735A8200" w:rsidR="00E26D24" w:rsidRPr="00EB2C76" w:rsidRDefault="00E26D24" w:rsidP="005B1A77">
            <w:pPr>
              <w:rPr>
                <w:sz w:val="21"/>
                <w:szCs w:val="21"/>
              </w:rPr>
            </w:pPr>
            <w:proofErr w:type="spellStart"/>
            <w:proofErr w:type="gramStart"/>
            <w:r w:rsidRPr="00EB2C76">
              <w:rPr>
                <w:sz w:val="21"/>
                <w:szCs w:val="21"/>
              </w:rPr>
              <w:t>Media:Timepoint</w:t>
            </w:r>
            <w:proofErr w:type="spellEnd"/>
            <w:proofErr w:type="gramEnd"/>
          </w:p>
        </w:tc>
        <w:tc>
          <w:tcPr>
            <w:tcW w:w="1193" w:type="dxa"/>
            <w:tcBorders>
              <w:left w:val="single" w:sz="4" w:space="0" w:color="auto"/>
            </w:tcBorders>
            <w:shd w:val="clear" w:color="auto" w:fill="auto"/>
          </w:tcPr>
          <w:p w14:paraId="388912F6" w14:textId="6C7EA9D8"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6</w:t>
            </w:r>
          </w:p>
        </w:tc>
        <w:tc>
          <w:tcPr>
            <w:tcW w:w="1170" w:type="dxa"/>
            <w:shd w:val="clear" w:color="auto" w:fill="auto"/>
          </w:tcPr>
          <w:p w14:paraId="7DA94998" w14:textId="51B56F70"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15691970</w:t>
            </w:r>
          </w:p>
        </w:tc>
        <w:tc>
          <w:tcPr>
            <w:tcW w:w="1170" w:type="dxa"/>
            <w:shd w:val="clear" w:color="auto" w:fill="auto"/>
          </w:tcPr>
          <w:p w14:paraId="62795171" w14:textId="628AB245"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2615328</w:t>
            </w:r>
          </w:p>
        </w:tc>
        <w:tc>
          <w:tcPr>
            <w:tcW w:w="990" w:type="dxa"/>
            <w:shd w:val="clear" w:color="auto" w:fill="auto"/>
          </w:tcPr>
          <w:p w14:paraId="63363464" w14:textId="5A47F5A9"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65.5</w:t>
            </w:r>
          </w:p>
        </w:tc>
        <w:tc>
          <w:tcPr>
            <w:tcW w:w="897" w:type="dxa"/>
            <w:shd w:val="clear" w:color="auto" w:fill="auto"/>
          </w:tcPr>
          <w:p w14:paraId="3184C016" w14:textId="202A59A5"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&lt;2e-16</w:t>
            </w:r>
          </w:p>
        </w:tc>
        <w:tc>
          <w:tcPr>
            <w:tcW w:w="1353" w:type="dxa"/>
            <w:shd w:val="clear" w:color="auto" w:fill="auto"/>
          </w:tcPr>
          <w:p w14:paraId="4CC9EB13" w14:textId="3B468D56" w:rsidR="00E26D24" w:rsidRPr="00EB2C76" w:rsidRDefault="00E26D24" w:rsidP="005B1A77">
            <w:pPr>
              <w:cnfStyle w:val="000000100000" w:firstRow="0" w:lastRow="0" w:firstColumn="0" w:lastColumn="0" w:oddVBand="0" w:evenVBand="0" w:oddHBand="1" w:evenHBand="0" w:firstRowFirstColumn="0" w:firstRowLastColumn="0" w:lastRowFirstColumn="0" w:lastRowLastColumn="0"/>
              <w:rPr>
                <w:sz w:val="21"/>
                <w:szCs w:val="21"/>
              </w:rPr>
            </w:pPr>
            <w:r w:rsidRPr="00EB2C76">
              <w:rPr>
                <w:sz w:val="21"/>
                <w:szCs w:val="21"/>
              </w:rPr>
              <w:t>***</w:t>
            </w:r>
          </w:p>
        </w:tc>
      </w:tr>
      <w:tr w:rsidR="00E26D24" w:rsidRPr="00EB2C76" w14:paraId="5244522A" w14:textId="77777777" w:rsidTr="00E26D24">
        <w:tc>
          <w:tcPr>
            <w:cnfStyle w:val="001000000000" w:firstRow="0" w:lastRow="0" w:firstColumn="1" w:lastColumn="0" w:oddVBand="0" w:evenVBand="0" w:oddHBand="0" w:evenHBand="0" w:firstRowFirstColumn="0" w:firstRowLastColumn="0" w:lastRowFirstColumn="0" w:lastRowLastColumn="0"/>
            <w:tcW w:w="1867" w:type="dxa"/>
            <w:tcBorders>
              <w:bottom w:val="single" w:sz="4" w:space="0" w:color="auto"/>
              <w:right w:val="single" w:sz="4" w:space="0" w:color="auto"/>
            </w:tcBorders>
            <w:shd w:val="clear" w:color="auto" w:fill="auto"/>
          </w:tcPr>
          <w:p w14:paraId="79343675" w14:textId="4D6339E0" w:rsidR="00E26D24" w:rsidRPr="00EB2C76" w:rsidRDefault="00E26D24" w:rsidP="005B1A77">
            <w:pPr>
              <w:rPr>
                <w:sz w:val="21"/>
                <w:szCs w:val="21"/>
              </w:rPr>
            </w:pPr>
            <w:r w:rsidRPr="00EB2C76">
              <w:rPr>
                <w:sz w:val="21"/>
                <w:szCs w:val="21"/>
              </w:rPr>
              <w:t>Residuals</w:t>
            </w:r>
          </w:p>
        </w:tc>
        <w:tc>
          <w:tcPr>
            <w:tcW w:w="1193" w:type="dxa"/>
            <w:tcBorders>
              <w:left w:val="single" w:sz="4" w:space="0" w:color="auto"/>
              <w:bottom w:val="single" w:sz="4" w:space="0" w:color="auto"/>
            </w:tcBorders>
            <w:shd w:val="clear" w:color="auto" w:fill="auto"/>
          </w:tcPr>
          <w:p w14:paraId="631A0F07" w14:textId="2AA43703"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280</w:t>
            </w:r>
          </w:p>
        </w:tc>
        <w:tc>
          <w:tcPr>
            <w:tcW w:w="1170" w:type="dxa"/>
            <w:tcBorders>
              <w:bottom w:val="single" w:sz="4" w:space="0" w:color="auto"/>
            </w:tcBorders>
            <w:shd w:val="clear" w:color="auto" w:fill="auto"/>
          </w:tcPr>
          <w:p w14:paraId="79BF685D" w14:textId="22C95F7C"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11180797</w:t>
            </w:r>
          </w:p>
        </w:tc>
        <w:tc>
          <w:tcPr>
            <w:tcW w:w="1170" w:type="dxa"/>
            <w:tcBorders>
              <w:bottom w:val="single" w:sz="4" w:space="0" w:color="auto"/>
            </w:tcBorders>
            <w:shd w:val="clear" w:color="auto" w:fill="auto"/>
          </w:tcPr>
          <w:p w14:paraId="3F13BC69" w14:textId="7B38E441"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39931</w:t>
            </w:r>
          </w:p>
        </w:tc>
        <w:tc>
          <w:tcPr>
            <w:tcW w:w="990" w:type="dxa"/>
            <w:tcBorders>
              <w:bottom w:val="single" w:sz="4" w:space="0" w:color="auto"/>
            </w:tcBorders>
            <w:shd w:val="clear" w:color="auto" w:fill="auto"/>
          </w:tcPr>
          <w:p w14:paraId="732FCF19" w14:textId="73BC7BCC"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NA</w:t>
            </w:r>
          </w:p>
        </w:tc>
        <w:tc>
          <w:tcPr>
            <w:tcW w:w="897" w:type="dxa"/>
            <w:tcBorders>
              <w:bottom w:val="single" w:sz="4" w:space="0" w:color="auto"/>
            </w:tcBorders>
            <w:shd w:val="clear" w:color="auto" w:fill="auto"/>
          </w:tcPr>
          <w:p w14:paraId="0C28F2D0" w14:textId="72B88A74"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NA</w:t>
            </w:r>
          </w:p>
        </w:tc>
        <w:tc>
          <w:tcPr>
            <w:tcW w:w="1353" w:type="dxa"/>
            <w:tcBorders>
              <w:bottom w:val="single" w:sz="4" w:space="0" w:color="auto"/>
            </w:tcBorders>
            <w:shd w:val="clear" w:color="auto" w:fill="auto"/>
          </w:tcPr>
          <w:p w14:paraId="19F7CB70" w14:textId="3C370F95" w:rsidR="00E26D24" w:rsidRPr="00EB2C76" w:rsidRDefault="00E26D24" w:rsidP="005B1A77">
            <w:pPr>
              <w:cnfStyle w:val="000000000000" w:firstRow="0" w:lastRow="0" w:firstColumn="0" w:lastColumn="0" w:oddVBand="0" w:evenVBand="0" w:oddHBand="0" w:evenHBand="0" w:firstRowFirstColumn="0" w:firstRowLastColumn="0" w:lastRowFirstColumn="0" w:lastRowLastColumn="0"/>
              <w:rPr>
                <w:sz w:val="21"/>
                <w:szCs w:val="21"/>
              </w:rPr>
            </w:pPr>
            <w:r w:rsidRPr="00EB2C76">
              <w:rPr>
                <w:sz w:val="21"/>
                <w:szCs w:val="21"/>
              </w:rPr>
              <w:t>NA</w:t>
            </w:r>
          </w:p>
        </w:tc>
      </w:tr>
    </w:tbl>
    <w:p w14:paraId="1E5CBB43" w14:textId="21CC7444" w:rsidR="009827C2" w:rsidRDefault="00F0428E" w:rsidP="005B1A77">
      <w:r w:rsidRPr="00EB2C76">
        <w:rPr>
          <w:vertAlign w:val="superscript"/>
        </w:rPr>
        <w:t>a</w:t>
      </w:r>
      <w:r w:rsidRPr="00EB2C76">
        <w:t xml:space="preserve"> Significance Codes: 0 ‘***’ 0.001 ‘**’ 0.01 ‘*’ 0.05 ‘.’ </w:t>
      </w:r>
      <w:r w:rsidRPr="00EB2C76">
        <w:sym w:font="Symbol" w:char="F0B3"/>
      </w:r>
      <w:r w:rsidRPr="00EB2C76">
        <w:t xml:space="preserve">0.1 </w:t>
      </w:r>
      <w:proofErr w:type="gramStart"/>
      <w:r w:rsidRPr="00EB2C76">
        <w:t>‘ ‘</w:t>
      </w:r>
      <w:proofErr w:type="gramEnd"/>
    </w:p>
    <w:p w14:paraId="14151F9F" w14:textId="0CF70504" w:rsidR="009827C2" w:rsidRPr="00437D55" w:rsidRDefault="00F0428E" w:rsidP="005B1A77">
      <w:r>
        <w:br w:type="page"/>
      </w:r>
    </w:p>
    <w:p w14:paraId="49D1FAC2" w14:textId="1A10198E" w:rsidR="00F0428E" w:rsidRDefault="009827C2" w:rsidP="005B1A77">
      <w:pPr>
        <w:rPr>
          <w:b/>
          <w:bCs/>
        </w:rPr>
      </w:pPr>
      <w:r w:rsidRPr="00C43A69">
        <w:rPr>
          <w:b/>
          <w:bCs/>
        </w:rPr>
        <w:lastRenderedPageBreak/>
        <w:t xml:space="preserve">Table </w:t>
      </w:r>
      <w:r>
        <w:rPr>
          <w:b/>
          <w:bCs/>
        </w:rPr>
        <w:t>5</w:t>
      </w:r>
      <w:r w:rsidRPr="00C43A69">
        <w:rPr>
          <w:b/>
          <w:bCs/>
        </w:rPr>
        <w:t xml:space="preserve">. </w:t>
      </w:r>
      <w:r>
        <w:rPr>
          <w:b/>
          <w:bCs/>
        </w:rPr>
        <w:t xml:space="preserve">Tukey’s Honestly Significance Difference (HSD) test showing the </w:t>
      </w:r>
      <w:r w:rsidR="00EB2C76">
        <w:rPr>
          <w:b/>
          <w:bCs/>
        </w:rPr>
        <w:t xml:space="preserve">significant </w:t>
      </w:r>
      <w:r>
        <w:rPr>
          <w:b/>
          <w:bCs/>
        </w:rPr>
        <w:t xml:space="preserve">comparison of means for the raw </w:t>
      </w:r>
      <w:r w:rsidR="00EB2C76">
        <w:rPr>
          <w:b/>
          <w:bCs/>
        </w:rPr>
        <w:t xml:space="preserve">growth measurements of </w:t>
      </w:r>
      <w:r w:rsidR="00EB2C76" w:rsidRPr="00EB2C76">
        <w:rPr>
          <w:b/>
          <w:bCs/>
          <w:i/>
          <w:iCs/>
        </w:rPr>
        <w:t>25 Discula destructiva</w:t>
      </w:r>
      <w:r w:rsidR="00EB2C76">
        <w:rPr>
          <w:b/>
          <w:bCs/>
        </w:rPr>
        <w:t xml:space="preserve"> cultures used in the media growth comparisons study.</w:t>
      </w:r>
    </w:p>
    <w:tbl>
      <w:tblPr>
        <w:tblStyle w:val="TableGrid"/>
        <w:tblW w:w="0" w:type="auto"/>
        <w:tblLook w:val="04A0" w:firstRow="1" w:lastRow="0" w:firstColumn="1" w:lastColumn="0" w:noHBand="0" w:noVBand="1"/>
      </w:tblPr>
      <w:tblGrid>
        <w:gridCol w:w="1726"/>
        <w:gridCol w:w="1726"/>
        <w:gridCol w:w="1726"/>
        <w:gridCol w:w="1726"/>
        <w:gridCol w:w="1726"/>
      </w:tblGrid>
      <w:tr w:rsidR="00F0428E" w14:paraId="4AF4D1E8" w14:textId="77777777" w:rsidTr="00F0428E">
        <w:tc>
          <w:tcPr>
            <w:tcW w:w="1726" w:type="dxa"/>
          </w:tcPr>
          <w:p w14:paraId="30DBF55B" w14:textId="5783A9B3" w:rsidR="00F0428E" w:rsidRDefault="00F0428E" w:rsidP="005B1A77">
            <w:pPr>
              <w:rPr>
                <w:b/>
                <w:bCs/>
              </w:rPr>
            </w:pPr>
            <w:proofErr w:type="spellStart"/>
            <w:proofErr w:type="gramStart"/>
            <w:r>
              <w:rPr>
                <w:b/>
                <w:bCs/>
              </w:rPr>
              <w:t>Media</w:t>
            </w:r>
            <w:r w:rsidRPr="009A6026">
              <w:rPr>
                <w:b/>
                <w:bCs/>
                <w:vertAlign w:val="superscript"/>
              </w:rPr>
              <w:t>a</w:t>
            </w:r>
            <w:r w:rsidR="009A6026" w:rsidRPr="009A6026">
              <w:rPr>
                <w:b/>
                <w:bCs/>
                <w:vertAlign w:val="superscript"/>
              </w:rPr>
              <w:t>,b</w:t>
            </w:r>
            <w:proofErr w:type="spellEnd"/>
            <w:proofErr w:type="gramEnd"/>
          </w:p>
        </w:tc>
        <w:tc>
          <w:tcPr>
            <w:tcW w:w="1726" w:type="dxa"/>
          </w:tcPr>
          <w:p w14:paraId="016063C0" w14:textId="7431283B" w:rsidR="00F0428E" w:rsidRDefault="00F0428E" w:rsidP="005B1A77">
            <w:pPr>
              <w:rPr>
                <w:b/>
                <w:bCs/>
              </w:rPr>
            </w:pPr>
            <w:proofErr w:type="spellStart"/>
            <w:r>
              <w:rPr>
                <w:b/>
                <w:bCs/>
              </w:rPr>
              <w:t>Difference</w:t>
            </w:r>
            <w:r w:rsidR="009A6026" w:rsidRPr="009A6026">
              <w:rPr>
                <w:b/>
                <w:bCs/>
                <w:vertAlign w:val="superscript"/>
              </w:rPr>
              <w:t>c</w:t>
            </w:r>
            <w:proofErr w:type="spellEnd"/>
          </w:p>
        </w:tc>
        <w:tc>
          <w:tcPr>
            <w:tcW w:w="1726" w:type="dxa"/>
          </w:tcPr>
          <w:p w14:paraId="69DF7F5C" w14:textId="482AE4F6" w:rsidR="00F0428E" w:rsidRDefault="00F0428E" w:rsidP="005B1A77">
            <w:pPr>
              <w:rPr>
                <w:b/>
                <w:bCs/>
              </w:rPr>
            </w:pPr>
            <w:proofErr w:type="spellStart"/>
            <w:proofErr w:type="gramStart"/>
            <w:r>
              <w:rPr>
                <w:b/>
                <w:bCs/>
              </w:rPr>
              <w:t>Lower</w:t>
            </w:r>
            <w:r w:rsidR="009A6026" w:rsidRPr="009A6026">
              <w:rPr>
                <w:b/>
                <w:bCs/>
                <w:vertAlign w:val="superscript"/>
              </w:rPr>
              <w:t>d,e</w:t>
            </w:r>
            <w:proofErr w:type="spellEnd"/>
            <w:proofErr w:type="gramEnd"/>
          </w:p>
        </w:tc>
        <w:tc>
          <w:tcPr>
            <w:tcW w:w="1726" w:type="dxa"/>
          </w:tcPr>
          <w:p w14:paraId="3E25D89F" w14:textId="216C5773" w:rsidR="00F0428E" w:rsidRDefault="00F0428E" w:rsidP="005B1A77">
            <w:pPr>
              <w:rPr>
                <w:b/>
                <w:bCs/>
              </w:rPr>
            </w:pPr>
            <w:proofErr w:type="spellStart"/>
            <w:proofErr w:type="gramStart"/>
            <w:r>
              <w:rPr>
                <w:b/>
                <w:bCs/>
              </w:rPr>
              <w:t>Upper</w:t>
            </w:r>
            <w:r w:rsidR="009A6026" w:rsidRPr="009A6026">
              <w:rPr>
                <w:b/>
                <w:bCs/>
                <w:vertAlign w:val="superscript"/>
              </w:rPr>
              <w:t>d,f</w:t>
            </w:r>
            <w:proofErr w:type="spellEnd"/>
            <w:proofErr w:type="gramEnd"/>
          </w:p>
        </w:tc>
        <w:tc>
          <w:tcPr>
            <w:tcW w:w="1726" w:type="dxa"/>
          </w:tcPr>
          <w:p w14:paraId="4CF415CA" w14:textId="0E596AB0" w:rsidR="00F0428E" w:rsidRPr="00F0428E" w:rsidRDefault="00F0428E" w:rsidP="005B1A77">
            <w:pPr>
              <w:rPr>
                <w:b/>
                <w:bCs/>
                <w:i/>
                <w:iCs/>
              </w:rPr>
            </w:pPr>
            <w:r w:rsidRPr="00F0428E">
              <w:rPr>
                <w:b/>
                <w:bCs/>
                <w:i/>
                <w:iCs/>
              </w:rPr>
              <w:t>Adjuster P Value</w:t>
            </w:r>
          </w:p>
        </w:tc>
      </w:tr>
      <w:tr w:rsidR="00F0428E" w14:paraId="1AA64244" w14:textId="77777777" w:rsidTr="00F0428E">
        <w:tc>
          <w:tcPr>
            <w:tcW w:w="1726" w:type="dxa"/>
          </w:tcPr>
          <w:p w14:paraId="2D257DDC" w14:textId="20CA2A15" w:rsidR="00F0428E" w:rsidRPr="009A6026" w:rsidRDefault="009A6026" w:rsidP="005B1A77">
            <w:r w:rsidRPr="009A6026">
              <w:t xml:space="preserve">Modified </w:t>
            </w:r>
            <w:proofErr w:type="spellStart"/>
            <w:r w:rsidRPr="009A6026">
              <w:t>Plich-OWA</w:t>
            </w:r>
            <w:r w:rsidR="00EB2C76" w:rsidRPr="00EB2C76">
              <w:rPr>
                <w:vertAlign w:val="superscript"/>
              </w:rPr>
              <w:t>g</w:t>
            </w:r>
            <w:proofErr w:type="spellEnd"/>
          </w:p>
        </w:tc>
        <w:tc>
          <w:tcPr>
            <w:tcW w:w="1726" w:type="dxa"/>
          </w:tcPr>
          <w:p w14:paraId="125A2CD4" w14:textId="1E3CE4F1" w:rsidR="00F0428E" w:rsidRPr="009A6026" w:rsidRDefault="009A6026" w:rsidP="005B1A77">
            <w:r w:rsidRPr="009A6026">
              <w:t>-1270.26363</w:t>
            </w:r>
          </w:p>
        </w:tc>
        <w:tc>
          <w:tcPr>
            <w:tcW w:w="1726" w:type="dxa"/>
          </w:tcPr>
          <w:p w14:paraId="28767491" w14:textId="4D91FF70" w:rsidR="00F0428E" w:rsidRPr="009A6026" w:rsidRDefault="009A6026" w:rsidP="005B1A77">
            <w:r w:rsidRPr="009A6026">
              <w:t>-1355.47547</w:t>
            </w:r>
          </w:p>
        </w:tc>
        <w:tc>
          <w:tcPr>
            <w:tcW w:w="1726" w:type="dxa"/>
          </w:tcPr>
          <w:p w14:paraId="6362B750" w14:textId="461DC609" w:rsidR="00F0428E" w:rsidRPr="009A6026" w:rsidRDefault="009A6026" w:rsidP="005B1A77">
            <w:r w:rsidRPr="009A6026">
              <w:t>-1185.0518</w:t>
            </w:r>
          </w:p>
        </w:tc>
        <w:tc>
          <w:tcPr>
            <w:tcW w:w="1726" w:type="dxa"/>
          </w:tcPr>
          <w:p w14:paraId="5D1F73B1" w14:textId="4FE2F611" w:rsidR="00F0428E" w:rsidRPr="009A6026" w:rsidRDefault="009A6026" w:rsidP="005B1A77">
            <w:r w:rsidRPr="009A6026">
              <w:t>0.0000000</w:t>
            </w:r>
          </w:p>
        </w:tc>
      </w:tr>
      <w:tr w:rsidR="00F0428E" w14:paraId="5A3222F3" w14:textId="77777777" w:rsidTr="00F0428E">
        <w:tc>
          <w:tcPr>
            <w:tcW w:w="1726" w:type="dxa"/>
          </w:tcPr>
          <w:p w14:paraId="7748F2EE" w14:textId="5B2FA39F" w:rsidR="00F0428E" w:rsidRPr="009A6026" w:rsidRDefault="009A6026" w:rsidP="005B1A77">
            <w:r w:rsidRPr="009A6026">
              <w:t>Half Strength PDA++-OWA</w:t>
            </w:r>
          </w:p>
        </w:tc>
        <w:tc>
          <w:tcPr>
            <w:tcW w:w="1726" w:type="dxa"/>
          </w:tcPr>
          <w:p w14:paraId="449C988F" w14:textId="477C9506" w:rsidR="00F0428E" w:rsidRPr="009A6026" w:rsidRDefault="009A6026" w:rsidP="005B1A77">
            <w:r>
              <w:t>-1117.83246</w:t>
            </w:r>
          </w:p>
        </w:tc>
        <w:tc>
          <w:tcPr>
            <w:tcW w:w="1726" w:type="dxa"/>
          </w:tcPr>
          <w:p w14:paraId="469588C8" w14:textId="139638F0" w:rsidR="00F0428E" w:rsidRPr="009A6026" w:rsidRDefault="009A6026" w:rsidP="005B1A77">
            <w:r>
              <w:t>-1203.61412</w:t>
            </w:r>
          </w:p>
        </w:tc>
        <w:tc>
          <w:tcPr>
            <w:tcW w:w="1726" w:type="dxa"/>
          </w:tcPr>
          <w:p w14:paraId="71AD2A88" w14:textId="02AA8CD2" w:rsidR="00F0428E" w:rsidRPr="009A6026" w:rsidRDefault="009A6026" w:rsidP="005B1A77">
            <w:r>
              <w:t>-1032.0508</w:t>
            </w:r>
          </w:p>
        </w:tc>
        <w:tc>
          <w:tcPr>
            <w:tcW w:w="1726" w:type="dxa"/>
          </w:tcPr>
          <w:p w14:paraId="1B45A75C" w14:textId="3275280E" w:rsidR="00F0428E" w:rsidRPr="009A6026" w:rsidRDefault="009A6026" w:rsidP="005B1A77">
            <w:r w:rsidRPr="009A6026">
              <w:t>0.0000000</w:t>
            </w:r>
          </w:p>
        </w:tc>
      </w:tr>
      <w:tr w:rsidR="00F0428E" w14:paraId="05BABBD0" w14:textId="77777777" w:rsidTr="00F0428E">
        <w:tc>
          <w:tcPr>
            <w:tcW w:w="1726" w:type="dxa"/>
          </w:tcPr>
          <w:p w14:paraId="5073BCC3" w14:textId="06BD2E24" w:rsidR="00F0428E" w:rsidRPr="009A6026" w:rsidRDefault="009A6026" w:rsidP="005B1A77">
            <w:proofErr w:type="spellStart"/>
            <w:r w:rsidRPr="009A6026">
              <w:t>SDA</w:t>
            </w:r>
            <w:r w:rsidR="00EB2C76" w:rsidRPr="00EB2C76">
              <w:rPr>
                <w:vertAlign w:val="superscript"/>
              </w:rPr>
              <w:t>h</w:t>
            </w:r>
            <w:proofErr w:type="spellEnd"/>
            <w:r w:rsidRPr="009A6026">
              <w:t>-OWA</w:t>
            </w:r>
          </w:p>
        </w:tc>
        <w:tc>
          <w:tcPr>
            <w:tcW w:w="1726" w:type="dxa"/>
          </w:tcPr>
          <w:p w14:paraId="031D61AE" w14:textId="584E06C3" w:rsidR="00F0428E" w:rsidRPr="009A6026" w:rsidRDefault="009A6026" w:rsidP="005B1A77">
            <w:r>
              <w:t>-1075.63117</w:t>
            </w:r>
          </w:p>
        </w:tc>
        <w:tc>
          <w:tcPr>
            <w:tcW w:w="1726" w:type="dxa"/>
          </w:tcPr>
          <w:p w14:paraId="193905B6" w14:textId="775C29F1" w:rsidR="00F0428E" w:rsidRPr="009A6026" w:rsidRDefault="009A6026" w:rsidP="005B1A77">
            <w:r>
              <w:t>-1161.70813</w:t>
            </w:r>
          </w:p>
        </w:tc>
        <w:tc>
          <w:tcPr>
            <w:tcW w:w="1726" w:type="dxa"/>
          </w:tcPr>
          <w:p w14:paraId="3B9CE51F" w14:textId="096471C5" w:rsidR="00F0428E" w:rsidRPr="009A6026" w:rsidRDefault="009A6026" w:rsidP="005B1A77">
            <w:r>
              <w:t>-989.5542</w:t>
            </w:r>
          </w:p>
        </w:tc>
        <w:tc>
          <w:tcPr>
            <w:tcW w:w="1726" w:type="dxa"/>
          </w:tcPr>
          <w:p w14:paraId="0D0EA41E" w14:textId="538E7E39" w:rsidR="00F0428E" w:rsidRPr="009A6026" w:rsidRDefault="009A6026" w:rsidP="005B1A77">
            <w:r w:rsidRPr="009A6026">
              <w:t>0.0000000</w:t>
            </w:r>
          </w:p>
        </w:tc>
      </w:tr>
      <w:tr w:rsidR="00F0428E" w14:paraId="41B091D8" w14:textId="77777777" w:rsidTr="00F0428E">
        <w:tc>
          <w:tcPr>
            <w:tcW w:w="1726" w:type="dxa"/>
          </w:tcPr>
          <w:p w14:paraId="67C3D4C8" w14:textId="1AEF60D1" w:rsidR="00F0428E" w:rsidRPr="009A6026" w:rsidRDefault="009A6026" w:rsidP="005B1A77">
            <w:r w:rsidRPr="009A6026">
              <w:t>Half Strength PDA++-Modified Plich</w:t>
            </w:r>
          </w:p>
        </w:tc>
        <w:tc>
          <w:tcPr>
            <w:tcW w:w="1726" w:type="dxa"/>
          </w:tcPr>
          <w:p w14:paraId="5EC6DBAA" w14:textId="70F64DBE" w:rsidR="00F0428E" w:rsidRPr="009A6026" w:rsidRDefault="009A6026" w:rsidP="005B1A77">
            <w:r>
              <w:t>152.43117</w:t>
            </w:r>
          </w:p>
        </w:tc>
        <w:tc>
          <w:tcPr>
            <w:tcW w:w="1726" w:type="dxa"/>
          </w:tcPr>
          <w:p w14:paraId="0DE5EEE3" w14:textId="51E6CD78" w:rsidR="00F0428E" w:rsidRPr="009A6026" w:rsidRDefault="009A6026" w:rsidP="005B1A77">
            <w:r>
              <w:t>67.51763</w:t>
            </w:r>
          </w:p>
        </w:tc>
        <w:tc>
          <w:tcPr>
            <w:tcW w:w="1726" w:type="dxa"/>
          </w:tcPr>
          <w:p w14:paraId="490A440B" w14:textId="3A158330" w:rsidR="00F0428E" w:rsidRPr="009A6026" w:rsidRDefault="009A6026" w:rsidP="005B1A77">
            <w:r>
              <w:t>237.3447</w:t>
            </w:r>
          </w:p>
        </w:tc>
        <w:tc>
          <w:tcPr>
            <w:tcW w:w="1726" w:type="dxa"/>
          </w:tcPr>
          <w:p w14:paraId="29E14213" w14:textId="0550D930" w:rsidR="00F0428E" w:rsidRPr="009A6026" w:rsidRDefault="009A6026" w:rsidP="005B1A77">
            <w:r w:rsidRPr="009A6026">
              <w:t>0.0000</w:t>
            </w:r>
            <w:r>
              <w:t>317</w:t>
            </w:r>
          </w:p>
        </w:tc>
      </w:tr>
      <w:tr w:rsidR="00F0428E" w14:paraId="2F0ACF5A" w14:textId="77777777" w:rsidTr="00F0428E">
        <w:tc>
          <w:tcPr>
            <w:tcW w:w="1726" w:type="dxa"/>
          </w:tcPr>
          <w:p w14:paraId="2DD7D520" w14:textId="3596948E" w:rsidR="00F0428E" w:rsidRPr="009A6026" w:rsidRDefault="009A6026" w:rsidP="005B1A77">
            <w:r w:rsidRPr="009A6026">
              <w:t>SDA-Modified Plich</w:t>
            </w:r>
          </w:p>
        </w:tc>
        <w:tc>
          <w:tcPr>
            <w:tcW w:w="1726" w:type="dxa"/>
          </w:tcPr>
          <w:p w14:paraId="4C17F54E" w14:textId="57C5BB21" w:rsidR="00F0428E" w:rsidRPr="009A6026" w:rsidRDefault="009A6026" w:rsidP="005B1A77">
            <w:r>
              <w:t>194.63246</w:t>
            </w:r>
          </w:p>
        </w:tc>
        <w:tc>
          <w:tcPr>
            <w:tcW w:w="1726" w:type="dxa"/>
          </w:tcPr>
          <w:p w14:paraId="4E2A9284" w14:textId="5DF13408" w:rsidR="00F0428E" w:rsidRPr="009A6026" w:rsidRDefault="009A6026" w:rsidP="005B1A77">
            <w:r>
              <w:t>109.42062</w:t>
            </w:r>
          </w:p>
        </w:tc>
        <w:tc>
          <w:tcPr>
            <w:tcW w:w="1726" w:type="dxa"/>
          </w:tcPr>
          <w:p w14:paraId="5243C258" w14:textId="7819E659" w:rsidR="00F0428E" w:rsidRPr="009A6026" w:rsidRDefault="009A6026" w:rsidP="005B1A77">
            <w:r>
              <w:t>279.</w:t>
            </w:r>
            <w:r w:rsidR="00EB2C76">
              <w:t>8443</w:t>
            </w:r>
          </w:p>
        </w:tc>
        <w:tc>
          <w:tcPr>
            <w:tcW w:w="1726" w:type="dxa"/>
          </w:tcPr>
          <w:p w14:paraId="0C83957F" w14:textId="46739327" w:rsidR="00F0428E" w:rsidRPr="009A6026" w:rsidRDefault="009A6026" w:rsidP="005B1A77">
            <w:r w:rsidRPr="009A6026">
              <w:t>0.000000</w:t>
            </w:r>
            <w:r>
              <w:t>1</w:t>
            </w:r>
          </w:p>
        </w:tc>
      </w:tr>
      <w:tr w:rsidR="00F0428E" w14:paraId="375A4851" w14:textId="77777777" w:rsidTr="00F0428E">
        <w:tc>
          <w:tcPr>
            <w:tcW w:w="1726" w:type="dxa"/>
          </w:tcPr>
          <w:p w14:paraId="4CC17B99" w14:textId="60DB94FB" w:rsidR="00F0428E" w:rsidRPr="009A6026" w:rsidRDefault="009A6026" w:rsidP="005B1A77">
            <w:r w:rsidRPr="009A6026">
              <w:t>SDA-PDA++</w:t>
            </w:r>
          </w:p>
        </w:tc>
        <w:tc>
          <w:tcPr>
            <w:tcW w:w="1726" w:type="dxa"/>
          </w:tcPr>
          <w:p w14:paraId="35AF767F" w14:textId="3E0507F2" w:rsidR="00F0428E" w:rsidRPr="009A6026" w:rsidRDefault="009A6026" w:rsidP="005B1A77">
            <w:r>
              <w:t>42.20129</w:t>
            </w:r>
          </w:p>
        </w:tc>
        <w:tc>
          <w:tcPr>
            <w:tcW w:w="1726" w:type="dxa"/>
          </w:tcPr>
          <w:p w14:paraId="2761BEC7" w14:textId="35583F7B" w:rsidR="00F0428E" w:rsidRPr="009A6026" w:rsidRDefault="00EB2C76" w:rsidP="005B1A77">
            <w:r>
              <w:t>-42.58038</w:t>
            </w:r>
          </w:p>
        </w:tc>
        <w:tc>
          <w:tcPr>
            <w:tcW w:w="1726" w:type="dxa"/>
          </w:tcPr>
          <w:p w14:paraId="6BE0AD8F" w14:textId="0823EA8F" w:rsidR="00F0428E" w:rsidRPr="009A6026" w:rsidRDefault="00EB2C76" w:rsidP="005B1A77">
            <w:r>
              <w:t>127.9830</w:t>
            </w:r>
          </w:p>
        </w:tc>
        <w:tc>
          <w:tcPr>
            <w:tcW w:w="1726" w:type="dxa"/>
          </w:tcPr>
          <w:p w14:paraId="256F3BEA" w14:textId="35F2916D" w:rsidR="00F0428E" w:rsidRPr="009A6026" w:rsidRDefault="009A6026" w:rsidP="005B1A77">
            <w:r w:rsidRPr="009A6026">
              <w:t>0.</w:t>
            </w:r>
            <w:r>
              <w:t>5818688</w:t>
            </w:r>
          </w:p>
        </w:tc>
      </w:tr>
    </w:tbl>
    <w:p w14:paraId="35C4E456" w14:textId="58729426" w:rsidR="00F0428E" w:rsidRPr="009A6026" w:rsidRDefault="00F0428E" w:rsidP="005B1A77">
      <w:r w:rsidRPr="009A6026">
        <w:rPr>
          <w:vertAlign w:val="superscript"/>
        </w:rPr>
        <w:t>a</w:t>
      </w:r>
      <w:r w:rsidRPr="009A6026">
        <w:t xml:space="preserve"> Media being compared.</w:t>
      </w:r>
    </w:p>
    <w:p w14:paraId="5E52772A" w14:textId="2C4FE346" w:rsidR="009A6026" w:rsidRPr="009A6026" w:rsidRDefault="009A6026" w:rsidP="005B1A77">
      <w:r w:rsidRPr="009A6026">
        <w:rPr>
          <w:vertAlign w:val="superscript"/>
        </w:rPr>
        <w:t>b</w:t>
      </w:r>
      <w:r w:rsidRPr="009A6026">
        <w:t xml:space="preserve"> Fit: </w:t>
      </w:r>
      <w:proofErr w:type="spellStart"/>
      <w:proofErr w:type="gramStart"/>
      <w:r w:rsidRPr="009A6026">
        <w:t>aov</w:t>
      </w:r>
      <w:proofErr w:type="spellEnd"/>
      <w:r w:rsidRPr="009A6026">
        <w:t>(</w:t>
      </w:r>
      <w:proofErr w:type="gramEnd"/>
      <w:r w:rsidRPr="009A6026">
        <w:t xml:space="preserve">formula = `Area (mm2)` ~ Media + Timepoint + </w:t>
      </w:r>
      <w:proofErr w:type="spellStart"/>
      <w:r w:rsidRPr="009A6026">
        <w:t>Media”Timepoint</w:t>
      </w:r>
      <w:proofErr w:type="spellEnd"/>
      <w:r w:rsidRPr="009A6026">
        <w:t xml:space="preserve">, data = </w:t>
      </w:r>
      <w:proofErr w:type="spellStart"/>
      <w:r w:rsidRPr="009A6026">
        <w:t>growth_over_</w:t>
      </w:r>
      <w:proofErr w:type="gramStart"/>
      <w:r w:rsidRPr="009A6026">
        <w:t>time</w:t>
      </w:r>
      <w:proofErr w:type="spellEnd"/>
      <w:r w:rsidRPr="009A6026">
        <w:t>))</w:t>
      </w:r>
      <w:proofErr w:type="gramEnd"/>
      <w:r>
        <w:t>.</w:t>
      </w:r>
    </w:p>
    <w:p w14:paraId="1CAB0EB8" w14:textId="25EC680E" w:rsidR="00F0428E" w:rsidRPr="009A6026" w:rsidRDefault="009A6026" w:rsidP="005B1A77">
      <w:r w:rsidRPr="009A6026">
        <w:rPr>
          <w:vertAlign w:val="superscript"/>
        </w:rPr>
        <w:t>c</w:t>
      </w:r>
      <w:r w:rsidR="00F0428E" w:rsidRPr="009A6026">
        <w:t xml:space="preserve"> Difference in mean between groups.</w:t>
      </w:r>
    </w:p>
    <w:p w14:paraId="72C597BE" w14:textId="0DF5D306" w:rsidR="009A6026" w:rsidRPr="009A6026" w:rsidRDefault="009A6026" w:rsidP="005B1A77">
      <w:r w:rsidRPr="009A6026">
        <w:rPr>
          <w:vertAlign w:val="superscript"/>
        </w:rPr>
        <w:t>d</w:t>
      </w:r>
      <w:r w:rsidRPr="009A6026">
        <w:t xml:space="preserve"> 95% confidence interval (</w:t>
      </w:r>
      <w:r w:rsidRPr="009A6026">
        <w:rPr>
          <w:color w:val="000000" w:themeColor="text1"/>
        </w:rPr>
        <w:t>α = 0.05).</w:t>
      </w:r>
    </w:p>
    <w:p w14:paraId="15848837" w14:textId="5584A875" w:rsidR="00F0428E" w:rsidRPr="009A6026" w:rsidRDefault="009A6026" w:rsidP="005B1A77">
      <w:r w:rsidRPr="009A6026">
        <w:rPr>
          <w:vertAlign w:val="superscript"/>
        </w:rPr>
        <w:t>e</w:t>
      </w:r>
      <w:r w:rsidR="00F0428E" w:rsidRPr="009A6026">
        <w:t xml:space="preserve"> </w:t>
      </w:r>
      <w:r w:rsidRPr="009A6026">
        <w:t>Lower bound of confidence interval</w:t>
      </w:r>
      <w:r w:rsidR="00F0428E" w:rsidRPr="009A6026">
        <w:t>.</w:t>
      </w:r>
    </w:p>
    <w:p w14:paraId="4314FC77" w14:textId="6EBD3DD6" w:rsidR="00EB2C76" w:rsidRDefault="009A6026" w:rsidP="005B1A77">
      <w:r w:rsidRPr="009A6026">
        <w:rPr>
          <w:vertAlign w:val="superscript"/>
        </w:rPr>
        <w:t>f</w:t>
      </w:r>
      <w:r w:rsidR="00F0428E" w:rsidRPr="009A6026">
        <w:t xml:space="preserve"> </w:t>
      </w:r>
      <w:r w:rsidRPr="009A6026">
        <w:t>Upper bound of confidence interval</w:t>
      </w:r>
      <w:r w:rsidR="00F0428E" w:rsidRPr="009A6026">
        <w:t>.</w:t>
      </w:r>
    </w:p>
    <w:p w14:paraId="55C2B286" w14:textId="39879975" w:rsidR="00EB2C76" w:rsidRDefault="00EB2C76" w:rsidP="005B1A77">
      <w:r w:rsidRPr="00EB2C76">
        <w:rPr>
          <w:vertAlign w:val="superscript"/>
        </w:rPr>
        <w:t>g</w:t>
      </w:r>
      <w:r>
        <w:t xml:space="preserve"> OWA: Oak Water Agar</w:t>
      </w:r>
    </w:p>
    <w:p w14:paraId="1261DB5E" w14:textId="7C3B345E" w:rsidR="00EB2C76" w:rsidRPr="00EB2C76" w:rsidRDefault="00EB2C76" w:rsidP="005B1A77">
      <w:r w:rsidRPr="00EB2C76">
        <w:rPr>
          <w:vertAlign w:val="superscript"/>
        </w:rPr>
        <w:t>h</w:t>
      </w:r>
      <w:r>
        <w:t xml:space="preserve"> SDA: </w:t>
      </w:r>
      <w:r w:rsidRPr="00EB2C76">
        <w:t>Sabouraud Dextrose Agar</w:t>
      </w:r>
    </w:p>
    <w:p w14:paraId="04578615" w14:textId="2944A4BC" w:rsidR="009827C2" w:rsidRPr="00EB2C76" w:rsidRDefault="00EB2C76" w:rsidP="005B1A77">
      <w:pPr>
        <w:rPr>
          <w:b/>
          <w:bCs/>
        </w:rPr>
      </w:pPr>
      <w:r>
        <w:rPr>
          <w:b/>
          <w:bCs/>
        </w:rPr>
        <w:br w:type="page"/>
      </w:r>
    </w:p>
    <w:p w14:paraId="06DFBDDC" w14:textId="5B059C6E" w:rsidR="00EB2C76" w:rsidRDefault="009827C2" w:rsidP="005B1A77">
      <w:pPr>
        <w:rPr>
          <w:b/>
          <w:bCs/>
        </w:rPr>
      </w:pPr>
      <w:r>
        <w:rPr>
          <w:b/>
          <w:bCs/>
        </w:rPr>
        <w:lastRenderedPageBreak/>
        <w:t xml:space="preserve">Table 6. </w:t>
      </w:r>
      <w:r w:rsidR="00EB2C76">
        <w:rPr>
          <w:b/>
          <w:bCs/>
        </w:rPr>
        <w:t>Presence and absence</w:t>
      </w:r>
      <w:r>
        <w:rPr>
          <w:b/>
          <w:bCs/>
        </w:rPr>
        <w:t xml:space="preserve"> observation </w:t>
      </w:r>
      <w:r w:rsidR="00C67AD0">
        <w:rPr>
          <w:b/>
          <w:bCs/>
        </w:rPr>
        <w:t>records</w:t>
      </w:r>
      <w:r>
        <w:rPr>
          <w:b/>
          <w:bCs/>
        </w:rPr>
        <w:t xml:space="preserve"> for </w:t>
      </w:r>
      <w:r w:rsidR="00EB2C76">
        <w:rPr>
          <w:b/>
          <w:bCs/>
        </w:rPr>
        <w:t xml:space="preserve">the </w:t>
      </w:r>
      <w:r>
        <w:rPr>
          <w:b/>
          <w:bCs/>
        </w:rPr>
        <w:t xml:space="preserve">formation of spores </w:t>
      </w:r>
      <w:r w:rsidR="00EB2C76">
        <w:rPr>
          <w:b/>
          <w:bCs/>
        </w:rPr>
        <w:t>among</w:t>
      </w:r>
      <w:r>
        <w:rPr>
          <w:b/>
          <w:bCs/>
        </w:rPr>
        <w:t xml:space="preserve"> </w:t>
      </w:r>
      <w:r w:rsidR="007B3643">
        <w:rPr>
          <w:b/>
          <w:bCs/>
        </w:rPr>
        <w:t xml:space="preserve">all </w:t>
      </w:r>
      <w:r w:rsidR="00EB2C76">
        <w:rPr>
          <w:b/>
          <w:bCs/>
        </w:rPr>
        <w:t xml:space="preserve">25 </w:t>
      </w:r>
      <w:r w:rsidRPr="00EB2C76">
        <w:rPr>
          <w:b/>
          <w:bCs/>
          <w:i/>
          <w:iCs/>
        </w:rPr>
        <w:t>Discula destructiva</w:t>
      </w:r>
      <w:r>
        <w:rPr>
          <w:b/>
          <w:bCs/>
        </w:rPr>
        <w:t xml:space="preserve"> </w:t>
      </w:r>
      <w:r w:rsidR="00EB2C76">
        <w:rPr>
          <w:b/>
          <w:bCs/>
        </w:rPr>
        <w:t>cultures</w:t>
      </w:r>
      <w:r>
        <w:rPr>
          <w:b/>
          <w:bCs/>
        </w:rPr>
        <w:t xml:space="preserve"> used in the media growth comparison</w:t>
      </w:r>
      <w:r w:rsidR="00C67AD0">
        <w:rPr>
          <w:b/>
          <w:bCs/>
        </w:rPr>
        <w:t>s</w:t>
      </w:r>
      <w:r>
        <w:rPr>
          <w:b/>
          <w:bCs/>
        </w:rPr>
        <w:t xml:space="preserve"> study. </w:t>
      </w:r>
    </w:p>
    <w:tbl>
      <w:tblPr>
        <w:tblStyle w:val="PlainTable4"/>
        <w:tblW w:w="0" w:type="auto"/>
        <w:tblLook w:val="04A0" w:firstRow="1" w:lastRow="0" w:firstColumn="1" w:lastColumn="0" w:noHBand="0" w:noVBand="1"/>
      </w:tblPr>
      <w:tblGrid>
        <w:gridCol w:w="2157"/>
        <w:gridCol w:w="2157"/>
        <w:gridCol w:w="2158"/>
        <w:gridCol w:w="2158"/>
      </w:tblGrid>
      <w:tr w:rsidR="007B3643" w14:paraId="1418247C" w14:textId="77777777" w:rsidTr="007B3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auto"/>
              <w:bottom w:val="single" w:sz="4" w:space="0" w:color="auto"/>
            </w:tcBorders>
            <w:shd w:val="clear" w:color="auto" w:fill="auto"/>
          </w:tcPr>
          <w:p w14:paraId="3FA7CF30" w14:textId="6785263F" w:rsidR="007B3643" w:rsidRPr="007B3643" w:rsidRDefault="007B3643" w:rsidP="005B1A77">
            <w:r>
              <w:t>Media Type</w:t>
            </w:r>
          </w:p>
        </w:tc>
        <w:tc>
          <w:tcPr>
            <w:tcW w:w="2157" w:type="dxa"/>
            <w:tcBorders>
              <w:top w:val="single" w:sz="4" w:space="0" w:color="auto"/>
              <w:bottom w:val="single" w:sz="4" w:space="0" w:color="auto"/>
            </w:tcBorders>
            <w:shd w:val="clear" w:color="auto" w:fill="auto"/>
          </w:tcPr>
          <w:p w14:paraId="23C435F6" w14:textId="77777777" w:rsidR="007B3643" w:rsidRPr="007B3643" w:rsidRDefault="007B3643" w:rsidP="005B1A77">
            <w:pPr>
              <w:cnfStyle w:val="100000000000" w:firstRow="1" w:lastRow="0" w:firstColumn="0" w:lastColumn="0" w:oddVBand="0" w:evenVBand="0" w:oddHBand="0" w:evenHBand="0" w:firstRowFirstColumn="0" w:firstRowLastColumn="0" w:lastRowFirstColumn="0" w:lastRowLastColumn="0"/>
            </w:pPr>
          </w:p>
        </w:tc>
        <w:tc>
          <w:tcPr>
            <w:tcW w:w="2158" w:type="dxa"/>
            <w:tcBorders>
              <w:top w:val="single" w:sz="4" w:space="0" w:color="auto"/>
              <w:bottom w:val="single" w:sz="4" w:space="0" w:color="auto"/>
            </w:tcBorders>
            <w:shd w:val="clear" w:color="auto" w:fill="auto"/>
          </w:tcPr>
          <w:p w14:paraId="3956E9D2" w14:textId="05B0A47D" w:rsidR="007B3643" w:rsidRPr="007B3643" w:rsidRDefault="007B3643" w:rsidP="005B1A77">
            <w:pPr>
              <w:cnfStyle w:val="100000000000" w:firstRow="1" w:lastRow="0" w:firstColumn="0" w:lastColumn="0" w:oddVBand="0" w:evenVBand="0" w:oddHBand="0" w:evenHBand="0" w:firstRowFirstColumn="0" w:firstRowLastColumn="0" w:lastRowFirstColumn="0" w:lastRowLastColumn="0"/>
            </w:pPr>
            <w:proofErr w:type="spellStart"/>
            <w:proofErr w:type="gramStart"/>
            <w:r>
              <w:t>Timepoint</w:t>
            </w:r>
            <w:r w:rsidRPr="007B3643">
              <w:rPr>
                <w:vertAlign w:val="superscript"/>
              </w:rPr>
              <w:t>a</w:t>
            </w:r>
            <w:r w:rsidR="00C67AD0">
              <w:rPr>
                <w:vertAlign w:val="superscript"/>
              </w:rPr>
              <w:t>,b</w:t>
            </w:r>
            <w:proofErr w:type="spellEnd"/>
            <w:proofErr w:type="gramEnd"/>
          </w:p>
        </w:tc>
        <w:tc>
          <w:tcPr>
            <w:tcW w:w="2158" w:type="dxa"/>
            <w:tcBorders>
              <w:top w:val="single" w:sz="4" w:space="0" w:color="auto"/>
              <w:bottom w:val="single" w:sz="4" w:space="0" w:color="auto"/>
            </w:tcBorders>
            <w:shd w:val="clear" w:color="auto" w:fill="auto"/>
          </w:tcPr>
          <w:p w14:paraId="5654F3C1" w14:textId="77777777" w:rsidR="007B3643" w:rsidRPr="007B3643" w:rsidRDefault="007B3643" w:rsidP="005B1A77">
            <w:pPr>
              <w:cnfStyle w:val="100000000000" w:firstRow="1" w:lastRow="0" w:firstColumn="0" w:lastColumn="0" w:oddVBand="0" w:evenVBand="0" w:oddHBand="0" w:evenHBand="0" w:firstRowFirstColumn="0" w:firstRowLastColumn="0" w:lastRowFirstColumn="0" w:lastRowLastColumn="0"/>
            </w:pPr>
          </w:p>
        </w:tc>
      </w:tr>
      <w:tr w:rsidR="007B3643" w14:paraId="3F586475" w14:textId="77777777" w:rsidTr="007B3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top w:val="single" w:sz="4" w:space="0" w:color="auto"/>
              <w:right w:val="single" w:sz="4" w:space="0" w:color="auto"/>
            </w:tcBorders>
            <w:shd w:val="clear" w:color="auto" w:fill="auto"/>
          </w:tcPr>
          <w:p w14:paraId="7449471C" w14:textId="3E447950" w:rsidR="007B3643" w:rsidRPr="007B3643" w:rsidRDefault="007B3643" w:rsidP="005B1A77"/>
        </w:tc>
        <w:tc>
          <w:tcPr>
            <w:tcW w:w="2157" w:type="dxa"/>
            <w:vMerge w:val="restart"/>
            <w:tcBorders>
              <w:top w:val="single" w:sz="4" w:space="0" w:color="auto"/>
              <w:left w:val="single" w:sz="4" w:space="0" w:color="auto"/>
              <w:bottom w:val="single" w:sz="4" w:space="0" w:color="auto"/>
            </w:tcBorders>
            <w:shd w:val="clear" w:color="auto" w:fill="auto"/>
            <w:vAlign w:val="center"/>
          </w:tcPr>
          <w:p w14:paraId="3A39EA31"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7 DAI</w:t>
            </w:r>
          </w:p>
        </w:tc>
        <w:tc>
          <w:tcPr>
            <w:tcW w:w="2158" w:type="dxa"/>
            <w:vMerge w:val="restart"/>
            <w:tcBorders>
              <w:top w:val="single" w:sz="4" w:space="0" w:color="auto"/>
              <w:bottom w:val="single" w:sz="4" w:space="0" w:color="auto"/>
            </w:tcBorders>
            <w:shd w:val="clear" w:color="auto" w:fill="auto"/>
            <w:vAlign w:val="center"/>
          </w:tcPr>
          <w:p w14:paraId="5ADA3EBA"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14 DAI</w:t>
            </w:r>
          </w:p>
        </w:tc>
        <w:tc>
          <w:tcPr>
            <w:tcW w:w="2158" w:type="dxa"/>
            <w:vMerge w:val="restart"/>
            <w:tcBorders>
              <w:top w:val="single" w:sz="4" w:space="0" w:color="auto"/>
              <w:bottom w:val="single" w:sz="4" w:space="0" w:color="auto"/>
            </w:tcBorders>
            <w:shd w:val="clear" w:color="auto" w:fill="auto"/>
            <w:vAlign w:val="center"/>
          </w:tcPr>
          <w:p w14:paraId="01A5591D"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21 DAI</w:t>
            </w:r>
          </w:p>
        </w:tc>
      </w:tr>
      <w:tr w:rsidR="007B3643" w14:paraId="1771ED81" w14:textId="77777777" w:rsidTr="007B3643">
        <w:trPr>
          <w:trHeight w:val="125"/>
        </w:trPr>
        <w:tc>
          <w:tcPr>
            <w:cnfStyle w:val="001000000000" w:firstRow="0" w:lastRow="0" w:firstColumn="1" w:lastColumn="0" w:oddVBand="0" w:evenVBand="0" w:oddHBand="0" w:evenHBand="0" w:firstRowFirstColumn="0" w:firstRowLastColumn="0" w:lastRowFirstColumn="0" w:lastRowLastColumn="0"/>
            <w:tcW w:w="2157" w:type="dxa"/>
            <w:tcBorders>
              <w:right w:val="single" w:sz="4" w:space="0" w:color="auto"/>
            </w:tcBorders>
            <w:shd w:val="clear" w:color="auto" w:fill="auto"/>
          </w:tcPr>
          <w:p w14:paraId="3D12BBD0" w14:textId="7A1937BE" w:rsidR="007B3643" w:rsidRPr="007B3643" w:rsidRDefault="007B3643" w:rsidP="005B1A77"/>
        </w:tc>
        <w:tc>
          <w:tcPr>
            <w:tcW w:w="2157" w:type="dxa"/>
            <w:vMerge/>
            <w:tcBorders>
              <w:left w:val="single" w:sz="4" w:space="0" w:color="auto"/>
              <w:bottom w:val="single" w:sz="4" w:space="0" w:color="auto"/>
            </w:tcBorders>
            <w:shd w:val="clear" w:color="auto" w:fill="auto"/>
          </w:tcPr>
          <w:p w14:paraId="12BC01AB" w14:textId="77777777" w:rsidR="007B3643" w:rsidRDefault="007B3643" w:rsidP="005B1A77">
            <w:pPr>
              <w:cnfStyle w:val="000000000000" w:firstRow="0" w:lastRow="0" w:firstColumn="0" w:lastColumn="0" w:oddVBand="0" w:evenVBand="0" w:oddHBand="0" w:evenHBand="0" w:firstRowFirstColumn="0" w:firstRowLastColumn="0" w:lastRowFirstColumn="0" w:lastRowLastColumn="0"/>
              <w:rPr>
                <w:b/>
                <w:bCs/>
              </w:rPr>
            </w:pPr>
          </w:p>
        </w:tc>
        <w:tc>
          <w:tcPr>
            <w:tcW w:w="2158" w:type="dxa"/>
            <w:vMerge/>
            <w:tcBorders>
              <w:bottom w:val="single" w:sz="4" w:space="0" w:color="auto"/>
            </w:tcBorders>
            <w:shd w:val="clear" w:color="auto" w:fill="auto"/>
          </w:tcPr>
          <w:p w14:paraId="5198AE33" w14:textId="77777777" w:rsidR="007B3643" w:rsidRDefault="007B3643" w:rsidP="005B1A77">
            <w:pPr>
              <w:cnfStyle w:val="000000000000" w:firstRow="0" w:lastRow="0" w:firstColumn="0" w:lastColumn="0" w:oddVBand="0" w:evenVBand="0" w:oddHBand="0" w:evenHBand="0" w:firstRowFirstColumn="0" w:firstRowLastColumn="0" w:lastRowFirstColumn="0" w:lastRowLastColumn="0"/>
              <w:rPr>
                <w:b/>
                <w:bCs/>
              </w:rPr>
            </w:pPr>
          </w:p>
        </w:tc>
        <w:tc>
          <w:tcPr>
            <w:tcW w:w="2158" w:type="dxa"/>
            <w:vMerge/>
            <w:tcBorders>
              <w:bottom w:val="single" w:sz="4" w:space="0" w:color="auto"/>
            </w:tcBorders>
            <w:shd w:val="clear" w:color="auto" w:fill="auto"/>
          </w:tcPr>
          <w:p w14:paraId="695FB364" w14:textId="77777777" w:rsidR="007B3643" w:rsidRDefault="007B3643" w:rsidP="005B1A77">
            <w:pPr>
              <w:cnfStyle w:val="000000000000" w:firstRow="0" w:lastRow="0" w:firstColumn="0" w:lastColumn="0" w:oddVBand="0" w:evenVBand="0" w:oddHBand="0" w:evenHBand="0" w:firstRowFirstColumn="0" w:firstRowLastColumn="0" w:lastRowFirstColumn="0" w:lastRowLastColumn="0"/>
              <w:rPr>
                <w:b/>
                <w:bCs/>
              </w:rPr>
            </w:pPr>
          </w:p>
        </w:tc>
      </w:tr>
      <w:tr w:rsidR="007B3643" w14:paraId="1580436C" w14:textId="77777777" w:rsidTr="007B3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right w:val="single" w:sz="4" w:space="0" w:color="auto"/>
            </w:tcBorders>
            <w:shd w:val="clear" w:color="auto" w:fill="auto"/>
          </w:tcPr>
          <w:p w14:paraId="08B1301B" w14:textId="5EE8D6A8" w:rsidR="007B3643" w:rsidRPr="007B3643" w:rsidRDefault="007B3643" w:rsidP="005B1A77">
            <w:proofErr w:type="spellStart"/>
            <w:r w:rsidRPr="007B3643">
              <w:t>OWA</w:t>
            </w:r>
            <w:r w:rsidR="00C67AD0">
              <w:t>c</w:t>
            </w:r>
            <w:proofErr w:type="spellEnd"/>
          </w:p>
        </w:tc>
        <w:tc>
          <w:tcPr>
            <w:tcW w:w="2157" w:type="dxa"/>
            <w:tcBorders>
              <w:top w:val="single" w:sz="4" w:space="0" w:color="auto"/>
              <w:left w:val="single" w:sz="4" w:space="0" w:color="auto"/>
            </w:tcBorders>
            <w:shd w:val="clear" w:color="auto" w:fill="auto"/>
            <w:vAlign w:val="center"/>
          </w:tcPr>
          <w:p w14:paraId="108F1ECE"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No</w:t>
            </w:r>
          </w:p>
        </w:tc>
        <w:tc>
          <w:tcPr>
            <w:tcW w:w="2158" w:type="dxa"/>
            <w:tcBorders>
              <w:top w:val="single" w:sz="4" w:space="0" w:color="auto"/>
            </w:tcBorders>
            <w:shd w:val="clear" w:color="auto" w:fill="auto"/>
            <w:vAlign w:val="center"/>
          </w:tcPr>
          <w:p w14:paraId="5D9D71A4"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Yes</w:t>
            </w:r>
          </w:p>
        </w:tc>
        <w:tc>
          <w:tcPr>
            <w:tcW w:w="2158" w:type="dxa"/>
            <w:tcBorders>
              <w:top w:val="single" w:sz="4" w:space="0" w:color="auto"/>
            </w:tcBorders>
            <w:shd w:val="clear" w:color="auto" w:fill="auto"/>
            <w:vAlign w:val="center"/>
          </w:tcPr>
          <w:p w14:paraId="7C1D923E"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Yes</w:t>
            </w:r>
          </w:p>
        </w:tc>
      </w:tr>
      <w:tr w:rsidR="007B3643" w14:paraId="5C157198" w14:textId="77777777" w:rsidTr="007B3643">
        <w:tc>
          <w:tcPr>
            <w:cnfStyle w:val="001000000000" w:firstRow="0" w:lastRow="0" w:firstColumn="1" w:lastColumn="0" w:oddVBand="0" w:evenVBand="0" w:oddHBand="0" w:evenHBand="0" w:firstRowFirstColumn="0" w:firstRowLastColumn="0" w:lastRowFirstColumn="0" w:lastRowLastColumn="0"/>
            <w:tcW w:w="2157" w:type="dxa"/>
            <w:tcBorders>
              <w:right w:val="single" w:sz="4" w:space="0" w:color="auto"/>
            </w:tcBorders>
            <w:shd w:val="clear" w:color="auto" w:fill="auto"/>
          </w:tcPr>
          <w:p w14:paraId="74A7331D" w14:textId="367059FB" w:rsidR="007B3643" w:rsidRPr="007B3643" w:rsidRDefault="007B3643" w:rsidP="005B1A77">
            <w:proofErr w:type="spellStart"/>
            <w:r w:rsidRPr="007B3643">
              <w:t>SDA</w:t>
            </w:r>
            <w:r w:rsidR="00C67AD0">
              <w:t>d</w:t>
            </w:r>
            <w:proofErr w:type="spellEnd"/>
          </w:p>
        </w:tc>
        <w:tc>
          <w:tcPr>
            <w:tcW w:w="2157" w:type="dxa"/>
            <w:tcBorders>
              <w:left w:val="single" w:sz="4" w:space="0" w:color="auto"/>
            </w:tcBorders>
            <w:shd w:val="clear" w:color="auto" w:fill="auto"/>
            <w:vAlign w:val="center"/>
          </w:tcPr>
          <w:p w14:paraId="4D60D82B" w14:textId="00F80DE9" w:rsidR="007B3643" w:rsidRPr="007B3643" w:rsidRDefault="007B3643" w:rsidP="005B1A77">
            <w:pPr>
              <w:jc w:val="center"/>
              <w:cnfStyle w:val="000000000000" w:firstRow="0" w:lastRow="0" w:firstColumn="0" w:lastColumn="0" w:oddVBand="0" w:evenVBand="0" w:oddHBand="0" w:evenHBand="0" w:firstRowFirstColumn="0" w:firstRowLastColumn="0" w:lastRowFirstColumn="0" w:lastRowLastColumn="0"/>
            </w:pPr>
            <w:r w:rsidRPr="007B3643">
              <w:t>No</w:t>
            </w:r>
          </w:p>
        </w:tc>
        <w:tc>
          <w:tcPr>
            <w:tcW w:w="2158" w:type="dxa"/>
            <w:shd w:val="clear" w:color="auto" w:fill="auto"/>
            <w:vAlign w:val="center"/>
          </w:tcPr>
          <w:p w14:paraId="1751D48C" w14:textId="0820E9EF" w:rsidR="007B3643" w:rsidRPr="007B3643" w:rsidRDefault="007B3643" w:rsidP="005B1A77">
            <w:pPr>
              <w:jc w:val="center"/>
              <w:cnfStyle w:val="000000000000" w:firstRow="0" w:lastRow="0" w:firstColumn="0" w:lastColumn="0" w:oddVBand="0" w:evenVBand="0" w:oddHBand="0" w:evenHBand="0" w:firstRowFirstColumn="0" w:firstRowLastColumn="0" w:lastRowFirstColumn="0" w:lastRowLastColumn="0"/>
            </w:pPr>
            <w:r w:rsidRPr="007B3643">
              <w:t>Yes</w:t>
            </w:r>
          </w:p>
        </w:tc>
        <w:tc>
          <w:tcPr>
            <w:tcW w:w="2158" w:type="dxa"/>
            <w:shd w:val="clear" w:color="auto" w:fill="auto"/>
            <w:vAlign w:val="center"/>
          </w:tcPr>
          <w:p w14:paraId="3953BA0E" w14:textId="7D6BAB3D" w:rsidR="007B3643" w:rsidRPr="007B3643" w:rsidRDefault="007B3643" w:rsidP="005B1A77">
            <w:pPr>
              <w:jc w:val="center"/>
              <w:cnfStyle w:val="000000000000" w:firstRow="0" w:lastRow="0" w:firstColumn="0" w:lastColumn="0" w:oddVBand="0" w:evenVBand="0" w:oddHBand="0" w:evenHBand="0" w:firstRowFirstColumn="0" w:firstRowLastColumn="0" w:lastRowFirstColumn="0" w:lastRowLastColumn="0"/>
            </w:pPr>
            <w:r w:rsidRPr="007B3643">
              <w:t>Yes</w:t>
            </w:r>
          </w:p>
        </w:tc>
      </w:tr>
      <w:tr w:rsidR="007B3643" w14:paraId="79ECA28D" w14:textId="77777777" w:rsidTr="007B3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7" w:type="dxa"/>
            <w:tcBorders>
              <w:right w:val="single" w:sz="4" w:space="0" w:color="auto"/>
            </w:tcBorders>
            <w:shd w:val="clear" w:color="auto" w:fill="auto"/>
          </w:tcPr>
          <w:p w14:paraId="3DB3AB23" w14:textId="29617BDA" w:rsidR="007B3643" w:rsidRPr="007B3643" w:rsidRDefault="007B3643" w:rsidP="005B1A77">
            <w:r w:rsidRPr="007B3643">
              <w:t>Half Strength PDA++</w:t>
            </w:r>
          </w:p>
        </w:tc>
        <w:tc>
          <w:tcPr>
            <w:tcW w:w="2157" w:type="dxa"/>
            <w:tcBorders>
              <w:left w:val="single" w:sz="4" w:space="0" w:color="auto"/>
            </w:tcBorders>
            <w:shd w:val="clear" w:color="auto" w:fill="auto"/>
            <w:vAlign w:val="center"/>
          </w:tcPr>
          <w:p w14:paraId="30B92C2B" w14:textId="77777777"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No</w:t>
            </w:r>
          </w:p>
        </w:tc>
        <w:tc>
          <w:tcPr>
            <w:tcW w:w="2158" w:type="dxa"/>
            <w:shd w:val="clear" w:color="auto" w:fill="auto"/>
            <w:vAlign w:val="center"/>
          </w:tcPr>
          <w:p w14:paraId="4AE027EA" w14:textId="77A40DC6"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No</w:t>
            </w:r>
          </w:p>
        </w:tc>
        <w:tc>
          <w:tcPr>
            <w:tcW w:w="2158" w:type="dxa"/>
            <w:shd w:val="clear" w:color="auto" w:fill="auto"/>
            <w:vAlign w:val="center"/>
          </w:tcPr>
          <w:p w14:paraId="146821FD" w14:textId="76E6257D" w:rsidR="007B3643" w:rsidRPr="007B3643" w:rsidRDefault="007B3643" w:rsidP="005B1A77">
            <w:pPr>
              <w:jc w:val="center"/>
              <w:cnfStyle w:val="000000100000" w:firstRow="0" w:lastRow="0" w:firstColumn="0" w:lastColumn="0" w:oddVBand="0" w:evenVBand="0" w:oddHBand="1" w:evenHBand="0" w:firstRowFirstColumn="0" w:firstRowLastColumn="0" w:lastRowFirstColumn="0" w:lastRowLastColumn="0"/>
            </w:pPr>
            <w:r w:rsidRPr="007B3643">
              <w:t>No</w:t>
            </w:r>
          </w:p>
        </w:tc>
      </w:tr>
      <w:tr w:rsidR="007B3643" w14:paraId="67E863A9" w14:textId="77777777" w:rsidTr="007B3643">
        <w:tc>
          <w:tcPr>
            <w:cnfStyle w:val="001000000000" w:firstRow="0" w:lastRow="0" w:firstColumn="1" w:lastColumn="0" w:oddVBand="0" w:evenVBand="0" w:oddHBand="0" w:evenHBand="0" w:firstRowFirstColumn="0" w:firstRowLastColumn="0" w:lastRowFirstColumn="0" w:lastRowLastColumn="0"/>
            <w:tcW w:w="2157" w:type="dxa"/>
            <w:tcBorders>
              <w:bottom w:val="single" w:sz="4" w:space="0" w:color="auto"/>
              <w:right w:val="single" w:sz="4" w:space="0" w:color="auto"/>
            </w:tcBorders>
            <w:shd w:val="clear" w:color="auto" w:fill="auto"/>
          </w:tcPr>
          <w:p w14:paraId="0624EB8B" w14:textId="77777777" w:rsidR="007B3643" w:rsidRPr="007B3643" w:rsidRDefault="007B3643" w:rsidP="005B1A77">
            <w:r w:rsidRPr="007B3643">
              <w:t>Modified Plich</w:t>
            </w:r>
          </w:p>
        </w:tc>
        <w:tc>
          <w:tcPr>
            <w:tcW w:w="2157" w:type="dxa"/>
            <w:tcBorders>
              <w:left w:val="single" w:sz="4" w:space="0" w:color="auto"/>
              <w:bottom w:val="single" w:sz="4" w:space="0" w:color="auto"/>
            </w:tcBorders>
            <w:shd w:val="clear" w:color="auto" w:fill="auto"/>
            <w:vAlign w:val="center"/>
          </w:tcPr>
          <w:p w14:paraId="516CF1C3" w14:textId="77777777" w:rsidR="007B3643" w:rsidRPr="007B3643" w:rsidRDefault="007B3643" w:rsidP="005B1A77">
            <w:pPr>
              <w:jc w:val="center"/>
              <w:cnfStyle w:val="000000000000" w:firstRow="0" w:lastRow="0" w:firstColumn="0" w:lastColumn="0" w:oddVBand="0" w:evenVBand="0" w:oddHBand="0" w:evenHBand="0" w:firstRowFirstColumn="0" w:firstRowLastColumn="0" w:lastRowFirstColumn="0" w:lastRowLastColumn="0"/>
            </w:pPr>
            <w:r w:rsidRPr="007B3643">
              <w:t>No</w:t>
            </w:r>
          </w:p>
        </w:tc>
        <w:tc>
          <w:tcPr>
            <w:tcW w:w="2158" w:type="dxa"/>
            <w:tcBorders>
              <w:bottom w:val="single" w:sz="4" w:space="0" w:color="auto"/>
            </w:tcBorders>
            <w:shd w:val="clear" w:color="auto" w:fill="auto"/>
            <w:vAlign w:val="center"/>
          </w:tcPr>
          <w:p w14:paraId="5B839D81" w14:textId="77777777" w:rsidR="007B3643" w:rsidRPr="007B3643" w:rsidRDefault="007B3643" w:rsidP="005B1A77">
            <w:pPr>
              <w:jc w:val="center"/>
              <w:cnfStyle w:val="000000000000" w:firstRow="0" w:lastRow="0" w:firstColumn="0" w:lastColumn="0" w:oddVBand="0" w:evenVBand="0" w:oddHBand="0" w:evenHBand="0" w:firstRowFirstColumn="0" w:firstRowLastColumn="0" w:lastRowFirstColumn="0" w:lastRowLastColumn="0"/>
            </w:pPr>
            <w:r w:rsidRPr="007B3643">
              <w:t>No</w:t>
            </w:r>
          </w:p>
        </w:tc>
        <w:tc>
          <w:tcPr>
            <w:tcW w:w="2158" w:type="dxa"/>
            <w:tcBorders>
              <w:bottom w:val="single" w:sz="4" w:space="0" w:color="auto"/>
            </w:tcBorders>
            <w:shd w:val="clear" w:color="auto" w:fill="auto"/>
            <w:vAlign w:val="center"/>
          </w:tcPr>
          <w:p w14:paraId="633E4BA2" w14:textId="77777777" w:rsidR="007B3643" w:rsidRPr="007B3643" w:rsidRDefault="007B3643" w:rsidP="005B1A77">
            <w:pPr>
              <w:jc w:val="center"/>
              <w:cnfStyle w:val="000000000000" w:firstRow="0" w:lastRow="0" w:firstColumn="0" w:lastColumn="0" w:oddVBand="0" w:evenVBand="0" w:oddHBand="0" w:evenHBand="0" w:firstRowFirstColumn="0" w:firstRowLastColumn="0" w:lastRowFirstColumn="0" w:lastRowLastColumn="0"/>
            </w:pPr>
            <w:r w:rsidRPr="007B3643">
              <w:t>No</w:t>
            </w:r>
          </w:p>
        </w:tc>
      </w:tr>
    </w:tbl>
    <w:p w14:paraId="4C135872" w14:textId="3685FE5D" w:rsidR="009827C2" w:rsidRPr="00C67AD0" w:rsidRDefault="007B3643" w:rsidP="005B1A77">
      <w:pPr>
        <w:rPr>
          <w:bCs/>
        </w:rPr>
      </w:pPr>
      <w:proofErr w:type="spellStart"/>
      <w:r w:rsidRPr="00C67AD0">
        <w:rPr>
          <w:bCs/>
          <w:vertAlign w:val="superscript"/>
        </w:rPr>
        <w:t>a</w:t>
      </w:r>
      <w:proofErr w:type="spellEnd"/>
      <w:r w:rsidRPr="00C67AD0">
        <w:rPr>
          <w:bCs/>
        </w:rPr>
        <w:t xml:space="preserve"> </w:t>
      </w:r>
      <w:proofErr w:type="gramStart"/>
      <w:r w:rsidRPr="00C67AD0">
        <w:rPr>
          <w:bCs/>
        </w:rPr>
        <w:t>The</w:t>
      </w:r>
      <w:proofErr w:type="gramEnd"/>
      <w:r w:rsidRPr="00C67AD0">
        <w:rPr>
          <w:bCs/>
        </w:rPr>
        <w:t xml:space="preserve"> presence of sporulation on any culture at </w:t>
      </w:r>
      <w:r w:rsidR="00C67AD0" w:rsidRPr="00C67AD0">
        <w:rPr>
          <w:bCs/>
        </w:rPr>
        <w:t xml:space="preserve">the designated timepoint as indicated by visual </w:t>
      </w:r>
      <w:r w:rsidR="00C67AD0">
        <w:rPr>
          <w:bCs/>
        </w:rPr>
        <w:t>assessment of acervular conidiomata</w:t>
      </w:r>
      <w:r w:rsidR="00C67AD0" w:rsidRPr="00C67AD0">
        <w:rPr>
          <w:bCs/>
        </w:rPr>
        <w:t>.</w:t>
      </w:r>
    </w:p>
    <w:p w14:paraId="40709F91" w14:textId="79786B76" w:rsidR="00C67AD0" w:rsidRPr="00C67AD0" w:rsidRDefault="00C67AD0" w:rsidP="005B1A77">
      <w:pPr>
        <w:rPr>
          <w:bCs/>
        </w:rPr>
      </w:pPr>
      <w:r w:rsidRPr="00C67AD0">
        <w:rPr>
          <w:bCs/>
          <w:vertAlign w:val="superscript"/>
        </w:rPr>
        <w:t>b</w:t>
      </w:r>
      <w:r w:rsidRPr="00C67AD0">
        <w:rPr>
          <w:bCs/>
        </w:rPr>
        <w:t xml:space="preserve"> DAI: Days After Inoculation.</w:t>
      </w:r>
    </w:p>
    <w:p w14:paraId="04CA937D" w14:textId="07BD0513" w:rsidR="007B3643" w:rsidRPr="00C67AD0" w:rsidRDefault="00C67AD0" w:rsidP="005B1A77">
      <w:pPr>
        <w:rPr>
          <w:bCs/>
        </w:rPr>
      </w:pPr>
      <w:r w:rsidRPr="00C67AD0">
        <w:rPr>
          <w:bCs/>
          <w:vertAlign w:val="superscript"/>
        </w:rPr>
        <w:t>c</w:t>
      </w:r>
      <w:r w:rsidR="007B3643" w:rsidRPr="00C67AD0">
        <w:rPr>
          <w:bCs/>
        </w:rPr>
        <w:t xml:space="preserve"> </w:t>
      </w:r>
      <w:r w:rsidRPr="00C67AD0">
        <w:rPr>
          <w:bCs/>
        </w:rPr>
        <w:t>OWA: Oak Water Agar</w:t>
      </w:r>
    </w:p>
    <w:p w14:paraId="390502E6" w14:textId="77DABCB6" w:rsidR="007B3643" w:rsidRPr="00C67AD0" w:rsidRDefault="00C67AD0" w:rsidP="005B1A77">
      <w:pPr>
        <w:rPr>
          <w:bCs/>
        </w:rPr>
      </w:pPr>
      <w:r w:rsidRPr="00C67AD0">
        <w:rPr>
          <w:bCs/>
          <w:vertAlign w:val="superscript"/>
        </w:rPr>
        <w:t>d</w:t>
      </w:r>
      <w:r w:rsidR="007B3643" w:rsidRPr="00C67AD0">
        <w:rPr>
          <w:bCs/>
        </w:rPr>
        <w:t xml:space="preserve"> </w:t>
      </w:r>
      <w:r w:rsidRPr="00C67AD0">
        <w:rPr>
          <w:bCs/>
        </w:rPr>
        <w:t>SDA: Sabouraud Dextrose Agar</w:t>
      </w:r>
    </w:p>
    <w:p w14:paraId="17B2C67F" w14:textId="4075B0CE" w:rsidR="009827C2" w:rsidRDefault="00C67AD0" w:rsidP="005B1A77">
      <w:pPr>
        <w:jc w:val="center"/>
        <w:rPr>
          <w:b/>
        </w:rPr>
      </w:pPr>
      <w:r>
        <w:rPr>
          <w:b/>
        </w:rPr>
        <w:br w:type="page"/>
      </w:r>
    </w:p>
    <w:p w14:paraId="0FAFD046" w14:textId="24CEF0A5" w:rsidR="009827C2" w:rsidRPr="008D1180" w:rsidRDefault="009827C2" w:rsidP="005B1A77">
      <w:pPr>
        <w:rPr>
          <w:b/>
          <w:bCs/>
        </w:rPr>
      </w:pPr>
      <w:r>
        <w:rPr>
          <w:b/>
        </w:rPr>
        <w:lastRenderedPageBreak/>
        <w:t>Table 7</w:t>
      </w:r>
      <w:r w:rsidRPr="00045138">
        <w:rPr>
          <w:b/>
        </w:rPr>
        <w:t xml:space="preserve">. </w:t>
      </w:r>
      <w:r w:rsidRPr="008D1180">
        <w:rPr>
          <w:b/>
          <w:bCs/>
        </w:rPr>
        <w:t xml:space="preserve">Raw HiFi </w:t>
      </w:r>
      <w:r w:rsidR="00C67AD0">
        <w:rPr>
          <w:b/>
          <w:bCs/>
        </w:rPr>
        <w:t xml:space="preserve">long-read sequencing statistics for the </w:t>
      </w:r>
      <w:r w:rsidRPr="00045138">
        <w:rPr>
          <w:b/>
          <w:i/>
          <w:iCs/>
        </w:rPr>
        <w:t>D</w:t>
      </w:r>
      <w:r>
        <w:rPr>
          <w:b/>
          <w:i/>
          <w:iCs/>
        </w:rPr>
        <w:t>iscula</w:t>
      </w:r>
      <w:r w:rsidRPr="00045138">
        <w:rPr>
          <w:b/>
          <w:i/>
          <w:iCs/>
        </w:rPr>
        <w:t xml:space="preserve"> destructiva </w:t>
      </w:r>
      <w:r w:rsidRPr="00045138">
        <w:rPr>
          <w:b/>
        </w:rPr>
        <w:t>isolate, AS111.</w:t>
      </w:r>
    </w:p>
    <w:tbl>
      <w:tblPr>
        <w:tblStyle w:val="PlainTable4"/>
        <w:tblW w:w="0" w:type="auto"/>
        <w:tblLook w:val="04A0" w:firstRow="1" w:lastRow="0" w:firstColumn="1" w:lastColumn="0" w:noHBand="0" w:noVBand="1"/>
      </w:tblPr>
      <w:tblGrid>
        <w:gridCol w:w="4460"/>
        <w:gridCol w:w="3114"/>
      </w:tblGrid>
      <w:tr w:rsidR="00C67AD0" w:rsidRPr="00C67AD0" w14:paraId="4C6E9846" w14:textId="77777777" w:rsidTr="00C67AD0">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4460" w:type="dxa"/>
            <w:tcBorders>
              <w:top w:val="single" w:sz="4" w:space="0" w:color="auto"/>
              <w:bottom w:val="single" w:sz="4" w:space="0" w:color="auto"/>
            </w:tcBorders>
            <w:shd w:val="clear" w:color="auto" w:fill="auto"/>
          </w:tcPr>
          <w:p w14:paraId="7174BA3F" w14:textId="1F69EA85" w:rsidR="00C67AD0" w:rsidRPr="00C67AD0" w:rsidRDefault="00C67AD0" w:rsidP="005B1A77">
            <w:pPr>
              <w:pStyle w:val="NormalWeb"/>
              <w:spacing w:before="40" w:beforeAutospacing="0" w:after="0" w:afterAutospacing="0"/>
              <w:rPr>
                <w:color w:val="000000"/>
              </w:rPr>
            </w:pPr>
            <w:r w:rsidRPr="00C67AD0">
              <w:rPr>
                <w:color w:val="000000"/>
              </w:rPr>
              <w:t>Quality Metrics</w:t>
            </w:r>
          </w:p>
        </w:tc>
        <w:tc>
          <w:tcPr>
            <w:tcW w:w="3114" w:type="dxa"/>
            <w:tcBorders>
              <w:top w:val="single" w:sz="4" w:space="0" w:color="auto"/>
              <w:bottom w:val="single" w:sz="4" w:space="0" w:color="auto"/>
            </w:tcBorders>
            <w:shd w:val="clear" w:color="auto" w:fill="auto"/>
          </w:tcPr>
          <w:p w14:paraId="2619F23B" w14:textId="2DED735F" w:rsidR="00C67AD0" w:rsidRPr="00C67AD0" w:rsidRDefault="00C67AD0" w:rsidP="005B1A77">
            <w:pPr>
              <w:pStyle w:val="NormalWeb"/>
              <w:spacing w:before="40" w:beforeAutospacing="0" w:after="0" w:afterAutospacing="0"/>
              <w:cnfStyle w:val="100000000000" w:firstRow="1" w:lastRow="0" w:firstColumn="0" w:lastColumn="0" w:oddVBand="0" w:evenVBand="0" w:oddHBand="0" w:evenHBand="0" w:firstRowFirstColumn="0" w:firstRowLastColumn="0" w:lastRowFirstColumn="0" w:lastRowLastColumn="0"/>
              <w:rPr>
                <w:color w:val="000000"/>
              </w:rPr>
            </w:pPr>
            <w:r w:rsidRPr="00C67AD0">
              <w:rPr>
                <w:color w:val="000000"/>
              </w:rPr>
              <w:t>Value</w:t>
            </w:r>
          </w:p>
        </w:tc>
      </w:tr>
      <w:tr w:rsidR="009827C2" w:rsidRPr="0007222E" w14:paraId="36DFD356" w14:textId="77777777" w:rsidTr="00C67AD0">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4460" w:type="dxa"/>
            <w:tcBorders>
              <w:top w:val="single" w:sz="4" w:space="0" w:color="auto"/>
            </w:tcBorders>
            <w:shd w:val="clear" w:color="auto" w:fill="auto"/>
          </w:tcPr>
          <w:p w14:paraId="7B613D08" w14:textId="23C0E0A4" w:rsidR="009827C2" w:rsidRPr="00C67AD0" w:rsidRDefault="009827C2" w:rsidP="005B1A77">
            <w:pPr>
              <w:pStyle w:val="NormalWeb"/>
              <w:spacing w:before="40" w:beforeAutospacing="0" w:after="0" w:afterAutospacing="0"/>
              <w:rPr>
                <w:b w:val="0"/>
                <w:bCs w:val="0"/>
                <w:color w:val="000000"/>
              </w:rPr>
            </w:pPr>
            <w:r w:rsidRPr="00C67AD0">
              <w:rPr>
                <w:b w:val="0"/>
                <w:bCs w:val="0"/>
                <w:color w:val="000000"/>
              </w:rPr>
              <w:t>Reads</w:t>
            </w:r>
            <w:r w:rsidR="00C67AD0" w:rsidRPr="00C67AD0">
              <w:rPr>
                <w:b w:val="0"/>
                <w:bCs w:val="0"/>
                <w:color w:val="000000"/>
              </w:rPr>
              <w:t xml:space="preserve"> (million)</w:t>
            </w:r>
          </w:p>
        </w:tc>
        <w:tc>
          <w:tcPr>
            <w:tcW w:w="3114" w:type="dxa"/>
            <w:tcBorders>
              <w:top w:val="single" w:sz="4" w:space="0" w:color="auto"/>
            </w:tcBorders>
            <w:shd w:val="clear" w:color="auto" w:fill="auto"/>
          </w:tcPr>
          <w:p w14:paraId="5C6F5A16" w14:textId="297AB00F" w:rsidR="009827C2" w:rsidRPr="00C67AD0" w:rsidRDefault="009827C2" w:rsidP="005B1A77">
            <w:pPr>
              <w:pStyle w:val="NormalWeb"/>
              <w:spacing w:before="40"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C67AD0">
              <w:rPr>
                <w:color w:val="000000"/>
              </w:rPr>
              <w:t>5.</w:t>
            </w:r>
            <w:r w:rsidR="00C67AD0" w:rsidRPr="00C67AD0">
              <w:rPr>
                <w:color w:val="000000"/>
              </w:rPr>
              <w:t>8</w:t>
            </w:r>
          </w:p>
        </w:tc>
      </w:tr>
      <w:tr w:rsidR="009827C2" w:rsidRPr="0007222E" w14:paraId="63D70E98" w14:textId="77777777" w:rsidTr="00C67AD0">
        <w:trPr>
          <w:trHeight w:val="441"/>
        </w:trPr>
        <w:tc>
          <w:tcPr>
            <w:cnfStyle w:val="001000000000" w:firstRow="0" w:lastRow="0" w:firstColumn="1" w:lastColumn="0" w:oddVBand="0" w:evenVBand="0" w:oddHBand="0" w:evenHBand="0" w:firstRowFirstColumn="0" w:firstRowLastColumn="0" w:lastRowFirstColumn="0" w:lastRowLastColumn="0"/>
            <w:tcW w:w="4460" w:type="dxa"/>
            <w:shd w:val="clear" w:color="auto" w:fill="auto"/>
          </w:tcPr>
          <w:p w14:paraId="43BB5FCF" w14:textId="4F437D73" w:rsidR="009827C2" w:rsidRPr="00C67AD0" w:rsidRDefault="009827C2" w:rsidP="005B1A77">
            <w:pPr>
              <w:pStyle w:val="NormalWeb"/>
              <w:spacing w:before="21" w:beforeAutospacing="0" w:after="0" w:afterAutospacing="0"/>
              <w:rPr>
                <w:b w:val="0"/>
                <w:bCs w:val="0"/>
                <w:color w:val="000000"/>
              </w:rPr>
            </w:pPr>
            <w:r w:rsidRPr="00C67AD0">
              <w:rPr>
                <w:b w:val="0"/>
                <w:bCs w:val="0"/>
                <w:color w:val="000000"/>
              </w:rPr>
              <w:t>Reads Yield</w:t>
            </w:r>
            <w:r w:rsidR="00C67AD0" w:rsidRPr="00C67AD0">
              <w:rPr>
                <w:b w:val="0"/>
                <w:bCs w:val="0"/>
                <w:color w:val="000000"/>
              </w:rPr>
              <w:t xml:space="preserve"> (Gb)</w:t>
            </w:r>
            <w:r w:rsidR="00DD3614" w:rsidRPr="00DD3614">
              <w:rPr>
                <w:b w:val="0"/>
                <w:bCs w:val="0"/>
                <w:color w:val="000000"/>
                <w:vertAlign w:val="superscript"/>
              </w:rPr>
              <w:t>a</w:t>
            </w:r>
          </w:p>
        </w:tc>
        <w:tc>
          <w:tcPr>
            <w:tcW w:w="3114" w:type="dxa"/>
            <w:shd w:val="clear" w:color="auto" w:fill="auto"/>
          </w:tcPr>
          <w:p w14:paraId="065772AD" w14:textId="67661A9F" w:rsidR="009827C2" w:rsidRPr="00C67AD0" w:rsidRDefault="009827C2" w:rsidP="005B1A77">
            <w:pPr>
              <w:pStyle w:val="NormalWeb"/>
              <w:spacing w:before="21"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C67AD0">
              <w:rPr>
                <w:color w:val="000000"/>
              </w:rPr>
              <w:t>93.51</w:t>
            </w:r>
          </w:p>
        </w:tc>
      </w:tr>
      <w:tr w:rsidR="009827C2" w:rsidRPr="0007222E" w14:paraId="6BD822C7" w14:textId="77777777" w:rsidTr="00C67AD0">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4460" w:type="dxa"/>
            <w:shd w:val="clear" w:color="auto" w:fill="auto"/>
          </w:tcPr>
          <w:p w14:paraId="4C57BC74" w14:textId="6B308548" w:rsidR="009827C2" w:rsidRPr="00C67AD0" w:rsidRDefault="009827C2" w:rsidP="005B1A77">
            <w:pPr>
              <w:pStyle w:val="NormalWeb"/>
              <w:spacing w:before="16" w:beforeAutospacing="0" w:after="0" w:afterAutospacing="0"/>
              <w:rPr>
                <w:b w:val="0"/>
                <w:bCs w:val="0"/>
                <w:color w:val="000000"/>
              </w:rPr>
            </w:pPr>
            <w:r w:rsidRPr="00C67AD0">
              <w:rPr>
                <w:b w:val="0"/>
                <w:bCs w:val="0"/>
                <w:color w:val="000000"/>
              </w:rPr>
              <w:t>Reads Length (mean</w:t>
            </w:r>
            <w:r w:rsidR="00C67AD0" w:rsidRPr="00C67AD0">
              <w:rPr>
                <w:b w:val="0"/>
                <w:bCs w:val="0"/>
                <w:color w:val="000000"/>
              </w:rPr>
              <w:t xml:space="preserve">, </w:t>
            </w:r>
            <w:proofErr w:type="gramStart"/>
            <w:r w:rsidR="00C67AD0" w:rsidRPr="00C67AD0">
              <w:rPr>
                <w:b w:val="0"/>
                <w:bCs w:val="0"/>
                <w:color w:val="000000"/>
              </w:rPr>
              <w:t>kb)</w:t>
            </w:r>
            <w:r w:rsidR="00DD3614" w:rsidRPr="00DD3614">
              <w:rPr>
                <w:b w:val="0"/>
                <w:bCs w:val="0"/>
                <w:color w:val="000000"/>
                <w:vertAlign w:val="superscript"/>
              </w:rPr>
              <w:t>b</w:t>
            </w:r>
            <w:proofErr w:type="gramEnd"/>
          </w:p>
        </w:tc>
        <w:tc>
          <w:tcPr>
            <w:tcW w:w="3114" w:type="dxa"/>
            <w:shd w:val="clear" w:color="auto" w:fill="auto"/>
          </w:tcPr>
          <w:p w14:paraId="5CE582CF" w14:textId="7C6E6800" w:rsidR="009827C2" w:rsidRPr="00C67AD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C67AD0">
              <w:rPr>
                <w:color w:val="000000"/>
              </w:rPr>
              <w:t>16.14</w:t>
            </w:r>
          </w:p>
        </w:tc>
      </w:tr>
      <w:tr w:rsidR="009827C2" w:rsidRPr="0007222E" w14:paraId="0CF44329" w14:textId="77777777" w:rsidTr="00C67AD0">
        <w:trPr>
          <w:trHeight w:val="441"/>
        </w:trPr>
        <w:tc>
          <w:tcPr>
            <w:cnfStyle w:val="001000000000" w:firstRow="0" w:lastRow="0" w:firstColumn="1" w:lastColumn="0" w:oddVBand="0" w:evenVBand="0" w:oddHBand="0" w:evenHBand="0" w:firstRowFirstColumn="0" w:firstRowLastColumn="0" w:lastRowFirstColumn="0" w:lastRowLastColumn="0"/>
            <w:tcW w:w="4460" w:type="dxa"/>
            <w:shd w:val="clear" w:color="auto" w:fill="auto"/>
          </w:tcPr>
          <w:p w14:paraId="5DBB157E" w14:textId="3F761990" w:rsidR="009827C2" w:rsidRPr="00C67AD0" w:rsidRDefault="009827C2" w:rsidP="005B1A77">
            <w:pPr>
              <w:pStyle w:val="NormalWeb"/>
              <w:spacing w:before="20" w:beforeAutospacing="0" w:after="0" w:afterAutospacing="0"/>
              <w:rPr>
                <w:b w:val="0"/>
                <w:bCs w:val="0"/>
                <w:color w:val="000000"/>
              </w:rPr>
            </w:pPr>
            <w:r w:rsidRPr="00C67AD0">
              <w:rPr>
                <w:b w:val="0"/>
                <w:bCs w:val="0"/>
                <w:color w:val="000000"/>
              </w:rPr>
              <w:t xml:space="preserve">Reads Length (median, </w:t>
            </w:r>
            <w:proofErr w:type="gramStart"/>
            <w:r w:rsidRPr="00C67AD0">
              <w:rPr>
                <w:b w:val="0"/>
                <w:bCs w:val="0"/>
                <w:color w:val="000000"/>
              </w:rPr>
              <w:t>bp)</w:t>
            </w:r>
            <w:r w:rsidR="00DD3614" w:rsidRPr="00DD3614">
              <w:rPr>
                <w:b w:val="0"/>
                <w:bCs w:val="0"/>
                <w:color w:val="000000"/>
                <w:vertAlign w:val="superscript"/>
              </w:rPr>
              <w:t>c</w:t>
            </w:r>
            <w:proofErr w:type="gramEnd"/>
          </w:p>
        </w:tc>
        <w:tc>
          <w:tcPr>
            <w:tcW w:w="3114" w:type="dxa"/>
            <w:shd w:val="clear" w:color="auto" w:fill="auto"/>
          </w:tcPr>
          <w:p w14:paraId="6D345D82" w14:textId="77777777" w:rsidR="009827C2" w:rsidRPr="00C67AD0" w:rsidRDefault="009827C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C67AD0">
              <w:rPr>
                <w:color w:val="000000"/>
              </w:rPr>
              <w:t>15,700 </w:t>
            </w:r>
          </w:p>
        </w:tc>
      </w:tr>
      <w:tr w:rsidR="009827C2" w:rsidRPr="0007222E" w14:paraId="1F8E0216" w14:textId="77777777" w:rsidTr="00C67AD0">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4460" w:type="dxa"/>
            <w:shd w:val="clear" w:color="auto" w:fill="auto"/>
          </w:tcPr>
          <w:p w14:paraId="11C123FC" w14:textId="77777777" w:rsidR="009827C2" w:rsidRPr="00C67AD0" w:rsidRDefault="009827C2" w:rsidP="005B1A77">
            <w:pPr>
              <w:pStyle w:val="NormalWeb"/>
              <w:spacing w:before="16" w:beforeAutospacing="0" w:after="0" w:afterAutospacing="0"/>
              <w:rPr>
                <w:b w:val="0"/>
                <w:bCs w:val="0"/>
                <w:color w:val="000000"/>
              </w:rPr>
            </w:pPr>
            <w:r w:rsidRPr="00C67AD0">
              <w:rPr>
                <w:b w:val="0"/>
                <w:bCs w:val="0"/>
                <w:color w:val="000000"/>
              </w:rPr>
              <w:t>Read Length N50 (bp)</w:t>
            </w:r>
          </w:p>
        </w:tc>
        <w:tc>
          <w:tcPr>
            <w:tcW w:w="3114" w:type="dxa"/>
            <w:shd w:val="clear" w:color="auto" w:fill="auto"/>
          </w:tcPr>
          <w:p w14:paraId="398E34D8" w14:textId="77777777" w:rsidR="009827C2" w:rsidRPr="00C67AD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C67AD0">
              <w:rPr>
                <w:color w:val="000000"/>
              </w:rPr>
              <w:t>16,264 </w:t>
            </w:r>
          </w:p>
        </w:tc>
      </w:tr>
      <w:tr w:rsidR="009827C2" w:rsidRPr="0007222E" w14:paraId="00D8DA2E" w14:textId="77777777" w:rsidTr="00C67AD0">
        <w:trPr>
          <w:trHeight w:val="441"/>
        </w:trPr>
        <w:tc>
          <w:tcPr>
            <w:cnfStyle w:val="001000000000" w:firstRow="0" w:lastRow="0" w:firstColumn="1" w:lastColumn="0" w:oddVBand="0" w:evenVBand="0" w:oddHBand="0" w:evenHBand="0" w:firstRowFirstColumn="0" w:firstRowLastColumn="0" w:lastRowFirstColumn="0" w:lastRowLastColumn="0"/>
            <w:tcW w:w="4460" w:type="dxa"/>
            <w:shd w:val="clear" w:color="auto" w:fill="auto"/>
          </w:tcPr>
          <w:p w14:paraId="25F2C1A3" w14:textId="77777777" w:rsidR="009827C2" w:rsidRPr="00C67AD0" w:rsidRDefault="009827C2" w:rsidP="005B1A77">
            <w:pPr>
              <w:pStyle w:val="NormalWeb"/>
              <w:spacing w:before="20" w:beforeAutospacing="0" w:after="0" w:afterAutospacing="0"/>
              <w:rPr>
                <w:b w:val="0"/>
                <w:bCs w:val="0"/>
                <w:color w:val="000000"/>
              </w:rPr>
            </w:pPr>
            <w:r w:rsidRPr="00C67AD0">
              <w:rPr>
                <w:b w:val="0"/>
                <w:bCs w:val="0"/>
                <w:color w:val="000000"/>
              </w:rPr>
              <w:t>Read Quality (median)</w:t>
            </w:r>
          </w:p>
        </w:tc>
        <w:tc>
          <w:tcPr>
            <w:tcW w:w="3114" w:type="dxa"/>
            <w:shd w:val="clear" w:color="auto" w:fill="auto"/>
          </w:tcPr>
          <w:p w14:paraId="6CFB542B" w14:textId="77777777" w:rsidR="009827C2" w:rsidRPr="00C67AD0" w:rsidRDefault="009827C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C67AD0">
              <w:rPr>
                <w:color w:val="000000"/>
              </w:rPr>
              <w:t>Q35 </w:t>
            </w:r>
          </w:p>
        </w:tc>
      </w:tr>
      <w:tr w:rsidR="009827C2" w:rsidRPr="0007222E" w14:paraId="76ED252E" w14:textId="77777777" w:rsidTr="00C67AD0">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4460" w:type="dxa"/>
            <w:shd w:val="clear" w:color="auto" w:fill="auto"/>
          </w:tcPr>
          <w:p w14:paraId="1A36C133" w14:textId="77777777" w:rsidR="009827C2" w:rsidRPr="00C67AD0" w:rsidRDefault="009827C2" w:rsidP="005B1A77">
            <w:pPr>
              <w:pStyle w:val="NormalWeb"/>
              <w:spacing w:before="16" w:beforeAutospacing="0" w:after="0" w:afterAutospacing="0"/>
              <w:rPr>
                <w:b w:val="0"/>
                <w:bCs w:val="0"/>
                <w:color w:val="000000"/>
              </w:rPr>
            </w:pPr>
            <w:r w:rsidRPr="00C67AD0">
              <w:rPr>
                <w:b w:val="0"/>
                <w:bCs w:val="0"/>
                <w:color w:val="000000"/>
              </w:rPr>
              <w:t>Base Quality ≥Q30 (%)</w:t>
            </w:r>
          </w:p>
        </w:tc>
        <w:tc>
          <w:tcPr>
            <w:tcW w:w="3114" w:type="dxa"/>
            <w:shd w:val="clear" w:color="auto" w:fill="auto"/>
          </w:tcPr>
          <w:p w14:paraId="419E74A1" w14:textId="77777777" w:rsidR="009827C2" w:rsidRPr="00C67AD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C67AD0">
              <w:rPr>
                <w:color w:val="000000"/>
              </w:rPr>
              <w:t>93.4% </w:t>
            </w:r>
          </w:p>
        </w:tc>
      </w:tr>
      <w:tr w:rsidR="009827C2" w:rsidRPr="0007222E" w14:paraId="7CA652BD" w14:textId="77777777" w:rsidTr="00C67AD0">
        <w:trPr>
          <w:trHeight w:val="472"/>
        </w:trPr>
        <w:tc>
          <w:tcPr>
            <w:cnfStyle w:val="001000000000" w:firstRow="0" w:lastRow="0" w:firstColumn="1" w:lastColumn="0" w:oddVBand="0" w:evenVBand="0" w:oddHBand="0" w:evenHBand="0" w:firstRowFirstColumn="0" w:firstRowLastColumn="0" w:lastRowFirstColumn="0" w:lastRowLastColumn="0"/>
            <w:tcW w:w="4460" w:type="dxa"/>
            <w:tcBorders>
              <w:bottom w:val="single" w:sz="4" w:space="0" w:color="auto"/>
            </w:tcBorders>
            <w:shd w:val="clear" w:color="auto" w:fill="auto"/>
          </w:tcPr>
          <w:p w14:paraId="02B85265" w14:textId="77777777" w:rsidR="009827C2" w:rsidRPr="00C67AD0" w:rsidRDefault="009827C2" w:rsidP="005B1A77">
            <w:pPr>
              <w:pStyle w:val="NormalWeb"/>
              <w:spacing w:before="20" w:beforeAutospacing="0" w:after="0" w:afterAutospacing="0"/>
              <w:rPr>
                <w:b w:val="0"/>
                <w:bCs w:val="0"/>
                <w:color w:val="000000"/>
              </w:rPr>
            </w:pPr>
            <w:r w:rsidRPr="00C67AD0">
              <w:rPr>
                <w:b w:val="0"/>
                <w:bCs w:val="0"/>
                <w:color w:val="000000"/>
              </w:rPr>
              <w:t>Number of Passes (mean)</w:t>
            </w:r>
          </w:p>
        </w:tc>
        <w:tc>
          <w:tcPr>
            <w:tcW w:w="3114" w:type="dxa"/>
            <w:tcBorders>
              <w:bottom w:val="single" w:sz="4" w:space="0" w:color="auto"/>
            </w:tcBorders>
            <w:shd w:val="clear" w:color="auto" w:fill="auto"/>
          </w:tcPr>
          <w:p w14:paraId="743DA9C1" w14:textId="77777777" w:rsidR="009827C2" w:rsidRPr="00C67AD0" w:rsidRDefault="009827C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C67AD0">
              <w:rPr>
                <w:color w:val="000000"/>
              </w:rPr>
              <w:t>9</w:t>
            </w:r>
          </w:p>
        </w:tc>
      </w:tr>
    </w:tbl>
    <w:p w14:paraId="13C116B9" w14:textId="449298FC" w:rsidR="009827C2" w:rsidRDefault="00C67AD0" w:rsidP="005B1A77">
      <w:r w:rsidRPr="00DD3614">
        <w:rPr>
          <w:vertAlign w:val="superscript"/>
        </w:rPr>
        <w:t>a</w:t>
      </w:r>
      <w:r>
        <w:t xml:space="preserve"> Gb: </w:t>
      </w:r>
      <w:proofErr w:type="spellStart"/>
      <w:r w:rsidR="00DD3614">
        <w:t>G</w:t>
      </w:r>
      <w:r>
        <w:t>igabases</w:t>
      </w:r>
      <w:proofErr w:type="spellEnd"/>
      <w:r w:rsidR="00DD3614">
        <w:t>.</w:t>
      </w:r>
    </w:p>
    <w:p w14:paraId="07BC05E2" w14:textId="4E0CB978" w:rsidR="00C67AD0" w:rsidRDefault="00C67AD0" w:rsidP="005B1A77">
      <w:r w:rsidRPr="00DD3614">
        <w:rPr>
          <w:vertAlign w:val="superscript"/>
        </w:rPr>
        <w:t>b</w:t>
      </w:r>
      <w:r>
        <w:t xml:space="preserve"> kb: kilobases</w:t>
      </w:r>
      <w:r w:rsidR="00DD3614">
        <w:t>.</w:t>
      </w:r>
    </w:p>
    <w:p w14:paraId="55385A91" w14:textId="59340EA1" w:rsidR="00C67AD0" w:rsidRDefault="00C67AD0" w:rsidP="005B1A77">
      <w:r w:rsidRPr="00DD3614">
        <w:rPr>
          <w:vertAlign w:val="superscript"/>
        </w:rPr>
        <w:t>c</w:t>
      </w:r>
      <w:r>
        <w:t xml:space="preserve"> bp: </w:t>
      </w:r>
      <w:proofErr w:type="spellStart"/>
      <w:r>
        <w:t>basepairs</w:t>
      </w:r>
      <w:proofErr w:type="spellEnd"/>
      <w:r w:rsidR="00DD3614">
        <w:t>.</w:t>
      </w:r>
    </w:p>
    <w:p w14:paraId="4BC56C3C" w14:textId="6FD61FC6" w:rsidR="00DD3614" w:rsidRDefault="00DD3614" w:rsidP="005B1A77">
      <w:pPr>
        <w:rPr>
          <w:rFonts w:eastAsia="Garamond"/>
          <w:b/>
          <w:bCs/>
        </w:rPr>
      </w:pPr>
      <w:r>
        <w:rPr>
          <w:rFonts w:eastAsia="Garamond"/>
          <w:b/>
          <w:bCs/>
        </w:rPr>
        <w:br w:type="page"/>
      </w:r>
    </w:p>
    <w:p w14:paraId="65FA89F5" w14:textId="01C39C39" w:rsidR="009827C2" w:rsidRDefault="009827C2" w:rsidP="005B1A77">
      <w:pPr>
        <w:rPr>
          <w:rFonts w:eastAsia="Garamond"/>
          <w:b/>
          <w:bCs/>
        </w:rPr>
      </w:pPr>
      <w:r w:rsidRPr="000E028A">
        <w:rPr>
          <w:rFonts w:eastAsia="Garamond"/>
          <w:b/>
          <w:bCs/>
        </w:rPr>
        <w:lastRenderedPageBreak/>
        <w:t xml:space="preserve">Table </w:t>
      </w:r>
      <w:r>
        <w:rPr>
          <w:rFonts w:eastAsia="Garamond"/>
          <w:b/>
          <w:bCs/>
        </w:rPr>
        <w:t>8</w:t>
      </w:r>
      <w:r w:rsidRPr="000E028A">
        <w:rPr>
          <w:rFonts w:eastAsia="Garamond"/>
          <w:b/>
          <w:bCs/>
        </w:rPr>
        <w:t xml:space="preserve">. </w:t>
      </w:r>
      <w:r w:rsidRPr="00DD3614">
        <w:rPr>
          <w:rFonts w:eastAsia="Garamond"/>
          <w:b/>
          <w:bCs/>
        </w:rPr>
        <w:t xml:space="preserve">Genome </w:t>
      </w:r>
      <w:r w:rsidR="00DD3614" w:rsidRPr="00DD3614">
        <w:rPr>
          <w:rFonts w:eastAsia="Garamond"/>
          <w:b/>
          <w:bCs/>
        </w:rPr>
        <w:t xml:space="preserve">assembly </w:t>
      </w:r>
      <w:r w:rsidRPr="00DD3614">
        <w:rPr>
          <w:rFonts w:eastAsia="Garamond"/>
          <w:b/>
          <w:bCs/>
        </w:rPr>
        <w:t xml:space="preserve">statistics for the </w:t>
      </w:r>
      <w:r w:rsidR="00DD3614" w:rsidRPr="00DD3614">
        <w:rPr>
          <w:b/>
          <w:bCs/>
        </w:rPr>
        <w:t xml:space="preserve">100× downsampled </w:t>
      </w:r>
      <w:r w:rsidRPr="00DD3614">
        <w:rPr>
          <w:rFonts w:eastAsia="Garamond"/>
          <w:b/>
          <w:bCs/>
        </w:rPr>
        <w:t xml:space="preserve">nuclear genome </w:t>
      </w:r>
      <w:r w:rsidR="00DD3614" w:rsidRPr="00DD3614">
        <w:rPr>
          <w:rFonts w:eastAsia="Garamond"/>
          <w:b/>
          <w:bCs/>
        </w:rPr>
        <w:t xml:space="preserve">of </w:t>
      </w:r>
      <w:r w:rsidR="00DD3614" w:rsidRPr="00DD3614">
        <w:rPr>
          <w:b/>
          <w:bCs/>
          <w:i/>
          <w:iCs/>
        </w:rPr>
        <w:t xml:space="preserve">Discula destructiva </w:t>
      </w:r>
      <w:r w:rsidR="00DD3614" w:rsidRPr="00DD3614">
        <w:rPr>
          <w:b/>
          <w:bCs/>
        </w:rPr>
        <w:t xml:space="preserve">isolate, AS111, </w:t>
      </w:r>
      <w:r w:rsidRPr="00DD3614">
        <w:rPr>
          <w:rFonts w:eastAsia="Garamond"/>
          <w:b/>
          <w:bCs/>
        </w:rPr>
        <w:t xml:space="preserve">generated using the </w:t>
      </w:r>
      <w:proofErr w:type="spellStart"/>
      <w:r w:rsidRPr="00DD3614">
        <w:rPr>
          <w:rFonts w:eastAsia="Garamond"/>
          <w:b/>
          <w:bCs/>
        </w:rPr>
        <w:t>BBM</w:t>
      </w:r>
      <w:r w:rsidR="00FD27EE">
        <w:rPr>
          <w:rFonts w:eastAsia="Garamond"/>
          <w:b/>
          <w:bCs/>
        </w:rPr>
        <w:t>ap</w:t>
      </w:r>
      <w:proofErr w:type="spellEnd"/>
      <w:r w:rsidRPr="00DD3614">
        <w:rPr>
          <w:rFonts w:eastAsia="Garamond"/>
          <w:b/>
          <w:bCs/>
        </w:rPr>
        <w:t xml:space="preserve"> </w:t>
      </w:r>
      <w:r w:rsidR="00FD27EE">
        <w:rPr>
          <w:rFonts w:eastAsia="Garamond"/>
          <w:b/>
          <w:bCs/>
        </w:rPr>
        <w:t>(</w:t>
      </w:r>
      <w:r w:rsidRPr="00DD3614">
        <w:rPr>
          <w:b/>
          <w:bCs/>
        </w:rPr>
        <w:t>v39.06</w:t>
      </w:r>
      <w:r w:rsidR="00FD27EE">
        <w:rPr>
          <w:b/>
          <w:bCs/>
        </w:rPr>
        <w:t>)</w:t>
      </w:r>
      <w:r w:rsidRPr="00DD3614">
        <w:rPr>
          <w:b/>
          <w:bCs/>
        </w:rPr>
        <w:t xml:space="preserve"> </w:t>
      </w:r>
      <w:r w:rsidRPr="00DD3614">
        <w:rPr>
          <w:rFonts w:eastAsia="Garamond"/>
          <w:b/>
          <w:bCs/>
        </w:rPr>
        <w:t>stats function</w:t>
      </w:r>
      <w:r w:rsidR="00DD3614" w:rsidRPr="00DD3614">
        <w:rPr>
          <w:rFonts w:eastAsia="Garamond"/>
          <w:b/>
          <w:bCs/>
        </w:rPr>
        <w:t>.</w:t>
      </w:r>
    </w:p>
    <w:tbl>
      <w:tblPr>
        <w:tblStyle w:val="PlainTable4"/>
        <w:tblW w:w="0" w:type="auto"/>
        <w:tblLook w:val="04A0" w:firstRow="1" w:lastRow="0" w:firstColumn="1" w:lastColumn="0" w:noHBand="0" w:noVBand="1"/>
      </w:tblPr>
      <w:tblGrid>
        <w:gridCol w:w="2340"/>
        <w:gridCol w:w="2163"/>
        <w:gridCol w:w="2067"/>
        <w:gridCol w:w="2060"/>
      </w:tblGrid>
      <w:tr w:rsidR="00DD3614" w14:paraId="4F3911AF" w14:textId="072EAE88" w:rsidTr="00FD2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auto"/>
              <w:bottom w:val="single" w:sz="4" w:space="0" w:color="auto"/>
            </w:tcBorders>
            <w:shd w:val="clear" w:color="auto" w:fill="auto"/>
          </w:tcPr>
          <w:p w14:paraId="7F5592AC" w14:textId="03F38FD2" w:rsidR="00DD3614" w:rsidRPr="00FD27EE" w:rsidRDefault="00DD3614" w:rsidP="005B1A77">
            <w:pPr>
              <w:rPr>
                <w:rFonts w:eastAsia="Garamond"/>
              </w:rPr>
            </w:pPr>
            <w:r w:rsidRPr="00FD27EE">
              <w:rPr>
                <w:rFonts w:eastAsia="Garamond"/>
              </w:rPr>
              <w:t>Assembly Metrics</w:t>
            </w:r>
          </w:p>
        </w:tc>
        <w:tc>
          <w:tcPr>
            <w:tcW w:w="2163" w:type="dxa"/>
            <w:tcBorders>
              <w:top w:val="single" w:sz="4" w:space="0" w:color="auto"/>
              <w:bottom w:val="single" w:sz="4" w:space="0" w:color="auto"/>
            </w:tcBorders>
            <w:shd w:val="clear" w:color="auto" w:fill="auto"/>
          </w:tcPr>
          <w:p w14:paraId="10E8D449" w14:textId="62D8FAD3" w:rsidR="00DD3614" w:rsidRPr="00FD27EE" w:rsidRDefault="00DD3614" w:rsidP="005B1A77">
            <w:pPr>
              <w:cnfStyle w:val="100000000000" w:firstRow="1" w:lastRow="0" w:firstColumn="0" w:lastColumn="0" w:oddVBand="0" w:evenVBand="0" w:oddHBand="0" w:evenHBand="0" w:firstRowFirstColumn="0" w:firstRowLastColumn="0" w:lastRowFirstColumn="0" w:lastRowLastColumn="0"/>
              <w:rPr>
                <w:rFonts w:eastAsia="Garamond"/>
              </w:rPr>
            </w:pPr>
            <w:r w:rsidRPr="00FD27EE">
              <w:rPr>
                <w:rFonts w:eastAsia="Garamond"/>
              </w:rPr>
              <w:t>Pre-Scaffolded Genome</w:t>
            </w:r>
          </w:p>
        </w:tc>
        <w:tc>
          <w:tcPr>
            <w:tcW w:w="4127" w:type="dxa"/>
            <w:gridSpan w:val="2"/>
            <w:tcBorders>
              <w:top w:val="single" w:sz="4" w:space="0" w:color="auto"/>
              <w:bottom w:val="single" w:sz="4" w:space="0" w:color="auto"/>
            </w:tcBorders>
            <w:shd w:val="clear" w:color="auto" w:fill="auto"/>
          </w:tcPr>
          <w:p w14:paraId="24EA5D77" w14:textId="30F58FFD" w:rsidR="00DD3614" w:rsidRPr="00FD27EE" w:rsidRDefault="00DD3614" w:rsidP="005B1A77">
            <w:pPr>
              <w:jc w:val="center"/>
              <w:cnfStyle w:val="100000000000" w:firstRow="1" w:lastRow="0" w:firstColumn="0" w:lastColumn="0" w:oddVBand="0" w:evenVBand="0" w:oddHBand="0" w:evenHBand="0" w:firstRowFirstColumn="0" w:firstRowLastColumn="0" w:lastRowFirstColumn="0" w:lastRowLastColumn="0"/>
              <w:rPr>
                <w:rFonts w:eastAsia="Garamond"/>
              </w:rPr>
            </w:pPr>
            <w:r w:rsidRPr="00FD27EE">
              <w:rPr>
                <w:rFonts w:eastAsia="Garamond"/>
              </w:rPr>
              <w:t>Post-Scaffolded Genome</w:t>
            </w:r>
          </w:p>
        </w:tc>
      </w:tr>
      <w:tr w:rsidR="00DD3614" w14:paraId="03D8B3C2" w14:textId="4E1071B3"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auto"/>
              <w:right w:val="single" w:sz="4" w:space="0" w:color="auto"/>
            </w:tcBorders>
            <w:shd w:val="clear" w:color="auto" w:fill="auto"/>
          </w:tcPr>
          <w:p w14:paraId="5B6842A9" w14:textId="77777777" w:rsidR="00DD3614" w:rsidRDefault="00DD3614" w:rsidP="005B1A77">
            <w:pPr>
              <w:rPr>
                <w:rFonts w:eastAsia="Garamond"/>
                <w:b w:val="0"/>
                <w:bCs w:val="0"/>
              </w:rPr>
            </w:pPr>
          </w:p>
        </w:tc>
        <w:tc>
          <w:tcPr>
            <w:tcW w:w="2163" w:type="dxa"/>
            <w:tcBorders>
              <w:top w:val="single" w:sz="4" w:space="0" w:color="auto"/>
              <w:left w:val="single" w:sz="4" w:space="0" w:color="auto"/>
              <w:bottom w:val="single" w:sz="4" w:space="0" w:color="auto"/>
            </w:tcBorders>
            <w:shd w:val="clear" w:color="auto" w:fill="auto"/>
          </w:tcPr>
          <w:p w14:paraId="49D2304D" w14:textId="2E12A946" w:rsidR="00DD3614"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b/>
                <w:bCs/>
              </w:rPr>
            </w:pPr>
            <w:r>
              <w:rPr>
                <w:rFonts w:eastAsia="Garamond"/>
                <w:b/>
                <w:bCs/>
              </w:rPr>
              <w:t>Pre-Gap Closing</w:t>
            </w:r>
          </w:p>
        </w:tc>
        <w:tc>
          <w:tcPr>
            <w:tcW w:w="2067" w:type="dxa"/>
            <w:tcBorders>
              <w:top w:val="single" w:sz="4" w:space="0" w:color="auto"/>
              <w:bottom w:val="single" w:sz="4" w:space="0" w:color="auto"/>
            </w:tcBorders>
            <w:shd w:val="clear" w:color="auto" w:fill="auto"/>
          </w:tcPr>
          <w:p w14:paraId="1F93CAD3" w14:textId="71E81737" w:rsidR="00DD3614"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b/>
                <w:bCs/>
              </w:rPr>
            </w:pPr>
            <w:r>
              <w:rPr>
                <w:rFonts w:eastAsia="Garamond"/>
                <w:b/>
                <w:bCs/>
              </w:rPr>
              <w:t>Pre-Gap Closing</w:t>
            </w:r>
          </w:p>
        </w:tc>
        <w:tc>
          <w:tcPr>
            <w:tcW w:w="2060" w:type="dxa"/>
            <w:tcBorders>
              <w:top w:val="single" w:sz="4" w:space="0" w:color="auto"/>
              <w:bottom w:val="single" w:sz="4" w:space="0" w:color="auto"/>
            </w:tcBorders>
            <w:shd w:val="clear" w:color="auto" w:fill="auto"/>
          </w:tcPr>
          <w:p w14:paraId="67E6C734" w14:textId="7E0E8FC7" w:rsidR="00DD3614"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b/>
                <w:bCs/>
              </w:rPr>
            </w:pPr>
            <w:r>
              <w:rPr>
                <w:rFonts w:eastAsia="Garamond"/>
                <w:b/>
                <w:bCs/>
              </w:rPr>
              <w:t>Post-Gap Closing</w:t>
            </w:r>
          </w:p>
        </w:tc>
      </w:tr>
      <w:tr w:rsidR="00DD3614" w14:paraId="00346FCC" w14:textId="1B74F44E" w:rsidTr="00FD27EE">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2B74C84F" w14:textId="38831A61" w:rsidR="00DD3614" w:rsidRPr="00FD27EE" w:rsidRDefault="00DD3614" w:rsidP="005B1A77">
            <w:pPr>
              <w:rPr>
                <w:rFonts w:eastAsia="Garamond"/>
                <w:b w:val="0"/>
                <w:bCs w:val="0"/>
              </w:rPr>
            </w:pPr>
            <w:r w:rsidRPr="00FD27EE">
              <w:rPr>
                <w:rFonts w:eastAsia="Garamond"/>
                <w:b w:val="0"/>
                <w:bCs w:val="0"/>
              </w:rPr>
              <w:t>Assembly size (Mb)</w:t>
            </w:r>
            <w:r w:rsidR="00FD27EE" w:rsidRPr="00FD27EE">
              <w:rPr>
                <w:rFonts w:eastAsia="Garamond"/>
                <w:b w:val="0"/>
                <w:bCs w:val="0"/>
                <w:vertAlign w:val="superscript"/>
              </w:rPr>
              <w:t>a</w:t>
            </w:r>
          </w:p>
        </w:tc>
        <w:tc>
          <w:tcPr>
            <w:tcW w:w="2163" w:type="dxa"/>
            <w:tcBorders>
              <w:top w:val="single" w:sz="4" w:space="0" w:color="auto"/>
              <w:left w:val="single" w:sz="4" w:space="0" w:color="auto"/>
            </w:tcBorders>
            <w:shd w:val="clear" w:color="auto" w:fill="auto"/>
          </w:tcPr>
          <w:p w14:paraId="3A354655" w14:textId="51BB7FC6"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46.885 Mb</w:t>
            </w:r>
          </w:p>
        </w:tc>
        <w:tc>
          <w:tcPr>
            <w:tcW w:w="2067" w:type="dxa"/>
            <w:tcBorders>
              <w:top w:val="single" w:sz="4" w:space="0" w:color="auto"/>
            </w:tcBorders>
            <w:shd w:val="clear" w:color="auto" w:fill="auto"/>
          </w:tcPr>
          <w:p w14:paraId="28D7F73C" w14:textId="4446831B"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1F1F1F"/>
                <w:shd w:val="clear" w:color="auto" w:fill="FFFFFF"/>
              </w:rPr>
              <w:t>46.653 Mb</w:t>
            </w:r>
          </w:p>
        </w:tc>
        <w:tc>
          <w:tcPr>
            <w:tcW w:w="2060" w:type="dxa"/>
            <w:tcBorders>
              <w:top w:val="single" w:sz="4" w:space="0" w:color="auto"/>
            </w:tcBorders>
            <w:shd w:val="clear" w:color="auto" w:fill="auto"/>
          </w:tcPr>
          <w:p w14:paraId="70CD02B7" w14:textId="223C0689"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1F1F1F"/>
                <w:shd w:val="clear" w:color="auto" w:fill="FFFFFF"/>
              </w:rPr>
              <w:t>46.655 Mb</w:t>
            </w:r>
          </w:p>
        </w:tc>
      </w:tr>
      <w:tr w:rsidR="00DD3614" w14:paraId="58204F5B" w14:textId="03EE1108"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76B1A505" w14:textId="607B10EF" w:rsidR="00DD3614" w:rsidRPr="00FD27EE" w:rsidRDefault="00DD3614" w:rsidP="005B1A77">
            <w:pPr>
              <w:rPr>
                <w:rFonts w:eastAsia="Garamond"/>
                <w:b w:val="0"/>
                <w:bCs w:val="0"/>
              </w:rPr>
            </w:pPr>
            <w:r w:rsidRPr="00FD27EE">
              <w:rPr>
                <w:rFonts w:eastAsia="Garamond"/>
                <w:b w:val="0"/>
                <w:bCs w:val="0"/>
              </w:rPr>
              <w:t>Number of contigs</w:t>
            </w:r>
          </w:p>
        </w:tc>
        <w:tc>
          <w:tcPr>
            <w:tcW w:w="2163" w:type="dxa"/>
            <w:tcBorders>
              <w:left w:val="single" w:sz="4" w:space="0" w:color="auto"/>
            </w:tcBorders>
            <w:shd w:val="clear" w:color="auto" w:fill="auto"/>
          </w:tcPr>
          <w:p w14:paraId="1814AEB3" w14:textId="14113E2D"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10</w:t>
            </w:r>
          </w:p>
        </w:tc>
        <w:tc>
          <w:tcPr>
            <w:tcW w:w="2067" w:type="dxa"/>
            <w:shd w:val="clear" w:color="auto" w:fill="auto"/>
          </w:tcPr>
          <w:p w14:paraId="6C7ED0E2" w14:textId="15DE8276"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10</w:t>
            </w:r>
          </w:p>
        </w:tc>
        <w:tc>
          <w:tcPr>
            <w:tcW w:w="2060" w:type="dxa"/>
            <w:shd w:val="clear" w:color="auto" w:fill="auto"/>
          </w:tcPr>
          <w:p w14:paraId="5F101EC5" w14:textId="143F9E25"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8</w:t>
            </w:r>
          </w:p>
        </w:tc>
      </w:tr>
      <w:tr w:rsidR="00DD3614" w14:paraId="350CEB64" w14:textId="0879549F" w:rsidTr="00FD27EE">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6A914D91" w14:textId="401DE1D4" w:rsidR="00DD3614" w:rsidRPr="00FD27EE" w:rsidRDefault="00DD3614" w:rsidP="005B1A77">
            <w:pPr>
              <w:rPr>
                <w:rFonts w:eastAsia="Garamond"/>
                <w:b w:val="0"/>
                <w:bCs w:val="0"/>
              </w:rPr>
            </w:pPr>
            <w:r w:rsidRPr="00FD27EE">
              <w:rPr>
                <w:rFonts w:eastAsia="Garamond"/>
                <w:b w:val="0"/>
                <w:bCs w:val="0"/>
              </w:rPr>
              <w:t>Max contig length</w:t>
            </w:r>
          </w:p>
        </w:tc>
        <w:tc>
          <w:tcPr>
            <w:tcW w:w="2163" w:type="dxa"/>
            <w:tcBorders>
              <w:left w:val="single" w:sz="4" w:space="0" w:color="auto"/>
            </w:tcBorders>
            <w:shd w:val="clear" w:color="auto" w:fill="auto"/>
          </w:tcPr>
          <w:p w14:paraId="6359A903" w14:textId="44651721"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8.889 Mb</w:t>
            </w:r>
          </w:p>
        </w:tc>
        <w:tc>
          <w:tcPr>
            <w:tcW w:w="2067" w:type="dxa"/>
            <w:shd w:val="clear" w:color="auto" w:fill="auto"/>
          </w:tcPr>
          <w:p w14:paraId="01B5C32B" w14:textId="31714754"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8.889 Mb</w:t>
            </w:r>
          </w:p>
        </w:tc>
        <w:tc>
          <w:tcPr>
            <w:tcW w:w="2060" w:type="dxa"/>
            <w:shd w:val="clear" w:color="auto" w:fill="auto"/>
          </w:tcPr>
          <w:p w14:paraId="31AFFE33" w14:textId="1E7BF0FE"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8.889 Mb</w:t>
            </w:r>
          </w:p>
        </w:tc>
      </w:tr>
      <w:tr w:rsidR="00DD3614" w14:paraId="09518F42" w14:textId="47B7CB56"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4BAF1998" w14:textId="5D58CA06" w:rsidR="00DD3614" w:rsidRPr="00FD27EE" w:rsidRDefault="00DD3614" w:rsidP="005B1A77">
            <w:pPr>
              <w:rPr>
                <w:rFonts w:eastAsia="Garamond"/>
                <w:b w:val="0"/>
                <w:bCs w:val="0"/>
              </w:rPr>
            </w:pPr>
            <w:r w:rsidRPr="00FD27EE">
              <w:rPr>
                <w:rFonts w:eastAsia="Garamond"/>
                <w:b w:val="0"/>
                <w:bCs w:val="0"/>
              </w:rPr>
              <w:t>Numbers of scaffolds</w:t>
            </w:r>
          </w:p>
        </w:tc>
        <w:tc>
          <w:tcPr>
            <w:tcW w:w="2163" w:type="dxa"/>
            <w:tcBorders>
              <w:left w:val="single" w:sz="4" w:space="0" w:color="auto"/>
            </w:tcBorders>
            <w:shd w:val="clear" w:color="auto" w:fill="auto"/>
          </w:tcPr>
          <w:p w14:paraId="1775CAE4" w14:textId="7BBF796E"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10</w:t>
            </w:r>
          </w:p>
        </w:tc>
        <w:tc>
          <w:tcPr>
            <w:tcW w:w="2067" w:type="dxa"/>
            <w:shd w:val="clear" w:color="auto" w:fill="auto"/>
          </w:tcPr>
          <w:p w14:paraId="1CF54B2C" w14:textId="7BA26A0B"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10</w:t>
            </w:r>
          </w:p>
        </w:tc>
        <w:tc>
          <w:tcPr>
            <w:tcW w:w="2060" w:type="dxa"/>
            <w:shd w:val="clear" w:color="auto" w:fill="auto"/>
          </w:tcPr>
          <w:p w14:paraId="71006FCA" w14:textId="20CB1638"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8</w:t>
            </w:r>
          </w:p>
        </w:tc>
      </w:tr>
      <w:tr w:rsidR="00DD3614" w14:paraId="4C91AAA6" w14:textId="38CD9883" w:rsidTr="00FD27EE">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18F19A44" w14:textId="0BBA7992" w:rsidR="00DD3614" w:rsidRPr="00FD27EE" w:rsidRDefault="00DD3614" w:rsidP="005B1A77">
            <w:pPr>
              <w:rPr>
                <w:rFonts w:eastAsia="Garamond"/>
                <w:b w:val="0"/>
                <w:bCs w:val="0"/>
              </w:rPr>
            </w:pPr>
            <w:r w:rsidRPr="00FD27EE">
              <w:rPr>
                <w:rFonts w:eastAsia="Garamond"/>
                <w:b w:val="0"/>
                <w:bCs w:val="0"/>
              </w:rPr>
              <w:t>Max scaffold length</w:t>
            </w:r>
          </w:p>
        </w:tc>
        <w:tc>
          <w:tcPr>
            <w:tcW w:w="2163" w:type="dxa"/>
            <w:tcBorders>
              <w:left w:val="single" w:sz="4" w:space="0" w:color="auto"/>
            </w:tcBorders>
            <w:shd w:val="clear" w:color="auto" w:fill="auto"/>
          </w:tcPr>
          <w:p w14:paraId="07B7DA87" w14:textId="7B415895"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8.889 Mb</w:t>
            </w:r>
          </w:p>
        </w:tc>
        <w:tc>
          <w:tcPr>
            <w:tcW w:w="2067" w:type="dxa"/>
            <w:shd w:val="clear" w:color="auto" w:fill="auto"/>
          </w:tcPr>
          <w:p w14:paraId="33472CE2" w14:textId="14F0346F"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8.889 Mb</w:t>
            </w:r>
          </w:p>
        </w:tc>
        <w:tc>
          <w:tcPr>
            <w:tcW w:w="2060" w:type="dxa"/>
            <w:shd w:val="clear" w:color="auto" w:fill="auto"/>
          </w:tcPr>
          <w:p w14:paraId="4260A472" w14:textId="5E1833CE"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8.889 Mb</w:t>
            </w:r>
          </w:p>
        </w:tc>
      </w:tr>
      <w:tr w:rsidR="00DD3614" w14:paraId="1B65DBB3" w14:textId="10916E80"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0B4C8643" w14:textId="4368BBF7" w:rsidR="00DD3614" w:rsidRPr="00FD27EE" w:rsidRDefault="00DD3614" w:rsidP="005B1A77">
            <w:pPr>
              <w:rPr>
                <w:rFonts w:eastAsia="Garamond"/>
                <w:b w:val="0"/>
                <w:bCs w:val="0"/>
              </w:rPr>
            </w:pPr>
            <w:r w:rsidRPr="00FD27EE">
              <w:rPr>
                <w:rFonts w:eastAsia="Garamond"/>
                <w:b w:val="0"/>
                <w:bCs w:val="0"/>
              </w:rPr>
              <w:t>% Gaps</w:t>
            </w:r>
          </w:p>
        </w:tc>
        <w:tc>
          <w:tcPr>
            <w:tcW w:w="2163" w:type="dxa"/>
            <w:tcBorders>
              <w:left w:val="single" w:sz="4" w:space="0" w:color="auto"/>
            </w:tcBorders>
            <w:shd w:val="clear" w:color="auto" w:fill="auto"/>
          </w:tcPr>
          <w:p w14:paraId="11C777A8" w14:textId="3D0549E8"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0.000%</w:t>
            </w:r>
          </w:p>
        </w:tc>
        <w:tc>
          <w:tcPr>
            <w:tcW w:w="2067" w:type="dxa"/>
            <w:shd w:val="clear" w:color="auto" w:fill="auto"/>
          </w:tcPr>
          <w:p w14:paraId="2C462E2A" w14:textId="023915A3"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0.001%</w:t>
            </w:r>
          </w:p>
        </w:tc>
        <w:tc>
          <w:tcPr>
            <w:tcW w:w="2060" w:type="dxa"/>
            <w:shd w:val="clear" w:color="auto" w:fill="auto"/>
          </w:tcPr>
          <w:p w14:paraId="3648EA1C" w14:textId="572C938C"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0.000%</w:t>
            </w:r>
          </w:p>
        </w:tc>
      </w:tr>
      <w:tr w:rsidR="00DD3614" w14:paraId="04CB3DC0" w14:textId="264A0432" w:rsidTr="00FD27EE">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766F714D" w14:textId="287D0185" w:rsidR="00DD3614" w:rsidRPr="00FD27EE" w:rsidRDefault="00DD3614" w:rsidP="005B1A77">
            <w:pPr>
              <w:rPr>
                <w:rFonts w:eastAsia="Garamond"/>
                <w:b w:val="0"/>
                <w:bCs w:val="0"/>
              </w:rPr>
            </w:pPr>
            <w:r w:rsidRPr="00FD27EE">
              <w:rPr>
                <w:rFonts w:eastAsia="Garamond"/>
                <w:b w:val="0"/>
                <w:bCs w:val="0"/>
              </w:rPr>
              <w:t>Contig N/L50</w:t>
            </w:r>
          </w:p>
        </w:tc>
        <w:tc>
          <w:tcPr>
            <w:tcW w:w="2163" w:type="dxa"/>
            <w:tcBorders>
              <w:left w:val="single" w:sz="4" w:space="0" w:color="auto"/>
            </w:tcBorders>
            <w:shd w:val="clear" w:color="auto" w:fill="auto"/>
          </w:tcPr>
          <w:p w14:paraId="2C5A9CCC" w14:textId="1DE13E0E"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4/5.597 Mb</w:t>
            </w:r>
          </w:p>
        </w:tc>
        <w:tc>
          <w:tcPr>
            <w:tcW w:w="2067" w:type="dxa"/>
            <w:shd w:val="clear" w:color="auto" w:fill="auto"/>
          </w:tcPr>
          <w:p w14:paraId="2B3E0179" w14:textId="13F4A483"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4/5.597 Mb</w:t>
            </w:r>
          </w:p>
        </w:tc>
        <w:tc>
          <w:tcPr>
            <w:tcW w:w="2060" w:type="dxa"/>
            <w:shd w:val="clear" w:color="auto" w:fill="auto"/>
          </w:tcPr>
          <w:p w14:paraId="008FCBB5" w14:textId="2BCC385C"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4/5.597 Mb</w:t>
            </w:r>
          </w:p>
        </w:tc>
      </w:tr>
      <w:tr w:rsidR="00DD3614" w14:paraId="21C22D1D" w14:textId="2786948E"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right w:val="single" w:sz="4" w:space="0" w:color="auto"/>
            </w:tcBorders>
            <w:shd w:val="clear" w:color="auto" w:fill="auto"/>
          </w:tcPr>
          <w:p w14:paraId="040CAA79" w14:textId="7DB440B9" w:rsidR="00DD3614" w:rsidRPr="00FD27EE" w:rsidRDefault="00DD3614" w:rsidP="005B1A77">
            <w:pPr>
              <w:widowControl w:val="0"/>
              <w:rPr>
                <w:rFonts w:eastAsia="Garamond"/>
                <w:b w:val="0"/>
                <w:bCs w:val="0"/>
              </w:rPr>
            </w:pPr>
            <w:r w:rsidRPr="00FD27EE">
              <w:rPr>
                <w:rFonts w:eastAsia="Garamond"/>
                <w:b w:val="0"/>
                <w:bCs w:val="0"/>
              </w:rPr>
              <w:t>Scaffold N/L50</w:t>
            </w:r>
          </w:p>
        </w:tc>
        <w:tc>
          <w:tcPr>
            <w:tcW w:w="2163" w:type="dxa"/>
            <w:tcBorders>
              <w:left w:val="single" w:sz="4" w:space="0" w:color="auto"/>
            </w:tcBorders>
            <w:shd w:val="clear" w:color="auto" w:fill="auto"/>
          </w:tcPr>
          <w:p w14:paraId="74F48E83" w14:textId="565E8544"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color w:val="000000"/>
              </w:rPr>
              <w:t>4/5.597 Mb</w:t>
            </w:r>
          </w:p>
        </w:tc>
        <w:tc>
          <w:tcPr>
            <w:tcW w:w="2067" w:type="dxa"/>
            <w:shd w:val="clear" w:color="auto" w:fill="auto"/>
          </w:tcPr>
          <w:p w14:paraId="650C3E62" w14:textId="1E489D7F"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7/41.594 Mb</w:t>
            </w:r>
          </w:p>
        </w:tc>
        <w:tc>
          <w:tcPr>
            <w:tcW w:w="2060" w:type="dxa"/>
            <w:shd w:val="clear" w:color="auto" w:fill="auto"/>
          </w:tcPr>
          <w:p w14:paraId="70FDCF18" w14:textId="33B353F2" w:rsidR="00DD3614" w:rsidRPr="00FD27EE" w:rsidRDefault="00DD3614"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color w:val="1F1F1F"/>
                <w:shd w:val="clear" w:color="auto" w:fill="FFFFFF"/>
              </w:rPr>
              <w:t>4/5.597 Mb</w:t>
            </w:r>
          </w:p>
        </w:tc>
      </w:tr>
      <w:tr w:rsidR="00DD3614" w14:paraId="43668713" w14:textId="53FECA4F" w:rsidTr="00FD27EE">
        <w:trPr>
          <w:trHeight w:val="77"/>
        </w:trPr>
        <w:tc>
          <w:tcPr>
            <w:cnfStyle w:val="001000000000" w:firstRow="0" w:lastRow="0" w:firstColumn="1" w:lastColumn="0" w:oddVBand="0" w:evenVBand="0" w:oddHBand="0" w:evenHBand="0" w:firstRowFirstColumn="0" w:firstRowLastColumn="0" w:lastRowFirstColumn="0" w:lastRowLastColumn="0"/>
            <w:tcW w:w="2340" w:type="dxa"/>
            <w:tcBorders>
              <w:bottom w:val="single" w:sz="4" w:space="0" w:color="auto"/>
              <w:right w:val="single" w:sz="4" w:space="0" w:color="auto"/>
            </w:tcBorders>
            <w:shd w:val="clear" w:color="auto" w:fill="auto"/>
          </w:tcPr>
          <w:p w14:paraId="31498083" w14:textId="34DAF9BB" w:rsidR="00DD3614" w:rsidRPr="00FD27EE" w:rsidRDefault="00DD3614" w:rsidP="005B1A77">
            <w:pPr>
              <w:rPr>
                <w:rFonts w:eastAsia="Garamond"/>
                <w:b w:val="0"/>
                <w:bCs w:val="0"/>
              </w:rPr>
            </w:pPr>
            <w:r w:rsidRPr="00FD27EE">
              <w:rPr>
                <w:rFonts w:eastAsia="Garamond"/>
                <w:b w:val="0"/>
                <w:bCs w:val="0"/>
              </w:rPr>
              <w:t xml:space="preserve">% Main Genome in Scaffolds &gt; 50 </w:t>
            </w:r>
            <w:proofErr w:type="spellStart"/>
            <w:r w:rsidR="00FD27EE">
              <w:rPr>
                <w:rFonts w:eastAsia="Garamond"/>
                <w:b w:val="0"/>
                <w:bCs w:val="0"/>
              </w:rPr>
              <w:t>kb</w:t>
            </w:r>
            <w:r w:rsidR="00FD27EE" w:rsidRPr="00FD27EE">
              <w:rPr>
                <w:rFonts w:eastAsia="Garamond"/>
                <w:b w:val="0"/>
                <w:bCs w:val="0"/>
                <w:vertAlign w:val="superscript"/>
              </w:rPr>
              <w:t>b</w:t>
            </w:r>
            <w:proofErr w:type="spellEnd"/>
          </w:p>
        </w:tc>
        <w:tc>
          <w:tcPr>
            <w:tcW w:w="2163" w:type="dxa"/>
            <w:tcBorders>
              <w:left w:val="single" w:sz="4" w:space="0" w:color="auto"/>
              <w:bottom w:val="single" w:sz="4" w:space="0" w:color="auto"/>
            </w:tcBorders>
            <w:shd w:val="clear" w:color="auto" w:fill="auto"/>
          </w:tcPr>
          <w:p w14:paraId="6BD3E64C" w14:textId="7E679A58"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100.00%</w:t>
            </w:r>
          </w:p>
        </w:tc>
        <w:tc>
          <w:tcPr>
            <w:tcW w:w="2067" w:type="dxa"/>
            <w:tcBorders>
              <w:bottom w:val="single" w:sz="4" w:space="0" w:color="auto"/>
            </w:tcBorders>
            <w:shd w:val="clear" w:color="auto" w:fill="auto"/>
          </w:tcPr>
          <w:p w14:paraId="3B36E11A" w14:textId="67992C8C"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100.00%</w:t>
            </w:r>
          </w:p>
        </w:tc>
        <w:tc>
          <w:tcPr>
            <w:tcW w:w="2060" w:type="dxa"/>
            <w:tcBorders>
              <w:bottom w:val="single" w:sz="4" w:space="0" w:color="auto"/>
            </w:tcBorders>
            <w:shd w:val="clear" w:color="auto" w:fill="auto"/>
          </w:tcPr>
          <w:p w14:paraId="70A42139" w14:textId="7A4EE1C7" w:rsidR="00DD3614" w:rsidRPr="00FD27EE" w:rsidRDefault="00DD3614"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color w:val="000000"/>
              </w:rPr>
              <w:t>100.00%</w:t>
            </w:r>
          </w:p>
        </w:tc>
      </w:tr>
    </w:tbl>
    <w:p w14:paraId="75620EF8" w14:textId="6D75D461" w:rsidR="00FD27EE" w:rsidRDefault="00FD27EE" w:rsidP="005B1A77">
      <w:r w:rsidRPr="00FD27EE">
        <w:rPr>
          <w:vertAlign w:val="superscript"/>
        </w:rPr>
        <w:t>a</w:t>
      </w:r>
      <w:r>
        <w:t xml:space="preserve"> Mb: Megabases.</w:t>
      </w:r>
    </w:p>
    <w:p w14:paraId="3E077DCC" w14:textId="75D2946E" w:rsidR="009827C2" w:rsidRDefault="00FD27EE" w:rsidP="005B1A77">
      <w:r w:rsidRPr="00FD27EE">
        <w:rPr>
          <w:vertAlign w:val="superscript"/>
        </w:rPr>
        <w:t>b</w:t>
      </w:r>
      <w:r>
        <w:t xml:space="preserve"> kb: kilobases.</w:t>
      </w:r>
    </w:p>
    <w:p w14:paraId="38AC1586" w14:textId="139BD834" w:rsidR="00FD27EE" w:rsidRPr="00FD27EE" w:rsidRDefault="00FD27EE" w:rsidP="005B1A77">
      <w:pPr>
        <w:rPr>
          <w:color w:val="000000" w:themeColor="text1"/>
        </w:rPr>
      </w:pPr>
      <w:r w:rsidRPr="00FD27EE">
        <w:rPr>
          <w:rFonts w:eastAsia="Garamond"/>
          <w:color w:val="000000" w:themeColor="text1"/>
        </w:rPr>
        <w:t>Bushnell, Brian. 2014. “BBMap: A Fast, Accurate, Splice-Aware Aligner.”</w:t>
      </w:r>
      <w:r>
        <w:rPr>
          <w:rFonts w:eastAsia="Garamond"/>
          <w:color w:val="000000" w:themeColor="text1"/>
        </w:rPr>
        <w:t xml:space="preserve"> </w:t>
      </w:r>
      <w:r w:rsidRPr="00FD27EE">
        <w:rPr>
          <w:rFonts w:eastAsia="Garamond"/>
          <w:color w:val="000000" w:themeColor="text1"/>
        </w:rPr>
        <w:t>https://escholarship.org/uc/item/1h3515gn (May 12, 2024).</w:t>
      </w:r>
    </w:p>
    <w:p w14:paraId="69910219" w14:textId="7B0A68CC" w:rsidR="009827C2" w:rsidRDefault="00FD27EE" w:rsidP="005B1A77">
      <w:pPr>
        <w:rPr>
          <w:rFonts w:eastAsia="Garamond"/>
          <w:b/>
          <w:bCs/>
        </w:rPr>
      </w:pPr>
      <w:r>
        <w:rPr>
          <w:rFonts w:eastAsia="Garamond"/>
          <w:b/>
          <w:bCs/>
        </w:rPr>
        <w:br w:type="page"/>
      </w:r>
    </w:p>
    <w:p w14:paraId="3AAAE859" w14:textId="49A0765F" w:rsidR="00837F8C" w:rsidRDefault="009827C2" w:rsidP="005B1A77">
      <w:pPr>
        <w:rPr>
          <w:rFonts w:eastAsia="Garamond"/>
          <w:b/>
          <w:bCs/>
        </w:rPr>
      </w:pPr>
      <w:r w:rsidRPr="001A18DD">
        <w:rPr>
          <w:rFonts w:eastAsia="Garamond"/>
          <w:b/>
          <w:bCs/>
        </w:rPr>
        <w:lastRenderedPageBreak/>
        <w:t xml:space="preserve">Table 9. </w:t>
      </w:r>
      <w:r w:rsidR="00837F8C">
        <w:rPr>
          <w:rFonts w:eastAsia="Garamond"/>
          <w:b/>
          <w:bCs/>
        </w:rPr>
        <w:t>Overall g</w:t>
      </w:r>
      <w:r w:rsidRPr="001A18DD">
        <w:rPr>
          <w:rFonts w:eastAsia="Garamond"/>
          <w:b/>
          <w:bCs/>
        </w:rPr>
        <w:t>enome completeness statistics generated via BUSCO (</w:t>
      </w:r>
      <w:r w:rsidRPr="001A18DD">
        <w:rPr>
          <w:b/>
          <w:bCs/>
        </w:rPr>
        <w:t>v5.5.0</w:t>
      </w:r>
      <w:r w:rsidRPr="001A18DD">
        <w:rPr>
          <w:rFonts w:eastAsia="Garamond"/>
          <w:b/>
          <w:bCs/>
        </w:rPr>
        <w:t>), Compleasm (</w:t>
      </w:r>
      <w:r w:rsidRPr="001A18DD">
        <w:rPr>
          <w:b/>
          <w:bCs/>
        </w:rPr>
        <w:t>v0.2.6</w:t>
      </w:r>
      <w:r w:rsidRPr="001A18DD">
        <w:rPr>
          <w:rFonts w:eastAsia="Garamond"/>
          <w:b/>
          <w:bCs/>
        </w:rPr>
        <w:t xml:space="preserve">), and Merqury </w:t>
      </w:r>
      <w:r w:rsidRPr="001A18DD">
        <w:rPr>
          <w:b/>
          <w:bCs/>
        </w:rPr>
        <w:t xml:space="preserve">(v1.3-2) </w:t>
      </w:r>
      <w:r w:rsidRPr="001A18DD">
        <w:rPr>
          <w:rFonts w:eastAsia="Garamond"/>
          <w:b/>
          <w:bCs/>
        </w:rPr>
        <w:t xml:space="preserve">for the </w:t>
      </w:r>
      <w:r w:rsidR="00FD27EE">
        <w:rPr>
          <w:rFonts w:eastAsia="Garamond"/>
          <w:b/>
          <w:bCs/>
        </w:rPr>
        <w:t>final, gapless chromosome-scale</w:t>
      </w:r>
      <w:r w:rsidRPr="001A18DD">
        <w:rPr>
          <w:rFonts w:eastAsia="Garamond"/>
          <w:b/>
          <w:bCs/>
        </w:rPr>
        <w:t xml:space="preserve"> genome assembl</w:t>
      </w:r>
      <w:r w:rsidR="00FD27EE">
        <w:rPr>
          <w:rFonts w:eastAsia="Garamond"/>
          <w:b/>
          <w:bCs/>
        </w:rPr>
        <w:t xml:space="preserve">y of </w:t>
      </w:r>
      <w:r w:rsidR="00FD27EE" w:rsidRPr="00DD3614">
        <w:rPr>
          <w:b/>
          <w:bCs/>
          <w:i/>
          <w:iCs/>
        </w:rPr>
        <w:t xml:space="preserve">Discula destructiva </w:t>
      </w:r>
      <w:r w:rsidR="00FD27EE" w:rsidRPr="00DD3614">
        <w:rPr>
          <w:b/>
          <w:bCs/>
        </w:rPr>
        <w:t>isolate, AS111</w:t>
      </w:r>
      <w:r w:rsidRPr="001A18DD">
        <w:rPr>
          <w:rFonts w:eastAsia="Garamond"/>
          <w:b/>
          <w:bCs/>
        </w:rPr>
        <w:t>.</w:t>
      </w:r>
    </w:p>
    <w:tbl>
      <w:tblPr>
        <w:tblStyle w:val="PlainTable4"/>
        <w:tblW w:w="0" w:type="auto"/>
        <w:tblLook w:val="04A0" w:firstRow="1" w:lastRow="0" w:firstColumn="1" w:lastColumn="0" w:noHBand="0" w:noVBand="1"/>
      </w:tblPr>
      <w:tblGrid>
        <w:gridCol w:w="4315"/>
        <w:gridCol w:w="4315"/>
      </w:tblGrid>
      <w:tr w:rsidR="00FD27EE" w14:paraId="2F4BD330" w14:textId="77777777" w:rsidTr="00FD2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bottom w:val="single" w:sz="4" w:space="0" w:color="auto"/>
            </w:tcBorders>
            <w:shd w:val="clear" w:color="auto" w:fill="auto"/>
          </w:tcPr>
          <w:p w14:paraId="42C3E156" w14:textId="1A53DA99" w:rsidR="00FD27EE" w:rsidRPr="00FD27EE" w:rsidRDefault="00FD27EE" w:rsidP="005B1A77">
            <w:pPr>
              <w:rPr>
                <w:rFonts w:eastAsia="Garamond"/>
              </w:rPr>
            </w:pPr>
            <w:r w:rsidRPr="00FD27EE">
              <w:rPr>
                <w:rFonts w:eastAsia="Garamond"/>
              </w:rPr>
              <w:t>Genome Completeness Database</w:t>
            </w:r>
          </w:p>
        </w:tc>
        <w:tc>
          <w:tcPr>
            <w:tcW w:w="4315" w:type="dxa"/>
            <w:tcBorders>
              <w:top w:val="single" w:sz="4" w:space="0" w:color="auto"/>
              <w:bottom w:val="single" w:sz="4" w:space="0" w:color="auto"/>
            </w:tcBorders>
            <w:shd w:val="clear" w:color="auto" w:fill="auto"/>
          </w:tcPr>
          <w:p w14:paraId="6FA886E4" w14:textId="63E4B4EC" w:rsidR="00FD27EE" w:rsidRPr="00FD27EE" w:rsidRDefault="00FD27EE" w:rsidP="005B1A77">
            <w:pPr>
              <w:cnfStyle w:val="100000000000" w:firstRow="1" w:lastRow="0" w:firstColumn="0" w:lastColumn="0" w:oddVBand="0" w:evenVBand="0" w:oddHBand="0" w:evenHBand="0" w:firstRowFirstColumn="0" w:firstRowLastColumn="0" w:lastRowFirstColumn="0" w:lastRowLastColumn="0"/>
              <w:rPr>
                <w:rFonts w:eastAsia="Garamond"/>
              </w:rPr>
            </w:pPr>
            <w:r w:rsidRPr="00FD27EE">
              <w:rPr>
                <w:rFonts w:eastAsia="Garamond"/>
              </w:rPr>
              <w:t>Genome Completeness</w:t>
            </w:r>
          </w:p>
        </w:tc>
      </w:tr>
      <w:tr w:rsidR="00FD27EE" w14:paraId="32D4B2D5" w14:textId="77777777"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tcBorders>
            <w:shd w:val="clear" w:color="auto" w:fill="auto"/>
          </w:tcPr>
          <w:p w14:paraId="0AF1A3BE" w14:textId="28CC64B9" w:rsidR="00FD27EE" w:rsidRPr="00FD27EE" w:rsidRDefault="00FD27EE" w:rsidP="005B1A77">
            <w:pPr>
              <w:rPr>
                <w:rFonts w:eastAsia="Garamond"/>
                <w:b w:val="0"/>
                <w:bCs w:val="0"/>
              </w:rPr>
            </w:pPr>
            <w:proofErr w:type="spellStart"/>
            <w:r w:rsidRPr="00FD27EE">
              <w:rPr>
                <w:rFonts w:eastAsia="Garamond"/>
                <w:b w:val="0"/>
                <w:bCs w:val="0"/>
              </w:rPr>
              <w:t>BUSCO</w:t>
            </w:r>
            <w:r w:rsidR="00837F8C" w:rsidRPr="00837F8C">
              <w:rPr>
                <w:rFonts w:eastAsia="Garamond"/>
                <w:b w:val="0"/>
                <w:bCs w:val="0"/>
                <w:vertAlign w:val="superscript"/>
              </w:rPr>
              <w:t>a</w:t>
            </w:r>
            <w:proofErr w:type="spellEnd"/>
            <w:r w:rsidRPr="00FD27EE">
              <w:rPr>
                <w:rFonts w:eastAsia="Garamond"/>
                <w:b w:val="0"/>
                <w:bCs w:val="0"/>
              </w:rPr>
              <w:t xml:space="preserve"> (Ascomycota)</w:t>
            </w:r>
          </w:p>
        </w:tc>
        <w:tc>
          <w:tcPr>
            <w:tcW w:w="4315" w:type="dxa"/>
            <w:tcBorders>
              <w:top w:val="single" w:sz="4" w:space="0" w:color="auto"/>
            </w:tcBorders>
            <w:shd w:val="clear" w:color="auto" w:fill="auto"/>
          </w:tcPr>
          <w:p w14:paraId="7323788D" w14:textId="0DF2EA20" w:rsidR="00FD27EE" w:rsidRPr="00FD27EE" w:rsidRDefault="00FD27EE"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97.40%</w:t>
            </w:r>
          </w:p>
        </w:tc>
      </w:tr>
      <w:tr w:rsidR="00FD27EE" w14:paraId="4213DAC7" w14:textId="77777777" w:rsidTr="00FD27EE">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24DD67BA" w14:textId="4440DDE8" w:rsidR="00FD27EE" w:rsidRPr="00FD27EE" w:rsidRDefault="00FD27EE" w:rsidP="005B1A77">
            <w:pPr>
              <w:rPr>
                <w:rFonts w:eastAsia="Garamond"/>
                <w:b w:val="0"/>
                <w:bCs w:val="0"/>
              </w:rPr>
            </w:pPr>
            <w:proofErr w:type="spellStart"/>
            <w:r w:rsidRPr="00FD27EE">
              <w:rPr>
                <w:rFonts w:eastAsia="Garamond"/>
                <w:b w:val="0"/>
                <w:bCs w:val="0"/>
              </w:rPr>
              <w:t>Compleasm</w:t>
            </w:r>
            <w:r w:rsidR="00837F8C" w:rsidRPr="00837F8C">
              <w:rPr>
                <w:rFonts w:eastAsia="Garamond"/>
                <w:b w:val="0"/>
                <w:bCs w:val="0"/>
                <w:vertAlign w:val="superscript"/>
              </w:rPr>
              <w:t>b</w:t>
            </w:r>
            <w:proofErr w:type="spellEnd"/>
            <w:r w:rsidRPr="00FD27EE">
              <w:rPr>
                <w:rFonts w:eastAsia="Garamond"/>
                <w:b w:val="0"/>
                <w:bCs w:val="0"/>
              </w:rPr>
              <w:t xml:space="preserve"> (Ascomycota)</w:t>
            </w:r>
          </w:p>
        </w:tc>
        <w:tc>
          <w:tcPr>
            <w:tcW w:w="4315" w:type="dxa"/>
            <w:shd w:val="clear" w:color="auto" w:fill="auto"/>
          </w:tcPr>
          <w:p w14:paraId="5CE115F2" w14:textId="5D61991D" w:rsidR="00FD27EE" w:rsidRPr="00FD27EE" w:rsidRDefault="00FD27EE"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rFonts w:eastAsia="Garamond"/>
              </w:rPr>
              <w:t>99.47%</w:t>
            </w:r>
          </w:p>
        </w:tc>
      </w:tr>
      <w:tr w:rsidR="00FD27EE" w14:paraId="2426E935" w14:textId="77777777"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EBCD36C" w14:textId="5449DA57" w:rsidR="00FD27EE" w:rsidRPr="00FD27EE" w:rsidRDefault="00FD27EE" w:rsidP="005B1A77">
            <w:pPr>
              <w:rPr>
                <w:rFonts w:eastAsia="Garamond"/>
                <w:b w:val="0"/>
                <w:bCs w:val="0"/>
              </w:rPr>
            </w:pPr>
            <w:r w:rsidRPr="00FD27EE">
              <w:rPr>
                <w:rFonts w:eastAsia="Garamond"/>
                <w:b w:val="0"/>
                <w:bCs w:val="0"/>
              </w:rPr>
              <w:t>BUSCO (Sordariomycetes)</w:t>
            </w:r>
          </w:p>
        </w:tc>
        <w:tc>
          <w:tcPr>
            <w:tcW w:w="4315" w:type="dxa"/>
            <w:shd w:val="clear" w:color="auto" w:fill="auto"/>
          </w:tcPr>
          <w:p w14:paraId="7D078283" w14:textId="658B88C7" w:rsidR="00FD27EE" w:rsidRPr="00FD27EE" w:rsidRDefault="00FD27EE"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95.60%</w:t>
            </w:r>
          </w:p>
        </w:tc>
      </w:tr>
      <w:tr w:rsidR="00FD27EE" w14:paraId="3DE006A4" w14:textId="77777777" w:rsidTr="00FD27EE">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3CD556C" w14:textId="2D456A45" w:rsidR="00FD27EE" w:rsidRPr="00FD27EE" w:rsidRDefault="00FD27EE" w:rsidP="005B1A77">
            <w:pPr>
              <w:rPr>
                <w:rFonts w:eastAsia="Garamond"/>
                <w:b w:val="0"/>
                <w:bCs w:val="0"/>
              </w:rPr>
            </w:pPr>
            <w:r w:rsidRPr="00FD27EE">
              <w:rPr>
                <w:rFonts w:eastAsia="Garamond"/>
                <w:b w:val="0"/>
                <w:bCs w:val="0"/>
              </w:rPr>
              <w:t>Compleasm (Sordariomycetes)</w:t>
            </w:r>
          </w:p>
        </w:tc>
        <w:tc>
          <w:tcPr>
            <w:tcW w:w="4315" w:type="dxa"/>
            <w:shd w:val="clear" w:color="auto" w:fill="auto"/>
          </w:tcPr>
          <w:p w14:paraId="7752C86D" w14:textId="68E3470E" w:rsidR="00FD27EE" w:rsidRPr="00FD27EE" w:rsidRDefault="00FD27EE"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FD27EE">
              <w:rPr>
                <w:rFonts w:eastAsia="Garamond"/>
              </w:rPr>
              <w:t>97.30%</w:t>
            </w:r>
          </w:p>
        </w:tc>
      </w:tr>
      <w:tr w:rsidR="00FD27EE" w14:paraId="493FBA6C" w14:textId="77777777" w:rsidTr="00FD2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bottom w:val="single" w:sz="4" w:space="0" w:color="auto"/>
            </w:tcBorders>
            <w:shd w:val="clear" w:color="auto" w:fill="auto"/>
          </w:tcPr>
          <w:p w14:paraId="566BA3F5" w14:textId="078DD8D0" w:rsidR="00FD27EE" w:rsidRPr="00FD27EE" w:rsidRDefault="00FD27EE" w:rsidP="005B1A77">
            <w:pPr>
              <w:rPr>
                <w:rFonts w:eastAsia="Garamond"/>
                <w:b w:val="0"/>
                <w:bCs w:val="0"/>
              </w:rPr>
            </w:pPr>
            <w:proofErr w:type="spellStart"/>
            <w:r w:rsidRPr="00FD27EE">
              <w:rPr>
                <w:rFonts w:eastAsia="Garamond"/>
                <w:b w:val="0"/>
                <w:bCs w:val="0"/>
              </w:rPr>
              <w:t>Merqury</w:t>
            </w:r>
            <w:r w:rsidR="00837F8C" w:rsidRPr="00837F8C">
              <w:rPr>
                <w:rFonts w:eastAsia="Garamond"/>
                <w:b w:val="0"/>
                <w:bCs w:val="0"/>
                <w:vertAlign w:val="superscript"/>
              </w:rPr>
              <w:t>c</w:t>
            </w:r>
            <w:proofErr w:type="spellEnd"/>
            <w:r w:rsidRPr="00FD27EE">
              <w:rPr>
                <w:rFonts w:eastAsia="Garamond"/>
                <w:b w:val="0"/>
                <w:bCs w:val="0"/>
              </w:rPr>
              <w:t xml:space="preserve"> Completeness</w:t>
            </w:r>
          </w:p>
        </w:tc>
        <w:tc>
          <w:tcPr>
            <w:tcW w:w="4315" w:type="dxa"/>
            <w:tcBorders>
              <w:bottom w:val="single" w:sz="4" w:space="0" w:color="auto"/>
            </w:tcBorders>
            <w:shd w:val="clear" w:color="auto" w:fill="auto"/>
          </w:tcPr>
          <w:p w14:paraId="7A7DDACC" w14:textId="12DD3DBE" w:rsidR="00FD27EE" w:rsidRPr="00FD27EE" w:rsidRDefault="00FD27EE"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FD27EE">
              <w:rPr>
                <w:rFonts w:eastAsia="Garamond"/>
              </w:rPr>
              <w:t>98.45%</w:t>
            </w:r>
          </w:p>
        </w:tc>
      </w:tr>
    </w:tbl>
    <w:p w14:paraId="59736D53" w14:textId="6DB86312" w:rsidR="00837F8C" w:rsidRPr="00837F8C" w:rsidRDefault="00837F8C" w:rsidP="005B1A77">
      <w:pPr>
        <w:rPr>
          <w:color w:val="000000" w:themeColor="text1"/>
        </w:rPr>
      </w:pPr>
      <w:r w:rsidRPr="00837F8C">
        <w:rPr>
          <w:rFonts w:eastAsia="Garamond"/>
          <w:vertAlign w:val="superscript"/>
        </w:rPr>
        <w:t>a</w:t>
      </w:r>
      <w:r>
        <w:rPr>
          <w:rFonts w:eastAsia="Garamond"/>
          <w:vertAlign w:val="superscript"/>
        </w:rPr>
        <w:t xml:space="preserve"> </w:t>
      </w:r>
      <w:r w:rsidRPr="00837F8C">
        <w:rPr>
          <w:color w:val="000000" w:themeColor="text1"/>
        </w:rPr>
        <w:t xml:space="preserve">Simão, F. A., Waterhouse, R. M., Ioannidis, P., Kriventseva, E. V., and Zdobnov, E. M. “BUSCO: Assessing Genome Assembly and Annotation Completeness with Single-Copy Orthologs.” </w:t>
      </w:r>
      <w:r w:rsidRPr="00837F8C">
        <w:rPr>
          <w:i/>
          <w:color w:val="000000" w:themeColor="text1"/>
        </w:rPr>
        <w:t xml:space="preserve">Bioinformatics </w:t>
      </w:r>
      <w:r w:rsidRPr="00837F8C">
        <w:rPr>
          <w:color w:val="000000" w:themeColor="text1"/>
        </w:rPr>
        <w:t>31, no. 19 (2015): 3210–12. https://doi.org/10.1093/bioinformatics/btv351.</w:t>
      </w:r>
    </w:p>
    <w:p w14:paraId="5F4D8642" w14:textId="7B2D6CFA" w:rsidR="00837F8C" w:rsidRPr="00837F8C" w:rsidRDefault="00837F8C" w:rsidP="005B1A77">
      <w:r w:rsidRPr="00837F8C">
        <w:rPr>
          <w:color w:val="000000" w:themeColor="text1"/>
          <w:vertAlign w:val="superscript"/>
        </w:rPr>
        <w:t>b</w:t>
      </w:r>
      <w:r>
        <w:rPr>
          <w:color w:val="000000" w:themeColor="text1"/>
        </w:rPr>
        <w:t xml:space="preserve"> </w:t>
      </w:r>
      <w:r w:rsidRPr="00837F8C">
        <w:rPr>
          <w:color w:val="000000" w:themeColor="text1"/>
        </w:rPr>
        <w:t xml:space="preserve">Huang, Neng, and Heng Li. “Compleasm: A Faster and More Accurate Reimplementation of BUSCO.” Edited by Tobias Marschall. </w:t>
      </w:r>
      <w:r w:rsidRPr="00837F8C">
        <w:rPr>
          <w:i/>
          <w:iCs/>
          <w:color w:val="000000" w:themeColor="text1"/>
        </w:rPr>
        <w:t>Bioinformatics</w:t>
      </w:r>
      <w:r w:rsidRPr="00837F8C">
        <w:rPr>
          <w:color w:val="000000" w:themeColor="text1"/>
        </w:rPr>
        <w:t xml:space="preserve"> 39, no. 10 (October 3, 2023): btad595.</w:t>
      </w:r>
    </w:p>
    <w:p w14:paraId="05025D87" w14:textId="4EA0A85A" w:rsidR="00837F8C" w:rsidRPr="00837F8C" w:rsidRDefault="00837F8C" w:rsidP="005B1A77">
      <w:pPr>
        <w:rPr>
          <w:color w:val="000000" w:themeColor="text1"/>
        </w:rPr>
      </w:pPr>
      <w:r w:rsidRPr="00837F8C">
        <w:rPr>
          <w:vertAlign w:val="superscript"/>
        </w:rPr>
        <w:t>c</w:t>
      </w:r>
      <w:r>
        <w:t xml:space="preserve"> </w:t>
      </w:r>
      <w:proofErr w:type="spellStart"/>
      <w:r w:rsidRPr="00837F8C">
        <w:t>Merqury</w:t>
      </w:r>
      <w:proofErr w:type="spellEnd"/>
      <w:r w:rsidRPr="00837F8C">
        <w:t xml:space="preserve"> </w:t>
      </w:r>
      <w:r w:rsidRPr="00837F8C">
        <w:rPr>
          <w:color w:val="000000" w:themeColor="text1"/>
        </w:rPr>
        <w:t xml:space="preserve">Rhie, Arang, Brian P. </w:t>
      </w:r>
      <w:proofErr w:type="spellStart"/>
      <w:r w:rsidRPr="00837F8C">
        <w:rPr>
          <w:color w:val="000000" w:themeColor="text1"/>
        </w:rPr>
        <w:t>Walenz</w:t>
      </w:r>
      <w:proofErr w:type="spellEnd"/>
      <w:r w:rsidRPr="00837F8C">
        <w:rPr>
          <w:color w:val="000000" w:themeColor="text1"/>
        </w:rPr>
        <w:t xml:space="preserve">, Sergey Koren, and Adam M. Phillippy. “Merqury: Reference-Free Quality, Completeness, and Phasing Assessment for Genome Assemblies.” </w:t>
      </w:r>
      <w:r w:rsidRPr="00837F8C">
        <w:rPr>
          <w:i/>
          <w:iCs/>
          <w:color w:val="000000" w:themeColor="text1"/>
        </w:rPr>
        <w:t>Genome Biology</w:t>
      </w:r>
      <w:r w:rsidRPr="00837F8C">
        <w:rPr>
          <w:color w:val="000000" w:themeColor="text1"/>
        </w:rPr>
        <w:t xml:space="preserve"> 21, no. 1 (December 2020): 245. </w:t>
      </w:r>
      <w:hyperlink r:id="rId144" w:history="1">
        <w:r w:rsidRPr="00837F8C">
          <w:rPr>
            <w:rStyle w:val="Hyperlink"/>
            <w:rFonts w:ascii="Times New Roman" w:hAnsi="Times New Roman"/>
            <w:color w:val="000000" w:themeColor="text1"/>
          </w:rPr>
          <w:t>https://doi.org/10.1186/s13059-020-02134-9</w:t>
        </w:r>
      </w:hyperlink>
      <w:r w:rsidRPr="00837F8C">
        <w:rPr>
          <w:color w:val="000000" w:themeColor="text1"/>
        </w:rPr>
        <w:t>.</w:t>
      </w:r>
    </w:p>
    <w:p w14:paraId="1250B4CC" w14:textId="3D34A863" w:rsidR="009827C2" w:rsidRDefault="00837F8C" w:rsidP="005B1A77">
      <w:pPr>
        <w:rPr>
          <w:rFonts w:eastAsia="Garamond"/>
          <w:b/>
          <w:bCs/>
        </w:rPr>
      </w:pPr>
      <w:r>
        <w:rPr>
          <w:rFonts w:eastAsia="Garamond"/>
          <w:b/>
          <w:bCs/>
        </w:rPr>
        <w:br w:type="page"/>
      </w:r>
    </w:p>
    <w:p w14:paraId="4FAF85D3" w14:textId="1078B2B6" w:rsidR="009827C2" w:rsidRDefault="009827C2" w:rsidP="005B1A77">
      <w:pPr>
        <w:rPr>
          <w:rFonts w:eastAsia="Garamond"/>
          <w:b/>
          <w:bCs/>
        </w:rPr>
      </w:pPr>
      <w:r w:rsidRPr="000E028A">
        <w:rPr>
          <w:rFonts w:eastAsia="Garamond"/>
          <w:b/>
          <w:bCs/>
        </w:rPr>
        <w:lastRenderedPageBreak/>
        <w:t xml:space="preserve">Table </w:t>
      </w:r>
      <w:r>
        <w:rPr>
          <w:rFonts w:eastAsia="Garamond"/>
          <w:b/>
          <w:bCs/>
        </w:rPr>
        <w:t>10</w:t>
      </w:r>
      <w:r w:rsidRPr="000E028A">
        <w:rPr>
          <w:rFonts w:eastAsia="Garamond"/>
          <w:b/>
          <w:bCs/>
        </w:rPr>
        <w:t xml:space="preserve">. Genome </w:t>
      </w:r>
      <w:r w:rsidR="00837F8C">
        <w:rPr>
          <w:rFonts w:eastAsia="Garamond"/>
          <w:b/>
          <w:bCs/>
        </w:rPr>
        <w:t xml:space="preserve">assembly </w:t>
      </w:r>
      <w:r w:rsidRPr="000E028A">
        <w:rPr>
          <w:rFonts w:eastAsia="Garamond"/>
          <w:b/>
          <w:bCs/>
        </w:rPr>
        <w:t xml:space="preserve">statistics </w:t>
      </w:r>
      <w:r w:rsidR="00837F8C" w:rsidRPr="000E028A">
        <w:rPr>
          <w:rFonts w:eastAsia="Garamond"/>
          <w:b/>
          <w:bCs/>
        </w:rPr>
        <w:t xml:space="preserve">using the </w:t>
      </w:r>
      <w:proofErr w:type="spellStart"/>
      <w:r w:rsidR="00837F8C" w:rsidRPr="000E028A">
        <w:rPr>
          <w:rFonts w:eastAsia="Garamond"/>
          <w:b/>
          <w:bCs/>
        </w:rPr>
        <w:t>BBM</w:t>
      </w:r>
      <w:r w:rsidR="00837F8C">
        <w:rPr>
          <w:rFonts w:eastAsia="Garamond"/>
          <w:b/>
          <w:bCs/>
        </w:rPr>
        <w:t>ap</w:t>
      </w:r>
      <w:proofErr w:type="spellEnd"/>
      <w:r w:rsidR="00837F8C" w:rsidRPr="000E028A">
        <w:rPr>
          <w:rFonts w:eastAsia="Garamond"/>
          <w:b/>
          <w:bCs/>
        </w:rPr>
        <w:t xml:space="preserve"> </w:t>
      </w:r>
      <w:r w:rsidR="00837F8C">
        <w:rPr>
          <w:rFonts w:eastAsia="Garamond"/>
          <w:b/>
          <w:bCs/>
        </w:rPr>
        <w:t>(</w:t>
      </w:r>
      <w:r w:rsidR="00837F8C" w:rsidRPr="000E028A">
        <w:rPr>
          <w:b/>
          <w:bCs/>
        </w:rPr>
        <w:t>v39.06</w:t>
      </w:r>
      <w:r w:rsidR="00837F8C">
        <w:rPr>
          <w:b/>
          <w:bCs/>
        </w:rPr>
        <w:t>)</w:t>
      </w:r>
      <w:r w:rsidR="00837F8C" w:rsidRPr="000E028A">
        <w:rPr>
          <w:b/>
          <w:bCs/>
        </w:rPr>
        <w:t xml:space="preserve"> </w:t>
      </w:r>
      <w:r w:rsidR="00837F8C" w:rsidRPr="000E028A">
        <w:rPr>
          <w:rFonts w:eastAsia="Garamond"/>
          <w:b/>
          <w:bCs/>
        </w:rPr>
        <w:t>stats function</w:t>
      </w:r>
      <w:r w:rsidR="00837F8C">
        <w:rPr>
          <w:rFonts w:eastAsia="Garamond"/>
          <w:b/>
          <w:bCs/>
        </w:rPr>
        <w:t xml:space="preserve"> </w:t>
      </w:r>
      <w:r>
        <w:rPr>
          <w:rFonts w:eastAsia="Garamond"/>
          <w:b/>
          <w:bCs/>
        </w:rPr>
        <w:t xml:space="preserve">for the mitochondrial genome </w:t>
      </w:r>
      <w:r w:rsidR="00837F8C">
        <w:rPr>
          <w:rFonts w:eastAsia="Garamond"/>
          <w:b/>
          <w:bCs/>
        </w:rPr>
        <w:t xml:space="preserve">of </w:t>
      </w:r>
      <w:r w:rsidR="00837F8C" w:rsidRPr="00DD3614">
        <w:rPr>
          <w:b/>
          <w:bCs/>
          <w:i/>
          <w:iCs/>
        </w:rPr>
        <w:t xml:space="preserve">Discula destructiva </w:t>
      </w:r>
      <w:r w:rsidR="00837F8C" w:rsidRPr="00DD3614">
        <w:rPr>
          <w:b/>
          <w:bCs/>
        </w:rPr>
        <w:t>isolate, AS111</w:t>
      </w:r>
      <w:r w:rsidR="00837F8C">
        <w:rPr>
          <w:rFonts w:eastAsia="Garamond"/>
          <w:b/>
          <w:bCs/>
        </w:rPr>
        <w:t xml:space="preserve">, </w:t>
      </w:r>
      <w:r w:rsidRPr="000E028A">
        <w:rPr>
          <w:rFonts w:eastAsia="Garamond"/>
          <w:b/>
          <w:bCs/>
        </w:rPr>
        <w:t>generated</w:t>
      </w:r>
      <w:r w:rsidR="00837F8C">
        <w:rPr>
          <w:rFonts w:eastAsia="Garamond"/>
          <w:b/>
          <w:bCs/>
        </w:rPr>
        <w:t xml:space="preserve"> by OATK (v1.0).</w:t>
      </w:r>
    </w:p>
    <w:tbl>
      <w:tblPr>
        <w:tblStyle w:val="PlainTable4"/>
        <w:tblW w:w="0" w:type="auto"/>
        <w:tblLook w:val="04A0" w:firstRow="1" w:lastRow="0" w:firstColumn="1" w:lastColumn="0" w:noHBand="0" w:noVBand="1"/>
      </w:tblPr>
      <w:tblGrid>
        <w:gridCol w:w="4315"/>
        <w:gridCol w:w="4315"/>
      </w:tblGrid>
      <w:tr w:rsidR="00837F8C" w14:paraId="1F99D7B7" w14:textId="77777777" w:rsidTr="00837F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bottom w:val="single" w:sz="4" w:space="0" w:color="auto"/>
            </w:tcBorders>
            <w:shd w:val="clear" w:color="auto" w:fill="auto"/>
          </w:tcPr>
          <w:p w14:paraId="5006202F" w14:textId="0E0275FA" w:rsidR="00837F8C" w:rsidRPr="00837F8C" w:rsidRDefault="00837F8C" w:rsidP="005B1A77">
            <w:pPr>
              <w:rPr>
                <w:rFonts w:eastAsia="Garamond"/>
              </w:rPr>
            </w:pPr>
            <w:r w:rsidRPr="00837F8C">
              <w:rPr>
                <w:rFonts w:eastAsia="Garamond"/>
              </w:rPr>
              <w:t>Assembly Metrics</w:t>
            </w:r>
          </w:p>
        </w:tc>
        <w:tc>
          <w:tcPr>
            <w:tcW w:w="4315" w:type="dxa"/>
            <w:tcBorders>
              <w:top w:val="single" w:sz="4" w:space="0" w:color="auto"/>
              <w:bottom w:val="single" w:sz="4" w:space="0" w:color="auto"/>
            </w:tcBorders>
            <w:shd w:val="clear" w:color="auto" w:fill="auto"/>
          </w:tcPr>
          <w:p w14:paraId="160D8451" w14:textId="45DC2F4C" w:rsidR="00837F8C" w:rsidRPr="00837F8C" w:rsidRDefault="00837F8C" w:rsidP="005B1A77">
            <w:pPr>
              <w:cnfStyle w:val="100000000000" w:firstRow="1" w:lastRow="0" w:firstColumn="0" w:lastColumn="0" w:oddVBand="0" w:evenVBand="0" w:oddHBand="0" w:evenHBand="0" w:firstRowFirstColumn="0" w:firstRowLastColumn="0" w:lastRowFirstColumn="0" w:lastRowLastColumn="0"/>
              <w:rPr>
                <w:rFonts w:eastAsia="Garamond"/>
              </w:rPr>
            </w:pPr>
            <w:r w:rsidRPr="00837F8C">
              <w:rPr>
                <w:rFonts w:eastAsia="Garamond"/>
              </w:rPr>
              <w:t>Scaffold-level Genome</w:t>
            </w:r>
          </w:p>
        </w:tc>
      </w:tr>
      <w:tr w:rsidR="00837F8C" w14:paraId="5F113CC9" w14:textId="77777777" w:rsidTr="00837F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tcBorders>
            <w:shd w:val="clear" w:color="auto" w:fill="auto"/>
          </w:tcPr>
          <w:p w14:paraId="6BF55B79" w14:textId="587948A9" w:rsidR="00837F8C" w:rsidRPr="00837F8C" w:rsidRDefault="00837F8C" w:rsidP="005B1A77">
            <w:pPr>
              <w:rPr>
                <w:rFonts w:eastAsia="Garamond"/>
                <w:b w:val="0"/>
                <w:bCs w:val="0"/>
              </w:rPr>
            </w:pPr>
            <w:r w:rsidRPr="00837F8C">
              <w:rPr>
                <w:rFonts w:eastAsia="Garamond"/>
                <w:b w:val="0"/>
                <w:bCs w:val="0"/>
              </w:rPr>
              <w:t>Assembly size (Mb)</w:t>
            </w:r>
            <w:r w:rsidRPr="00837F8C">
              <w:rPr>
                <w:rFonts w:eastAsia="Garamond"/>
                <w:b w:val="0"/>
                <w:bCs w:val="0"/>
                <w:vertAlign w:val="superscript"/>
              </w:rPr>
              <w:t>a</w:t>
            </w:r>
          </w:p>
        </w:tc>
        <w:tc>
          <w:tcPr>
            <w:tcW w:w="4315" w:type="dxa"/>
            <w:tcBorders>
              <w:top w:val="single" w:sz="4" w:space="0" w:color="auto"/>
            </w:tcBorders>
            <w:shd w:val="clear" w:color="auto" w:fill="auto"/>
          </w:tcPr>
          <w:p w14:paraId="3EC3228C" w14:textId="18BF32E1" w:rsidR="00837F8C" w:rsidRPr="00837F8C" w:rsidRDefault="00837F8C"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837F8C">
              <w:rPr>
                <w:color w:val="000000"/>
              </w:rPr>
              <w:t>0.233 Mb</w:t>
            </w:r>
          </w:p>
        </w:tc>
      </w:tr>
      <w:tr w:rsidR="00837F8C" w14:paraId="6B92E337" w14:textId="77777777" w:rsidTr="00837F8C">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3355C263" w14:textId="3FE55935" w:rsidR="00837F8C" w:rsidRPr="00837F8C" w:rsidRDefault="00837F8C" w:rsidP="005B1A77">
            <w:pPr>
              <w:rPr>
                <w:rFonts w:eastAsia="Garamond"/>
                <w:b w:val="0"/>
                <w:bCs w:val="0"/>
              </w:rPr>
            </w:pPr>
            <w:r w:rsidRPr="00837F8C">
              <w:rPr>
                <w:rFonts w:eastAsia="Garamond"/>
                <w:b w:val="0"/>
                <w:bCs w:val="0"/>
              </w:rPr>
              <w:t>Number of contigs</w:t>
            </w:r>
          </w:p>
        </w:tc>
        <w:tc>
          <w:tcPr>
            <w:tcW w:w="4315" w:type="dxa"/>
            <w:shd w:val="clear" w:color="auto" w:fill="auto"/>
          </w:tcPr>
          <w:p w14:paraId="7C0F21DC" w14:textId="7A0FAC97" w:rsidR="00837F8C" w:rsidRPr="00837F8C" w:rsidRDefault="00837F8C"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837F8C">
              <w:rPr>
                <w:rFonts w:eastAsia="Garamond"/>
              </w:rPr>
              <w:t>1</w:t>
            </w:r>
          </w:p>
        </w:tc>
      </w:tr>
      <w:tr w:rsidR="00837F8C" w14:paraId="34B104B6" w14:textId="77777777" w:rsidTr="00837F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7D239D34" w14:textId="5C9C099D" w:rsidR="00837F8C" w:rsidRPr="00837F8C" w:rsidRDefault="00837F8C" w:rsidP="005B1A77">
            <w:pPr>
              <w:rPr>
                <w:rFonts w:eastAsia="Garamond"/>
                <w:b w:val="0"/>
                <w:bCs w:val="0"/>
              </w:rPr>
            </w:pPr>
            <w:r w:rsidRPr="00837F8C">
              <w:rPr>
                <w:rFonts w:eastAsia="Garamond"/>
                <w:b w:val="0"/>
                <w:bCs w:val="0"/>
              </w:rPr>
              <w:t>Max contig length</w:t>
            </w:r>
          </w:p>
        </w:tc>
        <w:tc>
          <w:tcPr>
            <w:tcW w:w="4315" w:type="dxa"/>
            <w:shd w:val="clear" w:color="auto" w:fill="auto"/>
          </w:tcPr>
          <w:p w14:paraId="5A52C734" w14:textId="50B0AA4C" w:rsidR="00837F8C" w:rsidRPr="00837F8C" w:rsidRDefault="00837F8C"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837F8C">
              <w:rPr>
                <w:color w:val="000000"/>
              </w:rPr>
              <w:t>232.871 kb</w:t>
            </w:r>
          </w:p>
        </w:tc>
      </w:tr>
      <w:tr w:rsidR="00837F8C" w14:paraId="0F84BB08" w14:textId="77777777" w:rsidTr="00837F8C">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60E8666" w14:textId="6929B130" w:rsidR="00837F8C" w:rsidRPr="00837F8C" w:rsidRDefault="00837F8C" w:rsidP="005B1A77">
            <w:pPr>
              <w:rPr>
                <w:rFonts w:eastAsia="Garamond"/>
                <w:b w:val="0"/>
                <w:bCs w:val="0"/>
              </w:rPr>
            </w:pPr>
            <w:r w:rsidRPr="00837F8C">
              <w:rPr>
                <w:rFonts w:eastAsia="Garamond"/>
                <w:b w:val="0"/>
                <w:bCs w:val="0"/>
              </w:rPr>
              <w:t>Numbers of scaffolds</w:t>
            </w:r>
          </w:p>
        </w:tc>
        <w:tc>
          <w:tcPr>
            <w:tcW w:w="4315" w:type="dxa"/>
            <w:shd w:val="clear" w:color="auto" w:fill="auto"/>
          </w:tcPr>
          <w:p w14:paraId="7646A715" w14:textId="248203F2" w:rsidR="00837F8C" w:rsidRPr="00837F8C" w:rsidRDefault="00837F8C"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837F8C">
              <w:rPr>
                <w:rFonts w:eastAsia="Garamond"/>
              </w:rPr>
              <w:t>1</w:t>
            </w:r>
          </w:p>
        </w:tc>
      </w:tr>
      <w:tr w:rsidR="00837F8C" w14:paraId="42BB8CE8" w14:textId="77777777" w:rsidTr="00837F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7207D2AF" w14:textId="7F7F6084" w:rsidR="00837F8C" w:rsidRPr="00837F8C" w:rsidRDefault="00837F8C" w:rsidP="005B1A77">
            <w:pPr>
              <w:rPr>
                <w:rFonts w:eastAsia="Garamond"/>
                <w:b w:val="0"/>
                <w:bCs w:val="0"/>
              </w:rPr>
            </w:pPr>
            <w:r w:rsidRPr="00837F8C">
              <w:rPr>
                <w:rFonts w:eastAsia="Garamond"/>
                <w:b w:val="0"/>
                <w:bCs w:val="0"/>
              </w:rPr>
              <w:t>Max scaffold length</w:t>
            </w:r>
          </w:p>
        </w:tc>
        <w:tc>
          <w:tcPr>
            <w:tcW w:w="4315" w:type="dxa"/>
            <w:shd w:val="clear" w:color="auto" w:fill="auto"/>
          </w:tcPr>
          <w:p w14:paraId="312A66EE" w14:textId="6C6F94DB" w:rsidR="00837F8C" w:rsidRPr="00837F8C" w:rsidRDefault="00837F8C"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837F8C">
              <w:rPr>
                <w:color w:val="000000"/>
              </w:rPr>
              <w:t>232.874 kb</w:t>
            </w:r>
          </w:p>
        </w:tc>
      </w:tr>
      <w:tr w:rsidR="00837F8C" w14:paraId="7223B081" w14:textId="77777777" w:rsidTr="00837F8C">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30196EF5" w14:textId="54A69F3D" w:rsidR="00837F8C" w:rsidRPr="00837F8C" w:rsidRDefault="00837F8C" w:rsidP="005B1A77">
            <w:pPr>
              <w:rPr>
                <w:rFonts w:eastAsia="Garamond"/>
                <w:b w:val="0"/>
                <w:bCs w:val="0"/>
              </w:rPr>
            </w:pPr>
            <w:r w:rsidRPr="00837F8C">
              <w:rPr>
                <w:rFonts w:eastAsia="Garamond"/>
                <w:b w:val="0"/>
                <w:bCs w:val="0"/>
              </w:rPr>
              <w:t>% Gaps</w:t>
            </w:r>
          </w:p>
        </w:tc>
        <w:tc>
          <w:tcPr>
            <w:tcW w:w="4315" w:type="dxa"/>
            <w:shd w:val="clear" w:color="auto" w:fill="auto"/>
          </w:tcPr>
          <w:p w14:paraId="5AC27C34" w14:textId="05192F7E" w:rsidR="00837F8C" w:rsidRPr="00837F8C" w:rsidRDefault="00837F8C"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837F8C">
              <w:rPr>
                <w:rFonts w:eastAsia="Garamond"/>
              </w:rPr>
              <w:t>0.001%</w:t>
            </w:r>
          </w:p>
        </w:tc>
      </w:tr>
      <w:tr w:rsidR="00837F8C" w14:paraId="5730B684" w14:textId="77777777" w:rsidTr="00837F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5E3727FE" w14:textId="1737C798" w:rsidR="00837F8C" w:rsidRPr="00837F8C" w:rsidRDefault="00837F8C" w:rsidP="005B1A77">
            <w:pPr>
              <w:rPr>
                <w:rFonts w:eastAsia="Garamond"/>
                <w:b w:val="0"/>
                <w:bCs w:val="0"/>
              </w:rPr>
            </w:pPr>
            <w:r w:rsidRPr="00837F8C">
              <w:rPr>
                <w:rFonts w:eastAsia="Garamond"/>
                <w:b w:val="0"/>
                <w:bCs w:val="0"/>
              </w:rPr>
              <w:t>Contig N/L50</w:t>
            </w:r>
          </w:p>
        </w:tc>
        <w:tc>
          <w:tcPr>
            <w:tcW w:w="4315" w:type="dxa"/>
            <w:shd w:val="clear" w:color="auto" w:fill="auto"/>
          </w:tcPr>
          <w:p w14:paraId="0506211B" w14:textId="2C7A8301" w:rsidR="00837F8C" w:rsidRPr="00837F8C" w:rsidRDefault="00837F8C"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837F8C">
              <w:rPr>
                <w:color w:val="1F1F1F"/>
                <w:shd w:val="clear" w:color="auto" w:fill="FFFFFF"/>
              </w:rPr>
              <w:t>1/232.871 kb</w:t>
            </w:r>
          </w:p>
        </w:tc>
      </w:tr>
      <w:tr w:rsidR="00837F8C" w14:paraId="1DD329AC" w14:textId="77777777" w:rsidTr="00837F8C">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587FE9C9" w14:textId="51F0E34A" w:rsidR="00837F8C" w:rsidRPr="00837F8C" w:rsidRDefault="00837F8C" w:rsidP="005B1A77">
            <w:pPr>
              <w:rPr>
                <w:rFonts w:eastAsia="Garamond"/>
                <w:b w:val="0"/>
                <w:bCs w:val="0"/>
              </w:rPr>
            </w:pPr>
            <w:r w:rsidRPr="00837F8C">
              <w:rPr>
                <w:rFonts w:eastAsia="Garamond"/>
                <w:b w:val="0"/>
                <w:bCs w:val="0"/>
              </w:rPr>
              <w:t>Scaffold N/L50</w:t>
            </w:r>
          </w:p>
        </w:tc>
        <w:tc>
          <w:tcPr>
            <w:tcW w:w="4315" w:type="dxa"/>
            <w:shd w:val="clear" w:color="auto" w:fill="auto"/>
          </w:tcPr>
          <w:p w14:paraId="3E38A307" w14:textId="462B4CD2" w:rsidR="00837F8C" w:rsidRPr="00837F8C" w:rsidRDefault="00837F8C" w:rsidP="005B1A77">
            <w:pPr>
              <w:cnfStyle w:val="000000000000" w:firstRow="0" w:lastRow="0" w:firstColumn="0" w:lastColumn="0" w:oddVBand="0" w:evenVBand="0" w:oddHBand="0" w:evenHBand="0" w:firstRowFirstColumn="0" w:firstRowLastColumn="0" w:lastRowFirstColumn="0" w:lastRowLastColumn="0"/>
              <w:rPr>
                <w:rFonts w:eastAsia="Garamond"/>
              </w:rPr>
            </w:pPr>
            <w:r w:rsidRPr="00837F8C">
              <w:rPr>
                <w:color w:val="1F1F1F"/>
                <w:shd w:val="clear" w:color="auto" w:fill="FFFFFF"/>
              </w:rPr>
              <w:t>1/232.874 kb</w:t>
            </w:r>
          </w:p>
        </w:tc>
      </w:tr>
      <w:tr w:rsidR="00837F8C" w14:paraId="46EABFC5" w14:textId="77777777" w:rsidTr="00837F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bottom w:val="single" w:sz="4" w:space="0" w:color="auto"/>
            </w:tcBorders>
            <w:shd w:val="clear" w:color="auto" w:fill="auto"/>
          </w:tcPr>
          <w:p w14:paraId="48F27510" w14:textId="214C7C41" w:rsidR="00837F8C" w:rsidRPr="00837F8C" w:rsidRDefault="00837F8C" w:rsidP="005B1A77">
            <w:pPr>
              <w:rPr>
                <w:rFonts w:eastAsia="Garamond"/>
                <w:b w:val="0"/>
                <w:bCs w:val="0"/>
              </w:rPr>
            </w:pPr>
            <w:r w:rsidRPr="00837F8C">
              <w:rPr>
                <w:rFonts w:eastAsia="Garamond"/>
                <w:b w:val="0"/>
                <w:bCs w:val="0"/>
              </w:rPr>
              <w:t xml:space="preserve">% Main Genome in Scaffolds &gt; 50 </w:t>
            </w:r>
            <w:proofErr w:type="spellStart"/>
            <w:r w:rsidRPr="00837F8C">
              <w:rPr>
                <w:rFonts w:eastAsia="Garamond"/>
                <w:b w:val="0"/>
                <w:bCs w:val="0"/>
              </w:rPr>
              <w:t>kb</w:t>
            </w:r>
            <w:r w:rsidRPr="00837F8C">
              <w:rPr>
                <w:rFonts w:eastAsia="Garamond"/>
                <w:b w:val="0"/>
                <w:bCs w:val="0"/>
                <w:vertAlign w:val="superscript"/>
              </w:rPr>
              <w:t>b</w:t>
            </w:r>
            <w:proofErr w:type="spellEnd"/>
          </w:p>
        </w:tc>
        <w:tc>
          <w:tcPr>
            <w:tcW w:w="4315" w:type="dxa"/>
            <w:tcBorders>
              <w:bottom w:val="single" w:sz="4" w:space="0" w:color="auto"/>
            </w:tcBorders>
            <w:shd w:val="clear" w:color="auto" w:fill="auto"/>
          </w:tcPr>
          <w:p w14:paraId="1881CEE4" w14:textId="5C2AD5EA" w:rsidR="00837F8C" w:rsidRPr="00837F8C" w:rsidRDefault="00837F8C" w:rsidP="005B1A77">
            <w:pPr>
              <w:cnfStyle w:val="000000100000" w:firstRow="0" w:lastRow="0" w:firstColumn="0" w:lastColumn="0" w:oddVBand="0" w:evenVBand="0" w:oddHBand="1" w:evenHBand="0" w:firstRowFirstColumn="0" w:firstRowLastColumn="0" w:lastRowFirstColumn="0" w:lastRowLastColumn="0"/>
              <w:rPr>
                <w:rFonts w:eastAsia="Garamond"/>
              </w:rPr>
            </w:pPr>
            <w:r w:rsidRPr="00837F8C">
              <w:rPr>
                <w:rFonts w:eastAsia="Garamond"/>
              </w:rPr>
              <w:t>100.00%</w:t>
            </w:r>
          </w:p>
        </w:tc>
      </w:tr>
    </w:tbl>
    <w:p w14:paraId="43375F68" w14:textId="77777777" w:rsidR="00837F8C" w:rsidRDefault="00837F8C" w:rsidP="005B1A77">
      <w:r w:rsidRPr="00FD27EE">
        <w:rPr>
          <w:vertAlign w:val="superscript"/>
        </w:rPr>
        <w:t>a</w:t>
      </w:r>
      <w:r>
        <w:t xml:space="preserve"> Mb: Megabases.</w:t>
      </w:r>
    </w:p>
    <w:p w14:paraId="3E53DFAA" w14:textId="77777777" w:rsidR="00837F8C" w:rsidRDefault="00837F8C" w:rsidP="005B1A77">
      <w:r w:rsidRPr="00FD27EE">
        <w:rPr>
          <w:vertAlign w:val="superscript"/>
        </w:rPr>
        <w:t>b</w:t>
      </w:r>
      <w:r>
        <w:t xml:space="preserve"> kb: kilobases.</w:t>
      </w:r>
    </w:p>
    <w:p w14:paraId="32B85027" w14:textId="77777777" w:rsidR="00837F8C" w:rsidRPr="00FD27EE" w:rsidRDefault="00837F8C" w:rsidP="005B1A77">
      <w:pPr>
        <w:rPr>
          <w:color w:val="000000" w:themeColor="text1"/>
        </w:rPr>
      </w:pPr>
      <w:r w:rsidRPr="00FD27EE">
        <w:rPr>
          <w:rFonts w:eastAsia="Garamond"/>
          <w:color w:val="000000" w:themeColor="text1"/>
        </w:rPr>
        <w:t>Bushnell, Brian. 2014. “</w:t>
      </w:r>
      <w:proofErr w:type="spellStart"/>
      <w:r w:rsidRPr="00FD27EE">
        <w:rPr>
          <w:rFonts w:eastAsia="Garamond"/>
          <w:color w:val="000000" w:themeColor="text1"/>
        </w:rPr>
        <w:t>BBMap</w:t>
      </w:r>
      <w:proofErr w:type="spellEnd"/>
      <w:r w:rsidRPr="00FD27EE">
        <w:rPr>
          <w:rFonts w:eastAsia="Garamond"/>
          <w:color w:val="000000" w:themeColor="text1"/>
        </w:rPr>
        <w:t>: A Fast, Accurate, Splice-Aware Aligner.”</w:t>
      </w:r>
      <w:r>
        <w:rPr>
          <w:rFonts w:eastAsia="Garamond"/>
          <w:color w:val="000000" w:themeColor="text1"/>
        </w:rPr>
        <w:t xml:space="preserve"> </w:t>
      </w:r>
      <w:r w:rsidRPr="00FD27EE">
        <w:rPr>
          <w:rFonts w:eastAsia="Garamond"/>
          <w:color w:val="000000" w:themeColor="text1"/>
        </w:rPr>
        <w:t>https://escholarship.org/uc/item/1h3515gn (May 12, 2024).</w:t>
      </w:r>
    </w:p>
    <w:p w14:paraId="14C2F6B2" w14:textId="102C00B5" w:rsidR="009827C2" w:rsidRPr="00D12A02" w:rsidRDefault="00D12A02" w:rsidP="005B1A77">
      <w:r>
        <w:br w:type="page"/>
      </w:r>
    </w:p>
    <w:p w14:paraId="167EBB72" w14:textId="77B46937" w:rsidR="009827C2" w:rsidRPr="00347E45" w:rsidRDefault="009827C2" w:rsidP="005B1A77">
      <w:pPr>
        <w:rPr>
          <w:bCs/>
        </w:rPr>
      </w:pPr>
      <w:r>
        <w:rPr>
          <w:b/>
        </w:rPr>
        <w:lastRenderedPageBreak/>
        <w:t>Table 11</w:t>
      </w:r>
      <w:r w:rsidRPr="00045138">
        <w:rPr>
          <w:b/>
        </w:rPr>
        <w:t>.</w:t>
      </w:r>
      <w:r>
        <w:rPr>
          <w:b/>
        </w:rPr>
        <w:t xml:space="preserve"> Mapping rates of </w:t>
      </w:r>
      <w:r w:rsidR="00D12A02">
        <w:rPr>
          <w:rFonts w:eastAsia="Garamond"/>
          <w:b/>
          <w:i/>
          <w:iCs/>
        </w:rPr>
        <w:t>Discula</w:t>
      </w:r>
      <w:r w:rsidR="00D12A02" w:rsidRPr="00347E45">
        <w:rPr>
          <w:rFonts w:eastAsia="Garamond"/>
          <w:b/>
          <w:i/>
          <w:iCs/>
        </w:rPr>
        <w:t xml:space="preserve"> destructiv</w:t>
      </w:r>
      <w:r w:rsidR="00D12A02">
        <w:rPr>
          <w:rFonts w:eastAsia="Garamond"/>
          <w:b/>
          <w:i/>
          <w:iCs/>
        </w:rPr>
        <w:t xml:space="preserve">a </w:t>
      </w:r>
      <w:r w:rsidR="00D12A02">
        <w:rPr>
          <w:rFonts w:eastAsia="Garamond"/>
          <w:b/>
        </w:rPr>
        <w:t xml:space="preserve">and </w:t>
      </w:r>
      <w:r w:rsidR="00D12A02">
        <w:rPr>
          <w:rFonts w:eastAsia="Garamond"/>
          <w:b/>
          <w:i/>
          <w:iCs/>
        </w:rPr>
        <w:t xml:space="preserve">Juglanconis japonica </w:t>
      </w:r>
      <w:r>
        <w:rPr>
          <w:b/>
        </w:rPr>
        <w:t xml:space="preserve">RNAseq reads to </w:t>
      </w:r>
      <w:r w:rsidRPr="00347E45">
        <w:rPr>
          <w:b/>
        </w:rPr>
        <w:t xml:space="preserve">the </w:t>
      </w:r>
      <w:r>
        <w:rPr>
          <w:rFonts w:eastAsia="Garamond"/>
          <w:b/>
          <w:i/>
          <w:iCs/>
        </w:rPr>
        <w:t>Discula</w:t>
      </w:r>
      <w:r w:rsidRPr="00347E45">
        <w:rPr>
          <w:rFonts w:eastAsia="Garamond"/>
          <w:b/>
          <w:i/>
          <w:iCs/>
        </w:rPr>
        <w:t xml:space="preserve"> destructiva</w:t>
      </w:r>
      <w:r w:rsidRPr="00347E45">
        <w:rPr>
          <w:rFonts w:eastAsia="Garamond"/>
          <w:b/>
        </w:rPr>
        <w:t xml:space="preserve"> isolate</w:t>
      </w:r>
      <w:r w:rsidR="00D12A02">
        <w:rPr>
          <w:rFonts w:eastAsia="Garamond"/>
          <w:b/>
        </w:rPr>
        <w:t>,</w:t>
      </w:r>
      <w:r w:rsidRPr="00347E45">
        <w:rPr>
          <w:rFonts w:eastAsia="Garamond"/>
          <w:b/>
        </w:rPr>
        <w:t xml:space="preserve"> AS111</w:t>
      </w:r>
      <w:r w:rsidR="00D12A02">
        <w:rPr>
          <w:rFonts w:eastAsia="Garamond"/>
          <w:b/>
        </w:rPr>
        <w:t>,</w:t>
      </w:r>
      <w:r w:rsidRPr="00347E45">
        <w:rPr>
          <w:rFonts w:eastAsia="Garamond"/>
          <w:b/>
        </w:rPr>
        <w:t xml:space="preserve"> reference genome</w:t>
      </w:r>
      <w:r>
        <w:rPr>
          <w:rFonts w:eastAsia="Garamond"/>
        </w:rPr>
        <w:t xml:space="preserve"> </w:t>
      </w:r>
      <w:r>
        <w:rPr>
          <w:b/>
        </w:rPr>
        <w:t xml:space="preserve">using </w:t>
      </w:r>
      <w:r w:rsidRPr="00347E45">
        <w:rPr>
          <w:b/>
        </w:rPr>
        <w:t>STAR (v2.7.11b</w:t>
      </w:r>
      <w:r w:rsidR="00D12A02">
        <w:rPr>
          <w:b/>
        </w:rPr>
        <w:t>).</w:t>
      </w:r>
    </w:p>
    <w:tbl>
      <w:tblPr>
        <w:tblStyle w:val="PlainTable4"/>
        <w:tblW w:w="0" w:type="auto"/>
        <w:tblLook w:val="04A0" w:firstRow="1" w:lastRow="0" w:firstColumn="1" w:lastColumn="0" w:noHBand="0" w:noVBand="1"/>
      </w:tblPr>
      <w:tblGrid>
        <w:gridCol w:w="2991"/>
        <w:gridCol w:w="3215"/>
        <w:gridCol w:w="2434"/>
      </w:tblGrid>
      <w:tr w:rsidR="00D12A02" w:rsidRPr="0007222E" w14:paraId="3C23CB01" w14:textId="77777777" w:rsidTr="00D12A02">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2991" w:type="dxa"/>
            <w:tcBorders>
              <w:top w:val="single" w:sz="4" w:space="0" w:color="auto"/>
              <w:bottom w:val="single" w:sz="4" w:space="0" w:color="auto"/>
            </w:tcBorders>
            <w:shd w:val="clear" w:color="auto" w:fill="auto"/>
          </w:tcPr>
          <w:p w14:paraId="7A5AB878" w14:textId="2CC15AC6" w:rsidR="00D12A02" w:rsidRPr="00D12A02" w:rsidRDefault="00D12A02" w:rsidP="005B1A77">
            <w:pPr>
              <w:pStyle w:val="NormalWeb"/>
              <w:spacing w:before="40" w:beforeAutospacing="0" w:after="0" w:afterAutospacing="0"/>
              <w:rPr>
                <w:color w:val="000000"/>
              </w:rPr>
            </w:pPr>
            <w:r w:rsidRPr="00D12A02">
              <w:rPr>
                <w:color w:val="000000"/>
              </w:rPr>
              <w:t>Species</w:t>
            </w:r>
          </w:p>
        </w:tc>
        <w:tc>
          <w:tcPr>
            <w:tcW w:w="3215" w:type="dxa"/>
            <w:tcBorders>
              <w:top w:val="single" w:sz="4" w:space="0" w:color="auto"/>
              <w:bottom w:val="single" w:sz="4" w:space="0" w:color="auto"/>
            </w:tcBorders>
            <w:shd w:val="clear" w:color="auto" w:fill="auto"/>
          </w:tcPr>
          <w:p w14:paraId="16E9C169" w14:textId="3C0508AA" w:rsidR="00D12A02" w:rsidRPr="00FD3BCC" w:rsidRDefault="00D12A02" w:rsidP="005B1A77">
            <w:pPr>
              <w:pStyle w:val="NormalWeb"/>
              <w:spacing w:before="40" w:beforeAutospacing="0" w:after="0" w:afterAutospacing="0"/>
              <w:cnfStyle w:val="100000000000" w:firstRow="1" w:lastRow="0" w:firstColumn="0" w:lastColumn="0" w:oddVBand="0" w:evenVBand="0" w:oddHBand="0" w:evenHBand="0" w:firstRowFirstColumn="0" w:firstRowLastColumn="0" w:lastRowFirstColumn="0" w:lastRowLastColumn="0"/>
              <w:rPr>
                <w:b w:val="0"/>
                <w:bCs w:val="0"/>
                <w:color w:val="000000"/>
              </w:rPr>
            </w:pPr>
            <w:proofErr w:type="spellStart"/>
            <w:proofErr w:type="gramStart"/>
            <w:r>
              <w:rPr>
                <w:color w:val="000000"/>
              </w:rPr>
              <w:t>Sample</w:t>
            </w:r>
            <w:r w:rsidRPr="00D12A02">
              <w:rPr>
                <w:color w:val="000000"/>
                <w:vertAlign w:val="superscript"/>
              </w:rPr>
              <w:t>a,b</w:t>
            </w:r>
            <w:proofErr w:type="spellEnd"/>
            <w:proofErr w:type="gramEnd"/>
          </w:p>
        </w:tc>
        <w:tc>
          <w:tcPr>
            <w:tcW w:w="2434" w:type="dxa"/>
            <w:tcBorders>
              <w:top w:val="single" w:sz="4" w:space="0" w:color="auto"/>
              <w:bottom w:val="single" w:sz="4" w:space="0" w:color="auto"/>
            </w:tcBorders>
            <w:shd w:val="clear" w:color="auto" w:fill="auto"/>
          </w:tcPr>
          <w:p w14:paraId="20AD8714" w14:textId="57ABF9DB" w:rsidR="00D12A02" w:rsidRPr="006912B0" w:rsidRDefault="00D12A02" w:rsidP="005B1A77">
            <w:pPr>
              <w:pStyle w:val="NormalWeb"/>
              <w:spacing w:before="40" w:beforeAutospacing="0" w:after="0" w:afterAutospacing="0"/>
              <w:cnfStyle w:val="100000000000" w:firstRow="1" w:lastRow="0" w:firstColumn="0" w:lastColumn="0" w:oddVBand="0" w:evenVBand="0" w:oddHBand="0" w:evenHBand="0" w:firstRowFirstColumn="0" w:firstRowLastColumn="0" w:lastRowFirstColumn="0" w:lastRowLastColumn="0"/>
              <w:rPr>
                <w:color w:val="1F2328"/>
                <w:shd w:val="clear" w:color="auto" w:fill="FFFFFF"/>
              </w:rPr>
            </w:pPr>
            <w:r>
              <w:rPr>
                <w:color w:val="000000"/>
              </w:rPr>
              <w:t>% Uniquely Mapped Reads to Reference</w:t>
            </w:r>
          </w:p>
        </w:tc>
      </w:tr>
      <w:tr w:rsidR="00D12A02" w:rsidRPr="0007222E" w14:paraId="0279D434" w14:textId="77777777" w:rsidTr="00D12A02">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2991" w:type="dxa"/>
            <w:tcBorders>
              <w:top w:val="single" w:sz="4" w:space="0" w:color="auto"/>
            </w:tcBorders>
            <w:shd w:val="clear" w:color="auto" w:fill="auto"/>
          </w:tcPr>
          <w:p w14:paraId="60373CA6" w14:textId="1BC0DD07" w:rsidR="00D12A02" w:rsidRPr="00D12A02" w:rsidRDefault="00D12A02" w:rsidP="005B1A77">
            <w:pPr>
              <w:pStyle w:val="HTMLPreformatted"/>
              <w:rPr>
                <w:rFonts w:ascii="Times New Roman" w:hAnsi="Times New Roman" w:cs="Times New Roman"/>
                <w:b w:val="0"/>
                <w:bCs w:val="0"/>
                <w:i/>
                <w:iCs/>
                <w:color w:val="1F2328"/>
                <w:sz w:val="24"/>
                <w:szCs w:val="24"/>
              </w:rPr>
            </w:pPr>
            <w:r w:rsidRPr="00D12A02">
              <w:rPr>
                <w:rFonts w:ascii="Times New Roman" w:hAnsi="Times New Roman" w:cs="Times New Roman"/>
                <w:b w:val="0"/>
                <w:bCs w:val="0"/>
                <w:i/>
                <w:iCs/>
                <w:color w:val="1F2328"/>
                <w:sz w:val="24"/>
                <w:szCs w:val="24"/>
              </w:rPr>
              <w:t xml:space="preserve">Discula destructiva </w:t>
            </w:r>
          </w:p>
        </w:tc>
        <w:tc>
          <w:tcPr>
            <w:tcW w:w="3215" w:type="dxa"/>
            <w:tcBorders>
              <w:top w:val="single" w:sz="4" w:space="0" w:color="auto"/>
            </w:tcBorders>
            <w:shd w:val="clear" w:color="auto" w:fill="auto"/>
          </w:tcPr>
          <w:p w14:paraId="442FBCCE" w14:textId="0563C989" w:rsidR="00D12A02" w:rsidRPr="00D12A02" w:rsidRDefault="00D12A02" w:rsidP="005B1A77">
            <w:pPr>
              <w:pStyle w:val="HTMLPreformatted"/>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F2328"/>
                <w:sz w:val="24"/>
                <w:szCs w:val="24"/>
              </w:rPr>
            </w:pPr>
            <w:r w:rsidRPr="00D12A02">
              <w:rPr>
                <w:rFonts w:ascii="Times New Roman" w:hAnsi="Times New Roman" w:cs="Times New Roman"/>
                <w:color w:val="1F2328"/>
                <w:sz w:val="24"/>
                <w:szCs w:val="24"/>
              </w:rPr>
              <w:t>AS111_1_OAK</w:t>
            </w:r>
          </w:p>
        </w:tc>
        <w:tc>
          <w:tcPr>
            <w:tcW w:w="2434" w:type="dxa"/>
            <w:tcBorders>
              <w:top w:val="single" w:sz="4" w:space="0" w:color="auto"/>
            </w:tcBorders>
            <w:shd w:val="clear" w:color="auto" w:fill="auto"/>
          </w:tcPr>
          <w:p w14:paraId="766B03B3" w14:textId="77777777" w:rsidR="00D12A02" w:rsidRPr="00D12A02" w:rsidRDefault="00D12A02" w:rsidP="005B1A77">
            <w:pPr>
              <w:pStyle w:val="NormalWeb"/>
              <w:spacing w:before="40"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87.85%</w:t>
            </w:r>
          </w:p>
        </w:tc>
      </w:tr>
      <w:tr w:rsidR="00D12A02" w:rsidRPr="0007222E" w14:paraId="18D04C09"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2871A697" w14:textId="77777777" w:rsidR="00D12A02" w:rsidRPr="00D12A02" w:rsidRDefault="00D12A02" w:rsidP="005B1A77">
            <w:pPr>
              <w:pStyle w:val="NormalWeb"/>
              <w:spacing w:before="21" w:beforeAutospacing="0" w:after="0" w:afterAutospacing="0"/>
              <w:rPr>
                <w:b w:val="0"/>
                <w:bCs w:val="0"/>
                <w:color w:val="000000"/>
              </w:rPr>
            </w:pPr>
          </w:p>
        </w:tc>
        <w:tc>
          <w:tcPr>
            <w:tcW w:w="3215" w:type="dxa"/>
            <w:shd w:val="clear" w:color="auto" w:fill="auto"/>
          </w:tcPr>
          <w:p w14:paraId="16CE9134" w14:textId="421E88C4" w:rsidR="00D12A02" w:rsidRPr="00D12A02" w:rsidRDefault="00D12A02" w:rsidP="005B1A77">
            <w:pPr>
              <w:pStyle w:val="NormalWeb"/>
              <w:spacing w:before="21"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AS111_1_PDA</w:t>
            </w:r>
          </w:p>
        </w:tc>
        <w:tc>
          <w:tcPr>
            <w:tcW w:w="2434" w:type="dxa"/>
            <w:shd w:val="clear" w:color="auto" w:fill="auto"/>
          </w:tcPr>
          <w:p w14:paraId="0DA54838" w14:textId="77777777" w:rsidR="00D12A02" w:rsidRPr="00D12A02" w:rsidRDefault="00D12A02" w:rsidP="005B1A77">
            <w:pPr>
              <w:pStyle w:val="NormalWeb"/>
              <w:spacing w:before="21"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91.62%</w:t>
            </w:r>
          </w:p>
        </w:tc>
      </w:tr>
      <w:tr w:rsidR="00D12A02" w:rsidRPr="0007222E" w14:paraId="0FC79BC2" w14:textId="77777777" w:rsidTr="00D12A02">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3980B96C" w14:textId="77777777" w:rsidR="00D12A02" w:rsidRPr="00D12A02" w:rsidRDefault="00D12A02" w:rsidP="005B1A77">
            <w:pPr>
              <w:pStyle w:val="NormalWeb"/>
              <w:spacing w:before="16" w:beforeAutospacing="0" w:after="0" w:afterAutospacing="0"/>
              <w:rPr>
                <w:b w:val="0"/>
                <w:bCs w:val="0"/>
                <w:color w:val="000000"/>
              </w:rPr>
            </w:pPr>
          </w:p>
        </w:tc>
        <w:tc>
          <w:tcPr>
            <w:tcW w:w="3215" w:type="dxa"/>
            <w:shd w:val="clear" w:color="auto" w:fill="auto"/>
          </w:tcPr>
          <w:p w14:paraId="0A01B7E2" w14:textId="2B10AB19"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AS111_2_OAK</w:t>
            </w:r>
          </w:p>
        </w:tc>
        <w:tc>
          <w:tcPr>
            <w:tcW w:w="2434" w:type="dxa"/>
            <w:shd w:val="clear" w:color="auto" w:fill="auto"/>
          </w:tcPr>
          <w:p w14:paraId="7EF81EEE"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90.01%</w:t>
            </w:r>
          </w:p>
        </w:tc>
      </w:tr>
      <w:tr w:rsidR="00D12A02" w:rsidRPr="0007222E" w14:paraId="189AA6F9"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764276FB" w14:textId="77777777" w:rsidR="00D12A02" w:rsidRPr="00D12A02" w:rsidRDefault="00D12A02" w:rsidP="005B1A77">
            <w:pPr>
              <w:pStyle w:val="NormalWeb"/>
              <w:spacing w:before="20" w:beforeAutospacing="0" w:after="0" w:afterAutospacing="0"/>
              <w:rPr>
                <w:b w:val="0"/>
                <w:bCs w:val="0"/>
                <w:color w:val="000000"/>
              </w:rPr>
            </w:pPr>
          </w:p>
        </w:tc>
        <w:tc>
          <w:tcPr>
            <w:tcW w:w="3215" w:type="dxa"/>
            <w:shd w:val="clear" w:color="auto" w:fill="auto"/>
          </w:tcPr>
          <w:p w14:paraId="77AF085C" w14:textId="1A5627D3" w:rsidR="00D12A02" w:rsidRPr="00D12A02" w:rsidRDefault="00D12A0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AS111_2_PDA</w:t>
            </w:r>
          </w:p>
        </w:tc>
        <w:tc>
          <w:tcPr>
            <w:tcW w:w="2434" w:type="dxa"/>
            <w:shd w:val="clear" w:color="auto" w:fill="auto"/>
          </w:tcPr>
          <w:p w14:paraId="10E0BC0B" w14:textId="77777777" w:rsidR="00D12A02" w:rsidRPr="00D12A02" w:rsidRDefault="00D12A0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90.80%</w:t>
            </w:r>
          </w:p>
        </w:tc>
      </w:tr>
      <w:tr w:rsidR="00D12A02" w:rsidRPr="0007222E" w14:paraId="732A4304"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747B3DBF" w14:textId="77777777" w:rsidR="00D12A02" w:rsidRPr="00D12A02" w:rsidRDefault="00D12A02" w:rsidP="005B1A77">
            <w:pPr>
              <w:pStyle w:val="NormalWeb"/>
              <w:spacing w:before="16" w:beforeAutospacing="0" w:after="0" w:afterAutospacing="0"/>
              <w:rPr>
                <w:b w:val="0"/>
                <w:bCs w:val="0"/>
                <w:color w:val="000000"/>
              </w:rPr>
            </w:pPr>
          </w:p>
        </w:tc>
        <w:tc>
          <w:tcPr>
            <w:tcW w:w="3215" w:type="dxa"/>
            <w:shd w:val="clear" w:color="auto" w:fill="auto"/>
          </w:tcPr>
          <w:p w14:paraId="0004620C" w14:textId="6EDB7743"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AS111_3_OAK</w:t>
            </w:r>
          </w:p>
        </w:tc>
        <w:tc>
          <w:tcPr>
            <w:tcW w:w="2434" w:type="dxa"/>
            <w:shd w:val="clear" w:color="auto" w:fill="auto"/>
          </w:tcPr>
          <w:p w14:paraId="433213B1"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90.74%</w:t>
            </w:r>
          </w:p>
        </w:tc>
      </w:tr>
      <w:tr w:rsidR="00D12A02" w:rsidRPr="0007222E" w14:paraId="6BBE09EC"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1A12A154" w14:textId="77777777" w:rsidR="00D12A02" w:rsidRPr="00D12A02" w:rsidRDefault="00D12A02" w:rsidP="005B1A77">
            <w:pPr>
              <w:pStyle w:val="NormalWeb"/>
              <w:spacing w:before="16" w:beforeAutospacing="0" w:after="0" w:afterAutospacing="0"/>
              <w:rPr>
                <w:b w:val="0"/>
                <w:bCs w:val="0"/>
                <w:color w:val="000000"/>
              </w:rPr>
            </w:pPr>
          </w:p>
        </w:tc>
        <w:tc>
          <w:tcPr>
            <w:tcW w:w="3215" w:type="dxa"/>
            <w:shd w:val="clear" w:color="auto" w:fill="auto"/>
          </w:tcPr>
          <w:p w14:paraId="3759F6BA" w14:textId="36FCC4B2"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AS111_3_PDA</w:t>
            </w:r>
          </w:p>
        </w:tc>
        <w:tc>
          <w:tcPr>
            <w:tcW w:w="2434" w:type="dxa"/>
            <w:shd w:val="clear" w:color="auto" w:fill="auto"/>
          </w:tcPr>
          <w:p w14:paraId="115B043B"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91.68%</w:t>
            </w:r>
          </w:p>
        </w:tc>
      </w:tr>
      <w:tr w:rsidR="00D12A02" w:rsidRPr="0007222E" w14:paraId="4AE92BE7"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110E3DE6" w14:textId="5D74BCCC" w:rsidR="00D12A02" w:rsidRPr="00D12A02" w:rsidRDefault="00D12A02" w:rsidP="005B1A77">
            <w:pPr>
              <w:pStyle w:val="NormalWeb"/>
              <w:spacing w:before="16" w:beforeAutospacing="0" w:after="0" w:afterAutospacing="0"/>
              <w:rPr>
                <w:b w:val="0"/>
                <w:bCs w:val="0"/>
                <w:i/>
                <w:iCs/>
                <w:color w:val="1F2328"/>
              </w:rPr>
            </w:pPr>
            <w:r w:rsidRPr="00D12A02">
              <w:rPr>
                <w:b w:val="0"/>
                <w:bCs w:val="0"/>
                <w:i/>
                <w:iCs/>
                <w:color w:val="1F2328"/>
              </w:rPr>
              <w:t>Juglanconis japonica</w:t>
            </w:r>
          </w:p>
        </w:tc>
        <w:tc>
          <w:tcPr>
            <w:tcW w:w="3215" w:type="dxa"/>
            <w:shd w:val="clear" w:color="auto" w:fill="auto"/>
          </w:tcPr>
          <w:p w14:paraId="748F8F4D" w14:textId="57C3E3FD"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1F2328"/>
              </w:rPr>
              <w:t>VA17B_1_OAK</w:t>
            </w:r>
          </w:p>
        </w:tc>
        <w:tc>
          <w:tcPr>
            <w:tcW w:w="2434" w:type="dxa"/>
            <w:shd w:val="clear" w:color="auto" w:fill="auto"/>
          </w:tcPr>
          <w:p w14:paraId="427984D1"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0.80%</w:t>
            </w:r>
          </w:p>
        </w:tc>
      </w:tr>
      <w:tr w:rsidR="00D12A02" w:rsidRPr="0007222E" w14:paraId="6262BB59"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682DCD08"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6E461EEC" w14:textId="6A6963FD"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1F2328"/>
              </w:rPr>
              <w:t>VA17B</w:t>
            </w:r>
            <w:r w:rsidRPr="00D12A02">
              <w:rPr>
                <w:color w:val="000000"/>
              </w:rPr>
              <w:t xml:space="preserve"> _1_PDA</w:t>
            </w:r>
          </w:p>
        </w:tc>
        <w:tc>
          <w:tcPr>
            <w:tcW w:w="2434" w:type="dxa"/>
            <w:shd w:val="clear" w:color="auto" w:fill="auto"/>
          </w:tcPr>
          <w:p w14:paraId="131D340E"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0.98%</w:t>
            </w:r>
          </w:p>
        </w:tc>
      </w:tr>
      <w:tr w:rsidR="00D12A02" w:rsidRPr="0007222E" w14:paraId="7DA84B9C"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14F8DAF3"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00BA435E" w14:textId="401F89DE"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1F2328"/>
              </w:rPr>
              <w:t>VA17B</w:t>
            </w:r>
            <w:r w:rsidRPr="00D12A02">
              <w:rPr>
                <w:color w:val="000000"/>
              </w:rPr>
              <w:t xml:space="preserve"> _2_OAK</w:t>
            </w:r>
          </w:p>
        </w:tc>
        <w:tc>
          <w:tcPr>
            <w:tcW w:w="2434" w:type="dxa"/>
            <w:shd w:val="clear" w:color="auto" w:fill="auto"/>
          </w:tcPr>
          <w:p w14:paraId="04B70E32"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0.89%</w:t>
            </w:r>
          </w:p>
        </w:tc>
      </w:tr>
      <w:tr w:rsidR="00D12A02" w:rsidRPr="0007222E" w14:paraId="45BF39FB"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1D1A4B7C"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3C6994E5" w14:textId="29F452D4"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1F2328"/>
              </w:rPr>
              <w:t>VA17B</w:t>
            </w:r>
            <w:r w:rsidRPr="00D12A02">
              <w:rPr>
                <w:color w:val="000000"/>
              </w:rPr>
              <w:t xml:space="preserve"> _2_PDA</w:t>
            </w:r>
          </w:p>
        </w:tc>
        <w:tc>
          <w:tcPr>
            <w:tcW w:w="2434" w:type="dxa"/>
            <w:shd w:val="clear" w:color="auto" w:fill="auto"/>
          </w:tcPr>
          <w:p w14:paraId="3981DB1A"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1.10%</w:t>
            </w:r>
          </w:p>
        </w:tc>
      </w:tr>
      <w:tr w:rsidR="00D12A02" w:rsidRPr="0007222E" w14:paraId="1C74E414"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558D6AAF"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54201B3D" w14:textId="14CE9DEE"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1F2328"/>
              </w:rPr>
              <w:t>VA17B</w:t>
            </w:r>
            <w:r w:rsidRPr="00D12A02">
              <w:rPr>
                <w:color w:val="000000"/>
              </w:rPr>
              <w:t xml:space="preserve"> _3_OAK</w:t>
            </w:r>
          </w:p>
        </w:tc>
        <w:tc>
          <w:tcPr>
            <w:tcW w:w="2434" w:type="dxa"/>
            <w:shd w:val="clear" w:color="auto" w:fill="auto"/>
          </w:tcPr>
          <w:p w14:paraId="6EC1D0D1"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0.93%</w:t>
            </w:r>
          </w:p>
        </w:tc>
      </w:tr>
      <w:tr w:rsidR="00D12A02" w:rsidRPr="0007222E" w14:paraId="6658FD68"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6DAA3DD8"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4B5E9A5F" w14:textId="2D429065"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1F2328"/>
              </w:rPr>
              <w:t>VA17B</w:t>
            </w:r>
            <w:r w:rsidRPr="00D12A02">
              <w:rPr>
                <w:color w:val="000000"/>
              </w:rPr>
              <w:t xml:space="preserve"> _3_PDA</w:t>
            </w:r>
          </w:p>
        </w:tc>
        <w:tc>
          <w:tcPr>
            <w:tcW w:w="2434" w:type="dxa"/>
            <w:shd w:val="clear" w:color="auto" w:fill="auto"/>
          </w:tcPr>
          <w:p w14:paraId="075516D1"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1.06%</w:t>
            </w:r>
          </w:p>
        </w:tc>
      </w:tr>
      <w:tr w:rsidR="00D12A02" w:rsidRPr="0007222E" w14:paraId="7A9EB476"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7E99F93B" w14:textId="2B515B6A" w:rsidR="00D12A02" w:rsidRPr="00D12A02" w:rsidRDefault="00D12A02" w:rsidP="005B1A77">
            <w:pPr>
              <w:pStyle w:val="NormalWeb"/>
              <w:spacing w:before="16" w:beforeAutospacing="0" w:after="0" w:afterAutospacing="0"/>
              <w:rPr>
                <w:b w:val="0"/>
                <w:bCs w:val="0"/>
                <w:i/>
                <w:iCs/>
                <w:color w:val="1F2328"/>
              </w:rPr>
            </w:pPr>
            <w:r w:rsidRPr="00D12A02">
              <w:rPr>
                <w:b w:val="0"/>
                <w:bCs w:val="0"/>
                <w:i/>
                <w:iCs/>
                <w:color w:val="1F2328"/>
              </w:rPr>
              <w:t>Discula destructiva</w:t>
            </w:r>
          </w:p>
        </w:tc>
        <w:tc>
          <w:tcPr>
            <w:tcW w:w="3215" w:type="dxa"/>
            <w:shd w:val="clear" w:color="auto" w:fill="auto"/>
          </w:tcPr>
          <w:p w14:paraId="7EFE626F" w14:textId="3713686D"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1F2328"/>
              </w:rPr>
              <w:t>WAP31_1_OAK</w:t>
            </w:r>
          </w:p>
        </w:tc>
        <w:tc>
          <w:tcPr>
            <w:tcW w:w="2434" w:type="dxa"/>
            <w:shd w:val="clear" w:color="auto" w:fill="auto"/>
          </w:tcPr>
          <w:p w14:paraId="00132C7F"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82.75%</w:t>
            </w:r>
          </w:p>
        </w:tc>
      </w:tr>
      <w:tr w:rsidR="00D12A02" w:rsidRPr="0007222E" w14:paraId="64AC395A"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0B8F7157"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357E1924" w14:textId="73FB5241"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1F2328"/>
              </w:rPr>
              <w:t>WAP31</w:t>
            </w:r>
            <w:r w:rsidRPr="00D12A02">
              <w:rPr>
                <w:color w:val="000000"/>
              </w:rPr>
              <w:t xml:space="preserve"> _1_PDA</w:t>
            </w:r>
          </w:p>
        </w:tc>
        <w:tc>
          <w:tcPr>
            <w:tcW w:w="2434" w:type="dxa"/>
            <w:shd w:val="clear" w:color="auto" w:fill="auto"/>
          </w:tcPr>
          <w:p w14:paraId="41974E86"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82.29%</w:t>
            </w:r>
          </w:p>
        </w:tc>
      </w:tr>
      <w:tr w:rsidR="00D12A02" w:rsidRPr="0007222E" w14:paraId="2D46CBFD"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103945A5"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3E212742" w14:textId="18FBD579"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1F2328"/>
              </w:rPr>
              <w:t>WAP31</w:t>
            </w:r>
            <w:r w:rsidRPr="00D12A02">
              <w:rPr>
                <w:color w:val="000000"/>
              </w:rPr>
              <w:t xml:space="preserve"> _2_OAK</w:t>
            </w:r>
          </w:p>
        </w:tc>
        <w:tc>
          <w:tcPr>
            <w:tcW w:w="2434" w:type="dxa"/>
            <w:shd w:val="clear" w:color="auto" w:fill="auto"/>
          </w:tcPr>
          <w:p w14:paraId="18EBE898"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80.08%</w:t>
            </w:r>
          </w:p>
        </w:tc>
      </w:tr>
      <w:tr w:rsidR="00D12A02" w:rsidRPr="0007222E" w14:paraId="6A56F238"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099734D6"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100C684E" w14:textId="003197BF"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1F2328"/>
              </w:rPr>
              <w:t>WAP31</w:t>
            </w:r>
            <w:r w:rsidRPr="00D12A02">
              <w:rPr>
                <w:color w:val="000000"/>
              </w:rPr>
              <w:t xml:space="preserve"> _2_PDA</w:t>
            </w:r>
          </w:p>
        </w:tc>
        <w:tc>
          <w:tcPr>
            <w:tcW w:w="2434" w:type="dxa"/>
            <w:shd w:val="clear" w:color="auto" w:fill="auto"/>
          </w:tcPr>
          <w:p w14:paraId="470A1F13"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80.72%</w:t>
            </w:r>
          </w:p>
        </w:tc>
      </w:tr>
      <w:tr w:rsidR="00D12A02" w:rsidRPr="0007222E" w14:paraId="3273BEC8" w14:textId="77777777" w:rsidTr="00D12A02">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2991" w:type="dxa"/>
            <w:shd w:val="clear" w:color="auto" w:fill="auto"/>
          </w:tcPr>
          <w:p w14:paraId="12DB3E9B" w14:textId="77777777" w:rsidR="00D12A02" w:rsidRPr="00D12A02" w:rsidRDefault="00D12A02" w:rsidP="005B1A77">
            <w:pPr>
              <w:pStyle w:val="NormalWeb"/>
              <w:spacing w:before="16" w:beforeAutospacing="0" w:after="0" w:afterAutospacing="0"/>
              <w:rPr>
                <w:b w:val="0"/>
                <w:bCs w:val="0"/>
                <w:color w:val="1F2328"/>
              </w:rPr>
            </w:pPr>
          </w:p>
        </w:tc>
        <w:tc>
          <w:tcPr>
            <w:tcW w:w="3215" w:type="dxa"/>
            <w:shd w:val="clear" w:color="auto" w:fill="auto"/>
          </w:tcPr>
          <w:p w14:paraId="249731C7" w14:textId="08D29CEF"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1F2328"/>
              </w:rPr>
              <w:t>WAP31</w:t>
            </w:r>
            <w:r w:rsidRPr="00D12A02">
              <w:rPr>
                <w:color w:val="000000"/>
              </w:rPr>
              <w:t xml:space="preserve"> _3_OAK</w:t>
            </w:r>
          </w:p>
        </w:tc>
        <w:tc>
          <w:tcPr>
            <w:tcW w:w="2434" w:type="dxa"/>
            <w:shd w:val="clear" w:color="auto" w:fill="auto"/>
          </w:tcPr>
          <w:p w14:paraId="575D5431" w14:textId="77777777" w:rsidR="00D12A02" w:rsidRPr="00D12A02" w:rsidRDefault="00D12A0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D12A02">
              <w:rPr>
                <w:color w:val="000000"/>
              </w:rPr>
              <w:t>54.98%</w:t>
            </w:r>
          </w:p>
        </w:tc>
      </w:tr>
      <w:tr w:rsidR="00D12A02" w:rsidRPr="0007222E" w14:paraId="30E2208B" w14:textId="77777777" w:rsidTr="00D12A02">
        <w:trPr>
          <w:trHeight w:val="441"/>
        </w:trPr>
        <w:tc>
          <w:tcPr>
            <w:cnfStyle w:val="001000000000" w:firstRow="0" w:lastRow="0" w:firstColumn="1" w:lastColumn="0" w:oddVBand="0" w:evenVBand="0" w:oddHBand="0" w:evenHBand="0" w:firstRowFirstColumn="0" w:firstRowLastColumn="0" w:lastRowFirstColumn="0" w:lastRowLastColumn="0"/>
            <w:tcW w:w="2991" w:type="dxa"/>
            <w:tcBorders>
              <w:bottom w:val="single" w:sz="4" w:space="0" w:color="auto"/>
            </w:tcBorders>
            <w:shd w:val="clear" w:color="auto" w:fill="auto"/>
          </w:tcPr>
          <w:p w14:paraId="39C98639" w14:textId="77777777" w:rsidR="00D12A02" w:rsidRPr="00D12A02" w:rsidRDefault="00D12A02" w:rsidP="005B1A77">
            <w:pPr>
              <w:pStyle w:val="NormalWeb"/>
              <w:spacing w:before="16" w:beforeAutospacing="0" w:after="0" w:afterAutospacing="0"/>
              <w:rPr>
                <w:b w:val="0"/>
                <w:bCs w:val="0"/>
                <w:color w:val="1F2328"/>
              </w:rPr>
            </w:pPr>
          </w:p>
        </w:tc>
        <w:tc>
          <w:tcPr>
            <w:tcW w:w="3215" w:type="dxa"/>
            <w:tcBorders>
              <w:bottom w:val="single" w:sz="4" w:space="0" w:color="auto"/>
            </w:tcBorders>
            <w:shd w:val="clear" w:color="auto" w:fill="auto"/>
          </w:tcPr>
          <w:p w14:paraId="1D6AD67A" w14:textId="7FFD76F5"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1F2328"/>
              </w:rPr>
              <w:t>WAP31</w:t>
            </w:r>
            <w:r w:rsidRPr="00D12A02">
              <w:rPr>
                <w:color w:val="000000"/>
              </w:rPr>
              <w:t xml:space="preserve"> _3_PDA</w:t>
            </w:r>
          </w:p>
        </w:tc>
        <w:tc>
          <w:tcPr>
            <w:tcW w:w="2434" w:type="dxa"/>
            <w:tcBorders>
              <w:bottom w:val="single" w:sz="4" w:space="0" w:color="auto"/>
            </w:tcBorders>
            <w:shd w:val="clear" w:color="auto" w:fill="auto"/>
          </w:tcPr>
          <w:p w14:paraId="26B2B54D" w14:textId="77777777" w:rsidR="00D12A02" w:rsidRPr="00D12A02" w:rsidRDefault="00D12A02" w:rsidP="005B1A77">
            <w:pPr>
              <w:pStyle w:val="NormalWeb"/>
              <w:spacing w:before="16"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D12A02">
              <w:rPr>
                <w:color w:val="000000"/>
              </w:rPr>
              <w:t>82.07%</w:t>
            </w:r>
          </w:p>
        </w:tc>
      </w:tr>
    </w:tbl>
    <w:p w14:paraId="00479B59" w14:textId="1D4C7596" w:rsidR="00D12A02" w:rsidRPr="00D12A02" w:rsidRDefault="00D12A02" w:rsidP="005B1A77">
      <w:pPr>
        <w:rPr>
          <w:bCs/>
        </w:rPr>
      </w:pPr>
      <w:proofErr w:type="gramStart"/>
      <w:r w:rsidRPr="00D12A02">
        <w:rPr>
          <w:bCs/>
          <w:vertAlign w:val="superscript"/>
        </w:rPr>
        <w:t>a</w:t>
      </w:r>
      <w:proofErr w:type="gramEnd"/>
      <w:r w:rsidRPr="00D12A02">
        <w:rPr>
          <w:bCs/>
        </w:rPr>
        <w:t xml:space="preserve"> OAK: sporulation treatment</w:t>
      </w:r>
    </w:p>
    <w:p w14:paraId="0079FB93" w14:textId="2D531D11" w:rsidR="00D12A02" w:rsidRPr="00D12A02" w:rsidRDefault="00D12A02" w:rsidP="005B1A77">
      <w:pPr>
        <w:rPr>
          <w:bCs/>
        </w:rPr>
      </w:pPr>
      <w:r w:rsidRPr="00D12A02">
        <w:rPr>
          <w:bCs/>
          <w:vertAlign w:val="superscript"/>
        </w:rPr>
        <w:t>b</w:t>
      </w:r>
      <w:r w:rsidRPr="00D12A02">
        <w:rPr>
          <w:bCs/>
        </w:rPr>
        <w:t xml:space="preserve"> PDA: non-sporulation treatment</w:t>
      </w:r>
    </w:p>
    <w:p w14:paraId="5DAE2D0D" w14:textId="77777777" w:rsidR="00D12A02" w:rsidRPr="00554DEF" w:rsidRDefault="00D12A02" w:rsidP="005B1A77">
      <w:pPr>
        <w:rPr>
          <w:color w:val="000000" w:themeColor="text1"/>
        </w:rPr>
      </w:pPr>
      <w:r w:rsidRPr="00554DEF">
        <w:rPr>
          <w:color w:val="000000" w:themeColor="text1"/>
        </w:rPr>
        <w:t xml:space="preserve">Dobin, A., Davis, C. A., Schlesinger, F., Drenkow, J., Zaleski, C., Jha, S., Batut, P., Chaisson, M., and Gingeras, T. R. “STAR: Ultrafast Universal RNA-Seq Aligner.” </w:t>
      </w:r>
      <w:r w:rsidRPr="00554DEF">
        <w:rPr>
          <w:i/>
          <w:color w:val="000000" w:themeColor="text1"/>
        </w:rPr>
        <w:t>Bioinformatics</w:t>
      </w:r>
      <w:r w:rsidRPr="00554DEF">
        <w:rPr>
          <w:color w:val="000000" w:themeColor="text1"/>
        </w:rPr>
        <w:t xml:space="preserve"> 29, no. 1 (2013): 15–21. </w:t>
      </w:r>
      <w:hyperlink r:id="rId145">
        <w:r w:rsidRPr="00554DEF">
          <w:rPr>
            <w:color w:val="000000" w:themeColor="text1"/>
          </w:rPr>
          <w:t>https://doi.org/10.1093/bioinformatics/bts635</w:t>
        </w:r>
      </w:hyperlink>
      <w:r w:rsidRPr="00554DEF">
        <w:rPr>
          <w:color w:val="000000" w:themeColor="text1"/>
        </w:rPr>
        <w:t>.</w:t>
      </w:r>
    </w:p>
    <w:p w14:paraId="52CC981B" w14:textId="2C2DF27F" w:rsidR="009827C2" w:rsidRDefault="00D12A02" w:rsidP="005B1A77">
      <w:pPr>
        <w:rPr>
          <w:rFonts w:eastAsia="Garamond"/>
          <w:b/>
          <w:bCs/>
        </w:rPr>
      </w:pPr>
      <w:r>
        <w:rPr>
          <w:rFonts w:eastAsia="Garamond"/>
          <w:b/>
          <w:bCs/>
        </w:rPr>
        <w:br w:type="page"/>
      </w:r>
    </w:p>
    <w:p w14:paraId="0DF4187B" w14:textId="12460CA3" w:rsidR="009827C2" w:rsidRPr="00043596" w:rsidRDefault="009827C2" w:rsidP="005B1A77">
      <w:pPr>
        <w:rPr>
          <w:b/>
          <w:bCs/>
        </w:rPr>
      </w:pPr>
      <w:r w:rsidRPr="000E028A">
        <w:rPr>
          <w:rFonts w:eastAsia="Garamond"/>
          <w:b/>
          <w:bCs/>
        </w:rPr>
        <w:lastRenderedPageBreak/>
        <w:t xml:space="preserve">Table </w:t>
      </w:r>
      <w:r>
        <w:rPr>
          <w:rFonts w:eastAsia="Garamond"/>
          <w:b/>
          <w:bCs/>
        </w:rPr>
        <w:t>12</w:t>
      </w:r>
      <w:r w:rsidRPr="000E028A">
        <w:rPr>
          <w:rFonts w:eastAsia="Garamond"/>
          <w:b/>
          <w:bCs/>
        </w:rPr>
        <w:t xml:space="preserve">. </w:t>
      </w:r>
      <w:r w:rsidR="00043596">
        <w:rPr>
          <w:rFonts w:eastAsia="Garamond"/>
          <w:b/>
          <w:bCs/>
        </w:rPr>
        <w:t>Structural annotation</w:t>
      </w:r>
      <w:r>
        <w:rPr>
          <w:rFonts w:eastAsia="Garamond"/>
          <w:b/>
          <w:bCs/>
        </w:rPr>
        <w:t xml:space="preserve"> statistics generated from BRAKER3 </w:t>
      </w:r>
      <w:r w:rsidRPr="00DC48A1">
        <w:rPr>
          <w:rFonts w:eastAsia="Garamond"/>
          <w:b/>
          <w:bCs/>
        </w:rPr>
        <w:t>(</w:t>
      </w:r>
      <w:r w:rsidRPr="00DC48A1">
        <w:rPr>
          <w:b/>
          <w:bCs/>
        </w:rPr>
        <w:t>v3.0.8</w:t>
      </w:r>
      <w:r w:rsidR="00043596">
        <w:rPr>
          <w:b/>
          <w:bCs/>
        </w:rPr>
        <w:t xml:space="preserve">) for </w:t>
      </w:r>
      <w:r w:rsidR="00043596" w:rsidRPr="00347E45">
        <w:rPr>
          <w:b/>
        </w:rPr>
        <w:t xml:space="preserve">the </w:t>
      </w:r>
      <w:r w:rsidR="00043596">
        <w:rPr>
          <w:rFonts w:eastAsia="Garamond"/>
          <w:b/>
          <w:i/>
          <w:iCs/>
        </w:rPr>
        <w:t>Discula</w:t>
      </w:r>
      <w:r w:rsidR="00043596" w:rsidRPr="00347E45">
        <w:rPr>
          <w:rFonts w:eastAsia="Garamond"/>
          <w:b/>
          <w:i/>
          <w:iCs/>
        </w:rPr>
        <w:t xml:space="preserve"> destructiva</w:t>
      </w:r>
      <w:r w:rsidR="00043596" w:rsidRPr="00347E45">
        <w:rPr>
          <w:rFonts w:eastAsia="Garamond"/>
          <w:b/>
        </w:rPr>
        <w:t xml:space="preserve"> isolate</w:t>
      </w:r>
      <w:r w:rsidR="00043596">
        <w:rPr>
          <w:rFonts w:eastAsia="Garamond"/>
          <w:b/>
        </w:rPr>
        <w:t>,</w:t>
      </w:r>
      <w:r w:rsidR="00043596" w:rsidRPr="00347E45">
        <w:rPr>
          <w:rFonts w:eastAsia="Garamond"/>
          <w:b/>
        </w:rPr>
        <w:t xml:space="preserve"> AS111</w:t>
      </w:r>
      <w:r w:rsidR="00043596">
        <w:rPr>
          <w:rFonts w:eastAsia="Garamond"/>
          <w:b/>
        </w:rPr>
        <w:t>,</w:t>
      </w:r>
      <w:r w:rsidR="00043596" w:rsidRPr="00347E45">
        <w:rPr>
          <w:rFonts w:eastAsia="Garamond"/>
          <w:b/>
        </w:rPr>
        <w:t xml:space="preserve"> reference genome</w:t>
      </w:r>
      <w:r w:rsidR="00043596">
        <w:rPr>
          <w:rFonts w:eastAsia="Garamond"/>
          <w:b/>
        </w:rPr>
        <w:t>.</w:t>
      </w:r>
    </w:p>
    <w:tbl>
      <w:tblPr>
        <w:tblStyle w:val="PlainTable4"/>
        <w:tblW w:w="0" w:type="auto"/>
        <w:tblLook w:val="04A0" w:firstRow="1" w:lastRow="0" w:firstColumn="1" w:lastColumn="0" w:noHBand="0" w:noVBand="1"/>
      </w:tblPr>
      <w:tblGrid>
        <w:gridCol w:w="4315"/>
        <w:gridCol w:w="4315"/>
      </w:tblGrid>
      <w:tr w:rsidR="00D12A02" w14:paraId="129C8E0B" w14:textId="77777777" w:rsidTr="00D12A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bottom w:val="single" w:sz="4" w:space="0" w:color="auto"/>
            </w:tcBorders>
            <w:shd w:val="clear" w:color="auto" w:fill="auto"/>
          </w:tcPr>
          <w:p w14:paraId="54ED065D" w14:textId="2D2D197F" w:rsidR="00D12A02" w:rsidRPr="00D12A02" w:rsidRDefault="00D12A02" w:rsidP="005B1A77">
            <w:r w:rsidRPr="00D12A02">
              <w:t>Genomic Feature</w:t>
            </w:r>
          </w:p>
        </w:tc>
        <w:tc>
          <w:tcPr>
            <w:tcW w:w="4315" w:type="dxa"/>
            <w:tcBorders>
              <w:top w:val="single" w:sz="4" w:space="0" w:color="auto"/>
              <w:bottom w:val="single" w:sz="4" w:space="0" w:color="auto"/>
            </w:tcBorders>
            <w:shd w:val="clear" w:color="auto" w:fill="auto"/>
          </w:tcPr>
          <w:p w14:paraId="2419F36E" w14:textId="1D223179" w:rsidR="00D12A02" w:rsidRPr="00D12A02" w:rsidRDefault="00D12A02" w:rsidP="005B1A77">
            <w:pPr>
              <w:cnfStyle w:val="100000000000" w:firstRow="1" w:lastRow="0" w:firstColumn="0" w:lastColumn="0" w:oddVBand="0" w:evenVBand="0" w:oddHBand="0" w:evenHBand="0" w:firstRowFirstColumn="0" w:firstRowLastColumn="0" w:lastRowFirstColumn="0" w:lastRowLastColumn="0"/>
            </w:pPr>
            <w:r w:rsidRPr="00D12A02">
              <w:t>Number of Features Counted</w:t>
            </w:r>
          </w:p>
        </w:tc>
      </w:tr>
      <w:tr w:rsidR="009827C2" w14:paraId="275BE1DA" w14:textId="77777777" w:rsidTr="00D12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tcBorders>
            <w:shd w:val="clear" w:color="auto" w:fill="auto"/>
          </w:tcPr>
          <w:p w14:paraId="685BE3E6" w14:textId="1C1D5702" w:rsidR="009827C2" w:rsidRPr="00D12A02" w:rsidRDefault="00D12A02" w:rsidP="005B1A77">
            <w:pPr>
              <w:rPr>
                <w:b w:val="0"/>
                <w:bCs w:val="0"/>
              </w:rPr>
            </w:pPr>
            <w:r>
              <w:rPr>
                <w:b w:val="0"/>
                <w:bCs w:val="0"/>
              </w:rPr>
              <w:t>Messenger RNA (</w:t>
            </w:r>
            <w:r w:rsidR="009827C2" w:rsidRPr="00D12A02">
              <w:rPr>
                <w:b w:val="0"/>
                <w:bCs w:val="0"/>
              </w:rPr>
              <w:t>mRNA</w:t>
            </w:r>
            <w:r>
              <w:rPr>
                <w:b w:val="0"/>
                <w:bCs w:val="0"/>
              </w:rPr>
              <w:t>)</w:t>
            </w:r>
          </w:p>
        </w:tc>
        <w:tc>
          <w:tcPr>
            <w:tcW w:w="4315" w:type="dxa"/>
            <w:tcBorders>
              <w:top w:val="single" w:sz="4" w:space="0" w:color="auto"/>
            </w:tcBorders>
            <w:shd w:val="clear" w:color="auto" w:fill="auto"/>
          </w:tcPr>
          <w:p w14:paraId="2842D7C1" w14:textId="77777777" w:rsidR="009827C2" w:rsidRDefault="009827C2" w:rsidP="005B1A77">
            <w:pPr>
              <w:cnfStyle w:val="000000100000" w:firstRow="0" w:lastRow="0" w:firstColumn="0" w:lastColumn="0" w:oddVBand="0" w:evenVBand="0" w:oddHBand="1" w:evenHBand="0" w:firstRowFirstColumn="0" w:firstRowLastColumn="0" w:lastRowFirstColumn="0" w:lastRowLastColumn="0"/>
            </w:pPr>
            <w:r>
              <w:t>11,480</w:t>
            </w:r>
          </w:p>
        </w:tc>
      </w:tr>
      <w:tr w:rsidR="009827C2" w14:paraId="636702CC" w14:textId="77777777" w:rsidTr="00D12A02">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AF440C4" w14:textId="77777777" w:rsidR="009827C2" w:rsidRPr="00D12A02" w:rsidRDefault="009827C2" w:rsidP="005B1A77">
            <w:pPr>
              <w:rPr>
                <w:b w:val="0"/>
                <w:bCs w:val="0"/>
              </w:rPr>
            </w:pPr>
            <w:r w:rsidRPr="00D12A02">
              <w:rPr>
                <w:b w:val="0"/>
                <w:bCs w:val="0"/>
              </w:rPr>
              <w:t>Exon</w:t>
            </w:r>
          </w:p>
        </w:tc>
        <w:tc>
          <w:tcPr>
            <w:tcW w:w="4315" w:type="dxa"/>
            <w:shd w:val="clear" w:color="auto" w:fill="auto"/>
          </w:tcPr>
          <w:p w14:paraId="57654724" w14:textId="77777777" w:rsidR="009827C2" w:rsidRDefault="009827C2" w:rsidP="005B1A77">
            <w:pPr>
              <w:cnfStyle w:val="000000000000" w:firstRow="0" w:lastRow="0" w:firstColumn="0" w:lastColumn="0" w:oddVBand="0" w:evenVBand="0" w:oddHBand="0" w:evenHBand="0" w:firstRowFirstColumn="0" w:firstRowLastColumn="0" w:lastRowFirstColumn="0" w:lastRowLastColumn="0"/>
            </w:pPr>
            <w:r>
              <w:t>29,610</w:t>
            </w:r>
          </w:p>
        </w:tc>
      </w:tr>
      <w:tr w:rsidR="009827C2" w14:paraId="3E4F41EE" w14:textId="77777777" w:rsidTr="00D12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1E33A55" w14:textId="77777777" w:rsidR="009827C2" w:rsidRPr="00D12A02" w:rsidRDefault="009827C2" w:rsidP="005B1A77">
            <w:pPr>
              <w:rPr>
                <w:b w:val="0"/>
                <w:bCs w:val="0"/>
              </w:rPr>
            </w:pPr>
            <w:r w:rsidRPr="00D12A02">
              <w:rPr>
                <w:b w:val="0"/>
                <w:bCs w:val="0"/>
              </w:rPr>
              <w:t>Protein Coding Sequence (CDS)</w:t>
            </w:r>
          </w:p>
        </w:tc>
        <w:tc>
          <w:tcPr>
            <w:tcW w:w="4315" w:type="dxa"/>
            <w:shd w:val="clear" w:color="auto" w:fill="auto"/>
          </w:tcPr>
          <w:p w14:paraId="054189C7" w14:textId="77777777" w:rsidR="009827C2" w:rsidRDefault="009827C2" w:rsidP="005B1A77">
            <w:pPr>
              <w:cnfStyle w:val="000000100000" w:firstRow="0" w:lastRow="0" w:firstColumn="0" w:lastColumn="0" w:oddVBand="0" w:evenVBand="0" w:oddHBand="1" w:evenHBand="0" w:firstRowFirstColumn="0" w:firstRowLastColumn="0" w:lastRowFirstColumn="0" w:lastRowLastColumn="0"/>
            </w:pPr>
            <w:r>
              <w:t>29,610</w:t>
            </w:r>
          </w:p>
        </w:tc>
      </w:tr>
      <w:tr w:rsidR="009827C2" w14:paraId="07FCBCC6" w14:textId="77777777" w:rsidTr="00D12A02">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1A11F7F" w14:textId="77777777" w:rsidR="009827C2" w:rsidRPr="00D12A02" w:rsidRDefault="009827C2" w:rsidP="005B1A77">
            <w:pPr>
              <w:rPr>
                <w:b w:val="0"/>
                <w:bCs w:val="0"/>
              </w:rPr>
            </w:pPr>
            <w:r w:rsidRPr="00D12A02">
              <w:rPr>
                <w:b w:val="0"/>
                <w:bCs w:val="0"/>
              </w:rPr>
              <w:t>Intron</w:t>
            </w:r>
          </w:p>
        </w:tc>
        <w:tc>
          <w:tcPr>
            <w:tcW w:w="4315" w:type="dxa"/>
            <w:shd w:val="clear" w:color="auto" w:fill="auto"/>
          </w:tcPr>
          <w:p w14:paraId="1D41FFBD" w14:textId="77777777" w:rsidR="009827C2" w:rsidRDefault="009827C2" w:rsidP="005B1A77">
            <w:pPr>
              <w:cnfStyle w:val="000000000000" w:firstRow="0" w:lastRow="0" w:firstColumn="0" w:lastColumn="0" w:oddVBand="0" w:evenVBand="0" w:oddHBand="0" w:evenHBand="0" w:firstRowFirstColumn="0" w:firstRowLastColumn="0" w:lastRowFirstColumn="0" w:lastRowLastColumn="0"/>
            </w:pPr>
            <w:r>
              <w:t>18,130</w:t>
            </w:r>
          </w:p>
        </w:tc>
      </w:tr>
      <w:tr w:rsidR="009827C2" w14:paraId="6D6B749F" w14:textId="77777777" w:rsidTr="00D12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5E29F02" w14:textId="77777777" w:rsidR="009827C2" w:rsidRPr="00D12A02" w:rsidRDefault="009827C2" w:rsidP="005B1A77">
            <w:pPr>
              <w:rPr>
                <w:b w:val="0"/>
                <w:bCs w:val="0"/>
              </w:rPr>
            </w:pPr>
            <w:r w:rsidRPr="00D12A02">
              <w:rPr>
                <w:b w:val="0"/>
                <w:bCs w:val="0"/>
              </w:rPr>
              <w:t>Gene</w:t>
            </w:r>
          </w:p>
        </w:tc>
        <w:tc>
          <w:tcPr>
            <w:tcW w:w="4315" w:type="dxa"/>
            <w:shd w:val="clear" w:color="auto" w:fill="auto"/>
          </w:tcPr>
          <w:p w14:paraId="61FACBDB" w14:textId="77777777" w:rsidR="009827C2" w:rsidRDefault="009827C2" w:rsidP="005B1A77">
            <w:pPr>
              <w:cnfStyle w:val="000000100000" w:firstRow="0" w:lastRow="0" w:firstColumn="0" w:lastColumn="0" w:oddVBand="0" w:evenVBand="0" w:oddHBand="1" w:evenHBand="0" w:firstRowFirstColumn="0" w:firstRowLastColumn="0" w:lastRowFirstColumn="0" w:lastRowLastColumn="0"/>
            </w:pPr>
            <w:r>
              <w:t>10,373</w:t>
            </w:r>
          </w:p>
        </w:tc>
      </w:tr>
      <w:tr w:rsidR="009827C2" w14:paraId="29858E54" w14:textId="77777777" w:rsidTr="00D12A02">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4E65FB09" w14:textId="77777777" w:rsidR="009827C2" w:rsidRPr="00D12A02" w:rsidRDefault="009827C2" w:rsidP="005B1A77">
            <w:pPr>
              <w:rPr>
                <w:b w:val="0"/>
                <w:bCs w:val="0"/>
              </w:rPr>
            </w:pPr>
            <w:r w:rsidRPr="00D12A02">
              <w:rPr>
                <w:b w:val="0"/>
                <w:bCs w:val="0"/>
              </w:rPr>
              <w:t>Start Codon</w:t>
            </w:r>
          </w:p>
        </w:tc>
        <w:tc>
          <w:tcPr>
            <w:tcW w:w="4315" w:type="dxa"/>
            <w:shd w:val="clear" w:color="auto" w:fill="auto"/>
          </w:tcPr>
          <w:p w14:paraId="395C6B1A" w14:textId="77777777" w:rsidR="009827C2" w:rsidRDefault="009827C2" w:rsidP="005B1A77">
            <w:pPr>
              <w:cnfStyle w:val="000000000000" w:firstRow="0" w:lastRow="0" w:firstColumn="0" w:lastColumn="0" w:oddVBand="0" w:evenVBand="0" w:oddHBand="0" w:evenHBand="0" w:firstRowFirstColumn="0" w:firstRowLastColumn="0" w:lastRowFirstColumn="0" w:lastRowLastColumn="0"/>
            </w:pPr>
            <w:r>
              <w:t>11,473</w:t>
            </w:r>
          </w:p>
        </w:tc>
      </w:tr>
      <w:tr w:rsidR="009827C2" w14:paraId="2D1E9FD7" w14:textId="77777777" w:rsidTr="00D12A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bottom w:val="single" w:sz="4" w:space="0" w:color="auto"/>
            </w:tcBorders>
            <w:shd w:val="clear" w:color="auto" w:fill="auto"/>
          </w:tcPr>
          <w:p w14:paraId="03B1E3BE" w14:textId="77777777" w:rsidR="009827C2" w:rsidRPr="00D12A02" w:rsidRDefault="009827C2" w:rsidP="005B1A77">
            <w:pPr>
              <w:rPr>
                <w:b w:val="0"/>
                <w:bCs w:val="0"/>
              </w:rPr>
            </w:pPr>
            <w:r w:rsidRPr="00D12A02">
              <w:rPr>
                <w:b w:val="0"/>
                <w:bCs w:val="0"/>
              </w:rPr>
              <w:t>Stop Codon</w:t>
            </w:r>
          </w:p>
        </w:tc>
        <w:tc>
          <w:tcPr>
            <w:tcW w:w="4315" w:type="dxa"/>
            <w:tcBorders>
              <w:bottom w:val="single" w:sz="4" w:space="0" w:color="auto"/>
            </w:tcBorders>
            <w:shd w:val="clear" w:color="auto" w:fill="auto"/>
          </w:tcPr>
          <w:p w14:paraId="5A7A9E7A" w14:textId="77777777" w:rsidR="009827C2" w:rsidRDefault="009827C2" w:rsidP="005B1A77">
            <w:pPr>
              <w:cnfStyle w:val="000000100000" w:firstRow="0" w:lastRow="0" w:firstColumn="0" w:lastColumn="0" w:oddVBand="0" w:evenVBand="0" w:oddHBand="1" w:evenHBand="0" w:firstRowFirstColumn="0" w:firstRowLastColumn="0" w:lastRowFirstColumn="0" w:lastRowLastColumn="0"/>
            </w:pPr>
            <w:r>
              <w:t>11,473</w:t>
            </w:r>
          </w:p>
        </w:tc>
      </w:tr>
    </w:tbl>
    <w:p w14:paraId="0AE6B5B4" w14:textId="112083D7" w:rsidR="009827C2" w:rsidRDefault="00D12A02" w:rsidP="005B1A77">
      <w:pPr>
        <w:rPr>
          <w:rFonts w:eastAsia="Garamond"/>
        </w:rPr>
      </w:pPr>
      <w:r w:rsidRPr="00DC48A1">
        <w:rPr>
          <w:rFonts w:eastAsia="Garamond"/>
        </w:rPr>
        <w:t xml:space="preserve">These statistics were generated by mapping all </w:t>
      </w:r>
      <w:r>
        <w:rPr>
          <w:rFonts w:eastAsia="Garamond"/>
        </w:rPr>
        <w:t xml:space="preserve">raw </w:t>
      </w:r>
      <w:r w:rsidRPr="00DC48A1">
        <w:rPr>
          <w:rFonts w:eastAsia="Garamond"/>
        </w:rPr>
        <w:t xml:space="preserve">RNAseq reads </w:t>
      </w:r>
      <w:r>
        <w:rPr>
          <w:rFonts w:eastAsia="Garamond"/>
        </w:rPr>
        <w:t>for</w:t>
      </w:r>
      <w:r w:rsidRPr="00DC48A1">
        <w:rPr>
          <w:rFonts w:eastAsia="Garamond"/>
        </w:rPr>
        <w:t xml:space="preserve"> </w:t>
      </w:r>
      <w:r w:rsidRPr="00DC48A1">
        <w:rPr>
          <w:rFonts w:eastAsia="Garamond"/>
          <w:i/>
          <w:iCs/>
        </w:rPr>
        <w:t>D. destructiva</w:t>
      </w:r>
      <w:r w:rsidRPr="00DC48A1">
        <w:rPr>
          <w:rFonts w:eastAsia="Garamond"/>
        </w:rPr>
        <w:t xml:space="preserve"> (</w:t>
      </w:r>
      <w:r>
        <w:rPr>
          <w:rFonts w:eastAsia="Garamond"/>
        </w:rPr>
        <w:t xml:space="preserve">isolates </w:t>
      </w:r>
      <w:r w:rsidRPr="00DC48A1">
        <w:rPr>
          <w:rFonts w:eastAsia="Garamond"/>
        </w:rPr>
        <w:t xml:space="preserve">AS111 and WAP31) and </w:t>
      </w:r>
      <w:r w:rsidRPr="00DC48A1">
        <w:rPr>
          <w:rFonts w:eastAsia="Garamond"/>
          <w:i/>
          <w:iCs/>
        </w:rPr>
        <w:t>J. japonica</w:t>
      </w:r>
      <w:r w:rsidRPr="00DC48A1">
        <w:rPr>
          <w:rFonts w:eastAsia="Garamond"/>
        </w:rPr>
        <w:t xml:space="preserve"> (</w:t>
      </w:r>
      <w:r>
        <w:rPr>
          <w:rFonts w:eastAsia="Garamond"/>
        </w:rPr>
        <w:t xml:space="preserve">isolate </w:t>
      </w:r>
      <w:r w:rsidRPr="00DC48A1">
        <w:rPr>
          <w:rFonts w:eastAsia="Garamond"/>
        </w:rPr>
        <w:t xml:space="preserve">VA17B) to the </w:t>
      </w:r>
      <w:r w:rsidRPr="006912B0">
        <w:rPr>
          <w:rFonts w:eastAsia="Garamond"/>
          <w:i/>
          <w:iCs/>
        </w:rPr>
        <w:t>D. destructiva</w:t>
      </w:r>
      <w:r w:rsidRPr="00DC48A1">
        <w:rPr>
          <w:rFonts w:eastAsia="Garamond"/>
        </w:rPr>
        <w:t xml:space="preserve"> (isolate AS111) reference genome.</w:t>
      </w:r>
    </w:p>
    <w:p w14:paraId="0847A9BA" w14:textId="40470B14" w:rsidR="00043596" w:rsidRDefault="00043596" w:rsidP="005B1A77">
      <w:pPr>
        <w:rPr>
          <w:color w:val="000000" w:themeColor="text1"/>
        </w:rPr>
      </w:pPr>
      <w:r w:rsidRPr="00554DEF">
        <w:rPr>
          <w:color w:val="000000" w:themeColor="text1"/>
        </w:rPr>
        <w:t xml:space="preserve">Gabriel, L., Brůna, T., Hoff, K. J., Ebel, M., Lomsadze, A., Borodovsky, M., and Stanke, M. “BRAKER3: Fully Automated Genome Annotation Using RNA-Seq and Protein Evidence with GeneMark-ETP, AUGUSTUS and TSEBRA.” </w:t>
      </w:r>
      <w:r w:rsidRPr="00554DEF">
        <w:rPr>
          <w:i/>
          <w:color w:val="000000" w:themeColor="text1"/>
        </w:rPr>
        <w:t>bioRxiv: The Preprint Server for Biology</w:t>
      </w:r>
      <w:r w:rsidRPr="00554DEF">
        <w:rPr>
          <w:color w:val="000000" w:themeColor="text1"/>
        </w:rPr>
        <w:t xml:space="preserve">, (2023): 2023.06.10.544449. </w:t>
      </w:r>
      <w:hyperlink r:id="rId146">
        <w:r w:rsidRPr="00554DEF">
          <w:rPr>
            <w:color w:val="000000" w:themeColor="text1"/>
          </w:rPr>
          <w:t>https://doi.org/10.1101/2023.06.10.544449</w:t>
        </w:r>
      </w:hyperlink>
      <w:r w:rsidRPr="00554DEF">
        <w:rPr>
          <w:color w:val="000000" w:themeColor="text1"/>
        </w:rPr>
        <w:t>.</w:t>
      </w:r>
    </w:p>
    <w:p w14:paraId="788E968F" w14:textId="1132F1ED" w:rsidR="00043596" w:rsidRPr="00043596" w:rsidRDefault="00043596" w:rsidP="005B1A77">
      <w:pPr>
        <w:rPr>
          <w:color w:val="000000" w:themeColor="text1"/>
        </w:rPr>
      </w:pPr>
      <w:r>
        <w:rPr>
          <w:color w:val="000000" w:themeColor="text1"/>
        </w:rPr>
        <w:br w:type="page"/>
      </w:r>
    </w:p>
    <w:p w14:paraId="710DA652" w14:textId="46FD9D56" w:rsidR="009827C2" w:rsidRPr="0084755B" w:rsidRDefault="009827C2" w:rsidP="005B1A77">
      <w:pPr>
        <w:rPr>
          <w:rFonts w:eastAsia="Garamond"/>
        </w:rPr>
      </w:pPr>
      <w:r w:rsidRPr="0084755B">
        <w:rPr>
          <w:rFonts w:eastAsia="Garamond"/>
          <w:b/>
          <w:bCs/>
        </w:rPr>
        <w:lastRenderedPageBreak/>
        <w:t xml:space="preserve">Table </w:t>
      </w:r>
      <w:r>
        <w:rPr>
          <w:rFonts w:eastAsia="Garamond"/>
          <w:b/>
          <w:bCs/>
        </w:rPr>
        <w:t>13</w:t>
      </w:r>
      <w:r w:rsidRPr="0084755B">
        <w:rPr>
          <w:rFonts w:eastAsia="Garamond"/>
          <w:b/>
          <w:bCs/>
        </w:rPr>
        <w:t>. Genome completeness statistics</w:t>
      </w:r>
      <w:r>
        <w:rPr>
          <w:rFonts w:eastAsia="Garamond"/>
          <w:b/>
          <w:bCs/>
        </w:rPr>
        <w:t xml:space="preserve"> </w:t>
      </w:r>
      <w:r w:rsidR="00387858">
        <w:rPr>
          <w:rFonts w:eastAsia="Garamond"/>
          <w:b/>
          <w:bCs/>
        </w:rPr>
        <w:t>using</w:t>
      </w:r>
      <w:r w:rsidRPr="0084755B">
        <w:rPr>
          <w:rFonts w:eastAsia="Garamond"/>
          <w:b/>
          <w:bCs/>
        </w:rPr>
        <w:t xml:space="preserve"> BUSCO (</w:t>
      </w:r>
      <w:r w:rsidRPr="0084755B">
        <w:rPr>
          <w:b/>
          <w:bCs/>
        </w:rPr>
        <w:t>v5.5.0</w:t>
      </w:r>
      <w:r w:rsidR="00387858">
        <w:rPr>
          <w:b/>
          <w:bCs/>
        </w:rPr>
        <w:t xml:space="preserve">) </w:t>
      </w:r>
      <w:r w:rsidRPr="0084755B">
        <w:rPr>
          <w:rFonts w:eastAsia="Garamond"/>
          <w:b/>
          <w:bCs/>
        </w:rPr>
        <w:t xml:space="preserve">for the predicted proteins </w:t>
      </w:r>
      <w:r w:rsidR="00387858">
        <w:rPr>
          <w:rFonts w:eastAsia="Garamond"/>
          <w:b/>
          <w:bCs/>
        </w:rPr>
        <w:t xml:space="preserve">of </w:t>
      </w:r>
      <w:r w:rsidR="00387858" w:rsidRPr="00347E45">
        <w:rPr>
          <w:b/>
        </w:rPr>
        <w:t xml:space="preserve">the </w:t>
      </w:r>
      <w:r w:rsidR="00387858">
        <w:rPr>
          <w:rFonts w:eastAsia="Garamond"/>
          <w:b/>
          <w:i/>
          <w:iCs/>
        </w:rPr>
        <w:t>Discula</w:t>
      </w:r>
      <w:r w:rsidR="00387858" w:rsidRPr="00347E45">
        <w:rPr>
          <w:rFonts w:eastAsia="Garamond"/>
          <w:b/>
          <w:i/>
          <w:iCs/>
        </w:rPr>
        <w:t xml:space="preserve"> destructiva</w:t>
      </w:r>
      <w:r w:rsidR="00387858" w:rsidRPr="00347E45">
        <w:rPr>
          <w:rFonts w:eastAsia="Garamond"/>
          <w:b/>
        </w:rPr>
        <w:t xml:space="preserve"> isolate</w:t>
      </w:r>
      <w:r w:rsidR="00387858">
        <w:rPr>
          <w:rFonts w:eastAsia="Garamond"/>
          <w:b/>
        </w:rPr>
        <w:t>,</w:t>
      </w:r>
      <w:r w:rsidR="00387858" w:rsidRPr="00347E45">
        <w:rPr>
          <w:rFonts w:eastAsia="Garamond"/>
          <w:b/>
        </w:rPr>
        <w:t xml:space="preserve"> AS111</w:t>
      </w:r>
      <w:r w:rsidR="00387858">
        <w:rPr>
          <w:rFonts w:eastAsia="Garamond"/>
          <w:b/>
        </w:rPr>
        <w:t>,</w:t>
      </w:r>
      <w:r w:rsidR="00387858" w:rsidRPr="00347E45">
        <w:rPr>
          <w:rFonts w:eastAsia="Garamond"/>
          <w:b/>
        </w:rPr>
        <w:t xml:space="preserve"> reference genome</w:t>
      </w:r>
      <w:r w:rsidR="00387858" w:rsidRPr="0084755B">
        <w:rPr>
          <w:rFonts w:eastAsia="Garamond"/>
          <w:b/>
          <w:bCs/>
        </w:rPr>
        <w:t xml:space="preserve"> </w:t>
      </w:r>
      <w:r w:rsidRPr="0084755B">
        <w:rPr>
          <w:rFonts w:eastAsia="Garamond"/>
          <w:b/>
          <w:bCs/>
        </w:rPr>
        <w:t>generated from</w:t>
      </w:r>
      <w:r w:rsidR="00387858">
        <w:rPr>
          <w:rFonts w:eastAsia="Garamond"/>
          <w:b/>
          <w:bCs/>
        </w:rPr>
        <w:t xml:space="preserve"> the </w:t>
      </w:r>
      <w:r>
        <w:rPr>
          <w:rFonts w:eastAsia="Garamond"/>
          <w:b/>
          <w:bCs/>
        </w:rPr>
        <w:t xml:space="preserve">structural annotation pipeline using </w:t>
      </w:r>
      <w:r w:rsidRPr="0084755B">
        <w:rPr>
          <w:rFonts w:eastAsia="Garamond"/>
          <w:b/>
          <w:bCs/>
        </w:rPr>
        <w:t>BRAKER3 (</w:t>
      </w:r>
      <w:r w:rsidRPr="0084755B">
        <w:rPr>
          <w:b/>
          <w:bCs/>
        </w:rPr>
        <w:t>v3.0.8</w:t>
      </w:r>
      <w:r w:rsidR="00387858">
        <w:rPr>
          <w:b/>
          <w:bCs/>
        </w:rPr>
        <w:t>)</w:t>
      </w:r>
      <w:r w:rsidR="00D8252C">
        <w:rPr>
          <w:b/>
          <w:bCs/>
        </w:rPr>
        <w:t>.</w:t>
      </w:r>
    </w:p>
    <w:tbl>
      <w:tblPr>
        <w:tblStyle w:val="PlainTable4"/>
        <w:tblW w:w="9175" w:type="dxa"/>
        <w:tblLook w:val="04A0" w:firstRow="1" w:lastRow="0" w:firstColumn="1" w:lastColumn="0" w:noHBand="0" w:noVBand="1"/>
      </w:tblPr>
      <w:tblGrid>
        <w:gridCol w:w="3325"/>
        <w:gridCol w:w="3060"/>
        <w:gridCol w:w="2790"/>
      </w:tblGrid>
      <w:tr w:rsidR="009827C2" w14:paraId="5B3D8ECE" w14:textId="77777777" w:rsidTr="003878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bottom w:val="single" w:sz="4" w:space="0" w:color="auto"/>
            </w:tcBorders>
            <w:shd w:val="clear" w:color="auto" w:fill="auto"/>
          </w:tcPr>
          <w:p w14:paraId="33B28EED" w14:textId="77777777" w:rsidR="009827C2" w:rsidRPr="0084755B" w:rsidRDefault="009827C2" w:rsidP="005B1A77"/>
        </w:tc>
        <w:tc>
          <w:tcPr>
            <w:tcW w:w="3060" w:type="dxa"/>
            <w:tcBorders>
              <w:top w:val="single" w:sz="4" w:space="0" w:color="auto"/>
              <w:bottom w:val="single" w:sz="4" w:space="0" w:color="auto"/>
            </w:tcBorders>
            <w:shd w:val="clear" w:color="auto" w:fill="auto"/>
          </w:tcPr>
          <w:p w14:paraId="6421ECBE" w14:textId="0A93CE11" w:rsidR="009827C2" w:rsidRPr="00FD3BCC" w:rsidRDefault="009827C2" w:rsidP="005B1A77">
            <w:pPr>
              <w:cnfStyle w:val="100000000000" w:firstRow="1" w:lastRow="0" w:firstColumn="0" w:lastColumn="0" w:oddVBand="0" w:evenVBand="0" w:oddHBand="0" w:evenHBand="0" w:firstRowFirstColumn="0" w:firstRowLastColumn="0" w:lastRowFirstColumn="0" w:lastRowLastColumn="0"/>
              <w:rPr>
                <w:b w:val="0"/>
                <w:bCs w:val="0"/>
              </w:rPr>
            </w:pPr>
            <w:r w:rsidRPr="00FD3BCC">
              <w:t xml:space="preserve">BUSCO </w:t>
            </w:r>
            <w:r w:rsidR="00387858">
              <w:rPr>
                <w:b w:val="0"/>
                <w:bCs w:val="0"/>
              </w:rPr>
              <w:t>(</w:t>
            </w:r>
            <w:r w:rsidRPr="00FD3BCC">
              <w:t>Sordariomycetes</w:t>
            </w:r>
            <w:r w:rsidR="00387858">
              <w:rPr>
                <w:b w:val="0"/>
                <w:bCs w:val="0"/>
              </w:rPr>
              <w:t>)</w:t>
            </w:r>
          </w:p>
        </w:tc>
        <w:tc>
          <w:tcPr>
            <w:tcW w:w="2790" w:type="dxa"/>
            <w:tcBorders>
              <w:top w:val="single" w:sz="4" w:space="0" w:color="auto"/>
              <w:bottom w:val="single" w:sz="4" w:space="0" w:color="auto"/>
            </w:tcBorders>
            <w:shd w:val="clear" w:color="auto" w:fill="auto"/>
          </w:tcPr>
          <w:p w14:paraId="04841C47" w14:textId="33145C9A" w:rsidR="009827C2" w:rsidRPr="00FD3BCC" w:rsidRDefault="009827C2" w:rsidP="005B1A77">
            <w:pPr>
              <w:cnfStyle w:val="100000000000" w:firstRow="1" w:lastRow="0" w:firstColumn="0" w:lastColumn="0" w:oddVBand="0" w:evenVBand="0" w:oddHBand="0" w:evenHBand="0" w:firstRowFirstColumn="0" w:firstRowLastColumn="0" w:lastRowFirstColumn="0" w:lastRowLastColumn="0"/>
              <w:rPr>
                <w:b w:val="0"/>
                <w:bCs w:val="0"/>
              </w:rPr>
            </w:pPr>
            <w:r w:rsidRPr="00FD3BCC">
              <w:t xml:space="preserve">BUSCO </w:t>
            </w:r>
            <w:r w:rsidR="00387858">
              <w:rPr>
                <w:b w:val="0"/>
                <w:bCs w:val="0"/>
              </w:rPr>
              <w:t>(</w:t>
            </w:r>
            <w:r w:rsidRPr="00FD3BCC">
              <w:t>Ascomycota</w:t>
            </w:r>
            <w:r w:rsidR="00387858">
              <w:rPr>
                <w:b w:val="0"/>
                <w:bCs w:val="0"/>
              </w:rPr>
              <w:t>)</w:t>
            </w:r>
          </w:p>
        </w:tc>
      </w:tr>
      <w:tr w:rsidR="009827C2" w14:paraId="4D1F7E7A" w14:textId="77777777" w:rsidTr="003878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right w:val="single" w:sz="4" w:space="0" w:color="auto"/>
            </w:tcBorders>
            <w:shd w:val="clear" w:color="auto" w:fill="auto"/>
          </w:tcPr>
          <w:p w14:paraId="639C6BD2" w14:textId="77777777" w:rsidR="009827C2" w:rsidRPr="00FD3BCC" w:rsidRDefault="009827C2" w:rsidP="005B1A77">
            <w:pPr>
              <w:rPr>
                <w:rFonts w:eastAsia="Garamond"/>
                <w:b w:val="0"/>
                <w:bCs w:val="0"/>
              </w:rPr>
            </w:pPr>
            <w:r w:rsidRPr="00FD3BCC">
              <w:rPr>
                <w:rFonts w:eastAsia="Garamond"/>
              </w:rPr>
              <w:t xml:space="preserve">Complete BUSCOs </w:t>
            </w:r>
          </w:p>
          <w:p w14:paraId="02E14237" w14:textId="77777777" w:rsidR="009827C2" w:rsidRPr="00FD3BCC" w:rsidRDefault="009827C2" w:rsidP="005B1A77">
            <w:pPr>
              <w:rPr>
                <w:b w:val="0"/>
                <w:bCs w:val="0"/>
              </w:rPr>
            </w:pPr>
            <w:r w:rsidRPr="00FD3BCC">
              <w:rPr>
                <w:rFonts w:eastAsia="Garamond"/>
              </w:rPr>
              <w:t>(C)</w:t>
            </w:r>
          </w:p>
        </w:tc>
        <w:tc>
          <w:tcPr>
            <w:tcW w:w="3060" w:type="dxa"/>
            <w:tcBorders>
              <w:top w:val="single" w:sz="4" w:space="0" w:color="auto"/>
              <w:left w:val="single" w:sz="4" w:space="0" w:color="auto"/>
            </w:tcBorders>
            <w:shd w:val="clear" w:color="auto" w:fill="auto"/>
          </w:tcPr>
          <w:p w14:paraId="16B5F32D" w14:textId="77777777" w:rsidR="009827C2" w:rsidRPr="0084755B" w:rsidRDefault="009827C2" w:rsidP="005B1A77">
            <w:pPr>
              <w:cnfStyle w:val="000000100000" w:firstRow="0" w:lastRow="0" w:firstColumn="0" w:lastColumn="0" w:oddVBand="0" w:evenVBand="0" w:oddHBand="1" w:evenHBand="0" w:firstRowFirstColumn="0" w:firstRowLastColumn="0" w:lastRowFirstColumn="0" w:lastRowLastColumn="0"/>
            </w:pPr>
            <w:r>
              <w:t>3,647 (95.5%)</w:t>
            </w:r>
          </w:p>
        </w:tc>
        <w:tc>
          <w:tcPr>
            <w:tcW w:w="2790" w:type="dxa"/>
            <w:tcBorders>
              <w:top w:val="single" w:sz="4" w:space="0" w:color="auto"/>
            </w:tcBorders>
            <w:shd w:val="clear" w:color="auto" w:fill="auto"/>
          </w:tcPr>
          <w:p w14:paraId="5D3ECBDB" w14:textId="77777777" w:rsidR="009827C2" w:rsidRPr="0084755B" w:rsidRDefault="009827C2" w:rsidP="005B1A77">
            <w:pPr>
              <w:cnfStyle w:val="000000100000" w:firstRow="0" w:lastRow="0" w:firstColumn="0" w:lastColumn="0" w:oddVBand="0" w:evenVBand="0" w:oddHBand="1" w:evenHBand="0" w:firstRowFirstColumn="0" w:firstRowLastColumn="0" w:lastRowFirstColumn="0" w:lastRowLastColumn="0"/>
            </w:pPr>
            <w:r>
              <w:t>1,663 (97.4%)</w:t>
            </w:r>
          </w:p>
        </w:tc>
      </w:tr>
      <w:tr w:rsidR="009827C2" w14:paraId="3AEAACDD" w14:textId="77777777" w:rsidTr="00387858">
        <w:tc>
          <w:tcPr>
            <w:cnfStyle w:val="001000000000" w:firstRow="0" w:lastRow="0" w:firstColumn="1" w:lastColumn="0" w:oddVBand="0" w:evenVBand="0" w:oddHBand="0" w:evenHBand="0" w:firstRowFirstColumn="0" w:firstRowLastColumn="0" w:lastRowFirstColumn="0" w:lastRowLastColumn="0"/>
            <w:tcW w:w="3325" w:type="dxa"/>
            <w:tcBorders>
              <w:right w:val="single" w:sz="4" w:space="0" w:color="auto"/>
            </w:tcBorders>
            <w:shd w:val="clear" w:color="auto" w:fill="auto"/>
          </w:tcPr>
          <w:p w14:paraId="4C43FA11" w14:textId="77777777" w:rsidR="009827C2" w:rsidRPr="00FD3BCC" w:rsidRDefault="009827C2" w:rsidP="005B1A77">
            <w:pPr>
              <w:rPr>
                <w:b w:val="0"/>
                <w:bCs w:val="0"/>
              </w:rPr>
            </w:pPr>
            <w:r w:rsidRPr="00FD3BCC">
              <w:rPr>
                <w:rFonts w:eastAsia="Garamond"/>
              </w:rPr>
              <w:t>Single Copy Complete Genes (S)</w:t>
            </w:r>
          </w:p>
        </w:tc>
        <w:tc>
          <w:tcPr>
            <w:tcW w:w="3060" w:type="dxa"/>
            <w:tcBorders>
              <w:left w:val="single" w:sz="4" w:space="0" w:color="auto"/>
            </w:tcBorders>
            <w:shd w:val="clear" w:color="auto" w:fill="auto"/>
          </w:tcPr>
          <w:p w14:paraId="66DD3FA8" w14:textId="77777777" w:rsidR="009827C2" w:rsidRPr="0084755B" w:rsidRDefault="009827C2" w:rsidP="005B1A77">
            <w:pPr>
              <w:cnfStyle w:val="000000000000" w:firstRow="0" w:lastRow="0" w:firstColumn="0" w:lastColumn="0" w:oddVBand="0" w:evenVBand="0" w:oddHBand="0" w:evenHBand="0" w:firstRowFirstColumn="0" w:firstRowLastColumn="0" w:lastRowFirstColumn="0" w:lastRowLastColumn="0"/>
            </w:pPr>
            <w:r>
              <w:t>3,268 (85.6%)</w:t>
            </w:r>
          </w:p>
        </w:tc>
        <w:tc>
          <w:tcPr>
            <w:tcW w:w="2790" w:type="dxa"/>
            <w:shd w:val="clear" w:color="auto" w:fill="auto"/>
          </w:tcPr>
          <w:p w14:paraId="50DFF5EF" w14:textId="77777777" w:rsidR="009827C2" w:rsidRPr="0084755B" w:rsidRDefault="009827C2" w:rsidP="005B1A77">
            <w:pPr>
              <w:cnfStyle w:val="000000000000" w:firstRow="0" w:lastRow="0" w:firstColumn="0" w:lastColumn="0" w:oddVBand="0" w:evenVBand="0" w:oddHBand="0" w:evenHBand="0" w:firstRowFirstColumn="0" w:firstRowLastColumn="0" w:lastRowFirstColumn="0" w:lastRowLastColumn="0"/>
            </w:pPr>
            <w:r>
              <w:t>1,526 (89.4%)</w:t>
            </w:r>
          </w:p>
        </w:tc>
      </w:tr>
      <w:tr w:rsidR="009827C2" w14:paraId="49495064" w14:textId="77777777" w:rsidTr="003878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Borders>
              <w:right w:val="single" w:sz="4" w:space="0" w:color="auto"/>
            </w:tcBorders>
            <w:shd w:val="clear" w:color="auto" w:fill="auto"/>
          </w:tcPr>
          <w:p w14:paraId="57F6685C" w14:textId="77777777" w:rsidR="009827C2" w:rsidRPr="00FD3BCC" w:rsidRDefault="009827C2" w:rsidP="005B1A77">
            <w:pPr>
              <w:rPr>
                <w:b w:val="0"/>
                <w:bCs w:val="0"/>
              </w:rPr>
            </w:pPr>
            <w:r w:rsidRPr="00FD3BCC">
              <w:rPr>
                <w:rFonts w:eastAsia="Garamond"/>
              </w:rPr>
              <w:t>Duplicated Complete Genes (D)</w:t>
            </w:r>
          </w:p>
        </w:tc>
        <w:tc>
          <w:tcPr>
            <w:tcW w:w="3060" w:type="dxa"/>
            <w:tcBorders>
              <w:left w:val="single" w:sz="4" w:space="0" w:color="auto"/>
            </w:tcBorders>
            <w:shd w:val="clear" w:color="auto" w:fill="auto"/>
          </w:tcPr>
          <w:p w14:paraId="230E759A" w14:textId="77777777" w:rsidR="009827C2" w:rsidRPr="0084755B" w:rsidRDefault="009827C2" w:rsidP="005B1A77">
            <w:pPr>
              <w:cnfStyle w:val="000000100000" w:firstRow="0" w:lastRow="0" w:firstColumn="0" w:lastColumn="0" w:oddVBand="0" w:evenVBand="0" w:oddHBand="1" w:evenHBand="0" w:firstRowFirstColumn="0" w:firstRowLastColumn="0" w:lastRowFirstColumn="0" w:lastRowLastColumn="0"/>
            </w:pPr>
            <w:r>
              <w:t>379 (9.9%)</w:t>
            </w:r>
          </w:p>
        </w:tc>
        <w:tc>
          <w:tcPr>
            <w:tcW w:w="2790" w:type="dxa"/>
            <w:shd w:val="clear" w:color="auto" w:fill="auto"/>
          </w:tcPr>
          <w:p w14:paraId="7CC26929" w14:textId="77777777" w:rsidR="009827C2" w:rsidRPr="0084755B" w:rsidRDefault="009827C2" w:rsidP="005B1A77">
            <w:pPr>
              <w:cnfStyle w:val="000000100000" w:firstRow="0" w:lastRow="0" w:firstColumn="0" w:lastColumn="0" w:oddVBand="0" w:evenVBand="0" w:oddHBand="1" w:evenHBand="0" w:firstRowFirstColumn="0" w:firstRowLastColumn="0" w:lastRowFirstColumn="0" w:lastRowLastColumn="0"/>
            </w:pPr>
            <w:r>
              <w:t>137 (8.0%)</w:t>
            </w:r>
          </w:p>
        </w:tc>
      </w:tr>
      <w:tr w:rsidR="009827C2" w14:paraId="49ACD762" w14:textId="77777777" w:rsidTr="00387858">
        <w:tc>
          <w:tcPr>
            <w:cnfStyle w:val="001000000000" w:firstRow="0" w:lastRow="0" w:firstColumn="1" w:lastColumn="0" w:oddVBand="0" w:evenVBand="0" w:oddHBand="0" w:evenHBand="0" w:firstRowFirstColumn="0" w:firstRowLastColumn="0" w:lastRowFirstColumn="0" w:lastRowLastColumn="0"/>
            <w:tcW w:w="3325" w:type="dxa"/>
            <w:tcBorders>
              <w:right w:val="single" w:sz="4" w:space="0" w:color="auto"/>
            </w:tcBorders>
            <w:shd w:val="clear" w:color="auto" w:fill="auto"/>
          </w:tcPr>
          <w:p w14:paraId="1C9DE7F8" w14:textId="77777777" w:rsidR="009827C2" w:rsidRPr="00FD3BCC" w:rsidRDefault="009827C2" w:rsidP="005B1A77">
            <w:pPr>
              <w:rPr>
                <w:b w:val="0"/>
                <w:bCs w:val="0"/>
              </w:rPr>
            </w:pPr>
            <w:r w:rsidRPr="00FD3BCC">
              <w:rPr>
                <w:rFonts w:eastAsia="Garamond"/>
              </w:rPr>
              <w:t>Fragmented Genes -subclass 1 (F)</w:t>
            </w:r>
          </w:p>
        </w:tc>
        <w:tc>
          <w:tcPr>
            <w:tcW w:w="3060" w:type="dxa"/>
            <w:tcBorders>
              <w:left w:val="single" w:sz="4" w:space="0" w:color="auto"/>
            </w:tcBorders>
            <w:shd w:val="clear" w:color="auto" w:fill="auto"/>
          </w:tcPr>
          <w:p w14:paraId="70D8CE30" w14:textId="77777777" w:rsidR="009827C2" w:rsidRPr="0084755B" w:rsidRDefault="009827C2" w:rsidP="005B1A77">
            <w:pPr>
              <w:cnfStyle w:val="000000000000" w:firstRow="0" w:lastRow="0" w:firstColumn="0" w:lastColumn="0" w:oddVBand="0" w:evenVBand="0" w:oddHBand="0" w:evenHBand="0" w:firstRowFirstColumn="0" w:firstRowLastColumn="0" w:lastRowFirstColumn="0" w:lastRowLastColumn="0"/>
            </w:pPr>
            <w:r>
              <w:t>16 (0.4%)</w:t>
            </w:r>
          </w:p>
        </w:tc>
        <w:tc>
          <w:tcPr>
            <w:tcW w:w="2790" w:type="dxa"/>
            <w:shd w:val="clear" w:color="auto" w:fill="auto"/>
          </w:tcPr>
          <w:p w14:paraId="486AF103" w14:textId="77777777" w:rsidR="009827C2" w:rsidRPr="0084755B" w:rsidRDefault="009827C2" w:rsidP="005B1A77">
            <w:pPr>
              <w:cnfStyle w:val="000000000000" w:firstRow="0" w:lastRow="0" w:firstColumn="0" w:lastColumn="0" w:oddVBand="0" w:evenVBand="0" w:oddHBand="0" w:evenHBand="0" w:firstRowFirstColumn="0" w:firstRowLastColumn="0" w:lastRowFirstColumn="0" w:lastRowLastColumn="0"/>
            </w:pPr>
            <w:r>
              <w:t>7 (0.4%)</w:t>
            </w:r>
          </w:p>
        </w:tc>
      </w:tr>
      <w:tr w:rsidR="009827C2" w14:paraId="729B9B85" w14:textId="77777777" w:rsidTr="003878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25" w:type="dxa"/>
            <w:tcBorders>
              <w:right w:val="single" w:sz="4" w:space="0" w:color="auto"/>
            </w:tcBorders>
            <w:shd w:val="clear" w:color="auto" w:fill="auto"/>
          </w:tcPr>
          <w:p w14:paraId="06CF9589" w14:textId="77777777" w:rsidR="009827C2" w:rsidRPr="00FD3BCC" w:rsidRDefault="009827C2" w:rsidP="005B1A77">
            <w:pPr>
              <w:rPr>
                <w:rFonts w:eastAsia="Garamond"/>
                <w:b w:val="0"/>
                <w:bCs w:val="0"/>
              </w:rPr>
            </w:pPr>
            <w:r w:rsidRPr="00FD3BCC">
              <w:rPr>
                <w:rFonts w:eastAsia="Garamond"/>
              </w:rPr>
              <w:t xml:space="preserve">Missing Genes </w:t>
            </w:r>
          </w:p>
          <w:p w14:paraId="64A84E75" w14:textId="77777777" w:rsidR="009827C2" w:rsidRPr="00FD3BCC" w:rsidRDefault="009827C2" w:rsidP="005B1A77">
            <w:pPr>
              <w:rPr>
                <w:b w:val="0"/>
                <w:bCs w:val="0"/>
              </w:rPr>
            </w:pPr>
            <w:r w:rsidRPr="00FD3BCC">
              <w:rPr>
                <w:rFonts w:eastAsia="Garamond"/>
              </w:rPr>
              <w:t>(M)</w:t>
            </w:r>
          </w:p>
        </w:tc>
        <w:tc>
          <w:tcPr>
            <w:tcW w:w="3060" w:type="dxa"/>
            <w:tcBorders>
              <w:left w:val="single" w:sz="4" w:space="0" w:color="auto"/>
            </w:tcBorders>
            <w:shd w:val="clear" w:color="auto" w:fill="auto"/>
          </w:tcPr>
          <w:p w14:paraId="27D6C65B" w14:textId="77777777" w:rsidR="009827C2" w:rsidRPr="0084755B" w:rsidRDefault="009827C2" w:rsidP="005B1A77">
            <w:pPr>
              <w:cnfStyle w:val="000000100000" w:firstRow="0" w:lastRow="0" w:firstColumn="0" w:lastColumn="0" w:oddVBand="0" w:evenVBand="0" w:oddHBand="1" w:evenHBand="0" w:firstRowFirstColumn="0" w:firstRowLastColumn="0" w:lastRowFirstColumn="0" w:lastRowLastColumn="0"/>
            </w:pPr>
            <w:r>
              <w:t>154 (4.1%)</w:t>
            </w:r>
          </w:p>
        </w:tc>
        <w:tc>
          <w:tcPr>
            <w:tcW w:w="2790" w:type="dxa"/>
            <w:shd w:val="clear" w:color="auto" w:fill="auto"/>
          </w:tcPr>
          <w:p w14:paraId="75846174" w14:textId="77777777" w:rsidR="009827C2" w:rsidRPr="0084755B" w:rsidRDefault="009827C2" w:rsidP="005B1A77">
            <w:pPr>
              <w:cnfStyle w:val="000000100000" w:firstRow="0" w:lastRow="0" w:firstColumn="0" w:lastColumn="0" w:oddVBand="0" w:evenVBand="0" w:oddHBand="1" w:evenHBand="0" w:firstRowFirstColumn="0" w:firstRowLastColumn="0" w:lastRowFirstColumn="0" w:lastRowLastColumn="0"/>
            </w:pPr>
            <w:r>
              <w:t>36 (2.2%)</w:t>
            </w:r>
          </w:p>
        </w:tc>
      </w:tr>
      <w:tr w:rsidR="009827C2" w14:paraId="7D301585" w14:textId="77777777" w:rsidTr="00387858">
        <w:tc>
          <w:tcPr>
            <w:cnfStyle w:val="001000000000" w:firstRow="0" w:lastRow="0" w:firstColumn="1" w:lastColumn="0" w:oddVBand="0" w:evenVBand="0" w:oddHBand="0" w:evenHBand="0" w:firstRowFirstColumn="0" w:firstRowLastColumn="0" w:lastRowFirstColumn="0" w:lastRowLastColumn="0"/>
            <w:tcW w:w="3325" w:type="dxa"/>
            <w:tcBorders>
              <w:bottom w:val="single" w:sz="4" w:space="0" w:color="auto"/>
              <w:right w:val="single" w:sz="4" w:space="0" w:color="auto"/>
            </w:tcBorders>
            <w:shd w:val="clear" w:color="auto" w:fill="auto"/>
          </w:tcPr>
          <w:p w14:paraId="56AA2B3C" w14:textId="77777777" w:rsidR="009827C2" w:rsidRPr="00FD3BCC" w:rsidRDefault="009827C2" w:rsidP="005B1A77">
            <w:pPr>
              <w:rPr>
                <w:rFonts w:eastAsia="Garamond"/>
                <w:b w:val="0"/>
                <w:bCs w:val="0"/>
              </w:rPr>
            </w:pPr>
            <w:r w:rsidRPr="00FD3BCC">
              <w:rPr>
                <w:rFonts w:eastAsia="Garamond"/>
              </w:rPr>
              <w:t>Total Number of BUSCOs</w:t>
            </w:r>
          </w:p>
          <w:p w14:paraId="5949889E" w14:textId="7E373057" w:rsidR="009827C2" w:rsidRPr="00FD3BCC" w:rsidRDefault="009827C2" w:rsidP="005B1A77">
            <w:pPr>
              <w:rPr>
                <w:rFonts w:eastAsia="Garamond"/>
                <w:b w:val="0"/>
                <w:bCs w:val="0"/>
              </w:rPr>
            </w:pPr>
            <w:r w:rsidRPr="00FD3BCC">
              <w:rPr>
                <w:rFonts w:eastAsia="Garamond"/>
              </w:rPr>
              <w:t>(n)</w:t>
            </w:r>
          </w:p>
        </w:tc>
        <w:tc>
          <w:tcPr>
            <w:tcW w:w="3060" w:type="dxa"/>
            <w:tcBorders>
              <w:left w:val="single" w:sz="4" w:space="0" w:color="auto"/>
              <w:bottom w:val="single" w:sz="4" w:space="0" w:color="auto"/>
            </w:tcBorders>
            <w:shd w:val="clear" w:color="auto" w:fill="auto"/>
          </w:tcPr>
          <w:p w14:paraId="750AFDD8" w14:textId="77777777" w:rsidR="009827C2" w:rsidRPr="0084755B" w:rsidRDefault="009827C2" w:rsidP="005B1A77">
            <w:pPr>
              <w:cnfStyle w:val="000000000000" w:firstRow="0" w:lastRow="0" w:firstColumn="0" w:lastColumn="0" w:oddVBand="0" w:evenVBand="0" w:oddHBand="0" w:evenHBand="0" w:firstRowFirstColumn="0" w:firstRowLastColumn="0" w:lastRowFirstColumn="0" w:lastRowLastColumn="0"/>
            </w:pPr>
            <w:r>
              <w:t>3,817</w:t>
            </w:r>
          </w:p>
        </w:tc>
        <w:tc>
          <w:tcPr>
            <w:tcW w:w="2790" w:type="dxa"/>
            <w:tcBorders>
              <w:bottom w:val="single" w:sz="4" w:space="0" w:color="auto"/>
            </w:tcBorders>
            <w:shd w:val="clear" w:color="auto" w:fill="auto"/>
          </w:tcPr>
          <w:p w14:paraId="41B94F9D" w14:textId="77777777" w:rsidR="009827C2" w:rsidRPr="0084755B" w:rsidRDefault="009827C2" w:rsidP="005B1A77">
            <w:pPr>
              <w:cnfStyle w:val="000000000000" w:firstRow="0" w:lastRow="0" w:firstColumn="0" w:lastColumn="0" w:oddVBand="0" w:evenVBand="0" w:oddHBand="0" w:evenHBand="0" w:firstRowFirstColumn="0" w:firstRowLastColumn="0" w:lastRowFirstColumn="0" w:lastRowLastColumn="0"/>
            </w:pPr>
            <w:r>
              <w:t>1,706</w:t>
            </w:r>
          </w:p>
        </w:tc>
      </w:tr>
    </w:tbl>
    <w:p w14:paraId="70831CFB" w14:textId="77777777" w:rsidR="00387858" w:rsidRPr="0084755B" w:rsidRDefault="00387858" w:rsidP="005B1A77">
      <w:pPr>
        <w:rPr>
          <w:rFonts w:eastAsia="Garamond"/>
        </w:rPr>
      </w:pPr>
      <w:r w:rsidRPr="0084755B">
        <w:rPr>
          <w:rFonts w:eastAsia="Garamond"/>
        </w:rPr>
        <w:t>The following abbreviations are used in the table: S: Single Copy Complete Genes; D: Duplicated Complete Genes; F: Fragmented Genes, subclass 1-only a portion of the gene is present and could be aligned; I: Fragmented Genes, subclass 2-different portions of the gene align to different portions of the assembly; M: Missing Genes.</w:t>
      </w:r>
    </w:p>
    <w:p w14:paraId="155C83F6" w14:textId="193F235A" w:rsidR="00387858" w:rsidRPr="00837F8C" w:rsidRDefault="00387858" w:rsidP="005B1A77">
      <w:pPr>
        <w:rPr>
          <w:color w:val="000000" w:themeColor="text1"/>
        </w:rPr>
      </w:pPr>
      <w:r w:rsidRPr="00837F8C">
        <w:rPr>
          <w:color w:val="000000" w:themeColor="text1"/>
        </w:rPr>
        <w:t xml:space="preserve">Simão, F. A., Waterhouse, R. M., Ioannidis, P., Kriventseva, E. V., and Zdobnov, E. M. “BUSCO: Assessing Genome Assembly and Annotation Completeness with Single-Copy Orthologs.” </w:t>
      </w:r>
      <w:r w:rsidRPr="00837F8C">
        <w:rPr>
          <w:i/>
          <w:color w:val="000000" w:themeColor="text1"/>
        </w:rPr>
        <w:t xml:space="preserve">Bioinformatics </w:t>
      </w:r>
      <w:r w:rsidRPr="00837F8C">
        <w:rPr>
          <w:color w:val="000000" w:themeColor="text1"/>
        </w:rPr>
        <w:t>31, no. 19 (2015): 3210–12. https://doi.org/10.1093/bioinformatics/btv351.</w:t>
      </w:r>
    </w:p>
    <w:p w14:paraId="29469E89" w14:textId="77777777" w:rsidR="00387858" w:rsidRDefault="00387858" w:rsidP="005B1A77">
      <w:pPr>
        <w:rPr>
          <w:color w:val="000000" w:themeColor="text1"/>
        </w:rPr>
      </w:pPr>
      <w:r w:rsidRPr="00554DEF">
        <w:rPr>
          <w:color w:val="000000" w:themeColor="text1"/>
        </w:rPr>
        <w:t xml:space="preserve">Gabriel, L., Brůna, T., Hoff, K. J., Ebel, M., Lomsadze, A., Borodovsky, M., and Stanke, M. “BRAKER3: Fully Automated Genome Annotation Using RNA-Seq and Protein Evidence with GeneMark-ETP, AUGUSTUS and TSEBRA.” </w:t>
      </w:r>
      <w:r w:rsidRPr="00554DEF">
        <w:rPr>
          <w:i/>
          <w:color w:val="000000" w:themeColor="text1"/>
        </w:rPr>
        <w:t>bioRxiv: The Preprint Server for Biology</w:t>
      </w:r>
      <w:r w:rsidRPr="00554DEF">
        <w:rPr>
          <w:color w:val="000000" w:themeColor="text1"/>
        </w:rPr>
        <w:t xml:space="preserve">, (2023): 2023.06.10.544449. </w:t>
      </w:r>
      <w:hyperlink r:id="rId147">
        <w:r w:rsidRPr="00554DEF">
          <w:rPr>
            <w:color w:val="000000" w:themeColor="text1"/>
          </w:rPr>
          <w:t>https://doi.org/10.1101/2023.06.10.544449</w:t>
        </w:r>
      </w:hyperlink>
      <w:r w:rsidRPr="00554DEF">
        <w:rPr>
          <w:color w:val="000000" w:themeColor="text1"/>
        </w:rPr>
        <w:t>.</w:t>
      </w:r>
    </w:p>
    <w:p w14:paraId="7ECCD79D" w14:textId="1378ACBB" w:rsidR="009827C2" w:rsidRDefault="00387858" w:rsidP="005B1A77">
      <w:r>
        <w:br w:type="page"/>
      </w:r>
    </w:p>
    <w:p w14:paraId="2C809B53" w14:textId="71ADBDC3" w:rsidR="009827C2" w:rsidRPr="00347E45" w:rsidRDefault="009827C2" w:rsidP="005B1A77">
      <w:pPr>
        <w:rPr>
          <w:bCs/>
        </w:rPr>
      </w:pPr>
      <w:r>
        <w:rPr>
          <w:b/>
        </w:rPr>
        <w:lastRenderedPageBreak/>
        <w:t>Table 14</w:t>
      </w:r>
      <w:r w:rsidRPr="00045138">
        <w:rPr>
          <w:b/>
        </w:rPr>
        <w:t>.</w:t>
      </w:r>
      <w:r>
        <w:rPr>
          <w:b/>
        </w:rPr>
        <w:t xml:space="preserve"> RNAseq </w:t>
      </w:r>
      <w:r w:rsidR="00387858">
        <w:rPr>
          <w:b/>
        </w:rPr>
        <w:t xml:space="preserve">read </w:t>
      </w:r>
      <w:r>
        <w:rPr>
          <w:b/>
        </w:rPr>
        <w:t xml:space="preserve">statistics for </w:t>
      </w:r>
      <w:r w:rsidR="00387858">
        <w:rPr>
          <w:rFonts w:eastAsia="Garamond"/>
          <w:b/>
          <w:i/>
          <w:iCs/>
        </w:rPr>
        <w:t>Discula</w:t>
      </w:r>
      <w:r w:rsidR="00387858" w:rsidRPr="00347E45">
        <w:rPr>
          <w:rFonts w:eastAsia="Garamond"/>
          <w:b/>
          <w:i/>
          <w:iCs/>
        </w:rPr>
        <w:t xml:space="preserve"> destructiv</w:t>
      </w:r>
      <w:r w:rsidR="00387858">
        <w:rPr>
          <w:rFonts w:eastAsia="Garamond"/>
          <w:b/>
          <w:i/>
          <w:iCs/>
        </w:rPr>
        <w:t xml:space="preserve">a </w:t>
      </w:r>
      <w:r w:rsidR="00387858">
        <w:rPr>
          <w:rFonts w:eastAsia="Garamond"/>
          <w:b/>
        </w:rPr>
        <w:t xml:space="preserve">and </w:t>
      </w:r>
      <w:r w:rsidR="00387858">
        <w:rPr>
          <w:rFonts w:eastAsia="Garamond"/>
          <w:b/>
          <w:i/>
          <w:iCs/>
        </w:rPr>
        <w:t xml:space="preserve">Juglanconis japonica </w:t>
      </w:r>
      <w:r w:rsidR="00387858">
        <w:rPr>
          <w:b/>
        </w:rPr>
        <w:t xml:space="preserve">RNAseq reads </w:t>
      </w:r>
      <w:r>
        <w:rPr>
          <w:b/>
        </w:rPr>
        <w:t xml:space="preserve">before and after quality trimming using </w:t>
      </w:r>
      <w:proofErr w:type="spellStart"/>
      <w:r>
        <w:rPr>
          <w:b/>
        </w:rPr>
        <w:t>bbduk</w:t>
      </w:r>
      <w:proofErr w:type="spellEnd"/>
      <w:r>
        <w:rPr>
          <w:b/>
        </w:rPr>
        <w:t xml:space="preserve"> </w:t>
      </w:r>
      <w:r w:rsidRPr="0003329F">
        <w:rPr>
          <w:b/>
        </w:rPr>
        <w:t>(v39.06</w:t>
      </w:r>
      <w:r w:rsidR="004901ED">
        <w:rPr>
          <w:b/>
        </w:rPr>
        <w:t>).</w:t>
      </w:r>
    </w:p>
    <w:tbl>
      <w:tblPr>
        <w:tblStyle w:val="PlainTable4"/>
        <w:tblW w:w="0" w:type="auto"/>
        <w:tblLook w:val="04A0" w:firstRow="1" w:lastRow="0" w:firstColumn="1" w:lastColumn="0" w:noHBand="0" w:noVBand="1"/>
      </w:tblPr>
      <w:tblGrid>
        <w:gridCol w:w="3428"/>
        <w:gridCol w:w="2637"/>
        <w:gridCol w:w="2205"/>
      </w:tblGrid>
      <w:tr w:rsidR="009827C2" w:rsidRPr="0007222E" w14:paraId="066CC9C3" w14:textId="77777777" w:rsidTr="004901ED">
        <w:trPr>
          <w:cnfStyle w:val="100000000000" w:firstRow="1" w:lastRow="0" w:firstColumn="0" w:lastColumn="0" w:oddVBand="0" w:evenVBand="0" w:oddHBand="0"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3428" w:type="dxa"/>
            <w:tcBorders>
              <w:top w:val="single" w:sz="4" w:space="0" w:color="auto"/>
              <w:bottom w:val="single" w:sz="4" w:space="0" w:color="auto"/>
            </w:tcBorders>
            <w:shd w:val="clear" w:color="auto" w:fill="auto"/>
          </w:tcPr>
          <w:p w14:paraId="5CD39385" w14:textId="77777777" w:rsidR="009827C2" w:rsidRPr="00FD3BCC" w:rsidRDefault="009827C2" w:rsidP="005B1A77">
            <w:pPr>
              <w:pStyle w:val="NormalWeb"/>
              <w:spacing w:before="40" w:beforeAutospacing="0" w:after="0" w:afterAutospacing="0"/>
              <w:rPr>
                <w:b w:val="0"/>
                <w:bCs w:val="0"/>
                <w:color w:val="000000"/>
              </w:rPr>
            </w:pPr>
          </w:p>
        </w:tc>
        <w:tc>
          <w:tcPr>
            <w:tcW w:w="2637" w:type="dxa"/>
            <w:tcBorders>
              <w:top w:val="single" w:sz="4" w:space="0" w:color="auto"/>
              <w:bottom w:val="single" w:sz="4" w:space="0" w:color="auto"/>
            </w:tcBorders>
            <w:shd w:val="clear" w:color="auto" w:fill="auto"/>
          </w:tcPr>
          <w:p w14:paraId="3BCF4363" w14:textId="77777777" w:rsidR="009827C2" w:rsidRPr="006912B0" w:rsidRDefault="009827C2" w:rsidP="005B1A77">
            <w:pPr>
              <w:pStyle w:val="NormalWeb"/>
              <w:spacing w:before="40" w:beforeAutospacing="0" w:after="0" w:afterAutospacing="0"/>
              <w:cnfStyle w:val="100000000000" w:firstRow="1" w:lastRow="0" w:firstColumn="0" w:lastColumn="0" w:oddVBand="0" w:evenVBand="0" w:oddHBand="0" w:evenHBand="0" w:firstRowFirstColumn="0" w:firstRowLastColumn="0" w:lastRowFirstColumn="0" w:lastRowLastColumn="0"/>
              <w:rPr>
                <w:color w:val="1F2328"/>
                <w:shd w:val="clear" w:color="auto" w:fill="FFFFFF"/>
              </w:rPr>
            </w:pPr>
            <w:r w:rsidRPr="006912B0">
              <w:rPr>
                <w:color w:val="000000"/>
              </w:rPr>
              <w:t>Pre-Trimming</w:t>
            </w:r>
          </w:p>
        </w:tc>
        <w:tc>
          <w:tcPr>
            <w:tcW w:w="2205" w:type="dxa"/>
            <w:tcBorders>
              <w:top w:val="single" w:sz="4" w:space="0" w:color="auto"/>
              <w:bottom w:val="single" w:sz="4" w:space="0" w:color="auto"/>
            </w:tcBorders>
            <w:shd w:val="clear" w:color="auto" w:fill="auto"/>
          </w:tcPr>
          <w:p w14:paraId="1959004A" w14:textId="77777777" w:rsidR="009827C2" w:rsidRPr="006912B0" w:rsidRDefault="009827C2" w:rsidP="005B1A77">
            <w:pPr>
              <w:pStyle w:val="NormalWeb"/>
              <w:spacing w:before="40" w:beforeAutospacing="0" w:after="0" w:afterAutospacing="0"/>
              <w:cnfStyle w:val="100000000000" w:firstRow="1" w:lastRow="0" w:firstColumn="0" w:lastColumn="0" w:oddVBand="0" w:evenVBand="0" w:oddHBand="0" w:evenHBand="0" w:firstRowFirstColumn="0" w:firstRowLastColumn="0" w:lastRowFirstColumn="0" w:lastRowLastColumn="0"/>
              <w:rPr>
                <w:color w:val="1F2328"/>
                <w:shd w:val="clear" w:color="auto" w:fill="FFFFFF"/>
              </w:rPr>
            </w:pPr>
            <w:r w:rsidRPr="006912B0">
              <w:rPr>
                <w:color w:val="000000"/>
              </w:rPr>
              <w:t>Post-Trimming</w:t>
            </w:r>
          </w:p>
        </w:tc>
      </w:tr>
      <w:tr w:rsidR="009827C2" w:rsidRPr="0007222E" w14:paraId="0909CCDC" w14:textId="77777777" w:rsidTr="004901ED">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3428" w:type="dxa"/>
            <w:tcBorders>
              <w:top w:val="single" w:sz="4" w:space="0" w:color="auto"/>
              <w:right w:val="single" w:sz="4" w:space="0" w:color="auto"/>
            </w:tcBorders>
            <w:shd w:val="clear" w:color="auto" w:fill="auto"/>
          </w:tcPr>
          <w:p w14:paraId="1684FE22" w14:textId="03594414" w:rsidR="009827C2" w:rsidRPr="00FD3BCC" w:rsidRDefault="009827C2" w:rsidP="005B1A77">
            <w:pPr>
              <w:pStyle w:val="NormalWeb"/>
              <w:spacing w:before="40" w:beforeAutospacing="0" w:after="0" w:afterAutospacing="0"/>
              <w:rPr>
                <w:b w:val="0"/>
                <w:bCs w:val="0"/>
                <w:color w:val="000000"/>
              </w:rPr>
            </w:pPr>
            <w:r w:rsidRPr="00FD3BCC">
              <w:rPr>
                <w:color w:val="000000"/>
              </w:rPr>
              <w:t>Reads Yield</w:t>
            </w:r>
            <w:r w:rsidR="004901ED">
              <w:rPr>
                <w:b w:val="0"/>
                <w:bCs w:val="0"/>
                <w:color w:val="000000"/>
              </w:rPr>
              <w:t xml:space="preserve"> (GB)</w:t>
            </w:r>
            <w:r w:rsidR="004901ED" w:rsidRPr="004901ED">
              <w:rPr>
                <w:b w:val="0"/>
                <w:bCs w:val="0"/>
                <w:color w:val="000000"/>
                <w:vertAlign w:val="superscript"/>
              </w:rPr>
              <w:t>a</w:t>
            </w:r>
          </w:p>
        </w:tc>
        <w:tc>
          <w:tcPr>
            <w:tcW w:w="2637" w:type="dxa"/>
            <w:tcBorders>
              <w:top w:val="single" w:sz="4" w:space="0" w:color="auto"/>
              <w:left w:val="single" w:sz="4" w:space="0" w:color="auto"/>
            </w:tcBorders>
            <w:shd w:val="clear" w:color="auto" w:fill="auto"/>
          </w:tcPr>
          <w:p w14:paraId="07160BFD" w14:textId="1081335D" w:rsidR="009827C2" w:rsidRPr="006912B0" w:rsidRDefault="009827C2" w:rsidP="005B1A77">
            <w:pPr>
              <w:pStyle w:val="NormalWeb"/>
              <w:spacing w:before="40"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6912B0">
              <w:rPr>
                <w:color w:val="1F2328"/>
                <w:shd w:val="clear" w:color="auto" w:fill="FFFFFF"/>
              </w:rPr>
              <w:t>94.24</w:t>
            </w:r>
          </w:p>
        </w:tc>
        <w:tc>
          <w:tcPr>
            <w:tcW w:w="2205" w:type="dxa"/>
            <w:tcBorders>
              <w:top w:val="single" w:sz="4" w:space="0" w:color="auto"/>
            </w:tcBorders>
            <w:shd w:val="clear" w:color="auto" w:fill="auto"/>
          </w:tcPr>
          <w:p w14:paraId="73D68DC6" w14:textId="77777777" w:rsidR="009827C2" w:rsidRPr="006912B0" w:rsidRDefault="009827C2" w:rsidP="005B1A77">
            <w:pPr>
              <w:pStyle w:val="NormalWeb"/>
              <w:spacing w:before="40" w:beforeAutospacing="0" w:after="0" w:afterAutospacing="0"/>
              <w:cnfStyle w:val="000000100000" w:firstRow="0" w:lastRow="0" w:firstColumn="0" w:lastColumn="0" w:oddVBand="0" w:evenVBand="0" w:oddHBand="1" w:evenHBand="0" w:firstRowFirstColumn="0" w:firstRowLastColumn="0" w:lastRowFirstColumn="0" w:lastRowLastColumn="0"/>
              <w:rPr>
                <w:color w:val="1F2328"/>
                <w:shd w:val="clear" w:color="auto" w:fill="FFFFFF"/>
              </w:rPr>
            </w:pPr>
            <w:r w:rsidRPr="006912B0">
              <w:rPr>
                <w:color w:val="1F2328"/>
                <w:shd w:val="clear" w:color="auto" w:fill="FFFFFF"/>
              </w:rPr>
              <w:t>N/A</w:t>
            </w:r>
          </w:p>
        </w:tc>
      </w:tr>
      <w:tr w:rsidR="009827C2" w:rsidRPr="0007222E" w14:paraId="0194CA1C" w14:textId="77777777" w:rsidTr="004901ED">
        <w:trPr>
          <w:trHeight w:val="441"/>
        </w:trPr>
        <w:tc>
          <w:tcPr>
            <w:cnfStyle w:val="001000000000" w:firstRow="0" w:lastRow="0" w:firstColumn="1" w:lastColumn="0" w:oddVBand="0" w:evenVBand="0" w:oddHBand="0" w:evenHBand="0" w:firstRowFirstColumn="0" w:firstRowLastColumn="0" w:lastRowFirstColumn="0" w:lastRowLastColumn="0"/>
            <w:tcW w:w="3428" w:type="dxa"/>
            <w:tcBorders>
              <w:right w:val="single" w:sz="4" w:space="0" w:color="auto"/>
            </w:tcBorders>
            <w:shd w:val="clear" w:color="auto" w:fill="auto"/>
          </w:tcPr>
          <w:p w14:paraId="5804C500" w14:textId="7B1F85B4" w:rsidR="009827C2" w:rsidRPr="00FD3BCC" w:rsidRDefault="009827C2" w:rsidP="005B1A77">
            <w:pPr>
              <w:pStyle w:val="NormalWeb"/>
              <w:spacing w:before="21" w:beforeAutospacing="0" w:after="0" w:afterAutospacing="0"/>
              <w:rPr>
                <w:b w:val="0"/>
                <w:bCs w:val="0"/>
                <w:color w:val="000000"/>
              </w:rPr>
            </w:pPr>
            <w:r w:rsidRPr="00FD3BCC">
              <w:rPr>
                <w:color w:val="000000"/>
              </w:rPr>
              <w:t>Reads</w:t>
            </w:r>
            <w:r>
              <w:rPr>
                <w:color w:val="000000"/>
              </w:rPr>
              <w:t xml:space="preserve"> (bp)</w:t>
            </w:r>
            <w:r w:rsidR="004901ED" w:rsidRPr="004901ED">
              <w:rPr>
                <w:b w:val="0"/>
                <w:bCs w:val="0"/>
                <w:color w:val="000000"/>
                <w:vertAlign w:val="superscript"/>
              </w:rPr>
              <w:t>b</w:t>
            </w:r>
          </w:p>
        </w:tc>
        <w:tc>
          <w:tcPr>
            <w:tcW w:w="2637" w:type="dxa"/>
            <w:tcBorders>
              <w:left w:val="single" w:sz="4" w:space="0" w:color="auto"/>
            </w:tcBorders>
            <w:shd w:val="clear" w:color="auto" w:fill="auto"/>
          </w:tcPr>
          <w:p w14:paraId="4A0669DD" w14:textId="77777777" w:rsidR="009827C2" w:rsidRPr="006912B0" w:rsidRDefault="009827C2" w:rsidP="005B1A77">
            <w:pPr>
              <w:pStyle w:val="NormalWeb"/>
              <w:spacing w:before="21"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6912B0">
              <w:rPr>
                <w:color w:val="000000"/>
              </w:rPr>
              <w:t>1,198,907,960</w:t>
            </w:r>
          </w:p>
        </w:tc>
        <w:tc>
          <w:tcPr>
            <w:tcW w:w="2205" w:type="dxa"/>
            <w:shd w:val="clear" w:color="auto" w:fill="auto"/>
          </w:tcPr>
          <w:p w14:paraId="73182D75" w14:textId="77777777" w:rsidR="009827C2" w:rsidRPr="006912B0" w:rsidRDefault="009827C2" w:rsidP="005B1A77">
            <w:pPr>
              <w:pStyle w:val="NormalWeb"/>
              <w:spacing w:before="21"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6912B0">
              <w:rPr>
                <w:color w:val="000000"/>
              </w:rPr>
              <w:t>1,181,440,126</w:t>
            </w:r>
          </w:p>
        </w:tc>
      </w:tr>
      <w:tr w:rsidR="009827C2" w:rsidRPr="0007222E" w14:paraId="349F3173" w14:textId="77777777" w:rsidTr="004901ED">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3428" w:type="dxa"/>
            <w:tcBorders>
              <w:right w:val="single" w:sz="4" w:space="0" w:color="auto"/>
            </w:tcBorders>
            <w:shd w:val="clear" w:color="auto" w:fill="auto"/>
          </w:tcPr>
          <w:p w14:paraId="441A372A" w14:textId="77777777" w:rsidR="009827C2" w:rsidRPr="00FD3BCC" w:rsidRDefault="009827C2" w:rsidP="005B1A77">
            <w:pPr>
              <w:pStyle w:val="NormalWeb"/>
              <w:spacing w:before="16" w:beforeAutospacing="0" w:after="0" w:afterAutospacing="0"/>
              <w:rPr>
                <w:b w:val="0"/>
                <w:bCs w:val="0"/>
                <w:color w:val="000000"/>
              </w:rPr>
            </w:pPr>
            <w:r>
              <w:rPr>
                <w:color w:val="000000"/>
              </w:rPr>
              <w:t>Mean Reads Per Library (bp)</w:t>
            </w:r>
          </w:p>
        </w:tc>
        <w:tc>
          <w:tcPr>
            <w:tcW w:w="2637" w:type="dxa"/>
            <w:tcBorders>
              <w:left w:val="single" w:sz="4" w:space="0" w:color="auto"/>
            </w:tcBorders>
            <w:shd w:val="clear" w:color="auto" w:fill="auto"/>
          </w:tcPr>
          <w:p w14:paraId="3CC3196E" w14:textId="77777777" w:rsidR="009827C2" w:rsidRPr="006912B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6912B0">
              <w:rPr>
                <w:color w:val="000000"/>
              </w:rPr>
              <w:t>33,302,999</w:t>
            </w:r>
          </w:p>
        </w:tc>
        <w:tc>
          <w:tcPr>
            <w:tcW w:w="2205" w:type="dxa"/>
            <w:shd w:val="clear" w:color="auto" w:fill="auto"/>
          </w:tcPr>
          <w:p w14:paraId="23B367BB" w14:textId="77777777" w:rsidR="009827C2" w:rsidRPr="006912B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6912B0">
              <w:rPr>
                <w:color w:val="000000"/>
              </w:rPr>
              <w:t>32,817,781</w:t>
            </w:r>
          </w:p>
        </w:tc>
      </w:tr>
      <w:tr w:rsidR="009827C2" w:rsidRPr="0007222E" w14:paraId="38D9A9A0" w14:textId="77777777" w:rsidTr="004901ED">
        <w:trPr>
          <w:trHeight w:val="441"/>
        </w:trPr>
        <w:tc>
          <w:tcPr>
            <w:cnfStyle w:val="001000000000" w:firstRow="0" w:lastRow="0" w:firstColumn="1" w:lastColumn="0" w:oddVBand="0" w:evenVBand="0" w:oddHBand="0" w:evenHBand="0" w:firstRowFirstColumn="0" w:firstRowLastColumn="0" w:lastRowFirstColumn="0" w:lastRowLastColumn="0"/>
            <w:tcW w:w="3428" w:type="dxa"/>
            <w:tcBorders>
              <w:right w:val="single" w:sz="4" w:space="0" w:color="auto"/>
            </w:tcBorders>
            <w:shd w:val="clear" w:color="auto" w:fill="auto"/>
          </w:tcPr>
          <w:p w14:paraId="5A38CB50" w14:textId="77777777" w:rsidR="009827C2" w:rsidRPr="00FD3BCC" w:rsidRDefault="009827C2" w:rsidP="005B1A77">
            <w:pPr>
              <w:pStyle w:val="NormalWeb"/>
              <w:spacing w:before="20" w:beforeAutospacing="0" w:after="0" w:afterAutospacing="0"/>
              <w:rPr>
                <w:b w:val="0"/>
                <w:bCs w:val="0"/>
                <w:color w:val="000000"/>
              </w:rPr>
            </w:pPr>
            <w:r>
              <w:rPr>
                <w:color w:val="000000"/>
              </w:rPr>
              <w:t>Mean Sequence Length (bp)</w:t>
            </w:r>
          </w:p>
        </w:tc>
        <w:tc>
          <w:tcPr>
            <w:tcW w:w="2637" w:type="dxa"/>
            <w:tcBorders>
              <w:left w:val="single" w:sz="4" w:space="0" w:color="auto"/>
            </w:tcBorders>
            <w:shd w:val="clear" w:color="auto" w:fill="auto"/>
          </w:tcPr>
          <w:p w14:paraId="4FDCA14A" w14:textId="77777777" w:rsidR="009827C2" w:rsidRPr="006912B0" w:rsidRDefault="009827C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000000"/>
              </w:rPr>
            </w:pPr>
            <w:r w:rsidRPr="006912B0">
              <w:rPr>
                <w:color w:val="000000"/>
              </w:rPr>
              <w:t>151</w:t>
            </w:r>
          </w:p>
        </w:tc>
        <w:tc>
          <w:tcPr>
            <w:tcW w:w="2205" w:type="dxa"/>
            <w:shd w:val="clear" w:color="auto" w:fill="auto"/>
          </w:tcPr>
          <w:p w14:paraId="5E247CEE" w14:textId="77777777" w:rsidR="009827C2" w:rsidRPr="006912B0" w:rsidRDefault="009827C2" w:rsidP="005B1A77">
            <w:pPr>
              <w:pStyle w:val="NormalWeb"/>
              <w:spacing w:before="20" w:beforeAutospacing="0" w:after="0" w:afterAutospacing="0"/>
              <w:cnfStyle w:val="000000000000" w:firstRow="0" w:lastRow="0" w:firstColumn="0" w:lastColumn="0" w:oddVBand="0" w:evenVBand="0" w:oddHBand="0" w:evenHBand="0" w:firstRowFirstColumn="0" w:firstRowLastColumn="0" w:lastRowFirstColumn="0" w:lastRowLastColumn="0"/>
              <w:rPr>
                <w:color w:val="1F2328"/>
                <w:shd w:val="clear" w:color="auto" w:fill="FFFFFF"/>
              </w:rPr>
            </w:pPr>
            <w:r w:rsidRPr="006912B0">
              <w:rPr>
                <w:color w:val="1F2328"/>
                <w:shd w:val="clear" w:color="auto" w:fill="FFFFFF"/>
              </w:rPr>
              <w:t>145</w:t>
            </w:r>
          </w:p>
        </w:tc>
      </w:tr>
      <w:tr w:rsidR="009827C2" w:rsidRPr="0007222E" w14:paraId="3B7E7348" w14:textId="77777777" w:rsidTr="004901ED">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3428" w:type="dxa"/>
            <w:tcBorders>
              <w:bottom w:val="single" w:sz="4" w:space="0" w:color="auto"/>
              <w:right w:val="single" w:sz="4" w:space="0" w:color="auto"/>
            </w:tcBorders>
            <w:shd w:val="clear" w:color="auto" w:fill="auto"/>
          </w:tcPr>
          <w:p w14:paraId="114D3FEF" w14:textId="77777777" w:rsidR="009827C2" w:rsidRPr="00FD3BCC" w:rsidRDefault="009827C2" w:rsidP="005B1A77">
            <w:pPr>
              <w:pStyle w:val="NormalWeb"/>
              <w:spacing w:before="16" w:beforeAutospacing="0" w:after="0" w:afterAutospacing="0"/>
              <w:rPr>
                <w:b w:val="0"/>
                <w:bCs w:val="0"/>
                <w:color w:val="000000"/>
              </w:rPr>
            </w:pPr>
            <w:r>
              <w:rPr>
                <w:color w:val="000000"/>
              </w:rPr>
              <w:t>Mean Base Quality (Q)</w:t>
            </w:r>
          </w:p>
        </w:tc>
        <w:tc>
          <w:tcPr>
            <w:tcW w:w="2637" w:type="dxa"/>
            <w:tcBorders>
              <w:left w:val="single" w:sz="4" w:space="0" w:color="auto"/>
              <w:bottom w:val="single" w:sz="4" w:space="0" w:color="auto"/>
            </w:tcBorders>
            <w:shd w:val="clear" w:color="auto" w:fill="auto"/>
          </w:tcPr>
          <w:p w14:paraId="5B9A8160" w14:textId="77777777" w:rsidR="009827C2" w:rsidRPr="006912B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6912B0">
              <w:rPr>
                <w:color w:val="000000"/>
              </w:rPr>
              <w:t>36</w:t>
            </w:r>
          </w:p>
        </w:tc>
        <w:tc>
          <w:tcPr>
            <w:tcW w:w="2205" w:type="dxa"/>
            <w:tcBorders>
              <w:bottom w:val="single" w:sz="4" w:space="0" w:color="auto"/>
            </w:tcBorders>
            <w:shd w:val="clear" w:color="auto" w:fill="auto"/>
          </w:tcPr>
          <w:p w14:paraId="516219A3" w14:textId="77777777" w:rsidR="009827C2" w:rsidRPr="006912B0" w:rsidRDefault="009827C2" w:rsidP="005B1A77">
            <w:pPr>
              <w:pStyle w:val="NormalWeb"/>
              <w:spacing w:before="16" w:beforeAutospacing="0" w:after="0" w:afterAutospacing="0"/>
              <w:cnfStyle w:val="000000100000" w:firstRow="0" w:lastRow="0" w:firstColumn="0" w:lastColumn="0" w:oddVBand="0" w:evenVBand="0" w:oddHBand="1" w:evenHBand="0" w:firstRowFirstColumn="0" w:firstRowLastColumn="0" w:lastRowFirstColumn="0" w:lastRowLastColumn="0"/>
              <w:rPr>
                <w:color w:val="000000"/>
              </w:rPr>
            </w:pPr>
            <w:r w:rsidRPr="006912B0">
              <w:rPr>
                <w:color w:val="000000"/>
              </w:rPr>
              <w:t>36</w:t>
            </w:r>
          </w:p>
        </w:tc>
      </w:tr>
    </w:tbl>
    <w:p w14:paraId="67539A05" w14:textId="4BC2B3F9" w:rsidR="004901ED" w:rsidRDefault="004901ED" w:rsidP="005B1A77">
      <w:pPr>
        <w:rPr>
          <w:bCs/>
        </w:rPr>
      </w:pPr>
      <w:r w:rsidRPr="004901ED">
        <w:rPr>
          <w:bCs/>
          <w:vertAlign w:val="superscript"/>
        </w:rPr>
        <w:t>a</w:t>
      </w:r>
      <w:r>
        <w:rPr>
          <w:bCs/>
        </w:rPr>
        <w:t xml:space="preserve"> GB: Gigabytes of data</w:t>
      </w:r>
    </w:p>
    <w:p w14:paraId="7583E289" w14:textId="322C6F7B" w:rsidR="004901ED" w:rsidRDefault="004901ED" w:rsidP="005B1A77">
      <w:pPr>
        <w:rPr>
          <w:bCs/>
        </w:rPr>
      </w:pPr>
      <w:r w:rsidRPr="004901ED">
        <w:rPr>
          <w:bCs/>
          <w:vertAlign w:val="superscript"/>
        </w:rPr>
        <w:t>b</w:t>
      </w:r>
      <w:r>
        <w:rPr>
          <w:bCs/>
        </w:rPr>
        <w:t xml:space="preserve"> bp: </w:t>
      </w:r>
      <w:proofErr w:type="spellStart"/>
      <w:r>
        <w:rPr>
          <w:bCs/>
        </w:rPr>
        <w:t>basepairs</w:t>
      </w:r>
      <w:proofErr w:type="spellEnd"/>
    </w:p>
    <w:p w14:paraId="5079655C" w14:textId="1C6F5105" w:rsidR="00387858" w:rsidRDefault="00387858" w:rsidP="005B1A77">
      <w:r w:rsidRPr="00347E45">
        <w:rPr>
          <w:bCs/>
        </w:rPr>
        <w:t xml:space="preserve">Statistics were generated using </w:t>
      </w:r>
      <w:proofErr w:type="spellStart"/>
      <w:r w:rsidRPr="00347E45">
        <w:rPr>
          <w:bCs/>
        </w:rPr>
        <w:t>FastQC</w:t>
      </w:r>
      <w:proofErr w:type="spellEnd"/>
      <w:r w:rsidRPr="00347E45">
        <w:rPr>
          <w:bCs/>
        </w:rPr>
        <w:t xml:space="preserve"> (</w:t>
      </w:r>
      <w:r w:rsidRPr="00612A77">
        <w:t>v0.11.7</w:t>
      </w:r>
      <w:r w:rsidR="004901ED">
        <w:t>).</w:t>
      </w:r>
    </w:p>
    <w:p w14:paraId="4A92643D" w14:textId="28064E3E" w:rsidR="004901ED" w:rsidRPr="00347E45" w:rsidRDefault="004901ED" w:rsidP="005B1A77">
      <w:pPr>
        <w:rPr>
          <w:bCs/>
        </w:rPr>
      </w:pPr>
      <w:r w:rsidRPr="00554DEF">
        <w:rPr>
          <w:color w:val="000000" w:themeColor="text1"/>
        </w:rPr>
        <w:t>Andrews S. (2010). </w:t>
      </w:r>
      <w:proofErr w:type="spellStart"/>
      <w:r w:rsidRPr="00554DEF">
        <w:rPr>
          <w:color w:val="000000" w:themeColor="text1"/>
        </w:rPr>
        <w:t>FastQC</w:t>
      </w:r>
      <w:proofErr w:type="spellEnd"/>
      <w:r w:rsidRPr="00554DEF">
        <w:rPr>
          <w:color w:val="000000" w:themeColor="text1"/>
        </w:rPr>
        <w:t>: a quality control tool for high throughput sequence data. Available online at:</w:t>
      </w:r>
      <w:r w:rsidRPr="00554DEF">
        <w:rPr>
          <w:color w:val="000000" w:themeColor="text1"/>
          <w:shd w:val="clear" w:color="auto" w:fill="FFFFFF"/>
        </w:rPr>
        <w:t> </w:t>
      </w:r>
      <w:r w:rsidRPr="00554DEF">
        <w:rPr>
          <w:color w:val="000000" w:themeColor="text1"/>
        </w:rPr>
        <w:t>http://www.bioinformatics.babraham.ac.uk/projects/fastqc</w:t>
      </w:r>
      <w:r>
        <w:rPr>
          <w:color w:val="000000" w:themeColor="text1"/>
        </w:rPr>
        <w:t>.</w:t>
      </w:r>
    </w:p>
    <w:p w14:paraId="7D196EAA" w14:textId="5C2873F7" w:rsidR="009827C2" w:rsidRPr="004901ED" w:rsidRDefault="004901ED" w:rsidP="005B1A77">
      <w:pPr>
        <w:rPr>
          <w:color w:val="000000" w:themeColor="text1"/>
        </w:rPr>
      </w:pPr>
      <w:r w:rsidRPr="00FD27EE">
        <w:rPr>
          <w:rFonts w:eastAsia="Garamond"/>
          <w:color w:val="000000" w:themeColor="text1"/>
        </w:rPr>
        <w:t>Bushnell, Brian. 2014. “</w:t>
      </w:r>
      <w:proofErr w:type="spellStart"/>
      <w:r w:rsidRPr="00FD27EE">
        <w:rPr>
          <w:rFonts w:eastAsia="Garamond"/>
          <w:color w:val="000000" w:themeColor="text1"/>
        </w:rPr>
        <w:t>BBMap</w:t>
      </w:r>
      <w:proofErr w:type="spellEnd"/>
      <w:r w:rsidRPr="00FD27EE">
        <w:rPr>
          <w:rFonts w:eastAsia="Garamond"/>
          <w:color w:val="000000" w:themeColor="text1"/>
        </w:rPr>
        <w:t>: A Fast, Accurate, Splice-Aware Aligner.”</w:t>
      </w:r>
      <w:r>
        <w:rPr>
          <w:rFonts w:eastAsia="Garamond"/>
          <w:color w:val="000000" w:themeColor="text1"/>
        </w:rPr>
        <w:t xml:space="preserve"> </w:t>
      </w:r>
      <w:r w:rsidRPr="00FD27EE">
        <w:rPr>
          <w:rFonts w:eastAsia="Garamond"/>
          <w:color w:val="000000" w:themeColor="text1"/>
        </w:rPr>
        <w:t>https://escholarship.org/uc/item/1h3515gn (May 12, 2024)</w:t>
      </w:r>
      <w:r>
        <w:rPr>
          <w:rFonts w:eastAsia="Garamond"/>
          <w:color w:val="000000" w:themeColor="text1"/>
        </w:rPr>
        <w:t>.</w:t>
      </w:r>
    </w:p>
    <w:p w14:paraId="43B53915" w14:textId="1A5BA230" w:rsidR="009827C2" w:rsidRDefault="004901ED" w:rsidP="005B1A77">
      <w:r>
        <w:br w:type="page"/>
      </w:r>
    </w:p>
    <w:p w14:paraId="1AB732EC" w14:textId="5D04249B" w:rsidR="004B623E" w:rsidRPr="004B623E" w:rsidRDefault="009827C2" w:rsidP="005B1A77">
      <w:pPr>
        <w:rPr>
          <w:b/>
        </w:rPr>
      </w:pPr>
      <w:r w:rsidRPr="004B623E">
        <w:rPr>
          <w:b/>
        </w:rPr>
        <w:lastRenderedPageBreak/>
        <w:t xml:space="preserve">Table 15. The most </w:t>
      </w:r>
      <w:r w:rsidR="004901ED" w:rsidRPr="004B623E">
        <w:rPr>
          <w:b/>
        </w:rPr>
        <w:t>s</w:t>
      </w:r>
      <w:r w:rsidRPr="004B623E">
        <w:rPr>
          <w:b/>
        </w:rPr>
        <w:t xml:space="preserve">ignificantly </w:t>
      </w:r>
      <w:r w:rsidR="004901ED" w:rsidRPr="004B623E">
        <w:rPr>
          <w:b/>
        </w:rPr>
        <w:t>d</w:t>
      </w:r>
      <w:r w:rsidRPr="004B623E">
        <w:rPr>
          <w:b/>
        </w:rPr>
        <w:t xml:space="preserve">ownregulated </w:t>
      </w:r>
      <w:r w:rsidR="004901ED" w:rsidRPr="004B623E">
        <w:rPr>
          <w:b/>
        </w:rPr>
        <w:t>g</w:t>
      </w:r>
      <w:r w:rsidRPr="004B623E">
        <w:rPr>
          <w:b/>
        </w:rPr>
        <w:t xml:space="preserve">enes </w:t>
      </w:r>
      <w:r w:rsidR="004901ED" w:rsidRPr="004B623E">
        <w:rPr>
          <w:b/>
        </w:rPr>
        <w:t xml:space="preserve">among all </w:t>
      </w:r>
      <w:r w:rsidR="004901ED" w:rsidRPr="004B623E">
        <w:rPr>
          <w:rFonts w:eastAsia="Garamond"/>
          <w:b/>
          <w:i/>
          <w:iCs/>
        </w:rPr>
        <w:t xml:space="preserve">Discula destructiva </w:t>
      </w:r>
      <w:r w:rsidR="004901ED" w:rsidRPr="004B623E">
        <w:rPr>
          <w:rFonts w:eastAsia="Garamond"/>
          <w:b/>
        </w:rPr>
        <w:t xml:space="preserve">and </w:t>
      </w:r>
      <w:r w:rsidR="004901ED" w:rsidRPr="004B623E">
        <w:rPr>
          <w:rFonts w:eastAsia="Garamond"/>
          <w:b/>
          <w:i/>
          <w:iCs/>
        </w:rPr>
        <w:t xml:space="preserve">Juglanconis japonica </w:t>
      </w:r>
      <w:r w:rsidR="004901ED" w:rsidRPr="004B623E">
        <w:rPr>
          <w:b/>
        </w:rPr>
        <w:t>RNAseq samples under sporulation conditions and their associated Kyoto Encyclopedia of Genes and Genomes (KEGG) terms.</w:t>
      </w:r>
    </w:p>
    <w:tbl>
      <w:tblPr>
        <w:tblStyle w:val="PlainTable4"/>
        <w:tblW w:w="0" w:type="auto"/>
        <w:tblLook w:val="04A0" w:firstRow="1" w:lastRow="0" w:firstColumn="1" w:lastColumn="0" w:noHBand="0" w:noVBand="1"/>
      </w:tblPr>
      <w:tblGrid>
        <w:gridCol w:w="4315"/>
        <w:gridCol w:w="4315"/>
      </w:tblGrid>
      <w:tr w:rsidR="004B623E" w14:paraId="1327B55A" w14:textId="77777777" w:rsidTr="004B62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bottom w:val="single" w:sz="4" w:space="0" w:color="auto"/>
            </w:tcBorders>
            <w:shd w:val="clear" w:color="auto" w:fill="auto"/>
          </w:tcPr>
          <w:p w14:paraId="23D21B69" w14:textId="79C6F8F7" w:rsidR="004B623E" w:rsidRPr="004B623E" w:rsidRDefault="004B623E" w:rsidP="005B1A77">
            <w:r w:rsidRPr="004B623E">
              <w:t>Gene ID</w:t>
            </w:r>
          </w:p>
        </w:tc>
        <w:tc>
          <w:tcPr>
            <w:tcW w:w="4315" w:type="dxa"/>
            <w:tcBorders>
              <w:top w:val="single" w:sz="4" w:space="0" w:color="auto"/>
              <w:bottom w:val="single" w:sz="4" w:space="0" w:color="auto"/>
            </w:tcBorders>
            <w:shd w:val="clear" w:color="auto" w:fill="auto"/>
          </w:tcPr>
          <w:p w14:paraId="4E7254B0" w14:textId="614A14BD" w:rsidR="004B623E" w:rsidRPr="004B623E" w:rsidRDefault="004B623E" w:rsidP="005B1A77">
            <w:pPr>
              <w:cnfStyle w:val="100000000000" w:firstRow="1" w:lastRow="0" w:firstColumn="0" w:lastColumn="0" w:oddVBand="0" w:evenVBand="0" w:oddHBand="0" w:evenHBand="0" w:firstRowFirstColumn="0" w:firstRowLastColumn="0" w:lastRowFirstColumn="0" w:lastRowLastColumn="0"/>
            </w:pPr>
            <w:r w:rsidRPr="004B623E">
              <w:t>KEGG term</w:t>
            </w:r>
          </w:p>
        </w:tc>
      </w:tr>
      <w:tr w:rsidR="004B623E" w14:paraId="05565EB3" w14:textId="77777777" w:rsidTr="004B62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tcBorders>
            <w:shd w:val="clear" w:color="auto" w:fill="auto"/>
          </w:tcPr>
          <w:p w14:paraId="7564EB8C" w14:textId="10A0C5C6" w:rsidR="004B623E" w:rsidRPr="004B623E" w:rsidRDefault="004B623E" w:rsidP="005B1A77">
            <w:pPr>
              <w:rPr>
                <w:b w:val="0"/>
                <w:bCs w:val="0"/>
              </w:rPr>
            </w:pPr>
            <w:r w:rsidRPr="004B623E">
              <w:rPr>
                <w:b w:val="0"/>
                <w:bCs w:val="0"/>
              </w:rPr>
              <w:t>g9869</w:t>
            </w:r>
          </w:p>
        </w:tc>
        <w:tc>
          <w:tcPr>
            <w:tcW w:w="4315" w:type="dxa"/>
            <w:tcBorders>
              <w:top w:val="single" w:sz="4" w:space="0" w:color="auto"/>
            </w:tcBorders>
            <w:shd w:val="clear" w:color="auto" w:fill="auto"/>
          </w:tcPr>
          <w:p w14:paraId="3BAD605B" w14:textId="02CFFE92" w:rsidR="004B623E" w:rsidRDefault="004B623E" w:rsidP="005B1A77">
            <w:pPr>
              <w:cnfStyle w:val="000000100000" w:firstRow="0" w:lastRow="0" w:firstColumn="0" w:lastColumn="0" w:oddVBand="0" w:evenVBand="0" w:oddHBand="1" w:evenHBand="0" w:firstRowFirstColumn="0" w:firstRowLastColumn="0" w:lastRowFirstColumn="0" w:lastRowLastColumn="0"/>
            </w:pPr>
            <w:r w:rsidRPr="008F5B2D">
              <w:t xml:space="preserve">Destroys radicals which are normally produced within the </w:t>
            </w:r>
            <w:proofErr w:type="gramStart"/>
            <w:r w:rsidRPr="008F5B2D">
              <w:t>cells</w:t>
            </w:r>
            <w:proofErr w:type="gramEnd"/>
            <w:r w:rsidRPr="008F5B2D">
              <w:t xml:space="preserve"> and which are toxic to biological systems (By similarity)</w:t>
            </w:r>
          </w:p>
        </w:tc>
      </w:tr>
      <w:tr w:rsidR="004B623E" w14:paraId="122A40F6" w14:textId="77777777" w:rsidTr="004B623E">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5D7BB21F" w14:textId="0065DF04" w:rsidR="004B623E" w:rsidRPr="004B623E" w:rsidRDefault="004B623E" w:rsidP="005B1A77">
            <w:pPr>
              <w:rPr>
                <w:b w:val="0"/>
                <w:bCs w:val="0"/>
              </w:rPr>
            </w:pPr>
            <w:r w:rsidRPr="004B623E">
              <w:rPr>
                <w:b w:val="0"/>
                <w:bCs w:val="0"/>
              </w:rPr>
              <w:t>g9868</w:t>
            </w:r>
          </w:p>
        </w:tc>
        <w:tc>
          <w:tcPr>
            <w:tcW w:w="4315" w:type="dxa"/>
            <w:shd w:val="clear" w:color="auto" w:fill="auto"/>
          </w:tcPr>
          <w:p w14:paraId="6D6D38D5" w14:textId="5F2943DE" w:rsidR="004B623E" w:rsidRDefault="004B623E" w:rsidP="005B1A77">
            <w:pPr>
              <w:cnfStyle w:val="000000000000" w:firstRow="0" w:lastRow="0" w:firstColumn="0" w:lastColumn="0" w:oddVBand="0" w:evenVBand="0" w:oddHBand="0" w:evenHBand="0" w:firstRowFirstColumn="0" w:firstRowLastColumn="0" w:lastRowFirstColumn="0" w:lastRowLastColumn="0"/>
            </w:pPr>
            <w:r w:rsidRPr="008F5B2D">
              <w:t>NA</w:t>
            </w:r>
          </w:p>
        </w:tc>
      </w:tr>
      <w:tr w:rsidR="004B623E" w14:paraId="722CFE90" w14:textId="77777777" w:rsidTr="004B62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7A0AE153" w14:textId="4D1D7AF4" w:rsidR="004B623E" w:rsidRPr="004B623E" w:rsidRDefault="004B623E" w:rsidP="005B1A77">
            <w:pPr>
              <w:rPr>
                <w:b w:val="0"/>
                <w:bCs w:val="0"/>
              </w:rPr>
            </w:pPr>
            <w:r w:rsidRPr="004B623E">
              <w:rPr>
                <w:b w:val="0"/>
                <w:bCs w:val="0"/>
              </w:rPr>
              <w:t>g6097</w:t>
            </w:r>
          </w:p>
        </w:tc>
        <w:tc>
          <w:tcPr>
            <w:tcW w:w="4315" w:type="dxa"/>
            <w:shd w:val="clear" w:color="auto" w:fill="auto"/>
          </w:tcPr>
          <w:p w14:paraId="0E7323B1" w14:textId="7F02AE04" w:rsidR="004B623E" w:rsidRDefault="004B623E" w:rsidP="005B1A77">
            <w:pPr>
              <w:cnfStyle w:val="000000100000" w:firstRow="0" w:lastRow="0" w:firstColumn="0" w:lastColumn="0" w:oddVBand="0" w:evenVBand="0" w:oddHBand="1" w:evenHBand="0" w:firstRowFirstColumn="0" w:firstRowLastColumn="0" w:lastRowFirstColumn="0" w:lastRowLastColumn="0"/>
            </w:pPr>
            <w:r w:rsidRPr="008F5B2D">
              <w:t>Ferric-chelate reductase</w:t>
            </w:r>
          </w:p>
        </w:tc>
      </w:tr>
      <w:tr w:rsidR="004B623E" w14:paraId="540DCC89" w14:textId="77777777" w:rsidTr="004B623E">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432EBC2B" w14:textId="24DAC551" w:rsidR="004B623E" w:rsidRPr="004B623E" w:rsidRDefault="004B623E" w:rsidP="005B1A77">
            <w:pPr>
              <w:rPr>
                <w:b w:val="0"/>
                <w:bCs w:val="0"/>
              </w:rPr>
            </w:pPr>
            <w:r w:rsidRPr="004B623E">
              <w:rPr>
                <w:b w:val="0"/>
                <w:bCs w:val="0"/>
              </w:rPr>
              <w:t>g5346</w:t>
            </w:r>
          </w:p>
        </w:tc>
        <w:tc>
          <w:tcPr>
            <w:tcW w:w="4315" w:type="dxa"/>
            <w:shd w:val="clear" w:color="auto" w:fill="auto"/>
          </w:tcPr>
          <w:p w14:paraId="72F5A026" w14:textId="77D0839F" w:rsidR="004B623E" w:rsidRDefault="004B623E" w:rsidP="005B1A77">
            <w:pPr>
              <w:cnfStyle w:val="000000000000" w:firstRow="0" w:lastRow="0" w:firstColumn="0" w:lastColumn="0" w:oddVBand="0" w:evenVBand="0" w:oddHBand="0" w:evenHBand="0" w:firstRowFirstColumn="0" w:firstRowLastColumn="0" w:lastRowFirstColumn="0" w:lastRowLastColumn="0"/>
            </w:pPr>
            <w:r w:rsidRPr="008F5B2D">
              <w:t>NAD NADP octopine nopaline dehydrogenase</w:t>
            </w:r>
          </w:p>
        </w:tc>
      </w:tr>
      <w:tr w:rsidR="004B623E" w14:paraId="61F3DA9E" w14:textId="77777777" w:rsidTr="004B62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bottom w:val="single" w:sz="4" w:space="0" w:color="auto"/>
            </w:tcBorders>
            <w:shd w:val="clear" w:color="auto" w:fill="auto"/>
          </w:tcPr>
          <w:p w14:paraId="306C91FE" w14:textId="15566ABE" w:rsidR="004B623E" w:rsidRPr="004B623E" w:rsidRDefault="004B623E" w:rsidP="005B1A77">
            <w:pPr>
              <w:rPr>
                <w:b w:val="0"/>
                <w:bCs w:val="0"/>
              </w:rPr>
            </w:pPr>
            <w:r w:rsidRPr="004B623E">
              <w:rPr>
                <w:b w:val="0"/>
                <w:bCs w:val="0"/>
              </w:rPr>
              <w:t>g4351</w:t>
            </w:r>
          </w:p>
        </w:tc>
        <w:tc>
          <w:tcPr>
            <w:tcW w:w="4315" w:type="dxa"/>
            <w:tcBorders>
              <w:bottom w:val="single" w:sz="4" w:space="0" w:color="auto"/>
            </w:tcBorders>
            <w:shd w:val="clear" w:color="auto" w:fill="auto"/>
          </w:tcPr>
          <w:p w14:paraId="5029782B" w14:textId="2F49B7CB" w:rsidR="004B623E" w:rsidRDefault="004B623E" w:rsidP="005B1A77">
            <w:pPr>
              <w:cnfStyle w:val="000000100000" w:firstRow="0" w:lastRow="0" w:firstColumn="0" w:lastColumn="0" w:oddVBand="0" w:evenVBand="0" w:oddHBand="1" w:evenHBand="0" w:firstRowFirstColumn="0" w:firstRowLastColumn="0" w:lastRowFirstColumn="0" w:lastRowLastColumn="0"/>
            </w:pPr>
            <w:r w:rsidRPr="008F5B2D">
              <w:t>Ctr copper transporter family</w:t>
            </w:r>
          </w:p>
        </w:tc>
      </w:tr>
    </w:tbl>
    <w:p w14:paraId="68F63522" w14:textId="7949AE78" w:rsidR="009827C2" w:rsidRDefault="004B623E" w:rsidP="005B1A77">
      <w:r>
        <w:t xml:space="preserve">Significantly downregulated genes: </w:t>
      </w:r>
      <w:r w:rsidRPr="008F5B2D">
        <w:t>(</w:t>
      </w:r>
      <w:r w:rsidRPr="006A53F9">
        <w:rPr>
          <w:i/>
          <w:iCs/>
        </w:rPr>
        <w:t>Adjusted P value</w:t>
      </w:r>
      <w:r w:rsidRPr="008F5B2D">
        <w:t xml:space="preserve"> = 1e-7 &amp; </w:t>
      </w:r>
      <w:r w:rsidRPr="006A53F9">
        <w:rPr>
          <w:i/>
          <w:iCs/>
        </w:rPr>
        <w:t>log</w:t>
      </w:r>
      <w:r w:rsidRPr="006A53F9">
        <w:rPr>
          <w:i/>
          <w:iCs/>
          <w:vertAlign w:val="subscript"/>
        </w:rPr>
        <w:t>2</w:t>
      </w:r>
      <w:r w:rsidRPr="006A53F9">
        <w:rPr>
          <w:i/>
          <w:iCs/>
        </w:rPr>
        <w:t>FC</w:t>
      </w:r>
      <w:r w:rsidRPr="008F5B2D">
        <w:t xml:space="preserve"> = 2)</w:t>
      </w:r>
    </w:p>
    <w:p w14:paraId="6EAF1BB1" w14:textId="4EC64ACA" w:rsidR="009827C2" w:rsidRDefault="004B623E" w:rsidP="005B1A77">
      <w:r>
        <w:br w:type="page"/>
      </w:r>
    </w:p>
    <w:p w14:paraId="008BE221" w14:textId="3CDA29E9" w:rsidR="004B623E" w:rsidRPr="004B623E" w:rsidRDefault="009827C2" w:rsidP="005B1A77">
      <w:pPr>
        <w:rPr>
          <w:b/>
        </w:rPr>
      </w:pPr>
      <w:r>
        <w:rPr>
          <w:b/>
        </w:rPr>
        <w:lastRenderedPageBreak/>
        <w:t xml:space="preserve">Table 16. </w:t>
      </w:r>
      <w:r w:rsidR="004B623E" w:rsidRPr="004B623E">
        <w:rPr>
          <w:b/>
        </w:rPr>
        <w:t xml:space="preserve">The most significantly </w:t>
      </w:r>
      <w:r w:rsidR="004B623E">
        <w:rPr>
          <w:b/>
        </w:rPr>
        <w:t>up</w:t>
      </w:r>
      <w:r w:rsidR="004B623E" w:rsidRPr="004B623E">
        <w:rPr>
          <w:b/>
        </w:rPr>
        <w:t xml:space="preserve">regulated genes among all </w:t>
      </w:r>
      <w:r w:rsidR="004B623E" w:rsidRPr="004B623E">
        <w:rPr>
          <w:rFonts w:eastAsia="Garamond"/>
          <w:b/>
          <w:i/>
          <w:iCs/>
        </w:rPr>
        <w:t xml:space="preserve">Discula destructiva </w:t>
      </w:r>
      <w:r w:rsidR="004B623E" w:rsidRPr="004B623E">
        <w:rPr>
          <w:rFonts w:eastAsia="Garamond"/>
          <w:b/>
        </w:rPr>
        <w:t xml:space="preserve">and </w:t>
      </w:r>
      <w:r w:rsidR="004B623E" w:rsidRPr="004B623E">
        <w:rPr>
          <w:rFonts w:eastAsia="Garamond"/>
          <w:b/>
          <w:i/>
          <w:iCs/>
        </w:rPr>
        <w:t xml:space="preserve">Juglanconis japonica </w:t>
      </w:r>
      <w:r w:rsidR="004B623E" w:rsidRPr="004B623E">
        <w:rPr>
          <w:b/>
        </w:rPr>
        <w:t>RNAseq samples under sporulation conditions and their associated Kyoto Encyclopedia of Genes and Genomes (KEGG) terms.</w:t>
      </w:r>
    </w:p>
    <w:tbl>
      <w:tblPr>
        <w:tblStyle w:val="PlainTable4"/>
        <w:tblW w:w="0" w:type="auto"/>
        <w:tblLook w:val="04A0" w:firstRow="1" w:lastRow="0" w:firstColumn="1" w:lastColumn="0" w:noHBand="0" w:noVBand="1"/>
      </w:tblPr>
      <w:tblGrid>
        <w:gridCol w:w="4315"/>
        <w:gridCol w:w="4315"/>
      </w:tblGrid>
      <w:tr w:rsidR="004B623E" w14:paraId="379574F6" w14:textId="77777777" w:rsidTr="004B62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bottom w:val="single" w:sz="4" w:space="0" w:color="auto"/>
            </w:tcBorders>
            <w:shd w:val="clear" w:color="auto" w:fill="auto"/>
          </w:tcPr>
          <w:p w14:paraId="07EB5544" w14:textId="1F0CA04C" w:rsidR="004B623E" w:rsidRPr="004B623E" w:rsidRDefault="004B623E" w:rsidP="005B1A77">
            <w:r w:rsidRPr="004B623E">
              <w:t>Gene ID</w:t>
            </w:r>
          </w:p>
        </w:tc>
        <w:tc>
          <w:tcPr>
            <w:tcW w:w="4315" w:type="dxa"/>
            <w:tcBorders>
              <w:top w:val="single" w:sz="4" w:space="0" w:color="auto"/>
              <w:bottom w:val="single" w:sz="4" w:space="0" w:color="auto"/>
            </w:tcBorders>
            <w:shd w:val="clear" w:color="auto" w:fill="auto"/>
          </w:tcPr>
          <w:p w14:paraId="6A32BD4F" w14:textId="426E5582" w:rsidR="004B623E" w:rsidRPr="004B623E" w:rsidRDefault="004B623E" w:rsidP="005B1A77">
            <w:pPr>
              <w:cnfStyle w:val="100000000000" w:firstRow="1" w:lastRow="0" w:firstColumn="0" w:lastColumn="0" w:oddVBand="0" w:evenVBand="0" w:oddHBand="0" w:evenHBand="0" w:firstRowFirstColumn="0" w:firstRowLastColumn="0" w:lastRowFirstColumn="0" w:lastRowLastColumn="0"/>
            </w:pPr>
            <w:r w:rsidRPr="004B623E">
              <w:t>KEGG term</w:t>
            </w:r>
          </w:p>
        </w:tc>
      </w:tr>
      <w:tr w:rsidR="004B623E" w14:paraId="15E47596" w14:textId="77777777" w:rsidTr="004B62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tcBorders>
              <w:top w:val="single" w:sz="4" w:space="0" w:color="auto"/>
            </w:tcBorders>
            <w:shd w:val="clear" w:color="auto" w:fill="auto"/>
          </w:tcPr>
          <w:p w14:paraId="7BB4E578" w14:textId="2033478D" w:rsidR="004B623E" w:rsidRPr="004B623E" w:rsidRDefault="004B623E" w:rsidP="005B1A77">
            <w:pPr>
              <w:rPr>
                <w:b w:val="0"/>
                <w:bCs w:val="0"/>
              </w:rPr>
            </w:pPr>
            <w:r w:rsidRPr="004B623E">
              <w:rPr>
                <w:b w:val="0"/>
                <w:bCs w:val="0"/>
              </w:rPr>
              <w:t>g8809</w:t>
            </w:r>
          </w:p>
        </w:tc>
        <w:tc>
          <w:tcPr>
            <w:tcW w:w="4315" w:type="dxa"/>
            <w:tcBorders>
              <w:top w:val="single" w:sz="4" w:space="0" w:color="auto"/>
            </w:tcBorders>
            <w:shd w:val="clear" w:color="auto" w:fill="auto"/>
          </w:tcPr>
          <w:p w14:paraId="65D42035" w14:textId="6A4CA5FD" w:rsidR="004B623E" w:rsidRDefault="004B623E" w:rsidP="005B1A77">
            <w:pPr>
              <w:cnfStyle w:val="000000100000" w:firstRow="0" w:lastRow="0" w:firstColumn="0" w:lastColumn="0" w:oddVBand="0" w:evenVBand="0" w:oddHBand="1" w:evenHBand="0" w:firstRowFirstColumn="0" w:firstRowLastColumn="0" w:lastRowFirstColumn="0" w:lastRowLastColumn="0"/>
              <w:rPr>
                <w:b/>
              </w:rPr>
            </w:pPr>
            <w:r w:rsidRPr="008F5B2D">
              <w:t xml:space="preserve">Catalyzes </w:t>
            </w:r>
            <w:proofErr w:type="spellStart"/>
            <w:r w:rsidRPr="008F5B2D">
              <w:t>endohydrolysis</w:t>
            </w:r>
            <w:proofErr w:type="spellEnd"/>
            <w:r w:rsidRPr="008F5B2D">
              <w:t xml:space="preserve"> of 1,4-beta-D-glucosidic linkages in xyloglucan with retention of the beta=configuration of the glycosyl residues. Specific for xyloglucan and does not hydrolyze other cell wall components</w:t>
            </w:r>
          </w:p>
        </w:tc>
      </w:tr>
      <w:tr w:rsidR="004B623E" w14:paraId="69D1EF87" w14:textId="77777777" w:rsidTr="004B623E">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787FB748" w14:textId="1988DCD7" w:rsidR="004B623E" w:rsidRPr="004B623E" w:rsidRDefault="004B623E" w:rsidP="005B1A77">
            <w:pPr>
              <w:rPr>
                <w:b w:val="0"/>
                <w:bCs w:val="0"/>
              </w:rPr>
            </w:pPr>
            <w:r w:rsidRPr="004B623E">
              <w:rPr>
                <w:b w:val="0"/>
                <w:bCs w:val="0"/>
              </w:rPr>
              <w:t>g7635</w:t>
            </w:r>
          </w:p>
        </w:tc>
        <w:tc>
          <w:tcPr>
            <w:tcW w:w="4315" w:type="dxa"/>
            <w:shd w:val="clear" w:color="auto" w:fill="auto"/>
          </w:tcPr>
          <w:p w14:paraId="56A74369" w14:textId="328CD63C" w:rsidR="004B623E" w:rsidRDefault="004B623E" w:rsidP="005B1A77">
            <w:pPr>
              <w:cnfStyle w:val="000000000000" w:firstRow="0" w:lastRow="0" w:firstColumn="0" w:lastColumn="0" w:oddVBand="0" w:evenVBand="0" w:oddHBand="0" w:evenHBand="0" w:firstRowFirstColumn="0" w:firstRowLastColumn="0" w:lastRowFirstColumn="0" w:lastRowLastColumn="0"/>
              <w:rPr>
                <w:b/>
              </w:rPr>
            </w:pPr>
            <w:r w:rsidRPr="008F5B2D">
              <w:t>Sugar (and other) transporter</w:t>
            </w:r>
          </w:p>
        </w:tc>
      </w:tr>
      <w:tr w:rsidR="004B623E" w14:paraId="7C42636A" w14:textId="77777777" w:rsidTr="004B62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35DF0CD3" w14:textId="60038321" w:rsidR="004B623E" w:rsidRPr="004B623E" w:rsidRDefault="004B623E" w:rsidP="005B1A77">
            <w:pPr>
              <w:rPr>
                <w:b w:val="0"/>
                <w:bCs w:val="0"/>
              </w:rPr>
            </w:pPr>
            <w:r w:rsidRPr="004B623E">
              <w:rPr>
                <w:b w:val="0"/>
                <w:bCs w:val="0"/>
              </w:rPr>
              <w:t>g2406</w:t>
            </w:r>
          </w:p>
        </w:tc>
        <w:tc>
          <w:tcPr>
            <w:tcW w:w="4315" w:type="dxa"/>
            <w:shd w:val="clear" w:color="auto" w:fill="auto"/>
          </w:tcPr>
          <w:p w14:paraId="48FBBB04" w14:textId="01CA5FD6" w:rsidR="004B623E" w:rsidRDefault="004B623E" w:rsidP="005B1A77">
            <w:pPr>
              <w:cnfStyle w:val="000000100000" w:firstRow="0" w:lastRow="0" w:firstColumn="0" w:lastColumn="0" w:oddVBand="0" w:evenVBand="0" w:oddHBand="1" w:evenHBand="0" w:firstRowFirstColumn="0" w:firstRowLastColumn="0" w:lastRowFirstColumn="0" w:lastRowLastColumn="0"/>
              <w:rPr>
                <w:b/>
              </w:rPr>
            </w:pPr>
            <w:r w:rsidRPr="008F5B2D">
              <w:t>Arabinan endo-1,5-alpha-L-arabinosidase</w:t>
            </w:r>
          </w:p>
        </w:tc>
      </w:tr>
      <w:tr w:rsidR="004B623E" w14:paraId="599051FA" w14:textId="77777777" w:rsidTr="004B623E">
        <w:tc>
          <w:tcPr>
            <w:cnfStyle w:val="001000000000" w:firstRow="0" w:lastRow="0" w:firstColumn="1" w:lastColumn="0" w:oddVBand="0" w:evenVBand="0" w:oddHBand="0" w:evenHBand="0" w:firstRowFirstColumn="0" w:firstRowLastColumn="0" w:lastRowFirstColumn="0" w:lastRowLastColumn="0"/>
            <w:tcW w:w="4315" w:type="dxa"/>
            <w:tcBorders>
              <w:bottom w:val="single" w:sz="4" w:space="0" w:color="auto"/>
            </w:tcBorders>
            <w:shd w:val="clear" w:color="auto" w:fill="auto"/>
          </w:tcPr>
          <w:p w14:paraId="19ECC6FB" w14:textId="4BCB35DC" w:rsidR="004B623E" w:rsidRPr="004B623E" w:rsidRDefault="004B623E" w:rsidP="005B1A77">
            <w:pPr>
              <w:rPr>
                <w:b w:val="0"/>
                <w:bCs w:val="0"/>
              </w:rPr>
            </w:pPr>
            <w:r w:rsidRPr="004B623E">
              <w:rPr>
                <w:b w:val="0"/>
                <w:bCs w:val="0"/>
              </w:rPr>
              <w:t>g964</w:t>
            </w:r>
          </w:p>
        </w:tc>
        <w:tc>
          <w:tcPr>
            <w:tcW w:w="4315" w:type="dxa"/>
            <w:tcBorders>
              <w:bottom w:val="single" w:sz="4" w:space="0" w:color="auto"/>
            </w:tcBorders>
            <w:shd w:val="clear" w:color="auto" w:fill="auto"/>
          </w:tcPr>
          <w:p w14:paraId="2B9A4D32" w14:textId="4DDE1DB4" w:rsidR="004B623E" w:rsidRDefault="004B623E" w:rsidP="005B1A77">
            <w:pPr>
              <w:cnfStyle w:val="000000000000" w:firstRow="0" w:lastRow="0" w:firstColumn="0" w:lastColumn="0" w:oddVBand="0" w:evenVBand="0" w:oddHBand="0" w:evenHBand="0" w:firstRowFirstColumn="0" w:firstRowLastColumn="0" w:lastRowFirstColumn="0" w:lastRowLastColumn="0"/>
              <w:rPr>
                <w:b/>
              </w:rPr>
            </w:pPr>
            <w:r w:rsidRPr="008F5B2D">
              <w:t>Inositol oxygenase</w:t>
            </w:r>
          </w:p>
        </w:tc>
      </w:tr>
    </w:tbl>
    <w:p w14:paraId="2007F627" w14:textId="44367ED0" w:rsidR="009827C2" w:rsidRDefault="004B623E" w:rsidP="005B1A77">
      <w:pPr>
        <w:rPr>
          <w:b/>
        </w:rPr>
      </w:pPr>
      <w:r>
        <w:t xml:space="preserve">Significantly downregulated genes: </w:t>
      </w:r>
      <w:r w:rsidRPr="008F5B2D">
        <w:t>(</w:t>
      </w:r>
      <w:r w:rsidRPr="006A53F9">
        <w:rPr>
          <w:i/>
          <w:iCs/>
        </w:rPr>
        <w:t>Adjusted P value</w:t>
      </w:r>
      <w:r w:rsidRPr="008F5B2D">
        <w:t xml:space="preserve"> = 1e-7 &amp; </w:t>
      </w:r>
      <w:r w:rsidRPr="006A53F9">
        <w:rPr>
          <w:i/>
          <w:iCs/>
        </w:rPr>
        <w:t>log</w:t>
      </w:r>
      <w:r w:rsidRPr="006A53F9">
        <w:rPr>
          <w:i/>
          <w:iCs/>
          <w:vertAlign w:val="subscript"/>
        </w:rPr>
        <w:t>2</w:t>
      </w:r>
      <w:r w:rsidRPr="006A53F9">
        <w:rPr>
          <w:i/>
          <w:iCs/>
        </w:rPr>
        <w:t>FC</w:t>
      </w:r>
      <w:r w:rsidRPr="008F5B2D">
        <w:t xml:space="preserve"> = 2)</w:t>
      </w:r>
    </w:p>
    <w:p w14:paraId="65F46A22" w14:textId="6C9887E5" w:rsidR="004B623E" w:rsidRDefault="004B623E" w:rsidP="005B1A77">
      <w:pPr>
        <w:rPr>
          <w:b/>
        </w:rPr>
      </w:pPr>
      <w:r>
        <w:rPr>
          <w:b/>
        </w:rPr>
        <w:br w:type="page"/>
      </w:r>
    </w:p>
    <w:p w14:paraId="4405DDBB" w14:textId="141E0D52" w:rsidR="009827C2" w:rsidRDefault="009827C2" w:rsidP="005B1A77">
      <w:pPr>
        <w:rPr>
          <w:rFonts w:eastAsia="Garamond"/>
          <w:b/>
          <w:bCs/>
        </w:rPr>
      </w:pPr>
      <w:r w:rsidRPr="00CF618D">
        <w:rPr>
          <w:rFonts w:eastAsia="Garamond"/>
          <w:b/>
          <w:bCs/>
        </w:rPr>
        <w:lastRenderedPageBreak/>
        <w:t xml:space="preserve">Table 17: </w:t>
      </w:r>
      <w:r w:rsidRPr="00CF618D">
        <w:rPr>
          <w:rFonts w:eastAsia="Garamond"/>
          <w:b/>
          <w:bCs/>
          <w:i/>
          <w:iCs/>
        </w:rPr>
        <w:t>Discula destructiva</w:t>
      </w:r>
      <w:r w:rsidRPr="00CF618D">
        <w:rPr>
          <w:rFonts w:eastAsia="Garamond"/>
          <w:b/>
          <w:bCs/>
        </w:rPr>
        <w:t xml:space="preserve"> </w:t>
      </w:r>
      <w:r w:rsidR="004B623E" w:rsidRPr="00CF618D">
        <w:rPr>
          <w:rFonts w:eastAsia="Garamond"/>
          <w:b/>
          <w:bCs/>
        </w:rPr>
        <w:t xml:space="preserve">isolate, AS111, </w:t>
      </w:r>
      <w:r w:rsidRPr="00CF618D">
        <w:rPr>
          <w:rFonts w:eastAsia="Garamond"/>
          <w:b/>
          <w:bCs/>
        </w:rPr>
        <w:t>mitochondrial genome stat</w:t>
      </w:r>
      <w:r w:rsidR="004B623E" w:rsidRPr="00CF618D">
        <w:rPr>
          <w:rFonts w:eastAsia="Garamond"/>
          <w:b/>
          <w:bCs/>
        </w:rPr>
        <w:t>istics</w:t>
      </w:r>
      <w:r w:rsidRPr="00CF618D">
        <w:rPr>
          <w:rFonts w:eastAsia="Garamond"/>
          <w:b/>
          <w:bCs/>
        </w:rPr>
        <w:t xml:space="preserve"> </w:t>
      </w:r>
      <w:r w:rsidR="004B623E" w:rsidRPr="00CF618D">
        <w:rPr>
          <w:rFonts w:eastAsia="Garamond"/>
          <w:b/>
          <w:bCs/>
        </w:rPr>
        <w:t>compared to</w:t>
      </w:r>
      <w:r w:rsidRPr="00CF618D">
        <w:rPr>
          <w:rFonts w:eastAsia="Garamond"/>
          <w:b/>
          <w:bCs/>
        </w:rPr>
        <w:t xml:space="preserve"> other high-quality Diaporthale</w:t>
      </w:r>
      <w:r w:rsidR="004B623E" w:rsidRPr="00CF618D">
        <w:rPr>
          <w:rFonts w:eastAsia="Garamond"/>
          <w:b/>
          <w:bCs/>
        </w:rPr>
        <w:t xml:space="preserve">s </w:t>
      </w:r>
      <w:r w:rsidRPr="00CF618D">
        <w:rPr>
          <w:rFonts w:eastAsia="Garamond"/>
          <w:b/>
          <w:bCs/>
        </w:rPr>
        <w:t>genome assemblies available in NCBI</w:t>
      </w:r>
      <w:r w:rsidR="004B623E" w:rsidRPr="00CF618D">
        <w:rPr>
          <w:rFonts w:eastAsia="Garamond"/>
          <w:b/>
          <w:bCs/>
        </w:rPr>
        <w:t>.</w:t>
      </w:r>
    </w:p>
    <w:tbl>
      <w:tblPr>
        <w:tblStyle w:val="PlainTable4"/>
        <w:tblW w:w="0" w:type="auto"/>
        <w:tblLook w:val="04A0" w:firstRow="1" w:lastRow="0" w:firstColumn="1" w:lastColumn="0" w:noHBand="0" w:noVBand="1"/>
      </w:tblPr>
      <w:tblGrid>
        <w:gridCol w:w="1402"/>
        <w:gridCol w:w="1414"/>
        <w:gridCol w:w="1451"/>
        <w:gridCol w:w="1634"/>
        <w:gridCol w:w="1524"/>
        <w:gridCol w:w="1205"/>
      </w:tblGrid>
      <w:tr w:rsidR="0067495C" w:rsidRPr="0067495C" w14:paraId="7F7AED2D" w14:textId="77777777" w:rsidTr="00674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Borders>
              <w:top w:val="single" w:sz="4" w:space="0" w:color="auto"/>
              <w:bottom w:val="single" w:sz="4" w:space="0" w:color="auto"/>
            </w:tcBorders>
            <w:shd w:val="clear" w:color="auto" w:fill="auto"/>
          </w:tcPr>
          <w:p w14:paraId="6B5A75EF" w14:textId="6CC79A2A" w:rsidR="0067495C" w:rsidRPr="0067495C" w:rsidRDefault="0067495C" w:rsidP="005B1A77">
            <w:pPr>
              <w:rPr>
                <w:rFonts w:eastAsia="Garamond"/>
                <w:sz w:val="22"/>
                <w:szCs w:val="22"/>
              </w:rPr>
            </w:pPr>
            <w:r w:rsidRPr="0067495C">
              <w:rPr>
                <w:rFonts w:eastAsia="Garamond"/>
                <w:sz w:val="22"/>
                <w:szCs w:val="22"/>
              </w:rPr>
              <w:t>Assembly Metrics</w:t>
            </w:r>
          </w:p>
        </w:tc>
        <w:tc>
          <w:tcPr>
            <w:tcW w:w="7228" w:type="dxa"/>
            <w:gridSpan w:val="5"/>
            <w:tcBorders>
              <w:top w:val="single" w:sz="4" w:space="0" w:color="auto"/>
              <w:bottom w:val="single" w:sz="4" w:space="0" w:color="auto"/>
            </w:tcBorders>
            <w:shd w:val="clear" w:color="auto" w:fill="auto"/>
          </w:tcPr>
          <w:p w14:paraId="6244ABAD" w14:textId="3C0C8F7A" w:rsidR="0067495C" w:rsidRPr="0067495C" w:rsidRDefault="0067495C" w:rsidP="005B1A77">
            <w:pPr>
              <w:jc w:val="center"/>
              <w:cnfStyle w:val="100000000000" w:firstRow="1"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Pathogen</w:t>
            </w:r>
          </w:p>
        </w:tc>
      </w:tr>
      <w:tr w:rsidR="00CF618D" w:rsidRPr="0067495C" w14:paraId="2864C31D" w14:textId="77777777" w:rsidTr="00674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Borders>
              <w:top w:val="single" w:sz="4" w:space="0" w:color="auto"/>
              <w:right w:val="single" w:sz="4" w:space="0" w:color="auto"/>
            </w:tcBorders>
            <w:shd w:val="clear" w:color="auto" w:fill="auto"/>
          </w:tcPr>
          <w:p w14:paraId="6542F7DA" w14:textId="77777777" w:rsidR="00CF618D" w:rsidRPr="0067495C" w:rsidRDefault="00CF618D" w:rsidP="005B1A77">
            <w:pPr>
              <w:rPr>
                <w:rFonts w:eastAsia="Garamond"/>
                <w:b w:val="0"/>
                <w:bCs w:val="0"/>
                <w:sz w:val="22"/>
                <w:szCs w:val="22"/>
              </w:rPr>
            </w:pPr>
          </w:p>
        </w:tc>
        <w:tc>
          <w:tcPr>
            <w:tcW w:w="1414" w:type="dxa"/>
            <w:tcBorders>
              <w:top w:val="single" w:sz="4" w:space="0" w:color="auto"/>
              <w:left w:val="single" w:sz="4" w:space="0" w:color="auto"/>
              <w:bottom w:val="single" w:sz="4" w:space="0" w:color="auto"/>
            </w:tcBorders>
            <w:shd w:val="clear" w:color="auto" w:fill="auto"/>
          </w:tcPr>
          <w:p w14:paraId="552B4355" w14:textId="49320BA2"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i/>
                <w:iCs/>
                <w:sz w:val="22"/>
                <w:szCs w:val="22"/>
              </w:rPr>
              <w:t>Discula destructiva</w:t>
            </w:r>
          </w:p>
        </w:tc>
        <w:tc>
          <w:tcPr>
            <w:tcW w:w="1451" w:type="dxa"/>
            <w:tcBorders>
              <w:top w:val="single" w:sz="4" w:space="0" w:color="auto"/>
              <w:bottom w:val="single" w:sz="4" w:space="0" w:color="auto"/>
            </w:tcBorders>
            <w:shd w:val="clear" w:color="auto" w:fill="auto"/>
          </w:tcPr>
          <w:p w14:paraId="77C2E53F" w14:textId="1FF52084"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proofErr w:type="spellStart"/>
            <w:r w:rsidRPr="0067495C">
              <w:rPr>
                <w:rFonts w:eastAsia="Garamond"/>
                <w:i/>
                <w:iCs/>
                <w:sz w:val="22"/>
                <w:szCs w:val="22"/>
              </w:rPr>
              <w:t>Chrysoporthe</w:t>
            </w:r>
            <w:proofErr w:type="spellEnd"/>
            <w:r w:rsidRPr="0067495C">
              <w:rPr>
                <w:rFonts w:eastAsia="Garamond"/>
                <w:i/>
                <w:iCs/>
                <w:sz w:val="22"/>
                <w:szCs w:val="22"/>
              </w:rPr>
              <w:t xml:space="preserve"> </w:t>
            </w:r>
            <w:proofErr w:type="spellStart"/>
            <w:r w:rsidRPr="0067495C">
              <w:rPr>
                <w:rFonts w:eastAsia="Garamond"/>
                <w:i/>
                <w:iCs/>
                <w:sz w:val="22"/>
                <w:szCs w:val="22"/>
              </w:rPr>
              <w:t>puriensis</w:t>
            </w:r>
            <w:proofErr w:type="spellEnd"/>
          </w:p>
        </w:tc>
        <w:tc>
          <w:tcPr>
            <w:tcW w:w="1634" w:type="dxa"/>
            <w:tcBorders>
              <w:top w:val="single" w:sz="4" w:space="0" w:color="auto"/>
              <w:bottom w:val="single" w:sz="4" w:space="0" w:color="auto"/>
            </w:tcBorders>
            <w:shd w:val="clear" w:color="auto" w:fill="auto"/>
          </w:tcPr>
          <w:p w14:paraId="0AE1AC22" w14:textId="19ED398D"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proofErr w:type="spellStart"/>
            <w:r w:rsidRPr="0067495C">
              <w:rPr>
                <w:rFonts w:eastAsia="Garamond"/>
                <w:i/>
                <w:iCs/>
                <w:sz w:val="22"/>
                <w:szCs w:val="22"/>
              </w:rPr>
              <w:t>Immersiporthe</w:t>
            </w:r>
            <w:proofErr w:type="spellEnd"/>
            <w:r w:rsidRPr="0067495C">
              <w:rPr>
                <w:rFonts w:eastAsia="Garamond"/>
                <w:i/>
                <w:iCs/>
                <w:sz w:val="22"/>
                <w:szCs w:val="22"/>
              </w:rPr>
              <w:t xml:space="preserve"> </w:t>
            </w:r>
            <w:proofErr w:type="spellStart"/>
            <w:r w:rsidRPr="0067495C">
              <w:rPr>
                <w:rFonts w:eastAsia="Garamond"/>
                <w:i/>
                <w:iCs/>
                <w:sz w:val="22"/>
                <w:szCs w:val="22"/>
              </w:rPr>
              <w:t>knoxdaviesiana</w:t>
            </w:r>
            <w:proofErr w:type="spellEnd"/>
          </w:p>
        </w:tc>
        <w:tc>
          <w:tcPr>
            <w:tcW w:w="1524" w:type="dxa"/>
            <w:tcBorders>
              <w:top w:val="single" w:sz="4" w:space="0" w:color="auto"/>
              <w:bottom w:val="single" w:sz="4" w:space="0" w:color="auto"/>
            </w:tcBorders>
            <w:shd w:val="clear" w:color="auto" w:fill="auto"/>
          </w:tcPr>
          <w:p w14:paraId="0E954CC7" w14:textId="3CC5A8A5"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proofErr w:type="spellStart"/>
            <w:r w:rsidRPr="0067495C">
              <w:rPr>
                <w:rFonts w:eastAsia="Garamond"/>
                <w:i/>
                <w:iCs/>
                <w:sz w:val="22"/>
                <w:szCs w:val="22"/>
              </w:rPr>
              <w:t>Cryphonectria</w:t>
            </w:r>
            <w:proofErr w:type="spellEnd"/>
            <w:r w:rsidRPr="0067495C">
              <w:rPr>
                <w:rFonts w:eastAsia="Garamond"/>
                <w:i/>
                <w:iCs/>
                <w:sz w:val="22"/>
                <w:szCs w:val="22"/>
              </w:rPr>
              <w:t xml:space="preserve"> </w:t>
            </w:r>
            <w:proofErr w:type="spellStart"/>
            <w:r w:rsidRPr="0067495C">
              <w:rPr>
                <w:rFonts w:eastAsia="Garamond"/>
                <w:i/>
                <w:iCs/>
                <w:sz w:val="22"/>
                <w:szCs w:val="22"/>
              </w:rPr>
              <w:t>parasitica</w:t>
            </w:r>
            <w:proofErr w:type="spellEnd"/>
          </w:p>
        </w:tc>
        <w:tc>
          <w:tcPr>
            <w:tcW w:w="1205" w:type="dxa"/>
            <w:tcBorders>
              <w:top w:val="single" w:sz="4" w:space="0" w:color="auto"/>
              <w:bottom w:val="single" w:sz="4" w:space="0" w:color="auto"/>
            </w:tcBorders>
            <w:shd w:val="clear" w:color="auto" w:fill="auto"/>
          </w:tcPr>
          <w:p w14:paraId="10AF1928" w14:textId="05E3944B"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i/>
                <w:iCs/>
                <w:sz w:val="22"/>
                <w:szCs w:val="22"/>
              </w:rPr>
              <w:t>Valsa mali</w:t>
            </w:r>
          </w:p>
        </w:tc>
      </w:tr>
      <w:tr w:rsidR="0067495C" w:rsidRPr="0067495C" w14:paraId="576EFE91" w14:textId="77777777" w:rsidTr="0067495C">
        <w:tc>
          <w:tcPr>
            <w:cnfStyle w:val="001000000000" w:firstRow="0" w:lastRow="0" w:firstColumn="1" w:lastColumn="0" w:oddVBand="0" w:evenVBand="0" w:oddHBand="0" w:evenHBand="0" w:firstRowFirstColumn="0" w:firstRowLastColumn="0" w:lastRowFirstColumn="0" w:lastRowLastColumn="0"/>
            <w:tcW w:w="1402" w:type="dxa"/>
            <w:tcBorders>
              <w:right w:val="single" w:sz="4" w:space="0" w:color="auto"/>
            </w:tcBorders>
            <w:shd w:val="clear" w:color="auto" w:fill="auto"/>
          </w:tcPr>
          <w:p w14:paraId="3C9DF020" w14:textId="5BF705B0" w:rsidR="00CF618D" w:rsidRPr="0067495C" w:rsidRDefault="00CF618D" w:rsidP="005B1A77">
            <w:pPr>
              <w:rPr>
                <w:rFonts w:eastAsia="Garamond"/>
                <w:b w:val="0"/>
                <w:bCs w:val="0"/>
                <w:sz w:val="22"/>
                <w:szCs w:val="22"/>
              </w:rPr>
            </w:pPr>
          </w:p>
        </w:tc>
        <w:tc>
          <w:tcPr>
            <w:tcW w:w="1414" w:type="dxa"/>
            <w:tcBorders>
              <w:top w:val="single" w:sz="4" w:space="0" w:color="auto"/>
              <w:left w:val="single" w:sz="4" w:space="0" w:color="auto"/>
              <w:bottom w:val="single" w:sz="4" w:space="0" w:color="auto"/>
            </w:tcBorders>
            <w:shd w:val="clear" w:color="auto" w:fill="auto"/>
          </w:tcPr>
          <w:p w14:paraId="1211C522" w14:textId="086055BB"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Dogwood Anthracnose</w:t>
            </w:r>
          </w:p>
        </w:tc>
        <w:tc>
          <w:tcPr>
            <w:tcW w:w="1451" w:type="dxa"/>
            <w:tcBorders>
              <w:top w:val="single" w:sz="4" w:space="0" w:color="auto"/>
              <w:bottom w:val="single" w:sz="4" w:space="0" w:color="auto"/>
            </w:tcBorders>
            <w:shd w:val="clear" w:color="auto" w:fill="auto"/>
          </w:tcPr>
          <w:p w14:paraId="4EC46418" w14:textId="72C59B75"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Stem Canker of Eucalyptus</w:t>
            </w:r>
          </w:p>
        </w:tc>
        <w:tc>
          <w:tcPr>
            <w:tcW w:w="1634" w:type="dxa"/>
            <w:tcBorders>
              <w:top w:val="single" w:sz="4" w:space="0" w:color="auto"/>
              <w:bottom w:val="single" w:sz="4" w:space="0" w:color="auto"/>
            </w:tcBorders>
            <w:shd w:val="clear" w:color="auto" w:fill="auto"/>
          </w:tcPr>
          <w:p w14:paraId="5F40D624" w14:textId="21E9BE02"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Stem Canker of Cape Beech</w:t>
            </w:r>
          </w:p>
        </w:tc>
        <w:tc>
          <w:tcPr>
            <w:tcW w:w="1524" w:type="dxa"/>
            <w:tcBorders>
              <w:top w:val="single" w:sz="4" w:space="0" w:color="auto"/>
              <w:bottom w:val="single" w:sz="4" w:space="0" w:color="auto"/>
            </w:tcBorders>
            <w:shd w:val="clear" w:color="auto" w:fill="auto"/>
          </w:tcPr>
          <w:p w14:paraId="556412B8" w14:textId="1F2B18C9"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Chestnut Blight</w:t>
            </w:r>
          </w:p>
        </w:tc>
        <w:tc>
          <w:tcPr>
            <w:tcW w:w="1205" w:type="dxa"/>
            <w:tcBorders>
              <w:top w:val="single" w:sz="4" w:space="0" w:color="auto"/>
              <w:bottom w:val="single" w:sz="4" w:space="0" w:color="auto"/>
            </w:tcBorders>
            <w:shd w:val="clear" w:color="auto" w:fill="auto"/>
          </w:tcPr>
          <w:p w14:paraId="7B2F0F68" w14:textId="5362AA7D"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Apple Valsa Canker</w:t>
            </w:r>
          </w:p>
        </w:tc>
      </w:tr>
      <w:tr w:rsidR="00CF618D" w:rsidRPr="0067495C" w14:paraId="624EC9C4" w14:textId="77777777" w:rsidTr="00674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Borders>
              <w:right w:val="single" w:sz="4" w:space="0" w:color="auto"/>
            </w:tcBorders>
            <w:shd w:val="clear" w:color="auto" w:fill="auto"/>
          </w:tcPr>
          <w:p w14:paraId="5828EF32" w14:textId="2BB4F252" w:rsidR="00CF618D" w:rsidRPr="0067495C" w:rsidRDefault="00CF618D" w:rsidP="005B1A77">
            <w:pPr>
              <w:rPr>
                <w:rFonts w:eastAsia="Garamond"/>
                <w:b w:val="0"/>
                <w:bCs w:val="0"/>
                <w:sz w:val="22"/>
                <w:szCs w:val="22"/>
              </w:rPr>
            </w:pPr>
            <w:r w:rsidRPr="0067495C">
              <w:rPr>
                <w:rFonts w:eastAsia="Garamond"/>
                <w:b w:val="0"/>
                <w:bCs w:val="0"/>
                <w:sz w:val="22"/>
                <w:szCs w:val="22"/>
              </w:rPr>
              <w:t>Assembly Size (bp)</w:t>
            </w:r>
            <w:r w:rsidRPr="0067495C">
              <w:rPr>
                <w:rFonts w:eastAsia="Garamond"/>
                <w:b w:val="0"/>
                <w:bCs w:val="0"/>
                <w:sz w:val="22"/>
                <w:szCs w:val="22"/>
                <w:vertAlign w:val="superscript"/>
              </w:rPr>
              <w:t>a</w:t>
            </w:r>
          </w:p>
        </w:tc>
        <w:tc>
          <w:tcPr>
            <w:tcW w:w="1414" w:type="dxa"/>
            <w:tcBorders>
              <w:top w:val="single" w:sz="4" w:space="0" w:color="auto"/>
              <w:left w:val="single" w:sz="4" w:space="0" w:color="auto"/>
            </w:tcBorders>
            <w:shd w:val="clear" w:color="auto" w:fill="auto"/>
          </w:tcPr>
          <w:p w14:paraId="356D27EF" w14:textId="0B336497"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232,813</w:t>
            </w:r>
          </w:p>
        </w:tc>
        <w:tc>
          <w:tcPr>
            <w:tcW w:w="1451" w:type="dxa"/>
            <w:tcBorders>
              <w:top w:val="single" w:sz="4" w:space="0" w:color="auto"/>
            </w:tcBorders>
            <w:shd w:val="clear" w:color="auto" w:fill="auto"/>
          </w:tcPr>
          <w:p w14:paraId="37A1BC57" w14:textId="4DA6ACE7"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123,856</w:t>
            </w:r>
          </w:p>
        </w:tc>
        <w:tc>
          <w:tcPr>
            <w:tcW w:w="1634" w:type="dxa"/>
            <w:tcBorders>
              <w:top w:val="single" w:sz="4" w:space="0" w:color="auto"/>
            </w:tcBorders>
            <w:shd w:val="clear" w:color="auto" w:fill="auto"/>
          </w:tcPr>
          <w:p w14:paraId="52C31824" w14:textId="0E43EEAA"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184,479</w:t>
            </w:r>
          </w:p>
        </w:tc>
        <w:tc>
          <w:tcPr>
            <w:tcW w:w="1524" w:type="dxa"/>
            <w:tcBorders>
              <w:top w:val="single" w:sz="4" w:space="0" w:color="auto"/>
            </w:tcBorders>
            <w:shd w:val="clear" w:color="auto" w:fill="auto"/>
          </w:tcPr>
          <w:p w14:paraId="2182024F" w14:textId="5F27B3F1"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158,413</w:t>
            </w:r>
          </w:p>
        </w:tc>
        <w:tc>
          <w:tcPr>
            <w:tcW w:w="1205" w:type="dxa"/>
            <w:tcBorders>
              <w:top w:val="single" w:sz="4" w:space="0" w:color="auto"/>
            </w:tcBorders>
            <w:shd w:val="clear" w:color="auto" w:fill="auto"/>
          </w:tcPr>
          <w:p w14:paraId="139F5363" w14:textId="112F09A2"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128,022</w:t>
            </w:r>
          </w:p>
        </w:tc>
      </w:tr>
      <w:tr w:rsidR="0067495C" w:rsidRPr="0067495C" w14:paraId="1F09D5B0" w14:textId="77777777" w:rsidTr="0067495C">
        <w:tc>
          <w:tcPr>
            <w:cnfStyle w:val="001000000000" w:firstRow="0" w:lastRow="0" w:firstColumn="1" w:lastColumn="0" w:oddVBand="0" w:evenVBand="0" w:oddHBand="0" w:evenHBand="0" w:firstRowFirstColumn="0" w:firstRowLastColumn="0" w:lastRowFirstColumn="0" w:lastRowLastColumn="0"/>
            <w:tcW w:w="1402" w:type="dxa"/>
            <w:tcBorders>
              <w:right w:val="single" w:sz="4" w:space="0" w:color="auto"/>
            </w:tcBorders>
            <w:shd w:val="clear" w:color="auto" w:fill="auto"/>
          </w:tcPr>
          <w:p w14:paraId="039F4504" w14:textId="2A8CA226" w:rsidR="00CF618D" w:rsidRPr="0067495C" w:rsidRDefault="00CF618D" w:rsidP="005B1A77">
            <w:pPr>
              <w:rPr>
                <w:rFonts w:eastAsia="Garamond"/>
                <w:b w:val="0"/>
                <w:bCs w:val="0"/>
                <w:sz w:val="22"/>
                <w:szCs w:val="22"/>
              </w:rPr>
            </w:pPr>
            <w:r w:rsidRPr="0067495C">
              <w:rPr>
                <w:rFonts w:eastAsia="Garamond"/>
                <w:b w:val="0"/>
                <w:bCs w:val="0"/>
                <w:sz w:val="22"/>
                <w:szCs w:val="22"/>
              </w:rPr>
              <w:t>Number of Scaffolds</w:t>
            </w:r>
          </w:p>
        </w:tc>
        <w:tc>
          <w:tcPr>
            <w:tcW w:w="1414" w:type="dxa"/>
            <w:tcBorders>
              <w:left w:val="single" w:sz="4" w:space="0" w:color="auto"/>
            </w:tcBorders>
            <w:shd w:val="clear" w:color="auto" w:fill="auto"/>
          </w:tcPr>
          <w:p w14:paraId="102751A5" w14:textId="5491409A"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w:t>
            </w:r>
          </w:p>
        </w:tc>
        <w:tc>
          <w:tcPr>
            <w:tcW w:w="1451" w:type="dxa"/>
            <w:shd w:val="clear" w:color="auto" w:fill="auto"/>
          </w:tcPr>
          <w:p w14:paraId="4F73DA57" w14:textId="636828FD"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w:t>
            </w:r>
          </w:p>
        </w:tc>
        <w:tc>
          <w:tcPr>
            <w:tcW w:w="1634" w:type="dxa"/>
            <w:shd w:val="clear" w:color="auto" w:fill="auto"/>
          </w:tcPr>
          <w:p w14:paraId="2A8C2CAD" w14:textId="2DF951F8"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w:t>
            </w:r>
          </w:p>
        </w:tc>
        <w:tc>
          <w:tcPr>
            <w:tcW w:w="1524" w:type="dxa"/>
            <w:shd w:val="clear" w:color="auto" w:fill="auto"/>
          </w:tcPr>
          <w:p w14:paraId="5E9A9FFE" w14:textId="50CA6BB0"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w:t>
            </w:r>
          </w:p>
        </w:tc>
        <w:tc>
          <w:tcPr>
            <w:tcW w:w="1205" w:type="dxa"/>
            <w:shd w:val="clear" w:color="auto" w:fill="auto"/>
          </w:tcPr>
          <w:p w14:paraId="6CF8C77C" w14:textId="00921B8E"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w:t>
            </w:r>
          </w:p>
        </w:tc>
      </w:tr>
      <w:tr w:rsidR="00CF618D" w:rsidRPr="0067495C" w14:paraId="707D74AD" w14:textId="77777777" w:rsidTr="0067495C">
        <w:trPr>
          <w:cnfStyle w:val="000000100000" w:firstRow="0" w:lastRow="0" w:firstColumn="0" w:lastColumn="0" w:oddVBand="0" w:evenVBand="0" w:oddHBand="1"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402" w:type="dxa"/>
            <w:tcBorders>
              <w:right w:val="single" w:sz="4" w:space="0" w:color="auto"/>
            </w:tcBorders>
            <w:shd w:val="clear" w:color="auto" w:fill="auto"/>
          </w:tcPr>
          <w:p w14:paraId="70354BCA" w14:textId="77777777" w:rsidR="00CF618D" w:rsidRPr="0067495C" w:rsidRDefault="00CF618D" w:rsidP="005B1A77">
            <w:pPr>
              <w:rPr>
                <w:rFonts w:eastAsia="Garamond"/>
                <w:b w:val="0"/>
                <w:bCs w:val="0"/>
                <w:sz w:val="22"/>
                <w:szCs w:val="22"/>
              </w:rPr>
            </w:pPr>
            <w:r w:rsidRPr="0067495C">
              <w:rPr>
                <w:rFonts w:eastAsia="Garamond"/>
                <w:b w:val="0"/>
                <w:bCs w:val="0"/>
                <w:sz w:val="22"/>
                <w:szCs w:val="22"/>
              </w:rPr>
              <w:t xml:space="preserve">Number of </w:t>
            </w:r>
          </w:p>
          <w:p w14:paraId="57577B4E" w14:textId="47A9893B" w:rsidR="00CF618D" w:rsidRPr="0067495C" w:rsidRDefault="00CF618D" w:rsidP="005B1A77">
            <w:pPr>
              <w:rPr>
                <w:rFonts w:eastAsia="Garamond"/>
                <w:b w:val="0"/>
                <w:bCs w:val="0"/>
                <w:sz w:val="22"/>
                <w:szCs w:val="22"/>
              </w:rPr>
            </w:pPr>
            <w:r w:rsidRPr="0067495C">
              <w:rPr>
                <w:rFonts w:eastAsia="Garamond"/>
                <w:b w:val="0"/>
                <w:bCs w:val="0"/>
                <w:sz w:val="22"/>
                <w:szCs w:val="22"/>
              </w:rPr>
              <w:t>Contigs</w:t>
            </w:r>
          </w:p>
        </w:tc>
        <w:tc>
          <w:tcPr>
            <w:tcW w:w="1414" w:type="dxa"/>
            <w:tcBorders>
              <w:left w:val="single" w:sz="4" w:space="0" w:color="auto"/>
            </w:tcBorders>
            <w:shd w:val="clear" w:color="auto" w:fill="auto"/>
          </w:tcPr>
          <w:p w14:paraId="52224C48" w14:textId="0037B72F"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451" w:type="dxa"/>
            <w:shd w:val="clear" w:color="auto" w:fill="auto"/>
          </w:tcPr>
          <w:p w14:paraId="08D5440C" w14:textId="747B3A13"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634" w:type="dxa"/>
            <w:shd w:val="clear" w:color="auto" w:fill="auto"/>
          </w:tcPr>
          <w:p w14:paraId="78A02452" w14:textId="366FD27D"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524" w:type="dxa"/>
            <w:shd w:val="clear" w:color="auto" w:fill="auto"/>
          </w:tcPr>
          <w:p w14:paraId="329E6530" w14:textId="7AEAE2D8"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205" w:type="dxa"/>
            <w:shd w:val="clear" w:color="auto" w:fill="auto"/>
          </w:tcPr>
          <w:p w14:paraId="019C9E9C" w14:textId="200D65B7"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r>
      <w:tr w:rsidR="0067495C" w:rsidRPr="0067495C" w14:paraId="645F1FA2" w14:textId="77777777" w:rsidTr="0067495C">
        <w:trPr>
          <w:trHeight w:val="387"/>
        </w:trPr>
        <w:tc>
          <w:tcPr>
            <w:cnfStyle w:val="001000000000" w:firstRow="0" w:lastRow="0" w:firstColumn="1" w:lastColumn="0" w:oddVBand="0" w:evenVBand="0" w:oddHBand="0" w:evenHBand="0" w:firstRowFirstColumn="0" w:firstRowLastColumn="0" w:lastRowFirstColumn="0" w:lastRowLastColumn="0"/>
            <w:tcW w:w="1402" w:type="dxa"/>
            <w:tcBorders>
              <w:right w:val="single" w:sz="4" w:space="0" w:color="auto"/>
            </w:tcBorders>
            <w:shd w:val="clear" w:color="auto" w:fill="auto"/>
          </w:tcPr>
          <w:p w14:paraId="17F1FEEC" w14:textId="4E027838" w:rsidR="00CF618D" w:rsidRPr="0067495C" w:rsidRDefault="00CF618D" w:rsidP="005B1A77">
            <w:pPr>
              <w:rPr>
                <w:rFonts w:eastAsia="Garamond"/>
                <w:b w:val="0"/>
                <w:bCs w:val="0"/>
                <w:sz w:val="22"/>
                <w:szCs w:val="22"/>
              </w:rPr>
            </w:pPr>
            <w:r w:rsidRPr="0067495C">
              <w:rPr>
                <w:rFonts w:eastAsia="Garamond"/>
                <w:b w:val="0"/>
                <w:bCs w:val="0"/>
                <w:sz w:val="22"/>
                <w:szCs w:val="22"/>
              </w:rPr>
              <w:t>Circularized</w:t>
            </w:r>
          </w:p>
        </w:tc>
        <w:tc>
          <w:tcPr>
            <w:tcW w:w="1414" w:type="dxa"/>
            <w:tcBorders>
              <w:left w:val="single" w:sz="4" w:space="0" w:color="auto"/>
            </w:tcBorders>
            <w:shd w:val="clear" w:color="auto" w:fill="auto"/>
          </w:tcPr>
          <w:p w14:paraId="39CD5C4E" w14:textId="3D03F107"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Yes</w:t>
            </w:r>
          </w:p>
        </w:tc>
        <w:tc>
          <w:tcPr>
            <w:tcW w:w="1451" w:type="dxa"/>
            <w:shd w:val="clear" w:color="auto" w:fill="auto"/>
          </w:tcPr>
          <w:p w14:paraId="165AFB7F" w14:textId="5B426153"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Yes</w:t>
            </w:r>
          </w:p>
        </w:tc>
        <w:tc>
          <w:tcPr>
            <w:tcW w:w="1634" w:type="dxa"/>
            <w:shd w:val="clear" w:color="auto" w:fill="auto"/>
          </w:tcPr>
          <w:p w14:paraId="3B6F04D7" w14:textId="1C9C8772"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Yes</w:t>
            </w:r>
          </w:p>
        </w:tc>
        <w:tc>
          <w:tcPr>
            <w:tcW w:w="1524" w:type="dxa"/>
            <w:shd w:val="clear" w:color="auto" w:fill="auto"/>
          </w:tcPr>
          <w:p w14:paraId="2D196D72" w14:textId="3C04CF2B"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Yes</w:t>
            </w:r>
          </w:p>
        </w:tc>
        <w:tc>
          <w:tcPr>
            <w:tcW w:w="1205" w:type="dxa"/>
            <w:shd w:val="clear" w:color="auto" w:fill="auto"/>
          </w:tcPr>
          <w:p w14:paraId="438870E0" w14:textId="1F8C8BA6" w:rsidR="00CF618D" w:rsidRPr="0067495C" w:rsidRDefault="00CF618D"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Yes</w:t>
            </w:r>
          </w:p>
        </w:tc>
      </w:tr>
      <w:tr w:rsidR="00CF618D" w:rsidRPr="0067495C" w14:paraId="26403C62" w14:textId="77777777" w:rsidTr="00674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Borders>
              <w:bottom w:val="single" w:sz="4" w:space="0" w:color="auto"/>
              <w:right w:val="single" w:sz="4" w:space="0" w:color="auto"/>
            </w:tcBorders>
            <w:shd w:val="clear" w:color="auto" w:fill="auto"/>
          </w:tcPr>
          <w:p w14:paraId="304D7706" w14:textId="4FCAE9BD" w:rsidR="00CF618D" w:rsidRPr="0067495C" w:rsidRDefault="00CF618D" w:rsidP="005B1A77">
            <w:pPr>
              <w:rPr>
                <w:rFonts w:eastAsia="Garamond"/>
                <w:b w:val="0"/>
                <w:bCs w:val="0"/>
                <w:sz w:val="22"/>
                <w:szCs w:val="22"/>
              </w:rPr>
            </w:pPr>
            <w:r w:rsidRPr="0067495C">
              <w:rPr>
                <w:rFonts w:eastAsia="Garamond"/>
                <w:b w:val="0"/>
                <w:bCs w:val="0"/>
                <w:sz w:val="22"/>
                <w:szCs w:val="22"/>
              </w:rPr>
              <w:t>Year Published in NCBI</w:t>
            </w:r>
          </w:p>
        </w:tc>
        <w:tc>
          <w:tcPr>
            <w:tcW w:w="1414" w:type="dxa"/>
            <w:tcBorders>
              <w:left w:val="single" w:sz="4" w:space="0" w:color="auto"/>
              <w:bottom w:val="single" w:sz="4" w:space="0" w:color="auto"/>
            </w:tcBorders>
            <w:shd w:val="clear" w:color="auto" w:fill="auto"/>
          </w:tcPr>
          <w:p w14:paraId="26DBED9C" w14:textId="5A1C3133"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In Progress</w:t>
            </w:r>
          </w:p>
        </w:tc>
        <w:tc>
          <w:tcPr>
            <w:tcW w:w="1451" w:type="dxa"/>
            <w:tcBorders>
              <w:bottom w:val="single" w:sz="4" w:space="0" w:color="auto"/>
            </w:tcBorders>
            <w:shd w:val="clear" w:color="auto" w:fill="auto"/>
          </w:tcPr>
          <w:p w14:paraId="5E3737A3" w14:textId="7EB3A207"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2020</w:t>
            </w:r>
          </w:p>
        </w:tc>
        <w:tc>
          <w:tcPr>
            <w:tcW w:w="1634" w:type="dxa"/>
            <w:tcBorders>
              <w:bottom w:val="single" w:sz="4" w:space="0" w:color="auto"/>
            </w:tcBorders>
            <w:shd w:val="clear" w:color="auto" w:fill="auto"/>
          </w:tcPr>
          <w:p w14:paraId="075E4A60" w14:textId="17F6DF32"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2021</w:t>
            </w:r>
          </w:p>
        </w:tc>
        <w:tc>
          <w:tcPr>
            <w:tcW w:w="1524" w:type="dxa"/>
            <w:tcBorders>
              <w:bottom w:val="single" w:sz="4" w:space="0" w:color="auto"/>
            </w:tcBorders>
            <w:shd w:val="clear" w:color="auto" w:fill="auto"/>
          </w:tcPr>
          <w:p w14:paraId="4757F667" w14:textId="2587684B"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2016</w:t>
            </w:r>
          </w:p>
        </w:tc>
        <w:tc>
          <w:tcPr>
            <w:tcW w:w="1205" w:type="dxa"/>
            <w:tcBorders>
              <w:bottom w:val="single" w:sz="4" w:space="0" w:color="auto"/>
            </w:tcBorders>
            <w:shd w:val="clear" w:color="auto" w:fill="auto"/>
          </w:tcPr>
          <w:p w14:paraId="1494A9BC" w14:textId="0DBB713E" w:rsidR="00CF618D" w:rsidRPr="0067495C" w:rsidRDefault="00CF618D"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2022</w:t>
            </w:r>
          </w:p>
        </w:tc>
      </w:tr>
    </w:tbl>
    <w:p w14:paraId="043D8CBD" w14:textId="51D9CDB1" w:rsidR="00CF618D" w:rsidRPr="00CF618D" w:rsidRDefault="00CF618D" w:rsidP="005B1A77">
      <w:pPr>
        <w:rPr>
          <w:bCs/>
        </w:rPr>
      </w:pPr>
      <w:r>
        <w:rPr>
          <w:bCs/>
          <w:vertAlign w:val="superscript"/>
        </w:rPr>
        <w:t>a</w:t>
      </w:r>
      <w:r>
        <w:rPr>
          <w:bCs/>
        </w:rPr>
        <w:t xml:space="preserve"> bp: </w:t>
      </w:r>
      <w:proofErr w:type="spellStart"/>
      <w:r>
        <w:rPr>
          <w:bCs/>
        </w:rPr>
        <w:t>basepairs</w:t>
      </w:r>
      <w:proofErr w:type="spellEnd"/>
    </w:p>
    <w:p w14:paraId="3D83B8A4" w14:textId="50FF71BF" w:rsidR="009827C2" w:rsidRDefault="00CF618D" w:rsidP="005B1A77">
      <w:pPr>
        <w:rPr>
          <w:rFonts w:eastAsia="Garamond"/>
        </w:rPr>
      </w:pPr>
      <w:r w:rsidRPr="00CF618D">
        <w:rPr>
          <w:rFonts w:eastAsia="Garamond"/>
        </w:rPr>
        <w:t>High-quality is determined by being chromosome-level or complete (completely contiguous).</w:t>
      </w:r>
    </w:p>
    <w:p w14:paraId="4A4EB067" w14:textId="47D22972" w:rsidR="0067495C" w:rsidRPr="0067495C" w:rsidRDefault="0067495C" w:rsidP="005B1A77">
      <w:pPr>
        <w:rPr>
          <w:rFonts w:eastAsia="Garamond"/>
        </w:rPr>
      </w:pPr>
      <w:r>
        <w:rPr>
          <w:rFonts w:eastAsia="Garamond"/>
        </w:rPr>
        <w:br w:type="page"/>
      </w:r>
    </w:p>
    <w:p w14:paraId="014F3E01" w14:textId="2ECB068F" w:rsidR="009827C2" w:rsidRDefault="009827C2" w:rsidP="005B1A77">
      <w:pPr>
        <w:rPr>
          <w:rFonts w:eastAsia="Garamond"/>
          <w:b/>
          <w:bCs/>
        </w:rPr>
      </w:pPr>
      <w:r w:rsidRPr="0067495C">
        <w:rPr>
          <w:rFonts w:eastAsia="Garamond"/>
          <w:b/>
          <w:bCs/>
        </w:rPr>
        <w:lastRenderedPageBreak/>
        <w:t xml:space="preserve">Table 18: </w:t>
      </w:r>
      <w:r w:rsidR="0067495C" w:rsidRPr="0067495C">
        <w:rPr>
          <w:rFonts w:eastAsia="Garamond"/>
          <w:b/>
          <w:bCs/>
          <w:i/>
          <w:iCs/>
        </w:rPr>
        <w:t>Discula</w:t>
      </w:r>
      <w:r w:rsidR="0067495C" w:rsidRPr="00CF618D">
        <w:rPr>
          <w:rFonts w:eastAsia="Garamond"/>
          <w:b/>
          <w:bCs/>
          <w:i/>
          <w:iCs/>
        </w:rPr>
        <w:t xml:space="preserve"> destructiva</w:t>
      </w:r>
      <w:r w:rsidR="0067495C" w:rsidRPr="00CF618D">
        <w:rPr>
          <w:rFonts w:eastAsia="Garamond"/>
          <w:b/>
          <w:bCs/>
        </w:rPr>
        <w:t xml:space="preserve"> isolate, AS111, </w:t>
      </w:r>
      <w:r w:rsidR="0067495C">
        <w:rPr>
          <w:rFonts w:eastAsia="Garamond"/>
          <w:b/>
          <w:bCs/>
        </w:rPr>
        <w:t>nuclear</w:t>
      </w:r>
      <w:r w:rsidR="0067495C" w:rsidRPr="00CF618D">
        <w:rPr>
          <w:rFonts w:eastAsia="Garamond"/>
          <w:b/>
          <w:bCs/>
        </w:rPr>
        <w:t xml:space="preserve"> genome statistics compared to other high-quality Diaporthales genome assemblies available in NCBI.</w:t>
      </w:r>
    </w:p>
    <w:tbl>
      <w:tblPr>
        <w:tblStyle w:val="PlainTable4"/>
        <w:tblW w:w="0" w:type="auto"/>
        <w:tblLook w:val="04A0" w:firstRow="1" w:lastRow="0" w:firstColumn="1" w:lastColumn="0" w:noHBand="0" w:noVBand="1"/>
      </w:tblPr>
      <w:tblGrid>
        <w:gridCol w:w="1134"/>
        <w:gridCol w:w="1413"/>
        <w:gridCol w:w="1451"/>
        <w:gridCol w:w="1634"/>
        <w:gridCol w:w="1524"/>
        <w:gridCol w:w="1475"/>
      </w:tblGrid>
      <w:tr w:rsidR="0067495C" w:rsidRPr="0067495C" w14:paraId="2A4D9374" w14:textId="77777777" w:rsidTr="00674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Borders>
              <w:top w:val="single" w:sz="4" w:space="0" w:color="auto"/>
              <w:bottom w:val="single" w:sz="4" w:space="0" w:color="auto"/>
            </w:tcBorders>
            <w:shd w:val="clear" w:color="auto" w:fill="auto"/>
          </w:tcPr>
          <w:p w14:paraId="58B97B74" w14:textId="20F3A85F" w:rsidR="0067495C" w:rsidRPr="0067495C" w:rsidRDefault="0067495C" w:rsidP="005B1A77">
            <w:pPr>
              <w:rPr>
                <w:rFonts w:eastAsia="Garamond"/>
                <w:sz w:val="22"/>
                <w:szCs w:val="22"/>
              </w:rPr>
            </w:pPr>
            <w:r w:rsidRPr="0067495C">
              <w:rPr>
                <w:rFonts w:eastAsia="Garamond"/>
                <w:sz w:val="22"/>
                <w:szCs w:val="22"/>
              </w:rPr>
              <w:t>Assembly Metrics</w:t>
            </w:r>
          </w:p>
        </w:tc>
        <w:tc>
          <w:tcPr>
            <w:tcW w:w="7497" w:type="dxa"/>
            <w:gridSpan w:val="5"/>
            <w:tcBorders>
              <w:top w:val="single" w:sz="4" w:space="0" w:color="auto"/>
              <w:bottom w:val="single" w:sz="4" w:space="0" w:color="auto"/>
            </w:tcBorders>
            <w:shd w:val="clear" w:color="auto" w:fill="auto"/>
          </w:tcPr>
          <w:p w14:paraId="68AF5B47" w14:textId="4C83D68D" w:rsidR="0067495C" w:rsidRPr="0067495C" w:rsidRDefault="0067495C" w:rsidP="005B1A77">
            <w:pPr>
              <w:jc w:val="center"/>
              <w:cnfStyle w:val="100000000000" w:firstRow="1"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Pathogen</w:t>
            </w:r>
          </w:p>
        </w:tc>
      </w:tr>
      <w:tr w:rsidR="0067495C" w:rsidRPr="0067495C" w14:paraId="0ED200A2" w14:textId="77777777" w:rsidTr="00674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Borders>
              <w:top w:val="single" w:sz="4" w:space="0" w:color="auto"/>
              <w:right w:val="single" w:sz="4" w:space="0" w:color="auto"/>
            </w:tcBorders>
            <w:shd w:val="clear" w:color="auto" w:fill="auto"/>
          </w:tcPr>
          <w:p w14:paraId="7D1E88C0" w14:textId="77777777" w:rsidR="0067495C" w:rsidRPr="0067495C" w:rsidRDefault="0067495C" w:rsidP="005B1A77">
            <w:pPr>
              <w:rPr>
                <w:rFonts w:eastAsia="Garamond"/>
                <w:b w:val="0"/>
                <w:bCs w:val="0"/>
                <w:sz w:val="22"/>
                <w:szCs w:val="22"/>
              </w:rPr>
            </w:pPr>
          </w:p>
        </w:tc>
        <w:tc>
          <w:tcPr>
            <w:tcW w:w="1413" w:type="dxa"/>
            <w:tcBorders>
              <w:top w:val="single" w:sz="4" w:space="0" w:color="auto"/>
              <w:left w:val="single" w:sz="4" w:space="0" w:color="auto"/>
              <w:bottom w:val="single" w:sz="4" w:space="0" w:color="auto"/>
            </w:tcBorders>
            <w:shd w:val="clear" w:color="auto" w:fill="auto"/>
          </w:tcPr>
          <w:p w14:paraId="1771361F" w14:textId="0135BDA4"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i/>
                <w:iCs/>
                <w:sz w:val="22"/>
                <w:szCs w:val="22"/>
              </w:rPr>
              <w:t>Discula destructiva</w:t>
            </w:r>
          </w:p>
        </w:tc>
        <w:tc>
          <w:tcPr>
            <w:tcW w:w="1451" w:type="dxa"/>
            <w:tcBorders>
              <w:top w:val="single" w:sz="4" w:space="0" w:color="auto"/>
              <w:bottom w:val="single" w:sz="4" w:space="0" w:color="auto"/>
            </w:tcBorders>
            <w:shd w:val="clear" w:color="auto" w:fill="auto"/>
          </w:tcPr>
          <w:p w14:paraId="6D360D37" w14:textId="05B8EC03"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proofErr w:type="spellStart"/>
            <w:r w:rsidRPr="0067495C">
              <w:rPr>
                <w:rFonts w:eastAsia="Garamond"/>
                <w:i/>
                <w:iCs/>
                <w:sz w:val="22"/>
                <w:szCs w:val="22"/>
              </w:rPr>
              <w:t>Chrysoporthe</w:t>
            </w:r>
            <w:proofErr w:type="spellEnd"/>
            <w:r w:rsidRPr="0067495C">
              <w:rPr>
                <w:rFonts w:eastAsia="Garamond"/>
                <w:i/>
                <w:iCs/>
                <w:sz w:val="22"/>
                <w:szCs w:val="22"/>
              </w:rPr>
              <w:t xml:space="preserve"> </w:t>
            </w:r>
            <w:proofErr w:type="spellStart"/>
            <w:r w:rsidRPr="0067495C">
              <w:rPr>
                <w:rFonts w:eastAsia="Garamond"/>
                <w:i/>
                <w:iCs/>
                <w:sz w:val="22"/>
                <w:szCs w:val="22"/>
              </w:rPr>
              <w:t>puriensis</w:t>
            </w:r>
            <w:proofErr w:type="spellEnd"/>
          </w:p>
        </w:tc>
        <w:tc>
          <w:tcPr>
            <w:tcW w:w="1634" w:type="dxa"/>
            <w:tcBorders>
              <w:top w:val="single" w:sz="4" w:space="0" w:color="auto"/>
              <w:bottom w:val="single" w:sz="4" w:space="0" w:color="auto"/>
            </w:tcBorders>
            <w:shd w:val="clear" w:color="auto" w:fill="auto"/>
          </w:tcPr>
          <w:p w14:paraId="4DA5DB89" w14:textId="2242E1BF"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proofErr w:type="spellStart"/>
            <w:r w:rsidRPr="0067495C">
              <w:rPr>
                <w:rFonts w:eastAsia="Garamond"/>
                <w:i/>
                <w:iCs/>
                <w:sz w:val="22"/>
                <w:szCs w:val="22"/>
              </w:rPr>
              <w:t>Immersiporthe</w:t>
            </w:r>
            <w:proofErr w:type="spellEnd"/>
            <w:r w:rsidRPr="0067495C">
              <w:rPr>
                <w:rFonts w:eastAsia="Garamond"/>
                <w:i/>
                <w:iCs/>
                <w:sz w:val="22"/>
                <w:szCs w:val="22"/>
              </w:rPr>
              <w:t xml:space="preserve"> </w:t>
            </w:r>
            <w:proofErr w:type="spellStart"/>
            <w:r w:rsidRPr="0067495C">
              <w:rPr>
                <w:rFonts w:eastAsia="Garamond"/>
                <w:i/>
                <w:iCs/>
                <w:sz w:val="22"/>
                <w:szCs w:val="22"/>
              </w:rPr>
              <w:t>knoxdaviesiana</w:t>
            </w:r>
            <w:proofErr w:type="spellEnd"/>
          </w:p>
        </w:tc>
        <w:tc>
          <w:tcPr>
            <w:tcW w:w="1524" w:type="dxa"/>
            <w:tcBorders>
              <w:top w:val="single" w:sz="4" w:space="0" w:color="auto"/>
              <w:bottom w:val="single" w:sz="4" w:space="0" w:color="auto"/>
            </w:tcBorders>
            <w:shd w:val="clear" w:color="auto" w:fill="auto"/>
          </w:tcPr>
          <w:p w14:paraId="6EE3E79D" w14:textId="7ADB1344"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proofErr w:type="spellStart"/>
            <w:r w:rsidRPr="0067495C">
              <w:rPr>
                <w:rFonts w:eastAsia="Garamond"/>
                <w:i/>
                <w:iCs/>
                <w:sz w:val="22"/>
                <w:szCs w:val="22"/>
              </w:rPr>
              <w:t>Cryphonectria</w:t>
            </w:r>
            <w:proofErr w:type="spellEnd"/>
            <w:r w:rsidRPr="0067495C">
              <w:rPr>
                <w:rFonts w:eastAsia="Garamond"/>
                <w:i/>
                <w:iCs/>
                <w:sz w:val="22"/>
                <w:szCs w:val="22"/>
              </w:rPr>
              <w:t xml:space="preserve"> </w:t>
            </w:r>
            <w:proofErr w:type="spellStart"/>
            <w:r w:rsidRPr="0067495C">
              <w:rPr>
                <w:rFonts w:eastAsia="Garamond"/>
                <w:i/>
                <w:iCs/>
                <w:sz w:val="22"/>
                <w:szCs w:val="22"/>
              </w:rPr>
              <w:t>parasitica</w:t>
            </w:r>
            <w:proofErr w:type="spellEnd"/>
          </w:p>
        </w:tc>
        <w:tc>
          <w:tcPr>
            <w:tcW w:w="1475" w:type="dxa"/>
            <w:tcBorders>
              <w:top w:val="single" w:sz="4" w:space="0" w:color="auto"/>
              <w:bottom w:val="single" w:sz="4" w:space="0" w:color="auto"/>
            </w:tcBorders>
            <w:shd w:val="clear" w:color="auto" w:fill="auto"/>
          </w:tcPr>
          <w:p w14:paraId="383971DD" w14:textId="417EFF11"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i/>
                <w:iCs/>
                <w:sz w:val="22"/>
                <w:szCs w:val="22"/>
              </w:rPr>
              <w:t xml:space="preserve">Valsa </w:t>
            </w:r>
            <w:proofErr w:type="spellStart"/>
            <w:r w:rsidRPr="0067495C">
              <w:rPr>
                <w:rFonts w:eastAsia="Garamond"/>
                <w:i/>
                <w:iCs/>
                <w:sz w:val="22"/>
                <w:szCs w:val="22"/>
              </w:rPr>
              <w:t>mali</w:t>
            </w:r>
            <w:proofErr w:type="spellEnd"/>
          </w:p>
        </w:tc>
      </w:tr>
      <w:tr w:rsidR="0067495C" w:rsidRPr="0067495C" w14:paraId="7912F1B7" w14:textId="77777777" w:rsidTr="0067495C">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296EF60F" w14:textId="46AB0B32" w:rsidR="0067495C" w:rsidRPr="0067495C" w:rsidRDefault="0067495C" w:rsidP="005B1A77">
            <w:pPr>
              <w:rPr>
                <w:rFonts w:eastAsia="Garamond"/>
                <w:b w:val="0"/>
                <w:bCs w:val="0"/>
                <w:sz w:val="22"/>
                <w:szCs w:val="22"/>
              </w:rPr>
            </w:pPr>
          </w:p>
        </w:tc>
        <w:tc>
          <w:tcPr>
            <w:tcW w:w="1413" w:type="dxa"/>
            <w:tcBorders>
              <w:top w:val="single" w:sz="4" w:space="0" w:color="auto"/>
              <w:left w:val="single" w:sz="4" w:space="0" w:color="auto"/>
              <w:bottom w:val="single" w:sz="4" w:space="0" w:color="auto"/>
            </w:tcBorders>
            <w:shd w:val="clear" w:color="auto" w:fill="auto"/>
          </w:tcPr>
          <w:p w14:paraId="20E26190" w14:textId="400C0BDD"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Dogwood Anthracnose</w:t>
            </w:r>
          </w:p>
        </w:tc>
        <w:tc>
          <w:tcPr>
            <w:tcW w:w="1451" w:type="dxa"/>
            <w:tcBorders>
              <w:top w:val="single" w:sz="4" w:space="0" w:color="auto"/>
              <w:bottom w:val="single" w:sz="4" w:space="0" w:color="auto"/>
            </w:tcBorders>
            <w:shd w:val="clear" w:color="auto" w:fill="auto"/>
          </w:tcPr>
          <w:p w14:paraId="27C58910" w14:textId="292FEB36"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Stem Canker of Eucalyptus</w:t>
            </w:r>
          </w:p>
        </w:tc>
        <w:tc>
          <w:tcPr>
            <w:tcW w:w="1634" w:type="dxa"/>
            <w:tcBorders>
              <w:top w:val="single" w:sz="4" w:space="0" w:color="auto"/>
              <w:bottom w:val="single" w:sz="4" w:space="0" w:color="auto"/>
            </w:tcBorders>
            <w:shd w:val="clear" w:color="auto" w:fill="auto"/>
          </w:tcPr>
          <w:p w14:paraId="6027E3AE" w14:textId="2E5F4CDC"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Stem Canker of Cape Beech</w:t>
            </w:r>
          </w:p>
        </w:tc>
        <w:tc>
          <w:tcPr>
            <w:tcW w:w="1524" w:type="dxa"/>
            <w:tcBorders>
              <w:top w:val="single" w:sz="4" w:space="0" w:color="auto"/>
              <w:bottom w:val="single" w:sz="4" w:space="0" w:color="auto"/>
            </w:tcBorders>
            <w:shd w:val="clear" w:color="auto" w:fill="auto"/>
          </w:tcPr>
          <w:p w14:paraId="7556853E" w14:textId="19147063"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Chestnut Blight</w:t>
            </w:r>
          </w:p>
        </w:tc>
        <w:tc>
          <w:tcPr>
            <w:tcW w:w="1475" w:type="dxa"/>
            <w:tcBorders>
              <w:top w:val="single" w:sz="4" w:space="0" w:color="auto"/>
              <w:bottom w:val="single" w:sz="4" w:space="0" w:color="auto"/>
            </w:tcBorders>
            <w:shd w:val="clear" w:color="auto" w:fill="auto"/>
          </w:tcPr>
          <w:p w14:paraId="13427F1B" w14:textId="40283EFC"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Apple Valsa Canker</w:t>
            </w:r>
          </w:p>
        </w:tc>
      </w:tr>
      <w:tr w:rsidR="0067495C" w:rsidRPr="0067495C" w14:paraId="586E6AA1" w14:textId="77777777" w:rsidTr="00674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66D0018C" w14:textId="23BAA55D" w:rsidR="0067495C" w:rsidRPr="0067495C" w:rsidRDefault="0067495C" w:rsidP="005B1A77">
            <w:pPr>
              <w:rPr>
                <w:rFonts w:eastAsia="Garamond"/>
                <w:b w:val="0"/>
                <w:bCs w:val="0"/>
                <w:sz w:val="22"/>
                <w:szCs w:val="22"/>
              </w:rPr>
            </w:pPr>
            <w:r w:rsidRPr="0067495C">
              <w:rPr>
                <w:rFonts w:eastAsia="Garamond"/>
                <w:sz w:val="22"/>
                <w:szCs w:val="22"/>
              </w:rPr>
              <w:t>Ploidy (n)</w:t>
            </w:r>
            <w:r w:rsidRPr="0067495C">
              <w:rPr>
                <w:rFonts w:eastAsia="Garamond"/>
                <w:sz w:val="22"/>
                <w:szCs w:val="22"/>
                <w:vertAlign w:val="superscript"/>
              </w:rPr>
              <w:t>a</w:t>
            </w:r>
          </w:p>
        </w:tc>
        <w:tc>
          <w:tcPr>
            <w:tcW w:w="1413" w:type="dxa"/>
            <w:tcBorders>
              <w:top w:val="single" w:sz="4" w:space="0" w:color="auto"/>
              <w:left w:val="single" w:sz="4" w:space="0" w:color="auto"/>
            </w:tcBorders>
            <w:shd w:val="clear" w:color="auto" w:fill="auto"/>
          </w:tcPr>
          <w:p w14:paraId="54D852AA" w14:textId="3E5F9442"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451" w:type="dxa"/>
            <w:tcBorders>
              <w:top w:val="single" w:sz="4" w:space="0" w:color="auto"/>
            </w:tcBorders>
            <w:shd w:val="clear" w:color="auto" w:fill="auto"/>
          </w:tcPr>
          <w:p w14:paraId="09E838CD" w14:textId="44AFC46C"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634" w:type="dxa"/>
            <w:tcBorders>
              <w:top w:val="single" w:sz="4" w:space="0" w:color="auto"/>
            </w:tcBorders>
            <w:shd w:val="clear" w:color="auto" w:fill="auto"/>
          </w:tcPr>
          <w:p w14:paraId="2CD7B94F" w14:textId="30312463"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524" w:type="dxa"/>
            <w:tcBorders>
              <w:top w:val="single" w:sz="4" w:space="0" w:color="auto"/>
            </w:tcBorders>
            <w:shd w:val="clear" w:color="auto" w:fill="auto"/>
          </w:tcPr>
          <w:p w14:paraId="6AECE550" w14:textId="0A188A9D"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c>
          <w:tcPr>
            <w:tcW w:w="1475" w:type="dxa"/>
            <w:tcBorders>
              <w:top w:val="single" w:sz="4" w:space="0" w:color="auto"/>
            </w:tcBorders>
            <w:shd w:val="clear" w:color="auto" w:fill="auto"/>
          </w:tcPr>
          <w:p w14:paraId="1D261132" w14:textId="5C4D79C1"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w:t>
            </w:r>
          </w:p>
        </w:tc>
      </w:tr>
      <w:tr w:rsidR="0067495C" w:rsidRPr="0067495C" w14:paraId="29FEA08F" w14:textId="77777777" w:rsidTr="0067495C">
        <w:trPr>
          <w:trHeight w:val="630"/>
        </w:trPr>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1EFD768F" w14:textId="230264BA" w:rsidR="0067495C" w:rsidRPr="0067495C" w:rsidRDefault="0067495C" w:rsidP="005B1A77">
            <w:pPr>
              <w:rPr>
                <w:rFonts w:eastAsia="Garamond"/>
                <w:b w:val="0"/>
                <w:bCs w:val="0"/>
                <w:sz w:val="22"/>
                <w:szCs w:val="22"/>
              </w:rPr>
            </w:pPr>
            <w:r w:rsidRPr="0067495C">
              <w:rPr>
                <w:rFonts w:eastAsia="Garamond"/>
                <w:sz w:val="22"/>
                <w:szCs w:val="22"/>
              </w:rPr>
              <w:t>Assembly Level</w:t>
            </w:r>
          </w:p>
        </w:tc>
        <w:tc>
          <w:tcPr>
            <w:tcW w:w="1413" w:type="dxa"/>
            <w:tcBorders>
              <w:left w:val="single" w:sz="4" w:space="0" w:color="auto"/>
            </w:tcBorders>
            <w:shd w:val="clear" w:color="auto" w:fill="auto"/>
          </w:tcPr>
          <w:p w14:paraId="7CBA1E24" w14:textId="23933CF7"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Complete</w:t>
            </w:r>
          </w:p>
        </w:tc>
        <w:tc>
          <w:tcPr>
            <w:tcW w:w="1451" w:type="dxa"/>
            <w:shd w:val="clear" w:color="auto" w:fill="auto"/>
          </w:tcPr>
          <w:p w14:paraId="0B235540" w14:textId="43459926"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Complete</w:t>
            </w:r>
          </w:p>
        </w:tc>
        <w:tc>
          <w:tcPr>
            <w:tcW w:w="1634" w:type="dxa"/>
            <w:shd w:val="clear" w:color="auto" w:fill="auto"/>
          </w:tcPr>
          <w:p w14:paraId="658A29A0" w14:textId="0E1814DB"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Complete</w:t>
            </w:r>
          </w:p>
        </w:tc>
        <w:tc>
          <w:tcPr>
            <w:tcW w:w="1524" w:type="dxa"/>
            <w:shd w:val="clear" w:color="auto" w:fill="auto"/>
          </w:tcPr>
          <w:p w14:paraId="006BD3DE" w14:textId="0079EA84"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Chromosome</w:t>
            </w:r>
          </w:p>
        </w:tc>
        <w:tc>
          <w:tcPr>
            <w:tcW w:w="1475" w:type="dxa"/>
            <w:shd w:val="clear" w:color="auto" w:fill="auto"/>
          </w:tcPr>
          <w:p w14:paraId="43AB9EF9" w14:textId="3CA4594B"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Chromosome</w:t>
            </w:r>
          </w:p>
        </w:tc>
      </w:tr>
      <w:tr w:rsidR="0067495C" w:rsidRPr="0067495C" w14:paraId="5C09E396" w14:textId="77777777" w:rsidTr="0067495C">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286254AF" w14:textId="56291C0F" w:rsidR="0067495C" w:rsidRPr="0067495C" w:rsidRDefault="0067495C" w:rsidP="005B1A77">
            <w:pPr>
              <w:rPr>
                <w:rFonts w:eastAsia="Garamond"/>
                <w:b w:val="0"/>
                <w:bCs w:val="0"/>
                <w:sz w:val="22"/>
                <w:szCs w:val="22"/>
              </w:rPr>
            </w:pPr>
            <w:r w:rsidRPr="0067495C">
              <w:rPr>
                <w:rFonts w:eastAsia="Garamond"/>
                <w:sz w:val="22"/>
                <w:szCs w:val="22"/>
              </w:rPr>
              <w:t>Assembly Size (Mb)</w:t>
            </w:r>
            <w:r w:rsidRPr="0067495C">
              <w:rPr>
                <w:rFonts w:eastAsia="Garamond"/>
                <w:sz w:val="22"/>
                <w:szCs w:val="22"/>
                <w:vertAlign w:val="superscript"/>
              </w:rPr>
              <w:t>b</w:t>
            </w:r>
          </w:p>
        </w:tc>
        <w:tc>
          <w:tcPr>
            <w:tcW w:w="1413" w:type="dxa"/>
            <w:tcBorders>
              <w:left w:val="single" w:sz="4" w:space="0" w:color="auto"/>
            </w:tcBorders>
            <w:shd w:val="clear" w:color="auto" w:fill="auto"/>
          </w:tcPr>
          <w:p w14:paraId="5F578308" w14:textId="6069749E"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46.65</w:t>
            </w:r>
          </w:p>
        </w:tc>
        <w:tc>
          <w:tcPr>
            <w:tcW w:w="1451" w:type="dxa"/>
            <w:shd w:val="clear" w:color="auto" w:fill="auto"/>
          </w:tcPr>
          <w:p w14:paraId="3B4AB25B" w14:textId="016CBFF1"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44.54</w:t>
            </w:r>
          </w:p>
        </w:tc>
        <w:tc>
          <w:tcPr>
            <w:tcW w:w="1634" w:type="dxa"/>
            <w:shd w:val="clear" w:color="auto" w:fill="auto"/>
          </w:tcPr>
          <w:p w14:paraId="3BA92ED7" w14:textId="23825EBA"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38.80</w:t>
            </w:r>
          </w:p>
        </w:tc>
        <w:tc>
          <w:tcPr>
            <w:tcW w:w="1524" w:type="dxa"/>
            <w:shd w:val="clear" w:color="auto" w:fill="auto"/>
          </w:tcPr>
          <w:p w14:paraId="6476C984" w14:textId="4398F96D"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43.16</w:t>
            </w:r>
          </w:p>
        </w:tc>
        <w:tc>
          <w:tcPr>
            <w:tcW w:w="1475" w:type="dxa"/>
            <w:shd w:val="clear" w:color="auto" w:fill="auto"/>
          </w:tcPr>
          <w:p w14:paraId="3C1DBDDF" w14:textId="120440FC"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44.73</w:t>
            </w:r>
          </w:p>
        </w:tc>
      </w:tr>
      <w:tr w:rsidR="0067495C" w:rsidRPr="0067495C" w14:paraId="17479A13" w14:textId="77777777" w:rsidTr="0067495C">
        <w:trPr>
          <w:trHeight w:val="810"/>
        </w:trPr>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026CC797" w14:textId="69E74698" w:rsidR="0067495C" w:rsidRPr="0067495C" w:rsidRDefault="0067495C" w:rsidP="005B1A77">
            <w:pPr>
              <w:rPr>
                <w:rFonts w:eastAsia="Garamond"/>
                <w:b w:val="0"/>
                <w:bCs w:val="0"/>
                <w:sz w:val="22"/>
                <w:szCs w:val="22"/>
              </w:rPr>
            </w:pPr>
            <w:r w:rsidRPr="0067495C">
              <w:rPr>
                <w:rFonts w:eastAsia="Garamond"/>
                <w:sz w:val="22"/>
                <w:szCs w:val="22"/>
              </w:rPr>
              <w:t>Number of Scaffolds</w:t>
            </w:r>
          </w:p>
        </w:tc>
        <w:tc>
          <w:tcPr>
            <w:tcW w:w="1413" w:type="dxa"/>
            <w:tcBorders>
              <w:left w:val="single" w:sz="4" w:space="0" w:color="auto"/>
            </w:tcBorders>
            <w:shd w:val="clear" w:color="auto" w:fill="auto"/>
          </w:tcPr>
          <w:p w14:paraId="22319405" w14:textId="0543D498"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8</w:t>
            </w:r>
          </w:p>
        </w:tc>
        <w:tc>
          <w:tcPr>
            <w:tcW w:w="1451" w:type="dxa"/>
            <w:shd w:val="clear" w:color="auto" w:fill="auto"/>
          </w:tcPr>
          <w:p w14:paraId="63084514" w14:textId="1C11CE2B"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13</w:t>
            </w:r>
          </w:p>
        </w:tc>
        <w:tc>
          <w:tcPr>
            <w:tcW w:w="1634" w:type="dxa"/>
            <w:shd w:val="clear" w:color="auto" w:fill="auto"/>
          </w:tcPr>
          <w:p w14:paraId="4F4F0920" w14:textId="2A73F5AB"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11</w:t>
            </w:r>
          </w:p>
        </w:tc>
        <w:tc>
          <w:tcPr>
            <w:tcW w:w="1524" w:type="dxa"/>
            <w:shd w:val="clear" w:color="auto" w:fill="auto"/>
          </w:tcPr>
          <w:p w14:paraId="261DE9F1" w14:textId="67CF1AE7"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17</w:t>
            </w:r>
          </w:p>
        </w:tc>
        <w:tc>
          <w:tcPr>
            <w:tcW w:w="1475" w:type="dxa"/>
            <w:shd w:val="clear" w:color="auto" w:fill="auto"/>
          </w:tcPr>
          <w:p w14:paraId="64A489CE" w14:textId="579729DA"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13</w:t>
            </w:r>
          </w:p>
        </w:tc>
      </w:tr>
      <w:tr w:rsidR="0067495C" w:rsidRPr="0067495C" w14:paraId="7E4DC165" w14:textId="77777777" w:rsidTr="0067495C">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30EE9682" w14:textId="62696A41" w:rsidR="0067495C" w:rsidRPr="0067495C" w:rsidRDefault="0067495C" w:rsidP="005B1A77">
            <w:pPr>
              <w:rPr>
                <w:rFonts w:eastAsia="Garamond"/>
                <w:b w:val="0"/>
                <w:bCs w:val="0"/>
                <w:sz w:val="22"/>
                <w:szCs w:val="22"/>
              </w:rPr>
            </w:pPr>
            <w:r w:rsidRPr="0067495C">
              <w:rPr>
                <w:rFonts w:eastAsia="Garamond"/>
                <w:sz w:val="22"/>
                <w:szCs w:val="22"/>
              </w:rPr>
              <w:t>Number of Contigs</w:t>
            </w:r>
          </w:p>
        </w:tc>
        <w:tc>
          <w:tcPr>
            <w:tcW w:w="1413" w:type="dxa"/>
            <w:tcBorders>
              <w:left w:val="single" w:sz="4" w:space="0" w:color="auto"/>
            </w:tcBorders>
            <w:shd w:val="clear" w:color="auto" w:fill="auto"/>
          </w:tcPr>
          <w:p w14:paraId="4C10B744" w14:textId="323E2D76"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8</w:t>
            </w:r>
          </w:p>
        </w:tc>
        <w:tc>
          <w:tcPr>
            <w:tcW w:w="1451" w:type="dxa"/>
            <w:shd w:val="clear" w:color="auto" w:fill="auto"/>
          </w:tcPr>
          <w:p w14:paraId="385394D4" w14:textId="672114F6"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13</w:t>
            </w:r>
          </w:p>
        </w:tc>
        <w:tc>
          <w:tcPr>
            <w:tcW w:w="1634" w:type="dxa"/>
            <w:shd w:val="clear" w:color="auto" w:fill="auto"/>
          </w:tcPr>
          <w:p w14:paraId="79815CC8" w14:textId="33CAAFB6"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11</w:t>
            </w:r>
          </w:p>
        </w:tc>
        <w:tc>
          <w:tcPr>
            <w:tcW w:w="1524" w:type="dxa"/>
            <w:shd w:val="clear" w:color="auto" w:fill="auto"/>
          </w:tcPr>
          <w:p w14:paraId="72D167B4" w14:textId="4BA9B331"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18</w:t>
            </w:r>
          </w:p>
        </w:tc>
        <w:tc>
          <w:tcPr>
            <w:tcW w:w="1475" w:type="dxa"/>
            <w:shd w:val="clear" w:color="auto" w:fill="auto"/>
          </w:tcPr>
          <w:p w14:paraId="668458C1" w14:textId="318CF894"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1,475</w:t>
            </w:r>
          </w:p>
        </w:tc>
      </w:tr>
      <w:tr w:rsidR="0067495C" w:rsidRPr="0067495C" w14:paraId="2687B694" w14:textId="77777777" w:rsidTr="00CD0F81">
        <w:trPr>
          <w:trHeight w:val="360"/>
        </w:trPr>
        <w:tc>
          <w:tcPr>
            <w:cnfStyle w:val="001000000000" w:firstRow="0" w:lastRow="0" w:firstColumn="1" w:lastColumn="0" w:oddVBand="0" w:evenVBand="0" w:oddHBand="0" w:evenHBand="0" w:firstRowFirstColumn="0" w:firstRowLastColumn="0" w:lastRowFirstColumn="0" w:lastRowLastColumn="0"/>
            <w:tcW w:w="1133" w:type="dxa"/>
            <w:tcBorders>
              <w:right w:val="single" w:sz="4" w:space="0" w:color="auto"/>
            </w:tcBorders>
            <w:shd w:val="clear" w:color="auto" w:fill="auto"/>
          </w:tcPr>
          <w:p w14:paraId="6097385A" w14:textId="7541D34C" w:rsidR="0067495C" w:rsidRPr="0067495C" w:rsidRDefault="0067495C" w:rsidP="005B1A77">
            <w:pPr>
              <w:rPr>
                <w:rFonts w:eastAsia="Garamond"/>
                <w:b w:val="0"/>
                <w:bCs w:val="0"/>
                <w:sz w:val="22"/>
                <w:szCs w:val="22"/>
              </w:rPr>
            </w:pPr>
            <w:r w:rsidRPr="0067495C">
              <w:rPr>
                <w:rFonts w:eastAsia="Garamond"/>
                <w:sz w:val="22"/>
                <w:szCs w:val="22"/>
              </w:rPr>
              <w:t>% gaps</w:t>
            </w:r>
          </w:p>
        </w:tc>
        <w:tc>
          <w:tcPr>
            <w:tcW w:w="1413" w:type="dxa"/>
            <w:tcBorders>
              <w:left w:val="single" w:sz="4" w:space="0" w:color="auto"/>
            </w:tcBorders>
            <w:shd w:val="clear" w:color="auto" w:fill="auto"/>
          </w:tcPr>
          <w:p w14:paraId="2459C2C4" w14:textId="3193B7A4"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0.000%</w:t>
            </w:r>
          </w:p>
        </w:tc>
        <w:tc>
          <w:tcPr>
            <w:tcW w:w="1451" w:type="dxa"/>
            <w:shd w:val="clear" w:color="auto" w:fill="auto"/>
          </w:tcPr>
          <w:p w14:paraId="2291AC87" w14:textId="0AF8CFFE"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0.000%</w:t>
            </w:r>
          </w:p>
        </w:tc>
        <w:tc>
          <w:tcPr>
            <w:tcW w:w="1634" w:type="dxa"/>
            <w:shd w:val="clear" w:color="auto" w:fill="auto"/>
          </w:tcPr>
          <w:p w14:paraId="499469EB" w14:textId="06500CB5"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0.000%</w:t>
            </w:r>
          </w:p>
        </w:tc>
        <w:tc>
          <w:tcPr>
            <w:tcW w:w="1524" w:type="dxa"/>
            <w:shd w:val="clear" w:color="auto" w:fill="auto"/>
          </w:tcPr>
          <w:p w14:paraId="5DB04305" w14:textId="48042F87"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0.000%</w:t>
            </w:r>
          </w:p>
        </w:tc>
        <w:tc>
          <w:tcPr>
            <w:tcW w:w="1475" w:type="dxa"/>
            <w:shd w:val="clear" w:color="auto" w:fill="auto"/>
          </w:tcPr>
          <w:p w14:paraId="4E08112C" w14:textId="63A03B96" w:rsidR="0067495C" w:rsidRPr="0067495C" w:rsidRDefault="0067495C" w:rsidP="005B1A77">
            <w:pPr>
              <w:cnfStyle w:val="000000000000" w:firstRow="0" w:lastRow="0" w:firstColumn="0" w:lastColumn="0" w:oddVBand="0" w:evenVBand="0" w:oddHBand="0" w:evenHBand="0" w:firstRowFirstColumn="0" w:firstRowLastColumn="0" w:lastRowFirstColumn="0" w:lastRowLastColumn="0"/>
              <w:rPr>
                <w:rFonts w:eastAsia="Garamond"/>
                <w:sz w:val="22"/>
                <w:szCs w:val="22"/>
              </w:rPr>
            </w:pPr>
            <w:r w:rsidRPr="0067495C">
              <w:rPr>
                <w:rFonts w:eastAsia="Garamond"/>
                <w:sz w:val="22"/>
                <w:szCs w:val="22"/>
              </w:rPr>
              <w:t>0.937%</w:t>
            </w:r>
          </w:p>
        </w:tc>
      </w:tr>
      <w:tr w:rsidR="0067495C" w:rsidRPr="0067495C" w14:paraId="43C196F2" w14:textId="77777777" w:rsidTr="00CD0F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Borders>
              <w:bottom w:val="single" w:sz="4" w:space="0" w:color="auto"/>
              <w:right w:val="single" w:sz="4" w:space="0" w:color="auto"/>
            </w:tcBorders>
            <w:shd w:val="clear" w:color="auto" w:fill="auto"/>
          </w:tcPr>
          <w:p w14:paraId="327CD7B9" w14:textId="2438ED0A" w:rsidR="0067495C" w:rsidRPr="0067495C" w:rsidRDefault="0067495C" w:rsidP="005B1A77">
            <w:pPr>
              <w:rPr>
                <w:rFonts w:eastAsia="Garamond"/>
                <w:b w:val="0"/>
                <w:bCs w:val="0"/>
                <w:sz w:val="22"/>
                <w:szCs w:val="22"/>
              </w:rPr>
            </w:pPr>
            <w:r w:rsidRPr="0067495C">
              <w:rPr>
                <w:rFonts w:eastAsia="Garamond"/>
                <w:sz w:val="22"/>
                <w:szCs w:val="22"/>
              </w:rPr>
              <w:t>Year published in NCBI</w:t>
            </w:r>
          </w:p>
        </w:tc>
        <w:tc>
          <w:tcPr>
            <w:tcW w:w="1413" w:type="dxa"/>
            <w:tcBorders>
              <w:left w:val="single" w:sz="4" w:space="0" w:color="auto"/>
              <w:bottom w:val="single" w:sz="4" w:space="0" w:color="auto"/>
            </w:tcBorders>
            <w:shd w:val="clear" w:color="auto" w:fill="auto"/>
          </w:tcPr>
          <w:p w14:paraId="7A6C9E62" w14:textId="74C89E5F"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In Progress</w:t>
            </w:r>
          </w:p>
        </w:tc>
        <w:tc>
          <w:tcPr>
            <w:tcW w:w="1451" w:type="dxa"/>
            <w:tcBorders>
              <w:bottom w:val="single" w:sz="4" w:space="0" w:color="auto"/>
            </w:tcBorders>
            <w:shd w:val="clear" w:color="auto" w:fill="auto"/>
          </w:tcPr>
          <w:p w14:paraId="34050F10" w14:textId="4F70A842"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2020</w:t>
            </w:r>
          </w:p>
        </w:tc>
        <w:tc>
          <w:tcPr>
            <w:tcW w:w="1634" w:type="dxa"/>
            <w:tcBorders>
              <w:bottom w:val="single" w:sz="4" w:space="0" w:color="auto"/>
            </w:tcBorders>
            <w:shd w:val="clear" w:color="auto" w:fill="auto"/>
          </w:tcPr>
          <w:p w14:paraId="411F9D39" w14:textId="2FF3CEA9"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2021</w:t>
            </w:r>
          </w:p>
        </w:tc>
        <w:tc>
          <w:tcPr>
            <w:tcW w:w="1524" w:type="dxa"/>
            <w:tcBorders>
              <w:bottom w:val="single" w:sz="4" w:space="0" w:color="auto"/>
            </w:tcBorders>
            <w:shd w:val="clear" w:color="auto" w:fill="auto"/>
          </w:tcPr>
          <w:p w14:paraId="74DF6753" w14:textId="374BE557"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2021</w:t>
            </w:r>
          </w:p>
        </w:tc>
        <w:tc>
          <w:tcPr>
            <w:tcW w:w="1475" w:type="dxa"/>
            <w:tcBorders>
              <w:bottom w:val="single" w:sz="4" w:space="0" w:color="auto"/>
            </w:tcBorders>
            <w:shd w:val="clear" w:color="auto" w:fill="auto"/>
          </w:tcPr>
          <w:p w14:paraId="398BD044" w14:textId="75A9FA11" w:rsidR="0067495C" w:rsidRPr="0067495C" w:rsidRDefault="0067495C" w:rsidP="005B1A77">
            <w:pPr>
              <w:cnfStyle w:val="000000100000" w:firstRow="0" w:lastRow="0" w:firstColumn="0" w:lastColumn="0" w:oddVBand="0" w:evenVBand="0" w:oddHBand="1" w:evenHBand="0" w:firstRowFirstColumn="0" w:firstRowLastColumn="0" w:lastRowFirstColumn="0" w:lastRowLastColumn="0"/>
              <w:rPr>
                <w:rFonts w:eastAsia="Garamond"/>
                <w:sz w:val="22"/>
                <w:szCs w:val="22"/>
              </w:rPr>
            </w:pPr>
            <w:r w:rsidRPr="0067495C">
              <w:rPr>
                <w:rFonts w:eastAsia="Garamond"/>
                <w:sz w:val="22"/>
                <w:szCs w:val="22"/>
              </w:rPr>
              <w:t>2015</w:t>
            </w:r>
          </w:p>
        </w:tc>
      </w:tr>
    </w:tbl>
    <w:p w14:paraId="6D947F95" w14:textId="095401CD" w:rsidR="009827C2" w:rsidRPr="00CD0F81" w:rsidRDefault="0067495C" w:rsidP="005B1A77">
      <w:pPr>
        <w:rPr>
          <w:bCs/>
        </w:rPr>
      </w:pPr>
      <w:r w:rsidRPr="00CD0F81">
        <w:rPr>
          <w:bCs/>
          <w:vertAlign w:val="superscript"/>
        </w:rPr>
        <w:t>a</w:t>
      </w:r>
      <w:r w:rsidRPr="00CD0F81">
        <w:rPr>
          <w:bCs/>
        </w:rPr>
        <w:t xml:space="preserve"> </w:t>
      </w:r>
      <w:r w:rsidR="004B623E" w:rsidRPr="00CD0F81">
        <w:rPr>
          <w:bCs/>
        </w:rPr>
        <w:t>n: haploid number.</w:t>
      </w:r>
    </w:p>
    <w:p w14:paraId="2680385D" w14:textId="6DB03D85" w:rsidR="004B623E" w:rsidRPr="00CD0F81" w:rsidRDefault="0067495C" w:rsidP="005B1A77">
      <w:pPr>
        <w:rPr>
          <w:bCs/>
        </w:rPr>
      </w:pPr>
      <w:r w:rsidRPr="00CD0F81">
        <w:rPr>
          <w:bCs/>
          <w:vertAlign w:val="superscript"/>
        </w:rPr>
        <w:t>b</w:t>
      </w:r>
      <w:r w:rsidRPr="00CD0F81">
        <w:rPr>
          <w:bCs/>
        </w:rPr>
        <w:t xml:space="preserve"> </w:t>
      </w:r>
      <w:r w:rsidR="004B623E" w:rsidRPr="00CD0F81">
        <w:rPr>
          <w:bCs/>
        </w:rPr>
        <w:t>Mb: Megabases.</w:t>
      </w:r>
    </w:p>
    <w:p w14:paraId="74EF67BE" w14:textId="18F9794F" w:rsidR="0067495C" w:rsidRDefault="0067495C" w:rsidP="005B1A77">
      <w:pPr>
        <w:rPr>
          <w:b/>
        </w:rPr>
      </w:pPr>
      <w:r>
        <w:rPr>
          <w:b/>
        </w:rPr>
        <w:br w:type="page"/>
      </w:r>
    </w:p>
    <w:p w14:paraId="1F6BE487" w14:textId="6F0CADAA" w:rsidR="009827C2" w:rsidRPr="0067495C" w:rsidRDefault="009827C2"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sidRPr="0067495C">
        <w:rPr>
          <w:b/>
          <w:bCs/>
        </w:rPr>
        <w:lastRenderedPageBreak/>
        <w:t>Table 19. List of future research questions that could be addressed using the knowledge and resources generated in this thesis.</w:t>
      </w:r>
    </w:p>
    <w:tbl>
      <w:tblPr>
        <w:tblStyle w:val="ListTable6Colorful"/>
        <w:tblW w:w="0" w:type="auto"/>
        <w:tblLook w:val="04A0" w:firstRow="1" w:lastRow="0" w:firstColumn="1" w:lastColumn="0" w:noHBand="0" w:noVBand="1"/>
      </w:tblPr>
      <w:tblGrid>
        <w:gridCol w:w="4315"/>
        <w:gridCol w:w="4315"/>
      </w:tblGrid>
      <w:tr w:rsidR="009827C2" w:rsidRPr="0067495C" w14:paraId="317EB9B2" w14:textId="77777777" w:rsidTr="00674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vAlign w:val="center"/>
          </w:tcPr>
          <w:p w14:paraId="0CDBAB70" w14:textId="77777777" w:rsidR="009827C2" w:rsidRPr="0067495C" w:rsidRDefault="009827C2" w:rsidP="005B1A77">
            <w:r w:rsidRPr="0067495C">
              <w:t>Current Study Research</w:t>
            </w:r>
          </w:p>
        </w:tc>
        <w:tc>
          <w:tcPr>
            <w:tcW w:w="4315" w:type="dxa"/>
            <w:shd w:val="clear" w:color="auto" w:fill="auto"/>
            <w:vAlign w:val="center"/>
          </w:tcPr>
          <w:p w14:paraId="624CA5BA" w14:textId="77777777" w:rsidR="009827C2" w:rsidRPr="0067495C" w:rsidRDefault="009827C2" w:rsidP="005B1A77">
            <w:pPr>
              <w:cnfStyle w:val="100000000000" w:firstRow="1" w:lastRow="0" w:firstColumn="0" w:lastColumn="0" w:oddVBand="0" w:evenVBand="0" w:oddHBand="0" w:evenHBand="0" w:firstRowFirstColumn="0" w:firstRowLastColumn="0" w:lastRowFirstColumn="0" w:lastRowLastColumn="0"/>
              <w:rPr>
                <w:b w:val="0"/>
                <w:bCs w:val="0"/>
              </w:rPr>
            </w:pPr>
            <w:r w:rsidRPr="0067495C">
              <w:t>Question</w:t>
            </w:r>
          </w:p>
        </w:tc>
      </w:tr>
      <w:tr w:rsidR="009827C2" w:rsidRPr="0067495C" w14:paraId="44238104" w14:textId="77777777" w:rsidTr="0067495C">
        <w:trPr>
          <w:cnfStyle w:val="000000100000" w:firstRow="0" w:lastRow="0" w:firstColumn="0" w:lastColumn="0" w:oddVBand="0" w:evenVBand="0" w:oddHBand="1"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65A6B56F" w14:textId="77777777" w:rsidR="009827C2" w:rsidRPr="0067495C" w:rsidRDefault="009827C2" w:rsidP="005B1A77">
            <w:pPr>
              <w:rPr>
                <w:b w:val="0"/>
                <w:bCs w:val="0"/>
              </w:rPr>
            </w:pPr>
            <w:r w:rsidRPr="0067495C">
              <w:rPr>
                <w:b w:val="0"/>
                <w:bCs w:val="0"/>
              </w:rPr>
              <w:t>Media Growth Comparisons</w:t>
            </w:r>
          </w:p>
        </w:tc>
        <w:tc>
          <w:tcPr>
            <w:tcW w:w="4315" w:type="dxa"/>
            <w:shd w:val="clear" w:color="auto" w:fill="auto"/>
          </w:tcPr>
          <w:p w14:paraId="478B4003" w14:textId="6F736C95" w:rsidR="009827C2" w:rsidRPr="0067495C" w:rsidRDefault="009827C2" w:rsidP="005B1A77">
            <w:pPr>
              <w:cnfStyle w:val="000000100000" w:firstRow="0" w:lastRow="0" w:firstColumn="0" w:lastColumn="0" w:oddVBand="0" w:evenVBand="0" w:oddHBand="1" w:evenHBand="0" w:firstRowFirstColumn="0" w:firstRowLastColumn="0" w:lastRowFirstColumn="0" w:lastRowLastColumn="0"/>
            </w:pPr>
            <w:r w:rsidRPr="0067495C">
              <w:t xml:space="preserve">At what </w:t>
            </w:r>
            <w:r w:rsidR="005B1A77">
              <w:t xml:space="preserve">quantifiable </w:t>
            </w:r>
            <w:r w:rsidRPr="0067495C">
              <w:t>rate does sporulation occur on Oak Water Agar (OWA) in comparison to other media?</w:t>
            </w:r>
          </w:p>
        </w:tc>
      </w:tr>
      <w:tr w:rsidR="009827C2" w:rsidRPr="0067495C" w14:paraId="34BD1C02" w14:textId="77777777" w:rsidTr="005B1A77">
        <w:trPr>
          <w:trHeight w:val="909"/>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21194CB3" w14:textId="77777777" w:rsidR="009827C2" w:rsidRPr="0067495C" w:rsidRDefault="009827C2" w:rsidP="005B1A77">
            <w:pPr>
              <w:rPr>
                <w:b w:val="0"/>
                <w:bCs w:val="0"/>
              </w:rPr>
            </w:pPr>
            <w:r w:rsidRPr="0067495C">
              <w:rPr>
                <w:b w:val="0"/>
                <w:bCs w:val="0"/>
              </w:rPr>
              <w:t>Genomic Resources</w:t>
            </w:r>
          </w:p>
        </w:tc>
        <w:tc>
          <w:tcPr>
            <w:tcW w:w="4315" w:type="dxa"/>
            <w:shd w:val="clear" w:color="auto" w:fill="auto"/>
          </w:tcPr>
          <w:p w14:paraId="62A02520" w14:textId="2E3408A9" w:rsidR="009827C2" w:rsidRPr="0067495C" w:rsidRDefault="005B1A77" w:rsidP="005B1A77">
            <w:pPr>
              <w:cnfStyle w:val="000000000000" w:firstRow="0" w:lastRow="0" w:firstColumn="0" w:lastColumn="0" w:oddVBand="0" w:evenVBand="0" w:oddHBand="0" w:evenHBand="0" w:firstRowFirstColumn="0" w:firstRowLastColumn="0" w:lastRowFirstColumn="0" w:lastRowLastColumn="0"/>
            </w:pPr>
            <w:r>
              <w:t xml:space="preserve">What are the roles of exuded proteins in the hemibiotrophic lifestyle of </w:t>
            </w:r>
            <w:r w:rsidRPr="005B1A77">
              <w:rPr>
                <w:i/>
                <w:iCs/>
              </w:rPr>
              <w:t>Discula destructiva</w:t>
            </w:r>
            <w:r>
              <w:t>?</w:t>
            </w:r>
          </w:p>
        </w:tc>
      </w:tr>
      <w:tr w:rsidR="009827C2" w:rsidRPr="0067495C" w14:paraId="238FD2EE" w14:textId="77777777" w:rsidTr="005B1A77">
        <w:trPr>
          <w:cnfStyle w:val="000000100000" w:firstRow="0" w:lastRow="0" w:firstColumn="0" w:lastColumn="0" w:oddVBand="0" w:evenVBand="0" w:oddHBand="1" w:evenHBand="0" w:firstRowFirstColumn="0" w:firstRowLastColumn="0" w:lastRowFirstColumn="0" w:lastRowLastColumn="0"/>
          <w:trHeight w:val="1170"/>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55E85B55" w14:textId="77777777" w:rsidR="009827C2" w:rsidRPr="0067495C" w:rsidRDefault="009827C2" w:rsidP="005B1A77">
            <w:pPr>
              <w:rPr>
                <w:b w:val="0"/>
                <w:bCs w:val="0"/>
              </w:rPr>
            </w:pPr>
            <w:r w:rsidRPr="0067495C">
              <w:rPr>
                <w:b w:val="0"/>
                <w:bCs w:val="0"/>
              </w:rPr>
              <w:t>Genomic Resources</w:t>
            </w:r>
          </w:p>
        </w:tc>
        <w:tc>
          <w:tcPr>
            <w:tcW w:w="4315" w:type="dxa"/>
            <w:shd w:val="clear" w:color="auto" w:fill="auto"/>
          </w:tcPr>
          <w:p w14:paraId="4E04A737" w14:textId="053C54CA" w:rsidR="009827C2" w:rsidRPr="0067495C" w:rsidRDefault="005B1A77" w:rsidP="005B1A77">
            <w:pPr>
              <w:cnfStyle w:val="000000100000" w:firstRow="0" w:lastRow="0" w:firstColumn="0" w:lastColumn="0" w:oddVBand="0" w:evenVBand="0" w:oddHBand="1" w:evenHBand="0" w:firstRowFirstColumn="0" w:firstRowLastColumn="0" w:lastRowFirstColumn="0" w:lastRowLastColumn="0"/>
            </w:pPr>
            <w:r>
              <w:t xml:space="preserve">What genomic signatures may be associated with effector production, and the thereby, the pathogenicity of </w:t>
            </w:r>
            <w:r w:rsidRPr="005B1A77">
              <w:rPr>
                <w:i/>
                <w:iCs/>
              </w:rPr>
              <w:t>Discula destructiva</w:t>
            </w:r>
            <w:r>
              <w:t>?</w:t>
            </w:r>
          </w:p>
        </w:tc>
      </w:tr>
      <w:tr w:rsidR="009827C2" w:rsidRPr="0067495C" w14:paraId="085D754D" w14:textId="77777777" w:rsidTr="005B1A77">
        <w:trPr>
          <w:trHeight w:val="963"/>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5F9BC827" w14:textId="77777777" w:rsidR="009827C2" w:rsidRPr="0067495C" w:rsidRDefault="009827C2" w:rsidP="005B1A77">
            <w:pPr>
              <w:rPr>
                <w:b w:val="0"/>
                <w:bCs w:val="0"/>
              </w:rPr>
            </w:pPr>
            <w:r w:rsidRPr="0067495C">
              <w:rPr>
                <w:b w:val="0"/>
                <w:bCs w:val="0"/>
              </w:rPr>
              <w:t>Genomic Resources</w:t>
            </w:r>
          </w:p>
        </w:tc>
        <w:tc>
          <w:tcPr>
            <w:tcW w:w="4315" w:type="dxa"/>
            <w:shd w:val="clear" w:color="auto" w:fill="auto"/>
          </w:tcPr>
          <w:p w14:paraId="765A7C3F" w14:textId="1C0DE9A6" w:rsidR="009827C2" w:rsidRPr="0067495C" w:rsidRDefault="005B1A77" w:rsidP="005B1A77">
            <w:pPr>
              <w:cnfStyle w:val="000000000000" w:firstRow="0" w:lastRow="0" w:firstColumn="0" w:lastColumn="0" w:oddVBand="0" w:evenVBand="0" w:oddHBand="0" w:evenHBand="0" w:firstRowFirstColumn="0" w:firstRowLastColumn="0" w:lastRowFirstColumn="0" w:lastRowLastColumn="0"/>
            </w:pPr>
            <w:r>
              <w:t xml:space="preserve">What are the toxin production pathways in </w:t>
            </w:r>
            <w:r w:rsidRPr="005B1A77">
              <w:rPr>
                <w:i/>
                <w:iCs/>
              </w:rPr>
              <w:t>Discula destructiva</w:t>
            </w:r>
            <w:r>
              <w:t xml:space="preserve"> that contribute to pathogenicity? </w:t>
            </w:r>
          </w:p>
        </w:tc>
      </w:tr>
      <w:tr w:rsidR="009827C2" w:rsidRPr="0067495C" w14:paraId="4EF579DA" w14:textId="77777777" w:rsidTr="005B1A77">
        <w:trPr>
          <w:cnfStyle w:val="000000100000" w:firstRow="0" w:lastRow="0" w:firstColumn="0" w:lastColumn="0" w:oddVBand="0" w:evenVBand="0" w:oddHBand="1" w:evenHBand="0" w:firstRowFirstColumn="0" w:firstRowLastColumn="0" w:lastRowFirstColumn="0" w:lastRowLastColumn="0"/>
          <w:trHeight w:val="936"/>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0469BA8E" w14:textId="77777777" w:rsidR="009827C2" w:rsidRPr="0067495C" w:rsidRDefault="009827C2" w:rsidP="005B1A77">
            <w:pPr>
              <w:rPr>
                <w:b w:val="0"/>
                <w:bCs w:val="0"/>
              </w:rPr>
            </w:pPr>
            <w:r w:rsidRPr="0067495C">
              <w:rPr>
                <w:b w:val="0"/>
                <w:bCs w:val="0"/>
              </w:rPr>
              <w:t>Genomic Resources</w:t>
            </w:r>
          </w:p>
        </w:tc>
        <w:tc>
          <w:tcPr>
            <w:tcW w:w="4315" w:type="dxa"/>
            <w:shd w:val="clear" w:color="auto" w:fill="auto"/>
          </w:tcPr>
          <w:p w14:paraId="67269A2C" w14:textId="6B5CB45F" w:rsidR="009827C2" w:rsidRPr="005B1A77" w:rsidRDefault="005B1A77" w:rsidP="005B1A77">
            <w:pPr>
              <w:cnfStyle w:val="000000100000" w:firstRow="0" w:lastRow="0" w:firstColumn="0" w:lastColumn="0" w:oddVBand="0" w:evenVBand="0" w:oddHBand="1" w:evenHBand="0" w:firstRowFirstColumn="0" w:firstRowLastColumn="0" w:lastRowFirstColumn="0" w:lastRowLastColumn="0"/>
            </w:pPr>
            <w:r>
              <w:t xml:space="preserve">Can signatures of a diploid state in </w:t>
            </w:r>
            <w:r w:rsidRPr="005B1A77">
              <w:rPr>
                <w:i/>
                <w:iCs/>
              </w:rPr>
              <w:t>Discula destructiva</w:t>
            </w:r>
            <w:r>
              <w:rPr>
                <w:i/>
                <w:iCs/>
              </w:rPr>
              <w:t xml:space="preserve"> </w:t>
            </w:r>
            <w:r>
              <w:t>be identified through mating type analysis?</w:t>
            </w:r>
          </w:p>
        </w:tc>
      </w:tr>
      <w:tr w:rsidR="009827C2" w:rsidRPr="0067495C" w14:paraId="0B822257" w14:textId="77777777" w:rsidTr="0067495C">
        <w:trPr>
          <w:trHeight w:val="119"/>
        </w:trPr>
        <w:tc>
          <w:tcPr>
            <w:cnfStyle w:val="001000000000" w:firstRow="0" w:lastRow="0" w:firstColumn="1" w:lastColumn="0" w:oddVBand="0" w:evenVBand="0" w:oddHBand="0" w:evenHBand="0" w:firstRowFirstColumn="0" w:firstRowLastColumn="0" w:lastRowFirstColumn="0" w:lastRowLastColumn="0"/>
            <w:tcW w:w="4315" w:type="dxa"/>
            <w:shd w:val="clear" w:color="auto" w:fill="auto"/>
          </w:tcPr>
          <w:p w14:paraId="3A50814E" w14:textId="44BB4146" w:rsidR="009827C2" w:rsidRPr="0067495C" w:rsidRDefault="0067495C" w:rsidP="005B1A77">
            <w:pPr>
              <w:rPr>
                <w:b w:val="0"/>
                <w:bCs w:val="0"/>
              </w:rPr>
            </w:pPr>
            <w:r w:rsidRPr="0067495C">
              <w:rPr>
                <w:b w:val="0"/>
                <w:bCs w:val="0"/>
              </w:rPr>
              <w:t>Genomic</w:t>
            </w:r>
            <w:r w:rsidR="009827C2" w:rsidRPr="0067495C">
              <w:rPr>
                <w:b w:val="0"/>
                <w:bCs w:val="0"/>
              </w:rPr>
              <w:t xml:space="preserve"> Resources</w:t>
            </w:r>
          </w:p>
        </w:tc>
        <w:tc>
          <w:tcPr>
            <w:tcW w:w="4315" w:type="dxa"/>
            <w:shd w:val="clear" w:color="auto" w:fill="auto"/>
          </w:tcPr>
          <w:p w14:paraId="3D7D5066" w14:textId="1BA7D32C" w:rsidR="009827C2" w:rsidRPr="0067495C" w:rsidRDefault="005B1A77" w:rsidP="005B1A77">
            <w:pPr>
              <w:cnfStyle w:val="000000000000" w:firstRow="0" w:lastRow="0" w:firstColumn="0" w:lastColumn="0" w:oddVBand="0" w:evenVBand="0" w:oddHBand="0" w:evenHBand="0" w:firstRowFirstColumn="0" w:firstRowLastColumn="0" w:lastRowFirstColumn="0" w:lastRowLastColumn="0"/>
            </w:pPr>
            <w:r>
              <w:t>Are there any conserved gene families across the Diaporthalean fungi that may impart their virulence towards variance hosts?</w:t>
            </w:r>
          </w:p>
        </w:tc>
      </w:tr>
    </w:tbl>
    <w:p w14:paraId="061A097E" w14:textId="2FEAE08B" w:rsidR="00153CA8" w:rsidRDefault="005B1A77" w:rsidP="005B1A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b/>
          <w:bCs/>
        </w:rPr>
      </w:pPr>
      <w:r>
        <w:rPr>
          <w:b/>
          <w:bCs/>
        </w:rPr>
        <w:br w:type="page"/>
      </w:r>
    </w:p>
    <w:p w14:paraId="051E6937" w14:textId="46DA43B5" w:rsidR="00191DD7" w:rsidRPr="00612A77" w:rsidRDefault="007D538B" w:rsidP="005B1A77">
      <w:pPr>
        <w:pStyle w:val="AltHeading1"/>
      </w:pPr>
      <w:bookmarkStart w:id="62" w:name="_Toc420995913"/>
      <w:bookmarkStart w:id="63" w:name="_Toc422997500"/>
      <w:bookmarkStart w:id="64" w:name="_Toc427156485"/>
      <w:bookmarkStart w:id="65" w:name="_Toc173487404"/>
      <w:r w:rsidRPr="00612A77">
        <w:lastRenderedPageBreak/>
        <w:t>V</w:t>
      </w:r>
      <w:r w:rsidR="00E91931" w:rsidRPr="00612A77">
        <w:t>it</w:t>
      </w:r>
      <w:bookmarkEnd w:id="62"/>
      <w:bookmarkEnd w:id="63"/>
      <w:bookmarkEnd w:id="64"/>
      <w:r w:rsidR="0067495C">
        <w:t>A</w:t>
      </w:r>
      <w:bookmarkEnd w:id="65"/>
    </w:p>
    <w:p w14:paraId="7AB71242" w14:textId="4CAA0506" w:rsidR="00AE125E" w:rsidRPr="00612A77" w:rsidRDefault="003D63DF" w:rsidP="005B1A77">
      <w:pPr>
        <w:spacing w:line="360" w:lineRule="auto"/>
      </w:pPr>
      <w:r w:rsidRPr="00612A77">
        <w:tab/>
      </w:r>
      <w:r w:rsidR="00181023">
        <w:t xml:space="preserve">Israel (Shade) Niece was born </w:t>
      </w:r>
      <w:r w:rsidR="0002484E">
        <w:t xml:space="preserve">and raised </w:t>
      </w:r>
      <w:r w:rsidR="00181023">
        <w:t>in Knoxville, Tennessee</w:t>
      </w:r>
      <w:r w:rsidR="003D07F7" w:rsidRPr="00612A77">
        <w:t xml:space="preserve">. </w:t>
      </w:r>
      <w:r w:rsidR="0002484E">
        <w:t>He graduated from the University of Tennessee, Knoxville in 2020 with his B.S. in Biological Sciences concentrating in Biochemistry &amp; Cellular and Molecular Biology.</w:t>
      </w:r>
      <w:r w:rsidR="00046672">
        <w:t xml:space="preserve"> He then joined the Department of Entomology and Plant Pathology in 2021</w:t>
      </w:r>
      <w:r w:rsidR="00CD0F81">
        <w:t>,</w:t>
      </w:r>
      <w:r w:rsidR="00046672">
        <w:t xml:space="preserve"> where he began working as a lab technician in the Trig</w:t>
      </w:r>
      <w:r w:rsidR="007F0FD7">
        <w:t>i</w:t>
      </w:r>
      <w:r w:rsidR="00046672">
        <w:t xml:space="preserve">ano lab </w:t>
      </w:r>
      <w:r w:rsidR="007F0FD7">
        <w:t>to gain research experience. He</w:t>
      </w:r>
      <w:r w:rsidR="00046672">
        <w:t xml:space="preserve"> subsequently join</w:t>
      </w:r>
      <w:r w:rsidR="007F0FD7">
        <w:t>ed</w:t>
      </w:r>
      <w:r w:rsidR="00046672">
        <w:t xml:space="preserve"> the Nowicki lab in 2022 to pursue his </w:t>
      </w:r>
      <w:r w:rsidR="007F0FD7">
        <w:t>master’s</w:t>
      </w:r>
      <w:r w:rsidR="00046672">
        <w:t xml:space="preserve"> degree</w:t>
      </w:r>
      <w:r w:rsidR="007F0FD7">
        <w:t xml:space="preserve"> concentrating in bioinformatics and genomics</w:t>
      </w:r>
      <w:r w:rsidR="00046672">
        <w:t xml:space="preserve">. </w:t>
      </w:r>
      <w:r w:rsidR="007F0FD7">
        <w:t>He has received several scholarships and fellowships throughout his graduate degree that has enabled him to present his fungal genomics research at national and international conferences.</w:t>
      </w:r>
    </w:p>
    <w:sectPr w:rsidR="00AE125E" w:rsidRPr="00612A77" w:rsidSect="005B1A77">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7A8D8B" w14:textId="77777777" w:rsidR="007554B2" w:rsidRDefault="007554B2">
      <w:r>
        <w:separator/>
      </w:r>
    </w:p>
  </w:endnote>
  <w:endnote w:type="continuationSeparator" w:id="0">
    <w:p w14:paraId="56D2CC96" w14:textId="77777777" w:rsidR="007554B2" w:rsidRDefault="00755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webkit-standard">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1986760"/>
      <w:docPartObj>
        <w:docPartGallery w:val="Page Numbers (Bottom of Page)"/>
        <w:docPartUnique/>
      </w:docPartObj>
    </w:sdtPr>
    <w:sdtEndPr>
      <w:rPr>
        <w:noProof/>
      </w:rPr>
    </w:sdtEndPr>
    <w:sdtContent>
      <w:p w14:paraId="7553F214" w14:textId="77777777" w:rsidR="00D83B30" w:rsidRPr="009D2AA9" w:rsidRDefault="00D83B30">
        <w:pPr>
          <w:pStyle w:val="Footer"/>
          <w:jc w:val="center"/>
        </w:pPr>
        <w:r w:rsidRPr="009D2AA9">
          <w:fldChar w:fldCharType="begin"/>
        </w:r>
        <w:r w:rsidRPr="009D2AA9">
          <w:instrText xml:space="preserve"> PAGE   \* MERGEFORMAT </w:instrText>
        </w:r>
        <w:r w:rsidRPr="009D2AA9">
          <w:fldChar w:fldCharType="separate"/>
        </w:r>
        <w:r w:rsidR="007F7A99">
          <w:rPr>
            <w:noProof/>
          </w:rPr>
          <w:t>14</w:t>
        </w:r>
        <w:r w:rsidRPr="009D2AA9">
          <w:rPr>
            <w:noProof/>
          </w:rPr>
          <w:fldChar w:fldCharType="end"/>
        </w:r>
      </w:p>
    </w:sdtContent>
  </w:sdt>
  <w:p w14:paraId="307AE3B3"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F40000" w14:textId="77777777" w:rsidR="007554B2" w:rsidRDefault="007554B2">
      <w:r>
        <w:separator/>
      </w:r>
    </w:p>
  </w:footnote>
  <w:footnote w:type="continuationSeparator" w:id="0">
    <w:p w14:paraId="425648BD" w14:textId="77777777" w:rsidR="007554B2" w:rsidRDefault="007554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CD73F"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E6EA34"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F7B3E"/>
    <w:multiLevelType w:val="hybridMultilevel"/>
    <w:tmpl w:val="BBA08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464600"/>
    <w:multiLevelType w:val="multilevel"/>
    <w:tmpl w:val="7396B79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CA1FAF"/>
    <w:multiLevelType w:val="multilevel"/>
    <w:tmpl w:val="7C2AD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F46A6B"/>
    <w:multiLevelType w:val="multilevel"/>
    <w:tmpl w:val="916C6EA0"/>
    <w:lvl w:ilvl="0">
      <w:start w:val="4"/>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0C5D7BC8"/>
    <w:multiLevelType w:val="multilevel"/>
    <w:tmpl w:val="D4F09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6A731D5"/>
    <w:multiLevelType w:val="multilevel"/>
    <w:tmpl w:val="EE5A70DA"/>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 w15:restartNumberingAfterBreak="0">
    <w:nsid w:val="17AD06CD"/>
    <w:multiLevelType w:val="multilevel"/>
    <w:tmpl w:val="0FCC5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AA84D7F"/>
    <w:multiLevelType w:val="multilevel"/>
    <w:tmpl w:val="66E0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440B3E"/>
    <w:multiLevelType w:val="multilevel"/>
    <w:tmpl w:val="B7501B1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6" w15:restartNumberingAfterBreak="0">
    <w:nsid w:val="24C017EA"/>
    <w:multiLevelType w:val="hybridMultilevel"/>
    <w:tmpl w:val="37A4DE22"/>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7"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15:restartNumberingAfterBreak="0">
    <w:nsid w:val="26D91F1C"/>
    <w:multiLevelType w:val="hybridMultilevel"/>
    <w:tmpl w:val="77989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A1103FC"/>
    <w:multiLevelType w:val="hybridMultilevel"/>
    <w:tmpl w:val="5B728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F45399E"/>
    <w:multiLevelType w:val="multilevel"/>
    <w:tmpl w:val="1DA24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B447DF"/>
    <w:multiLevelType w:val="multilevel"/>
    <w:tmpl w:val="F5DE0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2E82C70"/>
    <w:multiLevelType w:val="multilevel"/>
    <w:tmpl w:val="E8C0A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93F6881"/>
    <w:multiLevelType w:val="multilevel"/>
    <w:tmpl w:val="BF1C1F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9C38D5"/>
    <w:multiLevelType w:val="hybridMultilevel"/>
    <w:tmpl w:val="03E84E92"/>
    <w:lvl w:ilvl="0" w:tplc="CFB6110A">
      <w:start w:val="1"/>
      <w:numFmt w:val="bullet"/>
      <w:lvlText w:val="●"/>
      <w:lvlJc w:val="left"/>
      <w:pPr>
        <w:tabs>
          <w:tab w:val="num" w:pos="720"/>
        </w:tabs>
        <w:ind w:left="720" w:hanging="360"/>
      </w:pPr>
      <w:rPr>
        <w:rFonts w:ascii="Arial" w:hAnsi="Arial" w:hint="default"/>
      </w:rPr>
    </w:lvl>
    <w:lvl w:ilvl="1" w:tplc="123E392C" w:tentative="1">
      <w:start w:val="1"/>
      <w:numFmt w:val="bullet"/>
      <w:lvlText w:val="●"/>
      <w:lvlJc w:val="left"/>
      <w:pPr>
        <w:tabs>
          <w:tab w:val="num" w:pos="1440"/>
        </w:tabs>
        <w:ind w:left="1440" w:hanging="360"/>
      </w:pPr>
      <w:rPr>
        <w:rFonts w:ascii="Arial" w:hAnsi="Arial" w:hint="default"/>
      </w:rPr>
    </w:lvl>
    <w:lvl w:ilvl="2" w:tplc="B5F62048" w:tentative="1">
      <w:start w:val="1"/>
      <w:numFmt w:val="bullet"/>
      <w:lvlText w:val="●"/>
      <w:lvlJc w:val="left"/>
      <w:pPr>
        <w:tabs>
          <w:tab w:val="num" w:pos="2160"/>
        </w:tabs>
        <w:ind w:left="2160" w:hanging="360"/>
      </w:pPr>
      <w:rPr>
        <w:rFonts w:ascii="Arial" w:hAnsi="Arial" w:hint="default"/>
      </w:rPr>
    </w:lvl>
    <w:lvl w:ilvl="3" w:tplc="E18694A2" w:tentative="1">
      <w:start w:val="1"/>
      <w:numFmt w:val="bullet"/>
      <w:lvlText w:val="●"/>
      <w:lvlJc w:val="left"/>
      <w:pPr>
        <w:tabs>
          <w:tab w:val="num" w:pos="2880"/>
        </w:tabs>
        <w:ind w:left="2880" w:hanging="360"/>
      </w:pPr>
      <w:rPr>
        <w:rFonts w:ascii="Arial" w:hAnsi="Arial" w:hint="default"/>
      </w:rPr>
    </w:lvl>
    <w:lvl w:ilvl="4" w:tplc="8280D1EC" w:tentative="1">
      <w:start w:val="1"/>
      <w:numFmt w:val="bullet"/>
      <w:lvlText w:val="●"/>
      <w:lvlJc w:val="left"/>
      <w:pPr>
        <w:tabs>
          <w:tab w:val="num" w:pos="3600"/>
        </w:tabs>
        <w:ind w:left="3600" w:hanging="360"/>
      </w:pPr>
      <w:rPr>
        <w:rFonts w:ascii="Arial" w:hAnsi="Arial" w:hint="default"/>
      </w:rPr>
    </w:lvl>
    <w:lvl w:ilvl="5" w:tplc="E8FA8174" w:tentative="1">
      <w:start w:val="1"/>
      <w:numFmt w:val="bullet"/>
      <w:lvlText w:val="●"/>
      <w:lvlJc w:val="left"/>
      <w:pPr>
        <w:tabs>
          <w:tab w:val="num" w:pos="4320"/>
        </w:tabs>
        <w:ind w:left="4320" w:hanging="360"/>
      </w:pPr>
      <w:rPr>
        <w:rFonts w:ascii="Arial" w:hAnsi="Arial" w:hint="default"/>
      </w:rPr>
    </w:lvl>
    <w:lvl w:ilvl="6" w:tplc="A9B40F8A" w:tentative="1">
      <w:start w:val="1"/>
      <w:numFmt w:val="bullet"/>
      <w:lvlText w:val="●"/>
      <w:lvlJc w:val="left"/>
      <w:pPr>
        <w:tabs>
          <w:tab w:val="num" w:pos="5040"/>
        </w:tabs>
        <w:ind w:left="5040" w:hanging="360"/>
      </w:pPr>
      <w:rPr>
        <w:rFonts w:ascii="Arial" w:hAnsi="Arial" w:hint="default"/>
      </w:rPr>
    </w:lvl>
    <w:lvl w:ilvl="7" w:tplc="6D328BFC" w:tentative="1">
      <w:start w:val="1"/>
      <w:numFmt w:val="bullet"/>
      <w:lvlText w:val="●"/>
      <w:lvlJc w:val="left"/>
      <w:pPr>
        <w:tabs>
          <w:tab w:val="num" w:pos="5760"/>
        </w:tabs>
        <w:ind w:left="5760" w:hanging="360"/>
      </w:pPr>
      <w:rPr>
        <w:rFonts w:ascii="Arial" w:hAnsi="Arial" w:hint="default"/>
      </w:rPr>
    </w:lvl>
    <w:lvl w:ilvl="8" w:tplc="ACBE79C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F8D4807"/>
    <w:multiLevelType w:val="multilevel"/>
    <w:tmpl w:val="F0129786"/>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0" w15:restartNumberingAfterBreak="0">
    <w:nsid w:val="478571FB"/>
    <w:multiLevelType w:val="multilevel"/>
    <w:tmpl w:val="CF30F46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4C1E5D75"/>
    <w:multiLevelType w:val="multilevel"/>
    <w:tmpl w:val="3612B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5D1419"/>
    <w:multiLevelType w:val="multilevel"/>
    <w:tmpl w:val="6A5472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522E016D"/>
    <w:multiLevelType w:val="hybridMultilevel"/>
    <w:tmpl w:val="98FED1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7D26235"/>
    <w:multiLevelType w:val="multilevel"/>
    <w:tmpl w:val="CE1ED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8" w15:restartNumberingAfterBreak="0">
    <w:nsid w:val="5A6B0E70"/>
    <w:multiLevelType w:val="multilevel"/>
    <w:tmpl w:val="2348D1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5EA65820"/>
    <w:multiLevelType w:val="multilevel"/>
    <w:tmpl w:val="F4B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C3F6EC5"/>
    <w:multiLevelType w:val="multilevel"/>
    <w:tmpl w:val="80328A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64919136">
    <w:abstractNumId w:val="1"/>
  </w:num>
  <w:num w:numId="2" w16cid:durableId="390155034">
    <w:abstractNumId w:val="15"/>
  </w:num>
  <w:num w:numId="3" w16cid:durableId="1587886394">
    <w:abstractNumId w:val="4"/>
  </w:num>
  <w:num w:numId="4" w16cid:durableId="1199469761">
    <w:abstractNumId w:val="31"/>
  </w:num>
  <w:num w:numId="5" w16cid:durableId="1310132628">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8072788">
    <w:abstractNumId w:val="6"/>
  </w:num>
  <w:num w:numId="7" w16cid:durableId="1301764405">
    <w:abstractNumId w:val="38"/>
    <w:lvlOverride w:ilvl="0">
      <w:lvl w:ilvl="0">
        <w:numFmt w:val="decimal"/>
        <w:lvlText w:val="%1."/>
        <w:lvlJc w:val="left"/>
      </w:lvl>
    </w:lvlOverride>
  </w:num>
  <w:num w:numId="8" w16cid:durableId="1412652823">
    <w:abstractNumId w:val="30"/>
  </w:num>
  <w:num w:numId="9" w16cid:durableId="1594120062">
    <w:abstractNumId w:val="29"/>
  </w:num>
  <w:num w:numId="10" w16cid:durableId="1697123419">
    <w:abstractNumId w:val="11"/>
  </w:num>
  <w:num w:numId="11" w16cid:durableId="874200904">
    <w:abstractNumId w:val="33"/>
  </w:num>
  <w:num w:numId="12" w16cid:durableId="1010765755">
    <w:abstractNumId w:val="7"/>
  </w:num>
  <w:num w:numId="13" w16cid:durableId="601836782">
    <w:abstractNumId w:val="40"/>
  </w:num>
  <w:num w:numId="14" w16cid:durableId="1888640179">
    <w:abstractNumId w:val="5"/>
  </w:num>
  <w:num w:numId="15" w16cid:durableId="1778870806">
    <w:abstractNumId w:val="19"/>
  </w:num>
  <w:num w:numId="16" w16cid:durableId="1736972083">
    <w:abstractNumId w:val="16"/>
  </w:num>
  <w:num w:numId="17" w16cid:durableId="22950082">
    <w:abstractNumId w:val="28"/>
  </w:num>
  <w:num w:numId="18" w16cid:durableId="1243223962">
    <w:abstractNumId w:val="18"/>
  </w:num>
  <w:num w:numId="19" w16cid:durableId="1264608284">
    <w:abstractNumId w:val="34"/>
  </w:num>
  <w:num w:numId="20" w16cid:durableId="915091169">
    <w:abstractNumId w:val="20"/>
  </w:num>
  <w:num w:numId="21" w16cid:durableId="1407411167">
    <w:abstractNumId w:val="14"/>
  </w:num>
  <w:num w:numId="22" w16cid:durableId="135218573">
    <w:abstractNumId w:val="0"/>
  </w:num>
  <w:num w:numId="23" w16cid:durableId="868836040">
    <w:abstractNumId w:val="12"/>
  </w:num>
  <w:num w:numId="24" w16cid:durableId="1928730165">
    <w:abstractNumId w:val="32"/>
  </w:num>
  <w:num w:numId="25" w16cid:durableId="534388632">
    <w:abstractNumId w:val="24"/>
  </w:num>
  <w:num w:numId="26" w16cid:durableId="1563566642">
    <w:abstractNumId w:val="21"/>
  </w:num>
  <w:num w:numId="27" w16cid:durableId="1541550223">
    <w:abstractNumId w:val="36"/>
  </w:num>
  <w:num w:numId="28" w16cid:durableId="2113284313">
    <w:abstractNumId w:val="8"/>
  </w:num>
  <w:num w:numId="29" w16cid:durableId="966853165">
    <w:abstractNumId w:val="27"/>
  </w:num>
  <w:num w:numId="30" w16cid:durableId="985864730">
    <w:abstractNumId w:val="22"/>
  </w:num>
  <w:num w:numId="31" w16cid:durableId="1101994579">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0549"/>
    <w:rsid w:val="00001273"/>
    <w:rsid w:val="000027BC"/>
    <w:rsid w:val="00004F71"/>
    <w:rsid w:val="0000540C"/>
    <w:rsid w:val="0000715A"/>
    <w:rsid w:val="00007A84"/>
    <w:rsid w:val="00014A3E"/>
    <w:rsid w:val="00015302"/>
    <w:rsid w:val="00015F50"/>
    <w:rsid w:val="0001668C"/>
    <w:rsid w:val="000166A9"/>
    <w:rsid w:val="000168F0"/>
    <w:rsid w:val="0002037F"/>
    <w:rsid w:val="0002484E"/>
    <w:rsid w:val="0003153E"/>
    <w:rsid w:val="00032057"/>
    <w:rsid w:val="000325A9"/>
    <w:rsid w:val="00032787"/>
    <w:rsid w:val="0003329F"/>
    <w:rsid w:val="0003576A"/>
    <w:rsid w:val="00036298"/>
    <w:rsid w:val="00036649"/>
    <w:rsid w:val="00042A38"/>
    <w:rsid w:val="00042ADD"/>
    <w:rsid w:val="00043596"/>
    <w:rsid w:val="00045138"/>
    <w:rsid w:val="0004549D"/>
    <w:rsid w:val="00046672"/>
    <w:rsid w:val="00046EE6"/>
    <w:rsid w:val="00047F8C"/>
    <w:rsid w:val="000505B1"/>
    <w:rsid w:val="00051148"/>
    <w:rsid w:val="00052BD5"/>
    <w:rsid w:val="000561FB"/>
    <w:rsid w:val="00056C5F"/>
    <w:rsid w:val="00057004"/>
    <w:rsid w:val="000576CE"/>
    <w:rsid w:val="00057AE7"/>
    <w:rsid w:val="000660A6"/>
    <w:rsid w:val="00067119"/>
    <w:rsid w:val="000678E9"/>
    <w:rsid w:val="00071FB8"/>
    <w:rsid w:val="0007222E"/>
    <w:rsid w:val="00076269"/>
    <w:rsid w:val="00076A95"/>
    <w:rsid w:val="00076E49"/>
    <w:rsid w:val="0008063C"/>
    <w:rsid w:val="0008063E"/>
    <w:rsid w:val="00084232"/>
    <w:rsid w:val="000878D3"/>
    <w:rsid w:val="00087D79"/>
    <w:rsid w:val="00090A6E"/>
    <w:rsid w:val="00091E91"/>
    <w:rsid w:val="000930DA"/>
    <w:rsid w:val="000957C1"/>
    <w:rsid w:val="00096067"/>
    <w:rsid w:val="000973C3"/>
    <w:rsid w:val="000977A9"/>
    <w:rsid w:val="000A1236"/>
    <w:rsid w:val="000A6E42"/>
    <w:rsid w:val="000B0A40"/>
    <w:rsid w:val="000B0F69"/>
    <w:rsid w:val="000B13A1"/>
    <w:rsid w:val="000B2D10"/>
    <w:rsid w:val="000B5C42"/>
    <w:rsid w:val="000B6D45"/>
    <w:rsid w:val="000B72CF"/>
    <w:rsid w:val="000C0A1A"/>
    <w:rsid w:val="000C35E3"/>
    <w:rsid w:val="000C3C90"/>
    <w:rsid w:val="000C64B7"/>
    <w:rsid w:val="000D103E"/>
    <w:rsid w:val="000D707A"/>
    <w:rsid w:val="000E028A"/>
    <w:rsid w:val="000E136B"/>
    <w:rsid w:val="000E4C2E"/>
    <w:rsid w:val="000E6DA6"/>
    <w:rsid w:val="000E76C2"/>
    <w:rsid w:val="000E7818"/>
    <w:rsid w:val="000F1C50"/>
    <w:rsid w:val="000F4F06"/>
    <w:rsid w:val="000F5600"/>
    <w:rsid w:val="00100626"/>
    <w:rsid w:val="001018A8"/>
    <w:rsid w:val="0010217F"/>
    <w:rsid w:val="00104D97"/>
    <w:rsid w:val="00104E01"/>
    <w:rsid w:val="00112F00"/>
    <w:rsid w:val="00112F61"/>
    <w:rsid w:val="0011491F"/>
    <w:rsid w:val="001153AF"/>
    <w:rsid w:val="00115655"/>
    <w:rsid w:val="00115A95"/>
    <w:rsid w:val="00116479"/>
    <w:rsid w:val="00116771"/>
    <w:rsid w:val="001224D8"/>
    <w:rsid w:val="00126724"/>
    <w:rsid w:val="001307F8"/>
    <w:rsid w:val="00133015"/>
    <w:rsid w:val="001331C3"/>
    <w:rsid w:val="0013448F"/>
    <w:rsid w:val="00135BF4"/>
    <w:rsid w:val="001418B1"/>
    <w:rsid w:val="0014250B"/>
    <w:rsid w:val="001443BA"/>
    <w:rsid w:val="001456C1"/>
    <w:rsid w:val="00145816"/>
    <w:rsid w:val="00146A5A"/>
    <w:rsid w:val="00150B02"/>
    <w:rsid w:val="00153CA8"/>
    <w:rsid w:val="001625C5"/>
    <w:rsid w:val="00163978"/>
    <w:rsid w:val="001669A7"/>
    <w:rsid w:val="001722FE"/>
    <w:rsid w:val="00173751"/>
    <w:rsid w:val="001767E6"/>
    <w:rsid w:val="001769BE"/>
    <w:rsid w:val="00177A47"/>
    <w:rsid w:val="00177A7C"/>
    <w:rsid w:val="00177D09"/>
    <w:rsid w:val="00181023"/>
    <w:rsid w:val="001854FB"/>
    <w:rsid w:val="0018672E"/>
    <w:rsid w:val="00191DD7"/>
    <w:rsid w:val="00193286"/>
    <w:rsid w:val="00193642"/>
    <w:rsid w:val="00195B5C"/>
    <w:rsid w:val="00197BD3"/>
    <w:rsid w:val="00197C37"/>
    <w:rsid w:val="001A095F"/>
    <w:rsid w:val="001A0D20"/>
    <w:rsid w:val="001A18DD"/>
    <w:rsid w:val="001A2E19"/>
    <w:rsid w:val="001A5E3A"/>
    <w:rsid w:val="001A716F"/>
    <w:rsid w:val="001B14F3"/>
    <w:rsid w:val="001B597D"/>
    <w:rsid w:val="001B6798"/>
    <w:rsid w:val="001C1F25"/>
    <w:rsid w:val="001C28B6"/>
    <w:rsid w:val="001C39F6"/>
    <w:rsid w:val="001C66FE"/>
    <w:rsid w:val="001C7960"/>
    <w:rsid w:val="001C7CFA"/>
    <w:rsid w:val="001D3ECF"/>
    <w:rsid w:val="001D4908"/>
    <w:rsid w:val="001D6904"/>
    <w:rsid w:val="001E1551"/>
    <w:rsid w:val="001E32BF"/>
    <w:rsid w:val="001E56D1"/>
    <w:rsid w:val="001F522F"/>
    <w:rsid w:val="001F6526"/>
    <w:rsid w:val="002003D1"/>
    <w:rsid w:val="002007E5"/>
    <w:rsid w:val="00201D81"/>
    <w:rsid w:val="00202F55"/>
    <w:rsid w:val="00206090"/>
    <w:rsid w:val="00207219"/>
    <w:rsid w:val="00212554"/>
    <w:rsid w:val="002208D5"/>
    <w:rsid w:val="002211BF"/>
    <w:rsid w:val="00221D6B"/>
    <w:rsid w:val="0022677F"/>
    <w:rsid w:val="002270E2"/>
    <w:rsid w:val="002278D1"/>
    <w:rsid w:val="00227D5B"/>
    <w:rsid w:val="00230E9A"/>
    <w:rsid w:val="00235435"/>
    <w:rsid w:val="00236184"/>
    <w:rsid w:val="00236E6D"/>
    <w:rsid w:val="00240EF4"/>
    <w:rsid w:val="002429E5"/>
    <w:rsid w:val="00243694"/>
    <w:rsid w:val="00245264"/>
    <w:rsid w:val="0024632E"/>
    <w:rsid w:val="0024705F"/>
    <w:rsid w:val="0025110E"/>
    <w:rsid w:val="00256D4C"/>
    <w:rsid w:val="002601C2"/>
    <w:rsid w:val="00263C1A"/>
    <w:rsid w:val="002708C9"/>
    <w:rsid w:val="00270F4A"/>
    <w:rsid w:val="00275CF2"/>
    <w:rsid w:val="002775B1"/>
    <w:rsid w:val="00277BF7"/>
    <w:rsid w:val="00280CEF"/>
    <w:rsid w:val="00281C8E"/>
    <w:rsid w:val="00284FAE"/>
    <w:rsid w:val="0028757A"/>
    <w:rsid w:val="002936EF"/>
    <w:rsid w:val="002A03A4"/>
    <w:rsid w:val="002A05AC"/>
    <w:rsid w:val="002A2213"/>
    <w:rsid w:val="002A49AA"/>
    <w:rsid w:val="002A52F7"/>
    <w:rsid w:val="002A552D"/>
    <w:rsid w:val="002A57AC"/>
    <w:rsid w:val="002B0113"/>
    <w:rsid w:val="002B04AD"/>
    <w:rsid w:val="002B07C4"/>
    <w:rsid w:val="002B1564"/>
    <w:rsid w:val="002B2220"/>
    <w:rsid w:val="002B3DB6"/>
    <w:rsid w:val="002B7D8F"/>
    <w:rsid w:val="002C6F4F"/>
    <w:rsid w:val="002C7EBF"/>
    <w:rsid w:val="002D1FE4"/>
    <w:rsid w:val="002D3457"/>
    <w:rsid w:val="002D4298"/>
    <w:rsid w:val="002D470F"/>
    <w:rsid w:val="002D75D8"/>
    <w:rsid w:val="002E2492"/>
    <w:rsid w:val="002E6A54"/>
    <w:rsid w:val="002F15D8"/>
    <w:rsid w:val="002F2A87"/>
    <w:rsid w:val="002F74A7"/>
    <w:rsid w:val="002F7CDA"/>
    <w:rsid w:val="00304B33"/>
    <w:rsid w:val="00304BD0"/>
    <w:rsid w:val="00307D77"/>
    <w:rsid w:val="00311F1A"/>
    <w:rsid w:val="003132B6"/>
    <w:rsid w:val="00313E9E"/>
    <w:rsid w:val="00314244"/>
    <w:rsid w:val="003150D5"/>
    <w:rsid w:val="003177F0"/>
    <w:rsid w:val="00320A29"/>
    <w:rsid w:val="00320F78"/>
    <w:rsid w:val="0032459C"/>
    <w:rsid w:val="003255CF"/>
    <w:rsid w:val="0032798E"/>
    <w:rsid w:val="00327C82"/>
    <w:rsid w:val="00330D6B"/>
    <w:rsid w:val="00331EFD"/>
    <w:rsid w:val="00333B85"/>
    <w:rsid w:val="00343376"/>
    <w:rsid w:val="003445B1"/>
    <w:rsid w:val="00345B09"/>
    <w:rsid w:val="00347E45"/>
    <w:rsid w:val="0035155B"/>
    <w:rsid w:val="00351F06"/>
    <w:rsid w:val="00353206"/>
    <w:rsid w:val="0035768F"/>
    <w:rsid w:val="00360CC8"/>
    <w:rsid w:val="00360E1F"/>
    <w:rsid w:val="00362978"/>
    <w:rsid w:val="00362C78"/>
    <w:rsid w:val="00362D09"/>
    <w:rsid w:val="00364A7F"/>
    <w:rsid w:val="00364B78"/>
    <w:rsid w:val="003705D9"/>
    <w:rsid w:val="00371778"/>
    <w:rsid w:val="003721BE"/>
    <w:rsid w:val="003759D3"/>
    <w:rsid w:val="00375EEC"/>
    <w:rsid w:val="003806F8"/>
    <w:rsid w:val="0038177C"/>
    <w:rsid w:val="003817F4"/>
    <w:rsid w:val="00381C4B"/>
    <w:rsid w:val="003836EB"/>
    <w:rsid w:val="00384845"/>
    <w:rsid w:val="00387024"/>
    <w:rsid w:val="00387091"/>
    <w:rsid w:val="00387858"/>
    <w:rsid w:val="00387E8D"/>
    <w:rsid w:val="0039365D"/>
    <w:rsid w:val="00393B37"/>
    <w:rsid w:val="003963D3"/>
    <w:rsid w:val="00397A15"/>
    <w:rsid w:val="003B431B"/>
    <w:rsid w:val="003C1575"/>
    <w:rsid w:val="003C2F51"/>
    <w:rsid w:val="003C3256"/>
    <w:rsid w:val="003C486B"/>
    <w:rsid w:val="003C6772"/>
    <w:rsid w:val="003D07F7"/>
    <w:rsid w:val="003D1EB9"/>
    <w:rsid w:val="003D5275"/>
    <w:rsid w:val="003D63DF"/>
    <w:rsid w:val="003D6A3C"/>
    <w:rsid w:val="003D737F"/>
    <w:rsid w:val="003E1330"/>
    <w:rsid w:val="003E2944"/>
    <w:rsid w:val="003E5EA7"/>
    <w:rsid w:val="003F187F"/>
    <w:rsid w:val="003F3AC5"/>
    <w:rsid w:val="003F5522"/>
    <w:rsid w:val="003F55CE"/>
    <w:rsid w:val="003F7474"/>
    <w:rsid w:val="003F7FED"/>
    <w:rsid w:val="00401B0B"/>
    <w:rsid w:val="00404616"/>
    <w:rsid w:val="00407B6A"/>
    <w:rsid w:val="00411432"/>
    <w:rsid w:val="00413EE2"/>
    <w:rsid w:val="00414348"/>
    <w:rsid w:val="00414400"/>
    <w:rsid w:val="00420910"/>
    <w:rsid w:val="00421CD4"/>
    <w:rsid w:val="00426031"/>
    <w:rsid w:val="00426BBE"/>
    <w:rsid w:val="00427833"/>
    <w:rsid w:val="00427E0E"/>
    <w:rsid w:val="0043463D"/>
    <w:rsid w:val="00437046"/>
    <w:rsid w:val="00437D55"/>
    <w:rsid w:val="0044196E"/>
    <w:rsid w:val="0044552B"/>
    <w:rsid w:val="00445567"/>
    <w:rsid w:val="00446203"/>
    <w:rsid w:val="004476CA"/>
    <w:rsid w:val="00447FA4"/>
    <w:rsid w:val="0045030E"/>
    <w:rsid w:val="00450846"/>
    <w:rsid w:val="004537DB"/>
    <w:rsid w:val="00457E0B"/>
    <w:rsid w:val="00464348"/>
    <w:rsid w:val="00464387"/>
    <w:rsid w:val="0046454C"/>
    <w:rsid w:val="00465DEF"/>
    <w:rsid w:val="00467A89"/>
    <w:rsid w:val="00467EE8"/>
    <w:rsid w:val="00470259"/>
    <w:rsid w:val="00471D13"/>
    <w:rsid w:val="004723C4"/>
    <w:rsid w:val="004741F2"/>
    <w:rsid w:val="00474210"/>
    <w:rsid w:val="004748E5"/>
    <w:rsid w:val="00475E35"/>
    <w:rsid w:val="00476D72"/>
    <w:rsid w:val="00480B96"/>
    <w:rsid w:val="00482B9A"/>
    <w:rsid w:val="0048303E"/>
    <w:rsid w:val="00485389"/>
    <w:rsid w:val="004870B2"/>
    <w:rsid w:val="0049015F"/>
    <w:rsid w:val="004901ED"/>
    <w:rsid w:val="004920F6"/>
    <w:rsid w:val="004936C4"/>
    <w:rsid w:val="0049542F"/>
    <w:rsid w:val="0049738C"/>
    <w:rsid w:val="00497E19"/>
    <w:rsid w:val="004A00D6"/>
    <w:rsid w:val="004A1A9C"/>
    <w:rsid w:val="004A1B3F"/>
    <w:rsid w:val="004A1D84"/>
    <w:rsid w:val="004A21DF"/>
    <w:rsid w:val="004A4DBA"/>
    <w:rsid w:val="004A60B9"/>
    <w:rsid w:val="004A623A"/>
    <w:rsid w:val="004A65FA"/>
    <w:rsid w:val="004A67E8"/>
    <w:rsid w:val="004A729F"/>
    <w:rsid w:val="004A7439"/>
    <w:rsid w:val="004A7B5E"/>
    <w:rsid w:val="004B2AC9"/>
    <w:rsid w:val="004B3061"/>
    <w:rsid w:val="004B623E"/>
    <w:rsid w:val="004C3D65"/>
    <w:rsid w:val="004C42C4"/>
    <w:rsid w:val="004C719A"/>
    <w:rsid w:val="004D05F5"/>
    <w:rsid w:val="004D18E9"/>
    <w:rsid w:val="004D2FE2"/>
    <w:rsid w:val="004D36FF"/>
    <w:rsid w:val="004D4EA1"/>
    <w:rsid w:val="004D6472"/>
    <w:rsid w:val="004D6A00"/>
    <w:rsid w:val="004E527F"/>
    <w:rsid w:val="004E5999"/>
    <w:rsid w:val="004E70BD"/>
    <w:rsid w:val="004E7D14"/>
    <w:rsid w:val="004F08CE"/>
    <w:rsid w:val="004F0F30"/>
    <w:rsid w:val="004F0FB9"/>
    <w:rsid w:val="004F24F1"/>
    <w:rsid w:val="004F5084"/>
    <w:rsid w:val="004F50DE"/>
    <w:rsid w:val="00500191"/>
    <w:rsid w:val="005062CF"/>
    <w:rsid w:val="00513BB6"/>
    <w:rsid w:val="00514083"/>
    <w:rsid w:val="00516613"/>
    <w:rsid w:val="00520920"/>
    <w:rsid w:val="005213B4"/>
    <w:rsid w:val="00523CEB"/>
    <w:rsid w:val="00524CF3"/>
    <w:rsid w:val="005262C6"/>
    <w:rsid w:val="005400E5"/>
    <w:rsid w:val="00540473"/>
    <w:rsid w:val="00542D3F"/>
    <w:rsid w:val="005473AF"/>
    <w:rsid w:val="00547B00"/>
    <w:rsid w:val="00552FF4"/>
    <w:rsid w:val="0055375A"/>
    <w:rsid w:val="005538B1"/>
    <w:rsid w:val="0055717D"/>
    <w:rsid w:val="005578C7"/>
    <w:rsid w:val="00557FFB"/>
    <w:rsid w:val="005614AE"/>
    <w:rsid w:val="00562EB1"/>
    <w:rsid w:val="005633E1"/>
    <w:rsid w:val="005646F4"/>
    <w:rsid w:val="005651B4"/>
    <w:rsid w:val="005772C3"/>
    <w:rsid w:val="00581B69"/>
    <w:rsid w:val="00583B0E"/>
    <w:rsid w:val="00587316"/>
    <w:rsid w:val="00591558"/>
    <w:rsid w:val="005926FD"/>
    <w:rsid w:val="00592BC7"/>
    <w:rsid w:val="00593CBB"/>
    <w:rsid w:val="00597D3F"/>
    <w:rsid w:val="005A0EB0"/>
    <w:rsid w:val="005A430A"/>
    <w:rsid w:val="005A5269"/>
    <w:rsid w:val="005B1A77"/>
    <w:rsid w:val="005B2426"/>
    <w:rsid w:val="005B3B47"/>
    <w:rsid w:val="005B537D"/>
    <w:rsid w:val="005B79E9"/>
    <w:rsid w:val="005C4DB6"/>
    <w:rsid w:val="005D083A"/>
    <w:rsid w:val="005D084A"/>
    <w:rsid w:val="005D38FD"/>
    <w:rsid w:val="005D3CD2"/>
    <w:rsid w:val="005E4912"/>
    <w:rsid w:val="005E4C89"/>
    <w:rsid w:val="005E4EC7"/>
    <w:rsid w:val="005E60B2"/>
    <w:rsid w:val="005E6F1F"/>
    <w:rsid w:val="005F12E1"/>
    <w:rsid w:val="005F1545"/>
    <w:rsid w:val="005F2B0B"/>
    <w:rsid w:val="005F44D1"/>
    <w:rsid w:val="005F5278"/>
    <w:rsid w:val="005F70D8"/>
    <w:rsid w:val="00603753"/>
    <w:rsid w:val="00606905"/>
    <w:rsid w:val="0061140B"/>
    <w:rsid w:val="0061154F"/>
    <w:rsid w:val="00612A77"/>
    <w:rsid w:val="0061409A"/>
    <w:rsid w:val="00621129"/>
    <w:rsid w:val="0062174F"/>
    <w:rsid w:val="006234BA"/>
    <w:rsid w:val="006259D3"/>
    <w:rsid w:val="00630396"/>
    <w:rsid w:val="00631993"/>
    <w:rsid w:val="00633851"/>
    <w:rsid w:val="00633916"/>
    <w:rsid w:val="006343CD"/>
    <w:rsid w:val="00641D2B"/>
    <w:rsid w:val="00644450"/>
    <w:rsid w:val="00646E2E"/>
    <w:rsid w:val="0065012F"/>
    <w:rsid w:val="0065123B"/>
    <w:rsid w:val="00651EDB"/>
    <w:rsid w:val="006529C9"/>
    <w:rsid w:val="00654557"/>
    <w:rsid w:val="00654EC4"/>
    <w:rsid w:val="00656270"/>
    <w:rsid w:val="00662D3E"/>
    <w:rsid w:val="006634F2"/>
    <w:rsid w:val="0066368C"/>
    <w:rsid w:val="00665C7E"/>
    <w:rsid w:val="006726B9"/>
    <w:rsid w:val="00672D89"/>
    <w:rsid w:val="00672DDD"/>
    <w:rsid w:val="0067495C"/>
    <w:rsid w:val="00676C91"/>
    <w:rsid w:val="00680ADD"/>
    <w:rsid w:val="00683F5B"/>
    <w:rsid w:val="00686B8A"/>
    <w:rsid w:val="0068789E"/>
    <w:rsid w:val="00690B77"/>
    <w:rsid w:val="006912B0"/>
    <w:rsid w:val="00693334"/>
    <w:rsid w:val="00693EA5"/>
    <w:rsid w:val="00695371"/>
    <w:rsid w:val="006A456A"/>
    <w:rsid w:val="006A53F9"/>
    <w:rsid w:val="006B5B06"/>
    <w:rsid w:val="006B5F4E"/>
    <w:rsid w:val="006C0109"/>
    <w:rsid w:val="006C0DF4"/>
    <w:rsid w:val="006C1C90"/>
    <w:rsid w:val="006C4000"/>
    <w:rsid w:val="006C52C2"/>
    <w:rsid w:val="006D00DA"/>
    <w:rsid w:val="006D128E"/>
    <w:rsid w:val="006D474B"/>
    <w:rsid w:val="006E0601"/>
    <w:rsid w:val="006E17C3"/>
    <w:rsid w:val="006E1E6D"/>
    <w:rsid w:val="006E2273"/>
    <w:rsid w:val="006E2A35"/>
    <w:rsid w:val="006E4BDD"/>
    <w:rsid w:val="006E52D6"/>
    <w:rsid w:val="006E56E8"/>
    <w:rsid w:val="006F3693"/>
    <w:rsid w:val="006F3BC7"/>
    <w:rsid w:val="006F5E3D"/>
    <w:rsid w:val="006F63A0"/>
    <w:rsid w:val="00702635"/>
    <w:rsid w:val="00704AE4"/>
    <w:rsid w:val="007105CD"/>
    <w:rsid w:val="0071095A"/>
    <w:rsid w:val="00710E8D"/>
    <w:rsid w:val="00711200"/>
    <w:rsid w:val="00711D9D"/>
    <w:rsid w:val="0071206C"/>
    <w:rsid w:val="00716457"/>
    <w:rsid w:val="00717B24"/>
    <w:rsid w:val="00717C7E"/>
    <w:rsid w:val="0072397F"/>
    <w:rsid w:val="00727535"/>
    <w:rsid w:val="00731922"/>
    <w:rsid w:val="00731ACB"/>
    <w:rsid w:val="007358AF"/>
    <w:rsid w:val="007368AD"/>
    <w:rsid w:val="007378E1"/>
    <w:rsid w:val="00737F54"/>
    <w:rsid w:val="0074133D"/>
    <w:rsid w:val="00741AE6"/>
    <w:rsid w:val="0074293C"/>
    <w:rsid w:val="007429FC"/>
    <w:rsid w:val="00743BFF"/>
    <w:rsid w:val="00747CFF"/>
    <w:rsid w:val="00751519"/>
    <w:rsid w:val="0075196D"/>
    <w:rsid w:val="00751FB3"/>
    <w:rsid w:val="00752FFE"/>
    <w:rsid w:val="00753EAD"/>
    <w:rsid w:val="007549B0"/>
    <w:rsid w:val="007554B2"/>
    <w:rsid w:val="0075558C"/>
    <w:rsid w:val="00755981"/>
    <w:rsid w:val="00757836"/>
    <w:rsid w:val="00761EFA"/>
    <w:rsid w:val="00764873"/>
    <w:rsid w:val="00766B75"/>
    <w:rsid w:val="00770A60"/>
    <w:rsid w:val="00771F8F"/>
    <w:rsid w:val="007778DD"/>
    <w:rsid w:val="00782110"/>
    <w:rsid w:val="00784A10"/>
    <w:rsid w:val="00790B6C"/>
    <w:rsid w:val="00791F5D"/>
    <w:rsid w:val="00791FD8"/>
    <w:rsid w:val="00795147"/>
    <w:rsid w:val="00795A90"/>
    <w:rsid w:val="00795D03"/>
    <w:rsid w:val="00796693"/>
    <w:rsid w:val="007970CE"/>
    <w:rsid w:val="0079732B"/>
    <w:rsid w:val="00797475"/>
    <w:rsid w:val="007A06DA"/>
    <w:rsid w:val="007A15F6"/>
    <w:rsid w:val="007A568C"/>
    <w:rsid w:val="007B3643"/>
    <w:rsid w:val="007B43DD"/>
    <w:rsid w:val="007B484C"/>
    <w:rsid w:val="007B7269"/>
    <w:rsid w:val="007C6004"/>
    <w:rsid w:val="007C64B4"/>
    <w:rsid w:val="007C7226"/>
    <w:rsid w:val="007C7591"/>
    <w:rsid w:val="007D04C3"/>
    <w:rsid w:val="007D25DE"/>
    <w:rsid w:val="007D538B"/>
    <w:rsid w:val="007D5CD5"/>
    <w:rsid w:val="007D6FF2"/>
    <w:rsid w:val="007E1B43"/>
    <w:rsid w:val="007F06C4"/>
    <w:rsid w:val="007F0FD7"/>
    <w:rsid w:val="007F12CE"/>
    <w:rsid w:val="007F1CE8"/>
    <w:rsid w:val="007F2D63"/>
    <w:rsid w:val="007F5A70"/>
    <w:rsid w:val="007F6AE9"/>
    <w:rsid w:val="007F7A99"/>
    <w:rsid w:val="00800AB2"/>
    <w:rsid w:val="00801797"/>
    <w:rsid w:val="00801943"/>
    <w:rsid w:val="008021E5"/>
    <w:rsid w:val="008039B6"/>
    <w:rsid w:val="00810C07"/>
    <w:rsid w:val="008145B0"/>
    <w:rsid w:val="00814694"/>
    <w:rsid w:val="008162F5"/>
    <w:rsid w:val="00816D5C"/>
    <w:rsid w:val="00822269"/>
    <w:rsid w:val="00826D54"/>
    <w:rsid w:val="008302AA"/>
    <w:rsid w:val="00834CBF"/>
    <w:rsid w:val="00835813"/>
    <w:rsid w:val="00836F89"/>
    <w:rsid w:val="00837F8C"/>
    <w:rsid w:val="008409BB"/>
    <w:rsid w:val="00840E4C"/>
    <w:rsid w:val="008437E4"/>
    <w:rsid w:val="00846459"/>
    <w:rsid w:val="0084755B"/>
    <w:rsid w:val="008502AA"/>
    <w:rsid w:val="00851F14"/>
    <w:rsid w:val="00852266"/>
    <w:rsid w:val="00855677"/>
    <w:rsid w:val="0086141D"/>
    <w:rsid w:val="00861CAB"/>
    <w:rsid w:val="00863435"/>
    <w:rsid w:val="0086497B"/>
    <w:rsid w:val="00866D2F"/>
    <w:rsid w:val="00872827"/>
    <w:rsid w:val="0087349A"/>
    <w:rsid w:val="00874C86"/>
    <w:rsid w:val="008865B6"/>
    <w:rsid w:val="00887EF0"/>
    <w:rsid w:val="008903C6"/>
    <w:rsid w:val="00893E48"/>
    <w:rsid w:val="0089438D"/>
    <w:rsid w:val="00895DF4"/>
    <w:rsid w:val="008A271E"/>
    <w:rsid w:val="008A4E30"/>
    <w:rsid w:val="008A5F3D"/>
    <w:rsid w:val="008B0342"/>
    <w:rsid w:val="008B0C84"/>
    <w:rsid w:val="008B0F19"/>
    <w:rsid w:val="008B1A4D"/>
    <w:rsid w:val="008B618C"/>
    <w:rsid w:val="008B6EBE"/>
    <w:rsid w:val="008C05CC"/>
    <w:rsid w:val="008D1180"/>
    <w:rsid w:val="008D333C"/>
    <w:rsid w:val="008D3A98"/>
    <w:rsid w:val="008D5777"/>
    <w:rsid w:val="008D589C"/>
    <w:rsid w:val="008E46D8"/>
    <w:rsid w:val="008E5AF5"/>
    <w:rsid w:val="008E5FB6"/>
    <w:rsid w:val="008E7085"/>
    <w:rsid w:val="008F2A6C"/>
    <w:rsid w:val="008F5B2D"/>
    <w:rsid w:val="008F5B6C"/>
    <w:rsid w:val="008F60C3"/>
    <w:rsid w:val="008F642D"/>
    <w:rsid w:val="008F76C0"/>
    <w:rsid w:val="00901A5A"/>
    <w:rsid w:val="00902807"/>
    <w:rsid w:val="00903C0C"/>
    <w:rsid w:val="00906355"/>
    <w:rsid w:val="00907948"/>
    <w:rsid w:val="0091116B"/>
    <w:rsid w:val="00914C2C"/>
    <w:rsid w:val="00921348"/>
    <w:rsid w:val="009254D6"/>
    <w:rsid w:val="0092669B"/>
    <w:rsid w:val="0093163E"/>
    <w:rsid w:val="00932288"/>
    <w:rsid w:val="0093568B"/>
    <w:rsid w:val="00936436"/>
    <w:rsid w:val="009369F3"/>
    <w:rsid w:val="00940E41"/>
    <w:rsid w:val="009428DA"/>
    <w:rsid w:val="00944A39"/>
    <w:rsid w:val="00944C3C"/>
    <w:rsid w:val="009459B9"/>
    <w:rsid w:val="00945E05"/>
    <w:rsid w:val="00945EA5"/>
    <w:rsid w:val="0094721A"/>
    <w:rsid w:val="00953369"/>
    <w:rsid w:val="00953F1E"/>
    <w:rsid w:val="009563ED"/>
    <w:rsid w:val="0095673E"/>
    <w:rsid w:val="00956D18"/>
    <w:rsid w:val="00957228"/>
    <w:rsid w:val="00961DCE"/>
    <w:rsid w:val="00961EE6"/>
    <w:rsid w:val="0096574D"/>
    <w:rsid w:val="00965FBD"/>
    <w:rsid w:val="00966BAC"/>
    <w:rsid w:val="00971893"/>
    <w:rsid w:val="009724DE"/>
    <w:rsid w:val="00974DF9"/>
    <w:rsid w:val="00975974"/>
    <w:rsid w:val="009827C2"/>
    <w:rsid w:val="009851F8"/>
    <w:rsid w:val="009855BC"/>
    <w:rsid w:val="00987284"/>
    <w:rsid w:val="00995336"/>
    <w:rsid w:val="009A2ABE"/>
    <w:rsid w:val="009A3B0F"/>
    <w:rsid w:val="009A6026"/>
    <w:rsid w:val="009A6A2F"/>
    <w:rsid w:val="009B3E18"/>
    <w:rsid w:val="009B4371"/>
    <w:rsid w:val="009B497C"/>
    <w:rsid w:val="009C1EBB"/>
    <w:rsid w:val="009C2C68"/>
    <w:rsid w:val="009C3B61"/>
    <w:rsid w:val="009C48C4"/>
    <w:rsid w:val="009C59B0"/>
    <w:rsid w:val="009C64B6"/>
    <w:rsid w:val="009C755C"/>
    <w:rsid w:val="009C780F"/>
    <w:rsid w:val="009C7B1C"/>
    <w:rsid w:val="009D0014"/>
    <w:rsid w:val="009D1A57"/>
    <w:rsid w:val="009D1C15"/>
    <w:rsid w:val="009D2408"/>
    <w:rsid w:val="009D2AA9"/>
    <w:rsid w:val="009D3129"/>
    <w:rsid w:val="009D4C60"/>
    <w:rsid w:val="009D4EBC"/>
    <w:rsid w:val="009D6A7C"/>
    <w:rsid w:val="009D7854"/>
    <w:rsid w:val="009E00BA"/>
    <w:rsid w:val="009E3570"/>
    <w:rsid w:val="009E4F4C"/>
    <w:rsid w:val="009F2ADE"/>
    <w:rsid w:val="009F2C41"/>
    <w:rsid w:val="009F4022"/>
    <w:rsid w:val="009F4F5C"/>
    <w:rsid w:val="009F74CB"/>
    <w:rsid w:val="00A000AC"/>
    <w:rsid w:val="00A0264A"/>
    <w:rsid w:val="00A04413"/>
    <w:rsid w:val="00A04719"/>
    <w:rsid w:val="00A0557F"/>
    <w:rsid w:val="00A05D91"/>
    <w:rsid w:val="00A0607E"/>
    <w:rsid w:val="00A1248F"/>
    <w:rsid w:val="00A12D24"/>
    <w:rsid w:val="00A144E6"/>
    <w:rsid w:val="00A14983"/>
    <w:rsid w:val="00A23D77"/>
    <w:rsid w:val="00A24BF8"/>
    <w:rsid w:val="00A25353"/>
    <w:rsid w:val="00A31B1C"/>
    <w:rsid w:val="00A31C92"/>
    <w:rsid w:val="00A32AA9"/>
    <w:rsid w:val="00A33C99"/>
    <w:rsid w:val="00A34ABE"/>
    <w:rsid w:val="00A34F5F"/>
    <w:rsid w:val="00A37C76"/>
    <w:rsid w:val="00A37E13"/>
    <w:rsid w:val="00A43D7D"/>
    <w:rsid w:val="00A444FF"/>
    <w:rsid w:val="00A4492D"/>
    <w:rsid w:val="00A46861"/>
    <w:rsid w:val="00A46A68"/>
    <w:rsid w:val="00A50EE9"/>
    <w:rsid w:val="00A5188E"/>
    <w:rsid w:val="00A5293E"/>
    <w:rsid w:val="00A56B44"/>
    <w:rsid w:val="00A60429"/>
    <w:rsid w:val="00A6554E"/>
    <w:rsid w:val="00A70CC4"/>
    <w:rsid w:val="00A71280"/>
    <w:rsid w:val="00A7222A"/>
    <w:rsid w:val="00A7393D"/>
    <w:rsid w:val="00A73EF8"/>
    <w:rsid w:val="00A76E06"/>
    <w:rsid w:val="00A80276"/>
    <w:rsid w:val="00A8104E"/>
    <w:rsid w:val="00A835E7"/>
    <w:rsid w:val="00A83DA6"/>
    <w:rsid w:val="00A84F25"/>
    <w:rsid w:val="00A8515D"/>
    <w:rsid w:val="00A86F48"/>
    <w:rsid w:val="00A874A3"/>
    <w:rsid w:val="00A9286A"/>
    <w:rsid w:val="00A936A5"/>
    <w:rsid w:val="00A97BBE"/>
    <w:rsid w:val="00AA21A9"/>
    <w:rsid w:val="00AA3C4F"/>
    <w:rsid w:val="00AA4450"/>
    <w:rsid w:val="00AA57D7"/>
    <w:rsid w:val="00AB0C34"/>
    <w:rsid w:val="00AB1883"/>
    <w:rsid w:val="00AB25CF"/>
    <w:rsid w:val="00AB3CAE"/>
    <w:rsid w:val="00AC4727"/>
    <w:rsid w:val="00AC5C04"/>
    <w:rsid w:val="00AC5DB8"/>
    <w:rsid w:val="00AC733E"/>
    <w:rsid w:val="00AD0A33"/>
    <w:rsid w:val="00AE03C1"/>
    <w:rsid w:val="00AE0982"/>
    <w:rsid w:val="00AE125E"/>
    <w:rsid w:val="00AE43E6"/>
    <w:rsid w:val="00AE5953"/>
    <w:rsid w:val="00B0169F"/>
    <w:rsid w:val="00B01EF7"/>
    <w:rsid w:val="00B02298"/>
    <w:rsid w:val="00B02FC9"/>
    <w:rsid w:val="00B036CF"/>
    <w:rsid w:val="00B04E7F"/>
    <w:rsid w:val="00B057A1"/>
    <w:rsid w:val="00B07524"/>
    <w:rsid w:val="00B113E7"/>
    <w:rsid w:val="00B11F72"/>
    <w:rsid w:val="00B12851"/>
    <w:rsid w:val="00B1363D"/>
    <w:rsid w:val="00B13FE8"/>
    <w:rsid w:val="00B2066B"/>
    <w:rsid w:val="00B21F22"/>
    <w:rsid w:val="00B22521"/>
    <w:rsid w:val="00B22CE9"/>
    <w:rsid w:val="00B245A5"/>
    <w:rsid w:val="00B25AE6"/>
    <w:rsid w:val="00B26C22"/>
    <w:rsid w:val="00B307AE"/>
    <w:rsid w:val="00B31297"/>
    <w:rsid w:val="00B31D9B"/>
    <w:rsid w:val="00B3272F"/>
    <w:rsid w:val="00B3314A"/>
    <w:rsid w:val="00B35B7C"/>
    <w:rsid w:val="00B36DF4"/>
    <w:rsid w:val="00B37F56"/>
    <w:rsid w:val="00B42869"/>
    <w:rsid w:val="00B42FC4"/>
    <w:rsid w:val="00B431DE"/>
    <w:rsid w:val="00B4388C"/>
    <w:rsid w:val="00B4554D"/>
    <w:rsid w:val="00B460A0"/>
    <w:rsid w:val="00B5024D"/>
    <w:rsid w:val="00B50B5B"/>
    <w:rsid w:val="00B51D0A"/>
    <w:rsid w:val="00B52B3F"/>
    <w:rsid w:val="00B53461"/>
    <w:rsid w:val="00B53C15"/>
    <w:rsid w:val="00B544E4"/>
    <w:rsid w:val="00B60AFE"/>
    <w:rsid w:val="00B64B5F"/>
    <w:rsid w:val="00B66C45"/>
    <w:rsid w:val="00B676B1"/>
    <w:rsid w:val="00B67E09"/>
    <w:rsid w:val="00B70D04"/>
    <w:rsid w:val="00B73D7A"/>
    <w:rsid w:val="00B743B7"/>
    <w:rsid w:val="00B76E7C"/>
    <w:rsid w:val="00B8005A"/>
    <w:rsid w:val="00B815D5"/>
    <w:rsid w:val="00B82B5B"/>
    <w:rsid w:val="00B84C46"/>
    <w:rsid w:val="00B84E71"/>
    <w:rsid w:val="00B90095"/>
    <w:rsid w:val="00B90423"/>
    <w:rsid w:val="00B955BD"/>
    <w:rsid w:val="00B97DDB"/>
    <w:rsid w:val="00BB0F8E"/>
    <w:rsid w:val="00BB29E4"/>
    <w:rsid w:val="00BB63AC"/>
    <w:rsid w:val="00BB760C"/>
    <w:rsid w:val="00BC172C"/>
    <w:rsid w:val="00BC1F7F"/>
    <w:rsid w:val="00BC3565"/>
    <w:rsid w:val="00BC47BF"/>
    <w:rsid w:val="00BC4C33"/>
    <w:rsid w:val="00BC7047"/>
    <w:rsid w:val="00BD00BD"/>
    <w:rsid w:val="00BD3522"/>
    <w:rsid w:val="00BD43E6"/>
    <w:rsid w:val="00BD73E5"/>
    <w:rsid w:val="00BD74C0"/>
    <w:rsid w:val="00BE5209"/>
    <w:rsid w:val="00BF0CD0"/>
    <w:rsid w:val="00BF20B8"/>
    <w:rsid w:val="00BF2607"/>
    <w:rsid w:val="00C01D81"/>
    <w:rsid w:val="00C0460A"/>
    <w:rsid w:val="00C05F6F"/>
    <w:rsid w:val="00C06732"/>
    <w:rsid w:val="00C067FC"/>
    <w:rsid w:val="00C07637"/>
    <w:rsid w:val="00C0799A"/>
    <w:rsid w:val="00C11D0D"/>
    <w:rsid w:val="00C13461"/>
    <w:rsid w:val="00C17E17"/>
    <w:rsid w:val="00C206FC"/>
    <w:rsid w:val="00C21D1D"/>
    <w:rsid w:val="00C21E60"/>
    <w:rsid w:val="00C25EFE"/>
    <w:rsid w:val="00C26EE7"/>
    <w:rsid w:val="00C317E9"/>
    <w:rsid w:val="00C31CB1"/>
    <w:rsid w:val="00C340C1"/>
    <w:rsid w:val="00C34EFF"/>
    <w:rsid w:val="00C375AB"/>
    <w:rsid w:val="00C412A8"/>
    <w:rsid w:val="00C43229"/>
    <w:rsid w:val="00C43A69"/>
    <w:rsid w:val="00C46E9E"/>
    <w:rsid w:val="00C47D4F"/>
    <w:rsid w:val="00C50331"/>
    <w:rsid w:val="00C509C3"/>
    <w:rsid w:val="00C50A17"/>
    <w:rsid w:val="00C5188C"/>
    <w:rsid w:val="00C5476A"/>
    <w:rsid w:val="00C54840"/>
    <w:rsid w:val="00C6093E"/>
    <w:rsid w:val="00C65186"/>
    <w:rsid w:val="00C6711E"/>
    <w:rsid w:val="00C67AD0"/>
    <w:rsid w:val="00C70B93"/>
    <w:rsid w:val="00C70EAE"/>
    <w:rsid w:val="00C72D98"/>
    <w:rsid w:val="00C73D19"/>
    <w:rsid w:val="00C77EAF"/>
    <w:rsid w:val="00C808FA"/>
    <w:rsid w:val="00C832D6"/>
    <w:rsid w:val="00C83B65"/>
    <w:rsid w:val="00C84B11"/>
    <w:rsid w:val="00C90446"/>
    <w:rsid w:val="00C9487A"/>
    <w:rsid w:val="00C95581"/>
    <w:rsid w:val="00CA283E"/>
    <w:rsid w:val="00CA36E9"/>
    <w:rsid w:val="00CA5B5F"/>
    <w:rsid w:val="00CB097D"/>
    <w:rsid w:val="00CB3176"/>
    <w:rsid w:val="00CB460F"/>
    <w:rsid w:val="00CB4868"/>
    <w:rsid w:val="00CB4DE2"/>
    <w:rsid w:val="00CB73C6"/>
    <w:rsid w:val="00CB77EA"/>
    <w:rsid w:val="00CC1074"/>
    <w:rsid w:val="00CC12DB"/>
    <w:rsid w:val="00CC6328"/>
    <w:rsid w:val="00CD0F81"/>
    <w:rsid w:val="00CD3A20"/>
    <w:rsid w:val="00CD4F91"/>
    <w:rsid w:val="00CD50B5"/>
    <w:rsid w:val="00CD61F8"/>
    <w:rsid w:val="00CD73A9"/>
    <w:rsid w:val="00CF27E3"/>
    <w:rsid w:val="00CF5A26"/>
    <w:rsid w:val="00CF618D"/>
    <w:rsid w:val="00CF629F"/>
    <w:rsid w:val="00CF6ED3"/>
    <w:rsid w:val="00D01AD4"/>
    <w:rsid w:val="00D028CC"/>
    <w:rsid w:val="00D034F0"/>
    <w:rsid w:val="00D04D15"/>
    <w:rsid w:val="00D06F12"/>
    <w:rsid w:val="00D077FB"/>
    <w:rsid w:val="00D12A02"/>
    <w:rsid w:val="00D15B38"/>
    <w:rsid w:val="00D20CF7"/>
    <w:rsid w:val="00D21EF3"/>
    <w:rsid w:val="00D236A1"/>
    <w:rsid w:val="00D26386"/>
    <w:rsid w:val="00D37F63"/>
    <w:rsid w:val="00D40F00"/>
    <w:rsid w:val="00D43848"/>
    <w:rsid w:val="00D444D2"/>
    <w:rsid w:val="00D45ED6"/>
    <w:rsid w:val="00D46790"/>
    <w:rsid w:val="00D47DDA"/>
    <w:rsid w:val="00D539FE"/>
    <w:rsid w:val="00D54624"/>
    <w:rsid w:val="00D5462C"/>
    <w:rsid w:val="00D605B9"/>
    <w:rsid w:val="00D61D43"/>
    <w:rsid w:val="00D66887"/>
    <w:rsid w:val="00D668BC"/>
    <w:rsid w:val="00D66D22"/>
    <w:rsid w:val="00D8125B"/>
    <w:rsid w:val="00D81B0C"/>
    <w:rsid w:val="00D8252C"/>
    <w:rsid w:val="00D837D9"/>
    <w:rsid w:val="00D83A9F"/>
    <w:rsid w:val="00D83B30"/>
    <w:rsid w:val="00D851F0"/>
    <w:rsid w:val="00D86B25"/>
    <w:rsid w:val="00D918A4"/>
    <w:rsid w:val="00D91C27"/>
    <w:rsid w:val="00D92670"/>
    <w:rsid w:val="00D96155"/>
    <w:rsid w:val="00D978D0"/>
    <w:rsid w:val="00DA645B"/>
    <w:rsid w:val="00DB0DED"/>
    <w:rsid w:val="00DB3CF8"/>
    <w:rsid w:val="00DB69FF"/>
    <w:rsid w:val="00DC2E89"/>
    <w:rsid w:val="00DC4741"/>
    <w:rsid w:val="00DC48A1"/>
    <w:rsid w:val="00DC5925"/>
    <w:rsid w:val="00DC5B46"/>
    <w:rsid w:val="00DC60FA"/>
    <w:rsid w:val="00DD1F73"/>
    <w:rsid w:val="00DD3614"/>
    <w:rsid w:val="00DD3B52"/>
    <w:rsid w:val="00DD51EB"/>
    <w:rsid w:val="00DD5290"/>
    <w:rsid w:val="00DD6AD8"/>
    <w:rsid w:val="00DE23AF"/>
    <w:rsid w:val="00DE29F8"/>
    <w:rsid w:val="00DE39A5"/>
    <w:rsid w:val="00DE4205"/>
    <w:rsid w:val="00DE5031"/>
    <w:rsid w:val="00DF25BA"/>
    <w:rsid w:val="00DF3B9A"/>
    <w:rsid w:val="00DF4DC0"/>
    <w:rsid w:val="00DF563A"/>
    <w:rsid w:val="00E05EFE"/>
    <w:rsid w:val="00E0719C"/>
    <w:rsid w:val="00E10063"/>
    <w:rsid w:val="00E10E9D"/>
    <w:rsid w:val="00E11089"/>
    <w:rsid w:val="00E15039"/>
    <w:rsid w:val="00E1716B"/>
    <w:rsid w:val="00E17598"/>
    <w:rsid w:val="00E21DBC"/>
    <w:rsid w:val="00E24F71"/>
    <w:rsid w:val="00E25687"/>
    <w:rsid w:val="00E25741"/>
    <w:rsid w:val="00E26D24"/>
    <w:rsid w:val="00E276A2"/>
    <w:rsid w:val="00E3066E"/>
    <w:rsid w:val="00E30976"/>
    <w:rsid w:val="00E378A5"/>
    <w:rsid w:val="00E4223C"/>
    <w:rsid w:val="00E42A55"/>
    <w:rsid w:val="00E434AA"/>
    <w:rsid w:val="00E454D6"/>
    <w:rsid w:val="00E470A9"/>
    <w:rsid w:val="00E5025F"/>
    <w:rsid w:val="00E60C7A"/>
    <w:rsid w:val="00E6121A"/>
    <w:rsid w:val="00E621A6"/>
    <w:rsid w:val="00E623AC"/>
    <w:rsid w:val="00E66D6F"/>
    <w:rsid w:val="00E7693D"/>
    <w:rsid w:val="00E7725A"/>
    <w:rsid w:val="00E825AB"/>
    <w:rsid w:val="00E8530E"/>
    <w:rsid w:val="00E8564D"/>
    <w:rsid w:val="00E8687F"/>
    <w:rsid w:val="00E91931"/>
    <w:rsid w:val="00E92D15"/>
    <w:rsid w:val="00E93CF3"/>
    <w:rsid w:val="00E95314"/>
    <w:rsid w:val="00E95A6F"/>
    <w:rsid w:val="00E97FDB"/>
    <w:rsid w:val="00EA072A"/>
    <w:rsid w:val="00EA4D23"/>
    <w:rsid w:val="00EA50AB"/>
    <w:rsid w:val="00EA5199"/>
    <w:rsid w:val="00EA5289"/>
    <w:rsid w:val="00EA5479"/>
    <w:rsid w:val="00EA6D90"/>
    <w:rsid w:val="00EB09B8"/>
    <w:rsid w:val="00EB2B9E"/>
    <w:rsid w:val="00EB2C76"/>
    <w:rsid w:val="00EB5223"/>
    <w:rsid w:val="00EB703A"/>
    <w:rsid w:val="00EC29B8"/>
    <w:rsid w:val="00EC38C7"/>
    <w:rsid w:val="00EC47F2"/>
    <w:rsid w:val="00EC52A9"/>
    <w:rsid w:val="00EC55BA"/>
    <w:rsid w:val="00EC6338"/>
    <w:rsid w:val="00ED2C65"/>
    <w:rsid w:val="00ED4B76"/>
    <w:rsid w:val="00ED4B88"/>
    <w:rsid w:val="00ED7367"/>
    <w:rsid w:val="00ED7A05"/>
    <w:rsid w:val="00EE334C"/>
    <w:rsid w:val="00EE44F9"/>
    <w:rsid w:val="00EE6ECE"/>
    <w:rsid w:val="00EF0CAF"/>
    <w:rsid w:val="00EF11A4"/>
    <w:rsid w:val="00EF17D9"/>
    <w:rsid w:val="00EF4C48"/>
    <w:rsid w:val="00EF5EC0"/>
    <w:rsid w:val="00F02153"/>
    <w:rsid w:val="00F0428E"/>
    <w:rsid w:val="00F058DF"/>
    <w:rsid w:val="00F06234"/>
    <w:rsid w:val="00F06E5F"/>
    <w:rsid w:val="00F12CDA"/>
    <w:rsid w:val="00F137BA"/>
    <w:rsid w:val="00F13E32"/>
    <w:rsid w:val="00F14938"/>
    <w:rsid w:val="00F15151"/>
    <w:rsid w:val="00F15675"/>
    <w:rsid w:val="00F17356"/>
    <w:rsid w:val="00F20CB5"/>
    <w:rsid w:val="00F21250"/>
    <w:rsid w:val="00F2398D"/>
    <w:rsid w:val="00F34287"/>
    <w:rsid w:val="00F3505F"/>
    <w:rsid w:val="00F35F3C"/>
    <w:rsid w:val="00F36E1F"/>
    <w:rsid w:val="00F42743"/>
    <w:rsid w:val="00F44F3F"/>
    <w:rsid w:val="00F51297"/>
    <w:rsid w:val="00F5706F"/>
    <w:rsid w:val="00F62B33"/>
    <w:rsid w:val="00F634A3"/>
    <w:rsid w:val="00F70E1C"/>
    <w:rsid w:val="00F710F9"/>
    <w:rsid w:val="00F72842"/>
    <w:rsid w:val="00F75E0E"/>
    <w:rsid w:val="00F7620F"/>
    <w:rsid w:val="00F76486"/>
    <w:rsid w:val="00F80058"/>
    <w:rsid w:val="00F81F0A"/>
    <w:rsid w:val="00F83A5F"/>
    <w:rsid w:val="00F8462C"/>
    <w:rsid w:val="00F865D2"/>
    <w:rsid w:val="00F866B8"/>
    <w:rsid w:val="00F87ACF"/>
    <w:rsid w:val="00F87F22"/>
    <w:rsid w:val="00F87F40"/>
    <w:rsid w:val="00F9134B"/>
    <w:rsid w:val="00F92681"/>
    <w:rsid w:val="00F94EEC"/>
    <w:rsid w:val="00FA0AE4"/>
    <w:rsid w:val="00FA1DFA"/>
    <w:rsid w:val="00FB04F1"/>
    <w:rsid w:val="00FB21C5"/>
    <w:rsid w:val="00FB3BBC"/>
    <w:rsid w:val="00FB3EF0"/>
    <w:rsid w:val="00FB4DBA"/>
    <w:rsid w:val="00FB667E"/>
    <w:rsid w:val="00FB6748"/>
    <w:rsid w:val="00FB7445"/>
    <w:rsid w:val="00FB7755"/>
    <w:rsid w:val="00FC0705"/>
    <w:rsid w:val="00FC2A75"/>
    <w:rsid w:val="00FC2AC0"/>
    <w:rsid w:val="00FC3D7C"/>
    <w:rsid w:val="00FC53E8"/>
    <w:rsid w:val="00FD16DC"/>
    <w:rsid w:val="00FD27EE"/>
    <w:rsid w:val="00FD3085"/>
    <w:rsid w:val="00FD3BCC"/>
    <w:rsid w:val="00FE021E"/>
    <w:rsid w:val="00FE092A"/>
    <w:rsid w:val="00FE2594"/>
    <w:rsid w:val="00FE552D"/>
    <w:rsid w:val="00FE746D"/>
    <w:rsid w:val="00FF195C"/>
    <w:rsid w:val="00FF1E94"/>
    <w:rsid w:val="00FF400A"/>
    <w:rsid w:val="00FF77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9CA67"/>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14F3"/>
    <w:rPr>
      <w:rFonts w:cs="Times New Roman"/>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link w:val="Heading3Char"/>
    <w:autoRedefine/>
    <w:uiPriority w:val="9"/>
    <w:qFormat/>
    <w:rsid w:val="00727535"/>
    <w:pPr>
      <w:keepNext/>
      <w:spacing w:before="240" w:after="60" w:line="360" w:lineRule="auto"/>
      <w:outlineLvl w:val="2"/>
    </w:pPr>
    <w:rPr>
      <w:b/>
      <w:bCs/>
      <w:i/>
      <w:szCs w:val="26"/>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A97BBE"/>
    <w:pPr>
      <w:numPr>
        <w:ilvl w:val="12"/>
        <w:numId w:val="0"/>
      </w:numPr>
    </w:pPr>
    <w:rPr>
      <w:bCs w:val="0"/>
      <w:sz w:val="24"/>
    </w:rPr>
  </w:style>
  <w:style w:type="paragraph" w:styleId="NormalWeb">
    <w:name w:val="Normal (Web)"/>
    <w:basedOn w:val="Normal"/>
    <w:uiPriority w:val="99"/>
    <w:unhideWhenUsed/>
    <w:rsid w:val="00BB29E4"/>
    <w:pPr>
      <w:spacing w:before="100" w:beforeAutospacing="1" w:after="100" w:afterAutospacing="1"/>
    </w:pPr>
  </w:style>
  <w:style w:type="character" w:customStyle="1" w:styleId="apple-tab-span">
    <w:name w:val="apple-tab-span"/>
    <w:basedOn w:val="DefaultParagraphFont"/>
    <w:rsid w:val="00BB29E4"/>
  </w:style>
  <w:style w:type="character" w:customStyle="1" w:styleId="Heading3Char">
    <w:name w:val="Heading 3 Char"/>
    <w:basedOn w:val="DefaultParagraphFont"/>
    <w:link w:val="Heading3"/>
    <w:uiPriority w:val="9"/>
    <w:rsid w:val="00727535"/>
    <w:rPr>
      <w:rFonts w:cs="Times New Roman"/>
      <w:b/>
      <w:bCs/>
      <w:i/>
      <w:szCs w:val="26"/>
    </w:rPr>
  </w:style>
  <w:style w:type="paragraph" w:styleId="CommentText">
    <w:name w:val="annotation text"/>
    <w:basedOn w:val="Normal"/>
    <w:link w:val="CommentTextChar"/>
    <w:uiPriority w:val="99"/>
    <w:unhideWhenUsed/>
    <w:rsid w:val="00F44F3F"/>
    <w:rPr>
      <w:rFonts w:ascii="Arial" w:eastAsia="Arial" w:hAnsi="Arial" w:cs="Arial"/>
      <w:sz w:val="20"/>
      <w:szCs w:val="20"/>
    </w:rPr>
  </w:style>
  <w:style w:type="character" w:customStyle="1" w:styleId="CommentTextChar">
    <w:name w:val="Comment Text Char"/>
    <w:basedOn w:val="DefaultParagraphFont"/>
    <w:link w:val="CommentText"/>
    <w:uiPriority w:val="99"/>
    <w:rsid w:val="00F44F3F"/>
    <w:rPr>
      <w:rFonts w:ascii="Arial" w:eastAsia="Arial" w:hAnsi="Arial"/>
      <w:sz w:val="20"/>
      <w:szCs w:val="20"/>
    </w:rPr>
  </w:style>
  <w:style w:type="character" w:styleId="CommentReference">
    <w:name w:val="annotation reference"/>
    <w:basedOn w:val="DefaultParagraphFont"/>
    <w:uiPriority w:val="99"/>
    <w:semiHidden/>
    <w:unhideWhenUsed/>
    <w:rsid w:val="00F44F3F"/>
    <w:rPr>
      <w:sz w:val="16"/>
      <w:szCs w:val="16"/>
    </w:rPr>
  </w:style>
  <w:style w:type="paragraph" w:styleId="CommentSubject">
    <w:name w:val="annotation subject"/>
    <w:basedOn w:val="CommentText"/>
    <w:next w:val="CommentText"/>
    <w:link w:val="CommentSubjectChar"/>
    <w:semiHidden/>
    <w:unhideWhenUsed/>
    <w:rsid w:val="00F44F3F"/>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F44F3F"/>
    <w:rPr>
      <w:rFonts w:ascii="Arial" w:eastAsia="Arial" w:hAnsi="Arial" w:cs="Times New Roman"/>
      <w:b/>
      <w:bCs/>
      <w:sz w:val="20"/>
      <w:szCs w:val="20"/>
    </w:rPr>
  </w:style>
  <w:style w:type="paragraph" w:styleId="Revision">
    <w:name w:val="Revision"/>
    <w:hidden/>
    <w:uiPriority w:val="99"/>
    <w:semiHidden/>
    <w:rsid w:val="00BC4C33"/>
    <w:rPr>
      <w:rFonts w:cs="Times New Roman"/>
    </w:rPr>
  </w:style>
  <w:style w:type="character" w:customStyle="1" w:styleId="apple-converted-space">
    <w:name w:val="apple-converted-space"/>
    <w:basedOn w:val="DefaultParagraphFont"/>
    <w:rsid w:val="00056C5F"/>
  </w:style>
  <w:style w:type="character" w:styleId="UnresolvedMention">
    <w:name w:val="Unresolved Mention"/>
    <w:basedOn w:val="DefaultParagraphFont"/>
    <w:uiPriority w:val="99"/>
    <w:semiHidden/>
    <w:unhideWhenUsed/>
    <w:rsid w:val="002A05AC"/>
    <w:rPr>
      <w:color w:val="605E5C"/>
      <w:shd w:val="clear" w:color="auto" w:fill="E1DFDD"/>
    </w:rPr>
  </w:style>
  <w:style w:type="paragraph" w:styleId="HTMLPreformatted">
    <w:name w:val="HTML Preformatted"/>
    <w:basedOn w:val="Normal"/>
    <w:link w:val="HTMLPreformattedChar"/>
    <w:uiPriority w:val="99"/>
    <w:unhideWhenUsed/>
    <w:rsid w:val="00347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47E45"/>
    <w:rPr>
      <w:rFonts w:ascii="Courier New" w:hAnsi="Courier New" w:cs="Courier New"/>
      <w:sz w:val="20"/>
      <w:szCs w:val="20"/>
    </w:rPr>
  </w:style>
  <w:style w:type="character" w:styleId="HTMLCode">
    <w:name w:val="HTML Code"/>
    <w:basedOn w:val="DefaultParagraphFont"/>
    <w:uiPriority w:val="99"/>
    <w:semiHidden/>
    <w:unhideWhenUsed/>
    <w:rsid w:val="00347E45"/>
    <w:rPr>
      <w:rFonts w:ascii="Courier New" w:eastAsia="Times New Roman" w:hAnsi="Courier New" w:cs="Courier New"/>
      <w:sz w:val="20"/>
      <w:szCs w:val="20"/>
    </w:rPr>
  </w:style>
  <w:style w:type="character" w:customStyle="1" w:styleId="mord">
    <w:name w:val="mord"/>
    <w:basedOn w:val="DefaultParagraphFont"/>
    <w:rsid w:val="00150B02"/>
  </w:style>
  <w:style w:type="character" w:customStyle="1" w:styleId="mbin">
    <w:name w:val="mbin"/>
    <w:basedOn w:val="DefaultParagraphFont"/>
    <w:rsid w:val="00150B02"/>
  </w:style>
  <w:style w:type="table" w:styleId="ListTable6Colorful">
    <w:name w:val="List Table 6 Colorful"/>
    <w:basedOn w:val="TableNormal"/>
    <w:uiPriority w:val="51"/>
    <w:rsid w:val="005213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2B01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B364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75111">
      <w:bodyDiv w:val="1"/>
      <w:marLeft w:val="0"/>
      <w:marRight w:val="0"/>
      <w:marTop w:val="0"/>
      <w:marBottom w:val="0"/>
      <w:divBdr>
        <w:top w:val="none" w:sz="0" w:space="0" w:color="auto"/>
        <w:left w:val="none" w:sz="0" w:space="0" w:color="auto"/>
        <w:bottom w:val="none" w:sz="0" w:space="0" w:color="auto"/>
        <w:right w:val="none" w:sz="0" w:space="0" w:color="auto"/>
      </w:divBdr>
    </w:div>
    <w:div w:id="10883055">
      <w:bodyDiv w:val="1"/>
      <w:marLeft w:val="0"/>
      <w:marRight w:val="0"/>
      <w:marTop w:val="0"/>
      <w:marBottom w:val="0"/>
      <w:divBdr>
        <w:top w:val="none" w:sz="0" w:space="0" w:color="auto"/>
        <w:left w:val="none" w:sz="0" w:space="0" w:color="auto"/>
        <w:bottom w:val="none" w:sz="0" w:space="0" w:color="auto"/>
        <w:right w:val="none" w:sz="0" w:space="0" w:color="auto"/>
      </w:divBdr>
      <w:divsChild>
        <w:div w:id="1120144174">
          <w:marLeft w:val="480"/>
          <w:marRight w:val="0"/>
          <w:marTop w:val="0"/>
          <w:marBottom w:val="0"/>
          <w:divBdr>
            <w:top w:val="none" w:sz="0" w:space="0" w:color="auto"/>
            <w:left w:val="none" w:sz="0" w:space="0" w:color="auto"/>
            <w:bottom w:val="none" w:sz="0" w:space="0" w:color="auto"/>
            <w:right w:val="none" w:sz="0" w:space="0" w:color="auto"/>
          </w:divBdr>
          <w:divsChild>
            <w:div w:id="111301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903">
      <w:bodyDiv w:val="1"/>
      <w:marLeft w:val="0"/>
      <w:marRight w:val="0"/>
      <w:marTop w:val="0"/>
      <w:marBottom w:val="0"/>
      <w:divBdr>
        <w:top w:val="none" w:sz="0" w:space="0" w:color="auto"/>
        <w:left w:val="none" w:sz="0" w:space="0" w:color="auto"/>
        <w:bottom w:val="none" w:sz="0" w:space="0" w:color="auto"/>
        <w:right w:val="none" w:sz="0" w:space="0" w:color="auto"/>
      </w:divBdr>
    </w:div>
    <w:div w:id="93672789">
      <w:bodyDiv w:val="1"/>
      <w:marLeft w:val="0"/>
      <w:marRight w:val="0"/>
      <w:marTop w:val="0"/>
      <w:marBottom w:val="0"/>
      <w:divBdr>
        <w:top w:val="none" w:sz="0" w:space="0" w:color="auto"/>
        <w:left w:val="none" w:sz="0" w:space="0" w:color="auto"/>
        <w:bottom w:val="none" w:sz="0" w:space="0" w:color="auto"/>
        <w:right w:val="none" w:sz="0" w:space="0" w:color="auto"/>
      </w:divBdr>
      <w:divsChild>
        <w:div w:id="278953366">
          <w:marLeft w:val="480"/>
          <w:marRight w:val="0"/>
          <w:marTop w:val="0"/>
          <w:marBottom w:val="0"/>
          <w:divBdr>
            <w:top w:val="none" w:sz="0" w:space="0" w:color="auto"/>
            <w:left w:val="none" w:sz="0" w:space="0" w:color="auto"/>
            <w:bottom w:val="none" w:sz="0" w:space="0" w:color="auto"/>
            <w:right w:val="none" w:sz="0" w:space="0" w:color="auto"/>
          </w:divBdr>
          <w:divsChild>
            <w:div w:id="74345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47806">
      <w:bodyDiv w:val="1"/>
      <w:marLeft w:val="0"/>
      <w:marRight w:val="0"/>
      <w:marTop w:val="0"/>
      <w:marBottom w:val="0"/>
      <w:divBdr>
        <w:top w:val="none" w:sz="0" w:space="0" w:color="auto"/>
        <w:left w:val="none" w:sz="0" w:space="0" w:color="auto"/>
        <w:bottom w:val="none" w:sz="0" w:space="0" w:color="auto"/>
        <w:right w:val="none" w:sz="0" w:space="0" w:color="auto"/>
      </w:divBdr>
      <w:divsChild>
        <w:div w:id="1110012332">
          <w:marLeft w:val="480"/>
          <w:marRight w:val="0"/>
          <w:marTop w:val="0"/>
          <w:marBottom w:val="0"/>
          <w:divBdr>
            <w:top w:val="none" w:sz="0" w:space="0" w:color="auto"/>
            <w:left w:val="none" w:sz="0" w:space="0" w:color="auto"/>
            <w:bottom w:val="none" w:sz="0" w:space="0" w:color="auto"/>
            <w:right w:val="none" w:sz="0" w:space="0" w:color="auto"/>
          </w:divBdr>
          <w:divsChild>
            <w:div w:id="4274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55740">
      <w:bodyDiv w:val="1"/>
      <w:marLeft w:val="0"/>
      <w:marRight w:val="0"/>
      <w:marTop w:val="0"/>
      <w:marBottom w:val="0"/>
      <w:divBdr>
        <w:top w:val="none" w:sz="0" w:space="0" w:color="auto"/>
        <w:left w:val="none" w:sz="0" w:space="0" w:color="auto"/>
        <w:bottom w:val="none" w:sz="0" w:space="0" w:color="auto"/>
        <w:right w:val="none" w:sz="0" w:space="0" w:color="auto"/>
      </w:divBdr>
      <w:divsChild>
        <w:div w:id="701898670">
          <w:marLeft w:val="0"/>
          <w:marRight w:val="0"/>
          <w:marTop w:val="0"/>
          <w:marBottom w:val="0"/>
          <w:divBdr>
            <w:top w:val="none" w:sz="0" w:space="0" w:color="auto"/>
            <w:left w:val="none" w:sz="0" w:space="0" w:color="auto"/>
            <w:bottom w:val="none" w:sz="0" w:space="0" w:color="auto"/>
            <w:right w:val="none" w:sz="0" w:space="0" w:color="auto"/>
          </w:divBdr>
          <w:divsChild>
            <w:div w:id="421949549">
              <w:marLeft w:val="0"/>
              <w:marRight w:val="0"/>
              <w:marTop w:val="0"/>
              <w:marBottom w:val="0"/>
              <w:divBdr>
                <w:top w:val="none" w:sz="0" w:space="0" w:color="auto"/>
                <w:left w:val="none" w:sz="0" w:space="0" w:color="auto"/>
                <w:bottom w:val="none" w:sz="0" w:space="0" w:color="auto"/>
                <w:right w:val="none" w:sz="0" w:space="0" w:color="auto"/>
              </w:divBdr>
              <w:divsChild>
                <w:div w:id="1446577640">
                  <w:marLeft w:val="150"/>
                  <w:marRight w:val="150"/>
                  <w:marTop w:val="150"/>
                  <w:marBottom w:val="150"/>
                  <w:divBdr>
                    <w:top w:val="none" w:sz="0" w:space="0" w:color="auto"/>
                    <w:left w:val="none" w:sz="0" w:space="0" w:color="auto"/>
                    <w:bottom w:val="none" w:sz="0" w:space="0" w:color="auto"/>
                    <w:right w:val="none" w:sz="0" w:space="0" w:color="auto"/>
                  </w:divBdr>
                  <w:divsChild>
                    <w:div w:id="171319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683540">
          <w:marLeft w:val="0"/>
          <w:marRight w:val="0"/>
          <w:marTop w:val="0"/>
          <w:marBottom w:val="0"/>
          <w:divBdr>
            <w:top w:val="none" w:sz="0" w:space="0" w:color="auto"/>
            <w:left w:val="none" w:sz="0" w:space="0" w:color="auto"/>
            <w:bottom w:val="none" w:sz="0" w:space="0" w:color="auto"/>
            <w:right w:val="none" w:sz="0" w:space="0" w:color="auto"/>
          </w:divBdr>
          <w:divsChild>
            <w:div w:id="661396071">
              <w:marLeft w:val="0"/>
              <w:marRight w:val="0"/>
              <w:marTop w:val="0"/>
              <w:marBottom w:val="0"/>
              <w:divBdr>
                <w:top w:val="none" w:sz="0" w:space="0" w:color="auto"/>
                <w:left w:val="none" w:sz="0" w:space="0" w:color="auto"/>
                <w:bottom w:val="none" w:sz="0" w:space="0" w:color="auto"/>
                <w:right w:val="none" w:sz="0" w:space="0" w:color="auto"/>
              </w:divBdr>
              <w:divsChild>
                <w:div w:id="192773009">
                  <w:marLeft w:val="150"/>
                  <w:marRight w:val="150"/>
                  <w:marTop w:val="150"/>
                  <w:marBottom w:val="150"/>
                  <w:divBdr>
                    <w:top w:val="none" w:sz="0" w:space="0" w:color="auto"/>
                    <w:left w:val="none" w:sz="0" w:space="0" w:color="auto"/>
                    <w:bottom w:val="none" w:sz="0" w:space="0" w:color="auto"/>
                    <w:right w:val="none" w:sz="0" w:space="0" w:color="auto"/>
                  </w:divBdr>
                  <w:divsChild>
                    <w:div w:id="170547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963544">
          <w:marLeft w:val="0"/>
          <w:marRight w:val="0"/>
          <w:marTop w:val="0"/>
          <w:marBottom w:val="0"/>
          <w:divBdr>
            <w:top w:val="none" w:sz="0" w:space="0" w:color="auto"/>
            <w:left w:val="none" w:sz="0" w:space="0" w:color="auto"/>
            <w:bottom w:val="none" w:sz="0" w:space="0" w:color="auto"/>
            <w:right w:val="none" w:sz="0" w:space="0" w:color="auto"/>
          </w:divBdr>
          <w:divsChild>
            <w:div w:id="2056925459">
              <w:marLeft w:val="0"/>
              <w:marRight w:val="0"/>
              <w:marTop w:val="0"/>
              <w:marBottom w:val="0"/>
              <w:divBdr>
                <w:top w:val="none" w:sz="0" w:space="0" w:color="auto"/>
                <w:left w:val="none" w:sz="0" w:space="0" w:color="auto"/>
                <w:bottom w:val="none" w:sz="0" w:space="0" w:color="auto"/>
                <w:right w:val="none" w:sz="0" w:space="0" w:color="auto"/>
              </w:divBdr>
              <w:divsChild>
                <w:div w:id="1401562731">
                  <w:marLeft w:val="150"/>
                  <w:marRight w:val="150"/>
                  <w:marTop w:val="150"/>
                  <w:marBottom w:val="150"/>
                  <w:divBdr>
                    <w:top w:val="none" w:sz="0" w:space="0" w:color="auto"/>
                    <w:left w:val="none" w:sz="0" w:space="0" w:color="auto"/>
                    <w:bottom w:val="none" w:sz="0" w:space="0" w:color="auto"/>
                    <w:right w:val="none" w:sz="0" w:space="0" w:color="auto"/>
                  </w:divBdr>
                  <w:divsChild>
                    <w:div w:id="11811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27666">
          <w:marLeft w:val="0"/>
          <w:marRight w:val="0"/>
          <w:marTop w:val="0"/>
          <w:marBottom w:val="0"/>
          <w:divBdr>
            <w:top w:val="none" w:sz="0" w:space="0" w:color="auto"/>
            <w:left w:val="none" w:sz="0" w:space="0" w:color="auto"/>
            <w:bottom w:val="none" w:sz="0" w:space="0" w:color="auto"/>
            <w:right w:val="none" w:sz="0" w:space="0" w:color="auto"/>
          </w:divBdr>
          <w:divsChild>
            <w:div w:id="394010681">
              <w:marLeft w:val="0"/>
              <w:marRight w:val="0"/>
              <w:marTop w:val="0"/>
              <w:marBottom w:val="0"/>
              <w:divBdr>
                <w:top w:val="none" w:sz="0" w:space="0" w:color="auto"/>
                <w:left w:val="none" w:sz="0" w:space="0" w:color="auto"/>
                <w:bottom w:val="none" w:sz="0" w:space="0" w:color="auto"/>
                <w:right w:val="none" w:sz="0" w:space="0" w:color="auto"/>
              </w:divBdr>
              <w:divsChild>
                <w:div w:id="119962246">
                  <w:marLeft w:val="150"/>
                  <w:marRight w:val="150"/>
                  <w:marTop w:val="150"/>
                  <w:marBottom w:val="150"/>
                  <w:divBdr>
                    <w:top w:val="none" w:sz="0" w:space="0" w:color="auto"/>
                    <w:left w:val="none" w:sz="0" w:space="0" w:color="auto"/>
                    <w:bottom w:val="none" w:sz="0" w:space="0" w:color="auto"/>
                    <w:right w:val="none" w:sz="0" w:space="0" w:color="auto"/>
                  </w:divBdr>
                  <w:divsChild>
                    <w:div w:id="12645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784029">
          <w:marLeft w:val="0"/>
          <w:marRight w:val="0"/>
          <w:marTop w:val="0"/>
          <w:marBottom w:val="0"/>
          <w:divBdr>
            <w:top w:val="none" w:sz="0" w:space="0" w:color="auto"/>
            <w:left w:val="none" w:sz="0" w:space="0" w:color="auto"/>
            <w:bottom w:val="none" w:sz="0" w:space="0" w:color="auto"/>
            <w:right w:val="none" w:sz="0" w:space="0" w:color="auto"/>
          </w:divBdr>
          <w:divsChild>
            <w:div w:id="1754157590">
              <w:marLeft w:val="0"/>
              <w:marRight w:val="0"/>
              <w:marTop w:val="0"/>
              <w:marBottom w:val="0"/>
              <w:divBdr>
                <w:top w:val="none" w:sz="0" w:space="0" w:color="auto"/>
                <w:left w:val="none" w:sz="0" w:space="0" w:color="auto"/>
                <w:bottom w:val="none" w:sz="0" w:space="0" w:color="auto"/>
                <w:right w:val="none" w:sz="0" w:space="0" w:color="auto"/>
              </w:divBdr>
              <w:divsChild>
                <w:div w:id="19866823">
                  <w:marLeft w:val="150"/>
                  <w:marRight w:val="150"/>
                  <w:marTop w:val="150"/>
                  <w:marBottom w:val="150"/>
                  <w:divBdr>
                    <w:top w:val="none" w:sz="0" w:space="0" w:color="auto"/>
                    <w:left w:val="none" w:sz="0" w:space="0" w:color="auto"/>
                    <w:bottom w:val="none" w:sz="0" w:space="0" w:color="auto"/>
                    <w:right w:val="none" w:sz="0" w:space="0" w:color="auto"/>
                  </w:divBdr>
                  <w:divsChild>
                    <w:div w:id="154036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751474">
          <w:marLeft w:val="0"/>
          <w:marRight w:val="0"/>
          <w:marTop w:val="0"/>
          <w:marBottom w:val="0"/>
          <w:divBdr>
            <w:top w:val="none" w:sz="0" w:space="0" w:color="auto"/>
            <w:left w:val="none" w:sz="0" w:space="0" w:color="auto"/>
            <w:bottom w:val="none" w:sz="0" w:space="0" w:color="auto"/>
            <w:right w:val="none" w:sz="0" w:space="0" w:color="auto"/>
          </w:divBdr>
          <w:divsChild>
            <w:div w:id="1459835382">
              <w:marLeft w:val="0"/>
              <w:marRight w:val="0"/>
              <w:marTop w:val="0"/>
              <w:marBottom w:val="0"/>
              <w:divBdr>
                <w:top w:val="none" w:sz="0" w:space="0" w:color="auto"/>
                <w:left w:val="none" w:sz="0" w:space="0" w:color="auto"/>
                <w:bottom w:val="none" w:sz="0" w:space="0" w:color="auto"/>
                <w:right w:val="none" w:sz="0" w:space="0" w:color="auto"/>
              </w:divBdr>
              <w:divsChild>
                <w:div w:id="1452434214">
                  <w:marLeft w:val="150"/>
                  <w:marRight w:val="150"/>
                  <w:marTop w:val="150"/>
                  <w:marBottom w:val="150"/>
                  <w:divBdr>
                    <w:top w:val="none" w:sz="0" w:space="0" w:color="auto"/>
                    <w:left w:val="none" w:sz="0" w:space="0" w:color="auto"/>
                    <w:bottom w:val="none" w:sz="0" w:space="0" w:color="auto"/>
                    <w:right w:val="none" w:sz="0" w:space="0" w:color="auto"/>
                  </w:divBdr>
                  <w:divsChild>
                    <w:div w:id="120359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40400">
          <w:marLeft w:val="0"/>
          <w:marRight w:val="0"/>
          <w:marTop w:val="0"/>
          <w:marBottom w:val="0"/>
          <w:divBdr>
            <w:top w:val="none" w:sz="0" w:space="0" w:color="auto"/>
            <w:left w:val="none" w:sz="0" w:space="0" w:color="auto"/>
            <w:bottom w:val="none" w:sz="0" w:space="0" w:color="auto"/>
            <w:right w:val="none" w:sz="0" w:space="0" w:color="auto"/>
          </w:divBdr>
          <w:divsChild>
            <w:div w:id="1465810489">
              <w:marLeft w:val="0"/>
              <w:marRight w:val="0"/>
              <w:marTop w:val="0"/>
              <w:marBottom w:val="0"/>
              <w:divBdr>
                <w:top w:val="none" w:sz="0" w:space="0" w:color="auto"/>
                <w:left w:val="none" w:sz="0" w:space="0" w:color="auto"/>
                <w:bottom w:val="none" w:sz="0" w:space="0" w:color="auto"/>
                <w:right w:val="none" w:sz="0" w:space="0" w:color="auto"/>
              </w:divBdr>
              <w:divsChild>
                <w:div w:id="1183975216">
                  <w:marLeft w:val="150"/>
                  <w:marRight w:val="150"/>
                  <w:marTop w:val="150"/>
                  <w:marBottom w:val="150"/>
                  <w:divBdr>
                    <w:top w:val="none" w:sz="0" w:space="0" w:color="auto"/>
                    <w:left w:val="none" w:sz="0" w:space="0" w:color="auto"/>
                    <w:bottom w:val="none" w:sz="0" w:space="0" w:color="auto"/>
                    <w:right w:val="none" w:sz="0" w:space="0" w:color="auto"/>
                  </w:divBdr>
                  <w:divsChild>
                    <w:div w:id="29773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656729">
          <w:marLeft w:val="0"/>
          <w:marRight w:val="0"/>
          <w:marTop w:val="0"/>
          <w:marBottom w:val="0"/>
          <w:divBdr>
            <w:top w:val="none" w:sz="0" w:space="0" w:color="auto"/>
            <w:left w:val="none" w:sz="0" w:space="0" w:color="auto"/>
            <w:bottom w:val="none" w:sz="0" w:space="0" w:color="auto"/>
            <w:right w:val="none" w:sz="0" w:space="0" w:color="auto"/>
          </w:divBdr>
          <w:divsChild>
            <w:div w:id="799033972">
              <w:marLeft w:val="0"/>
              <w:marRight w:val="0"/>
              <w:marTop w:val="0"/>
              <w:marBottom w:val="0"/>
              <w:divBdr>
                <w:top w:val="none" w:sz="0" w:space="0" w:color="auto"/>
                <w:left w:val="none" w:sz="0" w:space="0" w:color="auto"/>
                <w:bottom w:val="none" w:sz="0" w:space="0" w:color="auto"/>
                <w:right w:val="none" w:sz="0" w:space="0" w:color="auto"/>
              </w:divBdr>
              <w:divsChild>
                <w:div w:id="1665931297">
                  <w:marLeft w:val="150"/>
                  <w:marRight w:val="150"/>
                  <w:marTop w:val="150"/>
                  <w:marBottom w:val="150"/>
                  <w:divBdr>
                    <w:top w:val="none" w:sz="0" w:space="0" w:color="auto"/>
                    <w:left w:val="none" w:sz="0" w:space="0" w:color="auto"/>
                    <w:bottom w:val="none" w:sz="0" w:space="0" w:color="auto"/>
                    <w:right w:val="none" w:sz="0" w:space="0" w:color="auto"/>
                  </w:divBdr>
                  <w:divsChild>
                    <w:div w:id="137222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92522">
          <w:marLeft w:val="0"/>
          <w:marRight w:val="0"/>
          <w:marTop w:val="0"/>
          <w:marBottom w:val="0"/>
          <w:divBdr>
            <w:top w:val="none" w:sz="0" w:space="0" w:color="auto"/>
            <w:left w:val="none" w:sz="0" w:space="0" w:color="auto"/>
            <w:bottom w:val="none" w:sz="0" w:space="0" w:color="auto"/>
            <w:right w:val="none" w:sz="0" w:space="0" w:color="auto"/>
          </w:divBdr>
          <w:divsChild>
            <w:div w:id="1217157638">
              <w:marLeft w:val="0"/>
              <w:marRight w:val="0"/>
              <w:marTop w:val="0"/>
              <w:marBottom w:val="0"/>
              <w:divBdr>
                <w:top w:val="none" w:sz="0" w:space="0" w:color="auto"/>
                <w:left w:val="none" w:sz="0" w:space="0" w:color="auto"/>
                <w:bottom w:val="none" w:sz="0" w:space="0" w:color="auto"/>
                <w:right w:val="none" w:sz="0" w:space="0" w:color="auto"/>
              </w:divBdr>
              <w:divsChild>
                <w:div w:id="180052424">
                  <w:marLeft w:val="150"/>
                  <w:marRight w:val="150"/>
                  <w:marTop w:val="150"/>
                  <w:marBottom w:val="150"/>
                  <w:divBdr>
                    <w:top w:val="none" w:sz="0" w:space="0" w:color="auto"/>
                    <w:left w:val="none" w:sz="0" w:space="0" w:color="auto"/>
                    <w:bottom w:val="none" w:sz="0" w:space="0" w:color="auto"/>
                    <w:right w:val="none" w:sz="0" w:space="0" w:color="auto"/>
                  </w:divBdr>
                  <w:divsChild>
                    <w:div w:id="101130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79870">
      <w:bodyDiv w:val="1"/>
      <w:marLeft w:val="0"/>
      <w:marRight w:val="0"/>
      <w:marTop w:val="0"/>
      <w:marBottom w:val="0"/>
      <w:divBdr>
        <w:top w:val="none" w:sz="0" w:space="0" w:color="auto"/>
        <w:left w:val="none" w:sz="0" w:space="0" w:color="auto"/>
        <w:bottom w:val="none" w:sz="0" w:space="0" w:color="auto"/>
        <w:right w:val="none" w:sz="0" w:space="0" w:color="auto"/>
      </w:divBdr>
      <w:divsChild>
        <w:div w:id="164246131">
          <w:marLeft w:val="480"/>
          <w:marRight w:val="0"/>
          <w:marTop w:val="0"/>
          <w:marBottom w:val="0"/>
          <w:divBdr>
            <w:top w:val="none" w:sz="0" w:space="0" w:color="auto"/>
            <w:left w:val="none" w:sz="0" w:space="0" w:color="auto"/>
            <w:bottom w:val="none" w:sz="0" w:space="0" w:color="auto"/>
            <w:right w:val="none" w:sz="0" w:space="0" w:color="auto"/>
          </w:divBdr>
          <w:divsChild>
            <w:div w:id="49618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94623">
      <w:bodyDiv w:val="1"/>
      <w:marLeft w:val="0"/>
      <w:marRight w:val="0"/>
      <w:marTop w:val="0"/>
      <w:marBottom w:val="0"/>
      <w:divBdr>
        <w:top w:val="none" w:sz="0" w:space="0" w:color="auto"/>
        <w:left w:val="none" w:sz="0" w:space="0" w:color="auto"/>
        <w:bottom w:val="none" w:sz="0" w:space="0" w:color="auto"/>
        <w:right w:val="none" w:sz="0" w:space="0" w:color="auto"/>
      </w:divBdr>
      <w:divsChild>
        <w:div w:id="2004504722">
          <w:marLeft w:val="480"/>
          <w:marRight w:val="0"/>
          <w:marTop w:val="0"/>
          <w:marBottom w:val="0"/>
          <w:divBdr>
            <w:top w:val="none" w:sz="0" w:space="0" w:color="auto"/>
            <w:left w:val="none" w:sz="0" w:space="0" w:color="auto"/>
            <w:bottom w:val="none" w:sz="0" w:space="0" w:color="auto"/>
            <w:right w:val="none" w:sz="0" w:space="0" w:color="auto"/>
          </w:divBdr>
          <w:divsChild>
            <w:div w:id="152937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5883">
      <w:bodyDiv w:val="1"/>
      <w:marLeft w:val="0"/>
      <w:marRight w:val="0"/>
      <w:marTop w:val="0"/>
      <w:marBottom w:val="0"/>
      <w:divBdr>
        <w:top w:val="none" w:sz="0" w:space="0" w:color="auto"/>
        <w:left w:val="none" w:sz="0" w:space="0" w:color="auto"/>
        <w:bottom w:val="none" w:sz="0" w:space="0" w:color="auto"/>
        <w:right w:val="none" w:sz="0" w:space="0" w:color="auto"/>
      </w:divBdr>
      <w:divsChild>
        <w:div w:id="671957387">
          <w:marLeft w:val="480"/>
          <w:marRight w:val="0"/>
          <w:marTop w:val="0"/>
          <w:marBottom w:val="0"/>
          <w:divBdr>
            <w:top w:val="none" w:sz="0" w:space="0" w:color="auto"/>
            <w:left w:val="none" w:sz="0" w:space="0" w:color="auto"/>
            <w:bottom w:val="none" w:sz="0" w:space="0" w:color="auto"/>
            <w:right w:val="none" w:sz="0" w:space="0" w:color="auto"/>
          </w:divBdr>
          <w:divsChild>
            <w:div w:id="143906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6696">
      <w:bodyDiv w:val="1"/>
      <w:marLeft w:val="0"/>
      <w:marRight w:val="0"/>
      <w:marTop w:val="0"/>
      <w:marBottom w:val="0"/>
      <w:divBdr>
        <w:top w:val="none" w:sz="0" w:space="0" w:color="auto"/>
        <w:left w:val="none" w:sz="0" w:space="0" w:color="auto"/>
        <w:bottom w:val="none" w:sz="0" w:space="0" w:color="auto"/>
        <w:right w:val="none" w:sz="0" w:space="0" w:color="auto"/>
      </w:divBdr>
    </w:div>
    <w:div w:id="189611040">
      <w:bodyDiv w:val="1"/>
      <w:marLeft w:val="0"/>
      <w:marRight w:val="0"/>
      <w:marTop w:val="0"/>
      <w:marBottom w:val="0"/>
      <w:divBdr>
        <w:top w:val="none" w:sz="0" w:space="0" w:color="auto"/>
        <w:left w:val="none" w:sz="0" w:space="0" w:color="auto"/>
        <w:bottom w:val="none" w:sz="0" w:space="0" w:color="auto"/>
        <w:right w:val="none" w:sz="0" w:space="0" w:color="auto"/>
      </w:divBdr>
      <w:divsChild>
        <w:div w:id="507718005">
          <w:marLeft w:val="480"/>
          <w:marRight w:val="0"/>
          <w:marTop w:val="0"/>
          <w:marBottom w:val="0"/>
          <w:divBdr>
            <w:top w:val="none" w:sz="0" w:space="0" w:color="auto"/>
            <w:left w:val="none" w:sz="0" w:space="0" w:color="auto"/>
            <w:bottom w:val="none" w:sz="0" w:space="0" w:color="auto"/>
            <w:right w:val="none" w:sz="0" w:space="0" w:color="auto"/>
          </w:divBdr>
          <w:divsChild>
            <w:div w:id="185795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8404">
      <w:bodyDiv w:val="1"/>
      <w:marLeft w:val="0"/>
      <w:marRight w:val="0"/>
      <w:marTop w:val="0"/>
      <w:marBottom w:val="0"/>
      <w:divBdr>
        <w:top w:val="none" w:sz="0" w:space="0" w:color="auto"/>
        <w:left w:val="none" w:sz="0" w:space="0" w:color="auto"/>
        <w:bottom w:val="none" w:sz="0" w:space="0" w:color="auto"/>
        <w:right w:val="none" w:sz="0" w:space="0" w:color="auto"/>
      </w:divBdr>
    </w:div>
    <w:div w:id="210726282">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929702197">
          <w:marLeft w:val="0"/>
          <w:marRight w:val="0"/>
          <w:marTop w:val="0"/>
          <w:marBottom w:val="0"/>
          <w:divBdr>
            <w:top w:val="none" w:sz="0" w:space="0" w:color="auto"/>
            <w:left w:val="none" w:sz="0" w:space="0" w:color="auto"/>
            <w:bottom w:val="none" w:sz="0" w:space="0" w:color="auto"/>
            <w:right w:val="none" w:sz="0" w:space="0" w:color="auto"/>
          </w:divBdr>
          <w:divsChild>
            <w:div w:id="137192660">
              <w:marLeft w:val="0"/>
              <w:marRight w:val="0"/>
              <w:marTop w:val="0"/>
              <w:marBottom w:val="0"/>
              <w:divBdr>
                <w:top w:val="none" w:sz="0" w:space="0" w:color="auto"/>
                <w:left w:val="none" w:sz="0" w:space="0" w:color="auto"/>
                <w:bottom w:val="none" w:sz="0" w:space="0" w:color="auto"/>
                <w:right w:val="none" w:sz="0" w:space="0" w:color="auto"/>
              </w:divBdr>
              <w:divsChild>
                <w:div w:id="152247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802285">
      <w:bodyDiv w:val="1"/>
      <w:marLeft w:val="0"/>
      <w:marRight w:val="0"/>
      <w:marTop w:val="0"/>
      <w:marBottom w:val="0"/>
      <w:divBdr>
        <w:top w:val="none" w:sz="0" w:space="0" w:color="auto"/>
        <w:left w:val="none" w:sz="0" w:space="0" w:color="auto"/>
        <w:bottom w:val="none" w:sz="0" w:space="0" w:color="auto"/>
        <w:right w:val="none" w:sz="0" w:space="0" w:color="auto"/>
      </w:divBdr>
      <w:divsChild>
        <w:div w:id="1975482840">
          <w:marLeft w:val="480"/>
          <w:marRight w:val="0"/>
          <w:marTop w:val="0"/>
          <w:marBottom w:val="0"/>
          <w:divBdr>
            <w:top w:val="none" w:sz="0" w:space="0" w:color="auto"/>
            <w:left w:val="none" w:sz="0" w:space="0" w:color="auto"/>
            <w:bottom w:val="none" w:sz="0" w:space="0" w:color="auto"/>
            <w:right w:val="none" w:sz="0" w:space="0" w:color="auto"/>
          </w:divBdr>
          <w:divsChild>
            <w:div w:id="40503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47107">
      <w:bodyDiv w:val="1"/>
      <w:marLeft w:val="0"/>
      <w:marRight w:val="0"/>
      <w:marTop w:val="0"/>
      <w:marBottom w:val="0"/>
      <w:divBdr>
        <w:top w:val="none" w:sz="0" w:space="0" w:color="auto"/>
        <w:left w:val="none" w:sz="0" w:space="0" w:color="auto"/>
        <w:bottom w:val="none" w:sz="0" w:space="0" w:color="auto"/>
        <w:right w:val="none" w:sz="0" w:space="0" w:color="auto"/>
      </w:divBdr>
    </w:div>
    <w:div w:id="275259146">
      <w:bodyDiv w:val="1"/>
      <w:marLeft w:val="0"/>
      <w:marRight w:val="0"/>
      <w:marTop w:val="0"/>
      <w:marBottom w:val="0"/>
      <w:divBdr>
        <w:top w:val="none" w:sz="0" w:space="0" w:color="auto"/>
        <w:left w:val="none" w:sz="0" w:space="0" w:color="auto"/>
        <w:bottom w:val="none" w:sz="0" w:space="0" w:color="auto"/>
        <w:right w:val="none" w:sz="0" w:space="0" w:color="auto"/>
      </w:divBdr>
    </w:div>
    <w:div w:id="277758497">
      <w:bodyDiv w:val="1"/>
      <w:marLeft w:val="0"/>
      <w:marRight w:val="0"/>
      <w:marTop w:val="0"/>
      <w:marBottom w:val="0"/>
      <w:divBdr>
        <w:top w:val="none" w:sz="0" w:space="0" w:color="auto"/>
        <w:left w:val="none" w:sz="0" w:space="0" w:color="auto"/>
        <w:bottom w:val="none" w:sz="0" w:space="0" w:color="auto"/>
        <w:right w:val="none" w:sz="0" w:space="0" w:color="auto"/>
      </w:divBdr>
    </w:div>
    <w:div w:id="280575965">
      <w:bodyDiv w:val="1"/>
      <w:marLeft w:val="0"/>
      <w:marRight w:val="0"/>
      <w:marTop w:val="0"/>
      <w:marBottom w:val="0"/>
      <w:divBdr>
        <w:top w:val="none" w:sz="0" w:space="0" w:color="auto"/>
        <w:left w:val="none" w:sz="0" w:space="0" w:color="auto"/>
        <w:bottom w:val="none" w:sz="0" w:space="0" w:color="auto"/>
        <w:right w:val="none" w:sz="0" w:space="0" w:color="auto"/>
      </w:divBdr>
      <w:divsChild>
        <w:div w:id="710761716">
          <w:marLeft w:val="480"/>
          <w:marRight w:val="0"/>
          <w:marTop w:val="0"/>
          <w:marBottom w:val="0"/>
          <w:divBdr>
            <w:top w:val="none" w:sz="0" w:space="0" w:color="auto"/>
            <w:left w:val="none" w:sz="0" w:space="0" w:color="auto"/>
            <w:bottom w:val="none" w:sz="0" w:space="0" w:color="auto"/>
            <w:right w:val="none" w:sz="0" w:space="0" w:color="auto"/>
          </w:divBdr>
          <w:divsChild>
            <w:div w:id="5785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83943">
      <w:bodyDiv w:val="1"/>
      <w:marLeft w:val="0"/>
      <w:marRight w:val="0"/>
      <w:marTop w:val="0"/>
      <w:marBottom w:val="0"/>
      <w:divBdr>
        <w:top w:val="none" w:sz="0" w:space="0" w:color="auto"/>
        <w:left w:val="none" w:sz="0" w:space="0" w:color="auto"/>
        <w:bottom w:val="none" w:sz="0" w:space="0" w:color="auto"/>
        <w:right w:val="none" w:sz="0" w:space="0" w:color="auto"/>
      </w:divBdr>
      <w:divsChild>
        <w:div w:id="935987308">
          <w:marLeft w:val="480"/>
          <w:marRight w:val="0"/>
          <w:marTop w:val="0"/>
          <w:marBottom w:val="0"/>
          <w:divBdr>
            <w:top w:val="none" w:sz="0" w:space="0" w:color="auto"/>
            <w:left w:val="none" w:sz="0" w:space="0" w:color="auto"/>
            <w:bottom w:val="none" w:sz="0" w:space="0" w:color="auto"/>
            <w:right w:val="none" w:sz="0" w:space="0" w:color="auto"/>
          </w:divBdr>
          <w:divsChild>
            <w:div w:id="14045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577098">
      <w:bodyDiv w:val="1"/>
      <w:marLeft w:val="0"/>
      <w:marRight w:val="0"/>
      <w:marTop w:val="0"/>
      <w:marBottom w:val="0"/>
      <w:divBdr>
        <w:top w:val="none" w:sz="0" w:space="0" w:color="auto"/>
        <w:left w:val="none" w:sz="0" w:space="0" w:color="auto"/>
        <w:bottom w:val="none" w:sz="0" w:space="0" w:color="auto"/>
        <w:right w:val="none" w:sz="0" w:space="0" w:color="auto"/>
      </w:divBdr>
      <w:divsChild>
        <w:div w:id="1973972069">
          <w:marLeft w:val="480"/>
          <w:marRight w:val="0"/>
          <w:marTop w:val="0"/>
          <w:marBottom w:val="0"/>
          <w:divBdr>
            <w:top w:val="none" w:sz="0" w:space="0" w:color="auto"/>
            <w:left w:val="none" w:sz="0" w:space="0" w:color="auto"/>
            <w:bottom w:val="none" w:sz="0" w:space="0" w:color="auto"/>
            <w:right w:val="none" w:sz="0" w:space="0" w:color="auto"/>
          </w:divBdr>
          <w:divsChild>
            <w:div w:id="162542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228650">
      <w:bodyDiv w:val="1"/>
      <w:marLeft w:val="0"/>
      <w:marRight w:val="0"/>
      <w:marTop w:val="0"/>
      <w:marBottom w:val="0"/>
      <w:divBdr>
        <w:top w:val="none" w:sz="0" w:space="0" w:color="auto"/>
        <w:left w:val="none" w:sz="0" w:space="0" w:color="auto"/>
        <w:bottom w:val="none" w:sz="0" w:space="0" w:color="auto"/>
        <w:right w:val="none" w:sz="0" w:space="0" w:color="auto"/>
      </w:divBdr>
    </w:div>
    <w:div w:id="327027356">
      <w:bodyDiv w:val="1"/>
      <w:marLeft w:val="0"/>
      <w:marRight w:val="0"/>
      <w:marTop w:val="0"/>
      <w:marBottom w:val="0"/>
      <w:divBdr>
        <w:top w:val="none" w:sz="0" w:space="0" w:color="auto"/>
        <w:left w:val="none" w:sz="0" w:space="0" w:color="auto"/>
        <w:bottom w:val="none" w:sz="0" w:space="0" w:color="auto"/>
        <w:right w:val="none" w:sz="0" w:space="0" w:color="auto"/>
      </w:divBdr>
      <w:divsChild>
        <w:div w:id="862208539">
          <w:marLeft w:val="720"/>
          <w:marRight w:val="0"/>
          <w:marTop w:val="0"/>
          <w:marBottom w:val="0"/>
          <w:divBdr>
            <w:top w:val="none" w:sz="0" w:space="0" w:color="auto"/>
            <w:left w:val="none" w:sz="0" w:space="0" w:color="auto"/>
            <w:bottom w:val="none" w:sz="0" w:space="0" w:color="auto"/>
            <w:right w:val="none" w:sz="0" w:space="0" w:color="auto"/>
          </w:divBdr>
        </w:div>
      </w:divsChild>
    </w:div>
    <w:div w:id="337657278">
      <w:bodyDiv w:val="1"/>
      <w:marLeft w:val="0"/>
      <w:marRight w:val="0"/>
      <w:marTop w:val="0"/>
      <w:marBottom w:val="0"/>
      <w:divBdr>
        <w:top w:val="none" w:sz="0" w:space="0" w:color="auto"/>
        <w:left w:val="none" w:sz="0" w:space="0" w:color="auto"/>
        <w:bottom w:val="none" w:sz="0" w:space="0" w:color="auto"/>
        <w:right w:val="none" w:sz="0" w:space="0" w:color="auto"/>
      </w:divBdr>
      <w:divsChild>
        <w:div w:id="68157767">
          <w:marLeft w:val="480"/>
          <w:marRight w:val="0"/>
          <w:marTop w:val="0"/>
          <w:marBottom w:val="0"/>
          <w:divBdr>
            <w:top w:val="none" w:sz="0" w:space="0" w:color="auto"/>
            <w:left w:val="none" w:sz="0" w:space="0" w:color="auto"/>
            <w:bottom w:val="none" w:sz="0" w:space="0" w:color="auto"/>
            <w:right w:val="none" w:sz="0" w:space="0" w:color="auto"/>
          </w:divBdr>
          <w:divsChild>
            <w:div w:id="88919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951965">
      <w:bodyDiv w:val="1"/>
      <w:marLeft w:val="0"/>
      <w:marRight w:val="0"/>
      <w:marTop w:val="0"/>
      <w:marBottom w:val="0"/>
      <w:divBdr>
        <w:top w:val="none" w:sz="0" w:space="0" w:color="auto"/>
        <w:left w:val="none" w:sz="0" w:space="0" w:color="auto"/>
        <w:bottom w:val="none" w:sz="0" w:space="0" w:color="auto"/>
        <w:right w:val="none" w:sz="0" w:space="0" w:color="auto"/>
      </w:divBdr>
      <w:divsChild>
        <w:div w:id="1159728506">
          <w:marLeft w:val="480"/>
          <w:marRight w:val="0"/>
          <w:marTop w:val="0"/>
          <w:marBottom w:val="0"/>
          <w:divBdr>
            <w:top w:val="none" w:sz="0" w:space="0" w:color="auto"/>
            <w:left w:val="none" w:sz="0" w:space="0" w:color="auto"/>
            <w:bottom w:val="none" w:sz="0" w:space="0" w:color="auto"/>
            <w:right w:val="none" w:sz="0" w:space="0" w:color="auto"/>
          </w:divBdr>
          <w:divsChild>
            <w:div w:id="88502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68374">
      <w:bodyDiv w:val="1"/>
      <w:marLeft w:val="0"/>
      <w:marRight w:val="0"/>
      <w:marTop w:val="0"/>
      <w:marBottom w:val="0"/>
      <w:divBdr>
        <w:top w:val="none" w:sz="0" w:space="0" w:color="auto"/>
        <w:left w:val="none" w:sz="0" w:space="0" w:color="auto"/>
        <w:bottom w:val="none" w:sz="0" w:space="0" w:color="auto"/>
        <w:right w:val="none" w:sz="0" w:space="0" w:color="auto"/>
      </w:divBdr>
      <w:divsChild>
        <w:div w:id="1094396891">
          <w:marLeft w:val="480"/>
          <w:marRight w:val="0"/>
          <w:marTop w:val="0"/>
          <w:marBottom w:val="0"/>
          <w:divBdr>
            <w:top w:val="none" w:sz="0" w:space="0" w:color="auto"/>
            <w:left w:val="none" w:sz="0" w:space="0" w:color="auto"/>
            <w:bottom w:val="none" w:sz="0" w:space="0" w:color="auto"/>
            <w:right w:val="none" w:sz="0" w:space="0" w:color="auto"/>
          </w:divBdr>
          <w:divsChild>
            <w:div w:id="56461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338534">
      <w:bodyDiv w:val="1"/>
      <w:marLeft w:val="0"/>
      <w:marRight w:val="0"/>
      <w:marTop w:val="0"/>
      <w:marBottom w:val="0"/>
      <w:divBdr>
        <w:top w:val="none" w:sz="0" w:space="0" w:color="auto"/>
        <w:left w:val="none" w:sz="0" w:space="0" w:color="auto"/>
        <w:bottom w:val="none" w:sz="0" w:space="0" w:color="auto"/>
        <w:right w:val="none" w:sz="0" w:space="0" w:color="auto"/>
      </w:divBdr>
    </w:div>
    <w:div w:id="547113091">
      <w:bodyDiv w:val="1"/>
      <w:marLeft w:val="0"/>
      <w:marRight w:val="0"/>
      <w:marTop w:val="0"/>
      <w:marBottom w:val="0"/>
      <w:divBdr>
        <w:top w:val="none" w:sz="0" w:space="0" w:color="auto"/>
        <w:left w:val="none" w:sz="0" w:space="0" w:color="auto"/>
        <w:bottom w:val="none" w:sz="0" w:space="0" w:color="auto"/>
        <w:right w:val="none" w:sz="0" w:space="0" w:color="auto"/>
      </w:divBdr>
      <w:divsChild>
        <w:div w:id="1764640026">
          <w:marLeft w:val="0"/>
          <w:marRight w:val="0"/>
          <w:marTop w:val="0"/>
          <w:marBottom w:val="0"/>
          <w:divBdr>
            <w:top w:val="none" w:sz="0" w:space="0" w:color="auto"/>
            <w:left w:val="none" w:sz="0" w:space="0" w:color="auto"/>
            <w:bottom w:val="none" w:sz="0" w:space="0" w:color="auto"/>
            <w:right w:val="none" w:sz="0" w:space="0" w:color="auto"/>
          </w:divBdr>
          <w:divsChild>
            <w:div w:id="1316254480">
              <w:marLeft w:val="0"/>
              <w:marRight w:val="0"/>
              <w:marTop w:val="0"/>
              <w:marBottom w:val="0"/>
              <w:divBdr>
                <w:top w:val="none" w:sz="0" w:space="0" w:color="auto"/>
                <w:left w:val="none" w:sz="0" w:space="0" w:color="auto"/>
                <w:bottom w:val="none" w:sz="0" w:space="0" w:color="auto"/>
                <w:right w:val="none" w:sz="0" w:space="0" w:color="auto"/>
              </w:divBdr>
              <w:divsChild>
                <w:div w:id="204636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888630">
      <w:bodyDiv w:val="1"/>
      <w:marLeft w:val="0"/>
      <w:marRight w:val="0"/>
      <w:marTop w:val="0"/>
      <w:marBottom w:val="0"/>
      <w:divBdr>
        <w:top w:val="none" w:sz="0" w:space="0" w:color="auto"/>
        <w:left w:val="none" w:sz="0" w:space="0" w:color="auto"/>
        <w:bottom w:val="none" w:sz="0" w:space="0" w:color="auto"/>
        <w:right w:val="none" w:sz="0" w:space="0" w:color="auto"/>
      </w:divBdr>
      <w:divsChild>
        <w:div w:id="819425719">
          <w:marLeft w:val="480"/>
          <w:marRight w:val="0"/>
          <w:marTop w:val="0"/>
          <w:marBottom w:val="0"/>
          <w:divBdr>
            <w:top w:val="none" w:sz="0" w:space="0" w:color="auto"/>
            <w:left w:val="none" w:sz="0" w:space="0" w:color="auto"/>
            <w:bottom w:val="none" w:sz="0" w:space="0" w:color="auto"/>
            <w:right w:val="none" w:sz="0" w:space="0" w:color="auto"/>
          </w:divBdr>
          <w:divsChild>
            <w:div w:id="115371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3716">
      <w:bodyDiv w:val="1"/>
      <w:marLeft w:val="0"/>
      <w:marRight w:val="0"/>
      <w:marTop w:val="0"/>
      <w:marBottom w:val="0"/>
      <w:divBdr>
        <w:top w:val="none" w:sz="0" w:space="0" w:color="auto"/>
        <w:left w:val="none" w:sz="0" w:space="0" w:color="auto"/>
        <w:bottom w:val="none" w:sz="0" w:space="0" w:color="auto"/>
        <w:right w:val="none" w:sz="0" w:space="0" w:color="auto"/>
      </w:divBdr>
      <w:divsChild>
        <w:div w:id="1149327343">
          <w:marLeft w:val="0"/>
          <w:marRight w:val="0"/>
          <w:marTop w:val="0"/>
          <w:marBottom w:val="0"/>
          <w:divBdr>
            <w:top w:val="none" w:sz="0" w:space="0" w:color="auto"/>
            <w:left w:val="none" w:sz="0" w:space="0" w:color="auto"/>
            <w:bottom w:val="none" w:sz="0" w:space="0" w:color="auto"/>
            <w:right w:val="none" w:sz="0" w:space="0" w:color="auto"/>
          </w:divBdr>
          <w:divsChild>
            <w:div w:id="1486049344">
              <w:marLeft w:val="0"/>
              <w:marRight w:val="0"/>
              <w:marTop w:val="0"/>
              <w:marBottom w:val="0"/>
              <w:divBdr>
                <w:top w:val="none" w:sz="0" w:space="0" w:color="auto"/>
                <w:left w:val="none" w:sz="0" w:space="0" w:color="auto"/>
                <w:bottom w:val="none" w:sz="0" w:space="0" w:color="auto"/>
                <w:right w:val="none" w:sz="0" w:space="0" w:color="auto"/>
              </w:divBdr>
            </w:div>
          </w:divsChild>
        </w:div>
        <w:div w:id="203567414">
          <w:marLeft w:val="0"/>
          <w:marRight w:val="0"/>
          <w:marTop w:val="0"/>
          <w:marBottom w:val="0"/>
          <w:divBdr>
            <w:top w:val="none" w:sz="0" w:space="0" w:color="auto"/>
            <w:left w:val="none" w:sz="0" w:space="0" w:color="auto"/>
            <w:bottom w:val="none" w:sz="0" w:space="0" w:color="auto"/>
            <w:right w:val="none" w:sz="0" w:space="0" w:color="auto"/>
          </w:divBdr>
          <w:divsChild>
            <w:div w:id="556891455">
              <w:marLeft w:val="0"/>
              <w:marRight w:val="0"/>
              <w:marTop w:val="0"/>
              <w:marBottom w:val="0"/>
              <w:divBdr>
                <w:top w:val="none" w:sz="0" w:space="0" w:color="auto"/>
                <w:left w:val="none" w:sz="0" w:space="0" w:color="auto"/>
                <w:bottom w:val="none" w:sz="0" w:space="0" w:color="auto"/>
                <w:right w:val="none" w:sz="0" w:space="0" w:color="auto"/>
              </w:divBdr>
            </w:div>
          </w:divsChild>
        </w:div>
        <w:div w:id="1509247537">
          <w:marLeft w:val="0"/>
          <w:marRight w:val="0"/>
          <w:marTop w:val="0"/>
          <w:marBottom w:val="0"/>
          <w:divBdr>
            <w:top w:val="none" w:sz="0" w:space="0" w:color="auto"/>
            <w:left w:val="none" w:sz="0" w:space="0" w:color="auto"/>
            <w:bottom w:val="none" w:sz="0" w:space="0" w:color="auto"/>
            <w:right w:val="none" w:sz="0" w:space="0" w:color="auto"/>
          </w:divBdr>
          <w:divsChild>
            <w:div w:id="1824350794">
              <w:marLeft w:val="0"/>
              <w:marRight w:val="0"/>
              <w:marTop w:val="0"/>
              <w:marBottom w:val="0"/>
              <w:divBdr>
                <w:top w:val="none" w:sz="0" w:space="0" w:color="auto"/>
                <w:left w:val="none" w:sz="0" w:space="0" w:color="auto"/>
                <w:bottom w:val="none" w:sz="0" w:space="0" w:color="auto"/>
                <w:right w:val="none" w:sz="0" w:space="0" w:color="auto"/>
              </w:divBdr>
            </w:div>
          </w:divsChild>
        </w:div>
        <w:div w:id="1637679441">
          <w:marLeft w:val="0"/>
          <w:marRight w:val="0"/>
          <w:marTop w:val="0"/>
          <w:marBottom w:val="0"/>
          <w:divBdr>
            <w:top w:val="none" w:sz="0" w:space="0" w:color="auto"/>
            <w:left w:val="none" w:sz="0" w:space="0" w:color="auto"/>
            <w:bottom w:val="none" w:sz="0" w:space="0" w:color="auto"/>
            <w:right w:val="none" w:sz="0" w:space="0" w:color="auto"/>
          </w:divBdr>
          <w:divsChild>
            <w:div w:id="1718814242">
              <w:marLeft w:val="0"/>
              <w:marRight w:val="0"/>
              <w:marTop w:val="0"/>
              <w:marBottom w:val="0"/>
              <w:divBdr>
                <w:top w:val="none" w:sz="0" w:space="0" w:color="auto"/>
                <w:left w:val="none" w:sz="0" w:space="0" w:color="auto"/>
                <w:bottom w:val="none" w:sz="0" w:space="0" w:color="auto"/>
                <w:right w:val="none" w:sz="0" w:space="0" w:color="auto"/>
              </w:divBdr>
            </w:div>
          </w:divsChild>
        </w:div>
        <w:div w:id="1628396075">
          <w:marLeft w:val="0"/>
          <w:marRight w:val="0"/>
          <w:marTop w:val="0"/>
          <w:marBottom w:val="0"/>
          <w:divBdr>
            <w:top w:val="none" w:sz="0" w:space="0" w:color="auto"/>
            <w:left w:val="none" w:sz="0" w:space="0" w:color="auto"/>
            <w:bottom w:val="none" w:sz="0" w:space="0" w:color="auto"/>
            <w:right w:val="none" w:sz="0" w:space="0" w:color="auto"/>
          </w:divBdr>
          <w:divsChild>
            <w:div w:id="204154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13260">
      <w:bodyDiv w:val="1"/>
      <w:marLeft w:val="0"/>
      <w:marRight w:val="0"/>
      <w:marTop w:val="0"/>
      <w:marBottom w:val="0"/>
      <w:divBdr>
        <w:top w:val="none" w:sz="0" w:space="0" w:color="auto"/>
        <w:left w:val="none" w:sz="0" w:space="0" w:color="auto"/>
        <w:bottom w:val="none" w:sz="0" w:space="0" w:color="auto"/>
        <w:right w:val="none" w:sz="0" w:space="0" w:color="auto"/>
      </w:divBdr>
      <w:divsChild>
        <w:div w:id="812793391">
          <w:marLeft w:val="480"/>
          <w:marRight w:val="0"/>
          <w:marTop w:val="0"/>
          <w:marBottom w:val="0"/>
          <w:divBdr>
            <w:top w:val="none" w:sz="0" w:space="0" w:color="auto"/>
            <w:left w:val="none" w:sz="0" w:space="0" w:color="auto"/>
            <w:bottom w:val="none" w:sz="0" w:space="0" w:color="auto"/>
            <w:right w:val="none" w:sz="0" w:space="0" w:color="auto"/>
          </w:divBdr>
          <w:divsChild>
            <w:div w:id="62161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45494">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87147391">
      <w:bodyDiv w:val="1"/>
      <w:marLeft w:val="0"/>
      <w:marRight w:val="0"/>
      <w:marTop w:val="0"/>
      <w:marBottom w:val="0"/>
      <w:divBdr>
        <w:top w:val="none" w:sz="0" w:space="0" w:color="auto"/>
        <w:left w:val="none" w:sz="0" w:space="0" w:color="auto"/>
        <w:bottom w:val="none" w:sz="0" w:space="0" w:color="auto"/>
        <w:right w:val="none" w:sz="0" w:space="0" w:color="auto"/>
      </w:divBdr>
    </w:div>
    <w:div w:id="703604537">
      <w:bodyDiv w:val="1"/>
      <w:marLeft w:val="0"/>
      <w:marRight w:val="0"/>
      <w:marTop w:val="0"/>
      <w:marBottom w:val="0"/>
      <w:divBdr>
        <w:top w:val="none" w:sz="0" w:space="0" w:color="auto"/>
        <w:left w:val="none" w:sz="0" w:space="0" w:color="auto"/>
        <w:bottom w:val="none" w:sz="0" w:space="0" w:color="auto"/>
        <w:right w:val="none" w:sz="0" w:space="0" w:color="auto"/>
      </w:divBdr>
      <w:divsChild>
        <w:div w:id="290091707">
          <w:marLeft w:val="480"/>
          <w:marRight w:val="0"/>
          <w:marTop w:val="0"/>
          <w:marBottom w:val="0"/>
          <w:divBdr>
            <w:top w:val="none" w:sz="0" w:space="0" w:color="auto"/>
            <w:left w:val="none" w:sz="0" w:space="0" w:color="auto"/>
            <w:bottom w:val="none" w:sz="0" w:space="0" w:color="auto"/>
            <w:right w:val="none" w:sz="0" w:space="0" w:color="auto"/>
          </w:divBdr>
          <w:divsChild>
            <w:div w:id="12046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837956">
      <w:bodyDiv w:val="1"/>
      <w:marLeft w:val="0"/>
      <w:marRight w:val="0"/>
      <w:marTop w:val="0"/>
      <w:marBottom w:val="0"/>
      <w:divBdr>
        <w:top w:val="none" w:sz="0" w:space="0" w:color="auto"/>
        <w:left w:val="none" w:sz="0" w:space="0" w:color="auto"/>
        <w:bottom w:val="none" w:sz="0" w:space="0" w:color="auto"/>
        <w:right w:val="none" w:sz="0" w:space="0" w:color="auto"/>
      </w:divBdr>
      <w:divsChild>
        <w:div w:id="740061400">
          <w:marLeft w:val="480"/>
          <w:marRight w:val="0"/>
          <w:marTop w:val="0"/>
          <w:marBottom w:val="0"/>
          <w:divBdr>
            <w:top w:val="none" w:sz="0" w:space="0" w:color="auto"/>
            <w:left w:val="none" w:sz="0" w:space="0" w:color="auto"/>
            <w:bottom w:val="none" w:sz="0" w:space="0" w:color="auto"/>
            <w:right w:val="none" w:sz="0" w:space="0" w:color="auto"/>
          </w:divBdr>
          <w:divsChild>
            <w:div w:id="1077705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58549">
      <w:bodyDiv w:val="1"/>
      <w:marLeft w:val="0"/>
      <w:marRight w:val="0"/>
      <w:marTop w:val="0"/>
      <w:marBottom w:val="0"/>
      <w:divBdr>
        <w:top w:val="none" w:sz="0" w:space="0" w:color="auto"/>
        <w:left w:val="none" w:sz="0" w:space="0" w:color="auto"/>
        <w:bottom w:val="none" w:sz="0" w:space="0" w:color="auto"/>
        <w:right w:val="none" w:sz="0" w:space="0" w:color="auto"/>
      </w:divBdr>
    </w:div>
    <w:div w:id="777061296">
      <w:bodyDiv w:val="1"/>
      <w:marLeft w:val="0"/>
      <w:marRight w:val="0"/>
      <w:marTop w:val="0"/>
      <w:marBottom w:val="0"/>
      <w:divBdr>
        <w:top w:val="none" w:sz="0" w:space="0" w:color="auto"/>
        <w:left w:val="none" w:sz="0" w:space="0" w:color="auto"/>
        <w:bottom w:val="none" w:sz="0" w:space="0" w:color="auto"/>
        <w:right w:val="none" w:sz="0" w:space="0" w:color="auto"/>
      </w:divBdr>
      <w:divsChild>
        <w:div w:id="2055887262">
          <w:marLeft w:val="480"/>
          <w:marRight w:val="0"/>
          <w:marTop w:val="0"/>
          <w:marBottom w:val="0"/>
          <w:divBdr>
            <w:top w:val="none" w:sz="0" w:space="0" w:color="auto"/>
            <w:left w:val="none" w:sz="0" w:space="0" w:color="auto"/>
            <w:bottom w:val="none" w:sz="0" w:space="0" w:color="auto"/>
            <w:right w:val="none" w:sz="0" w:space="0" w:color="auto"/>
          </w:divBdr>
          <w:divsChild>
            <w:div w:id="3559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16449">
      <w:bodyDiv w:val="1"/>
      <w:marLeft w:val="0"/>
      <w:marRight w:val="0"/>
      <w:marTop w:val="0"/>
      <w:marBottom w:val="0"/>
      <w:divBdr>
        <w:top w:val="none" w:sz="0" w:space="0" w:color="auto"/>
        <w:left w:val="none" w:sz="0" w:space="0" w:color="auto"/>
        <w:bottom w:val="none" w:sz="0" w:space="0" w:color="auto"/>
        <w:right w:val="none" w:sz="0" w:space="0" w:color="auto"/>
      </w:divBdr>
    </w:div>
    <w:div w:id="790905667">
      <w:bodyDiv w:val="1"/>
      <w:marLeft w:val="0"/>
      <w:marRight w:val="0"/>
      <w:marTop w:val="0"/>
      <w:marBottom w:val="0"/>
      <w:divBdr>
        <w:top w:val="none" w:sz="0" w:space="0" w:color="auto"/>
        <w:left w:val="none" w:sz="0" w:space="0" w:color="auto"/>
        <w:bottom w:val="none" w:sz="0" w:space="0" w:color="auto"/>
        <w:right w:val="none" w:sz="0" w:space="0" w:color="auto"/>
      </w:divBdr>
    </w:div>
    <w:div w:id="807238636">
      <w:bodyDiv w:val="1"/>
      <w:marLeft w:val="0"/>
      <w:marRight w:val="0"/>
      <w:marTop w:val="0"/>
      <w:marBottom w:val="0"/>
      <w:divBdr>
        <w:top w:val="none" w:sz="0" w:space="0" w:color="auto"/>
        <w:left w:val="none" w:sz="0" w:space="0" w:color="auto"/>
        <w:bottom w:val="none" w:sz="0" w:space="0" w:color="auto"/>
        <w:right w:val="none" w:sz="0" w:space="0" w:color="auto"/>
      </w:divBdr>
      <w:divsChild>
        <w:div w:id="1758165582">
          <w:marLeft w:val="480"/>
          <w:marRight w:val="0"/>
          <w:marTop w:val="0"/>
          <w:marBottom w:val="0"/>
          <w:divBdr>
            <w:top w:val="none" w:sz="0" w:space="0" w:color="auto"/>
            <w:left w:val="none" w:sz="0" w:space="0" w:color="auto"/>
            <w:bottom w:val="none" w:sz="0" w:space="0" w:color="auto"/>
            <w:right w:val="none" w:sz="0" w:space="0" w:color="auto"/>
          </w:divBdr>
          <w:divsChild>
            <w:div w:id="10931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11539">
      <w:bodyDiv w:val="1"/>
      <w:marLeft w:val="0"/>
      <w:marRight w:val="0"/>
      <w:marTop w:val="0"/>
      <w:marBottom w:val="0"/>
      <w:divBdr>
        <w:top w:val="none" w:sz="0" w:space="0" w:color="auto"/>
        <w:left w:val="none" w:sz="0" w:space="0" w:color="auto"/>
        <w:bottom w:val="none" w:sz="0" w:space="0" w:color="auto"/>
        <w:right w:val="none" w:sz="0" w:space="0" w:color="auto"/>
      </w:divBdr>
    </w:div>
    <w:div w:id="822427700">
      <w:bodyDiv w:val="1"/>
      <w:marLeft w:val="0"/>
      <w:marRight w:val="0"/>
      <w:marTop w:val="0"/>
      <w:marBottom w:val="0"/>
      <w:divBdr>
        <w:top w:val="none" w:sz="0" w:space="0" w:color="auto"/>
        <w:left w:val="none" w:sz="0" w:space="0" w:color="auto"/>
        <w:bottom w:val="none" w:sz="0" w:space="0" w:color="auto"/>
        <w:right w:val="none" w:sz="0" w:space="0" w:color="auto"/>
      </w:divBdr>
      <w:divsChild>
        <w:div w:id="1526946864">
          <w:marLeft w:val="480"/>
          <w:marRight w:val="0"/>
          <w:marTop w:val="0"/>
          <w:marBottom w:val="0"/>
          <w:divBdr>
            <w:top w:val="none" w:sz="0" w:space="0" w:color="auto"/>
            <w:left w:val="none" w:sz="0" w:space="0" w:color="auto"/>
            <w:bottom w:val="none" w:sz="0" w:space="0" w:color="auto"/>
            <w:right w:val="none" w:sz="0" w:space="0" w:color="auto"/>
          </w:divBdr>
          <w:divsChild>
            <w:div w:id="73520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65294">
      <w:bodyDiv w:val="1"/>
      <w:marLeft w:val="0"/>
      <w:marRight w:val="0"/>
      <w:marTop w:val="0"/>
      <w:marBottom w:val="0"/>
      <w:divBdr>
        <w:top w:val="none" w:sz="0" w:space="0" w:color="auto"/>
        <w:left w:val="none" w:sz="0" w:space="0" w:color="auto"/>
        <w:bottom w:val="none" w:sz="0" w:space="0" w:color="auto"/>
        <w:right w:val="none" w:sz="0" w:space="0" w:color="auto"/>
      </w:divBdr>
      <w:divsChild>
        <w:div w:id="1719864882">
          <w:marLeft w:val="480"/>
          <w:marRight w:val="0"/>
          <w:marTop w:val="0"/>
          <w:marBottom w:val="0"/>
          <w:divBdr>
            <w:top w:val="none" w:sz="0" w:space="0" w:color="auto"/>
            <w:left w:val="none" w:sz="0" w:space="0" w:color="auto"/>
            <w:bottom w:val="none" w:sz="0" w:space="0" w:color="auto"/>
            <w:right w:val="none" w:sz="0" w:space="0" w:color="auto"/>
          </w:divBdr>
          <w:divsChild>
            <w:div w:id="50443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522069">
      <w:bodyDiv w:val="1"/>
      <w:marLeft w:val="0"/>
      <w:marRight w:val="0"/>
      <w:marTop w:val="0"/>
      <w:marBottom w:val="0"/>
      <w:divBdr>
        <w:top w:val="none" w:sz="0" w:space="0" w:color="auto"/>
        <w:left w:val="none" w:sz="0" w:space="0" w:color="auto"/>
        <w:bottom w:val="none" w:sz="0" w:space="0" w:color="auto"/>
        <w:right w:val="none" w:sz="0" w:space="0" w:color="auto"/>
      </w:divBdr>
    </w:div>
    <w:div w:id="882712927">
      <w:bodyDiv w:val="1"/>
      <w:marLeft w:val="0"/>
      <w:marRight w:val="0"/>
      <w:marTop w:val="0"/>
      <w:marBottom w:val="0"/>
      <w:divBdr>
        <w:top w:val="none" w:sz="0" w:space="0" w:color="auto"/>
        <w:left w:val="none" w:sz="0" w:space="0" w:color="auto"/>
        <w:bottom w:val="none" w:sz="0" w:space="0" w:color="auto"/>
        <w:right w:val="none" w:sz="0" w:space="0" w:color="auto"/>
      </w:divBdr>
      <w:divsChild>
        <w:div w:id="177551886">
          <w:marLeft w:val="480"/>
          <w:marRight w:val="0"/>
          <w:marTop w:val="0"/>
          <w:marBottom w:val="0"/>
          <w:divBdr>
            <w:top w:val="none" w:sz="0" w:space="0" w:color="auto"/>
            <w:left w:val="none" w:sz="0" w:space="0" w:color="auto"/>
            <w:bottom w:val="none" w:sz="0" w:space="0" w:color="auto"/>
            <w:right w:val="none" w:sz="0" w:space="0" w:color="auto"/>
          </w:divBdr>
          <w:divsChild>
            <w:div w:id="215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66594">
      <w:bodyDiv w:val="1"/>
      <w:marLeft w:val="0"/>
      <w:marRight w:val="0"/>
      <w:marTop w:val="0"/>
      <w:marBottom w:val="0"/>
      <w:divBdr>
        <w:top w:val="none" w:sz="0" w:space="0" w:color="auto"/>
        <w:left w:val="none" w:sz="0" w:space="0" w:color="auto"/>
        <w:bottom w:val="none" w:sz="0" w:space="0" w:color="auto"/>
        <w:right w:val="none" w:sz="0" w:space="0" w:color="auto"/>
      </w:divBdr>
      <w:divsChild>
        <w:div w:id="1976445409">
          <w:marLeft w:val="480"/>
          <w:marRight w:val="0"/>
          <w:marTop w:val="0"/>
          <w:marBottom w:val="0"/>
          <w:divBdr>
            <w:top w:val="none" w:sz="0" w:space="0" w:color="auto"/>
            <w:left w:val="none" w:sz="0" w:space="0" w:color="auto"/>
            <w:bottom w:val="none" w:sz="0" w:space="0" w:color="auto"/>
            <w:right w:val="none" w:sz="0" w:space="0" w:color="auto"/>
          </w:divBdr>
          <w:divsChild>
            <w:div w:id="11313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9487">
      <w:bodyDiv w:val="1"/>
      <w:marLeft w:val="0"/>
      <w:marRight w:val="0"/>
      <w:marTop w:val="0"/>
      <w:marBottom w:val="0"/>
      <w:divBdr>
        <w:top w:val="none" w:sz="0" w:space="0" w:color="auto"/>
        <w:left w:val="none" w:sz="0" w:space="0" w:color="auto"/>
        <w:bottom w:val="none" w:sz="0" w:space="0" w:color="auto"/>
        <w:right w:val="none" w:sz="0" w:space="0" w:color="auto"/>
      </w:divBdr>
    </w:div>
    <w:div w:id="936134402">
      <w:bodyDiv w:val="1"/>
      <w:marLeft w:val="0"/>
      <w:marRight w:val="0"/>
      <w:marTop w:val="0"/>
      <w:marBottom w:val="0"/>
      <w:divBdr>
        <w:top w:val="none" w:sz="0" w:space="0" w:color="auto"/>
        <w:left w:val="none" w:sz="0" w:space="0" w:color="auto"/>
        <w:bottom w:val="none" w:sz="0" w:space="0" w:color="auto"/>
        <w:right w:val="none" w:sz="0" w:space="0" w:color="auto"/>
      </w:divBdr>
    </w:div>
    <w:div w:id="93651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7943">
          <w:marLeft w:val="480"/>
          <w:marRight w:val="0"/>
          <w:marTop w:val="0"/>
          <w:marBottom w:val="0"/>
          <w:divBdr>
            <w:top w:val="none" w:sz="0" w:space="0" w:color="auto"/>
            <w:left w:val="none" w:sz="0" w:space="0" w:color="auto"/>
            <w:bottom w:val="none" w:sz="0" w:space="0" w:color="auto"/>
            <w:right w:val="none" w:sz="0" w:space="0" w:color="auto"/>
          </w:divBdr>
          <w:divsChild>
            <w:div w:id="147961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659576">
      <w:bodyDiv w:val="1"/>
      <w:marLeft w:val="0"/>
      <w:marRight w:val="0"/>
      <w:marTop w:val="0"/>
      <w:marBottom w:val="0"/>
      <w:divBdr>
        <w:top w:val="none" w:sz="0" w:space="0" w:color="auto"/>
        <w:left w:val="none" w:sz="0" w:space="0" w:color="auto"/>
        <w:bottom w:val="none" w:sz="0" w:space="0" w:color="auto"/>
        <w:right w:val="none" w:sz="0" w:space="0" w:color="auto"/>
      </w:divBdr>
      <w:divsChild>
        <w:div w:id="1672103936">
          <w:marLeft w:val="480"/>
          <w:marRight w:val="0"/>
          <w:marTop w:val="0"/>
          <w:marBottom w:val="0"/>
          <w:divBdr>
            <w:top w:val="none" w:sz="0" w:space="0" w:color="auto"/>
            <w:left w:val="none" w:sz="0" w:space="0" w:color="auto"/>
            <w:bottom w:val="none" w:sz="0" w:space="0" w:color="auto"/>
            <w:right w:val="none" w:sz="0" w:space="0" w:color="auto"/>
          </w:divBdr>
          <w:divsChild>
            <w:div w:id="2928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026731">
      <w:bodyDiv w:val="1"/>
      <w:marLeft w:val="0"/>
      <w:marRight w:val="0"/>
      <w:marTop w:val="0"/>
      <w:marBottom w:val="0"/>
      <w:divBdr>
        <w:top w:val="none" w:sz="0" w:space="0" w:color="auto"/>
        <w:left w:val="none" w:sz="0" w:space="0" w:color="auto"/>
        <w:bottom w:val="none" w:sz="0" w:space="0" w:color="auto"/>
        <w:right w:val="none" w:sz="0" w:space="0" w:color="auto"/>
      </w:divBdr>
    </w:div>
    <w:div w:id="1051808082">
      <w:bodyDiv w:val="1"/>
      <w:marLeft w:val="0"/>
      <w:marRight w:val="0"/>
      <w:marTop w:val="0"/>
      <w:marBottom w:val="0"/>
      <w:divBdr>
        <w:top w:val="none" w:sz="0" w:space="0" w:color="auto"/>
        <w:left w:val="none" w:sz="0" w:space="0" w:color="auto"/>
        <w:bottom w:val="none" w:sz="0" w:space="0" w:color="auto"/>
        <w:right w:val="none" w:sz="0" w:space="0" w:color="auto"/>
      </w:divBdr>
    </w:div>
    <w:div w:id="1084303876">
      <w:bodyDiv w:val="1"/>
      <w:marLeft w:val="0"/>
      <w:marRight w:val="0"/>
      <w:marTop w:val="0"/>
      <w:marBottom w:val="0"/>
      <w:divBdr>
        <w:top w:val="none" w:sz="0" w:space="0" w:color="auto"/>
        <w:left w:val="none" w:sz="0" w:space="0" w:color="auto"/>
        <w:bottom w:val="none" w:sz="0" w:space="0" w:color="auto"/>
        <w:right w:val="none" w:sz="0" w:space="0" w:color="auto"/>
      </w:divBdr>
    </w:div>
    <w:div w:id="1135637628">
      <w:bodyDiv w:val="1"/>
      <w:marLeft w:val="0"/>
      <w:marRight w:val="0"/>
      <w:marTop w:val="0"/>
      <w:marBottom w:val="0"/>
      <w:divBdr>
        <w:top w:val="none" w:sz="0" w:space="0" w:color="auto"/>
        <w:left w:val="none" w:sz="0" w:space="0" w:color="auto"/>
        <w:bottom w:val="none" w:sz="0" w:space="0" w:color="auto"/>
        <w:right w:val="none" w:sz="0" w:space="0" w:color="auto"/>
      </w:divBdr>
      <w:divsChild>
        <w:div w:id="2120683102">
          <w:marLeft w:val="480"/>
          <w:marRight w:val="0"/>
          <w:marTop w:val="0"/>
          <w:marBottom w:val="0"/>
          <w:divBdr>
            <w:top w:val="none" w:sz="0" w:space="0" w:color="auto"/>
            <w:left w:val="none" w:sz="0" w:space="0" w:color="auto"/>
            <w:bottom w:val="none" w:sz="0" w:space="0" w:color="auto"/>
            <w:right w:val="none" w:sz="0" w:space="0" w:color="auto"/>
          </w:divBdr>
          <w:divsChild>
            <w:div w:id="113267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6244">
      <w:bodyDiv w:val="1"/>
      <w:marLeft w:val="0"/>
      <w:marRight w:val="0"/>
      <w:marTop w:val="0"/>
      <w:marBottom w:val="0"/>
      <w:divBdr>
        <w:top w:val="none" w:sz="0" w:space="0" w:color="auto"/>
        <w:left w:val="none" w:sz="0" w:space="0" w:color="auto"/>
        <w:bottom w:val="none" w:sz="0" w:space="0" w:color="auto"/>
        <w:right w:val="none" w:sz="0" w:space="0" w:color="auto"/>
      </w:divBdr>
      <w:divsChild>
        <w:div w:id="1266382351">
          <w:marLeft w:val="480"/>
          <w:marRight w:val="0"/>
          <w:marTop w:val="0"/>
          <w:marBottom w:val="0"/>
          <w:divBdr>
            <w:top w:val="none" w:sz="0" w:space="0" w:color="auto"/>
            <w:left w:val="none" w:sz="0" w:space="0" w:color="auto"/>
            <w:bottom w:val="none" w:sz="0" w:space="0" w:color="auto"/>
            <w:right w:val="none" w:sz="0" w:space="0" w:color="auto"/>
          </w:divBdr>
          <w:divsChild>
            <w:div w:id="83849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368058">
      <w:bodyDiv w:val="1"/>
      <w:marLeft w:val="0"/>
      <w:marRight w:val="0"/>
      <w:marTop w:val="0"/>
      <w:marBottom w:val="0"/>
      <w:divBdr>
        <w:top w:val="none" w:sz="0" w:space="0" w:color="auto"/>
        <w:left w:val="none" w:sz="0" w:space="0" w:color="auto"/>
        <w:bottom w:val="none" w:sz="0" w:space="0" w:color="auto"/>
        <w:right w:val="none" w:sz="0" w:space="0" w:color="auto"/>
      </w:divBdr>
    </w:div>
    <w:div w:id="1186021106">
      <w:bodyDiv w:val="1"/>
      <w:marLeft w:val="0"/>
      <w:marRight w:val="0"/>
      <w:marTop w:val="0"/>
      <w:marBottom w:val="0"/>
      <w:divBdr>
        <w:top w:val="none" w:sz="0" w:space="0" w:color="auto"/>
        <w:left w:val="none" w:sz="0" w:space="0" w:color="auto"/>
        <w:bottom w:val="none" w:sz="0" w:space="0" w:color="auto"/>
        <w:right w:val="none" w:sz="0" w:space="0" w:color="auto"/>
      </w:divBdr>
    </w:div>
    <w:div w:id="1222864790">
      <w:bodyDiv w:val="1"/>
      <w:marLeft w:val="0"/>
      <w:marRight w:val="0"/>
      <w:marTop w:val="0"/>
      <w:marBottom w:val="0"/>
      <w:divBdr>
        <w:top w:val="none" w:sz="0" w:space="0" w:color="auto"/>
        <w:left w:val="none" w:sz="0" w:space="0" w:color="auto"/>
        <w:bottom w:val="none" w:sz="0" w:space="0" w:color="auto"/>
        <w:right w:val="none" w:sz="0" w:space="0" w:color="auto"/>
      </w:divBdr>
    </w:div>
    <w:div w:id="1238787581">
      <w:bodyDiv w:val="1"/>
      <w:marLeft w:val="0"/>
      <w:marRight w:val="0"/>
      <w:marTop w:val="0"/>
      <w:marBottom w:val="0"/>
      <w:divBdr>
        <w:top w:val="none" w:sz="0" w:space="0" w:color="auto"/>
        <w:left w:val="none" w:sz="0" w:space="0" w:color="auto"/>
        <w:bottom w:val="none" w:sz="0" w:space="0" w:color="auto"/>
        <w:right w:val="none" w:sz="0" w:space="0" w:color="auto"/>
      </w:divBdr>
    </w:div>
    <w:div w:id="1297104562">
      <w:bodyDiv w:val="1"/>
      <w:marLeft w:val="0"/>
      <w:marRight w:val="0"/>
      <w:marTop w:val="0"/>
      <w:marBottom w:val="0"/>
      <w:divBdr>
        <w:top w:val="none" w:sz="0" w:space="0" w:color="auto"/>
        <w:left w:val="none" w:sz="0" w:space="0" w:color="auto"/>
        <w:bottom w:val="none" w:sz="0" w:space="0" w:color="auto"/>
        <w:right w:val="none" w:sz="0" w:space="0" w:color="auto"/>
      </w:divBdr>
      <w:divsChild>
        <w:div w:id="1206209810">
          <w:marLeft w:val="0"/>
          <w:marRight w:val="0"/>
          <w:marTop w:val="0"/>
          <w:marBottom w:val="225"/>
          <w:divBdr>
            <w:top w:val="none" w:sz="0" w:space="0" w:color="auto"/>
            <w:left w:val="none" w:sz="0" w:space="0" w:color="auto"/>
            <w:bottom w:val="none" w:sz="0" w:space="0" w:color="auto"/>
            <w:right w:val="none" w:sz="0" w:space="0" w:color="auto"/>
          </w:divBdr>
        </w:div>
        <w:div w:id="1409184965">
          <w:marLeft w:val="0"/>
          <w:marRight w:val="0"/>
          <w:marTop w:val="0"/>
          <w:marBottom w:val="225"/>
          <w:divBdr>
            <w:top w:val="none" w:sz="0" w:space="0" w:color="auto"/>
            <w:left w:val="none" w:sz="0" w:space="0" w:color="auto"/>
            <w:bottom w:val="none" w:sz="0" w:space="0" w:color="auto"/>
            <w:right w:val="none" w:sz="0" w:space="0" w:color="auto"/>
          </w:divBdr>
        </w:div>
        <w:div w:id="1503934218">
          <w:marLeft w:val="0"/>
          <w:marRight w:val="0"/>
          <w:marTop w:val="0"/>
          <w:marBottom w:val="225"/>
          <w:divBdr>
            <w:top w:val="none" w:sz="0" w:space="0" w:color="auto"/>
            <w:left w:val="none" w:sz="0" w:space="0" w:color="auto"/>
            <w:bottom w:val="none" w:sz="0" w:space="0" w:color="auto"/>
            <w:right w:val="none" w:sz="0" w:space="0" w:color="auto"/>
          </w:divBdr>
        </w:div>
        <w:div w:id="440148286">
          <w:marLeft w:val="0"/>
          <w:marRight w:val="0"/>
          <w:marTop w:val="0"/>
          <w:marBottom w:val="225"/>
          <w:divBdr>
            <w:top w:val="none" w:sz="0" w:space="0" w:color="auto"/>
            <w:left w:val="none" w:sz="0" w:space="0" w:color="auto"/>
            <w:bottom w:val="none" w:sz="0" w:space="0" w:color="auto"/>
            <w:right w:val="none" w:sz="0" w:space="0" w:color="auto"/>
          </w:divBdr>
        </w:div>
      </w:divsChild>
    </w:div>
    <w:div w:id="1367439819">
      <w:bodyDiv w:val="1"/>
      <w:marLeft w:val="0"/>
      <w:marRight w:val="0"/>
      <w:marTop w:val="0"/>
      <w:marBottom w:val="0"/>
      <w:divBdr>
        <w:top w:val="none" w:sz="0" w:space="0" w:color="auto"/>
        <w:left w:val="none" w:sz="0" w:space="0" w:color="auto"/>
        <w:bottom w:val="none" w:sz="0" w:space="0" w:color="auto"/>
        <w:right w:val="none" w:sz="0" w:space="0" w:color="auto"/>
      </w:divBdr>
    </w:div>
    <w:div w:id="1396857410">
      <w:bodyDiv w:val="1"/>
      <w:marLeft w:val="0"/>
      <w:marRight w:val="0"/>
      <w:marTop w:val="0"/>
      <w:marBottom w:val="0"/>
      <w:divBdr>
        <w:top w:val="none" w:sz="0" w:space="0" w:color="auto"/>
        <w:left w:val="none" w:sz="0" w:space="0" w:color="auto"/>
        <w:bottom w:val="none" w:sz="0" w:space="0" w:color="auto"/>
        <w:right w:val="none" w:sz="0" w:space="0" w:color="auto"/>
      </w:divBdr>
      <w:divsChild>
        <w:div w:id="2056074639">
          <w:marLeft w:val="480"/>
          <w:marRight w:val="0"/>
          <w:marTop w:val="0"/>
          <w:marBottom w:val="0"/>
          <w:divBdr>
            <w:top w:val="none" w:sz="0" w:space="0" w:color="auto"/>
            <w:left w:val="none" w:sz="0" w:space="0" w:color="auto"/>
            <w:bottom w:val="none" w:sz="0" w:space="0" w:color="auto"/>
            <w:right w:val="none" w:sz="0" w:space="0" w:color="auto"/>
          </w:divBdr>
          <w:divsChild>
            <w:div w:id="87323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51344">
      <w:bodyDiv w:val="1"/>
      <w:marLeft w:val="0"/>
      <w:marRight w:val="0"/>
      <w:marTop w:val="0"/>
      <w:marBottom w:val="0"/>
      <w:divBdr>
        <w:top w:val="none" w:sz="0" w:space="0" w:color="auto"/>
        <w:left w:val="none" w:sz="0" w:space="0" w:color="auto"/>
        <w:bottom w:val="none" w:sz="0" w:space="0" w:color="auto"/>
        <w:right w:val="none" w:sz="0" w:space="0" w:color="auto"/>
      </w:divBdr>
      <w:divsChild>
        <w:div w:id="378171572">
          <w:marLeft w:val="480"/>
          <w:marRight w:val="0"/>
          <w:marTop w:val="0"/>
          <w:marBottom w:val="0"/>
          <w:divBdr>
            <w:top w:val="none" w:sz="0" w:space="0" w:color="auto"/>
            <w:left w:val="none" w:sz="0" w:space="0" w:color="auto"/>
            <w:bottom w:val="none" w:sz="0" w:space="0" w:color="auto"/>
            <w:right w:val="none" w:sz="0" w:space="0" w:color="auto"/>
          </w:divBdr>
          <w:divsChild>
            <w:div w:id="104949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00616">
      <w:bodyDiv w:val="1"/>
      <w:marLeft w:val="0"/>
      <w:marRight w:val="0"/>
      <w:marTop w:val="0"/>
      <w:marBottom w:val="0"/>
      <w:divBdr>
        <w:top w:val="none" w:sz="0" w:space="0" w:color="auto"/>
        <w:left w:val="none" w:sz="0" w:space="0" w:color="auto"/>
        <w:bottom w:val="none" w:sz="0" w:space="0" w:color="auto"/>
        <w:right w:val="none" w:sz="0" w:space="0" w:color="auto"/>
      </w:divBdr>
    </w:div>
    <w:div w:id="1509632669">
      <w:bodyDiv w:val="1"/>
      <w:marLeft w:val="0"/>
      <w:marRight w:val="0"/>
      <w:marTop w:val="0"/>
      <w:marBottom w:val="0"/>
      <w:divBdr>
        <w:top w:val="none" w:sz="0" w:space="0" w:color="auto"/>
        <w:left w:val="none" w:sz="0" w:space="0" w:color="auto"/>
        <w:bottom w:val="none" w:sz="0" w:space="0" w:color="auto"/>
        <w:right w:val="none" w:sz="0" w:space="0" w:color="auto"/>
      </w:divBdr>
      <w:divsChild>
        <w:div w:id="1763254200">
          <w:marLeft w:val="480"/>
          <w:marRight w:val="0"/>
          <w:marTop w:val="0"/>
          <w:marBottom w:val="0"/>
          <w:divBdr>
            <w:top w:val="none" w:sz="0" w:space="0" w:color="auto"/>
            <w:left w:val="none" w:sz="0" w:space="0" w:color="auto"/>
            <w:bottom w:val="none" w:sz="0" w:space="0" w:color="auto"/>
            <w:right w:val="none" w:sz="0" w:space="0" w:color="auto"/>
          </w:divBdr>
          <w:divsChild>
            <w:div w:id="47094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239639">
      <w:bodyDiv w:val="1"/>
      <w:marLeft w:val="0"/>
      <w:marRight w:val="0"/>
      <w:marTop w:val="0"/>
      <w:marBottom w:val="0"/>
      <w:divBdr>
        <w:top w:val="none" w:sz="0" w:space="0" w:color="auto"/>
        <w:left w:val="none" w:sz="0" w:space="0" w:color="auto"/>
        <w:bottom w:val="none" w:sz="0" w:space="0" w:color="auto"/>
        <w:right w:val="none" w:sz="0" w:space="0" w:color="auto"/>
      </w:divBdr>
      <w:divsChild>
        <w:div w:id="1059476121">
          <w:marLeft w:val="480"/>
          <w:marRight w:val="0"/>
          <w:marTop w:val="0"/>
          <w:marBottom w:val="0"/>
          <w:divBdr>
            <w:top w:val="none" w:sz="0" w:space="0" w:color="auto"/>
            <w:left w:val="none" w:sz="0" w:space="0" w:color="auto"/>
            <w:bottom w:val="none" w:sz="0" w:space="0" w:color="auto"/>
            <w:right w:val="none" w:sz="0" w:space="0" w:color="auto"/>
          </w:divBdr>
          <w:divsChild>
            <w:div w:id="20780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57242">
      <w:bodyDiv w:val="1"/>
      <w:marLeft w:val="0"/>
      <w:marRight w:val="0"/>
      <w:marTop w:val="0"/>
      <w:marBottom w:val="0"/>
      <w:divBdr>
        <w:top w:val="none" w:sz="0" w:space="0" w:color="auto"/>
        <w:left w:val="none" w:sz="0" w:space="0" w:color="auto"/>
        <w:bottom w:val="none" w:sz="0" w:space="0" w:color="auto"/>
        <w:right w:val="none" w:sz="0" w:space="0" w:color="auto"/>
      </w:divBdr>
    </w:div>
    <w:div w:id="1536775143">
      <w:bodyDiv w:val="1"/>
      <w:marLeft w:val="0"/>
      <w:marRight w:val="0"/>
      <w:marTop w:val="0"/>
      <w:marBottom w:val="0"/>
      <w:divBdr>
        <w:top w:val="none" w:sz="0" w:space="0" w:color="auto"/>
        <w:left w:val="none" w:sz="0" w:space="0" w:color="auto"/>
        <w:bottom w:val="none" w:sz="0" w:space="0" w:color="auto"/>
        <w:right w:val="none" w:sz="0" w:space="0" w:color="auto"/>
      </w:divBdr>
      <w:divsChild>
        <w:div w:id="1354530564">
          <w:marLeft w:val="480"/>
          <w:marRight w:val="0"/>
          <w:marTop w:val="0"/>
          <w:marBottom w:val="0"/>
          <w:divBdr>
            <w:top w:val="none" w:sz="0" w:space="0" w:color="auto"/>
            <w:left w:val="none" w:sz="0" w:space="0" w:color="auto"/>
            <w:bottom w:val="none" w:sz="0" w:space="0" w:color="auto"/>
            <w:right w:val="none" w:sz="0" w:space="0" w:color="auto"/>
          </w:divBdr>
          <w:divsChild>
            <w:div w:id="12209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862581">
      <w:bodyDiv w:val="1"/>
      <w:marLeft w:val="0"/>
      <w:marRight w:val="0"/>
      <w:marTop w:val="0"/>
      <w:marBottom w:val="0"/>
      <w:divBdr>
        <w:top w:val="none" w:sz="0" w:space="0" w:color="auto"/>
        <w:left w:val="none" w:sz="0" w:space="0" w:color="auto"/>
        <w:bottom w:val="none" w:sz="0" w:space="0" w:color="auto"/>
        <w:right w:val="none" w:sz="0" w:space="0" w:color="auto"/>
      </w:divBdr>
    </w:div>
    <w:div w:id="1568106348">
      <w:bodyDiv w:val="1"/>
      <w:marLeft w:val="0"/>
      <w:marRight w:val="0"/>
      <w:marTop w:val="0"/>
      <w:marBottom w:val="0"/>
      <w:divBdr>
        <w:top w:val="none" w:sz="0" w:space="0" w:color="auto"/>
        <w:left w:val="none" w:sz="0" w:space="0" w:color="auto"/>
        <w:bottom w:val="none" w:sz="0" w:space="0" w:color="auto"/>
        <w:right w:val="none" w:sz="0" w:space="0" w:color="auto"/>
      </w:divBdr>
    </w:div>
    <w:div w:id="1586956422">
      <w:bodyDiv w:val="1"/>
      <w:marLeft w:val="0"/>
      <w:marRight w:val="0"/>
      <w:marTop w:val="0"/>
      <w:marBottom w:val="0"/>
      <w:divBdr>
        <w:top w:val="none" w:sz="0" w:space="0" w:color="auto"/>
        <w:left w:val="none" w:sz="0" w:space="0" w:color="auto"/>
        <w:bottom w:val="none" w:sz="0" w:space="0" w:color="auto"/>
        <w:right w:val="none" w:sz="0" w:space="0" w:color="auto"/>
      </w:divBdr>
    </w:div>
    <w:div w:id="1598831740">
      <w:bodyDiv w:val="1"/>
      <w:marLeft w:val="0"/>
      <w:marRight w:val="0"/>
      <w:marTop w:val="0"/>
      <w:marBottom w:val="0"/>
      <w:divBdr>
        <w:top w:val="none" w:sz="0" w:space="0" w:color="auto"/>
        <w:left w:val="none" w:sz="0" w:space="0" w:color="auto"/>
        <w:bottom w:val="none" w:sz="0" w:space="0" w:color="auto"/>
        <w:right w:val="none" w:sz="0" w:space="0" w:color="auto"/>
      </w:divBdr>
      <w:divsChild>
        <w:div w:id="1270309747">
          <w:marLeft w:val="480"/>
          <w:marRight w:val="0"/>
          <w:marTop w:val="0"/>
          <w:marBottom w:val="0"/>
          <w:divBdr>
            <w:top w:val="none" w:sz="0" w:space="0" w:color="auto"/>
            <w:left w:val="none" w:sz="0" w:space="0" w:color="auto"/>
            <w:bottom w:val="none" w:sz="0" w:space="0" w:color="auto"/>
            <w:right w:val="none" w:sz="0" w:space="0" w:color="auto"/>
          </w:divBdr>
          <w:divsChild>
            <w:div w:id="13587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99797">
      <w:bodyDiv w:val="1"/>
      <w:marLeft w:val="0"/>
      <w:marRight w:val="0"/>
      <w:marTop w:val="0"/>
      <w:marBottom w:val="0"/>
      <w:divBdr>
        <w:top w:val="none" w:sz="0" w:space="0" w:color="auto"/>
        <w:left w:val="none" w:sz="0" w:space="0" w:color="auto"/>
        <w:bottom w:val="none" w:sz="0" w:space="0" w:color="auto"/>
        <w:right w:val="none" w:sz="0" w:space="0" w:color="auto"/>
      </w:divBdr>
    </w:div>
    <w:div w:id="1621909826">
      <w:bodyDiv w:val="1"/>
      <w:marLeft w:val="0"/>
      <w:marRight w:val="0"/>
      <w:marTop w:val="0"/>
      <w:marBottom w:val="0"/>
      <w:divBdr>
        <w:top w:val="none" w:sz="0" w:space="0" w:color="auto"/>
        <w:left w:val="none" w:sz="0" w:space="0" w:color="auto"/>
        <w:bottom w:val="none" w:sz="0" w:space="0" w:color="auto"/>
        <w:right w:val="none" w:sz="0" w:space="0" w:color="auto"/>
      </w:divBdr>
    </w:div>
    <w:div w:id="1629582199">
      <w:bodyDiv w:val="1"/>
      <w:marLeft w:val="0"/>
      <w:marRight w:val="0"/>
      <w:marTop w:val="0"/>
      <w:marBottom w:val="0"/>
      <w:divBdr>
        <w:top w:val="none" w:sz="0" w:space="0" w:color="auto"/>
        <w:left w:val="none" w:sz="0" w:space="0" w:color="auto"/>
        <w:bottom w:val="none" w:sz="0" w:space="0" w:color="auto"/>
        <w:right w:val="none" w:sz="0" w:space="0" w:color="auto"/>
      </w:divBdr>
      <w:divsChild>
        <w:div w:id="374428387">
          <w:marLeft w:val="480"/>
          <w:marRight w:val="0"/>
          <w:marTop w:val="0"/>
          <w:marBottom w:val="0"/>
          <w:divBdr>
            <w:top w:val="none" w:sz="0" w:space="0" w:color="auto"/>
            <w:left w:val="none" w:sz="0" w:space="0" w:color="auto"/>
            <w:bottom w:val="none" w:sz="0" w:space="0" w:color="auto"/>
            <w:right w:val="none" w:sz="0" w:space="0" w:color="auto"/>
          </w:divBdr>
          <w:divsChild>
            <w:div w:id="33569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935229">
      <w:bodyDiv w:val="1"/>
      <w:marLeft w:val="0"/>
      <w:marRight w:val="0"/>
      <w:marTop w:val="0"/>
      <w:marBottom w:val="0"/>
      <w:divBdr>
        <w:top w:val="none" w:sz="0" w:space="0" w:color="auto"/>
        <w:left w:val="none" w:sz="0" w:space="0" w:color="auto"/>
        <w:bottom w:val="none" w:sz="0" w:space="0" w:color="auto"/>
        <w:right w:val="none" w:sz="0" w:space="0" w:color="auto"/>
      </w:divBdr>
      <w:divsChild>
        <w:div w:id="1052998794">
          <w:marLeft w:val="480"/>
          <w:marRight w:val="0"/>
          <w:marTop w:val="0"/>
          <w:marBottom w:val="0"/>
          <w:divBdr>
            <w:top w:val="none" w:sz="0" w:space="0" w:color="auto"/>
            <w:left w:val="none" w:sz="0" w:space="0" w:color="auto"/>
            <w:bottom w:val="none" w:sz="0" w:space="0" w:color="auto"/>
            <w:right w:val="none" w:sz="0" w:space="0" w:color="auto"/>
          </w:divBdr>
          <w:divsChild>
            <w:div w:id="18400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31567">
      <w:bodyDiv w:val="1"/>
      <w:marLeft w:val="0"/>
      <w:marRight w:val="0"/>
      <w:marTop w:val="0"/>
      <w:marBottom w:val="0"/>
      <w:divBdr>
        <w:top w:val="none" w:sz="0" w:space="0" w:color="auto"/>
        <w:left w:val="none" w:sz="0" w:space="0" w:color="auto"/>
        <w:bottom w:val="none" w:sz="0" w:space="0" w:color="auto"/>
        <w:right w:val="none" w:sz="0" w:space="0" w:color="auto"/>
      </w:divBdr>
    </w:div>
    <w:div w:id="1686203805">
      <w:bodyDiv w:val="1"/>
      <w:marLeft w:val="0"/>
      <w:marRight w:val="0"/>
      <w:marTop w:val="0"/>
      <w:marBottom w:val="0"/>
      <w:divBdr>
        <w:top w:val="none" w:sz="0" w:space="0" w:color="auto"/>
        <w:left w:val="none" w:sz="0" w:space="0" w:color="auto"/>
        <w:bottom w:val="none" w:sz="0" w:space="0" w:color="auto"/>
        <w:right w:val="none" w:sz="0" w:space="0" w:color="auto"/>
      </w:divBdr>
      <w:divsChild>
        <w:div w:id="1905532139">
          <w:marLeft w:val="480"/>
          <w:marRight w:val="0"/>
          <w:marTop w:val="0"/>
          <w:marBottom w:val="0"/>
          <w:divBdr>
            <w:top w:val="none" w:sz="0" w:space="0" w:color="auto"/>
            <w:left w:val="none" w:sz="0" w:space="0" w:color="auto"/>
            <w:bottom w:val="none" w:sz="0" w:space="0" w:color="auto"/>
            <w:right w:val="none" w:sz="0" w:space="0" w:color="auto"/>
          </w:divBdr>
          <w:divsChild>
            <w:div w:id="13351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8583">
      <w:bodyDiv w:val="1"/>
      <w:marLeft w:val="0"/>
      <w:marRight w:val="0"/>
      <w:marTop w:val="0"/>
      <w:marBottom w:val="0"/>
      <w:divBdr>
        <w:top w:val="none" w:sz="0" w:space="0" w:color="auto"/>
        <w:left w:val="none" w:sz="0" w:space="0" w:color="auto"/>
        <w:bottom w:val="none" w:sz="0" w:space="0" w:color="auto"/>
        <w:right w:val="none" w:sz="0" w:space="0" w:color="auto"/>
      </w:divBdr>
    </w:div>
    <w:div w:id="1708917555">
      <w:bodyDiv w:val="1"/>
      <w:marLeft w:val="0"/>
      <w:marRight w:val="0"/>
      <w:marTop w:val="0"/>
      <w:marBottom w:val="0"/>
      <w:divBdr>
        <w:top w:val="none" w:sz="0" w:space="0" w:color="auto"/>
        <w:left w:val="none" w:sz="0" w:space="0" w:color="auto"/>
        <w:bottom w:val="none" w:sz="0" w:space="0" w:color="auto"/>
        <w:right w:val="none" w:sz="0" w:space="0" w:color="auto"/>
      </w:divBdr>
    </w:div>
    <w:div w:id="1744718296">
      <w:bodyDiv w:val="1"/>
      <w:marLeft w:val="0"/>
      <w:marRight w:val="0"/>
      <w:marTop w:val="0"/>
      <w:marBottom w:val="0"/>
      <w:divBdr>
        <w:top w:val="none" w:sz="0" w:space="0" w:color="auto"/>
        <w:left w:val="none" w:sz="0" w:space="0" w:color="auto"/>
        <w:bottom w:val="none" w:sz="0" w:space="0" w:color="auto"/>
        <w:right w:val="none" w:sz="0" w:space="0" w:color="auto"/>
      </w:divBdr>
    </w:div>
    <w:div w:id="1772237384">
      <w:bodyDiv w:val="1"/>
      <w:marLeft w:val="0"/>
      <w:marRight w:val="0"/>
      <w:marTop w:val="0"/>
      <w:marBottom w:val="0"/>
      <w:divBdr>
        <w:top w:val="none" w:sz="0" w:space="0" w:color="auto"/>
        <w:left w:val="none" w:sz="0" w:space="0" w:color="auto"/>
        <w:bottom w:val="none" w:sz="0" w:space="0" w:color="auto"/>
        <w:right w:val="none" w:sz="0" w:space="0" w:color="auto"/>
      </w:divBdr>
    </w:div>
    <w:div w:id="1800764213">
      <w:bodyDiv w:val="1"/>
      <w:marLeft w:val="0"/>
      <w:marRight w:val="0"/>
      <w:marTop w:val="0"/>
      <w:marBottom w:val="0"/>
      <w:divBdr>
        <w:top w:val="none" w:sz="0" w:space="0" w:color="auto"/>
        <w:left w:val="none" w:sz="0" w:space="0" w:color="auto"/>
        <w:bottom w:val="none" w:sz="0" w:space="0" w:color="auto"/>
        <w:right w:val="none" w:sz="0" w:space="0" w:color="auto"/>
      </w:divBdr>
    </w:div>
    <w:div w:id="1816872418">
      <w:bodyDiv w:val="1"/>
      <w:marLeft w:val="0"/>
      <w:marRight w:val="0"/>
      <w:marTop w:val="0"/>
      <w:marBottom w:val="0"/>
      <w:divBdr>
        <w:top w:val="none" w:sz="0" w:space="0" w:color="auto"/>
        <w:left w:val="none" w:sz="0" w:space="0" w:color="auto"/>
        <w:bottom w:val="none" w:sz="0" w:space="0" w:color="auto"/>
        <w:right w:val="none" w:sz="0" w:space="0" w:color="auto"/>
      </w:divBdr>
      <w:divsChild>
        <w:div w:id="1030565437">
          <w:marLeft w:val="480"/>
          <w:marRight w:val="0"/>
          <w:marTop w:val="0"/>
          <w:marBottom w:val="0"/>
          <w:divBdr>
            <w:top w:val="none" w:sz="0" w:space="0" w:color="auto"/>
            <w:left w:val="none" w:sz="0" w:space="0" w:color="auto"/>
            <w:bottom w:val="none" w:sz="0" w:space="0" w:color="auto"/>
            <w:right w:val="none" w:sz="0" w:space="0" w:color="auto"/>
          </w:divBdr>
          <w:divsChild>
            <w:div w:id="47711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675532">
      <w:bodyDiv w:val="1"/>
      <w:marLeft w:val="0"/>
      <w:marRight w:val="0"/>
      <w:marTop w:val="0"/>
      <w:marBottom w:val="0"/>
      <w:divBdr>
        <w:top w:val="none" w:sz="0" w:space="0" w:color="auto"/>
        <w:left w:val="none" w:sz="0" w:space="0" w:color="auto"/>
        <w:bottom w:val="none" w:sz="0" w:space="0" w:color="auto"/>
        <w:right w:val="none" w:sz="0" w:space="0" w:color="auto"/>
      </w:divBdr>
    </w:div>
    <w:div w:id="1833792888">
      <w:bodyDiv w:val="1"/>
      <w:marLeft w:val="0"/>
      <w:marRight w:val="0"/>
      <w:marTop w:val="0"/>
      <w:marBottom w:val="0"/>
      <w:divBdr>
        <w:top w:val="none" w:sz="0" w:space="0" w:color="auto"/>
        <w:left w:val="none" w:sz="0" w:space="0" w:color="auto"/>
        <w:bottom w:val="none" w:sz="0" w:space="0" w:color="auto"/>
        <w:right w:val="none" w:sz="0" w:space="0" w:color="auto"/>
      </w:divBdr>
      <w:divsChild>
        <w:div w:id="242952618">
          <w:marLeft w:val="480"/>
          <w:marRight w:val="0"/>
          <w:marTop w:val="0"/>
          <w:marBottom w:val="0"/>
          <w:divBdr>
            <w:top w:val="none" w:sz="0" w:space="0" w:color="auto"/>
            <w:left w:val="none" w:sz="0" w:space="0" w:color="auto"/>
            <w:bottom w:val="none" w:sz="0" w:space="0" w:color="auto"/>
            <w:right w:val="none" w:sz="0" w:space="0" w:color="auto"/>
          </w:divBdr>
          <w:divsChild>
            <w:div w:id="16614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523753">
      <w:bodyDiv w:val="1"/>
      <w:marLeft w:val="0"/>
      <w:marRight w:val="0"/>
      <w:marTop w:val="0"/>
      <w:marBottom w:val="0"/>
      <w:divBdr>
        <w:top w:val="none" w:sz="0" w:space="0" w:color="auto"/>
        <w:left w:val="none" w:sz="0" w:space="0" w:color="auto"/>
        <w:bottom w:val="none" w:sz="0" w:space="0" w:color="auto"/>
        <w:right w:val="none" w:sz="0" w:space="0" w:color="auto"/>
      </w:divBdr>
      <w:divsChild>
        <w:div w:id="28799007">
          <w:marLeft w:val="480"/>
          <w:marRight w:val="0"/>
          <w:marTop w:val="0"/>
          <w:marBottom w:val="0"/>
          <w:divBdr>
            <w:top w:val="none" w:sz="0" w:space="0" w:color="auto"/>
            <w:left w:val="none" w:sz="0" w:space="0" w:color="auto"/>
            <w:bottom w:val="none" w:sz="0" w:space="0" w:color="auto"/>
            <w:right w:val="none" w:sz="0" w:space="0" w:color="auto"/>
          </w:divBdr>
          <w:divsChild>
            <w:div w:id="117468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14054">
      <w:bodyDiv w:val="1"/>
      <w:marLeft w:val="0"/>
      <w:marRight w:val="0"/>
      <w:marTop w:val="0"/>
      <w:marBottom w:val="0"/>
      <w:divBdr>
        <w:top w:val="none" w:sz="0" w:space="0" w:color="auto"/>
        <w:left w:val="none" w:sz="0" w:space="0" w:color="auto"/>
        <w:bottom w:val="none" w:sz="0" w:space="0" w:color="auto"/>
        <w:right w:val="none" w:sz="0" w:space="0" w:color="auto"/>
      </w:divBdr>
      <w:divsChild>
        <w:div w:id="812450175">
          <w:marLeft w:val="480"/>
          <w:marRight w:val="0"/>
          <w:marTop w:val="0"/>
          <w:marBottom w:val="0"/>
          <w:divBdr>
            <w:top w:val="none" w:sz="0" w:space="0" w:color="auto"/>
            <w:left w:val="none" w:sz="0" w:space="0" w:color="auto"/>
            <w:bottom w:val="none" w:sz="0" w:space="0" w:color="auto"/>
            <w:right w:val="none" w:sz="0" w:space="0" w:color="auto"/>
          </w:divBdr>
          <w:divsChild>
            <w:div w:id="535041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3891">
      <w:bodyDiv w:val="1"/>
      <w:marLeft w:val="0"/>
      <w:marRight w:val="0"/>
      <w:marTop w:val="0"/>
      <w:marBottom w:val="0"/>
      <w:divBdr>
        <w:top w:val="none" w:sz="0" w:space="0" w:color="auto"/>
        <w:left w:val="none" w:sz="0" w:space="0" w:color="auto"/>
        <w:bottom w:val="none" w:sz="0" w:space="0" w:color="auto"/>
        <w:right w:val="none" w:sz="0" w:space="0" w:color="auto"/>
      </w:divBdr>
    </w:div>
    <w:div w:id="1929802740">
      <w:bodyDiv w:val="1"/>
      <w:marLeft w:val="0"/>
      <w:marRight w:val="0"/>
      <w:marTop w:val="0"/>
      <w:marBottom w:val="0"/>
      <w:divBdr>
        <w:top w:val="none" w:sz="0" w:space="0" w:color="auto"/>
        <w:left w:val="none" w:sz="0" w:space="0" w:color="auto"/>
        <w:bottom w:val="none" w:sz="0" w:space="0" w:color="auto"/>
        <w:right w:val="none" w:sz="0" w:space="0" w:color="auto"/>
      </w:divBdr>
      <w:divsChild>
        <w:div w:id="404037652">
          <w:marLeft w:val="0"/>
          <w:marRight w:val="0"/>
          <w:marTop w:val="0"/>
          <w:marBottom w:val="0"/>
          <w:divBdr>
            <w:top w:val="none" w:sz="0" w:space="0" w:color="auto"/>
            <w:left w:val="none" w:sz="0" w:space="0" w:color="auto"/>
            <w:bottom w:val="none" w:sz="0" w:space="0" w:color="auto"/>
            <w:right w:val="none" w:sz="0" w:space="0" w:color="auto"/>
          </w:divBdr>
          <w:divsChild>
            <w:div w:id="1797522106">
              <w:marLeft w:val="0"/>
              <w:marRight w:val="0"/>
              <w:marTop w:val="0"/>
              <w:marBottom w:val="0"/>
              <w:divBdr>
                <w:top w:val="none" w:sz="0" w:space="0" w:color="auto"/>
                <w:left w:val="none" w:sz="0" w:space="0" w:color="auto"/>
                <w:bottom w:val="none" w:sz="0" w:space="0" w:color="auto"/>
                <w:right w:val="none" w:sz="0" w:space="0" w:color="auto"/>
              </w:divBdr>
            </w:div>
          </w:divsChild>
        </w:div>
        <w:div w:id="517622588">
          <w:marLeft w:val="0"/>
          <w:marRight w:val="0"/>
          <w:marTop w:val="0"/>
          <w:marBottom w:val="0"/>
          <w:divBdr>
            <w:top w:val="none" w:sz="0" w:space="0" w:color="auto"/>
            <w:left w:val="none" w:sz="0" w:space="0" w:color="auto"/>
            <w:bottom w:val="none" w:sz="0" w:space="0" w:color="auto"/>
            <w:right w:val="none" w:sz="0" w:space="0" w:color="auto"/>
          </w:divBdr>
          <w:divsChild>
            <w:div w:id="953946497">
              <w:marLeft w:val="0"/>
              <w:marRight w:val="0"/>
              <w:marTop w:val="0"/>
              <w:marBottom w:val="0"/>
              <w:divBdr>
                <w:top w:val="none" w:sz="0" w:space="0" w:color="auto"/>
                <w:left w:val="none" w:sz="0" w:space="0" w:color="auto"/>
                <w:bottom w:val="none" w:sz="0" w:space="0" w:color="auto"/>
                <w:right w:val="none" w:sz="0" w:space="0" w:color="auto"/>
              </w:divBdr>
            </w:div>
          </w:divsChild>
        </w:div>
        <w:div w:id="1265114777">
          <w:marLeft w:val="0"/>
          <w:marRight w:val="0"/>
          <w:marTop w:val="0"/>
          <w:marBottom w:val="0"/>
          <w:divBdr>
            <w:top w:val="none" w:sz="0" w:space="0" w:color="auto"/>
            <w:left w:val="none" w:sz="0" w:space="0" w:color="auto"/>
            <w:bottom w:val="none" w:sz="0" w:space="0" w:color="auto"/>
            <w:right w:val="none" w:sz="0" w:space="0" w:color="auto"/>
          </w:divBdr>
          <w:divsChild>
            <w:div w:id="1634673915">
              <w:marLeft w:val="0"/>
              <w:marRight w:val="0"/>
              <w:marTop w:val="0"/>
              <w:marBottom w:val="0"/>
              <w:divBdr>
                <w:top w:val="none" w:sz="0" w:space="0" w:color="auto"/>
                <w:left w:val="none" w:sz="0" w:space="0" w:color="auto"/>
                <w:bottom w:val="none" w:sz="0" w:space="0" w:color="auto"/>
                <w:right w:val="none" w:sz="0" w:space="0" w:color="auto"/>
              </w:divBdr>
            </w:div>
          </w:divsChild>
        </w:div>
        <w:div w:id="1663268771">
          <w:marLeft w:val="0"/>
          <w:marRight w:val="0"/>
          <w:marTop w:val="0"/>
          <w:marBottom w:val="0"/>
          <w:divBdr>
            <w:top w:val="none" w:sz="0" w:space="0" w:color="auto"/>
            <w:left w:val="none" w:sz="0" w:space="0" w:color="auto"/>
            <w:bottom w:val="none" w:sz="0" w:space="0" w:color="auto"/>
            <w:right w:val="none" w:sz="0" w:space="0" w:color="auto"/>
          </w:divBdr>
          <w:divsChild>
            <w:div w:id="1884905838">
              <w:marLeft w:val="0"/>
              <w:marRight w:val="0"/>
              <w:marTop w:val="0"/>
              <w:marBottom w:val="0"/>
              <w:divBdr>
                <w:top w:val="none" w:sz="0" w:space="0" w:color="auto"/>
                <w:left w:val="none" w:sz="0" w:space="0" w:color="auto"/>
                <w:bottom w:val="none" w:sz="0" w:space="0" w:color="auto"/>
                <w:right w:val="none" w:sz="0" w:space="0" w:color="auto"/>
              </w:divBdr>
            </w:div>
          </w:divsChild>
        </w:div>
        <w:div w:id="1494103479">
          <w:marLeft w:val="0"/>
          <w:marRight w:val="0"/>
          <w:marTop w:val="0"/>
          <w:marBottom w:val="0"/>
          <w:divBdr>
            <w:top w:val="none" w:sz="0" w:space="0" w:color="auto"/>
            <w:left w:val="none" w:sz="0" w:space="0" w:color="auto"/>
            <w:bottom w:val="none" w:sz="0" w:space="0" w:color="auto"/>
            <w:right w:val="none" w:sz="0" w:space="0" w:color="auto"/>
          </w:divBdr>
          <w:divsChild>
            <w:div w:id="16498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2537">
      <w:bodyDiv w:val="1"/>
      <w:marLeft w:val="0"/>
      <w:marRight w:val="0"/>
      <w:marTop w:val="0"/>
      <w:marBottom w:val="0"/>
      <w:divBdr>
        <w:top w:val="none" w:sz="0" w:space="0" w:color="auto"/>
        <w:left w:val="none" w:sz="0" w:space="0" w:color="auto"/>
        <w:bottom w:val="none" w:sz="0" w:space="0" w:color="auto"/>
        <w:right w:val="none" w:sz="0" w:space="0" w:color="auto"/>
      </w:divBdr>
      <w:divsChild>
        <w:div w:id="2116170345">
          <w:marLeft w:val="480"/>
          <w:marRight w:val="0"/>
          <w:marTop w:val="0"/>
          <w:marBottom w:val="0"/>
          <w:divBdr>
            <w:top w:val="none" w:sz="0" w:space="0" w:color="auto"/>
            <w:left w:val="none" w:sz="0" w:space="0" w:color="auto"/>
            <w:bottom w:val="none" w:sz="0" w:space="0" w:color="auto"/>
            <w:right w:val="none" w:sz="0" w:space="0" w:color="auto"/>
          </w:divBdr>
          <w:divsChild>
            <w:div w:id="124953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357417">
      <w:bodyDiv w:val="1"/>
      <w:marLeft w:val="0"/>
      <w:marRight w:val="0"/>
      <w:marTop w:val="0"/>
      <w:marBottom w:val="0"/>
      <w:divBdr>
        <w:top w:val="none" w:sz="0" w:space="0" w:color="auto"/>
        <w:left w:val="none" w:sz="0" w:space="0" w:color="auto"/>
        <w:bottom w:val="none" w:sz="0" w:space="0" w:color="auto"/>
        <w:right w:val="none" w:sz="0" w:space="0" w:color="auto"/>
      </w:divBdr>
      <w:divsChild>
        <w:div w:id="44723765">
          <w:marLeft w:val="480"/>
          <w:marRight w:val="0"/>
          <w:marTop w:val="0"/>
          <w:marBottom w:val="0"/>
          <w:divBdr>
            <w:top w:val="none" w:sz="0" w:space="0" w:color="auto"/>
            <w:left w:val="none" w:sz="0" w:space="0" w:color="auto"/>
            <w:bottom w:val="none" w:sz="0" w:space="0" w:color="auto"/>
            <w:right w:val="none" w:sz="0" w:space="0" w:color="auto"/>
          </w:divBdr>
          <w:divsChild>
            <w:div w:id="20771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7232">
      <w:bodyDiv w:val="1"/>
      <w:marLeft w:val="0"/>
      <w:marRight w:val="0"/>
      <w:marTop w:val="0"/>
      <w:marBottom w:val="0"/>
      <w:divBdr>
        <w:top w:val="none" w:sz="0" w:space="0" w:color="auto"/>
        <w:left w:val="none" w:sz="0" w:space="0" w:color="auto"/>
        <w:bottom w:val="none" w:sz="0" w:space="0" w:color="auto"/>
        <w:right w:val="none" w:sz="0" w:space="0" w:color="auto"/>
      </w:divBdr>
      <w:divsChild>
        <w:div w:id="484010635">
          <w:marLeft w:val="480"/>
          <w:marRight w:val="0"/>
          <w:marTop w:val="0"/>
          <w:marBottom w:val="0"/>
          <w:divBdr>
            <w:top w:val="none" w:sz="0" w:space="0" w:color="auto"/>
            <w:left w:val="none" w:sz="0" w:space="0" w:color="auto"/>
            <w:bottom w:val="none" w:sz="0" w:space="0" w:color="auto"/>
            <w:right w:val="none" w:sz="0" w:space="0" w:color="auto"/>
          </w:divBdr>
          <w:divsChild>
            <w:div w:id="52089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70702">
      <w:bodyDiv w:val="1"/>
      <w:marLeft w:val="0"/>
      <w:marRight w:val="0"/>
      <w:marTop w:val="0"/>
      <w:marBottom w:val="0"/>
      <w:divBdr>
        <w:top w:val="none" w:sz="0" w:space="0" w:color="auto"/>
        <w:left w:val="none" w:sz="0" w:space="0" w:color="auto"/>
        <w:bottom w:val="none" w:sz="0" w:space="0" w:color="auto"/>
        <w:right w:val="none" w:sz="0" w:space="0" w:color="auto"/>
      </w:divBdr>
      <w:divsChild>
        <w:div w:id="886184104">
          <w:marLeft w:val="480"/>
          <w:marRight w:val="0"/>
          <w:marTop w:val="0"/>
          <w:marBottom w:val="0"/>
          <w:divBdr>
            <w:top w:val="none" w:sz="0" w:space="0" w:color="auto"/>
            <w:left w:val="none" w:sz="0" w:space="0" w:color="auto"/>
            <w:bottom w:val="none" w:sz="0" w:space="0" w:color="auto"/>
            <w:right w:val="none" w:sz="0" w:space="0" w:color="auto"/>
          </w:divBdr>
          <w:divsChild>
            <w:div w:id="61086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15329">
      <w:bodyDiv w:val="1"/>
      <w:marLeft w:val="0"/>
      <w:marRight w:val="0"/>
      <w:marTop w:val="0"/>
      <w:marBottom w:val="0"/>
      <w:divBdr>
        <w:top w:val="none" w:sz="0" w:space="0" w:color="auto"/>
        <w:left w:val="none" w:sz="0" w:space="0" w:color="auto"/>
        <w:bottom w:val="none" w:sz="0" w:space="0" w:color="auto"/>
        <w:right w:val="none" w:sz="0" w:space="0" w:color="auto"/>
      </w:divBdr>
      <w:divsChild>
        <w:div w:id="819275338">
          <w:marLeft w:val="480"/>
          <w:marRight w:val="0"/>
          <w:marTop w:val="0"/>
          <w:marBottom w:val="0"/>
          <w:divBdr>
            <w:top w:val="none" w:sz="0" w:space="0" w:color="auto"/>
            <w:left w:val="none" w:sz="0" w:space="0" w:color="auto"/>
            <w:bottom w:val="none" w:sz="0" w:space="0" w:color="auto"/>
            <w:right w:val="none" w:sz="0" w:space="0" w:color="auto"/>
          </w:divBdr>
          <w:divsChild>
            <w:div w:id="33692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png"/><Relationship Id="rId21" Type="http://schemas.openxmlformats.org/officeDocument/2006/relationships/hyperlink" Target="https://doi.org/10.1099/00221287-60-2-273" TargetMode="External"/><Relationship Id="rId42" Type="http://schemas.openxmlformats.org/officeDocument/2006/relationships/hyperlink" Target="https://doi.org/10.1101/2023.06.10.544449" TargetMode="External"/><Relationship Id="rId63" Type="http://schemas.openxmlformats.org/officeDocument/2006/relationships/hyperlink" Target="https://doi.org/10.1371/journal.pone.0180345" TargetMode="External"/><Relationship Id="rId84" Type="http://schemas.openxmlformats.org/officeDocument/2006/relationships/hyperlink" Target="https://doi.org/10.1186/s13059-020-02134-9" TargetMode="External"/><Relationship Id="rId138" Type="http://schemas.openxmlformats.org/officeDocument/2006/relationships/hyperlink" Target="https://doi.org/10.3767/003158517X694768" TargetMode="External"/><Relationship Id="rId107" Type="http://schemas.openxmlformats.org/officeDocument/2006/relationships/hyperlink" Target="https://doi.org/10.1093/gigascience/giaa094" TargetMode="External"/><Relationship Id="rId11" Type="http://schemas.openxmlformats.org/officeDocument/2006/relationships/hyperlink" Target="https://www.ncbi.nlm.nih.gov/datasets/taxonomy/2213018/" TargetMode="External"/><Relationship Id="rId32" Type="http://schemas.openxmlformats.org/officeDocument/2006/relationships/hyperlink" Target="https://doi.org/10.1016/j.mimet.2020.105855" TargetMode="External"/><Relationship Id="rId53" Type="http://schemas.openxmlformats.org/officeDocument/2006/relationships/hyperlink" Target="https://doi.org/10.1890/06-1027" TargetMode="External"/><Relationship Id="rId74" Type="http://schemas.openxmlformats.org/officeDocument/2006/relationships/hyperlink" Target="https://doi.org/10.1371/journal.pone.0205407" TargetMode="External"/><Relationship Id="rId128" Type="http://schemas.openxmlformats.org/officeDocument/2006/relationships/hyperlink" Target="https://doi.org/10.1186/s13059-014-0550-8"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academic.oup.com/nar/article/45/W1/W6/3806659/GeSeq-versatile-and-accurate-annotation-of" TargetMode="External"/><Relationship Id="rId22" Type="http://schemas.openxmlformats.org/officeDocument/2006/relationships/hyperlink" Target="https://doi.org/10.1080/14772000.2015.1099575" TargetMode="External"/><Relationship Id="rId27" Type="http://schemas.openxmlformats.org/officeDocument/2006/relationships/hyperlink" Target="https://doi.org/10.1111/jse.12171" TargetMode="External"/><Relationship Id="rId43" Type="http://schemas.openxmlformats.org/officeDocument/2006/relationships/hyperlink" Target="https://doi.org/10.1080/09583150500532659" TargetMode="External"/><Relationship Id="rId48" Type="http://schemas.openxmlformats.org/officeDocument/2006/relationships/hyperlink" Target="https://doi.org/10.1038/s41467-020-20010-9" TargetMode="External"/><Relationship Id="rId64" Type="http://schemas.openxmlformats.org/officeDocument/2006/relationships/hyperlink" Target="https://doi.org/10.1128/am.6.2.153-154.1958" TargetMode="External"/><Relationship Id="rId69" Type="http://schemas.openxmlformats.org/officeDocument/2006/relationships/hyperlink" Target="https://doi.org/10.1128/jcm.36.6.1625-1629.1998" TargetMode="External"/><Relationship Id="rId113" Type="http://schemas.openxmlformats.org/officeDocument/2006/relationships/image" Target="media/image3.png"/><Relationship Id="rId118" Type="http://schemas.openxmlformats.org/officeDocument/2006/relationships/hyperlink" Target="https://dx.doi.org/10.1093/nar/gkz238" TargetMode="External"/><Relationship Id="rId134" Type="http://schemas.openxmlformats.org/officeDocument/2006/relationships/hyperlink" Target="http://www.posit.co/" TargetMode="External"/><Relationship Id="rId139" Type="http://schemas.openxmlformats.org/officeDocument/2006/relationships/hyperlink" Target="https://doi.org/10.1371/journal.pone.0180345" TargetMode="External"/><Relationship Id="rId80" Type="http://schemas.openxmlformats.org/officeDocument/2006/relationships/hyperlink" Target="http://www.posit.co/" TargetMode="External"/><Relationship Id="rId85" Type="http://schemas.openxmlformats.org/officeDocument/2006/relationships/hyperlink" Target="https://doi.org/10.1093/molbev/msw080" TargetMode="External"/><Relationship Id="rId12" Type="http://schemas.openxmlformats.org/officeDocument/2006/relationships/hyperlink" Target="https://ceb.m.wikipedia.org/w/index.php?title=Kingo_Miyabe&amp;action=edit&amp;redlink=1" TargetMode="External"/><Relationship Id="rId17" Type="http://schemas.openxmlformats.org/officeDocument/2006/relationships/hyperlink" Target="https://www.takarabio.com/products/cloning/modifying-enzymes/nucleases/yatalase" TargetMode="External"/><Relationship Id="rId33" Type="http://schemas.openxmlformats.org/officeDocument/2006/relationships/hyperlink" Target="https://doi.org/10.1094/PHYTO-12-19-0478-A" TargetMode="External"/><Relationship Id="rId38" Type="http://schemas.openxmlformats.org/officeDocument/2006/relationships/hyperlink" Target="https://doi.org/10.2307/2657096" TargetMode="External"/><Relationship Id="rId59" Type="http://schemas.openxmlformats.org/officeDocument/2006/relationships/hyperlink" Target="https://doi.org/10.3390/ijms20010175" TargetMode="External"/><Relationship Id="rId103" Type="http://schemas.openxmlformats.org/officeDocument/2006/relationships/hyperlink" Target="https://doi.org/10.1111/eva.12886" TargetMode="External"/><Relationship Id="rId108" Type="http://schemas.openxmlformats.org/officeDocument/2006/relationships/hyperlink" Target="https://doi.org/10.1007/s00018-022-04353-8" TargetMode="External"/><Relationship Id="rId124" Type="http://schemas.openxmlformats.org/officeDocument/2006/relationships/image" Target="media/image10.png"/><Relationship Id="rId129" Type="http://schemas.openxmlformats.org/officeDocument/2006/relationships/image" Target="media/image13.png"/><Relationship Id="rId54" Type="http://schemas.openxmlformats.org/officeDocument/2006/relationships/hyperlink" Target="https://doi.org/10.1093/nar/gkv1070" TargetMode="External"/><Relationship Id="rId70" Type="http://schemas.openxmlformats.org/officeDocument/2006/relationships/hyperlink" Target="https://www.ncbi.nlm.nih.gov/" TargetMode="External"/><Relationship Id="rId75" Type="http://schemas.openxmlformats.org/officeDocument/2006/relationships/hyperlink" Target="https://doi.org/10.1080/02681219180000581" TargetMode="External"/><Relationship Id="rId91" Type="http://schemas.openxmlformats.org/officeDocument/2006/relationships/hyperlink" Target="https://doi.org/10.1128/microbiolspec.FUNK-0055-2016" TargetMode="External"/><Relationship Id="rId96" Type="http://schemas.openxmlformats.org/officeDocument/2006/relationships/hyperlink" Target="https://doi.org/10.1186/1741-7007-8-27" TargetMode="External"/><Relationship Id="rId140" Type="http://schemas.openxmlformats.org/officeDocument/2006/relationships/hyperlink" Target="https://doi.org/10.1007/BF01577347" TargetMode="External"/><Relationship Id="rId145" Type="http://schemas.openxmlformats.org/officeDocument/2006/relationships/hyperlink" Target="https://doi.org/10.1093/bioinformatics/bts635"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oi.org/10.1016/j.mib.2009.06.007" TargetMode="External"/><Relationship Id="rId28" Type="http://schemas.openxmlformats.org/officeDocument/2006/relationships/hyperlink" Target="https://doi.org/10.1101/029306" TargetMode="External"/><Relationship Id="rId49" Type="http://schemas.openxmlformats.org/officeDocument/2006/relationships/hyperlink" Target="https://trace.tennessee.edu/utk_gradthes/6880" TargetMode="External"/><Relationship Id="rId114" Type="http://schemas.openxmlformats.org/officeDocument/2006/relationships/image" Target="media/image4.png"/><Relationship Id="rId119" Type="http://schemas.openxmlformats.org/officeDocument/2006/relationships/hyperlink" Target="https://academic.oup.com/nar/article/45/W1/W6/3806659/GeSeq-versatile-and-accurate-annotation-of" TargetMode="External"/><Relationship Id="rId44" Type="http://schemas.openxmlformats.org/officeDocument/2006/relationships/hyperlink" Target="https://dx.doi.org/10.1093/nar/gkz238" TargetMode="External"/><Relationship Id="rId60" Type="http://schemas.openxmlformats.org/officeDocument/2006/relationships/hyperlink" Target="https://doi.org/10.1093/bioinformatics/btt656" TargetMode="External"/><Relationship Id="rId65" Type="http://schemas.openxmlformats.org/officeDocument/2006/relationships/hyperlink" Target="https://doi.org/10.1007/BF01577347" TargetMode="External"/><Relationship Id="rId81" Type="http://schemas.openxmlformats.org/officeDocument/2006/relationships/hyperlink" Target="https://doi.org/10.1016/S0008-6215(96)00281-9" TargetMode="External"/><Relationship Id="rId86" Type="http://schemas.openxmlformats.org/officeDocument/2006/relationships/hyperlink" Target="https://doi.org/10.1093/nar/gkab1112" TargetMode="External"/><Relationship Id="rId130" Type="http://schemas.openxmlformats.org/officeDocument/2006/relationships/hyperlink" Target="https://doi.org/10.1186/s13059-014-0550-8" TargetMode="External"/><Relationship Id="rId135" Type="http://schemas.openxmlformats.org/officeDocument/2006/relationships/image" Target="media/image16.png"/><Relationship Id="rId13" Type="http://schemas.openxmlformats.org/officeDocument/2006/relationships/hyperlink" Target="https://ceb.m.wikipedia.org/w/index.php?title=Kingo_Miyabe&amp;action=edit&amp;redlink=1" TargetMode="External"/><Relationship Id="rId18" Type="http://schemas.openxmlformats.org/officeDocument/2006/relationships/hyperlink" Target="https://doi.org/10.1093/genetics/iyad031" TargetMode="External"/><Relationship Id="rId39" Type="http://schemas.openxmlformats.org/officeDocument/2006/relationships/hyperlink" Target="https://doi.org/10.1073/pnas.1921046117" TargetMode="External"/><Relationship Id="rId109" Type="http://schemas.openxmlformats.org/officeDocument/2006/relationships/hyperlink" Target="https://doi.org/10.1038/s41597-023-02145-8" TargetMode="External"/><Relationship Id="rId34" Type="http://schemas.openxmlformats.org/officeDocument/2006/relationships/hyperlink" Target="https://doi.org/10.1371/journal.pone.0060204" TargetMode="External"/><Relationship Id="rId50" Type="http://schemas.openxmlformats.org/officeDocument/2006/relationships/hyperlink" Target="https://doi.org/10.1016/j.foreco.2007.04.004" TargetMode="External"/><Relationship Id="rId55" Type="http://schemas.openxmlformats.org/officeDocument/2006/relationships/hyperlink" Target="https://doi.org/10.1093/bib/bbx108" TargetMode="External"/><Relationship Id="rId76" Type="http://schemas.openxmlformats.org/officeDocument/2006/relationships/hyperlink" Target="https://doi.org/10.1139/x94-160" TargetMode="External"/><Relationship Id="rId97" Type="http://schemas.openxmlformats.org/officeDocument/2006/relationships/hyperlink" Target="https://doi.org/10.1111/tpj.13491" TargetMode="External"/><Relationship Id="rId104" Type="http://schemas.openxmlformats.org/officeDocument/2006/relationships/hyperlink" Target="https://doi.org/10.21273/HORTSCI.33.7.1265" TargetMode="External"/><Relationship Id="rId120" Type="http://schemas.openxmlformats.org/officeDocument/2006/relationships/hyperlink" Target="https://academic.oup.com/nar/article/45/W1/W6/3806659/GeSeq-versatile-and-accurate-annotation-of" TargetMode="External"/><Relationship Id="rId125" Type="http://schemas.openxmlformats.org/officeDocument/2006/relationships/image" Target="media/image11.png"/><Relationship Id="rId141" Type="http://schemas.openxmlformats.org/officeDocument/2006/relationships/hyperlink" Target="https://doi.org/10.1080/02681219180000581" TargetMode="External"/><Relationship Id="rId146" Type="http://schemas.openxmlformats.org/officeDocument/2006/relationships/hyperlink" Target="https://doi.org/10.1101/2023.06.10.544449" TargetMode="External"/><Relationship Id="rId7" Type="http://schemas.openxmlformats.org/officeDocument/2006/relationships/endnotes" Target="endnotes.xml"/><Relationship Id="rId71" Type="http://schemas.openxmlformats.org/officeDocument/2006/relationships/hyperlink" Target="https://doi.org/10.1038/s41467-024-47349-7" TargetMode="External"/><Relationship Id="rId92" Type="http://schemas.openxmlformats.org/officeDocument/2006/relationships/hyperlink" Target="https://doi.org/10.1080/21501203.2012.719042" TargetMode="External"/><Relationship Id="rId2" Type="http://schemas.openxmlformats.org/officeDocument/2006/relationships/numbering" Target="numbering.xml"/><Relationship Id="rId29" Type="http://schemas.openxmlformats.org/officeDocument/2006/relationships/hyperlink" Target="https://doi.org/10.1038/s41592-020-01056-5" TargetMode="External"/><Relationship Id="rId24" Type="http://schemas.openxmlformats.org/officeDocument/2006/relationships/hyperlink" Target="Bushnell,%20Brian.%202014.%20" TargetMode="External"/><Relationship Id="rId40" Type="http://schemas.openxmlformats.org/officeDocument/2006/relationships/hyperlink" Target="https://doi.org/10.3389/fmicb.2021.787283" TargetMode="External"/><Relationship Id="rId45" Type="http://schemas.openxmlformats.org/officeDocument/2006/relationships/hyperlink" Target="https://doi.org/10.1007/s10709-010-9490-8" TargetMode="External"/><Relationship Id="rId66" Type="http://schemas.openxmlformats.org/officeDocument/2006/relationships/hyperlink" Target="https://doi.org/10.1371/journal.pone.0154030" TargetMode="External"/><Relationship Id="rId87" Type="http://schemas.openxmlformats.org/officeDocument/2006/relationships/hyperlink" Target="https://doi.org/10.1371/journal.pbio.3002077" TargetMode="External"/><Relationship Id="rId110" Type="http://schemas.openxmlformats.org/officeDocument/2006/relationships/image" Target="media/image1.png"/><Relationship Id="rId115" Type="http://schemas.openxmlformats.org/officeDocument/2006/relationships/image" Target="media/image5.png"/><Relationship Id="rId131" Type="http://schemas.openxmlformats.org/officeDocument/2006/relationships/image" Target="media/image14.png"/><Relationship Id="rId136" Type="http://schemas.openxmlformats.org/officeDocument/2006/relationships/hyperlink" Target="http://www.posit.co/" TargetMode="External"/><Relationship Id="rId61" Type="http://schemas.openxmlformats.org/officeDocument/2006/relationships/hyperlink" Target="https://doi.org/10.1186/s13059-014-0550-8" TargetMode="External"/><Relationship Id="rId82" Type="http://schemas.openxmlformats.org/officeDocument/2006/relationships/hyperlink" Target="https://doi.org/10.2307/3760218" TargetMode="External"/><Relationship Id="rId19" Type="http://schemas.openxmlformats.org/officeDocument/2006/relationships/hyperlink" Target="https://doi.org/10.1007/978-3-031-00868-9_4" TargetMode="External"/><Relationship Id="rId14" Type="http://schemas.openxmlformats.org/officeDocument/2006/relationships/hyperlink" Target="https://www.thermofisher.com/order/catalog/product/F122L" TargetMode="External"/><Relationship Id="rId30" Type="http://schemas.openxmlformats.org/officeDocument/2006/relationships/hyperlink" Target="https://doi.org/10.1038/nmeth.2474" TargetMode="External"/><Relationship Id="rId35" Type="http://schemas.openxmlformats.org/officeDocument/2006/relationships/hyperlink" Target="https://doi.org/10.1093/bioinformatics/bts635" TargetMode="External"/><Relationship Id="rId56" Type="http://schemas.openxmlformats.org/officeDocument/2006/relationships/hyperlink" Target="https://doi.org/10.1146/annurev-phyto-102313-045831" TargetMode="External"/><Relationship Id="rId77" Type="http://schemas.openxmlformats.org/officeDocument/2006/relationships/hyperlink" Target="https://doi.org/10.1155/2010/401951" TargetMode="External"/><Relationship Id="rId100" Type="http://schemas.openxmlformats.org/officeDocument/2006/relationships/hyperlink" Target="https://doi.org/10.1016/S1097-2765(00)80461-X" TargetMode="External"/><Relationship Id="rId105" Type="http://schemas.openxmlformats.org/officeDocument/2006/relationships/hyperlink" Target="https://doi.org/10.7717/peerj.9265" TargetMode="External"/><Relationship Id="rId126" Type="http://schemas.openxmlformats.org/officeDocument/2006/relationships/hyperlink" Target="https://doi.org/10.1186/s13059-014-0550-8" TargetMode="External"/><Relationship Id="rId147" Type="http://schemas.openxmlformats.org/officeDocument/2006/relationships/hyperlink" Target="https://doi.org/10.1101/2023.06.10.544449" TargetMode="External"/><Relationship Id="rId8" Type="http://schemas.openxmlformats.org/officeDocument/2006/relationships/header" Target="header1.xml"/><Relationship Id="rId51" Type="http://schemas.openxmlformats.org/officeDocument/2006/relationships/hyperlink" Target="https://doi.org/10.1093/bioinformatics/btad595" TargetMode="External"/><Relationship Id="rId72" Type="http://schemas.openxmlformats.org/officeDocument/2006/relationships/hyperlink" Target="https://doi.org/10.1371/journal.ppat.1009503" TargetMode="External"/><Relationship Id="rId93" Type="http://schemas.openxmlformats.org/officeDocument/2006/relationships/hyperlink" Target="https://doi.org/10.1111/j.1364-3703.2009.00565.x" TargetMode="External"/><Relationship Id="rId98" Type="http://schemas.openxmlformats.org/officeDocument/2006/relationships/hyperlink" Target="https://doi.org/10.2307/3760766" TargetMode="External"/><Relationship Id="rId121" Type="http://schemas.openxmlformats.org/officeDocument/2006/relationships/image" Target="media/image8.png"/><Relationship Id="rId142" Type="http://schemas.openxmlformats.org/officeDocument/2006/relationships/hyperlink" Target="https://doi.org/10.1099/00221287-60-2-273" TargetMode="External"/><Relationship Id="rId3" Type="http://schemas.openxmlformats.org/officeDocument/2006/relationships/styles" Target="styles.xml"/><Relationship Id="rId25" Type="http://schemas.openxmlformats.org/officeDocument/2006/relationships/hyperlink" Target="https://github.com/c-zhou/oatk" TargetMode="External"/><Relationship Id="rId46" Type="http://schemas.openxmlformats.org/officeDocument/2006/relationships/hyperlink" Target="https://doi.org/10.1111/1755-0998.13106" TargetMode="External"/><Relationship Id="rId67" Type="http://schemas.openxmlformats.org/officeDocument/2006/relationships/hyperlink" Target="https://doi.org/10.1093/bioinformatics/btv226" TargetMode="External"/><Relationship Id="rId116" Type="http://schemas.openxmlformats.org/officeDocument/2006/relationships/image" Target="media/image6.png"/><Relationship Id="rId137" Type="http://schemas.openxmlformats.org/officeDocument/2006/relationships/hyperlink" Target="https://doi.org/10.1371/journal.pone.0180345" TargetMode="External"/><Relationship Id="rId20" Type="http://schemas.openxmlformats.org/officeDocument/2006/relationships/hyperlink" Target="https://doi.org/10.1038/75556" TargetMode="External"/><Relationship Id="rId41" Type="http://schemas.openxmlformats.org/officeDocument/2006/relationships/hyperlink" Target="https://www.frontiersin.org/articles/10.3389/ffunb.2020.594855" TargetMode="External"/><Relationship Id="rId62" Type="http://schemas.openxmlformats.org/officeDocument/2006/relationships/hyperlink" Target="https://trace.tennessee.edu/utk_gradthes/4268" TargetMode="External"/><Relationship Id="rId83" Type="http://schemas.openxmlformats.org/officeDocument/2006/relationships/hyperlink" Target="https://doi.org/10.1099/mic.0.025718-0" TargetMode="External"/><Relationship Id="rId88" Type="http://schemas.openxmlformats.org/officeDocument/2006/relationships/hyperlink" Target="https://doi.org/10.24266/0738-2898-12.2.61" TargetMode="External"/><Relationship Id="rId111" Type="http://schemas.openxmlformats.org/officeDocument/2006/relationships/image" Target="media/image2.png"/><Relationship Id="rId132" Type="http://schemas.openxmlformats.org/officeDocument/2006/relationships/hyperlink" Target="https://doi.org/10.1186/s13059-014-0550-8" TargetMode="External"/><Relationship Id="rId15" Type="http://schemas.openxmlformats.org/officeDocument/2006/relationships/hyperlink" Target="https://explorer.natureserve.org/Taxon/ELEMENT_GLOBAL.2.149695/Cornus_florida" TargetMode="External"/><Relationship Id="rId36" Type="http://schemas.openxmlformats.org/officeDocument/2006/relationships/hyperlink" Target="https://doi.org/10.1016/j.cels.2015.07.012" TargetMode="External"/><Relationship Id="rId57" Type="http://schemas.openxmlformats.org/officeDocument/2006/relationships/hyperlink" Target="https://doi.org/10.2478/v10045-010-0076-3" TargetMode="External"/><Relationship Id="rId106" Type="http://schemas.openxmlformats.org/officeDocument/2006/relationships/hyperlink" Target="https://doi.org/10.2307/25065525" TargetMode="External"/><Relationship Id="rId127" Type="http://schemas.openxmlformats.org/officeDocument/2006/relationships/image" Target="media/image12.png"/><Relationship Id="rId10" Type="http://schemas.openxmlformats.org/officeDocument/2006/relationships/footer" Target="footer1.xml"/><Relationship Id="rId31" Type="http://schemas.openxmlformats.org/officeDocument/2006/relationships/hyperlink" Target="https://doi.org/10.1094/PD-80-0804" TargetMode="External"/><Relationship Id="rId52" Type="http://schemas.openxmlformats.org/officeDocument/2006/relationships/hyperlink" Target="https://doi.org/10.1016/S0378-1127(98)00256-4" TargetMode="External"/><Relationship Id="rId73" Type="http://schemas.openxmlformats.org/officeDocument/2006/relationships/hyperlink" Target="https://doi.org/10.1002/ece3.6537" TargetMode="External"/><Relationship Id="rId78" Type="http://schemas.openxmlformats.org/officeDocument/2006/relationships/hyperlink" Target="https://doi.org/10.1016/j.tig.2010.01.001" TargetMode="External"/><Relationship Id="rId94" Type="http://schemas.openxmlformats.org/officeDocument/2006/relationships/hyperlink" Target="https://academic.oup.com/nar/article/45/W1/W6/3806659/GeSeq-versatile-and-accurate-annotation-of" TargetMode="External"/><Relationship Id="rId99" Type="http://schemas.openxmlformats.org/officeDocument/2006/relationships/hyperlink" Target="https://doi.org/10.21273/HORTSCI17234-23" TargetMode="External"/><Relationship Id="rId101" Type="http://schemas.openxmlformats.org/officeDocument/2006/relationships/hyperlink" Target="https://doi.org/10.3767/003158517X694768" TargetMode="External"/><Relationship Id="rId122" Type="http://schemas.openxmlformats.org/officeDocument/2006/relationships/hyperlink" Target="https://doi.org/10.1016/j.cels.2015.07.012" TargetMode="External"/><Relationship Id="rId143" Type="http://schemas.openxmlformats.org/officeDocument/2006/relationships/hyperlink" Target="https://doi.org/10.1016/S1097-2765(00)80461-X"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doi.org/10.1111/j.1574-6968.1996.tb08604.x" TargetMode="External"/><Relationship Id="rId47" Type="http://schemas.openxmlformats.org/officeDocument/2006/relationships/hyperlink" Target="https://doi.org/10.1094/PDIS.1999.83.9.806" TargetMode="External"/><Relationship Id="rId68" Type="http://schemas.openxmlformats.org/officeDocument/2006/relationships/hyperlink" Target="https://doi.org/10.1139/cjb-2022-0088" TargetMode="External"/><Relationship Id="rId89" Type="http://schemas.openxmlformats.org/officeDocument/2006/relationships/hyperlink" Target="https://doi.org/10.1093/g3journal/jkab213" TargetMode="External"/><Relationship Id="rId112" Type="http://schemas.openxmlformats.org/officeDocument/2006/relationships/hyperlink" Target="https://doi.org/10.1093/bib/bbx108" TargetMode="External"/><Relationship Id="rId133" Type="http://schemas.openxmlformats.org/officeDocument/2006/relationships/image" Target="media/image15.png"/><Relationship Id="rId16" Type="http://schemas.openxmlformats.org/officeDocument/2006/relationships/hyperlink" Target="https://github.com/lh3/seqtk" TargetMode="External"/><Relationship Id="rId37" Type="http://schemas.openxmlformats.org/officeDocument/2006/relationships/hyperlink" Target="https://doi.org/10.1093/bioinformatics/btw354" TargetMode="External"/><Relationship Id="rId58" Type="http://schemas.openxmlformats.org/officeDocument/2006/relationships/hyperlink" Target="https://doi.org/10.1111/j.1365-294X.2007.03375.x" TargetMode="External"/><Relationship Id="rId79" Type="http://schemas.openxmlformats.org/officeDocument/2006/relationships/hyperlink" Target="https://doi.org/10.1038/s41598-019-49966-5" TargetMode="External"/><Relationship Id="rId102" Type="http://schemas.openxmlformats.org/officeDocument/2006/relationships/hyperlink" Target="https://doi.org/10.1186/s12864-018-5316-3" TargetMode="External"/><Relationship Id="rId123" Type="http://schemas.openxmlformats.org/officeDocument/2006/relationships/image" Target="media/image9.png"/><Relationship Id="rId144" Type="http://schemas.openxmlformats.org/officeDocument/2006/relationships/hyperlink" Target="https://doi.org/10.1186/s13059-020-02134-9" TargetMode="External"/><Relationship Id="rId90" Type="http://schemas.openxmlformats.org/officeDocument/2006/relationships/hyperlink" Target="https://doi.org/10.1016/B978-0-444-63639-3.00018-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906</TotalTime>
  <Pages>126</Pages>
  <Words>33934</Words>
  <Characters>193429</Characters>
  <Application>Microsoft Office Word</Application>
  <DocSecurity>0</DocSecurity>
  <Lines>1611</Lines>
  <Paragraphs>453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226910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 L</cp:lastModifiedBy>
  <cp:revision>30</cp:revision>
  <cp:lastPrinted>2024-08-01T18:01:00Z</cp:lastPrinted>
  <dcterms:created xsi:type="dcterms:W3CDTF">2024-08-01T18:01:00Z</dcterms:created>
  <dcterms:modified xsi:type="dcterms:W3CDTF">2024-08-02T17:33:00Z</dcterms:modified>
</cp:coreProperties>
</file>