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2001A" w14:textId="77777777" w:rsidR="00257DD3" w:rsidRPr="003017E2" w:rsidRDefault="00C823D5" w:rsidP="00257DD3">
      <w:pPr>
        <w:spacing w:after="0" w:line="240" w:lineRule="auto"/>
        <w:jc w:val="center"/>
        <w:rPr>
          <w:rFonts w:ascii="Times New Roman" w:eastAsia="Times New Roman" w:hAnsi="Times New Roman" w:cs="Times New Roman"/>
          <w:sz w:val="24"/>
          <w:szCs w:val="24"/>
        </w:rPr>
      </w:pPr>
      <w:r w:rsidRPr="003017E2">
        <w:rPr>
          <w:rFonts w:ascii="Times New Roman" w:eastAsia="Times New Roman" w:hAnsi="Times New Roman" w:cs="Times New Roman"/>
          <w:b/>
          <w:sz w:val="24"/>
          <w:szCs w:val="24"/>
        </w:rPr>
        <w:t>EFFECTS OF MANAGEMENT FOLLOWING DIFFERENT TECHNIQUES TO RESTORE NATIVE EARLY SUCCESSIONAL PLANT COMMUNITIES</w:t>
      </w:r>
    </w:p>
    <w:p w14:paraId="282AEF77"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12317230"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0DF659A2"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3ED94630"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30666AF7"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422632A"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16432F82"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2A823B43"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128332F"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5E40749A"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9C632AD"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A Thesis Presented for the</w:t>
      </w:r>
    </w:p>
    <w:p w14:paraId="739304EA"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Master of Science</w:t>
      </w:r>
    </w:p>
    <w:p w14:paraId="6A307EB0"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Degree</w:t>
      </w:r>
    </w:p>
    <w:p w14:paraId="6179258A"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The University of Tennessee, Knoxville</w:t>
      </w:r>
    </w:p>
    <w:p w14:paraId="7FA205C8"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05C4C405"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8A098C1"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74111301"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4E1306F9"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4AFF50CE"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3FCBBA37"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05B39F7C"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56FA00CF"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4FFDD7D8"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584E60B8"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51E15839"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4D025354"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D43A870"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57A1B23E"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713FE18B"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3ABC765A"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B15210D"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24A1DF11"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70F76604"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5E11954C"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3996989"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0F72A050"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3B7CD3FC"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Bonner L. Powell</w:t>
      </w:r>
    </w:p>
    <w:p w14:paraId="3EDD49DB" w14:textId="2540DAAA" w:rsidR="00257DD3" w:rsidRPr="003017E2" w:rsidRDefault="00A730C7" w:rsidP="00257DD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May</w:t>
      </w:r>
      <w:r w:rsidR="00257DD3" w:rsidRPr="003017E2">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2</w:t>
      </w:r>
    </w:p>
    <w:p w14:paraId="4A673232"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73FD879F" w14:textId="77777777" w:rsidR="00E71249" w:rsidRPr="003017E2" w:rsidRDefault="00E71249" w:rsidP="00257DD3">
      <w:pPr>
        <w:spacing w:after="0" w:line="240" w:lineRule="auto"/>
        <w:jc w:val="center"/>
        <w:rPr>
          <w:rFonts w:ascii="Times New Roman" w:eastAsia="Times New Roman" w:hAnsi="Times New Roman" w:cs="Times New Roman"/>
          <w:sz w:val="24"/>
          <w:szCs w:val="24"/>
        </w:rPr>
      </w:pPr>
    </w:p>
    <w:p w14:paraId="6048C856" w14:textId="77777777" w:rsidR="00E71249" w:rsidRPr="003017E2" w:rsidRDefault="00E71249" w:rsidP="00257DD3">
      <w:pPr>
        <w:spacing w:after="0" w:line="240" w:lineRule="auto"/>
        <w:jc w:val="center"/>
        <w:rPr>
          <w:rFonts w:ascii="Times New Roman" w:eastAsia="Times New Roman" w:hAnsi="Times New Roman" w:cs="Times New Roman"/>
          <w:sz w:val="24"/>
          <w:szCs w:val="24"/>
        </w:rPr>
      </w:pPr>
    </w:p>
    <w:p w14:paraId="633A6288" w14:textId="77777777" w:rsidR="00E71249" w:rsidRPr="003017E2" w:rsidRDefault="00E71249" w:rsidP="00257DD3">
      <w:pPr>
        <w:spacing w:after="0" w:line="240" w:lineRule="auto"/>
        <w:jc w:val="center"/>
        <w:rPr>
          <w:rFonts w:ascii="Times New Roman" w:eastAsia="Times New Roman" w:hAnsi="Times New Roman" w:cs="Times New Roman"/>
          <w:sz w:val="24"/>
          <w:szCs w:val="24"/>
        </w:rPr>
      </w:pPr>
    </w:p>
    <w:p w14:paraId="51E2ECB2"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099F5B15" w14:textId="1AE9EACB" w:rsidR="00257DD3" w:rsidRPr="003017E2" w:rsidRDefault="00257DD3" w:rsidP="00257DD3">
      <w:pPr>
        <w:spacing w:after="0" w:line="240" w:lineRule="auto"/>
        <w:jc w:val="center"/>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Copyright © 202</w:t>
      </w:r>
      <w:r w:rsidR="00A730C7">
        <w:rPr>
          <w:rFonts w:ascii="Times New Roman" w:eastAsia="Times New Roman" w:hAnsi="Times New Roman" w:cs="Times New Roman"/>
          <w:sz w:val="24"/>
          <w:szCs w:val="24"/>
        </w:rPr>
        <w:t>2</w:t>
      </w:r>
      <w:r w:rsidRPr="003017E2">
        <w:rPr>
          <w:rFonts w:ascii="Times New Roman" w:eastAsia="Times New Roman" w:hAnsi="Times New Roman" w:cs="Times New Roman"/>
          <w:sz w:val="24"/>
          <w:szCs w:val="24"/>
        </w:rPr>
        <w:t xml:space="preserve"> by Bonner L. Powell</w:t>
      </w:r>
    </w:p>
    <w:p w14:paraId="4175F61E"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All rights reserved.</w:t>
      </w:r>
    </w:p>
    <w:p w14:paraId="656FAD4B"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085812A1"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35CF720C"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7256FBBD"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0E048982"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5F1BFFD7"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5032BD1C"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458DCB7D"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BC45EF6"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77BFA6D"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1A431991"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1B388DB8"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63A18E9A"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47E8A414"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42EB6FF4"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5D32B191"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CD2DDEA"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40985CD5"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302E36EA"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7FD792F"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521EF988"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0957C12F"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069AD556"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CF6ECA0"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7E0B2A8"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232ACAC"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1D1733EE"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1E2FE53D"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E7A1C58"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1D9E24E0"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56F97519"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3B0E241D"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88C32D2"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586644E"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FC2B8C9"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5C37D68D"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652ECFC3"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4FE5654C"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E6BFF4F"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002E465B"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0A4DBD92"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636E3978"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r w:rsidRPr="003017E2">
        <w:rPr>
          <w:rFonts w:ascii="Times New Roman" w:eastAsia="Times New Roman" w:hAnsi="Times New Roman" w:cs="Times New Roman"/>
          <w:b/>
          <w:sz w:val="24"/>
          <w:szCs w:val="24"/>
        </w:rPr>
        <w:lastRenderedPageBreak/>
        <w:t>DEDICATION</w:t>
      </w:r>
    </w:p>
    <w:p w14:paraId="169F97FD"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03968295" w14:textId="77777777" w:rsidR="00257DD3" w:rsidRPr="003017E2" w:rsidRDefault="00257DD3" w:rsidP="00257DD3">
      <w:pPr>
        <w:spacing w:after="0" w:line="480" w:lineRule="auto"/>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I dedicate this thesis first and foremost to my wife, Lexie Powell. The encouragement, patience, and support I have received from her throughout my time working on my M.S. degree, has been much more than I deserve. I also dedicate this thesis to my parents, Kerry and Jennifer Powell. They have supported my pursuit of a career in wildlife management monetarily, emotionally, and spiritually. I could never repay all I have been given, and I will never forget the encouragement and love I have been shown throughout my life.</w:t>
      </w:r>
    </w:p>
    <w:p w14:paraId="401C2E0C"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141F6ABD"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144E891D"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23EED6B5"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1CAFA7EF"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19CA4EEC"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01427813"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6E051730"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545785AC"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3CAFF8D1"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45E941E4"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2091AB1C"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0F5E1E80"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28C4D95C"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22D3757E"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254F18CC"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66772286"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03745569"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20FD51BF"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3135D37F"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78FF7112"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7AA1B9BE"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295FB81E"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582727BF"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712CA3D9" w14:textId="77777777" w:rsidR="00257DD3" w:rsidRPr="003017E2" w:rsidRDefault="00257DD3" w:rsidP="008A755C">
      <w:pPr>
        <w:spacing w:after="0" w:line="240" w:lineRule="auto"/>
        <w:rPr>
          <w:rFonts w:ascii="Times New Roman" w:eastAsia="Times New Roman" w:hAnsi="Times New Roman" w:cs="Times New Roman"/>
          <w:b/>
          <w:sz w:val="24"/>
          <w:szCs w:val="24"/>
        </w:rPr>
      </w:pPr>
    </w:p>
    <w:p w14:paraId="5896B763" w14:textId="77777777" w:rsidR="008A755C" w:rsidRPr="003017E2" w:rsidRDefault="008A755C" w:rsidP="008A755C">
      <w:pPr>
        <w:spacing w:after="0" w:line="240" w:lineRule="auto"/>
        <w:rPr>
          <w:rFonts w:ascii="Times New Roman" w:eastAsia="Times New Roman" w:hAnsi="Times New Roman" w:cs="Times New Roman"/>
          <w:b/>
          <w:sz w:val="24"/>
          <w:szCs w:val="24"/>
        </w:rPr>
      </w:pPr>
    </w:p>
    <w:p w14:paraId="29063F09"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p>
    <w:p w14:paraId="6FAD0F96" w14:textId="77777777" w:rsidR="00257DD3" w:rsidRPr="003017E2" w:rsidRDefault="00257DD3" w:rsidP="00257DD3">
      <w:pPr>
        <w:spacing w:after="0" w:line="240" w:lineRule="auto"/>
        <w:rPr>
          <w:rFonts w:ascii="Times New Roman" w:eastAsia="Times New Roman" w:hAnsi="Times New Roman" w:cs="Times New Roman"/>
          <w:b/>
          <w:sz w:val="24"/>
          <w:szCs w:val="24"/>
        </w:rPr>
      </w:pPr>
    </w:p>
    <w:p w14:paraId="5D3BED18" w14:textId="77777777" w:rsidR="00257DD3" w:rsidRPr="003017E2" w:rsidRDefault="00257DD3" w:rsidP="00257DD3">
      <w:pPr>
        <w:spacing w:after="0" w:line="240" w:lineRule="auto"/>
        <w:jc w:val="center"/>
        <w:rPr>
          <w:rFonts w:ascii="Times New Roman" w:eastAsia="Times New Roman" w:hAnsi="Times New Roman" w:cs="Times New Roman"/>
          <w:b/>
          <w:sz w:val="24"/>
          <w:szCs w:val="24"/>
        </w:rPr>
      </w:pPr>
      <w:r w:rsidRPr="003017E2">
        <w:rPr>
          <w:rFonts w:ascii="Times New Roman" w:eastAsia="Times New Roman" w:hAnsi="Times New Roman" w:cs="Times New Roman"/>
          <w:b/>
          <w:sz w:val="24"/>
          <w:szCs w:val="24"/>
        </w:rPr>
        <w:lastRenderedPageBreak/>
        <w:t>ACKNOWLEDGEMENTS</w:t>
      </w:r>
    </w:p>
    <w:p w14:paraId="5F039872" w14:textId="77777777" w:rsidR="00257DD3" w:rsidRPr="003017E2" w:rsidRDefault="00257DD3" w:rsidP="00257DD3">
      <w:pPr>
        <w:spacing w:after="0" w:line="240" w:lineRule="auto"/>
        <w:jc w:val="center"/>
        <w:rPr>
          <w:rFonts w:ascii="Times New Roman" w:eastAsia="Times New Roman" w:hAnsi="Times New Roman" w:cs="Times New Roman"/>
          <w:sz w:val="24"/>
          <w:szCs w:val="24"/>
        </w:rPr>
      </w:pPr>
    </w:p>
    <w:p w14:paraId="27FC2861" w14:textId="766F2E12" w:rsidR="00257DD3" w:rsidRPr="003017E2" w:rsidRDefault="00257DD3" w:rsidP="00257DD3">
      <w:pPr>
        <w:spacing w:after="0" w:line="480" w:lineRule="auto"/>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There are many people that have helped me get to where I am today and all deserve thanks. I would like to first thank my Lord and Savior, Jesus Christ, for his gift of salvation. His mercy and love have brought me safely to where I am today. I have called on him for strength and help many times in my life and I have been given both when I most needed it. “For I am convinced that neither death nor life, neither angels nor demons, nor any powers, neither height nor depth, nor anything else in all creation, will be able to separate us from the love of God that is in Christ Jesus o</w:t>
      </w:r>
      <w:r w:rsidR="00C00A08">
        <w:rPr>
          <w:rFonts w:ascii="Times New Roman" w:eastAsia="Times New Roman" w:hAnsi="Times New Roman" w:cs="Times New Roman"/>
          <w:sz w:val="24"/>
          <w:szCs w:val="24"/>
        </w:rPr>
        <w:t>u</w:t>
      </w:r>
      <w:r w:rsidRPr="003017E2">
        <w:rPr>
          <w:rFonts w:ascii="Times New Roman" w:eastAsia="Times New Roman" w:hAnsi="Times New Roman" w:cs="Times New Roman"/>
          <w:sz w:val="24"/>
          <w:szCs w:val="24"/>
        </w:rPr>
        <w:t>r Lord.” Romans 8:38-39.</w:t>
      </w:r>
    </w:p>
    <w:p w14:paraId="0FA5D859" w14:textId="77777777" w:rsidR="00257DD3" w:rsidRPr="003017E2" w:rsidRDefault="00257DD3" w:rsidP="00257DD3">
      <w:pPr>
        <w:spacing w:after="0" w:line="480" w:lineRule="auto"/>
        <w:ind w:firstLine="720"/>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 xml:space="preserve">I cannot give enough thanks to the people that have supported this project financially. If not for the funding agencies, this research and the opportunity for me to continue my education would not have been possible. I would like to thank Tennessee Valley Authority, Tennessee Wildlife Resources Agency, and Alabama Department of Conservation and Natural Resources. Dr. Craig Harper, my major professor, has guided me through my project with a steady hand. That hand was always extended when I needed help, guidance, or a friend. I could not ask for a better mentor or person to have worked under for the past three years. I will never be able to thank him enough for selecting me to be the graduate student that worked on this project. I would also like to thank my graduate committee, Dr. Christopher Moorman and Dr. David Buehler who provided insights into the project and offered help every step of the way. I would also like to thank Dr. John Zobel for his assistance with statistical analysis. </w:t>
      </w:r>
    </w:p>
    <w:p w14:paraId="68699044" w14:textId="77777777" w:rsidR="00257DD3" w:rsidRPr="003017E2" w:rsidRDefault="00257DD3" w:rsidP="00491F75">
      <w:pPr>
        <w:spacing w:after="0" w:line="240" w:lineRule="auto"/>
        <w:jc w:val="center"/>
        <w:rPr>
          <w:rFonts w:ascii="Times New Roman" w:eastAsia="Times New Roman" w:hAnsi="Times New Roman" w:cs="Times New Roman"/>
          <w:sz w:val="28"/>
          <w:szCs w:val="28"/>
        </w:rPr>
      </w:pPr>
      <w:r w:rsidRPr="003017E2">
        <w:rPr>
          <w:rFonts w:ascii="Times New Roman" w:eastAsia="Times New Roman" w:hAnsi="Times New Roman" w:cs="Times New Roman"/>
          <w:sz w:val="24"/>
          <w:szCs w:val="24"/>
        </w:rPr>
        <w:br w:type="page"/>
      </w:r>
      <w:bookmarkStart w:id="0" w:name="_Hlk93531854"/>
      <w:r w:rsidRPr="003017E2">
        <w:rPr>
          <w:rFonts w:ascii="Times New Roman" w:eastAsia="Times New Roman" w:hAnsi="Times New Roman" w:cs="Times New Roman"/>
          <w:b/>
          <w:bCs/>
          <w:sz w:val="24"/>
          <w:szCs w:val="24"/>
        </w:rPr>
        <w:lastRenderedPageBreak/>
        <w:t>ABSTRACT</w:t>
      </w:r>
    </w:p>
    <w:p w14:paraId="34D07AEA" w14:textId="77777777" w:rsidR="00257DD3" w:rsidRPr="003017E2" w:rsidRDefault="00257DD3" w:rsidP="00257DD3">
      <w:pPr>
        <w:spacing w:after="0" w:line="240" w:lineRule="auto"/>
        <w:rPr>
          <w:rFonts w:ascii="Times New Roman" w:eastAsia="Times New Roman" w:hAnsi="Times New Roman" w:cs="Times New Roman"/>
          <w:sz w:val="24"/>
          <w:szCs w:val="24"/>
        </w:rPr>
      </w:pPr>
    </w:p>
    <w:bookmarkEnd w:id="0"/>
    <w:p w14:paraId="189E77A2" w14:textId="77777777" w:rsidR="00801D82" w:rsidRPr="00801D82" w:rsidRDefault="00801D82" w:rsidP="00801D82">
      <w:pPr>
        <w:spacing w:after="0" w:line="480" w:lineRule="auto"/>
        <w:rPr>
          <w:rFonts w:ascii="Times New Roman" w:eastAsia="Calibri" w:hAnsi="Times New Roman" w:cs="Times New Roman"/>
          <w:sz w:val="24"/>
          <w:szCs w:val="24"/>
        </w:rPr>
      </w:pPr>
      <w:r w:rsidRPr="00801D82">
        <w:rPr>
          <w:rFonts w:ascii="Times New Roman" w:eastAsia="Times New Roman" w:hAnsi="Times New Roman" w:cs="Times New Roman"/>
          <w:sz w:val="24"/>
          <w:szCs w:val="24"/>
        </w:rPr>
        <w:t>Early successional plant communities are being restored across the eastern USA in response to declines in native early successional plant communities and associated wildlife.</w:t>
      </w:r>
      <w:r w:rsidRPr="00801D82">
        <w:rPr>
          <w:rFonts w:ascii="Times New Roman" w:eastAsia="Calibri" w:hAnsi="Times New Roman" w:cs="Times New Roman"/>
          <w:sz w:val="24"/>
          <w:szCs w:val="24"/>
        </w:rPr>
        <w:t xml:space="preserve"> Previous research has indicated that early successional communities can be restored via seedbank response and that planting native grasses and forbs is not necessary for many wildlife management objectives. </w:t>
      </w:r>
      <w:r w:rsidRPr="00801D82">
        <w:rPr>
          <w:rFonts w:ascii="Times New Roman" w:eastAsia="Times New Roman" w:hAnsi="Times New Roman" w:cs="Times New Roman"/>
          <w:sz w:val="24"/>
          <w:szCs w:val="24"/>
        </w:rPr>
        <w:t xml:space="preserve">I evaluated effects of burning and mowing following restoration of native plant communities via 1) planting native grasses and forbs and 2) seedbank response without planting across 11 replicated sites in Tennessee and Alabama, 2019-20. I compared vegetation composition and structure, openness at ground level, forage availability, and nutritional carrying capacity (NCC) in 2019 and 2020 following 4 treatments (Seedbank burned (SB), Seedbank mowed (SM), Planted burned (PB), Planted mowed (PM)), and tall fescue Control (CL)). The combination of planting and mowing increased grass coverage. </w:t>
      </w:r>
      <w:r w:rsidRPr="00801D82">
        <w:rPr>
          <w:rFonts w:ascii="Times New Roman" w:eastAsia="Calibri" w:hAnsi="Times New Roman" w:cs="Times New Roman"/>
          <w:sz w:val="24"/>
          <w:szCs w:val="24"/>
        </w:rPr>
        <w:t xml:space="preserve">Forb coverage declined in all treatments from 2018 to 2020 except SB, where it increased. </w:t>
      </w:r>
      <w:r w:rsidRPr="00801D82">
        <w:rPr>
          <w:rFonts w:ascii="Times New Roman" w:eastAsia="Times New Roman" w:hAnsi="Times New Roman" w:cs="Times New Roman"/>
          <w:sz w:val="24"/>
          <w:szCs w:val="24"/>
        </w:rPr>
        <w:t>Visual obstruction above 25 cm was greater in all treatments than CL, which enhanced nesting cover for wild turkey (</w:t>
      </w:r>
      <w:r w:rsidRPr="00801D82">
        <w:rPr>
          <w:rFonts w:ascii="Times New Roman" w:eastAsia="Times New Roman" w:hAnsi="Times New Roman" w:cs="Times New Roman"/>
          <w:i/>
          <w:sz w:val="24"/>
          <w:szCs w:val="24"/>
        </w:rPr>
        <w:t xml:space="preserve">Meleagris </w:t>
      </w:r>
      <w:proofErr w:type="spellStart"/>
      <w:r w:rsidRPr="00801D82">
        <w:rPr>
          <w:rFonts w:ascii="Times New Roman" w:eastAsia="Times New Roman" w:hAnsi="Times New Roman" w:cs="Times New Roman"/>
          <w:i/>
          <w:sz w:val="24"/>
          <w:szCs w:val="24"/>
        </w:rPr>
        <w:t>gallopavo</w:t>
      </w:r>
      <w:proofErr w:type="spellEnd"/>
      <w:r w:rsidRPr="00801D82">
        <w:rPr>
          <w:rFonts w:ascii="Times New Roman" w:eastAsia="Times New Roman" w:hAnsi="Times New Roman" w:cs="Times New Roman"/>
          <w:sz w:val="24"/>
          <w:szCs w:val="24"/>
        </w:rPr>
        <w:t>) and bedding cover for white-tailed deer (</w:t>
      </w:r>
      <w:r w:rsidRPr="00801D82">
        <w:rPr>
          <w:rFonts w:ascii="Times New Roman" w:eastAsia="Times New Roman" w:hAnsi="Times New Roman" w:cs="Times New Roman"/>
          <w:i/>
          <w:sz w:val="24"/>
          <w:szCs w:val="24"/>
        </w:rPr>
        <w:t>Odocoileus virginianus</w:t>
      </w:r>
      <w:r w:rsidRPr="00801D82">
        <w:rPr>
          <w:rFonts w:ascii="Times New Roman" w:eastAsia="Times New Roman" w:hAnsi="Times New Roman" w:cs="Times New Roman"/>
          <w:sz w:val="24"/>
          <w:szCs w:val="24"/>
        </w:rPr>
        <w:t>). Openness at ground level, which is important for northern bobwhite (</w:t>
      </w:r>
      <w:proofErr w:type="spellStart"/>
      <w:r w:rsidRPr="00801D82">
        <w:rPr>
          <w:rFonts w:ascii="Times New Roman" w:eastAsia="Times New Roman" w:hAnsi="Times New Roman" w:cs="Times New Roman"/>
          <w:i/>
          <w:sz w:val="24"/>
          <w:szCs w:val="24"/>
        </w:rPr>
        <w:t>Colinus</w:t>
      </w:r>
      <w:proofErr w:type="spellEnd"/>
      <w:r w:rsidRPr="00801D82">
        <w:rPr>
          <w:rFonts w:ascii="Times New Roman" w:eastAsia="Times New Roman" w:hAnsi="Times New Roman" w:cs="Times New Roman"/>
          <w:i/>
          <w:sz w:val="24"/>
          <w:szCs w:val="24"/>
        </w:rPr>
        <w:t xml:space="preserve"> virginianus</w:t>
      </w:r>
      <w:r w:rsidRPr="00801D82">
        <w:rPr>
          <w:rFonts w:ascii="Times New Roman" w:eastAsia="Times New Roman" w:hAnsi="Times New Roman" w:cs="Times New Roman"/>
          <w:sz w:val="24"/>
          <w:szCs w:val="24"/>
        </w:rPr>
        <w:t>) and wild turkey broods, was 30% greater in SB than PM, which provided the least openness among treatments. Coverage of bobwhite food and deer forage plant species was greatest in SB. Selected available deer forage (kg/ha) was greater in all treatments compared to CL, and NCC (deer days/ha) was greatest in SB.</w:t>
      </w:r>
      <w:r w:rsidRPr="00801D82">
        <w:rPr>
          <w:rFonts w:ascii="Times New Roman" w:eastAsia="Calibri" w:hAnsi="Times New Roman" w:cs="Times New Roman"/>
          <w:sz w:val="24"/>
          <w:szCs w:val="24"/>
        </w:rPr>
        <w:t xml:space="preserve"> Spring-, summer-, and fall-flowering forbs, which are a focus of conservation programs designed to enhance habitat for </w:t>
      </w:r>
      <w:r w:rsidRPr="00801D82">
        <w:rPr>
          <w:rFonts w:ascii="Times New Roman" w:eastAsia="Calibri" w:hAnsi="Times New Roman" w:cs="Times New Roman"/>
          <w:sz w:val="24"/>
          <w:szCs w:val="24"/>
        </w:rPr>
        <w:lastRenderedPageBreak/>
        <w:t xml:space="preserve">pollinators, increased most in SB. </w:t>
      </w:r>
      <w:bookmarkStart w:id="1" w:name="_Hlk92117907"/>
      <w:r w:rsidRPr="00801D82">
        <w:rPr>
          <w:rFonts w:ascii="Times New Roman" w:eastAsia="Calibri" w:hAnsi="Times New Roman" w:cs="Times New Roman"/>
          <w:sz w:val="24"/>
          <w:szCs w:val="24"/>
        </w:rPr>
        <w:t>My results provide insight into how disturbance management techniques may alter plant community composition and structure soon after restoration.</w:t>
      </w:r>
      <w:bookmarkEnd w:id="1"/>
      <w:r w:rsidRPr="00801D82">
        <w:rPr>
          <w:rFonts w:ascii="Times New Roman" w:eastAsia="Calibri" w:hAnsi="Times New Roman" w:cs="Times New Roman"/>
          <w:sz w:val="24"/>
          <w:szCs w:val="24"/>
        </w:rPr>
        <w:t xml:space="preserve"> I recommend managers consider using seedbank response without planting when restoring early successional plant communities previously dominated by nonnative grasses and to use prescribed fire instead of mowing to maintain these plant communities. Furthermore, my results highlight how planting native grasses and forbs is not necessary to restore native early successional plant communities on many sites in the eastern United States.</w:t>
      </w:r>
    </w:p>
    <w:p w14:paraId="2F110669" w14:textId="12604C09" w:rsidR="00C16325" w:rsidRDefault="00C16325" w:rsidP="00FE001D">
      <w:pPr>
        <w:spacing w:after="0" w:line="480" w:lineRule="auto"/>
        <w:rPr>
          <w:rFonts w:ascii="Times New Roman" w:eastAsia="Calibri" w:hAnsi="Times New Roman" w:cs="Times New Roman"/>
          <w:sz w:val="24"/>
          <w:szCs w:val="24"/>
        </w:rPr>
      </w:pPr>
    </w:p>
    <w:p w14:paraId="1351A201" w14:textId="3DC0C4B3" w:rsidR="00801D82" w:rsidRDefault="00801D82" w:rsidP="00FE001D">
      <w:pPr>
        <w:spacing w:after="0" w:line="480" w:lineRule="auto"/>
        <w:rPr>
          <w:rFonts w:ascii="Times New Roman" w:eastAsia="Calibri" w:hAnsi="Times New Roman" w:cs="Times New Roman"/>
          <w:sz w:val="24"/>
          <w:szCs w:val="24"/>
        </w:rPr>
      </w:pPr>
    </w:p>
    <w:p w14:paraId="2746D3AE" w14:textId="74BFEC3F" w:rsidR="00801D82" w:rsidRDefault="00801D82" w:rsidP="00FE001D">
      <w:pPr>
        <w:spacing w:after="0" w:line="480" w:lineRule="auto"/>
        <w:rPr>
          <w:rFonts w:ascii="Times New Roman" w:eastAsia="Calibri" w:hAnsi="Times New Roman" w:cs="Times New Roman"/>
          <w:sz w:val="24"/>
          <w:szCs w:val="24"/>
        </w:rPr>
      </w:pPr>
    </w:p>
    <w:p w14:paraId="01D72500" w14:textId="42A4C00B" w:rsidR="00801D82" w:rsidRDefault="00801D82" w:rsidP="00FE001D">
      <w:pPr>
        <w:spacing w:after="0" w:line="480" w:lineRule="auto"/>
        <w:rPr>
          <w:rFonts w:ascii="Times New Roman" w:eastAsia="Calibri" w:hAnsi="Times New Roman" w:cs="Times New Roman"/>
          <w:sz w:val="24"/>
          <w:szCs w:val="24"/>
        </w:rPr>
      </w:pPr>
    </w:p>
    <w:p w14:paraId="45684C20" w14:textId="655B0C08" w:rsidR="00801D82" w:rsidRDefault="00801D82" w:rsidP="00FE001D">
      <w:pPr>
        <w:spacing w:after="0" w:line="480" w:lineRule="auto"/>
        <w:rPr>
          <w:rFonts w:ascii="Times New Roman" w:eastAsia="Calibri" w:hAnsi="Times New Roman" w:cs="Times New Roman"/>
          <w:sz w:val="24"/>
          <w:szCs w:val="24"/>
        </w:rPr>
      </w:pPr>
    </w:p>
    <w:p w14:paraId="70E97EEC" w14:textId="7E40FB16" w:rsidR="00801D82" w:rsidRDefault="00801D82" w:rsidP="00FE001D">
      <w:pPr>
        <w:spacing w:after="0" w:line="480" w:lineRule="auto"/>
        <w:rPr>
          <w:rFonts w:ascii="Times New Roman" w:eastAsia="Calibri" w:hAnsi="Times New Roman" w:cs="Times New Roman"/>
          <w:sz w:val="24"/>
          <w:szCs w:val="24"/>
        </w:rPr>
      </w:pPr>
    </w:p>
    <w:p w14:paraId="1DED84A3" w14:textId="641B9704" w:rsidR="00801D82" w:rsidRDefault="00801D82" w:rsidP="00FE001D">
      <w:pPr>
        <w:spacing w:after="0" w:line="480" w:lineRule="auto"/>
        <w:rPr>
          <w:rFonts w:ascii="Times New Roman" w:eastAsia="Calibri" w:hAnsi="Times New Roman" w:cs="Times New Roman"/>
          <w:sz w:val="24"/>
          <w:szCs w:val="24"/>
        </w:rPr>
      </w:pPr>
    </w:p>
    <w:p w14:paraId="117D5138" w14:textId="1F3B92FA" w:rsidR="00801D82" w:rsidRDefault="00801D82" w:rsidP="00FE001D">
      <w:pPr>
        <w:spacing w:after="0" w:line="480" w:lineRule="auto"/>
        <w:rPr>
          <w:rFonts w:ascii="Times New Roman" w:eastAsia="Calibri" w:hAnsi="Times New Roman" w:cs="Times New Roman"/>
          <w:sz w:val="24"/>
          <w:szCs w:val="24"/>
        </w:rPr>
      </w:pPr>
    </w:p>
    <w:p w14:paraId="4B823652" w14:textId="0C441690" w:rsidR="00801D82" w:rsidRDefault="00801D82" w:rsidP="00FE001D">
      <w:pPr>
        <w:spacing w:after="0" w:line="480" w:lineRule="auto"/>
        <w:rPr>
          <w:rFonts w:ascii="Times New Roman" w:eastAsia="Calibri" w:hAnsi="Times New Roman" w:cs="Times New Roman"/>
          <w:sz w:val="24"/>
          <w:szCs w:val="24"/>
        </w:rPr>
      </w:pPr>
    </w:p>
    <w:p w14:paraId="2B224BB6" w14:textId="76692890" w:rsidR="00801D82" w:rsidRDefault="00801D82" w:rsidP="00FE001D">
      <w:pPr>
        <w:spacing w:after="0" w:line="480" w:lineRule="auto"/>
        <w:rPr>
          <w:rFonts w:ascii="Times New Roman" w:eastAsia="Calibri" w:hAnsi="Times New Roman" w:cs="Times New Roman"/>
          <w:sz w:val="24"/>
          <w:szCs w:val="24"/>
        </w:rPr>
      </w:pPr>
    </w:p>
    <w:p w14:paraId="3B4604C3" w14:textId="3CAC6DAF" w:rsidR="00801D82" w:rsidRDefault="00801D82" w:rsidP="00FE001D">
      <w:pPr>
        <w:spacing w:after="0" w:line="480" w:lineRule="auto"/>
        <w:rPr>
          <w:rFonts w:ascii="Times New Roman" w:eastAsia="Calibri" w:hAnsi="Times New Roman" w:cs="Times New Roman"/>
          <w:sz w:val="24"/>
          <w:szCs w:val="24"/>
        </w:rPr>
      </w:pPr>
    </w:p>
    <w:p w14:paraId="3DF8A2F9" w14:textId="4689F01F" w:rsidR="00801D82" w:rsidRDefault="00801D82" w:rsidP="00FE001D">
      <w:pPr>
        <w:spacing w:after="0" w:line="480" w:lineRule="auto"/>
        <w:rPr>
          <w:rFonts w:ascii="Times New Roman" w:eastAsia="Calibri" w:hAnsi="Times New Roman" w:cs="Times New Roman"/>
          <w:sz w:val="24"/>
          <w:szCs w:val="24"/>
        </w:rPr>
      </w:pPr>
    </w:p>
    <w:p w14:paraId="34CDB6BF" w14:textId="69D3EBCA" w:rsidR="00801D82" w:rsidRDefault="00801D82" w:rsidP="00FE001D">
      <w:pPr>
        <w:spacing w:after="0" w:line="480" w:lineRule="auto"/>
        <w:rPr>
          <w:rFonts w:ascii="Times New Roman" w:eastAsia="Calibri" w:hAnsi="Times New Roman" w:cs="Times New Roman"/>
          <w:sz w:val="24"/>
          <w:szCs w:val="24"/>
        </w:rPr>
      </w:pPr>
    </w:p>
    <w:p w14:paraId="02098891" w14:textId="77777777" w:rsidR="00801D82" w:rsidRPr="003017E2" w:rsidRDefault="00801D82" w:rsidP="00FE001D">
      <w:pPr>
        <w:spacing w:after="0" w:line="480" w:lineRule="auto"/>
        <w:rPr>
          <w:rFonts w:ascii="Times New Roman" w:eastAsia="Calibri" w:hAnsi="Times New Roman" w:cs="Times New Roman"/>
          <w:sz w:val="24"/>
          <w:szCs w:val="24"/>
        </w:rPr>
      </w:pPr>
    </w:p>
    <w:p w14:paraId="6DD0930F" w14:textId="66DF656C" w:rsidR="00D346E6" w:rsidRPr="00D346E6" w:rsidRDefault="00A86536" w:rsidP="00D346E6">
      <w:pPr>
        <w:pStyle w:val="TOC1"/>
      </w:pPr>
      <w:bookmarkStart w:id="2" w:name="_Hlk93291320"/>
      <w:r w:rsidRPr="00D346E6">
        <w:lastRenderedPageBreak/>
        <w:t>TABLE OF CONTENTS</w:t>
      </w:r>
    </w:p>
    <w:p w14:paraId="4CF0ADC8" w14:textId="6C5945C4" w:rsidR="00A02310" w:rsidRPr="00A02310" w:rsidRDefault="00A86536">
      <w:pPr>
        <w:pStyle w:val="TOC1"/>
        <w:rPr>
          <w:rFonts w:eastAsiaTheme="minorEastAsia"/>
          <w:b w:val="0"/>
          <w:bCs w:val="0"/>
          <w:sz w:val="22"/>
          <w:szCs w:val="22"/>
        </w:rPr>
      </w:pPr>
      <w:r w:rsidRPr="00A02310">
        <w:fldChar w:fldCharType="begin"/>
      </w:r>
      <w:r w:rsidRPr="00A02310">
        <w:instrText xml:space="preserve"> TOC \o "2-2" \h \z \t "Heading 1,1,Heading 11,1,Style Heading 1 + Centered,1,Chapter,1,BLP Style,1,BLP Style 2,2" </w:instrText>
      </w:r>
      <w:r w:rsidRPr="00A02310">
        <w:fldChar w:fldCharType="separate"/>
      </w:r>
      <w:hyperlink w:anchor="_Toc93530984" w:history="1">
        <w:r w:rsidR="00A02310" w:rsidRPr="00A02310">
          <w:rPr>
            <w:rStyle w:val="Hyperlink"/>
            <w:rFonts w:ascii="Times New Roman" w:hAnsi="Times New Roman"/>
            <w:b w:val="0"/>
          </w:rPr>
          <w:t>Introduction</w:t>
        </w:r>
        <w:r w:rsidR="00A02310" w:rsidRPr="00A02310">
          <w:rPr>
            <w:b w:val="0"/>
            <w:webHidden/>
          </w:rPr>
          <w:tab/>
        </w:r>
        <w:r w:rsidR="00A02310" w:rsidRPr="00A02310">
          <w:rPr>
            <w:b w:val="0"/>
            <w:webHidden/>
          </w:rPr>
          <w:fldChar w:fldCharType="begin"/>
        </w:r>
        <w:r w:rsidR="00A02310" w:rsidRPr="00A02310">
          <w:rPr>
            <w:b w:val="0"/>
            <w:webHidden/>
          </w:rPr>
          <w:instrText xml:space="preserve"> PAGEREF _Toc93530984 \h </w:instrText>
        </w:r>
        <w:r w:rsidR="00A02310" w:rsidRPr="00A02310">
          <w:rPr>
            <w:b w:val="0"/>
            <w:webHidden/>
          </w:rPr>
        </w:r>
        <w:r w:rsidR="00A02310" w:rsidRPr="00A02310">
          <w:rPr>
            <w:b w:val="0"/>
            <w:webHidden/>
          </w:rPr>
          <w:fldChar w:fldCharType="separate"/>
        </w:r>
        <w:r w:rsidR="00F5077E">
          <w:rPr>
            <w:b w:val="0"/>
            <w:webHidden/>
          </w:rPr>
          <w:t>1</w:t>
        </w:r>
        <w:r w:rsidR="00A02310" w:rsidRPr="00A02310">
          <w:rPr>
            <w:b w:val="0"/>
            <w:webHidden/>
          </w:rPr>
          <w:fldChar w:fldCharType="end"/>
        </w:r>
      </w:hyperlink>
    </w:p>
    <w:p w14:paraId="4847ACFE" w14:textId="585DEE05" w:rsidR="00A02310" w:rsidRPr="00A02310" w:rsidRDefault="00A02310">
      <w:pPr>
        <w:pStyle w:val="TOC2"/>
        <w:tabs>
          <w:tab w:val="right" w:leader="dot" w:pos="8630"/>
        </w:tabs>
        <w:rPr>
          <w:rStyle w:val="Hyperlink"/>
          <w:rFonts w:ascii="Times New Roman" w:hAnsi="Times New Roman" w:cs="Times New Roman"/>
          <w:noProof/>
        </w:rPr>
      </w:pPr>
      <w:hyperlink w:anchor="_Toc93530985" w:history="1">
        <w:r w:rsidRPr="00A02310">
          <w:rPr>
            <w:rStyle w:val="Hyperlink"/>
            <w:rFonts w:ascii="Times New Roman" w:hAnsi="Times New Roman" w:cs="Times New Roman"/>
            <w:noProof/>
          </w:rPr>
          <w:t>Literature cited</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_Toc93530985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6</w:t>
        </w:r>
        <w:r w:rsidRPr="00A02310">
          <w:rPr>
            <w:rFonts w:ascii="Times New Roman" w:hAnsi="Times New Roman" w:cs="Times New Roman"/>
            <w:noProof/>
            <w:webHidden/>
          </w:rPr>
          <w:fldChar w:fldCharType="end"/>
        </w:r>
      </w:hyperlink>
    </w:p>
    <w:p w14:paraId="582BE2AE" w14:textId="77777777" w:rsidR="00A02310" w:rsidRPr="00A02310" w:rsidRDefault="00A02310" w:rsidP="00A02310">
      <w:pPr>
        <w:rPr>
          <w:rFonts w:ascii="Times New Roman" w:hAnsi="Times New Roman" w:cs="Times New Roman"/>
        </w:rPr>
      </w:pPr>
    </w:p>
    <w:p w14:paraId="00C4763A" w14:textId="449DBF86" w:rsidR="00A02310" w:rsidRPr="00A02310" w:rsidRDefault="00A02310" w:rsidP="00A02310">
      <w:pPr>
        <w:pStyle w:val="TOC1"/>
        <w:jc w:val="left"/>
        <w:rPr>
          <w:rFonts w:eastAsiaTheme="minorEastAsia"/>
          <w:b w:val="0"/>
          <w:bCs w:val="0"/>
          <w:sz w:val="22"/>
          <w:szCs w:val="22"/>
        </w:rPr>
      </w:pPr>
      <w:hyperlink w:anchor="_Toc93530986" w:history="1">
        <w:r w:rsidRPr="00A02310">
          <w:rPr>
            <w:rStyle w:val="Hyperlink"/>
            <w:rFonts w:ascii="Times New Roman" w:hAnsi="Times New Roman"/>
            <w:b w:val="0"/>
          </w:rPr>
          <w:t>CHAPTER I. VEGETATION STRUCTURE AND FOOD AVAILABILITY FOLLOWING DISTURBANCE IN EARLY SUCCESSIONAL PLANT COMMUNITIES</w:t>
        </w:r>
        <w:r w:rsidRPr="00A02310">
          <w:rPr>
            <w:b w:val="0"/>
            <w:webHidden/>
          </w:rPr>
          <w:tab/>
        </w:r>
        <w:r w:rsidRPr="00A02310">
          <w:rPr>
            <w:b w:val="0"/>
            <w:webHidden/>
          </w:rPr>
          <w:fldChar w:fldCharType="begin"/>
        </w:r>
        <w:r w:rsidRPr="00A02310">
          <w:rPr>
            <w:b w:val="0"/>
            <w:webHidden/>
          </w:rPr>
          <w:instrText xml:space="preserve"> PAGEREF _Toc93530986 \h </w:instrText>
        </w:r>
        <w:r w:rsidRPr="00A02310">
          <w:rPr>
            <w:b w:val="0"/>
            <w:webHidden/>
          </w:rPr>
        </w:r>
        <w:r w:rsidRPr="00A02310">
          <w:rPr>
            <w:b w:val="0"/>
            <w:webHidden/>
          </w:rPr>
          <w:fldChar w:fldCharType="separate"/>
        </w:r>
        <w:r w:rsidR="00F5077E">
          <w:rPr>
            <w:b w:val="0"/>
            <w:webHidden/>
          </w:rPr>
          <w:t>16</w:t>
        </w:r>
        <w:r w:rsidRPr="00A02310">
          <w:rPr>
            <w:b w:val="0"/>
            <w:webHidden/>
          </w:rPr>
          <w:fldChar w:fldCharType="end"/>
        </w:r>
      </w:hyperlink>
    </w:p>
    <w:p w14:paraId="0BF83C68" w14:textId="320F588E"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87" w:history="1">
        <w:r w:rsidRPr="00A02310">
          <w:rPr>
            <w:rStyle w:val="Hyperlink"/>
            <w:rFonts w:ascii="Times New Roman" w:hAnsi="Times New Roman" w:cs="Times New Roman"/>
            <w:noProof/>
          </w:rPr>
          <w:t>Abstract</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_Toc93530987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17</w:t>
        </w:r>
        <w:r w:rsidRPr="00A02310">
          <w:rPr>
            <w:rFonts w:ascii="Times New Roman" w:hAnsi="Times New Roman" w:cs="Times New Roman"/>
            <w:noProof/>
            <w:webHidden/>
          </w:rPr>
          <w:fldChar w:fldCharType="end"/>
        </w:r>
      </w:hyperlink>
    </w:p>
    <w:p w14:paraId="4D321123" w14:textId="51843B3C"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88" w:history="1">
        <w:r w:rsidRPr="00A02310">
          <w:rPr>
            <w:rStyle w:val="Hyperlink"/>
            <w:rFonts w:ascii="Times New Roman" w:hAnsi="Times New Roman" w:cs="Times New Roman"/>
            <w:noProof/>
          </w:rPr>
          <w:t>Study area</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_Toc93530988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21</w:t>
        </w:r>
        <w:r w:rsidRPr="00A02310">
          <w:rPr>
            <w:rFonts w:ascii="Times New Roman" w:hAnsi="Times New Roman" w:cs="Times New Roman"/>
            <w:noProof/>
            <w:webHidden/>
          </w:rPr>
          <w:fldChar w:fldCharType="end"/>
        </w:r>
      </w:hyperlink>
    </w:p>
    <w:p w14:paraId="14C84944" w14:textId="561D645A"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89" w:history="1">
        <w:r w:rsidRPr="00A02310">
          <w:rPr>
            <w:rStyle w:val="Hyperlink"/>
            <w:rFonts w:ascii="Times New Roman" w:hAnsi="Times New Roman" w:cs="Times New Roman"/>
            <w:noProof/>
          </w:rPr>
          <w:t>Methods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_Toc93530989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22</w:t>
        </w:r>
        <w:r w:rsidRPr="00A02310">
          <w:rPr>
            <w:rFonts w:ascii="Times New Roman" w:hAnsi="Times New Roman" w:cs="Times New Roman"/>
            <w:noProof/>
            <w:webHidden/>
          </w:rPr>
          <w:fldChar w:fldCharType="end"/>
        </w:r>
      </w:hyperlink>
    </w:p>
    <w:p w14:paraId="62AF73E4" w14:textId="47C8A22B"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90" w:history="1">
        <w:r w:rsidRPr="00A02310">
          <w:rPr>
            <w:rStyle w:val="Hyperlink"/>
            <w:rFonts w:ascii="Times New Roman" w:eastAsia="Calibri" w:hAnsi="Times New Roman" w:cs="Times New Roman"/>
            <w:noProof/>
          </w:rPr>
          <w:t>Data analysis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_Toc93530990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27</w:t>
        </w:r>
        <w:r w:rsidRPr="00A02310">
          <w:rPr>
            <w:rFonts w:ascii="Times New Roman" w:hAnsi="Times New Roman" w:cs="Times New Roman"/>
            <w:noProof/>
            <w:webHidden/>
          </w:rPr>
          <w:fldChar w:fldCharType="end"/>
        </w:r>
      </w:hyperlink>
    </w:p>
    <w:p w14:paraId="7FFDE8E3" w14:textId="25F14DBC"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91" w:history="1">
        <w:r w:rsidRPr="00A02310">
          <w:rPr>
            <w:rStyle w:val="Hyperlink"/>
            <w:rFonts w:ascii="Times New Roman" w:eastAsia="Calibri" w:hAnsi="Times New Roman" w:cs="Times New Roman"/>
            <w:noProof/>
          </w:rPr>
          <w:t>Results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_Toc93530991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27</w:t>
        </w:r>
        <w:r w:rsidRPr="00A02310">
          <w:rPr>
            <w:rFonts w:ascii="Times New Roman" w:hAnsi="Times New Roman" w:cs="Times New Roman"/>
            <w:noProof/>
            <w:webHidden/>
          </w:rPr>
          <w:fldChar w:fldCharType="end"/>
        </w:r>
      </w:hyperlink>
    </w:p>
    <w:p w14:paraId="4ADC3E5B" w14:textId="6FC1DAB3"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92" w:history="1">
        <w:r w:rsidRPr="00A02310">
          <w:rPr>
            <w:rStyle w:val="Hyperlink"/>
            <w:rFonts w:ascii="Times New Roman" w:eastAsia="Calibri" w:hAnsi="Times New Roman" w:cs="Times New Roman"/>
            <w:noProof/>
          </w:rPr>
          <w:t>Discussion</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_Toc93530992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29</w:t>
        </w:r>
        <w:r w:rsidRPr="00A02310">
          <w:rPr>
            <w:rFonts w:ascii="Times New Roman" w:hAnsi="Times New Roman" w:cs="Times New Roman"/>
            <w:noProof/>
            <w:webHidden/>
          </w:rPr>
          <w:fldChar w:fldCharType="end"/>
        </w:r>
      </w:hyperlink>
    </w:p>
    <w:p w14:paraId="7E51067E" w14:textId="62FA51B7"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93" w:history="1">
        <w:r w:rsidRPr="00A02310">
          <w:rPr>
            <w:rStyle w:val="Hyperlink"/>
            <w:rFonts w:ascii="Times New Roman" w:eastAsia="Calibri" w:hAnsi="Times New Roman" w:cs="Times New Roman"/>
            <w:noProof/>
          </w:rPr>
          <w:t>Management implications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_Toc93530993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33</w:t>
        </w:r>
        <w:r w:rsidRPr="00A02310">
          <w:rPr>
            <w:rFonts w:ascii="Times New Roman" w:hAnsi="Times New Roman" w:cs="Times New Roman"/>
            <w:noProof/>
            <w:webHidden/>
          </w:rPr>
          <w:fldChar w:fldCharType="end"/>
        </w:r>
      </w:hyperlink>
    </w:p>
    <w:p w14:paraId="0572FD06" w14:textId="6A9CB29C"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94" w:history="1">
        <w:r w:rsidRPr="00A02310">
          <w:rPr>
            <w:rStyle w:val="Hyperlink"/>
            <w:rFonts w:ascii="Times New Roman" w:eastAsia="Calibri" w:hAnsi="Times New Roman" w:cs="Times New Roman"/>
            <w:noProof/>
          </w:rPr>
          <w:t>Literature cited</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_Toc93530994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34</w:t>
        </w:r>
        <w:r w:rsidRPr="00A02310">
          <w:rPr>
            <w:rFonts w:ascii="Times New Roman" w:hAnsi="Times New Roman" w:cs="Times New Roman"/>
            <w:noProof/>
            <w:webHidden/>
          </w:rPr>
          <w:fldChar w:fldCharType="end"/>
        </w:r>
      </w:hyperlink>
    </w:p>
    <w:p w14:paraId="27617C5D" w14:textId="0BBBB73B"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95" w:history="1">
        <w:r w:rsidRPr="00A02310">
          <w:rPr>
            <w:rStyle w:val="Hyperlink"/>
            <w:rFonts w:ascii="Times New Roman" w:hAnsi="Times New Roman" w:cs="Times New Roman"/>
            <w:noProof/>
          </w:rPr>
          <w:t>Appendix A: Chapter I tables and figures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_Toc93530995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46</w:t>
        </w:r>
        <w:r w:rsidRPr="00A02310">
          <w:rPr>
            <w:rFonts w:ascii="Times New Roman" w:hAnsi="Times New Roman" w:cs="Times New Roman"/>
            <w:noProof/>
            <w:webHidden/>
          </w:rPr>
          <w:fldChar w:fldCharType="end"/>
        </w:r>
      </w:hyperlink>
    </w:p>
    <w:p w14:paraId="61ECC391" w14:textId="7813E34C" w:rsidR="00A02310" w:rsidRPr="00A02310" w:rsidRDefault="00A02310">
      <w:pPr>
        <w:pStyle w:val="TOC2"/>
        <w:tabs>
          <w:tab w:val="right" w:leader="dot" w:pos="8630"/>
        </w:tabs>
        <w:rPr>
          <w:rStyle w:val="Hyperlink"/>
          <w:rFonts w:ascii="Times New Roman" w:hAnsi="Times New Roman" w:cs="Times New Roman"/>
          <w:noProof/>
        </w:rPr>
      </w:pPr>
      <w:hyperlink w:anchor="_Toc93530996" w:history="1">
        <w:r w:rsidRPr="00A02310">
          <w:rPr>
            <w:rStyle w:val="Hyperlink"/>
            <w:rFonts w:ascii="Times New Roman" w:hAnsi="Times New Roman" w:cs="Times New Roman"/>
            <w:noProof/>
          </w:rPr>
          <w:t>Appendix B: Inclusion of soil disturbance data for chapter I</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_Toc93530996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57</w:t>
        </w:r>
        <w:r w:rsidRPr="00A02310">
          <w:rPr>
            <w:rFonts w:ascii="Times New Roman" w:hAnsi="Times New Roman" w:cs="Times New Roman"/>
            <w:noProof/>
            <w:webHidden/>
          </w:rPr>
          <w:fldChar w:fldCharType="end"/>
        </w:r>
      </w:hyperlink>
    </w:p>
    <w:p w14:paraId="7D228131" w14:textId="77777777" w:rsidR="00A02310" w:rsidRPr="00A02310" w:rsidRDefault="00A02310" w:rsidP="00A02310">
      <w:pPr>
        <w:rPr>
          <w:rFonts w:ascii="Times New Roman" w:hAnsi="Times New Roman" w:cs="Times New Roman"/>
        </w:rPr>
      </w:pPr>
    </w:p>
    <w:p w14:paraId="53176BF7" w14:textId="665E1EC1" w:rsidR="00A02310" w:rsidRPr="00A02310" w:rsidRDefault="00A02310">
      <w:pPr>
        <w:pStyle w:val="TOC1"/>
        <w:rPr>
          <w:rFonts w:eastAsiaTheme="minorEastAsia"/>
          <w:b w:val="0"/>
          <w:bCs w:val="0"/>
          <w:sz w:val="22"/>
          <w:szCs w:val="22"/>
        </w:rPr>
      </w:pPr>
      <w:hyperlink w:anchor="_Toc93530997" w:history="1">
        <w:r w:rsidRPr="00A02310">
          <w:rPr>
            <w:rStyle w:val="Hyperlink"/>
            <w:rFonts w:ascii="Times New Roman" w:hAnsi="Times New Roman"/>
            <w:b w:val="0"/>
          </w:rPr>
          <w:t>CHAPTER II. CHANGES IN PLANT COMPOSITION FOLLOWING DISTRUBANCE IN EARLY SUCCESSIONAL COMMUNITIES</w:t>
        </w:r>
        <w:r w:rsidRPr="00A02310">
          <w:rPr>
            <w:b w:val="0"/>
            <w:webHidden/>
          </w:rPr>
          <w:tab/>
        </w:r>
        <w:r w:rsidRPr="00A02310">
          <w:rPr>
            <w:b w:val="0"/>
            <w:webHidden/>
          </w:rPr>
          <w:fldChar w:fldCharType="begin"/>
        </w:r>
        <w:r w:rsidRPr="00A02310">
          <w:rPr>
            <w:b w:val="0"/>
            <w:webHidden/>
          </w:rPr>
          <w:instrText xml:space="preserve"> PAGEREF _Toc93530997 \h </w:instrText>
        </w:r>
        <w:r w:rsidRPr="00A02310">
          <w:rPr>
            <w:b w:val="0"/>
            <w:webHidden/>
          </w:rPr>
        </w:r>
        <w:r w:rsidRPr="00A02310">
          <w:rPr>
            <w:b w:val="0"/>
            <w:webHidden/>
          </w:rPr>
          <w:fldChar w:fldCharType="separate"/>
        </w:r>
        <w:r w:rsidR="00F5077E">
          <w:rPr>
            <w:b w:val="0"/>
            <w:webHidden/>
          </w:rPr>
          <w:t>63</w:t>
        </w:r>
        <w:r w:rsidRPr="00A02310">
          <w:rPr>
            <w:b w:val="0"/>
            <w:webHidden/>
          </w:rPr>
          <w:fldChar w:fldCharType="end"/>
        </w:r>
      </w:hyperlink>
    </w:p>
    <w:p w14:paraId="4495B7D9" w14:textId="6D118581"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98" w:history="1">
        <w:r w:rsidRPr="00A02310">
          <w:rPr>
            <w:rStyle w:val="Hyperlink"/>
            <w:rFonts w:ascii="Times New Roman" w:hAnsi="Times New Roman" w:cs="Times New Roman"/>
            <w:noProof/>
          </w:rPr>
          <w:t>Abstract</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_Toc93530998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64</w:t>
        </w:r>
        <w:r w:rsidRPr="00A02310">
          <w:rPr>
            <w:rFonts w:ascii="Times New Roman" w:hAnsi="Times New Roman" w:cs="Times New Roman"/>
            <w:noProof/>
            <w:webHidden/>
          </w:rPr>
          <w:fldChar w:fldCharType="end"/>
        </w:r>
      </w:hyperlink>
    </w:p>
    <w:p w14:paraId="3EBAE6DC" w14:textId="0EC092F7"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0999" w:history="1">
        <w:r w:rsidRPr="00A02310">
          <w:rPr>
            <w:rStyle w:val="Hyperlink"/>
            <w:rFonts w:ascii="Times New Roman" w:eastAsia="Calibri" w:hAnsi="Times New Roman" w:cs="Times New Roman"/>
            <w:noProof/>
          </w:rPr>
          <w:t>Study area</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_Toc93530999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68</w:t>
        </w:r>
        <w:r w:rsidRPr="00A02310">
          <w:rPr>
            <w:rFonts w:ascii="Times New Roman" w:hAnsi="Times New Roman" w:cs="Times New Roman"/>
            <w:noProof/>
            <w:webHidden/>
          </w:rPr>
          <w:fldChar w:fldCharType="end"/>
        </w:r>
      </w:hyperlink>
    </w:p>
    <w:p w14:paraId="23375666" w14:textId="0BB286C9"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1000" w:history="1">
        <w:r w:rsidRPr="00A02310">
          <w:rPr>
            <w:rStyle w:val="Hyperlink"/>
            <w:rFonts w:ascii="Times New Roman" w:eastAsia="Calibri" w:hAnsi="Times New Roman" w:cs="Times New Roman"/>
            <w:noProof/>
          </w:rPr>
          <w:t>Methods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_Toc93531000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69</w:t>
        </w:r>
        <w:r w:rsidRPr="00A02310">
          <w:rPr>
            <w:rFonts w:ascii="Times New Roman" w:hAnsi="Times New Roman" w:cs="Times New Roman"/>
            <w:noProof/>
            <w:webHidden/>
          </w:rPr>
          <w:fldChar w:fldCharType="end"/>
        </w:r>
      </w:hyperlink>
    </w:p>
    <w:p w14:paraId="1CFA3DAE" w14:textId="491ECEE3"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1001" w:history="1">
        <w:r w:rsidRPr="00A02310">
          <w:rPr>
            <w:rStyle w:val="Hyperlink"/>
            <w:rFonts w:ascii="Times New Roman" w:eastAsia="Calibri" w:hAnsi="Times New Roman" w:cs="Times New Roman"/>
            <w:noProof/>
          </w:rPr>
          <w:t>Data analysis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_Toc93531001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72</w:t>
        </w:r>
        <w:r w:rsidRPr="00A02310">
          <w:rPr>
            <w:rFonts w:ascii="Times New Roman" w:hAnsi="Times New Roman" w:cs="Times New Roman"/>
            <w:noProof/>
            <w:webHidden/>
          </w:rPr>
          <w:fldChar w:fldCharType="end"/>
        </w:r>
      </w:hyperlink>
    </w:p>
    <w:p w14:paraId="471CFFA5" w14:textId="4C35E507"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1002" w:history="1">
        <w:r w:rsidRPr="00A02310">
          <w:rPr>
            <w:rStyle w:val="Hyperlink"/>
            <w:rFonts w:ascii="Times New Roman" w:eastAsia="Calibri" w:hAnsi="Times New Roman" w:cs="Times New Roman"/>
            <w:noProof/>
          </w:rPr>
          <w:t>Results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_Toc93531002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73</w:t>
        </w:r>
        <w:r w:rsidRPr="00A02310">
          <w:rPr>
            <w:rFonts w:ascii="Times New Roman" w:hAnsi="Times New Roman" w:cs="Times New Roman"/>
            <w:noProof/>
            <w:webHidden/>
          </w:rPr>
          <w:fldChar w:fldCharType="end"/>
        </w:r>
      </w:hyperlink>
    </w:p>
    <w:p w14:paraId="3E884910" w14:textId="7E1A94D3"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1003" w:history="1">
        <w:r w:rsidRPr="00A02310">
          <w:rPr>
            <w:rStyle w:val="Hyperlink"/>
            <w:rFonts w:ascii="Times New Roman" w:eastAsia="Calibri" w:hAnsi="Times New Roman" w:cs="Times New Roman"/>
            <w:noProof/>
          </w:rPr>
          <w:t>Discussion</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_Toc93531003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75</w:t>
        </w:r>
        <w:r w:rsidRPr="00A02310">
          <w:rPr>
            <w:rFonts w:ascii="Times New Roman" w:hAnsi="Times New Roman" w:cs="Times New Roman"/>
            <w:noProof/>
            <w:webHidden/>
          </w:rPr>
          <w:fldChar w:fldCharType="end"/>
        </w:r>
      </w:hyperlink>
    </w:p>
    <w:p w14:paraId="0D67C8C7" w14:textId="2943CE82"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1004" w:history="1">
        <w:r w:rsidRPr="00A02310">
          <w:rPr>
            <w:rStyle w:val="Hyperlink"/>
            <w:rFonts w:ascii="Times New Roman" w:eastAsia="Calibri" w:hAnsi="Times New Roman" w:cs="Times New Roman"/>
            <w:noProof/>
          </w:rPr>
          <w:t>Management implications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_Toc93531004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79</w:t>
        </w:r>
        <w:r w:rsidRPr="00A02310">
          <w:rPr>
            <w:rFonts w:ascii="Times New Roman" w:hAnsi="Times New Roman" w:cs="Times New Roman"/>
            <w:noProof/>
            <w:webHidden/>
          </w:rPr>
          <w:fldChar w:fldCharType="end"/>
        </w:r>
      </w:hyperlink>
    </w:p>
    <w:p w14:paraId="618E253A" w14:textId="69BC1CFA" w:rsidR="00A02310" w:rsidRPr="00A02310" w:rsidRDefault="00A02310">
      <w:pPr>
        <w:pStyle w:val="TOC2"/>
        <w:tabs>
          <w:tab w:val="right" w:leader="dot" w:pos="8630"/>
        </w:tabs>
        <w:rPr>
          <w:rFonts w:ascii="Times New Roman" w:eastAsiaTheme="minorEastAsia" w:hAnsi="Times New Roman" w:cs="Times New Roman"/>
          <w:noProof/>
          <w:sz w:val="22"/>
          <w:szCs w:val="22"/>
        </w:rPr>
      </w:pPr>
      <w:hyperlink w:anchor="_Toc93531005" w:history="1">
        <w:r w:rsidRPr="00A02310">
          <w:rPr>
            <w:rStyle w:val="Hyperlink"/>
            <w:rFonts w:ascii="Times New Roman" w:eastAsia="Calibri" w:hAnsi="Times New Roman" w:cs="Times New Roman"/>
            <w:noProof/>
          </w:rPr>
          <w:t>Literature cited</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_Toc93531005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81</w:t>
        </w:r>
        <w:r w:rsidRPr="00A02310">
          <w:rPr>
            <w:rFonts w:ascii="Times New Roman" w:hAnsi="Times New Roman" w:cs="Times New Roman"/>
            <w:noProof/>
            <w:webHidden/>
          </w:rPr>
          <w:fldChar w:fldCharType="end"/>
        </w:r>
      </w:hyperlink>
    </w:p>
    <w:p w14:paraId="2536FEFC" w14:textId="3E380ABB" w:rsidR="00A02310" w:rsidRDefault="00A02310">
      <w:pPr>
        <w:pStyle w:val="TOC2"/>
        <w:tabs>
          <w:tab w:val="right" w:leader="dot" w:pos="8630"/>
        </w:tabs>
        <w:rPr>
          <w:rStyle w:val="Hyperlink"/>
          <w:rFonts w:ascii="Times New Roman" w:hAnsi="Times New Roman" w:cs="Times New Roman"/>
          <w:noProof/>
        </w:rPr>
      </w:pPr>
      <w:hyperlink w:anchor="_Toc93531006" w:history="1">
        <w:r w:rsidRPr="00A02310">
          <w:rPr>
            <w:rStyle w:val="Hyperlink"/>
            <w:rFonts w:ascii="Times New Roman" w:hAnsi="Times New Roman" w:cs="Times New Roman"/>
            <w:noProof/>
          </w:rPr>
          <w:t>Appendix C: Chapter II tables and figures</w:t>
        </w:r>
        <w:r w:rsidRPr="00A02310">
          <w:rPr>
            <w:rFonts w:ascii="Times New Roman" w:hAnsi="Times New Roman" w:cs="Times New Roman"/>
            <w:noProof/>
            <w:webHidden/>
          </w:rPr>
          <w:tab/>
        </w:r>
        <w:r w:rsidRPr="00A02310">
          <w:rPr>
            <w:rFonts w:ascii="Times New Roman" w:hAnsi="Times New Roman" w:cs="Times New Roman"/>
            <w:noProof/>
            <w:webHidden/>
          </w:rPr>
          <w:fldChar w:fldCharType="begin"/>
        </w:r>
        <w:r w:rsidRPr="00A02310">
          <w:rPr>
            <w:rFonts w:ascii="Times New Roman" w:hAnsi="Times New Roman" w:cs="Times New Roman"/>
            <w:noProof/>
            <w:webHidden/>
          </w:rPr>
          <w:instrText xml:space="preserve"> PAGEREF _Toc93531006 \h </w:instrText>
        </w:r>
        <w:r w:rsidRPr="00A02310">
          <w:rPr>
            <w:rFonts w:ascii="Times New Roman" w:hAnsi="Times New Roman" w:cs="Times New Roman"/>
            <w:noProof/>
            <w:webHidden/>
          </w:rPr>
        </w:r>
        <w:r w:rsidRPr="00A02310">
          <w:rPr>
            <w:rFonts w:ascii="Times New Roman" w:hAnsi="Times New Roman" w:cs="Times New Roman"/>
            <w:noProof/>
            <w:webHidden/>
          </w:rPr>
          <w:fldChar w:fldCharType="separate"/>
        </w:r>
        <w:r w:rsidR="00F5077E">
          <w:rPr>
            <w:rFonts w:ascii="Times New Roman" w:hAnsi="Times New Roman" w:cs="Times New Roman"/>
            <w:noProof/>
            <w:webHidden/>
          </w:rPr>
          <w:t>94</w:t>
        </w:r>
        <w:r w:rsidRPr="00A02310">
          <w:rPr>
            <w:rFonts w:ascii="Times New Roman" w:hAnsi="Times New Roman" w:cs="Times New Roman"/>
            <w:noProof/>
            <w:webHidden/>
          </w:rPr>
          <w:fldChar w:fldCharType="end"/>
        </w:r>
      </w:hyperlink>
    </w:p>
    <w:p w14:paraId="226C5B5E" w14:textId="77777777" w:rsidR="00A02310" w:rsidRPr="00A02310" w:rsidRDefault="00A02310" w:rsidP="00A02310"/>
    <w:p w14:paraId="49E0C604" w14:textId="37ECECB5" w:rsidR="00A02310" w:rsidRPr="00A02310" w:rsidRDefault="00A02310">
      <w:pPr>
        <w:pStyle w:val="TOC1"/>
        <w:rPr>
          <w:rFonts w:eastAsiaTheme="minorEastAsia"/>
          <w:b w:val="0"/>
          <w:bCs w:val="0"/>
          <w:sz w:val="22"/>
          <w:szCs w:val="22"/>
        </w:rPr>
      </w:pPr>
      <w:hyperlink w:anchor="_Toc93531007" w:history="1">
        <w:r w:rsidRPr="00A02310">
          <w:rPr>
            <w:rStyle w:val="Hyperlink"/>
            <w:rFonts w:ascii="Times New Roman" w:hAnsi="Times New Roman"/>
            <w:b w:val="0"/>
          </w:rPr>
          <w:t>CONCLUSION</w:t>
        </w:r>
        <w:r w:rsidRPr="00A02310">
          <w:rPr>
            <w:b w:val="0"/>
            <w:webHidden/>
          </w:rPr>
          <w:tab/>
        </w:r>
        <w:r w:rsidRPr="00A02310">
          <w:rPr>
            <w:b w:val="0"/>
            <w:webHidden/>
          </w:rPr>
          <w:fldChar w:fldCharType="begin"/>
        </w:r>
        <w:r w:rsidRPr="00A02310">
          <w:rPr>
            <w:b w:val="0"/>
            <w:webHidden/>
          </w:rPr>
          <w:instrText xml:space="preserve"> PAGEREF _Toc93531007 \h </w:instrText>
        </w:r>
        <w:r w:rsidRPr="00A02310">
          <w:rPr>
            <w:b w:val="0"/>
            <w:webHidden/>
          </w:rPr>
        </w:r>
        <w:r w:rsidRPr="00A02310">
          <w:rPr>
            <w:b w:val="0"/>
            <w:webHidden/>
          </w:rPr>
          <w:fldChar w:fldCharType="separate"/>
        </w:r>
        <w:r w:rsidR="00F5077E">
          <w:rPr>
            <w:b w:val="0"/>
            <w:webHidden/>
          </w:rPr>
          <w:t>98</w:t>
        </w:r>
        <w:r w:rsidRPr="00A02310">
          <w:rPr>
            <w:b w:val="0"/>
            <w:webHidden/>
          </w:rPr>
          <w:fldChar w:fldCharType="end"/>
        </w:r>
      </w:hyperlink>
    </w:p>
    <w:p w14:paraId="4F195155" w14:textId="4F089814" w:rsidR="00A02310" w:rsidRDefault="00A02310">
      <w:pPr>
        <w:pStyle w:val="TOC1"/>
        <w:rPr>
          <w:rStyle w:val="Hyperlink"/>
          <w:rFonts w:ascii="Times New Roman" w:hAnsi="Times New Roman"/>
          <w:b w:val="0"/>
        </w:rPr>
      </w:pPr>
      <w:hyperlink w:anchor="_Toc93531008" w:history="1">
        <w:r w:rsidRPr="00A02310">
          <w:rPr>
            <w:rStyle w:val="Hyperlink"/>
            <w:rFonts w:ascii="Times New Roman" w:hAnsi="Times New Roman"/>
            <w:b w:val="0"/>
          </w:rPr>
          <w:t>VITA</w:t>
        </w:r>
        <w:r w:rsidRPr="00A02310">
          <w:rPr>
            <w:b w:val="0"/>
            <w:webHidden/>
          </w:rPr>
          <w:tab/>
        </w:r>
        <w:r w:rsidRPr="00A02310">
          <w:rPr>
            <w:b w:val="0"/>
            <w:webHidden/>
          </w:rPr>
          <w:fldChar w:fldCharType="begin"/>
        </w:r>
        <w:r w:rsidRPr="00A02310">
          <w:rPr>
            <w:b w:val="0"/>
            <w:webHidden/>
          </w:rPr>
          <w:instrText xml:space="preserve"> PAGEREF _Toc93531008 \h </w:instrText>
        </w:r>
        <w:r w:rsidRPr="00A02310">
          <w:rPr>
            <w:b w:val="0"/>
            <w:webHidden/>
          </w:rPr>
        </w:r>
        <w:r w:rsidRPr="00A02310">
          <w:rPr>
            <w:b w:val="0"/>
            <w:webHidden/>
          </w:rPr>
          <w:fldChar w:fldCharType="separate"/>
        </w:r>
        <w:r w:rsidR="00F5077E">
          <w:rPr>
            <w:b w:val="0"/>
            <w:webHidden/>
          </w:rPr>
          <w:t>100</w:t>
        </w:r>
        <w:r w:rsidRPr="00A02310">
          <w:rPr>
            <w:b w:val="0"/>
            <w:webHidden/>
          </w:rPr>
          <w:fldChar w:fldCharType="end"/>
        </w:r>
      </w:hyperlink>
    </w:p>
    <w:p w14:paraId="725C3DE4" w14:textId="57BF4E09" w:rsidR="00A02310" w:rsidRDefault="00A02310" w:rsidP="00A02310"/>
    <w:p w14:paraId="612192FF" w14:textId="601137C5" w:rsidR="00A02310" w:rsidRDefault="00A02310" w:rsidP="00A02310"/>
    <w:p w14:paraId="0F95796E" w14:textId="746023E9" w:rsidR="00A02310" w:rsidRDefault="00A02310" w:rsidP="00A02310"/>
    <w:p w14:paraId="274E8F44" w14:textId="77777777" w:rsidR="00A02310" w:rsidRPr="00A02310" w:rsidRDefault="00A02310" w:rsidP="00A02310"/>
    <w:p w14:paraId="4989C18D" w14:textId="6BCA5A22" w:rsidR="00257DD3" w:rsidRPr="003017E2" w:rsidRDefault="00A86536" w:rsidP="00B432CA">
      <w:pPr>
        <w:spacing w:after="0" w:line="480" w:lineRule="auto"/>
        <w:jc w:val="center"/>
        <w:rPr>
          <w:rFonts w:ascii="Times New Roman" w:eastAsia="Times New Roman" w:hAnsi="Times New Roman" w:cs="Times New Roman"/>
          <w:b/>
          <w:bCs/>
          <w:sz w:val="24"/>
          <w:szCs w:val="24"/>
        </w:rPr>
      </w:pPr>
      <w:r w:rsidRPr="00A02310">
        <w:rPr>
          <w:rFonts w:ascii="Times New Roman" w:eastAsia="Times New Roman" w:hAnsi="Times New Roman" w:cs="Times New Roman"/>
          <w:b/>
          <w:sz w:val="24"/>
          <w:szCs w:val="24"/>
        </w:rPr>
        <w:lastRenderedPageBreak/>
        <w:fldChar w:fldCharType="end"/>
      </w:r>
      <w:bookmarkEnd w:id="2"/>
      <w:r w:rsidR="00257DD3" w:rsidRPr="003017E2">
        <w:rPr>
          <w:rFonts w:ascii="Times New Roman" w:eastAsia="Times New Roman" w:hAnsi="Times New Roman" w:cs="Times New Roman"/>
          <w:b/>
          <w:bCs/>
          <w:sz w:val="24"/>
          <w:szCs w:val="24"/>
        </w:rPr>
        <w:t>LIST OF TABLES</w:t>
      </w:r>
    </w:p>
    <w:p w14:paraId="44D31716" w14:textId="0248C338" w:rsidR="00257DD3" w:rsidRPr="003017E2" w:rsidRDefault="00257DD3" w:rsidP="00257DD3">
      <w:pPr>
        <w:spacing w:after="0" w:line="480" w:lineRule="auto"/>
        <w:rPr>
          <w:rFonts w:ascii="Times New Roman" w:eastAsia="Times New Roman" w:hAnsi="Times New Roman" w:cs="Times New Roman"/>
          <w:bCs/>
          <w:sz w:val="24"/>
          <w:szCs w:val="24"/>
        </w:rPr>
      </w:pPr>
      <w:r w:rsidRPr="003017E2">
        <w:rPr>
          <w:rFonts w:ascii="Times New Roman" w:eastAsia="Times New Roman" w:hAnsi="Times New Roman" w:cs="Times New Roman"/>
          <w:b/>
          <w:bCs/>
          <w:sz w:val="24"/>
          <w:szCs w:val="24"/>
        </w:rPr>
        <w:t xml:space="preserve">Table </w:t>
      </w:r>
      <w:r w:rsidR="004F14D1">
        <w:rPr>
          <w:rFonts w:ascii="Times New Roman" w:eastAsia="Times New Roman" w:hAnsi="Times New Roman" w:cs="Times New Roman"/>
          <w:b/>
          <w:bCs/>
          <w:sz w:val="24"/>
          <w:szCs w:val="24"/>
        </w:rPr>
        <w:t>A</w:t>
      </w:r>
      <w:r w:rsidRPr="003017E2">
        <w:rPr>
          <w:rFonts w:ascii="Times New Roman" w:eastAsia="Times New Roman" w:hAnsi="Times New Roman" w:cs="Times New Roman"/>
          <w:b/>
          <w:bCs/>
          <w:sz w:val="24"/>
          <w:szCs w:val="24"/>
        </w:rPr>
        <w:t>.1</w:t>
      </w:r>
      <w:r w:rsidRPr="003017E2">
        <w:rPr>
          <w:rFonts w:ascii="Times New Roman" w:eastAsia="Times New Roman" w:hAnsi="Times New Roman" w:cs="Times New Roman"/>
          <w:bCs/>
          <w:sz w:val="24"/>
          <w:szCs w:val="24"/>
        </w:rPr>
        <w:t xml:space="preserve">. </w:t>
      </w:r>
      <w:r w:rsidR="00BF755A" w:rsidRPr="003017E2">
        <w:rPr>
          <w:rFonts w:ascii="Times New Roman" w:hAnsi="Times New Roman" w:cs="Times New Roman"/>
          <w:sz w:val="24"/>
          <w:szCs w:val="24"/>
        </w:rPr>
        <w:t>Mean coverage (%) and standard error (SE) of plant groups detected in 5 early successional plant community treatments across all study sites (n = 11) in Tennessee and Alabama, USA, June–August 2019 and</w:t>
      </w:r>
      <w:r w:rsidR="004F14D1">
        <w:rPr>
          <w:rFonts w:ascii="Times New Roman" w:hAnsi="Times New Roman" w:cs="Times New Roman"/>
          <w:sz w:val="24"/>
          <w:szCs w:val="24"/>
        </w:rPr>
        <w:t xml:space="preserve"> </w:t>
      </w:r>
      <w:r w:rsidR="00BF755A" w:rsidRPr="003017E2">
        <w:rPr>
          <w:rFonts w:ascii="Times New Roman" w:hAnsi="Times New Roman" w:cs="Times New Roman"/>
          <w:sz w:val="24"/>
          <w:szCs w:val="24"/>
        </w:rPr>
        <w:t>2020.</w:t>
      </w:r>
      <w:r w:rsidRPr="003017E2">
        <w:rPr>
          <w:rFonts w:ascii="Times New Roman" w:eastAsia="Times New Roman" w:hAnsi="Times New Roman" w:cs="Times New Roman"/>
          <w:bCs/>
          <w:sz w:val="24"/>
          <w:szCs w:val="24"/>
        </w:rPr>
        <w:t>………</w:t>
      </w:r>
      <w:r w:rsidR="004F14D1">
        <w:rPr>
          <w:rFonts w:ascii="Times New Roman" w:eastAsia="Times New Roman" w:hAnsi="Times New Roman" w:cs="Times New Roman"/>
          <w:bCs/>
          <w:sz w:val="24"/>
          <w:szCs w:val="24"/>
        </w:rPr>
        <w:t>………………………………………….</w:t>
      </w:r>
      <w:r w:rsidRPr="003017E2">
        <w:rPr>
          <w:rFonts w:ascii="Times New Roman" w:eastAsia="Times New Roman" w:hAnsi="Times New Roman" w:cs="Times New Roman"/>
          <w:bCs/>
          <w:sz w:val="24"/>
          <w:szCs w:val="24"/>
        </w:rPr>
        <w:t xml:space="preserve">……………………………......... </w:t>
      </w:r>
      <w:r w:rsidR="001A2DE7" w:rsidRPr="003017E2">
        <w:rPr>
          <w:rFonts w:ascii="Times New Roman" w:eastAsia="Times New Roman" w:hAnsi="Times New Roman" w:cs="Times New Roman"/>
          <w:bCs/>
          <w:sz w:val="24"/>
          <w:szCs w:val="24"/>
        </w:rPr>
        <w:t>4</w:t>
      </w:r>
      <w:r w:rsidR="00DA5293">
        <w:rPr>
          <w:rFonts w:ascii="Times New Roman" w:eastAsia="Times New Roman" w:hAnsi="Times New Roman" w:cs="Times New Roman"/>
          <w:bCs/>
          <w:sz w:val="24"/>
          <w:szCs w:val="24"/>
        </w:rPr>
        <w:t>5</w:t>
      </w:r>
    </w:p>
    <w:p w14:paraId="7129912A" w14:textId="115DD6BA" w:rsidR="00257DD3" w:rsidRPr="003017E2" w:rsidRDefault="00257DD3" w:rsidP="00BF755A">
      <w:pPr>
        <w:spacing w:line="480" w:lineRule="auto"/>
        <w:rPr>
          <w:rFonts w:ascii="Times New Roman" w:hAnsi="Times New Roman" w:cs="Times New Roman"/>
          <w:sz w:val="24"/>
          <w:szCs w:val="24"/>
        </w:rPr>
      </w:pPr>
      <w:r w:rsidRPr="003017E2">
        <w:rPr>
          <w:rFonts w:ascii="Times New Roman" w:eastAsia="Times New Roman" w:hAnsi="Times New Roman" w:cs="Times New Roman"/>
          <w:b/>
          <w:bCs/>
          <w:sz w:val="24"/>
          <w:szCs w:val="24"/>
        </w:rPr>
        <w:t xml:space="preserve">Table </w:t>
      </w:r>
      <w:r w:rsidR="004F14D1">
        <w:rPr>
          <w:rFonts w:ascii="Times New Roman" w:eastAsia="Times New Roman" w:hAnsi="Times New Roman" w:cs="Times New Roman"/>
          <w:b/>
          <w:bCs/>
          <w:sz w:val="24"/>
          <w:szCs w:val="24"/>
        </w:rPr>
        <w:t>A</w:t>
      </w:r>
      <w:r w:rsidRPr="003017E2">
        <w:rPr>
          <w:rFonts w:ascii="Times New Roman" w:eastAsia="Times New Roman" w:hAnsi="Times New Roman" w:cs="Times New Roman"/>
          <w:b/>
          <w:bCs/>
          <w:sz w:val="24"/>
          <w:szCs w:val="24"/>
        </w:rPr>
        <w:t>.2</w:t>
      </w:r>
      <w:r w:rsidRPr="003017E2">
        <w:rPr>
          <w:rFonts w:ascii="Times New Roman" w:eastAsia="Times New Roman" w:hAnsi="Times New Roman" w:cs="Times New Roman"/>
          <w:bCs/>
          <w:sz w:val="24"/>
          <w:szCs w:val="24"/>
        </w:rPr>
        <w:t xml:space="preserve">. </w:t>
      </w:r>
      <w:r w:rsidR="00BF755A" w:rsidRPr="003017E2">
        <w:rPr>
          <w:rFonts w:ascii="Times New Roman" w:hAnsi="Times New Roman" w:cs="Times New Roman"/>
          <w:sz w:val="24"/>
          <w:szCs w:val="24"/>
        </w:rPr>
        <w:t>Mean ± SE deer forage biomass (kg/ha) by treatment for all study sites (n = 11) in Tennessee and Alabama, USA, June–August 2019 and 2020…………..</w:t>
      </w:r>
      <w:r w:rsidRPr="003017E2">
        <w:rPr>
          <w:rFonts w:ascii="Times New Roman" w:eastAsia="Times New Roman" w:hAnsi="Times New Roman" w:cs="Times New Roman"/>
          <w:bCs/>
          <w:sz w:val="24"/>
          <w:szCs w:val="24"/>
        </w:rPr>
        <w:t xml:space="preserve">.............. </w:t>
      </w:r>
      <w:r w:rsidR="001A2DE7" w:rsidRPr="003017E2">
        <w:rPr>
          <w:rFonts w:ascii="Times New Roman" w:eastAsia="Times New Roman" w:hAnsi="Times New Roman" w:cs="Times New Roman"/>
          <w:bCs/>
          <w:sz w:val="24"/>
          <w:szCs w:val="24"/>
        </w:rPr>
        <w:t>4</w:t>
      </w:r>
      <w:r w:rsidR="00DA5293">
        <w:rPr>
          <w:rFonts w:ascii="Times New Roman" w:eastAsia="Times New Roman" w:hAnsi="Times New Roman" w:cs="Times New Roman"/>
          <w:bCs/>
          <w:sz w:val="24"/>
          <w:szCs w:val="24"/>
        </w:rPr>
        <w:t>7</w:t>
      </w:r>
    </w:p>
    <w:p w14:paraId="62B2E0DB" w14:textId="15204A51" w:rsidR="00257DD3" w:rsidRPr="003017E2" w:rsidRDefault="00257DD3" w:rsidP="00257DD3">
      <w:pPr>
        <w:spacing w:after="0" w:line="480" w:lineRule="auto"/>
        <w:rPr>
          <w:rFonts w:ascii="Times New Roman" w:eastAsia="Times New Roman" w:hAnsi="Times New Roman" w:cs="Times New Roman"/>
          <w:bCs/>
          <w:sz w:val="24"/>
          <w:szCs w:val="24"/>
        </w:rPr>
      </w:pPr>
      <w:r w:rsidRPr="003017E2">
        <w:rPr>
          <w:rFonts w:ascii="Times New Roman" w:eastAsia="Times New Roman" w:hAnsi="Times New Roman" w:cs="Times New Roman"/>
          <w:b/>
          <w:bCs/>
          <w:sz w:val="24"/>
          <w:szCs w:val="24"/>
        </w:rPr>
        <w:t xml:space="preserve">Table </w:t>
      </w:r>
      <w:r w:rsidR="004F14D1">
        <w:rPr>
          <w:rFonts w:ascii="Times New Roman" w:eastAsia="Times New Roman" w:hAnsi="Times New Roman" w:cs="Times New Roman"/>
          <w:b/>
          <w:bCs/>
          <w:sz w:val="24"/>
          <w:szCs w:val="24"/>
        </w:rPr>
        <w:t>A</w:t>
      </w:r>
      <w:r w:rsidRPr="003017E2">
        <w:rPr>
          <w:rFonts w:ascii="Times New Roman" w:eastAsia="Times New Roman" w:hAnsi="Times New Roman" w:cs="Times New Roman"/>
          <w:b/>
          <w:bCs/>
          <w:sz w:val="24"/>
          <w:szCs w:val="24"/>
        </w:rPr>
        <w:t>.3</w:t>
      </w:r>
      <w:r w:rsidRPr="003017E2">
        <w:rPr>
          <w:rFonts w:ascii="Times New Roman" w:eastAsia="Times New Roman" w:hAnsi="Times New Roman" w:cs="Times New Roman"/>
          <w:bCs/>
          <w:sz w:val="24"/>
          <w:szCs w:val="24"/>
        </w:rPr>
        <w:t xml:space="preserve">. </w:t>
      </w:r>
      <w:r w:rsidR="00BF755A" w:rsidRPr="003017E2">
        <w:rPr>
          <w:rFonts w:ascii="Times New Roman" w:hAnsi="Times New Roman" w:cs="Times New Roman"/>
          <w:sz w:val="24"/>
          <w:szCs w:val="24"/>
        </w:rPr>
        <w:t>Mean ± SE nutritional carrying capacity (deer days/ha) by treatment for all study sites (n = 11) in Tennessee and Alabama, USA, June–August 2019 and 2020</w:t>
      </w:r>
      <w:r w:rsidRPr="003017E2">
        <w:rPr>
          <w:rFonts w:ascii="Times New Roman" w:eastAsia="Times New Roman" w:hAnsi="Times New Roman" w:cs="Times New Roman"/>
          <w:bCs/>
          <w:sz w:val="24"/>
          <w:szCs w:val="24"/>
        </w:rPr>
        <w:t xml:space="preserve">...... </w:t>
      </w:r>
      <w:r w:rsidR="001A2DE7" w:rsidRPr="003017E2">
        <w:rPr>
          <w:rFonts w:ascii="Times New Roman" w:eastAsia="Times New Roman" w:hAnsi="Times New Roman" w:cs="Times New Roman"/>
          <w:bCs/>
          <w:sz w:val="24"/>
          <w:szCs w:val="24"/>
        </w:rPr>
        <w:t>4</w:t>
      </w:r>
      <w:r w:rsidR="00DA5293">
        <w:rPr>
          <w:rFonts w:ascii="Times New Roman" w:eastAsia="Times New Roman" w:hAnsi="Times New Roman" w:cs="Times New Roman"/>
          <w:bCs/>
          <w:sz w:val="24"/>
          <w:szCs w:val="24"/>
        </w:rPr>
        <w:t>8</w:t>
      </w:r>
    </w:p>
    <w:p w14:paraId="03692148" w14:textId="44DE7422" w:rsidR="00257DD3" w:rsidRPr="003017E2" w:rsidRDefault="00257DD3" w:rsidP="00257DD3">
      <w:pPr>
        <w:spacing w:after="0" w:line="480" w:lineRule="auto"/>
        <w:rPr>
          <w:rFonts w:ascii="Times New Roman" w:eastAsia="Times New Roman" w:hAnsi="Times New Roman" w:cs="Times New Roman"/>
          <w:bCs/>
          <w:sz w:val="24"/>
          <w:szCs w:val="24"/>
        </w:rPr>
      </w:pPr>
      <w:r w:rsidRPr="003017E2">
        <w:rPr>
          <w:rFonts w:ascii="Times New Roman" w:eastAsia="Times New Roman" w:hAnsi="Times New Roman" w:cs="Times New Roman"/>
          <w:b/>
          <w:bCs/>
          <w:sz w:val="24"/>
          <w:szCs w:val="24"/>
        </w:rPr>
        <w:t xml:space="preserve">Table </w:t>
      </w:r>
      <w:r w:rsidR="004F14D1">
        <w:rPr>
          <w:rFonts w:ascii="Times New Roman" w:eastAsia="Times New Roman" w:hAnsi="Times New Roman" w:cs="Times New Roman"/>
          <w:b/>
          <w:bCs/>
          <w:sz w:val="24"/>
          <w:szCs w:val="24"/>
        </w:rPr>
        <w:t>A</w:t>
      </w:r>
      <w:r w:rsidRPr="003017E2">
        <w:rPr>
          <w:rFonts w:ascii="Times New Roman" w:eastAsia="Times New Roman" w:hAnsi="Times New Roman" w:cs="Times New Roman"/>
          <w:b/>
          <w:bCs/>
          <w:sz w:val="24"/>
          <w:szCs w:val="24"/>
        </w:rPr>
        <w:t>.4</w:t>
      </w:r>
      <w:r w:rsidRPr="003017E2">
        <w:rPr>
          <w:rFonts w:ascii="Times New Roman" w:eastAsia="Times New Roman" w:hAnsi="Times New Roman" w:cs="Times New Roman"/>
          <w:bCs/>
          <w:sz w:val="24"/>
          <w:szCs w:val="24"/>
        </w:rPr>
        <w:t xml:space="preserve">. </w:t>
      </w:r>
      <w:r w:rsidR="00BF755A" w:rsidRPr="003017E2">
        <w:rPr>
          <w:rFonts w:ascii="Times New Roman" w:hAnsi="Times New Roman" w:cs="Times New Roman"/>
          <w:sz w:val="24"/>
          <w:szCs w:val="24"/>
        </w:rPr>
        <w:t>Mean ± SE openness at ground level (cm) by treatment for all study sites (n = 11) in Tennessee and Alabama, USA, June–August 2019 and 2020.</w:t>
      </w:r>
      <w:r w:rsidRPr="003017E2">
        <w:rPr>
          <w:rFonts w:ascii="Times New Roman" w:eastAsia="Times New Roman" w:hAnsi="Times New Roman" w:cs="Times New Roman"/>
          <w:bCs/>
          <w:sz w:val="24"/>
          <w:szCs w:val="24"/>
        </w:rPr>
        <w:t>......................</w:t>
      </w:r>
      <w:r w:rsidR="00BF755A" w:rsidRPr="003017E2">
        <w:rPr>
          <w:rFonts w:ascii="Times New Roman" w:eastAsia="Times New Roman" w:hAnsi="Times New Roman" w:cs="Times New Roman"/>
          <w:bCs/>
          <w:sz w:val="24"/>
          <w:szCs w:val="24"/>
        </w:rPr>
        <w:t>.</w:t>
      </w:r>
      <w:r w:rsidRPr="003017E2">
        <w:rPr>
          <w:rFonts w:ascii="Times New Roman" w:eastAsia="Times New Roman" w:hAnsi="Times New Roman" w:cs="Times New Roman"/>
          <w:bCs/>
          <w:sz w:val="24"/>
          <w:szCs w:val="24"/>
        </w:rPr>
        <w:t xml:space="preserve">....... </w:t>
      </w:r>
      <w:r w:rsidR="001A2DE7" w:rsidRPr="003017E2">
        <w:rPr>
          <w:rFonts w:ascii="Times New Roman" w:eastAsia="Times New Roman" w:hAnsi="Times New Roman" w:cs="Times New Roman"/>
          <w:bCs/>
          <w:sz w:val="24"/>
          <w:szCs w:val="24"/>
        </w:rPr>
        <w:t>4</w:t>
      </w:r>
      <w:r w:rsidR="00DA5293">
        <w:rPr>
          <w:rFonts w:ascii="Times New Roman" w:eastAsia="Times New Roman" w:hAnsi="Times New Roman" w:cs="Times New Roman"/>
          <w:bCs/>
          <w:sz w:val="24"/>
          <w:szCs w:val="24"/>
        </w:rPr>
        <w:t>9</w:t>
      </w:r>
    </w:p>
    <w:p w14:paraId="732E73F6" w14:textId="772AEC71" w:rsidR="00257DD3" w:rsidRPr="003017E2" w:rsidRDefault="00257DD3" w:rsidP="00BF755A">
      <w:pPr>
        <w:spacing w:line="480" w:lineRule="auto"/>
        <w:rPr>
          <w:rFonts w:ascii="Times New Roman" w:hAnsi="Times New Roman" w:cs="Times New Roman"/>
          <w:sz w:val="24"/>
          <w:szCs w:val="24"/>
        </w:rPr>
      </w:pPr>
      <w:r w:rsidRPr="003017E2">
        <w:rPr>
          <w:rFonts w:ascii="Times New Roman" w:eastAsia="Times New Roman" w:hAnsi="Times New Roman" w:cs="Times New Roman"/>
          <w:b/>
          <w:bCs/>
          <w:sz w:val="24"/>
          <w:szCs w:val="24"/>
        </w:rPr>
        <w:t xml:space="preserve">Table </w:t>
      </w:r>
      <w:r w:rsidR="004F14D1">
        <w:rPr>
          <w:rFonts w:ascii="Times New Roman" w:eastAsia="Times New Roman" w:hAnsi="Times New Roman" w:cs="Times New Roman"/>
          <w:b/>
          <w:bCs/>
          <w:sz w:val="24"/>
          <w:szCs w:val="24"/>
        </w:rPr>
        <w:t>A</w:t>
      </w:r>
      <w:r w:rsidRPr="003017E2">
        <w:rPr>
          <w:rFonts w:ascii="Times New Roman" w:eastAsia="Times New Roman" w:hAnsi="Times New Roman" w:cs="Times New Roman"/>
          <w:b/>
          <w:bCs/>
          <w:sz w:val="24"/>
          <w:szCs w:val="24"/>
        </w:rPr>
        <w:t>.5</w:t>
      </w:r>
      <w:r w:rsidRPr="003017E2">
        <w:rPr>
          <w:rFonts w:ascii="Times New Roman" w:eastAsia="Times New Roman" w:hAnsi="Times New Roman" w:cs="Times New Roman"/>
          <w:bCs/>
          <w:sz w:val="24"/>
          <w:szCs w:val="24"/>
        </w:rPr>
        <w:t xml:space="preserve">. </w:t>
      </w:r>
      <w:r w:rsidR="00BF755A" w:rsidRPr="003017E2">
        <w:rPr>
          <w:rFonts w:ascii="Times New Roman" w:hAnsi="Times New Roman" w:cs="Times New Roman"/>
          <w:sz w:val="24"/>
          <w:szCs w:val="24"/>
        </w:rPr>
        <w:t>Species that were included in bobwhite food plants category and species that were used to calculate deer forage availability and NCC at all sites (n=11) across Tennessee and Alabama, USA, June–August 2019 and 2020…</w:t>
      </w:r>
      <w:r w:rsidRPr="003017E2">
        <w:rPr>
          <w:rFonts w:ascii="Times New Roman" w:eastAsia="Times New Roman" w:hAnsi="Times New Roman" w:cs="Times New Roman"/>
          <w:bCs/>
          <w:sz w:val="24"/>
          <w:szCs w:val="24"/>
        </w:rPr>
        <w:t xml:space="preserve">...................................... </w:t>
      </w:r>
      <w:r w:rsidR="008D2BEA">
        <w:rPr>
          <w:rFonts w:ascii="Times New Roman" w:eastAsia="Times New Roman" w:hAnsi="Times New Roman" w:cs="Times New Roman"/>
          <w:bCs/>
          <w:sz w:val="24"/>
          <w:szCs w:val="24"/>
        </w:rPr>
        <w:t>50</w:t>
      </w:r>
    </w:p>
    <w:p w14:paraId="58239608" w14:textId="38B66D16" w:rsidR="00257DD3" w:rsidRPr="003017E2" w:rsidRDefault="00257DD3" w:rsidP="00257DD3">
      <w:pPr>
        <w:spacing w:after="0" w:line="480" w:lineRule="auto"/>
        <w:rPr>
          <w:rFonts w:ascii="Times New Roman" w:eastAsia="Times New Roman" w:hAnsi="Times New Roman" w:cs="Times New Roman"/>
          <w:bCs/>
          <w:sz w:val="24"/>
          <w:szCs w:val="24"/>
        </w:rPr>
      </w:pPr>
      <w:r w:rsidRPr="003017E2">
        <w:rPr>
          <w:rFonts w:ascii="Times New Roman" w:eastAsia="Times New Roman" w:hAnsi="Times New Roman" w:cs="Times New Roman"/>
          <w:b/>
          <w:bCs/>
          <w:sz w:val="24"/>
          <w:szCs w:val="24"/>
        </w:rPr>
        <w:t xml:space="preserve">Table </w:t>
      </w:r>
      <w:r w:rsidR="004F14D1">
        <w:rPr>
          <w:rFonts w:ascii="Times New Roman" w:eastAsia="Times New Roman" w:hAnsi="Times New Roman" w:cs="Times New Roman"/>
          <w:b/>
          <w:bCs/>
          <w:sz w:val="24"/>
          <w:szCs w:val="24"/>
        </w:rPr>
        <w:t>B</w:t>
      </w:r>
      <w:r w:rsidRPr="003017E2">
        <w:rPr>
          <w:rFonts w:ascii="Times New Roman" w:eastAsia="Times New Roman" w:hAnsi="Times New Roman" w:cs="Times New Roman"/>
          <w:b/>
          <w:bCs/>
          <w:sz w:val="24"/>
          <w:szCs w:val="24"/>
        </w:rPr>
        <w:t>.1</w:t>
      </w:r>
      <w:r w:rsidRPr="003017E2">
        <w:rPr>
          <w:rFonts w:ascii="Times New Roman" w:eastAsia="Times New Roman" w:hAnsi="Times New Roman" w:cs="Times New Roman"/>
          <w:bCs/>
          <w:sz w:val="24"/>
          <w:szCs w:val="24"/>
        </w:rPr>
        <w:t xml:space="preserve">.  </w:t>
      </w:r>
      <w:r w:rsidR="001A2DE7" w:rsidRPr="003017E2">
        <w:rPr>
          <w:rFonts w:ascii="Times New Roman" w:eastAsia="Calibri" w:hAnsi="Times New Roman" w:cs="Times New Roman"/>
          <w:sz w:val="24"/>
          <w:szCs w:val="24"/>
        </w:rPr>
        <w:t>Mean coverage (%) and standard error (SE) of plant groups detected in 7 early successional plant community treatments across study sites (n = 10) in Tennessee and Alabama, USA, June–August 2019 and 2020……………………………………….</w:t>
      </w:r>
      <w:r w:rsidR="008D2BEA">
        <w:rPr>
          <w:rFonts w:ascii="Times New Roman" w:eastAsia="Times New Roman" w:hAnsi="Times New Roman" w:cs="Times New Roman"/>
          <w:bCs/>
          <w:sz w:val="24"/>
          <w:szCs w:val="24"/>
        </w:rPr>
        <w:t>60</w:t>
      </w:r>
    </w:p>
    <w:p w14:paraId="683F9FDF" w14:textId="5D25EF98" w:rsidR="00257DD3" w:rsidRPr="003017E2" w:rsidRDefault="00257DD3" w:rsidP="001A2DE7">
      <w:pPr>
        <w:spacing w:line="480" w:lineRule="auto"/>
        <w:rPr>
          <w:rFonts w:ascii="Times New Roman" w:eastAsia="Calibri" w:hAnsi="Times New Roman" w:cs="Times New Roman"/>
          <w:sz w:val="24"/>
          <w:szCs w:val="24"/>
        </w:rPr>
      </w:pPr>
      <w:r w:rsidRPr="003017E2">
        <w:rPr>
          <w:rFonts w:ascii="Times New Roman" w:eastAsia="Times New Roman" w:hAnsi="Times New Roman" w:cs="Times New Roman"/>
          <w:b/>
          <w:bCs/>
          <w:sz w:val="24"/>
          <w:szCs w:val="24"/>
        </w:rPr>
        <w:t xml:space="preserve">Table </w:t>
      </w:r>
      <w:r w:rsidR="004F14D1">
        <w:rPr>
          <w:rFonts w:ascii="Times New Roman" w:eastAsia="Times New Roman" w:hAnsi="Times New Roman" w:cs="Times New Roman"/>
          <w:b/>
          <w:bCs/>
          <w:sz w:val="24"/>
          <w:szCs w:val="24"/>
        </w:rPr>
        <w:t>B</w:t>
      </w:r>
      <w:r w:rsidRPr="003017E2">
        <w:rPr>
          <w:rFonts w:ascii="Times New Roman" w:eastAsia="Times New Roman" w:hAnsi="Times New Roman" w:cs="Times New Roman"/>
          <w:b/>
          <w:bCs/>
          <w:sz w:val="24"/>
          <w:szCs w:val="24"/>
        </w:rPr>
        <w:t>.2</w:t>
      </w:r>
      <w:r w:rsidRPr="003017E2">
        <w:rPr>
          <w:rFonts w:ascii="Times New Roman" w:eastAsia="Times New Roman" w:hAnsi="Times New Roman" w:cs="Times New Roman"/>
          <w:bCs/>
          <w:sz w:val="24"/>
          <w:szCs w:val="24"/>
        </w:rPr>
        <w:t xml:space="preserve">. </w:t>
      </w:r>
      <w:r w:rsidR="001A2DE7" w:rsidRPr="003017E2">
        <w:rPr>
          <w:rFonts w:ascii="Times New Roman" w:eastAsia="Calibri" w:hAnsi="Times New Roman" w:cs="Times New Roman"/>
          <w:sz w:val="24"/>
          <w:szCs w:val="24"/>
        </w:rPr>
        <w:t>Mean ± SE deer forage biomass (kg/ha) by treatment for study sites (n = 10) in Tennessee and Alabama, USA, June–August 2019 and 2020………………………...</w:t>
      </w:r>
      <w:r w:rsidR="001A2DE7" w:rsidRPr="003017E2">
        <w:rPr>
          <w:rFonts w:ascii="Times New Roman" w:eastAsia="Times New Roman" w:hAnsi="Times New Roman" w:cs="Times New Roman"/>
          <w:bCs/>
          <w:sz w:val="24"/>
          <w:szCs w:val="24"/>
        </w:rPr>
        <w:t>6</w:t>
      </w:r>
      <w:r w:rsidR="008D2BEA">
        <w:rPr>
          <w:rFonts w:ascii="Times New Roman" w:eastAsia="Times New Roman" w:hAnsi="Times New Roman" w:cs="Times New Roman"/>
          <w:bCs/>
          <w:sz w:val="24"/>
          <w:szCs w:val="24"/>
        </w:rPr>
        <w:t>2</w:t>
      </w:r>
    </w:p>
    <w:p w14:paraId="6BE52E96" w14:textId="60D932CC" w:rsidR="00257DD3" w:rsidRPr="003017E2" w:rsidRDefault="00257DD3" w:rsidP="00257DD3">
      <w:pPr>
        <w:spacing w:after="0" w:line="480" w:lineRule="auto"/>
        <w:rPr>
          <w:rFonts w:ascii="Times New Roman" w:eastAsia="Times New Roman" w:hAnsi="Times New Roman" w:cs="Times New Roman"/>
          <w:bCs/>
          <w:sz w:val="24"/>
          <w:szCs w:val="24"/>
        </w:rPr>
      </w:pPr>
      <w:r w:rsidRPr="003017E2">
        <w:rPr>
          <w:rFonts w:ascii="Times New Roman" w:eastAsia="Times New Roman" w:hAnsi="Times New Roman" w:cs="Times New Roman"/>
          <w:b/>
          <w:bCs/>
          <w:sz w:val="24"/>
          <w:szCs w:val="24"/>
        </w:rPr>
        <w:lastRenderedPageBreak/>
        <w:t xml:space="preserve">Table </w:t>
      </w:r>
      <w:r w:rsidR="004F14D1">
        <w:rPr>
          <w:rFonts w:ascii="Times New Roman" w:eastAsia="Times New Roman" w:hAnsi="Times New Roman" w:cs="Times New Roman"/>
          <w:b/>
          <w:bCs/>
          <w:sz w:val="24"/>
          <w:szCs w:val="24"/>
        </w:rPr>
        <w:t>C</w:t>
      </w:r>
      <w:r w:rsidR="00C91976" w:rsidRPr="003017E2">
        <w:rPr>
          <w:rFonts w:ascii="Times New Roman" w:eastAsia="Times New Roman" w:hAnsi="Times New Roman" w:cs="Times New Roman"/>
          <w:b/>
          <w:bCs/>
          <w:sz w:val="24"/>
          <w:szCs w:val="24"/>
        </w:rPr>
        <w:t>.1</w:t>
      </w:r>
      <w:r w:rsidRPr="003017E2">
        <w:rPr>
          <w:rFonts w:ascii="Times New Roman" w:eastAsia="Times New Roman" w:hAnsi="Times New Roman" w:cs="Times New Roman"/>
          <w:bCs/>
          <w:sz w:val="24"/>
          <w:szCs w:val="24"/>
        </w:rPr>
        <w:t xml:space="preserve">. </w:t>
      </w:r>
      <w:r w:rsidR="00BF755A" w:rsidRPr="003017E2">
        <w:rPr>
          <w:rFonts w:ascii="Times New Roman" w:hAnsi="Times New Roman" w:cs="Times New Roman"/>
          <w:sz w:val="24"/>
          <w:szCs w:val="24"/>
        </w:rPr>
        <w:t>Mean percent (%) coverage and standard error of all species groups detected in 5 early successional plant community treatments across all study sites (n = 11) in Tennessee and Alabama, USA……………………………….</w:t>
      </w:r>
      <w:r w:rsidRPr="003017E2">
        <w:rPr>
          <w:rFonts w:ascii="Times New Roman" w:eastAsia="Times New Roman" w:hAnsi="Times New Roman" w:cs="Times New Roman"/>
          <w:bCs/>
          <w:sz w:val="24"/>
          <w:szCs w:val="24"/>
        </w:rPr>
        <w:t>………………………</w:t>
      </w:r>
      <w:proofErr w:type="gramStart"/>
      <w:r w:rsidRPr="003017E2">
        <w:rPr>
          <w:rFonts w:ascii="Times New Roman" w:eastAsia="Times New Roman" w:hAnsi="Times New Roman" w:cs="Times New Roman"/>
          <w:bCs/>
          <w:sz w:val="24"/>
          <w:szCs w:val="24"/>
        </w:rPr>
        <w:t>.....</w:t>
      </w:r>
      <w:proofErr w:type="gramEnd"/>
      <w:r w:rsidRPr="003017E2">
        <w:rPr>
          <w:rFonts w:ascii="Times New Roman" w:eastAsia="Times New Roman" w:hAnsi="Times New Roman" w:cs="Times New Roman"/>
          <w:bCs/>
          <w:sz w:val="24"/>
          <w:szCs w:val="24"/>
        </w:rPr>
        <w:t xml:space="preserve"> 9</w:t>
      </w:r>
      <w:r w:rsidR="008D2BEA">
        <w:rPr>
          <w:rFonts w:ascii="Times New Roman" w:eastAsia="Times New Roman" w:hAnsi="Times New Roman" w:cs="Times New Roman"/>
          <w:bCs/>
          <w:sz w:val="24"/>
          <w:szCs w:val="24"/>
        </w:rPr>
        <w:t>3</w:t>
      </w:r>
    </w:p>
    <w:p w14:paraId="3BCEDFF0"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4DD40BB6"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4BAF5B05"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39B5DD35"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7CDC4399"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6D88FEE3"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1B27BC76"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64BF4B5A"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2A882695"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7219D095"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0935CE53"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537196CF"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46F3DB15"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70D1FB94"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0B22DDE7"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60454194"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6058BF13"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7155BC0B"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281900FF"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01091CDF"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3E3EF094"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1122FFBE"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2131F4FC"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7A3DE642"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1F2B65E4"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51A1A7DF"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65284EE3"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53BB1E90"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5943BEF7"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422A5FAE"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5C388F59"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4B84CA0F"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367545A7"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66694DF1"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5DC1F3B5"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07445FBB"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171AB832"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16E9E65F" w14:textId="77777777" w:rsidR="003D57F4" w:rsidRDefault="003D57F4" w:rsidP="00B061BA">
      <w:pPr>
        <w:spacing w:after="0" w:line="240" w:lineRule="auto"/>
        <w:jc w:val="center"/>
        <w:rPr>
          <w:rFonts w:ascii="Times New Roman" w:eastAsia="Times New Roman" w:hAnsi="Times New Roman" w:cs="Times New Roman"/>
          <w:b/>
          <w:sz w:val="24"/>
          <w:szCs w:val="24"/>
        </w:rPr>
      </w:pPr>
    </w:p>
    <w:p w14:paraId="06C947FC" w14:textId="77190BE2" w:rsidR="00257DD3" w:rsidRPr="003017E2" w:rsidRDefault="00257DD3" w:rsidP="00B061BA">
      <w:pPr>
        <w:spacing w:after="0" w:line="240" w:lineRule="auto"/>
        <w:jc w:val="center"/>
        <w:rPr>
          <w:rFonts w:ascii="Times New Roman" w:eastAsia="Times New Roman" w:hAnsi="Times New Roman" w:cs="Times New Roman"/>
          <w:b/>
          <w:sz w:val="24"/>
          <w:szCs w:val="24"/>
        </w:rPr>
      </w:pPr>
      <w:r w:rsidRPr="003017E2">
        <w:rPr>
          <w:rFonts w:ascii="Times New Roman" w:eastAsia="Times New Roman" w:hAnsi="Times New Roman" w:cs="Times New Roman"/>
          <w:b/>
          <w:sz w:val="24"/>
          <w:szCs w:val="24"/>
        </w:rPr>
        <w:lastRenderedPageBreak/>
        <w:t>LIST OF FIGURES</w:t>
      </w:r>
    </w:p>
    <w:p w14:paraId="60D12E3B" w14:textId="77777777" w:rsidR="00257DD3" w:rsidRPr="003017E2" w:rsidRDefault="00257DD3" w:rsidP="00B061B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rPr>
          <w:rFonts w:ascii="Times New Roman" w:eastAsia="Times New Roman" w:hAnsi="Times New Roman" w:cs="Times New Roman"/>
          <w:sz w:val="24"/>
          <w:szCs w:val="24"/>
        </w:rPr>
      </w:pPr>
    </w:p>
    <w:p w14:paraId="53E766AC" w14:textId="1694BCB5" w:rsidR="00257DD3" w:rsidRPr="003017E2" w:rsidRDefault="00257DD3" w:rsidP="00B40218">
      <w:pPr>
        <w:tabs>
          <w:tab w:val="right" w:leader="dot" w:pos="8630"/>
        </w:tabs>
        <w:spacing w:after="0" w:line="480" w:lineRule="auto"/>
        <w:rPr>
          <w:rFonts w:ascii="Times New Roman" w:eastAsia="Times New Roman" w:hAnsi="Times New Roman" w:cs="Times New Roman"/>
          <w:noProof/>
          <w:sz w:val="24"/>
          <w:szCs w:val="24"/>
        </w:rPr>
      </w:pPr>
      <w:r w:rsidRPr="003017E2">
        <w:rPr>
          <w:rFonts w:ascii="Times New Roman" w:eastAsia="Times New Roman" w:hAnsi="Times New Roman" w:cs="Times New Roman"/>
          <w:sz w:val="24"/>
          <w:szCs w:val="24"/>
        </w:rPr>
        <w:fldChar w:fldCharType="begin"/>
      </w:r>
      <w:r w:rsidRPr="003017E2">
        <w:rPr>
          <w:rFonts w:ascii="Times New Roman" w:eastAsia="Times New Roman" w:hAnsi="Times New Roman" w:cs="Times New Roman"/>
          <w:sz w:val="24"/>
          <w:szCs w:val="24"/>
        </w:rPr>
        <w:instrText xml:space="preserve"> TOC \h \z \c "Figure" </w:instrText>
      </w:r>
      <w:r w:rsidRPr="003017E2">
        <w:rPr>
          <w:rFonts w:ascii="Times New Roman" w:eastAsia="Times New Roman" w:hAnsi="Times New Roman" w:cs="Times New Roman"/>
          <w:sz w:val="24"/>
          <w:szCs w:val="24"/>
        </w:rPr>
        <w:fldChar w:fldCharType="separate"/>
      </w:r>
      <w:hyperlink w:anchor="_Toc428278255" w:history="1">
        <w:r w:rsidRPr="003017E2">
          <w:rPr>
            <w:rFonts w:ascii="Times New Roman" w:eastAsia="Times New Roman" w:hAnsi="Times New Roman" w:cs="Times New Roman"/>
            <w:b/>
            <w:noProof/>
            <w:sz w:val="24"/>
            <w:szCs w:val="24"/>
          </w:rPr>
          <w:t xml:space="preserve">Figure </w:t>
        </w:r>
        <w:r w:rsidR="004F14D1">
          <w:rPr>
            <w:rFonts w:ascii="Times New Roman" w:eastAsia="Times New Roman" w:hAnsi="Times New Roman" w:cs="Times New Roman"/>
            <w:b/>
            <w:noProof/>
            <w:sz w:val="24"/>
            <w:szCs w:val="24"/>
          </w:rPr>
          <w:t>A</w:t>
        </w:r>
        <w:r w:rsidRPr="003017E2">
          <w:rPr>
            <w:rFonts w:ascii="Times New Roman" w:eastAsia="Times New Roman" w:hAnsi="Times New Roman" w:cs="Times New Roman"/>
            <w:b/>
            <w:noProof/>
            <w:sz w:val="24"/>
            <w:szCs w:val="24"/>
          </w:rPr>
          <w:t>.1</w:t>
        </w:r>
        <w:r w:rsidRPr="003017E2">
          <w:rPr>
            <w:rFonts w:ascii="Times New Roman" w:eastAsia="Times New Roman" w:hAnsi="Times New Roman" w:cs="Times New Roman"/>
            <w:noProof/>
            <w:sz w:val="24"/>
            <w:szCs w:val="24"/>
          </w:rPr>
          <w:t xml:space="preserve">. </w:t>
        </w:r>
        <w:r w:rsidR="00B40218" w:rsidRPr="003017E2">
          <w:rPr>
            <w:rFonts w:ascii="Times New Roman" w:hAnsi="Times New Roman" w:cs="Times New Roman"/>
            <w:sz w:val="24"/>
            <w:szCs w:val="24"/>
          </w:rPr>
          <w:t>Mean percent visual obstruction during June–August 2019 and 2020 at all study sites (n=11) in Tennessee and Alabama following burn and mow treatments. Different letters between treatments within a stratum represent significant differences in visual obstruction.</w:t>
        </w:r>
        <w:r w:rsidRPr="003017E2">
          <w:rPr>
            <w:rFonts w:ascii="Times New Roman" w:eastAsia="Times New Roman" w:hAnsi="Times New Roman" w:cs="Times New Roman"/>
            <w:noProof/>
            <w:sz w:val="24"/>
            <w:szCs w:val="24"/>
          </w:rPr>
          <w:t>…………………………</w:t>
        </w:r>
        <w:r w:rsidR="00B40218" w:rsidRPr="003017E2">
          <w:rPr>
            <w:rFonts w:ascii="Times New Roman" w:eastAsia="Times New Roman" w:hAnsi="Times New Roman" w:cs="Times New Roman"/>
            <w:noProof/>
            <w:sz w:val="24"/>
            <w:szCs w:val="24"/>
          </w:rPr>
          <w:t>……...</w:t>
        </w:r>
        <w:r w:rsidRPr="003017E2">
          <w:rPr>
            <w:rFonts w:ascii="Times New Roman" w:eastAsia="Times New Roman" w:hAnsi="Times New Roman" w:cs="Times New Roman"/>
            <w:noProof/>
            <w:sz w:val="24"/>
            <w:szCs w:val="24"/>
          </w:rPr>
          <w:t>………</w:t>
        </w:r>
        <w:r w:rsidR="00B40218" w:rsidRPr="003017E2">
          <w:rPr>
            <w:rFonts w:ascii="Times New Roman" w:eastAsia="Times New Roman" w:hAnsi="Times New Roman" w:cs="Times New Roman"/>
            <w:noProof/>
            <w:sz w:val="24"/>
            <w:szCs w:val="24"/>
          </w:rPr>
          <w:t>…………………...</w:t>
        </w:r>
        <w:r w:rsidRPr="003017E2">
          <w:rPr>
            <w:rFonts w:ascii="Times New Roman" w:eastAsia="Times New Roman" w:hAnsi="Times New Roman" w:cs="Times New Roman"/>
            <w:noProof/>
            <w:sz w:val="24"/>
            <w:szCs w:val="24"/>
          </w:rPr>
          <w:t xml:space="preserve">………... </w:t>
        </w:r>
        <w:r w:rsidRPr="003017E2">
          <w:rPr>
            <w:rFonts w:ascii="Times New Roman" w:eastAsia="Times New Roman" w:hAnsi="Times New Roman" w:cs="Times New Roman"/>
            <w:noProof/>
            <w:webHidden/>
            <w:sz w:val="24"/>
            <w:szCs w:val="24"/>
          </w:rPr>
          <w:t>6</w:t>
        </w:r>
      </w:hyperlink>
      <w:r w:rsidR="008D2BEA">
        <w:rPr>
          <w:rFonts w:ascii="Times New Roman" w:eastAsia="Times New Roman" w:hAnsi="Times New Roman" w:cs="Times New Roman"/>
          <w:noProof/>
          <w:sz w:val="24"/>
          <w:szCs w:val="24"/>
        </w:rPr>
        <w:t>2</w:t>
      </w:r>
    </w:p>
    <w:p w14:paraId="6F5ABB22" w14:textId="33C87A30" w:rsidR="00257DD3" w:rsidRPr="003017E2" w:rsidRDefault="00257DD3" w:rsidP="00257DD3">
      <w:pPr>
        <w:spacing w:after="0" w:line="480" w:lineRule="auto"/>
        <w:rPr>
          <w:rFonts w:ascii="Times New Roman" w:eastAsia="Times New Roman" w:hAnsi="Times New Roman" w:cs="Times New Roman"/>
          <w:sz w:val="24"/>
          <w:szCs w:val="24"/>
        </w:rPr>
      </w:pPr>
      <w:r w:rsidRPr="003017E2">
        <w:rPr>
          <w:rFonts w:ascii="Times New Roman" w:eastAsia="Times New Roman" w:hAnsi="Times New Roman" w:cs="Times New Roman"/>
          <w:b/>
          <w:sz w:val="24"/>
          <w:szCs w:val="24"/>
        </w:rPr>
        <w:t xml:space="preserve">Figure </w:t>
      </w:r>
      <w:r w:rsidR="004F14D1">
        <w:rPr>
          <w:rFonts w:ascii="Times New Roman" w:eastAsia="Times New Roman" w:hAnsi="Times New Roman" w:cs="Times New Roman"/>
          <w:b/>
          <w:sz w:val="24"/>
          <w:szCs w:val="24"/>
        </w:rPr>
        <w:t>C</w:t>
      </w:r>
      <w:r w:rsidRPr="003017E2">
        <w:rPr>
          <w:rFonts w:ascii="Times New Roman" w:eastAsia="Times New Roman" w:hAnsi="Times New Roman" w:cs="Times New Roman"/>
          <w:b/>
          <w:sz w:val="24"/>
          <w:szCs w:val="24"/>
        </w:rPr>
        <w:t>.1</w:t>
      </w:r>
      <w:r w:rsidRPr="003017E2">
        <w:rPr>
          <w:rFonts w:ascii="Arial" w:eastAsia="Times New Roman" w:hAnsi="Arial" w:cs="Arial"/>
          <w:sz w:val="24"/>
          <w:szCs w:val="24"/>
        </w:rPr>
        <w:t xml:space="preserve">. </w:t>
      </w:r>
      <w:r w:rsidR="00B40218" w:rsidRPr="003017E2">
        <w:rPr>
          <w:rFonts w:ascii="Times New Roman" w:hAnsi="Times New Roman" w:cs="Times New Roman"/>
          <w:sz w:val="24"/>
          <w:szCs w:val="24"/>
        </w:rPr>
        <w:t>Map of 11 study site locations in Tennessee and Alabama, USA (2018-2020)</w:t>
      </w:r>
      <w:r w:rsidR="00B40218" w:rsidRPr="003017E2">
        <w:rPr>
          <w:rFonts w:ascii="Times New Roman" w:eastAsia="Times New Roman" w:hAnsi="Times New Roman" w:cs="Times New Roman"/>
          <w:sz w:val="24"/>
          <w:szCs w:val="24"/>
        </w:rPr>
        <w:t>……………………………………………………………………………………. 9</w:t>
      </w:r>
      <w:r w:rsidR="008D2BEA">
        <w:rPr>
          <w:rFonts w:ascii="Times New Roman" w:eastAsia="Times New Roman" w:hAnsi="Times New Roman" w:cs="Times New Roman"/>
          <w:sz w:val="24"/>
          <w:szCs w:val="24"/>
        </w:rPr>
        <w:t>4</w:t>
      </w:r>
    </w:p>
    <w:p w14:paraId="06CA01B7" w14:textId="18BDDE06" w:rsidR="00B40218" w:rsidRPr="003017E2" w:rsidRDefault="00B40218" w:rsidP="00257DD3">
      <w:pPr>
        <w:spacing w:after="0" w:line="480" w:lineRule="auto"/>
        <w:rPr>
          <w:rFonts w:ascii="Times New Roman" w:eastAsia="Times New Roman" w:hAnsi="Times New Roman" w:cs="Times New Roman"/>
          <w:b/>
          <w:sz w:val="24"/>
          <w:szCs w:val="24"/>
        </w:rPr>
      </w:pPr>
      <w:r w:rsidRPr="003017E2">
        <w:rPr>
          <w:rFonts w:ascii="Times New Roman" w:eastAsia="Times New Roman" w:hAnsi="Times New Roman" w:cs="Times New Roman"/>
          <w:b/>
          <w:sz w:val="24"/>
          <w:szCs w:val="24"/>
        </w:rPr>
        <w:t xml:space="preserve">Figure </w:t>
      </w:r>
      <w:r w:rsidR="004F14D1">
        <w:rPr>
          <w:rFonts w:ascii="Times New Roman" w:eastAsia="Times New Roman" w:hAnsi="Times New Roman" w:cs="Times New Roman"/>
          <w:b/>
          <w:sz w:val="24"/>
          <w:szCs w:val="24"/>
        </w:rPr>
        <w:t>C</w:t>
      </w:r>
      <w:r w:rsidRPr="003017E2">
        <w:rPr>
          <w:rFonts w:ascii="Times New Roman" w:eastAsia="Times New Roman" w:hAnsi="Times New Roman" w:cs="Times New Roman"/>
          <w:b/>
          <w:sz w:val="24"/>
          <w:szCs w:val="24"/>
        </w:rPr>
        <w:t>.2</w:t>
      </w:r>
      <w:r w:rsidRPr="003017E2">
        <w:rPr>
          <w:rFonts w:ascii="Times New Roman" w:eastAsia="Times New Roman" w:hAnsi="Times New Roman" w:cs="Times New Roman"/>
          <w:sz w:val="24"/>
          <w:szCs w:val="24"/>
        </w:rPr>
        <w:t xml:space="preserve">. </w:t>
      </w:r>
      <w:r w:rsidRPr="003017E2">
        <w:rPr>
          <w:rFonts w:ascii="Times New Roman" w:hAnsi="Times New Roman" w:cs="Times New Roman"/>
          <w:sz w:val="24"/>
          <w:szCs w:val="24"/>
        </w:rPr>
        <w:t>Mean percent difference in spring- (SPFF), summer- (SUFF), and fall-flowering forb (FAFF) coverage during June–August 2018 and 2020 at all study sites (n=11) in Tennessee and Alabama following burn and mow treatments………………. 9</w:t>
      </w:r>
      <w:r w:rsidR="008D2BEA">
        <w:rPr>
          <w:rFonts w:ascii="Times New Roman" w:hAnsi="Times New Roman" w:cs="Times New Roman"/>
          <w:sz w:val="24"/>
          <w:szCs w:val="24"/>
        </w:rPr>
        <w:t>5</w:t>
      </w:r>
    </w:p>
    <w:p w14:paraId="0EB06E6C" w14:textId="77777777" w:rsidR="00257DD3" w:rsidRPr="003017E2" w:rsidRDefault="00257DD3" w:rsidP="00257DD3">
      <w:pPr>
        <w:numPr>
          <w:ilvl w:val="12"/>
          <w:numId w:val="0"/>
        </w:numPr>
        <w:spacing w:after="0" w:line="480" w:lineRule="auto"/>
        <w:rPr>
          <w:rFonts w:ascii="Times New Roman" w:eastAsia="Times New Roman" w:hAnsi="Times New Roman" w:cs="Times New Roman"/>
          <w:sz w:val="24"/>
          <w:szCs w:val="24"/>
        </w:rPr>
        <w:sectPr w:rsidR="00257DD3" w:rsidRPr="003017E2" w:rsidSect="00DE27D7">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docGrid w:linePitch="299"/>
        </w:sectPr>
      </w:pPr>
      <w:r w:rsidRPr="003017E2">
        <w:rPr>
          <w:rFonts w:ascii="Times New Roman" w:eastAsia="Times New Roman" w:hAnsi="Times New Roman" w:cs="Times New Roman"/>
          <w:sz w:val="24"/>
          <w:szCs w:val="24"/>
        </w:rPr>
        <w:fldChar w:fldCharType="end"/>
      </w:r>
    </w:p>
    <w:p w14:paraId="2188EDC4" w14:textId="6D94861E" w:rsidR="00257DD3" w:rsidRPr="003017E2" w:rsidRDefault="00257DD3" w:rsidP="0040016F">
      <w:pPr>
        <w:pStyle w:val="BLPStyle"/>
      </w:pPr>
      <w:bookmarkStart w:id="3" w:name="_Toc420995890"/>
      <w:bookmarkStart w:id="4" w:name="_Toc422997477"/>
      <w:bookmarkStart w:id="5" w:name="_Toc427156460"/>
      <w:bookmarkStart w:id="6" w:name="_Toc93291286"/>
      <w:bookmarkStart w:id="7" w:name="_Toc93292132"/>
      <w:bookmarkStart w:id="8" w:name="_Toc93530984"/>
      <w:r w:rsidRPr="003017E2">
        <w:lastRenderedPageBreak/>
        <w:t>Introduction</w:t>
      </w:r>
      <w:bookmarkEnd w:id="3"/>
      <w:bookmarkEnd w:id="4"/>
      <w:bookmarkEnd w:id="5"/>
      <w:bookmarkEnd w:id="6"/>
      <w:bookmarkEnd w:id="7"/>
      <w:bookmarkEnd w:id="8"/>
    </w:p>
    <w:p w14:paraId="1D164B73" w14:textId="18992B20" w:rsidR="00257DD3" w:rsidRPr="003017E2" w:rsidRDefault="00257DD3" w:rsidP="00257DD3">
      <w:pPr>
        <w:spacing w:after="0" w:line="480" w:lineRule="auto"/>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 xml:space="preserve">Native early successional plant communities are in decline across the eastern United States (Brennan 1991, </w:t>
      </w:r>
      <w:proofErr w:type="spellStart"/>
      <w:r w:rsidRPr="003017E2">
        <w:rPr>
          <w:rFonts w:ascii="Times New Roman" w:eastAsia="Times New Roman" w:hAnsi="Times New Roman" w:cs="Times New Roman"/>
          <w:sz w:val="24"/>
          <w:szCs w:val="24"/>
        </w:rPr>
        <w:t>Noss</w:t>
      </w:r>
      <w:proofErr w:type="spellEnd"/>
      <w:r w:rsidRPr="003017E2">
        <w:rPr>
          <w:rFonts w:ascii="Times New Roman" w:eastAsia="Times New Roman" w:hAnsi="Times New Roman" w:cs="Times New Roman"/>
          <w:sz w:val="24"/>
          <w:szCs w:val="24"/>
        </w:rPr>
        <w:t xml:space="preserve"> et al. 1995, </w:t>
      </w:r>
      <w:proofErr w:type="spellStart"/>
      <w:r w:rsidRPr="003017E2">
        <w:rPr>
          <w:rFonts w:ascii="Times New Roman" w:eastAsia="Times New Roman" w:hAnsi="Times New Roman" w:cs="Times New Roman"/>
          <w:sz w:val="24"/>
          <w:szCs w:val="24"/>
        </w:rPr>
        <w:t>Noss</w:t>
      </w:r>
      <w:proofErr w:type="spellEnd"/>
      <w:r w:rsidRPr="003017E2">
        <w:rPr>
          <w:rFonts w:ascii="Times New Roman" w:eastAsia="Times New Roman" w:hAnsi="Times New Roman" w:cs="Times New Roman"/>
          <w:sz w:val="24"/>
          <w:szCs w:val="24"/>
        </w:rPr>
        <w:t xml:space="preserve"> 2013). Historically, natural and anthropogenic disturbances, such as fire, wind events, and flooding, periodically set-back succession and maintained early successional plant communities (</w:t>
      </w:r>
      <w:proofErr w:type="spellStart"/>
      <w:r w:rsidRPr="003017E2">
        <w:rPr>
          <w:rFonts w:ascii="Times New Roman" w:eastAsia="Times New Roman" w:hAnsi="Times New Roman" w:cs="Times New Roman"/>
          <w:sz w:val="24"/>
          <w:szCs w:val="24"/>
        </w:rPr>
        <w:t>Pyne</w:t>
      </w:r>
      <w:proofErr w:type="spellEnd"/>
      <w:r w:rsidRPr="003017E2">
        <w:rPr>
          <w:rFonts w:ascii="Times New Roman" w:eastAsia="Times New Roman" w:hAnsi="Times New Roman" w:cs="Times New Roman"/>
          <w:sz w:val="24"/>
          <w:szCs w:val="24"/>
        </w:rPr>
        <w:t xml:space="preserve"> 1982, Williams 1989, </w:t>
      </w:r>
      <w:proofErr w:type="spellStart"/>
      <w:r w:rsidRPr="003017E2">
        <w:rPr>
          <w:rFonts w:ascii="Times New Roman" w:eastAsia="Times New Roman" w:hAnsi="Times New Roman" w:cs="Times New Roman"/>
          <w:sz w:val="24"/>
          <w:szCs w:val="24"/>
        </w:rPr>
        <w:t>Oliveri</w:t>
      </w:r>
      <w:proofErr w:type="spellEnd"/>
      <w:r w:rsidRPr="003017E2">
        <w:rPr>
          <w:rFonts w:ascii="Times New Roman" w:eastAsia="Times New Roman" w:hAnsi="Times New Roman" w:cs="Times New Roman"/>
          <w:sz w:val="24"/>
          <w:szCs w:val="24"/>
        </w:rPr>
        <w:t xml:space="preserve"> 1993, </w:t>
      </w:r>
      <w:proofErr w:type="spellStart"/>
      <w:r w:rsidRPr="003017E2">
        <w:rPr>
          <w:rFonts w:ascii="Times New Roman" w:eastAsia="Times New Roman" w:hAnsi="Times New Roman" w:cs="Times New Roman"/>
          <w:sz w:val="24"/>
          <w:szCs w:val="24"/>
        </w:rPr>
        <w:t>Vitousek</w:t>
      </w:r>
      <w:proofErr w:type="spellEnd"/>
      <w:r w:rsidRPr="003017E2">
        <w:rPr>
          <w:rFonts w:ascii="Times New Roman" w:eastAsia="Times New Roman" w:hAnsi="Times New Roman" w:cs="Times New Roman"/>
          <w:sz w:val="24"/>
          <w:szCs w:val="24"/>
        </w:rPr>
        <w:t xml:space="preserve"> et al. 1997, Burris and Haney 2005, Haney et al. 2008, Chandler et al. 2009). The suppression of fire, shifts in land-use practices, and urbanization have contributed to change</w:t>
      </w:r>
      <w:r w:rsidR="006C0952">
        <w:rPr>
          <w:rFonts w:ascii="Times New Roman" w:eastAsia="Times New Roman" w:hAnsi="Times New Roman" w:cs="Times New Roman"/>
          <w:sz w:val="24"/>
          <w:szCs w:val="24"/>
        </w:rPr>
        <w:t>s</w:t>
      </w:r>
      <w:r w:rsidRPr="003017E2">
        <w:rPr>
          <w:rFonts w:ascii="Times New Roman" w:eastAsia="Times New Roman" w:hAnsi="Times New Roman" w:cs="Times New Roman"/>
          <w:sz w:val="24"/>
          <w:szCs w:val="24"/>
        </w:rPr>
        <w:t xml:space="preserve"> in the landscape </w:t>
      </w:r>
      <w:r w:rsidR="009F5218">
        <w:rPr>
          <w:rFonts w:ascii="Times New Roman" w:eastAsia="Times New Roman" w:hAnsi="Times New Roman" w:cs="Times New Roman"/>
          <w:sz w:val="24"/>
          <w:szCs w:val="24"/>
        </w:rPr>
        <w:t>across</w:t>
      </w:r>
      <w:r w:rsidR="009F5218" w:rsidRPr="003017E2">
        <w:rPr>
          <w:rFonts w:ascii="Times New Roman" w:eastAsia="Times New Roman" w:hAnsi="Times New Roman" w:cs="Times New Roman"/>
          <w:sz w:val="24"/>
          <w:szCs w:val="24"/>
        </w:rPr>
        <w:t xml:space="preserve"> </w:t>
      </w:r>
      <w:r w:rsidRPr="003017E2">
        <w:rPr>
          <w:rFonts w:ascii="Times New Roman" w:eastAsia="Times New Roman" w:hAnsi="Times New Roman" w:cs="Times New Roman"/>
          <w:sz w:val="24"/>
          <w:szCs w:val="24"/>
        </w:rPr>
        <w:t xml:space="preserve">the southeastern United States (Brennan 1991, Kirkland and Hart 1999, Pruitt 2000, Harper 2007, Sauer et al. 2011, </w:t>
      </w:r>
      <w:proofErr w:type="spellStart"/>
      <w:r w:rsidRPr="003017E2">
        <w:rPr>
          <w:rFonts w:ascii="Times New Roman" w:eastAsia="Times New Roman" w:hAnsi="Times New Roman" w:cs="Times New Roman"/>
          <w:sz w:val="24"/>
          <w:szCs w:val="24"/>
        </w:rPr>
        <w:t>Mcchesney</w:t>
      </w:r>
      <w:proofErr w:type="spellEnd"/>
      <w:r w:rsidRPr="003017E2">
        <w:rPr>
          <w:rFonts w:ascii="Times New Roman" w:eastAsia="Times New Roman" w:hAnsi="Times New Roman" w:cs="Times New Roman"/>
          <w:sz w:val="24"/>
          <w:szCs w:val="24"/>
        </w:rPr>
        <w:t xml:space="preserve"> and Anderson 2015). Increasing intensity in agricultural practices and </w:t>
      </w:r>
      <w:r w:rsidR="006D5789">
        <w:rPr>
          <w:rFonts w:ascii="Times New Roman" w:eastAsia="Times New Roman" w:hAnsi="Times New Roman" w:cs="Times New Roman"/>
          <w:sz w:val="24"/>
          <w:szCs w:val="24"/>
        </w:rPr>
        <w:t>greater fa</w:t>
      </w:r>
      <w:r w:rsidR="005B47E4">
        <w:rPr>
          <w:rFonts w:ascii="Times New Roman" w:eastAsia="Times New Roman" w:hAnsi="Times New Roman" w:cs="Times New Roman"/>
          <w:sz w:val="24"/>
          <w:szCs w:val="24"/>
        </w:rPr>
        <w:t>r</w:t>
      </w:r>
      <w:r w:rsidR="006D5789">
        <w:rPr>
          <w:rFonts w:ascii="Times New Roman" w:eastAsia="Times New Roman" w:hAnsi="Times New Roman" w:cs="Times New Roman"/>
          <w:sz w:val="24"/>
          <w:szCs w:val="24"/>
        </w:rPr>
        <w:t xml:space="preserve">m </w:t>
      </w:r>
      <w:r w:rsidRPr="003017E2">
        <w:rPr>
          <w:rFonts w:ascii="Times New Roman" w:eastAsia="Times New Roman" w:hAnsi="Times New Roman" w:cs="Times New Roman"/>
          <w:sz w:val="24"/>
          <w:szCs w:val="24"/>
        </w:rPr>
        <w:t xml:space="preserve">size have reduced the </w:t>
      </w:r>
      <w:r w:rsidR="009F5218">
        <w:rPr>
          <w:rFonts w:ascii="Times New Roman" w:eastAsia="Times New Roman" w:hAnsi="Times New Roman" w:cs="Times New Roman"/>
          <w:sz w:val="24"/>
          <w:szCs w:val="24"/>
        </w:rPr>
        <w:t xml:space="preserve">area represented by native </w:t>
      </w:r>
      <w:r w:rsidRPr="003017E2">
        <w:rPr>
          <w:rFonts w:ascii="Times New Roman" w:eastAsia="Times New Roman" w:hAnsi="Times New Roman" w:cs="Times New Roman"/>
          <w:sz w:val="24"/>
          <w:szCs w:val="24"/>
        </w:rPr>
        <w:t>early succession</w:t>
      </w:r>
      <w:r w:rsidR="009F5218">
        <w:rPr>
          <w:rFonts w:ascii="Times New Roman" w:eastAsia="Times New Roman" w:hAnsi="Times New Roman" w:cs="Times New Roman"/>
          <w:sz w:val="24"/>
          <w:szCs w:val="24"/>
        </w:rPr>
        <w:t>al plant communities</w:t>
      </w:r>
      <w:r w:rsidRPr="003017E2">
        <w:rPr>
          <w:rFonts w:ascii="Times New Roman" w:eastAsia="Times New Roman" w:hAnsi="Times New Roman" w:cs="Times New Roman"/>
          <w:sz w:val="24"/>
          <w:szCs w:val="24"/>
        </w:rPr>
        <w:t xml:space="preserve"> in the southern United States (Brennan 1991, Heard et al. 2000). Forest maturation and urbanization also have contributed to the decline </w:t>
      </w:r>
      <w:r w:rsidR="009F5218">
        <w:rPr>
          <w:rFonts w:ascii="Times New Roman" w:eastAsia="Times New Roman" w:hAnsi="Times New Roman" w:cs="Times New Roman"/>
          <w:sz w:val="24"/>
          <w:szCs w:val="24"/>
        </w:rPr>
        <w:t xml:space="preserve">in these communities </w:t>
      </w:r>
      <w:r w:rsidRPr="003017E2">
        <w:rPr>
          <w:rFonts w:ascii="Times New Roman" w:eastAsia="Times New Roman" w:hAnsi="Times New Roman" w:cs="Times New Roman"/>
          <w:sz w:val="24"/>
          <w:szCs w:val="24"/>
        </w:rPr>
        <w:t xml:space="preserve">(Williams 1989, </w:t>
      </w:r>
      <w:proofErr w:type="spellStart"/>
      <w:r w:rsidRPr="003017E2">
        <w:rPr>
          <w:rFonts w:ascii="Times New Roman" w:eastAsia="Times New Roman" w:hAnsi="Times New Roman" w:cs="Times New Roman"/>
          <w:sz w:val="24"/>
          <w:szCs w:val="24"/>
        </w:rPr>
        <w:t>Ramankutty</w:t>
      </w:r>
      <w:proofErr w:type="spellEnd"/>
      <w:r w:rsidRPr="003017E2">
        <w:rPr>
          <w:rFonts w:ascii="Times New Roman" w:eastAsia="Times New Roman" w:hAnsi="Times New Roman" w:cs="Times New Roman"/>
          <w:sz w:val="24"/>
          <w:szCs w:val="24"/>
        </w:rPr>
        <w:t xml:space="preserve"> and Foley 1999, Drummond and Loveland 2010). </w:t>
      </w:r>
      <w:r w:rsidR="004540F1">
        <w:rPr>
          <w:rFonts w:ascii="Times New Roman" w:eastAsia="Calibri" w:hAnsi="Times New Roman" w:cs="Times New Roman"/>
          <w:sz w:val="24"/>
        </w:rPr>
        <w:t>Approximately 5.7 million hectares of early successional plant communities were lost to land development in the United States from 1982</w:t>
      </w:r>
      <w:r w:rsidR="004540F1" w:rsidRPr="00A5552E">
        <w:rPr>
          <w:rFonts w:ascii="Times New Roman" w:eastAsia="Calibri" w:hAnsi="Times New Roman" w:cs="Times New Roman"/>
          <w:sz w:val="24"/>
        </w:rPr>
        <w:t>–</w:t>
      </w:r>
      <w:r w:rsidR="004540F1">
        <w:rPr>
          <w:rFonts w:ascii="Times New Roman" w:eastAsia="Calibri" w:hAnsi="Times New Roman" w:cs="Times New Roman"/>
          <w:sz w:val="24"/>
        </w:rPr>
        <w:t>2015 (USDA 2018)</w:t>
      </w:r>
    </w:p>
    <w:p w14:paraId="7B594D0C" w14:textId="2E86080B" w:rsidR="00257DD3" w:rsidRPr="003017E2" w:rsidRDefault="00257DD3" w:rsidP="00257DD3">
      <w:pPr>
        <w:spacing w:after="0" w:line="480" w:lineRule="auto"/>
        <w:ind w:firstLine="720"/>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Restoration</w:t>
      </w:r>
      <w:r w:rsidR="00D22514">
        <w:rPr>
          <w:rFonts w:ascii="Times New Roman" w:eastAsia="Times New Roman" w:hAnsi="Times New Roman" w:cs="Times New Roman"/>
          <w:sz w:val="24"/>
          <w:szCs w:val="24"/>
        </w:rPr>
        <w:t xml:space="preserve"> of early successional plant communities</w:t>
      </w:r>
      <w:r w:rsidR="00AA210D">
        <w:rPr>
          <w:rFonts w:ascii="Times New Roman" w:eastAsia="Times New Roman" w:hAnsi="Times New Roman" w:cs="Times New Roman"/>
          <w:sz w:val="24"/>
          <w:szCs w:val="24"/>
        </w:rPr>
        <w:t xml:space="preserve"> on both private and public lands</w:t>
      </w:r>
      <w:r w:rsidR="00D22514">
        <w:rPr>
          <w:rFonts w:ascii="Times New Roman" w:eastAsia="Times New Roman" w:hAnsi="Times New Roman" w:cs="Times New Roman"/>
          <w:sz w:val="24"/>
          <w:szCs w:val="24"/>
        </w:rPr>
        <w:t xml:space="preserve"> has been prompted</w:t>
      </w:r>
      <w:r w:rsidR="00AA210D" w:rsidRPr="00AA210D">
        <w:rPr>
          <w:rFonts w:ascii="Times New Roman" w:eastAsia="Times New Roman" w:hAnsi="Times New Roman" w:cs="Times New Roman"/>
          <w:sz w:val="24"/>
          <w:szCs w:val="24"/>
        </w:rPr>
        <w:t xml:space="preserve"> </w:t>
      </w:r>
      <w:r w:rsidR="00AA210D" w:rsidRPr="003017E2">
        <w:rPr>
          <w:rFonts w:ascii="Times New Roman" w:eastAsia="Times New Roman" w:hAnsi="Times New Roman" w:cs="Times New Roman"/>
          <w:sz w:val="24"/>
          <w:szCs w:val="24"/>
        </w:rPr>
        <w:t xml:space="preserve">by </w:t>
      </w:r>
      <w:r w:rsidR="00AA210D">
        <w:rPr>
          <w:rFonts w:ascii="Times New Roman" w:eastAsia="Times New Roman" w:hAnsi="Times New Roman" w:cs="Times New Roman"/>
          <w:sz w:val="24"/>
          <w:szCs w:val="24"/>
        </w:rPr>
        <w:t xml:space="preserve">population </w:t>
      </w:r>
      <w:r w:rsidR="00AA210D" w:rsidRPr="003017E2">
        <w:rPr>
          <w:rFonts w:ascii="Times New Roman" w:eastAsia="Times New Roman" w:hAnsi="Times New Roman" w:cs="Times New Roman"/>
          <w:sz w:val="24"/>
          <w:szCs w:val="24"/>
        </w:rPr>
        <w:t>decline</w:t>
      </w:r>
      <w:r w:rsidR="00AA210D">
        <w:rPr>
          <w:rFonts w:ascii="Times New Roman" w:eastAsia="Times New Roman" w:hAnsi="Times New Roman" w:cs="Times New Roman"/>
          <w:sz w:val="24"/>
          <w:szCs w:val="24"/>
        </w:rPr>
        <w:t>s</w:t>
      </w:r>
      <w:r w:rsidR="00AA210D" w:rsidRPr="003017E2">
        <w:rPr>
          <w:rFonts w:ascii="Times New Roman" w:eastAsia="Times New Roman" w:hAnsi="Times New Roman" w:cs="Times New Roman"/>
          <w:sz w:val="24"/>
          <w:szCs w:val="24"/>
        </w:rPr>
        <w:t xml:space="preserve"> in</w:t>
      </w:r>
      <w:r w:rsidR="00AA210D">
        <w:rPr>
          <w:rFonts w:ascii="Times New Roman" w:eastAsia="Times New Roman" w:hAnsi="Times New Roman" w:cs="Times New Roman"/>
          <w:sz w:val="24"/>
          <w:szCs w:val="24"/>
        </w:rPr>
        <w:t xml:space="preserve"> many wildlife species commonly associated with early successional plant communities.</w:t>
      </w:r>
      <w:r w:rsidRPr="003017E2">
        <w:rPr>
          <w:rFonts w:ascii="Times New Roman" w:eastAsia="Times New Roman" w:hAnsi="Times New Roman" w:cs="Times New Roman"/>
          <w:sz w:val="24"/>
          <w:szCs w:val="24"/>
        </w:rPr>
        <w:t xml:space="preserve"> The federal Farm Bill provided technical and financial assistance for wildlife management practices on private lands for the first time in 1985 (Weldon et al. 2010). Practices approved for private-land wildlife conservation broadened significantly with each reauthorization of the Farm Bill (Weldon et al. 2010</w:t>
      </w:r>
      <w:r w:rsidR="006D5789" w:rsidRPr="003017E2">
        <w:rPr>
          <w:rFonts w:ascii="Times New Roman" w:eastAsia="Times New Roman" w:hAnsi="Times New Roman" w:cs="Times New Roman"/>
          <w:sz w:val="24"/>
          <w:szCs w:val="24"/>
        </w:rPr>
        <w:t>)</w:t>
      </w:r>
      <w:r w:rsidR="006D5789">
        <w:rPr>
          <w:rFonts w:ascii="Times New Roman" w:eastAsia="Times New Roman" w:hAnsi="Times New Roman" w:cs="Times New Roman"/>
          <w:sz w:val="24"/>
          <w:szCs w:val="24"/>
        </w:rPr>
        <w:t>, and t</w:t>
      </w:r>
      <w:r w:rsidRPr="003017E2">
        <w:rPr>
          <w:rFonts w:ascii="Times New Roman" w:eastAsia="Times New Roman" w:hAnsi="Times New Roman" w:cs="Times New Roman"/>
          <w:sz w:val="24"/>
          <w:szCs w:val="24"/>
        </w:rPr>
        <w:t>he Farm Bill has been a significant contributor to the overall restoration and conservation of early</w:t>
      </w:r>
      <w:r w:rsidR="006D5789">
        <w:rPr>
          <w:rFonts w:ascii="Times New Roman" w:eastAsia="Times New Roman" w:hAnsi="Times New Roman" w:cs="Times New Roman"/>
          <w:sz w:val="24"/>
          <w:szCs w:val="24"/>
        </w:rPr>
        <w:t xml:space="preserve"> </w:t>
      </w:r>
      <w:r w:rsidRPr="003017E2">
        <w:rPr>
          <w:rFonts w:ascii="Times New Roman" w:eastAsia="Times New Roman" w:hAnsi="Times New Roman" w:cs="Times New Roman"/>
          <w:sz w:val="24"/>
          <w:szCs w:val="24"/>
        </w:rPr>
        <w:t>succession</w:t>
      </w:r>
      <w:r w:rsidR="006D5789">
        <w:rPr>
          <w:rFonts w:ascii="Times New Roman" w:eastAsia="Times New Roman" w:hAnsi="Times New Roman" w:cs="Times New Roman"/>
          <w:sz w:val="24"/>
          <w:szCs w:val="24"/>
        </w:rPr>
        <w:t>al</w:t>
      </w:r>
      <w:r w:rsidRPr="003017E2">
        <w:rPr>
          <w:rFonts w:ascii="Times New Roman" w:eastAsia="Times New Roman" w:hAnsi="Times New Roman" w:cs="Times New Roman"/>
          <w:sz w:val="24"/>
          <w:szCs w:val="24"/>
        </w:rPr>
        <w:t xml:space="preserve"> plant communities</w:t>
      </w:r>
      <w:r w:rsidR="00AA210D">
        <w:rPr>
          <w:rFonts w:ascii="Times New Roman" w:eastAsia="Times New Roman" w:hAnsi="Times New Roman" w:cs="Times New Roman"/>
          <w:sz w:val="24"/>
          <w:szCs w:val="24"/>
        </w:rPr>
        <w:t xml:space="preserve"> with the goal of providing components of habitat for various wildlife species, </w:t>
      </w:r>
      <w:r w:rsidR="00AA210D">
        <w:rPr>
          <w:rFonts w:ascii="Times New Roman" w:eastAsia="Times New Roman" w:hAnsi="Times New Roman" w:cs="Times New Roman"/>
          <w:sz w:val="24"/>
          <w:szCs w:val="24"/>
        </w:rPr>
        <w:lastRenderedPageBreak/>
        <w:t>maintaining diverse native plant communities, and improving soil and water quality</w:t>
      </w:r>
      <w:r w:rsidRPr="003017E2">
        <w:rPr>
          <w:rFonts w:ascii="Times New Roman" w:eastAsia="Times New Roman" w:hAnsi="Times New Roman" w:cs="Times New Roman"/>
          <w:sz w:val="24"/>
          <w:szCs w:val="24"/>
        </w:rPr>
        <w:t xml:space="preserve"> (Heard et al. 2000). Additionally, many state wildlife agencies have included early-succession management in their State Wildlife Actions Plans (Tennessee 2015, Kentucky 2013, North Carolina 2005, Georgia 2015), which determine wildlife management practices on state-owned lands.</w:t>
      </w:r>
    </w:p>
    <w:p w14:paraId="2BEDB022" w14:textId="3F50CF31" w:rsidR="00257DD3" w:rsidRPr="003017E2" w:rsidRDefault="00D22514" w:rsidP="00257DD3">
      <w:pPr>
        <w:spacing w:after="0" w:line="480" w:lineRule="auto"/>
        <w:ind w:firstLine="720"/>
        <w:rPr>
          <w:rFonts w:ascii="Times New Roman" w:eastAsia="Times New Roman" w:hAnsi="Times New Roman" w:cs="Times New Roman"/>
          <w:sz w:val="24"/>
          <w:szCs w:val="24"/>
        </w:rPr>
      </w:pPr>
      <w:r w:rsidRPr="00D22514">
        <w:rPr>
          <w:rFonts w:ascii="Times New Roman" w:eastAsia="Times New Roman" w:hAnsi="Times New Roman" w:cs="Times New Roman"/>
          <w:sz w:val="24"/>
          <w:szCs w:val="24"/>
        </w:rPr>
        <w:t>Early successional communities can be restored or established using different methods.</w:t>
      </w:r>
      <w:r>
        <w:rPr>
          <w:rFonts w:ascii="Times New Roman" w:eastAsia="Times New Roman" w:hAnsi="Times New Roman" w:cs="Times New Roman"/>
          <w:sz w:val="24"/>
          <w:szCs w:val="24"/>
        </w:rPr>
        <w:t xml:space="preserve"> </w:t>
      </w:r>
      <w:r w:rsidR="00257DD3" w:rsidRPr="003017E2">
        <w:rPr>
          <w:rFonts w:ascii="Times New Roman" w:eastAsia="Times New Roman" w:hAnsi="Times New Roman" w:cs="Times New Roman"/>
          <w:sz w:val="24"/>
          <w:szCs w:val="24"/>
        </w:rPr>
        <w:t>Numerous studies have evaluated restoration techniques</w:t>
      </w:r>
      <w:r>
        <w:rPr>
          <w:rFonts w:ascii="Times New Roman" w:eastAsia="Times New Roman" w:hAnsi="Times New Roman" w:cs="Times New Roman"/>
          <w:sz w:val="24"/>
          <w:szCs w:val="24"/>
        </w:rPr>
        <w:t>, but most</w:t>
      </w:r>
      <w:r w:rsidR="00257DD3" w:rsidRPr="003017E2">
        <w:rPr>
          <w:rFonts w:ascii="Times New Roman" w:eastAsia="Times New Roman" w:hAnsi="Times New Roman" w:cs="Times New Roman"/>
          <w:sz w:val="24"/>
          <w:szCs w:val="24"/>
        </w:rPr>
        <w:t xml:space="preserve"> studies </w:t>
      </w:r>
      <w:r w:rsidR="005B47E4">
        <w:rPr>
          <w:rFonts w:ascii="Times New Roman" w:eastAsia="Times New Roman" w:hAnsi="Times New Roman" w:cs="Times New Roman"/>
          <w:sz w:val="24"/>
          <w:szCs w:val="24"/>
        </w:rPr>
        <w:t>have</w:t>
      </w:r>
      <w:r w:rsidR="005B47E4" w:rsidRPr="003017E2">
        <w:rPr>
          <w:rFonts w:ascii="Times New Roman" w:eastAsia="Times New Roman" w:hAnsi="Times New Roman" w:cs="Times New Roman"/>
          <w:sz w:val="24"/>
          <w:szCs w:val="24"/>
        </w:rPr>
        <w:t xml:space="preserve"> </w:t>
      </w:r>
      <w:r w:rsidR="00257DD3" w:rsidRPr="003017E2">
        <w:rPr>
          <w:rFonts w:ascii="Times New Roman" w:eastAsia="Times New Roman" w:hAnsi="Times New Roman" w:cs="Times New Roman"/>
          <w:sz w:val="24"/>
          <w:szCs w:val="24"/>
        </w:rPr>
        <w:t>focus</w:t>
      </w:r>
      <w:r w:rsidR="005B47E4">
        <w:rPr>
          <w:rFonts w:ascii="Times New Roman" w:eastAsia="Times New Roman" w:hAnsi="Times New Roman" w:cs="Times New Roman"/>
          <w:sz w:val="24"/>
          <w:szCs w:val="24"/>
        </w:rPr>
        <w:t>ed</w:t>
      </w:r>
      <w:r w:rsidR="00257DD3" w:rsidRPr="003017E2">
        <w:rPr>
          <w:rFonts w:ascii="Times New Roman" w:eastAsia="Times New Roman" w:hAnsi="Times New Roman" w:cs="Times New Roman"/>
          <w:sz w:val="24"/>
          <w:szCs w:val="24"/>
        </w:rPr>
        <w:t xml:space="preserve"> on establishment and </w:t>
      </w:r>
      <w:r w:rsidR="005B47E4">
        <w:rPr>
          <w:rFonts w:ascii="Times New Roman" w:eastAsia="Times New Roman" w:hAnsi="Times New Roman" w:cs="Times New Roman"/>
          <w:sz w:val="24"/>
          <w:szCs w:val="24"/>
        </w:rPr>
        <w:t>restoration through</w:t>
      </w:r>
      <w:r w:rsidR="00257DD3" w:rsidRPr="003017E2">
        <w:rPr>
          <w:rFonts w:ascii="Times New Roman" w:eastAsia="Times New Roman" w:hAnsi="Times New Roman" w:cs="Times New Roman"/>
          <w:sz w:val="24"/>
          <w:szCs w:val="24"/>
        </w:rPr>
        <w:t xml:space="preserve"> </w:t>
      </w:r>
      <w:r w:rsidR="007C003C">
        <w:rPr>
          <w:rFonts w:ascii="Times New Roman" w:eastAsia="Times New Roman" w:hAnsi="Times New Roman" w:cs="Times New Roman"/>
          <w:sz w:val="24"/>
          <w:szCs w:val="24"/>
        </w:rPr>
        <w:t>plant</w:t>
      </w:r>
      <w:r w:rsidR="005B47E4">
        <w:rPr>
          <w:rFonts w:ascii="Times New Roman" w:eastAsia="Times New Roman" w:hAnsi="Times New Roman" w:cs="Times New Roman"/>
          <w:sz w:val="24"/>
          <w:szCs w:val="24"/>
        </w:rPr>
        <w:t>ing</w:t>
      </w:r>
      <w:r w:rsidR="007C003C">
        <w:rPr>
          <w:rFonts w:ascii="Times New Roman" w:eastAsia="Times New Roman" w:hAnsi="Times New Roman" w:cs="Times New Roman"/>
          <w:sz w:val="24"/>
          <w:szCs w:val="24"/>
        </w:rPr>
        <w:t xml:space="preserve"> </w:t>
      </w:r>
      <w:r w:rsidR="00257DD3" w:rsidRPr="003017E2">
        <w:rPr>
          <w:rFonts w:ascii="Times New Roman" w:eastAsia="Times New Roman" w:hAnsi="Times New Roman" w:cs="Times New Roman"/>
          <w:sz w:val="24"/>
          <w:szCs w:val="24"/>
        </w:rPr>
        <w:t>native warm-season grasses</w:t>
      </w:r>
      <w:r>
        <w:rPr>
          <w:rFonts w:ascii="Times New Roman" w:eastAsia="Times New Roman" w:hAnsi="Times New Roman" w:cs="Times New Roman"/>
          <w:sz w:val="24"/>
          <w:szCs w:val="24"/>
        </w:rPr>
        <w:t xml:space="preserve"> and forbs</w:t>
      </w:r>
      <w:r w:rsidR="007C003C">
        <w:rPr>
          <w:rFonts w:ascii="Times New Roman" w:eastAsia="Times New Roman" w:hAnsi="Times New Roman" w:cs="Times New Roman"/>
          <w:sz w:val="24"/>
          <w:szCs w:val="24"/>
        </w:rPr>
        <w:t xml:space="preserve"> </w:t>
      </w:r>
      <w:r w:rsidR="00257DD3" w:rsidRPr="003017E2">
        <w:rPr>
          <w:rFonts w:ascii="Times New Roman" w:eastAsia="Times New Roman" w:hAnsi="Times New Roman" w:cs="Times New Roman"/>
          <w:sz w:val="24"/>
          <w:szCs w:val="24"/>
        </w:rPr>
        <w:t>(Washburn et al. 2000, Harper et al. 2003, Jones et al. 2004). Recommended native grass and forb planting establishment can cost between $450/ha and $900/ha (Monroe et al. 2017, GeFellers et al. 2020). However</w:t>
      </w:r>
      <w:r>
        <w:rPr>
          <w:rFonts w:ascii="Times New Roman" w:eastAsia="Times New Roman" w:hAnsi="Times New Roman" w:cs="Times New Roman"/>
          <w:sz w:val="24"/>
          <w:szCs w:val="24"/>
        </w:rPr>
        <w:t>, planting is not the only option.</w:t>
      </w:r>
      <w:r w:rsidR="00257DD3" w:rsidRPr="003017E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Recent research suggests </w:t>
      </w:r>
      <w:r w:rsidR="00257DD3" w:rsidRPr="003017E2">
        <w:rPr>
          <w:rFonts w:ascii="Times New Roman" w:eastAsia="Times New Roman" w:hAnsi="Times New Roman" w:cs="Times New Roman"/>
          <w:sz w:val="24"/>
          <w:szCs w:val="24"/>
        </w:rPr>
        <w:t xml:space="preserve">restoration using selective herbicide applications along with the seedbank response is just as or more effective as planting and with considerable cost savings (GeFellers et al. 2020). Restoration by allowing the seedbank to respond and using strategic herbicide applications can cost approximately $125/ha (GeFellers et al. 2020). Restoration efforts most often focus on converting nonnative grasses to a native grass-forb community (Madison et al. 1995, Washburn et al. 2000, Harper and Gruchy 2009, Hall et al. 2012). </w:t>
      </w:r>
    </w:p>
    <w:p w14:paraId="588ADC0C" w14:textId="77777777" w:rsidR="00257DD3" w:rsidRPr="003017E2" w:rsidRDefault="00257DD3" w:rsidP="00257DD3">
      <w:pPr>
        <w:spacing w:after="0" w:line="480" w:lineRule="auto"/>
        <w:ind w:firstLine="720"/>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Following restoration, disturbance is necessary to maintain early successional plant communities. Burning, mowing, and disking are common practices used to maintain early succession. However, the type of disturbance can influence plant species composition and the resulting plant community (Gruchy and Harper 2014). Herbicides are often used in conjunction with disturbance to promote native early successional plant communities (GeFellers et al. 2020).</w:t>
      </w:r>
    </w:p>
    <w:p w14:paraId="62288E13" w14:textId="77777777" w:rsidR="00257DD3" w:rsidRPr="003017E2" w:rsidRDefault="00257DD3" w:rsidP="00257DD3">
      <w:pPr>
        <w:spacing w:after="0" w:line="480" w:lineRule="auto"/>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ab/>
        <w:t xml:space="preserve">Prescribed fire is an effective and efficient way to maintain early successional plant communities (Waldrop and </w:t>
      </w:r>
      <w:proofErr w:type="spellStart"/>
      <w:r w:rsidRPr="003017E2">
        <w:rPr>
          <w:rFonts w:ascii="Times New Roman" w:eastAsia="Times New Roman" w:hAnsi="Times New Roman" w:cs="Times New Roman"/>
          <w:sz w:val="24"/>
          <w:szCs w:val="24"/>
        </w:rPr>
        <w:t>Goodrick</w:t>
      </w:r>
      <w:proofErr w:type="spellEnd"/>
      <w:r w:rsidRPr="003017E2">
        <w:rPr>
          <w:rFonts w:ascii="Times New Roman" w:eastAsia="Times New Roman" w:hAnsi="Times New Roman" w:cs="Times New Roman"/>
          <w:sz w:val="24"/>
          <w:szCs w:val="24"/>
        </w:rPr>
        <w:t xml:space="preserve"> 2012). The effects of burning vary with fire frequency, fire </w:t>
      </w:r>
      <w:r w:rsidRPr="003017E2">
        <w:rPr>
          <w:rFonts w:ascii="Times New Roman" w:eastAsia="Times New Roman" w:hAnsi="Times New Roman" w:cs="Times New Roman"/>
          <w:sz w:val="24"/>
          <w:szCs w:val="24"/>
        </w:rPr>
        <w:lastRenderedPageBreak/>
        <w:t>intensity, and fire timing (</w:t>
      </w:r>
      <w:proofErr w:type="spellStart"/>
      <w:r w:rsidRPr="003017E2">
        <w:rPr>
          <w:rFonts w:ascii="Times New Roman" w:eastAsia="Times New Roman" w:hAnsi="Times New Roman" w:cs="Times New Roman"/>
          <w:sz w:val="24"/>
          <w:szCs w:val="24"/>
        </w:rPr>
        <w:t>Stanturf</w:t>
      </w:r>
      <w:proofErr w:type="spellEnd"/>
      <w:r w:rsidRPr="003017E2">
        <w:rPr>
          <w:rFonts w:ascii="Times New Roman" w:eastAsia="Times New Roman" w:hAnsi="Times New Roman" w:cs="Times New Roman"/>
          <w:sz w:val="24"/>
          <w:szCs w:val="24"/>
        </w:rPr>
        <w:t xml:space="preserve"> et al. 2003, Harper et al. 2016). Using frequent prescribed fire (1–2-year frequency) will reduce tree and shrub cover and maintain an herbaceous plant community (Robertson and </w:t>
      </w:r>
      <w:proofErr w:type="spellStart"/>
      <w:r w:rsidRPr="003017E2">
        <w:rPr>
          <w:rFonts w:ascii="Times New Roman" w:eastAsia="Times New Roman" w:hAnsi="Times New Roman" w:cs="Times New Roman"/>
          <w:sz w:val="24"/>
          <w:szCs w:val="24"/>
        </w:rPr>
        <w:t>Hmielowski</w:t>
      </w:r>
      <w:proofErr w:type="spellEnd"/>
      <w:r w:rsidRPr="003017E2">
        <w:rPr>
          <w:rFonts w:ascii="Times New Roman" w:eastAsia="Times New Roman" w:hAnsi="Times New Roman" w:cs="Times New Roman"/>
          <w:sz w:val="24"/>
          <w:szCs w:val="24"/>
        </w:rPr>
        <w:t xml:space="preserve"> 2013). Plant communities shaped by frequent fire can provide greater amounts of forage for white-tailed deer (Nanney et al. 2018, Glow et al. 2019). Less frequent fire (3–5-year frequency) allows tree seedlings and scattered shrubs to develop (Briggs et al. 2002). Areas managed with fire on a 5–7-year interval can develop dense, young tree and shrub cover. Areas managed on a 3–7-year fire-return interval can provide important habitat components for shrubland birds (Briggs et al. 2002, Schlossberg et al. 2010). Prescribed fire consumes debris, creates openness at ground level, and stimulates the seedbank (Buckner and Landers 1979, Gruchy and Harper 2014). </w:t>
      </w:r>
    </w:p>
    <w:p w14:paraId="48DF6750" w14:textId="3A6F8CAF" w:rsidR="00257DD3" w:rsidRPr="003017E2" w:rsidRDefault="00257DD3" w:rsidP="00257DD3">
      <w:pPr>
        <w:spacing w:after="0" w:line="480" w:lineRule="auto"/>
        <w:ind w:firstLine="720"/>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Fire timing and intensity also can affect plant composition after disturbance. Low-intensity fire can remove litter and maintain shrub height and coverage (Zuckerberg and Vickery 2006). Greater fire intensity can reduce shrub or small tree coverage and increase fuel consumption (</w:t>
      </w:r>
      <w:proofErr w:type="spellStart"/>
      <w:r w:rsidRPr="003017E2">
        <w:rPr>
          <w:rFonts w:ascii="Times New Roman" w:eastAsia="Times New Roman" w:hAnsi="Times New Roman" w:cs="Times New Roman"/>
          <w:sz w:val="24"/>
          <w:szCs w:val="24"/>
        </w:rPr>
        <w:t>Drewa</w:t>
      </w:r>
      <w:proofErr w:type="spellEnd"/>
      <w:r w:rsidRPr="003017E2">
        <w:rPr>
          <w:rFonts w:ascii="Times New Roman" w:eastAsia="Times New Roman" w:hAnsi="Times New Roman" w:cs="Times New Roman"/>
          <w:sz w:val="24"/>
          <w:szCs w:val="24"/>
        </w:rPr>
        <w:t xml:space="preserve"> 2003). Fire timing (or season of burning) may influence plant composition. Burning in the early </w:t>
      </w:r>
      <w:r w:rsidR="00D31005">
        <w:rPr>
          <w:rFonts w:ascii="Times New Roman" w:eastAsia="Times New Roman" w:hAnsi="Times New Roman" w:cs="Times New Roman"/>
          <w:sz w:val="24"/>
          <w:szCs w:val="24"/>
        </w:rPr>
        <w:t xml:space="preserve">portion of the </w:t>
      </w:r>
      <w:r w:rsidRPr="003017E2">
        <w:rPr>
          <w:rFonts w:ascii="Times New Roman" w:eastAsia="Times New Roman" w:hAnsi="Times New Roman" w:cs="Times New Roman"/>
          <w:sz w:val="24"/>
          <w:szCs w:val="24"/>
        </w:rPr>
        <w:t xml:space="preserve">growing season </w:t>
      </w:r>
      <w:r w:rsidR="005B47E4">
        <w:rPr>
          <w:rFonts w:ascii="Times New Roman" w:eastAsia="Times New Roman" w:hAnsi="Times New Roman" w:cs="Times New Roman"/>
          <w:sz w:val="24"/>
          <w:szCs w:val="24"/>
        </w:rPr>
        <w:t>may increase coverage of</w:t>
      </w:r>
      <w:r w:rsidRPr="003017E2">
        <w:rPr>
          <w:rFonts w:ascii="Times New Roman" w:eastAsia="Times New Roman" w:hAnsi="Times New Roman" w:cs="Times New Roman"/>
          <w:sz w:val="24"/>
          <w:szCs w:val="24"/>
        </w:rPr>
        <w:t xml:space="preserve"> native warm-season grass</w:t>
      </w:r>
      <w:r w:rsidR="00D31005">
        <w:rPr>
          <w:rFonts w:ascii="Times New Roman" w:eastAsia="Times New Roman" w:hAnsi="Times New Roman" w:cs="Times New Roman"/>
          <w:sz w:val="24"/>
          <w:szCs w:val="24"/>
        </w:rPr>
        <w:t>es</w:t>
      </w:r>
      <w:r w:rsidRPr="003017E2">
        <w:rPr>
          <w:rFonts w:ascii="Times New Roman" w:eastAsia="Times New Roman" w:hAnsi="Times New Roman" w:cs="Times New Roman"/>
          <w:sz w:val="24"/>
          <w:szCs w:val="24"/>
        </w:rPr>
        <w:t xml:space="preserve"> (Whitehead and McConnell 1980, Manley 1994, Gruchy and Harper 2014). Burning during the dormant season may increase grass and forb coverage while setting back growth of sprouting trees and shrubs, but resprouting continues (Waldrop et al. 1992, Brockway et al. 2002, Robertson and </w:t>
      </w:r>
      <w:proofErr w:type="spellStart"/>
      <w:r w:rsidRPr="003017E2">
        <w:rPr>
          <w:rFonts w:ascii="Times New Roman" w:eastAsia="Times New Roman" w:hAnsi="Times New Roman" w:cs="Times New Roman"/>
          <w:sz w:val="24"/>
          <w:szCs w:val="24"/>
        </w:rPr>
        <w:t>Hmielowski</w:t>
      </w:r>
      <w:proofErr w:type="spellEnd"/>
      <w:r w:rsidRPr="003017E2">
        <w:rPr>
          <w:rFonts w:ascii="Times New Roman" w:eastAsia="Times New Roman" w:hAnsi="Times New Roman" w:cs="Times New Roman"/>
          <w:sz w:val="24"/>
          <w:szCs w:val="24"/>
        </w:rPr>
        <w:t xml:space="preserve"> 2013). Burning during the latter portion of the growing season may reduce dominance of woody species and promote increased forb coverage (Lewis et al. 1964, Gruchy et al. 2009, Harper et al. 2016). Fire frequency, intensity, and timing are interconnected, and each must be considered when making burning decisions as related to effects on the plant community (Slocum et al. 2003, Harper et al. 2016). </w:t>
      </w:r>
    </w:p>
    <w:p w14:paraId="3D8B3DEE" w14:textId="784B7FCA" w:rsidR="00257DD3" w:rsidRPr="003017E2" w:rsidRDefault="00257DD3" w:rsidP="00257DD3">
      <w:pPr>
        <w:spacing w:after="0" w:line="480" w:lineRule="auto"/>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lastRenderedPageBreak/>
        <w:tab/>
        <w:t xml:space="preserve">The most common method for maintaining early successional plant communities is mowing, and it is often chosen as an alternative to prescribed fire (Dykes 2005, </w:t>
      </w:r>
      <w:r w:rsidR="00AA210D">
        <w:rPr>
          <w:rFonts w:ascii="Times New Roman" w:hAnsi="Times New Roman" w:cs="Times New Roman"/>
          <w:sz w:val="24"/>
          <w:szCs w:val="24"/>
        </w:rPr>
        <w:t>Golden et al. 2012, Gudlin et al. 2019</w:t>
      </w:r>
      <w:r w:rsidRPr="003017E2">
        <w:rPr>
          <w:rFonts w:ascii="Times New Roman" w:eastAsia="Times New Roman" w:hAnsi="Times New Roman" w:cs="Times New Roman"/>
          <w:sz w:val="24"/>
          <w:szCs w:val="24"/>
        </w:rPr>
        <w:t xml:space="preserve">). However, mowing can be expensive because of labor, fuel, and depreciation of equipment (Wigginton and Meyerson 2018). Early successional plant communities managed by mowing often are dominated by grasses and lack openness at ground level (McCoy et al. 2001, Dykes 2005, Gruchy and Harper 2014). Litter build-up is encouraged by mowing and contributes to the lack of openness at ground level, which impedes movement by many small wildlife species (McCoy 2001, Harper et al. 2007). The accelerated build-up of litter can suppress forbs and reduce species richness. Mowing is used by most landowners to maintain fields and reduce woody coverage, but studies suggest mowing once annually does not reduce woody coverage (Dykes 2005, Welch et al. 2004, Gruchy et al. 2009, Gruchy and Harper 2014). </w:t>
      </w:r>
    </w:p>
    <w:p w14:paraId="21D3B372" w14:textId="338562E8" w:rsidR="00257DD3" w:rsidRDefault="00257DD3" w:rsidP="00257DD3">
      <w:pPr>
        <w:spacing w:after="0" w:line="480" w:lineRule="auto"/>
        <w:ind w:firstLine="720"/>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Many wildlife species require early successional plant communities to provide food and cover, including northern bobwhite (</w:t>
      </w:r>
      <w:proofErr w:type="spellStart"/>
      <w:r w:rsidRPr="00A225AE">
        <w:rPr>
          <w:rFonts w:ascii="Times New Roman" w:eastAsia="Times New Roman" w:hAnsi="Times New Roman" w:cs="Times New Roman"/>
          <w:i/>
          <w:sz w:val="24"/>
          <w:szCs w:val="24"/>
        </w:rPr>
        <w:t>Colinus</w:t>
      </w:r>
      <w:proofErr w:type="spellEnd"/>
      <w:r w:rsidRPr="00A225AE">
        <w:rPr>
          <w:rFonts w:ascii="Times New Roman" w:eastAsia="Times New Roman" w:hAnsi="Times New Roman" w:cs="Times New Roman"/>
          <w:i/>
          <w:sz w:val="24"/>
          <w:szCs w:val="24"/>
        </w:rPr>
        <w:t xml:space="preserve"> virginianus</w:t>
      </w:r>
      <w:r w:rsidRPr="003017E2">
        <w:rPr>
          <w:rFonts w:ascii="Times New Roman" w:eastAsia="Times New Roman" w:hAnsi="Times New Roman" w:cs="Times New Roman"/>
          <w:sz w:val="24"/>
          <w:szCs w:val="24"/>
        </w:rPr>
        <w:t>), grasshopper sparrow (</w:t>
      </w:r>
      <w:proofErr w:type="spellStart"/>
      <w:r w:rsidRPr="00A225AE">
        <w:rPr>
          <w:rFonts w:ascii="Times New Roman" w:eastAsia="Times New Roman" w:hAnsi="Times New Roman" w:cs="Times New Roman"/>
          <w:i/>
          <w:sz w:val="24"/>
          <w:szCs w:val="24"/>
        </w:rPr>
        <w:t>Ammodramus</w:t>
      </w:r>
      <w:proofErr w:type="spellEnd"/>
      <w:r w:rsidRPr="00A225AE">
        <w:rPr>
          <w:rFonts w:ascii="Times New Roman" w:eastAsia="Times New Roman" w:hAnsi="Times New Roman" w:cs="Times New Roman"/>
          <w:i/>
          <w:sz w:val="24"/>
          <w:szCs w:val="24"/>
        </w:rPr>
        <w:t xml:space="preserve"> savannarum</w:t>
      </w:r>
      <w:r w:rsidRPr="003017E2">
        <w:rPr>
          <w:rFonts w:ascii="Times New Roman" w:eastAsia="Times New Roman" w:hAnsi="Times New Roman" w:cs="Times New Roman"/>
          <w:sz w:val="24"/>
          <w:szCs w:val="24"/>
        </w:rPr>
        <w:t>), field sparrow (</w:t>
      </w:r>
      <w:r w:rsidRPr="00A225AE">
        <w:rPr>
          <w:rFonts w:ascii="Times New Roman" w:eastAsia="Times New Roman" w:hAnsi="Times New Roman" w:cs="Times New Roman"/>
          <w:i/>
          <w:sz w:val="24"/>
          <w:szCs w:val="24"/>
        </w:rPr>
        <w:t xml:space="preserve">Spizella </w:t>
      </w:r>
      <w:proofErr w:type="spellStart"/>
      <w:r w:rsidRPr="00A225AE">
        <w:rPr>
          <w:rFonts w:ascii="Times New Roman" w:eastAsia="Times New Roman" w:hAnsi="Times New Roman" w:cs="Times New Roman"/>
          <w:i/>
          <w:sz w:val="24"/>
          <w:szCs w:val="24"/>
        </w:rPr>
        <w:t>pusilla</w:t>
      </w:r>
      <w:proofErr w:type="spellEnd"/>
      <w:r w:rsidRPr="003017E2">
        <w:rPr>
          <w:rFonts w:ascii="Times New Roman" w:eastAsia="Times New Roman" w:hAnsi="Times New Roman" w:cs="Times New Roman"/>
          <w:sz w:val="24"/>
          <w:szCs w:val="24"/>
        </w:rPr>
        <w:t>), eastern meadowlark (</w:t>
      </w:r>
      <w:r w:rsidRPr="00A225AE">
        <w:rPr>
          <w:rFonts w:ascii="Times New Roman" w:eastAsia="Times New Roman" w:hAnsi="Times New Roman" w:cs="Times New Roman"/>
          <w:i/>
          <w:sz w:val="24"/>
          <w:szCs w:val="24"/>
        </w:rPr>
        <w:t>Sturnella magna</w:t>
      </w:r>
      <w:r w:rsidRPr="003017E2">
        <w:rPr>
          <w:rFonts w:ascii="Times New Roman" w:eastAsia="Times New Roman" w:hAnsi="Times New Roman" w:cs="Times New Roman"/>
          <w:sz w:val="24"/>
          <w:szCs w:val="24"/>
        </w:rPr>
        <w:t xml:space="preserve">), </w:t>
      </w:r>
      <w:proofErr w:type="spellStart"/>
      <w:r w:rsidRPr="003017E2">
        <w:rPr>
          <w:rFonts w:ascii="Times New Roman" w:eastAsia="Times New Roman" w:hAnsi="Times New Roman" w:cs="Times New Roman"/>
          <w:sz w:val="24"/>
          <w:szCs w:val="24"/>
        </w:rPr>
        <w:t>Henslow’s</w:t>
      </w:r>
      <w:proofErr w:type="spellEnd"/>
      <w:r w:rsidRPr="003017E2">
        <w:rPr>
          <w:rFonts w:ascii="Times New Roman" w:eastAsia="Times New Roman" w:hAnsi="Times New Roman" w:cs="Times New Roman"/>
          <w:sz w:val="24"/>
          <w:szCs w:val="24"/>
        </w:rPr>
        <w:t xml:space="preserve"> sparrow (</w:t>
      </w:r>
      <w:proofErr w:type="spellStart"/>
      <w:r w:rsidRPr="00A225AE">
        <w:rPr>
          <w:rFonts w:ascii="Times New Roman" w:eastAsia="Times New Roman" w:hAnsi="Times New Roman" w:cs="Times New Roman"/>
          <w:i/>
          <w:sz w:val="24"/>
          <w:szCs w:val="24"/>
        </w:rPr>
        <w:t>Ammodramus</w:t>
      </w:r>
      <w:proofErr w:type="spellEnd"/>
      <w:r w:rsidRPr="00A225AE">
        <w:rPr>
          <w:rFonts w:ascii="Times New Roman" w:eastAsia="Times New Roman" w:hAnsi="Times New Roman" w:cs="Times New Roman"/>
          <w:i/>
          <w:sz w:val="24"/>
          <w:szCs w:val="24"/>
        </w:rPr>
        <w:t xml:space="preserve"> </w:t>
      </w:r>
      <w:proofErr w:type="spellStart"/>
      <w:r w:rsidRPr="00A225AE">
        <w:rPr>
          <w:rFonts w:ascii="Times New Roman" w:eastAsia="Times New Roman" w:hAnsi="Times New Roman" w:cs="Times New Roman"/>
          <w:i/>
          <w:sz w:val="24"/>
          <w:szCs w:val="24"/>
        </w:rPr>
        <w:t>henslowii</w:t>
      </w:r>
      <w:proofErr w:type="spellEnd"/>
      <w:r w:rsidRPr="003017E2">
        <w:rPr>
          <w:rFonts w:ascii="Times New Roman" w:eastAsia="Times New Roman" w:hAnsi="Times New Roman" w:cs="Times New Roman"/>
          <w:sz w:val="24"/>
          <w:szCs w:val="24"/>
        </w:rPr>
        <w:t xml:space="preserve">), </w:t>
      </w:r>
      <w:proofErr w:type="spellStart"/>
      <w:r w:rsidRPr="003017E2">
        <w:rPr>
          <w:rFonts w:ascii="Times New Roman" w:eastAsia="Times New Roman" w:hAnsi="Times New Roman" w:cs="Times New Roman"/>
          <w:sz w:val="24"/>
          <w:szCs w:val="24"/>
        </w:rPr>
        <w:t>dickcissel</w:t>
      </w:r>
      <w:proofErr w:type="spellEnd"/>
      <w:r w:rsidRPr="003017E2">
        <w:rPr>
          <w:rFonts w:ascii="Times New Roman" w:eastAsia="Times New Roman" w:hAnsi="Times New Roman" w:cs="Times New Roman"/>
          <w:sz w:val="24"/>
          <w:szCs w:val="24"/>
        </w:rPr>
        <w:t xml:space="preserve"> (</w:t>
      </w:r>
      <w:proofErr w:type="spellStart"/>
      <w:r w:rsidRPr="00A225AE">
        <w:rPr>
          <w:rFonts w:ascii="Times New Roman" w:eastAsia="Times New Roman" w:hAnsi="Times New Roman" w:cs="Times New Roman"/>
          <w:i/>
          <w:sz w:val="24"/>
          <w:szCs w:val="24"/>
        </w:rPr>
        <w:t>Spiza</w:t>
      </w:r>
      <w:proofErr w:type="spellEnd"/>
      <w:r w:rsidRPr="00A225AE">
        <w:rPr>
          <w:rFonts w:ascii="Times New Roman" w:eastAsia="Times New Roman" w:hAnsi="Times New Roman" w:cs="Times New Roman"/>
          <w:i/>
          <w:sz w:val="24"/>
          <w:szCs w:val="24"/>
        </w:rPr>
        <w:t xml:space="preserve"> </w:t>
      </w:r>
      <w:proofErr w:type="spellStart"/>
      <w:r w:rsidRPr="00A225AE">
        <w:rPr>
          <w:rFonts w:ascii="Times New Roman" w:eastAsia="Times New Roman" w:hAnsi="Times New Roman" w:cs="Times New Roman"/>
          <w:i/>
          <w:sz w:val="24"/>
          <w:szCs w:val="24"/>
        </w:rPr>
        <w:t>americana</w:t>
      </w:r>
      <w:proofErr w:type="spellEnd"/>
      <w:r w:rsidRPr="003017E2">
        <w:rPr>
          <w:rFonts w:ascii="Times New Roman" w:eastAsia="Times New Roman" w:hAnsi="Times New Roman" w:cs="Times New Roman"/>
          <w:sz w:val="24"/>
          <w:szCs w:val="24"/>
        </w:rPr>
        <w:t>), hispid cotton rat (</w:t>
      </w:r>
      <w:proofErr w:type="spellStart"/>
      <w:r w:rsidRPr="00A225AE">
        <w:rPr>
          <w:rFonts w:ascii="Times New Roman" w:eastAsia="Times New Roman" w:hAnsi="Times New Roman" w:cs="Times New Roman"/>
          <w:i/>
          <w:sz w:val="24"/>
          <w:szCs w:val="24"/>
        </w:rPr>
        <w:t>Sigmodon</w:t>
      </w:r>
      <w:proofErr w:type="spellEnd"/>
      <w:r w:rsidRPr="00A225AE">
        <w:rPr>
          <w:rFonts w:ascii="Times New Roman" w:eastAsia="Times New Roman" w:hAnsi="Times New Roman" w:cs="Times New Roman"/>
          <w:i/>
          <w:sz w:val="24"/>
          <w:szCs w:val="24"/>
        </w:rPr>
        <w:t xml:space="preserve"> </w:t>
      </w:r>
      <w:proofErr w:type="spellStart"/>
      <w:r w:rsidRPr="00A225AE">
        <w:rPr>
          <w:rFonts w:ascii="Times New Roman" w:eastAsia="Times New Roman" w:hAnsi="Times New Roman" w:cs="Times New Roman"/>
          <w:i/>
          <w:sz w:val="24"/>
          <w:szCs w:val="24"/>
        </w:rPr>
        <w:t>hispidus</w:t>
      </w:r>
      <w:proofErr w:type="spellEnd"/>
      <w:r w:rsidRPr="003017E2">
        <w:rPr>
          <w:rFonts w:ascii="Times New Roman" w:eastAsia="Times New Roman" w:hAnsi="Times New Roman" w:cs="Times New Roman"/>
          <w:sz w:val="24"/>
          <w:szCs w:val="24"/>
        </w:rPr>
        <w:t>), least shrew (</w:t>
      </w:r>
      <w:proofErr w:type="spellStart"/>
      <w:r w:rsidRPr="00A225AE">
        <w:rPr>
          <w:rFonts w:ascii="Times New Roman" w:eastAsia="Times New Roman" w:hAnsi="Times New Roman" w:cs="Times New Roman"/>
          <w:i/>
          <w:sz w:val="24"/>
          <w:szCs w:val="24"/>
        </w:rPr>
        <w:t>Cryptotis</w:t>
      </w:r>
      <w:proofErr w:type="spellEnd"/>
      <w:r w:rsidRPr="00A225AE">
        <w:rPr>
          <w:rFonts w:ascii="Times New Roman" w:eastAsia="Times New Roman" w:hAnsi="Times New Roman" w:cs="Times New Roman"/>
          <w:i/>
          <w:sz w:val="24"/>
          <w:szCs w:val="24"/>
        </w:rPr>
        <w:t xml:space="preserve"> parva</w:t>
      </w:r>
      <w:r w:rsidRPr="003017E2">
        <w:rPr>
          <w:rFonts w:ascii="Times New Roman" w:eastAsia="Times New Roman" w:hAnsi="Times New Roman" w:cs="Times New Roman"/>
          <w:sz w:val="24"/>
          <w:szCs w:val="24"/>
        </w:rPr>
        <w:t xml:space="preserve">), and many species of pollinators (Whitmore 1981, Ginsberg 1983, </w:t>
      </w:r>
      <w:proofErr w:type="spellStart"/>
      <w:r w:rsidRPr="003017E2">
        <w:rPr>
          <w:rFonts w:ascii="Times New Roman" w:eastAsia="Times New Roman" w:hAnsi="Times New Roman" w:cs="Times New Roman"/>
          <w:sz w:val="24"/>
          <w:szCs w:val="24"/>
        </w:rPr>
        <w:t>Teer</w:t>
      </w:r>
      <w:proofErr w:type="spellEnd"/>
      <w:r w:rsidRPr="003017E2">
        <w:rPr>
          <w:rFonts w:ascii="Times New Roman" w:eastAsia="Times New Roman" w:hAnsi="Times New Roman" w:cs="Times New Roman"/>
          <w:sz w:val="24"/>
          <w:szCs w:val="24"/>
        </w:rPr>
        <w:t xml:space="preserve"> 1996, </w:t>
      </w:r>
      <w:proofErr w:type="spellStart"/>
      <w:r w:rsidRPr="003017E2">
        <w:rPr>
          <w:rFonts w:ascii="Times New Roman" w:eastAsia="Times New Roman" w:hAnsi="Times New Roman" w:cs="Times New Roman"/>
          <w:sz w:val="24"/>
          <w:szCs w:val="24"/>
        </w:rPr>
        <w:t>Althoff</w:t>
      </w:r>
      <w:proofErr w:type="spellEnd"/>
      <w:r w:rsidRPr="003017E2">
        <w:rPr>
          <w:rFonts w:ascii="Times New Roman" w:eastAsia="Times New Roman" w:hAnsi="Times New Roman" w:cs="Times New Roman"/>
          <w:sz w:val="24"/>
          <w:szCs w:val="24"/>
        </w:rPr>
        <w:t xml:space="preserve"> et al. 1997, Hunter et al. 2001). Other species, such as song sparrow (</w:t>
      </w:r>
      <w:proofErr w:type="spellStart"/>
      <w:r w:rsidRPr="00A225AE">
        <w:rPr>
          <w:rFonts w:ascii="Times New Roman" w:eastAsia="Times New Roman" w:hAnsi="Times New Roman" w:cs="Times New Roman"/>
          <w:i/>
          <w:sz w:val="24"/>
          <w:szCs w:val="24"/>
        </w:rPr>
        <w:t>Melospiza</w:t>
      </w:r>
      <w:proofErr w:type="spellEnd"/>
      <w:r w:rsidRPr="00A225AE">
        <w:rPr>
          <w:rFonts w:ascii="Times New Roman" w:eastAsia="Times New Roman" w:hAnsi="Times New Roman" w:cs="Times New Roman"/>
          <w:i/>
          <w:sz w:val="24"/>
          <w:szCs w:val="24"/>
        </w:rPr>
        <w:t xml:space="preserve"> </w:t>
      </w:r>
      <w:proofErr w:type="spellStart"/>
      <w:r w:rsidRPr="00A225AE">
        <w:rPr>
          <w:rFonts w:ascii="Times New Roman" w:eastAsia="Times New Roman" w:hAnsi="Times New Roman" w:cs="Times New Roman"/>
          <w:i/>
          <w:sz w:val="24"/>
          <w:szCs w:val="24"/>
        </w:rPr>
        <w:t>melodia</w:t>
      </w:r>
      <w:proofErr w:type="spellEnd"/>
      <w:r w:rsidRPr="003017E2">
        <w:rPr>
          <w:rFonts w:ascii="Times New Roman" w:eastAsia="Times New Roman" w:hAnsi="Times New Roman" w:cs="Times New Roman"/>
          <w:sz w:val="24"/>
          <w:szCs w:val="24"/>
        </w:rPr>
        <w:t>), wild turkey (</w:t>
      </w:r>
      <w:r w:rsidRPr="00A225AE">
        <w:rPr>
          <w:rFonts w:ascii="Times New Roman" w:eastAsia="Times New Roman" w:hAnsi="Times New Roman" w:cs="Times New Roman"/>
          <w:i/>
          <w:sz w:val="24"/>
          <w:szCs w:val="24"/>
        </w:rPr>
        <w:t xml:space="preserve">Meleagris </w:t>
      </w:r>
      <w:proofErr w:type="spellStart"/>
      <w:r w:rsidRPr="00A225AE">
        <w:rPr>
          <w:rFonts w:ascii="Times New Roman" w:eastAsia="Times New Roman" w:hAnsi="Times New Roman" w:cs="Times New Roman"/>
          <w:i/>
          <w:sz w:val="24"/>
          <w:szCs w:val="24"/>
        </w:rPr>
        <w:t>gallopavo</w:t>
      </w:r>
      <w:proofErr w:type="spellEnd"/>
      <w:r w:rsidRPr="003017E2">
        <w:rPr>
          <w:rFonts w:ascii="Times New Roman" w:eastAsia="Times New Roman" w:hAnsi="Times New Roman" w:cs="Times New Roman"/>
          <w:sz w:val="24"/>
          <w:szCs w:val="24"/>
        </w:rPr>
        <w:t>), long-tailed weasel (</w:t>
      </w:r>
      <w:r w:rsidR="00077A43" w:rsidRPr="00A225AE">
        <w:rPr>
          <w:rFonts w:ascii="Times New Roman" w:eastAsia="Times New Roman" w:hAnsi="Times New Roman" w:cs="Times New Roman"/>
          <w:i/>
          <w:sz w:val="24"/>
          <w:szCs w:val="24"/>
        </w:rPr>
        <w:t xml:space="preserve">Mustela </w:t>
      </w:r>
      <w:proofErr w:type="spellStart"/>
      <w:r w:rsidRPr="00A225AE">
        <w:rPr>
          <w:rFonts w:ascii="Times New Roman" w:eastAsia="Times New Roman" w:hAnsi="Times New Roman" w:cs="Times New Roman"/>
          <w:i/>
          <w:sz w:val="24"/>
          <w:szCs w:val="24"/>
        </w:rPr>
        <w:t>frenata</w:t>
      </w:r>
      <w:proofErr w:type="spellEnd"/>
      <w:r w:rsidRPr="003017E2">
        <w:rPr>
          <w:rFonts w:ascii="Times New Roman" w:eastAsia="Times New Roman" w:hAnsi="Times New Roman" w:cs="Times New Roman"/>
          <w:sz w:val="24"/>
          <w:szCs w:val="24"/>
        </w:rPr>
        <w:t>), eastern cottontail (</w:t>
      </w:r>
      <w:proofErr w:type="spellStart"/>
      <w:r w:rsidRPr="00A225AE">
        <w:rPr>
          <w:rFonts w:ascii="Times New Roman" w:eastAsia="Times New Roman" w:hAnsi="Times New Roman" w:cs="Times New Roman"/>
          <w:i/>
          <w:sz w:val="24"/>
          <w:szCs w:val="24"/>
        </w:rPr>
        <w:t>Sylvilagus</w:t>
      </w:r>
      <w:proofErr w:type="spellEnd"/>
      <w:r w:rsidRPr="00A225AE">
        <w:rPr>
          <w:rFonts w:ascii="Times New Roman" w:eastAsia="Times New Roman" w:hAnsi="Times New Roman" w:cs="Times New Roman"/>
          <w:i/>
          <w:sz w:val="24"/>
          <w:szCs w:val="24"/>
        </w:rPr>
        <w:t xml:space="preserve"> floridanus</w:t>
      </w:r>
      <w:r w:rsidRPr="003017E2">
        <w:rPr>
          <w:rFonts w:ascii="Times New Roman" w:eastAsia="Times New Roman" w:hAnsi="Times New Roman" w:cs="Times New Roman"/>
          <w:sz w:val="24"/>
          <w:szCs w:val="24"/>
        </w:rPr>
        <w:t>), red fox (</w:t>
      </w:r>
      <w:r w:rsidRPr="00A225AE">
        <w:rPr>
          <w:rFonts w:ascii="Times New Roman" w:eastAsia="Times New Roman" w:hAnsi="Times New Roman" w:cs="Times New Roman"/>
          <w:i/>
          <w:sz w:val="24"/>
          <w:szCs w:val="24"/>
        </w:rPr>
        <w:t xml:space="preserve">Vulpes </w:t>
      </w:r>
      <w:proofErr w:type="spellStart"/>
      <w:r w:rsidRPr="00A225AE">
        <w:rPr>
          <w:rFonts w:ascii="Times New Roman" w:eastAsia="Times New Roman" w:hAnsi="Times New Roman" w:cs="Times New Roman"/>
          <w:i/>
          <w:sz w:val="24"/>
          <w:szCs w:val="24"/>
        </w:rPr>
        <w:t>vulpes</w:t>
      </w:r>
      <w:proofErr w:type="spellEnd"/>
      <w:r w:rsidRPr="003017E2">
        <w:rPr>
          <w:rFonts w:ascii="Times New Roman" w:eastAsia="Times New Roman" w:hAnsi="Times New Roman" w:cs="Times New Roman"/>
          <w:sz w:val="24"/>
          <w:szCs w:val="24"/>
        </w:rPr>
        <w:t>), and white-tailed deer (</w:t>
      </w:r>
      <w:r w:rsidRPr="00A225AE">
        <w:rPr>
          <w:rFonts w:ascii="Times New Roman" w:eastAsia="Times New Roman" w:hAnsi="Times New Roman" w:cs="Times New Roman"/>
          <w:i/>
          <w:sz w:val="24"/>
          <w:szCs w:val="24"/>
        </w:rPr>
        <w:t>Odocoileus virginianus</w:t>
      </w:r>
      <w:r w:rsidRPr="003017E2">
        <w:rPr>
          <w:rFonts w:ascii="Times New Roman" w:eastAsia="Times New Roman" w:hAnsi="Times New Roman" w:cs="Times New Roman"/>
          <w:sz w:val="24"/>
          <w:szCs w:val="24"/>
        </w:rPr>
        <w:t>), do not require early successional plant communities, but their habitat may be enhanced with more diverse sources of food and cover if early successional communities are present.</w:t>
      </w:r>
    </w:p>
    <w:p w14:paraId="10A12BAD" w14:textId="042774AD" w:rsidR="005E205D" w:rsidRPr="003017E2" w:rsidRDefault="005E205D" w:rsidP="00257DD3">
      <w:pPr>
        <w:spacing w:after="0" w:line="480" w:lineRule="auto"/>
        <w:ind w:firstLine="720"/>
        <w:rPr>
          <w:rFonts w:ascii="Times New Roman" w:eastAsia="Times New Roman" w:hAnsi="Times New Roman" w:cs="Times New Roman"/>
          <w:sz w:val="24"/>
          <w:szCs w:val="24"/>
        </w:rPr>
      </w:pPr>
      <w:r w:rsidRPr="00BC3C23">
        <w:rPr>
          <w:rFonts w:ascii="Times New Roman" w:hAnsi="Times New Roman" w:cs="Times New Roman"/>
          <w:color w:val="1C1D1E"/>
          <w:sz w:val="24"/>
          <w:szCs w:val="24"/>
          <w:shd w:val="clear" w:color="auto" w:fill="FFFFFF"/>
        </w:rPr>
        <w:lastRenderedPageBreak/>
        <w:t>We developed a field experiment</w:t>
      </w:r>
      <w:r w:rsidRPr="005E205D">
        <w:rPr>
          <w:rFonts w:ascii="Times New Roman" w:hAnsi="Times New Roman" w:cs="Times New Roman"/>
          <w:color w:val="1C1D1E"/>
          <w:sz w:val="24"/>
          <w:szCs w:val="24"/>
          <w:shd w:val="clear" w:color="auto" w:fill="FFFFFF"/>
        </w:rPr>
        <w:t xml:space="preserve"> </w:t>
      </w:r>
      <w:r w:rsidRPr="00BC3C23">
        <w:rPr>
          <w:rFonts w:ascii="Times New Roman" w:hAnsi="Times New Roman" w:cs="Times New Roman"/>
          <w:color w:val="1C1D1E"/>
          <w:sz w:val="24"/>
          <w:szCs w:val="24"/>
          <w:shd w:val="clear" w:color="auto" w:fill="FFFFFF"/>
        </w:rPr>
        <w:t>across a large geographical area</w:t>
      </w:r>
      <w:r>
        <w:rPr>
          <w:rFonts w:ascii="Times New Roman" w:hAnsi="Times New Roman" w:cs="Times New Roman"/>
          <w:color w:val="1C1D1E"/>
          <w:sz w:val="24"/>
          <w:szCs w:val="24"/>
          <w:shd w:val="clear" w:color="auto" w:fill="FFFFFF"/>
        </w:rPr>
        <w:t xml:space="preserve"> </w:t>
      </w:r>
      <w:r w:rsidRPr="00BC3C23">
        <w:rPr>
          <w:rFonts w:ascii="Times New Roman" w:hAnsi="Times New Roman" w:cs="Times New Roman"/>
          <w:color w:val="1C1D1E"/>
          <w:sz w:val="24"/>
          <w:szCs w:val="24"/>
          <w:shd w:val="clear" w:color="auto" w:fill="FFFFFF"/>
        </w:rPr>
        <w:t>to assess plant community structure and composition in fields that previously were dominated by tall fescue and subsequently restored by planting native grasses and forbs or by seedbank response without planting but instead using strategic herbicide applications to control undesirable plant species (GeFellers et al. 2020).</w:t>
      </w:r>
      <w:r>
        <w:rPr>
          <w:rFonts w:ascii="Times New Roman" w:hAnsi="Times New Roman" w:cs="Times New Roman"/>
          <w:color w:val="1C1D1E"/>
          <w:sz w:val="24"/>
          <w:szCs w:val="24"/>
          <w:shd w:val="clear" w:color="auto" w:fill="FFFFFF"/>
        </w:rPr>
        <w:t xml:space="preserve"> </w:t>
      </w:r>
      <w:r w:rsidRPr="00BC3C23">
        <w:rPr>
          <w:rFonts w:ascii="Times New Roman" w:hAnsi="Times New Roman" w:cs="Times New Roman"/>
          <w:color w:val="1C1D1E"/>
          <w:sz w:val="24"/>
          <w:szCs w:val="24"/>
          <w:shd w:val="clear" w:color="auto" w:fill="FFFFFF"/>
        </w:rPr>
        <w:t>Our research objective</w:t>
      </w:r>
      <w:r>
        <w:rPr>
          <w:rFonts w:ascii="Times New Roman" w:hAnsi="Times New Roman" w:cs="Times New Roman"/>
          <w:color w:val="1C1D1E"/>
          <w:sz w:val="24"/>
          <w:szCs w:val="24"/>
          <w:shd w:val="clear" w:color="auto" w:fill="FFFFFF"/>
        </w:rPr>
        <w:t>s</w:t>
      </w:r>
      <w:r w:rsidRPr="00BC3C23">
        <w:rPr>
          <w:rFonts w:ascii="Times New Roman" w:hAnsi="Times New Roman" w:cs="Times New Roman"/>
          <w:color w:val="1C1D1E"/>
          <w:sz w:val="24"/>
          <w:szCs w:val="24"/>
          <w:shd w:val="clear" w:color="auto" w:fill="FFFFFF"/>
        </w:rPr>
        <w:t xml:space="preserve"> w</w:t>
      </w:r>
      <w:r>
        <w:rPr>
          <w:rFonts w:ascii="Times New Roman" w:hAnsi="Times New Roman" w:cs="Times New Roman"/>
          <w:color w:val="1C1D1E"/>
          <w:sz w:val="24"/>
          <w:szCs w:val="24"/>
          <w:shd w:val="clear" w:color="auto" w:fill="FFFFFF"/>
        </w:rPr>
        <w:t>ere</w:t>
      </w:r>
      <w:r w:rsidRPr="00BC3C23">
        <w:rPr>
          <w:rFonts w:ascii="Times New Roman" w:hAnsi="Times New Roman" w:cs="Times New Roman"/>
          <w:color w:val="1C1D1E"/>
          <w:sz w:val="24"/>
          <w:szCs w:val="24"/>
          <w:shd w:val="clear" w:color="auto" w:fill="FFFFFF"/>
        </w:rPr>
        <w:t xml:space="preserve"> to compare the effects of burning and mowing on vegetation composition </w:t>
      </w:r>
      <w:r>
        <w:rPr>
          <w:rFonts w:ascii="Times New Roman" w:hAnsi="Times New Roman" w:cs="Times New Roman"/>
          <w:color w:val="1C1D1E"/>
          <w:sz w:val="24"/>
          <w:szCs w:val="24"/>
          <w:shd w:val="clear" w:color="auto" w:fill="FFFFFF"/>
        </w:rPr>
        <w:t xml:space="preserve">and structure </w:t>
      </w:r>
      <w:r w:rsidRPr="00BC3C23">
        <w:rPr>
          <w:rFonts w:ascii="Times New Roman" w:hAnsi="Times New Roman" w:cs="Times New Roman"/>
          <w:color w:val="1C1D1E"/>
          <w:sz w:val="24"/>
          <w:szCs w:val="24"/>
          <w:shd w:val="clear" w:color="auto" w:fill="FFFFFF"/>
        </w:rPr>
        <w:t xml:space="preserve">in early successional communities that had been established using the </w:t>
      </w:r>
      <w:r w:rsidR="008C0DA0">
        <w:rPr>
          <w:rFonts w:ascii="Times New Roman" w:hAnsi="Times New Roman" w:cs="Times New Roman"/>
          <w:color w:val="1C1D1E"/>
          <w:sz w:val="24"/>
          <w:szCs w:val="24"/>
          <w:shd w:val="clear" w:color="auto" w:fill="FFFFFF"/>
        </w:rPr>
        <w:t>two</w:t>
      </w:r>
      <w:r w:rsidRPr="00BC3C23">
        <w:rPr>
          <w:rFonts w:ascii="Times New Roman" w:hAnsi="Times New Roman" w:cs="Times New Roman"/>
          <w:color w:val="1C1D1E"/>
          <w:sz w:val="24"/>
          <w:szCs w:val="24"/>
          <w:shd w:val="clear" w:color="auto" w:fill="FFFFFF"/>
        </w:rPr>
        <w:t xml:space="preserve"> methods.</w:t>
      </w:r>
      <w:r w:rsidR="008C0DA0">
        <w:rPr>
          <w:rFonts w:ascii="Times New Roman" w:hAnsi="Times New Roman" w:cs="Times New Roman"/>
          <w:color w:val="1C1D1E"/>
          <w:sz w:val="24"/>
          <w:szCs w:val="24"/>
          <w:shd w:val="clear" w:color="auto" w:fill="FFFFFF"/>
        </w:rPr>
        <w:t xml:space="preserve"> Previous research has evaluated the effects of common management techniques in planted communities, but because seedbank response has only recently been described and evaluated as a restoration technique</w:t>
      </w:r>
      <w:r w:rsidR="00A33781">
        <w:rPr>
          <w:rFonts w:ascii="Times New Roman" w:hAnsi="Times New Roman" w:cs="Times New Roman"/>
          <w:color w:val="1C1D1E"/>
          <w:sz w:val="24"/>
          <w:szCs w:val="24"/>
          <w:shd w:val="clear" w:color="auto" w:fill="FFFFFF"/>
        </w:rPr>
        <w:t>,</w:t>
      </w:r>
      <w:r w:rsidR="008C0DA0">
        <w:rPr>
          <w:rFonts w:ascii="Times New Roman" w:hAnsi="Times New Roman" w:cs="Times New Roman"/>
          <w:color w:val="1C1D1E"/>
          <w:sz w:val="24"/>
          <w:szCs w:val="24"/>
          <w:shd w:val="clear" w:color="auto" w:fill="FFFFFF"/>
        </w:rPr>
        <w:t xml:space="preserve"> no research has </w:t>
      </w:r>
      <w:r w:rsidR="00A33781">
        <w:rPr>
          <w:rFonts w:ascii="Times New Roman" w:hAnsi="Times New Roman" w:cs="Times New Roman"/>
          <w:color w:val="1C1D1E"/>
          <w:sz w:val="24"/>
          <w:szCs w:val="24"/>
          <w:shd w:val="clear" w:color="auto" w:fill="FFFFFF"/>
        </w:rPr>
        <w:t xml:space="preserve">yet </w:t>
      </w:r>
      <w:r w:rsidR="008C0DA0">
        <w:rPr>
          <w:rFonts w:ascii="Times New Roman" w:hAnsi="Times New Roman" w:cs="Times New Roman"/>
          <w:color w:val="1C1D1E"/>
          <w:sz w:val="24"/>
          <w:szCs w:val="24"/>
          <w:shd w:val="clear" w:color="auto" w:fill="FFFFFF"/>
        </w:rPr>
        <w:t xml:space="preserve">compared disturbance practices between the two restoration types. We wanted to evaluate how vegetation composition changed following two years of burning or mowing and how the resulting food and cover values changed for </w:t>
      </w:r>
      <w:r w:rsidR="008C0DA0" w:rsidRPr="00BC3C23">
        <w:rPr>
          <w:rFonts w:ascii="Times New Roman" w:hAnsi="Times New Roman" w:cs="Times New Roman"/>
          <w:color w:val="1C1D1E"/>
          <w:sz w:val="24"/>
          <w:szCs w:val="24"/>
          <w:shd w:val="clear" w:color="auto" w:fill="FFFFFF"/>
        </w:rPr>
        <w:t>the two most popular game species in the region, white-tailed dee</w:t>
      </w:r>
      <w:r w:rsidR="008C0DA0">
        <w:rPr>
          <w:rFonts w:ascii="Times New Roman" w:hAnsi="Times New Roman" w:cs="Times New Roman"/>
          <w:color w:val="1C1D1E"/>
          <w:sz w:val="24"/>
          <w:szCs w:val="24"/>
          <w:shd w:val="clear" w:color="auto" w:fill="FFFFFF"/>
        </w:rPr>
        <w:t>r</w:t>
      </w:r>
      <w:r w:rsidR="008C0DA0" w:rsidRPr="00BC3C23">
        <w:rPr>
          <w:rFonts w:ascii="Times New Roman" w:hAnsi="Times New Roman" w:cs="Times New Roman"/>
          <w:color w:val="1C1D1E"/>
          <w:sz w:val="24"/>
          <w:szCs w:val="24"/>
          <w:shd w:val="clear" w:color="auto" w:fill="FFFFFF"/>
        </w:rPr>
        <w:t xml:space="preserve"> and wild turkey, as well as a conservation-priority gamebird species, northern bobwhite</w:t>
      </w:r>
      <w:r w:rsidR="008C0DA0">
        <w:rPr>
          <w:rFonts w:ascii="Times New Roman" w:hAnsi="Times New Roman" w:cs="Times New Roman"/>
          <w:color w:val="1C1D1E"/>
          <w:sz w:val="24"/>
          <w:szCs w:val="24"/>
          <w:shd w:val="clear" w:color="auto" w:fill="FFFFFF"/>
        </w:rPr>
        <w:t>.</w:t>
      </w:r>
    </w:p>
    <w:p w14:paraId="5197EA0A" w14:textId="77777777" w:rsidR="00257DD3" w:rsidRPr="003017E2" w:rsidRDefault="00257DD3" w:rsidP="00257DD3">
      <w:pPr>
        <w:spacing w:after="0" w:line="480" w:lineRule="auto"/>
        <w:rPr>
          <w:rFonts w:ascii="Times New Roman" w:eastAsia="Times New Roman" w:hAnsi="Times New Roman" w:cs="Times New Roman"/>
          <w:sz w:val="24"/>
          <w:szCs w:val="24"/>
        </w:rPr>
      </w:pPr>
    </w:p>
    <w:p w14:paraId="4BFA625D" w14:textId="77777777" w:rsidR="00257DD3" w:rsidRPr="003017E2" w:rsidRDefault="00257DD3" w:rsidP="00257DD3">
      <w:pPr>
        <w:spacing w:after="0" w:line="480" w:lineRule="auto"/>
        <w:rPr>
          <w:rFonts w:ascii="Times New Roman" w:eastAsia="Times New Roman" w:hAnsi="Times New Roman" w:cs="Times New Roman"/>
          <w:sz w:val="24"/>
          <w:szCs w:val="24"/>
        </w:rPr>
      </w:pPr>
    </w:p>
    <w:p w14:paraId="5F9C76BB" w14:textId="77777777" w:rsidR="00257DD3" w:rsidRPr="003017E2" w:rsidRDefault="00257DD3" w:rsidP="00257DD3">
      <w:pPr>
        <w:spacing w:after="0" w:line="480" w:lineRule="auto"/>
        <w:rPr>
          <w:rFonts w:ascii="Times New Roman" w:eastAsia="Times New Roman" w:hAnsi="Times New Roman" w:cs="Times New Roman"/>
          <w:sz w:val="24"/>
          <w:szCs w:val="24"/>
        </w:rPr>
      </w:pPr>
    </w:p>
    <w:p w14:paraId="1083C1D2" w14:textId="77777777" w:rsidR="00257DD3" w:rsidRPr="003017E2" w:rsidRDefault="00257DD3" w:rsidP="00257DD3">
      <w:pPr>
        <w:spacing w:after="0" w:line="480" w:lineRule="auto"/>
        <w:rPr>
          <w:rFonts w:ascii="Times New Roman" w:eastAsia="Times New Roman" w:hAnsi="Times New Roman" w:cs="Times New Roman"/>
          <w:sz w:val="24"/>
          <w:szCs w:val="24"/>
        </w:rPr>
      </w:pPr>
    </w:p>
    <w:p w14:paraId="29AF5F9F" w14:textId="77777777" w:rsidR="00257DD3" w:rsidRPr="003017E2" w:rsidRDefault="00257DD3" w:rsidP="00257DD3">
      <w:pPr>
        <w:spacing w:after="0" w:line="480" w:lineRule="auto"/>
        <w:rPr>
          <w:rFonts w:ascii="Times New Roman" w:eastAsia="Times New Roman" w:hAnsi="Times New Roman" w:cs="Times New Roman"/>
          <w:sz w:val="24"/>
          <w:szCs w:val="24"/>
        </w:rPr>
      </w:pPr>
    </w:p>
    <w:p w14:paraId="47F4116E" w14:textId="77777777" w:rsidR="00257DD3" w:rsidRPr="003017E2" w:rsidRDefault="00257DD3" w:rsidP="00257DD3">
      <w:pPr>
        <w:spacing w:after="0" w:line="480" w:lineRule="auto"/>
        <w:rPr>
          <w:rFonts w:ascii="Times New Roman" w:eastAsia="Times New Roman" w:hAnsi="Times New Roman" w:cs="Times New Roman"/>
          <w:sz w:val="24"/>
          <w:szCs w:val="24"/>
        </w:rPr>
      </w:pPr>
    </w:p>
    <w:p w14:paraId="6DDF8332" w14:textId="640842D2" w:rsidR="00257DD3" w:rsidRDefault="00257DD3" w:rsidP="00257DD3">
      <w:pPr>
        <w:spacing w:after="0" w:line="480" w:lineRule="auto"/>
        <w:rPr>
          <w:rFonts w:ascii="Times New Roman" w:eastAsia="Times New Roman" w:hAnsi="Times New Roman" w:cs="Times New Roman"/>
          <w:sz w:val="24"/>
          <w:szCs w:val="24"/>
        </w:rPr>
      </w:pPr>
    </w:p>
    <w:p w14:paraId="2BF85B31" w14:textId="77777777" w:rsidR="00A225AE" w:rsidRPr="003017E2" w:rsidRDefault="00A225AE" w:rsidP="00257DD3">
      <w:pPr>
        <w:spacing w:after="0" w:line="480" w:lineRule="auto"/>
        <w:rPr>
          <w:rFonts w:ascii="Times New Roman" w:eastAsia="Times New Roman" w:hAnsi="Times New Roman" w:cs="Times New Roman"/>
          <w:sz w:val="24"/>
          <w:szCs w:val="24"/>
        </w:rPr>
      </w:pPr>
    </w:p>
    <w:p w14:paraId="25150E5C" w14:textId="77777777" w:rsidR="00B061BA" w:rsidRDefault="00B061BA" w:rsidP="008C0DA0">
      <w:pPr>
        <w:spacing w:after="0" w:line="480" w:lineRule="auto"/>
        <w:jc w:val="center"/>
        <w:rPr>
          <w:rFonts w:ascii="Times New Roman" w:eastAsia="Times New Roman" w:hAnsi="Times New Roman" w:cs="Times New Roman"/>
          <w:b/>
          <w:sz w:val="24"/>
          <w:szCs w:val="24"/>
        </w:rPr>
      </w:pPr>
    </w:p>
    <w:p w14:paraId="7884C628" w14:textId="77777777" w:rsidR="00B061BA" w:rsidRDefault="00B061BA" w:rsidP="008C0DA0">
      <w:pPr>
        <w:spacing w:after="0" w:line="480" w:lineRule="auto"/>
        <w:jc w:val="center"/>
        <w:rPr>
          <w:rFonts w:ascii="Times New Roman" w:eastAsia="Times New Roman" w:hAnsi="Times New Roman" w:cs="Times New Roman"/>
          <w:b/>
          <w:sz w:val="24"/>
          <w:szCs w:val="24"/>
        </w:rPr>
      </w:pPr>
    </w:p>
    <w:p w14:paraId="272886FB" w14:textId="5780B6CB" w:rsidR="00257DD3" w:rsidRPr="003017E2" w:rsidRDefault="00257DD3" w:rsidP="00A86536">
      <w:pPr>
        <w:pStyle w:val="BLPStyle2"/>
      </w:pPr>
      <w:bookmarkStart w:id="9" w:name="_Toc93291287"/>
      <w:bookmarkStart w:id="10" w:name="_Toc93292133"/>
      <w:bookmarkStart w:id="11" w:name="_Toc93530985"/>
      <w:r w:rsidRPr="003017E2">
        <w:lastRenderedPageBreak/>
        <w:t>LITERATURE CITED</w:t>
      </w:r>
      <w:bookmarkEnd w:id="9"/>
      <w:bookmarkEnd w:id="10"/>
      <w:bookmarkEnd w:id="11"/>
    </w:p>
    <w:p w14:paraId="58CF18BC"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Althoff</w:t>
      </w:r>
      <w:proofErr w:type="spellEnd"/>
      <w:r w:rsidRPr="003017E2">
        <w:rPr>
          <w:rFonts w:ascii="Times New Roman" w:eastAsia="Calibri" w:hAnsi="Times New Roman" w:cs="Times New Roman"/>
          <w:sz w:val="24"/>
        </w:rPr>
        <w:t xml:space="preserve">, D. P., G. L. Storm, and D. R. </w:t>
      </w:r>
      <w:proofErr w:type="spellStart"/>
      <w:r w:rsidRPr="003017E2">
        <w:rPr>
          <w:rFonts w:ascii="Times New Roman" w:eastAsia="Calibri" w:hAnsi="Times New Roman" w:cs="Times New Roman"/>
          <w:sz w:val="24"/>
        </w:rPr>
        <w:t>Dewalle</w:t>
      </w:r>
      <w:proofErr w:type="spellEnd"/>
      <w:r w:rsidRPr="003017E2">
        <w:rPr>
          <w:rFonts w:ascii="Times New Roman" w:eastAsia="Calibri" w:hAnsi="Times New Roman" w:cs="Times New Roman"/>
          <w:sz w:val="24"/>
        </w:rPr>
        <w:t>. 1997. Daytime habitat selection by cottontails in central Pennsylvania. The Journal of Wildlife Management. 61:450-459.</w:t>
      </w:r>
    </w:p>
    <w:p w14:paraId="1BF4BE10"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Brennan, L. A. 1991. How can we reverse the northern bobwhite population decline? Wildlife Society Bulletin 19:544-555.</w:t>
      </w:r>
    </w:p>
    <w:p w14:paraId="172C3685"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Buckner, J. L. and J. L. Landers. 1979. Fire and disking effects on herbaceous food plants and seed supplies. Journal of Wildlife Management 43:807-</w:t>
      </w:r>
      <w:proofErr w:type="gramStart"/>
      <w:r w:rsidRPr="003017E2">
        <w:rPr>
          <w:rFonts w:ascii="Times New Roman" w:eastAsia="Calibri" w:hAnsi="Times New Roman" w:cs="Times New Roman"/>
          <w:sz w:val="24"/>
        </w:rPr>
        <w:t>811..</w:t>
      </w:r>
      <w:proofErr w:type="gramEnd"/>
    </w:p>
    <w:p w14:paraId="16344377"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Burris, J. M., and A. W. Haney. 2005. Bird communities after blowdown in a late-successional great lakes spruce-fir forest. The Wilson Bulletin 117:341–</w:t>
      </w:r>
      <w:proofErr w:type="gramStart"/>
      <w:r w:rsidRPr="003017E2">
        <w:rPr>
          <w:rFonts w:ascii="Times New Roman" w:eastAsia="Calibri" w:hAnsi="Times New Roman" w:cs="Times New Roman"/>
          <w:sz w:val="24"/>
        </w:rPr>
        <w:t>352..</w:t>
      </w:r>
      <w:proofErr w:type="gramEnd"/>
    </w:p>
    <w:p w14:paraId="6E0CFA14"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Carver, A. V., L. W. Burger, Jr., L. A. Brennan, and W. E. Palmer. 2001. Vegetation characteristics in seasonal-disked fields and at bobwhite brood locations. Proceedings of the Annual Conference of the Southeastern Association of Fish and Wildlife Agencies 55:437–443.</w:t>
      </w:r>
    </w:p>
    <w:p w14:paraId="02E2C6E8"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Chandler, R. B., D. I. King, and S. </w:t>
      </w:r>
      <w:proofErr w:type="spellStart"/>
      <w:r w:rsidRPr="003017E2">
        <w:rPr>
          <w:rFonts w:ascii="Times New Roman" w:eastAsia="Calibri" w:hAnsi="Times New Roman" w:cs="Times New Roman"/>
          <w:sz w:val="24"/>
        </w:rPr>
        <w:t>Destefano</w:t>
      </w:r>
      <w:proofErr w:type="spellEnd"/>
      <w:r w:rsidRPr="003017E2">
        <w:rPr>
          <w:rFonts w:ascii="Times New Roman" w:eastAsia="Calibri" w:hAnsi="Times New Roman" w:cs="Times New Roman"/>
          <w:sz w:val="24"/>
        </w:rPr>
        <w:t>. 2009. Scrub–shrub bird habitat associations at multiple spatial scales in beaver meadows in Massachusetts. The Auk 126:186–197.</w:t>
      </w:r>
    </w:p>
    <w:p w14:paraId="50F56CA6" w14:textId="77777777" w:rsidR="00257DD3" w:rsidRPr="003017E2" w:rsidRDefault="00257DD3" w:rsidP="00257DD3">
      <w:pPr>
        <w:spacing w:after="240" w:line="480" w:lineRule="auto"/>
        <w:ind w:left="720" w:hanging="720"/>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Chang, C. C. and B. L. Turner. 2019. Ecological succession in a changing world. Journal of Ecology 107:503-509.</w:t>
      </w:r>
    </w:p>
    <w:p w14:paraId="72560940"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Drewa</w:t>
      </w:r>
      <w:proofErr w:type="spellEnd"/>
      <w:r w:rsidRPr="003017E2">
        <w:rPr>
          <w:rFonts w:ascii="Times New Roman" w:eastAsia="Calibri" w:hAnsi="Times New Roman" w:cs="Times New Roman"/>
          <w:sz w:val="24"/>
        </w:rPr>
        <w:t xml:space="preserve">, P. B. 2003. Effects of fire season and intensity on Prosopis </w:t>
      </w:r>
      <w:proofErr w:type="spellStart"/>
      <w:r w:rsidRPr="003017E2">
        <w:rPr>
          <w:rFonts w:ascii="Times New Roman" w:eastAsia="Calibri" w:hAnsi="Times New Roman" w:cs="Times New Roman"/>
          <w:sz w:val="24"/>
        </w:rPr>
        <w:t>glandulosa</w:t>
      </w:r>
      <w:proofErr w:type="spellEnd"/>
      <w:r w:rsidRPr="003017E2">
        <w:rPr>
          <w:rFonts w:ascii="Times New Roman" w:eastAsia="Calibri" w:hAnsi="Times New Roman" w:cs="Times New Roman"/>
          <w:sz w:val="24"/>
        </w:rPr>
        <w:t xml:space="preserve"> Torr. var. </w:t>
      </w:r>
      <w:proofErr w:type="spellStart"/>
      <w:r w:rsidRPr="003017E2">
        <w:rPr>
          <w:rFonts w:ascii="Times New Roman" w:eastAsia="Calibri" w:hAnsi="Times New Roman" w:cs="Times New Roman"/>
          <w:sz w:val="24"/>
        </w:rPr>
        <w:t>glandulosa</w:t>
      </w:r>
      <w:proofErr w:type="spellEnd"/>
      <w:r w:rsidRPr="003017E2">
        <w:rPr>
          <w:rFonts w:ascii="Times New Roman" w:eastAsia="Calibri" w:hAnsi="Times New Roman" w:cs="Times New Roman"/>
          <w:sz w:val="24"/>
        </w:rPr>
        <w:t>. International Journal of Wildland Fire 12(2):147-157.</w:t>
      </w:r>
    </w:p>
    <w:p w14:paraId="69ADD123" w14:textId="77777777" w:rsidR="00257DD3" w:rsidRPr="003017E2" w:rsidRDefault="00257DD3" w:rsidP="00257DD3">
      <w:pPr>
        <w:spacing w:after="240" w:line="480" w:lineRule="auto"/>
        <w:ind w:left="720" w:hanging="720"/>
        <w:rPr>
          <w:rFonts w:ascii="Times New Roman" w:eastAsia="Calibri" w:hAnsi="Times New Roman" w:cs="Times New Roman"/>
          <w:sz w:val="24"/>
        </w:rPr>
      </w:pPr>
      <w:bookmarkStart w:id="12" w:name="_Hlk62123848"/>
      <w:r w:rsidRPr="003017E2">
        <w:rPr>
          <w:rFonts w:ascii="Times New Roman" w:eastAsia="Calibri" w:hAnsi="Times New Roman" w:cs="Times New Roman"/>
          <w:sz w:val="24"/>
        </w:rPr>
        <w:lastRenderedPageBreak/>
        <w:t>Dykes, S. A. 2005. Effectiveness of native grassland restoration in restoring grassland bird communities in Tennessee. Thesis, University of Tennessee, Knoxville, USA.</w:t>
      </w:r>
    </w:p>
    <w:bookmarkEnd w:id="12"/>
    <w:p w14:paraId="4C3D1357"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Fribourgh</w:t>
      </w:r>
      <w:proofErr w:type="spellEnd"/>
      <w:r w:rsidRPr="003017E2">
        <w:rPr>
          <w:rFonts w:ascii="Times New Roman" w:eastAsia="Calibri" w:hAnsi="Times New Roman" w:cs="Times New Roman"/>
          <w:sz w:val="24"/>
        </w:rPr>
        <w:t>, H. A., S. R. Wilkinson, and G. N. Rhodes Jr. 1988. Switching from fungus-infected to fungus-free tall fescue. Journal of Production Agriculture. 1:122-127.</w:t>
      </w:r>
    </w:p>
    <w:p w14:paraId="5E1BD276"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GeFellers, J. W., D. A. Buehler, C. E. Moorman, J. M. Zobel, and C. A. Harper. 2020. Seeding is not always necessary to restore native early successional plant communities. Restoration Ecology 28:1485-1494.</w:t>
      </w:r>
    </w:p>
    <w:p w14:paraId="6C65DB3F"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Georgia Department of Natural Resources. 2015. Georgia State Wildlife Action Plan. Social Circle, Georgia, USA.</w:t>
      </w:r>
    </w:p>
    <w:p w14:paraId="1A98ECAF"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Ginsberg, H. S. 1983. Foraging ecology of bees in an old field. Ecology 64:165-175.</w:t>
      </w:r>
    </w:p>
    <w:p w14:paraId="77BCC585" w14:textId="0966C186" w:rsidR="00257DD3"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Glow, M. P., S. S. </w:t>
      </w:r>
      <w:proofErr w:type="spellStart"/>
      <w:r w:rsidRPr="003017E2">
        <w:rPr>
          <w:rFonts w:ascii="Times New Roman" w:eastAsia="Calibri" w:hAnsi="Times New Roman" w:cs="Times New Roman"/>
          <w:sz w:val="24"/>
        </w:rPr>
        <w:t>Ditchkoff</w:t>
      </w:r>
      <w:proofErr w:type="spellEnd"/>
      <w:r w:rsidRPr="003017E2">
        <w:rPr>
          <w:rFonts w:ascii="Times New Roman" w:eastAsia="Calibri" w:hAnsi="Times New Roman" w:cs="Times New Roman"/>
          <w:sz w:val="24"/>
        </w:rPr>
        <w:t>, and M. D. Smith. 2019. Annual fire return interval influences nutritional carrying capacity of white-tailed deer in pine-hardwood forests. Forest Science 65(4):483–491.</w:t>
      </w:r>
    </w:p>
    <w:p w14:paraId="461AED66" w14:textId="5F3A8140" w:rsidR="00AA210D" w:rsidRPr="003017E2" w:rsidRDefault="00AA210D" w:rsidP="00AA210D">
      <w:pPr>
        <w:spacing w:after="240" w:line="480" w:lineRule="auto"/>
        <w:ind w:left="720" w:hanging="720"/>
        <w:rPr>
          <w:rFonts w:ascii="Times New Roman" w:eastAsia="Calibri" w:hAnsi="Times New Roman" w:cs="Times New Roman"/>
          <w:sz w:val="24"/>
        </w:rPr>
      </w:pPr>
      <w:r w:rsidRPr="00AA210D">
        <w:rPr>
          <w:rFonts w:ascii="Times New Roman" w:eastAsia="Calibri" w:hAnsi="Times New Roman" w:cs="Times New Roman"/>
          <w:sz w:val="24"/>
        </w:rPr>
        <w:t xml:space="preserve">Golden, K. E., M. Nils Peterson, C. S. </w:t>
      </w:r>
      <w:proofErr w:type="spellStart"/>
      <w:r w:rsidRPr="00AA210D">
        <w:rPr>
          <w:rFonts w:ascii="Times New Roman" w:eastAsia="Calibri" w:hAnsi="Times New Roman" w:cs="Times New Roman"/>
          <w:sz w:val="24"/>
        </w:rPr>
        <w:t>Deperno</w:t>
      </w:r>
      <w:proofErr w:type="spellEnd"/>
      <w:r w:rsidRPr="00AA210D">
        <w:rPr>
          <w:rFonts w:ascii="Times New Roman" w:eastAsia="Calibri" w:hAnsi="Times New Roman" w:cs="Times New Roman"/>
          <w:sz w:val="24"/>
        </w:rPr>
        <w:t>, R. E. Bardon, and C. E. Moorman. 2012. Factors shaping private landowner engagement in wildlife management. Wildlife Society Bulletin 37(1):94–100</w:t>
      </w:r>
    </w:p>
    <w:p w14:paraId="1FF27841"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Greenfield K. C., M. J. Chamberlain, L. W. Burger Jr., and E. W. </w:t>
      </w:r>
      <w:proofErr w:type="spellStart"/>
      <w:r w:rsidRPr="003017E2">
        <w:rPr>
          <w:rFonts w:ascii="Times New Roman" w:eastAsia="Calibri" w:hAnsi="Times New Roman" w:cs="Times New Roman"/>
          <w:sz w:val="24"/>
        </w:rPr>
        <w:t>Kurzejeski</w:t>
      </w:r>
      <w:proofErr w:type="spellEnd"/>
      <w:r w:rsidRPr="003017E2">
        <w:rPr>
          <w:rFonts w:ascii="Times New Roman" w:eastAsia="Calibri" w:hAnsi="Times New Roman" w:cs="Times New Roman"/>
          <w:sz w:val="24"/>
        </w:rPr>
        <w:t xml:space="preserve">. 2003. Effects of burning and </w:t>
      </w:r>
      <w:proofErr w:type="spellStart"/>
      <w:r w:rsidRPr="003017E2">
        <w:rPr>
          <w:rFonts w:ascii="Times New Roman" w:eastAsia="Calibri" w:hAnsi="Times New Roman" w:cs="Times New Roman"/>
          <w:sz w:val="24"/>
        </w:rPr>
        <w:t>discing</w:t>
      </w:r>
      <w:proofErr w:type="spellEnd"/>
      <w:r w:rsidRPr="003017E2">
        <w:rPr>
          <w:rFonts w:ascii="Times New Roman" w:eastAsia="Calibri" w:hAnsi="Times New Roman" w:cs="Times New Roman"/>
          <w:sz w:val="24"/>
        </w:rPr>
        <w:t xml:space="preserve"> Conservation Reserve Program fields to improve habitat quality for northern bobwhite (</w:t>
      </w:r>
      <w:proofErr w:type="spellStart"/>
      <w:r w:rsidRPr="003017E2">
        <w:rPr>
          <w:rFonts w:ascii="Times New Roman" w:eastAsia="Calibri" w:hAnsi="Times New Roman" w:cs="Times New Roman"/>
          <w:sz w:val="24"/>
        </w:rPr>
        <w:t>Colinus</w:t>
      </w:r>
      <w:proofErr w:type="spellEnd"/>
      <w:r w:rsidRPr="003017E2">
        <w:rPr>
          <w:rFonts w:ascii="Times New Roman" w:eastAsia="Calibri" w:hAnsi="Times New Roman" w:cs="Times New Roman"/>
          <w:sz w:val="24"/>
        </w:rPr>
        <w:t xml:space="preserve"> virginianus). The American Midland Naturalist 149(2):344–353.</w:t>
      </w:r>
    </w:p>
    <w:p w14:paraId="33FC0FAF"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lastRenderedPageBreak/>
        <w:t>Gruchy, J. P., and C. A. Harper.  2014.  Effects of management practices on northern bobwhite habitat.  Journal of the Southeastern Association of Fish and Wildlife Agencies 1:133-141.</w:t>
      </w:r>
    </w:p>
    <w:p w14:paraId="67F27DA5" w14:textId="009906F3" w:rsidR="00257DD3"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Gruchy, J. P., C. A. Harper and M. J. Gray. 2009. Methods for controlling woody invasion into CRP fields in Tennessee. Proceedings of Gamebird 2006: Quail VI and Perdix XII. May 31–June 4, 2006. Pages 148–154.</w:t>
      </w:r>
    </w:p>
    <w:p w14:paraId="09AC3ABF" w14:textId="32DA9C7E" w:rsidR="00AA210D" w:rsidRPr="003017E2" w:rsidRDefault="00AA210D" w:rsidP="00257DD3">
      <w:pPr>
        <w:spacing w:after="240" w:line="480" w:lineRule="auto"/>
        <w:ind w:left="720" w:hanging="720"/>
        <w:rPr>
          <w:rFonts w:ascii="Times New Roman" w:eastAsia="Calibri" w:hAnsi="Times New Roman" w:cs="Times New Roman"/>
          <w:sz w:val="24"/>
        </w:rPr>
      </w:pPr>
      <w:r>
        <w:rPr>
          <w:rFonts w:ascii="Times New Roman" w:eastAsia="Calibri" w:hAnsi="Times New Roman" w:cs="Times New Roman"/>
          <w:sz w:val="24"/>
        </w:rPr>
        <w:t xml:space="preserve">Gudlin, M. J., A. S. Willcox, K. E. Fagan, and R. D. Applegate. 2019. Survey of Tennessee landowners participating in conservation reserve program practice focused on restoring native grasslands and northern bobwhite in Tennessee. </w:t>
      </w:r>
      <w:r w:rsidRPr="00784758">
        <w:rPr>
          <w:rFonts w:ascii="Times New Roman" w:eastAsia="Calibri" w:hAnsi="Times New Roman" w:cs="Times New Roman"/>
          <w:sz w:val="24"/>
        </w:rPr>
        <w:t>Journal of the Southeastern Association of Fish and Wildlife Agencies</w:t>
      </w:r>
      <w:r>
        <w:rPr>
          <w:rFonts w:ascii="Times New Roman" w:eastAsia="Calibri" w:hAnsi="Times New Roman" w:cs="Times New Roman"/>
          <w:sz w:val="24"/>
        </w:rPr>
        <w:t xml:space="preserve"> 6:111</w:t>
      </w:r>
      <w:r w:rsidRPr="00784758">
        <w:rPr>
          <w:rFonts w:ascii="Times New Roman" w:eastAsia="Calibri" w:hAnsi="Times New Roman" w:cs="Times New Roman"/>
          <w:sz w:val="24"/>
        </w:rPr>
        <w:t>–</w:t>
      </w:r>
      <w:r>
        <w:rPr>
          <w:rFonts w:ascii="Times New Roman" w:eastAsia="Calibri" w:hAnsi="Times New Roman" w:cs="Times New Roman"/>
          <w:sz w:val="24"/>
        </w:rPr>
        <w:t>116.</w:t>
      </w:r>
    </w:p>
    <w:p w14:paraId="5CCB114F"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Hall, S. L., R. L. </w:t>
      </w:r>
      <w:proofErr w:type="spellStart"/>
      <w:r w:rsidRPr="003017E2">
        <w:rPr>
          <w:rFonts w:ascii="Times New Roman" w:eastAsia="Calibri" w:hAnsi="Times New Roman" w:cs="Times New Roman"/>
          <w:sz w:val="24"/>
        </w:rPr>
        <w:t>Mcculley</w:t>
      </w:r>
      <w:proofErr w:type="spellEnd"/>
      <w:r w:rsidRPr="003017E2">
        <w:rPr>
          <w:rFonts w:ascii="Times New Roman" w:eastAsia="Calibri" w:hAnsi="Times New Roman" w:cs="Times New Roman"/>
          <w:sz w:val="24"/>
        </w:rPr>
        <w:t xml:space="preserve">, and R. J. Barney. 2012. Restoration of native warm-season grassland species in a tall fescue pasture using prescribed fire and herbicides. Restoration Ecology 20:194–201. </w:t>
      </w:r>
    </w:p>
    <w:p w14:paraId="7563F2E4"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Haney, A., S. </w:t>
      </w:r>
      <w:proofErr w:type="spellStart"/>
      <w:r w:rsidRPr="003017E2">
        <w:rPr>
          <w:rFonts w:ascii="Times New Roman" w:eastAsia="Calibri" w:hAnsi="Times New Roman" w:cs="Times New Roman"/>
          <w:sz w:val="24"/>
        </w:rPr>
        <w:t>Apfelbaum</w:t>
      </w:r>
      <w:proofErr w:type="spellEnd"/>
      <w:r w:rsidRPr="003017E2">
        <w:rPr>
          <w:rFonts w:ascii="Times New Roman" w:eastAsia="Calibri" w:hAnsi="Times New Roman" w:cs="Times New Roman"/>
          <w:sz w:val="24"/>
        </w:rPr>
        <w:t xml:space="preserve">, and J. M. Burris. 2008. Thirty years of post-fire succession in a southern boreal forest bird community. The American Midland Naturalist 159:421–433. </w:t>
      </w:r>
    </w:p>
    <w:p w14:paraId="166A03F3"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Harper, C. A. 2017. Managing early successional plant communities for wildlife in the eastern US. </w:t>
      </w:r>
      <w:bookmarkStart w:id="13" w:name="_Hlk68688339"/>
      <w:r w:rsidRPr="003017E2">
        <w:rPr>
          <w:rFonts w:ascii="Times New Roman" w:eastAsia="Calibri" w:hAnsi="Times New Roman" w:cs="Times New Roman"/>
          <w:sz w:val="24"/>
        </w:rPr>
        <w:t>University of Tennessee Extension, Institute of Agriculture, Knoxville, Tennessee, USA.</w:t>
      </w:r>
      <w:bookmarkEnd w:id="13"/>
    </w:p>
    <w:p w14:paraId="7C264323"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Harper, C. A., G.D. Morgan, and C.E. Dixon. 2003. Establishing native warm-season grasses using conventional and no-till technology with various applications of Plateau herbicide. Proceedings Eastern Native Grass Symposium 3:63-70.</w:t>
      </w:r>
    </w:p>
    <w:p w14:paraId="62EA88F4"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lastRenderedPageBreak/>
        <w:t>Harper, C. A. 2007. Strategies for managing early succession habitat for wildlife. Weed Technology 21:932-937.</w:t>
      </w:r>
    </w:p>
    <w:p w14:paraId="5A94E091" w14:textId="77777777" w:rsidR="00257DD3" w:rsidRPr="003017E2" w:rsidRDefault="00257DD3" w:rsidP="00257DD3">
      <w:pPr>
        <w:spacing w:after="240" w:line="480" w:lineRule="auto"/>
        <w:ind w:left="720" w:hanging="720"/>
        <w:rPr>
          <w:rFonts w:ascii="Times New Roman" w:eastAsia="Calibri" w:hAnsi="Times New Roman" w:cs="Times New Roman"/>
          <w:sz w:val="24"/>
        </w:rPr>
      </w:pPr>
      <w:bookmarkStart w:id="14" w:name="_Hlk66874473"/>
      <w:r w:rsidRPr="003017E2">
        <w:rPr>
          <w:rFonts w:ascii="Times New Roman" w:eastAsia="Calibri" w:hAnsi="Times New Roman" w:cs="Times New Roman"/>
          <w:sz w:val="24"/>
        </w:rPr>
        <w:t>Harper, C. A., G. E. Bates, M. P. Hansbrough, M. J. Gudlin, J. P Gruchy, and P. D. Keyser. 2007. Native warm-season grasses; identification, establishment and management for wildlife and forage production in the Mid-South. University of Tennessee Extension, Institute of Agriculture, Knoxville, Tennessee, USA.</w:t>
      </w:r>
    </w:p>
    <w:bookmarkEnd w:id="14"/>
    <w:p w14:paraId="1C77F20B" w14:textId="5D98087B"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Harper, C. A. and J. P. Gruchy. 2009. Eradicating tall fescue and other </w:t>
      </w:r>
      <w:r w:rsidR="00705EE7">
        <w:rPr>
          <w:rFonts w:ascii="Times New Roman" w:eastAsia="Calibri" w:hAnsi="Times New Roman" w:cs="Times New Roman"/>
          <w:sz w:val="24"/>
        </w:rPr>
        <w:t>nonnative</w:t>
      </w:r>
      <w:r w:rsidRPr="003017E2">
        <w:rPr>
          <w:rFonts w:ascii="Times New Roman" w:eastAsia="Calibri" w:hAnsi="Times New Roman" w:cs="Times New Roman"/>
          <w:sz w:val="24"/>
        </w:rPr>
        <w:t xml:space="preserve">, perennial, cool-season grasses for improved early successional wildlife habitat. Managing working lands for northern bobwhite. 87-99. The United States Department of Agriculture Natural Resources Conservation Service Bobwhite Restoration Project. </w:t>
      </w:r>
    </w:p>
    <w:p w14:paraId="408D61E5"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Harper, C.A. and J.P. Gruchy. 2009. Managing early successional habitat. </w:t>
      </w:r>
      <w:r w:rsidRPr="003017E2">
        <w:rPr>
          <w:rFonts w:ascii="Times New Roman" w:eastAsia="Calibri" w:hAnsi="Times New Roman" w:cs="Times New Roman"/>
          <w:i/>
          <w:sz w:val="24"/>
        </w:rPr>
        <w:t>In</w:t>
      </w:r>
      <w:r w:rsidRPr="003017E2">
        <w:rPr>
          <w:rFonts w:ascii="Times New Roman" w:eastAsia="Calibri" w:hAnsi="Times New Roman" w:cs="Times New Roman"/>
          <w:sz w:val="24"/>
        </w:rPr>
        <w:t>, Burger Jr., L.W. and K.O. Evans, Mississippi State University, editors, Managing working lands for northern bobwhite: The USDA NRCS Bobwhite Restoration Project. Washington, D.C.</w:t>
      </w:r>
    </w:p>
    <w:p w14:paraId="0AF15620" w14:textId="77777777" w:rsidR="00257DD3" w:rsidRPr="003017E2" w:rsidRDefault="00257DD3" w:rsidP="00257DD3">
      <w:pPr>
        <w:spacing w:after="240" w:line="480" w:lineRule="auto"/>
        <w:ind w:left="720" w:hanging="720"/>
        <w:rPr>
          <w:rFonts w:ascii="Times New Roman" w:eastAsia="Calibri" w:hAnsi="Times New Roman" w:cs="Times New Roman"/>
          <w:sz w:val="24"/>
        </w:rPr>
      </w:pPr>
      <w:bookmarkStart w:id="15" w:name="_Hlk68688563"/>
      <w:r w:rsidRPr="003017E2">
        <w:rPr>
          <w:rFonts w:ascii="Times New Roman" w:eastAsia="Calibri" w:hAnsi="Times New Roman" w:cs="Times New Roman"/>
          <w:sz w:val="24"/>
        </w:rPr>
        <w:t xml:space="preserve">Heard, L. P, A. W. Allen, L. B. Best, S. J. Brady, W. Burger, A. J. Esser, E. Hackett, D. H. Johnson, R. L. Pederson, R. E. Reynolds, C. </w:t>
      </w:r>
      <w:proofErr w:type="spellStart"/>
      <w:r w:rsidRPr="003017E2">
        <w:rPr>
          <w:rFonts w:ascii="Times New Roman" w:eastAsia="Calibri" w:hAnsi="Times New Roman" w:cs="Times New Roman"/>
          <w:sz w:val="24"/>
        </w:rPr>
        <w:t>Rewa</w:t>
      </w:r>
      <w:proofErr w:type="spellEnd"/>
      <w:r w:rsidRPr="003017E2">
        <w:rPr>
          <w:rFonts w:ascii="Times New Roman" w:eastAsia="Calibri" w:hAnsi="Times New Roman" w:cs="Times New Roman"/>
          <w:sz w:val="24"/>
        </w:rPr>
        <w:t xml:space="preserve">, M. R. Ryan, R. T. </w:t>
      </w:r>
      <w:proofErr w:type="spellStart"/>
      <w:r w:rsidRPr="003017E2">
        <w:rPr>
          <w:rFonts w:ascii="Times New Roman" w:eastAsia="Calibri" w:hAnsi="Times New Roman" w:cs="Times New Roman"/>
          <w:sz w:val="24"/>
        </w:rPr>
        <w:t>Molleur</w:t>
      </w:r>
      <w:proofErr w:type="spellEnd"/>
      <w:r w:rsidRPr="003017E2">
        <w:rPr>
          <w:rFonts w:ascii="Times New Roman" w:eastAsia="Calibri" w:hAnsi="Times New Roman" w:cs="Times New Roman"/>
          <w:sz w:val="24"/>
        </w:rPr>
        <w:t>, and P Buck. 2000. A comprehensive review of Farm Bill contributions to wildlife conservation, 1985-2000. U.S. Department of Agriculture, Natural Resources Conservation Service, Wildlife Habitat Management Institute, Technical Report, USDA/NRCSAVHMI-2000.</w:t>
      </w:r>
    </w:p>
    <w:bookmarkEnd w:id="15"/>
    <w:p w14:paraId="6781CB7C"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Hunter, W. C., D. A. Buehler, R. A. Canterbury, J. L. Confer, and P. B. Hamel. 2001. Conservation of disturbance-dependent birds in eastern North America. Wildlife Society Bulletin 29:440-455.</w:t>
      </w:r>
    </w:p>
    <w:p w14:paraId="79684749"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lastRenderedPageBreak/>
        <w:t>Jones, B. C., J. P. Gruchy, and C.A. Harper. 2004. Rate of increase among native warm-season grasses using conventional and no-till technology with various applications of Plateau herbicide. Proceedings of Fourth Eastern Native Grass Symposium.</w:t>
      </w:r>
    </w:p>
    <w:p w14:paraId="3083A34C"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Jones, P. D., J. R. Sweeney, and T. Ivey. 1993. Effects of six disking regimes on quail foods in fallowed fields. Proceedings of the Annual Conference the Southeastern Association of Fish and Wildlife Agencies 47:239–250.</w:t>
      </w:r>
    </w:p>
    <w:p w14:paraId="451C641D"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Kentucky's Comprehensive Wildlife Conservation Strategy. 2013. Kentucky Department of Fish and Wildlife Resources. http://fw.ky.gov/WAP/Pages/Default.aspx (updated 2/5/2013).</w:t>
      </w:r>
    </w:p>
    <w:p w14:paraId="6D398DA4"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Lewis, J. B., D. A. Murphy, and J. Ehrenreich. 1964. Effects of burning dates on vegetative production on Ozark forests. Pages 63–72 in: Proceedings of the 18</w:t>
      </w:r>
      <w:r w:rsidRPr="003017E2">
        <w:rPr>
          <w:rFonts w:ascii="Times New Roman" w:eastAsia="Calibri" w:hAnsi="Times New Roman" w:cs="Times New Roman"/>
          <w:sz w:val="24"/>
          <w:vertAlign w:val="superscript"/>
        </w:rPr>
        <w:t>th</w:t>
      </w:r>
      <w:r w:rsidRPr="003017E2">
        <w:rPr>
          <w:rFonts w:ascii="Times New Roman" w:eastAsia="Calibri" w:hAnsi="Times New Roman" w:cs="Times New Roman"/>
          <w:sz w:val="24"/>
        </w:rPr>
        <w:t xml:space="preserve"> Annual Conference of the Southeastern Association of Game and Fish Commissioners, Clearwater, Florida, USA.</w:t>
      </w:r>
    </w:p>
    <w:p w14:paraId="53FBB600"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Madison, L. A., T. G. Barnes, J. D. Sole. 1995. Improving northern bobwhite brood rearing habitat in tall fescue dominated fields. Proceeding from the annual conference of the Southeastern Association of Fish and Wildlife Agencies 49:525-536. </w:t>
      </w:r>
    </w:p>
    <w:p w14:paraId="7A820DB7"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Madison, L. A., T. G. Barnes, and J.D. Sole. 2001. Effectiveness of fire, disking, and herbicide to renovate tall fescue fields to northern bobwhite habitat. Wildlife Society Bulletin 29:706-712.</w:t>
      </w:r>
    </w:p>
    <w:p w14:paraId="6A551F03"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Manley, S. W. 1994. Evaluation of old-field habitat manipulations for breeding northern bobwhites. Thesis. Mississippi State University, Mississippi State.</w:t>
      </w:r>
    </w:p>
    <w:p w14:paraId="5E93A7E8"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lastRenderedPageBreak/>
        <w:t xml:space="preserve">McCoy, T. D., E. W. </w:t>
      </w:r>
      <w:proofErr w:type="spellStart"/>
      <w:r w:rsidRPr="003017E2">
        <w:rPr>
          <w:rFonts w:ascii="Times New Roman" w:eastAsia="Calibri" w:hAnsi="Times New Roman" w:cs="Times New Roman"/>
          <w:sz w:val="24"/>
        </w:rPr>
        <w:t>Kurzejeski</w:t>
      </w:r>
      <w:proofErr w:type="spellEnd"/>
      <w:r w:rsidRPr="003017E2">
        <w:rPr>
          <w:rFonts w:ascii="Times New Roman" w:eastAsia="Calibri" w:hAnsi="Times New Roman" w:cs="Times New Roman"/>
          <w:sz w:val="24"/>
        </w:rPr>
        <w:t>, L. W. Burger Jr., and M. R. Ryan. 2001. Effects of conservation practice, mowing, and temporal changes on vegetation structure on CRP fields in northern Missouri. Wildlife Society Bulletin 29(3):979–987.</w:t>
      </w:r>
    </w:p>
    <w:p w14:paraId="619D45BF"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Monroe, A. P., L. W. Burger Jr., H. T. Boland, and J. A. Martin. 2017. Economic and conservation implications of converting exotic forages to native warm-season grass. Global Ecology and Conservation. 11:23–32.</w:t>
      </w:r>
    </w:p>
    <w:p w14:paraId="6989A1C0"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Nanney, J. S., C. A. Harper, D. A. Buehler, and G. E. Bates. 2018. Nutritional carrying capacity for </w:t>
      </w:r>
      <w:proofErr w:type="spellStart"/>
      <w:r w:rsidRPr="003017E2">
        <w:rPr>
          <w:rFonts w:ascii="Times New Roman" w:eastAsia="Calibri" w:hAnsi="Times New Roman" w:cs="Times New Roman"/>
          <w:sz w:val="24"/>
        </w:rPr>
        <w:t>cervids</w:t>
      </w:r>
      <w:proofErr w:type="spellEnd"/>
      <w:r w:rsidRPr="003017E2">
        <w:rPr>
          <w:rFonts w:ascii="Times New Roman" w:eastAsia="Calibri" w:hAnsi="Times New Roman" w:cs="Times New Roman"/>
          <w:sz w:val="24"/>
        </w:rPr>
        <w:t xml:space="preserve"> following disturbance in hardwood forests. The Journal of Wildlife Management 82(6):1219–1228.</w:t>
      </w:r>
    </w:p>
    <w:p w14:paraId="600F3C22"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North Carolina Wildlife Resources Commission. 2005. North Carolina Wildlife Action Plan. Raleigh, North Carolina, USA.</w:t>
      </w:r>
    </w:p>
    <w:p w14:paraId="4382C815"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Noss</w:t>
      </w:r>
      <w:proofErr w:type="spellEnd"/>
      <w:r w:rsidRPr="003017E2">
        <w:rPr>
          <w:rFonts w:ascii="Times New Roman" w:eastAsia="Calibri" w:hAnsi="Times New Roman" w:cs="Times New Roman"/>
          <w:sz w:val="24"/>
        </w:rPr>
        <w:t xml:space="preserve">, R. F., E. T. </w:t>
      </w:r>
      <w:proofErr w:type="spellStart"/>
      <w:r w:rsidRPr="003017E2">
        <w:rPr>
          <w:rFonts w:ascii="Times New Roman" w:eastAsia="Calibri" w:hAnsi="Times New Roman" w:cs="Times New Roman"/>
          <w:sz w:val="24"/>
        </w:rPr>
        <w:t>LaRoe</w:t>
      </w:r>
      <w:proofErr w:type="spellEnd"/>
      <w:r w:rsidRPr="003017E2">
        <w:rPr>
          <w:rFonts w:ascii="Times New Roman" w:eastAsia="Calibri" w:hAnsi="Times New Roman" w:cs="Times New Roman"/>
          <w:sz w:val="24"/>
        </w:rPr>
        <w:t xml:space="preserve"> III, and J. M. Scott. 1995. Endangered ecosystems of the United States; a preliminary assessment of loss and degradation. National Biological Service Biological Report 28. U.S. Department of the Interior, Washington, D.C., USA.</w:t>
      </w:r>
    </w:p>
    <w:p w14:paraId="0B429E68"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Noss</w:t>
      </w:r>
      <w:proofErr w:type="spellEnd"/>
      <w:r w:rsidRPr="003017E2">
        <w:rPr>
          <w:rFonts w:ascii="Times New Roman" w:eastAsia="Calibri" w:hAnsi="Times New Roman" w:cs="Times New Roman"/>
          <w:sz w:val="24"/>
        </w:rPr>
        <w:t>, R. F. 2013. Forgotten grasslands of the South: natural history and conservation. Island Press, Washington, DC, USA.</w:t>
      </w:r>
    </w:p>
    <w:p w14:paraId="15C3A7EB" w14:textId="77777777" w:rsidR="00257DD3" w:rsidRPr="003017E2" w:rsidRDefault="00257DD3" w:rsidP="00257DD3">
      <w:pPr>
        <w:spacing w:after="240" w:line="480" w:lineRule="auto"/>
        <w:ind w:left="720" w:hanging="720"/>
        <w:rPr>
          <w:rFonts w:ascii="Times New Roman" w:eastAsia="Calibri" w:hAnsi="Times New Roman" w:cs="Times New Roman"/>
          <w:sz w:val="24"/>
        </w:rPr>
      </w:pPr>
      <w:bookmarkStart w:id="16" w:name="_Hlk67064151"/>
      <w:proofErr w:type="spellStart"/>
      <w:r w:rsidRPr="003017E2">
        <w:rPr>
          <w:rFonts w:ascii="Times New Roman" w:eastAsia="Calibri" w:hAnsi="Times New Roman" w:cs="Times New Roman"/>
          <w:sz w:val="24"/>
        </w:rPr>
        <w:t>Odum</w:t>
      </w:r>
      <w:proofErr w:type="spellEnd"/>
      <w:r w:rsidRPr="003017E2">
        <w:rPr>
          <w:rFonts w:ascii="Times New Roman" w:eastAsia="Calibri" w:hAnsi="Times New Roman" w:cs="Times New Roman"/>
          <w:sz w:val="24"/>
        </w:rPr>
        <w:t>, E. P. and G. W. Barrett. 2005. Fundamentals of Ecology. Fifth edition. Thomson Brooks/Cole. Belmont, California, USA.</w:t>
      </w:r>
      <w:bookmarkEnd w:id="16"/>
    </w:p>
    <w:p w14:paraId="0E0D9553"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lastRenderedPageBreak/>
        <w:t>Olinde</w:t>
      </w:r>
      <w:proofErr w:type="spellEnd"/>
      <w:r w:rsidRPr="003017E2">
        <w:rPr>
          <w:rFonts w:ascii="Times New Roman" w:eastAsia="Calibri" w:hAnsi="Times New Roman" w:cs="Times New Roman"/>
          <w:sz w:val="24"/>
        </w:rPr>
        <w:t>, M. W. 2000. Vegetation response to disking on a longleaf pine site in southeastern Louisiana. Proceedings of the Fourth National Quail Symposium. Tall Timbers Research Station, Tallahassee, Florida. Pages 32–35.</w:t>
      </w:r>
    </w:p>
    <w:p w14:paraId="3A265869"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Oliveri</w:t>
      </w:r>
      <w:proofErr w:type="spellEnd"/>
      <w:r w:rsidRPr="003017E2">
        <w:rPr>
          <w:rFonts w:ascii="Times New Roman" w:eastAsia="Calibri" w:hAnsi="Times New Roman" w:cs="Times New Roman"/>
          <w:sz w:val="24"/>
        </w:rPr>
        <w:t>, S. F. 1993. Bird responses to habitat changes in Baxter State Park, Maine. Maine Naturalist 1:145.</w:t>
      </w:r>
    </w:p>
    <w:p w14:paraId="6C1A8404"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Pyne</w:t>
      </w:r>
      <w:proofErr w:type="spellEnd"/>
      <w:r w:rsidRPr="003017E2">
        <w:rPr>
          <w:rFonts w:ascii="Times New Roman" w:eastAsia="Calibri" w:hAnsi="Times New Roman" w:cs="Times New Roman"/>
          <w:sz w:val="24"/>
        </w:rPr>
        <w:t>, S. J. 1982. Fire in America: a cultural history of wildland and rural fire. Princeton University Press, Princeton, New Jersey, USA.</w:t>
      </w:r>
    </w:p>
    <w:p w14:paraId="50477F6B"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Robertson, K. M., and T. L. </w:t>
      </w:r>
      <w:proofErr w:type="spellStart"/>
      <w:r w:rsidRPr="003017E2">
        <w:rPr>
          <w:rFonts w:ascii="Times New Roman" w:eastAsia="Calibri" w:hAnsi="Times New Roman" w:cs="Times New Roman"/>
          <w:sz w:val="24"/>
        </w:rPr>
        <w:t>Hmielowski</w:t>
      </w:r>
      <w:proofErr w:type="spellEnd"/>
      <w:r w:rsidRPr="003017E2">
        <w:rPr>
          <w:rFonts w:ascii="Times New Roman" w:eastAsia="Calibri" w:hAnsi="Times New Roman" w:cs="Times New Roman"/>
          <w:sz w:val="24"/>
        </w:rPr>
        <w:t xml:space="preserve">. 2013. Effects of fire frequency and season on resprouting of woody plants in southeastern US pine-grassland communities. </w:t>
      </w:r>
      <w:proofErr w:type="spellStart"/>
      <w:r w:rsidRPr="003017E2">
        <w:rPr>
          <w:rFonts w:ascii="Times New Roman" w:eastAsia="Calibri" w:hAnsi="Times New Roman" w:cs="Times New Roman"/>
          <w:sz w:val="24"/>
        </w:rPr>
        <w:t>Oecologia</w:t>
      </w:r>
      <w:proofErr w:type="spellEnd"/>
      <w:r w:rsidRPr="003017E2">
        <w:rPr>
          <w:rFonts w:ascii="Times New Roman" w:eastAsia="Calibri" w:hAnsi="Times New Roman" w:cs="Times New Roman"/>
          <w:sz w:val="24"/>
        </w:rPr>
        <w:t xml:space="preserve"> 174:765–776.</w:t>
      </w:r>
    </w:p>
    <w:p w14:paraId="61F01059"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Rogers, J. K. and J. M. Locke. 2013. Tall fescue: history, application, establishment, and management. The Samuel Roberts Noble Foundation. Ardmore, Oklahoma, USA.</w:t>
      </w:r>
    </w:p>
    <w:p w14:paraId="51B0166D"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Schlossberg, S., D. I. King, R. B. Chandler, and B. A. Mazzei. 2010. Regional synthesis of habitat relationships in shrubland birds. Journal of Wildlife Management 74(7):1513–1522.</w:t>
      </w:r>
    </w:p>
    <w:p w14:paraId="6B59233E"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Smith, R. L. 1990. Ecology and Field Biology. Fourth edition. Davies and Cousin, New York, New York, USA.</w:t>
      </w:r>
    </w:p>
    <w:p w14:paraId="55AA04F2"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Stanturf</w:t>
      </w:r>
      <w:proofErr w:type="spellEnd"/>
      <w:r w:rsidRPr="003017E2">
        <w:rPr>
          <w:rFonts w:ascii="Times New Roman" w:eastAsia="Calibri" w:hAnsi="Times New Roman" w:cs="Times New Roman"/>
          <w:sz w:val="24"/>
        </w:rPr>
        <w:t>, J. A., D. D. Wade and T. A. Waldrop. 2002. Fire in southern forest landscapes. USDA Forest Service, Southern Research Station, Asheville, North Carolina, USA.</w:t>
      </w:r>
    </w:p>
    <w:p w14:paraId="768CA8D4"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lastRenderedPageBreak/>
        <w:t>Teer</w:t>
      </w:r>
      <w:proofErr w:type="spellEnd"/>
      <w:r w:rsidRPr="003017E2">
        <w:rPr>
          <w:rFonts w:ascii="Times New Roman" w:eastAsia="Calibri" w:hAnsi="Times New Roman" w:cs="Times New Roman"/>
          <w:sz w:val="24"/>
        </w:rPr>
        <w:t xml:space="preserve">, J. G. 1996. The white-tailed deer: natural history and management. In Rangeland Wildlife, ed. P. R. </w:t>
      </w:r>
      <w:proofErr w:type="spellStart"/>
      <w:r w:rsidRPr="003017E2">
        <w:rPr>
          <w:rFonts w:ascii="Times New Roman" w:eastAsia="Calibri" w:hAnsi="Times New Roman" w:cs="Times New Roman"/>
          <w:sz w:val="24"/>
        </w:rPr>
        <w:t>Krausman</w:t>
      </w:r>
      <w:proofErr w:type="spellEnd"/>
      <w:r w:rsidRPr="003017E2">
        <w:rPr>
          <w:rFonts w:ascii="Times New Roman" w:eastAsia="Calibri" w:hAnsi="Times New Roman" w:cs="Times New Roman"/>
          <w:sz w:val="24"/>
        </w:rPr>
        <w:t>, 193-210. Society of Range Management. Denver, Colorado, USA.</w:t>
      </w:r>
    </w:p>
    <w:p w14:paraId="0D35C2F5"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Tennessee State Wildlife Action Plan Team. 2015. Tennessee State Wildlife Action Plan 2015. Tennessee Wildlife Resources Agency. Nashville, Tennessee, USA.</w:t>
      </w:r>
    </w:p>
    <w:p w14:paraId="6284E0E2" w14:textId="7462DD9C" w:rsidR="00257DD3" w:rsidRDefault="00257DD3" w:rsidP="00257DD3">
      <w:pPr>
        <w:spacing w:after="240" w:line="480" w:lineRule="auto"/>
        <w:ind w:left="720" w:hanging="720"/>
        <w:rPr>
          <w:rFonts w:ascii="Times New Roman" w:eastAsia="Calibri" w:hAnsi="Times New Roman" w:cs="Times New Roman"/>
          <w:sz w:val="24"/>
        </w:rPr>
      </w:pPr>
      <w:bookmarkStart w:id="17" w:name="_Hlk67510405"/>
      <w:r w:rsidRPr="003017E2">
        <w:rPr>
          <w:rFonts w:ascii="Times New Roman" w:eastAsia="Calibri" w:hAnsi="Times New Roman" w:cs="Times New Roman"/>
          <w:sz w:val="24"/>
        </w:rPr>
        <w:t>U.S. Department of Agriculture (USDA). 2016. Conservation Cover – Permanent Wildlife Planting FY 2016 Environmental Quality Incentives Program Requirement Sheet. Publication 327. Washington, DC, USA.</w:t>
      </w:r>
      <w:bookmarkEnd w:id="17"/>
    </w:p>
    <w:p w14:paraId="0FDC9160" w14:textId="7A8A9680" w:rsidR="004540F1" w:rsidRPr="003017E2" w:rsidRDefault="004540F1" w:rsidP="004540F1">
      <w:pPr>
        <w:spacing w:after="240" w:line="480" w:lineRule="auto"/>
        <w:ind w:left="720" w:hanging="720"/>
        <w:rPr>
          <w:rFonts w:ascii="Times New Roman" w:eastAsia="Calibri" w:hAnsi="Times New Roman" w:cs="Times New Roman"/>
          <w:sz w:val="24"/>
        </w:rPr>
      </w:pPr>
      <w:r w:rsidRPr="004540F1">
        <w:rPr>
          <w:rFonts w:ascii="Times New Roman" w:eastAsia="Calibri" w:hAnsi="Times New Roman" w:cs="Times New Roman"/>
          <w:sz w:val="24"/>
        </w:rPr>
        <w:t>U. S. Department of Agriculture (USDA). 2018. Summary Report: 2018 National Resources Inventory. Natural Resources Conservation Service, Washington, D.C., and Center for Survey Statistics and Methodology, Iowa State University, Ames</w:t>
      </w:r>
    </w:p>
    <w:p w14:paraId="1EB41A91" w14:textId="77777777" w:rsidR="00257DD3" w:rsidRPr="003017E2" w:rsidRDefault="00257DD3" w:rsidP="00257DD3">
      <w:pPr>
        <w:spacing w:after="24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Vitousek</w:t>
      </w:r>
      <w:proofErr w:type="spellEnd"/>
      <w:r w:rsidRPr="003017E2">
        <w:rPr>
          <w:rFonts w:ascii="Times New Roman" w:eastAsia="Calibri" w:hAnsi="Times New Roman" w:cs="Times New Roman"/>
          <w:sz w:val="24"/>
        </w:rPr>
        <w:t>, P. M., H. A. Mooney, J. Lubchenco, and J. M. Melillo. 1997. Human domination of Earths ecosystems. Science, News Series 227:494-499.</w:t>
      </w:r>
    </w:p>
    <w:p w14:paraId="7E6BE5B1"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Vogel, K. P. and S. S. Waller. 1990. Suppression of cool-season grasses with glyphosate and atrazine. Proceedings of the Forage and Grassland Conference. pg. 29–31. American Forest and Grassland Council. Elmhurst, Illinois, USA. </w:t>
      </w:r>
    </w:p>
    <w:p w14:paraId="0C57C046"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Waldrop, T.A., D.L. White, and S.M. Jones. 1992. Fire regimes for pine--grassland communities in the southeastern United States. Forest Ecology and Management, 47:195-210.</w:t>
      </w:r>
    </w:p>
    <w:p w14:paraId="1D77F268"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Waldrop, T. A. and S. L. </w:t>
      </w:r>
      <w:proofErr w:type="spellStart"/>
      <w:r w:rsidRPr="003017E2">
        <w:rPr>
          <w:rFonts w:ascii="Times New Roman" w:eastAsia="Calibri" w:hAnsi="Times New Roman" w:cs="Times New Roman"/>
          <w:sz w:val="24"/>
        </w:rPr>
        <w:t>Goodrick</w:t>
      </w:r>
      <w:proofErr w:type="spellEnd"/>
      <w:r w:rsidRPr="003017E2">
        <w:rPr>
          <w:rFonts w:ascii="Times New Roman" w:eastAsia="Calibri" w:hAnsi="Times New Roman" w:cs="Times New Roman"/>
          <w:sz w:val="24"/>
        </w:rPr>
        <w:t>. 2012. Introduction to prescribed fire in southern ecosystems. Southern Research Station, USDA Forest Service, Asheville, North Carolina, USA.</w:t>
      </w:r>
    </w:p>
    <w:p w14:paraId="1D9B435E"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lastRenderedPageBreak/>
        <w:t>Washburn, B. E., T. G. Barnes, and J. D. Sole. 1999. No-till establishment of native warm-season grasses in tall fescue fields: first-year results indicate value of new herbicide. Ecological Restoration 17:144-149.</w:t>
      </w:r>
    </w:p>
    <w:p w14:paraId="687440D7" w14:textId="77777777" w:rsidR="00257DD3" w:rsidRPr="003017E2" w:rsidRDefault="00257DD3" w:rsidP="00257DD3">
      <w:pPr>
        <w:spacing w:after="240" w:line="480" w:lineRule="auto"/>
        <w:ind w:left="720" w:hanging="720"/>
        <w:rPr>
          <w:rFonts w:ascii="Times New Roman" w:eastAsia="Times New Roman" w:hAnsi="Times New Roman" w:cs="Times New Roman"/>
          <w:sz w:val="24"/>
          <w:szCs w:val="24"/>
        </w:rPr>
      </w:pPr>
      <w:r w:rsidRPr="003017E2">
        <w:rPr>
          <w:rFonts w:ascii="Times New Roman" w:eastAsia="Times New Roman" w:hAnsi="Times New Roman" w:cs="Times New Roman"/>
          <w:sz w:val="24"/>
          <w:szCs w:val="24"/>
        </w:rPr>
        <w:t xml:space="preserve">Washburn, B. E., T. G. Barnes, and J. D. Sole. 2000. Improving northern bobwhite habitat by converting tall fescue fields to native warm-season grasses. Wildlife Society Bulletin 28:97-104. </w:t>
      </w:r>
    </w:p>
    <w:p w14:paraId="4EE87430"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Welch, J. R., K. V. Miller, W. E. Palmer, and T. B. Harrington. 2004. Response of understory vegetation important to northern bobwhite following imazapyr and mechanical treatments. Wildlife Society Bulletin 32:1071–107.</w:t>
      </w:r>
    </w:p>
    <w:p w14:paraId="46BE277C"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Weldon, A., R. Gray, F. </w:t>
      </w:r>
      <w:proofErr w:type="spellStart"/>
      <w:r w:rsidRPr="003017E2">
        <w:rPr>
          <w:rFonts w:ascii="Times New Roman" w:eastAsia="Calibri" w:hAnsi="Times New Roman" w:cs="Times New Roman"/>
          <w:sz w:val="24"/>
        </w:rPr>
        <w:t>Hoefner</w:t>
      </w:r>
      <w:proofErr w:type="spellEnd"/>
      <w:r w:rsidRPr="003017E2">
        <w:rPr>
          <w:rFonts w:ascii="Times New Roman" w:eastAsia="Calibri" w:hAnsi="Times New Roman" w:cs="Times New Roman"/>
          <w:sz w:val="24"/>
        </w:rPr>
        <w:t xml:space="preserve">, B. Redlin, J. </w:t>
      </w:r>
      <w:proofErr w:type="spellStart"/>
      <w:r w:rsidRPr="003017E2">
        <w:rPr>
          <w:rFonts w:ascii="Times New Roman" w:eastAsia="Calibri" w:hAnsi="Times New Roman" w:cs="Times New Roman"/>
          <w:sz w:val="24"/>
        </w:rPr>
        <w:t>Boshoven</w:t>
      </w:r>
      <w:proofErr w:type="spellEnd"/>
      <w:r w:rsidRPr="003017E2">
        <w:rPr>
          <w:rFonts w:ascii="Times New Roman" w:eastAsia="Calibri" w:hAnsi="Times New Roman" w:cs="Times New Roman"/>
          <w:sz w:val="24"/>
        </w:rPr>
        <w:t>. 2010. Conserving habitat through the federal farm bill: a guide for land trusts and landowners. Defenders of Wildlife. Washington, D. C., USA.</w:t>
      </w:r>
    </w:p>
    <w:p w14:paraId="07FD95EB"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Whitehead, C. J. and C. A. McConnell. 1980. Controlled burning studies in </w:t>
      </w:r>
      <w:proofErr w:type="spellStart"/>
      <w:r w:rsidRPr="003017E2">
        <w:rPr>
          <w:rFonts w:ascii="Times New Roman" w:eastAsia="Calibri" w:hAnsi="Times New Roman" w:cs="Times New Roman"/>
          <w:sz w:val="24"/>
        </w:rPr>
        <w:t>oldfields</w:t>
      </w:r>
      <w:proofErr w:type="spellEnd"/>
      <w:r w:rsidRPr="003017E2">
        <w:rPr>
          <w:rFonts w:ascii="Times New Roman" w:eastAsia="Calibri" w:hAnsi="Times New Roman" w:cs="Times New Roman"/>
          <w:sz w:val="24"/>
        </w:rPr>
        <w:t>. Proceedings of the Annual Conference of the Southeastern Association of Fish and Wildlife Agencies 33: 88–95.</w:t>
      </w:r>
    </w:p>
    <w:p w14:paraId="266D11FE"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Whitmore, R. C. 1981. Structural characteristics of grasshopper sparrow habitat. The Journal of Wildlife Management 45:811-814. </w:t>
      </w:r>
    </w:p>
    <w:p w14:paraId="41580AE6"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Wigginton, S. K. and L. A. Meyerson. 2018. Passive roadside restoration reduces management costs and fosters native habitat. Ecological Restoration 36(1):41–51. </w:t>
      </w:r>
    </w:p>
    <w:p w14:paraId="69A6FA49"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lastRenderedPageBreak/>
        <w:t>Williams, M. 1989. Americans and their forests: a historical geography. Cambridge University Press, Cambridge.</w:t>
      </w:r>
    </w:p>
    <w:p w14:paraId="45DCAF77"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Zuckerberg B. and P. D. Vickery. 2006. Effects of mowing and burning on shrubland and grassland birds on Nantucket Island, Massachusetts. The Wilson Journal of Ornithology 118(3):353–363.</w:t>
      </w:r>
    </w:p>
    <w:p w14:paraId="3E44461E" w14:textId="77777777" w:rsidR="00257DD3" w:rsidRPr="003017E2" w:rsidRDefault="00257DD3" w:rsidP="00257DD3">
      <w:pPr>
        <w:spacing w:after="0" w:line="480" w:lineRule="auto"/>
        <w:rPr>
          <w:rFonts w:ascii="Times New Roman" w:eastAsia="Times New Roman" w:hAnsi="Times New Roman" w:cs="Times New Roman"/>
          <w:b/>
          <w:sz w:val="24"/>
          <w:szCs w:val="24"/>
        </w:rPr>
      </w:pPr>
    </w:p>
    <w:p w14:paraId="5C42B73A" w14:textId="77777777" w:rsidR="00257DD3" w:rsidRPr="003017E2" w:rsidRDefault="00257DD3" w:rsidP="00257DD3">
      <w:pPr>
        <w:spacing w:after="0" w:line="480" w:lineRule="auto"/>
        <w:rPr>
          <w:rFonts w:ascii="Times New Roman" w:eastAsia="Times New Roman" w:hAnsi="Times New Roman" w:cs="Times New Roman"/>
          <w:b/>
          <w:sz w:val="24"/>
          <w:szCs w:val="24"/>
        </w:rPr>
      </w:pPr>
    </w:p>
    <w:p w14:paraId="067C0D1B" w14:textId="77777777" w:rsidR="00257DD3" w:rsidRPr="003017E2" w:rsidRDefault="00257DD3" w:rsidP="00257DD3">
      <w:pPr>
        <w:spacing w:after="0" w:line="480" w:lineRule="auto"/>
        <w:rPr>
          <w:rFonts w:ascii="Times New Roman" w:eastAsia="Times New Roman" w:hAnsi="Times New Roman" w:cs="Times New Roman"/>
          <w:b/>
          <w:sz w:val="24"/>
          <w:szCs w:val="24"/>
        </w:rPr>
      </w:pPr>
    </w:p>
    <w:p w14:paraId="600F80E6" w14:textId="77777777" w:rsidR="00257DD3" w:rsidRPr="003017E2" w:rsidRDefault="00257DD3" w:rsidP="00257DD3">
      <w:pPr>
        <w:spacing w:after="0" w:line="480" w:lineRule="auto"/>
        <w:rPr>
          <w:rFonts w:ascii="Times New Roman" w:eastAsia="Times New Roman" w:hAnsi="Times New Roman" w:cs="Times New Roman"/>
          <w:b/>
          <w:sz w:val="24"/>
          <w:szCs w:val="24"/>
        </w:rPr>
      </w:pPr>
    </w:p>
    <w:p w14:paraId="4DD0EB52" w14:textId="7C6E4A2A" w:rsidR="00257DD3" w:rsidRDefault="00257DD3" w:rsidP="00257DD3">
      <w:pPr>
        <w:spacing w:after="0" w:line="480" w:lineRule="auto"/>
        <w:rPr>
          <w:rFonts w:ascii="Times New Roman" w:eastAsia="Times New Roman" w:hAnsi="Times New Roman" w:cs="Times New Roman"/>
          <w:b/>
          <w:sz w:val="24"/>
          <w:szCs w:val="24"/>
        </w:rPr>
      </w:pPr>
    </w:p>
    <w:p w14:paraId="2E2025E5" w14:textId="225A86C1" w:rsidR="008C0DA0" w:rsidRDefault="008C0DA0" w:rsidP="00257DD3">
      <w:pPr>
        <w:spacing w:after="0" w:line="480" w:lineRule="auto"/>
        <w:rPr>
          <w:rFonts w:ascii="Times New Roman" w:eastAsia="Times New Roman" w:hAnsi="Times New Roman" w:cs="Times New Roman"/>
          <w:b/>
          <w:sz w:val="24"/>
          <w:szCs w:val="24"/>
        </w:rPr>
      </w:pPr>
    </w:p>
    <w:p w14:paraId="05F0554F" w14:textId="70057E34" w:rsidR="008C0DA0" w:rsidRDefault="008C0DA0" w:rsidP="00257DD3">
      <w:pPr>
        <w:spacing w:after="0" w:line="480" w:lineRule="auto"/>
        <w:rPr>
          <w:rFonts w:ascii="Times New Roman" w:eastAsia="Times New Roman" w:hAnsi="Times New Roman" w:cs="Times New Roman"/>
          <w:b/>
          <w:sz w:val="24"/>
          <w:szCs w:val="24"/>
        </w:rPr>
      </w:pPr>
    </w:p>
    <w:p w14:paraId="1DC78E2C" w14:textId="0BA5FC70" w:rsidR="008C0DA0" w:rsidRDefault="008C0DA0" w:rsidP="00257DD3">
      <w:pPr>
        <w:spacing w:after="0" w:line="480" w:lineRule="auto"/>
        <w:rPr>
          <w:rFonts w:ascii="Times New Roman" w:eastAsia="Times New Roman" w:hAnsi="Times New Roman" w:cs="Times New Roman"/>
          <w:b/>
          <w:sz w:val="24"/>
          <w:szCs w:val="24"/>
        </w:rPr>
      </w:pPr>
    </w:p>
    <w:p w14:paraId="79D20EFA" w14:textId="0A95992A" w:rsidR="008C0DA0" w:rsidRDefault="008C0DA0" w:rsidP="00257DD3">
      <w:pPr>
        <w:spacing w:after="0" w:line="480" w:lineRule="auto"/>
        <w:rPr>
          <w:rFonts w:ascii="Times New Roman" w:eastAsia="Times New Roman" w:hAnsi="Times New Roman" w:cs="Times New Roman"/>
          <w:b/>
          <w:sz w:val="24"/>
          <w:szCs w:val="24"/>
        </w:rPr>
      </w:pPr>
    </w:p>
    <w:p w14:paraId="28219BFA" w14:textId="2C6996BF" w:rsidR="008C0DA0" w:rsidRDefault="008C0DA0" w:rsidP="00257DD3">
      <w:pPr>
        <w:spacing w:after="0" w:line="480" w:lineRule="auto"/>
        <w:rPr>
          <w:rFonts w:ascii="Times New Roman" w:eastAsia="Times New Roman" w:hAnsi="Times New Roman" w:cs="Times New Roman"/>
          <w:b/>
          <w:sz w:val="24"/>
          <w:szCs w:val="24"/>
        </w:rPr>
      </w:pPr>
    </w:p>
    <w:p w14:paraId="69C8D774" w14:textId="58FE7493" w:rsidR="008C0DA0" w:rsidRDefault="008C0DA0" w:rsidP="00257DD3">
      <w:pPr>
        <w:spacing w:after="0" w:line="480" w:lineRule="auto"/>
        <w:rPr>
          <w:rFonts w:ascii="Times New Roman" w:eastAsia="Times New Roman" w:hAnsi="Times New Roman" w:cs="Times New Roman"/>
          <w:b/>
          <w:sz w:val="24"/>
          <w:szCs w:val="24"/>
        </w:rPr>
      </w:pPr>
    </w:p>
    <w:p w14:paraId="34CB19C6" w14:textId="6EA889C2" w:rsidR="008C0DA0" w:rsidRDefault="008C0DA0" w:rsidP="00257DD3">
      <w:pPr>
        <w:spacing w:after="0" w:line="480" w:lineRule="auto"/>
        <w:rPr>
          <w:rFonts w:ascii="Times New Roman" w:eastAsia="Times New Roman" w:hAnsi="Times New Roman" w:cs="Times New Roman"/>
          <w:b/>
          <w:sz w:val="24"/>
          <w:szCs w:val="24"/>
        </w:rPr>
      </w:pPr>
    </w:p>
    <w:p w14:paraId="52B9C698" w14:textId="3C049D72" w:rsidR="008C0DA0" w:rsidRDefault="008C0DA0" w:rsidP="00257DD3">
      <w:pPr>
        <w:spacing w:after="0" w:line="480" w:lineRule="auto"/>
        <w:rPr>
          <w:rFonts w:ascii="Times New Roman" w:eastAsia="Times New Roman" w:hAnsi="Times New Roman" w:cs="Times New Roman"/>
          <w:b/>
          <w:sz w:val="24"/>
          <w:szCs w:val="24"/>
        </w:rPr>
      </w:pPr>
    </w:p>
    <w:p w14:paraId="1818EB4B" w14:textId="0F075DA9" w:rsidR="008C0DA0" w:rsidRDefault="008C0DA0" w:rsidP="00257DD3">
      <w:pPr>
        <w:spacing w:after="0" w:line="480" w:lineRule="auto"/>
        <w:rPr>
          <w:rFonts w:ascii="Times New Roman" w:eastAsia="Times New Roman" w:hAnsi="Times New Roman" w:cs="Times New Roman"/>
          <w:b/>
          <w:sz w:val="24"/>
          <w:szCs w:val="24"/>
        </w:rPr>
      </w:pPr>
    </w:p>
    <w:p w14:paraId="28A0E5D3" w14:textId="3F9DA9CB" w:rsidR="008C0DA0" w:rsidRDefault="008C0DA0" w:rsidP="00257DD3">
      <w:pPr>
        <w:spacing w:after="0" w:line="480" w:lineRule="auto"/>
        <w:rPr>
          <w:rFonts w:ascii="Times New Roman" w:eastAsia="Times New Roman" w:hAnsi="Times New Roman" w:cs="Times New Roman"/>
          <w:b/>
          <w:sz w:val="24"/>
          <w:szCs w:val="24"/>
        </w:rPr>
      </w:pPr>
    </w:p>
    <w:p w14:paraId="1E8797EE" w14:textId="52DC4E5E" w:rsidR="008C0DA0" w:rsidRDefault="008C0DA0" w:rsidP="00257DD3">
      <w:pPr>
        <w:spacing w:after="0" w:line="480" w:lineRule="auto"/>
        <w:rPr>
          <w:rFonts w:ascii="Times New Roman" w:eastAsia="Times New Roman" w:hAnsi="Times New Roman" w:cs="Times New Roman"/>
          <w:b/>
          <w:sz w:val="24"/>
          <w:szCs w:val="24"/>
        </w:rPr>
      </w:pPr>
    </w:p>
    <w:p w14:paraId="68B73BDF" w14:textId="77777777" w:rsidR="008C0DA0" w:rsidRPr="003017E2" w:rsidRDefault="008C0DA0" w:rsidP="00257DD3">
      <w:pPr>
        <w:spacing w:after="0" w:line="480" w:lineRule="auto"/>
        <w:rPr>
          <w:rFonts w:ascii="Times New Roman" w:eastAsia="Times New Roman" w:hAnsi="Times New Roman" w:cs="Times New Roman"/>
          <w:b/>
          <w:sz w:val="24"/>
          <w:szCs w:val="24"/>
        </w:rPr>
      </w:pPr>
    </w:p>
    <w:p w14:paraId="62E0749D" w14:textId="1D3275FA" w:rsidR="00257DD3" w:rsidRPr="00A86536" w:rsidRDefault="00257DD3" w:rsidP="00A86536">
      <w:pPr>
        <w:pStyle w:val="BLPStyle"/>
      </w:pPr>
      <w:bookmarkStart w:id="18" w:name="_Toc93291288"/>
      <w:bookmarkStart w:id="19" w:name="_Toc93292134"/>
      <w:bookmarkStart w:id="20" w:name="_Toc93530986"/>
      <w:r w:rsidRPr="00A86536">
        <w:lastRenderedPageBreak/>
        <w:t xml:space="preserve">CHAPTER </w:t>
      </w:r>
      <w:bookmarkStart w:id="21" w:name="_Hlk83330862"/>
      <w:r w:rsidRPr="00A86536">
        <w:t>I</w:t>
      </w:r>
      <w:bookmarkEnd w:id="21"/>
      <w:r w:rsidRPr="00A86536">
        <w:t xml:space="preserve">. </w:t>
      </w:r>
      <w:r w:rsidR="002B6CCF" w:rsidRPr="00A86536">
        <w:t>VEGETATION STRUCTURE AND FOOD AVAILABILITY FOLLOWING DISTURBANCE IN EARLY SUCCESSIONAL PLANT COMMUNITIES</w:t>
      </w:r>
      <w:bookmarkEnd w:id="18"/>
      <w:bookmarkEnd w:id="19"/>
      <w:bookmarkEnd w:id="20"/>
    </w:p>
    <w:p w14:paraId="57E6A458"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463BA0BB"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7891FAD3"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13506924"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0EDE408E"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7F5F3D15"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03B742FF"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2891E790"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006D3843"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7914179C"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12DAC180"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6D3DF3E2"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7CC221A1"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3E91197F"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5F8BE84A"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155B3FD8"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68ACF697"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4E7CF6BD"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2B12A27A"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04EFF8CB"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05282864" w14:textId="77777777" w:rsidR="00257DD3" w:rsidRPr="003017E2" w:rsidRDefault="00257DD3" w:rsidP="00257DD3">
      <w:pPr>
        <w:spacing w:after="0" w:line="480" w:lineRule="auto"/>
        <w:jc w:val="center"/>
        <w:rPr>
          <w:rFonts w:ascii="Times New Roman" w:eastAsia="Times New Roman" w:hAnsi="Times New Roman" w:cs="Times New Roman"/>
          <w:b/>
          <w:sz w:val="24"/>
          <w:szCs w:val="24"/>
        </w:rPr>
      </w:pPr>
    </w:p>
    <w:p w14:paraId="70A230FC" w14:textId="77777777" w:rsidR="00257DD3" w:rsidRPr="003017E2" w:rsidRDefault="00257DD3" w:rsidP="00A86536">
      <w:pPr>
        <w:pStyle w:val="BLPStyle2"/>
      </w:pPr>
      <w:bookmarkStart w:id="22" w:name="_Hlk83337567"/>
      <w:bookmarkStart w:id="23" w:name="_Toc93291289"/>
      <w:bookmarkStart w:id="24" w:name="_Toc93292135"/>
      <w:bookmarkStart w:id="25" w:name="_Toc93530987"/>
      <w:r w:rsidRPr="003017E2">
        <w:lastRenderedPageBreak/>
        <w:t>ABSTRACT</w:t>
      </w:r>
      <w:bookmarkEnd w:id="23"/>
      <w:bookmarkEnd w:id="24"/>
      <w:bookmarkEnd w:id="25"/>
    </w:p>
    <w:p w14:paraId="193E1747" w14:textId="14083A06" w:rsidR="00257DD3" w:rsidRDefault="001A321D" w:rsidP="00257DD3">
      <w:pPr>
        <w:spacing w:after="0" w:line="480" w:lineRule="auto"/>
        <w:rPr>
          <w:rFonts w:ascii="Times New Roman" w:hAnsi="Times New Roman" w:cs="Times New Roman"/>
          <w:sz w:val="24"/>
          <w:szCs w:val="24"/>
        </w:rPr>
      </w:pPr>
      <w:r w:rsidRPr="003017E2">
        <w:rPr>
          <w:rFonts w:ascii="Times New Roman" w:hAnsi="Times New Roman" w:cs="Times New Roman"/>
          <w:sz w:val="24"/>
          <w:szCs w:val="24"/>
        </w:rPr>
        <w:t>Fields dominated by nonnative grasses, such as tall fescue (</w:t>
      </w:r>
      <w:proofErr w:type="spellStart"/>
      <w:r w:rsidRPr="003017E2">
        <w:rPr>
          <w:rFonts w:ascii="Times New Roman" w:hAnsi="Times New Roman" w:cs="Times New Roman"/>
          <w:i/>
          <w:sz w:val="24"/>
          <w:szCs w:val="24"/>
        </w:rPr>
        <w:t>Schedonorus</w:t>
      </w:r>
      <w:proofErr w:type="spellEnd"/>
      <w:r w:rsidRPr="003017E2">
        <w:rPr>
          <w:rFonts w:ascii="Times New Roman" w:hAnsi="Times New Roman" w:cs="Times New Roman"/>
          <w:i/>
          <w:sz w:val="24"/>
          <w:szCs w:val="24"/>
        </w:rPr>
        <w:t xml:space="preserve"> </w:t>
      </w:r>
      <w:proofErr w:type="spellStart"/>
      <w:r w:rsidRPr="003017E2">
        <w:rPr>
          <w:rFonts w:ascii="Times New Roman" w:hAnsi="Times New Roman" w:cs="Times New Roman"/>
          <w:i/>
          <w:sz w:val="24"/>
          <w:szCs w:val="24"/>
        </w:rPr>
        <w:t>arundinaceus</w:t>
      </w:r>
      <w:proofErr w:type="spellEnd"/>
      <w:r w:rsidRPr="003017E2">
        <w:rPr>
          <w:rFonts w:ascii="Times New Roman" w:hAnsi="Times New Roman" w:cs="Times New Roman"/>
          <w:sz w:val="24"/>
          <w:szCs w:val="24"/>
        </w:rPr>
        <w:t>), are being restored to native plant communities across the eastern U.S. However, disturbance is necessary</w:t>
      </w:r>
      <w:r w:rsidRPr="003017E2">
        <w:t xml:space="preserve"> </w:t>
      </w:r>
      <w:r w:rsidRPr="003017E2">
        <w:rPr>
          <w:rFonts w:ascii="Times New Roman" w:hAnsi="Times New Roman" w:cs="Times New Roman"/>
          <w:sz w:val="24"/>
          <w:szCs w:val="24"/>
        </w:rPr>
        <w:t>to maintain early successional communities, and plant response to different management practices is of interest to managers to guide habitat enhancement for various wildlife species. We evaluated effects of burning and mowing following restoration of native plant communities via 2 methods (1. planting native grasses and forbs and 2. seedbank response without planting), across 11 replicated sites in Tennessee and Alabama, 2019-20. We compared vegetation composition and structure, openness at ground level, forage availability, and nutritional carrying capacity (NCC) following 4 treatments (Seedbank burned [SB], Seedbank mowed [SM], Planted burned [PB], Planted mowed [PM]), and tall fescue Control (CL). The combination of planting and mowing increased grass coverage, whereas units that were established via seedbank response and managed by burning had greater forb coverage. Visual obstruction above 25 cm was greater in all treatments than CL, which enhanced nesting cover for wild turkey (</w:t>
      </w:r>
      <w:r w:rsidRPr="003017E2">
        <w:rPr>
          <w:rFonts w:ascii="Times New Roman" w:hAnsi="Times New Roman" w:cs="Times New Roman"/>
          <w:i/>
          <w:sz w:val="24"/>
          <w:szCs w:val="24"/>
        </w:rPr>
        <w:t xml:space="preserve">Meleagris </w:t>
      </w:r>
      <w:proofErr w:type="spellStart"/>
      <w:r w:rsidRPr="003017E2">
        <w:rPr>
          <w:rFonts w:ascii="Times New Roman" w:hAnsi="Times New Roman" w:cs="Times New Roman"/>
          <w:i/>
          <w:sz w:val="24"/>
          <w:szCs w:val="24"/>
        </w:rPr>
        <w:t>gallopavo</w:t>
      </w:r>
      <w:proofErr w:type="spellEnd"/>
      <w:r w:rsidRPr="003017E2">
        <w:rPr>
          <w:rFonts w:ascii="Times New Roman" w:hAnsi="Times New Roman" w:cs="Times New Roman"/>
          <w:sz w:val="24"/>
          <w:szCs w:val="24"/>
        </w:rPr>
        <w:t>) and bedding cover for white-tailed deer (</w:t>
      </w:r>
      <w:r w:rsidRPr="003017E2">
        <w:rPr>
          <w:rFonts w:ascii="Times New Roman" w:hAnsi="Times New Roman" w:cs="Times New Roman"/>
          <w:i/>
          <w:sz w:val="24"/>
          <w:szCs w:val="24"/>
        </w:rPr>
        <w:t>Odocoileus virginianus</w:t>
      </w:r>
      <w:r w:rsidRPr="003017E2">
        <w:rPr>
          <w:rFonts w:ascii="Times New Roman" w:hAnsi="Times New Roman" w:cs="Times New Roman"/>
          <w:sz w:val="24"/>
          <w:szCs w:val="24"/>
        </w:rPr>
        <w:t>). Openness at ground level, which is especially important for northern bobwhite (</w:t>
      </w:r>
      <w:proofErr w:type="spellStart"/>
      <w:r w:rsidRPr="003017E2">
        <w:rPr>
          <w:rFonts w:ascii="Times New Roman" w:hAnsi="Times New Roman" w:cs="Times New Roman"/>
          <w:i/>
          <w:sz w:val="24"/>
          <w:szCs w:val="24"/>
        </w:rPr>
        <w:t>Colinus</w:t>
      </w:r>
      <w:proofErr w:type="spellEnd"/>
      <w:r w:rsidRPr="003017E2">
        <w:rPr>
          <w:rFonts w:ascii="Times New Roman" w:hAnsi="Times New Roman" w:cs="Times New Roman"/>
          <w:i/>
          <w:sz w:val="24"/>
          <w:szCs w:val="24"/>
        </w:rPr>
        <w:t xml:space="preserve"> virginianus</w:t>
      </w:r>
      <w:r w:rsidRPr="003017E2">
        <w:rPr>
          <w:rFonts w:ascii="Times New Roman" w:hAnsi="Times New Roman" w:cs="Times New Roman"/>
          <w:sz w:val="24"/>
          <w:szCs w:val="24"/>
        </w:rPr>
        <w:t xml:space="preserve">) and wild turkey broods, was 30% greater in SB than PM, which provided the least openness among treatments, by the second year of treatment. Similarly, coverage of bobwhite food and deer forage plant species was greatest in SB. Selected deer forage biomass (kg/ha) was greater in all treatments than in CL, and NCC (deer days/ha) was greatest in SB by year 2. Our results highlight differences in plant composition and structure following management that can help managers decide which management technique best fits their </w:t>
      </w:r>
      <w:r w:rsidRPr="003017E2">
        <w:rPr>
          <w:rFonts w:ascii="Times New Roman" w:hAnsi="Times New Roman" w:cs="Times New Roman"/>
          <w:sz w:val="24"/>
          <w:szCs w:val="24"/>
        </w:rPr>
        <w:lastRenderedPageBreak/>
        <w:t>objectives. Furthermore, our results illustrate planting is not necessary to restore and maintain native plant communities on most sites.</w:t>
      </w:r>
    </w:p>
    <w:p w14:paraId="1AA6A9A3" w14:textId="77777777" w:rsidR="00B061BA" w:rsidRPr="003017E2" w:rsidRDefault="00B061BA" w:rsidP="00257DD3">
      <w:pPr>
        <w:spacing w:after="0" w:line="480" w:lineRule="auto"/>
        <w:rPr>
          <w:rFonts w:ascii="Times New Roman" w:eastAsia="Calibri" w:hAnsi="Times New Roman" w:cs="Times New Roman"/>
          <w:sz w:val="24"/>
          <w:szCs w:val="24"/>
        </w:rPr>
      </w:pPr>
    </w:p>
    <w:p w14:paraId="7E0FCFA3" w14:textId="471D3AE1" w:rsidR="00257DD3" w:rsidRDefault="00257DD3" w:rsidP="00257DD3">
      <w:pPr>
        <w:spacing w:after="0" w:line="480" w:lineRule="auto"/>
        <w:rPr>
          <w:rFonts w:ascii="Times New Roman" w:hAnsi="Times New Roman" w:cs="Times New Roman"/>
          <w:sz w:val="24"/>
          <w:szCs w:val="24"/>
        </w:rPr>
      </w:pPr>
      <w:r w:rsidRPr="003017E2">
        <w:rPr>
          <w:rFonts w:ascii="Times New Roman" w:eastAsia="Times New Roman" w:hAnsi="Times New Roman" w:cs="Times New Roman"/>
          <w:b/>
          <w:sz w:val="24"/>
          <w:szCs w:val="24"/>
        </w:rPr>
        <w:t xml:space="preserve">KEY WORDS </w:t>
      </w:r>
      <w:r w:rsidR="001A321D" w:rsidRPr="003017E2">
        <w:rPr>
          <w:rFonts w:ascii="Times New Roman" w:hAnsi="Times New Roman" w:cs="Times New Roman"/>
          <w:sz w:val="24"/>
        </w:rPr>
        <w:t xml:space="preserve">burning, early succession, mowing, </w:t>
      </w:r>
      <w:r w:rsidR="001A321D" w:rsidRPr="003017E2">
        <w:rPr>
          <w:rFonts w:ascii="Times New Roman" w:hAnsi="Times New Roman" w:cs="Times New Roman"/>
          <w:sz w:val="24"/>
          <w:szCs w:val="24"/>
        </w:rPr>
        <w:t>native plant restoration, planting, seedbank response, white-tailed deer</w:t>
      </w:r>
    </w:p>
    <w:p w14:paraId="4768A753" w14:textId="77777777" w:rsidR="00B061BA" w:rsidRPr="003017E2" w:rsidRDefault="00B061BA" w:rsidP="00257DD3">
      <w:pPr>
        <w:spacing w:after="0" w:line="480" w:lineRule="auto"/>
        <w:rPr>
          <w:rFonts w:ascii="Times New Roman" w:eastAsia="Calibri" w:hAnsi="Times New Roman" w:cs="Times New Roman"/>
          <w:sz w:val="24"/>
          <w:szCs w:val="24"/>
        </w:rPr>
      </w:pPr>
    </w:p>
    <w:p w14:paraId="3F9DA00B" w14:textId="65CEAA7B" w:rsidR="00697917" w:rsidRPr="003017E2" w:rsidRDefault="00697917" w:rsidP="00697917">
      <w:pPr>
        <w:spacing w:line="480" w:lineRule="auto"/>
        <w:rPr>
          <w:rFonts w:ascii="Times New Roman" w:hAnsi="Times New Roman" w:cs="Times New Roman"/>
          <w:sz w:val="24"/>
          <w:szCs w:val="24"/>
        </w:rPr>
      </w:pPr>
      <w:r w:rsidRPr="003017E2">
        <w:rPr>
          <w:rFonts w:ascii="Times New Roman" w:hAnsi="Times New Roman" w:cs="Times New Roman"/>
          <w:sz w:val="24"/>
          <w:szCs w:val="24"/>
        </w:rPr>
        <w:t xml:space="preserve">Federal and state agencies have worked to reverse the decline of native early successional communities in recent years. Shifts in land-use practices, urbanization, fire suppression, and forest maturation all have contributed to significant landscape changes across the eastern United States and a decline of early successional communities (Brennan 1991, </w:t>
      </w:r>
      <w:proofErr w:type="spellStart"/>
      <w:r w:rsidRPr="003017E2">
        <w:rPr>
          <w:rFonts w:ascii="Times New Roman" w:hAnsi="Times New Roman" w:cs="Times New Roman"/>
          <w:sz w:val="24"/>
          <w:szCs w:val="24"/>
        </w:rPr>
        <w:t>Noss</w:t>
      </w:r>
      <w:proofErr w:type="spellEnd"/>
      <w:r w:rsidRPr="003017E2">
        <w:rPr>
          <w:rFonts w:ascii="Times New Roman" w:hAnsi="Times New Roman" w:cs="Times New Roman"/>
          <w:sz w:val="24"/>
          <w:szCs w:val="24"/>
        </w:rPr>
        <w:t xml:space="preserve"> et al. 1995, Askins 2001, </w:t>
      </w:r>
      <w:proofErr w:type="spellStart"/>
      <w:r w:rsidRPr="003017E2">
        <w:rPr>
          <w:rFonts w:ascii="Times New Roman" w:hAnsi="Times New Roman" w:cs="Times New Roman"/>
          <w:sz w:val="24"/>
          <w:szCs w:val="24"/>
        </w:rPr>
        <w:t>Noss</w:t>
      </w:r>
      <w:proofErr w:type="spellEnd"/>
      <w:r w:rsidRPr="003017E2">
        <w:rPr>
          <w:rFonts w:ascii="Times New Roman" w:hAnsi="Times New Roman" w:cs="Times New Roman"/>
          <w:sz w:val="24"/>
          <w:szCs w:val="24"/>
        </w:rPr>
        <w:t xml:space="preserve"> 2013). The loss of native early successional plant communities has corresponded with a decline in wildlife populations that require those communities (Brady et al. 1998, Kirkland and Hart 1999, Pruitt 2000, Askins 2001, </w:t>
      </w:r>
      <w:proofErr w:type="spellStart"/>
      <w:r w:rsidRPr="003017E2">
        <w:rPr>
          <w:rFonts w:ascii="Times New Roman" w:hAnsi="Times New Roman" w:cs="Times New Roman"/>
          <w:sz w:val="24"/>
          <w:szCs w:val="24"/>
        </w:rPr>
        <w:t>Mcchesney</w:t>
      </w:r>
      <w:proofErr w:type="spellEnd"/>
      <w:r w:rsidRPr="003017E2">
        <w:rPr>
          <w:rFonts w:ascii="Times New Roman" w:hAnsi="Times New Roman" w:cs="Times New Roman"/>
          <w:sz w:val="24"/>
          <w:szCs w:val="24"/>
        </w:rPr>
        <w:t xml:space="preserve"> and Anderson 2015). In response, USDA-Natural Resources Conservation Service (hereafter NRCS) offers cost-share programs that provide technical and financial assistance to landowners to restore these communities on private lands (USDA 2016). Many state wildlife agencies also have included early-succession management in their State Wildlife Actions Plans (Tennessee 2015, Kentucky 2013, North Carolina 2005, Georgia 2015), which guide wildlife management practices on state-owned lands. All of these programs commonly promote use of herbicides to kill nonnative grasses and subsequent planting of native grasses and forbs to restore native plant communities. However, research has highlighted problems commonly associated with planting, especially planting failure, cost, and the relative inability to control nonnative invasive plants without harming planted species (Barnes 2004, Rowe 2010). A more practical and efficient approach to restoring </w:t>
      </w:r>
      <w:r w:rsidRPr="003017E2">
        <w:rPr>
          <w:rFonts w:ascii="Times New Roman" w:hAnsi="Times New Roman" w:cs="Times New Roman"/>
          <w:sz w:val="24"/>
          <w:szCs w:val="24"/>
        </w:rPr>
        <w:lastRenderedPageBreak/>
        <w:t xml:space="preserve">native plant communities on sites previously dominated by nonnative species involves managing the seedbank response instead of planting (GeFellers et al. 2020). Selective spot-spray applications of herbicides in areas with only a seedbank response (i.e., no planting) restored native plant communities and improved cover and food resources for various wildlife species equal to or better than planting and was 3.7X less expensive (Harper et al. </w:t>
      </w:r>
      <w:r w:rsidR="00A33781">
        <w:rPr>
          <w:rFonts w:ascii="Times New Roman" w:hAnsi="Times New Roman" w:cs="Times New Roman"/>
          <w:sz w:val="24"/>
          <w:szCs w:val="24"/>
        </w:rPr>
        <w:t>2021</w:t>
      </w:r>
      <w:r w:rsidRPr="003017E2">
        <w:rPr>
          <w:rFonts w:ascii="Times New Roman" w:hAnsi="Times New Roman" w:cs="Times New Roman"/>
          <w:sz w:val="24"/>
          <w:szCs w:val="24"/>
        </w:rPr>
        <w:t>).</w:t>
      </w:r>
    </w:p>
    <w:p w14:paraId="1D119B58" w14:textId="59D3B883" w:rsidR="00697917" w:rsidRPr="003017E2" w:rsidRDefault="00697917" w:rsidP="00697917">
      <w:pPr>
        <w:spacing w:after="0" w:line="480" w:lineRule="auto"/>
        <w:ind w:firstLine="720"/>
        <w:rPr>
          <w:rFonts w:ascii="Times New Roman" w:hAnsi="Times New Roman" w:cs="Times New Roman"/>
          <w:sz w:val="24"/>
          <w:szCs w:val="24"/>
        </w:rPr>
      </w:pPr>
      <w:r w:rsidRPr="003017E2">
        <w:rPr>
          <w:rFonts w:ascii="Times New Roman" w:eastAsia="Calibri" w:hAnsi="Times New Roman" w:cs="Times New Roman"/>
          <w:sz w:val="24"/>
          <w:szCs w:val="24"/>
        </w:rPr>
        <w:t xml:space="preserve">Regardless of restoration technique, disturbance is necessary to maintain early successional plant communities, but the type of disturbance can influence the resulting plant community (MacDougall and Turkington 2007, Gruchy and Harper 2014, Harper 2017). Burning and mowing are common practices used to maintain early successional plant communities, and herbicides may be used in conjunction with disturbance to promote these communities (Nanney et al. 2018, GeFellers et al. 2020). </w:t>
      </w:r>
      <w:r w:rsidRPr="003017E2">
        <w:rPr>
          <w:rFonts w:ascii="Times New Roman" w:hAnsi="Times New Roman" w:cs="Times New Roman"/>
          <w:sz w:val="24"/>
          <w:szCs w:val="24"/>
        </w:rPr>
        <w:t>The most common method for maintaining early successional plant communities is mowing, and it is often chosen as an alternative to prescribed fire (Dykes 2005). However, mowing can be expensive because of labor, fuel, and depreciation of equipment (</w:t>
      </w:r>
      <w:bookmarkStart w:id="26" w:name="_Hlk66721774"/>
      <w:r w:rsidRPr="003017E2">
        <w:rPr>
          <w:rFonts w:ascii="Times New Roman" w:hAnsi="Times New Roman" w:cs="Times New Roman"/>
          <w:sz w:val="24"/>
          <w:szCs w:val="24"/>
        </w:rPr>
        <w:t>Wigginton and Meyerson 2018</w:t>
      </w:r>
      <w:bookmarkEnd w:id="26"/>
      <w:r w:rsidRPr="003017E2">
        <w:rPr>
          <w:rFonts w:ascii="Times New Roman" w:hAnsi="Times New Roman" w:cs="Times New Roman"/>
          <w:sz w:val="24"/>
          <w:szCs w:val="24"/>
        </w:rPr>
        <w:t>). Early successional plant communities managed by mowing often are dominated by grasses and lack openness at ground level (</w:t>
      </w:r>
      <w:bookmarkStart w:id="27" w:name="_Hlk66714688"/>
      <w:r w:rsidRPr="003017E2">
        <w:rPr>
          <w:rFonts w:ascii="Times New Roman" w:hAnsi="Times New Roman" w:cs="Times New Roman"/>
          <w:sz w:val="24"/>
          <w:szCs w:val="24"/>
        </w:rPr>
        <w:t>McCoy et al. 2001</w:t>
      </w:r>
      <w:bookmarkEnd w:id="27"/>
      <w:r w:rsidRPr="003017E2">
        <w:rPr>
          <w:rFonts w:ascii="Times New Roman" w:hAnsi="Times New Roman" w:cs="Times New Roman"/>
          <w:sz w:val="24"/>
          <w:szCs w:val="24"/>
        </w:rPr>
        <w:t xml:space="preserve">, Dykes 2005, Gruchy and Harper 2014). Litter build-up is encouraged by mowing in planted fields, which suppresses forb </w:t>
      </w:r>
      <w:r w:rsidR="00A33781">
        <w:rPr>
          <w:rFonts w:ascii="Times New Roman" w:hAnsi="Times New Roman" w:cs="Times New Roman"/>
          <w:sz w:val="24"/>
          <w:szCs w:val="24"/>
        </w:rPr>
        <w:t>coverage</w:t>
      </w:r>
      <w:r w:rsidR="00A33781" w:rsidRPr="003017E2">
        <w:rPr>
          <w:rFonts w:ascii="Times New Roman" w:hAnsi="Times New Roman" w:cs="Times New Roman"/>
          <w:sz w:val="24"/>
          <w:szCs w:val="24"/>
        </w:rPr>
        <w:t xml:space="preserve"> </w:t>
      </w:r>
      <w:r w:rsidRPr="003017E2">
        <w:rPr>
          <w:rFonts w:ascii="Times New Roman" w:hAnsi="Times New Roman" w:cs="Times New Roman"/>
          <w:sz w:val="24"/>
          <w:szCs w:val="24"/>
        </w:rPr>
        <w:t xml:space="preserve">and contributes to </w:t>
      </w:r>
      <w:r w:rsidR="00A33781">
        <w:rPr>
          <w:rFonts w:ascii="Times New Roman" w:hAnsi="Times New Roman" w:cs="Times New Roman"/>
          <w:sz w:val="24"/>
          <w:szCs w:val="24"/>
        </w:rPr>
        <w:t>a</w:t>
      </w:r>
      <w:r w:rsidR="00A33781" w:rsidRPr="003017E2">
        <w:rPr>
          <w:rFonts w:ascii="Times New Roman" w:hAnsi="Times New Roman" w:cs="Times New Roman"/>
          <w:sz w:val="24"/>
          <w:szCs w:val="24"/>
        </w:rPr>
        <w:t xml:space="preserve"> </w:t>
      </w:r>
      <w:r w:rsidRPr="003017E2">
        <w:rPr>
          <w:rFonts w:ascii="Times New Roman" w:hAnsi="Times New Roman" w:cs="Times New Roman"/>
          <w:sz w:val="24"/>
          <w:szCs w:val="24"/>
        </w:rPr>
        <w:t xml:space="preserve">lack of openness at ground level, which impedes movement for many small wildlife species (McCoy 2001, Harper et al. 2007, </w:t>
      </w:r>
      <w:proofErr w:type="spellStart"/>
      <w:r w:rsidRPr="003017E2">
        <w:rPr>
          <w:rFonts w:ascii="Times New Roman" w:hAnsi="Times New Roman" w:cs="Times New Roman"/>
          <w:sz w:val="24"/>
          <w:szCs w:val="24"/>
        </w:rPr>
        <w:t>Doxon</w:t>
      </w:r>
      <w:proofErr w:type="spellEnd"/>
      <w:r w:rsidRPr="003017E2">
        <w:rPr>
          <w:rFonts w:ascii="Times New Roman" w:hAnsi="Times New Roman" w:cs="Times New Roman"/>
          <w:sz w:val="24"/>
          <w:szCs w:val="24"/>
        </w:rPr>
        <w:t xml:space="preserve"> and Carroll 2010). </w:t>
      </w:r>
    </w:p>
    <w:p w14:paraId="47812E2C" w14:textId="77777777" w:rsidR="00697917" w:rsidRPr="003017E2" w:rsidRDefault="00697917" w:rsidP="00697917">
      <w:pPr>
        <w:spacing w:after="0" w:line="480" w:lineRule="auto"/>
        <w:ind w:firstLine="720"/>
        <w:rPr>
          <w:rFonts w:ascii="Times New Roman" w:hAnsi="Times New Roman" w:cs="Times New Roman"/>
          <w:sz w:val="24"/>
          <w:szCs w:val="24"/>
        </w:rPr>
      </w:pPr>
      <w:r w:rsidRPr="003017E2">
        <w:rPr>
          <w:rFonts w:ascii="Times New Roman" w:hAnsi="Times New Roman" w:cs="Times New Roman"/>
          <w:sz w:val="24"/>
          <w:szCs w:val="24"/>
        </w:rPr>
        <w:t xml:space="preserve">Contrary to mowing, prescribed fire is an effective and efficient practice to maintain high quality early successional plant communities (Brockway et al. 2001, Waldrop and </w:t>
      </w:r>
      <w:proofErr w:type="spellStart"/>
      <w:r w:rsidRPr="003017E2">
        <w:rPr>
          <w:rFonts w:ascii="Times New Roman" w:hAnsi="Times New Roman" w:cs="Times New Roman"/>
          <w:sz w:val="24"/>
          <w:szCs w:val="24"/>
        </w:rPr>
        <w:t>Goodrick</w:t>
      </w:r>
      <w:proofErr w:type="spellEnd"/>
      <w:r w:rsidRPr="003017E2">
        <w:rPr>
          <w:rFonts w:ascii="Times New Roman" w:hAnsi="Times New Roman" w:cs="Times New Roman"/>
          <w:sz w:val="24"/>
          <w:szCs w:val="24"/>
        </w:rPr>
        <w:t xml:space="preserve"> 2012). The effects of burning vary with fire frequency, fire intensity, and fire timing (</w:t>
      </w:r>
      <w:proofErr w:type="spellStart"/>
      <w:r w:rsidRPr="003017E2">
        <w:rPr>
          <w:rFonts w:ascii="Times New Roman" w:hAnsi="Times New Roman" w:cs="Times New Roman"/>
          <w:sz w:val="24"/>
          <w:szCs w:val="24"/>
        </w:rPr>
        <w:t>Stanturf</w:t>
      </w:r>
      <w:proofErr w:type="spellEnd"/>
      <w:r w:rsidRPr="003017E2">
        <w:rPr>
          <w:rFonts w:ascii="Times New Roman" w:hAnsi="Times New Roman" w:cs="Times New Roman"/>
          <w:sz w:val="24"/>
          <w:szCs w:val="24"/>
        </w:rPr>
        <w:t xml:space="preserve"> et al. 2002, Harper et al. 2017). Prescribed fire consumes debris, creates openness at ground level, </w:t>
      </w:r>
      <w:r w:rsidRPr="003017E2">
        <w:rPr>
          <w:rFonts w:ascii="Times New Roman" w:hAnsi="Times New Roman" w:cs="Times New Roman"/>
          <w:sz w:val="24"/>
          <w:szCs w:val="24"/>
        </w:rPr>
        <w:lastRenderedPageBreak/>
        <w:t>and stimulates the seedbank (Buckner and Landers 1979, Gruchy and Harper 2014). Moreover, research has indicated frequent burning can increase deer forage availability in forested or woodland communities, but there is little information available describing how fire influences deer forage availability in early successional communities, such as old-fields (Lashley et al. 2011, Nanney et al. 2018, Glow et al. 2019).</w:t>
      </w:r>
    </w:p>
    <w:p w14:paraId="41D53875" w14:textId="7D923D9F" w:rsidR="00697917" w:rsidRDefault="00697917" w:rsidP="00182A03">
      <w:pPr>
        <w:spacing w:line="480" w:lineRule="auto"/>
        <w:ind w:firstLine="720"/>
        <w:rPr>
          <w:rFonts w:ascii="Times New Roman" w:hAnsi="Times New Roman" w:cs="Times New Roman"/>
          <w:color w:val="1C1D1E"/>
          <w:sz w:val="24"/>
          <w:szCs w:val="24"/>
          <w:shd w:val="clear" w:color="auto" w:fill="FFFFFF"/>
        </w:rPr>
      </w:pPr>
      <w:bookmarkStart w:id="28" w:name="_Hlk89512572"/>
      <w:r w:rsidRPr="003017E2">
        <w:rPr>
          <w:rFonts w:ascii="Times New Roman" w:hAnsi="Times New Roman" w:cs="Times New Roman"/>
          <w:color w:val="1C1D1E"/>
          <w:sz w:val="24"/>
          <w:szCs w:val="24"/>
          <w:shd w:val="clear" w:color="auto" w:fill="FFFFFF"/>
        </w:rPr>
        <w:t xml:space="preserve">We developed a field experiment to assess plant community structure and composition in fields that previously were dominated by tall fescue and subsequently restored by planting native grasses and forbs or by seedbank response without planting but instead using strategic herbicide applications to control undesirable plant species (GeFellers et al. 2020). We used mowing </w:t>
      </w:r>
      <w:r w:rsidR="00A33781">
        <w:rPr>
          <w:rFonts w:ascii="Times New Roman" w:hAnsi="Times New Roman" w:cs="Times New Roman"/>
          <w:color w:val="1C1D1E"/>
          <w:sz w:val="24"/>
          <w:szCs w:val="24"/>
          <w:shd w:val="clear" w:color="auto" w:fill="FFFFFF"/>
        </w:rPr>
        <w:t>and</w:t>
      </w:r>
      <w:r w:rsidR="00A33781" w:rsidRPr="003017E2">
        <w:rPr>
          <w:rFonts w:ascii="Times New Roman" w:hAnsi="Times New Roman" w:cs="Times New Roman"/>
          <w:color w:val="1C1D1E"/>
          <w:sz w:val="24"/>
          <w:szCs w:val="24"/>
          <w:shd w:val="clear" w:color="auto" w:fill="FFFFFF"/>
        </w:rPr>
        <w:t xml:space="preserve"> </w:t>
      </w:r>
      <w:r w:rsidRPr="003017E2">
        <w:rPr>
          <w:rFonts w:ascii="Times New Roman" w:hAnsi="Times New Roman" w:cs="Times New Roman"/>
          <w:color w:val="1C1D1E"/>
          <w:sz w:val="24"/>
          <w:szCs w:val="24"/>
          <w:shd w:val="clear" w:color="auto" w:fill="FFFFFF"/>
        </w:rPr>
        <w:t xml:space="preserve">burning to maintain the restored communities, as these methods commonly are used to manage native early successional plant communities in the eastern U.S. Our research objective was to compare the effects of burning and mowing in combination with strategic herbicide applications as approaches for maintaining early successional communities that had been established using the two different methods (i.e., planting and seedbank response). Research evaluating management techniques exists for planted communities, but no research has compared disturbance practices between planted communities and communities established using seedbank response only. Specifically, we wanted to evaluate plant communities following mowing or burning and assess the resulting food and cover values for the two most popular game species in the region, white-tailed deer (hereafter deer; </w:t>
      </w:r>
      <w:r w:rsidRPr="003017E2">
        <w:rPr>
          <w:rFonts w:ascii="Times New Roman" w:hAnsi="Times New Roman" w:cs="Times New Roman"/>
          <w:i/>
          <w:color w:val="1C1D1E"/>
          <w:sz w:val="24"/>
          <w:szCs w:val="24"/>
          <w:shd w:val="clear" w:color="auto" w:fill="FFFFFF"/>
        </w:rPr>
        <w:t>Odocoileus virginianus</w:t>
      </w:r>
      <w:r w:rsidRPr="003017E2">
        <w:rPr>
          <w:rFonts w:ascii="Times New Roman" w:hAnsi="Times New Roman" w:cs="Times New Roman"/>
          <w:color w:val="1C1D1E"/>
          <w:sz w:val="24"/>
          <w:szCs w:val="24"/>
          <w:shd w:val="clear" w:color="auto" w:fill="FFFFFF"/>
        </w:rPr>
        <w:t>) and wild turkey (</w:t>
      </w:r>
      <w:r w:rsidRPr="003017E2">
        <w:rPr>
          <w:rFonts w:ascii="Times New Roman" w:hAnsi="Times New Roman" w:cs="Times New Roman"/>
          <w:i/>
          <w:color w:val="1C1D1E"/>
          <w:sz w:val="24"/>
          <w:szCs w:val="24"/>
          <w:shd w:val="clear" w:color="auto" w:fill="FFFFFF"/>
        </w:rPr>
        <w:t xml:space="preserve">Meleagris </w:t>
      </w:r>
      <w:proofErr w:type="spellStart"/>
      <w:r w:rsidRPr="003017E2">
        <w:rPr>
          <w:rFonts w:ascii="Times New Roman" w:hAnsi="Times New Roman" w:cs="Times New Roman"/>
          <w:i/>
          <w:color w:val="1C1D1E"/>
          <w:sz w:val="24"/>
          <w:szCs w:val="24"/>
          <w:shd w:val="clear" w:color="auto" w:fill="FFFFFF"/>
        </w:rPr>
        <w:t>gallopavo</w:t>
      </w:r>
      <w:proofErr w:type="spellEnd"/>
      <w:r w:rsidRPr="003017E2">
        <w:rPr>
          <w:rFonts w:ascii="Times New Roman" w:hAnsi="Times New Roman" w:cs="Times New Roman"/>
          <w:color w:val="1C1D1E"/>
          <w:sz w:val="24"/>
          <w:szCs w:val="24"/>
          <w:shd w:val="clear" w:color="auto" w:fill="FFFFFF"/>
        </w:rPr>
        <w:t>), as well as a conservation-priority gamebird species, northern bobwhite (</w:t>
      </w:r>
      <w:proofErr w:type="spellStart"/>
      <w:r w:rsidRPr="003017E2">
        <w:rPr>
          <w:rFonts w:ascii="Times New Roman" w:hAnsi="Times New Roman" w:cs="Times New Roman"/>
          <w:i/>
          <w:color w:val="1C1D1E"/>
          <w:sz w:val="24"/>
          <w:szCs w:val="24"/>
          <w:shd w:val="clear" w:color="auto" w:fill="FFFFFF"/>
        </w:rPr>
        <w:t>Colinus</w:t>
      </w:r>
      <w:proofErr w:type="spellEnd"/>
      <w:r w:rsidRPr="003017E2">
        <w:rPr>
          <w:rFonts w:ascii="Times New Roman" w:hAnsi="Times New Roman" w:cs="Times New Roman"/>
          <w:i/>
          <w:color w:val="1C1D1E"/>
          <w:sz w:val="24"/>
          <w:szCs w:val="24"/>
          <w:shd w:val="clear" w:color="auto" w:fill="FFFFFF"/>
        </w:rPr>
        <w:t xml:space="preserve"> virginianus</w:t>
      </w:r>
      <w:r w:rsidRPr="003017E2">
        <w:rPr>
          <w:rFonts w:ascii="Times New Roman" w:hAnsi="Times New Roman" w:cs="Times New Roman"/>
          <w:color w:val="1C1D1E"/>
          <w:sz w:val="24"/>
          <w:szCs w:val="24"/>
          <w:shd w:val="clear" w:color="auto" w:fill="FFFFFF"/>
        </w:rPr>
        <w:t xml:space="preserve">), which has experienced a significant population decline over the past 5 decades. We hypothesized burning would stimulate increased deer forage, increased coverage of bobwhite food plants, greater openness at ground level, and greater visual obstruction above 1 m compared </w:t>
      </w:r>
      <w:r w:rsidRPr="003017E2">
        <w:rPr>
          <w:rFonts w:ascii="Times New Roman" w:hAnsi="Times New Roman" w:cs="Times New Roman"/>
          <w:color w:val="1C1D1E"/>
          <w:sz w:val="24"/>
          <w:szCs w:val="24"/>
          <w:shd w:val="clear" w:color="auto" w:fill="FFFFFF"/>
        </w:rPr>
        <w:lastRenderedPageBreak/>
        <w:t>to mowing because the thatch resulting from mowing suppresses seedbank response and plant growth. We hypothesized seedbank response treatment units would have greater</w:t>
      </w:r>
      <w:bookmarkStart w:id="29" w:name="_Hlk76241223"/>
      <w:r w:rsidRPr="003017E2">
        <w:rPr>
          <w:rFonts w:ascii="Times New Roman" w:hAnsi="Times New Roman" w:cs="Times New Roman"/>
          <w:color w:val="1C1D1E"/>
          <w:sz w:val="24"/>
          <w:szCs w:val="24"/>
          <w:shd w:val="clear" w:color="auto" w:fill="FFFFFF"/>
        </w:rPr>
        <w:t xml:space="preserve"> deer forage availability, greater coverage of bobwhite food plants, and increased openness at ground level </w:t>
      </w:r>
      <w:bookmarkEnd w:id="29"/>
      <w:r w:rsidRPr="003017E2">
        <w:rPr>
          <w:rFonts w:ascii="Times New Roman" w:hAnsi="Times New Roman" w:cs="Times New Roman"/>
          <w:color w:val="1C1D1E"/>
          <w:sz w:val="24"/>
          <w:szCs w:val="24"/>
          <w:shd w:val="clear" w:color="auto" w:fill="FFFFFF"/>
        </w:rPr>
        <w:t>than planted treatment units, regardless of disturbance technique, because planted units would have greater grass coverage and fewer forbs. Lastly, we hypothesized tall fescue-dominated controls would have the least</w:t>
      </w:r>
      <w:r w:rsidRPr="003017E2">
        <w:t xml:space="preserve"> </w:t>
      </w:r>
      <w:r w:rsidRPr="003017E2">
        <w:rPr>
          <w:rFonts w:ascii="Times New Roman" w:hAnsi="Times New Roman" w:cs="Times New Roman"/>
          <w:color w:val="1C1D1E"/>
          <w:sz w:val="24"/>
          <w:szCs w:val="24"/>
          <w:shd w:val="clear" w:color="auto" w:fill="FFFFFF"/>
        </w:rPr>
        <w:t>deer forage availability, coverage of bobwhite food species, openness at ground level, and visual obstruction above 1 m because sod-forming grasses suppress germination of the seedbank and reduce relative abundance of forbs.</w:t>
      </w:r>
      <w:bookmarkEnd w:id="28"/>
    </w:p>
    <w:p w14:paraId="6E530308" w14:textId="77777777" w:rsidR="00B061BA" w:rsidRPr="003017E2" w:rsidRDefault="00B061BA" w:rsidP="00182A03">
      <w:pPr>
        <w:spacing w:line="480" w:lineRule="auto"/>
        <w:ind w:firstLine="720"/>
        <w:rPr>
          <w:rFonts w:ascii="Times New Roman" w:hAnsi="Times New Roman" w:cs="Times New Roman"/>
          <w:color w:val="1C1D1E"/>
          <w:sz w:val="24"/>
          <w:szCs w:val="24"/>
          <w:shd w:val="clear" w:color="auto" w:fill="FFFFFF"/>
        </w:rPr>
      </w:pPr>
    </w:p>
    <w:p w14:paraId="2BE3BE9E" w14:textId="77777777" w:rsidR="00697917" w:rsidRPr="003017E2" w:rsidRDefault="00697917" w:rsidP="00A86536">
      <w:pPr>
        <w:pStyle w:val="BLPStyle2"/>
        <w:jc w:val="left"/>
      </w:pPr>
      <w:bookmarkStart w:id="30" w:name="_Toc93291290"/>
      <w:bookmarkStart w:id="31" w:name="_Toc93292136"/>
      <w:bookmarkStart w:id="32" w:name="_Toc93530988"/>
      <w:r w:rsidRPr="003017E2">
        <w:t>STUDY AREA</w:t>
      </w:r>
      <w:bookmarkEnd w:id="30"/>
      <w:bookmarkEnd w:id="31"/>
      <w:bookmarkEnd w:id="32"/>
    </w:p>
    <w:p w14:paraId="5B146C45" w14:textId="57BD27C6" w:rsidR="00697917" w:rsidRDefault="00697917" w:rsidP="00697917">
      <w:pPr>
        <w:spacing w:after="0" w:line="480" w:lineRule="auto"/>
        <w:rPr>
          <w:rFonts w:ascii="Times New Roman" w:hAnsi="Times New Roman" w:cs="Times New Roman"/>
          <w:sz w:val="24"/>
          <w:szCs w:val="24"/>
        </w:rPr>
      </w:pPr>
      <w:r w:rsidRPr="003017E2">
        <w:rPr>
          <w:rFonts w:ascii="Times New Roman" w:hAnsi="Times New Roman" w:cs="Times New Roman"/>
          <w:sz w:val="24"/>
          <w:szCs w:val="24"/>
        </w:rPr>
        <w:t>We conducted our study at 11 sites in Tennessee and Alabama. Each site was represented by a 0.8 to 1.6-ha field dominated by tall fescue.</w:t>
      </w:r>
      <w:r w:rsidRPr="003017E2">
        <w:rPr>
          <w:rFonts w:ascii="Times New Roman" w:eastAsia="Calibri" w:hAnsi="Times New Roman" w:cs="Times New Roman"/>
          <w:sz w:val="24"/>
        </w:rPr>
        <w:t xml:space="preserve"> </w:t>
      </w:r>
      <w:r w:rsidRPr="003017E2">
        <w:rPr>
          <w:rFonts w:ascii="Times New Roman" w:hAnsi="Times New Roman" w:cs="Times New Roman"/>
          <w:sz w:val="24"/>
          <w:szCs w:val="24"/>
        </w:rPr>
        <w:t xml:space="preserve">Six of the study sites were on Tennessee Valley Authority (TVA) property in Bedford, Hamblen, Jefferson, Monroe, and Sevier Counties, TN, and Franklin County, AL. One study site was in Cades Cove within the Great Smoky Mountains National Park in Blount County, TN. Three study sites were on Tennessee Wildlife Resources Agency (TWRA) property in </w:t>
      </w:r>
      <w:proofErr w:type="spellStart"/>
      <w:r w:rsidRPr="003017E2">
        <w:rPr>
          <w:rFonts w:ascii="Times New Roman" w:hAnsi="Times New Roman" w:cs="Times New Roman"/>
          <w:sz w:val="24"/>
          <w:szCs w:val="24"/>
        </w:rPr>
        <w:t>Cocke</w:t>
      </w:r>
      <w:proofErr w:type="spellEnd"/>
      <w:r w:rsidRPr="003017E2">
        <w:rPr>
          <w:rFonts w:ascii="Times New Roman" w:hAnsi="Times New Roman" w:cs="Times New Roman"/>
          <w:sz w:val="24"/>
          <w:szCs w:val="24"/>
        </w:rPr>
        <w:t>, Cumberland, and White Counties, TN. Another study site was on Alabama Department of Conservation and Natural Resources (ADCNR) property in Jackson, AL. This study was initiated in 2015 by partitioning each field into 3 equally-sized treatment units (Planted, Seedbank, and tall fescue Control). Treatment units varied in size from 0.8 to 2.0 ha. Tall fescue was controlled in all study areas in November 2015 prior to initiating 2 establishment treatments (Planted and Seedbank) in spring 2016 as described by GeFellers (2019). Evaluation of the establishment techniques was described by GeFellers et al. (2020) and Harper et al. (</w:t>
      </w:r>
      <w:r w:rsidR="00554010">
        <w:rPr>
          <w:rFonts w:ascii="Times New Roman" w:hAnsi="Times New Roman" w:cs="Times New Roman"/>
          <w:sz w:val="24"/>
          <w:szCs w:val="24"/>
        </w:rPr>
        <w:t>2021</w:t>
      </w:r>
      <w:r w:rsidRPr="003017E2">
        <w:rPr>
          <w:rFonts w:ascii="Times New Roman" w:hAnsi="Times New Roman" w:cs="Times New Roman"/>
          <w:sz w:val="24"/>
          <w:szCs w:val="24"/>
        </w:rPr>
        <w:t xml:space="preserve">). Elevation at study sites ranged from 180 m at the Franklin County, AL site </w:t>
      </w:r>
      <w:r w:rsidRPr="003017E2">
        <w:rPr>
          <w:rFonts w:ascii="Times New Roman" w:hAnsi="Times New Roman" w:cs="Times New Roman"/>
          <w:sz w:val="24"/>
          <w:szCs w:val="24"/>
        </w:rPr>
        <w:lastRenderedPageBreak/>
        <w:t xml:space="preserve">to 658 m above mean sea level at the Cumberland County, TN site. Soils at 10 of the 11 sites were loam or silt/loam, whereas one site (Jackson County, Alabama) had silt clay (Soil Survey Staff 2021). </w:t>
      </w:r>
    </w:p>
    <w:p w14:paraId="0EABCB26" w14:textId="77777777" w:rsidR="00B061BA" w:rsidRPr="003017E2" w:rsidRDefault="00B061BA" w:rsidP="00697917">
      <w:pPr>
        <w:spacing w:after="0" w:line="480" w:lineRule="auto"/>
        <w:rPr>
          <w:rFonts w:ascii="Times New Roman" w:hAnsi="Times New Roman" w:cs="Times New Roman"/>
          <w:sz w:val="24"/>
          <w:szCs w:val="24"/>
        </w:rPr>
      </w:pPr>
    </w:p>
    <w:p w14:paraId="398A67BC" w14:textId="77777777" w:rsidR="00697917" w:rsidRPr="003017E2" w:rsidRDefault="00697917" w:rsidP="00A86536">
      <w:pPr>
        <w:pStyle w:val="BLPStyle2"/>
        <w:jc w:val="left"/>
      </w:pPr>
      <w:bookmarkStart w:id="33" w:name="_Toc93291291"/>
      <w:bookmarkStart w:id="34" w:name="_Toc93292137"/>
      <w:bookmarkStart w:id="35" w:name="_Toc93530989"/>
      <w:r w:rsidRPr="003017E2">
        <w:t>METHODS</w:t>
      </w:r>
      <w:bookmarkEnd w:id="33"/>
      <w:bookmarkEnd w:id="34"/>
      <w:bookmarkEnd w:id="35"/>
    </w:p>
    <w:p w14:paraId="0DBA7AE1" w14:textId="77777777" w:rsidR="00697917" w:rsidRPr="003017E2" w:rsidRDefault="00697917" w:rsidP="00697917">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 xml:space="preserve">In spring 2019, we divided each of the establishment treatment units (Planted and Seedbank) at each site into 2 units and randomly assigned a management treatment (Mow and Burn) to each. Thus, we created four treatment units that varied in size from 0.36 to 0.95 ha at each of the 11 sites: Planted burn (PB), Planted mow (PM), Seedbank burn (SB), and Seedbank mow (SM). We also maintained the tall fescue-dominated control (CL) at each site. </w:t>
      </w:r>
    </w:p>
    <w:p w14:paraId="4608CC93" w14:textId="77777777" w:rsidR="00697917" w:rsidRPr="003017E2" w:rsidRDefault="00697917" w:rsidP="00697917">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t>Burning Treatments</w:t>
      </w:r>
    </w:p>
    <w:p w14:paraId="5A9CFE24" w14:textId="1093EBDB" w:rsidR="00697917" w:rsidRDefault="00697917" w:rsidP="00697917">
      <w:pPr>
        <w:spacing w:after="0" w:line="480" w:lineRule="auto"/>
        <w:rPr>
          <w:rFonts w:ascii="Times New Roman" w:eastAsia="Calibri" w:hAnsi="Times New Roman" w:cs="Times New Roman"/>
          <w:sz w:val="24"/>
          <w:szCs w:val="24"/>
        </w:rPr>
      </w:pPr>
      <w:r w:rsidRPr="003017E2">
        <w:rPr>
          <w:rFonts w:ascii="Times New Roman" w:eastAsia="Calibri" w:hAnsi="Times New Roman" w:cs="Times New Roman"/>
          <w:sz w:val="24"/>
        </w:rPr>
        <w:t>Prescribed fires were conducted by location managers at each site in the appropriate units. Location managers installed firebreaks around units that were selected to burn using either disking, tilling, or application of water. Backing fires were used at each site to establish a blackened area on the downwind side of the burn unit adjacent to the firebreak, and all units were burned with backing fire for complete fine fuel consumption unless conditions demanded heading fires to consume fuels. Average flame lengths were 0.8 m</w:t>
      </w:r>
      <w:r w:rsidR="00554010">
        <w:rPr>
          <w:rFonts w:ascii="Times New Roman" w:eastAsia="Calibri" w:hAnsi="Times New Roman" w:cs="Times New Roman"/>
          <w:sz w:val="24"/>
        </w:rPr>
        <w:t>,</w:t>
      </w:r>
      <w:r w:rsidRPr="003017E2">
        <w:rPr>
          <w:rFonts w:ascii="Times New Roman" w:eastAsia="Calibri" w:hAnsi="Times New Roman" w:cs="Times New Roman"/>
          <w:sz w:val="24"/>
        </w:rPr>
        <w:t xml:space="preserve"> and all fires were low to moderate intensity. We conducted prescribed fire at each site in 2019 and 2020 during the late dormant season (February-early April), which is consistent with when most prescribed fire is implemented to maintain fields enrolled in conservation programs (Dryden 2001, Harper et al. 2007). All burns were conducted within the following prescription parameters: relative humidity 20</w:t>
      </w:r>
      <w:r w:rsidRPr="003017E2">
        <w:rPr>
          <w:rFonts w:ascii="Times New Roman" w:eastAsia="Calibri" w:hAnsi="Times New Roman" w:cs="Times New Roman"/>
          <w:sz w:val="24"/>
          <w:szCs w:val="24"/>
        </w:rPr>
        <w:t>–50%</w:t>
      </w:r>
      <w:r w:rsidRPr="003017E2">
        <w:rPr>
          <w:rFonts w:ascii="Times New Roman" w:eastAsia="Calibri" w:hAnsi="Times New Roman" w:cs="Times New Roman"/>
          <w:sz w:val="24"/>
        </w:rPr>
        <w:t>, wind speed 0</w:t>
      </w:r>
      <w:r w:rsidRPr="003017E2">
        <w:rPr>
          <w:rFonts w:ascii="Times New Roman" w:eastAsia="Calibri" w:hAnsi="Times New Roman" w:cs="Times New Roman"/>
          <w:sz w:val="24"/>
          <w:szCs w:val="24"/>
        </w:rPr>
        <w:t>–16 km/h</w:t>
      </w:r>
      <w:r w:rsidRPr="003017E2">
        <w:rPr>
          <w:rFonts w:ascii="Times New Roman" w:eastAsia="Calibri" w:hAnsi="Times New Roman" w:cs="Times New Roman"/>
          <w:sz w:val="24"/>
        </w:rPr>
        <w:t>, temperature -1</w:t>
      </w:r>
      <w:r w:rsidRPr="003017E2">
        <w:rPr>
          <w:rFonts w:ascii="Times New Roman" w:eastAsia="Calibri" w:hAnsi="Times New Roman" w:cs="Times New Roman"/>
          <w:sz w:val="24"/>
          <w:szCs w:val="24"/>
        </w:rPr>
        <w:t xml:space="preserve">–24 </w:t>
      </w:r>
      <w:r w:rsidRPr="003017E2">
        <w:rPr>
          <w:rFonts w:ascii="Times New Roman" w:eastAsia="Calibri" w:hAnsi="Times New Roman" w:cs="Times New Roman"/>
          <w:b/>
          <w:bCs/>
          <w:sz w:val="24"/>
          <w:szCs w:val="24"/>
        </w:rPr>
        <w:t>°</w:t>
      </w:r>
      <w:r w:rsidRPr="003017E2">
        <w:rPr>
          <w:rFonts w:ascii="Times New Roman" w:eastAsia="Calibri" w:hAnsi="Times New Roman" w:cs="Times New Roman"/>
          <w:bCs/>
          <w:sz w:val="24"/>
          <w:szCs w:val="24"/>
        </w:rPr>
        <w:t>C</w:t>
      </w:r>
      <w:r w:rsidRPr="003017E2">
        <w:rPr>
          <w:rFonts w:ascii="Times New Roman" w:eastAsia="Calibri" w:hAnsi="Times New Roman" w:cs="Times New Roman"/>
          <w:sz w:val="24"/>
          <w:szCs w:val="24"/>
        </w:rPr>
        <w:t xml:space="preserve">, and cloud cover &lt;50%. </w:t>
      </w:r>
    </w:p>
    <w:p w14:paraId="15CBF92B" w14:textId="77777777" w:rsidR="00B061BA" w:rsidRPr="003017E2" w:rsidRDefault="00B061BA" w:rsidP="00697917">
      <w:pPr>
        <w:spacing w:after="0" w:line="480" w:lineRule="auto"/>
        <w:rPr>
          <w:rFonts w:ascii="Times New Roman" w:eastAsia="Calibri" w:hAnsi="Times New Roman" w:cs="Times New Roman"/>
          <w:sz w:val="24"/>
        </w:rPr>
      </w:pPr>
    </w:p>
    <w:p w14:paraId="53CE83A4" w14:textId="77777777" w:rsidR="00697917" w:rsidRPr="003017E2" w:rsidRDefault="00697917" w:rsidP="00697917">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lastRenderedPageBreak/>
        <w:t>Mowing Treatments</w:t>
      </w:r>
    </w:p>
    <w:p w14:paraId="349D1F3E" w14:textId="77777777" w:rsidR="00697917" w:rsidRPr="003017E2" w:rsidRDefault="00697917" w:rsidP="00697917">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Mowing was conducted in 2019 and 2020 by location managers or contractors using a tractor-mounted rotary mower during the dormant season (February-March). All units were mowed to a height of approximately 25.4 cm (10 in). Control units were maintained by annual late-winter mowing, consistent with how fallow fields dominated by tall fescue are commonly managed in the region (Dykes 2005).</w:t>
      </w:r>
    </w:p>
    <w:p w14:paraId="0AC4603F" w14:textId="77777777" w:rsidR="00697917" w:rsidRPr="003017E2" w:rsidRDefault="00697917" w:rsidP="00697917">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t>Herbicide Treatments</w:t>
      </w:r>
    </w:p>
    <w:p w14:paraId="2AAD18BF" w14:textId="77777777" w:rsidR="00697917" w:rsidRPr="003017E2" w:rsidRDefault="00697917" w:rsidP="00697917">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We used selective herbicide applications in 2019 and 2020 to control undesirable species throughout the study in all treatment units. We used spot-spray applications with 15-L (4-gal) backpack sprayers (Solo USA, Newport News, Virginia) or a 95-L (25-gal) ATV sprayer (</w:t>
      </w:r>
      <w:proofErr w:type="spellStart"/>
      <w:r w:rsidRPr="003017E2">
        <w:rPr>
          <w:rFonts w:ascii="Times New Roman" w:eastAsia="Calibri" w:hAnsi="Times New Roman" w:cs="Times New Roman"/>
          <w:sz w:val="24"/>
        </w:rPr>
        <w:t>Cabelas</w:t>
      </w:r>
      <w:proofErr w:type="spellEnd"/>
      <w:r w:rsidRPr="003017E2">
        <w:rPr>
          <w:rFonts w:ascii="Times New Roman" w:eastAsia="Calibri" w:hAnsi="Times New Roman" w:cs="Times New Roman"/>
          <w:sz w:val="24"/>
        </w:rPr>
        <w:t>, Sydney, Nebraska) equipped with a spray gun (Green Garde®, H.D. Hudson Manufacturing Company, Chicago, Illinois). We used selective herbicide applications once during spring and once during summer to control undesirable warm-season species, such as johnsongrass (</w:t>
      </w:r>
      <w:r w:rsidRPr="003017E2">
        <w:rPr>
          <w:rFonts w:ascii="Times New Roman" w:eastAsia="Calibri" w:hAnsi="Times New Roman" w:cs="Times New Roman"/>
          <w:i/>
          <w:sz w:val="24"/>
        </w:rPr>
        <w:t xml:space="preserve">Sorghum </w:t>
      </w:r>
      <w:proofErr w:type="spellStart"/>
      <w:r w:rsidRPr="003017E2">
        <w:rPr>
          <w:rFonts w:ascii="Times New Roman" w:eastAsia="Calibri" w:hAnsi="Times New Roman" w:cs="Times New Roman"/>
          <w:i/>
          <w:sz w:val="24"/>
        </w:rPr>
        <w:t>halepense</w:t>
      </w:r>
      <w:proofErr w:type="spellEnd"/>
      <w:r w:rsidRPr="003017E2">
        <w:rPr>
          <w:rFonts w:ascii="Times New Roman" w:eastAsia="Calibri" w:hAnsi="Times New Roman" w:cs="Times New Roman"/>
          <w:sz w:val="24"/>
        </w:rPr>
        <w:t>), sericea lespedeza (</w:t>
      </w:r>
      <w:r w:rsidRPr="003017E2">
        <w:rPr>
          <w:rFonts w:ascii="Times New Roman" w:eastAsia="Calibri" w:hAnsi="Times New Roman" w:cs="Times New Roman"/>
          <w:i/>
          <w:sz w:val="24"/>
        </w:rPr>
        <w:t xml:space="preserve">Lespedeza </w:t>
      </w:r>
      <w:proofErr w:type="spellStart"/>
      <w:r w:rsidRPr="003017E2">
        <w:rPr>
          <w:rFonts w:ascii="Times New Roman" w:eastAsia="Calibri" w:hAnsi="Times New Roman" w:cs="Times New Roman"/>
          <w:i/>
          <w:sz w:val="24"/>
        </w:rPr>
        <w:t>cuneata</w:t>
      </w:r>
      <w:proofErr w:type="spellEnd"/>
      <w:r w:rsidRPr="003017E2">
        <w:rPr>
          <w:rFonts w:ascii="Times New Roman" w:eastAsia="Calibri" w:hAnsi="Times New Roman" w:cs="Times New Roman"/>
          <w:sz w:val="24"/>
        </w:rPr>
        <w:t xml:space="preserve">), or bermudagrass </w:t>
      </w:r>
      <w:r w:rsidRPr="003017E2">
        <w:rPr>
          <w:rFonts w:ascii="Times New Roman" w:eastAsia="Calibri" w:hAnsi="Times New Roman" w:cs="Times New Roman"/>
          <w:i/>
          <w:sz w:val="24"/>
        </w:rPr>
        <w:t>(</w:t>
      </w:r>
      <w:proofErr w:type="spellStart"/>
      <w:r w:rsidRPr="003017E2">
        <w:rPr>
          <w:rFonts w:ascii="Times New Roman" w:eastAsia="Calibri" w:hAnsi="Times New Roman" w:cs="Times New Roman"/>
          <w:i/>
          <w:sz w:val="24"/>
        </w:rPr>
        <w:t>Cynodon</w:t>
      </w:r>
      <w:proofErr w:type="spellEnd"/>
      <w:r w:rsidRPr="003017E2">
        <w:rPr>
          <w:rFonts w:ascii="Times New Roman" w:eastAsia="Calibri" w:hAnsi="Times New Roman" w:cs="Times New Roman"/>
          <w:i/>
          <w:sz w:val="24"/>
        </w:rPr>
        <w:t xml:space="preserve"> </w:t>
      </w:r>
      <w:proofErr w:type="spellStart"/>
      <w:r w:rsidRPr="003017E2">
        <w:rPr>
          <w:rFonts w:ascii="Times New Roman" w:eastAsia="Calibri" w:hAnsi="Times New Roman" w:cs="Times New Roman"/>
          <w:i/>
          <w:sz w:val="24"/>
        </w:rPr>
        <w:t>dactylon</w:t>
      </w:r>
      <w:proofErr w:type="spellEnd"/>
      <w:r w:rsidRPr="003017E2">
        <w:rPr>
          <w:rFonts w:ascii="Times New Roman" w:eastAsia="Calibri" w:hAnsi="Times New Roman" w:cs="Times New Roman"/>
          <w:sz w:val="24"/>
        </w:rPr>
        <w:t>). We made one application during fall/winter to control undesirable cool-season species, such as common henbit (</w:t>
      </w:r>
      <w:proofErr w:type="spellStart"/>
      <w:r w:rsidRPr="003017E2">
        <w:rPr>
          <w:rFonts w:ascii="Times New Roman" w:eastAsia="Calibri" w:hAnsi="Times New Roman" w:cs="Times New Roman"/>
          <w:i/>
          <w:sz w:val="24"/>
        </w:rPr>
        <w:t>Lamium</w:t>
      </w:r>
      <w:proofErr w:type="spellEnd"/>
      <w:r w:rsidRPr="003017E2">
        <w:rPr>
          <w:rFonts w:ascii="Times New Roman" w:eastAsia="Calibri" w:hAnsi="Times New Roman" w:cs="Times New Roman"/>
          <w:i/>
          <w:sz w:val="24"/>
        </w:rPr>
        <w:t xml:space="preserve"> </w:t>
      </w:r>
      <w:proofErr w:type="spellStart"/>
      <w:r w:rsidRPr="003017E2">
        <w:rPr>
          <w:rFonts w:ascii="Times New Roman" w:eastAsia="Calibri" w:hAnsi="Times New Roman" w:cs="Times New Roman"/>
          <w:i/>
          <w:sz w:val="24"/>
        </w:rPr>
        <w:t>amplexicaule</w:t>
      </w:r>
      <w:proofErr w:type="spellEnd"/>
      <w:r w:rsidRPr="003017E2">
        <w:rPr>
          <w:rFonts w:ascii="Times New Roman" w:eastAsia="Calibri" w:hAnsi="Times New Roman" w:cs="Times New Roman"/>
          <w:sz w:val="24"/>
        </w:rPr>
        <w:t>) or purple deadnettle (</w:t>
      </w:r>
      <w:proofErr w:type="spellStart"/>
      <w:r w:rsidRPr="003017E2">
        <w:rPr>
          <w:rFonts w:ascii="Times New Roman" w:eastAsia="Calibri" w:hAnsi="Times New Roman" w:cs="Times New Roman"/>
          <w:i/>
          <w:sz w:val="24"/>
        </w:rPr>
        <w:t>Lamium</w:t>
      </w:r>
      <w:proofErr w:type="spellEnd"/>
      <w:r w:rsidRPr="003017E2">
        <w:rPr>
          <w:rFonts w:ascii="Times New Roman" w:eastAsia="Calibri" w:hAnsi="Times New Roman" w:cs="Times New Roman"/>
          <w:i/>
          <w:sz w:val="24"/>
        </w:rPr>
        <w:t xml:space="preserve"> purpureum</w:t>
      </w:r>
      <w:r w:rsidRPr="003017E2">
        <w:rPr>
          <w:rFonts w:ascii="Times New Roman" w:eastAsia="Calibri" w:hAnsi="Times New Roman" w:cs="Times New Roman"/>
          <w:sz w:val="24"/>
        </w:rPr>
        <w:t xml:space="preserve">), if needed. We used selective applications in Planted units only in accordance with recommendations of Private Lands Biologists with ADCNR and TWRA to remain in compliance with what is permitted and recommended to landowners enrolled in state conservation programs. We controlled nonnative invasive species when possible with herbicides that would not damage planted species in Planted units; however, there are no options to control some invasive species, such as bermudagrass or sericea lespedeza, without harming planted native grasses and forbs. Undesirable vegetation was categorized as nonnative invasive plants, but we also controlled 2 </w:t>
      </w:r>
      <w:r w:rsidRPr="003017E2">
        <w:rPr>
          <w:rFonts w:ascii="Times New Roman" w:eastAsia="Calibri" w:hAnsi="Times New Roman" w:cs="Times New Roman"/>
          <w:sz w:val="24"/>
        </w:rPr>
        <w:lastRenderedPageBreak/>
        <w:t>native species, blackberry (</w:t>
      </w:r>
      <w:proofErr w:type="spellStart"/>
      <w:r w:rsidRPr="003017E2">
        <w:rPr>
          <w:rFonts w:ascii="Times New Roman" w:eastAsia="Calibri" w:hAnsi="Times New Roman" w:cs="Times New Roman"/>
          <w:i/>
          <w:sz w:val="24"/>
        </w:rPr>
        <w:t>Rubus</w:t>
      </w:r>
      <w:proofErr w:type="spellEnd"/>
      <w:r w:rsidRPr="003017E2">
        <w:rPr>
          <w:rFonts w:ascii="Times New Roman" w:eastAsia="Calibri" w:hAnsi="Times New Roman" w:cs="Times New Roman"/>
          <w:i/>
          <w:sz w:val="24"/>
        </w:rPr>
        <w:t xml:space="preserve"> spp</w:t>
      </w:r>
      <w:r w:rsidRPr="003017E2">
        <w:rPr>
          <w:rFonts w:ascii="Times New Roman" w:eastAsia="Calibri" w:hAnsi="Times New Roman" w:cs="Times New Roman"/>
          <w:sz w:val="24"/>
        </w:rPr>
        <w:t>.) and black locust (</w:t>
      </w:r>
      <w:proofErr w:type="spellStart"/>
      <w:r w:rsidRPr="003017E2">
        <w:rPr>
          <w:rFonts w:ascii="Times New Roman" w:eastAsia="Calibri" w:hAnsi="Times New Roman" w:cs="Times New Roman"/>
          <w:i/>
          <w:sz w:val="24"/>
        </w:rPr>
        <w:t>Robinia</w:t>
      </w:r>
      <w:proofErr w:type="spellEnd"/>
      <w:r w:rsidRPr="003017E2">
        <w:rPr>
          <w:rFonts w:ascii="Times New Roman" w:eastAsia="Calibri" w:hAnsi="Times New Roman" w:cs="Times New Roman"/>
          <w:i/>
          <w:sz w:val="24"/>
        </w:rPr>
        <w:t xml:space="preserve"> </w:t>
      </w:r>
      <w:proofErr w:type="spellStart"/>
      <w:r w:rsidRPr="003017E2">
        <w:rPr>
          <w:rFonts w:ascii="Times New Roman" w:eastAsia="Calibri" w:hAnsi="Times New Roman" w:cs="Times New Roman"/>
          <w:i/>
          <w:sz w:val="24"/>
        </w:rPr>
        <w:t>pseudoacacia</w:t>
      </w:r>
      <w:proofErr w:type="spellEnd"/>
      <w:r w:rsidRPr="003017E2">
        <w:rPr>
          <w:rFonts w:ascii="Times New Roman" w:eastAsia="Calibri" w:hAnsi="Times New Roman" w:cs="Times New Roman"/>
          <w:sz w:val="24"/>
        </w:rPr>
        <w:t xml:space="preserve">), when coverage exceeded 30%. Nonnative invasive species were controlled with selective herbicide applications in Seedbank units when they occurred, regardless of coverage. Control units were spot-sprayed with a mixture of triclopyr (0.10 kg ai/ha) and </w:t>
      </w:r>
      <w:proofErr w:type="spellStart"/>
      <w:r w:rsidRPr="003017E2">
        <w:rPr>
          <w:rFonts w:ascii="Times New Roman" w:eastAsia="Calibri" w:hAnsi="Times New Roman" w:cs="Times New Roman"/>
          <w:sz w:val="24"/>
        </w:rPr>
        <w:t>fluroxypyr</w:t>
      </w:r>
      <w:proofErr w:type="spellEnd"/>
      <w:r w:rsidRPr="003017E2">
        <w:rPr>
          <w:rFonts w:ascii="Times New Roman" w:eastAsia="Calibri" w:hAnsi="Times New Roman" w:cs="Times New Roman"/>
          <w:sz w:val="24"/>
        </w:rPr>
        <w:t xml:space="preserve"> (0.31 kg ai/ha) using an ATV sprayer in May 2019 to control woody encroachment. No additional herbicide treatment was used in Control units. </w:t>
      </w:r>
    </w:p>
    <w:p w14:paraId="4D9B1248" w14:textId="77777777" w:rsidR="00697917" w:rsidRPr="003017E2" w:rsidRDefault="00697917" w:rsidP="00697917">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t xml:space="preserve">Data </w:t>
      </w:r>
      <w:r w:rsidRPr="003017E2">
        <w:rPr>
          <w:rFonts w:ascii="Times New Roman" w:hAnsi="Times New Roman" w:cs="Times New Roman"/>
          <w:b/>
          <w:sz w:val="24"/>
          <w:szCs w:val="24"/>
        </w:rPr>
        <w:t>C</w:t>
      </w:r>
      <w:r w:rsidRPr="003017E2">
        <w:rPr>
          <w:rFonts w:ascii="Times New Roman" w:eastAsia="Calibri" w:hAnsi="Times New Roman" w:cs="Times New Roman"/>
          <w:b/>
          <w:sz w:val="24"/>
        </w:rPr>
        <w:t>ollection</w:t>
      </w:r>
    </w:p>
    <w:p w14:paraId="51192527" w14:textId="77777777" w:rsidR="00697917" w:rsidRPr="003017E2" w:rsidRDefault="00697917" w:rsidP="00697917">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 xml:space="preserve">We recorded vegetation composition, measured vegetation structure and litter depth, and collected deer forages in each treatment and control mid-June-early August 2019 and 2020 (once at each site each year). </w:t>
      </w:r>
    </w:p>
    <w:p w14:paraId="4CB33092" w14:textId="77777777" w:rsidR="00697917" w:rsidRPr="003017E2" w:rsidRDefault="00697917" w:rsidP="00697917">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t>Vegetation Composition</w:t>
      </w:r>
    </w:p>
    <w:p w14:paraId="115B1DFE" w14:textId="6090384E" w:rsidR="00697917" w:rsidRPr="003017E2" w:rsidRDefault="00697917" w:rsidP="00697917">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 xml:space="preserve">We used line-point intercept sampling along 4 50-m transects placed systematically in all treatment units. We recorded vegetation to species at 2-m intervals. We calculated percent coverage of various plants or plant groups by dividing the number of detections by the total number of sampling points (n=25) on that transect. We split plants into 6 plant groups including grass, forbs, native grasses, nonnative grasses, semi-woody, and woody. Grass included all grass species detected. We further divided grass into native and nonnative grasses which included all native grasses detected and nonnative grasses detected. Forb included all broadleaf herbaceous species that were detected. Woody included tree and shrub species. Semi-woody included brambles and vines. We then calculated percent coverage of each plant or plant group for each unit by averaging percent cover </w:t>
      </w:r>
      <w:r w:rsidR="00FD7ED9">
        <w:rPr>
          <w:rFonts w:ascii="Times New Roman" w:eastAsia="Calibri" w:hAnsi="Times New Roman" w:cs="Times New Roman"/>
          <w:sz w:val="24"/>
        </w:rPr>
        <w:t>from</w:t>
      </w:r>
      <w:r w:rsidR="00FD7ED9" w:rsidRPr="003017E2">
        <w:rPr>
          <w:rFonts w:ascii="Times New Roman" w:eastAsia="Calibri" w:hAnsi="Times New Roman" w:cs="Times New Roman"/>
          <w:sz w:val="24"/>
        </w:rPr>
        <w:t xml:space="preserve"> </w:t>
      </w:r>
      <w:r w:rsidRPr="003017E2">
        <w:rPr>
          <w:rFonts w:ascii="Times New Roman" w:eastAsia="Calibri" w:hAnsi="Times New Roman" w:cs="Times New Roman"/>
          <w:sz w:val="24"/>
        </w:rPr>
        <w:t xml:space="preserve">all 4 transects in that unit (Table </w:t>
      </w:r>
      <w:r w:rsidR="004F14D1">
        <w:rPr>
          <w:rFonts w:ascii="Times New Roman" w:eastAsia="Calibri" w:hAnsi="Times New Roman" w:cs="Times New Roman"/>
          <w:sz w:val="24"/>
        </w:rPr>
        <w:t>A.1</w:t>
      </w:r>
      <w:r w:rsidRPr="003017E2">
        <w:rPr>
          <w:rFonts w:ascii="Times New Roman" w:eastAsia="Calibri" w:hAnsi="Times New Roman" w:cs="Times New Roman"/>
          <w:sz w:val="24"/>
        </w:rPr>
        <w:t xml:space="preserve">). Vegetation coverage was used to calculate and observe changes in percent coverage of bobwhite food and deer forage plant species following management. We considered plants producing either seed or soft mast </w:t>
      </w:r>
      <w:r w:rsidRPr="003017E2">
        <w:rPr>
          <w:rFonts w:ascii="Times New Roman" w:eastAsia="Calibri" w:hAnsi="Times New Roman" w:cs="Times New Roman"/>
          <w:sz w:val="24"/>
        </w:rPr>
        <w:lastRenderedPageBreak/>
        <w:t>readily consumed by bobwhite as bobwhite food plants, and we included plants that have been identified as selected by deer in our region of study as deer forage plant species (</w:t>
      </w:r>
      <w:proofErr w:type="spellStart"/>
      <w:r w:rsidRPr="003017E2">
        <w:rPr>
          <w:rFonts w:ascii="Times New Roman" w:eastAsia="Calibri" w:hAnsi="Times New Roman" w:cs="Times New Roman"/>
          <w:sz w:val="24"/>
        </w:rPr>
        <w:t>Rosene</w:t>
      </w:r>
      <w:proofErr w:type="spellEnd"/>
      <w:r w:rsidRPr="003017E2">
        <w:rPr>
          <w:rFonts w:ascii="Times New Roman" w:eastAsia="Calibri" w:hAnsi="Times New Roman" w:cs="Times New Roman"/>
          <w:sz w:val="24"/>
        </w:rPr>
        <w:t xml:space="preserve"> and Freeman 1988, Johnson et al. 2018, Lashley et al. 2011, Nanney et al. 2018, Harper et al. </w:t>
      </w:r>
      <w:r w:rsidR="00FD7ED9">
        <w:rPr>
          <w:rFonts w:ascii="Times New Roman" w:eastAsia="Calibri" w:hAnsi="Times New Roman" w:cs="Times New Roman"/>
          <w:sz w:val="24"/>
        </w:rPr>
        <w:t>2021</w:t>
      </w:r>
      <w:r w:rsidRPr="003017E2">
        <w:rPr>
          <w:rFonts w:ascii="Times New Roman" w:eastAsia="Calibri" w:hAnsi="Times New Roman" w:cs="Times New Roman"/>
          <w:sz w:val="24"/>
        </w:rPr>
        <w:t>).</w:t>
      </w:r>
    </w:p>
    <w:p w14:paraId="6F9A61A7" w14:textId="77777777" w:rsidR="00697917" w:rsidRPr="003017E2" w:rsidRDefault="00697917" w:rsidP="00697917">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t>Forage Samples</w:t>
      </w:r>
    </w:p>
    <w:p w14:paraId="10A12F58" w14:textId="50FE712A" w:rsidR="00697917" w:rsidRPr="003017E2" w:rsidRDefault="00697917" w:rsidP="00697917">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We collected 2 forage samples along each transect in a 0.5-m</w:t>
      </w:r>
      <w:r w:rsidRPr="003017E2">
        <w:rPr>
          <w:rFonts w:ascii="Times New Roman" w:eastAsia="Calibri" w:hAnsi="Times New Roman" w:cs="Times New Roman"/>
          <w:sz w:val="24"/>
          <w:vertAlign w:val="superscript"/>
        </w:rPr>
        <w:t>2</w:t>
      </w:r>
      <w:r w:rsidRPr="003017E2">
        <w:rPr>
          <w:rFonts w:ascii="Times New Roman" w:eastAsia="Calibri" w:hAnsi="Times New Roman" w:cs="Times New Roman"/>
          <w:sz w:val="24"/>
        </w:rPr>
        <w:t xml:space="preserve"> PVC frame (total of 8 per treatment unit). We positioned the frame adjacent to the transect at random locations between 0 and 50 m. All live portions of plants at and below 2 m were collected in each frame. We placed samples in forage collection bags and sorted them in the lab. We removed all stems and lignified portions of the plants during sorting. Leaves and tender growing portions of herbaceous plants and brambles, as well as twig ends and leaves of woody species and vines, were retained for weighing and nutrition analysis. Retained plant parts represented what is normally selected by deer (Lashley et al. 2014). We collected and identified plant species selected by deer and we separated young and old portions of leaves and stems for nutritional analysis. Selectivity of plant species by deer at each site was determined by Harper et al. (</w:t>
      </w:r>
      <w:r w:rsidR="00FD7ED9">
        <w:rPr>
          <w:rFonts w:ascii="Times New Roman" w:eastAsia="Calibri" w:hAnsi="Times New Roman" w:cs="Times New Roman"/>
          <w:sz w:val="24"/>
        </w:rPr>
        <w:t>2021</w:t>
      </w:r>
      <w:r w:rsidRPr="003017E2">
        <w:rPr>
          <w:rFonts w:ascii="Times New Roman" w:eastAsia="Calibri" w:hAnsi="Times New Roman" w:cs="Times New Roman"/>
          <w:sz w:val="24"/>
        </w:rPr>
        <w:t>). Young, tender growing portions of vegetation are more palatable and nutritious than older, more lignified plant parts; therefore, we weighed and analyzed young and old portions of the plants we collected separately.</w:t>
      </w:r>
    </w:p>
    <w:p w14:paraId="12A1F732" w14:textId="5F1FF1AE" w:rsidR="00697917" w:rsidRPr="003017E2" w:rsidRDefault="00697917" w:rsidP="00697917">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ab/>
        <w:t>We dried forage samples in walk-in drying ovens at 50°C for 72 hours and shipped dried samples to the Agriculture Service Laboratory at Clemson University for wet chemistry nutrient analysis (</w:t>
      </w:r>
      <w:proofErr w:type="spellStart"/>
      <w:r w:rsidRPr="003017E2">
        <w:rPr>
          <w:rFonts w:ascii="Times New Roman" w:eastAsia="Calibri" w:hAnsi="Times New Roman" w:cs="Times New Roman"/>
          <w:sz w:val="24"/>
        </w:rPr>
        <w:t>Ondarza</w:t>
      </w:r>
      <w:proofErr w:type="spellEnd"/>
      <w:r w:rsidRPr="003017E2">
        <w:rPr>
          <w:rFonts w:ascii="Times New Roman" w:eastAsia="Calibri" w:hAnsi="Times New Roman" w:cs="Times New Roman"/>
          <w:sz w:val="24"/>
        </w:rPr>
        <w:t xml:space="preserve"> and Ward 2013). We used forage biomass calculations and nutrient analysis results to estimate deer days/ha using an explicit nutritional constraints model (Hobbs and Swift 1985). Constraints for the model were set at crude protein (CP) levels of 14%. Crude protein levels of 14% represents nutritional requirements needed to support adult females during late pregnancy and peak lactation and exceed nutritional requirements for adult body maintenance in </w:t>
      </w:r>
      <w:r w:rsidRPr="003017E2">
        <w:rPr>
          <w:rFonts w:ascii="Times New Roman" w:eastAsia="Calibri" w:hAnsi="Times New Roman" w:cs="Times New Roman"/>
          <w:sz w:val="24"/>
        </w:rPr>
        <w:lastRenderedPageBreak/>
        <w:t>adult females during summer and requirements for adult males that are growing antlers and gaining body mass during summer (</w:t>
      </w:r>
      <w:proofErr w:type="spellStart"/>
      <w:r w:rsidRPr="003017E2">
        <w:rPr>
          <w:rFonts w:ascii="Times New Roman" w:eastAsia="Calibri" w:hAnsi="Times New Roman" w:cs="Times New Roman"/>
          <w:sz w:val="24"/>
        </w:rPr>
        <w:t>Asleson</w:t>
      </w:r>
      <w:proofErr w:type="spellEnd"/>
      <w:r w:rsidRPr="003017E2">
        <w:rPr>
          <w:rFonts w:ascii="Times New Roman" w:eastAsia="Calibri" w:hAnsi="Times New Roman" w:cs="Times New Roman"/>
          <w:sz w:val="24"/>
        </w:rPr>
        <w:t xml:space="preserve"> et al. 1996, NRC 2007, Lashley et al. 2011, Nanney et al. 2018, Harper et al. </w:t>
      </w:r>
      <w:r w:rsidR="00FD7ED9">
        <w:rPr>
          <w:rFonts w:ascii="Times New Roman" w:eastAsia="Calibri" w:hAnsi="Times New Roman" w:cs="Times New Roman"/>
          <w:sz w:val="24"/>
        </w:rPr>
        <w:t>2021</w:t>
      </w:r>
      <w:r w:rsidRPr="003017E2">
        <w:rPr>
          <w:rFonts w:ascii="Times New Roman" w:eastAsia="Calibri" w:hAnsi="Times New Roman" w:cs="Times New Roman"/>
          <w:sz w:val="24"/>
        </w:rPr>
        <w:t>).</w:t>
      </w:r>
    </w:p>
    <w:p w14:paraId="6A9503CA" w14:textId="77777777" w:rsidR="00697917" w:rsidRPr="003017E2" w:rsidRDefault="00697917" w:rsidP="00697917">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t>Vegetation Structure</w:t>
      </w:r>
    </w:p>
    <w:p w14:paraId="71BF5949" w14:textId="77777777" w:rsidR="00697917" w:rsidRPr="003017E2" w:rsidRDefault="00697917" w:rsidP="00697917">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We measured vegetation structure by estimating visual obstruction along a modified vegetation profile board (</w:t>
      </w:r>
      <w:proofErr w:type="spellStart"/>
      <w:r w:rsidRPr="003017E2">
        <w:rPr>
          <w:rFonts w:ascii="Times New Roman" w:eastAsia="Calibri" w:hAnsi="Times New Roman" w:cs="Times New Roman"/>
          <w:sz w:val="24"/>
        </w:rPr>
        <w:t>Nudds</w:t>
      </w:r>
      <w:proofErr w:type="spellEnd"/>
      <w:r w:rsidRPr="003017E2">
        <w:rPr>
          <w:rFonts w:ascii="Times New Roman" w:eastAsia="Calibri" w:hAnsi="Times New Roman" w:cs="Times New Roman"/>
          <w:sz w:val="24"/>
        </w:rPr>
        <w:t xml:space="preserve"> 1977). The vegetation profile board was 2 m in height and was separated into 5 alternating orange and white sections.</w:t>
      </w:r>
      <w:r w:rsidRPr="003017E2">
        <w:t xml:space="preserve"> </w:t>
      </w:r>
      <w:r w:rsidRPr="003017E2">
        <w:rPr>
          <w:rFonts w:ascii="Times New Roman" w:eastAsia="Calibri" w:hAnsi="Times New Roman" w:cs="Times New Roman"/>
          <w:sz w:val="24"/>
        </w:rPr>
        <w:t>The bottom 0.25-m stratum represented visual obstruction at the level where bobwhite and other small wildlife species occur. Visual obstruction up to 0.5 m represented cover important to brooding wild turkey (Metzler and Speake 1985, Peoples et al. 1995). The upper 1.5 m was separated into 3 0.5-m strata which were used to evaluate structure important for deer fawns and adult deer (</w:t>
      </w:r>
      <w:proofErr w:type="spellStart"/>
      <w:r w:rsidRPr="003017E2">
        <w:rPr>
          <w:rFonts w:ascii="Times New Roman" w:eastAsia="Calibri" w:hAnsi="Times New Roman" w:cs="Times New Roman"/>
          <w:sz w:val="24"/>
        </w:rPr>
        <w:t>Huegel</w:t>
      </w:r>
      <w:proofErr w:type="spellEnd"/>
      <w:r w:rsidRPr="003017E2">
        <w:rPr>
          <w:rFonts w:ascii="Times New Roman" w:eastAsia="Calibri" w:hAnsi="Times New Roman" w:cs="Times New Roman"/>
          <w:sz w:val="24"/>
        </w:rPr>
        <w:t xml:space="preserve"> et al. 1986,</w:t>
      </w:r>
      <w:r w:rsidRPr="003017E2">
        <w:t xml:space="preserve"> </w:t>
      </w:r>
      <w:proofErr w:type="spellStart"/>
      <w:r w:rsidRPr="003017E2">
        <w:rPr>
          <w:rFonts w:ascii="Times New Roman" w:eastAsia="Calibri" w:hAnsi="Times New Roman" w:cs="Times New Roman"/>
          <w:sz w:val="24"/>
        </w:rPr>
        <w:t>DePerno</w:t>
      </w:r>
      <w:proofErr w:type="spellEnd"/>
      <w:r w:rsidRPr="003017E2">
        <w:rPr>
          <w:rFonts w:ascii="Times New Roman" w:eastAsia="Calibri" w:hAnsi="Times New Roman" w:cs="Times New Roman"/>
          <w:sz w:val="24"/>
        </w:rPr>
        <w:t xml:space="preserve"> et al. 2003). We recorded 2 visual obstruction measurements along each transect at the 14- and 34-m mark. One member of the research crew knelt at plot center (24 m) and estimated visual obstruction by placing each of the 5 profile board sections into 1 of 6 categories (e.g., 0 = no vegetation, 1 = 1-20% obstruction, 2 = 21-40% obstruction, etc.). We calculated average visual obstruction for each of the 5 profile board sections and compared across treatment units and years.</w:t>
      </w:r>
    </w:p>
    <w:p w14:paraId="54D13DDA" w14:textId="7EB0F56E" w:rsidR="00697917" w:rsidRPr="003017E2" w:rsidRDefault="00697917" w:rsidP="00182A03">
      <w:pPr>
        <w:spacing w:after="0" w:line="480" w:lineRule="auto"/>
        <w:ind w:firstLine="720"/>
        <w:rPr>
          <w:rFonts w:ascii="Times New Roman" w:eastAsia="Calibri" w:hAnsi="Times New Roman" w:cs="Times New Roman"/>
          <w:sz w:val="24"/>
        </w:rPr>
      </w:pPr>
      <w:r w:rsidRPr="003017E2">
        <w:rPr>
          <w:rFonts w:ascii="Times New Roman" w:eastAsia="Calibri" w:hAnsi="Times New Roman" w:cs="Times New Roman"/>
          <w:sz w:val="24"/>
        </w:rPr>
        <w:t xml:space="preserve">We recorded ground-sighting distance measurements </w:t>
      </w:r>
      <w:r w:rsidR="00FD7ED9" w:rsidRPr="003017E2">
        <w:rPr>
          <w:rFonts w:ascii="Times New Roman" w:eastAsia="Calibri" w:hAnsi="Times New Roman" w:cs="Times New Roman"/>
          <w:sz w:val="24"/>
        </w:rPr>
        <w:t xml:space="preserve">at the 14-m mark and at the 34-m mark on the transect tape </w:t>
      </w:r>
      <w:r w:rsidRPr="003017E2">
        <w:rPr>
          <w:rFonts w:ascii="Times New Roman" w:eastAsia="Calibri" w:hAnsi="Times New Roman" w:cs="Times New Roman"/>
          <w:sz w:val="24"/>
        </w:rPr>
        <w:t xml:space="preserve">to provide an index of openness at ground level </w:t>
      </w:r>
      <w:r w:rsidR="00FD7ED9">
        <w:rPr>
          <w:rFonts w:ascii="Times New Roman" w:eastAsia="Calibri" w:hAnsi="Times New Roman" w:cs="Times New Roman"/>
          <w:sz w:val="24"/>
        </w:rPr>
        <w:t xml:space="preserve">using </w:t>
      </w:r>
      <w:r w:rsidR="00FD7ED9" w:rsidRPr="003017E2">
        <w:rPr>
          <w:rFonts w:ascii="Times New Roman" w:eastAsia="Calibri" w:hAnsi="Times New Roman" w:cs="Times New Roman"/>
          <w:sz w:val="24"/>
        </w:rPr>
        <w:t xml:space="preserve">a sight-tube made from PVC pipe to observe from 10.2-cm above ground </w:t>
      </w:r>
      <w:r w:rsidRPr="003017E2">
        <w:rPr>
          <w:rFonts w:ascii="Times New Roman" w:eastAsia="Calibri" w:hAnsi="Times New Roman" w:cs="Times New Roman"/>
          <w:sz w:val="24"/>
        </w:rPr>
        <w:t xml:space="preserve">(Gruchy and Harper 2014). The observer looked horizontally through the sight-tube while another team member placed a colored 5.1-cm diameter PVC target in front of the sight-tube. The target was moved horizontally away </w:t>
      </w:r>
      <w:r w:rsidRPr="003017E2">
        <w:rPr>
          <w:rFonts w:ascii="Times New Roman" w:eastAsia="Calibri" w:hAnsi="Times New Roman" w:cs="Times New Roman"/>
          <w:sz w:val="24"/>
        </w:rPr>
        <w:lastRenderedPageBreak/>
        <w:t>from the sight-tube until the bottom 15 cm of the target was completely obscured by vegetation. The distance between the tube and target was recorded and averaged for each treatment unit.</w:t>
      </w:r>
    </w:p>
    <w:p w14:paraId="7A3EC99B" w14:textId="77777777" w:rsidR="00697917" w:rsidRPr="003017E2" w:rsidRDefault="00697917" w:rsidP="00697917">
      <w:pPr>
        <w:spacing w:after="0" w:line="480" w:lineRule="auto"/>
        <w:rPr>
          <w:rFonts w:ascii="Times New Roman" w:hAnsi="Times New Roman" w:cs="Times New Roman"/>
          <w:sz w:val="24"/>
          <w:szCs w:val="24"/>
        </w:rPr>
      </w:pPr>
    </w:p>
    <w:p w14:paraId="55C93159" w14:textId="77777777" w:rsidR="00697917" w:rsidRPr="003017E2" w:rsidRDefault="00697917" w:rsidP="00A86536">
      <w:pPr>
        <w:pStyle w:val="BLPStyle2"/>
        <w:jc w:val="left"/>
        <w:rPr>
          <w:rFonts w:eastAsia="Calibri"/>
        </w:rPr>
      </w:pPr>
      <w:bookmarkStart w:id="36" w:name="_Toc93291292"/>
      <w:bookmarkStart w:id="37" w:name="_Toc93292138"/>
      <w:bookmarkStart w:id="38" w:name="_Toc93530990"/>
      <w:r w:rsidRPr="003017E2">
        <w:rPr>
          <w:rFonts w:eastAsia="Calibri"/>
        </w:rPr>
        <w:t>DATA ANALYSIS</w:t>
      </w:r>
      <w:bookmarkEnd w:id="36"/>
      <w:bookmarkEnd w:id="37"/>
      <w:bookmarkEnd w:id="38"/>
    </w:p>
    <w:p w14:paraId="22770EDB" w14:textId="16C51761" w:rsidR="00697917" w:rsidRDefault="00697917" w:rsidP="00697917">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We used a randomized block, repeated measures study design with treatment unit serving as the experimental unit. We averaged measurements from the 4 transects in each treatment unit to calculate the mean for each treatment unit. Results were obtained using analysis of variance (ANOVA), with linear models fit using package “</w:t>
      </w:r>
      <w:proofErr w:type="spellStart"/>
      <w:r w:rsidRPr="003017E2">
        <w:rPr>
          <w:rFonts w:ascii="Times New Roman" w:eastAsia="Calibri" w:hAnsi="Times New Roman" w:cs="Times New Roman"/>
          <w:sz w:val="24"/>
        </w:rPr>
        <w:t>nlme</w:t>
      </w:r>
      <w:proofErr w:type="spellEnd"/>
      <w:r w:rsidRPr="003017E2">
        <w:rPr>
          <w:rFonts w:ascii="Times New Roman" w:eastAsia="Calibri" w:hAnsi="Times New Roman" w:cs="Times New Roman"/>
          <w:sz w:val="24"/>
        </w:rPr>
        <w:t xml:space="preserve">” (Pinheiro et al. 2021) in program R (R Core Team 2020). Autocorrelation between remeasurements was checked and considered negligible for all models. Analysis determined the effects of treatment, year, and treatment × year interactions on plant composition, coverage of bobwhite and deer food plant species, visual obstruction, openness at ground level, deer forage estimates, and NCC estimates. If we documented </w:t>
      </w:r>
      <w:bookmarkStart w:id="39" w:name="_Hlk81518593"/>
      <w:r w:rsidRPr="003017E2">
        <w:rPr>
          <w:rFonts w:ascii="Times New Roman" w:eastAsia="Calibri" w:hAnsi="Times New Roman" w:cs="Times New Roman"/>
          <w:sz w:val="24"/>
        </w:rPr>
        <w:t xml:space="preserve">treatment × year </w:t>
      </w:r>
      <w:bookmarkEnd w:id="39"/>
      <w:r w:rsidRPr="003017E2">
        <w:rPr>
          <w:rFonts w:ascii="Times New Roman" w:eastAsia="Calibri" w:hAnsi="Times New Roman" w:cs="Times New Roman"/>
          <w:sz w:val="24"/>
        </w:rPr>
        <w:t>effects, we created interaction plots to assist with interpretation. If only treatment or year effects were significant, we used package “</w:t>
      </w:r>
      <w:proofErr w:type="spellStart"/>
      <w:r w:rsidRPr="003017E2">
        <w:rPr>
          <w:rFonts w:ascii="Times New Roman" w:eastAsia="Calibri" w:hAnsi="Times New Roman" w:cs="Times New Roman"/>
          <w:sz w:val="24"/>
        </w:rPr>
        <w:t>emmeans</w:t>
      </w:r>
      <w:proofErr w:type="spellEnd"/>
      <w:r w:rsidRPr="003017E2">
        <w:rPr>
          <w:rFonts w:ascii="Times New Roman" w:eastAsia="Calibri" w:hAnsi="Times New Roman" w:cs="Times New Roman"/>
          <w:sz w:val="24"/>
        </w:rPr>
        <w:t>” (</w:t>
      </w:r>
      <w:proofErr w:type="spellStart"/>
      <w:r w:rsidRPr="003017E2">
        <w:rPr>
          <w:rFonts w:ascii="Times New Roman" w:eastAsia="Calibri" w:hAnsi="Times New Roman" w:cs="Times New Roman"/>
          <w:sz w:val="24"/>
        </w:rPr>
        <w:t>Lenth</w:t>
      </w:r>
      <w:proofErr w:type="spellEnd"/>
      <w:r w:rsidRPr="003017E2">
        <w:rPr>
          <w:rFonts w:ascii="Times New Roman" w:eastAsia="Calibri" w:hAnsi="Times New Roman" w:cs="Times New Roman"/>
          <w:sz w:val="24"/>
        </w:rPr>
        <w:t xml:space="preserve"> 2018) to compare means within year among treatments and between years within treatments using Tukey’s Honest Significant Difference (HSD) p-value adjustment. We used a significance level of </w:t>
      </w:r>
      <w:r w:rsidRPr="003017E2">
        <w:rPr>
          <w:rFonts w:ascii="Cambria Math" w:eastAsia="Calibri" w:hAnsi="Cambria Math" w:cs="Cambria Math"/>
          <w:sz w:val="24"/>
        </w:rPr>
        <w:t>𝛼</w:t>
      </w:r>
      <w:r w:rsidRPr="003017E2">
        <w:rPr>
          <w:rFonts w:ascii="Times New Roman" w:eastAsia="Calibri" w:hAnsi="Times New Roman" w:cs="Times New Roman"/>
          <w:sz w:val="24"/>
        </w:rPr>
        <w:t>=0.05 for all contrasts.</w:t>
      </w:r>
    </w:p>
    <w:p w14:paraId="221E9F36" w14:textId="77777777" w:rsidR="00B061BA" w:rsidRPr="003017E2" w:rsidRDefault="00B061BA" w:rsidP="00697917">
      <w:pPr>
        <w:spacing w:after="0" w:line="480" w:lineRule="auto"/>
        <w:rPr>
          <w:rFonts w:ascii="Times New Roman" w:eastAsia="Calibri" w:hAnsi="Times New Roman" w:cs="Times New Roman"/>
          <w:sz w:val="24"/>
        </w:rPr>
      </w:pPr>
    </w:p>
    <w:p w14:paraId="4C81B423" w14:textId="77777777" w:rsidR="00697917" w:rsidRPr="003017E2" w:rsidRDefault="00697917" w:rsidP="00A86536">
      <w:pPr>
        <w:pStyle w:val="BLPStyle2"/>
        <w:jc w:val="left"/>
        <w:rPr>
          <w:rFonts w:eastAsia="Calibri"/>
        </w:rPr>
      </w:pPr>
      <w:bookmarkStart w:id="40" w:name="_Toc93291293"/>
      <w:bookmarkStart w:id="41" w:name="_Toc93292139"/>
      <w:bookmarkStart w:id="42" w:name="_Toc93530991"/>
      <w:r w:rsidRPr="003017E2">
        <w:rPr>
          <w:rFonts w:eastAsia="Calibri"/>
        </w:rPr>
        <w:t>RESULTS</w:t>
      </w:r>
      <w:bookmarkEnd w:id="40"/>
      <w:bookmarkEnd w:id="41"/>
      <w:bookmarkEnd w:id="42"/>
    </w:p>
    <w:p w14:paraId="26E86E9E" w14:textId="50A96BAA" w:rsidR="00697917" w:rsidRPr="003017E2" w:rsidRDefault="00697917" w:rsidP="00697917">
      <w:pPr>
        <w:tabs>
          <w:tab w:val="left" w:pos="1896"/>
        </w:tabs>
        <w:spacing w:after="0" w:line="480" w:lineRule="auto"/>
        <w:rPr>
          <w:rFonts w:ascii="Times New Roman" w:eastAsia="Calibri" w:hAnsi="Times New Roman" w:cs="Times New Roman"/>
          <w:iCs/>
          <w:sz w:val="24"/>
          <w:szCs w:val="24"/>
        </w:rPr>
      </w:pPr>
      <w:r w:rsidRPr="003017E2">
        <w:rPr>
          <w:rFonts w:ascii="Times New Roman" w:eastAsia="Calibri" w:hAnsi="Times New Roman" w:cs="Times New Roman"/>
          <w:iCs/>
          <w:sz w:val="24"/>
          <w:szCs w:val="24"/>
        </w:rPr>
        <w:t xml:space="preserve">We detected treatment, year, and treatment </w:t>
      </w:r>
      <w:bookmarkStart w:id="43" w:name="_Hlk82001373"/>
      <w:r w:rsidRPr="003017E2">
        <w:rPr>
          <w:rFonts w:ascii="Times New Roman" w:eastAsia="Calibri" w:hAnsi="Times New Roman" w:cs="Times New Roman"/>
          <w:iCs/>
          <w:sz w:val="24"/>
          <w:szCs w:val="24"/>
        </w:rPr>
        <w:t>×</w:t>
      </w:r>
      <w:bookmarkEnd w:id="43"/>
      <w:r w:rsidRPr="003017E2">
        <w:rPr>
          <w:rFonts w:ascii="Times New Roman" w:eastAsia="Calibri" w:hAnsi="Times New Roman" w:cs="Times New Roman"/>
          <w:iCs/>
          <w:sz w:val="24"/>
          <w:szCs w:val="24"/>
        </w:rPr>
        <w:t xml:space="preserve"> year effects for grass coverage. By the second year of treatment, the Planted treatments were similar to CL in total grass coverage (Table </w:t>
      </w:r>
      <w:r w:rsidR="004F14D1">
        <w:rPr>
          <w:rFonts w:ascii="Times New Roman" w:eastAsia="Calibri" w:hAnsi="Times New Roman" w:cs="Times New Roman"/>
          <w:iCs/>
          <w:sz w:val="24"/>
          <w:szCs w:val="24"/>
        </w:rPr>
        <w:t>A.</w:t>
      </w:r>
      <w:r w:rsidRPr="003017E2">
        <w:rPr>
          <w:rFonts w:ascii="Times New Roman" w:eastAsia="Calibri" w:hAnsi="Times New Roman" w:cs="Times New Roman"/>
          <w:iCs/>
          <w:sz w:val="24"/>
          <w:szCs w:val="24"/>
        </w:rPr>
        <w:t xml:space="preserve">1). Grass coverage increased 17% from 2019 to 2020 in all treatments except PM, which increased by 34%. Coverage of native grass was greater in all treatment units than CL, and increased 26 – </w:t>
      </w:r>
      <w:r w:rsidRPr="003017E2">
        <w:rPr>
          <w:rFonts w:ascii="Times New Roman" w:eastAsia="Calibri" w:hAnsi="Times New Roman" w:cs="Times New Roman"/>
          <w:iCs/>
          <w:sz w:val="24"/>
          <w:szCs w:val="24"/>
        </w:rPr>
        <w:lastRenderedPageBreak/>
        <w:t xml:space="preserve">29% in all treatments except PM, which increased 73% (Table </w:t>
      </w:r>
      <w:r w:rsidR="004F14D1">
        <w:rPr>
          <w:rFonts w:ascii="Times New Roman" w:eastAsia="Calibri" w:hAnsi="Times New Roman" w:cs="Times New Roman"/>
          <w:iCs/>
          <w:sz w:val="24"/>
          <w:szCs w:val="24"/>
        </w:rPr>
        <w:t>A.</w:t>
      </w:r>
      <w:r w:rsidRPr="003017E2">
        <w:rPr>
          <w:rFonts w:ascii="Times New Roman" w:eastAsia="Calibri" w:hAnsi="Times New Roman" w:cs="Times New Roman"/>
          <w:iCs/>
          <w:sz w:val="24"/>
          <w:szCs w:val="24"/>
        </w:rPr>
        <w:t xml:space="preserve">1). Coverage of nonnative grass was greatest in CL, and remained similar across years by treatment, but was approximately 60% greater in the Planted treatments than Seedbank treatments. We detected treatment and treatment × year effects for forb coverage. Forb coverage was greater in all treatment units than CL, and ranged from 12% in CL to 82% in SB in 2020 (Table </w:t>
      </w:r>
      <w:r w:rsidR="004F14D1">
        <w:rPr>
          <w:rFonts w:ascii="Times New Roman" w:eastAsia="Calibri" w:hAnsi="Times New Roman" w:cs="Times New Roman"/>
          <w:iCs/>
          <w:sz w:val="24"/>
          <w:szCs w:val="24"/>
        </w:rPr>
        <w:t>A.</w:t>
      </w:r>
      <w:r w:rsidRPr="003017E2">
        <w:rPr>
          <w:rFonts w:ascii="Times New Roman" w:eastAsia="Calibri" w:hAnsi="Times New Roman" w:cs="Times New Roman"/>
          <w:iCs/>
          <w:sz w:val="24"/>
          <w:szCs w:val="24"/>
        </w:rPr>
        <w:t xml:space="preserve">1). Forb coverage decreased 24% in PM, 19% in PB, and 3% in SM, but increased 8% in SB from 2019 to 2020. All treatment units had greater semi-woody coverage than CL. Semi-woody and woody coverage remained similar among treatment units; we did not detect differences across years.   </w:t>
      </w:r>
    </w:p>
    <w:p w14:paraId="3DE87D50" w14:textId="1576C92E" w:rsidR="00697917" w:rsidRPr="003017E2" w:rsidRDefault="00697917" w:rsidP="00697917">
      <w:pPr>
        <w:tabs>
          <w:tab w:val="left" w:pos="1896"/>
        </w:tabs>
        <w:spacing w:after="0" w:line="480" w:lineRule="auto"/>
        <w:ind w:firstLine="720"/>
        <w:rPr>
          <w:rFonts w:ascii="Times New Roman" w:eastAsia="Calibri" w:hAnsi="Times New Roman" w:cs="Times New Roman"/>
          <w:iCs/>
          <w:sz w:val="24"/>
          <w:szCs w:val="24"/>
        </w:rPr>
      </w:pPr>
      <w:r w:rsidRPr="003017E2">
        <w:rPr>
          <w:rFonts w:ascii="Times New Roman" w:eastAsia="Calibri" w:hAnsi="Times New Roman" w:cs="Times New Roman"/>
          <w:iCs/>
          <w:sz w:val="24"/>
          <w:szCs w:val="24"/>
        </w:rPr>
        <w:t xml:space="preserve">We detected treatment and year effects for coverage of bobwhite food plants, and we detected treatment effects for coverage of deer forage plants (Table </w:t>
      </w:r>
      <w:r w:rsidR="004F14D1">
        <w:rPr>
          <w:rFonts w:ascii="Times New Roman" w:eastAsia="Calibri" w:hAnsi="Times New Roman" w:cs="Times New Roman"/>
          <w:iCs/>
          <w:sz w:val="24"/>
          <w:szCs w:val="24"/>
        </w:rPr>
        <w:t>A.</w:t>
      </w:r>
      <w:r w:rsidRPr="003017E2">
        <w:rPr>
          <w:rFonts w:ascii="Times New Roman" w:eastAsia="Calibri" w:hAnsi="Times New Roman" w:cs="Times New Roman"/>
          <w:iCs/>
          <w:sz w:val="24"/>
          <w:szCs w:val="24"/>
        </w:rPr>
        <w:t xml:space="preserve">1). Coverage of bobwhite food plants and deer forage plants were greater in all treatment units than CL, and coverage of both tended to be greater in Seedbank units than Planted units and greater in burned units than mowed units. Bobwhite food plants and deer forage plants were most abundant in SB and represented a majority of the plant species in SB. </w:t>
      </w:r>
    </w:p>
    <w:p w14:paraId="1B1C3EB5" w14:textId="201258C9" w:rsidR="00697917" w:rsidRPr="003017E2" w:rsidRDefault="00697917" w:rsidP="00697917">
      <w:pPr>
        <w:spacing w:after="0"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We also detected treatment effects for availability of selected deer forage biomass as well as NCC (Tables </w:t>
      </w:r>
      <w:r w:rsidR="004F14D1">
        <w:rPr>
          <w:rFonts w:ascii="Times New Roman" w:eastAsia="Calibri" w:hAnsi="Times New Roman" w:cs="Times New Roman"/>
          <w:sz w:val="24"/>
          <w:szCs w:val="24"/>
        </w:rPr>
        <w:t>A.</w:t>
      </w:r>
      <w:r w:rsidRPr="003017E2">
        <w:rPr>
          <w:rFonts w:ascii="Times New Roman" w:eastAsia="Calibri" w:hAnsi="Times New Roman" w:cs="Times New Roman"/>
          <w:sz w:val="24"/>
          <w:szCs w:val="24"/>
        </w:rPr>
        <w:t xml:space="preserve">2 and </w:t>
      </w:r>
      <w:r w:rsidR="004F14D1">
        <w:rPr>
          <w:rFonts w:ascii="Times New Roman" w:eastAsia="Calibri" w:hAnsi="Times New Roman" w:cs="Times New Roman"/>
          <w:sz w:val="24"/>
          <w:szCs w:val="24"/>
        </w:rPr>
        <w:t>A.</w:t>
      </w:r>
      <w:r w:rsidRPr="003017E2">
        <w:rPr>
          <w:rFonts w:ascii="Times New Roman" w:eastAsia="Calibri" w:hAnsi="Times New Roman" w:cs="Times New Roman"/>
          <w:sz w:val="24"/>
          <w:szCs w:val="24"/>
        </w:rPr>
        <w:t xml:space="preserve">3). Availability of selected deer forage and NCC were greater in all treatments than CL. Ironically, almost all of the deer forage collected in Planted units was from plants germinating from the seedbank as </w:t>
      </w:r>
      <w:r w:rsidRPr="003017E2">
        <w:rPr>
          <w:rFonts w:ascii="Times New Roman" w:eastAsia="Calibri" w:hAnsi="Times New Roman" w:cs="Times New Roman"/>
          <w:sz w:val="24"/>
          <w:szCs w:val="24"/>
          <w:u w:val="single"/>
        </w:rPr>
        <w:t>&lt;</w:t>
      </w:r>
      <w:r w:rsidRPr="003017E2">
        <w:rPr>
          <w:rFonts w:ascii="Times New Roman" w:eastAsia="Calibri" w:hAnsi="Times New Roman" w:cs="Times New Roman"/>
          <w:sz w:val="24"/>
          <w:szCs w:val="24"/>
        </w:rPr>
        <w:t xml:space="preserve">6% of the deer forage collected in PM and PB was represented by planted species. Deer days/ha were approximately 8X greater in SB than CL (Table </w:t>
      </w:r>
      <w:r w:rsidR="004F14D1">
        <w:rPr>
          <w:rFonts w:ascii="Times New Roman" w:eastAsia="Calibri" w:hAnsi="Times New Roman" w:cs="Times New Roman"/>
          <w:sz w:val="24"/>
          <w:szCs w:val="24"/>
        </w:rPr>
        <w:t>A.</w:t>
      </w:r>
      <w:r w:rsidRPr="003017E2">
        <w:rPr>
          <w:rFonts w:ascii="Times New Roman" w:eastAsia="Calibri" w:hAnsi="Times New Roman" w:cs="Times New Roman"/>
          <w:sz w:val="24"/>
          <w:szCs w:val="24"/>
        </w:rPr>
        <w:t xml:space="preserve">3). </w:t>
      </w:r>
    </w:p>
    <w:p w14:paraId="259E54A9" w14:textId="430F1962" w:rsidR="00697917" w:rsidRPr="003017E2" w:rsidRDefault="00697917" w:rsidP="00697917">
      <w:pPr>
        <w:spacing w:after="0"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Visual obstruction at the &lt;25 cm stratum was greater than 97% and similar among all treatments and CL in 2019 and 2020 (</w:t>
      </w:r>
      <w:r w:rsidRPr="003017E2">
        <w:rPr>
          <w:rFonts w:ascii="Times New Roman" w:eastAsia="Calibri" w:hAnsi="Times New Roman" w:cs="Times New Roman"/>
          <w:i/>
          <w:sz w:val="24"/>
          <w:szCs w:val="24"/>
        </w:rPr>
        <w:t>F</w:t>
      </w:r>
      <w:r w:rsidRPr="003017E2">
        <w:rPr>
          <w:rFonts w:ascii="Times New Roman" w:eastAsia="Calibri" w:hAnsi="Times New Roman" w:cs="Times New Roman"/>
          <w:sz w:val="24"/>
          <w:szCs w:val="24"/>
        </w:rPr>
        <w:t xml:space="preserve"> = 0.64, </w:t>
      </w:r>
      <w:r w:rsidRPr="003017E2">
        <w:rPr>
          <w:rFonts w:ascii="Times New Roman" w:eastAsia="Calibri" w:hAnsi="Times New Roman" w:cs="Times New Roman"/>
          <w:i/>
          <w:sz w:val="24"/>
          <w:szCs w:val="24"/>
        </w:rPr>
        <w:t>P</w:t>
      </w:r>
      <w:r w:rsidRPr="003017E2">
        <w:rPr>
          <w:rFonts w:ascii="Times New Roman" w:eastAsia="Calibri" w:hAnsi="Times New Roman" w:cs="Times New Roman"/>
          <w:sz w:val="24"/>
          <w:szCs w:val="24"/>
        </w:rPr>
        <w:t xml:space="preserve"> = 0.636). However, visual obstruction at the 26–50 cm strata (</w:t>
      </w:r>
      <w:r w:rsidRPr="003017E2">
        <w:rPr>
          <w:rFonts w:ascii="Times New Roman" w:eastAsia="Calibri" w:hAnsi="Times New Roman" w:cs="Times New Roman"/>
          <w:i/>
          <w:sz w:val="24"/>
          <w:szCs w:val="24"/>
        </w:rPr>
        <w:t>F</w:t>
      </w:r>
      <w:r w:rsidRPr="003017E2">
        <w:rPr>
          <w:rFonts w:ascii="Times New Roman" w:eastAsia="Calibri" w:hAnsi="Times New Roman" w:cs="Times New Roman"/>
          <w:sz w:val="24"/>
          <w:szCs w:val="24"/>
        </w:rPr>
        <w:t xml:space="preserve"> = 11.62, </w:t>
      </w:r>
      <w:r w:rsidRPr="003017E2">
        <w:rPr>
          <w:rFonts w:ascii="Times New Roman" w:eastAsia="Calibri" w:hAnsi="Times New Roman" w:cs="Times New Roman"/>
          <w:i/>
          <w:sz w:val="24"/>
          <w:szCs w:val="24"/>
        </w:rPr>
        <w:t>P</w:t>
      </w:r>
      <w:r w:rsidRPr="003017E2">
        <w:rPr>
          <w:rFonts w:ascii="Times New Roman" w:eastAsia="Calibri" w:hAnsi="Times New Roman" w:cs="Times New Roman"/>
          <w:sz w:val="24"/>
          <w:szCs w:val="24"/>
        </w:rPr>
        <w:t xml:space="preserve"> &lt; 0.0001) and 51–100 cm strata (</w:t>
      </w:r>
      <w:r w:rsidRPr="003017E2">
        <w:rPr>
          <w:rFonts w:ascii="Times New Roman" w:eastAsia="Calibri" w:hAnsi="Times New Roman" w:cs="Times New Roman"/>
          <w:i/>
          <w:sz w:val="24"/>
          <w:szCs w:val="24"/>
        </w:rPr>
        <w:t>F</w:t>
      </w:r>
      <w:r w:rsidRPr="003017E2">
        <w:rPr>
          <w:rFonts w:ascii="Times New Roman" w:eastAsia="Calibri" w:hAnsi="Times New Roman" w:cs="Times New Roman"/>
          <w:sz w:val="24"/>
          <w:szCs w:val="24"/>
        </w:rPr>
        <w:t xml:space="preserve"> = 10.54, </w:t>
      </w:r>
      <w:r w:rsidRPr="003017E2">
        <w:rPr>
          <w:rFonts w:ascii="Times New Roman" w:eastAsia="Calibri" w:hAnsi="Times New Roman" w:cs="Times New Roman"/>
          <w:i/>
          <w:sz w:val="24"/>
          <w:szCs w:val="24"/>
        </w:rPr>
        <w:t>P</w:t>
      </w:r>
      <w:r w:rsidRPr="003017E2">
        <w:rPr>
          <w:rFonts w:ascii="Times New Roman" w:eastAsia="Calibri" w:hAnsi="Times New Roman" w:cs="Times New Roman"/>
          <w:sz w:val="24"/>
          <w:szCs w:val="24"/>
        </w:rPr>
        <w:t xml:space="preserve"> &lt; 0.0001) was </w:t>
      </w:r>
      <w:r w:rsidRPr="003017E2">
        <w:rPr>
          <w:rFonts w:ascii="Times New Roman" w:eastAsia="Calibri" w:hAnsi="Times New Roman" w:cs="Times New Roman"/>
          <w:sz w:val="24"/>
          <w:szCs w:val="24"/>
        </w:rPr>
        <w:lastRenderedPageBreak/>
        <w:t xml:space="preserve">greater in all treatment units than CL. In general, burning tended to maintain taller structure than mowing at the 51–100 cm stratum and above following the second management treatment (Figure </w:t>
      </w:r>
      <w:r w:rsidR="004F14D1">
        <w:rPr>
          <w:rFonts w:ascii="Times New Roman" w:eastAsia="Calibri" w:hAnsi="Times New Roman" w:cs="Times New Roman"/>
          <w:sz w:val="24"/>
          <w:szCs w:val="24"/>
        </w:rPr>
        <w:t>A.</w:t>
      </w:r>
      <w:r w:rsidRPr="003017E2">
        <w:rPr>
          <w:rFonts w:ascii="Times New Roman" w:eastAsia="Calibri" w:hAnsi="Times New Roman" w:cs="Times New Roman"/>
          <w:sz w:val="24"/>
          <w:szCs w:val="24"/>
        </w:rPr>
        <w:t xml:space="preserve">1). Openness at ground level was &gt;20% greater in SB than CL (Table </w:t>
      </w:r>
      <w:r w:rsidR="004F14D1">
        <w:rPr>
          <w:rFonts w:ascii="Times New Roman" w:eastAsia="Calibri" w:hAnsi="Times New Roman" w:cs="Times New Roman"/>
          <w:sz w:val="24"/>
          <w:szCs w:val="24"/>
        </w:rPr>
        <w:t>A.</w:t>
      </w:r>
      <w:r w:rsidRPr="003017E2">
        <w:rPr>
          <w:rFonts w:ascii="Times New Roman" w:eastAsia="Calibri" w:hAnsi="Times New Roman" w:cs="Times New Roman"/>
          <w:sz w:val="24"/>
          <w:szCs w:val="24"/>
        </w:rPr>
        <w:t xml:space="preserve">4). </w:t>
      </w:r>
    </w:p>
    <w:p w14:paraId="3A46EFDE" w14:textId="77777777" w:rsidR="00697917" w:rsidRPr="003017E2" w:rsidRDefault="00697917" w:rsidP="00697917">
      <w:pPr>
        <w:spacing w:after="0" w:line="480" w:lineRule="auto"/>
        <w:ind w:firstLine="720"/>
        <w:rPr>
          <w:rFonts w:ascii="Times New Roman" w:eastAsia="Calibri" w:hAnsi="Times New Roman" w:cs="Times New Roman"/>
          <w:sz w:val="24"/>
          <w:szCs w:val="24"/>
        </w:rPr>
      </w:pPr>
    </w:p>
    <w:p w14:paraId="4E6CF562" w14:textId="77777777" w:rsidR="00697917" w:rsidRPr="003017E2" w:rsidRDefault="00697917" w:rsidP="00A86536">
      <w:pPr>
        <w:pStyle w:val="BLPStyle2"/>
        <w:jc w:val="left"/>
        <w:rPr>
          <w:rFonts w:eastAsia="Calibri"/>
        </w:rPr>
      </w:pPr>
      <w:bookmarkStart w:id="44" w:name="_Toc93291294"/>
      <w:bookmarkStart w:id="45" w:name="_Toc93292140"/>
      <w:bookmarkStart w:id="46" w:name="_Toc93530992"/>
      <w:r w:rsidRPr="003017E2">
        <w:rPr>
          <w:rFonts w:eastAsia="Calibri"/>
        </w:rPr>
        <w:t>DISCUSSION</w:t>
      </w:r>
      <w:bookmarkEnd w:id="44"/>
      <w:bookmarkEnd w:id="45"/>
      <w:bookmarkEnd w:id="46"/>
    </w:p>
    <w:p w14:paraId="450E935B" w14:textId="26A6946D" w:rsidR="00697917" w:rsidRPr="003017E2" w:rsidRDefault="00697917" w:rsidP="00697917">
      <w:pPr>
        <w:spacing w:after="0" w:line="48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rPr>
        <w:t>Our study compared effects of the 2 most common management techniques to maintain early successional plant communities in the eastern U.S., and we related those effects to habitat conditions for the 2 most common game species and an iconic gamebird undergoing precipitous population decline. Our data indicated burning leads to increased forb coverage and taller structure when compared to mowing, which supported several initial hypotheses. Burning also resulted in greater cover of bobwhite food plants and deer forage plants, and greater NCC for deer than mowing. Planting native grasses, in contrast, increased grass coverage, limited forb coverage, and reduced food availability for focal species. We did not detect a treatment effect for openness at ground level, which was counter to our hypothesis. Following GeFellers et al. (2020) and Harper et al. (</w:t>
      </w:r>
      <w:r w:rsidR="0057399A">
        <w:rPr>
          <w:rFonts w:ascii="Times New Roman" w:eastAsia="Calibri" w:hAnsi="Times New Roman" w:cs="Times New Roman"/>
          <w:sz w:val="24"/>
          <w:szCs w:val="24"/>
        </w:rPr>
        <w:t>2021</w:t>
      </w:r>
      <w:r w:rsidRPr="003017E2">
        <w:rPr>
          <w:rFonts w:ascii="Times New Roman" w:eastAsia="Calibri" w:hAnsi="Times New Roman" w:cs="Times New Roman"/>
          <w:sz w:val="24"/>
          <w:szCs w:val="24"/>
        </w:rPr>
        <w:t>), our data continue to demonstrate that planting native grasses and forbs, whether managed by mowing or burning, is not necessary to enhance the food or structural requirements of deer, wild turkey, or bobwhite when converting fields dominated by nonnative grasses to native early successional plant communities.</w:t>
      </w:r>
    </w:p>
    <w:p w14:paraId="5B37F355" w14:textId="483F130F" w:rsidR="00697917" w:rsidRPr="003017E2" w:rsidRDefault="00697917" w:rsidP="00697917">
      <w:pPr>
        <w:spacing w:after="0"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Coverage of grass tended to increase in all treatments from 2019 to 2020, but especially in PM. By the second year of treatment, grass coverage in the Planted treatments averaged 85%, far in excess of what bobwhite require or use. Unger et al. (2015) reported planted native grass coverage increased from 49% to 77% following </w:t>
      </w:r>
      <w:r w:rsidR="009F0FC4">
        <w:rPr>
          <w:rFonts w:ascii="Times New Roman" w:eastAsia="Calibri" w:hAnsi="Times New Roman" w:cs="Times New Roman"/>
          <w:sz w:val="24"/>
          <w:szCs w:val="24"/>
        </w:rPr>
        <w:t xml:space="preserve">dormant-season </w:t>
      </w:r>
      <w:r w:rsidRPr="003017E2">
        <w:rPr>
          <w:rFonts w:ascii="Times New Roman" w:eastAsia="Calibri" w:hAnsi="Times New Roman" w:cs="Times New Roman"/>
          <w:sz w:val="24"/>
          <w:szCs w:val="24"/>
        </w:rPr>
        <w:t xml:space="preserve">burning, and bobwhite avoided those areas. In our Seedbank treatment units </w:t>
      </w:r>
      <w:proofErr w:type="gramStart"/>
      <w:r w:rsidRPr="003017E2">
        <w:rPr>
          <w:rFonts w:ascii="Times New Roman" w:eastAsia="Calibri" w:hAnsi="Times New Roman" w:cs="Times New Roman"/>
          <w:sz w:val="24"/>
          <w:szCs w:val="24"/>
        </w:rPr>
        <w:t>where</w:t>
      </w:r>
      <w:proofErr w:type="gramEnd"/>
      <w:r w:rsidRPr="003017E2">
        <w:rPr>
          <w:rFonts w:ascii="Times New Roman" w:eastAsia="Calibri" w:hAnsi="Times New Roman" w:cs="Times New Roman"/>
          <w:sz w:val="24"/>
          <w:szCs w:val="24"/>
        </w:rPr>
        <w:t xml:space="preserve"> native grasses were never planted, total grass </w:t>
      </w:r>
      <w:r w:rsidRPr="003017E2">
        <w:rPr>
          <w:rFonts w:ascii="Times New Roman" w:eastAsia="Calibri" w:hAnsi="Times New Roman" w:cs="Times New Roman"/>
          <w:sz w:val="24"/>
          <w:szCs w:val="24"/>
        </w:rPr>
        <w:lastRenderedPageBreak/>
        <w:t>coverage increased from approximately 60% in 2019 to nearly 70% in 2020, and native grass coverage averaged 52% by the second year. Bobwhite nest and brood locations in Kentucky averaged 15% and 5% coverage of native grasses, respectively (Brooke et al. 2016). Additionally, deer do not select grass to eat during the growing season (</w:t>
      </w:r>
      <w:proofErr w:type="spellStart"/>
      <w:r w:rsidRPr="003017E2">
        <w:rPr>
          <w:rFonts w:ascii="Times New Roman" w:eastAsia="Calibri" w:hAnsi="Times New Roman" w:cs="Times New Roman"/>
          <w:sz w:val="24"/>
          <w:szCs w:val="24"/>
        </w:rPr>
        <w:t>Korschgen</w:t>
      </w:r>
      <w:proofErr w:type="spellEnd"/>
      <w:r w:rsidRPr="003017E2">
        <w:rPr>
          <w:rFonts w:ascii="Times New Roman" w:eastAsia="Calibri" w:hAnsi="Times New Roman" w:cs="Times New Roman"/>
          <w:sz w:val="24"/>
          <w:szCs w:val="24"/>
        </w:rPr>
        <w:t xml:space="preserve"> et al. 1980, Lashley et al. 2011, Nanney et al. 2018, Harper et al. </w:t>
      </w:r>
      <w:r w:rsidR="009F0FC4">
        <w:rPr>
          <w:rFonts w:ascii="Times New Roman" w:eastAsia="Calibri" w:hAnsi="Times New Roman" w:cs="Times New Roman"/>
          <w:sz w:val="24"/>
          <w:szCs w:val="24"/>
        </w:rPr>
        <w:t>2021</w:t>
      </w:r>
      <w:r w:rsidRPr="003017E2">
        <w:rPr>
          <w:rFonts w:ascii="Times New Roman" w:eastAsia="Calibri" w:hAnsi="Times New Roman" w:cs="Times New Roman"/>
          <w:sz w:val="24"/>
          <w:szCs w:val="24"/>
        </w:rPr>
        <w:t xml:space="preserve">), and wild turkeys select forb-dominated plant communities for brooding similar to bobwhite (Healy 1985, Campo et al. 1989, Spears et al. 2007), further supporting the belief that early successional plant communities managed for these species should not have &gt;20 – 30% grass coverage. Gruchy and Harper (2014) and Brooke and Harper (2016) evaluated techniques to reduce density of planted native grasses and recommended heavy disking following burning or applications of glyphosate or imazapyr to achieve 10 – 30% grass coverage. </w:t>
      </w:r>
    </w:p>
    <w:p w14:paraId="0C7EE597" w14:textId="3E29A1AC" w:rsidR="00697917" w:rsidRPr="003017E2" w:rsidRDefault="00697917" w:rsidP="00697917">
      <w:pPr>
        <w:spacing w:after="0"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As grass coverage increased, forb coverage tended to decrease in PB and PM, remained similar in SM, but increased 8% in SB from 2019 to 2020. </w:t>
      </w:r>
      <w:proofErr w:type="spellStart"/>
      <w:r w:rsidRPr="003017E2">
        <w:rPr>
          <w:rFonts w:ascii="Times New Roman" w:eastAsia="Calibri" w:hAnsi="Times New Roman" w:cs="Times New Roman"/>
          <w:sz w:val="24"/>
          <w:szCs w:val="24"/>
        </w:rPr>
        <w:t>Grman</w:t>
      </w:r>
      <w:proofErr w:type="spellEnd"/>
      <w:r w:rsidRPr="003017E2">
        <w:rPr>
          <w:rFonts w:ascii="Times New Roman" w:eastAsia="Calibri" w:hAnsi="Times New Roman" w:cs="Times New Roman"/>
          <w:sz w:val="24"/>
          <w:szCs w:val="24"/>
        </w:rPr>
        <w:t xml:space="preserve"> et al. (2020) reported planted native grasses suppressed forb coverage and reduced plant diversity. We observed similar effects on forb coverage after management in units that were restored by planting. Before we applied management treatments, the planted units averaged 64% coverage of forbs (Harper et al. </w:t>
      </w:r>
      <w:r w:rsidR="00D401E5">
        <w:rPr>
          <w:rFonts w:ascii="Times New Roman" w:eastAsia="Calibri" w:hAnsi="Times New Roman" w:cs="Times New Roman"/>
          <w:sz w:val="24"/>
          <w:szCs w:val="24"/>
        </w:rPr>
        <w:t>2021</w:t>
      </w:r>
      <w:r w:rsidRPr="003017E2">
        <w:rPr>
          <w:rFonts w:ascii="Times New Roman" w:eastAsia="Calibri" w:hAnsi="Times New Roman" w:cs="Times New Roman"/>
          <w:sz w:val="24"/>
          <w:szCs w:val="24"/>
        </w:rPr>
        <w:t xml:space="preserve">). By 2020, PB averaged 52% and PM averaged 45% forb coverage. Mowing also led to reduced forb coverage. Fields restored via seedbank response without planting averaged 72% forb coverage before any management occurred (Harper et al. </w:t>
      </w:r>
      <w:r w:rsidR="00D401E5">
        <w:rPr>
          <w:rFonts w:ascii="Times New Roman" w:eastAsia="Calibri" w:hAnsi="Times New Roman" w:cs="Times New Roman"/>
          <w:sz w:val="24"/>
          <w:szCs w:val="24"/>
        </w:rPr>
        <w:t>2021</w:t>
      </w:r>
      <w:r w:rsidRPr="003017E2">
        <w:rPr>
          <w:rFonts w:ascii="Times New Roman" w:eastAsia="Calibri" w:hAnsi="Times New Roman" w:cs="Times New Roman"/>
          <w:sz w:val="24"/>
          <w:szCs w:val="24"/>
        </w:rPr>
        <w:t xml:space="preserve">). By 2020, forb coverage averaged 82% in SB and 61% in SM. </w:t>
      </w:r>
    </w:p>
    <w:p w14:paraId="7B3A7FEF" w14:textId="77777777" w:rsidR="00697917" w:rsidRPr="003017E2" w:rsidRDefault="00697917" w:rsidP="00697917">
      <w:pPr>
        <w:spacing w:after="0"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Increased forb coverage can improve components of habitat for many wildlife species. Coverage of bobwhite food plants obviously is important for bobwhite, especially during winter months, when energy requirements are high and food limitations during this time can result in </w:t>
      </w:r>
      <w:r w:rsidRPr="003017E2">
        <w:rPr>
          <w:rFonts w:ascii="Times New Roman" w:eastAsia="Calibri" w:hAnsi="Times New Roman" w:cs="Times New Roman"/>
          <w:sz w:val="24"/>
          <w:szCs w:val="24"/>
        </w:rPr>
        <w:lastRenderedPageBreak/>
        <w:t xml:space="preserve">decreased survival (Robel 1963, Roseberry 1964, Madison et al. 2002). We considered 113 plants as bobwhite food plants, the majority of which were forbs. Grasses only comprised 19% of quail food plants. The combination of seedbank response and burning resulted in greater coverage of bobwhite food plants than any other restoration/management combination. Additionally, cover provided by forb-dominated communities typically facilitate movement of bobwhite and wild turkey broods while supporting more insects than grass-dominated communities (Hill 1985, Burger et al. 1993, Harper et al. 2001, </w:t>
      </w:r>
      <w:proofErr w:type="spellStart"/>
      <w:r w:rsidRPr="003017E2">
        <w:rPr>
          <w:rFonts w:ascii="Times New Roman" w:eastAsia="Calibri" w:hAnsi="Times New Roman" w:cs="Times New Roman"/>
          <w:sz w:val="24"/>
          <w:szCs w:val="24"/>
        </w:rPr>
        <w:t>Fettinger</w:t>
      </w:r>
      <w:proofErr w:type="spellEnd"/>
      <w:r w:rsidRPr="003017E2">
        <w:rPr>
          <w:rFonts w:ascii="Times New Roman" w:eastAsia="Calibri" w:hAnsi="Times New Roman" w:cs="Times New Roman"/>
          <w:sz w:val="24"/>
          <w:szCs w:val="24"/>
        </w:rPr>
        <w:t xml:space="preserve"> et al. 2002, Jamison et al. 2002). </w:t>
      </w:r>
    </w:p>
    <w:p w14:paraId="0E4AE8DE" w14:textId="4BB1B22D" w:rsidR="00697917" w:rsidRPr="003017E2" w:rsidRDefault="00697917" w:rsidP="00697917">
      <w:pPr>
        <w:spacing w:after="0"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Deer forage biomass estimates were similar among all treatment units</w:t>
      </w:r>
      <w:r w:rsidR="00D401E5">
        <w:rPr>
          <w:rFonts w:ascii="Times New Roman" w:eastAsia="Calibri" w:hAnsi="Times New Roman" w:cs="Times New Roman"/>
          <w:sz w:val="24"/>
          <w:szCs w:val="24"/>
        </w:rPr>
        <w:t>.</w:t>
      </w:r>
      <w:r w:rsidRPr="003017E2">
        <w:rPr>
          <w:rFonts w:ascii="Times New Roman" w:eastAsia="Calibri" w:hAnsi="Times New Roman" w:cs="Times New Roman"/>
          <w:sz w:val="24"/>
          <w:szCs w:val="24"/>
        </w:rPr>
        <w:t xml:space="preserve"> </w:t>
      </w:r>
      <w:r w:rsidR="00D401E5">
        <w:rPr>
          <w:rFonts w:ascii="Times New Roman" w:eastAsia="Calibri" w:hAnsi="Times New Roman" w:cs="Times New Roman"/>
          <w:sz w:val="24"/>
          <w:szCs w:val="24"/>
        </w:rPr>
        <w:t>However,</w:t>
      </w:r>
      <w:r w:rsidR="00D401E5" w:rsidRPr="003017E2">
        <w:rPr>
          <w:rFonts w:ascii="Times New Roman" w:eastAsia="Calibri" w:hAnsi="Times New Roman" w:cs="Times New Roman"/>
          <w:sz w:val="24"/>
          <w:szCs w:val="24"/>
        </w:rPr>
        <w:t xml:space="preserve"> </w:t>
      </w:r>
      <w:r w:rsidRPr="003017E2">
        <w:rPr>
          <w:rFonts w:ascii="Times New Roman" w:eastAsia="Calibri" w:hAnsi="Times New Roman" w:cs="Times New Roman"/>
          <w:sz w:val="24"/>
          <w:szCs w:val="24"/>
        </w:rPr>
        <w:t xml:space="preserve">&gt;95% of deer forages collected in planted units in 2020 were not planted species, but instead were species that responded from the seedbank. Previous studies conducted in the same region as our study reported deer selected forbs during spring and summer when individuals are lactating and growing (Lashley et al. 2011, Nanney et al. 2018, Harper et al. </w:t>
      </w:r>
      <w:r w:rsidR="00D401E5" w:rsidRPr="00B061BA">
        <w:rPr>
          <w:rFonts w:ascii="Times New Roman" w:eastAsia="Calibri" w:hAnsi="Times New Roman" w:cs="Times New Roman"/>
          <w:sz w:val="24"/>
          <w:szCs w:val="24"/>
        </w:rPr>
        <w:t>2021</w:t>
      </w:r>
      <w:r w:rsidRPr="003017E2">
        <w:rPr>
          <w:rFonts w:ascii="Times New Roman" w:eastAsia="Calibri" w:hAnsi="Times New Roman" w:cs="Times New Roman"/>
          <w:sz w:val="24"/>
          <w:szCs w:val="24"/>
        </w:rPr>
        <w:t>). We stress the importance of forbs for deer because more private landowners and state agencies manage property for deer in the eastern U. S. than any other species (</w:t>
      </w:r>
      <w:proofErr w:type="spellStart"/>
      <w:r w:rsidRPr="003017E2">
        <w:rPr>
          <w:rFonts w:ascii="Times New Roman" w:eastAsia="Calibri" w:hAnsi="Times New Roman" w:cs="Times New Roman"/>
          <w:sz w:val="24"/>
          <w:szCs w:val="24"/>
        </w:rPr>
        <w:t>McShea</w:t>
      </w:r>
      <w:proofErr w:type="spellEnd"/>
      <w:r w:rsidRPr="003017E2">
        <w:rPr>
          <w:rFonts w:ascii="Times New Roman" w:eastAsia="Calibri" w:hAnsi="Times New Roman" w:cs="Times New Roman"/>
          <w:sz w:val="24"/>
          <w:szCs w:val="24"/>
        </w:rPr>
        <w:t xml:space="preserve"> 2012), and if proper management for deer benefits a wide array of wildlife, then attention to deer management is warranted even if deer is not a species of conservation concern (Harper et al. </w:t>
      </w:r>
      <w:r w:rsidR="00D401E5">
        <w:rPr>
          <w:rFonts w:ascii="Times New Roman" w:eastAsia="Calibri" w:hAnsi="Times New Roman" w:cs="Times New Roman"/>
          <w:sz w:val="24"/>
          <w:szCs w:val="24"/>
        </w:rPr>
        <w:t>2021</w:t>
      </w:r>
      <w:r w:rsidRPr="003017E2">
        <w:rPr>
          <w:rFonts w:ascii="Times New Roman" w:eastAsia="Calibri" w:hAnsi="Times New Roman" w:cs="Times New Roman"/>
          <w:sz w:val="24"/>
          <w:szCs w:val="24"/>
        </w:rPr>
        <w:t xml:space="preserve">). Simply eliminating coverage of </w:t>
      </w:r>
      <w:r w:rsidR="00705EE7">
        <w:rPr>
          <w:rFonts w:ascii="Times New Roman" w:eastAsia="Calibri" w:hAnsi="Times New Roman" w:cs="Times New Roman"/>
          <w:sz w:val="24"/>
          <w:szCs w:val="24"/>
        </w:rPr>
        <w:t>nonnative</w:t>
      </w:r>
      <w:r w:rsidRPr="003017E2">
        <w:rPr>
          <w:rFonts w:ascii="Times New Roman" w:eastAsia="Calibri" w:hAnsi="Times New Roman" w:cs="Times New Roman"/>
          <w:sz w:val="24"/>
          <w:szCs w:val="24"/>
        </w:rPr>
        <w:t xml:space="preserve"> grass and allowing the seedbank to respond allowed greater forb coverage and increased the NCC for deer by approximately 800%. </w:t>
      </w:r>
    </w:p>
    <w:p w14:paraId="6AD435A2" w14:textId="4A6307B2" w:rsidR="00697917" w:rsidRPr="003017E2" w:rsidRDefault="00697917" w:rsidP="00697917">
      <w:pPr>
        <w:spacing w:after="0" w:line="48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rPr>
        <w:tab/>
        <w:t>Coverage of semi-woody and woody plants were similar among treatments</w:t>
      </w:r>
      <w:r w:rsidR="00D401E5">
        <w:rPr>
          <w:rFonts w:ascii="Times New Roman" w:eastAsia="Calibri" w:hAnsi="Times New Roman" w:cs="Times New Roman"/>
          <w:sz w:val="24"/>
          <w:szCs w:val="24"/>
        </w:rPr>
        <w:t>,</w:t>
      </w:r>
      <w:r w:rsidRPr="003017E2">
        <w:rPr>
          <w:rFonts w:ascii="Times New Roman" w:eastAsia="Calibri" w:hAnsi="Times New Roman" w:cs="Times New Roman"/>
          <w:sz w:val="24"/>
          <w:szCs w:val="24"/>
        </w:rPr>
        <w:t xml:space="preserve"> and semi-woody coverage was greater in treatment units than CL. Coverage of semi-woody and woody plants is considered desirable for deer, wild turkey, and bobwhite. Blackberry and raspberry (</w:t>
      </w:r>
      <w:proofErr w:type="spellStart"/>
      <w:r w:rsidRPr="003017E2">
        <w:rPr>
          <w:rFonts w:ascii="Times New Roman" w:eastAsia="Calibri" w:hAnsi="Times New Roman" w:cs="Times New Roman"/>
          <w:i/>
          <w:sz w:val="24"/>
          <w:szCs w:val="24"/>
        </w:rPr>
        <w:t>Rubus</w:t>
      </w:r>
      <w:proofErr w:type="spellEnd"/>
      <w:r w:rsidRPr="003017E2">
        <w:rPr>
          <w:rFonts w:ascii="Times New Roman" w:eastAsia="Calibri" w:hAnsi="Times New Roman" w:cs="Times New Roman"/>
          <w:i/>
          <w:sz w:val="24"/>
          <w:szCs w:val="24"/>
        </w:rPr>
        <w:t xml:space="preserve"> </w:t>
      </w:r>
      <w:proofErr w:type="spellStart"/>
      <w:r w:rsidRPr="003017E2">
        <w:rPr>
          <w:rFonts w:ascii="Times New Roman" w:eastAsia="Calibri" w:hAnsi="Times New Roman" w:cs="Times New Roman"/>
          <w:i/>
          <w:sz w:val="24"/>
          <w:szCs w:val="24"/>
        </w:rPr>
        <w:t>occidentalis</w:t>
      </w:r>
      <w:proofErr w:type="spellEnd"/>
      <w:r w:rsidRPr="003017E2">
        <w:rPr>
          <w:rFonts w:ascii="Times New Roman" w:eastAsia="Calibri" w:hAnsi="Times New Roman" w:cs="Times New Roman"/>
          <w:sz w:val="24"/>
          <w:szCs w:val="24"/>
        </w:rPr>
        <w:t xml:space="preserve">) were included in semi-woody, and several woody species we detected were </w:t>
      </w:r>
      <w:r w:rsidRPr="003017E2">
        <w:rPr>
          <w:rFonts w:ascii="Times New Roman" w:eastAsia="Calibri" w:hAnsi="Times New Roman" w:cs="Times New Roman"/>
          <w:sz w:val="24"/>
          <w:szCs w:val="24"/>
        </w:rPr>
        <w:lastRenderedPageBreak/>
        <w:t>selected deer forages, and the structure these woody species provide is important for nesting wild turkey (</w:t>
      </w:r>
      <w:proofErr w:type="spellStart"/>
      <w:r w:rsidRPr="003017E2">
        <w:rPr>
          <w:rFonts w:ascii="Times New Roman" w:eastAsia="Calibri" w:hAnsi="Times New Roman" w:cs="Times New Roman"/>
          <w:sz w:val="24"/>
          <w:szCs w:val="24"/>
        </w:rPr>
        <w:t>Badyaev</w:t>
      </w:r>
      <w:proofErr w:type="spellEnd"/>
      <w:r w:rsidRPr="003017E2">
        <w:rPr>
          <w:rFonts w:ascii="Times New Roman" w:eastAsia="Calibri" w:hAnsi="Times New Roman" w:cs="Times New Roman"/>
          <w:sz w:val="24"/>
          <w:szCs w:val="24"/>
        </w:rPr>
        <w:t xml:space="preserve"> 1995, Moore et al. 2010). Coverage of semi-woody/woody species is requisite for bobwhite, which has been characterized as a shrubland-obligate species (Crosby et al. 2015). Brooke et al. (2015) reported bobwhite locations averaged &lt;40 m from woody cover during both the breeding and nonbreeding seasons, and </w:t>
      </w:r>
      <w:proofErr w:type="spellStart"/>
      <w:r w:rsidRPr="003017E2">
        <w:rPr>
          <w:rFonts w:ascii="Times New Roman" w:eastAsia="Calibri" w:hAnsi="Times New Roman" w:cs="Times New Roman"/>
          <w:sz w:val="24"/>
          <w:szCs w:val="24"/>
        </w:rPr>
        <w:t>Klimstra</w:t>
      </w:r>
      <w:proofErr w:type="spellEnd"/>
      <w:r w:rsidRPr="003017E2">
        <w:rPr>
          <w:rFonts w:ascii="Times New Roman" w:eastAsia="Calibri" w:hAnsi="Times New Roman" w:cs="Times New Roman"/>
          <w:sz w:val="24"/>
          <w:szCs w:val="24"/>
        </w:rPr>
        <w:t xml:space="preserve"> and Roseberry (1975) identified preferred nesting cover as idle fields in the perennial weed/bramble/early shrub phase of succession, which is consistent with the vegetation present in our Seedbank treatment units. </w:t>
      </w:r>
    </w:p>
    <w:p w14:paraId="6A1A6F66" w14:textId="68C1C559" w:rsidR="00697917" w:rsidRPr="003017E2" w:rsidRDefault="00697917" w:rsidP="00697917">
      <w:pPr>
        <w:spacing w:after="0"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Visual obstruction as influenced by the structure of vegetation may determine occupancy and use of an area by various wildlife species (Swanson et al. 1999, West et al. 2016). Visual obstruction and habitat use by certain wildlife species may vary as vegetation type, density, and height changes (Winter et al. 2005). Deer </w:t>
      </w:r>
      <w:proofErr w:type="spellStart"/>
      <w:r w:rsidRPr="003017E2">
        <w:rPr>
          <w:rFonts w:ascii="Times New Roman" w:eastAsia="Calibri" w:hAnsi="Times New Roman" w:cs="Times New Roman"/>
          <w:sz w:val="24"/>
          <w:szCs w:val="24"/>
        </w:rPr>
        <w:t>bedsites</w:t>
      </w:r>
      <w:proofErr w:type="spellEnd"/>
      <w:r w:rsidRPr="003017E2">
        <w:rPr>
          <w:rFonts w:ascii="Times New Roman" w:eastAsia="Calibri" w:hAnsi="Times New Roman" w:cs="Times New Roman"/>
          <w:sz w:val="24"/>
          <w:szCs w:val="24"/>
        </w:rPr>
        <w:t xml:space="preserve"> generally are located where taller vegetation provides greater visual obstruction (</w:t>
      </w:r>
      <w:proofErr w:type="spellStart"/>
      <w:r w:rsidRPr="003017E2">
        <w:rPr>
          <w:rFonts w:ascii="Times New Roman" w:eastAsia="Calibri" w:hAnsi="Times New Roman" w:cs="Times New Roman"/>
          <w:sz w:val="24"/>
          <w:szCs w:val="24"/>
        </w:rPr>
        <w:t>Huegel</w:t>
      </w:r>
      <w:proofErr w:type="spellEnd"/>
      <w:r w:rsidRPr="003017E2">
        <w:rPr>
          <w:rFonts w:ascii="Times New Roman" w:eastAsia="Calibri" w:hAnsi="Times New Roman" w:cs="Times New Roman"/>
          <w:sz w:val="24"/>
          <w:szCs w:val="24"/>
        </w:rPr>
        <w:t xml:space="preserve"> et al. 1986, </w:t>
      </w:r>
      <w:proofErr w:type="spellStart"/>
      <w:r w:rsidRPr="003017E2">
        <w:rPr>
          <w:rFonts w:ascii="Times New Roman" w:eastAsia="Calibri" w:hAnsi="Times New Roman" w:cs="Times New Roman"/>
          <w:sz w:val="24"/>
          <w:szCs w:val="24"/>
        </w:rPr>
        <w:t>Uresk</w:t>
      </w:r>
      <w:proofErr w:type="spellEnd"/>
      <w:r w:rsidRPr="003017E2">
        <w:rPr>
          <w:rFonts w:ascii="Times New Roman" w:eastAsia="Calibri" w:hAnsi="Times New Roman" w:cs="Times New Roman"/>
          <w:sz w:val="24"/>
          <w:szCs w:val="24"/>
        </w:rPr>
        <w:t xml:space="preserve"> et al. 1999, </w:t>
      </w:r>
      <w:proofErr w:type="spellStart"/>
      <w:r w:rsidRPr="003017E2">
        <w:rPr>
          <w:rFonts w:ascii="Times New Roman" w:eastAsia="Calibri" w:hAnsi="Times New Roman" w:cs="Times New Roman"/>
          <w:sz w:val="24"/>
          <w:szCs w:val="24"/>
        </w:rPr>
        <w:t>DePerno</w:t>
      </w:r>
      <w:proofErr w:type="spellEnd"/>
      <w:r w:rsidRPr="003017E2">
        <w:rPr>
          <w:rFonts w:ascii="Times New Roman" w:eastAsia="Calibri" w:hAnsi="Times New Roman" w:cs="Times New Roman"/>
          <w:sz w:val="24"/>
          <w:szCs w:val="24"/>
        </w:rPr>
        <w:t xml:space="preserve"> et al. 2003, Chitwood et al. 2017). Wild turkeys typically select nest locations with greater visual obstruction from 0.5–1.5 m, and nest success may be greater with increased visual obstruction from 0.5–1 m (</w:t>
      </w:r>
      <w:proofErr w:type="spellStart"/>
      <w:r w:rsidRPr="003017E2">
        <w:rPr>
          <w:rFonts w:ascii="Times New Roman" w:eastAsia="Calibri" w:hAnsi="Times New Roman" w:cs="Times New Roman"/>
          <w:sz w:val="24"/>
          <w:szCs w:val="24"/>
        </w:rPr>
        <w:t>Badyaev</w:t>
      </w:r>
      <w:proofErr w:type="spellEnd"/>
      <w:r w:rsidRPr="003017E2">
        <w:rPr>
          <w:rFonts w:ascii="Times New Roman" w:eastAsia="Calibri" w:hAnsi="Times New Roman" w:cs="Times New Roman"/>
          <w:sz w:val="24"/>
          <w:szCs w:val="24"/>
        </w:rPr>
        <w:t xml:space="preserve"> 1995, </w:t>
      </w:r>
      <w:proofErr w:type="spellStart"/>
      <w:r w:rsidRPr="003017E2">
        <w:rPr>
          <w:rFonts w:ascii="Times New Roman" w:eastAsia="Calibri" w:hAnsi="Times New Roman" w:cs="Times New Roman"/>
          <w:sz w:val="24"/>
          <w:szCs w:val="24"/>
        </w:rPr>
        <w:t>Kilburg</w:t>
      </w:r>
      <w:proofErr w:type="spellEnd"/>
      <w:r w:rsidRPr="003017E2">
        <w:rPr>
          <w:rFonts w:ascii="Times New Roman" w:eastAsia="Calibri" w:hAnsi="Times New Roman" w:cs="Times New Roman"/>
          <w:sz w:val="24"/>
          <w:szCs w:val="24"/>
        </w:rPr>
        <w:t xml:space="preserve"> et al. 2014</w:t>
      </w:r>
      <w:r w:rsidR="00D401E5">
        <w:rPr>
          <w:rFonts w:ascii="Times New Roman" w:eastAsia="Calibri" w:hAnsi="Times New Roman" w:cs="Times New Roman"/>
          <w:sz w:val="24"/>
          <w:szCs w:val="24"/>
        </w:rPr>
        <w:t xml:space="preserve">, Johnson et al. </w:t>
      </w:r>
      <w:r w:rsidR="00D401E5" w:rsidRPr="00705EE7">
        <w:rPr>
          <w:rFonts w:ascii="Times New Roman" w:eastAsia="Calibri" w:hAnsi="Times New Roman" w:cs="Times New Roman"/>
          <w:i/>
          <w:sz w:val="24"/>
          <w:szCs w:val="24"/>
        </w:rPr>
        <w:t>In press</w:t>
      </w:r>
      <w:r w:rsidRPr="003017E2">
        <w:rPr>
          <w:rFonts w:ascii="Times New Roman" w:eastAsia="Calibri" w:hAnsi="Times New Roman" w:cs="Times New Roman"/>
          <w:sz w:val="24"/>
          <w:szCs w:val="24"/>
        </w:rPr>
        <w:t xml:space="preserve">). All of our treatments provided greater visual obstruction at the 0.5–1 m level than CL. Visual obstruction at the 1.25–1.5 m level was most influential on microsite selection by bobwhite during the breeding season in Kentucky (Brooke et al. 2015), and our burned treatments had the same structure, more so than mowed treatments. </w:t>
      </w:r>
    </w:p>
    <w:p w14:paraId="13309D75" w14:textId="47ED1761" w:rsidR="00697917" w:rsidRDefault="00697917" w:rsidP="00697917">
      <w:pPr>
        <w:spacing w:after="0"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Openness at ground level is important for bobwhite and wild turkey, especially for broods. Insect and seed availability are inconsequential when adult bobwhites and broods cannot effectively forage because of thick, impeding vegetation (Barnes et al. 1995, Taylor et al. 1999, Collins et al. 2009, Moorman et al. 2013). Although we did not detect differences among </w:t>
      </w:r>
      <w:r w:rsidRPr="003017E2">
        <w:rPr>
          <w:rFonts w:ascii="Times New Roman" w:eastAsia="Calibri" w:hAnsi="Times New Roman" w:cs="Times New Roman"/>
          <w:sz w:val="24"/>
          <w:szCs w:val="24"/>
        </w:rPr>
        <w:lastRenderedPageBreak/>
        <w:t>treatments, SB tended to have greater openness at ground level than planted units by the second year of treatment. Gruchy and Harper (2014) and McCoy et al. (2001) reported mowing increased litter depth and reduced openness at ground level when compared to disking or burning. Our data also indicate an increase in grass coverage to the extent present in our treatments, and especially the Planted treatments, reduces openness at ground level and may limit movement of young bobwhites and wild turkey broods.</w:t>
      </w:r>
    </w:p>
    <w:p w14:paraId="6DA6CFC2" w14:textId="77777777" w:rsidR="00B061BA" w:rsidRPr="003017E2" w:rsidRDefault="00B061BA" w:rsidP="00697917">
      <w:pPr>
        <w:spacing w:after="0" w:line="480" w:lineRule="auto"/>
        <w:ind w:firstLine="720"/>
        <w:rPr>
          <w:rFonts w:ascii="Times New Roman" w:eastAsia="Calibri" w:hAnsi="Times New Roman" w:cs="Times New Roman"/>
          <w:sz w:val="24"/>
          <w:szCs w:val="24"/>
        </w:rPr>
      </w:pPr>
    </w:p>
    <w:p w14:paraId="4B155F94" w14:textId="77777777" w:rsidR="00697917" w:rsidRPr="003017E2" w:rsidRDefault="00697917" w:rsidP="00A86536">
      <w:pPr>
        <w:pStyle w:val="BLPStyle2"/>
        <w:jc w:val="left"/>
        <w:rPr>
          <w:rFonts w:eastAsia="Calibri"/>
        </w:rPr>
      </w:pPr>
      <w:bookmarkStart w:id="47" w:name="_Toc93291295"/>
      <w:bookmarkStart w:id="48" w:name="_Toc93292141"/>
      <w:bookmarkStart w:id="49" w:name="_Toc93530993"/>
      <w:r w:rsidRPr="003017E2">
        <w:rPr>
          <w:rFonts w:eastAsia="Calibri"/>
        </w:rPr>
        <w:t>MANAGEMENT IMPLICATIONS</w:t>
      </w:r>
      <w:bookmarkEnd w:id="47"/>
      <w:bookmarkEnd w:id="48"/>
      <w:bookmarkEnd w:id="49"/>
    </w:p>
    <w:p w14:paraId="0E0094F3" w14:textId="37AC0A11" w:rsidR="00257DD3" w:rsidRPr="003017E2" w:rsidRDefault="00697917" w:rsidP="00697917">
      <w:pPr>
        <w:spacing w:after="0" w:line="48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Disturbance is required to maintain early successional communities in the eastern US, regardless of establishment technique. Following 2 years of evaluating the effects of burning and mowing on vegetation composition and structure, we recommend managers use fire over mowing to set-back succession and maintain early seral-stage communities, especially if increased food for bobwhite and deer and enhanced structure at multiple levels for deer, wild turkey, and bobwhite are management objectives. Fire frequency should be determined by plant community response. We recommend selective spot-spray herbicide applications to reduce undesirable plant species and encourage colonization of additional desirable species, and we encourage managers to consider using seedbank response and natural colonization of plants instead of planting native grasses and forbs to more effectively and efficiently promote and enhance habitat for bobwhite, wild turkey, and deer. </w:t>
      </w:r>
      <w:r w:rsidRPr="003017E2">
        <w:rPr>
          <w:rFonts w:ascii="Times New Roman" w:hAnsi="Times New Roman" w:cs="Times New Roman"/>
          <w:noProof/>
          <w:sz w:val="24"/>
          <w:szCs w:val="24"/>
        </w:rPr>
        <w:t xml:space="preserve">Athough planting is increasingly justified as a means to ensure the availability of nectar resources for pollinators, fostering and maintaining the seedbank response with prescribed fire encourages a range of desirable forbs that benefit pollinators along with the species addressed in this study (GeFellers et al. 2020, Harper et al. </w:t>
      </w:r>
      <w:r w:rsidR="00FC22FB">
        <w:rPr>
          <w:rFonts w:ascii="Times New Roman" w:hAnsi="Times New Roman" w:cs="Times New Roman"/>
          <w:noProof/>
          <w:sz w:val="24"/>
          <w:szCs w:val="24"/>
        </w:rPr>
        <w:t>2021</w:t>
      </w:r>
      <w:r w:rsidRPr="003017E2">
        <w:rPr>
          <w:rFonts w:ascii="Times New Roman" w:hAnsi="Times New Roman" w:cs="Times New Roman"/>
          <w:noProof/>
          <w:sz w:val="24"/>
          <w:szCs w:val="24"/>
        </w:rPr>
        <w:t>).</w:t>
      </w:r>
    </w:p>
    <w:p w14:paraId="475EDC22" w14:textId="77777777" w:rsidR="00257DD3" w:rsidRPr="003017E2" w:rsidRDefault="00257DD3" w:rsidP="00257DD3">
      <w:pPr>
        <w:spacing w:after="0" w:line="480" w:lineRule="auto"/>
        <w:rPr>
          <w:rFonts w:ascii="Times New Roman" w:eastAsia="Calibri" w:hAnsi="Times New Roman" w:cs="Times New Roman"/>
          <w:sz w:val="24"/>
          <w:szCs w:val="24"/>
        </w:rPr>
      </w:pPr>
    </w:p>
    <w:p w14:paraId="2B4748D2" w14:textId="77777777" w:rsidR="00257DD3" w:rsidRPr="003017E2" w:rsidRDefault="00257DD3" w:rsidP="00A86536">
      <w:pPr>
        <w:pStyle w:val="BLPStyle2"/>
        <w:rPr>
          <w:rFonts w:eastAsia="Calibri"/>
        </w:rPr>
      </w:pPr>
      <w:bookmarkStart w:id="50" w:name="_Toc93291296"/>
      <w:bookmarkStart w:id="51" w:name="_Toc93292142"/>
      <w:bookmarkStart w:id="52" w:name="_Toc93530994"/>
      <w:r w:rsidRPr="003017E2">
        <w:rPr>
          <w:rFonts w:eastAsia="Calibri"/>
        </w:rPr>
        <w:lastRenderedPageBreak/>
        <w:t>LITERATURE CITED</w:t>
      </w:r>
      <w:bookmarkEnd w:id="50"/>
      <w:bookmarkEnd w:id="51"/>
      <w:bookmarkEnd w:id="52"/>
    </w:p>
    <w:p w14:paraId="68C160BA"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Althoff</w:t>
      </w:r>
      <w:proofErr w:type="spellEnd"/>
      <w:r w:rsidRPr="003017E2">
        <w:rPr>
          <w:rFonts w:ascii="Times New Roman" w:eastAsia="Calibri" w:hAnsi="Times New Roman" w:cs="Times New Roman"/>
          <w:sz w:val="24"/>
          <w:szCs w:val="24"/>
        </w:rPr>
        <w:t xml:space="preserve">, D. P., G. L. Storm, and D. R. </w:t>
      </w:r>
      <w:proofErr w:type="spellStart"/>
      <w:r w:rsidRPr="003017E2">
        <w:rPr>
          <w:rFonts w:ascii="Times New Roman" w:eastAsia="Calibri" w:hAnsi="Times New Roman" w:cs="Times New Roman"/>
          <w:sz w:val="24"/>
          <w:szCs w:val="24"/>
        </w:rPr>
        <w:t>Dewalle</w:t>
      </w:r>
      <w:proofErr w:type="spellEnd"/>
      <w:r w:rsidRPr="003017E2">
        <w:rPr>
          <w:rFonts w:ascii="Times New Roman" w:eastAsia="Calibri" w:hAnsi="Times New Roman" w:cs="Times New Roman"/>
          <w:sz w:val="24"/>
          <w:szCs w:val="24"/>
        </w:rPr>
        <w:t>. 1997. Daytime habitat selection by cottontails in central Pennsylvania. The Journal of Wildlife Management. 61:450-459.</w:t>
      </w:r>
    </w:p>
    <w:p w14:paraId="5DA8A180"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Asleson</w:t>
      </w:r>
      <w:proofErr w:type="spellEnd"/>
      <w:r w:rsidRPr="003017E2">
        <w:rPr>
          <w:rFonts w:ascii="Times New Roman" w:eastAsia="Calibri" w:hAnsi="Times New Roman" w:cs="Times New Roman"/>
          <w:sz w:val="24"/>
          <w:szCs w:val="24"/>
        </w:rPr>
        <w:t xml:space="preserve"> M. A., E. C. </w:t>
      </w:r>
      <w:proofErr w:type="spellStart"/>
      <w:r w:rsidRPr="003017E2">
        <w:rPr>
          <w:rFonts w:ascii="Times New Roman" w:eastAsia="Calibri" w:hAnsi="Times New Roman" w:cs="Times New Roman"/>
          <w:sz w:val="24"/>
          <w:szCs w:val="24"/>
        </w:rPr>
        <w:t>Hellgren</w:t>
      </w:r>
      <w:proofErr w:type="spellEnd"/>
      <w:r w:rsidRPr="003017E2">
        <w:rPr>
          <w:rFonts w:ascii="Times New Roman" w:eastAsia="Calibri" w:hAnsi="Times New Roman" w:cs="Times New Roman"/>
          <w:sz w:val="24"/>
          <w:szCs w:val="24"/>
        </w:rPr>
        <w:t>, and L.W. Varner. 1996. Nitrogen requirements for antler growth and maintenance in white-tailed deer. Journal of Wildlife Management. 60:744-752.</w:t>
      </w:r>
    </w:p>
    <w:p w14:paraId="294894DA"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Badyaev</w:t>
      </w:r>
      <w:proofErr w:type="spellEnd"/>
      <w:r w:rsidRPr="003017E2">
        <w:rPr>
          <w:rFonts w:ascii="Times New Roman" w:eastAsia="Calibri" w:hAnsi="Times New Roman" w:cs="Times New Roman"/>
          <w:sz w:val="24"/>
          <w:szCs w:val="24"/>
        </w:rPr>
        <w:t>, A. V. 1995. Nesting habitat and nesting success of eastern wild turkeys in the Arkansas Ozark Highlands. The Condor 97:221</w:t>
      </w:r>
      <w:bookmarkStart w:id="53" w:name="_Hlk76524259"/>
      <w:r w:rsidRPr="003017E2">
        <w:rPr>
          <w:rFonts w:ascii="Times New Roman" w:eastAsia="Calibri" w:hAnsi="Times New Roman" w:cs="Times New Roman"/>
          <w:sz w:val="24"/>
          <w:szCs w:val="24"/>
        </w:rPr>
        <w:t>–</w:t>
      </w:r>
      <w:bookmarkEnd w:id="53"/>
      <w:r w:rsidRPr="003017E2">
        <w:rPr>
          <w:rFonts w:ascii="Times New Roman" w:eastAsia="Calibri" w:hAnsi="Times New Roman" w:cs="Times New Roman"/>
          <w:sz w:val="24"/>
          <w:szCs w:val="24"/>
        </w:rPr>
        <w:t>232.</w:t>
      </w:r>
    </w:p>
    <w:p w14:paraId="6083318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Barnes, T. G. 2004. Strategies to convert exotic grass pastures to tall grass prairie communities. Weed Technology 18:1364</w:t>
      </w:r>
      <w:bookmarkStart w:id="54" w:name="_Hlk77513865"/>
      <w:r w:rsidRPr="003017E2">
        <w:rPr>
          <w:rFonts w:ascii="Times New Roman" w:eastAsia="Calibri" w:hAnsi="Times New Roman" w:cs="Times New Roman"/>
          <w:sz w:val="24"/>
          <w:szCs w:val="24"/>
        </w:rPr>
        <w:t>–</w:t>
      </w:r>
      <w:bookmarkEnd w:id="54"/>
      <w:r w:rsidRPr="003017E2">
        <w:rPr>
          <w:rFonts w:ascii="Times New Roman" w:eastAsia="Calibri" w:hAnsi="Times New Roman" w:cs="Times New Roman"/>
          <w:sz w:val="24"/>
          <w:szCs w:val="24"/>
        </w:rPr>
        <w:t>1370.</w:t>
      </w:r>
    </w:p>
    <w:p w14:paraId="240F188D"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Barnes, T. G., L. A. Madison, J. D. Sole, and M. J. </w:t>
      </w:r>
      <w:proofErr w:type="spellStart"/>
      <w:r w:rsidRPr="003017E2">
        <w:rPr>
          <w:rFonts w:ascii="Times New Roman" w:eastAsia="Calibri" w:hAnsi="Times New Roman" w:cs="Times New Roman"/>
          <w:sz w:val="24"/>
          <w:szCs w:val="24"/>
        </w:rPr>
        <w:t>Lacki</w:t>
      </w:r>
      <w:proofErr w:type="spellEnd"/>
      <w:r w:rsidRPr="003017E2">
        <w:rPr>
          <w:rFonts w:ascii="Times New Roman" w:eastAsia="Calibri" w:hAnsi="Times New Roman" w:cs="Times New Roman"/>
          <w:sz w:val="24"/>
          <w:szCs w:val="24"/>
        </w:rPr>
        <w:t>. 1995. An assessment of habitat quality for northern bobwhite in tall fescue-dominated fields. Wildlife Society Bulletin 23(2): 231-237.</w:t>
      </w:r>
    </w:p>
    <w:p w14:paraId="722DA845"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Bond, B. T., C. D. Baumann, M. W. Lane II, R. E. </w:t>
      </w:r>
      <w:proofErr w:type="spellStart"/>
      <w:r w:rsidRPr="003017E2">
        <w:rPr>
          <w:rFonts w:ascii="Times New Roman" w:eastAsia="Calibri" w:hAnsi="Times New Roman" w:cs="Times New Roman"/>
          <w:sz w:val="24"/>
          <w:szCs w:val="24"/>
        </w:rPr>
        <w:t>Thackston</w:t>
      </w:r>
      <w:proofErr w:type="spellEnd"/>
      <w:r w:rsidRPr="003017E2">
        <w:rPr>
          <w:rFonts w:ascii="Times New Roman" w:eastAsia="Calibri" w:hAnsi="Times New Roman" w:cs="Times New Roman"/>
          <w:sz w:val="24"/>
          <w:szCs w:val="24"/>
        </w:rPr>
        <w:t>, and J. L. Bowman. 2005. Efficacy of herbicides to control bermudagrass for enhancement of northern bobwhite habitat. Proceedings of the Annual Conference of the Southeastern Association of Fish and Wildlife Agencies 59:191–199.</w:t>
      </w:r>
    </w:p>
    <w:p w14:paraId="5C9D511B"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Brady, S. J., C. H. </w:t>
      </w:r>
      <w:proofErr w:type="spellStart"/>
      <w:r w:rsidRPr="003017E2">
        <w:rPr>
          <w:rFonts w:ascii="Times New Roman" w:eastAsia="Calibri" w:hAnsi="Times New Roman" w:cs="Times New Roman"/>
          <w:sz w:val="24"/>
          <w:szCs w:val="24"/>
        </w:rPr>
        <w:t>Flather</w:t>
      </w:r>
      <w:proofErr w:type="spellEnd"/>
      <w:r w:rsidRPr="003017E2">
        <w:rPr>
          <w:rFonts w:ascii="Times New Roman" w:eastAsia="Calibri" w:hAnsi="Times New Roman" w:cs="Times New Roman"/>
          <w:sz w:val="24"/>
          <w:szCs w:val="24"/>
        </w:rPr>
        <w:t>, and K. E. Church. 1998. Range-wide declines of northern bobwhite (</w:t>
      </w:r>
      <w:proofErr w:type="spellStart"/>
      <w:r w:rsidRPr="003017E2">
        <w:rPr>
          <w:rFonts w:ascii="Times New Roman" w:eastAsia="Calibri" w:hAnsi="Times New Roman" w:cs="Times New Roman"/>
          <w:sz w:val="24"/>
          <w:szCs w:val="24"/>
        </w:rPr>
        <w:t>Colinus</w:t>
      </w:r>
      <w:proofErr w:type="spellEnd"/>
      <w:r w:rsidRPr="003017E2">
        <w:rPr>
          <w:rFonts w:ascii="Times New Roman" w:eastAsia="Calibri" w:hAnsi="Times New Roman" w:cs="Times New Roman"/>
          <w:sz w:val="24"/>
          <w:szCs w:val="24"/>
        </w:rPr>
        <w:t xml:space="preserve"> Virginianus): Land use patterns and population trends. </w:t>
      </w:r>
      <w:proofErr w:type="spellStart"/>
      <w:r w:rsidRPr="003017E2">
        <w:rPr>
          <w:rFonts w:ascii="Times New Roman" w:eastAsia="Calibri" w:hAnsi="Times New Roman" w:cs="Times New Roman"/>
          <w:sz w:val="24"/>
          <w:szCs w:val="24"/>
        </w:rPr>
        <w:t>Gibier</w:t>
      </w:r>
      <w:proofErr w:type="spellEnd"/>
      <w:r w:rsidRPr="003017E2">
        <w:rPr>
          <w:rFonts w:ascii="Times New Roman" w:eastAsia="Calibri" w:hAnsi="Times New Roman" w:cs="Times New Roman"/>
          <w:sz w:val="24"/>
          <w:szCs w:val="24"/>
        </w:rPr>
        <w:t xml:space="preserve"> </w:t>
      </w:r>
      <w:proofErr w:type="spellStart"/>
      <w:r w:rsidRPr="003017E2">
        <w:rPr>
          <w:rFonts w:ascii="Times New Roman" w:eastAsia="Calibri" w:hAnsi="Times New Roman" w:cs="Times New Roman"/>
          <w:sz w:val="24"/>
          <w:szCs w:val="24"/>
        </w:rPr>
        <w:t>Faune</w:t>
      </w:r>
      <w:proofErr w:type="spellEnd"/>
      <w:r w:rsidRPr="003017E2">
        <w:rPr>
          <w:rFonts w:ascii="Times New Roman" w:eastAsia="Calibri" w:hAnsi="Times New Roman" w:cs="Times New Roman"/>
          <w:sz w:val="24"/>
          <w:szCs w:val="24"/>
        </w:rPr>
        <w:t xml:space="preserve"> </w:t>
      </w:r>
      <w:proofErr w:type="spellStart"/>
      <w:r w:rsidRPr="003017E2">
        <w:rPr>
          <w:rFonts w:ascii="Times New Roman" w:eastAsia="Calibri" w:hAnsi="Times New Roman" w:cs="Times New Roman"/>
          <w:sz w:val="24"/>
          <w:szCs w:val="24"/>
        </w:rPr>
        <w:t>Sauvage</w:t>
      </w:r>
      <w:proofErr w:type="spellEnd"/>
      <w:r w:rsidRPr="003017E2">
        <w:rPr>
          <w:rFonts w:ascii="Times New Roman" w:eastAsia="Calibri" w:hAnsi="Times New Roman" w:cs="Times New Roman"/>
          <w:sz w:val="24"/>
          <w:szCs w:val="24"/>
        </w:rPr>
        <w:t>. 15:413–431.</w:t>
      </w:r>
    </w:p>
    <w:p w14:paraId="1A3D6455"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Brennan, L. A. 1991. How can we reverse the northern bobwhite population decline? Wildlife Society Bulletin 19:544–555.</w:t>
      </w:r>
    </w:p>
    <w:p w14:paraId="403EDD75"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lastRenderedPageBreak/>
        <w:t>Brooke, J. M., D. C. Peters, A. M. Unger, E. P. Tanner, C. A. Harper, P. D. Keyser, J. D. Clark and J. J. Morgan. 2015. Habitat manipulation influences northern bobwhite resource selection on a reclaimed surface mine. Journal of Wildlife Management 79:</w:t>
      </w:r>
      <w:r w:rsidRPr="003017E2">
        <w:rPr>
          <w:rFonts w:ascii="Calibri" w:eastAsia="Calibri" w:hAnsi="Calibri" w:cs="Times New Roman"/>
        </w:rPr>
        <w:t xml:space="preserve"> </w:t>
      </w:r>
      <w:r w:rsidRPr="003017E2">
        <w:rPr>
          <w:rFonts w:ascii="Times New Roman" w:eastAsia="Calibri" w:hAnsi="Times New Roman" w:cs="Times New Roman"/>
          <w:sz w:val="24"/>
          <w:szCs w:val="24"/>
        </w:rPr>
        <w:t>1264–1276.</w:t>
      </w:r>
    </w:p>
    <w:p w14:paraId="46C29D68"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Brooke, J. M., E. P. Tanner, D. C. Peters, A. M. Tanner, C. A. Harper, P. D. Keyser, J. D. Clark, and J. J. Morgan. 2016. Northern bobwhite breeding season ecology on a reclaimed surface mine. Journal of Wildlife Management 81:73–85.</w:t>
      </w:r>
    </w:p>
    <w:p w14:paraId="331D78B2"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Brockway, D. G., R. G. Gatewood, R. B. Paris. 2001. Restoring fire as an ecological process in shortgrass prairie ecosystems: initial effects of prescribed burning during the dormant and growing seasons. Journal of Environmental Management 65:135–152.</w:t>
      </w:r>
    </w:p>
    <w:p w14:paraId="0CAC1D4F" w14:textId="77777777" w:rsidR="00257DD3" w:rsidRPr="003017E2" w:rsidRDefault="00257DD3" w:rsidP="00257DD3">
      <w:pPr>
        <w:spacing w:after="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Buckner, J. L. and J. L. Landers. 1979. Fire and disking effects on herbaceous food plants and seed supplies. Journal of Wildlife Management 43:807-</w:t>
      </w:r>
      <w:proofErr w:type="gramStart"/>
      <w:r w:rsidRPr="003017E2">
        <w:rPr>
          <w:rFonts w:ascii="Times New Roman" w:eastAsia="Calibri" w:hAnsi="Times New Roman" w:cs="Times New Roman"/>
          <w:sz w:val="24"/>
        </w:rPr>
        <w:t>811..</w:t>
      </w:r>
      <w:proofErr w:type="gramEnd"/>
    </w:p>
    <w:p w14:paraId="41ED0E9B" w14:textId="77777777" w:rsidR="00257DD3" w:rsidRPr="003017E2" w:rsidRDefault="00257DD3" w:rsidP="00257DD3">
      <w:pPr>
        <w:spacing w:after="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Burger, L. W. Jr., E. W. </w:t>
      </w:r>
      <w:proofErr w:type="spellStart"/>
      <w:r w:rsidRPr="003017E2">
        <w:rPr>
          <w:rFonts w:ascii="Times New Roman" w:eastAsia="Calibri" w:hAnsi="Times New Roman" w:cs="Times New Roman"/>
          <w:sz w:val="24"/>
        </w:rPr>
        <w:t>Kurzejeski</w:t>
      </w:r>
      <w:proofErr w:type="spellEnd"/>
      <w:r w:rsidRPr="003017E2">
        <w:rPr>
          <w:rFonts w:ascii="Times New Roman" w:eastAsia="Calibri" w:hAnsi="Times New Roman" w:cs="Times New Roman"/>
          <w:sz w:val="24"/>
        </w:rPr>
        <w:t>, T. V. Dailey and M. R. Ryan. 1993. Relative invertebrate abundance and biomass in Conservation Reserve Program plantings in northern Missouri, p. 102–108. In: K. E. Church and T. V. Dailey (eds.). Quail III: National Quail Symposium. Kansas Department of Wildlife and Parks, Pratt, KS.</w:t>
      </w:r>
    </w:p>
    <w:p w14:paraId="3E561EE9"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Campo, J. J., W. G. Swank, and C. R. Hopkins. 1989. Brood habitat use by eastern wild turkeys in east Texas. Journal of Wildlife Management 53:479–482.</w:t>
      </w:r>
    </w:p>
    <w:p w14:paraId="08EC98E1" w14:textId="77777777" w:rsidR="00257DD3" w:rsidRPr="003017E2" w:rsidRDefault="00257DD3" w:rsidP="00257DD3">
      <w:pPr>
        <w:spacing w:after="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Chandler, R. B., D. I. King, and S. </w:t>
      </w:r>
      <w:proofErr w:type="spellStart"/>
      <w:r w:rsidRPr="003017E2">
        <w:rPr>
          <w:rFonts w:ascii="Times New Roman" w:eastAsia="Calibri" w:hAnsi="Times New Roman" w:cs="Times New Roman"/>
          <w:sz w:val="24"/>
        </w:rPr>
        <w:t>Destefano</w:t>
      </w:r>
      <w:proofErr w:type="spellEnd"/>
      <w:r w:rsidRPr="003017E2">
        <w:rPr>
          <w:rFonts w:ascii="Times New Roman" w:eastAsia="Calibri" w:hAnsi="Times New Roman" w:cs="Times New Roman"/>
          <w:sz w:val="24"/>
        </w:rPr>
        <w:t>. 2009. Scrub–shrub bird habitat associations at multiple spatial scales in beaver meadows in Massachusetts. The Auk 126:186–197.</w:t>
      </w:r>
    </w:p>
    <w:p w14:paraId="77B1A71B"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Chitwood, M. C., M. A. Lashley, C. E. Moorman, and C. S. </w:t>
      </w:r>
      <w:proofErr w:type="spellStart"/>
      <w:r w:rsidRPr="003017E2">
        <w:rPr>
          <w:rFonts w:ascii="Times New Roman" w:eastAsia="Calibri" w:hAnsi="Times New Roman" w:cs="Times New Roman"/>
          <w:sz w:val="24"/>
          <w:szCs w:val="24"/>
        </w:rPr>
        <w:t>DePerno</w:t>
      </w:r>
      <w:proofErr w:type="spellEnd"/>
      <w:r w:rsidRPr="003017E2">
        <w:rPr>
          <w:rFonts w:ascii="Times New Roman" w:eastAsia="Calibri" w:hAnsi="Times New Roman" w:cs="Times New Roman"/>
          <w:sz w:val="24"/>
          <w:szCs w:val="24"/>
        </w:rPr>
        <w:t>. 2017. Setting an evolutionary trap: could the hider strategy be maladaptive for white-tailed deer? Journal of Ethology 35:251–257.</w:t>
      </w:r>
    </w:p>
    <w:p w14:paraId="7564BFED" w14:textId="77777777" w:rsidR="00257DD3" w:rsidRPr="003017E2" w:rsidRDefault="00257DD3" w:rsidP="00257DD3">
      <w:pPr>
        <w:spacing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lastRenderedPageBreak/>
        <w:t>Collins, B. M., C. K. Williams, and P. K. Castelli. 2009. Reproduction and micro</w:t>
      </w:r>
      <w:r w:rsidRPr="003017E2">
        <w:rPr>
          <w:rFonts w:ascii="Times New Roman" w:eastAsia="Calibri" w:hAnsi="Times New Roman" w:cs="Times New Roman"/>
          <w:sz w:val="24"/>
          <w:szCs w:val="24"/>
        </w:rPr>
        <w:softHyphen/>
        <w:t>habitat selection in a sharply declining northern bobwhite population. The Wilson Journal of Ornithology 121:688–695.</w:t>
      </w:r>
    </w:p>
    <w:p w14:paraId="3523D086" w14:textId="77777777" w:rsidR="00257DD3" w:rsidRPr="003017E2" w:rsidRDefault="00257DD3" w:rsidP="00257DD3">
      <w:pPr>
        <w:spacing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Crosby, A. D., R. D. Elmore, D. M. Leslie Jr., and R. E. Will. 2015. Looking beyond rare species as umbrella species: Northern Bobwhites (</w:t>
      </w:r>
      <w:proofErr w:type="spellStart"/>
      <w:r w:rsidRPr="003017E2">
        <w:rPr>
          <w:rFonts w:ascii="Times New Roman" w:eastAsia="Calibri" w:hAnsi="Times New Roman" w:cs="Times New Roman"/>
          <w:sz w:val="24"/>
          <w:szCs w:val="24"/>
        </w:rPr>
        <w:t>Colinus</w:t>
      </w:r>
      <w:proofErr w:type="spellEnd"/>
      <w:r w:rsidRPr="003017E2">
        <w:rPr>
          <w:rFonts w:ascii="Times New Roman" w:eastAsia="Calibri" w:hAnsi="Times New Roman" w:cs="Times New Roman"/>
          <w:sz w:val="24"/>
          <w:szCs w:val="24"/>
        </w:rPr>
        <w:t xml:space="preserve"> virginianus) and conservation of grassland and shrubland birds. Biological Conservation 186:233–240.</w:t>
      </w:r>
    </w:p>
    <w:p w14:paraId="3A036E09"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DePerno</w:t>
      </w:r>
      <w:proofErr w:type="spellEnd"/>
      <w:r w:rsidRPr="003017E2">
        <w:rPr>
          <w:rFonts w:ascii="Times New Roman" w:eastAsia="Calibri" w:hAnsi="Times New Roman" w:cs="Times New Roman"/>
          <w:sz w:val="24"/>
          <w:szCs w:val="24"/>
        </w:rPr>
        <w:t xml:space="preserve">, C. S., J. A. Jenks, and S. L. Griffin. 2003. </w:t>
      </w:r>
      <w:proofErr w:type="spellStart"/>
      <w:r w:rsidRPr="003017E2">
        <w:rPr>
          <w:rFonts w:ascii="Times New Roman" w:eastAsia="Calibri" w:hAnsi="Times New Roman" w:cs="Times New Roman"/>
          <w:sz w:val="24"/>
          <w:szCs w:val="24"/>
        </w:rPr>
        <w:t>Multidimentional</w:t>
      </w:r>
      <w:proofErr w:type="spellEnd"/>
      <w:r w:rsidRPr="003017E2">
        <w:rPr>
          <w:rFonts w:ascii="Times New Roman" w:eastAsia="Calibri" w:hAnsi="Times New Roman" w:cs="Times New Roman"/>
          <w:sz w:val="24"/>
          <w:szCs w:val="24"/>
        </w:rPr>
        <w:t xml:space="preserve"> cover characteristics: Is variation in habitat selection related to white-tailed deer sexual segregation? Journal of Mammalogy 84:1316–1329.</w:t>
      </w:r>
    </w:p>
    <w:p w14:paraId="30A1227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Doxon</w:t>
      </w:r>
      <w:proofErr w:type="spellEnd"/>
      <w:r w:rsidRPr="003017E2">
        <w:rPr>
          <w:rFonts w:ascii="Times New Roman" w:eastAsia="Calibri" w:hAnsi="Times New Roman" w:cs="Times New Roman"/>
          <w:sz w:val="24"/>
          <w:szCs w:val="24"/>
        </w:rPr>
        <w:t>, E.D., and J.P. Carroll. 2010. Feeding ecology of ring-necked pheasant and northern bobwhite chicks in conservation reserve program fields. Journal of Wildlife Management 74:249–256.</w:t>
      </w:r>
    </w:p>
    <w:p w14:paraId="30B3145B"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Drummond, M. A., and T. R. Loveland. 2010. Land-use pressure and a transition to forest-cover loss in the eastern United States. Bioscience 60:286–298.</w:t>
      </w:r>
    </w:p>
    <w:p w14:paraId="6120AF96"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Dryden, T. E. 2001. Tennessee prescribed burning procedures. U.S. Department of Agriculture, Natural Resources Conservation Service, Agronomy Technical Note No. TN-24.</w:t>
      </w:r>
    </w:p>
    <w:p w14:paraId="3DFD071A"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Dykes, S. A. 2005. </w:t>
      </w:r>
      <w:bookmarkStart w:id="55" w:name="_Hlk77944389"/>
      <w:r w:rsidRPr="003017E2">
        <w:rPr>
          <w:rFonts w:ascii="Times New Roman" w:eastAsia="Calibri" w:hAnsi="Times New Roman" w:cs="Times New Roman"/>
          <w:sz w:val="24"/>
          <w:szCs w:val="24"/>
        </w:rPr>
        <w:t>Effectiveness of native grassland restoration in restoring grassland bird communities in Tennessee. Thesis, University of Tennessee, Knoxville, USA.</w:t>
      </w:r>
      <w:bookmarkEnd w:id="55"/>
    </w:p>
    <w:p w14:paraId="2F0642B8"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Fettinger</w:t>
      </w:r>
      <w:proofErr w:type="spellEnd"/>
      <w:r w:rsidRPr="003017E2">
        <w:rPr>
          <w:rFonts w:ascii="Times New Roman" w:eastAsia="Calibri" w:hAnsi="Times New Roman" w:cs="Times New Roman"/>
          <w:sz w:val="24"/>
          <w:szCs w:val="24"/>
        </w:rPr>
        <w:t>, J.L., C.A. Harper, and C.E. Dixon. 2002. Invertebrate availability for upland game birds in tall fescue and native warm-season grass fields. Journal of the Tennessee Academy of Science 77:83-87.</w:t>
      </w:r>
    </w:p>
    <w:p w14:paraId="1E3A514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lastRenderedPageBreak/>
        <w:t>GeFellers, J. W. 2019. An evaluation of early seral plant communities following tall fescue eradication and crop field abandonment. Thesis, University of Tennessee, Knoxville, USA.</w:t>
      </w:r>
    </w:p>
    <w:p w14:paraId="3E4BFE3C"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GeFellers, J. W., D. A. Buehler, C. E. Moorman, J. M. Zobel, and C. A. Harper. 2020. Seeding is not always necessary to restore native early successional plant communities. Restoration Ecology 28:1485–1494.</w:t>
      </w:r>
    </w:p>
    <w:p w14:paraId="0465128D"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Georgia Department of Natural Resources. 2015. Georgia State Wildlife Action Plan. Social Circle, Georgia, USA.</w:t>
      </w:r>
    </w:p>
    <w:p w14:paraId="34855B07"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Ginsberg, H. S. 1983. Foraging ecology of bees in an old field. Ecology 64:165–175.</w:t>
      </w:r>
    </w:p>
    <w:p w14:paraId="7B01F108" w14:textId="77777777" w:rsidR="00257DD3" w:rsidRPr="003017E2" w:rsidRDefault="00257DD3" w:rsidP="00257DD3">
      <w:pPr>
        <w:spacing w:after="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Glow, M. P., S. S. </w:t>
      </w:r>
      <w:proofErr w:type="spellStart"/>
      <w:r w:rsidRPr="003017E2">
        <w:rPr>
          <w:rFonts w:ascii="Times New Roman" w:eastAsia="Calibri" w:hAnsi="Times New Roman" w:cs="Times New Roman"/>
          <w:sz w:val="24"/>
        </w:rPr>
        <w:t>Ditchkoff</w:t>
      </w:r>
      <w:proofErr w:type="spellEnd"/>
      <w:r w:rsidRPr="003017E2">
        <w:rPr>
          <w:rFonts w:ascii="Times New Roman" w:eastAsia="Calibri" w:hAnsi="Times New Roman" w:cs="Times New Roman"/>
          <w:sz w:val="24"/>
        </w:rPr>
        <w:t>, and M. D. Smith. 2019. Annual fire return interval influences nutritional carrying capacity of white-tailed deer in pine-hardwood forests. Forest Science 65(4):483–491.</w:t>
      </w:r>
    </w:p>
    <w:p w14:paraId="1488C9C7" w14:textId="77777777" w:rsidR="00257DD3" w:rsidRPr="003017E2" w:rsidRDefault="00257DD3" w:rsidP="00257DD3">
      <w:pPr>
        <w:spacing w:after="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Grman</w:t>
      </w:r>
      <w:proofErr w:type="spellEnd"/>
      <w:r w:rsidRPr="003017E2">
        <w:rPr>
          <w:rFonts w:ascii="Times New Roman" w:eastAsia="Calibri" w:hAnsi="Times New Roman" w:cs="Times New Roman"/>
          <w:sz w:val="24"/>
        </w:rPr>
        <w:t xml:space="preserve">, E., C. R. </w:t>
      </w:r>
      <w:proofErr w:type="spellStart"/>
      <w:r w:rsidRPr="003017E2">
        <w:rPr>
          <w:rFonts w:ascii="Times New Roman" w:eastAsia="Calibri" w:hAnsi="Times New Roman" w:cs="Times New Roman"/>
          <w:sz w:val="24"/>
        </w:rPr>
        <w:t>Zirbel</w:t>
      </w:r>
      <w:proofErr w:type="spellEnd"/>
      <w:r w:rsidRPr="003017E2">
        <w:rPr>
          <w:rFonts w:ascii="Times New Roman" w:eastAsia="Calibri" w:hAnsi="Times New Roman" w:cs="Times New Roman"/>
          <w:sz w:val="24"/>
        </w:rPr>
        <w:t xml:space="preserve">, J. T. Bauer, A. M. Groves, T. Bassett, and L. A. </w:t>
      </w:r>
      <w:proofErr w:type="spellStart"/>
      <w:r w:rsidRPr="003017E2">
        <w:rPr>
          <w:rFonts w:ascii="Times New Roman" w:eastAsia="Calibri" w:hAnsi="Times New Roman" w:cs="Times New Roman"/>
          <w:sz w:val="24"/>
        </w:rPr>
        <w:t>Brudvig</w:t>
      </w:r>
      <w:proofErr w:type="spellEnd"/>
      <w:r w:rsidRPr="003017E2">
        <w:rPr>
          <w:rFonts w:ascii="Times New Roman" w:eastAsia="Calibri" w:hAnsi="Times New Roman" w:cs="Times New Roman"/>
          <w:sz w:val="24"/>
        </w:rPr>
        <w:t>. Super-abundant C4 grasses are a mixed blessing in restored prairies. Restoration Ecology 29:1–8.</w:t>
      </w:r>
    </w:p>
    <w:p w14:paraId="5EB19329"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Gruchy, J. P. 2007. An evaluation of field management practices to improve bobwhite habitat. M.S. thesis. Knoxville, TN: University of Tennessee.</w:t>
      </w:r>
    </w:p>
    <w:p w14:paraId="5D676AC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Gruchy, J. P., and C. A. Harper.  2014.  Effects of management practices on northern bobwhite habitat.  Journal of the Southeastern Association of Fish and Wildlife Agencies 1:133–141.</w:t>
      </w:r>
    </w:p>
    <w:p w14:paraId="6377464D"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rPr>
        <w:t xml:space="preserve">Haney, A., S. </w:t>
      </w:r>
      <w:proofErr w:type="spellStart"/>
      <w:r w:rsidRPr="003017E2">
        <w:rPr>
          <w:rFonts w:ascii="Times New Roman" w:eastAsia="Calibri" w:hAnsi="Times New Roman" w:cs="Times New Roman"/>
          <w:sz w:val="24"/>
        </w:rPr>
        <w:t>Apfelbaum</w:t>
      </w:r>
      <w:proofErr w:type="spellEnd"/>
      <w:r w:rsidRPr="003017E2">
        <w:rPr>
          <w:rFonts w:ascii="Times New Roman" w:eastAsia="Calibri" w:hAnsi="Times New Roman" w:cs="Times New Roman"/>
          <w:sz w:val="24"/>
        </w:rPr>
        <w:t>, and J. M. Burris. 2008. Thirty years of post-fire succession in a southern boreal forest bird community. The American Midland Naturalist 159:421</w:t>
      </w:r>
      <w:bookmarkStart w:id="56" w:name="_Hlk76526147"/>
      <w:r w:rsidRPr="003017E2">
        <w:rPr>
          <w:rFonts w:ascii="Times New Roman" w:eastAsia="Calibri" w:hAnsi="Times New Roman" w:cs="Times New Roman"/>
          <w:sz w:val="24"/>
        </w:rPr>
        <w:t>–</w:t>
      </w:r>
      <w:bookmarkEnd w:id="56"/>
      <w:r w:rsidRPr="003017E2">
        <w:rPr>
          <w:rFonts w:ascii="Times New Roman" w:eastAsia="Calibri" w:hAnsi="Times New Roman" w:cs="Times New Roman"/>
          <w:sz w:val="24"/>
        </w:rPr>
        <w:t>433.</w:t>
      </w:r>
    </w:p>
    <w:p w14:paraId="71D0F028"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lastRenderedPageBreak/>
        <w:t>Harper, C. A. 2007. Strategies for managing early succession habitat for wildlife. Weed Technology 21:932–937.</w:t>
      </w:r>
    </w:p>
    <w:p w14:paraId="779A15DB"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Harper, C. A. 2017. Managing early successional plant communities for wildlife in the eastern US. University of Tennessee Extension, Institute of Agriculture, Knoxville, Tennessee, USA.</w:t>
      </w:r>
    </w:p>
    <w:p w14:paraId="6D455EFA"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Harper, C. A., G. E. Bates, M. P. Hansbrough, M. J. Gudlin, J. P. Gruchy, and P. D. Keyser. 2007. Native warm-season grasses: Identification, establishment and management for wildlife and forage production in the Mid-South. University of Tennessee Extension, Institute of Agriculture, Knoxville, Tennessee, USA.</w:t>
      </w:r>
    </w:p>
    <w:p w14:paraId="195996BB"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Harper, C.A., J.K. Knox, D.C. Guynn, Jr., J.R. Davis, and J.G. Williams. 2001. Invertebrate availability for wild turkey poults in the southern Appalachians. Proceedings National Wild Turkey Symposium 8:145-156.</w:t>
      </w:r>
    </w:p>
    <w:p w14:paraId="1CF84BCB" w14:textId="00FEB74A"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Harper, C. A., J. W. GeFellers, D. A. Buehler, C. E. Moorman, and J. M. Zobel. </w:t>
      </w:r>
      <w:r w:rsidR="00B061BA">
        <w:rPr>
          <w:rFonts w:ascii="Times New Roman" w:eastAsia="Calibri" w:hAnsi="Times New Roman" w:cs="Times New Roman"/>
          <w:i/>
          <w:sz w:val="24"/>
          <w:szCs w:val="24"/>
        </w:rPr>
        <w:t>2021</w:t>
      </w:r>
      <w:r w:rsidRPr="003017E2">
        <w:rPr>
          <w:rFonts w:ascii="Times New Roman" w:eastAsia="Calibri" w:hAnsi="Times New Roman" w:cs="Times New Roman"/>
          <w:sz w:val="24"/>
          <w:szCs w:val="24"/>
        </w:rPr>
        <w:t>. Plant community response and implications for wildlife following control of a nonnative perennial grass. Wildlife Society Bulletin.</w:t>
      </w:r>
    </w:p>
    <w:p w14:paraId="7C8065A3"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Healy, W. M. 1985. Turkey Poult Feeding Activity, Invertebrate Abundance, and Vegetation Structure. Journal of Wildlife Management 49:</w:t>
      </w:r>
      <w:r w:rsidRPr="003017E2">
        <w:rPr>
          <w:rFonts w:ascii="Calibri" w:eastAsia="Calibri" w:hAnsi="Calibri" w:cs="Times New Roman"/>
        </w:rPr>
        <w:t xml:space="preserve"> </w:t>
      </w:r>
      <w:r w:rsidRPr="003017E2">
        <w:rPr>
          <w:rFonts w:ascii="Times New Roman" w:eastAsia="Calibri" w:hAnsi="Times New Roman" w:cs="Times New Roman"/>
          <w:sz w:val="24"/>
          <w:szCs w:val="24"/>
        </w:rPr>
        <w:t>466–472.</w:t>
      </w:r>
    </w:p>
    <w:p w14:paraId="64C81593"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Heard, L. P, A. W. Allen, L. B. Best, S. J. Brady, W. Burger, A. J. Esser, E. Hackett, D. H. Johnson, R. L. Pederson, R. E. Reynolds, C. </w:t>
      </w:r>
      <w:proofErr w:type="spellStart"/>
      <w:r w:rsidRPr="003017E2">
        <w:rPr>
          <w:rFonts w:ascii="Times New Roman" w:eastAsia="Calibri" w:hAnsi="Times New Roman" w:cs="Times New Roman"/>
          <w:sz w:val="24"/>
          <w:szCs w:val="24"/>
        </w:rPr>
        <w:t>Rewa</w:t>
      </w:r>
      <w:proofErr w:type="spellEnd"/>
      <w:r w:rsidRPr="003017E2">
        <w:rPr>
          <w:rFonts w:ascii="Times New Roman" w:eastAsia="Calibri" w:hAnsi="Times New Roman" w:cs="Times New Roman"/>
          <w:sz w:val="24"/>
          <w:szCs w:val="24"/>
        </w:rPr>
        <w:t xml:space="preserve">, M. R. Ryan, R. T. </w:t>
      </w:r>
      <w:proofErr w:type="spellStart"/>
      <w:r w:rsidRPr="003017E2">
        <w:rPr>
          <w:rFonts w:ascii="Times New Roman" w:eastAsia="Calibri" w:hAnsi="Times New Roman" w:cs="Times New Roman"/>
          <w:sz w:val="24"/>
          <w:szCs w:val="24"/>
        </w:rPr>
        <w:t>Molleur</w:t>
      </w:r>
      <w:proofErr w:type="spellEnd"/>
      <w:r w:rsidRPr="003017E2">
        <w:rPr>
          <w:rFonts w:ascii="Times New Roman" w:eastAsia="Calibri" w:hAnsi="Times New Roman" w:cs="Times New Roman"/>
          <w:sz w:val="24"/>
          <w:szCs w:val="24"/>
        </w:rPr>
        <w:t>, and P Buck. 2000. A comprehensive review of Farm Bill contributions to wildlife conservation, 1985-2000. U.S. Department of Agriculture, Natural Resources Conservation Service, Wildlife Habitat Management Institute, Technical Report, USDA/NRCSAVHMI-2000.</w:t>
      </w:r>
    </w:p>
    <w:p w14:paraId="6AF08FE0"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lastRenderedPageBreak/>
        <w:t>Hill, D. A. 1985. Feeding ecology and survival of pheasant chicks on arable farmland. Journal of Applied Ecology 22:645–654.</w:t>
      </w:r>
    </w:p>
    <w:p w14:paraId="29CC7EA9"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Huegel</w:t>
      </w:r>
      <w:proofErr w:type="spellEnd"/>
      <w:r w:rsidRPr="003017E2">
        <w:rPr>
          <w:rFonts w:ascii="Times New Roman" w:eastAsia="Calibri" w:hAnsi="Times New Roman" w:cs="Times New Roman"/>
          <w:sz w:val="24"/>
          <w:szCs w:val="24"/>
        </w:rPr>
        <w:t xml:space="preserve">, C. N., R. B. Dahlgren, and H. Lee </w:t>
      </w:r>
      <w:proofErr w:type="spellStart"/>
      <w:r w:rsidRPr="003017E2">
        <w:rPr>
          <w:rFonts w:ascii="Times New Roman" w:eastAsia="Calibri" w:hAnsi="Times New Roman" w:cs="Times New Roman"/>
          <w:sz w:val="24"/>
          <w:szCs w:val="24"/>
        </w:rPr>
        <w:t>Gladfelter</w:t>
      </w:r>
      <w:proofErr w:type="spellEnd"/>
      <w:r w:rsidRPr="003017E2">
        <w:rPr>
          <w:rFonts w:ascii="Times New Roman" w:eastAsia="Calibri" w:hAnsi="Times New Roman" w:cs="Times New Roman"/>
          <w:sz w:val="24"/>
          <w:szCs w:val="24"/>
        </w:rPr>
        <w:t xml:space="preserve">. 1986. </w:t>
      </w:r>
      <w:proofErr w:type="spellStart"/>
      <w:r w:rsidRPr="003017E2">
        <w:rPr>
          <w:rFonts w:ascii="Times New Roman" w:eastAsia="Calibri" w:hAnsi="Times New Roman" w:cs="Times New Roman"/>
          <w:sz w:val="24"/>
          <w:szCs w:val="24"/>
        </w:rPr>
        <w:t>Bedsite</w:t>
      </w:r>
      <w:proofErr w:type="spellEnd"/>
      <w:r w:rsidRPr="003017E2">
        <w:rPr>
          <w:rFonts w:ascii="Times New Roman" w:eastAsia="Calibri" w:hAnsi="Times New Roman" w:cs="Times New Roman"/>
          <w:sz w:val="24"/>
          <w:szCs w:val="24"/>
        </w:rPr>
        <w:t xml:space="preserve"> selection by white-tailed deer fawns in Iowa. Journal of Wildlife Management 50:474–480.</w:t>
      </w:r>
    </w:p>
    <w:p w14:paraId="2523DDA8"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Hunter, W. C., D. A. Buehler, R. A. Canterbury, J. L. Confer, and P. B. Hamel. 2001. Conservation of disturbance-dependent birds in eastern North America. Wildlife Society Bulletin 29:440–455.</w:t>
      </w:r>
    </w:p>
    <w:p w14:paraId="6BFB3BB6"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Hurst, G. A. 1970. The effects of controlled burning on arthropod density and biomass in relation to bobwhite quail (</w:t>
      </w:r>
      <w:proofErr w:type="spellStart"/>
      <w:r w:rsidRPr="003017E2">
        <w:rPr>
          <w:rFonts w:ascii="Times New Roman" w:eastAsia="Calibri" w:hAnsi="Times New Roman" w:cs="Times New Roman"/>
          <w:i/>
          <w:sz w:val="24"/>
          <w:szCs w:val="24"/>
        </w:rPr>
        <w:t>Colinus</w:t>
      </w:r>
      <w:proofErr w:type="spellEnd"/>
      <w:r w:rsidRPr="003017E2">
        <w:rPr>
          <w:rFonts w:ascii="Times New Roman" w:eastAsia="Calibri" w:hAnsi="Times New Roman" w:cs="Times New Roman"/>
          <w:i/>
          <w:sz w:val="24"/>
          <w:szCs w:val="24"/>
        </w:rPr>
        <w:t xml:space="preserve"> virginianus</w:t>
      </w:r>
      <w:r w:rsidRPr="003017E2">
        <w:rPr>
          <w:rFonts w:ascii="Times New Roman" w:eastAsia="Calibri" w:hAnsi="Times New Roman" w:cs="Times New Roman"/>
          <w:sz w:val="24"/>
          <w:szCs w:val="24"/>
        </w:rPr>
        <w:t>) brood habitat. Thesis, Mississippi State University, Starkville, USA.</w:t>
      </w:r>
    </w:p>
    <w:p w14:paraId="202EB279"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Jamison, B. E., R. J. Robel, J. S. Pontius and R. D. Applegate. 2002. Invertebrate biomass: associations with lesser prairie-chicken habitat use and sand sagebrush density in southwestern Kansas. Wildlife Society Bulletin 30:517–526.</w:t>
      </w:r>
    </w:p>
    <w:p w14:paraId="77BF4CCD" w14:textId="24493528" w:rsidR="00FC22FB" w:rsidRDefault="00FC22FB" w:rsidP="00257DD3">
      <w:pPr>
        <w:spacing w:after="0"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 xml:space="preserve">Johnson, V. M., C. A. Harper, R. D. Applegate, R. W. Gerhold, and D. A. Buehler. </w:t>
      </w:r>
      <w:r w:rsidRPr="00705EE7">
        <w:rPr>
          <w:rFonts w:ascii="Times New Roman" w:eastAsia="Calibri" w:hAnsi="Times New Roman" w:cs="Times New Roman"/>
          <w:i/>
          <w:sz w:val="24"/>
          <w:szCs w:val="24"/>
        </w:rPr>
        <w:t>In press</w:t>
      </w:r>
      <w:r>
        <w:rPr>
          <w:rFonts w:ascii="Times New Roman" w:eastAsia="Calibri" w:hAnsi="Times New Roman" w:cs="Times New Roman"/>
          <w:sz w:val="24"/>
          <w:szCs w:val="24"/>
        </w:rPr>
        <w:t>. Nest site selection and survival of wild turkeys in Tennessee. Journal of the Southeastern Association of Fish and Wildlife Agencies.</w:t>
      </w:r>
    </w:p>
    <w:p w14:paraId="3A81A173" w14:textId="46D51624"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Johnson, K., D. Elmore, and L. Goodman. 2018. A guide to plants important for quail in Oklahoma. Oklahoma Cooperative Extension Service Publication E-1047. Oklahoma State University, Stillwater, USA.</w:t>
      </w:r>
    </w:p>
    <w:p w14:paraId="1A1B9C49"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Kentucky's Comprehensive Wildlife Conservation Strategy. 2013. Kentucky Department of Fish and Wildlife Resources. http://fw.ky.gov/WAP/Pages/Default.aspx (updated 2/5/2013).</w:t>
      </w:r>
    </w:p>
    <w:p w14:paraId="30475863"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Kilburg</w:t>
      </w:r>
      <w:proofErr w:type="spellEnd"/>
      <w:r w:rsidRPr="003017E2">
        <w:rPr>
          <w:rFonts w:ascii="Times New Roman" w:eastAsia="Calibri" w:hAnsi="Times New Roman" w:cs="Times New Roman"/>
          <w:sz w:val="24"/>
          <w:szCs w:val="24"/>
        </w:rPr>
        <w:t xml:space="preserve">, E. L., C. E. Moorman, C. S. </w:t>
      </w:r>
      <w:proofErr w:type="spellStart"/>
      <w:r w:rsidRPr="003017E2">
        <w:rPr>
          <w:rFonts w:ascii="Times New Roman" w:eastAsia="Calibri" w:hAnsi="Times New Roman" w:cs="Times New Roman"/>
          <w:sz w:val="24"/>
          <w:szCs w:val="24"/>
        </w:rPr>
        <w:t>DePerno</w:t>
      </w:r>
      <w:proofErr w:type="spellEnd"/>
      <w:r w:rsidRPr="003017E2">
        <w:rPr>
          <w:rFonts w:ascii="Times New Roman" w:eastAsia="Calibri" w:hAnsi="Times New Roman" w:cs="Times New Roman"/>
          <w:sz w:val="24"/>
          <w:szCs w:val="24"/>
        </w:rPr>
        <w:t>, D. Cobb, and C. A. Harper. 2014. Wild turkey nest survival and nest-site selection in the presence of growing-season prescribed fire.</w:t>
      </w:r>
    </w:p>
    <w:p w14:paraId="3C16ACD3"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lastRenderedPageBreak/>
        <w:t>Kirkland, G. L., Jr., and J. A. Hart. 1999. Recent distributional records for ten species of small mammals in Pennsylvania. Northeastern Naturalist 6: 1</w:t>
      </w:r>
      <w:bookmarkStart w:id="57" w:name="_Hlk76527197"/>
      <w:r w:rsidRPr="003017E2">
        <w:rPr>
          <w:rFonts w:ascii="Times New Roman" w:eastAsia="Calibri" w:hAnsi="Times New Roman" w:cs="Times New Roman"/>
          <w:sz w:val="24"/>
          <w:szCs w:val="24"/>
        </w:rPr>
        <w:t>–</w:t>
      </w:r>
      <w:bookmarkEnd w:id="57"/>
      <w:r w:rsidRPr="003017E2">
        <w:rPr>
          <w:rFonts w:ascii="Times New Roman" w:eastAsia="Calibri" w:hAnsi="Times New Roman" w:cs="Times New Roman"/>
          <w:sz w:val="24"/>
          <w:szCs w:val="24"/>
        </w:rPr>
        <w:t>18.</w:t>
      </w:r>
    </w:p>
    <w:p w14:paraId="4CF0F2D8"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Korschgen</w:t>
      </w:r>
      <w:proofErr w:type="spellEnd"/>
      <w:r w:rsidRPr="003017E2">
        <w:rPr>
          <w:rFonts w:ascii="Times New Roman" w:eastAsia="Calibri" w:hAnsi="Times New Roman" w:cs="Times New Roman"/>
          <w:sz w:val="24"/>
          <w:szCs w:val="24"/>
        </w:rPr>
        <w:t>, L. J., W. R. Porath, and O. Torgerson. 1980. Spring and summer foods of deer in the Missouri Ozarks. The Journal of Wildlife Management 44:89-97.</w:t>
      </w:r>
    </w:p>
    <w:p w14:paraId="52A11A4A"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Lashley, M. A., C. A. Harper, G. E. Bates, and P. D. Keyser. 2011. Forage availability for white-tailed deer following silvicultural treatments in hardwood forests. The Journal of Wildlife Management 75(6):1467–1476.</w:t>
      </w:r>
    </w:p>
    <w:p w14:paraId="097A7036" w14:textId="77777777" w:rsidR="00257DD3" w:rsidRPr="003017E2" w:rsidRDefault="00257DD3" w:rsidP="00257DD3">
      <w:pPr>
        <w:spacing w:after="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Lashley, M. A., M. C. Chitwood, C. A. Harper, C. E. Moorman, and C. S. </w:t>
      </w:r>
      <w:proofErr w:type="spellStart"/>
      <w:r w:rsidRPr="003017E2">
        <w:rPr>
          <w:rFonts w:ascii="Times New Roman" w:eastAsia="Calibri" w:hAnsi="Times New Roman" w:cs="Times New Roman"/>
          <w:sz w:val="24"/>
        </w:rPr>
        <w:t>DePerno</w:t>
      </w:r>
      <w:proofErr w:type="spellEnd"/>
      <w:r w:rsidRPr="003017E2">
        <w:rPr>
          <w:rFonts w:ascii="Times New Roman" w:eastAsia="Calibri" w:hAnsi="Times New Roman" w:cs="Times New Roman"/>
          <w:sz w:val="24"/>
        </w:rPr>
        <w:t>. 2014. Collection, handling, and analysis of wildlife forages for concentrate selectors. Wildlife Biology in Practice 10:6</w:t>
      </w:r>
      <w:bookmarkStart w:id="58" w:name="_Hlk83202176"/>
      <w:r w:rsidRPr="003017E2">
        <w:rPr>
          <w:rFonts w:ascii="Times New Roman" w:eastAsia="Calibri" w:hAnsi="Times New Roman" w:cs="Times New Roman"/>
          <w:sz w:val="24"/>
        </w:rPr>
        <w:t>–</w:t>
      </w:r>
      <w:bookmarkEnd w:id="58"/>
      <w:r w:rsidRPr="003017E2">
        <w:rPr>
          <w:rFonts w:ascii="Times New Roman" w:eastAsia="Calibri" w:hAnsi="Times New Roman" w:cs="Times New Roman"/>
          <w:sz w:val="24"/>
        </w:rPr>
        <w:t>15.</w:t>
      </w:r>
    </w:p>
    <w:p w14:paraId="392F8D9A" w14:textId="77777777" w:rsidR="00257DD3" w:rsidRPr="003017E2" w:rsidRDefault="00257DD3" w:rsidP="00257DD3">
      <w:pPr>
        <w:spacing w:after="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Lenth</w:t>
      </w:r>
      <w:proofErr w:type="spellEnd"/>
      <w:r w:rsidRPr="003017E2">
        <w:rPr>
          <w:rFonts w:ascii="Times New Roman" w:eastAsia="Calibri" w:hAnsi="Times New Roman" w:cs="Times New Roman"/>
          <w:sz w:val="24"/>
        </w:rPr>
        <w:t xml:space="preserve">, R. 2018. </w:t>
      </w:r>
      <w:proofErr w:type="spellStart"/>
      <w:r w:rsidRPr="003017E2">
        <w:rPr>
          <w:rFonts w:ascii="Times New Roman" w:eastAsia="Calibri" w:hAnsi="Times New Roman" w:cs="Times New Roman"/>
          <w:sz w:val="24"/>
        </w:rPr>
        <w:t>emmeans</w:t>
      </w:r>
      <w:proofErr w:type="spellEnd"/>
      <w:r w:rsidRPr="003017E2">
        <w:rPr>
          <w:rFonts w:ascii="Times New Roman" w:eastAsia="Calibri" w:hAnsi="Times New Roman" w:cs="Times New Roman"/>
          <w:sz w:val="24"/>
        </w:rPr>
        <w:t xml:space="preserve">: Estimated Marginal Means, aka Least-Squares Means. R package version 1.3.1. Available online at </w:t>
      </w:r>
      <w:hyperlink r:id="rId11" w:history="1">
        <w:r w:rsidRPr="003017E2">
          <w:rPr>
            <w:rFonts w:ascii="Times New Roman" w:eastAsia="Calibri" w:hAnsi="Times New Roman" w:cs="Times New Roman"/>
            <w:color w:val="0563C1"/>
            <w:sz w:val="24"/>
            <w:u w:val="single"/>
          </w:rPr>
          <w:t>https://CRAN.R-project.org/package=emmeans</w:t>
        </w:r>
      </w:hyperlink>
      <w:r w:rsidRPr="003017E2">
        <w:rPr>
          <w:rFonts w:ascii="Times New Roman" w:eastAsia="Calibri" w:hAnsi="Times New Roman" w:cs="Times New Roman"/>
          <w:sz w:val="24"/>
        </w:rPr>
        <w:t>.</w:t>
      </w:r>
    </w:p>
    <w:p w14:paraId="70581972"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MacDougall, A. S., and R. Turkington. 2007. Does the Type of Disturbance Matter When</w:t>
      </w:r>
    </w:p>
    <w:p w14:paraId="7ED515B5" w14:textId="77777777" w:rsidR="00257DD3" w:rsidRPr="003017E2" w:rsidRDefault="00257DD3" w:rsidP="00257DD3">
      <w:pPr>
        <w:spacing w:after="0" w:line="480" w:lineRule="auto"/>
        <w:ind w:left="720"/>
        <w:rPr>
          <w:rFonts w:ascii="Times New Roman" w:eastAsia="Calibri" w:hAnsi="Times New Roman" w:cs="Times New Roman"/>
          <w:sz w:val="24"/>
          <w:szCs w:val="24"/>
        </w:rPr>
      </w:pPr>
      <w:r w:rsidRPr="003017E2">
        <w:rPr>
          <w:rFonts w:ascii="Times New Roman" w:eastAsia="Calibri" w:hAnsi="Times New Roman" w:cs="Times New Roman"/>
          <w:sz w:val="24"/>
          <w:szCs w:val="24"/>
        </w:rPr>
        <w:t>Restoring Disturbance-Dependent Grasslands? Restoration Ecology 15(2):263–272</w:t>
      </w:r>
    </w:p>
    <w:p w14:paraId="4FAEC527"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Madison, L. A., Robel, R. J., &amp; Jones, D. P. 2002. Hunting Mortality and Overwinter Survival of Northern Bobwhites Relative to Food Plots in Kansas. </w:t>
      </w:r>
      <w:r w:rsidRPr="003017E2">
        <w:rPr>
          <w:rFonts w:ascii="Times New Roman" w:eastAsia="Calibri" w:hAnsi="Times New Roman" w:cs="Times New Roman"/>
          <w:iCs/>
          <w:sz w:val="24"/>
          <w:szCs w:val="24"/>
        </w:rPr>
        <w:t>Wildlife Society Bulletin 30</w:t>
      </w:r>
      <w:r w:rsidRPr="003017E2">
        <w:rPr>
          <w:rFonts w:ascii="Times New Roman" w:eastAsia="Calibri" w:hAnsi="Times New Roman" w:cs="Times New Roman"/>
          <w:sz w:val="24"/>
          <w:szCs w:val="24"/>
        </w:rPr>
        <w:t>(4): 1120-1127.</w:t>
      </w:r>
    </w:p>
    <w:p w14:paraId="7ECE418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Mcchesney</w:t>
      </w:r>
      <w:proofErr w:type="spellEnd"/>
      <w:r w:rsidRPr="003017E2">
        <w:rPr>
          <w:rFonts w:ascii="Times New Roman" w:eastAsia="Calibri" w:hAnsi="Times New Roman" w:cs="Times New Roman"/>
          <w:sz w:val="24"/>
          <w:szCs w:val="24"/>
        </w:rPr>
        <w:t xml:space="preserve">, H. M., and J. T. Anderson. 2015. Reproductive success of field sparrows (Spizella </w:t>
      </w:r>
      <w:proofErr w:type="spellStart"/>
      <w:r w:rsidRPr="003017E2">
        <w:rPr>
          <w:rFonts w:ascii="Times New Roman" w:eastAsia="Calibri" w:hAnsi="Times New Roman" w:cs="Times New Roman"/>
          <w:sz w:val="24"/>
          <w:szCs w:val="24"/>
        </w:rPr>
        <w:t>pusilla</w:t>
      </w:r>
      <w:proofErr w:type="spellEnd"/>
      <w:r w:rsidRPr="003017E2">
        <w:rPr>
          <w:rFonts w:ascii="Times New Roman" w:eastAsia="Calibri" w:hAnsi="Times New Roman" w:cs="Times New Roman"/>
          <w:sz w:val="24"/>
          <w:szCs w:val="24"/>
        </w:rPr>
        <w:t>) in response to invasive Morrow’s honeysuckle: does Morrow’s honeysuckle promote population sinks? The Wilson Journal of Ornithology 127:22 2</w:t>
      </w:r>
      <w:bookmarkStart w:id="59" w:name="_Hlk76526689"/>
      <w:r w:rsidRPr="003017E2">
        <w:rPr>
          <w:rFonts w:ascii="Times New Roman" w:eastAsia="Calibri" w:hAnsi="Times New Roman" w:cs="Times New Roman"/>
          <w:sz w:val="24"/>
          <w:szCs w:val="24"/>
        </w:rPr>
        <w:t>–</w:t>
      </w:r>
      <w:bookmarkEnd w:id="59"/>
      <w:r w:rsidRPr="003017E2">
        <w:rPr>
          <w:rFonts w:ascii="Times New Roman" w:eastAsia="Calibri" w:hAnsi="Times New Roman" w:cs="Times New Roman"/>
          <w:sz w:val="24"/>
          <w:szCs w:val="24"/>
        </w:rPr>
        <w:t>232.</w:t>
      </w:r>
    </w:p>
    <w:p w14:paraId="49B3F7FC"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McCoy, T. D., E. W. </w:t>
      </w:r>
      <w:proofErr w:type="spellStart"/>
      <w:r w:rsidRPr="003017E2">
        <w:rPr>
          <w:rFonts w:ascii="Times New Roman" w:eastAsia="Calibri" w:hAnsi="Times New Roman" w:cs="Times New Roman"/>
          <w:sz w:val="24"/>
          <w:szCs w:val="24"/>
        </w:rPr>
        <w:t>Kurzejeski</w:t>
      </w:r>
      <w:proofErr w:type="spellEnd"/>
      <w:r w:rsidRPr="003017E2">
        <w:rPr>
          <w:rFonts w:ascii="Times New Roman" w:eastAsia="Calibri" w:hAnsi="Times New Roman" w:cs="Times New Roman"/>
          <w:sz w:val="24"/>
          <w:szCs w:val="24"/>
        </w:rPr>
        <w:t>, L. W. Burger Jr., and M. R. Ryan. 2001. Effects of conservation practice, mowing, and temporal changes on vegetation structure on CRP fields in northern Missouri. Wildlife Society Bulletin 29(3):979–987.</w:t>
      </w:r>
    </w:p>
    <w:p w14:paraId="183D5DC9"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lastRenderedPageBreak/>
        <w:t>Metzler, R., and D. W. Speake. 1985. Wild turkey mortality rates and their relationship to brood habitat structure in northeast Alabama. Proceedings of the National Wild Turkey Symposium 5:103–111.</w:t>
      </w:r>
    </w:p>
    <w:p w14:paraId="05439654"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Moore, W. F., J. C. Kilgo, W. D. Carlisle, D. C. Guynn, Jr, and J. R. Davis. 2010. Nesting success, nest site characteristics, and survival or wild turkey hens in South Carolina. Proceedings of the Southeastern Association of Fish and Wildlife Agencies 64:24–29.</w:t>
      </w:r>
    </w:p>
    <w:p w14:paraId="0CEAD1BC"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Moorman, C. E., C. J. Plush, D. B. Orr, and C. </w:t>
      </w:r>
      <w:proofErr w:type="spellStart"/>
      <w:r w:rsidRPr="003017E2">
        <w:rPr>
          <w:rFonts w:ascii="Times New Roman" w:eastAsia="Calibri" w:hAnsi="Times New Roman" w:cs="Times New Roman"/>
          <w:sz w:val="24"/>
          <w:szCs w:val="24"/>
        </w:rPr>
        <w:t>Reberg</w:t>
      </w:r>
      <w:proofErr w:type="spellEnd"/>
      <w:r w:rsidRPr="003017E2">
        <w:rPr>
          <w:rFonts w:ascii="Times New Roman" w:eastAsia="Calibri" w:hAnsi="Times New Roman" w:cs="Times New Roman"/>
          <w:sz w:val="24"/>
          <w:szCs w:val="24"/>
        </w:rPr>
        <w:t xml:space="preserve">-Horton. 2013. Beneficial insect borders provide northern bobwhite brood habitat. </w:t>
      </w:r>
      <w:proofErr w:type="spellStart"/>
      <w:r w:rsidRPr="003017E2">
        <w:rPr>
          <w:rFonts w:ascii="Times New Roman" w:eastAsia="Calibri" w:hAnsi="Times New Roman" w:cs="Times New Roman"/>
          <w:sz w:val="24"/>
          <w:szCs w:val="24"/>
        </w:rPr>
        <w:t>PLoS</w:t>
      </w:r>
      <w:proofErr w:type="spellEnd"/>
      <w:r w:rsidRPr="003017E2">
        <w:rPr>
          <w:rFonts w:ascii="Times New Roman" w:eastAsia="Calibri" w:hAnsi="Times New Roman" w:cs="Times New Roman"/>
          <w:sz w:val="24"/>
          <w:szCs w:val="24"/>
        </w:rPr>
        <w:t xml:space="preserve"> ONE </w:t>
      </w:r>
      <w:proofErr w:type="gramStart"/>
      <w:r w:rsidRPr="003017E2">
        <w:rPr>
          <w:rFonts w:ascii="Times New Roman" w:eastAsia="Calibri" w:hAnsi="Times New Roman" w:cs="Times New Roman"/>
          <w:sz w:val="24"/>
          <w:szCs w:val="24"/>
        </w:rPr>
        <w:t>8:e</w:t>
      </w:r>
      <w:proofErr w:type="gramEnd"/>
      <w:r w:rsidRPr="003017E2">
        <w:rPr>
          <w:rFonts w:ascii="Times New Roman" w:eastAsia="Calibri" w:hAnsi="Times New Roman" w:cs="Times New Roman"/>
          <w:sz w:val="24"/>
          <w:szCs w:val="24"/>
        </w:rPr>
        <w:t>83815.</w:t>
      </w:r>
    </w:p>
    <w:p w14:paraId="277CDC22"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Nanney, J. S., C. A. Harper, D. A. Buehler, and G. E. Bates. 2018. Nutritional carrying capacity for </w:t>
      </w:r>
      <w:proofErr w:type="spellStart"/>
      <w:r w:rsidRPr="003017E2">
        <w:rPr>
          <w:rFonts w:ascii="Times New Roman" w:eastAsia="Calibri" w:hAnsi="Times New Roman" w:cs="Times New Roman"/>
          <w:sz w:val="24"/>
          <w:szCs w:val="24"/>
        </w:rPr>
        <w:t>cervids</w:t>
      </w:r>
      <w:proofErr w:type="spellEnd"/>
      <w:r w:rsidRPr="003017E2">
        <w:rPr>
          <w:rFonts w:ascii="Times New Roman" w:eastAsia="Calibri" w:hAnsi="Times New Roman" w:cs="Times New Roman"/>
          <w:sz w:val="24"/>
          <w:szCs w:val="24"/>
        </w:rPr>
        <w:t xml:space="preserve"> following disturbance in hardwood forests. The Journal of Wildlife Management 82(6):1219–1228.</w:t>
      </w:r>
    </w:p>
    <w:p w14:paraId="7C15DF16"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National Research Council (NRC). 2007. Nutrient Requirements of Small Ruminants: Sheep, Goats, </w:t>
      </w:r>
      <w:proofErr w:type="spellStart"/>
      <w:r w:rsidRPr="003017E2">
        <w:rPr>
          <w:rFonts w:ascii="Times New Roman" w:eastAsia="Calibri" w:hAnsi="Times New Roman" w:cs="Times New Roman"/>
          <w:sz w:val="24"/>
          <w:szCs w:val="24"/>
        </w:rPr>
        <w:t>Cervids</w:t>
      </w:r>
      <w:proofErr w:type="spellEnd"/>
      <w:r w:rsidRPr="003017E2">
        <w:rPr>
          <w:rFonts w:ascii="Times New Roman" w:eastAsia="Calibri" w:hAnsi="Times New Roman" w:cs="Times New Roman"/>
          <w:sz w:val="24"/>
          <w:szCs w:val="24"/>
        </w:rPr>
        <w:t>, and New World Camelids. National Academy Press, Washington, D.C. USA.</w:t>
      </w:r>
    </w:p>
    <w:p w14:paraId="6E1C4DEB"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North Carolina Wildlife Resources Commission. 2005. North Carolina Wildlife Action Plan. Raleigh, North Carolina, USA.</w:t>
      </w:r>
    </w:p>
    <w:p w14:paraId="4EE6252F"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Noss</w:t>
      </w:r>
      <w:proofErr w:type="spellEnd"/>
      <w:r w:rsidRPr="003017E2">
        <w:rPr>
          <w:rFonts w:ascii="Times New Roman" w:eastAsia="Calibri" w:hAnsi="Times New Roman" w:cs="Times New Roman"/>
          <w:sz w:val="24"/>
          <w:szCs w:val="24"/>
        </w:rPr>
        <w:t xml:space="preserve">, R. F., E. T. </w:t>
      </w:r>
      <w:proofErr w:type="spellStart"/>
      <w:r w:rsidRPr="003017E2">
        <w:rPr>
          <w:rFonts w:ascii="Times New Roman" w:eastAsia="Calibri" w:hAnsi="Times New Roman" w:cs="Times New Roman"/>
          <w:sz w:val="24"/>
          <w:szCs w:val="24"/>
        </w:rPr>
        <w:t>LaRoe</w:t>
      </w:r>
      <w:proofErr w:type="spellEnd"/>
      <w:r w:rsidRPr="003017E2">
        <w:rPr>
          <w:rFonts w:ascii="Times New Roman" w:eastAsia="Calibri" w:hAnsi="Times New Roman" w:cs="Times New Roman"/>
          <w:sz w:val="24"/>
          <w:szCs w:val="24"/>
        </w:rPr>
        <w:t xml:space="preserve"> III, and J. M. Scott. 1995. Endangered ecosystems of the United States; a preliminary assessment of loss and degradation. National Biological Service Biological Report 28. U.S. Department of the Interior, Washington, D.C., USA.</w:t>
      </w:r>
    </w:p>
    <w:p w14:paraId="6E2D5CCE"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Noss</w:t>
      </w:r>
      <w:proofErr w:type="spellEnd"/>
      <w:r w:rsidRPr="003017E2">
        <w:rPr>
          <w:rFonts w:ascii="Times New Roman" w:eastAsia="Calibri" w:hAnsi="Times New Roman" w:cs="Times New Roman"/>
          <w:sz w:val="24"/>
          <w:szCs w:val="24"/>
        </w:rPr>
        <w:t>, R. F. 2013. Forgotten grasslands of the South: natural history and conservation. Island Press, Washington, DC, USA.</w:t>
      </w:r>
    </w:p>
    <w:p w14:paraId="5D4E37C8"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Nudds</w:t>
      </w:r>
      <w:proofErr w:type="spellEnd"/>
      <w:r w:rsidRPr="003017E2">
        <w:rPr>
          <w:rFonts w:ascii="Times New Roman" w:eastAsia="Calibri" w:hAnsi="Times New Roman" w:cs="Times New Roman"/>
          <w:sz w:val="24"/>
          <w:szCs w:val="24"/>
        </w:rPr>
        <w:t>, T. D. 1977. Quantifying the Vegetative Structure of Wildlife Cover. Wildlife Society Bulletin 5:113–117.</w:t>
      </w:r>
    </w:p>
    <w:p w14:paraId="1CBED1B2"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lastRenderedPageBreak/>
        <w:t>Oliveri</w:t>
      </w:r>
      <w:proofErr w:type="spellEnd"/>
      <w:r w:rsidRPr="003017E2">
        <w:rPr>
          <w:rFonts w:ascii="Times New Roman" w:eastAsia="Calibri" w:hAnsi="Times New Roman" w:cs="Times New Roman"/>
          <w:sz w:val="24"/>
          <w:szCs w:val="24"/>
        </w:rPr>
        <w:t>, S. F. 1993. Bird responses to habitat changes in Baxter State Park, Maine. Maine Naturalist 1:145.</w:t>
      </w:r>
    </w:p>
    <w:p w14:paraId="5F7F4B9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Ondarza</w:t>
      </w:r>
      <w:proofErr w:type="spellEnd"/>
      <w:r w:rsidRPr="003017E2">
        <w:rPr>
          <w:rFonts w:ascii="Times New Roman" w:eastAsia="Calibri" w:hAnsi="Times New Roman" w:cs="Times New Roman"/>
          <w:sz w:val="24"/>
          <w:szCs w:val="24"/>
        </w:rPr>
        <w:t>, M. B. and R. Ward. 2013. Accurate analysis: NIRS versus wet chemistry. Hoard’s Dairyman. W. D. Hoard and Sons Company, Fort Atkinson, Wisconsin, USA.</w:t>
      </w:r>
    </w:p>
    <w:p w14:paraId="3182D278"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Peoples, J. C., D. C. Sisson, and D. W. Speake. 1996. Wild turkey brood habitat use and characteristics in coastal plain pine forests. Proceedings of the National Wild Turkey Symposium. 7:89–98.</w:t>
      </w:r>
    </w:p>
    <w:p w14:paraId="02D1027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Pinheiro, J., D. Bates, S. </w:t>
      </w:r>
      <w:proofErr w:type="spellStart"/>
      <w:r w:rsidRPr="003017E2">
        <w:rPr>
          <w:rFonts w:ascii="Times New Roman" w:eastAsia="Calibri" w:hAnsi="Times New Roman" w:cs="Times New Roman"/>
          <w:sz w:val="24"/>
          <w:szCs w:val="24"/>
        </w:rPr>
        <w:t>DebRoy</w:t>
      </w:r>
      <w:proofErr w:type="spellEnd"/>
      <w:r w:rsidRPr="003017E2">
        <w:rPr>
          <w:rFonts w:ascii="Times New Roman" w:eastAsia="Calibri" w:hAnsi="Times New Roman" w:cs="Times New Roman"/>
          <w:sz w:val="24"/>
          <w:szCs w:val="24"/>
        </w:rPr>
        <w:t xml:space="preserve">, D. Sarkar, and R Core Team (2021). </w:t>
      </w:r>
      <w:proofErr w:type="spellStart"/>
      <w:r w:rsidRPr="003017E2">
        <w:rPr>
          <w:rFonts w:ascii="Times New Roman" w:eastAsia="Calibri" w:hAnsi="Times New Roman" w:cs="Times New Roman"/>
          <w:sz w:val="24"/>
          <w:szCs w:val="24"/>
        </w:rPr>
        <w:t>nlme</w:t>
      </w:r>
      <w:proofErr w:type="spellEnd"/>
      <w:r w:rsidRPr="003017E2">
        <w:rPr>
          <w:rFonts w:ascii="Times New Roman" w:eastAsia="Calibri" w:hAnsi="Times New Roman" w:cs="Times New Roman"/>
          <w:sz w:val="24"/>
          <w:szCs w:val="24"/>
        </w:rPr>
        <w:t>: linear and nonlinear mixed effects models. R package version 3.1-128. Retrieved from: https://CRAN.R-project.org/package=nlme</w:t>
      </w:r>
    </w:p>
    <w:p w14:paraId="2757490C"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Pruitt, L. 2000. Loggerhead shrike: status assessment. U.S. Fish and Wildlife Service. Bloomington, Indiana, USA.</w:t>
      </w:r>
    </w:p>
    <w:p w14:paraId="5A9A1A57"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Pyne</w:t>
      </w:r>
      <w:proofErr w:type="spellEnd"/>
      <w:r w:rsidRPr="003017E2">
        <w:rPr>
          <w:rFonts w:ascii="Times New Roman" w:eastAsia="Calibri" w:hAnsi="Times New Roman" w:cs="Times New Roman"/>
          <w:sz w:val="24"/>
          <w:szCs w:val="24"/>
        </w:rPr>
        <w:t>, S. J. 1982. Fire in America: a cultural history of wildland and rural fire. Princeton University Press, Princeton, New Jersey, USA.</w:t>
      </w:r>
    </w:p>
    <w:p w14:paraId="64F1694C"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Ramankutty</w:t>
      </w:r>
      <w:proofErr w:type="spellEnd"/>
      <w:r w:rsidRPr="003017E2">
        <w:rPr>
          <w:rFonts w:ascii="Times New Roman" w:eastAsia="Calibri" w:hAnsi="Times New Roman" w:cs="Times New Roman"/>
          <w:sz w:val="24"/>
          <w:szCs w:val="24"/>
        </w:rPr>
        <w:t>, N. and J. A. Foley. 1999. Estimating historical changes in land cover: North American croplands from 1850 to 1992. Global Ecology and Biogeography:38 1</w:t>
      </w:r>
      <w:bookmarkStart w:id="60" w:name="_Hlk76524539"/>
      <w:r w:rsidRPr="003017E2">
        <w:rPr>
          <w:rFonts w:ascii="Times New Roman" w:eastAsia="Calibri" w:hAnsi="Times New Roman" w:cs="Times New Roman"/>
          <w:sz w:val="24"/>
          <w:szCs w:val="24"/>
        </w:rPr>
        <w:t>–</w:t>
      </w:r>
      <w:bookmarkEnd w:id="60"/>
      <w:r w:rsidRPr="003017E2">
        <w:rPr>
          <w:rFonts w:ascii="Times New Roman" w:eastAsia="Calibri" w:hAnsi="Times New Roman" w:cs="Times New Roman"/>
          <w:sz w:val="24"/>
          <w:szCs w:val="24"/>
        </w:rPr>
        <w:t>396.</w:t>
      </w:r>
    </w:p>
    <w:p w14:paraId="1C6185D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R Development Core Team (2016) R: a language and environment for statistical computing. Version 3.3.1. R Foundation for Statistical Computing, Vienna, Austria. http://www.r-project.org (accessed 1 July 2021)</w:t>
      </w:r>
    </w:p>
    <w:p w14:paraId="64576A68"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Robel, R. J. 1963. Fall and Winter Food Habits of 150 Bobwhite Quail in Riley County, Kansas. </w:t>
      </w:r>
      <w:r w:rsidRPr="003017E2">
        <w:rPr>
          <w:rFonts w:ascii="Times New Roman" w:eastAsia="Calibri" w:hAnsi="Times New Roman" w:cs="Times New Roman"/>
          <w:iCs/>
          <w:sz w:val="24"/>
          <w:szCs w:val="24"/>
        </w:rPr>
        <w:t>Transactions of the Kansas Academy of Science,</w:t>
      </w:r>
      <w:r w:rsidRPr="003017E2">
        <w:rPr>
          <w:rFonts w:ascii="Times New Roman" w:eastAsia="Calibri" w:hAnsi="Times New Roman" w:cs="Times New Roman"/>
          <w:sz w:val="24"/>
          <w:szCs w:val="24"/>
        </w:rPr>
        <w:t> </w:t>
      </w:r>
      <w:r w:rsidRPr="003017E2">
        <w:rPr>
          <w:rFonts w:ascii="Times New Roman" w:eastAsia="Calibri" w:hAnsi="Times New Roman" w:cs="Times New Roman"/>
          <w:iCs/>
          <w:sz w:val="24"/>
          <w:szCs w:val="24"/>
        </w:rPr>
        <w:t>66</w:t>
      </w:r>
      <w:r w:rsidRPr="003017E2">
        <w:rPr>
          <w:rFonts w:ascii="Times New Roman" w:eastAsia="Calibri" w:hAnsi="Times New Roman" w:cs="Times New Roman"/>
          <w:sz w:val="24"/>
          <w:szCs w:val="24"/>
        </w:rPr>
        <w:t>(4): 778-789.</w:t>
      </w:r>
    </w:p>
    <w:p w14:paraId="0899FC90"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Roseberry, J. L. 1964. Some Responses of Bobwhites to Snow Cover in Southern Illinois. </w:t>
      </w:r>
      <w:r w:rsidRPr="003017E2">
        <w:rPr>
          <w:rFonts w:ascii="Times New Roman" w:eastAsia="Calibri" w:hAnsi="Times New Roman" w:cs="Times New Roman"/>
          <w:iCs/>
          <w:sz w:val="24"/>
          <w:szCs w:val="24"/>
        </w:rPr>
        <w:t>The Journal of Wildlife Management,</w:t>
      </w:r>
      <w:r w:rsidRPr="003017E2">
        <w:rPr>
          <w:rFonts w:ascii="Times New Roman" w:eastAsia="Calibri" w:hAnsi="Times New Roman" w:cs="Times New Roman"/>
          <w:sz w:val="24"/>
          <w:szCs w:val="24"/>
        </w:rPr>
        <w:t> </w:t>
      </w:r>
      <w:r w:rsidRPr="003017E2">
        <w:rPr>
          <w:rFonts w:ascii="Times New Roman" w:eastAsia="Calibri" w:hAnsi="Times New Roman" w:cs="Times New Roman"/>
          <w:iCs/>
          <w:sz w:val="24"/>
          <w:szCs w:val="24"/>
        </w:rPr>
        <w:t>28</w:t>
      </w:r>
      <w:r w:rsidRPr="003017E2">
        <w:rPr>
          <w:rFonts w:ascii="Times New Roman" w:eastAsia="Calibri" w:hAnsi="Times New Roman" w:cs="Times New Roman"/>
          <w:sz w:val="24"/>
          <w:szCs w:val="24"/>
        </w:rPr>
        <w:t>(2):244-249.</w:t>
      </w:r>
    </w:p>
    <w:p w14:paraId="167ADF8E"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lastRenderedPageBreak/>
        <w:t>Rosene</w:t>
      </w:r>
      <w:proofErr w:type="spellEnd"/>
      <w:r w:rsidRPr="003017E2">
        <w:rPr>
          <w:rFonts w:ascii="Times New Roman" w:eastAsia="Calibri" w:hAnsi="Times New Roman" w:cs="Times New Roman"/>
          <w:sz w:val="24"/>
          <w:szCs w:val="24"/>
        </w:rPr>
        <w:t>, W. and J. D. Freeman. 1988. A guide to and culture of flowering plants and their seed important to bobwhite quail. 2005, Reprint. Morris Communications Corporation. Augusta, Georgia, USA.</w:t>
      </w:r>
    </w:p>
    <w:p w14:paraId="02DF09C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Rowe, H. I. 2010. Tricks of the trade: techniques and opinions from 38 experts in tallgrass prairie restoration. Restoration Ecology 18: 253</w:t>
      </w:r>
      <w:bookmarkStart w:id="61" w:name="_Hlk76526005"/>
      <w:r w:rsidRPr="003017E2">
        <w:rPr>
          <w:rFonts w:ascii="Times New Roman" w:eastAsia="Calibri" w:hAnsi="Times New Roman" w:cs="Times New Roman"/>
          <w:sz w:val="24"/>
          <w:szCs w:val="24"/>
        </w:rPr>
        <w:t>–</w:t>
      </w:r>
      <w:bookmarkEnd w:id="61"/>
      <w:r w:rsidRPr="003017E2">
        <w:rPr>
          <w:rFonts w:ascii="Times New Roman" w:eastAsia="Calibri" w:hAnsi="Times New Roman" w:cs="Times New Roman"/>
          <w:sz w:val="24"/>
          <w:szCs w:val="24"/>
        </w:rPr>
        <w:t>262</w:t>
      </w:r>
    </w:p>
    <w:p w14:paraId="4185E94F"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Soil Survey Staff, Natural Resources Conservation Service, United States Department of Agriculture (2021) Web Soil Survey. https://websoilsurvey.sc.egov.usda.gov/ </w:t>
      </w:r>
      <w:proofErr w:type="spellStart"/>
      <w:r w:rsidRPr="003017E2">
        <w:rPr>
          <w:rFonts w:ascii="Times New Roman" w:eastAsia="Calibri" w:hAnsi="Times New Roman" w:cs="Times New Roman"/>
          <w:sz w:val="24"/>
          <w:szCs w:val="24"/>
        </w:rPr>
        <w:t>Steffan-Dewenter</w:t>
      </w:r>
      <w:proofErr w:type="spellEnd"/>
      <w:r w:rsidRPr="003017E2">
        <w:rPr>
          <w:rFonts w:ascii="Times New Roman" w:eastAsia="Calibri" w:hAnsi="Times New Roman" w:cs="Times New Roman"/>
          <w:sz w:val="24"/>
          <w:szCs w:val="24"/>
        </w:rPr>
        <w:t xml:space="preserve"> I, </w:t>
      </w:r>
      <w:proofErr w:type="spellStart"/>
      <w:r w:rsidRPr="003017E2">
        <w:rPr>
          <w:rFonts w:ascii="Times New Roman" w:eastAsia="Calibri" w:hAnsi="Times New Roman" w:cs="Times New Roman"/>
          <w:sz w:val="24"/>
          <w:szCs w:val="24"/>
        </w:rPr>
        <w:t>Tscharntke</w:t>
      </w:r>
      <w:proofErr w:type="spellEnd"/>
      <w:r w:rsidRPr="003017E2">
        <w:rPr>
          <w:rFonts w:ascii="Times New Roman" w:eastAsia="Calibri" w:hAnsi="Times New Roman" w:cs="Times New Roman"/>
          <w:sz w:val="24"/>
          <w:szCs w:val="24"/>
        </w:rPr>
        <w:t xml:space="preserve"> T (2001) Succession of bee communities on fallows. </w:t>
      </w:r>
      <w:proofErr w:type="spellStart"/>
      <w:r w:rsidRPr="003017E2">
        <w:rPr>
          <w:rFonts w:ascii="Times New Roman" w:eastAsia="Calibri" w:hAnsi="Times New Roman" w:cs="Times New Roman"/>
          <w:sz w:val="24"/>
          <w:szCs w:val="24"/>
        </w:rPr>
        <w:t>Ecography</w:t>
      </w:r>
      <w:proofErr w:type="spellEnd"/>
      <w:r w:rsidRPr="003017E2">
        <w:rPr>
          <w:rFonts w:ascii="Times New Roman" w:eastAsia="Calibri" w:hAnsi="Times New Roman" w:cs="Times New Roman"/>
          <w:sz w:val="24"/>
          <w:szCs w:val="24"/>
        </w:rPr>
        <w:t xml:space="preserve"> 24:83–93</w:t>
      </w:r>
    </w:p>
    <w:p w14:paraId="49545E62"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Slocum, M. G., W. J. Platt and H. C. Cooley. 2003. Effects of differences in prescribed fire regimes on patchiness and intensity of fires in subtropical savannas of Everglades National Park, Florida. Restoration Ecology 11:91-102.</w:t>
      </w:r>
    </w:p>
    <w:p w14:paraId="44B5A88C"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Spears, B. L., M. C. Wallace, W. B. Ballard, R. S. Phillips, D. P. </w:t>
      </w:r>
      <w:proofErr w:type="spellStart"/>
      <w:r w:rsidRPr="003017E2">
        <w:rPr>
          <w:rFonts w:ascii="Times New Roman" w:eastAsia="Calibri" w:hAnsi="Times New Roman" w:cs="Times New Roman"/>
          <w:sz w:val="24"/>
          <w:szCs w:val="24"/>
        </w:rPr>
        <w:t>Holdstock</w:t>
      </w:r>
      <w:proofErr w:type="spellEnd"/>
      <w:r w:rsidRPr="003017E2">
        <w:rPr>
          <w:rFonts w:ascii="Times New Roman" w:eastAsia="Calibri" w:hAnsi="Times New Roman" w:cs="Times New Roman"/>
          <w:sz w:val="24"/>
          <w:szCs w:val="24"/>
        </w:rPr>
        <w:t xml:space="preserve">, J. H. </w:t>
      </w:r>
      <w:proofErr w:type="spellStart"/>
      <w:r w:rsidRPr="003017E2">
        <w:rPr>
          <w:rFonts w:ascii="Times New Roman" w:eastAsia="Calibri" w:hAnsi="Times New Roman" w:cs="Times New Roman"/>
          <w:sz w:val="24"/>
          <w:szCs w:val="24"/>
        </w:rPr>
        <w:t>Brunjes</w:t>
      </w:r>
      <w:proofErr w:type="spellEnd"/>
      <w:r w:rsidRPr="003017E2">
        <w:rPr>
          <w:rFonts w:ascii="Times New Roman" w:eastAsia="Calibri" w:hAnsi="Times New Roman" w:cs="Times New Roman"/>
          <w:sz w:val="24"/>
          <w:szCs w:val="24"/>
        </w:rPr>
        <w:t>, R. Applegate, M. S. Miller, and P. S. Gipson. 2007. Habitat Use and Survival of Preflight Wild Turkey Broods. Journal of Wildlife Management 71:69–81.</w:t>
      </w:r>
    </w:p>
    <w:p w14:paraId="080FDFA0" w14:textId="77777777" w:rsidR="00257DD3" w:rsidRPr="003017E2" w:rsidRDefault="00257DD3" w:rsidP="00257DD3">
      <w:pPr>
        <w:spacing w:after="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Stanturf</w:t>
      </w:r>
      <w:proofErr w:type="spellEnd"/>
      <w:r w:rsidRPr="003017E2">
        <w:rPr>
          <w:rFonts w:ascii="Times New Roman" w:eastAsia="Calibri" w:hAnsi="Times New Roman" w:cs="Times New Roman"/>
          <w:sz w:val="24"/>
        </w:rPr>
        <w:t>, J. A., D. D. Wade and T. A. Waldrop. 2002. Fire in southern forest landscapes. USDA Forest Service, Southern Research Station, Asheville, North Carolina, USA.</w:t>
      </w:r>
    </w:p>
    <w:p w14:paraId="6402ABA7" w14:textId="77777777" w:rsidR="00257DD3" w:rsidRPr="003017E2" w:rsidRDefault="00257DD3" w:rsidP="00257DD3">
      <w:pPr>
        <w:spacing w:after="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Swanson, D. A., D. P. Scott, and D. L. </w:t>
      </w:r>
      <w:proofErr w:type="spellStart"/>
      <w:r w:rsidRPr="003017E2">
        <w:rPr>
          <w:rFonts w:ascii="Times New Roman" w:eastAsia="Calibri" w:hAnsi="Times New Roman" w:cs="Times New Roman"/>
          <w:sz w:val="24"/>
        </w:rPr>
        <w:t>Risley</w:t>
      </w:r>
      <w:proofErr w:type="spellEnd"/>
      <w:r w:rsidRPr="003017E2">
        <w:rPr>
          <w:rFonts w:ascii="Times New Roman" w:eastAsia="Calibri" w:hAnsi="Times New Roman" w:cs="Times New Roman"/>
          <w:sz w:val="24"/>
        </w:rPr>
        <w:t>. 1999. Wildlife benefits of the conservation reserve program in Ohio. Journal of Soil and Water Conservation 54: 390-394.</w:t>
      </w:r>
    </w:p>
    <w:p w14:paraId="55801E27"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Taylor, J. S., K. E. Church, D. H. </w:t>
      </w:r>
      <w:proofErr w:type="spellStart"/>
      <w:r w:rsidRPr="003017E2">
        <w:rPr>
          <w:rFonts w:ascii="Times New Roman" w:eastAsia="Calibri" w:hAnsi="Times New Roman" w:cs="Times New Roman"/>
          <w:sz w:val="24"/>
          <w:szCs w:val="24"/>
        </w:rPr>
        <w:t>Rusch</w:t>
      </w:r>
      <w:proofErr w:type="spellEnd"/>
      <w:r w:rsidRPr="003017E2">
        <w:rPr>
          <w:rFonts w:ascii="Times New Roman" w:eastAsia="Calibri" w:hAnsi="Times New Roman" w:cs="Times New Roman"/>
          <w:sz w:val="24"/>
          <w:szCs w:val="24"/>
        </w:rPr>
        <w:t>. 1999. Microhabitat selection by nesting and brood-rearing northern bobwhite in Kansas. The Journal of Wildlife Management 63:686–694.</w:t>
      </w:r>
    </w:p>
    <w:p w14:paraId="2F119B01"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Teer</w:t>
      </w:r>
      <w:proofErr w:type="spellEnd"/>
      <w:r w:rsidRPr="003017E2">
        <w:rPr>
          <w:rFonts w:ascii="Times New Roman" w:eastAsia="Calibri" w:hAnsi="Times New Roman" w:cs="Times New Roman"/>
          <w:sz w:val="24"/>
          <w:szCs w:val="24"/>
        </w:rPr>
        <w:t xml:space="preserve">, J. G. 1996. The white-tailed deer: natural history and management. In Rangeland Wildlife, ed. P. R. </w:t>
      </w:r>
      <w:proofErr w:type="spellStart"/>
      <w:r w:rsidRPr="003017E2">
        <w:rPr>
          <w:rFonts w:ascii="Times New Roman" w:eastAsia="Calibri" w:hAnsi="Times New Roman" w:cs="Times New Roman"/>
          <w:sz w:val="24"/>
          <w:szCs w:val="24"/>
        </w:rPr>
        <w:t>Krausman</w:t>
      </w:r>
      <w:proofErr w:type="spellEnd"/>
      <w:r w:rsidRPr="003017E2">
        <w:rPr>
          <w:rFonts w:ascii="Times New Roman" w:eastAsia="Calibri" w:hAnsi="Times New Roman" w:cs="Times New Roman"/>
          <w:sz w:val="24"/>
          <w:szCs w:val="24"/>
        </w:rPr>
        <w:t>, 193–210. Society of Range Management. Denver, Colorado, USA.</w:t>
      </w:r>
    </w:p>
    <w:p w14:paraId="5174513A"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lastRenderedPageBreak/>
        <w:t>Tennessee State Wildlife Action Plan Team. 2015. Tennessee State Wildlife Action Plan 2015. Tennessee Wildlife Resources Agency. Nashville, Tennessee, USA.</w:t>
      </w:r>
    </w:p>
    <w:p w14:paraId="4793BAC6" w14:textId="77777777" w:rsidR="00B061BA" w:rsidRDefault="00B061BA" w:rsidP="00B061BA">
      <w:pPr>
        <w:spacing w:after="240" w:line="480" w:lineRule="auto"/>
        <w:ind w:left="720" w:hanging="720"/>
        <w:rPr>
          <w:rFonts w:ascii="Times New Roman" w:eastAsia="Calibri" w:hAnsi="Times New Roman" w:cs="Times New Roman"/>
          <w:sz w:val="24"/>
        </w:rPr>
      </w:pPr>
      <w:r>
        <w:rPr>
          <w:rFonts w:ascii="Times New Roman" w:eastAsia="Calibri" w:hAnsi="Times New Roman" w:cs="Times New Roman"/>
          <w:sz w:val="24"/>
        </w:rPr>
        <w:t xml:space="preserve">Unger, A. M., E. P. Tanner, C. A. Harper, P. D. Keyser, F. T. Van </w:t>
      </w:r>
      <w:proofErr w:type="spellStart"/>
      <w:r>
        <w:rPr>
          <w:rFonts w:ascii="Times New Roman" w:eastAsia="Calibri" w:hAnsi="Times New Roman" w:cs="Times New Roman"/>
          <w:sz w:val="24"/>
        </w:rPr>
        <w:t>Manen</w:t>
      </w:r>
      <w:proofErr w:type="spellEnd"/>
      <w:r>
        <w:rPr>
          <w:rFonts w:ascii="Times New Roman" w:eastAsia="Calibri" w:hAnsi="Times New Roman" w:cs="Times New Roman"/>
          <w:sz w:val="24"/>
        </w:rPr>
        <w:t>, J. J. Morgan, D. L. Baxley. 2015.  Northern bobwhite seasonal habitat selection on a reclaimed surface coal mine in Kentucky. Journal of the Southeastern Association of Fish and Wildlife Agencies 2:235</w:t>
      </w:r>
      <w:r w:rsidRPr="00256B21">
        <w:rPr>
          <w:rFonts w:ascii="Times New Roman" w:eastAsia="Calibri" w:hAnsi="Times New Roman" w:cs="Times New Roman"/>
          <w:sz w:val="24"/>
        </w:rPr>
        <w:t>–</w:t>
      </w:r>
      <w:r>
        <w:rPr>
          <w:rFonts w:ascii="Times New Roman" w:eastAsia="Calibri" w:hAnsi="Times New Roman" w:cs="Times New Roman"/>
          <w:sz w:val="24"/>
        </w:rPr>
        <w:t>246</w:t>
      </w:r>
    </w:p>
    <w:p w14:paraId="765CEC11" w14:textId="26573336" w:rsidR="00257DD3" w:rsidRPr="003017E2" w:rsidRDefault="00257DD3" w:rsidP="00257DD3">
      <w:pPr>
        <w:spacing w:after="0" w:line="480" w:lineRule="auto"/>
        <w:ind w:left="720" w:hanging="720"/>
        <w:rPr>
          <w:rFonts w:ascii="Times New Roman" w:eastAsia="Calibri" w:hAnsi="Times New Roman" w:cs="Times New Roman"/>
          <w:sz w:val="24"/>
          <w:szCs w:val="24"/>
        </w:rPr>
      </w:pPr>
      <w:proofErr w:type="spellStart"/>
      <w:r w:rsidRPr="003017E2">
        <w:rPr>
          <w:rFonts w:ascii="Times New Roman" w:eastAsia="Calibri" w:hAnsi="Times New Roman" w:cs="Times New Roman"/>
          <w:sz w:val="24"/>
          <w:szCs w:val="24"/>
        </w:rPr>
        <w:t>Uresk</w:t>
      </w:r>
      <w:proofErr w:type="spellEnd"/>
      <w:r w:rsidRPr="003017E2">
        <w:rPr>
          <w:rFonts w:ascii="Times New Roman" w:eastAsia="Calibri" w:hAnsi="Times New Roman" w:cs="Times New Roman"/>
          <w:sz w:val="24"/>
          <w:szCs w:val="24"/>
        </w:rPr>
        <w:t xml:space="preserve">, D. W., T. A. </w:t>
      </w:r>
      <w:proofErr w:type="spellStart"/>
      <w:r w:rsidRPr="003017E2">
        <w:rPr>
          <w:rFonts w:ascii="Times New Roman" w:eastAsia="Calibri" w:hAnsi="Times New Roman" w:cs="Times New Roman"/>
          <w:sz w:val="24"/>
          <w:szCs w:val="24"/>
        </w:rPr>
        <w:t>Benzon</w:t>
      </w:r>
      <w:proofErr w:type="spellEnd"/>
      <w:r w:rsidRPr="003017E2">
        <w:rPr>
          <w:rFonts w:ascii="Times New Roman" w:eastAsia="Calibri" w:hAnsi="Times New Roman" w:cs="Times New Roman"/>
          <w:sz w:val="24"/>
          <w:szCs w:val="24"/>
        </w:rPr>
        <w:t xml:space="preserve">, K. E. Severson, and L. </w:t>
      </w:r>
      <w:proofErr w:type="spellStart"/>
      <w:r w:rsidRPr="003017E2">
        <w:rPr>
          <w:rFonts w:ascii="Times New Roman" w:eastAsia="Calibri" w:hAnsi="Times New Roman" w:cs="Times New Roman"/>
          <w:sz w:val="24"/>
          <w:szCs w:val="24"/>
        </w:rPr>
        <w:t>Benkobi</w:t>
      </w:r>
      <w:proofErr w:type="spellEnd"/>
      <w:r w:rsidRPr="003017E2">
        <w:rPr>
          <w:rFonts w:ascii="Times New Roman" w:eastAsia="Calibri" w:hAnsi="Times New Roman" w:cs="Times New Roman"/>
          <w:sz w:val="24"/>
          <w:szCs w:val="24"/>
        </w:rPr>
        <w:t>. 1999. Characteristics of white-tailed deer fawn beds, Black Hills, South Dakota. Great Basin Naturalist 59:348–354.</w:t>
      </w:r>
    </w:p>
    <w:p w14:paraId="65D94BBF"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U.S. Department of Agriculture (USDA). 2016. Conservation Cover – Permanent Wildlife Planting FY 2016 Environmental Quality Incentives Program Requirement Sheet. Publication 327. Washington, DC, USA.</w:t>
      </w:r>
    </w:p>
    <w:p w14:paraId="5C3BDD17" w14:textId="77777777" w:rsidR="00257DD3" w:rsidRPr="003017E2" w:rsidRDefault="00257DD3" w:rsidP="00257DD3">
      <w:pPr>
        <w:spacing w:after="0" w:line="480" w:lineRule="auto"/>
        <w:ind w:left="720" w:hanging="720"/>
        <w:rPr>
          <w:rFonts w:ascii="Times New Roman" w:eastAsia="Calibri" w:hAnsi="Times New Roman" w:cs="Times New Roman"/>
          <w:sz w:val="24"/>
        </w:rPr>
      </w:pPr>
      <w:proofErr w:type="spellStart"/>
      <w:r w:rsidRPr="003017E2">
        <w:rPr>
          <w:rFonts w:ascii="Times New Roman" w:eastAsia="Calibri" w:hAnsi="Times New Roman" w:cs="Times New Roman"/>
          <w:sz w:val="24"/>
        </w:rPr>
        <w:t>Vitousek</w:t>
      </w:r>
      <w:proofErr w:type="spellEnd"/>
      <w:r w:rsidRPr="003017E2">
        <w:rPr>
          <w:rFonts w:ascii="Times New Roman" w:eastAsia="Calibri" w:hAnsi="Times New Roman" w:cs="Times New Roman"/>
          <w:sz w:val="24"/>
        </w:rPr>
        <w:t>, P. M., H. A. Mooney, J. Lubchenco, and J. M. Melillo. 1997. Human domination of Earths ecosystems. Science, News Series 227:494</w:t>
      </w:r>
      <w:bookmarkStart w:id="62" w:name="_Hlk76837943"/>
      <w:r w:rsidRPr="003017E2">
        <w:rPr>
          <w:rFonts w:ascii="Times New Roman" w:eastAsia="Calibri" w:hAnsi="Times New Roman" w:cs="Times New Roman"/>
          <w:sz w:val="24"/>
        </w:rPr>
        <w:t>–</w:t>
      </w:r>
      <w:bookmarkEnd w:id="62"/>
      <w:r w:rsidRPr="003017E2">
        <w:rPr>
          <w:rFonts w:ascii="Times New Roman" w:eastAsia="Calibri" w:hAnsi="Times New Roman" w:cs="Times New Roman"/>
          <w:sz w:val="24"/>
        </w:rPr>
        <w:t>499.</w:t>
      </w:r>
    </w:p>
    <w:p w14:paraId="7F9D9B1C" w14:textId="77777777" w:rsidR="00257DD3" w:rsidRPr="003017E2" w:rsidRDefault="00257DD3" w:rsidP="00257DD3">
      <w:pPr>
        <w:spacing w:after="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Waldrop, T. A. and S. L. </w:t>
      </w:r>
      <w:proofErr w:type="spellStart"/>
      <w:r w:rsidRPr="003017E2">
        <w:rPr>
          <w:rFonts w:ascii="Times New Roman" w:eastAsia="Calibri" w:hAnsi="Times New Roman" w:cs="Times New Roman"/>
          <w:sz w:val="24"/>
        </w:rPr>
        <w:t>Goodrick</w:t>
      </w:r>
      <w:proofErr w:type="spellEnd"/>
      <w:r w:rsidRPr="003017E2">
        <w:rPr>
          <w:rFonts w:ascii="Times New Roman" w:eastAsia="Calibri" w:hAnsi="Times New Roman" w:cs="Times New Roman"/>
          <w:sz w:val="24"/>
        </w:rPr>
        <w:t>. 2012. Introduction to prescribed fire in southern ecosystems. Southern Research Station, USDA Forest Service, Asheville, North Carolina, USA.</w:t>
      </w:r>
    </w:p>
    <w:p w14:paraId="5C54869E" w14:textId="77777777" w:rsidR="00257DD3" w:rsidRPr="003017E2" w:rsidRDefault="00257DD3" w:rsidP="00257DD3">
      <w:pPr>
        <w:spacing w:after="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 xml:space="preserve">West, A. S., P. D. Keyser, C. M. </w:t>
      </w:r>
      <w:proofErr w:type="spellStart"/>
      <w:r w:rsidRPr="003017E2">
        <w:rPr>
          <w:rFonts w:ascii="Times New Roman" w:eastAsia="Calibri" w:hAnsi="Times New Roman" w:cs="Times New Roman"/>
          <w:sz w:val="24"/>
        </w:rPr>
        <w:t>Lituma</w:t>
      </w:r>
      <w:proofErr w:type="spellEnd"/>
      <w:r w:rsidRPr="003017E2">
        <w:rPr>
          <w:rFonts w:ascii="Times New Roman" w:eastAsia="Calibri" w:hAnsi="Times New Roman" w:cs="Times New Roman"/>
          <w:sz w:val="24"/>
        </w:rPr>
        <w:t>, D. A. Buehler, R. D. Applegate, and J. Morgan. 2016. Grasslands Bird Occupancy of Native Warm-Season Grass. The Journal of Wildlife Management 80:1081–1090.</w:t>
      </w:r>
    </w:p>
    <w:p w14:paraId="31BD4892"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Whitmore, R. C. 1981. Structural characteristics of grasshopper sparrow habitat. The Journal of Wildlife Management 45:811–814.</w:t>
      </w:r>
    </w:p>
    <w:p w14:paraId="4595D577"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rPr>
        <w:t>Wigginton, S. K. and L. A. Meyerson. 2018. Passive roadside restoration reduces management costs and fosters native habitat. Ecological Restoration 36(1):41–51.</w:t>
      </w:r>
    </w:p>
    <w:p w14:paraId="202B1A90"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lastRenderedPageBreak/>
        <w:t>Williams, M. 1989. Americans and their forests: a historical geography. Cambridge University Press, Cambridge.</w:t>
      </w:r>
    </w:p>
    <w:p w14:paraId="30A6C21B"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Winter, M., D. H. Johnson, and J. A. Shaffer. 2005. Variability in Vegetation Effects on Density and Nesting Success of Grassland Birds. Journal of Wildlife Management 69:185–197.</w:t>
      </w:r>
    </w:p>
    <w:p w14:paraId="08715DB4"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p>
    <w:p w14:paraId="0FA17B20" w14:textId="77777777" w:rsidR="00B061BA" w:rsidRDefault="00B061BA" w:rsidP="00257DD3">
      <w:pPr>
        <w:spacing w:after="0" w:line="480" w:lineRule="auto"/>
        <w:jc w:val="center"/>
        <w:rPr>
          <w:rFonts w:ascii="Times New Roman" w:eastAsia="Times New Roman" w:hAnsi="Times New Roman" w:cs="Times New Roman"/>
          <w:b/>
          <w:sz w:val="24"/>
          <w:szCs w:val="24"/>
        </w:rPr>
      </w:pPr>
      <w:bookmarkStart w:id="63" w:name="_Hlk89512736"/>
      <w:bookmarkStart w:id="64" w:name="_Hlk89049595"/>
    </w:p>
    <w:p w14:paraId="76FC21A1"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6B5EF458"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1AC72470"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3ED942F0"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00CFB079"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415BEDBB"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3346ACBF"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3C94FDCF"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4CEA3C7D"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7CC2D76A"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03FB7F8E"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1FE85D2A"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34F06CDE"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345C4E95"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508AD480"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32588269"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56F96308"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284F2679" w14:textId="22F4F445" w:rsidR="00A730C7" w:rsidRPr="00A730C7" w:rsidRDefault="00A730C7" w:rsidP="00A730C7">
      <w:pPr>
        <w:pStyle w:val="BLPStyle2"/>
      </w:pPr>
      <w:bookmarkStart w:id="65" w:name="_Toc93530995"/>
      <w:bookmarkEnd w:id="63"/>
      <w:r>
        <w:lastRenderedPageBreak/>
        <w:t xml:space="preserve">Appendix </w:t>
      </w:r>
      <w:r w:rsidR="00D428DA">
        <w:t>A</w:t>
      </w:r>
      <w:r>
        <w:t>: Chapter I tables and figures</w:t>
      </w:r>
      <w:bookmarkStart w:id="66" w:name="_Toc420995912"/>
      <w:bookmarkStart w:id="67" w:name="_Toc422997499"/>
      <w:bookmarkEnd w:id="64"/>
      <w:bookmarkEnd w:id="65"/>
    </w:p>
    <w:p w14:paraId="1966B718" w14:textId="77777777" w:rsidR="00A730C7" w:rsidRDefault="00A730C7" w:rsidP="00257DD3">
      <w:pPr>
        <w:numPr>
          <w:ilvl w:val="12"/>
          <w:numId w:val="0"/>
        </w:numPr>
        <w:spacing w:after="0" w:line="240" w:lineRule="auto"/>
        <w:rPr>
          <w:rFonts w:ascii="Times New Roman" w:eastAsia="Calibri" w:hAnsi="Times New Roman" w:cs="Times New Roman"/>
          <w:b/>
          <w:sz w:val="24"/>
          <w:szCs w:val="24"/>
        </w:rPr>
      </w:pPr>
    </w:p>
    <w:p w14:paraId="5B2FA492" w14:textId="73CEEF3D" w:rsidR="00257DD3" w:rsidRPr="003017E2" w:rsidRDefault="00257DD3" w:rsidP="00257DD3">
      <w:pPr>
        <w:numPr>
          <w:ilvl w:val="12"/>
          <w:numId w:val="0"/>
        </w:numPr>
        <w:spacing w:after="0" w:line="240" w:lineRule="auto"/>
        <w:rPr>
          <w:rFonts w:ascii="Times New Roman" w:eastAsia="Times New Roman" w:hAnsi="Times New Roman" w:cs="Times New Roman"/>
          <w:sz w:val="24"/>
          <w:szCs w:val="24"/>
        </w:rPr>
      </w:pPr>
      <w:r w:rsidRPr="003017E2">
        <w:rPr>
          <w:rFonts w:ascii="Times New Roman" w:eastAsia="Calibri" w:hAnsi="Times New Roman" w:cs="Times New Roman"/>
          <w:b/>
          <w:sz w:val="24"/>
          <w:szCs w:val="24"/>
        </w:rPr>
        <w:t xml:space="preserve">Table </w:t>
      </w:r>
      <w:r w:rsidR="004F14D1">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.1</w:t>
      </w:r>
      <w:r w:rsidRPr="003017E2">
        <w:rPr>
          <w:rFonts w:ascii="Times New Roman" w:eastAsia="Calibri" w:hAnsi="Times New Roman" w:cs="Times New Roman"/>
          <w:sz w:val="24"/>
          <w:szCs w:val="24"/>
        </w:rPr>
        <w:t xml:space="preserve">. </w:t>
      </w:r>
      <w:r w:rsidR="001A2DE7" w:rsidRPr="003017E2">
        <w:rPr>
          <w:rFonts w:ascii="Times New Roman" w:hAnsi="Times New Roman" w:cs="Times New Roman"/>
          <w:sz w:val="24"/>
          <w:szCs w:val="24"/>
        </w:rPr>
        <w:t>Mean coverage (%) and standard error (SE) of plant groups detected in 5 early successional plant community treatments across all study sites (n = 11) in Tennessee and Alabama, USA, June–August 2019 and 2020.</w:t>
      </w:r>
    </w:p>
    <w:tbl>
      <w:tblPr>
        <w:tblStyle w:val="Table111"/>
        <w:tblW w:w="9360" w:type="dxa"/>
        <w:tblLayout w:type="fixed"/>
        <w:tblLook w:val="04A0" w:firstRow="1" w:lastRow="0" w:firstColumn="1" w:lastColumn="0" w:noHBand="0" w:noVBand="1"/>
      </w:tblPr>
      <w:tblGrid>
        <w:gridCol w:w="810"/>
        <w:gridCol w:w="619"/>
        <w:gridCol w:w="11"/>
        <w:gridCol w:w="592"/>
        <w:gridCol w:w="11"/>
        <w:gridCol w:w="432"/>
        <w:gridCol w:w="7"/>
        <w:gridCol w:w="11"/>
        <w:gridCol w:w="27"/>
        <w:gridCol w:w="521"/>
        <w:gridCol w:w="7"/>
        <w:gridCol w:w="11"/>
        <w:gridCol w:w="558"/>
        <w:gridCol w:w="7"/>
        <w:gridCol w:w="11"/>
        <w:gridCol w:w="494"/>
        <w:gridCol w:w="11"/>
        <w:gridCol w:w="619"/>
        <w:gridCol w:w="11"/>
        <w:gridCol w:w="619"/>
        <w:gridCol w:w="11"/>
        <w:gridCol w:w="529"/>
        <w:gridCol w:w="11"/>
        <w:gridCol w:w="619"/>
        <w:gridCol w:w="11"/>
        <w:gridCol w:w="619"/>
        <w:gridCol w:w="11"/>
        <w:gridCol w:w="439"/>
        <w:gridCol w:w="11"/>
        <w:gridCol w:w="579"/>
        <w:gridCol w:w="7"/>
        <w:gridCol w:w="11"/>
        <w:gridCol w:w="558"/>
        <w:gridCol w:w="7"/>
        <w:gridCol w:w="11"/>
        <w:gridCol w:w="526"/>
        <w:gridCol w:w="11"/>
      </w:tblGrid>
      <w:tr w:rsidR="000979AA" w:rsidRPr="00C41973" w14:paraId="6D2B8C1B" w14:textId="77777777" w:rsidTr="003D4A70">
        <w:trPr>
          <w:trHeight w:val="367"/>
        </w:trPr>
        <w:tc>
          <w:tcPr>
            <w:tcW w:w="810" w:type="dxa"/>
            <w:tcBorders>
              <w:top w:val="nil"/>
              <w:left w:val="nil"/>
              <w:bottom w:val="nil"/>
              <w:right w:val="nil"/>
            </w:tcBorders>
          </w:tcPr>
          <w:p w14:paraId="4DC95DFF" w14:textId="77777777" w:rsidR="00257DD3" w:rsidRPr="00C41973" w:rsidRDefault="00257DD3" w:rsidP="00257DD3">
            <w:pPr>
              <w:rPr>
                <w:sz w:val="20"/>
                <w:szCs w:val="20"/>
              </w:rPr>
            </w:pPr>
          </w:p>
        </w:tc>
        <w:tc>
          <w:tcPr>
            <w:tcW w:w="1710" w:type="dxa"/>
            <w:gridSpan w:val="8"/>
            <w:tcBorders>
              <w:top w:val="single" w:sz="4" w:space="0" w:color="auto"/>
              <w:left w:val="nil"/>
              <w:bottom w:val="single" w:sz="4" w:space="0" w:color="auto"/>
              <w:right w:val="nil"/>
            </w:tcBorders>
          </w:tcPr>
          <w:p w14:paraId="4127CD56" w14:textId="77777777" w:rsidR="00257DD3" w:rsidRPr="00C41973" w:rsidRDefault="00257DD3" w:rsidP="00257DD3">
            <w:pPr>
              <w:rPr>
                <w:sz w:val="20"/>
                <w:szCs w:val="20"/>
              </w:rPr>
            </w:pPr>
          </w:p>
        </w:tc>
        <w:tc>
          <w:tcPr>
            <w:tcW w:w="1620" w:type="dxa"/>
            <w:gridSpan w:val="8"/>
            <w:tcBorders>
              <w:top w:val="single" w:sz="4" w:space="0" w:color="auto"/>
              <w:left w:val="nil"/>
              <w:bottom w:val="single" w:sz="4" w:space="0" w:color="auto"/>
              <w:right w:val="nil"/>
            </w:tcBorders>
          </w:tcPr>
          <w:p w14:paraId="2EFD43F2" w14:textId="77777777" w:rsidR="00257DD3" w:rsidRPr="00C41973" w:rsidRDefault="00257DD3" w:rsidP="00257DD3">
            <w:pPr>
              <w:rPr>
                <w:sz w:val="20"/>
                <w:szCs w:val="20"/>
              </w:rPr>
            </w:pPr>
          </w:p>
        </w:tc>
        <w:tc>
          <w:tcPr>
            <w:tcW w:w="1800" w:type="dxa"/>
            <w:gridSpan w:val="6"/>
            <w:tcBorders>
              <w:top w:val="single" w:sz="4" w:space="0" w:color="auto"/>
              <w:left w:val="nil"/>
              <w:bottom w:val="single" w:sz="4" w:space="0" w:color="auto"/>
              <w:right w:val="nil"/>
            </w:tcBorders>
            <w:vAlign w:val="center"/>
          </w:tcPr>
          <w:p w14:paraId="45245D60" w14:textId="77777777" w:rsidR="00257DD3" w:rsidRPr="00C41973" w:rsidRDefault="00257DD3" w:rsidP="00257DD3">
            <w:pPr>
              <w:jc w:val="center"/>
              <w:rPr>
                <w:b/>
                <w:sz w:val="20"/>
                <w:szCs w:val="20"/>
                <w:vertAlign w:val="superscript"/>
              </w:rPr>
            </w:pPr>
            <w:proofErr w:type="spellStart"/>
            <w:r w:rsidRPr="00C41973">
              <w:rPr>
                <w:b/>
                <w:sz w:val="20"/>
                <w:szCs w:val="20"/>
              </w:rPr>
              <w:t>Treatment</w:t>
            </w:r>
            <w:r w:rsidRPr="00C41973">
              <w:rPr>
                <w:b/>
                <w:sz w:val="20"/>
                <w:szCs w:val="20"/>
                <w:vertAlign w:val="superscript"/>
              </w:rPr>
              <w:t>A</w:t>
            </w:r>
            <w:proofErr w:type="spellEnd"/>
          </w:p>
        </w:tc>
        <w:tc>
          <w:tcPr>
            <w:tcW w:w="1710" w:type="dxa"/>
            <w:gridSpan w:val="6"/>
            <w:tcBorders>
              <w:top w:val="single" w:sz="4" w:space="0" w:color="auto"/>
              <w:left w:val="nil"/>
              <w:bottom w:val="single" w:sz="4" w:space="0" w:color="auto"/>
              <w:right w:val="nil"/>
            </w:tcBorders>
          </w:tcPr>
          <w:p w14:paraId="1F1F0A23" w14:textId="77777777" w:rsidR="00257DD3" w:rsidRPr="00C41973" w:rsidRDefault="00257DD3" w:rsidP="00257DD3">
            <w:pPr>
              <w:rPr>
                <w:sz w:val="20"/>
                <w:szCs w:val="20"/>
              </w:rPr>
            </w:pPr>
          </w:p>
        </w:tc>
        <w:tc>
          <w:tcPr>
            <w:tcW w:w="1710" w:type="dxa"/>
            <w:gridSpan w:val="8"/>
            <w:tcBorders>
              <w:top w:val="single" w:sz="4" w:space="0" w:color="auto"/>
              <w:left w:val="nil"/>
              <w:bottom w:val="single" w:sz="4" w:space="0" w:color="auto"/>
              <w:right w:val="nil"/>
            </w:tcBorders>
            <w:vAlign w:val="center"/>
          </w:tcPr>
          <w:p w14:paraId="04D4A787" w14:textId="77777777" w:rsidR="00257DD3" w:rsidRPr="00C41973" w:rsidRDefault="00257DD3" w:rsidP="00257DD3">
            <w:pPr>
              <w:rPr>
                <w:sz w:val="20"/>
                <w:szCs w:val="20"/>
              </w:rPr>
            </w:pPr>
          </w:p>
        </w:tc>
      </w:tr>
      <w:tr w:rsidR="000979AA" w:rsidRPr="00C41973" w14:paraId="20F1973F" w14:textId="77777777" w:rsidTr="003D4A70">
        <w:trPr>
          <w:trHeight w:val="510"/>
        </w:trPr>
        <w:tc>
          <w:tcPr>
            <w:tcW w:w="810" w:type="dxa"/>
            <w:tcBorders>
              <w:top w:val="nil"/>
              <w:left w:val="nil"/>
              <w:bottom w:val="nil"/>
              <w:right w:val="nil"/>
            </w:tcBorders>
          </w:tcPr>
          <w:p w14:paraId="3AAACC23" w14:textId="77777777" w:rsidR="00257DD3" w:rsidRPr="00C41973" w:rsidRDefault="00257DD3" w:rsidP="00257DD3">
            <w:pPr>
              <w:rPr>
                <w:sz w:val="20"/>
                <w:szCs w:val="20"/>
              </w:rPr>
            </w:pPr>
          </w:p>
        </w:tc>
        <w:tc>
          <w:tcPr>
            <w:tcW w:w="1710" w:type="dxa"/>
            <w:gridSpan w:val="8"/>
            <w:tcBorders>
              <w:top w:val="single" w:sz="4" w:space="0" w:color="auto"/>
              <w:left w:val="nil"/>
              <w:bottom w:val="single" w:sz="4" w:space="0" w:color="auto"/>
              <w:right w:val="nil"/>
            </w:tcBorders>
            <w:vAlign w:val="bottom"/>
          </w:tcPr>
          <w:p w14:paraId="45663CF2" w14:textId="77777777" w:rsidR="00257DD3" w:rsidRPr="00C41973" w:rsidRDefault="00257DD3" w:rsidP="00257DD3">
            <w:pPr>
              <w:jc w:val="center"/>
              <w:rPr>
                <w:b/>
                <w:sz w:val="20"/>
                <w:szCs w:val="20"/>
              </w:rPr>
            </w:pPr>
            <w:r w:rsidRPr="00C41973">
              <w:rPr>
                <w:b/>
                <w:sz w:val="20"/>
                <w:szCs w:val="20"/>
              </w:rPr>
              <w:t>CL</w:t>
            </w:r>
          </w:p>
          <w:p w14:paraId="7E3CEEC5" w14:textId="5C7C81C4" w:rsidR="00257DD3" w:rsidRPr="00C41973" w:rsidRDefault="00257DD3" w:rsidP="00257DD3">
            <w:pPr>
              <w:jc w:val="center"/>
              <w:rPr>
                <w:b/>
                <w:sz w:val="20"/>
                <w:szCs w:val="20"/>
              </w:rPr>
            </w:pPr>
          </w:p>
        </w:tc>
        <w:tc>
          <w:tcPr>
            <w:tcW w:w="1620" w:type="dxa"/>
            <w:gridSpan w:val="8"/>
            <w:tcBorders>
              <w:top w:val="single" w:sz="4" w:space="0" w:color="auto"/>
              <w:left w:val="nil"/>
              <w:bottom w:val="single" w:sz="4" w:space="0" w:color="auto"/>
              <w:right w:val="nil"/>
            </w:tcBorders>
            <w:vAlign w:val="bottom"/>
          </w:tcPr>
          <w:p w14:paraId="02A0FA20" w14:textId="77777777" w:rsidR="00257DD3" w:rsidRPr="00C41973" w:rsidRDefault="00257DD3" w:rsidP="003D4A70">
            <w:pPr>
              <w:jc w:val="center"/>
              <w:rPr>
                <w:b/>
                <w:sz w:val="20"/>
                <w:szCs w:val="20"/>
              </w:rPr>
            </w:pPr>
            <w:r w:rsidRPr="00C41973">
              <w:rPr>
                <w:b/>
                <w:sz w:val="20"/>
                <w:szCs w:val="20"/>
              </w:rPr>
              <w:t>PB</w:t>
            </w:r>
          </w:p>
          <w:p w14:paraId="74A84928" w14:textId="5A3C5753" w:rsidR="00257DD3" w:rsidRPr="00C41973" w:rsidRDefault="00257DD3" w:rsidP="003D4A70">
            <w:pPr>
              <w:jc w:val="center"/>
              <w:rPr>
                <w:b/>
                <w:sz w:val="20"/>
                <w:szCs w:val="20"/>
              </w:rPr>
            </w:pPr>
          </w:p>
        </w:tc>
        <w:tc>
          <w:tcPr>
            <w:tcW w:w="1800" w:type="dxa"/>
            <w:gridSpan w:val="6"/>
            <w:tcBorders>
              <w:top w:val="single" w:sz="4" w:space="0" w:color="auto"/>
              <w:left w:val="nil"/>
              <w:bottom w:val="single" w:sz="4" w:space="0" w:color="auto"/>
              <w:right w:val="nil"/>
            </w:tcBorders>
            <w:vAlign w:val="bottom"/>
          </w:tcPr>
          <w:p w14:paraId="770B71D3" w14:textId="77777777" w:rsidR="00257DD3" w:rsidRPr="00C41973" w:rsidRDefault="00257DD3" w:rsidP="003D4A70">
            <w:pPr>
              <w:jc w:val="center"/>
              <w:rPr>
                <w:b/>
                <w:sz w:val="20"/>
                <w:szCs w:val="20"/>
              </w:rPr>
            </w:pPr>
            <w:r w:rsidRPr="00C41973">
              <w:rPr>
                <w:b/>
                <w:sz w:val="20"/>
                <w:szCs w:val="20"/>
              </w:rPr>
              <w:t>PM</w:t>
            </w:r>
          </w:p>
          <w:p w14:paraId="0D1AAAF5" w14:textId="4DB532C7" w:rsidR="00257DD3" w:rsidRPr="00C41973" w:rsidRDefault="00257DD3" w:rsidP="003D4A70">
            <w:pPr>
              <w:jc w:val="center"/>
              <w:rPr>
                <w:b/>
                <w:sz w:val="20"/>
                <w:szCs w:val="20"/>
              </w:rPr>
            </w:pPr>
          </w:p>
        </w:tc>
        <w:tc>
          <w:tcPr>
            <w:tcW w:w="1710" w:type="dxa"/>
            <w:gridSpan w:val="6"/>
            <w:tcBorders>
              <w:top w:val="single" w:sz="4" w:space="0" w:color="auto"/>
              <w:left w:val="nil"/>
              <w:bottom w:val="single" w:sz="4" w:space="0" w:color="auto"/>
              <w:right w:val="nil"/>
            </w:tcBorders>
            <w:vAlign w:val="bottom"/>
          </w:tcPr>
          <w:p w14:paraId="531D43DB" w14:textId="77777777" w:rsidR="00257DD3" w:rsidRPr="00C41973" w:rsidRDefault="00257DD3" w:rsidP="003D4A70">
            <w:pPr>
              <w:jc w:val="center"/>
              <w:rPr>
                <w:b/>
                <w:sz w:val="20"/>
                <w:szCs w:val="20"/>
              </w:rPr>
            </w:pPr>
            <w:r w:rsidRPr="00C41973">
              <w:rPr>
                <w:b/>
                <w:sz w:val="20"/>
                <w:szCs w:val="20"/>
              </w:rPr>
              <w:t>SB</w:t>
            </w:r>
          </w:p>
          <w:p w14:paraId="24C11402" w14:textId="478619D8" w:rsidR="00257DD3" w:rsidRPr="00C41973" w:rsidRDefault="00257DD3" w:rsidP="003D4A70">
            <w:pPr>
              <w:jc w:val="center"/>
              <w:rPr>
                <w:b/>
                <w:sz w:val="20"/>
                <w:szCs w:val="20"/>
              </w:rPr>
            </w:pPr>
          </w:p>
        </w:tc>
        <w:tc>
          <w:tcPr>
            <w:tcW w:w="1710" w:type="dxa"/>
            <w:gridSpan w:val="8"/>
            <w:tcBorders>
              <w:top w:val="single" w:sz="4" w:space="0" w:color="auto"/>
              <w:left w:val="nil"/>
              <w:bottom w:val="single" w:sz="4" w:space="0" w:color="auto"/>
              <w:right w:val="nil"/>
            </w:tcBorders>
            <w:vAlign w:val="bottom"/>
          </w:tcPr>
          <w:p w14:paraId="1E295656" w14:textId="77777777" w:rsidR="00257DD3" w:rsidRPr="00C41973" w:rsidRDefault="00257DD3" w:rsidP="003D4A70">
            <w:pPr>
              <w:jc w:val="center"/>
              <w:rPr>
                <w:b/>
                <w:sz w:val="20"/>
                <w:szCs w:val="20"/>
              </w:rPr>
            </w:pPr>
            <w:r w:rsidRPr="00C41973">
              <w:rPr>
                <w:b/>
                <w:sz w:val="20"/>
                <w:szCs w:val="20"/>
              </w:rPr>
              <w:t>SM</w:t>
            </w:r>
          </w:p>
          <w:p w14:paraId="32E1F144" w14:textId="507D74B8" w:rsidR="00257DD3" w:rsidRPr="00C41973" w:rsidRDefault="00257DD3" w:rsidP="003D4A70">
            <w:pPr>
              <w:jc w:val="center"/>
              <w:rPr>
                <w:b/>
                <w:sz w:val="20"/>
                <w:szCs w:val="20"/>
              </w:rPr>
            </w:pPr>
          </w:p>
        </w:tc>
      </w:tr>
      <w:tr w:rsidR="00DA0CE9" w:rsidRPr="00C41973" w14:paraId="058FA8D1" w14:textId="77777777" w:rsidTr="003D4A70">
        <w:trPr>
          <w:trHeight w:val="384"/>
        </w:trPr>
        <w:tc>
          <w:tcPr>
            <w:tcW w:w="810" w:type="dxa"/>
            <w:tcBorders>
              <w:top w:val="nil"/>
              <w:left w:val="nil"/>
              <w:bottom w:val="single" w:sz="4" w:space="0" w:color="auto"/>
              <w:right w:val="nil"/>
            </w:tcBorders>
            <w:vAlign w:val="center"/>
          </w:tcPr>
          <w:p w14:paraId="6F4401AF" w14:textId="77777777" w:rsidR="00257DD3" w:rsidRPr="00C41973" w:rsidRDefault="00257DD3" w:rsidP="00257DD3">
            <w:pPr>
              <w:jc w:val="center"/>
              <w:rPr>
                <w:b/>
                <w:sz w:val="20"/>
                <w:szCs w:val="20"/>
              </w:rPr>
            </w:pPr>
            <w:r w:rsidRPr="00C41973">
              <w:rPr>
                <w:b/>
                <w:sz w:val="20"/>
                <w:szCs w:val="20"/>
              </w:rPr>
              <w:t>life form</w:t>
            </w:r>
          </w:p>
        </w:tc>
        <w:tc>
          <w:tcPr>
            <w:tcW w:w="630" w:type="dxa"/>
            <w:gridSpan w:val="2"/>
            <w:tcBorders>
              <w:top w:val="nil"/>
              <w:left w:val="nil"/>
              <w:right w:val="nil"/>
            </w:tcBorders>
            <w:vAlign w:val="center"/>
          </w:tcPr>
          <w:p w14:paraId="1F018073" w14:textId="77777777" w:rsidR="00257DD3" w:rsidRPr="00C41973" w:rsidRDefault="00257DD3" w:rsidP="00257DD3">
            <w:pPr>
              <w:jc w:val="center"/>
              <w:rPr>
                <w:b/>
                <w:sz w:val="20"/>
                <w:szCs w:val="20"/>
                <w:vertAlign w:val="superscript"/>
              </w:rPr>
            </w:pPr>
            <w:proofErr w:type="spellStart"/>
            <w:r w:rsidRPr="00C41973">
              <w:rPr>
                <w:b/>
                <w:sz w:val="20"/>
                <w:szCs w:val="20"/>
              </w:rPr>
              <w:t>x</w:t>
            </w:r>
            <w:r w:rsidRPr="00C41973">
              <w:rPr>
                <w:b/>
                <w:sz w:val="20"/>
                <w:szCs w:val="20"/>
                <w:vertAlign w:val="superscript"/>
              </w:rPr>
              <w:t>A</w:t>
            </w:r>
            <w:proofErr w:type="spellEnd"/>
          </w:p>
        </w:tc>
        <w:tc>
          <w:tcPr>
            <w:tcW w:w="603" w:type="dxa"/>
            <w:gridSpan w:val="2"/>
            <w:tcBorders>
              <w:top w:val="nil"/>
              <w:left w:val="nil"/>
              <w:right w:val="nil"/>
            </w:tcBorders>
            <w:vAlign w:val="center"/>
          </w:tcPr>
          <w:p w14:paraId="17A98895" w14:textId="56E3C9B3" w:rsidR="00257DD3" w:rsidRPr="00C41973" w:rsidRDefault="00257DD3" w:rsidP="00257DD3">
            <w:pPr>
              <w:jc w:val="center"/>
              <w:rPr>
                <w:b/>
                <w:sz w:val="20"/>
                <w:szCs w:val="20"/>
              </w:rPr>
            </w:pPr>
            <w:r w:rsidRPr="00C41973">
              <w:rPr>
                <w:b/>
                <w:sz w:val="20"/>
                <w:szCs w:val="20"/>
              </w:rPr>
              <w:t>SE</w:t>
            </w:r>
          </w:p>
        </w:tc>
        <w:tc>
          <w:tcPr>
            <w:tcW w:w="432" w:type="dxa"/>
            <w:tcBorders>
              <w:top w:val="nil"/>
              <w:left w:val="nil"/>
              <w:right w:val="nil"/>
            </w:tcBorders>
            <w:vAlign w:val="center"/>
          </w:tcPr>
          <w:p w14:paraId="5DE97692" w14:textId="77777777" w:rsidR="00257DD3" w:rsidRPr="00C41973" w:rsidRDefault="00257DD3" w:rsidP="00257DD3">
            <w:pPr>
              <w:jc w:val="center"/>
              <w:rPr>
                <w:b/>
                <w:sz w:val="20"/>
                <w:szCs w:val="20"/>
              </w:rPr>
            </w:pPr>
          </w:p>
        </w:tc>
        <w:tc>
          <w:tcPr>
            <w:tcW w:w="566" w:type="dxa"/>
            <w:gridSpan w:val="4"/>
            <w:tcBorders>
              <w:top w:val="nil"/>
              <w:left w:val="nil"/>
              <w:right w:val="nil"/>
            </w:tcBorders>
            <w:vAlign w:val="center"/>
          </w:tcPr>
          <w:p w14:paraId="6076B2F4" w14:textId="77777777" w:rsidR="00257DD3" w:rsidRPr="00C41973" w:rsidRDefault="00257DD3" w:rsidP="00257DD3">
            <w:pPr>
              <w:jc w:val="center"/>
              <w:rPr>
                <w:b/>
                <w:sz w:val="20"/>
                <w:szCs w:val="20"/>
              </w:rPr>
            </w:pPr>
            <w:r w:rsidRPr="00C41973">
              <w:rPr>
                <w:b/>
                <w:sz w:val="20"/>
                <w:szCs w:val="20"/>
              </w:rPr>
              <w:t>x</w:t>
            </w:r>
          </w:p>
        </w:tc>
        <w:tc>
          <w:tcPr>
            <w:tcW w:w="576" w:type="dxa"/>
            <w:gridSpan w:val="3"/>
            <w:tcBorders>
              <w:top w:val="nil"/>
              <w:left w:val="nil"/>
              <w:right w:val="nil"/>
            </w:tcBorders>
            <w:vAlign w:val="center"/>
          </w:tcPr>
          <w:p w14:paraId="44BC1468" w14:textId="3BBE7C59" w:rsidR="00257DD3" w:rsidRPr="00C41973" w:rsidRDefault="00257DD3" w:rsidP="00257DD3">
            <w:pPr>
              <w:jc w:val="center"/>
              <w:rPr>
                <w:b/>
                <w:sz w:val="20"/>
                <w:szCs w:val="20"/>
              </w:rPr>
            </w:pPr>
            <w:r w:rsidRPr="00C41973">
              <w:rPr>
                <w:b/>
                <w:sz w:val="20"/>
                <w:szCs w:val="20"/>
              </w:rPr>
              <w:t>SE</w:t>
            </w:r>
          </w:p>
        </w:tc>
        <w:tc>
          <w:tcPr>
            <w:tcW w:w="523" w:type="dxa"/>
            <w:gridSpan w:val="4"/>
            <w:tcBorders>
              <w:top w:val="nil"/>
              <w:left w:val="nil"/>
              <w:right w:val="nil"/>
            </w:tcBorders>
            <w:vAlign w:val="center"/>
          </w:tcPr>
          <w:p w14:paraId="7E67A47B" w14:textId="77777777" w:rsidR="00257DD3" w:rsidRPr="00C41973" w:rsidRDefault="00257DD3" w:rsidP="00257DD3">
            <w:pPr>
              <w:jc w:val="center"/>
              <w:rPr>
                <w:b/>
                <w:sz w:val="20"/>
                <w:szCs w:val="20"/>
              </w:rPr>
            </w:pPr>
          </w:p>
        </w:tc>
        <w:tc>
          <w:tcPr>
            <w:tcW w:w="630" w:type="dxa"/>
            <w:gridSpan w:val="2"/>
            <w:tcBorders>
              <w:top w:val="single" w:sz="4" w:space="0" w:color="auto"/>
              <w:left w:val="nil"/>
              <w:right w:val="nil"/>
            </w:tcBorders>
            <w:vAlign w:val="center"/>
          </w:tcPr>
          <w:p w14:paraId="691E068E" w14:textId="77777777" w:rsidR="00257DD3" w:rsidRPr="00C41973" w:rsidRDefault="00257DD3" w:rsidP="00257DD3">
            <w:pPr>
              <w:jc w:val="center"/>
              <w:rPr>
                <w:b/>
                <w:sz w:val="20"/>
                <w:szCs w:val="20"/>
              </w:rPr>
            </w:pPr>
            <w:r w:rsidRPr="00C41973">
              <w:rPr>
                <w:b/>
                <w:sz w:val="20"/>
                <w:szCs w:val="20"/>
              </w:rPr>
              <w:t>x</w:t>
            </w:r>
          </w:p>
        </w:tc>
        <w:tc>
          <w:tcPr>
            <w:tcW w:w="630" w:type="dxa"/>
            <w:gridSpan w:val="2"/>
            <w:tcBorders>
              <w:top w:val="single" w:sz="4" w:space="0" w:color="auto"/>
              <w:left w:val="nil"/>
              <w:right w:val="nil"/>
            </w:tcBorders>
            <w:vAlign w:val="center"/>
          </w:tcPr>
          <w:p w14:paraId="3FEE69CD" w14:textId="642B7D28" w:rsidR="00257DD3" w:rsidRPr="00C41973" w:rsidRDefault="00257DD3" w:rsidP="00257DD3">
            <w:pPr>
              <w:jc w:val="center"/>
              <w:rPr>
                <w:b/>
                <w:sz w:val="20"/>
                <w:szCs w:val="20"/>
              </w:rPr>
            </w:pPr>
            <w:r w:rsidRPr="00C41973">
              <w:rPr>
                <w:b/>
                <w:sz w:val="20"/>
                <w:szCs w:val="20"/>
              </w:rPr>
              <w:t>SE</w:t>
            </w:r>
          </w:p>
        </w:tc>
        <w:tc>
          <w:tcPr>
            <w:tcW w:w="540" w:type="dxa"/>
            <w:gridSpan w:val="2"/>
            <w:tcBorders>
              <w:top w:val="single" w:sz="4" w:space="0" w:color="auto"/>
              <w:left w:val="nil"/>
              <w:right w:val="nil"/>
            </w:tcBorders>
            <w:vAlign w:val="center"/>
          </w:tcPr>
          <w:p w14:paraId="385DACBF" w14:textId="77777777" w:rsidR="00257DD3" w:rsidRPr="00C41973" w:rsidRDefault="00257DD3" w:rsidP="00257DD3">
            <w:pPr>
              <w:jc w:val="center"/>
              <w:rPr>
                <w:b/>
                <w:sz w:val="20"/>
                <w:szCs w:val="20"/>
              </w:rPr>
            </w:pPr>
          </w:p>
        </w:tc>
        <w:tc>
          <w:tcPr>
            <w:tcW w:w="630" w:type="dxa"/>
            <w:gridSpan w:val="2"/>
            <w:tcBorders>
              <w:top w:val="single" w:sz="4" w:space="0" w:color="auto"/>
              <w:left w:val="nil"/>
              <w:right w:val="nil"/>
            </w:tcBorders>
            <w:vAlign w:val="center"/>
          </w:tcPr>
          <w:p w14:paraId="7CB8FBF7" w14:textId="77777777" w:rsidR="00257DD3" w:rsidRPr="00C41973" w:rsidRDefault="00257DD3" w:rsidP="00257DD3">
            <w:pPr>
              <w:jc w:val="center"/>
              <w:rPr>
                <w:b/>
                <w:sz w:val="20"/>
                <w:szCs w:val="20"/>
              </w:rPr>
            </w:pPr>
            <w:r w:rsidRPr="00C41973">
              <w:rPr>
                <w:b/>
                <w:sz w:val="20"/>
                <w:szCs w:val="20"/>
              </w:rPr>
              <w:t>x</w:t>
            </w:r>
          </w:p>
        </w:tc>
        <w:tc>
          <w:tcPr>
            <w:tcW w:w="630" w:type="dxa"/>
            <w:gridSpan w:val="2"/>
            <w:tcBorders>
              <w:top w:val="single" w:sz="4" w:space="0" w:color="auto"/>
              <w:left w:val="nil"/>
              <w:right w:val="nil"/>
            </w:tcBorders>
            <w:vAlign w:val="center"/>
          </w:tcPr>
          <w:p w14:paraId="5FA7381A" w14:textId="42B39CB3" w:rsidR="00257DD3" w:rsidRPr="00C41973" w:rsidRDefault="00257DD3" w:rsidP="00257DD3">
            <w:pPr>
              <w:jc w:val="center"/>
              <w:rPr>
                <w:b/>
                <w:sz w:val="20"/>
                <w:szCs w:val="20"/>
              </w:rPr>
            </w:pPr>
            <w:r w:rsidRPr="00C41973">
              <w:rPr>
                <w:b/>
                <w:sz w:val="20"/>
                <w:szCs w:val="20"/>
              </w:rPr>
              <w:t>SE</w:t>
            </w:r>
          </w:p>
        </w:tc>
        <w:tc>
          <w:tcPr>
            <w:tcW w:w="450" w:type="dxa"/>
            <w:gridSpan w:val="2"/>
            <w:tcBorders>
              <w:top w:val="single" w:sz="4" w:space="0" w:color="auto"/>
              <w:left w:val="nil"/>
              <w:right w:val="nil"/>
            </w:tcBorders>
            <w:vAlign w:val="center"/>
          </w:tcPr>
          <w:p w14:paraId="2D202393" w14:textId="77777777" w:rsidR="00257DD3" w:rsidRPr="00C41973" w:rsidRDefault="00257DD3" w:rsidP="00257DD3">
            <w:pPr>
              <w:jc w:val="center"/>
              <w:rPr>
                <w:b/>
                <w:sz w:val="20"/>
                <w:szCs w:val="20"/>
              </w:rPr>
            </w:pPr>
          </w:p>
        </w:tc>
        <w:tc>
          <w:tcPr>
            <w:tcW w:w="579" w:type="dxa"/>
            <w:tcBorders>
              <w:top w:val="single" w:sz="4" w:space="0" w:color="auto"/>
              <w:left w:val="nil"/>
              <w:right w:val="nil"/>
            </w:tcBorders>
            <w:vAlign w:val="center"/>
          </w:tcPr>
          <w:p w14:paraId="450187FB" w14:textId="77777777" w:rsidR="00257DD3" w:rsidRPr="00C41973" w:rsidRDefault="00257DD3" w:rsidP="00257DD3">
            <w:pPr>
              <w:jc w:val="center"/>
              <w:rPr>
                <w:b/>
                <w:sz w:val="20"/>
                <w:szCs w:val="20"/>
              </w:rPr>
            </w:pPr>
            <w:r w:rsidRPr="00C41973">
              <w:rPr>
                <w:b/>
                <w:sz w:val="20"/>
                <w:szCs w:val="20"/>
              </w:rPr>
              <w:t>x</w:t>
            </w:r>
          </w:p>
        </w:tc>
        <w:tc>
          <w:tcPr>
            <w:tcW w:w="576" w:type="dxa"/>
            <w:gridSpan w:val="3"/>
            <w:tcBorders>
              <w:top w:val="single" w:sz="4" w:space="0" w:color="auto"/>
              <w:left w:val="nil"/>
              <w:right w:val="nil"/>
            </w:tcBorders>
            <w:vAlign w:val="center"/>
          </w:tcPr>
          <w:p w14:paraId="66CA9042" w14:textId="391790E8" w:rsidR="00257DD3" w:rsidRPr="00C41973" w:rsidRDefault="00257DD3" w:rsidP="00257DD3">
            <w:pPr>
              <w:jc w:val="center"/>
              <w:rPr>
                <w:b/>
                <w:sz w:val="20"/>
                <w:szCs w:val="20"/>
              </w:rPr>
            </w:pPr>
            <w:r w:rsidRPr="00C41973">
              <w:rPr>
                <w:b/>
                <w:sz w:val="20"/>
                <w:szCs w:val="20"/>
              </w:rPr>
              <w:t>SE</w:t>
            </w:r>
          </w:p>
        </w:tc>
        <w:tc>
          <w:tcPr>
            <w:tcW w:w="555" w:type="dxa"/>
            <w:gridSpan w:val="4"/>
            <w:tcBorders>
              <w:top w:val="single" w:sz="4" w:space="0" w:color="auto"/>
              <w:left w:val="nil"/>
              <w:right w:val="nil"/>
            </w:tcBorders>
          </w:tcPr>
          <w:p w14:paraId="040D1949" w14:textId="77777777" w:rsidR="00257DD3" w:rsidRPr="00C41973" w:rsidRDefault="00257DD3" w:rsidP="00257DD3">
            <w:pPr>
              <w:rPr>
                <w:sz w:val="20"/>
                <w:szCs w:val="20"/>
              </w:rPr>
            </w:pPr>
          </w:p>
        </w:tc>
      </w:tr>
      <w:tr w:rsidR="00DA0CE9" w:rsidRPr="00C41973" w14:paraId="42125A0D" w14:textId="77777777" w:rsidTr="00A730C7">
        <w:trPr>
          <w:trHeight w:val="367"/>
        </w:trPr>
        <w:tc>
          <w:tcPr>
            <w:tcW w:w="810" w:type="dxa"/>
            <w:tcBorders>
              <w:top w:val="single" w:sz="4" w:space="0" w:color="auto"/>
              <w:left w:val="nil"/>
              <w:bottom w:val="nil"/>
              <w:right w:val="nil"/>
            </w:tcBorders>
          </w:tcPr>
          <w:p w14:paraId="734BFC3D" w14:textId="77777777" w:rsidR="00257DD3" w:rsidRPr="00C41973" w:rsidRDefault="00257DD3" w:rsidP="00257DD3">
            <w:pPr>
              <w:rPr>
                <w:sz w:val="20"/>
                <w:szCs w:val="20"/>
                <w:vertAlign w:val="superscript"/>
              </w:rPr>
            </w:pPr>
            <w:r w:rsidRPr="00C41973">
              <w:rPr>
                <w:sz w:val="20"/>
                <w:szCs w:val="20"/>
              </w:rPr>
              <w:t>2019</w:t>
            </w:r>
            <w:r w:rsidRPr="00C41973">
              <w:rPr>
                <w:sz w:val="20"/>
                <w:szCs w:val="20"/>
                <w:vertAlign w:val="superscript"/>
              </w:rPr>
              <w:t>B</w:t>
            </w:r>
          </w:p>
        </w:tc>
        <w:tc>
          <w:tcPr>
            <w:tcW w:w="630" w:type="dxa"/>
            <w:gridSpan w:val="2"/>
            <w:tcBorders>
              <w:left w:val="nil"/>
              <w:bottom w:val="nil"/>
              <w:right w:val="nil"/>
            </w:tcBorders>
            <w:vAlign w:val="center"/>
          </w:tcPr>
          <w:p w14:paraId="4518B7B5" w14:textId="77777777" w:rsidR="00257DD3" w:rsidRPr="00C41973" w:rsidRDefault="00257DD3" w:rsidP="00257DD3">
            <w:pPr>
              <w:jc w:val="center"/>
              <w:rPr>
                <w:sz w:val="20"/>
                <w:szCs w:val="20"/>
              </w:rPr>
            </w:pPr>
          </w:p>
        </w:tc>
        <w:tc>
          <w:tcPr>
            <w:tcW w:w="603" w:type="dxa"/>
            <w:gridSpan w:val="2"/>
            <w:tcBorders>
              <w:left w:val="nil"/>
              <w:bottom w:val="nil"/>
              <w:right w:val="nil"/>
            </w:tcBorders>
            <w:vAlign w:val="center"/>
          </w:tcPr>
          <w:p w14:paraId="604C64DB" w14:textId="77777777" w:rsidR="00257DD3" w:rsidRPr="00C41973" w:rsidRDefault="00257DD3" w:rsidP="00257DD3">
            <w:pPr>
              <w:jc w:val="center"/>
              <w:rPr>
                <w:sz w:val="20"/>
                <w:szCs w:val="20"/>
              </w:rPr>
            </w:pPr>
          </w:p>
        </w:tc>
        <w:tc>
          <w:tcPr>
            <w:tcW w:w="450" w:type="dxa"/>
            <w:gridSpan w:val="3"/>
            <w:tcBorders>
              <w:left w:val="nil"/>
              <w:bottom w:val="nil"/>
              <w:right w:val="nil"/>
            </w:tcBorders>
            <w:vAlign w:val="center"/>
          </w:tcPr>
          <w:p w14:paraId="6DC6180C" w14:textId="77777777" w:rsidR="00257DD3" w:rsidRPr="00C41973" w:rsidRDefault="00257DD3" w:rsidP="00257DD3">
            <w:pPr>
              <w:jc w:val="center"/>
              <w:rPr>
                <w:sz w:val="20"/>
                <w:szCs w:val="20"/>
              </w:rPr>
            </w:pPr>
          </w:p>
        </w:tc>
        <w:tc>
          <w:tcPr>
            <w:tcW w:w="566" w:type="dxa"/>
            <w:gridSpan w:val="4"/>
            <w:tcBorders>
              <w:left w:val="nil"/>
              <w:bottom w:val="nil"/>
              <w:right w:val="nil"/>
            </w:tcBorders>
            <w:vAlign w:val="center"/>
          </w:tcPr>
          <w:p w14:paraId="6395732D" w14:textId="77777777" w:rsidR="00257DD3" w:rsidRPr="00C41973" w:rsidRDefault="00257DD3" w:rsidP="00257DD3">
            <w:pPr>
              <w:jc w:val="center"/>
              <w:rPr>
                <w:sz w:val="20"/>
                <w:szCs w:val="20"/>
              </w:rPr>
            </w:pPr>
          </w:p>
        </w:tc>
        <w:tc>
          <w:tcPr>
            <w:tcW w:w="576" w:type="dxa"/>
            <w:gridSpan w:val="3"/>
            <w:tcBorders>
              <w:left w:val="nil"/>
              <w:bottom w:val="nil"/>
              <w:right w:val="nil"/>
            </w:tcBorders>
            <w:vAlign w:val="center"/>
          </w:tcPr>
          <w:p w14:paraId="7770780F" w14:textId="77777777" w:rsidR="00257DD3" w:rsidRPr="00C41973" w:rsidRDefault="00257DD3" w:rsidP="00257DD3">
            <w:pPr>
              <w:jc w:val="center"/>
              <w:rPr>
                <w:sz w:val="20"/>
                <w:szCs w:val="20"/>
              </w:rPr>
            </w:pPr>
          </w:p>
        </w:tc>
        <w:tc>
          <w:tcPr>
            <w:tcW w:w="505" w:type="dxa"/>
            <w:gridSpan w:val="2"/>
            <w:tcBorders>
              <w:left w:val="nil"/>
              <w:bottom w:val="nil"/>
              <w:right w:val="nil"/>
            </w:tcBorders>
            <w:vAlign w:val="center"/>
          </w:tcPr>
          <w:p w14:paraId="30BADB2D" w14:textId="77777777" w:rsidR="00257DD3" w:rsidRPr="00C41973" w:rsidRDefault="00257DD3" w:rsidP="00257DD3">
            <w:pPr>
              <w:jc w:val="center"/>
              <w:rPr>
                <w:sz w:val="20"/>
                <w:szCs w:val="20"/>
              </w:rPr>
            </w:pPr>
          </w:p>
        </w:tc>
        <w:tc>
          <w:tcPr>
            <w:tcW w:w="630" w:type="dxa"/>
            <w:gridSpan w:val="2"/>
            <w:tcBorders>
              <w:left w:val="nil"/>
              <w:bottom w:val="nil"/>
              <w:right w:val="nil"/>
            </w:tcBorders>
            <w:vAlign w:val="center"/>
          </w:tcPr>
          <w:p w14:paraId="0B770D6A" w14:textId="77777777" w:rsidR="00257DD3" w:rsidRPr="00C41973" w:rsidRDefault="00257DD3" w:rsidP="00257DD3">
            <w:pPr>
              <w:jc w:val="center"/>
              <w:rPr>
                <w:sz w:val="20"/>
                <w:szCs w:val="20"/>
              </w:rPr>
            </w:pPr>
          </w:p>
        </w:tc>
        <w:tc>
          <w:tcPr>
            <w:tcW w:w="630" w:type="dxa"/>
            <w:gridSpan w:val="2"/>
            <w:tcBorders>
              <w:left w:val="nil"/>
              <w:bottom w:val="nil"/>
              <w:right w:val="nil"/>
            </w:tcBorders>
            <w:vAlign w:val="center"/>
          </w:tcPr>
          <w:p w14:paraId="714A5A98" w14:textId="77777777" w:rsidR="00257DD3" w:rsidRPr="00C41973" w:rsidRDefault="00257DD3" w:rsidP="00257DD3">
            <w:pPr>
              <w:jc w:val="center"/>
              <w:rPr>
                <w:sz w:val="20"/>
                <w:szCs w:val="20"/>
              </w:rPr>
            </w:pPr>
          </w:p>
        </w:tc>
        <w:tc>
          <w:tcPr>
            <w:tcW w:w="540" w:type="dxa"/>
            <w:gridSpan w:val="2"/>
            <w:tcBorders>
              <w:left w:val="nil"/>
              <w:bottom w:val="nil"/>
              <w:right w:val="nil"/>
            </w:tcBorders>
            <w:vAlign w:val="center"/>
          </w:tcPr>
          <w:p w14:paraId="4C82772C" w14:textId="77777777" w:rsidR="00257DD3" w:rsidRPr="00C41973" w:rsidRDefault="00257DD3" w:rsidP="00257DD3">
            <w:pPr>
              <w:jc w:val="center"/>
              <w:rPr>
                <w:sz w:val="20"/>
                <w:szCs w:val="20"/>
              </w:rPr>
            </w:pPr>
          </w:p>
        </w:tc>
        <w:tc>
          <w:tcPr>
            <w:tcW w:w="630" w:type="dxa"/>
            <w:gridSpan w:val="2"/>
            <w:tcBorders>
              <w:left w:val="nil"/>
              <w:bottom w:val="nil"/>
              <w:right w:val="nil"/>
            </w:tcBorders>
            <w:vAlign w:val="center"/>
          </w:tcPr>
          <w:p w14:paraId="4422B9DC" w14:textId="77777777" w:rsidR="00257DD3" w:rsidRPr="00C41973" w:rsidRDefault="00257DD3" w:rsidP="00257DD3">
            <w:pPr>
              <w:jc w:val="center"/>
              <w:rPr>
                <w:sz w:val="20"/>
                <w:szCs w:val="20"/>
              </w:rPr>
            </w:pPr>
          </w:p>
        </w:tc>
        <w:tc>
          <w:tcPr>
            <w:tcW w:w="630" w:type="dxa"/>
            <w:gridSpan w:val="2"/>
            <w:tcBorders>
              <w:left w:val="nil"/>
              <w:bottom w:val="nil"/>
              <w:right w:val="nil"/>
            </w:tcBorders>
            <w:vAlign w:val="center"/>
          </w:tcPr>
          <w:p w14:paraId="034115D3" w14:textId="77777777" w:rsidR="00257DD3" w:rsidRPr="00C41973" w:rsidRDefault="00257DD3" w:rsidP="00257DD3">
            <w:pPr>
              <w:jc w:val="center"/>
              <w:rPr>
                <w:sz w:val="20"/>
                <w:szCs w:val="20"/>
              </w:rPr>
            </w:pPr>
          </w:p>
        </w:tc>
        <w:tc>
          <w:tcPr>
            <w:tcW w:w="450" w:type="dxa"/>
            <w:gridSpan w:val="2"/>
            <w:tcBorders>
              <w:left w:val="nil"/>
              <w:bottom w:val="nil"/>
              <w:right w:val="nil"/>
            </w:tcBorders>
            <w:vAlign w:val="center"/>
          </w:tcPr>
          <w:p w14:paraId="72EEFE84" w14:textId="77777777" w:rsidR="00257DD3" w:rsidRPr="00C41973" w:rsidRDefault="00257DD3" w:rsidP="00257DD3">
            <w:pPr>
              <w:jc w:val="center"/>
              <w:rPr>
                <w:sz w:val="20"/>
                <w:szCs w:val="20"/>
              </w:rPr>
            </w:pPr>
          </w:p>
        </w:tc>
        <w:tc>
          <w:tcPr>
            <w:tcW w:w="597" w:type="dxa"/>
            <w:gridSpan w:val="3"/>
            <w:tcBorders>
              <w:left w:val="nil"/>
              <w:bottom w:val="nil"/>
              <w:right w:val="nil"/>
            </w:tcBorders>
            <w:vAlign w:val="center"/>
          </w:tcPr>
          <w:p w14:paraId="55A6F701" w14:textId="77777777" w:rsidR="00257DD3" w:rsidRPr="00C41973" w:rsidRDefault="00257DD3" w:rsidP="00257DD3">
            <w:pPr>
              <w:jc w:val="center"/>
              <w:rPr>
                <w:sz w:val="20"/>
                <w:szCs w:val="20"/>
              </w:rPr>
            </w:pPr>
          </w:p>
        </w:tc>
        <w:tc>
          <w:tcPr>
            <w:tcW w:w="576" w:type="dxa"/>
            <w:gridSpan w:val="3"/>
            <w:tcBorders>
              <w:left w:val="nil"/>
              <w:bottom w:val="nil"/>
              <w:right w:val="nil"/>
            </w:tcBorders>
            <w:vAlign w:val="center"/>
          </w:tcPr>
          <w:p w14:paraId="015EC53F" w14:textId="77777777" w:rsidR="00257DD3" w:rsidRPr="00C41973" w:rsidRDefault="00257DD3" w:rsidP="00257DD3">
            <w:pPr>
              <w:jc w:val="center"/>
              <w:rPr>
                <w:sz w:val="20"/>
                <w:szCs w:val="20"/>
              </w:rPr>
            </w:pPr>
          </w:p>
        </w:tc>
        <w:tc>
          <w:tcPr>
            <w:tcW w:w="537" w:type="dxa"/>
            <w:gridSpan w:val="2"/>
            <w:tcBorders>
              <w:left w:val="nil"/>
              <w:bottom w:val="nil"/>
              <w:right w:val="nil"/>
            </w:tcBorders>
            <w:vAlign w:val="center"/>
          </w:tcPr>
          <w:p w14:paraId="2BC1BA3C" w14:textId="77777777" w:rsidR="00257DD3" w:rsidRPr="00C41973" w:rsidRDefault="00257DD3" w:rsidP="00257DD3">
            <w:pPr>
              <w:jc w:val="center"/>
              <w:rPr>
                <w:sz w:val="20"/>
                <w:szCs w:val="20"/>
              </w:rPr>
            </w:pPr>
          </w:p>
        </w:tc>
      </w:tr>
      <w:tr w:rsidR="00DA0CE9" w:rsidRPr="00C41973" w14:paraId="3DFDA7FF" w14:textId="77777777" w:rsidTr="00A730C7">
        <w:trPr>
          <w:gridAfter w:val="1"/>
          <w:wAfter w:w="11" w:type="dxa"/>
          <w:trHeight w:val="367"/>
        </w:trPr>
        <w:tc>
          <w:tcPr>
            <w:tcW w:w="810" w:type="dxa"/>
            <w:tcBorders>
              <w:top w:val="nil"/>
              <w:left w:val="nil"/>
              <w:bottom w:val="nil"/>
              <w:right w:val="nil"/>
            </w:tcBorders>
          </w:tcPr>
          <w:p w14:paraId="55158A49" w14:textId="77777777" w:rsidR="00257DD3" w:rsidRPr="00C41973" w:rsidRDefault="00257DD3" w:rsidP="00257DD3">
            <w:pPr>
              <w:jc w:val="center"/>
              <w:rPr>
                <w:sz w:val="20"/>
                <w:szCs w:val="20"/>
                <w:vertAlign w:val="superscript"/>
              </w:rPr>
            </w:pPr>
            <w:proofErr w:type="spellStart"/>
            <w:r w:rsidRPr="00C41973">
              <w:rPr>
                <w:sz w:val="20"/>
                <w:szCs w:val="20"/>
              </w:rPr>
              <w:t>Grass</w:t>
            </w:r>
            <w:r w:rsidRPr="00C41973">
              <w:rPr>
                <w:sz w:val="20"/>
                <w:szCs w:val="20"/>
                <w:vertAlign w:val="superscript"/>
              </w:rPr>
              <w:t>C</w:t>
            </w:r>
            <w:proofErr w:type="spellEnd"/>
          </w:p>
        </w:tc>
        <w:tc>
          <w:tcPr>
            <w:tcW w:w="619" w:type="dxa"/>
            <w:tcBorders>
              <w:top w:val="nil"/>
              <w:left w:val="nil"/>
              <w:bottom w:val="nil"/>
              <w:right w:val="nil"/>
            </w:tcBorders>
            <w:vAlign w:val="center"/>
          </w:tcPr>
          <w:p w14:paraId="366707B5" w14:textId="77777777" w:rsidR="00257DD3" w:rsidRPr="00C41973" w:rsidRDefault="00257DD3" w:rsidP="00257DD3">
            <w:pPr>
              <w:jc w:val="center"/>
              <w:rPr>
                <w:sz w:val="20"/>
                <w:szCs w:val="20"/>
              </w:rPr>
            </w:pPr>
            <w:r w:rsidRPr="00C41973">
              <w:rPr>
                <w:sz w:val="20"/>
                <w:szCs w:val="20"/>
              </w:rPr>
              <w:t>98.8</w:t>
            </w:r>
          </w:p>
        </w:tc>
        <w:tc>
          <w:tcPr>
            <w:tcW w:w="603" w:type="dxa"/>
            <w:gridSpan w:val="2"/>
            <w:tcBorders>
              <w:top w:val="nil"/>
              <w:left w:val="nil"/>
              <w:bottom w:val="nil"/>
              <w:right w:val="nil"/>
            </w:tcBorders>
            <w:vAlign w:val="center"/>
          </w:tcPr>
          <w:p w14:paraId="299F87E4" w14:textId="2B27F441" w:rsidR="00257DD3" w:rsidRPr="00C41973" w:rsidRDefault="00257DD3" w:rsidP="00257DD3">
            <w:pPr>
              <w:jc w:val="center"/>
              <w:rPr>
                <w:sz w:val="20"/>
                <w:szCs w:val="20"/>
              </w:rPr>
            </w:pPr>
            <w:r w:rsidRPr="00C41973">
              <w:rPr>
                <w:sz w:val="20"/>
                <w:szCs w:val="20"/>
              </w:rPr>
              <w:t>0.4</w:t>
            </w:r>
          </w:p>
        </w:tc>
        <w:tc>
          <w:tcPr>
            <w:tcW w:w="450" w:type="dxa"/>
            <w:gridSpan w:val="3"/>
            <w:tcBorders>
              <w:top w:val="nil"/>
              <w:left w:val="nil"/>
              <w:bottom w:val="nil"/>
              <w:right w:val="nil"/>
            </w:tcBorders>
            <w:vAlign w:val="center"/>
          </w:tcPr>
          <w:p w14:paraId="682D0733"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227A1369" w14:textId="77777777" w:rsidR="00257DD3" w:rsidRPr="00C41973" w:rsidRDefault="00257DD3" w:rsidP="00257DD3">
            <w:pPr>
              <w:jc w:val="center"/>
              <w:rPr>
                <w:sz w:val="20"/>
                <w:szCs w:val="20"/>
              </w:rPr>
            </w:pPr>
            <w:r w:rsidRPr="00C41973">
              <w:rPr>
                <w:sz w:val="20"/>
                <w:szCs w:val="20"/>
              </w:rPr>
              <w:t>69.2</w:t>
            </w:r>
          </w:p>
        </w:tc>
        <w:tc>
          <w:tcPr>
            <w:tcW w:w="576" w:type="dxa"/>
            <w:gridSpan w:val="3"/>
            <w:tcBorders>
              <w:top w:val="nil"/>
              <w:left w:val="nil"/>
              <w:bottom w:val="nil"/>
              <w:right w:val="nil"/>
            </w:tcBorders>
            <w:vAlign w:val="center"/>
          </w:tcPr>
          <w:p w14:paraId="40475B7E" w14:textId="2608C1B8" w:rsidR="00257DD3" w:rsidRPr="00C41973" w:rsidRDefault="00257DD3" w:rsidP="00257DD3">
            <w:pPr>
              <w:jc w:val="center"/>
              <w:rPr>
                <w:sz w:val="20"/>
                <w:szCs w:val="20"/>
              </w:rPr>
            </w:pPr>
            <w:r w:rsidRPr="00C41973">
              <w:rPr>
                <w:sz w:val="20"/>
                <w:szCs w:val="20"/>
              </w:rPr>
              <w:t>5.21</w:t>
            </w:r>
          </w:p>
        </w:tc>
        <w:tc>
          <w:tcPr>
            <w:tcW w:w="505" w:type="dxa"/>
            <w:gridSpan w:val="2"/>
            <w:tcBorders>
              <w:top w:val="nil"/>
              <w:left w:val="nil"/>
              <w:bottom w:val="nil"/>
              <w:right w:val="nil"/>
            </w:tcBorders>
            <w:vAlign w:val="center"/>
          </w:tcPr>
          <w:p w14:paraId="0C8DBB08"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344CD59C" w14:textId="77777777" w:rsidR="00257DD3" w:rsidRPr="00C41973" w:rsidRDefault="00257DD3" w:rsidP="00257DD3">
            <w:pPr>
              <w:jc w:val="center"/>
              <w:rPr>
                <w:sz w:val="20"/>
                <w:szCs w:val="20"/>
              </w:rPr>
            </w:pPr>
            <w:r w:rsidRPr="00C41973">
              <w:rPr>
                <w:sz w:val="20"/>
                <w:szCs w:val="20"/>
              </w:rPr>
              <w:t>66.4</w:t>
            </w:r>
          </w:p>
        </w:tc>
        <w:tc>
          <w:tcPr>
            <w:tcW w:w="630" w:type="dxa"/>
            <w:gridSpan w:val="2"/>
            <w:tcBorders>
              <w:top w:val="nil"/>
              <w:left w:val="nil"/>
              <w:bottom w:val="nil"/>
              <w:right w:val="nil"/>
            </w:tcBorders>
            <w:vAlign w:val="center"/>
          </w:tcPr>
          <w:p w14:paraId="02AB81E4" w14:textId="45ECFB65" w:rsidR="00257DD3" w:rsidRPr="00C41973" w:rsidRDefault="00257DD3" w:rsidP="00257DD3">
            <w:pPr>
              <w:jc w:val="center"/>
              <w:rPr>
                <w:sz w:val="20"/>
                <w:szCs w:val="20"/>
              </w:rPr>
            </w:pPr>
            <w:r w:rsidRPr="00C41973">
              <w:rPr>
                <w:sz w:val="20"/>
                <w:szCs w:val="20"/>
              </w:rPr>
              <w:t>6.95</w:t>
            </w:r>
          </w:p>
        </w:tc>
        <w:tc>
          <w:tcPr>
            <w:tcW w:w="540" w:type="dxa"/>
            <w:gridSpan w:val="2"/>
            <w:tcBorders>
              <w:top w:val="nil"/>
              <w:left w:val="nil"/>
              <w:bottom w:val="nil"/>
              <w:right w:val="nil"/>
            </w:tcBorders>
            <w:vAlign w:val="center"/>
          </w:tcPr>
          <w:p w14:paraId="08A2AE7F"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640CE71F" w14:textId="77777777" w:rsidR="00257DD3" w:rsidRPr="00C41973" w:rsidRDefault="00257DD3" w:rsidP="00257DD3">
            <w:pPr>
              <w:jc w:val="center"/>
              <w:rPr>
                <w:sz w:val="20"/>
                <w:szCs w:val="20"/>
              </w:rPr>
            </w:pPr>
            <w:r w:rsidRPr="00C41973">
              <w:rPr>
                <w:sz w:val="20"/>
                <w:szCs w:val="20"/>
              </w:rPr>
              <w:t>57.6</w:t>
            </w:r>
          </w:p>
        </w:tc>
        <w:tc>
          <w:tcPr>
            <w:tcW w:w="630" w:type="dxa"/>
            <w:gridSpan w:val="2"/>
            <w:tcBorders>
              <w:top w:val="nil"/>
              <w:left w:val="nil"/>
              <w:bottom w:val="nil"/>
              <w:right w:val="nil"/>
            </w:tcBorders>
            <w:vAlign w:val="center"/>
          </w:tcPr>
          <w:p w14:paraId="5E0B8ECE" w14:textId="12562504" w:rsidR="00257DD3" w:rsidRPr="00C41973" w:rsidRDefault="00257DD3" w:rsidP="00257DD3">
            <w:pPr>
              <w:jc w:val="center"/>
              <w:rPr>
                <w:sz w:val="20"/>
                <w:szCs w:val="20"/>
              </w:rPr>
            </w:pPr>
            <w:r w:rsidRPr="00C41973">
              <w:rPr>
                <w:sz w:val="20"/>
                <w:szCs w:val="20"/>
              </w:rPr>
              <w:t>6.42</w:t>
            </w:r>
          </w:p>
        </w:tc>
        <w:tc>
          <w:tcPr>
            <w:tcW w:w="450" w:type="dxa"/>
            <w:gridSpan w:val="2"/>
            <w:tcBorders>
              <w:top w:val="nil"/>
              <w:left w:val="nil"/>
              <w:bottom w:val="nil"/>
              <w:right w:val="nil"/>
            </w:tcBorders>
            <w:vAlign w:val="center"/>
          </w:tcPr>
          <w:p w14:paraId="7C725DBB" w14:textId="77777777" w:rsidR="00257DD3" w:rsidRPr="00C41973" w:rsidRDefault="00257DD3" w:rsidP="00257DD3">
            <w:pPr>
              <w:jc w:val="center"/>
              <w:rPr>
                <w:sz w:val="20"/>
                <w:szCs w:val="20"/>
              </w:rPr>
            </w:pPr>
            <w:r w:rsidRPr="00C41973">
              <w:rPr>
                <w:sz w:val="20"/>
                <w:szCs w:val="20"/>
              </w:rPr>
              <w:t>Ba</w:t>
            </w:r>
          </w:p>
        </w:tc>
        <w:tc>
          <w:tcPr>
            <w:tcW w:w="597" w:type="dxa"/>
            <w:gridSpan w:val="3"/>
            <w:tcBorders>
              <w:top w:val="nil"/>
              <w:left w:val="nil"/>
              <w:bottom w:val="nil"/>
              <w:right w:val="nil"/>
            </w:tcBorders>
            <w:vAlign w:val="center"/>
          </w:tcPr>
          <w:p w14:paraId="4A82DA86" w14:textId="77777777" w:rsidR="00257DD3" w:rsidRPr="00C41973" w:rsidRDefault="00257DD3" w:rsidP="00257DD3">
            <w:pPr>
              <w:jc w:val="center"/>
              <w:rPr>
                <w:sz w:val="20"/>
                <w:szCs w:val="20"/>
              </w:rPr>
            </w:pPr>
            <w:r w:rsidRPr="00C41973">
              <w:rPr>
                <w:sz w:val="20"/>
                <w:szCs w:val="20"/>
              </w:rPr>
              <w:t>61.9</w:t>
            </w:r>
          </w:p>
        </w:tc>
        <w:tc>
          <w:tcPr>
            <w:tcW w:w="576" w:type="dxa"/>
            <w:gridSpan w:val="3"/>
            <w:tcBorders>
              <w:top w:val="nil"/>
              <w:left w:val="nil"/>
              <w:bottom w:val="nil"/>
              <w:right w:val="nil"/>
            </w:tcBorders>
            <w:vAlign w:val="center"/>
          </w:tcPr>
          <w:p w14:paraId="19062FCF" w14:textId="06D56CD7" w:rsidR="00257DD3" w:rsidRPr="00C41973" w:rsidRDefault="00257DD3" w:rsidP="00257DD3">
            <w:pPr>
              <w:jc w:val="center"/>
              <w:rPr>
                <w:sz w:val="20"/>
                <w:szCs w:val="20"/>
              </w:rPr>
            </w:pPr>
            <w:r w:rsidRPr="00C41973">
              <w:rPr>
                <w:sz w:val="20"/>
                <w:szCs w:val="20"/>
              </w:rPr>
              <w:t>6.26</w:t>
            </w:r>
          </w:p>
        </w:tc>
        <w:tc>
          <w:tcPr>
            <w:tcW w:w="537" w:type="dxa"/>
            <w:gridSpan w:val="2"/>
            <w:tcBorders>
              <w:top w:val="nil"/>
              <w:left w:val="nil"/>
              <w:bottom w:val="nil"/>
              <w:right w:val="nil"/>
            </w:tcBorders>
            <w:vAlign w:val="center"/>
          </w:tcPr>
          <w:p w14:paraId="1D64C59C" w14:textId="77777777" w:rsidR="00257DD3" w:rsidRPr="00C41973" w:rsidRDefault="00257DD3" w:rsidP="00257DD3">
            <w:pPr>
              <w:jc w:val="center"/>
              <w:rPr>
                <w:sz w:val="20"/>
                <w:szCs w:val="20"/>
              </w:rPr>
            </w:pPr>
            <w:r w:rsidRPr="00C41973">
              <w:rPr>
                <w:sz w:val="20"/>
                <w:szCs w:val="20"/>
              </w:rPr>
              <w:t>Ba</w:t>
            </w:r>
          </w:p>
        </w:tc>
      </w:tr>
      <w:tr w:rsidR="00DA0CE9" w:rsidRPr="00C41973" w14:paraId="50D7F63B" w14:textId="77777777" w:rsidTr="00A730C7">
        <w:trPr>
          <w:gridAfter w:val="1"/>
          <w:wAfter w:w="11" w:type="dxa"/>
          <w:trHeight w:val="384"/>
        </w:trPr>
        <w:tc>
          <w:tcPr>
            <w:tcW w:w="810" w:type="dxa"/>
            <w:tcBorders>
              <w:top w:val="nil"/>
              <w:left w:val="nil"/>
              <w:bottom w:val="nil"/>
              <w:right w:val="nil"/>
            </w:tcBorders>
            <w:vAlign w:val="center"/>
          </w:tcPr>
          <w:p w14:paraId="4722AF90" w14:textId="77777777" w:rsidR="00257DD3" w:rsidRPr="00C41973" w:rsidRDefault="00257DD3" w:rsidP="00257DD3">
            <w:pPr>
              <w:jc w:val="center"/>
              <w:rPr>
                <w:sz w:val="20"/>
                <w:szCs w:val="20"/>
                <w:vertAlign w:val="superscript"/>
              </w:rPr>
            </w:pPr>
            <w:r w:rsidRPr="00C41973">
              <w:rPr>
                <w:sz w:val="20"/>
                <w:szCs w:val="20"/>
              </w:rPr>
              <w:t>NWSG</w:t>
            </w:r>
            <w:r w:rsidRPr="00C41973">
              <w:rPr>
                <w:sz w:val="20"/>
                <w:szCs w:val="20"/>
                <w:vertAlign w:val="superscript"/>
              </w:rPr>
              <w:t>D</w:t>
            </w:r>
          </w:p>
        </w:tc>
        <w:tc>
          <w:tcPr>
            <w:tcW w:w="619" w:type="dxa"/>
            <w:tcBorders>
              <w:top w:val="nil"/>
              <w:left w:val="nil"/>
              <w:bottom w:val="nil"/>
              <w:right w:val="nil"/>
            </w:tcBorders>
            <w:vAlign w:val="center"/>
          </w:tcPr>
          <w:p w14:paraId="18B5FD8F" w14:textId="77777777" w:rsidR="00257DD3" w:rsidRPr="00C41973" w:rsidRDefault="00257DD3" w:rsidP="00257DD3">
            <w:pPr>
              <w:jc w:val="center"/>
              <w:rPr>
                <w:sz w:val="20"/>
                <w:szCs w:val="20"/>
              </w:rPr>
            </w:pPr>
            <w:r w:rsidRPr="00C41973">
              <w:rPr>
                <w:sz w:val="20"/>
                <w:szCs w:val="20"/>
              </w:rPr>
              <w:t>20.2</w:t>
            </w:r>
          </w:p>
        </w:tc>
        <w:tc>
          <w:tcPr>
            <w:tcW w:w="603" w:type="dxa"/>
            <w:gridSpan w:val="2"/>
            <w:tcBorders>
              <w:top w:val="nil"/>
              <w:left w:val="nil"/>
              <w:bottom w:val="nil"/>
              <w:right w:val="nil"/>
            </w:tcBorders>
            <w:vAlign w:val="center"/>
          </w:tcPr>
          <w:p w14:paraId="18CD0D0D" w14:textId="3A0EC503" w:rsidR="00257DD3" w:rsidRPr="00C41973" w:rsidRDefault="00257DD3" w:rsidP="00257DD3">
            <w:pPr>
              <w:jc w:val="center"/>
              <w:rPr>
                <w:sz w:val="20"/>
                <w:szCs w:val="20"/>
              </w:rPr>
            </w:pPr>
            <w:r w:rsidRPr="00C41973">
              <w:rPr>
                <w:sz w:val="20"/>
                <w:szCs w:val="20"/>
              </w:rPr>
              <w:t>6.16</w:t>
            </w:r>
          </w:p>
        </w:tc>
        <w:tc>
          <w:tcPr>
            <w:tcW w:w="450" w:type="dxa"/>
            <w:gridSpan w:val="3"/>
            <w:tcBorders>
              <w:top w:val="nil"/>
              <w:left w:val="nil"/>
              <w:bottom w:val="nil"/>
              <w:right w:val="nil"/>
            </w:tcBorders>
            <w:vAlign w:val="center"/>
          </w:tcPr>
          <w:p w14:paraId="0D7A64BF"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2B77AFA1" w14:textId="77777777" w:rsidR="00257DD3" w:rsidRPr="00C41973" w:rsidRDefault="00257DD3" w:rsidP="00257DD3">
            <w:pPr>
              <w:jc w:val="center"/>
              <w:rPr>
                <w:sz w:val="20"/>
                <w:szCs w:val="20"/>
              </w:rPr>
            </w:pPr>
            <w:r w:rsidRPr="00C41973">
              <w:rPr>
                <w:sz w:val="20"/>
                <w:szCs w:val="20"/>
              </w:rPr>
              <w:t>44.5</w:t>
            </w:r>
          </w:p>
        </w:tc>
        <w:tc>
          <w:tcPr>
            <w:tcW w:w="576" w:type="dxa"/>
            <w:gridSpan w:val="3"/>
            <w:tcBorders>
              <w:top w:val="nil"/>
              <w:left w:val="nil"/>
              <w:bottom w:val="nil"/>
              <w:right w:val="nil"/>
            </w:tcBorders>
            <w:vAlign w:val="center"/>
          </w:tcPr>
          <w:p w14:paraId="29998ED4" w14:textId="48D3ABEC" w:rsidR="00257DD3" w:rsidRPr="00C41973" w:rsidRDefault="00257DD3" w:rsidP="00257DD3">
            <w:pPr>
              <w:jc w:val="center"/>
              <w:rPr>
                <w:sz w:val="20"/>
                <w:szCs w:val="20"/>
              </w:rPr>
            </w:pPr>
            <w:r w:rsidRPr="00C41973">
              <w:rPr>
                <w:sz w:val="20"/>
                <w:szCs w:val="20"/>
              </w:rPr>
              <w:t>6.63</w:t>
            </w:r>
          </w:p>
        </w:tc>
        <w:tc>
          <w:tcPr>
            <w:tcW w:w="505" w:type="dxa"/>
            <w:gridSpan w:val="2"/>
            <w:tcBorders>
              <w:top w:val="nil"/>
              <w:left w:val="nil"/>
              <w:bottom w:val="nil"/>
              <w:right w:val="nil"/>
            </w:tcBorders>
            <w:vAlign w:val="center"/>
          </w:tcPr>
          <w:p w14:paraId="03091E9B"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0FE7CDA5" w14:textId="77777777" w:rsidR="00257DD3" w:rsidRPr="00C41973" w:rsidRDefault="00257DD3" w:rsidP="00257DD3">
            <w:pPr>
              <w:jc w:val="center"/>
              <w:rPr>
                <w:sz w:val="20"/>
                <w:szCs w:val="20"/>
              </w:rPr>
            </w:pPr>
            <w:r w:rsidRPr="00C41973">
              <w:rPr>
                <w:sz w:val="20"/>
                <w:szCs w:val="20"/>
              </w:rPr>
              <w:t>39.9</w:t>
            </w:r>
          </w:p>
        </w:tc>
        <w:tc>
          <w:tcPr>
            <w:tcW w:w="630" w:type="dxa"/>
            <w:gridSpan w:val="2"/>
            <w:tcBorders>
              <w:top w:val="nil"/>
              <w:left w:val="nil"/>
              <w:bottom w:val="nil"/>
              <w:right w:val="nil"/>
            </w:tcBorders>
            <w:vAlign w:val="center"/>
          </w:tcPr>
          <w:p w14:paraId="4AC8E24C" w14:textId="3F4458DC" w:rsidR="00257DD3" w:rsidRPr="00C41973" w:rsidRDefault="00257DD3" w:rsidP="00257DD3">
            <w:pPr>
              <w:jc w:val="center"/>
              <w:rPr>
                <w:sz w:val="20"/>
                <w:szCs w:val="20"/>
              </w:rPr>
            </w:pPr>
            <w:r w:rsidRPr="00C41973">
              <w:rPr>
                <w:sz w:val="20"/>
                <w:szCs w:val="20"/>
              </w:rPr>
              <w:t>7.32</w:t>
            </w:r>
          </w:p>
        </w:tc>
        <w:tc>
          <w:tcPr>
            <w:tcW w:w="540" w:type="dxa"/>
            <w:gridSpan w:val="2"/>
            <w:tcBorders>
              <w:top w:val="nil"/>
              <w:left w:val="nil"/>
              <w:bottom w:val="nil"/>
              <w:right w:val="nil"/>
            </w:tcBorders>
            <w:vAlign w:val="center"/>
          </w:tcPr>
          <w:p w14:paraId="179E66A9"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32D52E32" w14:textId="77777777" w:rsidR="00257DD3" w:rsidRPr="00C41973" w:rsidRDefault="00257DD3" w:rsidP="00257DD3">
            <w:pPr>
              <w:jc w:val="center"/>
              <w:rPr>
                <w:sz w:val="20"/>
                <w:szCs w:val="20"/>
              </w:rPr>
            </w:pPr>
            <w:r w:rsidRPr="00C41973">
              <w:rPr>
                <w:sz w:val="20"/>
                <w:szCs w:val="20"/>
              </w:rPr>
              <w:t>40.2</w:t>
            </w:r>
          </w:p>
        </w:tc>
        <w:tc>
          <w:tcPr>
            <w:tcW w:w="630" w:type="dxa"/>
            <w:gridSpan w:val="2"/>
            <w:tcBorders>
              <w:top w:val="nil"/>
              <w:left w:val="nil"/>
              <w:bottom w:val="nil"/>
              <w:right w:val="nil"/>
            </w:tcBorders>
            <w:vAlign w:val="center"/>
          </w:tcPr>
          <w:p w14:paraId="375A14F9" w14:textId="05ED1AD9" w:rsidR="00257DD3" w:rsidRPr="00C41973" w:rsidRDefault="00257DD3" w:rsidP="00257DD3">
            <w:pPr>
              <w:jc w:val="center"/>
              <w:rPr>
                <w:sz w:val="20"/>
                <w:szCs w:val="20"/>
              </w:rPr>
            </w:pPr>
            <w:r w:rsidRPr="00C41973">
              <w:rPr>
                <w:sz w:val="20"/>
                <w:szCs w:val="20"/>
              </w:rPr>
              <w:t>6.88</w:t>
            </w:r>
          </w:p>
        </w:tc>
        <w:tc>
          <w:tcPr>
            <w:tcW w:w="450" w:type="dxa"/>
            <w:gridSpan w:val="2"/>
            <w:tcBorders>
              <w:top w:val="nil"/>
              <w:left w:val="nil"/>
              <w:bottom w:val="nil"/>
              <w:right w:val="nil"/>
            </w:tcBorders>
            <w:vAlign w:val="center"/>
          </w:tcPr>
          <w:p w14:paraId="15E36203" w14:textId="77777777" w:rsidR="00257DD3" w:rsidRPr="00C41973" w:rsidRDefault="00257DD3" w:rsidP="00257DD3">
            <w:pPr>
              <w:jc w:val="center"/>
              <w:rPr>
                <w:sz w:val="20"/>
                <w:szCs w:val="20"/>
              </w:rPr>
            </w:pPr>
            <w:r w:rsidRPr="00C41973">
              <w:rPr>
                <w:sz w:val="20"/>
                <w:szCs w:val="20"/>
              </w:rPr>
              <w:t>Ba</w:t>
            </w:r>
          </w:p>
        </w:tc>
        <w:tc>
          <w:tcPr>
            <w:tcW w:w="597" w:type="dxa"/>
            <w:gridSpan w:val="3"/>
            <w:tcBorders>
              <w:top w:val="nil"/>
              <w:left w:val="nil"/>
              <w:bottom w:val="nil"/>
              <w:right w:val="nil"/>
            </w:tcBorders>
            <w:vAlign w:val="center"/>
          </w:tcPr>
          <w:p w14:paraId="4F33C07D" w14:textId="77777777" w:rsidR="00257DD3" w:rsidRPr="00C41973" w:rsidRDefault="00257DD3" w:rsidP="00257DD3">
            <w:pPr>
              <w:jc w:val="center"/>
              <w:rPr>
                <w:sz w:val="20"/>
                <w:szCs w:val="20"/>
              </w:rPr>
            </w:pPr>
            <w:r w:rsidRPr="00C41973">
              <w:rPr>
                <w:sz w:val="20"/>
                <w:szCs w:val="20"/>
              </w:rPr>
              <w:t>42.3</w:t>
            </w:r>
          </w:p>
        </w:tc>
        <w:tc>
          <w:tcPr>
            <w:tcW w:w="576" w:type="dxa"/>
            <w:gridSpan w:val="3"/>
            <w:tcBorders>
              <w:top w:val="nil"/>
              <w:left w:val="nil"/>
              <w:bottom w:val="nil"/>
              <w:right w:val="nil"/>
            </w:tcBorders>
            <w:vAlign w:val="center"/>
          </w:tcPr>
          <w:p w14:paraId="0F6C6C7B" w14:textId="27BE2FA3" w:rsidR="00257DD3" w:rsidRPr="00C41973" w:rsidRDefault="00257DD3" w:rsidP="00257DD3">
            <w:pPr>
              <w:jc w:val="center"/>
              <w:rPr>
                <w:sz w:val="20"/>
                <w:szCs w:val="20"/>
              </w:rPr>
            </w:pPr>
            <w:r w:rsidRPr="00C41973">
              <w:rPr>
                <w:sz w:val="20"/>
                <w:szCs w:val="20"/>
              </w:rPr>
              <w:t>7.97</w:t>
            </w:r>
          </w:p>
        </w:tc>
        <w:tc>
          <w:tcPr>
            <w:tcW w:w="537" w:type="dxa"/>
            <w:gridSpan w:val="2"/>
            <w:tcBorders>
              <w:top w:val="nil"/>
              <w:left w:val="nil"/>
              <w:bottom w:val="nil"/>
              <w:right w:val="nil"/>
            </w:tcBorders>
            <w:vAlign w:val="center"/>
          </w:tcPr>
          <w:p w14:paraId="4D8A61D5" w14:textId="77777777" w:rsidR="00257DD3" w:rsidRPr="00C41973" w:rsidRDefault="00257DD3" w:rsidP="00257DD3">
            <w:pPr>
              <w:jc w:val="center"/>
              <w:rPr>
                <w:sz w:val="20"/>
                <w:szCs w:val="20"/>
              </w:rPr>
            </w:pPr>
            <w:r w:rsidRPr="00C41973">
              <w:rPr>
                <w:sz w:val="20"/>
                <w:szCs w:val="20"/>
              </w:rPr>
              <w:t>Ba</w:t>
            </w:r>
          </w:p>
        </w:tc>
      </w:tr>
      <w:tr w:rsidR="00DA0CE9" w:rsidRPr="00C41973" w14:paraId="014D0DF7" w14:textId="77777777" w:rsidTr="00A730C7">
        <w:trPr>
          <w:gridAfter w:val="1"/>
          <w:wAfter w:w="11" w:type="dxa"/>
          <w:trHeight w:val="367"/>
        </w:trPr>
        <w:tc>
          <w:tcPr>
            <w:tcW w:w="810" w:type="dxa"/>
            <w:tcBorders>
              <w:top w:val="nil"/>
              <w:left w:val="nil"/>
              <w:bottom w:val="nil"/>
              <w:right w:val="nil"/>
            </w:tcBorders>
            <w:vAlign w:val="center"/>
          </w:tcPr>
          <w:p w14:paraId="080E04B6" w14:textId="77777777" w:rsidR="00257DD3" w:rsidRPr="00C41973" w:rsidRDefault="00257DD3" w:rsidP="00257DD3">
            <w:pPr>
              <w:jc w:val="center"/>
              <w:rPr>
                <w:sz w:val="20"/>
                <w:szCs w:val="20"/>
                <w:vertAlign w:val="superscript"/>
              </w:rPr>
            </w:pPr>
            <w:r w:rsidRPr="00C41973">
              <w:rPr>
                <w:sz w:val="20"/>
                <w:szCs w:val="20"/>
              </w:rPr>
              <w:t>NNG</w:t>
            </w:r>
            <w:r w:rsidRPr="00C41973">
              <w:rPr>
                <w:sz w:val="20"/>
                <w:szCs w:val="20"/>
                <w:vertAlign w:val="superscript"/>
              </w:rPr>
              <w:t>E</w:t>
            </w:r>
          </w:p>
        </w:tc>
        <w:tc>
          <w:tcPr>
            <w:tcW w:w="619" w:type="dxa"/>
            <w:tcBorders>
              <w:top w:val="nil"/>
              <w:left w:val="nil"/>
              <w:bottom w:val="nil"/>
              <w:right w:val="nil"/>
            </w:tcBorders>
            <w:vAlign w:val="center"/>
          </w:tcPr>
          <w:p w14:paraId="1CD77457" w14:textId="77777777" w:rsidR="00257DD3" w:rsidRPr="00C41973" w:rsidRDefault="00257DD3" w:rsidP="00257DD3">
            <w:pPr>
              <w:jc w:val="center"/>
              <w:rPr>
                <w:sz w:val="20"/>
                <w:szCs w:val="20"/>
              </w:rPr>
            </w:pPr>
            <w:r w:rsidRPr="00C41973">
              <w:rPr>
                <w:sz w:val="20"/>
                <w:szCs w:val="20"/>
              </w:rPr>
              <w:t>87.2</w:t>
            </w:r>
          </w:p>
        </w:tc>
        <w:tc>
          <w:tcPr>
            <w:tcW w:w="603" w:type="dxa"/>
            <w:gridSpan w:val="2"/>
            <w:tcBorders>
              <w:top w:val="nil"/>
              <w:left w:val="nil"/>
              <w:bottom w:val="nil"/>
              <w:right w:val="nil"/>
            </w:tcBorders>
            <w:vAlign w:val="center"/>
          </w:tcPr>
          <w:p w14:paraId="1096E641" w14:textId="5F45B16B" w:rsidR="00257DD3" w:rsidRPr="00C41973" w:rsidRDefault="00257DD3" w:rsidP="00257DD3">
            <w:pPr>
              <w:jc w:val="center"/>
              <w:rPr>
                <w:sz w:val="20"/>
                <w:szCs w:val="20"/>
              </w:rPr>
            </w:pPr>
            <w:r w:rsidRPr="00C41973">
              <w:rPr>
                <w:sz w:val="20"/>
                <w:szCs w:val="20"/>
              </w:rPr>
              <w:t>5.1</w:t>
            </w:r>
          </w:p>
        </w:tc>
        <w:tc>
          <w:tcPr>
            <w:tcW w:w="450" w:type="dxa"/>
            <w:gridSpan w:val="3"/>
            <w:tcBorders>
              <w:top w:val="nil"/>
              <w:left w:val="nil"/>
              <w:bottom w:val="nil"/>
              <w:right w:val="nil"/>
            </w:tcBorders>
            <w:vAlign w:val="center"/>
          </w:tcPr>
          <w:p w14:paraId="080C0B62"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511D51D1" w14:textId="77777777" w:rsidR="00257DD3" w:rsidRPr="00C41973" w:rsidRDefault="00257DD3" w:rsidP="00257DD3">
            <w:pPr>
              <w:jc w:val="center"/>
              <w:rPr>
                <w:sz w:val="20"/>
                <w:szCs w:val="20"/>
              </w:rPr>
            </w:pPr>
            <w:r w:rsidRPr="00C41973">
              <w:rPr>
                <w:sz w:val="20"/>
                <w:szCs w:val="20"/>
              </w:rPr>
              <w:t>26.8</w:t>
            </w:r>
          </w:p>
        </w:tc>
        <w:tc>
          <w:tcPr>
            <w:tcW w:w="576" w:type="dxa"/>
            <w:gridSpan w:val="3"/>
            <w:tcBorders>
              <w:top w:val="nil"/>
              <w:left w:val="nil"/>
              <w:bottom w:val="nil"/>
              <w:right w:val="nil"/>
            </w:tcBorders>
            <w:vAlign w:val="center"/>
          </w:tcPr>
          <w:p w14:paraId="6CD8A700" w14:textId="12BFC1C8" w:rsidR="00257DD3" w:rsidRPr="00C41973" w:rsidRDefault="00257DD3" w:rsidP="00257DD3">
            <w:pPr>
              <w:jc w:val="center"/>
              <w:rPr>
                <w:sz w:val="20"/>
                <w:szCs w:val="20"/>
              </w:rPr>
            </w:pPr>
            <w:r w:rsidRPr="00C41973">
              <w:rPr>
                <w:sz w:val="20"/>
                <w:szCs w:val="20"/>
              </w:rPr>
              <w:t>7.04</w:t>
            </w:r>
          </w:p>
        </w:tc>
        <w:tc>
          <w:tcPr>
            <w:tcW w:w="505" w:type="dxa"/>
            <w:gridSpan w:val="2"/>
            <w:tcBorders>
              <w:top w:val="nil"/>
              <w:left w:val="nil"/>
              <w:bottom w:val="nil"/>
              <w:right w:val="nil"/>
            </w:tcBorders>
            <w:vAlign w:val="center"/>
          </w:tcPr>
          <w:p w14:paraId="4E8B904D"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5B2BC9FD" w14:textId="77777777" w:rsidR="00257DD3" w:rsidRPr="00C41973" w:rsidRDefault="00257DD3" w:rsidP="00257DD3">
            <w:pPr>
              <w:jc w:val="center"/>
              <w:rPr>
                <w:sz w:val="20"/>
                <w:szCs w:val="20"/>
              </w:rPr>
            </w:pPr>
            <w:r w:rsidRPr="00C41973">
              <w:rPr>
                <w:sz w:val="20"/>
                <w:szCs w:val="20"/>
              </w:rPr>
              <w:t>26.0</w:t>
            </w:r>
          </w:p>
        </w:tc>
        <w:tc>
          <w:tcPr>
            <w:tcW w:w="630" w:type="dxa"/>
            <w:gridSpan w:val="2"/>
            <w:tcBorders>
              <w:top w:val="nil"/>
              <w:left w:val="nil"/>
              <w:bottom w:val="nil"/>
              <w:right w:val="nil"/>
            </w:tcBorders>
            <w:vAlign w:val="center"/>
          </w:tcPr>
          <w:p w14:paraId="39F0DDF4" w14:textId="11B26CCD" w:rsidR="00257DD3" w:rsidRPr="00C41973" w:rsidRDefault="00257DD3" w:rsidP="00257DD3">
            <w:pPr>
              <w:jc w:val="center"/>
              <w:rPr>
                <w:sz w:val="20"/>
                <w:szCs w:val="20"/>
              </w:rPr>
            </w:pPr>
            <w:r w:rsidRPr="00C41973">
              <w:rPr>
                <w:sz w:val="20"/>
                <w:szCs w:val="20"/>
              </w:rPr>
              <w:t>6.42</w:t>
            </w:r>
          </w:p>
        </w:tc>
        <w:tc>
          <w:tcPr>
            <w:tcW w:w="540" w:type="dxa"/>
            <w:gridSpan w:val="2"/>
            <w:tcBorders>
              <w:top w:val="nil"/>
              <w:left w:val="nil"/>
              <w:bottom w:val="nil"/>
              <w:right w:val="nil"/>
            </w:tcBorders>
            <w:vAlign w:val="center"/>
          </w:tcPr>
          <w:p w14:paraId="687FBAD2"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072EFAAF" w14:textId="77777777" w:rsidR="00257DD3" w:rsidRPr="00C41973" w:rsidRDefault="00257DD3" w:rsidP="00257DD3">
            <w:pPr>
              <w:jc w:val="center"/>
              <w:rPr>
                <w:sz w:val="20"/>
                <w:szCs w:val="20"/>
              </w:rPr>
            </w:pPr>
            <w:r w:rsidRPr="00C41973">
              <w:rPr>
                <w:sz w:val="20"/>
                <w:szCs w:val="20"/>
              </w:rPr>
              <w:t>17.3</w:t>
            </w:r>
          </w:p>
        </w:tc>
        <w:tc>
          <w:tcPr>
            <w:tcW w:w="630" w:type="dxa"/>
            <w:gridSpan w:val="2"/>
            <w:tcBorders>
              <w:top w:val="nil"/>
              <w:left w:val="nil"/>
              <w:bottom w:val="nil"/>
              <w:right w:val="nil"/>
            </w:tcBorders>
            <w:vAlign w:val="center"/>
          </w:tcPr>
          <w:p w14:paraId="3053D0BC" w14:textId="4965538E" w:rsidR="00257DD3" w:rsidRPr="00C41973" w:rsidRDefault="00257DD3" w:rsidP="00257DD3">
            <w:pPr>
              <w:jc w:val="center"/>
              <w:rPr>
                <w:sz w:val="20"/>
                <w:szCs w:val="20"/>
              </w:rPr>
            </w:pPr>
            <w:r w:rsidRPr="00C41973">
              <w:rPr>
                <w:sz w:val="20"/>
                <w:szCs w:val="20"/>
              </w:rPr>
              <w:t>5.76</w:t>
            </w:r>
          </w:p>
        </w:tc>
        <w:tc>
          <w:tcPr>
            <w:tcW w:w="450" w:type="dxa"/>
            <w:gridSpan w:val="2"/>
            <w:tcBorders>
              <w:top w:val="nil"/>
              <w:left w:val="nil"/>
              <w:bottom w:val="nil"/>
              <w:right w:val="nil"/>
            </w:tcBorders>
            <w:vAlign w:val="center"/>
          </w:tcPr>
          <w:p w14:paraId="1A7B88E0" w14:textId="77777777" w:rsidR="00257DD3" w:rsidRPr="00C41973" w:rsidRDefault="00257DD3" w:rsidP="00257DD3">
            <w:pPr>
              <w:jc w:val="center"/>
              <w:rPr>
                <w:sz w:val="20"/>
                <w:szCs w:val="20"/>
              </w:rPr>
            </w:pPr>
            <w:r w:rsidRPr="00C41973">
              <w:rPr>
                <w:sz w:val="20"/>
                <w:szCs w:val="20"/>
              </w:rPr>
              <w:t>Ba</w:t>
            </w:r>
          </w:p>
        </w:tc>
        <w:tc>
          <w:tcPr>
            <w:tcW w:w="597" w:type="dxa"/>
            <w:gridSpan w:val="3"/>
            <w:tcBorders>
              <w:top w:val="nil"/>
              <w:left w:val="nil"/>
              <w:bottom w:val="nil"/>
              <w:right w:val="nil"/>
            </w:tcBorders>
            <w:vAlign w:val="center"/>
          </w:tcPr>
          <w:p w14:paraId="103EC548" w14:textId="77777777" w:rsidR="00257DD3" w:rsidRPr="00C41973" w:rsidRDefault="00257DD3" w:rsidP="00257DD3">
            <w:pPr>
              <w:jc w:val="center"/>
              <w:rPr>
                <w:sz w:val="20"/>
                <w:szCs w:val="20"/>
              </w:rPr>
            </w:pPr>
            <w:r w:rsidRPr="00C41973">
              <w:rPr>
                <w:sz w:val="20"/>
                <w:szCs w:val="20"/>
              </w:rPr>
              <w:t>16.8</w:t>
            </w:r>
          </w:p>
        </w:tc>
        <w:tc>
          <w:tcPr>
            <w:tcW w:w="576" w:type="dxa"/>
            <w:gridSpan w:val="3"/>
            <w:tcBorders>
              <w:top w:val="nil"/>
              <w:left w:val="nil"/>
              <w:bottom w:val="nil"/>
              <w:right w:val="nil"/>
            </w:tcBorders>
            <w:vAlign w:val="center"/>
          </w:tcPr>
          <w:p w14:paraId="53230EB5" w14:textId="2E493B56" w:rsidR="00257DD3" w:rsidRPr="00C41973" w:rsidRDefault="00257DD3" w:rsidP="00257DD3">
            <w:pPr>
              <w:jc w:val="center"/>
              <w:rPr>
                <w:sz w:val="20"/>
                <w:szCs w:val="20"/>
              </w:rPr>
            </w:pPr>
            <w:r w:rsidRPr="00C41973">
              <w:rPr>
                <w:sz w:val="20"/>
                <w:szCs w:val="20"/>
              </w:rPr>
              <w:t>6.29</w:t>
            </w:r>
          </w:p>
        </w:tc>
        <w:tc>
          <w:tcPr>
            <w:tcW w:w="537" w:type="dxa"/>
            <w:gridSpan w:val="2"/>
            <w:tcBorders>
              <w:top w:val="nil"/>
              <w:left w:val="nil"/>
              <w:bottom w:val="nil"/>
              <w:right w:val="nil"/>
            </w:tcBorders>
            <w:vAlign w:val="center"/>
          </w:tcPr>
          <w:p w14:paraId="02F80E66" w14:textId="77777777" w:rsidR="00257DD3" w:rsidRPr="00C41973" w:rsidRDefault="00257DD3" w:rsidP="00257DD3">
            <w:pPr>
              <w:jc w:val="center"/>
              <w:rPr>
                <w:sz w:val="20"/>
                <w:szCs w:val="20"/>
              </w:rPr>
            </w:pPr>
            <w:r w:rsidRPr="00C41973">
              <w:rPr>
                <w:sz w:val="20"/>
                <w:szCs w:val="20"/>
              </w:rPr>
              <w:t>Ba</w:t>
            </w:r>
          </w:p>
        </w:tc>
      </w:tr>
      <w:tr w:rsidR="00DA0CE9" w:rsidRPr="00C41973" w14:paraId="4611EB03" w14:textId="77777777" w:rsidTr="00A730C7">
        <w:trPr>
          <w:gridAfter w:val="1"/>
          <w:wAfter w:w="11" w:type="dxa"/>
          <w:trHeight w:val="367"/>
        </w:trPr>
        <w:tc>
          <w:tcPr>
            <w:tcW w:w="810" w:type="dxa"/>
            <w:tcBorders>
              <w:top w:val="nil"/>
              <w:left w:val="nil"/>
              <w:bottom w:val="nil"/>
              <w:right w:val="nil"/>
            </w:tcBorders>
            <w:vAlign w:val="center"/>
          </w:tcPr>
          <w:p w14:paraId="041D64F9" w14:textId="77777777" w:rsidR="00257DD3" w:rsidRPr="00C41973" w:rsidRDefault="00257DD3" w:rsidP="00257DD3">
            <w:pPr>
              <w:jc w:val="center"/>
              <w:rPr>
                <w:sz w:val="20"/>
                <w:szCs w:val="20"/>
                <w:vertAlign w:val="superscript"/>
              </w:rPr>
            </w:pPr>
            <w:proofErr w:type="spellStart"/>
            <w:r w:rsidRPr="00C41973">
              <w:rPr>
                <w:sz w:val="20"/>
                <w:szCs w:val="20"/>
              </w:rPr>
              <w:t>Forb</w:t>
            </w:r>
            <w:r w:rsidRPr="00C41973">
              <w:rPr>
                <w:sz w:val="20"/>
                <w:szCs w:val="20"/>
                <w:vertAlign w:val="superscript"/>
              </w:rPr>
              <w:t>F</w:t>
            </w:r>
            <w:proofErr w:type="spellEnd"/>
          </w:p>
        </w:tc>
        <w:tc>
          <w:tcPr>
            <w:tcW w:w="619" w:type="dxa"/>
            <w:tcBorders>
              <w:top w:val="nil"/>
              <w:left w:val="nil"/>
              <w:bottom w:val="nil"/>
              <w:right w:val="nil"/>
            </w:tcBorders>
            <w:vAlign w:val="center"/>
          </w:tcPr>
          <w:p w14:paraId="76B75D52" w14:textId="77777777" w:rsidR="00257DD3" w:rsidRPr="00C41973" w:rsidRDefault="00257DD3" w:rsidP="00257DD3">
            <w:pPr>
              <w:jc w:val="center"/>
              <w:rPr>
                <w:sz w:val="20"/>
                <w:szCs w:val="20"/>
              </w:rPr>
            </w:pPr>
            <w:r w:rsidRPr="00C41973">
              <w:rPr>
                <w:sz w:val="20"/>
                <w:szCs w:val="20"/>
              </w:rPr>
              <w:t>8.8</w:t>
            </w:r>
          </w:p>
        </w:tc>
        <w:tc>
          <w:tcPr>
            <w:tcW w:w="603" w:type="dxa"/>
            <w:gridSpan w:val="2"/>
            <w:tcBorders>
              <w:top w:val="nil"/>
              <w:left w:val="nil"/>
              <w:bottom w:val="nil"/>
              <w:right w:val="nil"/>
            </w:tcBorders>
            <w:vAlign w:val="center"/>
          </w:tcPr>
          <w:p w14:paraId="7383FAB1" w14:textId="0FB3BDFD" w:rsidR="00257DD3" w:rsidRPr="00C41973" w:rsidRDefault="00257DD3" w:rsidP="00257DD3">
            <w:pPr>
              <w:jc w:val="center"/>
              <w:rPr>
                <w:sz w:val="20"/>
                <w:szCs w:val="20"/>
              </w:rPr>
            </w:pPr>
            <w:r w:rsidRPr="00C41973">
              <w:rPr>
                <w:sz w:val="20"/>
                <w:szCs w:val="20"/>
              </w:rPr>
              <w:t>4.71</w:t>
            </w:r>
          </w:p>
        </w:tc>
        <w:tc>
          <w:tcPr>
            <w:tcW w:w="450" w:type="dxa"/>
            <w:gridSpan w:val="3"/>
            <w:tcBorders>
              <w:top w:val="nil"/>
              <w:left w:val="nil"/>
              <w:bottom w:val="nil"/>
              <w:right w:val="nil"/>
            </w:tcBorders>
            <w:vAlign w:val="center"/>
          </w:tcPr>
          <w:p w14:paraId="29355DE6"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7F60154C" w14:textId="77777777" w:rsidR="00257DD3" w:rsidRPr="00C41973" w:rsidRDefault="00257DD3" w:rsidP="00257DD3">
            <w:pPr>
              <w:jc w:val="center"/>
              <w:rPr>
                <w:sz w:val="20"/>
                <w:szCs w:val="20"/>
              </w:rPr>
            </w:pPr>
            <w:r w:rsidRPr="00C41973">
              <w:rPr>
                <w:sz w:val="20"/>
                <w:szCs w:val="20"/>
              </w:rPr>
              <w:t>64.4</w:t>
            </w:r>
          </w:p>
        </w:tc>
        <w:tc>
          <w:tcPr>
            <w:tcW w:w="576" w:type="dxa"/>
            <w:gridSpan w:val="3"/>
            <w:tcBorders>
              <w:top w:val="nil"/>
              <w:left w:val="nil"/>
              <w:bottom w:val="nil"/>
              <w:right w:val="nil"/>
            </w:tcBorders>
            <w:vAlign w:val="center"/>
          </w:tcPr>
          <w:p w14:paraId="241DEF29" w14:textId="1B228CA0" w:rsidR="00257DD3" w:rsidRPr="00C41973" w:rsidRDefault="00257DD3" w:rsidP="00257DD3">
            <w:pPr>
              <w:jc w:val="center"/>
              <w:rPr>
                <w:sz w:val="20"/>
                <w:szCs w:val="20"/>
              </w:rPr>
            </w:pPr>
            <w:r w:rsidRPr="00C41973">
              <w:rPr>
                <w:sz w:val="20"/>
                <w:szCs w:val="20"/>
              </w:rPr>
              <w:t>5.48</w:t>
            </w:r>
          </w:p>
        </w:tc>
        <w:tc>
          <w:tcPr>
            <w:tcW w:w="505" w:type="dxa"/>
            <w:gridSpan w:val="2"/>
            <w:tcBorders>
              <w:top w:val="nil"/>
              <w:left w:val="nil"/>
              <w:bottom w:val="nil"/>
              <w:right w:val="nil"/>
            </w:tcBorders>
            <w:vAlign w:val="center"/>
          </w:tcPr>
          <w:p w14:paraId="2B6CB6C3"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04AC1988" w14:textId="77777777" w:rsidR="00257DD3" w:rsidRPr="00C41973" w:rsidRDefault="00257DD3" w:rsidP="00257DD3">
            <w:pPr>
              <w:jc w:val="center"/>
              <w:rPr>
                <w:sz w:val="20"/>
                <w:szCs w:val="20"/>
              </w:rPr>
            </w:pPr>
            <w:r w:rsidRPr="00C41973">
              <w:rPr>
                <w:sz w:val="20"/>
                <w:szCs w:val="20"/>
              </w:rPr>
              <w:t>58.7</w:t>
            </w:r>
          </w:p>
        </w:tc>
        <w:tc>
          <w:tcPr>
            <w:tcW w:w="630" w:type="dxa"/>
            <w:gridSpan w:val="2"/>
            <w:tcBorders>
              <w:top w:val="nil"/>
              <w:left w:val="nil"/>
              <w:bottom w:val="nil"/>
              <w:right w:val="nil"/>
            </w:tcBorders>
            <w:vAlign w:val="center"/>
          </w:tcPr>
          <w:p w14:paraId="595C1CD8" w14:textId="1D2218AB" w:rsidR="00257DD3" w:rsidRPr="00C41973" w:rsidRDefault="00257DD3" w:rsidP="00257DD3">
            <w:pPr>
              <w:jc w:val="center"/>
              <w:rPr>
                <w:sz w:val="20"/>
                <w:szCs w:val="20"/>
              </w:rPr>
            </w:pPr>
            <w:r w:rsidRPr="00C41973">
              <w:rPr>
                <w:sz w:val="20"/>
                <w:szCs w:val="20"/>
              </w:rPr>
              <w:t>7.0</w:t>
            </w:r>
          </w:p>
        </w:tc>
        <w:tc>
          <w:tcPr>
            <w:tcW w:w="540" w:type="dxa"/>
            <w:gridSpan w:val="2"/>
            <w:tcBorders>
              <w:top w:val="nil"/>
              <w:left w:val="nil"/>
              <w:bottom w:val="nil"/>
              <w:right w:val="nil"/>
            </w:tcBorders>
            <w:vAlign w:val="center"/>
          </w:tcPr>
          <w:p w14:paraId="3DCB6B47"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3FDF5058" w14:textId="77777777" w:rsidR="00257DD3" w:rsidRPr="00C41973" w:rsidRDefault="00257DD3" w:rsidP="00257DD3">
            <w:pPr>
              <w:jc w:val="center"/>
              <w:rPr>
                <w:sz w:val="20"/>
                <w:szCs w:val="20"/>
              </w:rPr>
            </w:pPr>
            <w:r w:rsidRPr="00C41973">
              <w:rPr>
                <w:sz w:val="20"/>
                <w:szCs w:val="20"/>
              </w:rPr>
              <w:t>75.8</w:t>
            </w:r>
          </w:p>
        </w:tc>
        <w:tc>
          <w:tcPr>
            <w:tcW w:w="630" w:type="dxa"/>
            <w:gridSpan w:val="2"/>
            <w:tcBorders>
              <w:top w:val="nil"/>
              <w:left w:val="nil"/>
              <w:bottom w:val="nil"/>
              <w:right w:val="nil"/>
            </w:tcBorders>
            <w:vAlign w:val="center"/>
          </w:tcPr>
          <w:p w14:paraId="751A19BB" w14:textId="610AE89E" w:rsidR="00257DD3" w:rsidRPr="00C41973" w:rsidRDefault="00257DD3" w:rsidP="00257DD3">
            <w:pPr>
              <w:jc w:val="center"/>
              <w:rPr>
                <w:sz w:val="20"/>
                <w:szCs w:val="20"/>
              </w:rPr>
            </w:pPr>
            <w:r w:rsidRPr="00C41973">
              <w:rPr>
                <w:sz w:val="20"/>
                <w:szCs w:val="20"/>
              </w:rPr>
              <w:t>4.73</w:t>
            </w:r>
          </w:p>
        </w:tc>
        <w:tc>
          <w:tcPr>
            <w:tcW w:w="450" w:type="dxa"/>
            <w:gridSpan w:val="2"/>
            <w:tcBorders>
              <w:top w:val="nil"/>
              <w:left w:val="nil"/>
              <w:bottom w:val="nil"/>
              <w:right w:val="nil"/>
            </w:tcBorders>
            <w:vAlign w:val="center"/>
          </w:tcPr>
          <w:p w14:paraId="055A0C01" w14:textId="77777777" w:rsidR="00257DD3" w:rsidRPr="00C41973" w:rsidRDefault="00257DD3" w:rsidP="00257DD3">
            <w:pPr>
              <w:jc w:val="center"/>
              <w:rPr>
                <w:sz w:val="20"/>
                <w:szCs w:val="20"/>
              </w:rPr>
            </w:pPr>
            <w:r w:rsidRPr="00C41973">
              <w:rPr>
                <w:sz w:val="20"/>
                <w:szCs w:val="20"/>
              </w:rPr>
              <w:t>Ba</w:t>
            </w:r>
          </w:p>
        </w:tc>
        <w:tc>
          <w:tcPr>
            <w:tcW w:w="597" w:type="dxa"/>
            <w:gridSpan w:val="3"/>
            <w:tcBorders>
              <w:top w:val="nil"/>
              <w:left w:val="nil"/>
              <w:bottom w:val="nil"/>
              <w:right w:val="nil"/>
            </w:tcBorders>
            <w:vAlign w:val="center"/>
          </w:tcPr>
          <w:p w14:paraId="6A8B3995" w14:textId="77777777" w:rsidR="00257DD3" w:rsidRPr="00C41973" w:rsidRDefault="00257DD3" w:rsidP="00257DD3">
            <w:pPr>
              <w:jc w:val="center"/>
              <w:rPr>
                <w:sz w:val="20"/>
                <w:szCs w:val="20"/>
              </w:rPr>
            </w:pPr>
            <w:r w:rsidRPr="00C41973">
              <w:rPr>
                <w:sz w:val="20"/>
                <w:szCs w:val="20"/>
              </w:rPr>
              <w:t>63.1</w:t>
            </w:r>
          </w:p>
        </w:tc>
        <w:tc>
          <w:tcPr>
            <w:tcW w:w="576" w:type="dxa"/>
            <w:gridSpan w:val="3"/>
            <w:tcBorders>
              <w:top w:val="nil"/>
              <w:left w:val="nil"/>
              <w:bottom w:val="nil"/>
              <w:right w:val="nil"/>
            </w:tcBorders>
            <w:vAlign w:val="center"/>
          </w:tcPr>
          <w:p w14:paraId="7A2D044F" w14:textId="3169601B" w:rsidR="00257DD3" w:rsidRPr="00C41973" w:rsidRDefault="00257DD3" w:rsidP="00257DD3">
            <w:pPr>
              <w:jc w:val="center"/>
              <w:rPr>
                <w:sz w:val="20"/>
                <w:szCs w:val="20"/>
              </w:rPr>
            </w:pPr>
            <w:r w:rsidRPr="00C41973">
              <w:rPr>
                <w:sz w:val="20"/>
                <w:szCs w:val="20"/>
              </w:rPr>
              <w:t>6.79</w:t>
            </w:r>
          </w:p>
        </w:tc>
        <w:tc>
          <w:tcPr>
            <w:tcW w:w="537" w:type="dxa"/>
            <w:gridSpan w:val="2"/>
            <w:tcBorders>
              <w:top w:val="nil"/>
              <w:left w:val="nil"/>
              <w:bottom w:val="nil"/>
              <w:right w:val="nil"/>
            </w:tcBorders>
            <w:vAlign w:val="center"/>
          </w:tcPr>
          <w:p w14:paraId="2C0B3C38" w14:textId="77777777" w:rsidR="00257DD3" w:rsidRPr="00C41973" w:rsidRDefault="00257DD3" w:rsidP="00257DD3">
            <w:pPr>
              <w:jc w:val="center"/>
              <w:rPr>
                <w:sz w:val="20"/>
                <w:szCs w:val="20"/>
              </w:rPr>
            </w:pPr>
            <w:r w:rsidRPr="00C41973">
              <w:rPr>
                <w:sz w:val="20"/>
                <w:szCs w:val="20"/>
              </w:rPr>
              <w:t>Ba</w:t>
            </w:r>
          </w:p>
        </w:tc>
      </w:tr>
      <w:tr w:rsidR="00DA0CE9" w:rsidRPr="00C41973" w14:paraId="05D64BED" w14:textId="77777777" w:rsidTr="00A730C7">
        <w:trPr>
          <w:gridAfter w:val="1"/>
          <w:wAfter w:w="11" w:type="dxa"/>
          <w:trHeight w:val="367"/>
        </w:trPr>
        <w:tc>
          <w:tcPr>
            <w:tcW w:w="810" w:type="dxa"/>
            <w:tcBorders>
              <w:top w:val="nil"/>
              <w:left w:val="nil"/>
              <w:bottom w:val="nil"/>
              <w:right w:val="nil"/>
            </w:tcBorders>
            <w:vAlign w:val="center"/>
          </w:tcPr>
          <w:p w14:paraId="3871B48C" w14:textId="77777777" w:rsidR="00257DD3" w:rsidRPr="00C41973" w:rsidRDefault="00257DD3" w:rsidP="00257DD3">
            <w:pPr>
              <w:jc w:val="center"/>
              <w:rPr>
                <w:sz w:val="20"/>
                <w:szCs w:val="20"/>
                <w:vertAlign w:val="superscript"/>
              </w:rPr>
            </w:pPr>
            <w:r w:rsidRPr="00C41973">
              <w:rPr>
                <w:sz w:val="20"/>
                <w:szCs w:val="20"/>
              </w:rPr>
              <w:t>Semi-</w:t>
            </w:r>
            <w:proofErr w:type="spellStart"/>
            <w:r w:rsidRPr="00C41973">
              <w:rPr>
                <w:sz w:val="20"/>
                <w:szCs w:val="20"/>
              </w:rPr>
              <w:t>woody</w:t>
            </w:r>
            <w:r w:rsidRPr="00C41973">
              <w:rPr>
                <w:sz w:val="20"/>
                <w:szCs w:val="20"/>
                <w:vertAlign w:val="superscript"/>
              </w:rPr>
              <w:t>G</w:t>
            </w:r>
            <w:proofErr w:type="spellEnd"/>
          </w:p>
        </w:tc>
        <w:tc>
          <w:tcPr>
            <w:tcW w:w="619" w:type="dxa"/>
            <w:tcBorders>
              <w:top w:val="nil"/>
              <w:left w:val="nil"/>
              <w:bottom w:val="nil"/>
              <w:right w:val="nil"/>
            </w:tcBorders>
            <w:vAlign w:val="center"/>
          </w:tcPr>
          <w:p w14:paraId="7D282C42" w14:textId="77777777" w:rsidR="00257DD3" w:rsidRPr="00C41973" w:rsidRDefault="00257DD3" w:rsidP="00257DD3">
            <w:pPr>
              <w:jc w:val="center"/>
              <w:rPr>
                <w:sz w:val="20"/>
                <w:szCs w:val="20"/>
              </w:rPr>
            </w:pPr>
            <w:r w:rsidRPr="00C41973">
              <w:rPr>
                <w:sz w:val="20"/>
                <w:szCs w:val="20"/>
              </w:rPr>
              <w:t>1.9</w:t>
            </w:r>
          </w:p>
        </w:tc>
        <w:tc>
          <w:tcPr>
            <w:tcW w:w="603" w:type="dxa"/>
            <w:gridSpan w:val="2"/>
            <w:tcBorders>
              <w:top w:val="nil"/>
              <w:left w:val="nil"/>
              <w:bottom w:val="nil"/>
              <w:right w:val="nil"/>
            </w:tcBorders>
            <w:vAlign w:val="center"/>
          </w:tcPr>
          <w:p w14:paraId="0936D22C" w14:textId="0B7D5E3B" w:rsidR="00257DD3" w:rsidRPr="00C41973" w:rsidRDefault="00257DD3" w:rsidP="00257DD3">
            <w:pPr>
              <w:jc w:val="center"/>
              <w:rPr>
                <w:sz w:val="20"/>
                <w:szCs w:val="20"/>
              </w:rPr>
            </w:pPr>
            <w:r w:rsidRPr="00C41973">
              <w:rPr>
                <w:sz w:val="20"/>
                <w:szCs w:val="20"/>
              </w:rPr>
              <w:t>0.98</w:t>
            </w:r>
          </w:p>
        </w:tc>
        <w:tc>
          <w:tcPr>
            <w:tcW w:w="450" w:type="dxa"/>
            <w:gridSpan w:val="3"/>
            <w:tcBorders>
              <w:top w:val="nil"/>
              <w:left w:val="nil"/>
              <w:bottom w:val="nil"/>
              <w:right w:val="nil"/>
            </w:tcBorders>
            <w:vAlign w:val="center"/>
          </w:tcPr>
          <w:p w14:paraId="17298E92"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304F2D70" w14:textId="77777777" w:rsidR="00257DD3" w:rsidRPr="00C41973" w:rsidRDefault="00257DD3" w:rsidP="00257DD3">
            <w:pPr>
              <w:jc w:val="center"/>
              <w:rPr>
                <w:sz w:val="20"/>
                <w:szCs w:val="20"/>
              </w:rPr>
            </w:pPr>
            <w:r w:rsidRPr="00C41973">
              <w:rPr>
                <w:sz w:val="20"/>
                <w:szCs w:val="20"/>
              </w:rPr>
              <w:t>20.6</w:t>
            </w:r>
          </w:p>
        </w:tc>
        <w:tc>
          <w:tcPr>
            <w:tcW w:w="576" w:type="dxa"/>
            <w:gridSpan w:val="3"/>
            <w:tcBorders>
              <w:top w:val="nil"/>
              <w:left w:val="nil"/>
              <w:bottom w:val="nil"/>
              <w:right w:val="nil"/>
            </w:tcBorders>
            <w:vAlign w:val="center"/>
          </w:tcPr>
          <w:p w14:paraId="688EF694" w14:textId="2F020F34" w:rsidR="00257DD3" w:rsidRPr="00C41973" w:rsidRDefault="00257DD3" w:rsidP="00257DD3">
            <w:pPr>
              <w:jc w:val="center"/>
              <w:rPr>
                <w:sz w:val="20"/>
                <w:szCs w:val="20"/>
              </w:rPr>
            </w:pPr>
            <w:r w:rsidRPr="00C41973">
              <w:rPr>
                <w:sz w:val="20"/>
                <w:szCs w:val="20"/>
              </w:rPr>
              <w:t>5.23</w:t>
            </w:r>
          </w:p>
        </w:tc>
        <w:tc>
          <w:tcPr>
            <w:tcW w:w="505" w:type="dxa"/>
            <w:gridSpan w:val="2"/>
            <w:tcBorders>
              <w:top w:val="nil"/>
              <w:left w:val="nil"/>
              <w:bottom w:val="nil"/>
              <w:right w:val="nil"/>
            </w:tcBorders>
            <w:vAlign w:val="center"/>
          </w:tcPr>
          <w:p w14:paraId="4F968440"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5C5C6816" w14:textId="77777777" w:rsidR="00257DD3" w:rsidRPr="00C41973" w:rsidRDefault="00257DD3" w:rsidP="00257DD3">
            <w:pPr>
              <w:jc w:val="center"/>
              <w:rPr>
                <w:sz w:val="20"/>
                <w:szCs w:val="20"/>
              </w:rPr>
            </w:pPr>
            <w:r w:rsidRPr="00C41973">
              <w:rPr>
                <w:sz w:val="20"/>
                <w:szCs w:val="20"/>
              </w:rPr>
              <w:t>15.8</w:t>
            </w:r>
          </w:p>
        </w:tc>
        <w:tc>
          <w:tcPr>
            <w:tcW w:w="630" w:type="dxa"/>
            <w:gridSpan w:val="2"/>
            <w:tcBorders>
              <w:top w:val="nil"/>
              <w:left w:val="nil"/>
              <w:bottom w:val="nil"/>
              <w:right w:val="nil"/>
            </w:tcBorders>
            <w:vAlign w:val="center"/>
          </w:tcPr>
          <w:p w14:paraId="6011EFDA" w14:textId="1FEC6F92" w:rsidR="00257DD3" w:rsidRPr="00C41973" w:rsidRDefault="00257DD3" w:rsidP="00257DD3">
            <w:pPr>
              <w:jc w:val="center"/>
              <w:rPr>
                <w:sz w:val="20"/>
                <w:szCs w:val="20"/>
              </w:rPr>
            </w:pPr>
            <w:r w:rsidRPr="00C41973">
              <w:rPr>
                <w:sz w:val="20"/>
                <w:szCs w:val="20"/>
              </w:rPr>
              <w:t>4.64</w:t>
            </w:r>
          </w:p>
        </w:tc>
        <w:tc>
          <w:tcPr>
            <w:tcW w:w="540" w:type="dxa"/>
            <w:gridSpan w:val="2"/>
            <w:tcBorders>
              <w:top w:val="nil"/>
              <w:left w:val="nil"/>
              <w:bottom w:val="nil"/>
              <w:right w:val="nil"/>
            </w:tcBorders>
            <w:vAlign w:val="center"/>
          </w:tcPr>
          <w:p w14:paraId="2B2B728F"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3CD6B529" w14:textId="77777777" w:rsidR="00257DD3" w:rsidRPr="00C41973" w:rsidRDefault="00257DD3" w:rsidP="00257DD3">
            <w:pPr>
              <w:jc w:val="center"/>
              <w:rPr>
                <w:sz w:val="20"/>
                <w:szCs w:val="20"/>
              </w:rPr>
            </w:pPr>
            <w:r w:rsidRPr="00C41973">
              <w:rPr>
                <w:sz w:val="20"/>
                <w:szCs w:val="20"/>
              </w:rPr>
              <w:t>18.1</w:t>
            </w:r>
          </w:p>
        </w:tc>
        <w:tc>
          <w:tcPr>
            <w:tcW w:w="630" w:type="dxa"/>
            <w:gridSpan w:val="2"/>
            <w:tcBorders>
              <w:top w:val="nil"/>
              <w:left w:val="nil"/>
              <w:bottom w:val="nil"/>
              <w:right w:val="nil"/>
            </w:tcBorders>
            <w:vAlign w:val="center"/>
          </w:tcPr>
          <w:p w14:paraId="13F0BE3D" w14:textId="3A7C65FD" w:rsidR="00257DD3" w:rsidRPr="00C41973" w:rsidRDefault="00257DD3" w:rsidP="00257DD3">
            <w:pPr>
              <w:jc w:val="center"/>
              <w:rPr>
                <w:sz w:val="20"/>
                <w:szCs w:val="20"/>
              </w:rPr>
            </w:pPr>
            <w:r w:rsidRPr="00C41973">
              <w:rPr>
                <w:sz w:val="20"/>
                <w:szCs w:val="20"/>
              </w:rPr>
              <w:t>4.24</w:t>
            </w:r>
          </w:p>
        </w:tc>
        <w:tc>
          <w:tcPr>
            <w:tcW w:w="450" w:type="dxa"/>
            <w:gridSpan w:val="2"/>
            <w:tcBorders>
              <w:top w:val="nil"/>
              <w:left w:val="nil"/>
              <w:bottom w:val="nil"/>
              <w:right w:val="nil"/>
            </w:tcBorders>
            <w:vAlign w:val="center"/>
          </w:tcPr>
          <w:p w14:paraId="15BEE38F" w14:textId="77777777" w:rsidR="00257DD3" w:rsidRPr="00C41973" w:rsidRDefault="00257DD3" w:rsidP="00257DD3">
            <w:pPr>
              <w:jc w:val="center"/>
              <w:rPr>
                <w:sz w:val="20"/>
                <w:szCs w:val="20"/>
              </w:rPr>
            </w:pPr>
            <w:r w:rsidRPr="00C41973">
              <w:rPr>
                <w:sz w:val="20"/>
                <w:szCs w:val="20"/>
              </w:rPr>
              <w:t>Ba</w:t>
            </w:r>
          </w:p>
        </w:tc>
        <w:tc>
          <w:tcPr>
            <w:tcW w:w="597" w:type="dxa"/>
            <w:gridSpan w:val="3"/>
            <w:tcBorders>
              <w:top w:val="nil"/>
              <w:left w:val="nil"/>
              <w:bottom w:val="nil"/>
              <w:right w:val="nil"/>
            </w:tcBorders>
            <w:vAlign w:val="center"/>
          </w:tcPr>
          <w:p w14:paraId="572C9DAB" w14:textId="77777777" w:rsidR="00257DD3" w:rsidRPr="00C41973" w:rsidRDefault="00257DD3" w:rsidP="00257DD3">
            <w:pPr>
              <w:jc w:val="center"/>
              <w:rPr>
                <w:sz w:val="20"/>
                <w:szCs w:val="20"/>
              </w:rPr>
            </w:pPr>
            <w:r w:rsidRPr="00C41973">
              <w:rPr>
                <w:sz w:val="20"/>
                <w:szCs w:val="20"/>
              </w:rPr>
              <w:t>21.3</w:t>
            </w:r>
          </w:p>
        </w:tc>
        <w:tc>
          <w:tcPr>
            <w:tcW w:w="576" w:type="dxa"/>
            <w:gridSpan w:val="3"/>
            <w:tcBorders>
              <w:top w:val="nil"/>
              <w:left w:val="nil"/>
              <w:bottom w:val="nil"/>
              <w:right w:val="nil"/>
            </w:tcBorders>
            <w:vAlign w:val="center"/>
          </w:tcPr>
          <w:p w14:paraId="65A99637" w14:textId="27B87BF0" w:rsidR="00257DD3" w:rsidRPr="00C41973" w:rsidRDefault="00257DD3" w:rsidP="00257DD3">
            <w:pPr>
              <w:jc w:val="center"/>
              <w:rPr>
                <w:sz w:val="20"/>
                <w:szCs w:val="20"/>
              </w:rPr>
            </w:pPr>
            <w:r w:rsidRPr="00C41973">
              <w:rPr>
                <w:sz w:val="20"/>
                <w:szCs w:val="20"/>
              </w:rPr>
              <w:t>5.37</w:t>
            </w:r>
          </w:p>
        </w:tc>
        <w:tc>
          <w:tcPr>
            <w:tcW w:w="537" w:type="dxa"/>
            <w:gridSpan w:val="2"/>
            <w:tcBorders>
              <w:top w:val="nil"/>
              <w:left w:val="nil"/>
              <w:bottom w:val="nil"/>
              <w:right w:val="nil"/>
            </w:tcBorders>
            <w:vAlign w:val="center"/>
          </w:tcPr>
          <w:p w14:paraId="35F4A7CE" w14:textId="77777777" w:rsidR="00257DD3" w:rsidRPr="00C41973" w:rsidRDefault="00257DD3" w:rsidP="00257DD3">
            <w:pPr>
              <w:jc w:val="center"/>
              <w:rPr>
                <w:sz w:val="20"/>
                <w:szCs w:val="20"/>
              </w:rPr>
            </w:pPr>
            <w:r w:rsidRPr="00C41973">
              <w:rPr>
                <w:sz w:val="20"/>
                <w:szCs w:val="20"/>
              </w:rPr>
              <w:t>Ba</w:t>
            </w:r>
          </w:p>
        </w:tc>
      </w:tr>
      <w:tr w:rsidR="00DA0CE9" w:rsidRPr="00C41973" w14:paraId="1819E021" w14:textId="77777777" w:rsidTr="00A730C7">
        <w:trPr>
          <w:gridAfter w:val="1"/>
          <w:wAfter w:w="11" w:type="dxa"/>
          <w:trHeight w:val="384"/>
        </w:trPr>
        <w:tc>
          <w:tcPr>
            <w:tcW w:w="810" w:type="dxa"/>
            <w:tcBorders>
              <w:top w:val="nil"/>
              <w:left w:val="nil"/>
              <w:bottom w:val="nil"/>
              <w:right w:val="nil"/>
            </w:tcBorders>
            <w:vAlign w:val="center"/>
          </w:tcPr>
          <w:p w14:paraId="092B7E85" w14:textId="77777777" w:rsidR="00257DD3" w:rsidRPr="00C41973" w:rsidRDefault="00257DD3" w:rsidP="00257DD3">
            <w:pPr>
              <w:jc w:val="center"/>
              <w:rPr>
                <w:sz w:val="20"/>
                <w:szCs w:val="20"/>
                <w:vertAlign w:val="superscript"/>
              </w:rPr>
            </w:pPr>
            <w:proofErr w:type="spellStart"/>
            <w:r w:rsidRPr="00C41973">
              <w:rPr>
                <w:sz w:val="20"/>
                <w:szCs w:val="20"/>
              </w:rPr>
              <w:t>Woody</w:t>
            </w:r>
            <w:r w:rsidRPr="00C41973">
              <w:rPr>
                <w:sz w:val="20"/>
                <w:szCs w:val="20"/>
                <w:vertAlign w:val="superscript"/>
              </w:rPr>
              <w:t>H</w:t>
            </w:r>
            <w:proofErr w:type="spellEnd"/>
          </w:p>
        </w:tc>
        <w:tc>
          <w:tcPr>
            <w:tcW w:w="619" w:type="dxa"/>
            <w:tcBorders>
              <w:top w:val="nil"/>
              <w:left w:val="nil"/>
              <w:bottom w:val="nil"/>
              <w:right w:val="nil"/>
            </w:tcBorders>
            <w:vAlign w:val="center"/>
          </w:tcPr>
          <w:p w14:paraId="64A1695D" w14:textId="77777777" w:rsidR="00257DD3" w:rsidRPr="00C41973" w:rsidRDefault="00257DD3" w:rsidP="00257DD3">
            <w:pPr>
              <w:jc w:val="center"/>
              <w:rPr>
                <w:sz w:val="20"/>
                <w:szCs w:val="20"/>
              </w:rPr>
            </w:pPr>
            <w:r w:rsidRPr="00C41973">
              <w:rPr>
                <w:sz w:val="20"/>
                <w:szCs w:val="20"/>
              </w:rPr>
              <w:t>0.3</w:t>
            </w:r>
          </w:p>
        </w:tc>
        <w:tc>
          <w:tcPr>
            <w:tcW w:w="603" w:type="dxa"/>
            <w:gridSpan w:val="2"/>
            <w:tcBorders>
              <w:top w:val="nil"/>
              <w:left w:val="nil"/>
              <w:bottom w:val="nil"/>
              <w:right w:val="nil"/>
            </w:tcBorders>
            <w:vAlign w:val="center"/>
          </w:tcPr>
          <w:p w14:paraId="1F5405B4" w14:textId="5D78881B" w:rsidR="00257DD3" w:rsidRPr="00C41973" w:rsidRDefault="00257DD3" w:rsidP="00257DD3">
            <w:pPr>
              <w:jc w:val="center"/>
              <w:rPr>
                <w:sz w:val="20"/>
                <w:szCs w:val="20"/>
              </w:rPr>
            </w:pPr>
            <w:r w:rsidRPr="00C41973">
              <w:rPr>
                <w:sz w:val="20"/>
                <w:szCs w:val="20"/>
              </w:rPr>
              <w:t>0.14</w:t>
            </w:r>
          </w:p>
        </w:tc>
        <w:tc>
          <w:tcPr>
            <w:tcW w:w="450" w:type="dxa"/>
            <w:gridSpan w:val="3"/>
            <w:tcBorders>
              <w:top w:val="nil"/>
              <w:left w:val="nil"/>
              <w:bottom w:val="nil"/>
              <w:right w:val="nil"/>
            </w:tcBorders>
            <w:vAlign w:val="center"/>
          </w:tcPr>
          <w:p w14:paraId="756B99F6"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3BFE6ED3" w14:textId="77777777" w:rsidR="00257DD3" w:rsidRPr="00C41973" w:rsidRDefault="00257DD3" w:rsidP="00257DD3">
            <w:pPr>
              <w:jc w:val="center"/>
              <w:rPr>
                <w:sz w:val="20"/>
                <w:szCs w:val="20"/>
              </w:rPr>
            </w:pPr>
            <w:r w:rsidRPr="00C41973">
              <w:rPr>
                <w:sz w:val="20"/>
                <w:szCs w:val="20"/>
              </w:rPr>
              <w:t>2.4</w:t>
            </w:r>
          </w:p>
        </w:tc>
        <w:tc>
          <w:tcPr>
            <w:tcW w:w="576" w:type="dxa"/>
            <w:gridSpan w:val="3"/>
            <w:tcBorders>
              <w:top w:val="nil"/>
              <w:left w:val="nil"/>
              <w:bottom w:val="nil"/>
              <w:right w:val="nil"/>
            </w:tcBorders>
            <w:vAlign w:val="center"/>
          </w:tcPr>
          <w:p w14:paraId="2AEE6341" w14:textId="6F48D8BD" w:rsidR="00257DD3" w:rsidRPr="00C41973" w:rsidRDefault="00257DD3" w:rsidP="000979AA">
            <w:pPr>
              <w:rPr>
                <w:sz w:val="20"/>
                <w:szCs w:val="20"/>
              </w:rPr>
            </w:pPr>
            <w:r w:rsidRPr="00C41973">
              <w:rPr>
                <w:sz w:val="20"/>
                <w:szCs w:val="20"/>
              </w:rPr>
              <w:t>0.7</w:t>
            </w:r>
            <w:r w:rsidR="000979AA">
              <w:rPr>
                <w:sz w:val="20"/>
                <w:szCs w:val="20"/>
              </w:rPr>
              <w:t>8</w:t>
            </w:r>
          </w:p>
        </w:tc>
        <w:tc>
          <w:tcPr>
            <w:tcW w:w="505" w:type="dxa"/>
            <w:gridSpan w:val="2"/>
            <w:tcBorders>
              <w:top w:val="nil"/>
              <w:left w:val="nil"/>
              <w:bottom w:val="nil"/>
              <w:right w:val="nil"/>
            </w:tcBorders>
            <w:vAlign w:val="center"/>
          </w:tcPr>
          <w:p w14:paraId="16627CD9" w14:textId="77777777" w:rsidR="00257DD3" w:rsidRPr="00C41973" w:rsidRDefault="00257DD3" w:rsidP="00257DD3">
            <w:pPr>
              <w:jc w:val="center"/>
              <w:rPr>
                <w:sz w:val="20"/>
                <w:szCs w:val="20"/>
              </w:rPr>
            </w:pPr>
            <w:r w:rsidRPr="00C41973">
              <w:rPr>
                <w:sz w:val="20"/>
                <w:szCs w:val="20"/>
              </w:rPr>
              <w:t>Aa</w:t>
            </w:r>
          </w:p>
        </w:tc>
        <w:tc>
          <w:tcPr>
            <w:tcW w:w="630" w:type="dxa"/>
            <w:gridSpan w:val="2"/>
            <w:tcBorders>
              <w:top w:val="nil"/>
              <w:left w:val="nil"/>
              <w:bottom w:val="nil"/>
              <w:right w:val="nil"/>
            </w:tcBorders>
            <w:vAlign w:val="center"/>
          </w:tcPr>
          <w:p w14:paraId="5B5C4834" w14:textId="77777777" w:rsidR="00257DD3" w:rsidRPr="00C41973" w:rsidRDefault="00257DD3" w:rsidP="00257DD3">
            <w:pPr>
              <w:jc w:val="center"/>
              <w:rPr>
                <w:sz w:val="20"/>
                <w:szCs w:val="20"/>
              </w:rPr>
            </w:pPr>
            <w:r w:rsidRPr="00C41973">
              <w:rPr>
                <w:sz w:val="20"/>
                <w:szCs w:val="20"/>
              </w:rPr>
              <w:t>3.8</w:t>
            </w:r>
          </w:p>
        </w:tc>
        <w:tc>
          <w:tcPr>
            <w:tcW w:w="630" w:type="dxa"/>
            <w:gridSpan w:val="2"/>
            <w:tcBorders>
              <w:top w:val="nil"/>
              <w:left w:val="nil"/>
              <w:bottom w:val="nil"/>
              <w:right w:val="nil"/>
            </w:tcBorders>
            <w:vAlign w:val="center"/>
          </w:tcPr>
          <w:p w14:paraId="7E4AD5A5" w14:textId="097216CA" w:rsidR="00257DD3" w:rsidRPr="00C41973" w:rsidRDefault="00257DD3" w:rsidP="00257DD3">
            <w:pPr>
              <w:jc w:val="center"/>
              <w:rPr>
                <w:sz w:val="20"/>
                <w:szCs w:val="20"/>
              </w:rPr>
            </w:pPr>
            <w:r w:rsidRPr="00C41973">
              <w:rPr>
                <w:sz w:val="20"/>
                <w:szCs w:val="20"/>
              </w:rPr>
              <w:t>1.39</w:t>
            </w:r>
          </w:p>
        </w:tc>
        <w:tc>
          <w:tcPr>
            <w:tcW w:w="540" w:type="dxa"/>
            <w:gridSpan w:val="2"/>
            <w:tcBorders>
              <w:top w:val="nil"/>
              <w:left w:val="nil"/>
              <w:bottom w:val="nil"/>
              <w:right w:val="nil"/>
            </w:tcBorders>
            <w:vAlign w:val="center"/>
          </w:tcPr>
          <w:p w14:paraId="17F30438" w14:textId="77777777" w:rsidR="00257DD3" w:rsidRPr="00C41973" w:rsidRDefault="00257DD3" w:rsidP="00257DD3">
            <w:pPr>
              <w:jc w:val="center"/>
              <w:rPr>
                <w:sz w:val="20"/>
                <w:szCs w:val="20"/>
              </w:rPr>
            </w:pPr>
            <w:r w:rsidRPr="00C41973">
              <w:rPr>
                <w:sz w:val="20"/>
                <w:szCs w:val="20"/>
              </w:rPr>
              <w:t>Aa</w:t>
            </w:r>
          </w:p>
        </w:tc>
        <w:tc>
          <w:tcPr>
            <w:tcW w:w="630" w:type="dxa"/>
            <w:gridSpan w:val="2"/>
            <w:tcBorders>
              <w:top w:val="nil"/>
              <w:left w:val="nil"/>
              <w:bottom w:val="nil"/>
              <w:right w:val="nil"/>
            </w:tcBorders>
            <w:vAlign w:val="center"/>
          </w:tcPr>
          <w:p w14:paraId="60F593C3" w14:textId="77777777" w:rsidR="00257DD3" w:rsidRPr="00C41973" w:rsidRDefault="00257DD3" w:rsidP="00257DD3">
            <w:pPr>
              <w:jc w:val="center"/>
              <w:rPr>
                <w:sz w:val="20"/>
                <w:szCs w:val="20"/>
              </w:rPr>
            </w:pPr>
            <w:r w:rsidRPr="00C41973">
              <w:rPr>
                <w:sz w:val="20"/>
                <w:szCs w:val="20"/>
              </w:rPr>
              <w:t>5.3</w:t>
            </w:r>
          </w:p>
        </w:tc>
        <w:tc>
          <w:tcPr>
            <w:tcW w:w="630" w:type="dxa"/>
            <w:gridSpan w:val="2"/>
            <w:tcBorders>
              <w:top w:val="nil"/>
              <w:left w:val="nil"/>
              <w:bottom w:val="nil"/>
              <w:right w:val="nil"/>
            </w:tcBorders>
            <w:vAlign w:val="center"/>
          </w:tcPr>
          <w:p w14:paraId="48327B41" w14:textId="514E5C6B" w:rsidR="00257DD3" w:rsidRPr="00C41973" w:rsidRDefault="00257DD3" w:rsidP="00257DD3">
            <w:pPr>
              <w:jc w:val="center"/>
              <w:rPr>
                <w:sz w:val="20"/>
                <w:szCs w:val="20"/>
              </w:rPr>
            </w:pPr>
            <w:r w:rsidRPr="00C41973">
              <w:rPr>
                <w:sz w:val="20"/>
                <w:szCs w:val="20"/>
              </w:rPr>
              <w:t>3.08</w:t>
            </w:r>
          </w:p>
        </w:tc>
        <w:tc>
          <w:tcPr>
            <w:tcW w:w="450" w:type="dxa"/>
            <w:gridSpan w:val="2"/>
            <w:tcBorders>
              <w:top w:val="nil"/>
              <w:left w:val="nil"/>
              <w:bottom w:val="nil"/>
              <w:right w:val="nil"/>
            </w:tcBorders>
            <w:vAlign w:val="center"/>
          </w:tcPr>
          <w:p w14:paraId="53AF372B" w14:textId="77777777" w:rsidR="00257DD3" w:rsidRPr="00C41973" w:rsidRDefault="00257DD3" w:rsidP="00257DD3">
            <w:pPr>
              <w:jc w:val="center"/>
              <w:rPr>
                <w:sz w:val="20"/>
                <w:szCs w:val="20"/>
              </w:rPr>
            </w:pPr>
            <w:r w:rsidRPr="00C41973">
              <w:rPr>
                <w:sz w:val="20"/>
                <w:szCs w:val="20"/>
              </w:rPr>
              <w:t>Aa</w:t>
            </w:r>
          </w:p>
        </w:tc>
        <w:tc>
          <w:tcPr>
            <w:tcW w:w="597" w:type="dxa"/>
            <w:gridSpan w:val="3"/>
            <w:tcBorders>
              <w:top w:val="nil"/>
              <w:left w:val="nil"/>
              <w:bottom w:val="nil"/>
              <w:right w:val="nil"/>
            </w:tcBorders>
            <w:vAlign w:val="center"/>
          </w:tcPr>
          <w:p w14:paraId="03E43C33" w14:textId="77777777" w:rsidR="00257DD3" w:rsidRPr="00C41973" w:rsidRDefault="00257DD3" w:rsidP="00257DD3">
            <w:pPr>
              <w:jc w:val="center"/>
              <w:rPr>
                <w:sz w:val="20"/>
                <w:szCs w:val="20"/>
              </w:rPr>
            </w:pPr>
            <w:r w:rsidRPr="00C41973">
              <w:rPr>
                <w:sz w:val="20"/>
                <w:szCs w:val="20"/>
              </w:rPr>
              <w:t>5.2</w:t>
            </w:r>
          </w:p>
        </w:tc>
        <w:tc>
          <w:tcPr>
            <w:tcW w:w="576" w:type="dxa"/>
            <w:gridSpan w:val="3"/>
            <w:tcBorders>
              <w:top w:val="nil"/>
              <w:left w:val="nil"/>
              <w:bottom w:val="nil"/>
              <w:right w:val="nil"/>
            </w:tcBorders>
            <w:vAlign w:val="center"/>
          </w:tcPr>
          <w:p w14:paraId="65E62041" w14:textId="60DC50B5" w:rsidR="00257DD3" w:rsidRPr="00C41973" w:rsidRDefault="00257DD3" w:rsidP="00257DD3">
            <w:pPr>
              <w:jc w:val="center"/>
              <w:rPr>
                <w:sz w:val="20"/>
                <w:szCs w:val="20"/>
              </w:rPr>
            </w:pPr>
            <w:r w:rsidRPr="00C41973">
              <w:rPr>
                <w:sz w:val="20"/>
                <w:szCs w:val="20"/>
              </w:rPr>
              <w:t>2.3</w:t>
            </w:r>
          </w:p>
        </w:tc>
        <w:tc>
          <w:tcPr>
            <w:tcW w:w="537" w:type="dxa"/>
            <w:gridSpan w:val="2"/>
            <w:tcBorders>
              <w:top w:val="nil"/>
              <w:left w:val="nil"/>
              <w:bottom w:val="nil"/>
              <w:right w:val="nil"/>
            </w:tcBorders>
            <w:vAlign w:val="center"/>
          </w:tcPr>
          <w:p w14:paraId="48705280" w14:textId="77777777" w:rsidR="00257DD3" w:rsidRPr="00C41973" w:rsidRDefault="00257DD3" w:rsidP="00257DD3">
            <w:pPr>
              <w:jc w:val="center"/>
              <w:rPr>
                <w:sz w:val="20"/>
                <w:szCs w:val="20"/>
              </w:rPr>
            </w:pPr>
            <w:r w:rsidRPr="00C41973">
              <w:rPr>
                <w:sz w:val="20"/>
                <w:szCs w:val="20"/>
              </w:rPr>
              <w:t>Aa</w:t>
            </w:r>
          </w:p>
        </w:tc>
      </w:tr>
      <w:tr w:rsidR="00DA0CE9" w:rsidRPr="00C41973" w14:paraId="766A4A60" w14:textId="77777777" w:rsidTr="00A730C7">
        <w:trPr>
          <w:gridAfter w:val="1"/>
          <w:wAfter w:w="11" w:type="dxa"/>
          <w:trHeight w:val="384"/>
        </w:trPr>
        <w:tc>
          <w:tcPr>
            <w:tcW w:w="810" w:type="dxa"/>
            <w:tcBorders>
              <w:top w:val="nil"/>
              <w:left w:val="nil"/>
              <w:bottom w:val="nil"/>
              <w:right w:val="nil"/>
            </w:tcBorders>
            <w:vAlign w:val="center"/>
          </w:tcPr>
          <w:p w14:paraId="33B80D7C" w14:textId="77777777" w:rsidR="00257DD3" w:rsidRPr="00C41973" w:rsidRDefault="00257DD3" w:rsidP="00257DD3">
            <w:pPr>
              <w:jc w:val="center"/>
              <w:rPr>
                <w:sz w:val="20"/>
                <w:szCs w:val="20"/>
                <w:vertAlign w:val="superscript"/>
              </w:rPr>
            </w:pPr>
            <w:r w:rsidRPr="00C41973">
              <w:rPr>
                <w:sz w:val="20"/>
                <w:szCs w:val="20"/>
              </w:rPr>
              <w:t>BWFP</w:t>
            </w:r>
            <w:r w:rsidRPr="00C41973">
              <w:rPr>
                <w:sz w:val="20"/>
                <w:szCs w:val="20"/>
                <w:vertAlign w:val="superscript"/>
              </w:rPr>
              <w:t>I</w:t>
            </w:r>
          </w:p>
        </w:tc>
        <w:tc>
          <w:tcPr>
            <w:tcW w:w="619" w:type="dxa"/>
            <w:tcBorders>
              <w:top w:val="nil"/>
              <w:left w:val="nil"/>
              <w:bottom w:val="nil"/>
              <w:right w:val="nil"/>
            </w:tcBorders>
            <w:vAlign w:val="center"/>
          </w:tcPr>
          <w:p w14:paraId="36EA0A11" w14:textId="77777777" w:rsidR="00257DD3" w:rsidRPr="00C41973" w:rsidRDefault="00257DD3" w:rsidP="00257DD3">
            <w:pPr>
              <w:jc w:val="center"/>
              <w:rPr>
                <w:sz w:val="20"/>
                <w:szCs w:val="20"/>
              </w:rPr>
            </w:pPr>
            <w:r w:rsidRPr="00C41973">
              <w:rPr>
                <w:sz w:val="20"/>
                <w:szCs w:val="20"/>
              </w:rPr>
              <w:t>2.36</w:t>
            </w:r>
          </w:p>
        </w:tc>
        <w:tc>
          <w:tcPr>
            <w:tcW w:w="603" w:type="dxa"/>
            <w:gridSpan w:val="2"/>
            <w:tcBorders>
              <w:top w:val="nil"/>
              <w:left w:val="nil"/>
              <w:bottom w:val="nil"/>
              <w:right w:val="nil"/>
            </w:tcBorders>
            <w:vAlign w:val="center"/>
          </w:tcPr>
          <w:p w14:paraId="4B90F49C" w14:textId="57260684" w:rsidR="00257DD3" w:rsidRPr="00C41973" w:rsidRDefault="00257DD3" w:rsidP="00257DD3">
            <w:pPr>
              <w:jc w:val="center"/>
              <w:rPr>
                <w:sz w:val="20"/>
                <w:szCs w:val="20"/>
              </w:rPr>
            </w:pPr>
            <w:r w:rsidRPr="00C41973">
              <w:rPr>
                <w:sz w:val="20"/>
                <w:szCs w:val="20"/>
              </w:rPr>
              <w:t>0.96</w:t>
            </w:r>
          </w:p>
        </w:tc>
        <w:tc>
          <w:tcPr>
            <w:tcW w:w="450" w:type="dxa"/>
            <w:gridSpan w:val="3"/>
            <w:tcBorders>
              <w:top w:val="nil"/>
              <w:left w:val="nil"/>
              <w:bottom w:val="nil"/>
              <w:right w:val="nil"/>
            </w:tcBorders>
            <w:vAlign w:val="center"/>
          </w:tcPr>
          <w:p w14:paraId="1304D4A0"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3B5DAA55" w14:textId="77777777" w:rsidR="00257DD3" w:rsidRPr="00C41973" w:rsidRDefault="00257DD3" w:rsidP="00257DD3">
            <w:pPr>
              <w:jc w:val="center"/>
              <w:rPr>
                <w:sz w:val="20"/>
                <w:szCs w:val="20"/>
              </w:rPr>
            </w:pPr>
            <w:r w:rsidRPr="00C41973">
              <w:rPr>
                <w:sz w:val="20"/>
                <w:szCs w:val="20"/>
              </w:rPr>
              <w:t>32.0</w:t>
            </w:r>
          </w:p>
        </w:tc>
        <w:tc>
          <w:tcPr>
            <w:tcW w:w="576" w:type="dxa"/>
            <w:gridSpan w:val="3"/>
            <w:tcBorders>
              <w:top w:val="nil"/>
              <w:left w:val="nil"/>
              <w:bottom w:val="nil"/>
              <w:right w:val="nil"/>
            </w:tcBorders>
            <w:vAlign w:val="center"/>
          </w:tcPr>
          <w:p w14:paraId="135C5F2A" w14:textId="685A30CF" w:rsidR="00257DD3" w:rsidRPr="00C41973" w:rsidRDefault="00257DD3" w:rsidP="00257DD3">
            <w:pPr>
              <w:jc w:val="center"/>
              <w:rPr>
                <w:sz w:val="20"/>
                <w:szCs w:val="20"/>
              </w:rPr>
            </w:pPr>
            <w:r w:rsidRPr="00C41973">
              <w:rPr>
                <w:sz w:val="20"/>
                <w:szCs w:val="20"/>
              </w:rPr>
              <w:t>6.93</w:t>
            </w:r>
          </w:p>
        </w:tc>
        <w:tc>
          <w:tcPr>
            <w:tcW w:w="505" w:type="dxa"/>
            <w:gridSpan w:val="2"/>
            <w:tcBorders>
              <w:top w:val="nil"/>
              <w:left w:val="nil"/>
              <w:bottom w:val="nil"/>
              <w:right w:val="nil"/>
            </w:tcBorders>
            <w:vAlign w:val="center"/>
          </w:tcPr>
          <w:p w14:paraId="59BB9164"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0BC59FF1" w14:textId="77777777" w:rsidR="00257DD3" w:rsidRPr="00C41973" w:rsidRDefault="00257DD3" w:rsidP="00257DD3">
            <w:pPr>
              <w:jc w:val="center"/>
              <w:rPr>
                <w:sz w:val="20"/>
                <w:szCs w:val="20"/>
              </w:rPr>
            </w:pPr>
            <w:r w:rsidRPr="00C41973">
              <w:rPr>
                <w:sz w:val="20"/>
                <w:szCs w:val="20"/>
              </w:rPr>
              <w:t>24.4</w:t>
            </w:r>
          </w:p>
        </w:tc>
        <w:tc>
          <w:tcPr>
            <w:tcW w:w="630" w:type="dxa"/>
            <w:gridSpan w:val="2"/>
            <w:tcBorders>
              <w:top w:val="nil"/>
              <w:left w:val="nil"/>
              <w:bottom w:val="nil"/>
              <w:right w:val="nil"/>
            </w:tcBorders>
            <w:vAlign w:val="center"/>
          </w:tcPr>
          <w:p w14:paraId="3795A8A2" w14:textId="7D301124" w:rsidR="00257DD3" w:rsidRPr="00C41973" w:rsidRDefault="00257DD3" w:rsidP="00257DD3">
            <w:pPr>
              <w:jc w:val="center"/>
              <w:rPr>
                <w:sz w:val="20"/>
                <w:szCs w:val="20"/>
              </w:rPr>
            </w:pPr>
            <w:r w:rsidRPr="00C41973">
              <w:rPr>
                <w:sz w:val="20"/>
                <w:szCs w:val="20"/>
              </w:rPr>
              <w:t>5.55</w:t>
            </w:r>
          </w:p>
        </w:tc>
        <w:tc>
          <w:tcPr>
            <w:tcW w:w="540" w:type="dxa"/>
            <w:gridSpan w:val="2"/>
            <w:tcBorders>
              <w:top w:val="nil"/>
              <w:left w:val="nil"/>
              <w:bottom w:val="nil"/>
              <w:right w:val="nil"/>
            </w:tcBorders>
            <w:vAlign w:val="center"/>
          </w:tcPr>
          <w:p w14:paraId="03731EA7"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726BB14D" w14:textId="77777777" w:rsidR="00257DD3" w:rsidRPr="00C41973" w:rsidRDefault="00257DD3" w:rsidP="00257DD3">
            <w:pPr>
              <w:jc w:val="center"/>
              <w:rPr>
                <w:sz w:val="20"/>
                <w:szCs w:val="20"/>
              </w:rPr>
            </w:pPr>
            <w:r w:rsidRPr="00C41973">
              <w:rPr>
                <w:sz w:val="20"/>
                <w:szCs w:val="20"/>
              </w:rPr>
              <w:t>40.0</w:t>
            </w:r>
          </w:p>
        </w:tc>
        <w:tc>
          <w:tcPr>
            <w:tcW w:w="630" w:type="dxa"/>
            <w:gridSpan w:val="2"/>
            <w:tcBorders>
              <w:top w:val="nil"/>
              <w:left w:val="nil"/>
              <w:bottom w:val="nil"/>
              <w:right w:val="nil"/>
            </w:tcBorders>
            <w:vAlign w:val="center"/>
          </w:tcPr>
          <w:p w14:paraId="287DBF80" w14:textId="6E344FEB" w:rsidR="00257DD3" w:rsidRPr="00C41973" w:rsidRDefault="00257DD3" w:rsidP="00257DD3">
            <w:pPr>
              <w:jc w:val="center"/>
              <w:rPr>
                <w:sz w:val="20"/>
                <w:szCs w:val="20"/>
              </w:rPr>
            </w:pPr>
            <w:r w:rsidRPr="00C41973">
              <w:rPr>
                <w:sz w:val="20"/>
                <w:szCs w:val="20"/>
              </w:rPr>
              <w:t>8.17</w:t>
            </w:r>
          </w:p>
        </w:tc>
        <w:tc>
          <w:tcPr>
            <w:tcW w:w="450" w:type="dxa"/>
            <w:gridSpan w:val="2"/>
            <w:tcBorders>
              <w:top w:val="nil"/>
              <w:left w:val="nil"/>
              <w:bottom w:val="nil"/>
              <w:right w:val="nil"/>
            </w:tcBorders>
            <w:vAlign w:val="center"/>
          </w:tcPr>
          <w:p w14:paraId="7B2853F5" w14:textId="162A8CFE" w:rsidR="00257DD3" w:rsidRPr="00C41973" w:rsidRDefault="007D1F28" w:rsidP="00257DD3">
            <w:pPr>
              <w:jc w:val="center"/>
              <w:rPr>
                <w:sz w:val="20"/>
                <w:szCs w:val="20"/>
              </w:rPr>
            </w:pPr>
            <w:r w:rsidRPr="00C41973">
              <w:rPr>
                <w:sz w:val="20"/>
                <w:szCs w:val="20"/>
              </w:rPr>
              <w:t>B</w:t>
            </w:r>
            <w:r w:rsidR="00257DD3" w:rsidRPr="00C41973">
              <w:rPr>
                <w:sz w:val="20"/>
                <w:szCs w:val="20"/>
              </w:rPr>
              <w:t>a</w:t>
            </w:r>
          </w:p>
        </w:tc>
        <w:tc>
          <w:tcPr>
            <w:tcW w:w="597" w:type="dxa"/>
            <w:gridSpan w:val="3"/>
            <w:tcBorders>
              <w:top w:val="nil"/>
              <w:left w:val="nil"/>
              <w:bottom w:val="nil"/>
              <w:right w:val="nil"/>
            </w:tcBorders>
            <w:vAlign w:val="center"/>
          </w:tcPr>
          <w:p w14:paraId="5529E2A0" w14:textId="77777777" w:rsidR="00257DD3" w:rsidRPr="00C41973" w:rsidRDefault="00257DD3" w:rsidP="00257DD3">
            <w:pPr>
              <w:jc w:val="center"/>
              <w:rPr>
                <w:sz w:val="20"/>
                <w:szCs w:val="20"/>
              </w:rPr>
            </w:pPr>
            <w:r w:rsidRPr="00C41973">
              <w:rPr>
                <w:sz w:val="20"/>
                <w:szCs w:val="20"/>
              </w:rPr>
              <w:t>35.1</w:t>
            </w:r>
          </w:p>
        </w:tc>
        <w:tc>
          <w:tcPr>
            <w:tcW w:w="576" w:type="dxa"/>
            <w:gridSpan w:val="3"/>
            <w:tcBorders>
              <w:top w:val="nil"/>
              <w:left w:val="nil"/>
              <w:bottom w:val="nil"/>
              <w:right w:val="nil"/>
            </w:tcBorders>
            <w:vAlign w:val="center"/>
          </w:tcPr>
          <w:p w14:paraId="42E80172" w14:textId="4DAF469D" w:rsidR="00257DD3" w:rsidRPr="00C41973" w:rsidRDefault="00257DD3" w:rsidP="00257DD3">
            <w:pPr>
              <w:jc w:val="center"/>
              <w:rPr>
                <w:sz w:val="20"/>
                <w:szCs w:val="20"/>
              </w:rPr>
            </w:pPr>
            <w:r w:rsidRPr="00C41973">
              <w:rPr>
                <w:sz w:val="20"/>
                <w:szCs w:val="20"/>
              </w:rPr>
              <w:t>8.4</w:t>
            </w:r>
          </w:p>
        </w:tc>
        <w:tc>
          <w:tcPr>
            <w:tcW w:w="537" w:type="dxa"/>
            <w:gridSpan w:val="2"/>
            <w:tcBorders>
              <w:top w:val="nil"/>
              <w:left w:val="nil"/>
              <w:bottom w:val="nil"/>
              <w:right w:val="nil"/>
            </w:tcBorders>
            <w:vAlign w:val="center"/>
          </w:tcPr>
          <w:p w14:paraId="598C4CC7" w14:textId="796FA7C3" w:rsidR="00257DD3" w:rsidRPr="00C41973" w:rsidRDefault="00257DD3" w:rsidP="00257DD3">
            <w:pPr>
              <w:jc w:val="center"/>
              <w:rPr>
                <w:sz w:val="20"/>
                <w:szCs w:val="20"/>
              </w:rPr>
            </w:pPr>
            <w:r w:rsidRPr="00C41973">
              <w:rPr>
                <w:sz w:val="20"/>
                <w:szCs w:val="20"/>
              </w:rPr>
              <w:t>Ba</w:t>
            </w:r>
          </w:p>
        </w:tc>
      </w:tr>
      <w:tr w:rsidR="00DA0CE9" w:rsidRPr="00C41973" w14:paraId="0D177FFF" w14:textId="77777777" w:rsidTr="00A730C7">
        <w:trPr>
          <w:gridAfter w:val="1"/>
          <w:wAfter w:w="11" w:type="dxa"/>
          <w:trHeight w:val="384"/>
        </w:trPr>
        <w:tc>
          <w:tcPr>
            <w:tcW w:w="810" w:type="dxa"/>
            <w:tcBorders>
              <w:top w:val="nil"/>
              <w:left w:val="nil"/>
              <w:bottom w:val="nil"/>
              <w:right w:val="nil"/>
            </w:tcBorders>
            <w:vAlign w:val="center"/>
          </w:tcPr>
          <w:p w14:paraId="66B44E24" w14:textId="77777777" w:rsidR="00257DD3" w:rsidRPr="00C41973" w:rsidRDefault="00257DD3" w:rsidP="00257DD3">
            <w:pPr>
              <w:jc w:val="center"/>
              <w:rPr>
                <w:sz w:val="20"/>
                <w:szCs w:val="20"/>
                <w:vertAlign w:val="superscript"/>
              </w:rPr>
            </w:pPr>
            <w:r w:rsidRPr="00C41973">
              <w:rPr>
                <w:sz w:val="20"/>
                <w:szCs w:val="20"/>
              </w:rPr>
              <w:t>DFP</w:t>
            </w:r>
            <w:r w:rsidRPr="00C41973">
              <w:rPr>
                <w:sz w:val="20"/>
                <w:szCs w:val="20"/>
                <w:vertAlign w:val="superscript"/>
              </w:rPr>
              <w:t>J</w:t>
            </w:r>
          </w:p>
        </w:tc>
        <w:tc>
          <w:tcPr>
            <w:tcW w:w="619" w:type="dxa"/>
            <w:tcBorders>
              <w:top w:val="nil"/>
              <w:left w:val="nil"/>
              <w:bottom w:val="nil"/>
              <w:right w:val="nil"/>
            </w:tcBorders>
            <w:vAlign w:val="center"/>
          </w:tcPr>
          <w:p w14:paraId="2E26B24A" w14:textId="77777777" w:rsidR="00257DD3" w:rsidRPr="00C41973" w:rsidRDefault="00257DD3" w:rsidP="00257DD3">
            <w:pPr>
              <w:jc w:val="center"/>
              <w:rPr>
                <w:sz w:val="20"/>
                <w:szCs w:val="20"/>
              </w:rPr>
            </w:pPr>
            <w:r w:rsidRPr="00C41973">
              <w:rPr>
                <w:sz w:val="20"/>
                <w:szCs w:val="20"/>
              </w:rPr>
              <w:t>3.4</w:t>
            </w:r>
          </w:p>
        </w:tc>
        <w:tc>
          <w:tcPr>
            <w:tcW w:w="603" w:type="dxa"/>
            <w:gridSpan w:val="2"/>
            <w:tcBorders>
              <w:top w:val="nil"/>
              <w:left w:val="nil"/>
              <w:bottom w:val="nil"/>
              <w:right w:val="nil"/>
            </w:tcBorders>
            <w:vAlign w:val="center"/>
          </w:tcPr>
          <w:p w14:paraId="1D929A5A" w14:textId="465FB9FD" w:rsidR="00257DD3" w:rsidRPr="00C41973" w:rsidRDefault="00257DD3" w:rsidP="00257DD3">
            <w:pPr>
              <w:jc w:val="center"/>
              <w:rPr>
                <w:sz w:val="20"/>
                <w:szCs w:val="20"/>
              </w:rPr>
            </w:pPr>
            <w:r w:rsidRPr="00C41973">
              <w:rPr>
                <w:sz w:val="20"/>
                <w:szCs w:val="20"/>
              </w:rPr>
              <w:t>1.78</w:t>
            </w:r>
          </w:p>
        </w:tc>
        <w:tc>
          <w:tcPr>
            <w:tcW w:w="450" w:type="dxa"/>
            <w:gridSpan w:val="3"/>
            <w:tcBorders>
              <w:top w:val="nil"/>
              <w:left w:val="nil"/>
              <w:bottom w:val="nil"/>
              <w:right w:val="nil"/>
            </w:tcBorders>
            <w:vAlign w:val="center"/>
          </w:tcPr>
          <w:p w14:paraId="1C381D87"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2FD18BAD" w14:textId="77777777" w:rsidR="00257DD3" w:rsidRPr="00C41973" w:rsidRDefault="00257DD3" w:rsidP="00257DD3">
            <w:pPr>
              <w:jc w:val="center"/>
              <w:rPr>
                <w:sz w:val="20"/>
                <w:szCs w:val="20"/>
              </w:rPr>
            </w:pPr>
            <w:r w:rsidRPr="00C41973">
              <w:rPr>
                <w:sz w:val="20"/>
                <w:szCs w:val="20"/>
              </w:rPr>
              <w:t>52.8</w:t>
            </w:r>
          </w:p>
        </w:tc>
        <w:tc>
          <w:tcPr>
            <w:tcW w:w="576" w:type="dxa"/>
            <w:gridSpan w:val="3"/>
            <w:tcBorders>
              <w:top w:val="nil"/>
              <w:left w:val="nil"/>
              <w:bottom w:val="nil"/>
              <w:right w:val="nil"/>
            </w:tcBorders>
            <w:vAlign w:val="center"/>
          </w:tcPr>
          <w:p w14:paraId="14E83834" w14:textId="5593B38C" w:rsidR="00257DD3" w:rsidRPr="00C41973" w:rsidRDefault="00257DD3" w:rsidP="00257DD3">
            <w:pPr>
              <w:jc w:val="center"/>
              <w:rPr>
                <w:sz w:val="20"/>
                <w:szCs w:val="20"/>
              </w:rPr>
            </w:pPr>
            <w:r w:rsidRPr="00C41973">
              <w:rPr>
                <w:sz w:val="20"/>
                <w:szCs w:val="20"/>
              </w:rPr>
              <w:t>7.77</w:t>
            </w:r>
          </w:p>
        </w:tc>
        <w:tc>
          <w:tcPr>
            <w:tcW w:w="505" w:type="dxa"/>
            <w:gridSpan w:val="2"/>
            <w:tcBorders>
              <w:top w:val="nil"/>
              <w:left w:val="nil"/>
              <w:bottom w:val="nil"/>
              <w:right w:val="nil"/>
            </w:tcBorders>
            <w:vAlign w:val="center"/>
          </w:tcPr>
          <w:p w14:paraId="2BC0D9E4"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2073BFBF" w14:textId="77777777" w:rsidR="00257DD3" w:rsidRPr="00C41973" w:rsidRDefault="00257DD3" w:rsidP="00257DD3">
            <w:pPr>
              <w:jc w:val="center"/>
              <w:rPr>
                <w:sz w:val="20"/>
                <w:szCs w:val="20"/>
              </w:rPr>
            </w:pPr>
            <w:r w:rsidRPr="00C41973">
              <w:rPr>
                <w:sz w:val="20"/>
                <w:szCs w:val="20"/>
              </w:rPr>
              <w:t>44.4</w:t>
            </w:r>
          </w:p>
        </w:tc>
        <w:tc>
          <w:tcPr>
            <w:tcW w:w="630" w:type="dxa"/>
            <w:gridSpan w:val="2"/>
            <w:tcBorders>
              <w:top w:val="nil"/>
              <w:left w:val="nil"/>
              <w:bottom w:val="nil"/>
              <w:right w:val="nil"/>
            </w:tcBorders>
            <w:vAlign w:val="center"/>
          </w:tcPr>
          <w:p w14:paraId="138FB38B" w14:textId="34A4250E" w:rsidR="00257DD3" w:rsidRPr="00C41973" w:rsidRDefault="00257DD3" w:rsidP="00257DD3">
            <w:pPr>
              <w:jc w:val="center"/>
              <w:rPr>
                <w:sz w:val="20"/>
                <w:szCs w:val="20"/>
              </w:rPr>
            </w:pPr>
            <w:r w:rsidRPr="00C41973">
              <w:rPr>
                <w:sz w:val="20"/>
                <w:szCs w:val="20"/>
              </w:rPr>
              <w:t>7.61</w:t>
            </w:r>
          </w:p>
        </w:tc>
        <w:tc>
          <w:tcPr>
            <w:tcW w:w="540" w:type="dxa"/>
            <w:gridSpan w:val="2"/>
            <w:tcBorders>
              <w:top w:val="nil"/>
              <w:left w:val="nil"/>
              <w:bottom w:val="nil"/>
              <w:right w:val="nil"/>
            </w:tcBorders>
            <w:vAlign w:val="center"/>
          </w:tcPr>
          <w:p w14:paraId="0AE794F8"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714AADC8" w14:textId="77777777" w:rsidR="00257DD3" w:rsidRPr="00C41973" w:rsidRDefault="00257DD3" w:rsidP="00257DD3">
            <w:pPr>
              <w:jc w:val="center"/>
              <w:rPr>
                <w:sz w:val="20"/>
                <w:szCs w:val="20"/>
              </w:rPr>
            </w:pPr>
            <w:r w:rsidRPr="00C41973">
              <w:rPr>
                <w:sz w:val="20"/>
                <w:szCs w:val="20"/>
              </w:rPr>
              <w:t>67.2</w:t>
            </w:r>
          </w:p>
        </w:tc>
        <w:tc>
          <w:tcPr>
            <w:tcW w:w="630" w:type="dxa"/>
            <w:gridSpan w:val="2"/>
            <w:tcBorders>
              <w:top w:val="nil"/>
              <w:left w:val="nil"/>
              <w:bottom w:val="nil"/>
              <w:right w:val="nil"/>
            </w:tcBorders>
            <w:vAlign w:val="center"/>
          </w:tcPr>
          <w:p w14:paraId="58F9BAA1" w14:textId="376CFB39" w:rsidR="00257DD3" w:rsidRPr="00C41973" w:rsidRDefault="00257DD3" w:rsidP="00257DD3">
            <w:pPr>
              <w:jc w:val="center"/>
              <w:rPr>
                <w:sz w:val="20"/>
                <w:szCs w:val="20"/>
              </w:rPr>
            </w:pPr>
            <w:r w:rsidRPr="00C41973">
              <w:rPr>
                <w:sz w:val="20"/>
                <w:szCs w:val="20"/>
              </w:rPr>
              <w:t>7.15</w:t>
            </w:r>
          </w:p>
        </w:tc>
        <w:tc>
          <w:tcPr>
            <w:tcW w:w="450" w:type="dxa"/>
            <w:gridSpan w:val="2"/>
            <w:tcBorders>
              <w:top w:val="nil"/>
              <w:left w:val="nil"/>
              <w:bottom w:val="nil"/>
              <w:right w:val="nil"/>
            </w:tcBorders>
            <w:vAlign w:val="center"/>
          </w:tcPr>
          <w:p w14:paraId="7F799EC2" w14:textId="77777777" w:rsidR="00257DD3" w:rsidRPr="00C41973" w:rsidRDefault="00257DD3" w:rsidP="00257DD3">
            <w:pPr>
              <w:jc w:val="center"/>
              <w:rPr>
                <w:sz w:val="20"/>
                <w:szCs w:val="20"/>
              </w:rPr>
            </w:pPr>
            <w:r w:rsidRPr="00C41973">
              <w:rPr>
                <w:sz w:val="20"/>
                <w:szCs w:val="20"/>
              </w:rPr>
              <w:t>Ca</w:t>
            </w:r>
          </w:p>
        </w:tc>
        <w:tc>
          <w:tcPr>
            <w:tcW w:w="597" w:type="dxa"/>
            <w:gridSpan w:val="3"/>
            <w:tcBorders>
              <w:top w:val="nil"/>
              <w:left w:val="nil"/>
              <w:bottom w:val="nil"/>
              <w:right w:val="nil"/>
            </w:tcBorders>
            <w:vAlign w:val="center"/>
          </w:tcPr>
          <w:p w14:paraId="77CC645F" w14:textId="77777777" w:rsidR="00257DD3" w:rsidRPr="00C41973" w:rsidRDefault="00257DD3" w:rsidP="00257DD3">
            <w:pPr>
              <w:jc w:val="center"/>
              <w:rPr>
                <w:sz w:val="20"/>
                <w:szCs w:val="20"/>
              </w:rPr>
            </w:pPr>
            <w:r w:rsidRPr="00C41973">
              <w:rPr>
                <w:sz w:val="20"/>
                <w:szCs w:val="20"/>
              </w:rPr>
              <w:t>60.9</w:t>
            </w:r>
          </w:p>
        </w:tc>
        <w:tc>
          <w:tcPr>
            <w:tcW w:w="576" w:type="dxa"/>
            <w:gridSpan w:val="3"/>
            <w:tcBorders>
              <w:top w:val="nil"/>
              <w:left w:val="nil"/>
              <w:bottom w:val="nil"/>
              <w:right w:val="nil"/>
            </w:tcBorders>
            <w:vAlign w:val="center"/>
          </w:tcPr>
          <w:p w14:paraId="77337FED" w14:textId="7AF74FCE" w:rsidR="00257DD3" w:rsidRPr="00C41973" w:rsidRDefault="00257DD3" w:rsidP="00257DD3">
            <w:pPr>
              <w:jc w:val="center"/>
              <w:rPr>
                <w:sz w:val="20"/>
                <w:szCs w:val="20"/>
              </w:rPr>
            </w:pPr>
            <w:r w:rsidRPr="00C41973">
              <w:rPr>
                <w:sz w:val="20"/>
                <w:szCs w:val="20"/>
              </w:rPr>
              <w:t>6.81</w:t>
            </w:r>
          </w:p>
        </w:tc>
        <w:tc>
          <w:tcPr>
            <w:tcW w:w="537" w:type="dxa"/>
            <w:gridSpan w:val="2"/>
            <w:tcBorders>
              <w:top w:val="nil"/>
              <w:left w:val="nil"/>
              <w:bottom w:val="nil"/>
              <w:right w:val="nil"/>
            </w:tcBorders>
            <w:vAlign w:val="center"/>
          </w:tcPr>
          <w:p w14:paraId="0DBFAB33" w14:textId="77777777" w:rsidR="00257DD3" w:rsidRPr="00C41973" w:rsidRDefault="00257DD3" w:rsidP="00257DD3">
            <w:pPr>
              <w:jc w:val="center"/>
              <w:rPr>
                <w:sz w:val="20"/>
                <w:szCs w:val="20"/>
              </w:rPr>
            </w:pPr>
            <w:proofErr w:type="spellStart"/>
            <w:r w:rsidRPr="00C41973">
              <w:rPr>
                <w:sz w:val="20"/>
                <w:szCs w:val="20"/>
              </w:rPr>
              <w:t>BCa</w:t>
            </w:r>
            <w:proofErr w:type="spellEnd"/>
          </w:p>
        </w:tc>
      </w:tr>
      <w:tr w:rsidR="00DA0CE9" w:rsidRPr="00C41973" w14:paraId="2918B1EF" w14:textId="77777777" w:rsidTr="00A730C7">
        <w:trPr>
          <w:trHeight w:val="384"/>
        </w:trPr>
        <w:tc>
          <w:tcPr>
            <w:tcW w:w="810" w:type="dxa"/>
            <w:tcBorders>
              <w:top w:val="nil"/>
              <w:left w:val="nil"/>
              <w:bottom w:val="nil"/>
              <w:right w:val="nil"/>
            </w:tcBorders>
          </w:tcPr>
          <w:p w14:paraId="59962384" w14:textId="77777777" w:rsidR="00257DD3" w:rsidRPr="00C41973" w:rsidRDefault="00257DD3" w:rsidP="00257DD3">
            <w:pPr>
              <w:rPr>
                <w:sz w:val="20"/>
                <w:szCs w:val="20"/>
              </w:rPr>
            </w:pPr>
            <w:r w:rsidRPr="00C41973">
              <w:rPr>
                <w:sz w:val="20"/>
                <w:szCs w:val="20"/>
              </w:rPr>
              <w:t>2020</w:t>
            </w:r>
          </w:p>
        </w:tc>
        <w:tc>
          <w:tcPr>
            <w:tcW w:w="630" w:type="dxa"/>
            <w:gridSpan w:val="2"/>
            <w:tcBorders>
              <w:top w:val="nil"/>
              <w:left w:val="nil"/>
              <w:bottom w:val="nil"/>
              <w:right w:val="nil"/>
            </w:tcBorders>
            <w:vAlign w:val="center"/>
          </w:tcPr>
          <w:p w14:paraId="6FDD5C89" w14:textId="77777777" w:rsidR="00257DD3" w:rsidRPr="00C41973" w:rsidRDefault="00257DD3" w:rsidP="00257DD3">
            <w:pPr>
              <w:jc w:val="center"/>
              <w:rPr>
                <w:sz w:val="20"/>
                <w:szCs w:val="20"/>
              </w:rPr>
            </w:pPr>
          </w:p>
        </w:tc>
        <w:tc>
          <w:tcPr>
            <w:tcW w:w="603" w:type="dxa"/>
            <w:gridSpan w:val="2"/>
            <w:tcBorders>
              <w:top w:val="nil"/>
              <w:left w:val="nil"/>
              <w:bottom w:val="nil"/>
              <w:right w:val="nil"/>
            </w:tcBorders>
            <w:vAlign w:val="center"/>
          </w:tcPr>
          <w:p w14:paraId="1A33EEF4" w14:textId="77777777" w:rsidR="00257DD3" w:rsidRPr="00C41973" w:rsidRDefault="00257DD3" w:rsidP="00257DD3">
            <w:pPr>
              <w:jc w:val="center"/>
              <w:rPr>
                <w:sz w:val="20"/>
                <w:szCs w:val="20"/>
              </w:rPr>
            </w:pPr>
          </w:p>
        </w:tc>
        <w:tc>
          <w:tcPr>
            <w:tcW w:w="450" w:type="dxa"/>
            <w:gridSpan w:val="3"/>
            <w:tcBorders>
              <w:top w:val="nil"/>
              <w:left w:val="nil"/>
              <w:bottom w:val="nil"/>
              <w:right w:val="nil"/>
            </w:tcBorders>
            <w:vAlign w:val="center"/>
          </w:tcPr>
          <w:p w14:paraId="5562D1CB" w14:textId="77777777" w:rsidR="00257DD3" w:rsidRPr="00C41973" w:rsidRDefault="00257DD3" w:rsidP="00257DD3">
            <w:pPr>
              <w:jc w:val="center"/>
              <w:rPr>
                <w:sz w:val="20"/>
                <w:szCs w:val="20"/>
              </w:rPr>
            </w:pPr>
          </w:p>
        </w:tc>
        <w:tc>
          <w:tcPr>
            <w:tcW w:w="566" w:type="dxa"/>
            <w:gridSpan w:val="4"/>
            <w:tcBorders>
              <w:top w:val="nil"/>
              <w:left w:val="nil"/>
              <w:bottom w:val="nil"/>
              <w:right w:val="nil"/>
            </w:tcBorders>
            <w:vAlign w:val="center"/>
          </w:tcPr>
          <w:p w14:paraId="4B1739B4" w14:textId="77777777" w:rsidR="00257DD3" w:rsidRPr="00C41973" w:rsidRDefault="00257DD3" w:rsidP="00257DD3">
            <w:pPr>
              <w:jc w:val="center"/>
              <w:rPr>
                <w:sz w:val="20"/>
                <w:szCs w:val="20"/>
              </w:rPr>
            </w:pPr>
          </w:p>
        </w:tc>
        <w:tc>
          <w:tcPr>
            <w:tcW w:w="576" w:type="dxa"/>
            <w:gridSpan w:val="3"/>
            <w:tcBorders>
              <w:top w:val="nil"/>
              <w:left w:val="nil"/>
              <w:bottom w:val="nil"/>
              <w:right w:val="nil"/>
            </w:tcBorders>
            <w:vAlign w:val="center"/>
          </w:tcPr>
          <w:p w14:paraId="550D89E1" w14:textId="77777777" w:rsidR="00257DD3" w:rsidRPr="00C41973" w:rsidRDefault="00257DD3" w:rsidP="00257DD3">
            <w:pPr>
              <w:jc w:val="center"/>
              <w:rPr>
                <w:sz w:val="20"/>
                <w:szCs w:val="20"/>
              </w:rPr>
            </w:pPr>
          </w:p>
        </w:tc>
        <w:tc>
          <w:tcPr>
            <w:tcW w:w="505" w:type="dxa"/>
            <w:gridSpan w:val="2"/>
            <w:tcBorders>
              <w:top w:val="nil"/>
              <w:left w:val="nil"/>
              <w:bottom w:val="nil"/>
              <w:right w:val="nil"/>
            </w:tcBorders>
            <w:vAlign w:val="center"/>
          </w:tcPr>
          <w:p w14:paraId="036F4E44" w14:textId="77777777" w:rsidR="00257DD3" w:rsidRPr="00C41973" w:rsidRDefault="00257DD3" w:rsidP="00257DD3">
            <w:pPr>
              <w:jc w:val="center"/>
              <w:rPr>
                <w:sz w:val="20"/>
                <w:szCs w:val="20"/>
              </w:rPr>
            </w:pPr>
          </w:p>
        </w:tc>
        <w:tc>
          <w:tcPr>
            <w:tcW w:w="630" w:type="dxa"/>
            <w:gridSpan w:val="2"/>
            <w:tcBorders>
              <w:top w:val="nil"/>
              <w:left w:val="nil"/>
              <w:bottom w:val="nil"/>
              <w:right w:val="nil"/>
            </w:tcBorders>
            <w:vAlign w:val="center"/>
          </w:tcPr>
          <w:p w14:paraId="601A2BCA" w14:textId="77777777" w:rsidR="00257DD3" w:rsidRPr="00C41973" w:rsidRDefault="00257DD3" w:rsidP="00257DD3">
            <w:pPr>
              <w:jc w:val="center"/>
              <w:rPr>
                <w:sz w:val="20"/>
                <w:szCs w:val="20"/>
              </w:rPr>
            </w:pPr>
          </w:p>
        </w:tc>
        <w:tc>
          <w:tcPr>
            <w:tcW w:w="630" w:type="dxa"/>
            <w:gridSpan w:val="2"/>
            <w:tcBorders>
              <w:top w:val="nil"/>
              <w:left w:val="nil"/>
              <w:bottom w:val="nil"/>
              <w:right w:val="nil"/>
            </w:tcBorders>
            <w:vAlign w:val="center"/>
          </w:tcPr>
          <w:p w14:paraId="670EE136" w14:textId="77777777" w:rsidR="00257DD3" w:rsidRPr="00C41973" w:rsidRDefault="00257DD3" w:rsidP="00257DD3">
            <w:pPr>
              <w:jc w:val="center"/>
              <w:rPr>
                <w:sz w:val="20"/>
                <w:szCs w:val="20"/>
              </w:rPr>
            </w:pPr>
          </w:p>
        </w:tc>
        <w:tc>
          <w:tcPr>
            <w:tcW w:w="540" w:type="dxa"/>
            <w:gridSpan w:val="2"/>
            <w:tcBorders>
              <w:top w:val="nil"/>
              <w:left w:val="nil"/>
              <w:bottom w:val="nil"/>
              <w:right w:val="nil"/>
            </w:tcBorders>
            <w:vAlign w:val="center"/>
          </w:tcPr>
          <w:p w14:paraId="40E2C5FC" w14:textId="77777777" w:rsidR="00257DD3" w:rsidRPr="00C41973" w:rsidRDefault="00257DD3" w:rsidP="00257DD3">
            <w:pPr>
              <w:jc w:val="center"/>
              <w:rPr>
                <w:sz w:val="20"/>
                <w:szCs w:val="20"/>
              </w:rPr>
            </w:pPr>
          </w:p>
        </w:tc>
        <w:tc>
          <w:tcPr>
            <w:tcW w:w="630" w:type="dxa"/>
            <w:gridSpan w:val="2"/>
            <w:tcBorders>
              <w:top w:val="nil"/>
              <w:left w:val="nil"/>
              <w:bottom w:val="nil"/>
              <w:right w:val="nil"/>
            </w:tcBorders>
            <w:vAlign w:val="center"/>
          </w:tcPr>
          <w:p w14:paraId="56D22791" w14:textId="77777777" w:rsidR="00257DD3" w:rsidRPr="00C41973" w:rsidRDefault="00257DD3" w:rsidP="00257DD3">
            <w:pPr>
              <w:jc w:val="center"/>
              <w:rPr>
                <w:sz w:val="20"/>
                <w:szCs w:val="20"/>
              </w:rPr>
            </w:pPr>
          </w:p>
        </w:tc>
        <w:tc>
          <w:tcPr>
            <w:tcW w:w="630" w:type="dxa"/>
            <w:gridSpan w:val="2"/>
            <w:tcBorders>
              <w:top w:val="nil"/>
              <w:left w:val="nil"/>
              <w:bottom w:val="nil"/>
              <w:right w:val="nil"/>
            </w:tcBorders>
            <w:vAlign w:val="center"/>
          </w:tcPr>
          <w:p w14:paraId="5744C967" w14:textId="77777777" w:rsidR="00257DD3" w:rsidRPr="00C41973" w:rsidRDefault="00257DD3" w:rsidP="00257DD3">
            <w:pPr>
              <w:jc w:val="center"/>
              <w:rPr>
                <w:sz w:val="20"/>
                <w:szCs w:val="20"/>
              </w:rPr>
            </w:pPr>
          </w:p>
        </w:tc>
        <w:tc>
          <w:tcPr>
            <w:tcW w:w="450" w:type="dxa"/>
            <w:gridSpan w:val="2"/>
            <w:tcBorders>
              <w:top w:val="nil"/>
              <w:left w:val="nil"/>
              <w:bottom w:val="nil"/>
              <w:right w:val="nil"/>
            </w:tcBorders>
            <w:vAlign w:val="center"/>
          </w:tcPr>
          <w:p w14:paraId="04EF6B8F" w14:textId="77777777" w:rsidR="00257DD3" w:rsidRPr="00C41973" w:rsidRDefault="00257DD3" w:rsidP="00257DD3">
            <w:pPr>
              <w:jc w:val="center"/>
              <w:rPr>
                <w:sz w:val="20"/>
                <w:szCs w:val="20"/>
              </w:rPr>
            </w:pPr>
          </w:p>
        </w:tc>
        <w:tc>
          <w:tcPr>
            <w:tcW w:w="597" w:type="dxa"/>
            <w:gridSpan w:val="3"/>
            <w:tcBorders>
              <w:top w:val="nil"/>
              <w:left w:val="nil"/>
              <w:bottom w:val="nil"/>
              <w:right w:val="nil"/>
            </w:tcBorders>
            <w:vAlign w:val="center"/>
          </w:tcPr>
          <w:p w14:paraId="6FFDF914" w14:textId="77777777" w:rsidR="00257DD3" w:rsidRPr="00C41973" w:rsidRDefault="00257DD3" w:rsidP="00257DD3">
            <w:pPr>
              <w:jc w:val="center"/>
              <w:rPr>
                <w:sz w:val="20"/>
                <w:szCs w:val="20"/>
              </w:rPr>
            </w:pPr>
          </w:p>
        </w:tc>
        <w:tc>
          <w:tcPr>
            <w:tcW w:w="576" w:type="dxa"/>
            <w:gridSpan w:val="3"/>
            <w:tcBorders>
              <w:top w:val="nil"/>
              <w:left w:val="nil"/>
              <w:bottom w:val="nil"/>
              <w:right w:val="nil"/>
            </w:tcBorders>
            <w:vAlign w:val="center"/>
          </w:tcPr>
          <w:p w14:paraId="7D4973F1" w14:textId="77777777" w:rsidR="00257DD3" w:rsidRPr="00C41973" w:rsidRDefault="00257DD3" w:rsidP="00257DD3">
            <w:pPr>
              <w:jc w:val="center"/>
              <w:rPr>
                <w:sz w:val="20"/>
                <w:szCs w:val="20"/>
              </w:rPr>
            </w:pPr>
          </w:p>
        </w:tc>
        <w:tc>
          <w:tcPr>
            <w:tcW w:w="537" w:type="dxa"/>
            <w:gridSpan w:val="2"/>
            <w:tcBorders>
              <w:top w:val="nil"/>
              <w:left w:val="nil"/>
              <w:bottom w:val="nil"/>
              <w:right w:val="nil"/>
            </w:tcBorders>
            <w:vAlign w:val="center"/>
          </w:tcPr>
          <w:p w14:paraId="05F1D22D" w14:textId="77777777" w:rsidR="00257DD3" w:rsidRPr="00C41973" w:rsidRDefault="00257DD3" w:rsidP="00257DD3">
            <w:pPr>
              <w:jc w:val="center"/>
              <w:rPr>
                <w:sz w:val="20"/>
                <w:szCs w:val="20"/>
              </w:rPr>
            </w:pPr>
          </w:p>
        </w:tc>
      </w:tr>
      <w:tr w:rsidR="00DA0CE9" w:rsidRPr="00C41973" w14:paraId="0E7A0963" w14:textId="77777777" w:rsidTr="00A730C7">
        <w:trPr>
          <w:trHeight w:val="594"/>
        </w:trPr>
        <w:tc>
          <w:tcPr>
            <w:tcW w:w="810" w:type="dxa"/>
            <w:tcBorders>
              <w:top w:val="nil"/>
              <w:left w:val="nil"/>
              <w:bottom w:val="nil"/>
              <w:right w:val="nil"/>
            </w:tcBorders>
            <w:vAlign w:val="center"/>
          </w:tcPr>
          <w:p w14:paraId="336EF065" w14:textId="77777777" w:rsidR="00257DD3" w:rsidRPr="00C41973" w:rsidRDefault="00257DD3" w:rsidP="00257DD3">
            <w:pPr>
              <w:jc w:val="center"/>
              <w:rPr>
                <w:sz w:val="20"/>
                <w:szCs w:val="20"/>
              </w:rPr>
            </w:pPr>
            <w:r w:rsidRPr="00C41973">
              <w:rPr>
                <w:sz w:val="20"/>
                <w:szCs w:val="20"/>
              </w:rPr>
              <w:t>Grass</w:t>
            </w:r>
          </w:p>
        </w:tc>
        <w:tc>
          <w:tcPr>
            <w:tcW w:w="630" w:type="dxa"/>
            <w:gridSpan w:val="2"/>
            <w:tcBorders>
              <w:top w:val="nil"/>
              <w:left w:val="nil"/>
              <w:bottom w:val="nil"/>
              <w:right w:val="nil"/>
            </w:tcBorders>
            <w:vAlign w:val="center"/>
          </w:tcPr>
          <w:p w14:paraId="420932F9" w14:textId="77777777" w:rsidR="00257DD3" w:rsidRPr="00C41973" w:rsidRDefault="00257DD3" w:rsidP="00257DD3">
            <w:pPr>
              <w:jc w:val="center"/>
              <w:rPr>
                <w:sz w:val="20"/>
                <w:szCs w:val="20"/>
              </w:rPr>
            </w:pPr>
            <w:r w:rsidRPr="00C41973">
              <w:rPr>
                <w:sz w:val="20"/>
                <w:szCs w:val="20"/>
              </w:rPr>
              <w:t>98.0</w:t>
            </w:r>
          </w:p>
        </w:tc>
        <w:tc>
          <w:tcPr>
            <w:tcW w:w="603" w:type="dxa"/>
            <w:gridSpan w:val="2"/>
            <w:tcBorders>
              <w:top w:val="nil"/>
              <w:left w:val="nil"/>
              <w:bottom w:val="nil"/>
              <w:right w:val="nil"/>
            </w:tcBorders>
            <w:vAlign w:val="center"/>
          </w:tcPr>
          <w:p w14:paraId="75F563F4" w14:textId="78EDB38F" w:rsidR="00257DD3" w:rsidRPr="00C41973" w:rsidRDefault="00257DD3" w:rsidP="00257DD3">
            <w:pPr>
              <w:jc w:val="center"/>
              <w:rPr>
                <w:sz w:val="20"/>
                <w:szCs w:val="20"/>
              </w:rPr>
            </w:pPr>
            <w:r w:rsidRPr="00C41973">
              <w:rPr>
                <w:sz w:val="20"/>
                <w:szCs w:val="20"/>
              </w:rPr>
              <w:t>1.8</w:t>
            </w:r>
          </w:p>
        </w:tc>
        <w:tc>
          <w:tcPr>
            <w:tcW w:w="450" w:type="dxa"/>
            <w:gridSpan w:val="3"/>
            <w:tcBorders>
              <w:top w:val="nil"/>
              <w:left w:val="nil"/>
              <w:bottom w:val="nil"/>
              <w:right w:val="nil"/>
            </w:tcBorders>
            <w:vAlign w:val="center"/>
          </w:tcPr>
          <w:p w14:paraId="62087E40"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7AE04BC4" w14:textId="77777777" w:rsidR="00257DD3" w:rsidRPr="00C41973" w:rsidRDefault="00257DD3" w:rsidP="00257DD3">
            <w:pPr>
              <w:jc w:val="center"/>
              <w:rPr>
                <w:sz w:val="20"/>
                <w:szCs w:val="20"/>
              </w:rPr>
            </w:pPr>
            <w:r w:rsidRPr="00C41973">
              <w:rPr>
                <w:sz w:val="20"/>
                <w:szCs w:val="20"/>
              </w:rPr>
              <w:t>80.7</w:t>
            </w:r>
          </w:p>
        </w:tc>
        <w:tc>
          <w:tcPr>
            <w:tcW w:w="576" w:type="dxa"/>
            <w:gridSpan w:val="3"/>
            <w:tcBorders>
              <w:top w:val="nil"/>
              <w:left w:val="nil"/>
              <w:bottom w:val="nil"/>
              <w:right w:val="nil"/>
            </w:tcBorders>
            <w:vAlign w:val="center"/>
          </w:tcPr>
          <w:p w14:paraId="09C79B56" w14:textId="47D9B33D" w:rsidR="00257DD3" w:rsidRPr="00C41973" w:rsidRDefault="00257DD3" w:rsidP="00257DD3">
            <w:pPr>
              <w:jc w:val="center"/>
              <w:rPr>
                <w:sz w:val="20"/>
                <w:szCs w:val="20"/>
              </w:rPr>
            </w:pPr>
            <w:r w:rsidRPr="00C41973">
              <w:rPr>
                <w:sz w:val="20"/>
                <w:szCs w:val="20"/>
              </w:rPr>
              <w:t>4.16</w:t>
            </w:r>
          </w:p>
        </w:tc>
        <w:tc>
          <w:tcPr>
            <w:tcW w:w="505" w:type="dxa"/>
            <w:gridSpan w:val="2"/>
            <w:tcBorders>
              <w:top w:val="nil"/>
              <w:left w:val="nil"/>
              <w:bottom w:val="nil"/>
              <w:right w:val="nil"/>
            </w:tcBorders>
            <w:vAlign w:val="center"/>
          </w:tcPr>
          <w:p w14:paraId="499EF2E8" w14:textId="77777777" w:rsidR="00257DD3" w:rsidRPr="00C41973" w:rsidRDefault="00257DD3" w:rsidP="00257DD3">
            <w:pPr>
              <w:jc w:val="center"/>
              <w:rPr>
                <w:sz w:val="20"/>
                <w:szCs w:val="20"/>
              </w:rPr>
            </w:pPr>
            <w:proofErr w:type="spellStart"/>
            <w:r w:rsidRPr="00C41973">
              <w:rPr>
                <w:sz w:val="20"/>
                <w:szCs w:val="20"/>
              </w:rPr>
              <w:t>ABCa</w:t>
            </w:r>
            <w:proofErr w:type="spellEnd"/>
          </w:p>
        </w:tc>
        <w:tc>
          <w:tcPr>
            <w:tcW w:w="630" w:type="dxa"/>
            <w:gridSpan w:val="2"/>
            <w:tcBorders>
              <w:top w:val="nil"/>
              <w:left w:val="nil"/>
              <w:bottom w:val="nil"/>
              <w:right w:val="nil"/>
            </w:tcBorders>
            <w:vAlign w:val="center"/>
          </w:tcPr>
          <w:p w14:paraId="71D97EC0" w14:textId="77777777" w:rsidR="00257DD3" w:rsidRPr="00C41973" w:rsidRDefault="00257DD3" w:rsidP="00257DD3">
            <w:pPr>
              <w:jc w:val="center"/>
              <w:rPr>
                <w:sz w:val="20"/>
                <w:szCs w:val="20"/>
              </w:rPr>
            </w:pPr>
            <w:r w:rsidRPr="00C41973">
              <w:rPr>
                <w:sz w:val="20"/>
                <w:szCs w:val="20"/>
              </w:rPr>
              <w:t>89.0</w:t>
            </w:r>
          </w:p>
        </w:tc>
        <w:tc>
          <w:tcPr>
            <w:tcW w:w="630" w:type="dxa"/>
            <w:gridSpan w:val="2"/>
            <w:tcBorders>
              <w:top w:val="nil"/>
              <w:left w:val="nil"/>
              <w:bottom w:val="nil"/>
              <w:right w:val="nil"/>
            </w:tcBorders>
            <w:vAlign w:val="center"/>
          </w:tcPr>
          <w:p w14:paraId="3FE08F1A" w14:textId="469CBC94" w:rsidR="00257DD3" w:rsidRPr="00C41973" w:rsidRDefault="00257DD3" w:rsidP="00257DD3">
            <w:pPr>
              <w:jc w:val="center"/>
              <w:rPr>
                <w:sz w:val="20"/>
                <w:szCs w:val="20"/>
              </w:rPr>
            </w:pPr>
            <w:r w:rsidRPr="00C41973">
              <w:rPr>
                <w:sz w:val="20"/>
                <w:szCs w:val="20"/>
              </w:rPr>
              <w:t>3.51</w:t>
            </w:r>
          </w:p>
        </w:tc>
        <w:tc>
          <w:tcPr>
            <w:tcW w:w="540" w:type="dxa"/>
            <w:gridSpan w:val="2"/>
            <w:tcBorders>
              <w:top w:val="nil"/>
              <w:left w:val="nil"/>
              <w:bottom w:val="nil"/>
              <w:right w:val="nil"/>
            </w:tcBorders>
            <w:vAlign w:val="center"/>
          </w:tcPr>
          <w:p w14:paraId="24DE9BF5" w14:textId="77777777" w:rsidR="00257DD3" w:rsidRPr="00C41973" w:rsidRDefault="00257DD3" w:rsidP="00257DD3">
            <w:pPr>
              <w:jc w:val="center"/>
              <w:rPr>
                <w:sz w:val="20"/>
                <w:szCs w:val="20"/>
              </w:rPr>
            </w:pPr>
            <w:proofErr w:type="spellStart"/>
            <w:r w:rsidRPr="00C41973">
              <w:rPr>
                <w:sz w:val="20"/>
                <w:szCs w:val="20"/>
              </w:rPr>
              <w:t>ABb</w:t>
            </w:r>
            <w:proofErr w:type="spellEnd"/>
          </w:p>
        </w:tc>
        <w:tc>
          <w:tcPr>
            <w:tcW w:w="630" w:type="dxa"/>
            <w:gridSpan w:val="2"/>
            <w:tcBorders>
              <w:top w:val="nil"/>
              <w:left w:val="nil"/>
              <w:bottom w:val="nil"/>
              <w:right w:val="nil"/>
            </w:tcBorders>
            <w:vAlign w:val="center"/>
          </w:tcPr>
          <w:p w14:paraId="0B11D2BC" w14:textId="77777777" w:rsidR="00257DD3" w:rsidRPr="00C41973" w:rsidRDefault="00257DD3" w:rsidP="00257DD3">
            <w:pPr>
              <w:jc w:val="center"/>
              <w:rPr>
                <w:sz w:val="20"/>
                <w:szCs w:val="20"/>
              </w:rPr>
            </w:pPr>
            <w:r w:rsidRPr="00C41973">
              <w:rPr>
                <w:sz w:val="20"/>
                <w:szCs w:val="20"/>
              </w:rPr>
              <w:t>67.2</w:t>
            </w:r>
          </w:p>
        </w:tc>
        <w:tc>
          <w:tcPr>
            <w:tcW w:w="630" w:type="dxa"/>
            <w:gridSpan w:val="2"/>
            <w:tcBorders>
              <w:top w:val="nil"/>
              <w:left w:val="nil"/>
              <w:bottom w:val="nil"/>
              <w:right w:val="nil"/>
            </w:tcBorders>
            <w:vAlign w:val="center"/>
          </w:tcPr>
          <w:p w14:paraId="45CE29C6" w14:textId="5C886013" w:rsidR="00257DD3" w:rsidRPr="00C41973" w:rsidRDefault="00257DD3" w:rsidP="00257DD3">
            <w:pPr>
              <w:jc w:val="center"/>
              <w:rPr>
                <w:sz w:val="20"/>
                <w:szCs w:val="20"/>
              </w:rPr>
            </w:pPr>
            <w:r w:rsidRPr="00C41973">
              <w:rPr>
                <w:sz w:val="20"/>
                <w:szCs w:val="20"/>
              </w:rPr>
              <w:t>2.84</w:t>
            </w:r>
          </w:p>
        </w:tc>
        <w:tc>
          <w:tcPr>
            <w:tcW w:w="450" w:type="dxa"/>
            <w:gridSpan w:val="2"/>
            <w:tcBorders>
              <w:top w:val="nil"/>
              <w:left w:val="nil"/>
              <w:bottom w:val="nil"/>
              <w:right w:val="nil"/>
            </w:tcBorders>
            <w:vAlign w:val="center"/>
          </w:tcPr>
          <w:p w14:paraId="1125629B" w14:textId="274D98E7" w:rsidR="00257DD3" w:rsidRPr="00C41973" w:rsidRDefault="0083259C" w:rsidP="00257DD3">
            <w:pPr>
              <w:jc w:val="center"/>
              <w:rPr>
                <w:sz w:val="20"/>
                <w:szCs w:val="20"/>
              </w:rPr>
            </w:pPr>
            <w:r w:rsidRPr="00C41973">
              <w:rPr>
                <w:sz w:val="20"/>
                <w:szCs w:val="20"/>
              </w:rPr>
              <w:t>C</w:t>
            </w:r>
            <w:r w:rsidR="00257DD3" w:rsidRPr="00C41973">
              <w:rPr>
                <w:sz w:val="20"/>
                <w:szCs w:val="20"/>
              </w:rPr>
              <w:t>a</w:t>
            </w:r>
          </w:p>
        </w:tc>
        <w:tc>
          <w:tcPr>
            <w:tcW w:w="597" w:type="dxa"/>
            <w:gridSpan w:val="3"/>
            <w:tcBorders>
              <w:top w:val="nil"/>
              <w:left w:val="nil"/>
              <w:bottom w:val="nil"/>
              <w:right w:val="nil"/>
            </w:tcBorders>
            <w:vAlign w:val="center"/>
          </w:tcPr>
          <w:p w14:paraId="62448755" w14:textId="77777777" w:rsidR="00257DD3" w:rsidRPr="00C41973" w:rsidRDefault="00257DD3" w:rsidP="00257DD3">
            <w:pPr>
              <w:jc w:val="center"/>
              <w:rPr>
                <w:sz w:val="20"/>
                <w:szCs w:val="20"/>
              </w:rPr>
            </w:pPr>
            <w:r w:rsidRPr="00C41973">
              <w:rPr>
                <w:sz w:val="20"/>
                <w:szCs w:val="20"/>
              </w:rPr>
              <w:t>72.3</w:t>
            </w:r>
          </w:p>
        </w:tc>
        <w:tc>
          <w:tcPr>
            <w:tcW w:w="576" w:type="dxa"/>
            <w:gridSpan w:val="3"/>
            <w:tcBorders>
              <w:top w:val="nil"/>
              <w:left w:val="nil"/>
              <w:bottom w:val="nil"/>
              <w:right w:val="nil"/>
            </w:tcBorders>
            <w:vAlign w:val="center"/>
          </w:tcPr>
          <w:p w14:paraId="7A08BC77" w14:textId="0EFD225E" w:rsidR="00257DD3" w:rsidRPr="00C41973" w:rsidRDefault="00257DD3" w:rsidP="00257DD3">
            <w:pPr>
              <w:jc w:val="center"/>
              <w:rPr>
                <w:sz w:val="20"/>
                <w:szCs w:val="20"/>
              </w:rPr>
            </w:pPr>
            <w:r w:rsidRPr="00C41973">
              <w:rPr>
                <w:sz w:val="20"/>
                <w:szCs w:val="20"/>
              </w:rPr>
              <w:t>5.80</w:t>
            </w:r>
          </w:p>
        </w:tc>
        <w:tc>
          <w:tcPr>
            <w:tcW w:w="537" w:type="dxa"/>
            <w:gridSpan w:val="2"/>
            <w:tcBorders>
              <w:top w:val="nil"/>
              <w:left w:val="nil"/>
              <w:bottom w:val="nil"/>
              <w:right w:val="nil"/>
            </w:tcBorders>
            <w:vAlign w:val="center"/>
          </w:tcPr>
          <w:p w14:paraId="3C331359" w14:textId="77777777" w:rsidR="00257DD3" w:rsidRPr="00C41973" w:rsidRDefault="00257DD3" w:rsidP="00257DD3">
            <w:pPr>
              <w:jc w:val="center"/>
              <w:rPr>
                <w:sz w:val="20"/>
                <w:szCs w:val="20"/>
              </w:rPr>
            </w:pPr>
            <w:proofErr w:type="spellStart"/>
            <w:r w:rsidRPr="00C41973">
              <w:rPr>
                <w:sz w:val="20"/>
                <w:szCs w:val="20"/>
              </w:rPr>
              <w:t>BCa</w:t>
            </w:r>
            <w:proofErr w:type="spellEnd"/>
          </w:p>
        </w:tc>
      </w:tr>
      <w:tr w:rsidR="00DA0CE9" w:rsidRPr="00C41973" w14:paraId="1EB41C0C" w14:textId="77777777" w:rsidTr="00A730C7">
        <w:trPr>
          <w:trHeight w:val="384"/>
        </w:trPr>
        <w:tc>
          <w:tcPr>
            <w:tcW w:w="810" w:type="dxa"/>
            <w:tcBorders>
              <w:top w:val="nil"/>
              <w:left w:val="nil"/>
              <w:bottom w:val="nil"/>
              <w:right w:val="nil"/>
            </w:tcBorders>
            <w:vAlign w:val="center"/>
          </w:tcPr>
          <w:p w14:paraId="7AC6DC73" w14:textId="77777777" w:rsidR="00257DD3" w:rsidRPr="00C41973" w:rsidRDefault="00257DD3" w:rsidP="00257DD3">
            <w:pPr>
              <w:jc w:val="center"/>
              <w:rPr>
                <w:sz w:val="20"/>
                <w:szCs w:val="20"/>
              </w:rPr>
            </w:pPr>
            <w:r w:rsidRPr="00C41973">
              <w:rPr>
                <w:sz w:val="20"/>
                <w:szCs w:val="20"/>
              </w:rPr>
              <w:t>NWSG</w:t>
            </w:r>
          </w:p>
        </w:tc>
        <w:tc>
          <w:tcPr>
            <w:tcW w:w="630" w:type="dxa"/>
            <w:gridSpan w:val="2"/>
            <w:tcBorders>
              <w:top w:val="nil"/>
              <w:left w:val="nil"/>
              <w:bottom w:val="nil"/>
              <w:right w:val="nil"/>
            </w:tcBorders>
            <w:vAlign w:val="center"/>
          </w:tcPr>
          <w:p w14:paraId="3A041E8A" w14:textId="77777777" w:rsidR="00257DD3" w:rsidRPr="00C41973" w:rsidRDefault="00257DD3" w:rsidP="00257DD3">
            <w:pPr>
              <w:jc w:val="center"/>
              <w:rPr>
                <w:sz w:val="20"/>
                <w:szCs w:val="20"/>
              </w:rPr>
            </w:pPr>
            <w:r w:rsidRPr="00C41973">
              <w:rPr>
                <w:sz w:val="20"/>
                <w:szCs w:val="20"/>
              </w:rPr>
              <w:t>9.7</w:t>
            </w:r>
          </w:p>
        </w:tc>
        <w:tc>
          <w:tcPr>
            <w:tcW w:w="603" w:type="dxa"/>
            <w:gridSpan w:val="2"/>
            <w:tcBorders>
              <w:top w:val="nil"/>
              <w:left w:val="nil"/>
              <w:bottom w:val="nil"/>
              <w:right w:val="nil"/>
            </w:tcBorders>
            <w:vAlign w:val="center"/>
          </w:tcPr>
          <w:p w14:paraId="4B146A3A" w14:textId="0C6410F1" w:rsidR="00257DD3" w:rsidRPr="00C41973" w:rsidRDefault="00257DD3" w:rsidP="00257DD3">
            <w:pPr>
              <w:jc w:val="center"/>
              <w:rPr>
                <w:sz w:val="20"/>
                <w:szCs w:val="20"/>
              </w:rPr>
            </w:pPr>
            <w:r w:rsidRPr="00C41973">
              <w:rPr>
                <w:sz w:val="20"/>
                <w:szCs w:val="20"/>
              </w:rPr>
              <w:t>3.27</w:t>
            </w:r>
          </w:p>
        </w:tc>
        <w:tc>
          <w:tcPr>
            <w:tcW w:w="450" w:type="dxa"/>
            <w:gridSpan w:val="3"/>
            <w:tcBorders>
              <w:top w:val="nil"/>
              <w:left w:val="nil"/>
              <w:bottom w:val="nil"/>
              <w:right w:val="nil"/>
            </w:tcBorders>
            <w:vAlign w:val="center"/>
          </w:tcPr>
          <w:p w14:paraId="693C0198"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3E160BD8" w14:textId="77777777" w:rsidR="00257DD3" w:rsidRPr="00C41973" w:rsidRDefault="00257DD3" w:rsidP="00257DD3">
            <w:pPr>
              <w:jc w:val="center"/>
              <w:rPr>
                <w:sz w:val="20"/>
                <w:szCs w:val="20"/>
              </w:rPr>
            </w:pPr>
            <w:r w:rsidRPr="00C41973">
              <w:rPr>
                <w:sz w:val="20"/>
                <w:szCs w:val="20"/>
              </w:rPr>
              <w:t>56.6</w:t>
            </w:r>
          </w:p>
        </w:tc>
        <w:tc>
          <w:tcPr>
            <w:tcW w:w="576" w:type="dxa"/>
            <w:gridSpan w:val="3"/>
            <w:tcBorders>
              <w:top w:val="nil"/>
              <w:left w:val="nil"/>
              <w:bottom w:val="nil"/>
              <w:right w:val="nil"/>
            </w:tcBorders>
            <w:vAlign w:val="center"/>
          </w:tcPr>
          <w:p w14:paraId="6ED13F53" w14:textId="65F800FD" w:rsidR="00257DD3" w:rsidRPr="00C41973" w:rsidRDefault="00257DD3" w:rsidP="00257DD3">
            <w:pPr>
              <w:jc w:val="center"/>
              <w:rPr>
                <w:sz w:val="20"/>
                <w:szCs w:val="20"/>
              </w:rPr>
            </w:pPr>
            <w:r w:rsidRPr="00C41973">
              <w:rPr>
                <w:sz w:val="20"/>
                <w:szCs w:val="20"/>
              </w:rPr>
              <w:t>6.64</w:t>
            </w:r>
          </w:p>
        </w:tc>
        <w:tc>
          <w:tcPr>
            <w:tcW w:w="505" w:type="dxa"/>
            <w:gridSpan w:val="2"/>
            <w:tcBorders>
              <w:top w:val="nil"/>
              <w:left w:val="nil"/>
              <w:bottom w:val="nil"/>
              <w:right w:val="nil"/>
            </w:tcBorders>
            <w:vAlign w:val="center"/>
          </w:tcPr>
          <w:p w14:paraId="6C773588"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344D8F47" w14:textId="77777777" w:rsidR="00257DD3" w:rsidRPr="00C41973" w:rsidRDefault="00257DD3" w:rsidP="00257DD3">
            <w:pPr>
              <w:jc w:val="center"/>
              <w:rPr>
                <w:sz w:val="20"/>
                <w:szCs w:val="20"/>
              </w:rPr>
            </w:pPr>
            <w:r w:rsidRPr="00C41973">
              <w:rPr>
                <w:sz w:val="20"/>
                <w:szCs w:val="20"/>
              </w:rPr>
              <w:t>69.2</w:t>
            </w:r>
          </w:p>
        </w:tc>
        <w:tc>
          <w:tcPr>
            <w:tcW w:w="630" w:type="dxa"/>
            <w:gridSpan w:val="2"/>
            <w:tcBorders>
              <w:top w:val="nil"/>
              <w:left w:val="nil"/>
              <w:bottom w:val="nil"/>
              <w:right w:val="nil"/>
            </w:tcBorders>
            <w:vAlign w:val="center"/>
          </w:tcPr>
          <w:p w14:paraId="1E7E6DC9" w14:textId="28CAB796" w:rsidR="00257DD3" w:rsidRPr="00C41973" w:rsidRDefault="00257DD3" w:rsidP="00257DD3">
            <w:pPr>
              <w:jc w:val="center"/>
              <w:rPr>
                <w:sz w:val="20"/>
                <w:szCs w:val="20"/>
              </w:rPr>
            </w:pPr>
            <w:r w:rsidRPr="00C41973">
              <w:rPr>
                <w:sz w:val="20"/>
                <w:szCs w:val="20"/>
              </w:rPr>
              <w:t>5.52</w:t>
            </w:r>
          </w:p>
        </w:tc>
        <w:tc>
          <w:tcPr>
            <w:tcW w:w="540" w:type="dxa"/>
            <w:gridSpan w:val="2"/>
            <w:tcBorders>
              <w:top w:val="nil"/>
              <w:left w:val="nil"/>
              <w:bottom w:val="nil"/>
              <w:right w:val="nil"/>
            </w:tcBorders>
            <w:vAlign w:val="center"/>
          </w:tcPr>
          <w:p w14:paraId="73468D6F" w14:textId="77777777" w:rsidR="00257DD3" w:rsidRPr="00C41973" w:rsidRDefault="00257DD3" w:rsidP="00257DD3">
            <w:pPr>
              <w:jc w:val="center"/>
              <w:rPr>
                <w:sz w:val="20"/>
                <w:szCs w:val="20"/>
              </w:rPr>
            </w:pPr>
            <w:r w:rsidRPr="00C41973">
              <w:rPr>
                <w:sz w:val="20"/>
                <w:szCs w:val="20"/>
              </w:rPr>
              <w:t>Bb</w:t>
            </w:r>
          </w:p>
        </w:tc>
        <w:tc>
          <w:tcPr>
            <w:tcW w:w="630" w:type="dxa"/>
            <w:gridSpan w:val="2"/>
            <w:tcBorders>
              <w:top w:val="nil"/>
              <w:left w:val="nil"/>
              <w:bottom w:val="nil"/>
              <w:right w:val="nil"/>
            </w:tcBorders>
            <w:vAlign w:val="center"/>
          </w:tcPr>
          <w:p w14:paraId="74ACDE39" w14:textId="77777777" w:rsidR="00257DD3" w:rsidRPr="00C41973" w:rsidRDefault="00257DD3" w:rsidP="00257DD3">
            <w:pPr>
              <w:jc w:val="center"/>
              <w:rPr>
                <w:sz w:val="20"/>
                <w:szCs w:val="20"/>
              </w:rPr>
            </w:pPr>
            <w:r w:rsidRPr="00C41973">
              <w:rPr>
                <w:sz w:val="20"/>
                <w:szCs w:val="20"/>
              </w:rPr>
              <w:t>50.7</w:t>
            </w:r>
          </w:p>
        </w:tc>
        <w:tc>
          <w:tcPr>
            <w:tcW w:w="630" w:type="dxa"/>
            <w:gridSpan w:val="2"/>
            <w:tcBorders>
              <w:top w:val="nil"/>
              <w:left w:val="nil"/>
              <w:bottom w:val="nil"/>
              <w:right w:val="nil"/>
            </w:tcBorders>
            <w:vAlign w:val="center"/>
          </w:tcPr>
          <w:p w14:paraId="26D61723" w14:textId="3C97F98A" w:rsidR="00257DD3" w:rsidRPr="00C41973" w:rsidRDefault="00257DD3" w:rsidP="00257DD3">
            <w:pPr>
              <w:jc w:val="center"/>
              <w:rPr>
                <w:sz w:val="20"/>
                <w:szCs w:val="20"/>
              </w:rPr>
            </w:pPr>
            <w:r w:rsidRPr="00C41973">
              <w:rPr>
                <w:sz w:val="20"/>
                <w:szCs w:val="20"/>
              </w:rPr>
              <w:t>5.27</w:t>
            </w:r>
          </w:p>
        </w:tc>
        <w:tc>
          <w:tcPr>
            <w:tcW w:w="450" w:type="dxa"/>
            <w:gridSpan w:val="2"/>
            <w:tcBorders>
              <w:top w:val="nil"/>
              <w:left w:val="nil"/>
              <w:bottom w:val="nil"/>
              <w:right w:val="nil"/>
            </w:tcBorders>
            <w:vAlign w:val="center"/>
          </w:tcPr>
          <w:p w14:paraId="7E4258E0" w14:textId="77777777" w:rsidR="00257DD3" w:rsidRPr="00C41973" w:rsidRDefault="00257DD3" w:rsidP="00257DD3">
            <w:pPr>
              <w:jc w:val="center"/>
              <w:rPr>
                <w:sz w:val="20"/>
                <w:szCs w:val="20"/>
              </w:rPr>
            </w:pPr>
            <w:r w:rsidRPr="00C41973">
              <w:rPr>
                <w:sz w:val="20"/>
                <w:szCs w:val="20"/>
              </w:rPr>
              <w:t>Ba</w:t>
            </w:r>
          </w:p>
        </w:tc>
        <w:tc>
          <w:tcPr>
            <w:tcW w:w="597" w:type="dxa"/>
            <w:gridSpan w:val="3"/>
            <w:tcBorders>
              <w:top w:val="nil"/>
              <w:left w:val="nil"/>
              <w:bottom w:val="nil"/>
              <w:right w:val="nil"/>
            </w:tcBorders>
            <w:vAlign w:val="center"/>
          </w:tcPr>
          <w:p w14:paraId="52588E4C" w14:textId="77777777" w:rsidR="00257DD3" w:rsidRPr="00C41973" w:rsidRDefault="00257DD3" w:rsidP="00257DD3">
            <w:pPr>
              <w:jc w:val="center"/>
              <w:rPr>
                <w:sz w:val="20"/>
                <w:szCs w:val="20"/>
              </w:rPr>
            </w:pPr>
            <w:r w:rsidRPr="00C41973">
              <w:rPr>
                <w:sz w:val="20"/>
                <w:szCs w:val="20"/>
              </w:rPr>
              <w:t>54.6</w:t>
            </w:r>
          </w:p>
        </w:tc>
        <w:tc>
          <w:tcPr>
            <w:tcW w:w="576" w:type="dxa"/>
            <w:gridSpan w:val="3"/>
            <w:tcBorders>
              <w:top w:val="nil"/>
              <w:left w:val="nil"/>
              <w:bottom w:val="nil"/>
              <w:right w:val="nil"/>
            </w:tcBorders>
            <w:vAlign w:val="center"/>
          </w:tcPr>
          <w:p w14:paraId="2A57DC71" w14:textId="7267449B" w:rsidR="00257DD3" w:rsidRPr="00C41973" w:rsidRDefault="00257DD3" w:rsidP="00257DD3">
            <w:pPr>
              <w:jc w:val="center"/>
              <w:rPr>
                <w:sz w:val="20"/>
                <w:szCs w:val="20"/>
              </w:rPr>
            </w:pPr>
            <w:r w:rsidRPr="00C41973">
              <w:rPr>
                <w:sz w:val="20"/>
                <w:szCs w:val="20"/>
              </w:rPr>
              <w:t>6.99</w:t>
            </w:r>
          </w:p>
        </w:tc>
        <w:tc>
          <w:tcPr>
            <w:tcW w:w="537" w:type="dxa"/>
            <w:gridSpan w:val="2"/>
            <w:tcBorders>
              <w:top w:val="nil"/>
              <w:left w:val="nil"/>
              <w:bottom w:val="nil"/>
              <w:right w:val="nil"/>
            </w:tcBorders>
            <w:vAlign w:val="center"/>
          </w:tcPr>
          <w:p w14:paraId="07B0A4EF" w14:textId="77777777" w:rsidR="00257DD3" w:rsidRPr="00C41973" w:rsidRDefault="00257DD3" w:rsidP="00257DD3">
            <w:pPr>
              <w:jc w:val="center"/>
              <w:rPr>
                <w:sz w:val="20"/>
                <w:szCs w:val="20"/>
              </w:rPr>
            </w:pPr>
            <w:r w:rsidRPr="00C41973">
              <w:rPr>
                <w:sz w:val="20"/>
                <w:szCs w:val="20"/>
              </w:rPr>
              <w:t>Ba</w:t>
            </w:r>
          </w:p>
        </w:tc>
      </w:tr>
      <w:tr w:rsidR="00DA0CE9" w:rsidRPr="00C41973" w14:paraId="68F9599A" w14:textId="77777777" w:rsidTr="00A730C7">
        <w:trPr>
          <w:trHeight w:val="367"/>
        </w:trPr>
        <w:tc>
          <w:tcPr>
            <w:tcW w:w="810" w:type="dxa"/>
            <w:tcBorders>
              <w:top w:val="nil"/>
              <w:left w:val="nil"/>
              <w:bottom w:val="nil"/>
              <w:right w:val="nil"/>
            </w:tcBorders>
            <w:vAlign w:val="center"/>
          </w:tcPr>
          <w:p w14:paraId="7EA4CD2D" w14:textId="77777777" w:rsidR="00257DD3" w:rsidRPr="00C41973" w:rsidRDefault="00257DD3" w:rsidP="00257DD3">
            <w:pPr>
              <w:jc w:val="center"/>
              <w:rPr>
                <w:sz w:val="20"/>
                <w:szCs w:val="20"/>
              </w:rPr>
            </w:pPr>
            <w:r w:rsidRPr="00C41973">
              <w:rPr>
                <w:sz w:val="20"/>
                <w:szCs w:val="20"/>
              </w:rPr>
              <w:t>NNG</w:t>
            </w:r>
          </w:p>
        </w:tc>
        <w:tc>
          <w:tcPr>
            <w:tcW w:w="630" w:type="dxa"/>
            <w:gridSpan w:val="2"/>
            <w:tcBorders>
              <w:top w:val="nil"/>
              <w:left w:val="nil"/>
              <w:bottom w:val="nil"/>
              <w:right w:val="nil"/>
            </w:tcBorders>
            <w:vAlign w:val="center"/>
          </w:tcPr>
          <w:p w14:paraId="136028DE" w14:textId="77777777" w:rsidR="00257DD3" w:rsidRPr="00C41973" w:rsidRDefault="00257DD3" w:rsidP="00257DD3">
            <w:pPr>
              <w:jc w:val="center"/>
              <w:rPr>
                <w:sz w:val="20"/>
                <w:szCs w:val="20"/>
              </w:rPr>
            </w:pPr>
            <w:r w:rsidRPr="00C41973">
              <w:rPr>
                <w:sz w:val="20"/>
                <w:szCs w:val="20"/>
              </w:rPr>
              <w:t>96.5</w:t>
            </w:r>
          </w:p>
        </w:tc>
        <w:tc>
          <w:tcPr>
            <w:tcW w:w="603" w:type="dxa"/>
            <w:gridSpan w:val="2"/>
            <w:tcBorders>
              <w:top w:val="nil"/>
              <w:left w:val="nil"/>
              <w:bottom w:val="nil"/>
              <w:right w:val="nil"/>
            </w:tcBorders>
            <w:vAlign w:val="center"/>
          </w:tcPr>
          <w:p w14:paraId="6B0C8751" w14:textId="43C34BA4" w:rsidR="00257DD3" w:rsidRPr="00C41973" w:rsidRDefault="00257DD3" w:rsidP="00257DD3">
            <w:pPr>
              <w:jc w:val="center"/>
              <w:rPr>
                <w:sz w:val="20"/>
                <w:szCs w:val="20"/>
              </w:rPr>
            </w:pPr>
            <w:r w:rsidRPr="00C41973">
              <w:rPr>
                <w:sz w:val="20"/>
                <w:szCs w:val="20"/>
              </w:rPr>
              <w:t>2.28</w:t>
            </w:r>
          </w:p>
        </w:tc>
        <w:tc>
          <w:tcPr>
            <w:tcW w:w="450" w:type="dxa"/>
            <w:gridSpan w:val="3"/>
            <w:tcBorders>
              <w:top w:val="nil"/>
              <w:left w:val="nil"/>
              <w:bottom w:val="nil"/>
              <w:right w:val="nil"/>
            </w:tcBorders>
            <w:vAlign w:val="center"/>
          </w:tcPr>
          <w:p w14:paraId="5AB010E1"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2F847BA7" w14:textId="77777777" w:rsidR="00257DD3" w:rsidRPr="00C41973" w:rsidRDefault="00257DD3" w:rsidP="00257DD3">
            <w:pPr>
              <w:jc w:val="center"/>
              <w:rPr>
                <w:sz w:val="20"/>
                <w:szCs w:val="20"/>
              </w:rPr>
            </w:pPr>
            <w:r w:rsidRPr="00C41973">
              <w:rPr>
                <w:sz w:val="20"/>
                <w:szCs w:val="20"/>
              </w:rPr>
              <w:t>30.0</w:t>
            </w:r>
          </w:p>
        </w:tc>
        <w:tc>
          <w:tcPr>
            <w:tcW w:w="576" w:type="dxa"/>
            <w:gridSpan w:val="3"/>
            <w:tcBorders>
              <w:top w:val="nil"/>
              <w:left w:val="nil"/>
              <w:bottom w:val="nil"/>
              <w:right w:val="nil"/>
            </w:tcBorders>
            <w:vAlign w:val="center"/>
          </w:tcPr>
          <w:p w14:paraId="08888F70" w14:textId="30AB673D" w:rsidR="00257DD3" w:rsidRPr="00C41973" w:rsidRDefault="00257DD3" w:rsidP="00257DD3">
            <w:pPr>
              <w:jc w:val="center"/>
              <w:rPr>
                <w:sz w:val="20"/>
                <w:szCs w:val="20"/>
              </w:rPr>
            </w:pPr>
            <w:r w:rsidRPr="00C41973">
              <w:rPr>
                <w:sz w:val="20"/>
                <w:szCs w:val="20"/>
              </w:rPr>
              <w:t>7.14</w:t>
            </w:r>
          </w:p>
        </w:tc>
        <w:tc>
          <w:tcPr>
            <w:tcW w:w="505" w:type="dxa"/>
            <w:gridSpan w:val="2"/>
            <w:tcBorders>
              <w:top w:val="nil"/>
              <w:left w:val="nil"/>
              <w:bottom w:val="nil"/>
              <w:right w:val="nil"/>
            </w:tcBorders>
            <w:vAlign w:val="center"/>
          </w:tcPr>
          <w:p w14:paraId="79F36006"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08B7CA0F" w14:textId="77777777" w:rsidR="00257DD3" w:rsidRPr="00C41973" w:rsidRDefault="00257DD3" w:rsidP="00257DD3">
            <w:pPr>
              <w:jc w:val="center"/>
              <w:rPr>
                <w:sz w:val="20"/>
                <w:szCs w:val="20"/>
              </w:rPr>
            </w:pPr>
            <w:r w:rsidRPr="00C41973">
              <w:rPr>
                <w:sz w:val="20"/>
                <w:szCs w:val="20"/>
              </w:rPr>
              <w:t>26.1</w:t>
            </w:r>
          </w:p>
        </w:tc>
        <w:tc>
          <w:tcPr>
            <w:tcW w:w="630" w:type="dxa"/>
            <w:gridSpan w:val="2"/>
            <w:tcBorders>
              <w:top w:val="nil"/>
              <w:left w:val="nil"/>
              <w:bottom w:val="nil"/>
              <w:right w:val="nil"/>
            </w:tcBorders>
            <w:vAlign w:val="center"/>
          </w:tcPr>
          <w:p w14:paraId="0DCF48F1" w14:textId="69C959CE" w:rsidR="00257DD3" w:rsidRPr="00C41973" w:rsidRDefault="00257DD3" w:rsidP="00257DD3">
            <w:pPr>
              <w:jc w:val="center"/>
              <w:rPr>
                <w:sz w:val="20"/>
                <w:szCs w:val="20"/>
              </w:rPr>
            </w:pPr>
            <w:r w:rsidRPr="00C41973">
              <w:rPr>
                <w:sz w:val="20"/>
                <w:szCs w:val="20"/>
              </w:rPr>
              <w:t>5.35</w:t>
            </w:r>
          </w:p>
        </w:tc>
        <w:tc>
          <w:tcPr>
            <w:tcW w:w="540" w:type="dxa"/>
            <w:gridSpan w:val="2"/>
            <w:tcBorders>
              <w:top w:val="nil"/>
              <w:left w:val="nil"/>
              <w:bottom w:val="nil"/>
              <w:right w:val="nil"/>
            </w:tcBorders>
            <w:vAlign w:val="center"/>
          </w:tcPr>
          <w:p w14:paraId="642DEE76"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51220573" w14:textId="77777777" w:rsidR="00257DD3" w:rsidRPr="00C41973" w:rsidRDefault="00257DD3" w:rsidP="00257DD3">
            <w:pPr>
              <w:jc w:val="center"/>
              <w:rPr>
                <w:sz w:val="20"/>
                <w:szCs w:val="20"/>
              </w:rPr>
            </w:pPr>
            <w:r w:rsidRPr="00C41973">
              <w:rPr>
                <w:sz w:val="20"/>
                <w:szCs w:val="20"/>
              </w:rPr>
              <w:t>15.5</w:t>
            </w:r>
          </w:p>
        </w:tc>
        <w:tc>
          <w:tcPr>
            <w:tcW w:w="630" w:type="dxa"/>
            <w:gridSpan w:val="2"/>
            <w:tcBorders>
              <w:top w:val="nil"/>
              <w:left w:val="nil"/>
              <w:bottom w:val="nil"/>
              <w:right w:val="nil"/>
            </w:tcBorders>
            <w:vAlign w:val="center"/>
          </w:tcPr>
          <w:p w14:paraId="2137EBCA" w14:textId="250887CC" w:rsidR="00257DD3" w:rsidRPr="00C41973" w:rsidRDefault="00257DD3" w:rsidP="00257DD3">
            <w:pPr>
              <w:jc w:val="center"/>
              <w:rPr>
                <w:sz w:val="20"/>
                <w:szCs w:val="20"/>
              </w:rPr>
            </w:pPr>
            <w:r w:rsidRPr="00C41973">
              <w:rPr>
                <w:sz w:val="20"/>
                <w:szCs w:val="20"/>
              </w:rPr>
              <w:t>3.53</w:t>
            </w:r>
          </w:p>
        </w:tc>
        <w:tc>
          <w:tcPr>
            <w:tcW w:w="450" w:type="dxa"/>
            <w:gridSpan w:val="2"/>
            <w:tcBorders>
              <w:top w:val="nil"/>
              <w:left w:val="nil"/>
              <w:bottom w:val="nil"/>
              <w:right w:val="nil"/>
            </w:tcBorders>
            <w:vAlign w:val="center"/>
          </w:tcPr>
          <w:p w14:paraId="795D6425" w14:textId="77777777" w:rsidR="00257DD3" w:rsidRPr="00C41973" w:rsidRDefault="00257DD3" w:rsidP="00257DD3">
            <w:pPr>
              <w:jc w:val="center"/>
              <w:rPr>
                <w:sz w:val="20"/>
                <w:szCs w:val="20"/>
              </w:rPr>
            </w:pPr>
            <w:r w:rsidRPr="00C41973">
              <w:rPr>
                <w:sz w:val="20"/>
                <w:szCs w:val="20"/>
              </w:rPr>
              <w:t>Ba</w:t>
            </w:r>
          </w:p>
        </w:tc>
        <w:tc>
          <w:tcPr>
            <w:tcW w:w="597" w:type="dxa"/>
            <w:gridSpan w:val="3"/>
            <w:tcBorders>
              <w:top w:val="nil"/>
              <w:left w:val="nil"/>
              <w:bottom w:val="nil"/>
              <w:right w:val="nil"/>
            </w:tcBorders>
            <w:vAlign w:val="center"/>
          </w:tcPr>
          <w:p w14:paraId="0ED7CF63" w14:textId="77777777" w:rsidR="00257DD3" w:rsidRPr="00C41973" w:rsidRDefault="00257DD3" w:rsidP="00257DD3">
            <w:pPr>
              <w:jc w:val="center"/>
              <w:rPr>
                <w:sz w:val="20"/>
                <w:szCs w:val="20"/>
              </w:rPr>
            </w:pPr>
            <w:r w:rsidRPr="00C41973">
              <w:rPr>
                <w:sz w:val="20"/>
                <w:szCs w:val="20"/>
              </w:rPr>
              <w:t>17.7</w:t>
            </w:r>
          </w:p>
        </w:tc>
        <w:tc>
          <w:tcPr>
            <w:tcW w:w="576" w:type="dxa"/>
            <w:gridSpan w:val="3"/>
            <w:tcBorders>
              <w:top w:val="nil"/>
              <w:left w:val="nil"/>
              <w:bottom w:val="nil"/>
              <w:right w:val="nil"/>
            </w:tcBorders>
            <w:vAlign w:val="center"/>
          </w:tcPr>
          <w:p w14:paraId="083BCAD5" w14:textId="21428AF7" w:rsidR="00257DD3" w:rsidRPr="00C41973" w:rsidRDefault="00257DD3" w:rsidP="00257DD3">
            <w:pPr>
              <w:jc w:val="center"/>
              <w:rPr>
                <w:sz w:val="20"/>
                <w:szCs w:val="20"/>
              </w:rPr>
            </w:pPr>
            <w:r w:rsidRPr="00C41973">
              <w:rPr>
                <w:sz w:val="20"/>
                <w:szCs w:val="20"/>
              </w:rPr>
              <w:t>5.27</w:t>
            </w:r>
          </w:p>
        </w:tc>
        <w:tc>
          <w:tcPr>
            <w:tcW w:w="537" w:type="dxa"/>
            <w:gridSpan w:val="2"/>
            <w:tcBorders>
              <w:top w:val="nil"/>
              <w:left w:val="nil"/>
              <w:bottom w:val="nil"/>
              <w:right w:val="nil"/>
            </w:tcBorders>
            <w:vAlign w:val="center"/>
          </w:tcPr>
          <w:p w14:paraId="78E0F3E4" w14:textId="77777777" w:rsidR="00257DD3" w:rsidRPr="00C41973" w:rsidRDefault="00257DD3" w:rsidP="00257DD3">
            <w:pPr>
              <w:jc w:val="center"/>
              <w:rPr>
                <w:sz w:val="20"/>
                <w:szCs w:val="20"/>
              </w:rPr>
            </w:pPr>
            <w:r w:rsidRPr="00C41973">
              <w:rPr>
                <w:sz w:val="20"/>
                <w:szCs w:val="20"/>
              </w:rPr>
              <w:t>Ba</w:t>
            </w:r>
          </w:p>
        </w:tc>
      </w:tr>
      <w:tr w:rsidR="00DA0CE9" w:rsidRPr="00C41973" w14:paraId="794BB5D7" w14:textId="77777777" w:rsidTr="00A730C7">
        <w:trPr>
          <w:trHeight w:val="367"/>
        </w:trPr>
        <w:tc>
          <w:tcPr>
            <w:tcW w:w="810" w:type="dxa"/>
            <w:tcBorders>
              <w:top w:val="nil"/>
              <w:left w:val="nil"/>
              <w:bottom w:val="nil"/>
              <w:right w:val="nil"/>
            </w:tcBorders>
            <w:vAlign w:val="center"/>
          </w:tcPr>
          <w:p w14:paraId="40EF58D0" w14:textId="77777777" w:rsidR="00257DD3" w:rsidRPr="00C41973" w:rsidRDefault="00257DD3" w:rsidP="00257DD3">
            <w:pPr>
              <w:jc w:val="center"/>
              <w:rPr>
                <w:sz w:val="20"/>
                <w:szCs w:val="20"/>
              </w:rPr>
            </w:pPr>
            <w:r w:rsidRPr="00C41973">
              <w:rPr>
                <w:sz w:val="20"/>
                <w:szCs w:val="20"/>
              </w:rPr>
              <w:t>Forb</w:t>
            </w:r>
          </w:p>
        </w:tc>
        <w:tc>
          <w:tcPr>
            <w:tcW w:w="630" w:type="dxa"/>
            <w:gridSpan w:val="2"/>
            <w:tcBorders>
              <w:top w:val="nil"/>
              <w:left w:val="nil"/>
              <w:bottom w:val="nil"/>
              <w:right w:val="nil"/>
            </w:tcBorders>
            <w:vAlign w:val="center"/>
          </w:tcPr>
          <w:p w14:paraId="392F04AC" w14:textId="77777777" w:rsidR="00257DD3" w:rsidRPr="00C41973" w:rsidRDefault="00257DD3" w:rsidP="00257DD3">
            <w:pPr>
              <w:jc w:val="center"/>
              <w:rPr>
                <w:sz w:val="20"/>
                <w:szCs w:val="20"/>
              </w:rPr>
            </w:pPr>
            <w:r w:rsidRPr="00C41973">
              <w:rPr>
                <w:sz w:val="20"/>
                <w:szCs w:val="20"/>
              </w:rPr>
              <w:t>12.2</w:t>
            </w:r>
          </w:p>
        </w:tc>
        <w:tc>
          <w:tcPr>
            <w:tcW w:w="603" w:type="dxa"/>
            <w:gridSpan w:val="2"/>
            <w:tcBorders>
              <w:top w:val="nil"/>
              <w:left w:val="nil"/>
              <w:bottom w:val="nil"/>
              <w:right w:val="nil"/>
            </w:tcBorders>
            <w:vAlign w:val="center"/>
          </w:tcPr>
          <w:p w14:paraId="5BD2FD8B" w14:textId="3C872871" w:rsidR="00257DD3" w:rsidRPr="00C41973" w:rsidRDefault="00257DD3" w:rsidP="00257DD3">
            <w:pPr>
              <w:jc w:val="center"/>
              <w:rPr>
                <w:sz w:val="20"/>
                <w:szCs w:val="20"/>
              </w:rPr>
            </w:pPr>
            <w:r w:rsidRPr="00C41973">
              <w:rPr>
                <w:sz w:val="20"/>
                <w:szCs w:val="20"/>
              </w:rPr>
              <w:t>4.64</w:t>
            </w:r>
          </w:p>
        </w:tc>
        <w:tc>
          <w:tcPr>
            <w:tcW w:w="450" w:type="dxa"/>
            <w:gridSpan w:val="3"/>
            <w:tcBorders>
              <w:top w:val="nil"/>
              <w:left w:val="nil"/>
              <w:bottom w:val="nil"/>
              <w:right w:val="nil"/>
            </w:tcBorders>
            <w:vAlign w:val="center"/>
          </w:tcPr>
          <w:p w14:paraId="4855AD24"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19E00A48" w14:textId="77777777" w:rsidR="00257DD3" w:rsidRPr="00C41973" w:rsidRDefault="00257DD3" w:rsidP="00257DD3">
            <w:pPr>
              <w:jc w:val="center"/>
              <w:rPr>
                <w:sz w:val="20"/>
                <w:szCs w:val="20"/>
              </w:rPr>
            </w:pPr>
            <w:r w:rsidRPr="00C41973">
              <w:rPr>
                <w:sz w:val="20"/>
                <w:szCs w:val="20"/>
              </w:rPr>
              <w:t>52.3</w:t>
            </w:r>
          </w:p>
        </w:tc>
        <w:tc>
          <w:tcPr>
            <w:tcW w:w="576" w:type="dxa"/>
            <w:gridSpan w:val="3"/>
            <w:tcBorders>
              <w:top w:val="nil"/>
              <w:left w:val="nil"/>
              <w:bottom w:val="nil"/>
              <w:right w:val="nil"/>
            </w:tcBorders>
            <w:vAlign w:val="center"/>
          </w:tcPr>
          <w:p w14:paraId="42F73B95" w14:textId="66C5B124" w:rsidR="00257DD3" w:rsidRPr="00C41973" w:rsidRDefault="00257DD3" w:rsidP="00257DD3">
            <w:pPr>
              <w:jc w:val="center"/>
              <w:rPr>
                <w:sz w:val="20"/>
                <w:szCs w:val="20"/>
              </w:rPr>
            </w:pPr>
            <w:r w:rsidRPr="00C41973">
              <w:rPr>
                <w:sz w:val="20"/>
                <w:szCs w:val="20"/>
              </w:rPr>
              <w:t>7.25</w:t>
            </w:r>
          </w:p>
        </w:tc>
        <w:tc>
          <w:tcPr>
            <w:tcW w:w="505" w:type="dxa"/>
            <w:gridSpan w:val="2"/>
            <w:tcBorders>
              <w:top w:val="nil"/>
              <w:left w:val="nil"/>
              <w:bottom w:val="nil"/>
              <w:right w:val="nil"/>
            </w:tcBorders>
            <w:vAlign w:val="center"/>
          </w:tcPr>
          <w:p w14:paraId="21B58B49"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4CAD4649" w14:textId="77777777" w:rsidR="00257DD3" w:rsidRPr="00C41973" w:rsidRDefault="00257DD3" w:rsidP="00257DD3">
            <w:pPr>
              <w:jc w:val="center"/>
              <w:rPr>
                <w:sz w:val="20"/>
                <w:szCs w:val="20"/>
              </w:rPr>
            </w:pPr>
            <w:r w:rsidRPr="00C41973">
              <w:rPr>
                <w:sz w:val="20"/>
                <w:szCs w:val="20"/>
              </w:rPr>
              <w:t>44.6</w:t>
            </w:r>
          </w:p>
        </w:tc>
        <w:tc>
          <w:tcPr>
            <w:tcW w:w="630" w:type="dxa"/>
            <w:gridSpan w:val="2"/>
            <w:tcBorders>
              <w:top w:val="nil"/>
              <w:left w:val="nil"/>
              <w:bottom w:val="nil"/>
              <w:right w:val="nil"/>
            </w:tcBorders>
            <w:vAlign w:val="center"/>
          </w:tcPr>
          <w:p w14:paraId="2E6E4566" w14:textId="1843680F" w:rsidR="00257DD3" w:rsidRPr="00C41973" w:rsidRDefault="00257DD3" w:rsidP="00257DD3">
            <w:pPr>
              <w:jc w:val="center"/>
              <w:rPr>
                <w:sz w:val="20"/>
                <w:szCs w:val="20"/>
              </w:rPr>
            </w:pPr>
            <w:r w:rsidRPr="00C41973">
              <w:rPr>
                <w:sz w:val="20"/>
                <w:szCs w:val="20"/>
              </w:rPr>
              <w:t>6.59</w:t>
            </w:r>
          </w:p>
        </w:tc>
        <w:tc>
          <w:tcPr>
            <w:tcW w:w="540" w:type="dxa"/>
            <w:gridSpan w:val="2"/>
            <w:tcBorders>
              <w:top w:val="nil"/>
              <w:left w:val="nil"/>
              <w:bottom w:val="nil"/>
              <w:right w:val="nil"/>
            </w:tcBorders>
            <w:vAlign w:val="center"/>
          </w:tcPr>
          <w:p w14:paraId="57691C97"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767AB215" w14:textId="77777777" w:rsidR="00257DD3" w:rsidRPr="00C41973" w:rsidRDefault="00257DD3" w:rsidP="00257DD3">
            <w:pPr>
              <w:jc w:val="center"/>
              <w:rPr>
                <w:sz w:val="20"/>
                <w:szCs w:val="20"/>
              </w:rPr>
            </w:pPr>
            <w:r w:rsidRPr="00C41973">
              <w:rPr>
                <w:sz w:val="20"/>
                <w:szCs w:val="20"/>
              </w:rPr>
              <w:t>81.9</w:t>
            </w:r>
          </w:p>
        </w:tc>
        <w:tc>
          <w:tcPr>
            <w:tcW w:w="630" w:type="dxa"/>
            <w:gridSpan w:val="2"/>
            <w:tcBorders>
              <w:top w:val="nil"/>
              <w:left w:val="nil"/>
              <w:bottom w:val="nil"/>
              <w:right w:val="nil"/>
            </w:tcBorders>
            <w:vAlign w:val="center"/>
          </w:tcPr>
          <w:p w14:paraId="5C0EB8AD" w14:textId="01BDB668" w:rsidR="00257DD3" w:rsidRPr="00C41973" w:rsidRDefault="00257DD3" w:rsidP="00257DD3">
            <w:pPr>
              <w:jc w:val="center"/>
              <w:rPr>
                <w:sz w:val="20"/>
                <w:szCs w:val="20"/>
              </w:rPr>
            </w:pPr>
            <w:r w:rsidRPr="00C41973">
              <w:rPr>
                <w:sz w:val="20"/>
                <w:szCs w:val="20"/>
              </w:rPr>
              <w:t>4.78</w:t>
            </w:r>
          </w:p>
        </w:tc>
        <w:tc>
          <w:tcPr>
            <w:tcW w:w="450" w:type="dxa"/>
            <w:gridSpan w:val="2"/>
            <w:tcBorders>
              <w:top w:val="nil"/>
              <w:left w:val="nil"/>
              <w:bottom w:val="nil"/>
              <w:right w:val="nil"/>
            </w:tcBorders>
            <w:vAlign w:val="center"/>
          </w:tcPr>
          <w:p w14:paraId="3BCFB82A" w14:textId="77777777" w:rsidR="00257DD3" w:rsidRPr="00C41973" w:rsidRDefault="00257DD3" w:rsidP="00257DD3">
            <w:pPr>
              <w:jc w:val="center"/>
              <w:rPr>
                <w:sz w:val="20"/>
                <w:szCs w:val="20"/>
              </w:rPr>
            </w:pPr>
            <w:r w:rsidRPr="00C41973">
              <w:rPr>
                <w:sz w:val="20"/>
                <w:szCs w:val="20"/>
              </w:rPr>
              <w:t>Ca</w:t>
            </w:r>
          </w:p>
        </w:tc>
        <w:tc>
          <w:tcPr>
            <w:tcW w:w="597" w:type="dxa"/>
            <w:gridSpan w:val="3"/>
            <w:tcBorders>
              <w:top w:val="nil"/>
              <w:left w:val="nil"/>
              <w:bottom w:val="nil"/>
              <w:right w:val="nil"/>
            </w:tcBorders>
            <w:vAlign w:val="center"/>
          </w:tcPr>
          <w:p w14:paraId="2AD8EBA4" w14:textId="77777777" w:rsidR="00257DD3" w:rsidRPr="00C41973" w:rsidRDefault="00257DD3" w:rsidP="00257DD3">
            <w:pPr>
              <w:jc w:val="center"/>
              <w:rPr>
                <w:sz w:val="20"/>
                <w:szCs w:val="20"/>
              </w:rPr>
            </w:pPr>
            <w:r w:rsidRPr="00C41973">
              <w:rPr>
                <w:sz w:val="20"/>
                <w:szCs w:val="20"/>
              </w:rPr>
              <w:t>60.9</w:t>
            </w:r>
          </w:p>
        </w:tc>
        <w:tc>
          <w:tcPr>
            <w:tcW w:w="576" w:type="dxa"/>
            <w:gridSpan w:val="3"/>
            <w:tcBorders>
              <w:top w:val="nil"/>
              <w:left w:val="nil"/>
              <w:bottom w:val="nil"/>
              <w:right w:val="nil"/>
            </w:tcBorders>
            <w:vAlign w:val="center"/>
          </w:tcPr>
          <w:p w14:paraId="5ED4B7E3" w14:textId="0079D704" w:rsidR="00257DD3" w:rsidRPr="00C41973" w:rsidRDefault="00257DD3" w:rsidP="00257DD3">
            <w:pPr>
              <w:jc w:val="center"/>
              <w:rPr>
                <w:sz w:val="20"/>
                <w:szCs w:val="20"/>
              </w:rPr>
            </w:pPr>
            <w:r w:rsidRPr="00C41973">
              <w:rPr>
                <w:sz w:val="20"/>
                <w:szCs w:val="20"/>
              </w:rPr>
              <w:t>6.41</w:t>
            </w:r>
          </w:p>
        </w:tc>
        <w:tc>
          <w:tcPr>
            <w:tcW w:w="537" w:type="dxa"/>
            <w:gridSpan w:val="2"/>
            <w:tcBorders>
              <w:top w:val="nil"/>
              <w:left w:val="nil"/>
              <w:bottom w:val="nil"/>
              <w:right w:val="nil"/>
            </w:tcBorders>
            <w:vAlign w:val="center"/>
          </w:tcPr>
          <w:p w14:paraId="219F59FB" w14:textId="77777777" w:rsidR="00257DD3" w:rsidRPr="00C41973" w:rsidRDefault="00257DD3" w:rsidP="00257DD3">
            <w:pPr>
              <w:jc w:val="center"/>
              <w:rPr>
                <w:sz w:val="20"/>
                <w:szCs w:val="20"/>
              </w:rPr>
            </w:pPr>
            <w:proofErr w:type="spellStart"/>
            <w:r w:rsidRPr="00C41973">
              <w:rPr>
                <w:sz w:val="20"/>
                <w:szCs w:val="20"/>
              </w:rPr>
              <w:t>BCa</w:t>
            </w:r>
            <w:proofErr w:type="spellEnd"/>
          </w:p>
        </w:tc>
      </w:tr>
      <w:tr w:rsidR="00DA0CE9" w:rsidRPr="00C41973" w14:paraId="1C849651" w14:textId="77777777" w:rsidTr="00A730C7">
        <w:trPr>
          <w:trHeight w:val="367"/>
        </w:trPr>
        <w:tc>
          <w:tcPr>
            <w:tcW w:w="810" w:type="dxa"/>
            <w:tcBorders>
              <w:top w:val="nil"/>
              <w:left w:val="nil"/>
              <w:bottom w:val="nil"/>
              <w:right w:val="nil"/>
            </w:tcBorders>
            <w:vAlign w:val="center"/>
          </w:tcPr>
          <w:p w14:paraId="688BFA21" w14:textId="77777777" w:rsidR="00257DD3" w:rsidRPr="00C41973" w:rsidRDefault="00257DD3" w:rsidP="00257DD3">
            <w:pPr>
              <w:jc w:val="center"/>
              <w:rPr>
                <w:sz w:val="20"/>
                <w:szCs w:val="20"/>
              </w:rPr>
            </w:pPr>
            <w:r w:rsidRPr="00C41973">
              <w:rPr>
                <w:sz w:val="20"/>
                <w:szCs w:val="20"/>
              </w:rPr>
              <w:t>Semi-woody</w:t>
            </w:r>
          </w:p>
        </w:tc>
        <w:tc>
          <w:tcPr>
            <w:tcW w:w="630" w:type="dxa"/>
            <w:gridSpan w:val="2"/>
            <w:tcBorders>
              <w:top w:val="nil"/>
              <w:left w:val="nil"/>
              <w:bottom w:val="nil"/>
              <w:right w:val="nil"/>
            </w:tcBorders>
            <w:vAlign w:val="center"/>
          </w:tcPr>
          <w:p w14:paraId="5D07BC19" w14:textId="77777777" w:rsidR="00257DD3" w:rsidRPr="00C41973" w:rsidRDefault="00257DD3" w:rsidP="00257DD3">
            <w:pPr>
              <w:jc w:val="center"/>
              <w:rPr>
                <w:sz w:val="20"/>
                <w:szCs w:val="20"/>
              </w:rPr>
            </w:pPr>
            <w:r w:rsidRPr="00C41973">
              <w:rPr>
                <w:sz w:val="20"/>
                <w:szCs w:val="20"/>
              </w:rPr>
              <w:t>2.5</w:t>
            </w:r>
          </w:p>
        </w:tc>
        <w:tc>
          <w:tcPr>
            <w:tcW w:w="603" w:type="dxa"/>
            <w:gridSpan w:val="2"/>
            <w:tcBorders>
              <w:top w:val="nil"/>
              <w:left w:val="nil"/>
              <w:bottom w:val="nil"/>
              <w:right w:val="nil"/>
            </w:tcBorders>
            <w:vAlign w:val="center"/>
          </w:tcPr>
          <w:p w14:paraId="0CC7EB71" w14:textId="068AF5B0" w:rsidR="00257DD3" w:rsidRPr="00C41973" w:rsidRDefault="00257DD3" w:rsidP="00257DD3">
            <w:pPr>
              <w:jc w:val="center"/>
              <w:rPr>
                <w:sz w:val="20"/>
                <w:szCs w:val="20"/>
              </w:rPr>
            </w:pPr>
            <w:r w:rsidRPr="00C41973">
              <w:rPr>
                <w:sz w:val="20"/>
                <w:szCs w:val="20"/>
              </w:rPr>
              <w:t>1.22</w:t>
            </w:r>
          </w:p>
        </w:tc>
        <w:tc>
          <w:tcPr>
            <w:tcW w:w="450" w:type="dxa"/>
            <w:gridSpan w:val="3"/>
            <w:tcBorders>
              <w:top w:val="nil"/>
              <w:left w:val="nil"/>
              <w:bottom w:val="nil"/>
              <w:right w:val="nil"/>
            </w:tcBorders>
            <w:vAlign w:val="center"/>
          </w:tcPr>
          <w:p w14:paraId="6CA01827"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54CB82A8" w14:textId="77777777" w:rsidR="00257DD3" w:rsidRPr="00C41973" w:rsidRDefault="00257DD3" w:rsidP="00257DD3">
            <w:pPr>
              <w:jc w:val="center"/>
              <w:rPr>
                <w:sz w:val="20"/>
                <w:szCs w:val="20"/>
              </w:rPr>
            </w:pPr>
            <w:r w:rsidRPr="00C41973">
              <w:rPr>
                <w:sz w:val="20"/>
                <w:szCs w:val="20"/>
              </w:rPr>
              <w:t>15.6</w:t>
            </w:r>
          </w:p>
        </w:tc>
        <w:tc>
          <w:tcPr>
            <w:tcW w:w="576" w:type="dxa"/>
            <w:gridSpan w:val="3"/>
            <w:tcBorders>
              <w:top w:val="nil"/>
              <w:left w:val="nil"/>
              <w:bottom w:val="nil"/>
              <w:right w:val="nil"/>
            </w:tcBorders>
            <w:vAlign w:val="center"/>
          </w:tcPr>
          <w:p w14:paraId="1E6055DA" w14:textId="0A509A67" w:rsidR="00257DD3" w:rsidRPr="00C41973" w:rsidRDefault="00257DD3" w:rsidP="000979AA">
            <w:pPr>
              <w:jc w:val="center"/>
              <w:rPr>
                <w:sz w:val="20"/>
                <w:szCs w:val="20"/>
              </w:rPr>
            </w:pPr>
            <w:r w:rsidRPr="00C41973">
              <w:rPr>
                <w:sz w:val="20"/>
                <w:szCs w:val="20"/>
              </w:rPr>
              <w:t>3.89</w:t>
            </w:r>
          </w:p>
        </w:tc>
        <w:tc>
          <w:tcPr>
            <w:tcW w:w="505" w:type="dxa"/>
            <w:gridSpan w:val="2"/>
            <w:tcBorders>
              <w:top w:val="nil"/>
              <w:left w:val="nil"/>
              <w:bottom w:val="nil"/>
              <w:right w:val="nil"/>
            </w:tcBorders>
            <w:vAlign w:val="center"/>
          </w:tcPr>
          <w:p w14:paraId="70CA5878"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1DB0F05A" w14:textId="77777777" w:rsidR="00257DD3" w:rsidRPr="00C41973" w:rsidRDefault="00257DD3" w:rsidP="00257DD3">
            <w:pPr>
              <w:jc w:val="center"/>
              <w:rPr>
                <w:sz w:val="20"/>
                <w:szCs w:val="20"/>
              </w:rPr>
            </w:pPr>
            <w:r w:rsidRPr="00C41973">
              <w:rPr>
                <w:sz w:val="20"/>
                <w:szCs w:val="20"/>
              </w:rPr>
              <w:t>16.5</w:t>
            </w:r>
          </w:p>
        </w:tc>
        <w:tc>
          <w:tcPr>
            <w:tcW w:w="630" w:type="dxa"/>
            <w:gridSpan w:val="2"/>
            <w:tcBorders>
              <w:top w:val="nil"/>
              <w:left w:val="nil"/>
              <w:bottom w:val="nil"/>
              <w:right w:val="nil"/>
            </w:tcBorders>
            <w:vAlign w:val="center"/>
          </w:tcPr>
          <w:p w14:paraId="280170CF" w14:textId="13808245" w:rsidR="00257DD3" w:rsidRPr="00C41973" w:rsidRDefault="00257DD3" w:rsidP="00257DD3">
            <w:pPr>
              <w:jc w:val="center"/>
              <w:rPr>
                <w:sz w:val="20"/>
                <w:szCs w:val="20"/>
              </w:rPr>
            </w:pPr>
            <w:r w:rsidRPr="00C41973">
              <w:rPr>
                <w:sz w:val="20"/>
                <w:szCs w:val="20"/>
              </w:rPr>
              <w:t>3.77</w:t>
            </w:r>
          </w:p>
        </w:tc>
        <w:tc>
          <w:tcPr>
            <w:tcW w:w="540" w:type="dxa"/>
            <w:gridSpan w:val="2"/>
            <w:tcBorders>
              <w:top w:val="nil"/>
              <w:left w:val="nil"/>
              <w:bottom w:val="nil"/>
              <w:right w:val="nil"/>
            </w:tcBorders>
            <w:vAlign w:val="center"/>
          </w:tcPr>
          <w:p w14:paraId="5A516CF2"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00CD5F27" w14:textId="77777777" w:rsidR="00257DD3" w:rsidRPr="00C41973" w:rsidRDefault="00257DD3" w:rsidP="00257DD3">
            <w:pPr>
              <w:jc w:val="center"/>
              <w:rPr>
                <w:sz w:val="20"/>
                <w:szCs w:val="20"/>
              </w:rPr>
            </w:pPr>
            <w:r w:rsidRPr="00C41973">
              <w:rPr>
                <w:sz w:val="20"/>
                <w:szCs w:val="20"/>
              </w:rPr>
              <w:t>22.6</w:t>
            </w:r>
          </w:p>
        </w:tc>
        <w:tc>
          <w:tcPr>
            <w:tcW w:w="630" w:type="dxa"/>
            <w:gridSpan w:val="2"/>
            <w:tcBorders>
              <w:top w:val="nil"/>
              <w:left w:val="nil"/>
              <w:bottom w:val="nil"/>
              <w:right w:val="nil"/>
            </w:tcBorders>
            <w:vAlign w:val="center"/>
          </w:tcPr>
          <w:p w14:paraId="61C80979" w14:textId="5C5779BD" w:rsidR="00257DD3" w:rsidRPr="00C41973" w:rsidRDefault="00257DD3" w:rsidP="00257DD3">
            <w:pPr>
              <w:jc w:val="center"/>
              <w:rPr>
                <w:sz w:val="20"/>
                <w:szCs w:val="20"/>
              </w:rPr>
            </w:pPr>
            <w:r w:rsidRPr="00C41973">
              <w:rPr>
                <w:sz w:val="20"/>
                <w:szCs w:val="20"/>
              </w:rPr>
              <w:t>4.76</w:t>
            </w:r>
          </w:p>
        </w:tc>
        <w:tc>
          <w:tcPr>
            <w:tcW w:w="450" w:type="dxa"/>
            <w:gridSpan w:val="2"/>
            <w:tcBorders>
              <w:top w:val="nil"/>
              <w:left w:val="nil"/>
              <w:bottom w:val="nil"/>
              <w:right w:val="nil"/>
            </w:tcBorders>
            <w:vAlign w:val="center"/>
          </w:tcPr>
          <w:p w14:paraId="52204A8A" w14:textId="77777777" w:rsidR="00257DD3" w:rsidRPr="00C41973" w:rsidRDefault="00257DD3" w:rsidP="00257DD3">
            <w:pPr>
              <w:jc w:val="center"/>
              <w:rPr>
                <w:sz w:val="20"/>
                <w:szCs w:val="20"/>
              </w:rPr>
            </w:pPr>
            <w:r w:rsidRPr="00C41973">
              <w:rPr>
                <w:sz w:val="20"/>
                <w:szCs w:val="20"/>
              </w:rPr>
              <w:t>Ba</w:t>
            </w:r>
          </w:p>
        </w:tc>
        <w:tc>
          <w:tcPr>
            <w:tcW w:w="597" w:type="dxa"/>
            <w:gridSpan w:val="3"/>
            <w:tcBorders>
              <w:top w:val="nil"/>
              <w:left w:val="nil"/>
              <w:bottom w:val="nil"/>
              <w:right w:val="nil"/>
            </w:tcBorders>
            <w:vAlign w:val="center"/>
          </w:tcPr>
          <w:p w14:paraId="3BD85E6F" w14:textId="77777777" w:rsidR="00257DD3" w:rsidRPr="00C41973" w:rsidRDefault="00257DD3" w:rsidP="00257DD3">
            <w:pPr>
              <w:jc w:val="center"/>
              <w:rPr>
                <w:sz w:val="20"/>
                <w:szCs w:val="20"/>
              </w:rPr>
            </w:pPr>
            <w:r w:rsidRPr="00C41973">
              <w:rPr>
                <w:sz w:val="20"/>
                <w:szCs w:val="20"/>
              </w:rPr>
              <w:t>21.5</w:t>
            </w:r>
          </w:p>
        </w:tc>
        <w:tc>
          <w:tcPr>
            <w:tcW w:w="576" w:type="dxa"/>
            <w:gridSpan w:val="3"/>
            <w:tcBorders>
              <w:top w:val="nil"/>
              <w:left w:val="nil"/>
              <w:bottom w:val="nil"/>
              <w:right w:val="nil"/>
            </w:tcBorders>
            <w:vAlign w:val="center"/>
          </w:tcPr>
          <w:p w14:paraId="76AB9B0B" w14:textId="2386F496" w:rsidR="00257DD3" w:rsidRPr="00C41973" w:rsidRDefault="00257DD3" w:rsidP="00257DD3">
            <w:pPr>
              <w:jc w:val="center"/>
              <w:rPr>
                <w:sz w:val="20"/>
                <w:szCs w:val="20"/>
              </w:rPr>
            </w:pPr>
            <w:r w:rsidRPr="00C41973">
              <w:rPr>
                <w:sz w:val="20"/>
                <w:szCs w:val="20"/>
              </w:rPr>
              <w:t>4.04</w:t>
            </w:r>
          </w:p>
        </w:tc>
        <w:tc>
          <w:tcPr>
            <w:tcW w:w="537" w:type="dxa"/>
            <w:gridSpan w:val="2"/>
            <w:tcBorders>
              <w:top w:val="nil"/>
              <w:left w:val="nil"/>
              <w:bottom w:val="nil"/>
              <w:right w:val="nil"/>
            </w:tcBorders>
            <w:vAlign w:val="center"/>
          </w:tcPr>
          <w:p w14:paraId="3067E338" w14:textId="77777777" w:rsidR="00257DD3" w:rsidRPr="00C41973" w:rsidRDefault="00257DD3" w:rsidP="00257DD3">
            <w:pPr>
              <w:jc w:val="center"/>
              <w:rPr>
                <w:sz w:val="20"/>
                <w:szCs w:val="20"/>
              </w:rPr>
            </w:pPr>
            <w:r w:rsidRPr="00C41973">
              <w:rPr>
                <w:sz w:val="20"/>
                <w:szCs w:val="20"/>
              </w:rPr>
              <w:t>Ba</w:t>
            </w:r>
          </w:p>
        </w:tc>
      </w:tr>
      <w:tr w:rsidR="00DA0CE9" w:rsidRPr="00C41973" w14:paraId="00063614" w14:textId="77777777" w:rsidTr="00A730C7">
        <w:trPr>
          <w:trHeight w:val="384"/>
        </w:trPr>
        <w:tc>
          <w:tcPr>
            <w:tcW w:w="810" w:type="dxa"/>
            <w:tcBorders>
              <w:top w:val="nil"/>
              <w:left w:val="nil"/>
              <w:bottom w:val="nil"/>
              <w:right w:val="nil"/>
            </w:tcBorders>
            <w:vAlign w:val="center"/>
          </w:tcPr>
          <w:p w14:paraId="25875308" w14:textId="77777777" w:rsidR="00257DD3" w:rsidRPr="00C41973" w:rsidRDefault="00257DD3" w:rsidP="00257DD3">
            <w:pPr>
              <w:jc w:val="center"/>
              <w:rPr>
                <w:sz w:val="20"/>
                <w:szCs w:val="20"/>
              </w:rPr>
            </w:pPr>
            <w:r w:rsidRPr="00C41973">
              <w:rPr>
                <w:sz w:val="20"/>
                <w:szCs w:val="20"/>
              </w:rPr>
              <w:t>Woody</w:t>
            </w:r>
          </w:p>
        </w:tc>
        <w:tc>
          <w:tcPr>
            <w:tcW w:w="630" w:type="dxa"/>
            <w:gridSpan w:val="2"/>
            <w:tcBorders>
              <w:top w:val="nil"/>
              <w:left w:val="nil"/>
              <w:bottom w:val="nil"/>
              <w:right w:val="nil"/>
            </w:tcBorders>
            <w:vAlign w:val="center"/>
          </w:tcPr>
          <w:p w14:paraId="538916D2" w14:textId="77777777" w:rsidR="00257DD3" w:rsidRPr="00C41973" w:rsidRDefault="00257DD3" w:rsidP="00257DD3">
            <w:pPr>
              <w:jc w:val="center"/>
              <w:rPr>
                <w:sz w:val="20"/>
                <w:szCs w:val="20"/>
              </w:rPr>
            </w:pPr>
            <w:r w:rsidRPr="00C41973">
              <w:rPr>
                <w:sz w:val="20"/>
                <w:szCs w:val="20"/>
              </w:rPr>
              <w:t>2.3</w:t>
            </w:r>
          </w:p>
        </w:tc>
        <w:tc>
          <w:tcPr>
            <w:tcW w:w="603" w:type="dxa"/>
            <w:gridSpan w:val="2"/>
            <w:tcBorders>
              <w:top w:val="nil"/>
              <w:left w:val="nil"/>
              <w:bottom w:val="nil"/>
              <w:right w:val="nil"/>
            </w:tcBorders>
            <w:vAlign w:val="center"/>
          </w:tcPr>
          <w:p w14:paraId="4D3D69FA" w14:textId="47E5B1A8" w:rsidR="00257DD3" w:rsidRPr="00C41973" w:rsidRDefault="00257DD3" w:rsidP="00257DD3">
            <w:pPr>
              <w:jc w:val="center"/>
              <w:rPr>
                <w:sz w:val="20"/>
                <w:szCs w:val="20"/>
              </w:rPr>
            </w:pPr>
            <w:r w:rsidRPr="00C41973">
              <w:rPr>
                <w:sz w:val="20"/>
                <w:szCs w:val="20"/>
              </w:rPr>
              <w:t>1.19</w:t>
            </w:r>
          </w:p>
        </w:tc>
        <w:tc>
          <w:tcPr>
            <w:tcW w:w="450" w:type="dxa"/>
            <w:gridSpan w:val="3"/>
            <w:tcBorders>
              <w:top w:val="nil"/>
              <w:left w:val="nil"/>
              <w:bottom w:val="nil"/>
              <w:right w:val="nil"/>
            </w:tcBorders>
            <w:vAlign w:val="center"/>
          </w:tcPr>
          <w:p w14:paraId="4817870B"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49A48810" w14:textId="77777777" w:rsidR="00257DD3" w:rsidRPr="00C41973" w:rsidRDefault="00257DD3" w:rsidP="00257DD3">
            <w:pPr>
              <w:jc w:val="center"/>
              <w:rPr>
                <w:sz w:val="20"/>
                <w:szCs w:val="20"/>
              </w:rPr>
            </w:pPr>
            <w:r w:rsidRPr="00C41973">
              <w:rPr>
                <w:sz w:val="20"/>
                <w:szCs w:val="20"/>
              </w:rPr>
              <w:t>2.3</w:t>
            </w:r>
          </w:p>
        </w:tc>
        <w:tc>
          <w:tcPr>
            <w:tcW w:w="576" w:type="dxa"/>
            <w:gridSpan w:val="3"/>
            <w:tcBorders>
              <w:top w:val="nil"/>
              <w:left w:val="nil"/>
              <w:bottom w:val="nil"/>
              <w:right w:val="nil"/>
            </w:tcBorders>
            <w:vAlign w:val="center"/>
          </w:tcPr>
          <w:p w14:paraId="4804AA33" w14:textId="6F3F9F35" w:rsidR="00257DD3" w:rsidRPr="00C41973" w:rsidRDefault="00257DD3" w:rsidP="00257DD3">
            <w:pPr>
              <w:jc w:val="center"/>
              <w:rPr>
                <w:sz w:val="20"/>
                <w:szCs w:val="20"/>
              </w:rPr>
            </w:pPr>
            <w:r w:rsidRPr="00C41973">
              <w:rPr>
                <w:sz w:val="20"/>
                <w:szCs w:val="20"/>
              </w:rPr>
              <w:t>0.81</w:t>
            </w:r>
          </w:p>
        </w:tc>
        <w:tc>
          <w:tcPr>
            <w:tcW w:w="505" w:type="dxa"/>
            <w:gridSpan w:val="2"/>
            <w:tcBorders>
              <w:top w:val="nil"/>
              <w:left w:val="nil"/>
              <w:bottom w:val="nil"/>
              <w:right w:val="nil"/>
            </w:tcBorders>
            <w:vAlign w:val="center"/>
          </w:tcPr>
          <w:p w14:paraId="76023EF1" w14:textId="77777777" w:rsidR="00257DD3" w:rsidRPr="00C41973" w:rsidRDefault="00257DD3" w:rsidP="00257DD3">
            <w:pPr>
              <w:jc w:val="center"/>
              <w:rPr>
                <w:sz w:val="20"/>
                <w:szCs w:val="20"/>
              </w:rPr>
            </w:pPr>
            <w:r w:rsidRPr="00C41973">
              <w:rPr>
                <w:sz w:val="20"/>
                <w:szCs w:val="20"/>
              </w:rPr>
              <w:t>Aa</w:t>
            </w:r>
          </w:p>
        </w:tc>
        <w:tc>
          <w:tcPr>
            <w:tcW w:w="630" w:type="dxa"/>
            <w:gridSpan w:val="2"/>
            <w:tcBorders>
              <w:top w:val="nil"/>
              <w:left w:val="nil"/>
              <w:bottom w:val="nil"/>
              <w:right w:val="nil"/>
            </w:tcBorders>
            <w:vAlign w:val="center"/>
          </w:tcPr>
          <w:p w14:paraId="4F358A47" w14:textId="77777777" w:rsidR="00257DD3" w:rsidRPr="00C41973" w:rsidRDefault="00257DD3" w:rsidP="00257DD3">
            <w:pPr>
              <w:jc w:val="center"/>
              <w:rPr>
                <w:sz w:val="20"/>
                <w:szCs w:val="20"/>
              </w:rPr>
            </w:pPr>
            <w:r w:rsidRPr="00C41973">
              <w:rPr>
                <w:sz w:val="20"/>
                <w:szCs w:val="20"/>
              </w:rPr>
              <w:t>3.8</w:t>
            </w:r>
          </w:p>
        </w:tc>
        <w:tc>
          <w:tcPr>
            <w:tcW w:w="630" w:type="dxa"/>
            <w:gridSpan w:val="2"/>
            <w:tcBorders>
              <w:top w:val="nil"/>
              <w:left w:val="nil"/>
              <w:bottom w:val="nil"/>
              <w:right w:val="nil"/>
            </w:tcBorders>
            <w:vAlign w:val="center"/>
          </w:tcPr>
          <w:p w14:paraId="5406A0D4" w14:textId="5D9BD948" w:rsidR="00257DD3" w:rsidRPr="00C41973" w:rsidRDefault="00257DD3" w:rsidP="00257DD3">
            <w:pPr>
              <w:jc w:val="center"/>
              <w:rPr>
                <w:sz w:val="20"/>
                <w:szCs w:val="20"/>
              </w:rPr>
            </w:pPr>
            <w:r w:rsidRPr="00C41973">
              <w:rPr>
                <w:sz w:val="20"/>
                <w:szCs w:val="20"/>
              </w:rPr>
              <w:t>1.31</w:t>
            </w:r>
          </w:p>
        </w:tc>
        <w:tc>
          <w:tcPr>
            <w:tcW w:w="540" w:type="dxa"/>
            <w:gridSpan w:val="2"/>
            <w:tcBorders>
              <w:top w:val="nil"/>
              <w:left w:val="nil"/>
              <w:bottom w:val="nil"/>
              <w:right w:val="nil"/>
            </w:tcBorders>
            <w:vAlign w:val="center"/>
          </w:tcPr>
          <w:p w14:paraId="1D54D975" w14:textId="77777777" w:rsidR="00257DD3" w:rsidRPr="00C41973" w:rsidRDefault="00257DD3" w:rsidP="00257DD3">
            <w:pPr>
              <w:jc w:val="center"/>
              <w:rPr>
                <w:sz w:val="20"/>
                <w:szCs w:val="20"/>
              </w:rPr>
            </w:pPr>
            <w:r w:rsidRPr="00C41973">
              <w:rPr>
                <w:sz w:val="20"/>
                <w:szCs w:val="20"/>
              </w:rPr>
              <w:t>Aa</w:t>
            </w:r>
          </w:p>
        </w:tc>
        <w:tc>
          <w:tcPr>
            <w:tcW w:w="630" w:type="dxa"/>
            <w:gridSpan w:val="2"/>
            <w:tcBorders>
              <w:top w:val="nil"/>
              <w:left w:val="nil"/>
              <w:bottom w:val="nil"/>
              <w:right w:val="nil"/>
            </w:tcBorders>
            <w:vAlign w:val="center"/>
          </w:tcPr>
          <w:p w14:paraId="5B271B52" w14:textId="77777777" w:rsidR="00257DD3" w:rsidRPr="00C41973" w:rsidRDefault="00257DD3" w:rsidP="00257DD3">
            <w:pPr>
              <w:jc w:val="center"/>
              <w:rPr>
                <w:sz w:val="20"/>
                <w:szCs w:val="20"/>
              </w:rPr>
            </w:pPr>
            <w:r w:rsidRPr="00C41973">
              <w:rPr>
                <w:sz w:val="20"/>
                <w:szCs w:val="20"/>
              </w:rPr>
              <w:t>5.4</w:t>
            </w:r>
          </w:p>
        </w:tc>
        <w:tc>
          <w:tcPr>
            <w:tcW w:w="630" w:type="dxa"/>
            <w:gridSpan w:val="2"/>
            <w:tcBorders>
              <w:top w:val="nil"/>
              <w:left w:val="nil"/>
              <w:bottom w:val="nil"/>
              <w:right w:val="nil"/>
            </w:tcBorders>
            <w:vAlign w:val="center"/>
          </w:tcPr>
          <w:p w14:paraId="064FED03" w14:textId="741580D9" w:rsidR="00257DD3" w:rsidRPr="00C41973" w:rsidRDefault="00257DD3" w:rsidP="00257DD3">
            <w:pPr>
              <w:jc w:val="center"/>
              <w:rPr>
                <w:sz w:val="20"/>
                <w:szCs w:val="20"/>
              </w:rPr>
            </w:pPr>
            <w:r w:rsidRPr="00C41973">
              <w:rPr>
                <w:sz w:val="20"/>
                <w:szCs w:val="20"/>
              </w:rPr>
              <w:t>1.78</w:t>
            </w:r>
          </w:p>
        </w:tc>
        <w:tc>
          <w:tcPr>
            <w:tcW w:w="450" w:type="dxa"/>
            <w:gridSpan w:val="2"/>
            <w:tcBorders>
              <w:top w:val="nil"/>
              <w:left w:val="nil"/>
              <w:bottom w:val="nil"/>
              <w:right w:val="nil"/>
            </w:tcBorders>
            <w:vAlign w:val="center"/>
          </w:tcPr>
          <w:p w14:paraId="434445DC" w14:textId="77777777" w:rsidR="00257DD3" w:rsidRPr="00C41973" w:rsidRDefault="00257DD3" w:rsidP="00257DD3">
            <w:pPr>
              <w:jc w:val="center"/>
              <w:rPr>
                <w:sz w:val="20"/>
                <w:szCs w:val="20"/>
              </w:rPr>
            </w:pPr>
            <w:r w:rsidRPr="00C41973">
              <w:rPr>
                <w:sz w:val="20"/>
                <w:szCs w:val="20"/>
              </w:rPr>
              <w:t>Aa</w:t>
            </w:r>
          </w:p>
        </w:tc>
        <w:tc>
          <w:tcPr>
            <w:tcW w:w="597" w:type="dxa"/>
            <w:gridSpan w:val="3"/>
            <w:tcBorders>
              <w:top w:val="nil"/>
              <w:left w:val="nil"/>
              <w:bottom w:val="nil"/>
              <w:right w:val="nil"/>
            </w:tcBorders>
            <w:vAlign w:val="center"/>
          </w:tcPr>
          <w:p w14:paraId="2D38E47C" w14:textId="77777777" w:rsidR="00257DD3" w:rsidRPr="00C41973" w:rsidRDefault="00257DD3" w:rsidP="00257DD3">
            <w:pPr>
              <w:jc w:val="center"/>
              <w:rPr>
                <w:sz w:val="20"/>
                <w:szCs w:val="20"/>
              </w:rPr>
            </w:pPr>
            <w:r w:rsidRPr="00C41973">
              <w:rPr>
                <w:sz w:val="20"/>
                <w:szCs w:val="20"/>
              </w:rPr>
              <w:t>5.8</w:t>
            </w:r>
          </w:p>
        </w:tc>
        <w:tc>
          <w:tcPr>
            <w:tcW w:w="576" w:type="dxa"/>
            <w:gridSpan w:val="3"/>
            <w:tcBorders>
              <w:top w:val="nil"/>
              <w:left w:val="nil"/>
              <w:bottom w:val="nil"/>
              <w:right w:val="nil"/>
            </w:tcBorders>
            <w:vAlign w:val="center"/>
          </w:tcPr>
          <w:p w14:paraId="7AA24189" w14:textId="45646A60" w:rsidR="00257DD3" w:rsidRPr="00C41973" w:rsidRDefault="00257DD3" w:rsidP="00257DD3">
            <w:pPr>
              <w:jc w:val="center"/>
              <w:rPr>
                <w:sz w:val="20"/>
                <w:szCs w:val="20"/>
              </w:rPr>
            </w:pPr>
            <w:r w:rsidRPr="00C41973">
              <w:rPr>
                <w:sz w:val="20"/>
                <w:szCs w:val="20"/>
              </w:rPr>
              <w:t>1.73</w:t>
            </w:r>
          </w:p>
        </w:tc>
        <w:tc>
          <w:tcPr>
            <w:tcW w:w="537" w:type="dxa"/>
            <w:gridSpan w:val="2"/>
            <w:tcBorders>
              <w:top w:val="nil"/>
              <w:left w:val="nil"/>
              <w:bottom w:val="nil"/>
              <w:right w:val="nil"/>
            </w:tcBorders>
            <w:vAlign w:val="center"/>
          </w:tcPr>
          <w:p w14:paraId="3DB91277" w14:textId="77777777" w:rsidR="00257DD3" w:rsidRPr="00C41973" w:rsidRDefault="00257DD3" w:rsidP="00257DD3">
            <w:pPr>
              <w:jc w:val="center"/>
              <w:rPr>
                <w:sz w:val="20"/>
                <w:szCs w:val="20"/>
              </w:rPr>
            </w:pPr>
            <w:r w:rsidRPr="00C41973">
              <w:rPr>
                <w:sz w:val="20"/>
                <w:szCs w:val="20"/>
              </w:rPr>
              <w:t>Aa</w:t>
            </w:r>
          </w:p>
        </w:tc>
      </w:tr>
      <w:tr w:rsidR="00DA0CE9" w:rsidRPr="00C41973" w14:paraId="6C6413E0" w14:textId="77777777" w:rsidTr="00A730C7">
        <w:trPr>
          <w:trHeight w:val="384"/>
        </w:trPr>
        <w:tc>
          <w:tcPr>
            <w:tcW w:w="810" w:type="dxa"/>
            <w:tcBorders>
              <w:top w:val="nil"/>
              <w:left w:val="nil"/>
              <w:bottom w:val="nil"/>
              <w:right w:val="nil"/>
            </w:tcBorders>
            <w:vAlign w:val="center"/>
          </w:tcPr>
          <w:p w14:paraId="09553E63" w14:textId="77777777" w:rsidR="00257DD3" w:rsidRPr="00C41973" w:rsidRDefault="00257DD3" w:rsidP="00257DD3">
            <w:pPr>
              <w:jc w:val="center"/>
              <w:rPr>
                <w:sz w:val="20"/>
                <w:szCs w:val="20"/>
              </w:rPr>
            </w:pPr>
            <w:r w:rsidRPr="00C41973">
              <w:rPr>
                <w:sz w:val="20"/>
                <w:szCs w:val="20"/>
              </w:rPr>
              <w:t>BWFP</w:t>
            </w:r>
          </w:p>
        </w:tc>
        <w:tc>
          <w:tcPr>
            <w:tcW w:w="630" w:type="dxa"/>
            <w:gridSpan w:val="2"/>
            <w:tcBorders>
              <w:top w:val="nil"/>
              <w:left w:val="nil"/>
              <w:bottom w:val="nil"/>
              <w:right w:val="nil"/>
            </w:tcBorders>
            <w:vAlign w:val="center"/>
          </w:tcPr>
          <w:p w14:paraId="26471A62" w14:textId="77777777" w:rsidR="00257DD3" w:rsidRPr="00C41973" w:rsidRDefault="00257DD3" w:rsidP="00257DD3">
            <w:pPr>
              <w:jc w:val="center"/>
              <w:rPr>
                <w:sz w:val="20"/>
                <w:szCs w:val="20"/>
              </w:rPr>
            </w:pPr>
            <w:r w:rsidRPr="00C41973">
              <w:rPr>
                <w:sz w:val="20"/>
                <w:szCs w:val="20"/>
              </w:rPr>
              <w:t>9.6</w:t>
            </w:r>
          </w:p>
        </w:tc>
        <w:tc>
          <w:tcPr>
            <w:tcW w:w="603" w:type="dxa"/>
            <w:gridSpan w:val="2"/>
            <w:tcBorders>
              <w:top w:val="nil"/>
              <w:left w:val="nil"/>
              <w:bottom w:val="nil"/>
              <w:right w:val="nil"/>
            </w:tcBorders>
            <w:vAlign w:val="center"/>
          </w:tcPr>
          <w:p w14:paraId="10CBEE80" w14:textId="33C4B9BA" w:rsidR="00257DD3" w:rsidRPr="00C41973" w:rsidRDefault="00257DD3" w:rsidP="00257DD3">
            <w:pPr>
              <w:jc w:val="center"/>
              <w:rPr>
                <w:sz w:val="20"/>
                <w:szCs w:val="20"/>
              </w:rPr>
            </w:pPr>
            <w:r w:rsidRPr="00C41973">
              <w:rPr>
                <w:sz w:val="20"/>
                <w:szCs w:val="20"/>
              </w:rPr>
              <w:t>2.56</w:t>
            </w:r>
          </w:p>
        </w:tc>
        <w:tc>
          <w:tcPr>
            <w:tcW w:w="450" w:type="dxa"/>
            <w:gridSpan w:val="3"/>
            <w:tcBorders>
              <w:top w:val="nil"/>
              <w:left w:val="nil"/>
              <w:bottom w:val="nil"/>
              <w:right w:val="nil"/>
            </w:tcBorders>
            <w:vAlign w:val="center"/>
          </w:tcPr>
          <w:p w14:paraId="7A895E0B"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nil"/>
              <w:right w:val="nil"/>
            </w:tcBorders>
            <w:vAlign w:val="center"/>
          </w:tcPr>
          <w:p w14:paraId="02E9B905" w14:textId="77777777" w:rsidR="00257DD3" w:rsidRPr="00C41973" w:rsidRDefault="00257DD3" w:rsidP="00257DD3">
            <w:pPr>
              <w:jc w:val="center"/>
              <w:rPr>
                <w:sz w:val="20"/>
                <w:szCs w:val="20"/>
              </w:rPr>
            </w:pPr>
            <w:r w:rsidRPr="00C41973">
              <w:rPr>
                <w:sz w:val="20"/>
                <w:szCs w:val="20"/>
              </w:rPr>
              <w:t>35.6</w:t>
            </w:r>
          </w:p>
        </w:tc>
        <w:tc>
          <w:tcPr>
            <w:tcW w:w="576" w:type="dxa"/>
            <w:gridSpan w:val="3"/>
            <w:tcBorders>
              <w:top w:val="nil"/>
              <w:left w:val="nil"/>
              <w:bottom w:val="nil"/>
              <w:right w:val="nil"/>
            </w:tcBorders>
            <w:vAlign w:val="center"/>
          </w:tcPr>
          <w:p w14:paraId="5B6BB361" w14:textId="7F9A610A" w:rsidR="00257DD3" w:rsidRPr="00C41973" w:rsidRDefault="00257DD3" w:rsidP="00257DD3">
            <w:pPr>
              <w:jc w:val="center"/>
              <w:rPr>
                <w:sz w:val="20"/>
                <w:szCs w:val="20"/>
              </w:rPr>
            </w:pPr>
            <w:r w:rsidRPr="00C41973">
              <w:rPr>
                <w:sz w:val="20"/>
                <w:szCs w:val="20"/>
              </w:rPr>
              <w:t>5.79</w:t>
            </w:r>
          </w:p>
        </w:tc>
        <w:tc>
          <w:tcPr>
            <w:tcW w:w="505" w:type="dxa"/>
            <w:gridSpan w:val="2"/>
            <w:tcBorders>
              <w:top w:val="nil"/>
              <w:left w:val="nil"/>
              <w:bottom w:val="nil"/>
              <w:right w:val="nil"/>
            </w:tcBorders>
            <w:vAlign w:val="center"/>
          </w:tcPr>
          <w:p w14:paraId="4DCD83C8"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60455D94" w14:textId="77777777" w:rsidR="00257DD3" w:rsidRPr="00C41973" w:rsidRDefault="00257DD3" w:rsidP="00257DD3">
            <w:pPr>
              <w:jc w:val="center"/>
              <w:rPr>
                <w:sz w:val="20"/>
                <w:szCs w:val="20"/>
              </w:rPr>
            </w:pPr>
            <w:r w:rsidRPr="00C41973">
              <w:rPr>
                <w:sz w:val="20"/>
                <w:szCs w:val="20"/>
              </w:rPr>
              <w:t>26.6</w:t>
            </w:r>
          </w:p>
        </w:tc>
        <w:tc>
          <w:tcPr>
            <w:tcW w:w="630" w:type="dxa"/>
            <w:gridSpan w:val="2"/>
            <w:tcBorders>
              <w:top w:val="nil"/>
              <w:left w:val="nil"/>
              <w:bottom w:val="nil"/>
              <w:right w:val="nil"/>
            </w:tcBorders>
            <w:vAlign w:val="center"/>
          </w:tcPr>
          <w:p w14:paraId="6023F35F" w14:textId="6C87898B" w:rsidR="00257DD3" w:rsidRPr="00C41973" w:rsidRDefault="00257DD3" w:rsidP="00257DD3">
            <w:pPr>
              <w:jc w:val="center"/>
              <w:rPr>
                <w:sz w:val="20"/>
                <w:szCs w:val="20"/>
              </w:rPr>
            </w:pPr>
            <w:r w:rsidRPr="00C41973">
              <w:rPr>
                <w:sz w:val="20"/>
                <w:szCs w:val="20"/>
              </w:rPr>
              <w:t>3.73</w:t>
            </w:r>
          </w:p>
        </w:tc>
        <w:tc>
          <w:tcPr>
            <w:tcW w:w="540" w:type="dxa"/>
            <w:gridSpan w:val="2"/>
            <w:tcBorders>
              <w:top w:val="nil"/>
              <w:left w:val="nil"/>
              <w:bottom w:val="nil"/>
              <w:right w:val="nil"/>
            </w:tcBorders>
            <w:vAlign w:val="center"/>
          </w:tcPr>
          <w:p w14:paraId="5E3C5FF9"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nil"/>
              <w:right w:val="nil"/>
            </w:tcBorders>
            <w:vAlign w:val="center"/>
          </w:tcPr>
          <w:p w14:paraId="4D3AB2D7" w14:textId="77777777" w:rsidR="00257DD3" w:rsidRPr="00C41973" w:rsidRDefault="00257DD3" w:rsidP="00257DD3">
            <w:pPr>
              <w:jc w:val="center"/>
              <w:rPr>
                <w:sz w:val="20"/>
                <w:szCs w:val="20"/>
              </w:rPr>
            </w:pPr>
            <w:r w:rsidRPr="00C41973">
              <w:rPr>
                <w:sz w:val="20"/>
                <w:szCs w:val="20"/>
              </w:rPr>
              <w:t>57.4</w:t>
            </w:r>
          </w:p>
        </w:tc>
        <w:tc>
          <w:tcPr>
            <w:tcW w:w="630" w:type="dxa"/>
            <w:gridSpan w:val="2"/>
            <w:tcBorders>
              <w:top w:val="nil"/>
              <w:left w:val="nil"/>
              <w:bottom w:val="nil"/>
              <w:right w:val="nil"/>
            </w:tcBorders>
            <w:vAlign w:val="center"/>
          </w:tcPr>
          <w:p w14:paraId="5FEBC4B6" w14:textId="618114E2" w:rsidR="00257DD3" w:rsidRPr="00C41973" w:rsidRDefault="00257DD3" w:rsidP="00257DD3">
            <w:pPr>
              <w:jc w:val="center"/>
              <w:rPr>
                <w:sz w:val="20"/>
                <w:szCs w:val="20"/>
              </w:rPr>
            </w:pPr>
            <w:r w:rsidRPr="00C41973">
              <w:rPr>
                <w:sz w:val="20"/>
                <w:szCs w:val="20"/>
              </w:rPr>
              <w:t>5.86</w:t>
            </w:r>
          </w:p>
        </w:tc>
        <w:tc>
          <w:tcPr>
            <w:tcW w:w="450" w:type="dxa"/>
            <w:gridSpan w:val="2"/>
            <w:tcBorders>
              <w:top w:val="nil"/>
              <w:left w:val="nil"/>
              <w:bottom w:val="nil"/>
              <w:right w:val="nil"/>
            </w:tcBorders>
            <w:vAlign w:val="center"/>
          </w:tcPr>
          <w:p w14:paraId="72E65574" w14:textId="77777777" w:rsidR="00257DD3" w:rsidRPr="00C41973" w:rsidRDefault="00257DD3" w:rsidP="00257DD3">
            <w:pPr>
              <w:jc w:val="center"/>
              <w:rPr>
                <w:sz w:val="20"/>
                <w:szCs w:val="20"/>
              </w:rPr>
            </w:pPr>
            <w:r w:rsidRPr="00C41973">
              <w:rPr>
                <w:sz w:val="20"/>
                <w:szCs w:val="20"/>
              </w:rPr>
              <w:t>Ca</w:t>
            </w:r>
          </w:p>
        </w:tc>
        <w:tc>
          <w:tcPr>
            <w:tcW w:w="597" w:type="dxa"/>
            <w:gridSpan w:val="3"/>
            <w:tcBorders>
              <w:top w:val="nil"/>
              <w:left w:val="nil"/>
              <w:bottom w:val="nil"/>
              <w:right w:val="nil"/>
            </w:tcBorders>
            <w:vAlign w:val="center"/>
          </w:tcPr>
          <w:p w14:paraId="09692D18" w14:textId="77777777" w:rsidR="00257DD3" w:rsidRPr="00C41973" w:rsidRDefault="00257DD3" w:rsidP="00257DD3">
            <w:pPr>
              <w:jc w:val="center"/>
              <w:rPr>
                <w:sz w:val="20"/>
                <w:szCs w:val="20"/>
              </w:rPr>
            </w:pPr>
            <w:r w:rsidRPr="00C41973">
              <w:rPr>
                <w:sz w:val="20"/>
                <w:szCs w:val="20"/>
              </w:rPr>
              <w:t>41.1</w:t>
            </w:r>
          </w:p>
        </w:tc>
        <w:tc>
          <w:tcPr>
            <w:tcW w:w="576" w:type="dxa"/>
            <w:gridSpan w:val="3"/>
            <w:tcBorders>
              <w:top w:val="nil"/>
              <w:left w:val="nil"/>
              <w:bottom w:val="nil"/>
              <w:right w:val="nil"/>
            </w:tcBorders>
            <w:vAlign w:val="center"/>
          </w:tcPr>
          <w:p w14:paraId="22F39F34" w14:textId="3195B518" w:rsidR="00257DD3" w:rsidRPr="00C41973" w:rsidRDefault="00257DD3" w:rsidP="00257DD3">
            <w:pPr>
              <w:jc w:val="center"/>
              <w:rPr>
                <w:sz w:val="20"/>
                <w:szCs w:val="20"/>
              </w:rPr>
            </w:pPr>
            <w:r w:rsidRPr="00C41973">
              <w:rPr>
                <w:sz w:val="20"/>
                <w:szCs w:val="20"/>
              </w:rPr>
              <w:t>4.18</w:t>
            </w:r>
          </w:p>
        </w:tc>
        <w:tc>
          <w:tcPr>
            <w:tcW w:w="537" w:type="dxa"/>
            <w:gridSpan w:val="2"/>
            <w:tcBorders>
              <w:top w:val="nil"/>
              <w:left w:val="nil"/>
              <w:bottom w:val="nil"/>
              <w:right w:val="nil"/>
            </w:tcBorders>
            <w:vAlign w:val="center"/>
          </w:tcPr>
          <w:p w14:paraId="772F4B2E" w14:textId="77777777" w:rsidR="00257DD3" w:rsidRPr="00C41973" w:rsidRDefault="00257DD3" w:rsidP="00257DD3">
            <w:pPr>
              <w:jc w:val="center"/>
              <w:rPr>
                <w:sz w:val="20"/>
                <w:szCs w:val="20"/>
              </w:rPr>
            </w:pPr>
            <w:proofErr w:type="spellStart"/>
            <w:r w:rsidRPr="00C41973">
              <w:rPr>
                <w:sz w:val="20"/>
                <w:szCs w:val="20"/>
              </w:rPr>
              <w:t>BCa</w:t>
            </w:r>
            <w:proofErr w:type="spellEnd"/>
          </w:p>
        </w:tc>
      </w:tr>
      <w:tr w:rsidR="00DA0CE9" w:rsidRPr="00C41973" w14:paraId="092F7E47" w14:textId="77777777" w:rsidTr="00A730C7">
        <w:trPr>
          <w:trHeight w:val="384"/>
        </w:trPr>
        <w:tc>
          <w:tcPr>
            <w:tcW w:w="810" w:type="dxa"/>
            <w:tcBorders>
              <w:top w:val="nil"/>
              <w:left w:val="nil"/>
              <w:bottom w:val="single" w:sz="4" w:space="0" w:color="auto"/>
              <w:right w:val="nil"/>
            </w:tcBorders>
            <w:vAlign w:val="center"/>
          </w:tcPr>
          <w:p w14:paraId="565B756E" w14:textId="77777777" w:rsidR="00257DD3" w:rsidRPr="00C41973" w:rsidRDefault="00257DD3" w:rsidP="00257DD3">
            <w:pPr>
              <w:jc w:val="center"/>
              <w:rPr>
                <w:sz w:val="20"/>
                <w:szCs w:val="20"/>
              </w:rPr>
            </w:pPr>
            <w:r w:rsidRPr="00C41973">
              <w:rPr>
                <w:sz w:val="20"/>
                <w:szCs w:val="20"/>
              </w:rPr>
              <w:t>DFP</w:t>
            </w:r>
          </w:p>
        </w:tc>
        <w:tc>
          <w:tcPr>
            <w:tcW w:w="630" w:type="dxa"/>
            <w:gridSpan w:val="2"/>
            <w:tcBorders>
              <w:top w:val="nil"/>
              <w:left w:val="nil"/>
              <w:bottom w:val="single" w:sz="4" w:space="0" w:color="auto"/>
              <w:right w:val="nil"/>
            </w:tcBorders>
            <w:vAlign w:val="center"/>
          </w:tcPr>
          <w:p w14:paraId="0DB4DCF3" w14:textId="77777777" w:rsidR="00257DD3" w:rsidRPr="00C41973" w:rsidRDefault="00257DD3" w:rsidP="00257DD3">
            <w:pPr>
              <w:jc w:val="center"/>
              <w:rPr>
                <w:sz w:val="20"/>
                <w:szCs w:val="20"/>
              </w:rPr>
            </w:pPr>
            <w:r w:rsidRPr="00C41973">
              <w:rPr>
                <w:sz w:val="20"/>
                <w:szCs w:val="20"/>
              </w:rPr>
              <w:t>8.7</w:t>
            </w:r>
          </w:p>
        </w:tc>
        <w:tc>
          <w:tcPr>
            <w:tcW w:w="603" w:type="dxa"/>
            <w:gridSpan w:val="2"/>
            <w:tcBorders>
              <w:top w:val="nil"/>
              <w:left w:val="nil"/>
              <w:bottom w:val="single" w:sz="4" w:space="0" w:color="auto"/>
              <w:right w:val="nil"/>
            </w:tcBorders>
            <w:vAlign w:val="center"/>
          </w:tcPr>
          <w:p w14:paraId="6E8CFD8A" w14:textId="6BC73691" w:rsidR="00257DD3" w:rsidRPr="00C41973" w:rsidRDefault="00257DD3" w:rsidP="00257DD3">
            <w:pPr>
              <w:jc w:val="center"/>
              <w:rPr>
                <w:sz w:val="20"/>
                <w:szCs w:val="20"/>
              </w:rPr>
            </w:pPr>
            <w:r w:rsidRPr="00C41973">
              <w:rPr>
                <w:sz w:val="20"/>
                <w:szCs w:val="20"/>
              </w:rPr>
              <w:t>3.53</w:t>
            </w:r>
          </w:p>
        </w:tc>
        <w:tc>
          <w:tcPr>
            <w:tcW w:w="450" w:type="dxa"/>
            <w:gridSpan w:val="3"/>
            <w:tcBorders>
              <w:top w:val="nil"/>
              <w:left w:val="nil"/>
              <w:bottom w:val="single" w:sz="4" w:space="0" w:color="auto"/>
              <w:right w:val="nil"/>
            </w:tcBorders>
            <w:vAlign w:val="center"/>
          </w:tcPr>
          <w:p w14:paraId="31E777DE" w14:textId="77777777" w:rsidR="00257DD3" w:rsidRPr="00C41973" w:rsidRDefault="00257DD3" w:rsidP="00257DD3">
            <w:pPr>
              <w:jc w:val="center"/>
              <w:rPr>
                <w:sz w:val="20"/>
                <w:szCs w:val="20"/>
              </w:rPr>
            </w:pPr>
            <w:r w:rsidRPr="00C41973">
              <w:rPr>
                <w:sz w:val="20"/>
                <w:szCs w:val="20"/>
              </w:rPr>
              <w:t>Aa</w:t>
            </w:r>
          </w:p>
        </w:tc>
        <w:tc>
          <w:tcPr>
            <w:tcW w:w="566" w:type="dxa"/>
            <w:gridSpan w:val="4"/>
            <w:tcBorders>
              <w:top w:val="nil"/>
              <w:left w:val="nil"/>
              <w:bottom w:val="single" w:sz="4" w:space="0" w:color="auto"/>
              <w:right w:val="nil"/>
            </w:tcBorders>
            <w:vAlign w:val="center"/>
          </w:tcPr>
          <w:p w14:paraId="17EE464F" w14:textId="77777777" w:rsidR="00257DD3" w:rsidRPr="00C41973" w:rsidRDefault="00257DD3" w:rsidP="00257DD3">
            <w:pPr>
              <w:jc w:val="center"/>
              <w:rPr>
                <w:sz w:val="20"/>
                <w:szCs w:val="20"/>
              </w:rPr>
            </w:pPr>
            <w:r w:rsidRPr="00C41973">
              <w:rPr>
                <w:sz w:val="20"/>
                <w:szCs w:val="20"/>
              </w:rPr>
              <w:t>48.3</w:t>
            </w:r>
          </w:p>
        </w:tc>
        <w:tc>
          <w:tcPr>
            <w:tcW w:w="576" w:type="dxa"/>
            <w:gridSpan w:val="3"/>
            <w:tcBorders>
              <w:top w:val="nil"/>
              <w:left w:val="nil"/>
              <w:bottom w:val="single" w:sz="4" w:space="0" w:color="auto"/>
              <w:right w:val="nil"/>
            </w:tcBorders>
            <w:vAlign w:val="center"/>
          </w:tcPr>
          <w:p w14:paraId="2B0C0331" w14:textId="1CDF495B" w:rsidR="00257DD3" w:rsidRPr="00C41973" w:rsidRDefault="00257DD3" w:rsidP="00257DD3">
            <w:pPr>
              <w:jc w:val="center"/>
              <w:rPr>
                <w:sz w:val="20"/>
                <w:szCs w:val="20"/>
              </w:rPr>
            </w:pPr>
            <w:r w:rsidRPr="00C41973">
              <w:rPr>
                <w:sz w:val="20"/>
                <w:szCs w:val="20"/>
              </w:rPr>
              <w:t>6.79</w:t>
            </w:r>
          </w:p>
        </w:tc>
        <w:tc>
          <w:tcPr>
            <w:tcW w:w="505" w:type="dxa"/>
            <w:gridSpan w:val="2"/>
            <w:tcBorders>
              <w:top w:val="nil"/>
              <w:left w:val="nil"/>
              <w:bottom w:val="single" w:sz="4" w:space="0" w:color="auto"/>
              <w:right w:val="nil"/>
            </w:tcBorders>
            <w:vAlign w:val="center"/>
          </w:tcPr>
          <w:p w14:paraId="06E33503"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single" w:sz="4" w:space="0" w:color="auto"/>
              <w:right w:val="nil"/>
            </w:tcBorders>
            <w:vAlign w:val="center"/>
          </w:tcPr>
          <w:p w14:paraId="55756F22" w14:textId="77777777" w:rsidR="00257DD3" w:rsidRPr="00C41973" w:rsidRDefault="00257DD3" w:rsidP="00257DD3">
            <w:pPr>
              <w:jc w:val="center"/>
              <w:rPr>
                <w:sz w:val="20"/>
                <w:szCs w:val="20"/>
              </w:rPr>
            </w:pPr>
            <w:r w:rsidRPr="00C41973">
              <w:rPr>
                <w:sz w:val="20"/>
                <w:szCs w:val="20"/>
              </w:rPr>
              <w:t>43.5</w:t>
            </w:r>
          </w:p>
        </w:tc>
        <w:tc>
          <w:tcPr>
            <w:tcW w:w="630" w:type="dxa"/>
            <w:gridSpan w:val="2"/>
            <w:tcBorders>
              <w:top w:val="nil"/>
              <w:left w:val="nil"/>
              <w:bottom w:val="single" w:sz="4" w:space="0" w:color="auto"/>
              <w:right w:val="nil"/>
            </w:tcBorders>
            <w:vAlign w:val="center"/>
          </w:tcPr>
          <w:p w14:paraId="15354A4A" w14:textId="3B1CA681" w:rsidR="00257DD3" w:rsidRPr="00C41973" w:rsidRDefault="00257DD3" w:rsidP="00257DD3">
            <w:pPr>
              <w:jc w:val="center"/>
              <w:rPr>
                <w:sz w:val="20"/>
                <w:szCs w:val="20"/>
              </w:rPr>
            </w:pPr>
            <w:r w:rsidRPr="00C41973">
              <w:rPr>
                <w:sz w:val="20"/>
                <w:szCs w:val="20"/>
              </w:rPr>
              <w:t>7.47</w:t>
            </w:r>
          </w:p>
        </w:tc>
        <w:tc>
          <w:tcPr>
            <w:tcW w:w="540" w:type="dxa"/>
            <w:gridSpan w:val="2"/>
            <w:tcBorders>
              <w:top w:val="nil"/>
              <w:left w:val="nil"/>
              <w:bottom w:val="single" w:sz="4" w:space="0" w:color="auto"/>
              <w:right w:val="nil"/>
            </w:tcBorders>
            <w:vAlign w:val="center"/>
          </w:tcPr>
          <w:p w14:paraId="386FB1AE" w14:textId="77777777" w:rsidR="00257DD3" w:rsidRPr="00C41973" w:rsidRDefault="00257DD3" w:rsidP="00257DD3">
            <w:pPr>
              <w:jc w:val="center"/>
              <w:rPr>
                <w:sz w:val="20"/>
                <w:szCs w:val="20"/>
              </w:rPr>
            </w:pPr>
            <w:r w:rsidRPr="00C41973">
              <w:rPr>
                <w:sz w:val="20"/>
                <w:szCs w:val="20"/>
              </w:rPr>
              <w:t>Ba</w:t>
            </w:r>
          </w:p>
        </w:tc>
        <w:tc>
          <w:tcPr>
            <w:tcW w:w="630" w:type="dxa"/>
            <w:gridSpan w:val="2"/>
            <w:tcBorders>
              <w:top w:val="nil"/>
              <w:left w:val="nil"/>
              <w:bottom w:val="single" w:sz="4" w:space="0" w:color="auto"/>
              <w:right w:val="nil"/>
            </w:tcBorders>
            <w:vAlign w:val="center"/>
          </w:tcPr>
          <w:p w14:paraId="30002DEA" w14:textId="77777777" w:rsidR="00257DD3" w:rsidRPr="00C41973" w:rsidRDefault="00257DD3" w:rsidP="00257DD3">
            <w:pPr>
              <w:jc w:val="center"/>
              <w:rPr>
                <w:sz w:val="20"/>
                <w:szCs w:val="20"/>
              </w:rPr>
            </w:pPr>
            <w:r w:rsidRPr="00C41973">
              <w:rPr>
                <w:sz w:val="20"/>
                <w:szCs w:val="20"/>
              </w:rPr>
              <w:t>78.7</w:t>
            </w:r>
          </w:p>
        </w:tc>
        <w:tc>
          <w:tcPr>
            <w:tcW w:w="630" w:type="dxa"/>
            <w:gridSpan w:val="2"/>
            <w:tcBorders>
              <w:top w:val="nil"/>
              <w:left w:val="nil"/>
              <w:bottom w:val="single" w:sz="4" w:space="0" w:color="auto"/>
              <w:right w:val="nil"/>
            </w:tcBorders>
            <w:vAlign w:val="center"/>
          </w:tcPr>
          <w:p w14:paraId="11EE2B59" w14:textId="34DCAB45" w:rsidR="00257DD3" w:rsidRPr="00C41973" w:rsidRDefault="00257DD3" w:rsidP="00257DD3">
            <w:pPr>
              <w:jc w:val="center"/>
              <w:rPr>
                <w:sz w:val="20"/>
                <w:szCs w:val="20"/>
              </w:rPr>
            </w:pPr>
            <w:r w:rsidRPr="00C41973">
              <w:rPr>
                <w:sz w:val="20"/>
                <w:szCs w:val="20"/>
              </w:rPr>
              <w:t>3.91</w:t>
            </w:r>
          </w:p>
        </w:tc>
        <w:tc>
          <w:tcPr>
            <w:tcW w:w="450" w:type="dxa"/>
            <w:gridSpan w:val="2"/>
            <w:tcBorders>
              <w:top w:val="nil"/>
              <w:left w:val="nil"/>
              <w:bottom w:val="single" w:sz="4" w:space="0" w:color="auto"/>
              <w:right w:val="nil"/>
            </w:tcBorders>
            <w:vAlign w:val="center"/>
          </w:tcPr>
          <w:p w14:paraId="7901B7CA" w14:textId="77777777" w:rsidR="00257DD3" w:rsidRPr="00C41973" w:rsidRDefault="00257DD3" w:rsidP="00257DD3">
            <w:pPr>
              <w:jc w:val="center"/>
              <w:rPr>
                <w:sz w:val="20"/>
                <w:szCs w:val="20"/>
              </w:rPr>
            </w:pPr>
            <w:r w:rsidRPr="00C41973">
              <w:rPr>
                <w:sz w:val="20"/>
                <w:szCs w:val="20"/>
              </w:rPr>
              <w:t>Ca</w:t>
            </w:r>
          </w:p>
        </w:tc>
        <w:tc>
          <w:tcPr>
            <w:tcW w:w="597" w:type="dxa"/>
            <w:gridSpan w:val="3"/>
            <w:tcBorders>
              <w:top w:val="nil"/>
              <w:left w:val="nil"/>
              <w:bottom w:val="single" w:sz="4" w:space="0" w:color="auto"/>
              <w:right w:val="nil"/>
            </w:tcBorders>
            <w:vAlign w:val="center"/>
          </w:tcPr>
          <w:p w14:paraId="51F4C501" w14:textId="77777777" w:rsidR="00257DD3" w:rsidRPr="00C41973" w:rsidRDefault="00257DD3" w:rsidP="00257DD3">
            <w:pPr>
              <w:jc w:val="center"/>
              <w:rPr>
                <w:sz w:val="20"/>
                <w:szCs w:val="20"/>
              </w:rPr>
            </w:pPr>
            <w:r w:rsidRPr="00C41973">
              <w:rPr>
                <w:sz w:val="20"/>
                <w:szCs w:val="20"/>
              </w:rPr>
              <w:t>57.3</w:t>
            </w:r>
          </w:p>
        </w:tc>
        <w:tc>
          <w:tcPr>
            <w:tcW w:w="576" w:type="dxa"/>
            <w:gridSpan w:val="3"/>
            <w:tcBorders>
              <w:top w:val="nil"/>
              <w:left w:val="nil"/>
              <w:bottom w:val="single" w:sz="4" w:space="0" w:color="auto"/>
              <w:right w:val="nil"/>
            </w:tcBorders>
            <w:vAlign w:val="center"/>
          </w:tcPr>
          <w:p w14:paraId="3636A4AF" w14:textId="73FCAE5C" w:rsidR="00257DD3" w:rsidRPr="00C41973" w:rsidRDefault="00257DD3" w:rsidP="00257DD3">
            <w:pPr>
              <w:jc w:val="center"/>
              <w:rPr>
                <w:sz w:val="20"/>
                <w:szCs w:val="20"/>
              </w:rPr>
            </w:pPr>
            <w:r w:rsidRPr="00C41973">
              <w:rPr>
                <w:sz w:val="20"/>
                <w:szCs w:val="20"/>
              </w:rPr>
              <w:t>6.37</w:t>
            </w:r>
          </w:p>
        </w:tc>
        <w:tc>
          <w:tcPr>
            <w:tcW w:w="537" w:type="dxa"/>
            <w:gridSpan w:val="2"/>
            <w:tcBorders>
              <w:top w:val="nil"/>
              <w:left w:val="nil"/>
              <w:bottom w:val="single" w:sz="4" w:space="0" w:color="auto"/>
              <w:right w:val="nil"/>
            </w:tcBorders>
            <w:vAlign w:val="center"/>
          </w:tcPr>
          <w:p w14:paraId="6958A7EF" w14:textId="77777777" w:rsidR="00257DD3" w:rsidRPr="00C41973" w:rsidRDefault="00257DD3" w:rsidP="00257DD3">
            <w:pPr>
              <w:jc w:val="center"/>
              <w:rPr>
                <w:sz w:val="20"/>
                <w:szCs w:val="20"/>
              </w:rPr>
            </w:pPr>
            <w:proofErr w:type="spellStart"/>
            <w:r w:rsidRPr="00C41973">
              <w:rPr>
                <w:sz w:val="20"/>
                <w:szCs w:val="20"/>
              </w:rPr>
              <w:t>BCa</w:t>
            </w:r>
            <w:proofErr w:type="spellEnd"/>
          </w:p>
        </w:tc>
      </w:tr>
    </w:tbl>
    <w:p w14:paraId="7E0C2655" w14:textId="77777777"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t>A</w:t>
      </w:r>
      <w:r w:rsidRPr="00A84910">
        <w:rPr>
          <w:rFonts w:ascii="Times New Roman" w:hAnsi="Times New Roman" w:cs="Times New Roman"/>
          <w:sz w:val="20"/>
          <w:szCs w:val="20"/>
        </w:rPr>
        <w:t xml:space="preserve"> Within year, treatments with the same uppercase letter did not differ (P &gt; 0.05)</w:t>
      </w:r>
    </w:p>
    <w:p w14:paraId="33278217" w14:textId="77777777"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t>B</w:t>
      </w:r>
      <w:r w:rsidRPr="00A84910">
        <w:rPr>
          <w:rFonts w:ascii="Times New Roman" w:hAnsi="Times New Roman" w:cs="Times New Roman"/>
          <w:sz w:val="20"/>
          <w:szCs w:val="20"/>
        </w:rPr>
        <w:t xml:space="preserve"> Between years, treatments with the same lowercase letter did not differ (P &gt; 0.05)</w:t>
      </w:r>
    </w:p>
    <w:p w14:paraId="0DB685E6" w14:textId="77777777"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t>C</w:t>
      </w:r>
      <w:r w:rsidRPr="00A84910">
        <w:rPr>
          <w:rFonts w:ascii="Times New Roman" w:hAnsi="Times New Roman" w:cs="Times New Roman"/>
          <w:sz w:val="20"/>
          <w:szCs w:val="20"/>
        </w:rPr>
        <w:t xml:space="preserve"> Percent coverage of all grasses present in each treatment (</w:t>
      </w:r>
      <w:r w:rsidRPr="00A84910">
        <w:rPr>
          <w:rFonts w:ascii="Times New Roman" w:hAnsi="Times New Roman" w:cs="Times New Roman"/>
          <w:i/>
          <w:sz w:val="20"/>
          <w:szCs w:val="20"/>
        </w:rPr>
        <w:t>F</w:t>
      </w:r>
      <w:r w:rsidRPr="00A84910">
        <w:rPr>
          <w:rFonts w:ascii="Times New Roman" w:hAnsi="Times New Roman" w:cs="Times New Roman"/>
          <w:i/>
          <w:sz w:val="20"/>
          <w:szCs w:val="20"/>
          <w:vertAlign w:val="superscript"/>
        </w:rPr>
        <w:t>4,40</w:t>
      </w:r>
      <w:r w:rsidRPr="00A84910">
        <w:rPr>
          <w:rFonts w:ascii="Times New Roman" w:hAnsi="Times New Roman" w:cs="Times New Roman"/>
          <w:sz w:val="20"/>
          <w:szCs w:val="20"/>
        </w:rPr>
        <w:t xml:space="preserve"> = 3.21, P &lt; 0.02)</w:t>
      </w:r>
    </w:p>
    <w:p w14:paraId="2E3B7E5B" w14:textId="77777777"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t xml:space="preserve">D </w:t>
      </w:r>
      <w:r w:rsidRPr="00A84910">
        <w:rPr>
          <w:rFonts w:ascii="Times New Roman" w:hAnsi="Times New Roman" w:cs="Times New Roman"/>
          <w:sz w:val="20"/>
          <w:szCs w:val="20"/>
        </w:rPr>
        <w:t>Percent coverage of native warm-season grasses (&gt;90%) including broomsedge bluestem (</w:t>
      </w:r>
      <w:r w:rsidRPr="00A84910">
        <w:rPr>
          <w:rFonts w:ascii="Times New Roman" w:hAnsi="Times New Roman" w:cs="Times New Roman"/>
          <w:i/>
          <w:sz w:val="20"/>
          <w:szCs w:val="20"/>
        </w:rPr>
        <w:t>Andropogon virginicus</w:t>
      </w:r>
      <w:r w:rsidRPr="00A84910">
        <w:rPr>
          <w:rFonts w:ascii="Times New Roman" w:hAnsi="Times New Roman" w:cs="Times New Roman"/>
          <w:sz w:val="20"/>
          <w:szCs w:val="20"/>
        </w:rPr>
        <w:t>), little bluestem (</w:t>
      </w:r>
      <w:r w:rsidRPr="00A84910">
        <w:rPr>
          <w:rFonts w:ascii="Times New Roman" w:hAnsi="Times New Roman" w:cs="Times New Roman"/>
          <w:i/>
          <w:sz w:val="20"/>
          <w:szCs w:val="20"/>
        </w:rPr>
        <w:t>Schizachyrium scoparium</w:t>
      </w:r>
      <w:r w:rsidRPr="00A84910">
        <w:rPr>
          <w:rFonts w:ascii="Times New Roman" w:hAnsi="Times New Roman" w:cs="Times New Roman"/>
          <w:sz w:val="20"/>
          <w:szCs w:val="20"/>
        </w:rPr>
        <w:t>), purpletop (</w:t>
      </w:r>
      <w:r w:rsidRPr="00A84910">
        <w:rPr>
          <w:rFonts w:ascii="Times New Roman" w:hAnsi="Times New Roman" w:cs="Times New Roman"/>
          <w:i/>
          <w:sz w:val="20"/>
          <w:szCs w:val="20"/>
        </w:rPr>
        <w:t>Tridens flavus</w:t>
      </w:r>
      <w:r w:rsidRPr="00A84910">
        <w:rPr>
          <w:rFonts w:ascii="Times New Roman" w:hAnsi="Times New Roman" w:cs="Times New Roman"/>
          <w:sz w:val="20"/>
          <w:szCs w:val="20"/>
        </w:rPr>
        <w:t>), and beaked panicgrass (</w:t>
      </w:r>
      <w:r w:rsidRPr="00A84910">
        <w:rPr>
          <w:rFonts w:ascii="Times New Roman" w:hAnsi="Times New Roman" w:cs="Times New Roman"/>
          <w:i/>
          <w:sz w:val="20"/>
          <w:szCs w:val="20"/>
        </w:rPr>
        <w:t>Panicum anceps</w:t>
      </w:r>
      <w:r w:rsidRPr="00A84910">
        <w:rPr>
          <w:rFonts w:ascii="Times New Roman" w:hAnsi="Times New Roman" w:cs="Times New Roman"/>
          <w:sz w:val="20"/>
          <w:szCs w:val="20"/>
        </w:rPr>
        <w:t>) (</w:t>
      </w:r>
      <w:r w:rsidRPr="00A84910">
        <w:rPr>
          <w:rFonts w:ascii="Times New Roman" w:hAnsi="Times New Roman" w:cs="Times New Roman"/>
          <w:i/>
          <w:sz w:val="20"/>
          <w:szCs w:val="20"/>
        </w:rPr>
        <w:t>F</w:t>
      </w:r>
      <w:r w:rsidRPr="00A84910">
        <w:rPr>
          <w:rFonts w:ascii="Times New Roman" w:hAnsi="Times New Roman" w:cs="Times New Roman"/>
          <w:i/>
          <w:sz w:val="20"/>
          <w:szCs w:val="20"/>
          <w:vertAlign w:val="superscript"/>
        </w:rPr>
        <w:t>4,50</w:t>
      </w:r>
      <w:r w:rsidRPr="00A84910">
        <w:rPr>
          <w:rFonts w:ascii="Times New Roman" w:hAnsi="Times New Roman" w:cs="Times New Roman"/>
          <w:sz w:val="20"/>
          <w:szCs w:val="20"/>
        </w:rPr>
        <w:t xml:space="preserve"> = 7.92, P &lt; 0.0001)</w:t>
      </w:r>
    </w:p>
    <w:p w14:paraId="3B6B2C92" w14:textId="0AE37B35"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lastRenderedPageBreak/>
        <w:t>E</w:t>
      </w:r>
      <w:r w:rsidRPr="00A84910">
        <w:rPr>
          <w:rFonts w:ascii="Times New Roman" w:hAnsi="Times New Roman" w:cs="Times New Roman"/>
          <w:sz w:val="20"/>
          <w:szCs w:val="20"/>
        </w:rPr>
        <w:t xml:space="preserve"> Percent coverage of </w:t>
      </w:r>
      <w:r w:rsidR="00705EE7" w:rsidRPr="00A84910">
        <w:rPr>
          <w:rFonts w:ascii="Times New Roman" w:hAnsi="Times New Roman" w:cs="Times New Roman"/>
          <w:sz w:val="20"/>
          <w:szCs w:val="20"/>
        </w:rPr>
        <w:t>nonnative</w:t>
      </w:r>
      <w:r w:rsidRPr="00A84910">
        <w:rPr>
          <w:rFonts w:ascii="Times New Roman" w:hAnsi="Times New Roman" w:cs="Times New Roman"/>
          <w:sz w:val="20"/>
          <w:szCs w:val="20"/>
        </w:rPr>
        <w:t xml:space="preserve"> grasses (&gt;90%), including tall fescue (</w:t>
      </w:r>
      <w:r w:rsidRPr="00A84910">
        <w:rPr>
          <w:rFonts w:ascii="Times New Roman" w:hAnsi="Times New Roman" w:cs="Times New Roman"/>
          <w:i/>
          <w:sz w:val="20"/>
          <w:szCs w:val="20"/>
        </w:rPr>
        <w:t>Schedonorus arundinaceus</w:t>
      </w:r>
      <w:r w:rsidRPr="00A84910">
        <w:rPr>
          <w:rFonts w:ascii="Times New Roman" w:hAnsi="Times New Roman" w:cs="Times New Roman"/>
          <w:sz w:val="20"/>
          <w:szCs w:val="20"/>
        </w:rPr>
        <w:t>), johnsongrass (</w:t>
      </w:r>
      <w:r w:rsidRPr="00A84910">
        <w:rPr>
          <w:rFonts w:ascii="Times New Roman" w:hAnsi="Times New Roman" w:cs="Times New Roman"/>
          <w:i/>
          <w:sz w:val="20"/>
          <w:szCs w:val="20"/>
        </w:rPr>
        <w:t>Sorghum halepense</w:t>
      </w:r>
      <w:r w:rsidRPr="00A84910">
        <w:rPr>
          <w:rFonts w:ascii="Times New Roman" w:hAnsi="Times New Roman" w:cs="Times New Roman"/>
          <w:sz w:val="20"/>
          <w:szCs w:val="20"/>
        </w:rPr>
        <w:t>), bermudagrass (</w:t>
      </w:r>
      <w:r w:rsidRPr="00A84910">
        <w:rPr>
          <w:rFonts w:ascii="Times New Roman" w:hAnsi="Times New Roman" w:cs="Times New Roman"/>
          <w:i/>
          <w:sz w:val="20"/>
          <w:szCs w:val="20"/>
        </w:rPr>
        <w:t>Cynodon dactylon</w:t>
      </w:r>
      <w:r w:rsidRPr="00A84910">
        <w:rPr>
          <w:rFonts w:ascii="Times New Roman" w:hAnsi="Times New Roman" w:cs="Times New Roman"/>
          <w:sz w:val="20"/>
          <w:szCs w:val="20"/>
        </w:rPr>
        <w:t>), and Japanese stiltgrass (</w:t>
      </w:r>
      <w:r w:rsidRPr="00A84910">
        <w:rPr>
          <w:rFonts w:ascii="Times New Roman" w:hAnsi="Times New Roman" w:cs="Times New Roman"/>
          <w:i/>
          <w:sz w:val="20"/>
          <w:szCs w:val="20"/>
        </w:rPr>
        <w:t>Microstegium vimineum</w:t>
      </w:r>
      <w:r w:rsidRPr="00A84910">
        <w:rPr>
          <w:rFonts w:ascii="Times New Roman" w:hAnsi="Times New Roman" w:cs="Times New Roman"/>
          <w:sz w:val="20"/>
          <w:szCs w:val="20"/>
        </w:rPr>
        <w:t xml:space="preserve">) </w:t>
      </w:r>
      <w:bookmarkStart w:id="68" w:name="_Hlk83208380"/>
      <w:r w:rsidRPr="00A84910">
        <w:rPr>
          <w:rFonts w:ascii="Times New Roman" w:hAnsi="Times New Roman" w:cs="Times New Roman"/>
          <w:sz w:val="20"/>
          <w:szCs w:val="20"/>
        </w:rPr>
        <w:t>(</w:t>
      </w:r>
      <w:r w:rsidRPr="00A84910">
        <w:rPr>
          <w:rFonts w:ascii="Times New Roman" w:hAnsi="Times New Roman" w:cs="Times New Roman"/>
          <w:i/>
          <w:sz w:val="20"/>
          <w:szCs w:val="20"/>
        </w:rPr>
        <w:t>F</w:t>
      </w:r>
      <w:r w:rsidRPr="00A84910">
        <w:rPr>
          <w:rFonts w:ascii="Times New Roman" w:hAnsi="Times New Roman" w:cs="Times New Roman"/>
          <w:i/>
          <w:sz w:val="20"/>
          <w:szCs w:val="20"/>
          <w:vertAlign w:val="superscript"/>
        </w:rPr>
        <w:t>4,40</w:t>
      </w:r>
      <w:r w:rsidRPr="00A84910">
        <w:rPr>
          <w:rFonts w:ascii="Times New Roman" w:hAnsi="Times New Roman" w:cs="Times New Roman"/>
          <w:sz w:val="20"/>
          <w:szCs w:val="20"/>
        </w:rPr>
        <w:t xml:space="preserve"> = 75.2, P &lt; 0.0001)</w:t>
      </w:r>
      <w:bookmarkEnd w:id="68"/>
    </w:p>
    <w:p w14:paraId="1999A9C5" w14:textId="77777777"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t>F</w:t>
      </w:r>
      <w:r w:rsidRPr="00A84910">
        <w:rPr>
          <w:rFonts w:ascii="Times New Roman" w:hAnsi="Times New Roman" w:cs="Times New Roman"/>
          <w:sz w:val="20"/>
          <w:szCs w:val="20"/>
        </w:rPr>
        <w:t xml:space="preserve"> Percent coverage of forbs (</w:t>
      </w:r>
      <w:r w:rsidRPr="00A84910">
        <w:rPr>
          <w:rFonts w:ascii="Times New Roman" w:hAnsi="Times New Roman" w:cs="Times New Roman"/>
          <w:i/>
          <w:sz w:val="20"/>
          <w:szCs w:val="20"/>
        </w:rPr>
        <w:t>F</w:t>
      </w:r>
      <w:r w:rsidRPr="00A84910">
        <w:rPr>
          <w:rFonts w:ascii="Times New Roman" w:hAnsi="Times New Roman" w:cs="Times New Roman"/>
          <w:i/>
          <w:sz w:val="20"/>
          <w:szCs w:val="20"/>
          <w:vertAlign w:val="superscript"/>
        </w:rPr>
        <w:t>4,50</w:t>
      </w:r>
      <w:r w:rsidRPr="00A84910">
        <w:rPr>
          <w:rFonts w:ascii="Times New Roman" w:hAnsi="Times New Roman" w:cs="Times New Roman"/>
          <w:sz w:val="20"/>
          <w:szCs w:val="20"/>
        </w:rPr>
        <w:t xml:space="preserve"> = 2.79, P &lt; 0.035)</w:t>
      </w:r>
    </w:p>
    <w:p w14:paraId="37129E0B" w14:textId="77777777"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t>G</w:t>
      </w:r>
      <w:r w:rsidRPr="00A84910">
        <w:rPr>
          <w:rFonts w:ascii="Times New Roman" w:hAnsi="Times New Roman" w:cs="Times New Roman"/>
          <w:sz w:val="20"/>
          <w:szCs w:val="20"/>
        </w:rPr>
        <w:t xml:space="preserve"> Percent coverage of semi-woody includes brambles and vines (</w:t>
      </w:r>
      <w:r w:rsidRPr="00A84910">
        <w:rPr>
          <w:rFonts w:ascii="Times New Roman" w:hAnsi="Times New Roman" w:cs="Times New Roman"/>
          <w:i/>
          <w:sz w:val="20"/>
          <w:szCs w:val="20"/>
        </w:rPr>
        <w:t>F</w:t>
      </w:r>
      <w:r w:rsidRPr="00A84910">
        <w:rPr>
          <w:rFonts w:ascii="Times New Roman" w:hAnsi="Times New Roman" w:cs="Times New Roman"/>
          <w:i/>
          <w:sz w:val="20"/>
          <w:szCs w:val="20"/>
          <w:vertAlign w:val="superscript"/>
        </w:rPr>
        <w:t>4,40</w:t>
      </w:r>
      <w:r w:rsidRPr="00A84910">
        <w:rPr>
          <w:rFonts w:ascii="Times New Roman" w:hAnsi="Times New Roman" w:cs="Times New Roman"/>
          <w:sz w:val="20"/>
          <w:szCs w:val="20"/>
        </w:rPr>
        <w:t xml:space="preserve"> = 7.57, P &lt; 0.0001)</w:t>
      </w:r>
    </w:p>
    <w:p w14:paraId="6045DDAB" w14:textId="77777777"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t xml:space="preserve">H </w:t>
      </w:r>
      <w:r w:rsidRPr="00A84910">
        <w:rPr>
          <w:rFonts w:ascii="Times New Roman" w:hAnsi="Times New Roman" w:cs="Times New Roman"/>
          <w:sz w:val="20"/>
          <w:szCs w:val="20"/>
        </w:rPr>
        <w:t>Percent coverage of trees and shrubs (</w:t>
      </w:r>
      <w:r w:rsidRPr="00A84910">
        <w:rPr>
          <w:rFonts w:ascii="Times New Roman" w:hAnsi="Times New Roman" w:cs="Times New Roman"/>
          <w:i/>
          <w:sz w:val="20"/>
          <w:szCs w:val="20"/>
        </w:rPr>
        <w:t>F</w:t>
      </w:r>
      <w:r w:rsidRPr="00A84910">
        <w:rPr>
          <w:rFonts w:ascii="Times New Roman" w:hAnsi="Times New Roman" w:cs="Times New Roman"/>
          <w:i/>
          <w:sz w:val="20"/>
          <w:szCs w:val="20"/>
          <w:vertAlign w:val="superscript"/>
        </w:rPr>
        <w:t>4,40</w:t>
      </w:r>
      <w:r w:rsidRPr="00A84910">
        <w:rPr>
          <w:rFonts w:ascii="Times New Roman" w:hAnsi="Times New Roman" w:cs="Times New Roman"/>
          <w:sz w:val="20"/>
          <w:szCs w:val="20"/>
        </w:rPr>
        <w:t xml:space="preserve"> = 2.38, P &lt; 0.067)</w:t>
      </w:r>
    </w:p>
    <w:p w14:paraId="7355C282" w14:textId="77777777"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t xml:space="preserve">I </w:t>
      </w:r>
      <w:r w:rsidRPr="00A84910">
        <w:rPr>
          <w:rFonts w:ascii="Times New Roman" w:hAnsi="Times New Roman" w:cs="Times New Roman"/>
          <w:sz w:val="20"/>
          <w:szCs w:val="20"/>
        </w:rPr>
        <w:t>Percent coverage of bobwhite food plants (</w:t>
      </w:r>
      <w:r w:rsidRPr="00A84910">
        <w:rPr>
          <w:rFonts w:ascii="Times New Roman" w:hAnsi="Times New Roman" w:cs="Times New Roman"/>
          <w:i/>
          <w:sz w:val="20"/>
          <w:szCs w:val="20"/>
        </w:rPr>
        <w:t>F</w:t>
      </w:r>
      <w:r w:rsidRPr="00A84910">
        <w:rPr>
          <w:rFonts w:ascii="Times New Roman" w:hAnsi="Times New Roman" w:cs="Times New Roman"/>
          <w:i/>
          <w:sz w:val="20"/>
          <w:szCs w:val="20"/>
          <w:vertAlign w:val="superscript"/>
        </w:rPr>
        <w:t>4,40</w:t>
      </w:r>
      <w:r w:rsidRPr="00A84910">
        <w:rPr>
          <w:rFonts w:ascii="Times New Roman" w:hAnsi="Times New Roman" w:cs="Times New Roman"/>
          <w:sz w:val="20"/>
          <w:szCs w:val="20"/>
        </w:rPr>
        <w:t xml:space="preserve"> = 19.17, P &lt; 0.0001)</w:t>
      </w:r>
    </w:p>
    <w:p w14:paraId="3C13E9D1" w14:textId="77777777" w:rsidR="001A2DE7" w:rsidRPr="00A84910" w:rsidRDefault="001A2DE7" w:rsidP="001A2DE7">
      <w:pPr>
        <w:spacing w:line="240" w:lineRule="auto"/>
        <w:rPr>
          <w:rFonts w:ascii="Times New Roman" w:hAnsi="Times New Roman" w:cs="Times New Roman"/>
          <w:sz w:val="20"/>
          <w:szCs w:val="20"/>
        </w:rPr>
      </w:pPr>
      <w:r w:rsidRPr="00A84910">
        <w:rPr>
          <w:rFonts w:ascii="Times New Roman" w:hAnsi="Times New Roman" w:cs="Times New Roman"/>
          <w:sz w:val="20"/>
          <w:szCs w:val="20"/>
          <w:vertAlign w:val="superscript"/>
        </w:rPr>
        <w:t xml:space="preserve">J </w:t>
      </w:r>
      <w:r w:rsidRPr="00A84910">
        <w:rPr>
          <w:rFonts w:ascii="Times New Roman" w:hAnsi="Times New Roman" w:cs="Times New Roman"/>
          <w:sz w:val="20"/>
          <w:szCs w:val="20"/>
        </w:rPr>
        <w:t>Percent coverage of deer forage plants (</w:t>
      </w:r>
      <w:r w:rsidRPr="00A84910">
        <w:rPr>
          <w:rFonts w:ascii="Times New Roman" w:hAnsi="Times New Roman" w:cs="Times New Roman"/>
          <w:i/>
          <w:sz w:val="20"/>
          <w:szCs w:val="20"/>
        </w:rPr>
        <w:t>F</w:t>
      </w:r>
      <w:r w:rsidRPr="00A84910">
        <w:rPr>
          <w:rFonts w:ascii="Times New Roman" w:hAnsi="Times New Roman" w:cs="Times New Roman"/>
          <w:i/>
          <w:sz w:val="20"/>
          <w:szCs w:val="20"/>
          <w:vertAlign w:val="superscript"/>
        </w:rPr>
        <w:t>4,40</w:t>
      </w:r>
      <w:r w:rsidRPr="00A84910">
        <w:rPr>
          <w:rFonts w:ascii="Times New Roman" w:hAnsi="Times New Roman" w:cs="Times New Roman"/>
          <w:sz w:val="20"/>
          <w:szCs w:val="20"/>
        </w:rPr>
        <w:t xml:space="preserve"> = 32.03, P &lt; 0.0001)</w:t>
      </w:r>
    </w:p>
    <w:p w14:paraId="62FDC2AD" w14:textId="77777777" w:rsidR="00257DD3" w:rsidRPr="003017E2" w:rsidRDefault="00257DD3" w:rsidP="00257DD3">
      <w:pPr>
        <w:spacing w:line="240" w:lineRule="auto"/>
        <w:rPr>
          <w:rFonts w:ascii="Times New Roman" w:eastAsia="Calibri" w:hAnsi="Times New Roman" w:cs="Times New Roman"/>
          <w:sz w:val="24"/>
          <w:szCs w:val="24"/>
        </w:rPr>
      </w:pPr>
    </w:p>
    <w:p w14:paraId="3C225930" w14:textId="77777777" w:rsidR="00257DD3" w:rsidRPr="003017E2" w:rsidRDefault="00257DD3" w:rsidP="00257DD3">
      <w:pPr>
        <w:spacing w:line="240" w:lineRule="auto"/>
        <w:rPr>
          <w:rFonts w:ascii="Times New Roman" w:eastAsia="Calibri" w:hAnsi="Times New Roman" w:cs="Times New Roman"/>
          <w:sz w:val="24"/>
          <w:szCs w:val="24"/>
        </w:rPr>
      </w:pPr>
    </w:p>
    <w:p w14:paraId="0CC46753" w14:textId="77777777" w:rsidR="00257DD3" w:rsidRPr="003017E2" w:rsidRDefault="00257DD3" w:rsidP="00257DD3">
      <w:pPr>
        <w:spacing w:line="240" w:lineRule="auto"/>
        <w:rPr>
          <w:rFonts w:ascii="Times New Roman" w:eastAsia="Calibri" w:hAnsi="Times New Roman" w:cs="Times New Roman"/>
          <w:sz w:val="24"/>
          <w:szCs w:val="24"/>
        </w:rPr>
      </w:pPr>
    </w:p>
    <w:p w14:paraId="65BC894E" w14:textId="77777777" w:rsidR="00257DD3" w:rsidRPr="003017E2" w:rsidRDefault="00257DD3" w:rsidP="00257DD3">
      <w:pPr>
        <w:spacing w:line="240" w:lineRule="auto"/>
        <w:rPr>
          <w:rFonts w:ascii="Times New Roman" w:eastAsia="Calibri" w:hAnsi="Times New Roman" w:cs="Times New Roman"/>
          <w:sz w:val="24"/>
          <w:szCs w:val="24"/>
        </w:rPr>
      </w:pPr>
    </w:p>
    <w:p w14:paraId="0CEC7158" w14:textId="77777777" w:rsidR="00257DD3" w:rsidRPr="003017E2" w:rsidRDefault="00257DD3" w:rsidP="00257DD3">
      <w:pPr>
        <w:spacing w:line="240" w:lineRule="auto"/>
        <w:rPr>
          <w:rFonts w:ascii="Times New Roman" w:eastAsia="Calibri" w:hAnsi="Times New Roman" w:cs="Times New Roman"/>
          <w:sz w:val="24"/>
          <w:szCs w:val="24"/>
        </w:rPr>
      </w:pPr>
    </w:p>
    <w:p w14:paraId="65C5080B" w14:textId="77777777" w:rsidR="00257DD3" w:rsidRPr="003017E2" w:rsidRDefault="00257DD3" w:rsidP="00257DD3">
      <w:pPr>
        <w:spacing w:line="240" w:lineRule="auto"/>
        <w:rPr>
          <w:rFonts w:ascii="Times New Roman" w:eastAsia="Calibri" w:hAnsi="Times New Roman" w:cs="Times New Roman"/>
          <w:sz w:val="24"/>
          <w:szCs w:val="24"/>
        </w:rPr>
      </w:pPr>
    </w:p>
    <w:p w14:paraId="52D28E59" w14:textId="77777777" w:rsidR="00257DD3" w:rsidRPr="003017E2" w:rsidRDefault="00257DD3" w:rsidP="00257DD3">
      <w:pPr>
        <w:spacing w:line="240" w:lineRule="auto"/>
        <w:rPr>
          <w:rFonts w:ascii="Times New Roman" w:eastAsia="Calibri" w:hAnsi="Times New Roman" w:cs="Times New Roman"/>
          <w:sz w:val="24"/>
          <w:szCs w:val="24"/>
        </w:rPr>
      </w:pPr>
    </w:p>
    <w:p w14:paraId="72ABCBF0" w14:textId="77777777" w:rsidR="00257DD3" w:rsidRPr="003017E2" w:rsidRDefault="00257DD3" w:rsidP="00257DD3">
      <w:pPr>
        <w:spacing w:line="240" w:lineRule="auto"/>
        <w:rPr>
          <w:rFonts w:ascii="Times New Roman" w:eastAsia="Calibri" w:hAnsi="Times New Roman" w:cs="Times New Roman"/>
          <w:sz w:val="24"/>
          <w:szCs w:val="24"/>
        </w:rPr>
      </w:pPr>
    </w:p>
    <w:p w14:paraId="43BBADB3" w14:textId="77777777" w:rsidR="00257DD3" w:rsidRPr="003017E2" w:rsidRDefault="00257DD3" w:rsidP="00257DD3">
      <w:pPr>
        <w:spacing w:line="240" w:lineRule="auto"/>
        <w:rPr>
          <w:rFonts w:ascii="Times New Roman" w:eastAsia="Calibri" w:hAnsi="Times New Roman" w:cs="Times New Roman"/>
          <w:sz w:val="24"/>
          <w:szCs w:val="24"/>
        </w:rPr>
      </w:pPr>
    </w:p>
    <w:p w14:paraId="12037B14" w14:textId="77777777" w:rsidR="00257DD3" w:rsidRPr="003017E2" w:rsidRDefault="00257DD3" w:rsidP="00257DD3">
      <w:pPr>
        <w:spacing w:line="240" w:lineRule="auto"/>
        <w:rPr>
          <w:rFonts w:ascii="Times New Roman" w:eastAsia="Calibri" w:hAnsi="Times New Roman" w:cs="Times New Roman"/>
          <w:sz w:val="24"/>
          <w:szCs w:val="24"/>
        </w:rPr>
      </w:pPr>
    </w:p>
    <w:p w14:paraId="2A9579F2" w14:textId="77777777" w:rsidR="00257DD3" w:rsidRPr="003017E2" w:rsidRDefault="00257DD3" w:rsidP="00257DD3">
      <w:pPr>
        <w:spacing w:line="240" w:lineRule="auto"/>
        <w:rPr>
          <w:rFonts w:ascii="Times New Roman" w:eastAsia="Calibri" w:hAnsi="Times New Roman" w:cs="Times New Roman"/>
          <w:sz w:val="24"/>
          <w:szCs w:val="24"/>
        </w:rPr>
      </w:pPr>
    </w:p>
    <w:p w14:paraId="4373FDEC" w14:textId="77777777" w:rsidR="00257DD3" w:rsidRPr="003017E2" w:rsidRDefault="00257DD3" w:rsidP="00257DD3">
      <w:pPr>
        <w:spacing w:line="240" w:lineRule="auto"/>
        <w:rPr>
          <w:rFonts w:ascii="Times New Roman" w:eastAsia="Calibri" w:hAnsi="Times New Roman" w:cs="Times New Roman"/>
          <w:sz w:val="24"/>
          <w:szCs w:val="24"/>
        </w:rPr>
      </w:pPr>
    </w:p>
    <w:p w14:paraId="53E12BBD" w14:textId="77777777" w:rsidR="00257DD3" w:rsidRPr="003017E2" w:rsidRDefault="00257DD3" w:rsidP="00257DD3">
      <w:pPr>
        <w:spacing w:line="240" w:lineRule="auto"/>
        <w:rPr>
          <w:rFonts w:ascii="Times New Roman" w:eastAsia="Calibri" w:hAnsi="Times New Roman" w:cs="Times New Roman"/>
          <w:sz w:val="24"/>
          <w:szCs w:val="24"/>
        </w:rPr>
      </w:pPr>
    </w:p>
    <w:p w14:paraId="0057C5CF" w14:textId="77777777" w:rsidR="00257DD3" w:rsidRPr="003017E2" w:rsidRDefault="00257DD3" w:rsidP="00257DD3">
      <w:pPr>
        <w:spacing w:line="240" w:lineRule="auto"/>
        <w:rPr>
          <w:rFonts w:ascii="Times New Roman" w:eastAsia="Calibri" w:hAnsi="Times New Roman" w:cs="Times New Roman"/>
          <w:sz w:val="24"/>
          <w:szCs w:val="24"/>
        </w:rPr>
      </w:pPr>
    </w:p>
    <w:p w14:paraId="424C4900" w14:textId="77777777" w:rsidR="00257DD3" w:rsidRPr="003017E2" w:rsidRDefault="00257DD3" w:rsidP="00257DD3">
      <w:pPr>
        <w:spacing w:line="240" w:lineRule="auto"/>
        <w:rPr>
          <w:rFonts w:ascii="Times New Roman" w:eastAsia="Calibri" w:hAnsi="Times New Roman" w:cs="Times New Roman"/>
          <w:sz w:val="24"/>
          <w:szCs w:val="24"/>
        </w:rPr>
      </w:pPr>
    </w:p>
    <w:p w14:paraId="039964B0" w14:textId="70073768" w:rsidR="00257DD3" w:rsidRDefault="00257DD3" w:rsidP="00257DD3">
      <w:pPr>
        <w:spacing w:line="240" w:lineRule="auto"/>
        <w:rPr>
          <w:rFonts w:ascii="Times New Roman" w:eastAsia="Calibri" w:hAnsi="Times New Roman" w:cs="Times New Roman"/>
          <w:sz w:val="24"/>
          <w:szCs w:val="24"/>
        </w:rPr>
      </w:pPr>
    </w:p>
    <w:p w14:paraId="5FE57EED" w14:textId="6BE78EA5" w:rsidR="00B061BA" w:rsidRDefault="00B061BA" w:rsidP="00257DD3">
      <w:pPr>
        <w:spacing w:line="240" w:lineRule="auto"/>
        <w:rPr>
          <w:rFonts w:ascii="Times New Roman" w:eastAsia="Calibri" w:hAnsi="Times New Roman" w:cs="Times New Roman"/>
          <w:sz w:val="24"/>
          <w:szCs w:val="24"/>
        </w:rPr>
      </w:pPr>
    </w:p>
    <w:p w14:paraId="2D584C06" w14:textId="514F32E3" w:rsidR="00B061BA" w:rsidRDefault="00B061BA" w:rsidP="00257DD3">
      <w:pPr>
        <w:spacing w:line="240" w:lineRule="auto"/>
        <w:rPr>
          <w:rFonts w:ascii="Times New Roman" w:eastAsia="Calibri" w:hAnsi="Times New Roman" w:cs="Times New Roman"/>
          <w:sz w:val="24"/>
          <w:szCs w:val="24"/>
        </w:rPr>
      </w:pPr>
    </w:p>
    <w:p w14:paraId="66601677" w14:textId="29257545" w:rsidR="00B061BA" w:rsidRDefault="00B061BA" w:rsidP="00257DD3">
      <w:pPr>
        <w:spacing w:line="240" w:lineRule="auto"/>
        <w:rPr>
          <w:rFonts w:ascii="Times New Roman" w:eastAsia="Calibri" w:hAnsi="Times New Roman" w:cs="Times New Roman"/>
          <w:sz w:val="24"/>
          <w:szCs w:val="24"/>
        </w:rPr>
      </w:pPr>
    </w:p>
    <w:p w14:paraId="1D10A89E" w14:textId="77777777" w:rsidR="00B061BA" w:rsidRPr="003017E2" w:rsidRDefault="00B061BA" w:rsidP="00257DD3">
      <w:pPr>
        <w:spacing w:line="240" w:lineRule="auto"/>
        <w:rPr>
          <w:rFonts w:ascii="Times New Roman" w:eastAsia="Calibri" w:hAnsi="Times New Roman" w:cs="Times New Roman"/>
          <w:sz w:val="24"/>
          <w:szCs w:val="24"/>
        </w:rPr>
      </w:pPr>
    </w:p>
    <w:p w14:paraId="2EB87414" w14:textId="043E3BF9" w:rsidR="00257DD3" w:rsidRDefault="00257DD3" w:rsidP="00257DD3">
      <w:pPr>
        <w:spacing w:line="240" w:lineRule="auto"/>
        <w:rPr>
          <w:rFonts w:ascii="Times New Roman" w:eastAsia="Calibri" w:hAnsi="Times New Roman" w:cs="Times New Roman"/>
          <w:sz w:val="24"/>
          <w:szCs w:val="24"/>
        </w:rPr>
      </w:pPr>
    </w:p>
    <w:p w14:paraId="07E16A95" w14:textId="77777777" w:rsidR="00A730C7" w:rsidRDefault="00A730C7" w:rsidP="00257DD3">
      <w:pPr>
        <w:spacing w:line="480" w:lineRule="auto"/>
        <w:rPr>
          <w:rFonts w:ascii="Times New Roman" w:eastAsia="Calibri" w:hAnsi="Times New Roman" w:cs="Times New Roman"/>
          <w:b/>
          <w:sz w:val="24"/>
          <w:szCs w:val="24"/>
        </w:rPr>
      </w:pPr>
    </w:p>
    <w:p w14:paraId="6620891B" w14:textId="3BB1BADE" w:rsidR="00257DD3" w:rsidRPr="003017E2" w:rsidRDefault="00257DD3" w:rsidP="00257DD3">
      <w:pPr>
        <w:spacing w:line="480" w:lineRule="auto"/>
        <w:rPr>
          <w:rFonts w:ascii="Times New Roman" w:hAnsi="Times New Roman" w:cs="Times New Roman"/>
          <w:sz w:val="24"/>
          <w:szCs w:val="24"/>
        </w:rPr>
      </w:pPr>
      <w:r w:rsidRPr="003017E2">
        <w:rPr>
          <w:rFonts w:ascii="Times New Roman" w:eastAsia="Calibri" w:hAnsi="Times New Roman" w:cs="Times New Roman"/>
          <w:b/>
          <w:sz w:val="24"/>
          <w:szCs w:val="24"/>
        </w:rPr>
        <w:lastRenderedPageBreak/>
        <w:t xml:space="preserve">Table </w:t>
      </w:r>
      <w:r w:rsidR="004F14D1">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.2</w:t>
      </w:r>
      <w:r w:rsidRPr="003017E2">
        <w:rPr>
          <w:rFonts w:ascii="Times New Roman" w:eastAsia="Calibri" w:hAnsi="Times New Roman" w:cs="Times New Roman"/>
          <w:sz w:val="24"/>
          <w:szCs w:val="24"/>
        </w:rPr>
        <w:t xml:space="preserve">. </w:t>
      </w:r>
      <w:r w:rsidR="001A2DE7" w:rsidRPr="003017E2">
        <w:rPr>
          <w:rFonts w:ascii="Times New Roman" w:hAnsi="Times New Roman" w:cs="Times New Roman"/>
          <w:sz w:val="24"/>
          <w:szCs w:val="24"/>
        </w:rPr>
        <w:t>Mean ± SE deer forage biomass (kg/ha) by treatment for all study sites (n = 11) in Tennessee and Alabama, USA, June–August 2019 and 2020.</w:t>
      </w:r>
    </w:p>
    <w:tbl>
      <w:tblPr>
        <w:tblStyle w:val="TableGrid2"/>
        <w:tblW w:w="46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3"/>
        <w:gridCol w:w="2881"/>
        <w:gridCol w:w="2881"/>
      </w:tblGrid>
      <w:tr w:rsidR="00B061BA" w:rsidRPr="003017E2" w14:paraId="38E14016" w14:textId="77777777" w:rsidTr="00B061BA">
        <w:trPr>
          <w:trHeight w:hRule="exact" w:val="950"/>
        </w:trPr>
        <w:tc>
          <w:tcPr>
            <w:tcW w:w="1667" w:type="pct"/>
            <w:tcBorders>
              <w:top w:val="single" w:sz="4" w:space="0" w:color="auto"/>
              <w:bottom w:val="single" w:sz="4" w:space="0" w:color="auto"/>
            </w:tcBorders>
            <w:vAlign w:val="center"/>
          </w:tcPr>
          <w:p w14:paraId="0938BC1C" w14:textId="77777777" w:rsidR="00257DD3" w:rsidRPr="003017E2" w:rsidRDefault="00257DD3" w:rsidP="00257DD3">
            <w:pPr>
              <w:spacing w:line="480" w:lineRule="auto"/>
              <w:jc w:val="center"/>
              <w:rPr>
                <w:rFonts w:ascii="Times New Roman" w:hAnsi="Times New Roman"/>
                <w:vertAlign w:val="superscript"/>
              </w:rPr>
            </w:pPr>
            <w:bookmarkStart w:id="69" w:name="_Hlk82733321"/>
            <w:proofErr w:type="spellStart"/>
            <w:r w:rsidRPr="003017E2">
              <w:rPr>
                <w:rFonts w:ascii="Times New Roman" w:hAnsi="Times New Roman"/>
              </w:rPr>
              <w:t>Treatment</w:t>
            </w:r>
            <w:r w:rsidRPr="003017E2">
              <w:rPr>
                <w:rFonts w:ascii="Times New Roman" w:hAnsi="Times New Roman"/>
                <w:vertAlign w:val="superscript"/>
              </w:rPr>
              <w:t>A</w:t>
            </w:r>
            <w:proofErr w:type="spellEnd"/>
          </w:p>
        </w:tc>
        <w:tc>
          <w:tcPr>
            <w:tcW w:w="1666" w:type="pct"/>
            <w:tcBorders>
              <w:top w:val="single" w:sz="4" w:space="0" w:color="auto"/>
              <w:bottom w:val="single" w:sz="4" w:space="0" w:color="auto"/>
            </w:tcBorders>
            <w:vAlign w:val="center"/>
          </w:tcPr>
          <w:p w14:paraId="609535D8" w14:textId="77777777" w:rsidR="00257DD3" w:rsidRPr="003017E2" w:rsidRDefault="00257DD3" w:rsidP="00257DD3">
            <w:pPr>
              <w:spacing w:line="480" w:lineRule="auto"/>
              <w:jc w:val="center"/>
              <w:rPr>
                <w:rFonts w:ascii="Times New Roman" w:hAnsi="Times New Roman"/>
                <w:vertAlign w:val="superscript"/>
              </w:rPr>
            </w:pPr>
            <w:r w:rsidRPr="003017E2">
              <w:rPr>
                <w:rFonts w:ascii="Times New Roman" w:hAnsi="Times New Roman"/>
              </w:rPr>
              <w:t>2019</w:t>
            </w:r>
            <w:r w:rsidRPr="003017E2">
              <w:rPr>
                <w:rFonts w:ascii="Times New Roman" w:hAnsi="Times New Roman"/>
                <w:vertAlign w:val="superscript"/>
              </w:rPr>
              <w:t>B</w:t>
            </w:r>
          </w:p>
        </w:tc>
        <w:tc>
          <w:tcPr>
            <w:tcW w:w="1666" w:type="pct"/>
            <w:tcBorders>
              <w:top w:val="single" w:sz="4" w:space="0" w:color="auto"/>
              <w:bottom w:val="single" w:sz="4" w:space="0" w:color="auto"/>
            </w:tcBorders>
            <w:vAlign w:val="center"/>
          </w:tcPr>
          <w:p w14:paraId="573F77BC"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2020</w:t>
            </w:r>
          </w:p>
        </w:tc>
      </w:tr>
      <w:tr w:rsidR="00B061BA" w:rsidRPr="003017E2" w14:paraId="5283CA1B" w14:textId="77777777" w:rsidTr="00B061BA">
        <w:trPr>
          <w:trHeight w:hRule="exact" w:val="673"/>
        </w:trPr>
        <w:tc>
          <w:tcPr>
            <w:tcW w:w="1667" w:type="pct"/>
            <w:tcBorders>
              <w:top w:val="single" w:sz="4" w:space="0" w:color="auto"/>
            </w:tcBorders>
            <w:vAlign w:val="center"/>
          </w:tcPr>
          <w:p w14:paraId="34646F33"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CL</w:t>
            </w:r>
          </w:p>
        </w:tc>
        <w:tc>
          <w:tcPr>
            <w:tcW w:w="1666" w:type="pct"/>
            <w:tcBorders>
              <w:top w:val="single" w:sz="4" w:space="0" w:color="auto"/>
            </w:tcBorders>
          </w:tcPr>
          <w:p w14:paraId="0C0ABDE3"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104 ± 73 A</w:t>
            </w:r>
          </w:p>
        </w:tc>
        <w:tc>
          <w:tcPr>
            <w:tcW w:w="1666" w:type="pct"/>
            <w:tcBorders>
              <w:top w:val="single" w:sz="4" w:space="0" w:color="auto"/>
            </w:tcBorders>
          </w:tcPr>
          <w:p w14:paraId="13237673"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102 ± 50 A</w:t>
            </w:r>
          </w:p>
        </w:tc>
      </w:tr>
      <w:tr w:rsidR="00B061BA" w:rsidRPr="003017E2" w14:paraId="4FC0B244" w14:textId="77777777" w:rsidTr="00B061BA">
        <w:trPr>
          <w:trHeight w:hRule="exact" w:val="920"/>
        </w:trPr>
        <w:tc>
          <w:tcPr>
            <w:tcW w:w="1667" w:type="pct"/>
            <w:vAlign w:val="center"/>
          </w:tcPr>
          <w:p w14:paraId="24ED4DB8"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PB</w:t>
            </w:r>
          </w:p>
        </w:tc>
        <w:tc>
          <w:tcPr>
            <w:tcW w:w="1666" w:type="pct"/>
            <w:vAlign w:val="center"/>
          </w:tcPr>
          <w:p w14:paraId="3ECB5280"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707 ± 161 B</w:t>
            </w:r>
          </w:p>
        </w:tc>
        <w:tc>
          <w:tcPr>
            <w:tcW w:w="1666" w:type="pct"/>
            <w:vAlign w:val="center"/>
          </w:tcPr>
          <w:p w14:paraId="1928DD5B"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523 ± 118 B</w:t>
            </w:r>
          </w:p>
        </w:tc>
      </w:tr>
      <w:tr w:rsidR="00B061BA" w:rsidRPr="003017E2" w14:paraId="4378FECB" w14:textId="77777777" w:rsidTr="00B061BA">
        <w:trPr>
          <w:trHeight w:hRule="exact" w:val="920"/>
        </w:trPr>
        <w:tc>
          <w:tcPr>
            <w:tcW w:w="1667" w:type="pct"/>
            <w:vAlign w:val="center"/>
          </w:tcPr>
          <w:p w14:paraId="2E83BC1C"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PM</w:t>
            </w:r>
          </w:p>
        </w:tc>
        <w:tc>
          <w:tcPr>
            <w:tcW w:w="1666" w:type="pct"/>
            <w:vAlign w:val="center"/>
          </w:tcPr>
          <w:p w14:paraId="0ED45D1C"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623 ± 211 B</w:t>
            </w:r>
          </w:p>
        </w:tc>
        <w:tc>
          <w:tcPr>
            <w:tcW w:w="1666" w:type="pct"/>
            <w:vAlign w:val="center"/>
          </w:tcPr>
          <w:p w14:paraId="0404B3F9"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548 ± 127 B</w:t>
            </w:r>
          </w:p>
        </w:tc>
      </w:tr>
      <w:tr w:rsidR="00B061BA" w:rsidRPr="003017E2" w14:paraId="75241B0A" w14:textId="77777777" w:rsidTr="00B061BA">
        <w:trPr>
          <w:trHeight w:hRule="exact" w:val="920"/>
        </w:trPr>
        <w:tc>
          <w:tcPr>
            <w:tcW w:w="1667" w:type="pct"/>
            <w:vAlign w:val="center"/>
          </w:tcPr>
          <w:p w14:paraId="13D39973"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SB</w:t>
            </w:r>
          </w:p>
        </w:tc>
        <w:tc>
          <w:tcPr>
            <w:tcW w:w="1666" w:type="pct"/>
            <w:vAlign w:val="center"/>
          </w:tcPr>
          <w:p w14:paraId="37B2933D"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629 ± 168 B</w:t>
            </w:r>
          </w:p>
        </w:tc>
        <w:tc>
          <w:tcPr>
            <w:tcW w:w="1666" w:type="pct"/>
            <w:vAlign w:val="center"/>
          </w:tcPr>
          <w:p w14:paraId="58C7696B"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745 ± 154 B</w:t>
            </w:r>
          </w:p>
        </w:tc>
      </w:tr>
      <w:tr w:rsidR="00B061BA" w:rsidRPr="003017E2" w14:paraId="51B1E17C" w14:textId="77777777" w:rsidTr="00B061BA">
        <w:trPr>
          <w:trHeight w:hRule="exact" w:val="673"/>
        </w:trPr>
        <w:tc>
          <w:tcPr>
            <w:tcW w:w="1667" w:type="pct"/>
            <w:tcBorders>
              <w:bottom w:val="single" w:sz="4" w:space="0" w:color="auto"/>
            </w:tcBorders>
            <w:vAlign w:val="center"/>
          </w:tcPr>
          <w:p w14:paraId="052E416D"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SM</w:t>
            </w:r>
          </w:p>
        </w:tc>
        <w:tc>
          <w:tcPr>
            <w:tcW w:w="1666" w:type="pct"/>
            <w:tcBorders>
              <w:bottom w:val="single" w:sz="4" w:space="0" w:color="auto"/>
            </w:tcBorders>
            <w:vAlign w:val="center"/>
          </w:tcPr>
          <w:p w14:paraId="5A90B090"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647 ± 120 B</w:t>
            </w:r>
          </w:p>
        </w:tc>
        <w:tc>
          <w:tcPr>
            <w:tcW w:w="1666" w:type="pct"/>
            <w:tcBorders>
              <w:bottom w:val="single" w:sz="4" w:space="0" w:color="auto"/>
            </w:tcBorders>
            <w:vAlign w:val="center"/>
          </w:tcPr>
          <w:p w14:paraId="7BD26677"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604 ± 108 B</w:t>
            </w:r>
          </w:p>
        </w:tc>
      </w:tr>
      <w:tr w:rsidR="00B061BA" w:rsidRPr="003017E2" w14:paraId="49671601" w14:textId="77777777" w:rsidTr="00B061BA">
        <w:trPr>
          <w:trHeight w:hRule="exact" w:val="673"/>
        </w:trPr>
        <w:tc>
          <w:tcPr>
            <w:tcW w:w="1667" w:type="pct"/>
            <w:tcBorders>
              <w:top w:val="single" w:sz="4" w:space="0" w:color="auto"/>
            </w:tcBorders>
            <w:vAlign w:val="center"/>
          </w:tcPr>
          <w:p w14:paraId="30242E6F"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i/>
              </w:rPr>
              <w:t xml:space="preserve">F </w:t>
            </w:r>
            <w:r w:rsidRPr="003017E2">
              <w:rPr>
                <w:rFonts w:ascii="Times New Roman" w:hAnsi="Times New Roman"/>
                <w:i/>
                <w:vertAlign w:val="superscript"/>
              </w:rPr>
              <w:t>4,40</w:t>
            </w:r>
          </w:p>
        </w:tc>
        <w:tc>
          <w:tcPr>
            <w:tcW w:w="3332" w:type="pct"/>
            <w:gridSpan w:val="2"/>
            <w:tcBorders>
              <w:top w:val="single" w:sz="4" w:space="0" w:color="auto"/>
            </w:tcBorders>
            <w:vAlign w:val="center"/>
          </w:tcPr>
          <w:p w14:paraId="771630BD"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9.58</w:t>
            </w:r>
          </w:p>
          <w:p w14:paraId="2958A963"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__</w:t>
            </w:r>
          </w:p>
        </w:tc>
      </w:tr>
      <w:tr w:rsidR="00B061BA" w:rsidRPr="003017E2" w14:paraId="41A8A2C9" w14:textId="77777777" w:rsidTr="00B061BA">
        <w:trPr>
          <w:trHeight w:hRule="exact" w:val="673"/>
        </w:trPr>
        <w:tc>
          <w:tcPr>
            <w:tcW w:w="1667" w:type="pct"/>
            <w:tcBorders>
              <w:bottom w:val="single" w:sz="4" w:space="0" w:color="auto"/>
            </w:tcBorders>
            <w:vAlign w:val="center"/>
          </w:tcPr>
          <w:p w14:paraId="12C3F271"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i/>
                <w:iCs/>
              </w:rPr>
              <w:t>P</w:t>
            </w:r>
          </w:p>
        </w:tc>
        <w:tc>
          <w:tcPr>
            <w:tcW w:w="3332" w:type="pct"/>
            <w:gridSpan w:val="2"/>
            <w:tcBorders>
              <w:bottom w:val="single" w:sz="4" w:space="0" w:color="auto"/>
            </w:tcBorders>
            <w:vAlign w:val="center"/>
          </w:tcPr>
          <w:p w14:paraId="023896DF"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&lt;0.0001</w:t>
            </w:r>
          </w:p>
          <w:p w14:paraId="500096DE"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__</w:t>
            </w:r>
          </w:p>
        </w:tc>
      </w:tr>
    </w:tbl>
    <w:p w14:paraId="7D79C538" w14:textId="77777777" w:rsidR="00257DD3" w:rsidRPr="003017E2" w:rsidRDefault="00257DD3" w:rsidP="00257DD3">
      <w:pPr>
        <w:spacing w:line="240" w:lineRule="auto"/>
        <w:rPr>
          <w:rFonts w:ascii="Times New Roman" w:eastAsia="Calibri" w:hAnsi="Times New Roman" w:cs="Times New Roman"/>
          <w:sz w:val="24"/>
          <w:szCs w:val="24"/>
        </w:rPr>
      </w:pPr>
      <w:bookmarkStart w:id="70" w:name="_Hlk82736033"/>
      <w:bookmarkEnd w:id="69"/>
      <w:r w:rsidRPr="003017E2">
        <w:rPr>
          <w:rFonts w:ascii="Times New Roman" w:eastAsia="Calibri" w:hAnsi="Times New Roman" w:cs="Times New Roman"/>
          <w:sz w:val="24"/>
          <w:szCs w:val="24"/>
          <w:vertAlign w:val="superscript"/>
        </w:rPr>
        <w:t>A</w:t>
      </w:r>
      <w:r w:rsidRPr="003017E2">
        <w:rPr>
          <w:rFonts w:ascii="Times New Roman" w:eastAsia="Calibri" w:hAnsi="Times New Roman" w:cs="Times New Roman"/>
          <w:sz w:val="24"/>
          <w:szCs w:val="24"/>
        </w:rPr>
        <w:t xml:space="preserve"> Treatments with the same uppercase letter d</w:t>
      </w:r>
      <w:r w:rsidR="001A2DE7" w:rsidRPr="003017E2">
        <w:rPr>
          <w:rFonts w:ascii="Times New Roman" w:eastAsia="Calibri" w:hAnsi="Times New Roman" w:cs="Times New Roman"/>
          <w:sz w:val="24"/>
          <w:szCs w:val="24"/>
        </w:rPr>
        <w:t>id</w:t>
      </w:r>
      <w:r w:rsidRPr="003017E2">
        <w:rPr>
          <w:rFonts w:ascii="Times New Roman" w:eastAsia="Calibri" w:hAnsi="Times New Roman" w:cs="Times New Roman"/>
          <w:sz w:val="24"/>
          <w:szCs w:val="24"/>
        </w:rPr>
        <w:t xml:space="preserve"> not differ (P &gt; 0.05)</w:t>
      </w:r>
    </w:p>
    <w:p w14:paraId="438FEB22" w14:textId="77777777" w:rsidR="00257DD3" w:rsidRPr="003017E2" w:rsidRDefault="00257DD3"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vertAlign w:val="superscript"/>
        </w:rPr>
        <w:t>B</w:t>
      </w:r>
      <w:r w:rsidRPr="003017E2">
        <w:rPr>
          <w:rFonts w:ascii="Times New Roman" w:eastAsia="Calibri" w:hAnsi="Times New Roman" w:cs="Times New Roman"/>
          <w:sz w:val="24"/>
          <w:szCs w:val="24"/>
        </w:rPr>
        <w:t xml:space="preserve"> </w:t>
      </w:r>
      <w:bookmarkStart w:id="71" w:name="_Hlk83208871"/>
      <w:r w:rsidRPr="003017E2">
        <w:rPr>
          <w:rFonts w:ascii="Times New Roman" w:eastAsia="Calibri" w:hAnsi="Times New Roman" w:cs="Times New Roman"/>
          <w:sz w:val="24"/>
          <w:szCs w:val="24"/>
        </w:rPr>
        <w:t xml:space="preserve">No effect of year (P = 0.211)  </w:t>
      </w:r>
      <w:bookmarkEnd w:id="71"/>
    </w:p>
    <w:bookmarkEnd w:id="70"/>
    <w:p w14:paraId="033C3F83" w14:textId="77777777" w:rsidR="00257DD3" w:rsidRPr="003017E2" w:rsidRDefault="00257DD3" w:rsidP="00257DD3">
      <w:pPr>
        <w:spacing w:line="240" w:lineRule="auto"/>
        <w:rPr>
          <w:rFonts w:ascii="Times New Roman" w:eastAsia="Calibri" w:hAnsi="Times New Roman" w:cs="Times New Roman"/>
          <w:sz w:val="24"/>
          <w:szCs w:val="24"/>
        </w:rPr>
      </w:pPr>
    </w:p>
    <w:p w14:paraId="395D34FF" w14:textId="77777777" w:rsidR="00257DD3" w:rsidRPr="003017E2" w:rsidRDefault="00257DD3" w:rsidP="00257DD3">
      <w:pPr>
        <w:spacing w:line="480" w:lineRule="auto"/>
        <w:rPr>
          <w:rFonts w:ascii="Times New Roman" w:eastAsia="Calibri" w:hAnsi="Times New Roman" w:cs="Times New Roman"/>
          <w:sz w:val="24"/>
          <w:szCs w:val="24"/>
        </w:rPr>
      </w:pPr>
    </w:p>
    <w:p w14:paraId="47C6DB27" w14:textId="77777777" w:rsidR="00257DD3" w:rsidRPr="003017E2" w:rsidRDefault="00257DD3" w:rsidP="00257DD3">
      <w:pPr>
        <w:spacing w:line="480" w:lineRule="auto"/>
        <w:rPr>
          <w:rFonts w:ascii="Times New Roman" w:eastAsia="Calibri" w:hAnsi="Times New Roman" w:cs="Times New Roman"/>
          <w:sz w:val="24"/>
          <w:szCs w:val="24"/>
        </w:rPr>
      </w:pPr>
    </w:p>
    <w:p w14:paraId="78AB19C3" w14:textId="77777777" w:rsidR="00B061BA" w:rsidRDefault="00B061BA" w:rsidP="00257DD3">
      <w:pPr>
        <w:spacing w:line="480" w:lineRule="auto"/>
        <w:rPr>
          <w:rFonts w:ascii="Times New Roman" w:eastAsia="Calibri" w:hAnsi="Times New Roman" w:cs="Times New Roman"/>
          <w:b/>
          <w:sz w:val="24"/>
          <w:szCs w:val="24"/>
        </w:rPr>
      </w:pPr>
    </w:p>
    <w:p w14:paraId="3EB96C74" w14:textId="77777777" w:rsidR="00B061BA" w:rsidRDefault="00B061BA" w:rsidP="00257DD3">
      <w:pPr>
        <w:spacing w:line="480" w:lineRule="auto"/>
        <w:rPr>
          <w:rFonts w:ascii="Times New Roman" w:eastAsia="Calibri" w:hAnsi="Times New Roman" w:cs="Times New Roman"/>
          <w:b/>
          <w:sz w:val="24"/>
          <w:szCs w:val="24"/>
        </w:rPr>
      </w:pPr>
    </w:p>
    <w:p w14:paraId="63139BFC" w14:textId="77777777" w:rsidR="00B061BA" w:rsidRDefault="00B061BA" w:rsidP="00257DD3">
      <w:pPr>
        <w:spacing w:line="480" w:lineRule="auto"/>
        <w:rPr>
          <w:rFonts w:ascii="Times New Roman" w:eastAsia="Calibri" w:hAnsi="Times New Roman" w:cs="Times New Roman"/>
          <w:b/>
          <w:sz w:val="24"/>
          <w:szCs w:val="24"/>
        </w:rPr>
      </w:pPr>
    </w:p>
    <w:p w14:paraId="3686CFD4" w14:textId="2BEDF7BB" w:rsidR="00257DD3" w:rsidRPr="003017E2" w:rsidRDefault="00257DD3" w:rsidP="00257DD3">
      <w:pPr>
        <w:spacing w:line="480" w:lineRule="auto"/>
        <w:rPr>
          <w:rFonts w:ascii="Times New Roman" w:hAnsi="Times New Roman" w:cs="Times New Roman"/>
          <w:sz w:val="24"/>
          <w:szCs w:val="24"/>
        </w:rPr>
      </w:pPr>
      <w:r w:rsidRPr="003017E2">
        <w:rPr>
          <w:rFonts w:ascii="Times New Roman" w:eastAsia="Calibri" w:hAnsi="Times New Roman" w:cs="Times New Roman"/>
          <w:b/>
          <w:sz w:val="24"/>
          <w:szCs w:val="24"/>
        </w:rPr>
        <w:lastRenderedPageBreak/>
        <w:t xml:space="preserve">Table </w:t>
      </w:r>
      <w:r w:rsidR="004F14D1">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.3</w:t>
      </w:r>
      <w:r w:rsidRPr="003017E2">
        <w:rPr>
          <w:rFonts w:ascii="Times New Roman" w:eastAsia="Calibri" w:hAnsi="Times New Roman" w:cs="Times New Roman"/>
          <w:sz w:val="24"/>
          <w:szCs w:val="24"/>
        </w:rPr>
        <w:t xml:space="preserve">. </w:t>
      </w:r>
      <w:r w:rsidR="001A2DE7" w:rsidRPr="003017E2">
        <w:rPr>
          <w:rFonts w:ascii="Times New Roman" w:hAnsi="Times New Roman" w:cs="Times New Roman"/>
          <w:sz w:val="24"/>
          <w:szCs w:val="24"/>
        </w:rPr>
        <w:t>Mean ± SE nutritional carrying capacity (deer days/ha) by treatment for all study sites (n = 11) in Tennessee and Alabama, USA, June</w:t>
      </w:r>
      <w:bookmarkStart w:id="72" w:name="_Hlk80804000"/>
      <w:r w:rsidR="001A2DE7" w:rsidRPr="003017E2">
        <w:rPr>
          <w:rFonts w:ascii="Times New Roman" w:hAnsi="Times New Roman" w:cs="Times New Roman"/>
          <w:sz w:val="24"/>
          <w:szCs w:val="24"/>
        </w:rPr>
        <w:t>–</w:t>
      </w:r>
      <w:bookmarkEnd w:id="72"/>
      <w:r w:rsidR="001A2DE7" w:rsidRPr="003017E2">
        <w:rPr>
          <w:rFonts w:ascii="Times New Roman" w:hAnsi="Times New Roman" w:cs="Times New Roman"/>
          <w:sz w:val="24"/>
          <w:szCs w:val="24"/>
        </w:rPr>
        <w:t>August 2019 and 2020.</w:t>
      </w:r>
    </w:p>
    <w:tbl>
      <w:tblPr>
        <w:tblStyle w:val="TableGrid2"/>
        <w:tblW w:w="46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3"/>
        <w:gridCol w:w="2881"/>
        <w:gridCol w:w="2881"/>
      </w:tblGrid>
      <w:tr w:rsidR="00B061BA" w:rsidRPr="003017E2" w14:paraId="0E062C9F" w14:textId="77777777" w:rsidTr="00B061BA">
        <w:trPr>
          <w:trHeight w:hRule="exact" w:val="950"/>
        </w:trPr>
        <w:tc>
          <w:tcPr>
            <w:tcW w:w="1668" w:type="pct"/>
            <w:tcBorders>
              <w:top w:val="single" w:sz="4" w:space="0" w:color="auto"/>
              <w:bottom w:val="single" w:sz="4" w:space="0" w:color="auto"/>
            </w:tcBorders>
            <w:vAlign w:val="center"/>
          </w:tcPr>
          <w:p w14:paraId="6CDFD1DA" w14:textId="77777777" w:rsidR="00257DD3" w:rsidRPr="003017E2" w:rsidRDefault="00257DD3" w:rsidP="00257DD3">
            <w:pPr>
              <w:spacing w:line="480" w:lineRule="auto"/>
              <w:jc w:val="center"/>
              <w:rPr>
                <w:rFonts w:ascii="Times New Roman" w:hAnsi="Times New Roman"/>
                <w:vertAlign w:val="superscript"/>
              </w:rPr>
            </w:pPr>
            <w:bookmarkStart w:id="73" w:name="_Hlk82736427"/>
            <w:r w:rsidRPr="003017E2">
              <w:rPr>
                <w:rFonts w:ascii="Times New Roman" w:hAnsi="Times New Roman"/>
              </w:rPr>
              <w:t>Treatment</w:t>
            </w:r>
            <w:r w:rsidRPr="003017E2">
              <w:rPr>
                <w:rFonts w:ascii="Times New Roman" w:hAnsi="Times New Roman"/>
                <w:vertAlign w:val="superscript"/>
              </w:rPr>
              <w:t>A</w:t>
            </w:r>
          </w:p>
        </w:tc>
        <w:tc>
          <w:tcPr>
            <w:tcW w:w="1666" w:type="pct"/>
            <w:tcBorders>
              <w:top w:val="single" w:sz="4" w:space="0" w:color="auto"/>
              <w:bottom w:val="single" w:sz="4" w:space="0" w:color="auto"/>
            </w:tcBorders>
            <w:vAlign w:val="center"/>
          </w:tcPr>
          <w:p w14:paraId="6182903B" w14:textId="77777777" w:rsidR="00257DD3" w:rsidRPr="003017E2" w:rsidRDefault="00257DD3" w:rsidP="00257DD3">
            <w:pPr>
              <w:spacing w:line="480" w:lineRule="auto"/>
              <w:jc w:val="center"/>
              <w:rPr>
                <w:rFonts w:ascii="Times New Roman" w:hAnsi="Times New Roman"/>
                <w:vertAlign w:val="superscript"/>
              </w:rPr>
            </w:pPr>
            <w:r w:rsidRPr="003017E2">
              <w:rPr>
                <w:rFonts w:ascii="Times New Roman" w:hAnsi="Times New Roman"/>
              </w:rPr>
              <w:t>2019</w:t>
            </w:r>
            <w:r w:rsidRPr="003017E2">
              <w:rPr>
                <w:rFonts w:ascii="Times New Roman" w:hAnsi="Times New Roman"/>
                <w:vertAlign w:val="superscript"/>
              </w:rPr>
              <w:t>B</w:t>
            </w:r>
          </w:p>
        </w:tc>
        <w:tc>
          <w:tcPr>
            <w:tcW w:w="1663" w:type="pct"/>
            <w:tcBorders>
              <w:top w:val="single" w:sz="4" w:space="0" w:color="auto"/>
              <w:bottom w:val="single" w:sz="4" w:space="0" w:color="auto"/>
            </w:tcBorders>
            <w:vAlign w:val="center"/>
          </w:tcPr>
          <w:p w14:paraId="68E400F9"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2020</w:t>
            </w:r>
          </w:p>
        </w:tc>
      </w:tr>
      <w:tr w:rsidR="00B061BA" w:rsidRPr="003017E2" w14:paraId="6B5B7F2E" w14:textId="77777777" w:rsidTr="00B061BA">
        <w:trPr>
          <w:trHeight w:hRule="exact" w:val="673"/>
        </w:trPr>
        <w:tc>
          <w:tcPr>
            <w:tcW w:w="1668" w:type="pct"/>
            <w:tcBorders>
              <w:top w:val="single" w:sz="4" w:space="0" w:color="auto"/>
            </w:tcBorders>
            <w:vAlign w:val="center"/>
          </w:tcPr>
          <w:p w14:paraId="1DEA9346"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CL</w:t>
            </w:r>
          </w:p>
        </w:tc>
        <w:tc>
          <w:tcPr>
            <w:tcW w:w="1666" w:type="pct"/>
            <w:tcBorders>
              <w:top w:val="single" w:sz="4" w:space="0" w:color="auto"/>
            </w:tcBorders>
          </w:tcPr>
          <w:p w14:paraId="4B20B128"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37 ± 16 A</w:t>
            </w:r>
          </w:p>
        </w:tc>
        <w:tc>
          <w:tcPr>
            <w:tcW w:w="1663" w:type="pct"/>
            <w:tcBorders>
              <w:top w:val="single" w:sz="4" w:space="0" w:color="auto"/>
            </w:tcBorders>
          </w:tcPr>
          <w:p w14:paraId="4039255F"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19 ± 8 A</w:t>
            </w:r>
          </w:p>
        </w:tc>
      </w:tr>
      <w:tr w:rsidR="00B061BA" w:rsidRPr="003017E2" w14:paraId="3D8DBBD8" w14:textId="77777777" w:rsidTr="00B061BA">
        <w:trPr>
          <w:trHeight w:hRule="exact" w:val="920"/>
        </w:trPr>
        <w:tc>
          <w:tcPr>
            <w:tcW w:w="1668" w:type="pct"/>
            <w:vAlign w:val="center"/>
          </w:tcPr>
          <w:p w14:paraId="302B0777"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PB</w:t>
            </w:r>
          </w:p>
        </w:tc>
        <w:tc>
          <w:tcPr>
            <w:tcW w:w="1666" w:type="pct"/>
            <w:vAlign w:val="center"/>
          </w:tcPr>
          <w:p w14:paraId="7DCA2E87"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192 ± 42 B</w:t>
            </w:r>
          </w:p>
        </w:tc>
        <w:tc>
          <w:tcPr>
            <w:tcW w:w="1663" w:type="pct"/>
            <w:vAlign w:val="center"/>
          </w:tcPr>
          <w:p w14:paraId="5067EA20"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206 ± 48 B</w:t>
            </w:r>
          </w:p>
        </w:tc>
      </w:tr>
      <w:tr w:rsidR="00B061BA" w:rsidRPr="003017E2" w14:paraId="3C9FC7B8" w14:textId="77777777" w:rsidTr="00B061BA">
        <w:trPr>
          <w:trHeight w:hRule="exact" w:val="920"/>
        </w:trPr>
        <w:tc>
          <w:tcPr>
            <w:tcW w:w="1668" w:type="pct"/>
            <w:vAlign w:val="center"/>
          </w:tcPr>
          <w:p w14:paraId="016C2EBB"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PM</w:t>
            </w:r>
          </w:p>
        </w:tc>
        <w:tc>
          <w:tcPr>
            <w:tcW w:w="1666" w:type="pct"/>
            <w:vAlign w:val="center"/>
          </w:tcPr>
          <w:p w14:paraId="2E496692"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164 ± 39 B</w:t>
            </w:r>
          </w:p>
        </w:tc>
        <w:tc>
          <w:tcPr>
            <w:tcW w:w="1663" w:type="pct"/>
            <w:vAlign w:val="center"/>
          </w:tcPr>
          <w:p w14:paraId="50F0B014"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185 ± 41 B</w:t>
            </w:r>
          </w:p>
        </w:tc>
      </w:tr>
      <w:tr w:rsidR="00B061BA" w:rsidRPr="003017E2" w14:paraId="6897F284" w14:textId="77777777" w:rsidTr="00B061BA">
        <w:trPr>
          <w:trHeight w:hRule="exact" w:val="920"/>
        </w:trPr>
        <w:tc>
          <w:tcPr>
            <w:tcW w:w="1668" w:type="pct"/>
            <w:vAlign w:val="center"/>
          </w:tcPr>
          <w:p w14:paraId="58BDB4E9"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SB</w:t>
            </w:r>
          </w:p>
        </w:tc>
        <w:tc>
          <w:tcPr>
            <w:tcW w:w="1666" w:type="pct"/>
            <w:vAlign w:val="center"/>
          </w:tcPr>
          <w:p w14:paraId="00D22B09"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212 ± 50 B</w:t>
            </w:r>
          </w:p>
        </w:tc>
        <w:tc>
          <w:tcPr>
            <w:tcW w:w="1663" w:type="pct"/>
            <w:vAlign w:val="center"/>
          </w:tcPr>
          <w:p w14:paraId="19C9AA53"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279 ± 57 B</w:t>
            </w:r>
          </w:p>
        </w:tc>
      </w:tr>
      <w:tr w:rsidR="00B061BA" w:rsidRPr="003017E2" w14:paraId="358A23C9" w14:textId="77777777" w:rsidTr="00B061BA">
        <w:trPr>
          <w:trHeight w:hRule="exact" w:val="673"/>
        </w:trPr>
        <w:tc>
          <w:tcPr>
            <w:tcW w:w="1668" w:type="pct"/>
            <w:tcBorders>
              <w:bottom w:val="single" w:sz="4" w:space="0" w:color="auto"/>
            </w:tcBorders>
            <w:vAlign w:val="center"/>
          </w:tcPr>
          <w:p w14:paraId="283F986B"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SM</w:t>
            </w:r>
          </w:p>
        </w:tc>
        <w:tc>
          <w:tcPr>
            <w:tcW w:w="1666" w:type="pct"/>
            <w:tcBorders>
              <w:bottom w:val="single" w:sz="4" w:space="0" w:color="auto"/>
            </w:tcBorders>
            <w:vAlign w:val="center"/>
          </w:tcPr>
          <w:p w14:paraId="2AC71697"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209 ± 51 B</w:t>
            </w:r>
          </w:p>
        </w:tc>
        <w:tc>
          <w:tcPr>
            <w:tcW w:w="1663" w:type="pct"/>
            <w:tcBorders>
              <w:bottom w:val="single" w:sz="4" w:space="0" w:color="auto"/>
            </w:tcBorders>
            <w:vAlign w:val="center"/>
          </w:tcPr>
          <w:p w14:paraId="32BA70E7"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171 ± 34 B</w:t>
            </w:r>
          </w:p>
        </w:tc>
      </w:tr>
      <w:tr w:rsidR="00B061BA" w:rsidRPr="003017E2" w14:paraId="16113B9A" w14:textId="77777777" w:rsidTr="00B061BA">
        <w:trPr>
          <w:trHeight w:hRule="exact" w:val="673"/>
        </w:trPr>
        <w:tc>
          <w:tcPr>
            <w:tcW w:w="1668" w:type="pct"/>
            <w:tcBorders>
              <w:top w:val="single" w:sz="4" w:space="0" w:color="auto"/>
            </w:tcBorders>
            <w:vAlign w:val="center"/>
          </w:tcPr>
          <w:p w14:paraId="0F8BB602"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i/>
              </w:rPr>
              <w:t xml:space="preserve">F </w:t>
            </w:r>
            <w:r w:rsidRPr="003017E2">
              <w:rPr>
                <w:rFonts w:ascii="Times New Roman" w:hAnsi="Times New Roman"/>
                <w:i/>
                <w:vertAlign w:val="superscript"/>
              </w:rPr>
              <w:t>4,40</w:t>
            </w:r>
          </w:p>
        </w:tc>
        <w:tc>
          <w:tcPr>
            <w:tcW w:w="3332" w:type="pct"/>
            <w:gridSpan w:val="2"/>
            <w:tcBorders>
              <w:top w:val="single" w:sz="4" w:space="0" w:color="auto"/>
            </w:tcBorders>
            <w:vAlign w:val="center"/>
          </w:tcPr>
          <w:p w14:paraId="7DD211FC"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7.04</w:t>
            </w:r>
          </w:p>
          <w:p w14:paraId="7F08F7A4"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__</w:t>
            </w:r>
          </w:p>
        </w:tc>
      </w:tr>
      <w:tr w:rsidR="00B061BA" w:rsidRPr="003017E2" w14:paraId="7A9D09B7" w14:textId="77777777" w:rsidTr="00B061BA">
        <w:trPr>
          <w:trHeight w:hRule="exact" w:val="673"/>
        </w:trPr>
        <w:tc>
          <w:tcPr>
            <w:tcW w:w="1668" w:type="pct"/>
            <w:tcBorders>
              <w:bottom w:val="single" w:sz="4" w:space="0" w:color="auto"/>
            </w:tcBorders>
            <w:vAlign w:val="center"/>
          </w:tcPr>
          <w:p w14:paraId="2E284183"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i/>
                <w:iCs/>
              </w:rPr>
              <w:t>P</w:t>
            </w:r>
          </w:p>
        </w:tc>
        <w:tc>
          <w:tcPr>
            <w:tcW w:w="3332" w:type="pct"/>
            <w:gridSpan w:val="2"/>
            <w:tcBorders>
              <w:bottom w:val="single" w:sz="4" w:space="0" w:color="auto"/>
            </w:tcBorders>
            <w:vAlign w:val="center"/>
          </w:tcPr>
          <w:p w14:paraId="59660BC4"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0.0002</w:t>
            </w:r>
          </w:p>
          <w:p w14:paraId="3ADE3B7D"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__</w:t>
            </w:r>
          </w:p>
        </w:tc>
      </w:tr>
    </w:tbl>
    <w:bookmarkEnd w:id="73"/>
    <w:p w14:paraId="758AB37A" w14:textId="77777777" w:rsidR="00257DD3" w:rsidRPr="003017E2" w:rsidRDefault="00257DD3"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vertAlign w:val="superscript"/>
        </w:rPr>
        <w:t>A</w:t>
      </w:r>
      <w:r w:rsidRPr="003017E2">
        <w:rPr>
          <w:rFonts w:ascii="Times New Roman" w:eastAsia="Calibri" w:hAnsi="Times New Roman" w:cs="Times New Roman"/>
          <w:sz w:val="24"/>
          <w:szCs w:val="24"/>
        </w:rPr>
        <w:t xml:space="preserve"> Treatments with the same uppercase letter do not differ (P &gt; 0.05)</w:t>
      </w:r>
    </w:p>
    <w:p w14:paraId="65145537" w14:textId="77777777" w:rsidR="00257DD3" w:rsidRPr="003017E2" w:rsidRDefault="00257DD3"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vertAlign w:val="superscript"/>
        </w:rPr>
        <w:t>B</w:t>
      </w:r>
      <w:r w:rsidRPr="003017E2">
        <w:rPr>
          <w:rFonts w:ascii="Times New Roman" w:eastAsia="Calibri" w:hAnsi="Times New Roman" w:cs="Times New Roman"/>
          <w:sz w:val="24"/>
          <w:szCs w:val="24"/>
        </w:rPr>
        <w:t xml:space="preserve"> No effect of year (P = 0.42)  </w:t>
      </w:r>
    </w:p>
    <w:p w14:paraId="58160F99" w14:textId="77777777" w:rsidR="00257DD3" w:rsidRPr="003017E2" w:rsidRDefault="00257DD3" w:rsidP="00257DD3">
      <w:pPr>
        <w:spacing w:line="480" w:lineRule="auto"/>
        <w:rPr>
          <w:rFonts w:ascii="Times New Roman" w:eastAsia="Calibri" w:hAnsi="Times New Roman" w:cs="Times New Roman"/>
          <w:sz w:val="24"/>
          <w:szCs w:val="24"/>
        </w:rPr>
      </w:pPr>
    </w:p>
    <w:p w14:paraId="61613AA5" w14:textId="77777777" w:rsidR="00257DD3" w:rsidRPr="003017E2" w:rsidRDefault="00257DD3" w:rsidP="00257DD3">
      <w:pPr>
        <w:spacing w:line="480" w:lineRule="auto"/>
        <w:rPr>
          <w:rFonts w:ascii="Times New Roman" w:eastAsia="Calibri" w:hAnsi="Times New Roman" w:cs="Times New Roman"/>
          <w:sz w:val="24"/>
          <w:szCs w:val="24"/>
        </w:rPr>
      </w:pPr>
    </w:p>
    <w:p w14:paraId="6A13B284" w14:textId="77777777" w:rsidR="00257DD3" w:rsidRPr="003017E2" w:rsidRDefault="00257DD3" w:rsidP="00257DD3">
      <w:pPr>
        <w:spacing w:line="480" w:lineRule="auto"/>
        <w:rPr>
          <w:rFonts w:ascii="Times New Roman" w:eastAsia="Calibri" w:hAnsi="Times New Roman" w:cs="Times New Roman"/>
          <w:sz w:val="24"/>
          <w:szCs w:val="24"/>
        </w:rPr>
      </w:pPr>
    </w:p>
    <w:p w14:paraId="79C43E59" w14:textId="77777777" w:rsidR="00B061BA" w:rsidRDefault="00B061BA" w:rsidP="00257DD3">
      <w:pPr>
        <w:spacing w:line="480" w:lineRule="auto"/>
        <w:rPr>
          <w:rFonts w:ascii="Times New Roman" w:eastAsia="Calibri" w:hAnsi="Times New Roman" w:cs="Times New Roman"/>
          <w:b/>
          <w:sz w:val="24"/>
          <w:szCs w:val="24"/>
        </w:rPr>
      </w:pPr>
    </w:p>
    <w:p w14:paraId="3CE75395" w14:textId="77777777" w:rsidR="00B061BA" w:rsidRDefault="00B061BA" w:rsidP="00257DD3">
      <w:pPr>
        <w:spacing w:line="480" w:lineRule="auto"/>
        <w:rPr>
          <w:rFonts w:ascii="Times New Roman" w:eastAsia="Calibri" w:hAnsi="Times New Roman" w:cs="Times New Roman"/>
          <w:b/>
          <w:sz w:val="24"/>
          <w:szCs w:val="24"/>
        </w:rPr>
      </w:pPr>
    </w:p>
    <w:p w14:paraId="51EC5D87" w14:textId="77777777" w:rsidR="00B061BA" w:rsidRDefault="00B061BA" w:rsidP="00257DD3">
      <w:pPr>
        <w:spacing w:line="480" w:lineRule="auto"/>
        <w:rPr>
          <w:rFonts w:ascii="Times New Roman" w:eastAsia="Calibri" w:hAnsi="Times New Roman" w:cs="Times New Roman"/>
          <w:b/>
          <w:sz w:val="24"/>
          <w:szCs w:val="24"/>
        </w:rPr>
      </w:pPr>
    </w:p>
    <w:p w14:paraId="65E123DB" w14:textId="68900A34" w:rsidR="00257DD3" w:rsidRPr="003017E2" w:rsidRDefault="00257DD3" w:rsidP="00257DD3">
      <w:pPr>
        <w:spacing w:line="480" w:lineRule="auto"/>
        <w:rPr>
          <w:rFonts w:ascii="Times New Roman" w:eastAsia="Calibri" w:hAnsi="Times New Roman" w:cs="Times New Roman"/>
          <w:sz w:val="24"/>
          <w:szCs w:val="24"/>
        </w:rPr>
      </w:pPr>
      <w:r w:rsidRPr="003017E2">
        <w:rPr>
          <w:rFonts w:ascii="Times New Roman" w:eastAsia="Calibri" w:hAnsi="Times New Roman" w:cs="Times New Roman"/>
          <w:b/>
          <w:sz w:val="24"/>
          <w:szCs w:val="24"/>
        </w:rPr>
        <w:lastRenderedPageBreak/>
        <w:t xml:space="preserve">Table </w:t>
      </w:r>
      <w:r w:rsidR="004F14D1">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.4</w:t>
      </w:r>
      <w:r w:rsidRPr="003017E2">
        <w:rPr>
          <w:rFonts w:ascii="Times New Roman" w:eastAsia="Calibri" w:hAnsi="Times New Roman" w:cs="Times New Roman"/>
          <w:sz w:val="24"/>
          <w:szCs w:val="24"/>
        </w:rPr>
        <w:t xml:space="preserve">. </w:t>
      </w:r>
      <w:r w:rsidR="001A2DE7" w:rsidRPr="003017E2">
        <w:rPr>
          <w:rFonts w:ascii="Times New Roman" w:hAnsi="Times New Roman" w:cs="Times New Roman"/>
          <w:sz w:val="24"/>
          <w:szCs w:val="24"/>
        </w:rPr>
        <w:t>Mean ± SE openness at ground level (cm) by treatment for all study sites (n = 11) in Tennessee and Alabama, USA, June–August 2019 and 2020.</w:t>
      </w:r>
    </w:p>
    <w:tbl>
      <w:tblPr>
        <w:tblStyle w:val="TableGrid2"/>
        <w:tblW w:w="46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3"/>
        <w:gridCol w:w="2881"/>
        <w:gridCol w:w="2881"/>
      </w:tblGrid>
      <w:tr w:rsidR="00B061BA" w:rsidRPr="003017E2" w14:paraId="510D5FC7" w14:textId="77777777" w:rsidTr="00B061BA">
        <w:trPr>
          <w:trHeight w:hRule="exact" w:val="950"/>
        </w:trPr>
        <w:tc>
          <w:tcPr>
            <w:tcW w:w="1668" w:type="pct"/>
            <w:tcBorders>
              <w:top w:val="single" w:sz="4" w:space="0" w:color="auto"/>
              <w:bottom w:val="single" w:sz="4" w:space="0" w:color="auto"/>
            </w:tcBorders>
            <w:vAlign w:val="center"/>
          </w:tcPr>
          <w:p w14:paraId="09297D13" w14:textId="77777777" w:rsidR="00257DD3" w:rsidRPr="003017E2" w:rsidRDefault="00257DD3" w:rsidP="00257DD3">
            <w:pPr>
              <w:spacing w:line="480" w:lineRule="auto"/>
              <w:jc w:val="center"/>
              <w:rPr>
                <w:rFonts w:ascii="Times New Roman" w:hAnsi="Times New Roman"/>
                <w:vertAlign w:val="superscript"/>
              </w:rPr>
            </w:pPr>
            <w:r w:rsidRPr="003017E2">
              <w:rPr>
                <w:rFonts w:ascii="Times New Roman" w:hAnsi="Times New Roman"/>
              </w:rPr>
              <w:t>Treatment</w:t>
            </w:r>
            <w:r w:rsidRPr="003017E2">
              <w:rPr>
                <w:rFonts w:ascii="Times New Roman" w:hAnsi="Times New Roman"/>
                <w:vertAlign w:val="superscript"/>
              </w:rPr>
              <w:t>A</w:t>
            </w:r>
          </w:p>
        </w:tc>
        <w:tc>
          <w:tcPr>
            <w:tcW w:w="1666" w:type="pct"/>
            <w:tcBorders>
              <w:top w:val="single" w:sz="4" w:space="0" w:color="auto"/>
              <w:bottom w:val="single" w:sz="4" w:space="0" w:color="auto"/>
            </w:tcBorders>
            <w:vAlign w:val="center"/>
          </w:tcPr>
          <w:p w14:paraId="17B006B0" w14:textId="77777777" w:rsidR="00257DD3" w:rsidRPr="003017E2" w:rsidRDefault="00257DD3" w:rsidP="00257DD3">
            <w:pPr>
              <w:spacing w:line="480" w:lineRule="auto"/>
              <w:jc w:val="center"/>
              <w:rPr>
                <w:rFonts w:ascii="Times New Roman" w:hAnsi="Times New Roman"/>
                <w:vertAlign w:val="superscript"/>
              </w:rPr>
            </w:pPr>
            <w:r w:rsidRPr="003017E2">
              <w:rPr>
                <w:rFonts w:ascii="Times New Roman" w:hAnsi="Times New Roman"/>
              </w:rPr>
              <w:t>2019</w:t>
            </w:r>
            <w:r w:rsidRPr="003017E2">
              <w:rPr>
                <w:rFonts w:ascii="Times New Roman" w:hAnsi="Times New Roman"/>
                <w:vertAlign w:val="superscript"/>
              </w:rPr>
              <w:t>B</w:t>
            </w:r>
          </w:p>
        </w:tc>
        <w:tc>
          <w:tcPr>
            <w:tcW w:w="1665" w:type="pct"/>
            <w:tcBorders>
              <w:top w:val="single" w:sz="4" w:space="0" w:color="auto"/>
              <w:bottom w:val="single" w:sz="4" w:space="0" w:color="auto"/>
            </w:tcBorders>
            <w:vAlign w:val="center"/>
          </w:tcPr>
          <w:p w14:paraId="56FD5E09"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2020</w:t>
            </w:r>
          </w:p>
        </w:tc>
      </w:tr>
      <w:tr w:rsidR="00B061BA" w:rsidRPr="003017E2" w14:paraId="4A7F3266" w14:textId="77777777" w:rsidTr="00B061BA">
        <w:trPr>
          <w:trHeight w:hRule="exact" w:val="673"/>
        </w:trPr>
        <w:tc>
          <w:tcPr>
            <w:tcW w:w="1668" w:type="pct"/>
            <w:tcBorders>
              <w:top w:val="single" w:sz="4" w:space="0" w:color="auto"/>
            </w:tcBorders>
            <w:vAlign w:val="center"/>
          </w:tcPr>
          <w:p w14:paraId="09202D56"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CL</w:t>
            </w:r>
          </w:p>
        </w:tc>
        <w:tc>
          <w:tcPr>
            <w:tcW w:w="1666" w:type="pct"/>
            <w:tcBorders>
              <w:top w:val="single" w:sz="4" w:space="0" w:color="auto"/>
            </w:tcBorders>
          </w:tcPr>
          <w:p w14:paraId="32780021"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77.6 ± 4.9 Aa</w:t>
            </w:r>
          </w:p>
        </w:tc>
        <w:tc>
          <w:tcPr>
            <w:tcW w:w="1665" w:type="pct"/>
            <w:tcBorders>
              <w:top w:val="single" w:sz="4" w:space="0" w:color="auto"/>
            </w:tcBorders>
          </w:tcPr>
          <w:p w14:paraId="40A9BB32"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71.5 ± 8.4 Aa</w:t>
            </w:r>
          </w:p>
        </w:tc>
      </w:tr>
      <w:tr w:rsidR="00B061BA" w:rsidRPr="003017E2" w14:paraId="01A7530B" w14:textId="77777777" w:rsidTr="00B061BA">
        <w:trPr>
          <w:trHeight w:hRule="exact" w:val="920"/>
        </w:trPr>
        <w:tc>
          <w:tcPr>
            <w:tcW w:w="1668" w:type="pct"/>
            <w:vAlign w:val="center"/>
          </w:tcPr>
          <w:p w14:paraId="0CBD469A"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PB</w:t>
            </w:r>
          </w:p>
        </w:tc>
        <w:tc>
          <w:tcPr>
            <w:tcW w:w="1666" w:type="pct"/>
            <w:vAlign w:val="center"/>
          </w:tcPr>
          <w:p w14:paraId="544A49BA"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75.3 ± 5.5 Aa</w:t>
            </w:r>
          </w:p>
        </w:tc>
        <w:tc>
          <w:tcPr>
            <w:tcW w:w="1665" w:type="pct"/>
            <w:vAlign w:val="center"/>
          </w:tcPr>
          <w:p w14:paraId="40FB3EDC"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68.2 ± 5.5 Aa</w:t>
            </w:r>
          </w:p>
        </w:tc>
      </w:tr>
      <w:tr w:rsidR="00B061BA" w:rsidRPr="003017E2" w14:paraId="5046A5D6" w14:textId="77777777" w:rsidTr="00B061BA">
        <w:trPr>
          <w:trHeight w:hRule="exact" w:val="920"/>
        </w:trPr>
        <w:tc>
          <w:tcPr>
            <w:tcW w:w="1668" w:type="pct"/>
            <w:vAlign w:val="center"/>
          </w:tcPr>
          <w:p w14:paraId="0B298DAA"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PM</w:t>
            </w:r>
          </w:p>
        </w:tc>
        <w:tc>
          <w:tcPr>
            <w:tcW w:w="1666" w:type="pct"/>
            <w:vAlign w:val="center"/>
          </w:tcPr>
          <w:p w14:paraId="542C5CDE"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78.7 ± 8.5 Aa</w:t>
            </w:r>
          </w:p>
        </w:tc>
        <w:tc>
          <w:tcPr>
            <w:tcW w:w="1665" w:type="pct"/>
            <w:vAlign w:val="center"/>
          </w:tcPr>
          <w:p w14:paraId="44F39923"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66.4 ± 5.3 Aa</w:t>
            </w:r>
          </w:p>
        </w:tc>
      </w:tr>
      <w:tr w:rsidR="00B061BA" w:rsidRPr="003017E2" w14:paraId="37E57AB2" w14:textId="77777777" w:rsidTr="00B061BA">
        <w:trPr>
          <w:trHeight w:hRule="exact" w:val="920"/>
        </w:trPr>
        <w:tc>
          <w:tcPr>
            <w:tcW w:w="1668" w:type="pct"/>
            <w:vAlign w:val="center"/>
          </w:tcPr>
          <w:p w14:paraId="4154DF94"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SB</w:t>
            </w:r>
          </w:p>
        </w:tc>
        <w:tc>
          <w:tcPr>
            <w:tcW w:w="1666" w:type="pct"/>
            <w:vAlign w:val="center"/>
          </w:tcPr>
          <w:p w14:paraId="70120CA0"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79.7 ± 5.0 Aa</w:t>
            </w:r>
          </w:p>
        </w:tc>
        <w:tc>
          <w:tcPr>
            <w:tcW w:w="1665" w:type="pct"/>
            <w:vAlign w:val="center"/>
          </w:tcPr>
          <w:p w14:paraId="7F7B4A7C"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86.2 ± 6.5 Aa</w:t>
            </w:r>
          </w:p>
        </w:tc>
      </w:tr>
      <w:tr w:rsidR="00B061BA" w:rsidRPr="003017E2" w14:paraId="51D86D20" w14:textId="77777777" w:rsidTr="00B061BA">
        <w:trPr>
          <w:trHeight w:hRule="exact" w:val="673"/>
        </w:trPr>
        <w:tc>
          <w:tcPr>
            <w:tcW w:w="1668" w:type="pct"/>
            <w:tcBorders>
              <w:bottom w:val="single" w:sz="4" w:space="0" w:color="auto"/>
            </w:tcBorders>
            <w:vAlign w:val="center"/>
          </w:tcPr>
          <w:p w14:paraId="79A0DE0B"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SM</w:t>
            </w:r>
          </w:p>
        </w:tc>
        <w:tc>
          <w:tcPr>
            <w:tcW w:w="1666" w:type="pct"/>
            <w:tcBorders>
              <w:bottom w:val="single" w:sz="4" w:space="0" w:color="auto"/>
            </w:tcBorders>
            <w:vAlign w:val="center"/>
          </w:tcPr>
          <w:p w14:paraId="2B7354F7"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74.7 ± 7.4 Aa</w:t>
            </w:r>
          </w:p>
        </w:tc>
        <w:tc>
          <w:tcPr>
            <w:tcW w:w="1665" w:type="pct"/>
            <w:tcBorders>
              <w:bottom w:val="single" w:sz="4" w:space="0" w:color="auto"/>
            </w:tcBorders>
            <w:vAlign w:val="center"/>
          </w:tcPr>
          <w:p w14:paraId="028F6312"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76.1 ± 8.4 Aa</w:t>
            </w:r>
          </w:p>
        </w:tc>
      </w:tr>
      <w:tr w:rsidR="00B061BA" w:rsidRPr="003017E2" w14:paraId="516D97AD" w14:textId="77777777" w:rsidTr="00B061BA">
        <w:trPr>
          <w:trHeight w:hRule="exact" w:val="673"/>
        </w:trPr>
        <w:tc>
          <w:tcPr>
            <w:tcW w:w="1668" w:type="pct"/>
            <w:tcBorders>
              <w:top w:val="single" w:sz="4" w:space="0" w:color="auto"/>
            </w:tcBorders>
            <w:vAlign w:val="center"/>
          </w:tcPr>
          <w:p w14:paraId="76DF3852"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i/>
              </w:rPr>
              <w:t xml:space="preserve">F </w:t>
            </w:r>
            <w:r w:rsidRPr="003017E2">
              <w:rPr>
                <w:rFonts w:ascii="Times New Roman" w:hAnsi="Times New Roman"/>
                <w:i/>
                <w:vertAlign w:val="superscript"/>
              </w:rPr>
              <w:t>4,40</w:t>
            </w:r>
          </w:p>
        </w:tc>
        <w:tc>
          <w:tcPr>
            <w:tcW w:w="3332" w:type="pct"/>
            <w:gridSpan w:val="2"/>
            <w:tcBorders>
              <w:top w:val="single" w:sz="4" w:space="0" w:color="auto"/>
            </w:tcBorders>
            <w:vAlign w:val="center"/>
          </w:tcPr>
          <w:p w14:paraId="6C808E82"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1.69</w:t>
            </w:r>
          </w:p>
          <w:p w14:paraId="1AE800A6"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__</w:t>
            </w:r>
          </w:p>
        </w:tc>
      </w:tr>
      <w:tr w:rsidR="00B061BA" w:rsidRPr="003017E2" w14:paraId="26EE0C0A" w14:textId="77777777" w:rsidTr="00B061BA">
        <w:trPr>
          <w:trHeight w:hRule="exact" w:val="673"/>
        </w:trPr>
        <w:tc>
          <w:tcPr>
            <w:tcW w:w="1668" w:type="pct"/>
            <w:tcBorders>
              <w:bottom w:val="single" w:sz="4" w:space="0" w:color="auto"/>
            </w:tcBorders>
            <w:vAlign w:val="center"/>
          </w:tcPr>
          <w:p w14:paraId="7460AA9A"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i/>
                <w:iCs/>
              </w:rPr>
              <w:t>P</w:t>
            </w:r>
          </w:p>
        </w:tc>
        <w:tc>
          <w:tcPr>
            <w:tcW w:w="3332" w:type="pct"/>
            <w:gridSpan w:val="2"/>
            <w:tcBorders>
              <w:bottom w:val="single" w:sz="4" w:space="0" w:color="auto"/>
            </w:tcBorders>
            <w:vAlign w:val="center"/>
          </w:tcPr>
          <w:p w14:paraId="3B7DBF38"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0.17</w:t>
            </w:r>
          </w:p>
          <w:p w14:paraId="621DA920" w14:textId="77777777" w:rsidR="00257DD3" w:rsidRPr="003017E2" w:rsidRDefault="00257DD3" w:rsidP="00257DD3">
            <w:pPr>
              <w:spacing w:line="480" w:lineRule="auto"/>
              <w:jc w:val="center"/>
              <w:rPr>
                <w:rFonts w:ascii="Times New Roman" w:hAnsi="Times New Roman"/>
              </w:rPr>
            </w:pPr>
            <w:r w:rsidRPr="003017E2">
              <w:rPr>
                <w:rFonts w:ascii="Times New Roman" w:hAnsi="Times New Roman"/>
              </w:rPr>
              <w:t>__</w:t>
            </w:r>
          </w:p>
        </w:tc>
      </w:tr>
    </w:tbl>
    <w:p w14:paraId="1550A630" w14:textId="77777777" w:rsidR="00257DD3" w:rsidRPr="003017E2" w:rsidRDefault="00257DD3"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vertAlign w:val="superscript"/>
        </w:rPr>
        <w:t>A</w:t>
      </w:r>
      <w:r w:rsidRPr="003017E2">
        <w:rPr>
          <w:rFonts w:ascii="Times New Roman" w:eastAsia="Calibri" w:hAnsi="Times New Roman" w:cs="Times New Roman"/>
          <w:sz w:val="24"/>
          <w:szCs w:val="24"/>
        </w:rPr>
        <w:t xml:space="preserve"> Treatments with the same uppercase letter do not differ (P &gt; 0.05)</w:t>
      </w:r>
    </w:p>
    <w:p w14:paraId="52044F03" w14:textId="77777777" w:rsidR="00257DD3" w:rsidRPr="003017E2" w:rsidRDefault="00257DD3"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vertAlign w:val="superscript"/>
        </w:rPr>
        <w:t>B</w:t>
      </w:r>
      <w:r w:rsidRPr="003017E2">
        <w:rPr>
          <w:rFonts w:ascii="Times New Roman" w:eastAsia="Calibri" w:hAnsi="Times New Roman" w:cs="Times New Roman"/>
          <w:sz w:val="24"/>
          <w:szCs w:val="24"/>
        </w:rPr>
        <w:t xml:space="preserve"> Between years, treatments with the same lowercase letter do not differ (P &gt; 0.05)</w:t>
      </w:r>
    </w:p>
    <w:p w14:paraId="0A57FC30" w14:textId="77777777" w:rsidR="00257DD3" w:rsidRPr="003017E2" w:rsidRDefault="00257DD3" w:rsidP="00257DD3">
      <w:pPr>
        <w:spacing w:line="480" w:lineRule="auto"/>
        <w:rPr>
          <w:rFonts w:ascii="Times New Roman" w:eastAsia="Calibri" w:hAnsi="Times New Roman" w:cs="Times New Roman"/>
          <w:sz w:val="24"/>
          <w:szCs w:val="24"/>
        </w:rPr>
      </w:pPr>
    </w:p>
    <w:p w14:paraId="6C726599" w14:textId="77777777" w:rsidR="00257DD3" w:rsidRPr="003017E2" w:rsidRDefault="00257DD3" w:rsidP="00257DD3">
      <w:pPr>
        <w:spacing w:line="480" w:lineRule="auto"/>
        <w:rPr>
          <w:rFonts w:ascii="Times New Roman" w:eastAsia="Calibri" w:hAnsi="Times New Roman" w:cs="Times New Roman"/>
          <w:sz w:val="24"/>
          <w:szCs w:val="24"/>
        </w:rPr>
      </w:pPr>
    </w:p>
    <w:p w14:paraId="7BB08634" w14:textId="77777777" w:rsidR="00257DD3" w:rsidRPr="003017E2" w:rsidRDefault="00257DD3" w:rsidP="00257DD3">
      <w:pPr>
        <w:spacing w:line="240" w:lineRule="auto"/>
        <w:rPr>
          <w:rFonts w:ascii="Times New Roman" w:eastAsia="Calibri" w:hAnsi="Times New Roman" w:cs="Times New Roman"/>
          <w:sz w:val="24"/>
          <w:szCs w:val="24"/>
        </w:rPr>
      </w:pPr>
    </w:p>
    <w:p w14:paraId="3E198130" w14:textId="77777777" w:rsidR="00257DD3" w:rsidRPr="003017E2" w:rsidRDefault="00257DD3" w:rsidP="00257DD3">
      <w:pPr>
        <w:spacing w:line="480" w:lineRule="auto"/>
        <w:rPr>
          <w:rFonts w:ascii="Times New Roman" w:eastAsia="Calibri" w:hAnsi="Times New Roman" w:cs="Times New Roman"/>
          <w:b/>
          <w:sz w:val="24"/>
          <w:szCs w:val="24"/>
        </w:rPr>
      </w:pPr>
    </w:p>
    <w:p w14:paraId="71C7C9A1" w14:textId="77777777" w:rsidR="00B061BA" w:rsidRDefault="00B061BA" w:rsidP="00257DD3">
      <w:pPr>
        <w:spacing w:line="480" w:lineRule="auto"/>
        <w:rPr>
          <w:rFonts w:ascii="Times New Roman" w:eastAsia="Calibri" w:hAnsi="Times New Roman" w:cs="Times New Roman"/>
          <w:b/>
          <w:sz w:val="24"/>
          <w:szCs w:val="24"/>
        </w:rPr>
      </w:pPr>
    </w:p>
    <w:p w14:paraId="3CDAE4C8" w14:textId="6B0DEFE8" w:rsidR="00257DD3" w:rsidRPr="003017E2" w:rsidRDefault="00257DD3" w:rsidP="00257DD3">
      <w:pPr>
        <w:spacing w:line="480" w:lineRule="auto"/>
        <w:rPr>
          <w:rFonts w:ascii="Times New Roman" w:eastAsia="Calibri" w:hAnsi="Times New Roman" w:cs="Times New Roman"/>
          <w:sz w:val="24"/>
          <w:szCs w:val="24"/>
        </w:rPr>
      </w:pPr>
      <w:r w:rsidRPr="003017E2">
        <w:rPr>
          <w:rFonts w:ascii="Times New Roman" w:eastAsia="Calibri" w:hAnsi="Times New Roman" w:cs="Times New Roman"/>
          <w:b/>
          <w:sz w:val="24"/>
          <w:szCs w:val="24"/>
        </w:rPr>
        <w:lastRenderedPageBreak/>
        <w:t xml:space="preserve">Table </w:t>
      </w:r>
      <w:r w:rsidR="004F14D1">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.5</w:t>
      </w:r>
      <w:r w:rsidRPr="003017E2">
        <w:rPr>
          <w:rFonts w:ascii="Times New Roman" w:eastAsia="Calibri" w:hAnsi="Times New Roman" w:cs="Times New Roman"/>
          <w:sz w:val="24"/>
          <w:szCs w:val="24"/>
        </w:rPr>
        <w:t xml:space="preserve">. </w:t>
      </w:r>
      <w:r w:rsidR="00BF755A" w:rsidRPr="003017E2">
        <w:rPr>
          <w:rFonts w:ascii="Times New Roman" w:hAnsi="Times New Roman" w:cs="Times New Roman"/>
          <w:sz w:val="24"/>
          <w:szCs w:val="24"/>
        </w:rPr>
        <w:t>Species that were included in bobwhite food plants category and species that were used to calculate deer forage availability and NCC at all sites (n=11) across Tennessee and Alabama, USA, June–August 2019 and 2020.</w:t>
      </w:r>
    </w:p>
    <w:tbl>
      <w:tblPr>
        <w:tblStyle w:val="TableGrid2"/>
        <w:tblW w:w="8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Look w:val="04A0" w:firstRow="1" w:lastRow="0" w:firstColumn="1" w:lastColumn="0" w:noHBand="0" w:noVBand="1"/>
      </w:tblPr>
      <w:tblGrid>
        <w:gridCol w:w="2880"/>
        <w:gridCol w:w="2880"/>
        <w:gridCol w:w="1169"/>
        <w:gridCol w:w="1008"/>
        <w:gridCol w:w="1008"/>
      </w:tblGrid>
      <w:tr w:rsidR="00257DD3" w:rsidRPr="003017E2" w14:paraId="1EA1516C" w14:textId="77777777" w:rsidTr="00B061BA">
        <w:trPr>
          <w:trHeight w:hRule="exact" w:val="432"/>
        </w:trPr>
        <w:tc>
          <w:tcPr>
            <w:tcW w:w="2880" w:type="dxa"/>
            <w:tcBorders>
              <w:top w:val="single" w:sz="4" w:space="0" w:color="auto"/>
              <w:bottom w:val="single" w:sz="4" w:space="0" w:color="auto"/>
            </w:tcBorders>
            <w:shd w:val="clear" w:color="auto" w:fill="FFFFFF"/>
            <w:vAlign w:val="bottom"/>
          </w:tcPr>
          <w:p w14:paraId="34879902"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common name</w:t>
            </w:r>
          </w:p>
        </w:tc>
        <w:tc>
          <w:tcPr>
            <w:tcW w:w="2880" w:type="dxa"/>
            <w:tcBorders>
              <w:top w:val="single" w:sz="4" w:space="0" w:color="auto"/>
              <w:bottom w:val="single" w:sz="4" w:space="0" w:color="auto"/>
            </w:tcBorders>
            <w:shd w:val="clear" w:color="auto" w:fill="FFFFFF"/>
            <w:vAlign w:val="bottom"/>
          </w:tcPr>
          <w:p w14:paraId="5105BF16"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scientific name</w:t>
            </w:r>
          </w:p>
        </w:tc>
        <w:tc>
          <w:tcPr>
            <w:tcW w:w="1169" w:type="dxa"/>
            <w:tcBorders>
              <w:top w:val="single" w:sz="4" w:space="0" w:color="auto"/>
              <w:bottom w:val="single" w:sz="4" w:space="0" w:color="auto"/>
            </w:tcBorders>
            <w:shd w:val="clear" w:color="auto" w:fill="FFFFFF"/>
            <w:vAlign w:val="bottom"/>
          </w:tcPr>
          <w:p w14:paraId="64809544" w14:textId="77777777" w:rsidR="00257DD3" w:rsidRPr="003017E2" w:rsidRDefault="00257DD3" w:rsidP="00257DD3">
            <w:pPr>
              <w:spacing w:before="60" w:line="480" w:lineRule="auto"/>
              <w:jc w:val="center"/>
              <w:rPr>
                <w:rFonts w:ascii="Times New Roman" w:hAnsi="Times New Roman"/>
                <w:vertAlign w:val="superscript"/>
              </w:rPr>
            </w:pPr>
            <w:r w:rsidRPr="003017E2">
              <w:rPr>
                <w:rFonts w:ascii="Times New Roman" w:hAnsi="Times New Roman"/>
              </w:rPr>
              <w:t>life form</w:t>
            </w:r>
          </w:p>
        </w:tc>
        <w:tc>
          <w:tcPr>
            <w:tcW w:w="1008" w:type="dxa"/>
            <w:tcBorders>
              <w:top w:val="single" w:sz="4" w:space="0" w:color="auto"/>
              <w:bottom w:val="single" w:sz="4" w:space="0" w:color="auto"/>
            </w:tcBorders>
            <w:shd w:val="clear" w:color="auto" w:fill="FFFFFF"/>
            <w:vAlign w:val="center"/>
          </w:tcPr>
          <w:p w14:paraId="33EB4F95" w14:textId="77777777" w:rsidR="00257DD3" w:rsidRPr="003017E2" w:rsidRDefault="00257DD3" w:rsidP="00B061BA">
            <w:pPr>
              <w:spacing w:before="60" w:line="480" w:lineRule="auto"/>
              <w:jc w:val="center"/>
              <w:rPr>
                <w:rFonts w:ascii="Times New Roman" w:hAnsi="Times New Roman"/>
                <w:vertAlign w:val="superscript"/>
              </w:rPr>
            </w:pPr>
            <w:r w:rsidRPr="003017E2">
              <w:rPr>
                <w:rFonts w:ascii="Times New Roman" w:hAnsi="Times New Roman"/>
              </w:rPr>
              <w:t>QF</w:t>
            </w:r>
            <w:r w:rsidRPr="003017E2">
              <w:rPr>
                <w:rFonts w:ascii="Times New Roman" w:hAnsi="Times New Roman"/>
                <w:vertAlign w:val="superscript"/>
              </w:rPr>
              <w:t>a</w:t>
            </w:r>
          </w:p>
        </w:tc>
        <w:tc>
          <w:tcPr>
            <w:tcW w:w="1008" w:type="dxa"/>
            <w:tcBorders>
              <w:top w:val="single" w:sz="4" w:space="0" w:color="auto"/>
              <w:bottom w:val="single" w:sz="4" w:space="0" w:color="auto"/>
            </w:tcBorders>
            <w:shd w:val="clear" w:color="auto" w:fill="FFFFFF"/>
            <w:vAlign w:val="bottom"/>
          </w:tcPr>
          <w:p w14:paraId="6558E6F6" w14:textId="77777777" w:rsidR="00257DD3" w:rsidRPr="003017E2" w:rsidRDefault="00257DD3" w:rsidP="00257DD3">
            <w:pPr>
              <w:spacing w:before="60" w:line="480" w:lineRule="auto"/>
              <w:jc w:val="center"/>
              <w:rPr>
                <w:rFonts w:ascii="Times New Roman" w:hAnsi="Times New Roman"/>
                <w:vertAlign w:val="superscript"/>
              </w:rPr>
            </w:pPr>
            <w:r w:rsidRPr="003017E2">
              <w:rPr>
                <w:rFonts w:ascii="Times New Roman" w:hAnsi="Times New Roman"/>
              </w:rPr>
              <w:t>DF</w:t>
            </w:r>
            <w:r w:rsidRPr="003017E2">
              <w:rPr>
                <w:rFonts w:ascii="Times New Roman" w:hAnsi="Times New Roman"/>
                <w:vertAlign w:val="superscript"/>
              </w:rPr>
              <w:t>b</w:t>
            </w:r>
          </w:p>
        </w:tc>
      </w:tr>
      <w:tr w:rsidR="00257DD3" w:rsidRPr="003017E2" w14:paraId="04043018" w14:textId="77777777" w:rsidTr="00B061BA">
        <w:trPr>
          <w:trHeight w:hRule="exact" w:val="432"/>
        </w:trPr>
        <w:tc>
          <w:tcPr>
            <w:tcW w:w="2880" w:type="dxa"/>
            <w:tcBorders>
              <w:top w:val="single" w:sz="4" w:space="0" w:color="auto"/>
            </w:tcBorders>
            <w:shd w:val="clear" w:color="auto" w:fill="FFFFFF"/>
          </w:tcPr>
          <w:p w14:paraId="2DBD5ED9"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black raspberry</w:t>
            </w:r>
          </w:p>
        </w:tc>
        <w:tc>
          <w:tcPr>
            <w:tcW w:w="2880" w:type="dxa"/>
            <w:tcBorders>
              <w:top w:val="single" w:sz="4" w:space="0" w:color="auto"/>
            </w:tcBorders>
            <w:shd w:val="clear" w:color="auto" w:fill="FFFFFF"/>
          </w:tcPr>
          <w:p w14:paraId="54EC70AA"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Rubus occidentalis</w:t>
            </w:r>
          </w:p>
        </w:tc>
        <w:tc>
          <w:tcPr>
            <w:tcW w:w="1169" w:type="dxa"/>
            <w:tcBorders>
              <w:top w:val="single" w:sz="4" w:space="0" w:color="auto"/>
            </w:tcBorders>
            <w:shd w:val="clear" w:color="auto" w:fill="FFFFFF"/>
          </w:tcPr>
          <w:p w14:paraId="0DAB0EB1"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Bramble</w:t>
            </w:r>
          </w:p>
          <w:p w14:paraId="765F431C" w14:textId="77777777" w:rsidR="00257DD3" w:rsidRPr="003017E2" w:rsidRDefault="00257DD3" w:rsidP="00257DD3">
            <w:pPr>
              <w:spacing w:before="60" w:line="480" w:lineRule="auto"/>
              <w:rPr>
                <w:rFonts w:ascii="Times New Roman" w:hAnsi="Times New Roman"/>
              </w:rPr>
            </w:pPr>
          </w:p>
        </w:tc>
        <w:tc>
          <w:tcPr>
            <w:tcW w:w="1008" w:type="dxa"/>
            <w:tcBorders>
              <w:top w:val="single" w:sz="4" w:space="0" w:color="auto"/>
            </w:tcBorders>
            <w:shd w:val="clear" w:color="auto" w:fill="FFFFFF"/>
          </w:tcPr>
          <w:p w14:paraId="3F9E8CD2"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tcBorders>
              <w:top w:val="single" w:sz="4" w:space="0" w:color="auto"/>
            </w:tcBorders>
            <w:shd w:val="clear" w:color="auto" w:fill="FFFFFF"/>
          </w:tcPr>
          <w:p w14:paraId="408D33AC"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42C9217F" w14:textId="77777777" w:rsidTr="00B061BA">
        <w:trPr>
          <w:trHeight w:hRule="exact" w:val="432"/>
        </w:trPr>
        <w:tc>
          <w:tcPr>
            <w:tcW w:w="2880" w:type="dxa"/>
            <w:shd w:val="clear" w:color="auto" w:fill="FFFFFF"/>
          </w:tcPr>
          <w:p w14:paraId="2FB5BDB2"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blackberry</w:t>
            </w:r>
          </w:p>
        </w:tc>
        <w:tc>
          <w:tcPr>
            <w:tcW w:w="2880" w:type="dxa"/>
            <w:shd w:val="clear" w:color="auto" w:fill="FFFFFF"/>
          </w:tcPr>
          <w:p w14:paraId="6A3B193F"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Rubus spp.</w:t>
            </w:r>
          </w:p>
        </w:tc>
        <w:tc>
          <w:tcPr>
            <w:tcW w:w="1169" w:type="dxa"/>
            <w:shd w:val="clear" w:color="auto" w:fill="FFFFFF"/>
          </w:tcPr>
          <w:p w14:paraId="78447FF1"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Bramble</w:t>
            </w:r>
          </w:p>
        </w:tc>
        <w:tc>
          <w:tcPr>
            <w:tcW w:w="1008" w:type="dxa"/>
            <w:shd w:val="clear" w:color="auto" w:fill="FFFFFF"/>
            <w:vAlign w:val="center"/>
          </w:tcPr>
          <w:p w14:paraId="76ED3CA1"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063BE4E7"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091BB715" w14:textId="77777777" w:rsidTr="00B061BA">
        <w:trPr>
          <w:trHeight w:hRule="exact" w:val="432"/>
        </w:trPr>
        <w:tc>
          <w:tcPr>
            <w:tcW w:w="2880" w:type="dxa"/>
            <w:shd w:val="clear" w:color="auto" w:fill="FFFFFF"/>
          </w:tcPr>
          <w:p w14:paraId="3916EC17"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cat greenbrier</w:t>
            </w:r>
          </w:p>
        </w:tc>
        <w:tc>
          <w:tcPr>
            <w:tcW w:w="2880" w:type="dxa"/>
            <w:shd w:val="clear" w:color="auto" w:fill="FFFFFF"/>
          </w:tcPr>
          <w:p w14:paraId="3F6BF7DC"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Smilax glauca</w:t>
            </w:r>
          </w:p>
        </w:tc>
        <w:tc>
          <w:tcPr>
            <w:tcW w:w="1169" w:type="dxa"/>
            <w:shd w:val="clear" w:color="auto" w:fill="FFFFFF"/>
          </w:tcPr>
          <w:p w14:paraId="2C109408"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Bramble</w:t>
            </w:r>
          </w:p>
        </w:tc>
        <w:tc>
          <w:tcPr>
            <w:tcW w:w="1008" w:type="dxa"/>
            <w:shd w:val="clear" w:color="auto" w:fill="FFFFFF"/>
            <w:vAlign w:val="center"/>
          </w:tcPr>
          <w:p w14:paraId="130BB9F8"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43EA2860"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023D25CA" w14:textId="77777777" w:rsidTr="00B061BA">
        <w:trPr>
          <w:trHeight w:hRule="exact" w:val="432"/>
        </w:trPr>
        <w:tc>
          <w:tcPr>
            <w:tcW w:w="2880" w:type="dxa"/>
            <w:shd w:val="clear" w:color="auto" w:fill="FFFFFF"/>
          </w:tcPr>
          <w:p w14:paraId="074B49B2"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common greenbrier</w:t>
            </w:r>
          </w:p>
        </w:tc>
        <w:tc>
          <w:tcPr>
            <w:tcW w:w="2880" w:type="dxa"/>
            <w:shd w:val="clear" w:color="auto" w:fill="FFFFFF"/>
          </w:tcPr>
          <w:p w14:paraId="6E56D374"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Smilax rotundifolia</w:t>
            </w:r>
          </w:p>
        </w:tc>
        <w:tc>
          <w:tcPr>
            <w:tcW w:w="1169" w:type="dxa"/>
            <w:shd w:val="clear" w:color="auto" w:fill="FFFFFF"/>
          </w:tcPr>
          <w:p w14:paraId="13FB0646"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Bramble</w:t>
            </w:r>
          </w:p>
        </w:tc>
        <w:tc>
          <w:tcPr>
            <w:tcW w:w="1008" w:type="dxa"/>
            <w:shd w:val="clear" w:color="auto" w:fill="FFFFFF"/>
            <w:vAlign w:val="center"/>
          </w:tcPr>
          <w:p w14:paraId="202C6C18"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633BA531"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65105EFF" w14:textId="77777777" w:rsidTr="00B061BA">
        <w:trPr>
          <w:trHeight w:hRule="exact" w:val="432"/>
        </w:trPr>
        <w:tc>
          <w:tcPr>
            <w:tcW w:w="2880" w:type="dxa"/>
            <w:shd w:val="clear" w:color="auto" w:fill="FFFFFF"/>
          </w:tcPr>
          <w:p w14:paraId="7EDF79D1"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sensitive briar</w:t>
            </w:r>
          </w:p>
        </w:tc>
        <w:tc>
          <w:tcPr>
            <w:tcW w:w="2880" w:type="dxa"/>
            <w:shd w:val="clear" w:color="auto" w:fill="FFFFFF"/>
          </w:tcPr>
          <w:p w14:paraId="5E51330C"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Mimosa microphylla</w:t>
            </w:r>
          </w:p>
        </w:tc>
        <w:tc>
          <w:tcPr>
            <w:tcW w:w="1169" w:type="dxa"/>
            <w:shd w:val="clear" w:color="auto" w:fill="FFFFFF"/>
          </w:tcPr>
          <w:p w14:paraId="6C204852"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Bramble</w:t>
            </w:r>
          </w:p>
        </w:tc>
        <w:tc>
          <w:tcPr>
            <w:tcW w:w="1008" w:type="dxa"/>
            <w:shd w:val="clear" w:color="auto" w:fill="FFFFFF"/>
            <w:vAlign w:val="center"/>
          </w:tcPr>
          <w:p w14:paraId="2D836062"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24156D57" w14:textId="77777777" w:rsidR="00257DD3" w:rsidRPr="003017E2" w:rsidRDefault="00257DD3" w:rsidP="00257DD3">
            <w:pPr>
              <w:spacing w:before="60" w:line="480" w:lineRule="auto"/>
              <w:jc w:val="center"/>
              <w:rPr>
                <w:rFonts w:ascii="Times New Roman" w:hAnsi="Times New Roman"/>
              </w:rPr>
            </w:pPr>
          </w:p>
        </w:tc>
      </w:tr>
      <w:tr w:rsidR="00257DD3" w:rsidRPr="003017E2" w14:paraId="7BEAD2AC" w14:textId="77777777" w:rsidTr="00B061BA">
        <w:trPr>
          <w:trHeight w:hRule="exact" w:val="432"/>
        </w:trPr>
        <w:tc>
          <w:tcPr>
            <w:tcW w:w="2880" w:type="dxa"/>
            <w:shd w:val="clear" w:color="auto" w:fill="FFFFFF"/>
          </w:tcPr>
          <w:p w14:paraId="401945E9"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multiflora rose</w:t>
            </w:r>
          </w:p>
        </w:tc>
        <w:tc>
          <w:tcPr>
            <w:tcW w:w="2880" w:type="dxa"/>
            <w:shd w:val="clear" w:color="auto" w:fill="FFFFFF"/>
          </w:tcPr>
          <w:p w14:paraId="249BDD5A"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Rosa multiflora</w:t>
            </w:r>
          </w:p>
        </w:tc>
        <w:tc>
          <w:tcPr>
            <w:tcW w:w="1169" w:type="dxa"/>
            <w:shd w:val="clear" w:color="auto" w:fill="FFFFFF"/>
          </w:tcPr>
          <w:p w14:paraId="0A879A25"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Bramble</w:t>
            </w:r>
          </w:p>
        </w:tc>
        <w:tc>
          <w:tcPr>
            <w:tcW w:w="1008" w:type="dxa"/>
            <w:shd w:val="clear" w:color="auto" w:fill="FFFFFF"/>
            <w:vAlign w:val="center"/>
          </w:tcPr>
          <w:p w14:paraId="0F3125C2"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6B822C4F"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4FCF37E9" w14:textId="77777777" w:rsidTr="00B061BA">
        <w:trPr>
          <w:trHeight w:hRule="exact" w:val="432"/>
        </w:trPr>
        <w:tc>
          <w:tcPr>
            <w:tcW w:w="2880" w:type="dxa"/>
            <w:shd w:val="clear" w:color="auto" w:fill="FFFFFF"/>
          </w:tcPr>
          <w:p w14:paraId="7AA119F9"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northern dewberry</w:t>
            </w:r>
          </w:p>
        </w:tc>
        <w:tc>
          <w:tcPr>
            <w:tcW w:w="2880" w:type="dxa"/>
            <w:shd w:val="clear" w:color="auto" w:fill="FFFFFF"/>
          </w:tcPr>
          <w:p w14:paraId="116E71A7"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Rubus flagellaris</w:t>
            </w:r>
          </w:p>
        </w:tc>
        <w:tc>
          <w:tcPr>
            <w:tcW w:w="1169" w:type="dxa"/>
            <w:shd w:val="clear" w:color="auto" w:fill="FFFFFF"/>
          </w:tcPr>
          <w:p w14:paraId="550AC173"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Bramble</w:t>
            </w:r>
          </w:p>
        </w:tc>
        <w:tc>
          <w:tcPr>
            <w:tcW w:w="1008" w:type="dxa"/>
            <w:shd w:val="clear" w:color="auto" w:fill="FFFFFF"/>
            <w:vAlign w:val="center"/>
          </w:tcPr>
          <w:p w14:paraId="18AC31F2"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2104CA3D"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1CB5D59D" w14:textId="77777777" w:rsidTr="00B061BA">
        <w:trPr>
          <w:trHeight w:hRule="exact" w:val="432"/>
        </w:trPr>
        <w:tc>
          <w:tcPr>
            <w:tcW w:w="2880" w:type="dxa"/>
            <w:shd w:val="clear" w:color="auto" w:fill="FFFFFF"/>
          </w:tcPr>
          <w:p w14:paraId="5BA0D6DC"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rose spp.</w:t>
            </w:r>
          </w:p>
        </w:tc>
        <w:tc>
          <w:tcPr>
            <w:tcW w:w="2880" w:type="dxa"/>
            <w:shd w:val="clear" w:color="auto" w:fill="FFFFFF"/>
          </w:tcPr>
          <w:p w14:paraId="445FA15E"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Rosa spp.</w:t>
            </w:r>
          </w:p>
        </w:tc>
        <w:tc>
          <w:tcPr>
            <w:tcW w:w="1169" w:type="dxa"/>
            <w:shd w:val="clear" w:color="auto" w:fill="FFFFFF"/>
          </w:tcPr>
          <w:p w14:paraId="23BE7F1F"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Bramble</w:t>
            </w:r>
          </w:p>
        </w:tc>
        <w:tc>
          <w:tcPr>
            <w:tcW w:w="1008" w:type="dxa"/>
            <w:shd w:val="clear" w:color="auto" w:fill="FFFFFF"/>
            <w:vAlign w:val="center"/>
          </w:tcPr>
          <w:p w14:paraId="5E1F9849"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7D22020E"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6B029512" w14:textId="77777777" w:rsidTr="00B061BA">
        <w:trPr>
          <w:trHeight w:hRule="exact" w:val="432"/>
        </w:trPr>
        <w:tc>
          <w:tcPr>
            <w:tcW w:w="2880" w:type="dxa"/>
            <w:shd w:val="clear" w:color="auto" w:fill="FFFFFF"/>
          </w:tcPr>
          <w:p w14:paraId="06D0ABB3"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saw greenbrier</w:t>
            </w:r>
          </w:p>
        </w:tc>
        <w:tc>
          <w:tcPr>
            <w:tcW w:w="2880" w:type="dxa"/>
            <w:shd w:val="clear" w:color="auto" w:fill="FFFFFF"/>
          </w:tcPr>
          <w:p w14:paraId="0E57A655"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Smilax bonanox</w:t>
            </w:r>
          </w:p>
        </w:tc>
        <w:tc>
          <w:tcPr>
            <w:tcW w:w="1169" w:type="dxa"/>
            <w:shd w:val="clear" w:color="auto" w:fill="FFFFFF"/>
          </w:tcPr>
          <w:p w14:paraId="5394B61D"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Bramble</w:t>
            </w:r>
          </w:p>
        </w:tc>
        <w:tc>
          <w:tcPr>
            <w:tcW w:w="1008" w:type="dxa"/>
            <w:shd w:val="clear" w:color="auto" w:fill="FFFFFF"/>
            <w:vAlign w:val="center"/>
          </w:tcPr>
          <w:p w14:paraId="0B1B48F6"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30CAB15A"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221D4A2F" w14:textId="77777777" w:rsidTr="00B061BA">
        <w:trPr>
          <w:trHeight w:hRule="exact" w:val="432"/>
        </w:trPr>
        <w:tc>
          <w:tcPr>
            <w:tcW w:w="2880" w:type="dxa"/>
            <w:shd w:val="clear" w:color="auto" w:fill="FFFFFF"/>
          </w:tcPr>
          <w:p w14:paraId="5D1DC966" w14:textId="0C02647E" w:rsidR="00257DD3" w:rsidRPr="003017E2" w:rsidRDefault="00874A5A" w:rsidP="00257DD3">
            <w:pPr>
              <w:spacing w:before="60" w:line="480" w:lineRule="auto"/>
              <w:rPr>
                <w:rFonts w:ascii="Times New Roman" w:hAnsi="Times New Roman"/>
              </w:rPr>
            </w:pPr>
            <w:r>
              <w:rPr>
                <w:rFonts w:ascii="Times New Roman" w:hAnsi="Times New Roman"/>
              </w:rPr>
              <w:t>A</w:t>
            </w:r>
            <w:r w:rsidR="00257DD3" w:rsidRPr="003017E2">
              <w:rPr>
                <w:rFonts w:ascii="Times New Roman" w:hAnsi="Times New Roman"/>
              </w:rPr>
              <w:t>maranthus spp.</w:t>
            </w:r>
          </w:p>
        </w:tc>
        <w:tc>
          <w:tcPr>
            <w:tcW w:w="2880" w:type="dxa"/>
            <w:shd w:val="clear" w:color="auto" w:fill="FFFFFF"/>
          </w:tcPr>
          <w:p w14:paraId="5AC4439E"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Amaranthus spp.</w:t>
            </w:r>
          </w:p>
        </w:tc>
        <w:tc>
          <w:tcPr>
            <w:tcW w:w="1169" w:type="dxa"/>
            <w:shd w:val="clear" w:color="auto" w:fill="FFFFFF"/>
          </w:tcPr>
          <w:p w14:paraId="3662DE03"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09EBFC39"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3D37D619" w14:textId="77777777" w:rsidR="00257DD3" w:rsidRPr="003017E2" w:rsidRDefault="00257DD3" w:rsidP="00257DD3">
            <w:pPr>
              <w:spacing w:before="60" w:line="480" w:lineRule="auto"/>
              <w:jc w:val="center"/>
              <w:rPr>
                <w:rFonts w:ascii="Times New Roman" w:hAnsi="Times New Roman"/>
              </w:rPr>
            </w:pPr>
          </w:p>
        </w:tc>
      </w:tr>
      <w:tr w:rsidR="00257DD3" w:rsidRPr="003017E2" w14:paraId="54278AE8" w14:textId="77777777" w:rsidTr="00B061BA">
        <w:trPr>
          <w:trHeight w:hRule="exact" w:val="432"/>
        </w:trPr>
        <w:tc>
          <w:tcPr>
            <w:tcW w:w="2880" w:type="dxa"/>
            <w:shd w:val="clear" w:color="auto" w:fill="FFFFFF"/>
          </w:tcPr>
          <w:p w14:paraId="58B3C364"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American black nightshade</w:t>
            </w:r>
          </w:p>
        </w:tc>
        <w:tc>
          <w:tcPr>
            <w:tcW w:w="2880" w:type="dxa"/>
            <w:shd w:val="clear" w:color="auto" w:fill="FFFFFF"/>
          </w:tcPr>
          <w:p w14:paraId="035BB6C3"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Solanum americanum</w:t>
            </w:r>
          </w:p>
        </w:tc>
        <w:tc>
          <w:tcPr>
            <w:tcW w:w="1169" w:type="dxa"/>
            <w:shd w:val="clear" w:color="auto" w:fill="FFFFFF"/>
          </w:tcPr>
          <w:p w14:paraId="707F0BBD"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54F234A4"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6ADA4F77" w14:textId="77777777" w:rsidR="00257DD3" w:rsidRPr="003017E2" w:rsidRDefault="00257DD3" w:rsidP="00257DD3">
            <w:pPr>
              <w:spacing w:before="60" w:line="480" w:lineRule="auto"/>
              <w:jc w:val="center"/>
              <w:rPr>
                <w:rFonts w:ascii="Times New Roman" w:hAnsi="Times New Roman"/>
              </w:rPr>
            </w:pPr>
          </w:p>
        </w:tc>
      </w:tr>
      <w:tr w:rsidR="00257DD3" w:rsidRPr="003017E2" w14:paraId="35E1502F" w14:textId="77777777" w:rsidTr="00B061BA">
        <w:trPr>
          <w:trHeight w:hRule="exact" w:val="432"/>
        </w:trPr>
        <w:tc>
          <w:tcPr>
            <w:tcW w:w="2880" w:type="dxa"/>
            <w:shd w:val="clear" w:color="auto" w:fill="FFFFFF"/>
          </w:tcPr>
          <w:p w14:paraId="0C08B7BB"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American burnweed</w:t>
            </w:r>
          </w:p>
        </w:tc>
        <w:tc>
          <w:tcPr>
            <w:tcW w:w="2880" w:type="dxa"/>
            <w:shd w:val="clear" w:color="auto" w:fill="FFFFFF"/>
          </w:tcPr>
          <w:p w14:paraId="457D456B"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Erechtites hieraciifolius</w:t>
            </w:r>
          </w:p>
        </w:tc>
        <w:tc>
          <w:tcPr>
            <w:tcW w:w="1169" w:type="dxa"/>
            <w:shd w:val="clear" w:color="auto" w:fill="FFFFFF"/>
          </w:tcPr>
          <w:p w14:paraId="71DCF475"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449B1D7F" w14:textId="77777777" w:rsidR="00257DD3" w:rsidRPr="003017E2" w:rsidRDefault="00257DD3" w:rsidP="00257DD3">
            <w:pPr>
              <w:spacing w:before="60" w:line="480" w:lineRule="auto"/>
              <w:jc w:val="center"/>
              <w:rPr>
                <w:rFonts w:ascii="Times New Roman" w:hAnsi="Times New Roman"/>
              </w:rPr>
            </w:pPr>
          </w:p>
        </w:tc>
        <w:tc>
          <w:tcPr>
            <w:tcW w:w="1008" w:type="dxa"/>
            <w:shd w:val="clear" w:color="auto" w:fill="FFFFFF"/>
          </w:tcPr>
          <w:p w14:paraId="0DC767AF"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259D614D" w14:textId="77777777" w:rsidTr="00B061BA">
        <w:trPr>
          <w:trHeight w:hRule="exact" w:val="432"/>
        </w:trPr>
        <w:tc>
          <w:tcPr>
            <w:tcW w:w="2880" w:type="dxa"/>
            <w:shd w:val="clear" w:color="auto" w:fill="FFFFFF"/>
          </w:tcPr>
          <w:p w14:paraId="1FCDE9FA"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American hog peanut</w:t>
            </w:r>
          </w:p>
        </w:tc>
        <w:tc>
          <w:tcPr>
            <w:tcW w:w="2880" w:type="dxa"/>
            <w:shd w:val="clear" w:color="auto" w:fill="FFFFFF"/>
          </w:tcPr>
          <w:p w14:paraId="3995D990"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Amphicarpaea bracteata</w:t>
            </w:r>
          </w:p>
        </w:tc>
        <w:tc>
          <w:tcPr>
            <w:tcW w:w="1169" w:type="dxa"/>
            <w:shd w:val="clear" w:color="auto" w:fill="FFFFFF"/>
          </w:tcPr>
          <w:p w14:paraId="44C83690"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4FE21691"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2F8893DD" w14:textId="77777777" w:rsidR="00257DD3" w:rsidRPr="003017E2" w:rsidRDefault="00257DD3" w:rsidP="00257DD3">
            <w:pPr>
              <w:spacing w:before="60" w:line="480" w:lineRule="auto"/>
              <w:jc w:val="center"/>
              <w:rPr>
                <w:rFonts w:ascii="Times New Roman" w:hAnsi="Times New Roman"/>
              </w:rPr>
            </w:pPr>
          </w:p>
        </w:tc>
      </w:tr>
      <w:tr w:rsidR="00257DD3" w:rsidRPr="003017E2" w14:paraId="127516DA" w14:textId="77777777" w:rsidTr="00B061BA">
        <w:trPr>
          <w:trHeight w:hRule="exact" w:val="432"/>
        </w:trPr>
        <w:tc>
          <w:tcPr>
            <w:tcW w:w="2880" w:type="dxa"/>
            <w:shd w:val="clear" w:color="auto" w:fill="FFFFFF"/>
          </w:tcPr>
          <w:p w14:paraId="21AA7C8C"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American pokeweed</w:t>
            </w:r>
          </w:p>
        </w:tc>
        <w:tc>
          <w:tcPr>
            <w:tcW w:w="2880" w:type="dxa"/>
            <w:shd w:val="clear" w:color="auto" w:fill="FFFFFF"/>
          </w:tcPr>
          <w:p w14:paraId="2478DBD4"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Phytolacca americana</w:t>
            </w:r>
          </w:p>
        </w:tc>
        <w:tc>
          <w:tcPr>
            <w:tcW w:w="1169" w:type="dxa"/>
            <w:shd w:val="clear" w:color="auto" w:fill="FFFFFF"/>
          </w:tcPr>
          <w:p w14:paraId="4B962D1B"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5B4D3D86"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3D3E19EB"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7ABFC3ED" w14:textId="77777777" w:rsidTr="00B061BA">
        <w:trPr>
          <w:trHeight w:hRule="exact" w:val="432"/>
        </w:trPr>
        <w:tc>
          <w:tcPr>
            <w:tcW w:w="2880" w:type="dxa"/>
            <w:shd w:val="clear" w:color="auto" w:fill="FFFFFF"/>
          </w:tcPr>
          <w:p w14:paraId="30FA71CD"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Asiatic dayflower</w:t>
            </w:r>
          </w:p>
        </w:tc>
        <w:tc>
          <w:tcPr>
            <w:tcW w:w="2880" w:type="dxa"/>
            <w:shd w:val="clear" w:color="auto" w:fill="FFFFFF"/>
          </w:tcPr>
          <w:p w14:paraId="12EC9FB0"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Commelina communis</w:t>
            </w:r>
          </w:p>
        </w:tc>
        <w:tc>
          <w:tcPr>
            <w:tcW w:w="1169" w:type="dxa"/>
            <w:shd w:val="clear" w:color="auto" w:fill="FFFFFF"/>
          </w:tcPr>
          <w:p w14:paraId="1AB6F117"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774BC423"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30B0692E" w14:textId="77777777" w:rsidR="00257DD3" w:rsidRPr="003017E2" w:rsidRDefault="00257DD3" w:rsidP="00257DD3">
            <w:pPr>
              <w:spacing w:before="60" w:line="480" w:lineRule="auto"/>
              <w:jc w:val="center"/>
              <w:rPr>
                <w:rFonts w:ascii="Times New Roman" w:hAnsi="Times New Roman"/>
              </w:rPr>
            </w:pPr>
          </w:p>
        </w:tc>
      </w:tr>
      <w:tr w:rsidR="00257DD3" w:rsidRPr="003017E2" w14:paraId="417F0FD6" w14:textId="77777777" w:rsidTr="00B061BA">
        <w:trPr>
          <w:trHeight w:hRule="exact" w:val="432"/>
        </w:trPr>
        <w:tc>
          <w:tcPr>
            <w:tcW w:w="2880" w:type="dxa"/>
            <w:shd w:val="clear" w:color="auto" w:fill="FFFFFF"/>
          </w:tcPr>
          <w:p w14:paraId="29CC6079"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bigpod sesbania</w:t>
            </w:r>
          </w:p>
        </w:tc>
        <w:tc>
          <w:tcPr>
            <w:tcW w:w="2880" w:type="dxa"/>
            <w:shd w:val="clear" w:color="auto" w:fill="FFFFFF"/>
          </w:tcPr>
          <w:p w14:paraId="209DC1B9"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Sesbania herbacea</w:t>
            </w:r>
          </w:p>
        </w:tc>
        <w:tc>
          <w:tcPr>
            <w:tcW w:w="1169" w:type="dxa"/>
            <w:shd w:val="clear" w:color="auto" w:fill="FFFFFF"/>
          </w:tcPr>
          <w:p w14:paraId="5F1D9FC9"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0E87CA19"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0A60E007" w14:textId="77777777" w:rsidR="00257DD3" w:rsidRPr="003017E2" w:rsidRDefault="00257DD3" w:rsidP="00257DD3">
            <w:pPr>
              <w:spacing w:before="60" w:line="480" w:lineRule="auto"/>
              <w:jc w:val="center"/>
              <w:rPr>
                <w:rFonts w:ascii="Times New Roman" w:hAnsi="Times New Roman"/>
              </w:rPr>
            </w:pPr>
          </w:p>
        </w:tc>
      </w:tr>
      <w:tr w:rsidR="00257DD3" w:rsidRPr="003017E2" w14:paraId="20581760" w14:textId="77777777" w:rsidTr="00B061BA">
        <w:trPr>
          <w:trHeight w:hRule="exact" w:val="432"/>
        </w:trPr>
        <w:tc>
          <w:tcPr>
            <w:tcW w:w="2880" w:type="dxa"/>
            <w:shd w:val="clear" w:color="auto" w:fill="FFFFFF"/>
          </w:tcPr>
          <w:p w14:paraId="428F4D6C" w14:textId="0C7E1F35" w:rsidR="00257DD3" w:rsidRPr="003017E2" w:rsidRDefault="00257DD3" w:rsidP="00257DD3">
            <w:pPr>
              <w:spacing w:before="60" w:line="480" w:lineRule="auto"/>
              <w:rPr>
                <w:rFonts w:ascii="Times New Roman" w:hAnsi="Times New Roman"/>
              </w:rPr>
            </w:pPr>
            <w:proofErr w:type="spellStart"/>
            <w:r w:rsidRPr="003017E2">
              <w:rPr>
                <w:rFonts w:ascii="Times New Roman" w:hAnsi="Times New Roman"/>
              </w:rPr>
              <w:t>bigroot</w:t>
            </w:r>
            <w:proofErr w:type="spellEnd"/>
            <w:r w:rsidRPr="003017E2">
              <w:rPr>
                <w:rFonts w:ascii="Times New Roman" w:hAnsi="Times New Roman"/>
              </w:rPr>
              <w:t xml:space="preserve"> </w:t>
            </w:r>
            <w:proofErr w:type="spellStart"/>
            <w:r w:rsidRPr="003017E2">
              <w:rPr>
                <w:rFonts w:ascii="Times New Roman" w:hAnsi="Times New Roman"/>
              </w:rPr>
              <w:t>morningglory</w:t>
            </w:r>
            <w:proofErr w:type="spellEnd"/>
          </w:p>
        </w:tc>
        <w:tc>
          <w:tcPr>
            <w:tcW w:w="2880" w:type="dxa"/>
            <w:shd w:val="clear" w:color="auto" w:fill="FFFFFF"/>
          </w:tcPr>
          <w:p w14:paraId="0E9A096B"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Ipomoea pandurata</w:t>
            </w:r>
          </w:p>
        </w:tc>
        <w:tc>
          <w:tcPr>
            <w:tcW w:w="1169" w:type="dxa"/>
            <w:shd w:val="clear" w:color="auto" w:fill="FFFFFF"/>
          </w:tcPr>
          <w:p w14:paraId="466817E6"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2269BE14"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4DADD1D8" w14:textId="77777777" w:rsidR="00257DD3" w:rsidRPr="003017E2" w:rsidRDefault="00257DD3" w:rsidP="00257DD3">
            <w:pPr>
              <w:spacing w:before="60" w:line="480" w:lineRule="auto"/>
              <w:jc w:val="center"/>
              <w:rPr>
                <w:rFonts w:ascii="Times New Roman" w:hAnsi="Times New Roman"/>
              </w:rPr>
            </w:pPr>
          </w:p>
        </w:tc>
      </w:tr>
      <w:tr w:rsidR="00257DD3" w:rsidRPr="003017E2" w14:paraId="5F02906F" w14:textId="77777777" w:rsidTr="00B061BA">
        <w:trPr>
          <w:trHeight w:hRule="exact" w:val="432"/>
        </w:trPr>
        <w:tc>
          <w:tcPr>
            <w:tcW w:w="2880" w:type="dxa"/>
            <w:shd w:val="clear" w:color="auto" w:fill="FFFFFF"/>
          </w:tcPr>
          <w:p w14:paraId="6E85716C"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black-eyed Susan</w:t>
            </w:r>
          </w:p>
        </w:tc>
        <w:tc>
          <w:tcPr>
            <w:tcW w:w="2880" w:type="dxa"/>
            <w:shd w:val="clear" w:color="auto" w:fill="FFFFFF"/>
          </w:tcPr>
          <w:p w14:paraId="105D3B3E"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Rudbeckia hirta</w:t>
            </w:r>
          </w:p>
        </w:tc>
        <w:tc>
          <w:tcPr>
            <w:tcW w:w="1169" w:type="dxa"/>
            <w:shd w:val="clear" w:color="auto" w:fill="FFFFFF"/>
          </w:tcPr>
          <w:p w14:paraId="63B66880"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67D3F26E" w14:textId="77777777" w:rsidR="00257DD3" w:rsidRPr="003017E2" w:rsidRDefault="00257DD3" w:rsidP="00257DD3">
            <w:pPr>
              <w:spacing w:before="60" w:line="480" w:lineRule="auto"/>
              <w:jc w:val="center"/>
              <w:rPr>
                <w:rFonts w:ascii="Times New Roman" w:hAnsi="Times New Roman"/>
              </w:rPr>
            </w:pPr>
          </w:p>
        </w:tc>
        <w:tc>
          <w:tcPr>
            <w:tcW w:w="1008" w:type="dxa"/>
            <w:shd w:val="clear" w:color="auto" w:fill="FFFFFF"/>
          </w:tcPr>
          <w:p w14:paraId="4908506F"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1E7AEA6D" w14:textId="77777777" w:rsidTr="00B061BA">
        <w:trPr>
          <w:trHeight w:hRule="exact" w:val="432"/>
        </w:trPr>
        <w:tc>
          <w:tcPr>
            <w:tcW w:w="2880" w:type="dxa"/>
            <w:shd w:val="clear" w:color="auto" w:fill="FFFFFF"/>
          </w:tcPr>
          <w:p w14:paraId="006BD190"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broadleaf dock</w:t>
            </w:r>
          </w:p>
        </w:tc>
        <w:tc>
          <w:tcPr>
            <w:tcW w:w="2880" w:type="dxa"/>
            <w:shd w:val="clear" w:color="auto" w:fill="FFFFFF"/>
          </w:tcPr>
          <w:p w14:paraId="43532F9E"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Rumex obtusifolius</w:t>
            </w:r>
          </w:p>
        </w:tc>
        <w:tc>
          <w:tcPr>
            <w:tcW w:w="1169" w:type="dxa"/>
            <w:shd w:val="clear" w:color="auto" w:fill="FFFFFF"/>
          </w:tcPr>
          <w:p w14:paraId="6956A3FA"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3BDDA27C"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40AF41C5" w14:textId="77777777" w:rsidR="00257DD3" w:rsidRPr="003017E2" w:rsidRDefault="00257DD3" w:rsidP="00257DD3">
            <w:pPr>
              <w:spacing w:before="60" w:line="480" w:lineRule="auto"/>
              <w:jc w:val="center"/>
              <w:rPr>
                <w:rFonts w:ascii="Times New Roman" w:hAnsi="Times New Roman"/>
              </w:rPr>
            </w:pPr>
          </w:p>
        </w:tc>
      </w:tr>
      <w:tr w:rsidR="00257DD3" w:rsidRPr="003017E2" w14:paraId="34CA5989" w14:textId="77777777" w:rsidTr="00B061BA">
        <w:trPr>
          <w:trHeight w:hRule="exact" w:val="432"/>
        </w:trPr>
        <w:tc>
          <w:tcPr>
            <w:tcW w:w="2880" w:type="dxa"/>
            <w:shd w:val="clear" w:color="auto" w:fill="FFFFFF"/>
          </w:tcPr>
          <w:p w14:paraId="6C80127D"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bushy aster</w:t>
            </w:r>
          </w:p>
        </w:tc>
        <w:tc>
          <w:tcPr>
            <w:tcW w:w="2880" w:type="dxa"/>
            <w:shd w:val="clear" w:color="auto" w:fill="FFFFFF"/>
          </w:tcPr>
          <w:p w14:paraId="08523CC6"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Symphyotrichum dumosum</w:t>
            </w:r>
          </w:p>
        </w:tc>
        <w:tc>
          <w:tcPr>
            <w:tcW w:w="1169" w:type="dxa"/>
            <w:shd w:val="clear" w:color="auto" w:fill="FFFFFF"/>
          </w:tcPr>
          <w:p w14:paraId="55F2390B"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48832EEA" w14:textId="77777777" w:rsidR="00257DD3" w:rsidRPr="003017E2" w:rsidRDefault="00257DD3" w:rsidP="00257DD3">
            <w:pPr>
              <w:spacing w:before="60" w:line="480" w:lineRule="auto"/>
              <w:jc w:val="center"/>
              <w:rPr>
                <w:rFonts w:ascii="Times New Roman" w:hAnsi="Times New Roman"/>
              </w:rPr>
            </w:pPr>
          </w:p>
        </w:tc>
        <w:tc>
          <w:tcPr>
            <w:tcW w:w="1008" w:type="dxa"/>
            <w:shd w:val="clear" w:color="auto" w:fill="FFFFFF"/>
          </w:tcPr>
          <w:p w14:paraId="6BABB1A1"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11AB2ACC" w14:textId="77777777" w:rsidTr="00B061BA">
        <w:trPr>
          <w:trHeight w:hRule="exact" w:val="432"/>
        </w:trPr>
        <w:tc>
          <w:tcPr>
            <w:tcW w:w="2880" w:type="dxa"/>
            <w:shd w:val="clear" w:color="auto" w:fill="FFFFFF"/>
          </w:tcPr>
          <w:p w14:paraId="51D9B3E9"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butterfly pea</w:t>
            </w:r>
          </w:p>
        </w:tc>
        <w:tc>
          <w:tcPr>
            <w:tcW w:w="2880" w:type="dxa"/>
            <w:shd w:val="clear" w:color="auto" w:fill="FFFFFF"/>
          </w:tcPr>
          <w:p w14:paraId="27D7D500"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Clitoria mariana</w:t>
            </w:r>
          </w:p>
        </w:tc>
        <w:tc>
          <w:tcPr>
            <w:tcW w:w="1169" w:type="dxa"/>
            <w:shd w:val="clear" w:color="auto" w:fill="FFFFFF"/>
          </w:tcPr>
          <w:p w14:paraId="1E13354C"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61F06558"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5E6CDEC6" w14:textId="77777777" w:rsidR="00257DD3" w:rsidRPr="003017E2" w:rsidRDefault="00257DD3" w:rsidP="00257DD3">
            <w:pPr>
              <w:spacing w:before="60" w:line="480" w:lineRule="auto"/>
              <w:jc w:val="center"/>
              <w:rPr>
                <w:rFonts w:ascii="Times New Roman" w:hAnsi="Times New Roman"/>
              </w:rPr>
            </w:pPr>
          </w:p>
        </w:tc>
      </w:tr>
      <w:tr w:rsidR="00257DD3" w:rsidRPr="003017E2" w14:paraId="60AC065D" w14:textId="77777777" w:rsidTr="00B061BA">
        <w:trPr>
          <w:trHeight w:hRule="exact" w:val="432"/>
        </w:trPr>
        <w:tc>
          <w:tcPr>
            <w:tcW w:w="2880" w:type="dxa"/>
            <w:shd w:val="clear" w:color="auto" w:fill="FFFFFF"/>
          </w:tcPr>
          <w:p w14:paraId="6E9597EB"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Canada goldenrod</w:t>
            </w:r>
          </w:p>
        </w:tc>
        <w:tc>
          <w:tcPr>
            <w:tcW w:w="2880" w:type="dxa"/>
            <w:shd w:val="clear" w:color="auto" w:fill="FFFFFF"/>
          </w:tcPr>
          <w:p w14:paraId="7BF1FAF8"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Soidago canadensis</w:t>
            </w:r>
          </w:p>
        </w:tc>
        <w:tc>
          <w:tcPr>
            <w:tcW w:w="1169" w:type="dxa"/>
            <w:shd w:val="clear" w:color="auto" w:fill="FFFFFF"/>
          </w:tcPr>
          <w:p w14:paraId="0D35EBD1"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68A45DCE" w14:textId="77777777" w:rsidR="00257DD3" w:rsidRPr="003017E2" w:rsidRDefault="00257DD3" w:rsidP="00257DD3">
            <w:pPr>
              <w:spacing w:before="60" w:line="480" w:lineRule="auto"/>
              <w:jc w:val="center"/>
              <w:rPr>
                <w:rFonts w:ascii="Times New Roman" w:hAnsi="Times New Roman"/>
              </w:rPr>
            </w:pPr>
          </w:p>
        </w:tc>
        <w:tc>
          <w:tcPr>
            <w:tcW w:w="1008" w:type="dxa"/>
            <w:shd w:val="clear" w:color="auto" w:fill="FFFFFF"/>
          </w:tcPr>
          <w:p w14:paraId="04AFA079"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7307B2DC" w14:textId="77777777" w:rsidTr="00B061BA">
        <w:trPr>
          <w:trHeight w:hRule="exact" w:val="432"/>
        </w:trPr>
        <w:tc>
          <w:tcPr>
            <w:tcW w:w="2880" w:type="dxa"/>
            <w:shd w:val="clear" w:color="auto" w:fill="FFFFFF"/>
          </w:tcPr>
          <w:p w14:paraId="427D17C5"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Carolina geranium</w:t>
            </w:r>
          </w:p>
        </w:tc>
        <w:tc>
          <w:tcPr>
            <w:tcW w:w="2880" w:type="dxa"/>
            <w:shd w:val="clear" w:color="auto" w:fill="FFFFFF"/>
          </w:tcPr>
          <w:p w14:paraId="5405AF51"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Geranium carolinianum</w:t>
            </w:r>
          </w:p>
        </w:tc>
        <w:tc>
          <w:tcPr>
            <w:tcW w:w="1169" w:type="dxa"/>
            <w:shd w:val="clear" w:color="auto" w:fill="FFFFFF"/>
          </w:tcPr>
          <w:p w14:paraId="79238C97"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63D578B6"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0F84C1B3"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r>
      <w:tr w:rsidR="00257DD3" w:rsidRPr="003017E2" w14:paraId="70AE9260" w14:textId="77777777" w:rsidTr="00B061BA">
        <w:trPr>
          <w:trHeight w:hRule="exact" w:val="432"/>
        </w:trPr>
        <w:tc>
          <w:tcPr>
            <w:tcW w:w="2880" w:type="dxa"/>
            <w:shd w:val="clear" w:color="auto" w:fill="FFFFFF"/>
          </w:tcPr>
          <w:p w14:paraId="0965A307" w14:textId="77777777" w:rsidR="00257DD3" w:rsidRPr="003017E2" w:rsidRDefault="00257DD3" w:rsidP="00257DD3">
            <w:pPr>
              <w:spacing w:before="60" w:line="480" w:lineRule="auto"/>
              <w:rPr>
                <w:rFonts w:ascii="Times New Roman" w:hAnsi="Times New Roman"/>
              </w:rPr>
            </w:pPr>
            <w:r w:rsidRPr="003017E2">
              <w:rPr>
                <w:rFonts w:ascii="Times New Roman" w:hAnsi="Times New Roman"/>
              </w:rPr>
              <w:t>Carolina horsenettle</w:t>
            </w:r>
          </w:p>
        </w:tc>
        <w:tc>
          <w:tcPr>
            <w:tcW w:w="2880" w:type="dxa"/>
            <w:shd w:val="clear" w:color="auto" w:fill="FFFFFF"/>
          </w:tcPr>
          <w:p w14:paraId="1B2BF5D3" w14:textId="77777777" w:rsidR="00257DD3" w:rsidRPr="003017E2" w:rsidRDefault="00257DD3" w:rsidP="00257DD3">
            <w:pPr>
              <w:spacing w:before="60" w:line="480" w:lineRule="auto"/>
              <w:rPr>
                <w:rFonts w:ascii="Times New Roman" w:hAnsi="Times New Roman"/>
                <w:i/>
              </w:rPr>
            </w:pPr>
            <w:r w:rsidRPr="003017E2">
              <w:rPr>
                <w:rFonts w:ascii="Times New Roman" w:hAnsi="Times New Roman"/>
                <w:i/>
              </w:rPr>
              <w:t>Solanum carolinense</w:t>
            </w:r>
          </w:p>
        </w:tc>
        <w:tc>
          <w:tcPr>
            <w:tcW w:w="1169" w:type="dxa"/>
            <w:shd w:val="clear" w:color="auto" w:fill="FFFFFF"/>
          </w:tcPr>
          <w:p w14:paraId="00824E90"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Forb</w:t>
            </w:r>
          </w:p>
        </w:tc>
        <w:tc>
          <w:tcPr>
            <w:tcW w:w="1008" w:type="dxa"/>
            <w:shd w:val="clear" w:color="auto" w:fill="FFFFFF"/>
            <w:vAlign w:val="center"/>
          </w:tcPr>
          <w:p w14:paraId="220C928D" w14:textId="77777777" w:rsidR="00257DD3" w:rsidRPr="003017E2" w:rsidRDefault="00257DD3" w:rsidP="00257DD3">
            <w:pPr>
              <w:spacing w:before="60" w:line="480" w:lineRule="auto"/>
              <w:jc w:val="center"/>
              <w:rPr>
                <w:rFonts w:ascii="Times New Roman" w:hAnsi="Times New Roman"/>
              </w:rPr>
            </w:pPr>
            <w:r w:rsidRPr="003017E2">
              <w:rPr>
                <w:rFonts w:ascii="Times New Roman" w:hAnsi="Times New Roman"/>
              </w:rPr>
              <w:t>X</w:t>
            </w:r>
          </w:p>
        </w:tc>
        <w:tc>
          <w:tcPr>
            <w:tcW w:w="1008" w:type="dxa"/>
            <w:shd w:val="clear" w:color="auto" w:fill="FFFFFF"/>
          </w:tcPr>
          <w:p w14:paraId="575EF374" w14:textId="77777777" w:rsidR="00257DD3" w:rsidRPr="003017E2" w:rsidRDefault="00257DD3" w:rsidP="00257DD3">
            <w:pPr>
              <w:spacing w:before="60" w:line="480" w:lineRule="auto"/>
              <w:jc w:val="center"/>
              <w:rPr>
                <w:rFonts w:ascii="Times New Roman" w:hAnsi="Times New Roman"/>
              </w:rPr>
            </w:pPr>
          </w:p>
        </w:tc>
      </w:tr>
    </w:tbl>
    <w:p w14:paraId="28778384" w14:textId="77777777" w:rsidR="00B061BA" w:rsidRDefault="00B061BA" w:rsidP="00257DD3">
      <w:pPr>
        <w:spacing w:line="240" w:lineRule="auto"/>
        <w:rPr>
          <w:rFonts w:ascii="Times New Roman" w:eastAsia="Calibri" w:hAnsi="Times New Roman" w:cs="Times New Roman"/>
          <w:sz w:val="24"/>
          <w:szCs w:val="24"/>
          <w:vertAlign w:val="superscript"/>
        </w:rPr>
      </w:pPr>
    </w:p>
    <w:p w14:paraId="0F37E030" w14:textId="4A2DE877" w:rsidR="00B061BA" w:rsidRDefault="00B061BA"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b/>
          <w:sz w:val="24"/>
          <w:szCs w:val="24"/>
        </w:rPr>
        <w:lastRenderedPageBreak/>
        <w:t xml:space="preserve">Table </w:t>
      </w:r>
      <w:r w:rsidR="004F14D1">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.5</w:t>
      </w:r>
      <w:r w:rsidRPr="003017E2">
        <w:rPr>
          <w:rFonts w:ascii="Times New Roman" w:eastAsia="Calibri" w:hAnsi="Times New Roman" w:cs="Times New Roman"/>
          <w:sz w:val="24"/>
          <w:szCs w:val="24"/>
        </w:rPr>
        <w:t>.</w:t>
      </w:r>
      <w:r>
        <w:rPr>
          <w:rFonts w:ascii="Times New Roman" w:eastAsia="Calibri" w:hAnsi="Times New Roman" w:cs="Times New Roman"/>
          <w:sz w:val="24"/>
          <w:szCs w:val="24"/>
        </w:rPr>
        <w:t xml:space="preserve"> Continued</w:t>
      </w:r>
    </w:p>
    <w:tbl>
      <w:tblPr>
        <w:tblStyle w:val="TableGrid21"/>
        <w:tblW w:w="8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Look w:val="04A0" w:firstRow="1" w:lastRow="0" w:firstColumn="1" w:lastColumn="0" w:noHBand="0" w:noVBand="1"/>
      </w:tblPr>
      <w:tblGrid>
        <w:gridCol w:w="2880"/>
        <w:gridCol w:w="2880"/>
        <w:gridCol w:w="1169"/>
        <w:gridCol w:w="1008"/>
        <w:gridCol w:w="1008"/>
      </w:tblGrid>
      <w:tr w:rsidR="00B061BA" w:rsidRPr="00B061BA" w14:paraId="0D0D55E9" w14:textId="77777777" w:rsidTr="00B061BA">
        <w:trPr>
          <w:trHeight w:hRule="exact" w:val="432"/>
        </w:trPr>
        <w:tc>
          <w:tcPr>
            <w:tcW w:w="2880" w:type="dxa"/>
            <w:tcBorders>
              <w:top w:val="single" w:sz="4" w:space="0" w:color="auto"/>
              <w:bottom w:val="single" w:sz="4" w:space="0" w:color="auto"/>
            </w:tcBorders>
            <w:shd w:val="clear" w:color="auto" w:fill="FFFFFF"/>
            <w:vAlign w:val="center"/>
          </w:tcPr>
          <w:p w14:paraId="3475CB55" w14:textId="77777777" w:rsidR="00B061BA" w:rsidRPr="00B061BA" w:rsidRDefault="00B061BA" w:rsidP="00B061BA">
            <w:pPr>
              <w:spacing w:before="60"/>
              <w:rPr>
                <w:rFonts w:ascii="Times New Roman" w:hAnsi="Times New Roman"/>
              </w:rPr>
            </w:pPr>
            <w:r w:rsidRPr="00B061BA">
              <w:rPr>
                <w:rFonts w:ascii="Times New Roman" w:hAnsi="Times New Roman"/>
              </w:rPr>
              <w:t>common name</w:t>
            </w:r>
          </w:p>
        </w:tc>
        <w:tc>
          <w:tcPr>
            <w:tcW w:w="2880" w:type="dxa"/>
            <w:tcBorders>
              <w:top w:val="single" w:sz="4" w:space="0" w:color="auto"/>
              <w:bottom w:val="single" w:sz="4" w:space="0" w:color="auto"/>
            </w:tcBorders>
            <w:shd w:val="clear" w:color="auto" w:fill="FFFFFF"/>
            <w:vAlign w:val="center"/>
          </w:tcPr>
          <w:p w14:paraId="2606544C" w14:textId="77777777" w:rsidR="00B061BA" w:rsidRPr="00B061BA" w:rsidRDefault="00B061BA" w:rsidP="00B061BA">
            <w:pPr>
              <w:spacing w:before="60"/>
              <w:rPr>
                <w:rFonts w:ascii="Times New Roman" w:hAnsi="Times New Roman"/>
              </w:rPr>
            </w:pPr>
            <w:r w:rsidRPr="00B061BA">
              <w:rPr>
                <w:rFonts w:ascii="Times New Roman" w:hAnsi="Times New Roman"/>
              </w:rPr>
              <w:t>scientific name</w:t>
            </w:r>
          </w:p>
        </w:tc>
        <w:tc>
          <w:tcPr>
            <w:tcW w:w="1169" w:type="dxa"/>
            <w:tcBorders>
              <w:top w:val="single" w:sz="4" w:space="0" w:color="auto"/>
              <w:bottom w:val="single" w:sz="4" w:space="0" w:color="auto"/>
            </w:tcBorders>
            <w:shd w:val="clear" w:color="auto" w:fill="FFFFFF"/>
            <w:vAlign w:val="center"/>
          </w:tcPr>
          <w:p w14:paraId="5BDCA7F9" w14:textId="77777777" w:rsidR="00B061BA" w:rsidRPr="00B061BA" w:rsidRDefault="00B061BA" w:rsidP="00B061BA">
            <w:pPr>
              <w:spacing w:before="60"/>
              <w:jc w:val="center"/>
              <w:rPr>
                <w:rFonts w:ascii="Times New Roman" w:hAnsi="Times New Roman"/>
                <w:vertAlign w:val="superscript"/>
              </w:rPr>
            </w:pPr>
            <w:r w:rsidRPr="00B061BA">
              <w:rPr>
                <w:rFonts w:ascii="Times New Roman" w:hAnsi="Times New Roman"/>
              </w:rPr>
              <w:t>life form</w:t>
            </w:r>
          </w:p>
        </w:tc>
        <w:tc>
          <w:tcPr>
            <w:tcW w:w="1008" w:type="dxa"/>
            <w:tcBorders>
              <w:top w:val="single" w:sz="4" w:space="0" w:color="auto"/>
              <w:bottom w:val="single" w:sz="4" w:space="0" w:color="auto"/>
            </w:tcBorders>
            <w:shd w:val="clear" w:color="auto" w:fill="FFFFFF"/>
            <w:vAlign w:val="center"/>
          </w:tcPr>
          <w:p w14:paraId="3B24D66C" w14:textId="77777777" w:rsidR="00B061BA" w:rsidRPr="00B061BA" w:rsidRDefault="00B061BA" w:rsidP="00B061BA">
            <w:pPr>
              <w:spacing w:before="60"/>
              <w:jc w:val="center"/>
              <w:rPr>
                <w:rFonts w:ascii="Times New Roman" w:hAnsi="Times New Roman"/>
                <w:vertAlign w:val="superscript"/>
              </w:rPr>
            </w:pPr>
            <w:proofErr w:type="spellStart"/>
            <w:r w:rsidRPr="00B061BA">
              <w:rPr>
                <w:rFonts w:ascii="Times New Roman" w:hAnsi="Times New Roman"/>
              </w:rPr>
              <w:t>QF</w:t>
            </w:r>
            <w:r w:rsidRPr="00B061BA">
              <w:rPr>
                <w:rFonts w:ascii="Times New Roman" w:hAnsi="Times New Roman"/>
                <w:vertAlign w:val="superscript"/>
              </w:rPr>
              <w:t>a</w:t>
            </w:r>
            <w:proofErr w:type="spellEnd"/>
          </w:p>
        </w:tc>
        <w:tc>
          <w:tcPr>
            <w:tcW w:w="1008" w:type="dxa"/>
            <w:tcBorders>
              <w:top w:val="single" w:sz="4" w:space="0" w:color="auto"/>
              <w:bottom w:val="single" w:sz="4" w:space="0" w:color="auto"/>
            </w:tcBorders>
            <w:shd w:val="clear" w:color="auto" w:fill="FFFFFF"/>
            <w:vAlign w:val="center"/>
          </w:tcPr>
          <w:p w14:paraId="0F42B458" w14:textId="77777777" w:rsidR="00B061BA" w:rsidRPr="00B061BA" w:rsidRDefault="00B061BA" w:rsidP="00B061BA">
            <w:pPr>
              <w:spacing w:before="60"/>
              <w:jc w:val="center"/>
              <w:rPr>
                <w:rFonts w:ascii="Times New Roman" w:hAnsi="Times New Roman"/>
                <w:vertAlign w:val="superscript"/>
              </w:rPr>
            </w:pPr>
            <w:proofErr w:type="spellStart"/>
            <w:r w:rsidRPr="00B061BA">
              <w:rPr>
                <w:rFonts w:ascii="Times New Roman" w:hAnsi="Times New Roman"/>
              </w:rPr>
              <w:t>DF</w:t>
            </w:r>
            <w:r w:rsidRPr="00B061BA">
              <w:rPr>
                <w:rFonts w:ascii="Times New Roman" w:hAnsi="Times New Roman"/>
                <w:vertAlign w:val="superscript"/>
              </w:rPr>
              <w:t>b</w:t>
            </w:r>
            <w:proofErr w:type="spellEnd"/>
          </w:p>
        </w:tc>
      </w:tr>
      <w:tr w:rsidR="00B061BA" w:rsidRPr="00B061BA" w14:paraId="7D0A8043" w14:textId="77777777" w:rsidTr="00B061BA">
        <w:trPr>
          <w:trHeight w:hRule="exact" w:val="432"/>
        </w:trPr>
        <w:tc>
          <w:tcPr>
            <w:tcW w:w="2880" w:type="dxa"/>
            <w:shd w:val="clear" w:color="auto" w:fill="FFFFFF"/>
          </w:tcPr>
          <w:p w14:paraId="53A57920" w14:textId="77777777" w:rsidR="00B061BA" w:rsidRPr="00B061BA" w:rsidRDefault="00B061BA" w:rsidP="00B061BA">
            <w:pPr>
              <w:spacing w:before="60"/>
              <w:rPr>
                <w:rFonts w:ascii="Times New Roman" w:hAnsi="Times New Roman"/>
              </w:rPr>
            </w:pPr>
            <w:r w:rsidRPr="00B061BA">
              <w:rPr>
                <w:rFonts w:ascii="Times New Roman" w:hAnsi="Times New Roman"/>
              </w:rPr>
              <w:t>clammy groundcherry</w:t>
            </w:r>
          </w:p>
        </w:tc>
        <w:tc>
          <w:tcPr>
            <w:tcW w:w="2880" w:type="dxa"/>
            <w:shd w:val="clear" w:color="auto" w:fill="FFFFFF"/>
          </w:tcPr>
          <w:p w14:paraId="0E24A448"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Physalis </w:t>
            </w:r>
            <w:proofErr w:type="spellStart"/>
            <w:r w:rsidRPr="00B061BA">
              <w:rPr>
                <w:rFonts w:ascii="Times New Roman" w:hAnsi="Times New Roman"/>
                <w:i/>
              </w:rPr>
              <w:t>heterophylla</w:t>
            </w:r>
            <w:proofErr w:type="spellEnd"/>
          </w:p>
        </w:tc>
        <w:tc>
          <w:tcPr>
            <w:tcW w:w="1169" w:type="dxa"/>
            <w:shd w:val="clear" w:color="auto" w:fill="FFFFFF"/>
            <w:vAlign w:val="center"/>
          </w:tcPr>
          <w:p w14:paraId="2EBF27F6"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766CDEF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49B3427D" w14:textId="77777777" w:rsidR="00B061BA" w:rsidRPr="00B061BA" w:rsidRDefault="00B061BA" w:rsidP="00B061BA">
            <w:pPr>
              <w:spacing w:before="60"/>
              <w:jc w:val="center"/>
              <w:rPr>
                <w:rFonts w:ascii="Times New Roman" w:hAnsi="Times New Roman"/>
              </w:rPr>
            </w:pPr>
          </w:p>
        </w:tc>
      </w:tr>
      <w:tr w:rsidR="00B061BA" w:rsidRPr="00B061BA" w14:paraId="478A9558" w14:textId="77777777" w:rsidTr="00B061BA">
        <w:trPr>
          <w:trHeight w:hRule="exact" w:val="432"/>
        </w:trPr>
        <w:tc>
          <w:tcPr>
            <w:tcW w:w="2880" w:type="dxa"/>
            <w:shd w:val="clear" w:color="auto" w:fill="FFFFFF"/>
          </w:tcPr>
          <w:p w14:paraId="16E775CA" w14:textId="77777777" w:rsidR="00B061BA" w:rsidRPr="00B061BA" w:rsidRDefault="00B061BA" w:rsidP="00B061BA">
            <w:pPr>
              <w:spacing w:before="60"/>
              <w:rPr>
                <w:rFonts w:ascii="Times New Roman" w:hAnsi="Times New Roman"/>
              </w:rPr>
            </w:pPr>
            <w:r w:rsidRPr="00B061BA">
              <w:rPr>
                <w:rFonts w:ascii="Times New Roman" w:hAnsi="Times New Roman"/>
              </w:rPr>
              <w:t>common evening primrose</w:t>
            </w:r>
          </w:p>
        </w:tc>
        <w:tc>
          <w:tcPr>
            <w:tcW w:w="2880" w:type="dxa"/>
            <w:shd w:val="clear" w:color="auto" w:fill="FFFFFF"/>
          </w:tcPr>
          <w:p w14:paraId="489E8C24"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Oenothera </w:t>
            </w:r>
            <w:proofErr w:type="spellStart"/>
            <w:r w:rsidRPr="00B061BA">
              <w:rPr>
                <w:rFonts w:ascii="Times New Roman" w:hAnsi="Times New Roman"/>
                <w:i/>
              </w:rPr>
              <w:t>biennis</w:t>
            </w:r>
            <w:proofErr w:type="spellEnd"/>
          </w:p>
        </w:tc>
        <w:tc>
          <w:tcPr>
            <w:tcW w:w="1169" w:type="dxa"/>
            <w:shd w:val="clear" w:color="auto" w:fill="FFFFFF"/>
            <w:vAlign w:val="center"/>
          </w:tcPr>
          <w:p w14:paraId="05731F0B"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2C7A93EE"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7589EE5E" w14:textId="77777777" w:rsidR="00B061BA" w:rsidRPr="00B061BA" w:rsidRDefault="00B061BA" w:rsidP="00B061BA">
            <w:pPr>
              <w:spacing w:before="60"/>
              <w:jc w:val="center"/>
              <w:rPr>
                <w:rFonts w:ascii="Times New Roman" w:hAnsi="Times New Roman"/>
              </w:rPr>
            </w:pPr>
          </w:p>
        </w:tc>
      </w:tr>
      <w:tr w:rsidR="00B061BA" w:rsidRPr="00B061BA" w14:paraId="458C9C5E" w14:textId="77777777" w:rsidTr="00B061BA">
        <w:trPr>
          <w:trHeight w:hRule="exact" w:val="432"/>
        </w:trPr>
        <w:tc>
          <w:tcPr>
            <w:tcW w:w="2880" w:type="dxa"/>
            <w:shd w:val="clear" w:color="auto" w:fill="FFFFFF"/>
          </w:tcPr>
          <w:p w14:paraId="2A901AED"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common lespedeza </w:t>
            </w:r>
          </w:p>
        </w:tc>
        <w:tc>
          <w:tcPr>
            <w:tcW w:w="2880" w:type="dxa"/>
            <w:shd w:val="clear" w:color="auto" w:fill="FFFFFF"/>
          </w:tcPr>
          <w:p w14:paraId="7565B449"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Lespedeza </w:t>
            </w:r>
            <w:proofErr w:type="spellStart"/>
            <w:r w:rsidRPr="00B061BA">
              <w:rPr>
                <w:rFonts w:ascii="Times New Roman" w:hAnsi="Times New Roman"/>
                <w:i/>
              </w:rPr>
              <w:t>striata</w:t>
            </w:r>
            <w:proofErr w:type="spellEnd"/>
          </w:p>
        </w:tc>
        <w:tc>
          <w:tcPr>
            <w:tcW w:w="1169" w:type="dxa"/>
            <w:shd w:val="clear" w:color="auto" w:fill="FFFFFF"/>
            <w:vAlign w:val="center"/>
          </w:tcPr>
          <w:p w14:paraId="59C24B94"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0DDA5EBC"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D711057" w14:textId="77777777" w:rsidR="00B061BA" w:rsidRPr="00B061BA" w:rsidRDefault="00B061BA" w:rsidP="00B061BA">
            <w:pPr>
              <w:spacing w:before="60"/>
              <w:jc w:val="center"/>
              <w:rPr>
                <w:rFonts w:ascii="Times New Roman" w:hAnsi="Times New Roman"/>
              </w:rPr>
            </w:pPr>
          </w:p>
        </w:tc>
      </w:tr>
      <w:tr w:rsidR="00B061BA" w:rsidRPr="00B061BA" w14:paraId="459FFECE" w14:textId="77777777" w:rsidTr="00B061BA">
        <w:trPr>
          <w:trHeight w:hRule="exact" w:val="432"/>
        </w:trPr>
        <w:tc>
          <w:tcPr>
            <w:tcW w:w="2880" w:type="dxa"/>
            <w:shd w:val="clear" w:color="auto" w:fill="FFFFFF"/>
          </w:tcPr>
          <w:p w14:paraId="3E5795EB" w14:textId="77777777" w:rsidR="00B061BA" w:rsidRPr="00B061BA" w:rsidRDefault="00B061BA" w:rsidP="00B061BA">
            <w:pPr>
              <w:spacing w:before="60"/>
              <w:rPr>
                <w:rFonts w:ascii="Times New Roman" w:hAnsi="Times New Roman"/>
              </w:rPr>
            </w:pPr>
            <w:r w:rsidRPr="00B061BA">
              <w:rPr>
                <w:rFonts w:ascii="Times New Roman" w:hAnsi="Times New Roman"/>
              </w:rPr>
              <w:t>common milkweed</w:t>
            </w:r>
          </w:p>
        </w:tc>
        <w:tc>
          <w:tcPr>
            <w:tcW w:w="2880" w:type="dxa"/>
            <w:shd w:val="clear" w:color="auto" w:fill="FFFFFF"/>
          </w:tcPr>
          <w:p w14:paraId="411F350F"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Asclepias</w:t>
            </w:r>
            <w:proofErr w:type="spellEnd"/>
            <w:r w:rsidRPr="00B061BA">
              <w:rPr>
                <w:rFonts w:ascii="Times New Roman" w:hAnsi="Times New Roman"/>
                <w:i/>
              </w:rPr>
              <w:t xml:space="preserve"> </w:t>
            </w:r>
            <w:proofErr w:type="spellStart"/>
            <w:r w:rsidRPr="00B061BA">
              <w:rPr>
                <w:rFonts w:ascii="Times New Roman" w:hAnsi="Times New Roman"/>
                <w:i/>
              </w:rPr>
              <w:t>syriaca</w:t>
            </w:r>
            <w:proofErr w:type="spellEnd"/>
          </w:p>
        </w:tc>
        <w:tc>
          <w:tcPr>
            <w:tcW w:w="1169" w:type="dxa"/>
            <w:shd w:val="clear" w:color="auto" w:fill="FFFFFF"/>
            <w:vAlign w:val="center"/>
          </w:tcPr>
          <w:p w14:paraId="65434E5F"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62228F1E"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2D94E5C" w14:textId="77777777" w:rsidR="00B061BA" w:rsidRPr="00B061BA" w:rsidRDefault="00B061BA" w:rsidP="00B061BA">
            <w:pPr>
              <w:spacing w:before="60"/>
              <w:jc w:val="center"/>
              <w:rPr>
                <w:rFonts w:ascii="Times New Roman" w:hAnsi="Times New Roman"/>
              </w:rPr>
            </w:pPr>
          </w:p>
        </w:tc>
      </w:tr>
      <w:tr w:rsidR="00B061BA" w:rsidRPr="00B061BA" w14:paraId="6AC75B37" w14:textId="77777777" w:rsidTr="00B061BA">
        <w:trPr>
          <w:trHeight w:hRule="exact" w:val="432"/>
        </w:trPr>
        <w:tc>
          <w:tcPr>
            <w:tcW w:w="2880" w:type="dxa"/>
            <w:shd w:val="clear" w:color="auto" w:fill="FFFFFF"/>
          </w:tcPr>
          <w:p w14:paraId="25FF0772" w14:textId="77777777" w:rsidR="00B061BA" w:rsidRPr="00B061BA" w:rsidRDefault="00B061BA" w:rsidP="00B061BA">
            <w:pPr>
              <w:spacing w:before="60"/>
              <w:rPr>
                <w:rFonts w:ascii="Times New Roman" w:hAnsi="Times New Roman"/>
              </w:rPr>
            </w:pPr>
            <w:r w:rsidRPr="00B061BA">
              <w:rPr>
                <w:rFonts w:ascii="Times New Roman" w:hAnsi="Times New Roman"/>
              </w:rPr>
              <w:t>common ragweed</w:t>
            </w:r>
          </w:p>
        </w:tc>
        <w:tc>
          <w:tcPr>
            <w:tcW w:w="2880" w:type="dxa"/>
            <w:shd w:val="clear" w:color="auto" w:fill="FFFFFF"/>
          </w:tcPr>
          <w:p w14:paraId="43CD5563"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Ambrosia </w:t>
            </w:r>
            <w:proofErr w:type="spellStart"/>
            <w:r w:rsidRPr="00B061BA">
              <w:rPr>
                <w:rFonts w:ascii="Times New Roman" w:hAnsi="Times New Roman"/>
                <w:i/>
              </w:rPr>
              <w:t>artemisiifolia</w:t>
            </w:r>
            <w:proofErr w:type="spellEnd"/>
          </w:p>
        </w:tc>
        <w:tc>
          <w:tcPr>
            <w:tcW w:w="1169" w:type="dxa"/>
            <w:shd w:val="clear" w:color="auto" w:fill="FFFFFF"/>
            <w:vAlign w:val="center"/>
          </w:tcPr>
          <w:p w14:paraId="3751A0EA"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519704B4"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99C431C"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01DF8AB8" w14:textId="77777777" w:rsidTr="00B061BA">
        <w:trPr>
          <w:trHeight w:hRule="exact" w:val="432"/>
        </w:trPr>
        <w:tc>
          <w:tcPr>
            <w:tcW w:w="2880" w:type="dxa"/>
            <w:shd w:val="clear" w:color="auto" w:fill="FFFFFF"/>
          </w:tcPr>
          <w:p w14:paraId="7D034935"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common St. </w:t>
            </w:r>
            <w:proofErr w:type="spellStart"/>
            <w:r w:rsidRPr="00B061BA">
              <w:rPr>
                <w:rFonts w:ascii="Times New Roman" w:hAnsi="Times New Roman"/>
              </w:rPr>
              <w:t>Johnswort</w:t>
            </w:r>
            <w:proofErr w:type="spellEnd"/>
          </w:p>
        </w:tc>
        <w:tc>
          <w:tcPr>
            <w:tcW w:w="2880" w:type="dxa"/>
            <w:shd w:val="clear" w:color="auto" w:fill="FFFFFF"/>
          </w:tcPr>
          <w:p w14:paraId="021C7CC1"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Hypericum </w:t>
            </w:r>
            <w:proofErr w:type="spellStart"/>
            <w:r w:rsidRPr="00B061BA">
              <w:rPr>
                <w:rFonts w:ascii="Times New Roman" w:hAnsi="Times New Roman"/>
                <w:i/>
              </w:rPr>
              <w:t>perforatum</w:t>
            </w:r>
            <w:proofErr w:type="spellEnd"/>
          </w:p>
        </w:tc>
        <w:tc>
          <w:tcPr>
            <w:tcW w:w="1169" w:type="dxa"/>
            <w:shd w:val="clear" w:color="auto" w:fill="FFFFFF"/>
            <w:vAlign w:val="center"/>
          </w:tcPr>
          <w:p w14:paraId="19EAAD64"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5B0A8E6D"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3F06C5D0" w14:textId="77777777" w:rsidR="00B061BA" w:rsidRPr="00B061BA" w:rsidRDefault="00B061BA" w:rsidP="00B061BA">
            <w:pPr>
              <w:spacing w:before="60"/>
              <w:jc w:val="center"/>
              <w:rPr>
                <w:rFonts w:ascii="Times New Roman" w:hAnsi="Times New Roman"/>
              </w:rPr>
            </w:pPr>
          </w:p>
        </w:tc>
      </w:tr>
      <w:tr w:rsidR="00B061BA" w:rsidRPr="00B061BA" w14:paraId="303E7E76" w14:textId="77777777" w:rsidTr="00B061BA">
        <w:trPr>
          <w:trHeight w:hRule="exact" w:val="432"/>
        </w:trPr>
        <w:tc>
          <w:tcPr>
            <w:tcW w:w="2880" w:type="dxa"/>
            <w:shd w:val="clear" w:color="auto" w:fill="FFFFFF"/>
          </w:tcPr>
          <w:p w14:paraId="77D95343" w14:textId="77777777" w:rsidR="00B061BA" w:rsidRPr="00B061BA" w:rsidRDefault="00B061BA" w:rsidP="00B061BA">
            <w:pPr>
              <w:spacing w:before="60"/>
              <w:rPr>
                <w:rFonts w:ascii="Times New Roman" w:hAnsi="Times New Roman"/>
              </w:rPr>
            </w:pPr>
            <w:r w:rsidRPr="00B061BA">
              <w:rPr>
                <w:rFonts w:ascii="Times New Roman" w:hAnsi="Times New Roman"/>
              </w:rPr>
              <w:t>curly dock</w:t>
            </w:r>
          </w:p>
        </w:tc>
        <w:tc>
          <w:tcPr>
            <w:tcW w:w="2880" w:type="dxa"/>
            <w:shd w:val="clear" w:color="auto" w:fill="FFFFFF"/>
          </w:tcPr>
          <w:p w14:paraId="675C27CD"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Rumex</w:t>
            </w:r>
            <w:proofErr w:type="spellEnd"/>
            <w:r w:rsidRPr="00B061BA">
              <w:rPr>
                <w:rFonts w:ascii="Times New Roman" w:hAnsi="Times New Roman"/>
                <w:i/>
              </w:rPr>
              <w:t xml:space="preserve"> </w:t>
            </w:r>
            <w:proofErr w:type="spellStart"/>
            <w:r w:rsidRPr="00B061BA">
              <w:rPr>
                <w:rFonts w:ascii="Times New Roman" w:hAnsi="Times New Roman"/>
                <w:i/>
              </w:rPr>
              <w:t>crispus</w:t>
            </w:r>
            <w:proofErr w:type="spellEnd"/>
          </w:p>
        </w:tc>
        <w:tc>
          <w:tcPr>
            <w:tcW w:w="1169" w:type="dxa"/>
            <w:shd w:val="clear" w:color="auto" w:fill="FFFFFF"/>
            <w:vAlign w:val="center"/>
          </w:tcPr>
          <w:p w14:paraId="556FDAFB"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3F30C486"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4CF00D63" w14:textId="77777777" w:rsidR="00B061BA" w:rsidRPr="00B061BA" w:rsidRDefault="00B061BA" w:rsidP="00B061BA">
            <w:pPr>
              <w:spacing w:before="60"/>
              <w:jc w:val="center"/>
              <w:rPr>
                <w:rFonts w:ascii="Times New Roman" w:hAnsi="Times New Roman"/>
              </w:rPr>
            </w:pPr>
          </w:p>
        </w:tc>
      </w:tr>
      <w:tr w:rsidR="00B061BA" w:rsidRPr="00B061BA" w14:paraId="12CBFAE5" w14:textId="77777777" w:rsidTr="00B061BA">
        <w:trPr>
          <w:trHeight w:hRule="exact" w:val="432"/>
        </w:trPr>
        <w:tc>
          <w:tcPr>
            <w:tcW w:w="2880" w:type="dxa"/>
            <w:shd w:val="clear" w:color="auto" w:fill="FFFFFF"/>
          </w:tcPr>
          <w:p w14:paraId="68863321"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cutleaf</w:t>
            </w:r>
            <w:proofErr w:type="spellEnd"/>
            <w:r w:rsidRPr="00B061BA">
              <w:rPr>
                <w:rFonts w:ascii="Times New Roman" w:hAnsi="Times New Roman"/>
              </w:rPr>
              <w:t xml:space="preserve"> </w:t>
            </w:r>
            <w:proofErr w:type="spellStart"/>
            <w:r w:rsidRPr="00B061BA">
              <w:rPr>
                <w:rFonts w:ascii="Times New Roman" w:hAnsi="Times New Roman"/>
              </w:rPr>
              <w:t>eveningprimrose</w:t>
            </w:r>
            <w:proofErr w:type="spellEnd"/>
          </w:p>
        </w:tc>
        <w:tc>
          <w:tcPr>
            <w:tcW w:w="2880" w:type="dxa"/>
            <w:shd w:val="clear" w:color="auto" w:fill="FFFFFF"/>
          </w:tcPr>
          <w:p w14:paraId="7F647704"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Oenothera </w:t>
            </w:r>
            <w:proofErr w:type="spellStart"/>
            <w:r w:rsidRPr="00B061BA">
              <w:rPr>
                <w:rFonts w:ascii="Times New Roman" w:hAnsi="Times New Roman"/>
                <w:i/>
              </w:rPr>
              <w:t>laciniata</w:t>
            </w:r>
            <w:proofErr w:type="spellEnd"/>
          </w:p>
        </w:tc>
        <w:tc>
          <w:tcPr>
            <w:tcW w:w="1169" w:type="dxa"/>
            <w:shd w:val="clear" w:color="auto" w:fill="FFFFFF"/>
            <w:vAlign w:val="center"/>
          </w:tcPr>
          <w:p w14:paraId="4C36C239"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6BC5E29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192AB8D" w14:textId="77777777" w:rsidR="00B061BA" w:rsidRPr="00B061BA" w:rsidRDefault="00B061BA" w:rsidP="00B061BA">
            <w:pPr>
              <w:spacing w:before="60"/>
              <w:jc w:val="center"/>
              <w:rPr>
                <w:rFonts w:ascii="Times New Roman" w:hAnsi="Times New Roman"/>
              </w:rPr>
            </w:pPr>
          </w:p>
        </w:tc>
      </w:tr>
      <w:tr w:rsidR="00B061BA" w:rsidRPr="00B061BA" w14:paraId="1F86538E" w14:textId="77777777" w:rsidTr="00B061BA">
        <w:trPr>
          <w:trHeight w:hRule="exact" w:val="432"/>
        </w:trPr>
        <w:tc>
          <w:tcPr>
            <w:tcW w:w="2880" w:type="dxa"/>
            <w:shd w:val="clear" w:color="auto" w:fill="FFFFFF"/>
          </w:tcPr>
          <w:p w14:paraId="3664DF49" w14:textId="77777777" w:rsidR="00B061BA" w:rsidRPr="00B061BA" w:rsidRDefault="00B061BA" w:rsidP="00B061BA">
            <w:pPr>
              <w:spacing w:before="60"/>
              <w:rPr>
                <w:rFonts w:ascii="Times New Roman" w:hAnsi="Times New Roman"/>
              </w:rPr>
            </w:pPr>
            <w:r w:rsidRPr="00B061BA">
              <w:rPr>
                <w:rFonts w:ascii="Times New Roman" w:hAnsi="Times New Roman"/>
              </w:rPr>
              <w:t>daisy fleabane</w:t>
            </w:r>
          </w:p>
        </w:tc>
        <w:tc>
          <w:tcPr>
            <w:tcW w:w="2880" w:type="dxa"/>
            <w:shd w:val="clear" w:color="auto" w:fill="FFFFFF"/>
          </w:tcPr>
          <w:p w14:paraId="56D6C0EB"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Erigeron </w:t>
            </w:r>
            <w:proofErr w:type="spellStart"/>
            <w:r w:rsidRPr="00B061BA">
              <w:rPr>
                <w:rFonts w:ascii="Times New Roman" w:hAnsi="Times New Roman"/>
                <w:i/>
              </w:rPr>
              <w:t>annuus</w:t>
            </w:r>
            <w:proofErr w:type="spellEnd"/>
          </w:p>
        </w:tc>
        <w:tc>
          <w:tcPr>
            <w:tcW w:w="1169" w:type="dxa"/>
            <w:shd w:val="clear" w:color="auto" w:fill="FFFFFF"/>
            <w:vAlign w:val="center"/>
          </w:tcPr>
          <w:p w14:paraId="07B3E991"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1C140C43"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48271CBD"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2A4C7E41" w14:textId="77777777" w:rsidTr="00B061BA">
        <w:trPr>
          <w:trHeight w:hRule="exact" w:val="432"/>
        </w:trPr>
        <w:tc>
          <w:tcPr>
            <w:tcW w:w="2880" w:type="dxa"/>
            <w:shd w:val="clear" w:color="auto" w:fill="FFFFFF"/>
          </w:tcPr>
          <w:p w14:paraId="7F4040B4"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everlasting </w:t>
            </w:r>
            <w:proofErr w:type="spellStart"/>
            <w:r w:rsidRPr="00B061BA">
              <w:rPr>
                <w:rFonts w:ascii="Times New Roman" w:hAnsi="Times New Roman"/>
              </w:rPr>
              <w:t>peavine</w:t>
            </w:r>
            <w:proofErr w:type="spellEnd"/>
          </w:p>
        </w:tc>
        <w:tc>
          <w:tcPr>
            <w:tcW w:w="2880" w:type="dxa"/>
            <w:shd w:val="clear" w:color="auto" w:fill="FFFFFF"/>
          </w:tcPr>
          <w:p w14:paraId="5EFF3C97"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Lathyrus</w:t>
            </w:r>
            <w:proofErr w:type="spellEnd"/>
            <w:r w:rsidRPr="00B061BA">
              <w:rPr>
                <w:rFonts w:ascii="Times New Roman" w:hAnsi="Times New Roman"/>
                <w:i/>
              </w:rPr>
              <w:t xml:space="preserve"> </w:t>
            </w:r>
            <w:proofErr w:type="spellStart"/>
            <w:r w:rsidRPr="00B061BA">
              <w:rPr>
                <w:rFonts w:ascii="Times New Roman" w:hAnsi="Times New Roman"/>
                <w:i/>
              </w:rPr>
              <w:t>latifolius</w:t>
            </w:r>
            <w:proofErr w:type="spellEnd"/>
          </w:p>
        </w:tc>
        <w:tc>
          <w:tcPr>
            <w:tcW w:w="1169" w:type="dxa"/>
            <w:shd w:val="clear" w:color="auto" w:fill="FFFFFF"/>
            <w:vAlign w:val="center"/>
          </w:tcPr>
          <w:p w14:paraId="00C448CC"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052968B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0A30D93" w14:textId="77777777" w:rsidR="00B061BA" w:rsidRPr="00B061BA" w:rsidRDefault="00B061BA" w:rsidP="00B061BA">
            <w:pPr>
              <w:spacing w:before="60"/>
              <w:jc w:val="center"/>
              <w:rPr>
                <w:rFonts w:ascii="Times New Roman" w:hAnsi="Times New Roman"/>
              </w:rPr>
            </w:pPr>
          </w:p>
        </w:tc>
      </w:tr>
      <w:tr w:rsidR="00B061BA" w:rsidRPr="00B061BA" w14:paraId="77B5319A" w14:textId="77777777" w:rsidTr="00B061BA">
        <w:trPr>
          <w:trHeight w:hRule="exact" w:val="432"/>
        </w:trPr>
        <w:tc>
          <w:tcPr>
            <w:tcW w:w="2880" w:type="dxa"/>
            <w:shd w:val="clear" w:color="auto" w:fill="FFFFFF"/>
          </w:tcPr>
          <w:p w14:paraId="5394407E" w14:textId="77777777" w:rsidR="00B061BA" w:rsidRPr="00B061BA" w:rsidRDefault="00B061BA" w:rsidP="00B061BA">
            <w:pPr>
              <w:spacing w:before="60"/>
              <w:rPr>
                <w:rFonts w:ascii="Times New Roman" w:hAnsi="Times New Roman"/>
              </w:rPr>
            </w:pPr>
            <w:r w:rsidRPr="00B061BA">
              <w:rPr>
                <w:rFonts w:ascii="Times New Roman" w:hAnsi="Times New Roman"/>
              </w:rPr>
              <w:t>giant ragweed</w:t>
            </w:r>
          </w:p>
        </w:tc>
        <w:tc>
          <w:tcPr>
            <w:tcW w:w="2880" w:type="dxa"/>
            <w:shd w:val="clear" w:color="auto" w:fill="FFFFFF"/>
          </w:tcPr>
          <w:p w14:paraId="797AFECB"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Ambrosia </w:t>
            </w:r>
            <w:proofErr w:type="spellStart"/>
            <w:r w:rsidRPr="00B061BA">
              <w:rPr>
                <w:rFonts w:ascii="Times New Roman" w:hAnsi="Times New Roman"/>
                <w:i/>
              </w:rPr>
              <w:t>trifida</w:t>
            </w:r>
            <w:proofErr w:type="spellEnd"/>
          </w:p>
        </w:tc>
        <w:tc>
          <w:tcPr>
            <w:tcW w:w="1169" w:type="dxa"/>
            <w:shd w:val="clear" w:color="auto" w:fill="FFFFFF"/>
            <w:vAlign w:val="center"/>
          </w:tcPr>
          <w:p w14:paraId="7E8DB22B"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1CF928B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1D9BA92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46A8948C" w14:textId="77777777" w:rsidTr="00B061BA">
        <w:trPr>
          <w:trHeight w:hRule="exact" w:val="432"/>
        </w:trPr>
        <w:tc>
          <w:tcPr>
            <w:tcW w:w="2880" w:type="dxa"/>
            <w:shd w:val="clear" w:color="auto" w:fill="FFFFFF"/>
          </w:tcPr>
          <w:p w14:paraId="7D3CEB7C" w14:textId="77777777" w:rsidR="00B061BA" w:rsidRPr="00B061BA" w:rsidRDefault="00B061BA" w:rsidP="00B061BA">
            <w:pPr>
              <w:spacing w:before="60"/>
              <w:rPr>
                <w:rFonts w:ascii="Times New Roman" w:hAnsi="Times New Roman"/>
              </w:rPr>
            </w:pPr>
            <w:r w:rsidRPr="00B061BA">
              <w:rPr>
                <w:rFonts w:ascii="Times New Roman" w:hAnsi="Times New Roman"/>
              </w:rPr>
              <w:t>gray-headed coneflower</w:t>
            </w:r>
          </w:p>
        </w:tc>
        <w:tc>
          <w:tcPr>
            <w:tcW w:w="2880" w:type="dxa"/>
            <w:shd w:val="clear" w:color="auto" w:fill="FFFFFF"/>
          </w:tcPr>
          <w:p w14:paraId="2522EEB5"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Ratibida</w:t>
            </w:r>
            <w:proofErr w:type="spellEnd"/>
            <w:r w:rsidRPr="00B061BA">
              <w:rPr>
                <w:rFonts w:ascii="Times New Roman" w:hAnsi="Times New Roman"/>
                <w:i/>
              </w:rPr>
              <w:t xml:space="preserve"> </w:t>
            </w:r>
            <w:proofErr w:type="spellStart"/>
            <w:r w:rsidRPr="00B061BA">
              <w:rPr>
                <w:rFonts w:ascii="Times New Roman" w:hAnsi="Times New Roman"/>
                <w:i/>
              </w:rPr>
              <w:t>pinnata</w:t>
            </w:r>
            <w:proofErr w:type="spellEnd"/>
          </w:p>
        </w:tc>
        <w:tc>
          <w:tcPr>
            <w:tcW w:w="1169" w:type="dxa"/>
            <w:shd w:val="clear" w:color="auto" w:fill="FFFFFF"/>
            <w:vAlign w:val="center"/>
          </w:tcPr>
          <w:p w14:paraId="482C5691"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6801D715"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29A53BBD"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p w14:paraId="42F185D8" w14:textId="77777777" w:rsidR="00B061BA" w:rsidRPr="00B061BA" w:rsidRDefault="00B061BA" w:rsidP="00B061BA">
            <w:pPr>
              <w:spacing w:before="60"/>
              <w:jc w:val="center"/>
              <w:rPr>
                <w:rFonts w:ascii="Times New Roman" w:hAnsi="Times New Roman"/>
              </w:rPr>
            </w:pPr>
          </w:p>
        </w:tc>
      </w:tr>
      <w:tr w:rsidR="00B061BA" w:rsidRPr="00B061BA" w14:paraId="6A0C3820" w14:textId="77777777" w:rsidTr="00B061BA">
        <w:trPr>
          <w:trHeight w:hRule="exact" w:val="432"/>
        </w:trPr>
        <w:tc>
          <w:tcPr>
            <w:tcW w:w="2880" w:type="dxa"/>
            <w:shd w:val="clear" w:color="auto" w:fill="FFFFFF"/>
          </w:tcPr>
          <w:p w14:paraId="4C5799F9" w14:textId="77777777" w:rsidR="00B061BA" w:rsidRPr="00B061BA" w:rsidRDefault="00B061BA" w:rsidP="00B061BA">
            <w:pPr>
              <w:spacing w:before="60"/>
              <w:rPr>
                <w:rFonts w:ascii="Times New Roman" w:hAnsi="Times New Roman"/>
              </w:rPr>
            </w:pPr>
            <w:r w:rsidRPr="00B061BA">
              <w:rPr>
                <w:rFonts w:ascii="Times New Roman" w:hAnsi="Times New Roman"/>
              </w:rPr>
              <w:t>horseweed</w:t>
            </w:r>
          </w:p>
        </w:tc>
        <w:tc>
          <w:tcPr>
            <w:tcW w:w="2880" w:type="dxa"/>
            <w:shd w:val="clear" w:color="auto" w:fill="FFFFFF"/>
          </w:tcPr>
          <w:p w14:paraId="57BABA80"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Conyza</w:t>
            </w:r>
            <w:proofErr w:type="spellEnd"/>
            <w:r w:rsidRPr="00B061BA">
              <w:rPr>
                <w:rFonts w:ascii="Times New Roman" w:hAnsi="Times New Roman"/>
                <w:i/>
              </w:rPr>
              <w:t xml:space="preserve"> canadensis</w:t>
            </w:r>
          </w:p>
        </w:tc>
        <w:tc>
          <w:tcPr>
            <w:tcW w:w="1169" w:type="dxa"/>
            <w:shd w:val="clear" w:color="auto" w:fill="FFFFFF"/>
            <w:vAlign w:val="center"/>
          </w:tcPr>
          <w:p w14:paraId="3191A08F"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3AC9628B"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5AD64B1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3B66F4D2" w14:textId="77777777" w:rsidTr="00B061BA">
        <w:trPr>
          <w:trHeight w:hRule="exact" w:val="432"/>
        </w:trPr>
        <w:tc>
          <w:tcPr>
            <w:tcW w:w="2880" w:type="dxa"/>
            <w:shd w:val="clear" w:color="auto" w:fill="FFFFFF"/>
          </w:tcPr>
          <w:p w14:paraId="71D22459" w14:textId="77777777" w:rsidR="00B061BA" w:rsidRPr="00B061BA" w:rsidRDefault="00B061BA" w:rsidP="00B061BA">
            <w:pPr>
              <w:spacing w:before="60"/>
              <w:rPr>
                <w:rFonts w:ascii="Times New Roman" w:hAnsi="Times New Roman"/>
              </w:rPr>
            </w:pPr>
            <w:r w:rsidRPr="00B061BA">
              <w:rPr>
                <w:rFonts w:ascii="Times New Roman" w:hAnsi="Times New Roman"/>
              </w:rPr>
              <w:t>Illinois bundleflower</w:t>
            </w:r>
          </w:p>
        </w:tc>
        <w:tc>
          <w:tcPr>
            <w:tcW w:w="2880" w:type="dxa"/>
            <w:shd w:val="clear" w:color="auto" w:fill="FFFFFF"/>
          </w:tcPr>
          <w:p w14:paraId="25C96CC9"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Desmanthus</w:t>
            </w:r>
            <w:proofErr w:type="spellEnd"/>
            <w:r w:rsidRPr="00B061BA">
              <w:rPr>
                <w:rFonts w:ascii="Times New Roman" w:hAnsi="Times New Roman"/>
                <w:i/>
              </w:rPr>
              <w:t xml:space="preserve"> </w:t>
            </w:r>
            <w:proofErr w:type="spellStart"/>
            <w:r w:rsidRPr="00B061BA">
              <w:rPr>
                <w:rFonts w:ascii="Times New Roman" w:hAnsi="Times New Roman"/>
                <w:i/>
              </w:rPr>
              <w:t>illinoensis</w:t>
            </w:r>
            <w:proofErr w:type="spellEnd"/>
          </w:p>
        </w:tc>
        <w:tc>
          <w:tcPr>
            <w:tcW w:w="1169" w:type="dxa"/>
            <w:shd w:val="clear" w:color="auto" w:fill="FFFFFF"/>
            <w:vAlign w:val="center"/>
          </w:tcPr>
          <w:p w14:paraId="3B5F17A3"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4A1AA00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7A7A283F"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100328BA" w14:textId="77777777" w:rsidTr="00B061BA">
        <w:trPr>
          <w:trHeight w:hRule="exact" w:val="432"/>
        </w:trPr>
        <w:tc>
          <w:tcPr>
            <w:tcW w:w="2880" w:type="dxa"/>
            <w:shd w:val="clear" w:color="auto" w:fill="FFFFFF"/>
          </w:tcPr>
          <w:p w14:paraId="77CAE08C"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ivyleaf</w:t>
            </w:r>
            <w:proofErr w:type="spellEnd"/>
            <w:r w:rsidRPr="00B061BA">
              <w:rPr>
                <w:rFonts w:ascii="Times New Roman" w:hAnsi="Times New Roman"/>
              </w:rPr>
              <w:t xml:space="preserve"> </w:t>
            </w:r>
            <w:proofErr w:type="spellStart"/>
            <w:r w:rsidRPr="00B061BA">
              <w:rPr>
                <w:rFonts w:ascii="Times New Roman" w:hAnsi="Times New Roman"/>
              </w:rPr>
              <w:t>morningglory</w:t>
            </w:r>
            <w:proofErr w:type="spellEnd"/>
            <w:r w:rsidRPr="00B061BA">
              <w:rPr>
                <w:rFonts w:ascii="Times New Roman" w:hAnsi="Times New Roman"/>
              </w:rPr>
              <w:t xml:space="preserve"> </w:t>
            </w:r>
          </w:p>
        </w:tc>
        <w:tc>
          <w:tcPr>
            <w:tcW w:w="2880" w:type="dxa"/>
            <w:shd w:val="clear" w:color="auto" w:fill="FFFFFF"/>
          </w:tcPr>
          <w:p w14:paraId="3D1546E8" w14:textId="77777777" w:rsidR="00B061BA" w:rsidRPr="00B061BA" w:rsidRDefault="00B061BA" w:rsidP="00B061BA">
            <w:pPr>
              <w:spacing w:before="60"/>
              <w:rPr>
                <w:rFonts w:ascii="Times New Roman" w:hAnsi="Times New Roman"/>
                <w:i/>
              </w:rPr>
            </w:pPr>
            <w:r w:rsidRPr="00B061BA">
              <w:rPr>
                <w:rFonts w:ascii="Times New Roman" w:hAnsi="Times New Roman"/>
                <w:i/>
              </w:rPr>
              <w:t>Ipomoea hederacea</w:t>
            </w:r>
          </w:p>
        </w:tc>
        <w:tc>
          <w:tcPr>
            <w:tcW w:w="1169" w:type="dxa"/>
            <w:shd w:val="clear" w:color="auto" w:fill="FFFFFF"/>
            <w:vAlign w:val="center"/>
          </w:tcPr>
          <w:p w14:paraId="744E096C"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70CC5796"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A49104C" w14:textId="77777777" w:rsidR="00B061BA" w:rsidRPr="00B061BA" w:rsidRDefault="00B061BA" w:rsidP="00B061BA">
            <w:pPr>
              <w:spacing w:before="60"/>
              <w:jc w:val="center"/>
              <w:rPr>
                <w:rFonts w:ascii="Times New Roman" w:hAnsi="Times New Roman"/>
              </w:rPr>
            </w:pPr>
          </w:p>
        </w:tc>
      </w:tr>
      <w:tr w:rsidR="00B061BA" w:rsidRPr="00B061BA" w14:paraId="594D00B2" w14:textId="77777777" w:rsidTr="00B061BA">
        <w:trPr>
          <w:trHeight w:hRule="exact" w:val="432"/>
        </w:trPr>
        <w:tc>
          <w:tcPr>
            <w:tcW w:w="2880" w:type="dxa"/>
            <w:shd w:val="clear" w:color="auto" w:fill="FFFFFF"/>
          </w:tcPr>
          <w:p w14:paraId="643E175F" w14:textId="77777777" w:rsidR="00B061BA" w:rsidRPr="00B061BA" w:rsidRDefault="00B061BA" w:rsidP="00B061BA">
            <w:pPr>
              <w:spacing w:before="60"/>
              <w:rPr>
                <w:rFonts w:ascii="Times New Roman" w:hAnsi="Times New Roman"/>
              </w:rPr>
            </w:pPr>
            <w:r w:rsidRPr="00B061BA">
              <w:rPr>
                <w:rFonts w:ascii="Times New Roman" w:hAnsi="Times New Roman"/>
              </w:rPr>
              <w:t>late boneset</w:t>
            </w:r>
          </w:p>
        </w:tc>
        <w:tc>
          <w:tcPr>
            <w:tcW w:w="2880" w:type="dxa"/>
            <w:shd w:val="clear" w:color="auto" w:fill="FFFFFF"/>
          </w:tcPr>
          <w:p w14:paraId="3D13935E"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Eupatorium </w:t>
            </w:r>
            <w:proofErr w:type="spellStart"/>
            <w:r w:rsidRPr="00B061BA">
              <w:rPr>
                <w:rFonts w:ascii="Times New Roman" w:hAnsi="Times New Roman"/>
                <w:i/>
              </w:rPr>
              <w:t>serotinum</w:t>
            </w:r>
            <w:proofErr w:type="spellEnd"/>
          </w:p>
        </w:tc>
        <w:tc>
          <w:tcPr>
            <w:tcW w:w="1169" w:type="dxa"/>
            <w:shd w:val="clear" w:color="auto" w:fill="FFFFFF"/>
            <w:vAlign w:val="center"/>
          </w:tcPr>
          <w:p w14:paraId="330960A8"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09CDC8E7"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36A0FE6A"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71C2D0C4" w14:textId="77777777" w:rsidTr="00B061BA">
        <w:trPr>
          <w:trHeight w:hRule="exact" w:val="432"/>
        </w:trPr>
        <w:tc>
          <w:tcPr>
            <w:tcW w:w="2880" w:type="dxa"/>
            <w:shd w:val="clear" w:color="auto" w:fill="FFFFFF"/>
          </w:tcPr>
          <w:p w14:paraId="7A20A4D9"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naked-flowered </w:t>
            </w:r>
            <w:proofErr w:type="spellStart"/>
            <w:r w:rsidRPr="00B061BA">
              <w:rPr>
                <w:rFonts w:ascii="Times New Roman" w:hAnsi="Times New Roman"/>
              </w:rPr>
              <w:t>ticktrefoil</w:t>
            </w:r>
            <w:proofErr w:type="spellEnd"/>
          </w:p>
        </w:tc>
        <w:tc>
          <w:tcPr>
            <w:tcW w:w="2880" w:type="dxa"/>
            <w:shd w:val="clear" w:color="auto" w:fill="FFFFFF"/>
          </w:tcPr>
          <w:p w14:paraId="51610028"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Desmodium</w:t>
            </w:r>
            <w:proofErr w:type="spellEnd"/>
            <w:r w:rsidRPr="00B061BA">
              <w:rPr>
                <w:rFonts w:ascii="Times New Roman" w:hAnsi="Times New Roman"/>
                <w:i/>
              </w:rPr>
              <w:t xml:space="preserve"> </w:t>
            </w:r>
            <w:proofErr w:type="spellStart"/>
            <w:r w:rsidRPr="00B061BA">
              <w:rPr>
                <w:rFonts w:ascii="Times New Roman" w:hAnsi="Times New Roman"/>
                <w:i/>
              </w:rPr>
              <w:t>nudiflorum</w:t>
            </w:r>
            <w:proofErr w:type="spellEnd"/>
          </w:p>
        </w:tc>
        <w:tc>
          <w:tcPr>
            <w:tcW w:w="1169" w:type="dxa"/>
            <w:shd w:val="clear" w:color="auto" w:fill="FFFFFF"/>
            <w:vAlign w:val="center"/>
          </w:tcPr>
          <w:p w14:paraId="114FEAF5"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41F5661C"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7E5B275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p w14:paraId="0A015FBF" w14:textId="77777777" w:rsidR="00B061BA" w:rsidRPr="00B061BA" w:rsidRDefault="00B061BA" w:rsidP="00B061BA">
            <w:pPr>
              <w:spacing w:before="60"/>
              <w:jc w:val="center"/>
              <w:rPr>
                <w:rFonts w:ascii="Times New Roman" w:hAnsi="Times New Roman"/>
              </w:rPr>
            </w:pPr>
          </w:p>
        </w:tc>
      </w:tr>
      <w:tr w:rsidR="00B061BA" w:rsidRPr="00B061BA" w14:paraId="292D1F10" w14:textId="77777777" w:rsidTr="00B061BA">
        <w:trPr>
          <w:trHeight w:hRule="exact" w:val="432"/>
        </w:trPr>
        <w:tc>
          <w:tcPr>
            <w:tcW w:w="2880" w:type="dxa"/>
            <w:shd w:val="clear" w:color="auto" w:fill="FFFFFF"/>
          </w:tcPr>
          <w:p w14:paraId="59CFD9C0" w14:textId="77777777" w:rsidR="00B061BA" w:rsidRPr="00B061BA" w:rsidRDefault="00B061BA" w:rsidP="00B061BA">
            <w:pPr>
              <w:spacing w:before="60"/>
              <w:rPr>
                <w:rFonts w:ascii="Times New Roman" w:hAnsi="Times New Roman"/>
              </w:rPr>
            </w:pPr>
            <w:r w:rsidRPr="00B061BA">
              <w:rPr>
                <w:rFonts w:ascii="Times New Roman" w:hAnsi="Times New Roman"/>
              </w:rPr>
              <w:t>Palmer pigweed</w:t>
            </w:r>
          </w:p>
        </w:tc>
        <w:tc>
          <w:tcPr>
            <w:tcW w:w="2880" w:type="dxa"/>
            <w:shd w:val="clear" w:color="auto" w:fill="FFFFFF"/>
          </w:tcPr>
          <w:p w14:paraId="15E17FFB"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Amaranthus </w:t>
            </w:r>
            <w:proofErr w:type="spellStart"/>
            <w:r w:rsidRPr="00B061BA">
              <w:rPr>
                <w:rFonts w:ascii="Times New Roman" w:hAnsi="Times New Roman"/>
                <w:i/>
              </w:rPr>
              <w:t>palmeri</w:t>
            </w:r>
            <w:proofErr w:type="spellEnd"/>
          </w:p>
        </w:tc>
        <w:tc>
          <w:tcPr>
            <w:tcW w:w="1169" w:type="dxa"/>
            <w:shd w:val="clear" w:color="auto" w:fill="FFFFFF"/>
            <w:vAlign w:val="center"/>
          </w:tcPr>
          <w:p w14:paraId="06F782E0"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606471D0"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86F1960" w14:textId="77777777" w:rsidR="00B061BA" w:rsidRPr="00B061BA" w:rsidRDefault="00B061BA" w:rsidP="00B061BA">
            <w:pPr>
              <w:spacing w:before="60"/>
              <w:jc w:val="center"/>
              <w:rPr>
                <w:rFonts w:ascii="Times New Roman" w:hAnsi="Times New Roman"/>
              </w:rPr>
            </w:pPr>
          </w:p>
        </w:tc>
      </w:tr>
      <w:tr w:rsidR="00B061BA" w:rsidRPr="00B061BA" w14:paraId="2BFABA67" w14:textId="77777777" w:rsidTr="00B061BA">
        <w:trPr>
          <w:trHeight w:hRule="exact" w:val="432"/>
        </w:trPr>
        <w:tc>
          <w:tcPr>
            <w:tcW w:w="2880" w:type="dxa"/>
            <w:shd w:val="clear" w:color="auto" w:fill="FFFFFF"/>
          </w:tcPr>
          <w:p w14:paraId="430D8294"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panicled</w:t>
            </w:r>
            <w:proofErr w:type="spellEnd"/>
            <w:r w:rsidRPr="00B061BA">
              <w:rPr>
                <w:rFonts w:ascii="Times New Roman" w:hAnsi="Times New Roman"/>
              </w:rPr>
              <w:t xml:space="preserve">-leaf </w:t>
            </w:r>
            <w:proofErr w:type="spellStart"/>
            <w:r w:rsidRPr="00B061BA">
              <w:rPr>
                <w:rFonts w:ascii="Times New Roman" w:hAnsi="Times New Roman"/>
              </w:rPr>
              <w:t>ticktrefoil</w:t>
            </w:r>
            <w:proofErr w:type="spellEnd"/>
          </w:p>
        </w:tc>
        <w:tc>
          <w:tcPr>
            <w:tcW w:w="2880" w:type="dxa"/>
            <w:shd w:val="clear" w:color="auto" w:fill="FFFFFF"/>
          </w:tcPr>
          <w:p w14:paraId="78573277"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Desmodium</w:t>
            </w:r>
            <w:proofErr w:type="spellEnd"/>
            <w:r w:rsidRPr="00B061BA">
              <w:rPr>
                <w:rFonts w:ascii="Times New Roman" w:hAnsi="Times New Roman"/>
                <w:i/>
              </w:rPr>
              <w:t xml:space="preserve"> </w:t>
            </w:r>
            <w:proofErr w:type="spellStart"/>
            <w:r w:rsidRPr="00B061BA">
              <w:rPr>
                <w:rFonts w:ascii="Times New Roman" w:hAnsi="Times New Roman"/>
                <w:i/>
              </w:rPr>
              <w:t>paniculatum</w:t>
            </w:r>
            <w:proofErr w:type="spellEnd"/>
          </w:p>
        </w:tc>
        <w:tc>
          <w:tcPr>
            <w:tcW w:w="1169" w:type="dxa"/>
            <w:shd w:val="clear" w:color="auto" w:fill="FFFFFF"/>
            <w:vAlign w:val="center"/>
          </w:tcPr>
          <w:p w14:paraId="4438031B"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33DBF0A9"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17AC52AC"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p w14:paraId="48EC4AB4" w14:textId="77777777" w:rsidR="00B061BA" w:rsidRPr="00B061BA" w:rsidRDefault="00B061BA" w:rsidP="00B061BA">
            <w:pPr>
              <w:spacing w:before="60"/>
              <w:jc w:val="center"/>
              <w:rPr>
                <w:rFonts w:ascii="Times New Roman" w:hAnsi="Times New Roman"/>
              </w:rPr>
            </w:pPr>
          </w:p>
        </w:tc>
      </w:tr>
      <w:tr w:rsidR="00B061BA" w:rsidRPr="00B061BA" w14:paraId="02CD75BE" w14:textId="77777777" w:rsidTr="00B061BA">
        <w:trPr>
          <w:trHeight w:hRule="exact" w:val="432"/>
        </w:trPr>
        <w:tc>
          <w:tcPr>
            <w:tcW w:w="2880" w:type="dxa"/>
            <w:shd w:val="clear" w:color="auto" w:fill="FFFFFF"/>
          </w:tcPr>
          <w:p w14:paraId="4CCDC12E" w14:textId="77777777" w:rsidR="00B061BA" w:rsidRPr="00B061BA" w:rsidRDefault="00B061BA" w:rsidP="00B061BA">
            <w:pPr>
              <w:spacing w:before="60"/>
              <w:rPr>
                <w:rFonts w:ascii="Times New Roman" w:hAnsi="Times New Roman"/>
              </w:rPr>
            </w:pPr>
            <w:r w:rsidRPr="00B061BA">
              <w:rPr>
                <w:rFonts w:ascii="Times New Roman" w:hAnsi="Times New Roman"/>
              </w:rPr>
              <w:t>Pennsylvania smartweed</w:t>
            </w:r>
          </w:p>
        </w:tc>
        <w:tc>
          <w:tcPr>
            <w:tcW w:w="2880" w:type="dxa"/>
            <w:shd w:val="clear" w:color="auto" w:fill="FFFFFF"/>
          </w:tcPr>
          <w:p w14:paraId="0C78F1A8"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Polygonum </w:t>
            </w:r>
            <w:proofErr w:type="spellStart"/>
            <w:r w:rsidRPr="00B061BA">
              <w:rPr>
                <w:rFonts w:ascii="Times New Roman" w:hAnsi="Times New Roman"/>
                <w:i/>
              </w:rPr>
              <w:t>pensylvanicum</w:t>
            </w:r>
            <w:proofErr w:type="spellEnd"/>
          </w:p>
        </w:tc>
        <w:tc>
          <w:tcPr>
            <w:tcW w:w="1169" w:type="dxa"/>
            <w:shd w:val="clear" w:color="auto" w:fill="FFFFFF"/>
            <w:vAlign w:val="center"/>
          </w:tcPr>
          <w:p w14:paraId="16DB7BBF"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7D270D53"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E37192B" w14:textId="77777777" w:rsidR="00B061BA" w:rsidRPr="00B061BA" w:rsidRDefault="00B061BA" w:rsidP="00B061BA">
            <w:pPr>
              <w:spacing w:before="60"/>
              <w:jc w:val="center"/>
              <w:rPr>
                <w:rFonts w:ascii="Times New Roman" w:hAnsi="Times New Roman"/>
              </w:rPr>
            </w:pPr>
          </w:p>
        </w:tc>
      </w:tr>
      <w:tr w:rsidR="00B061BA" w:rsidRPr="00B061BA" w14:paraId="7518ADE2" w14:textId="77777777" w:rsidTr="00B061BA">
        <w:trPr>
          <w:trHeight w:hRule="exact" w:val="432"/>
        </w:trPr>
        <w:tc>
          <w:tcPr>
            <w:tcW w:w="2880" w:type="dxa"/>
            <w:shd w:val="clear" w:color="auto" w:fill="FFFFFF"/>
          </w:tcPr>
          <w:p w14:paraId="1F2ABBD0" w14:textId="77777777" w:rsidR="00B061BA" w:rsidRPr="00B061BA" w:rsidRDefault="00B061BA" w:rsidP="00B061BA">
            <w:pPr>
              <w:spacing w:before="60"/>
              <w:rPr>
                <w:rFonts w:ascii="Times New Roman" w:hAnsi="Times New Roman"/>
              </w:rPr>
            </w:pPr>
            <w:r w:rsidRPr="00B061BA">
              <w:rPr>
                <w:rFonts w:ascii="Times New Roman" w:hAnsi="Times New Roman"/>
              </w:rPr>
              <w:t>prairie tea</w:t>
            </w:r>
          </w:p>
        </w:tc>
        <w:tc>
          <w:tcPr>
            <w:tcW w:w="2880" w:type="dxa"/>
            <w:shd w:val="clear" w:color="auto" w:fill="FFFFFF"/>
          </w:tcPr>
          <w:p w14:paraId="4573E079"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Croton </w:t>
            </w:r>
            <w:proofErr w:type="spellStart"/>
            <w:r w:rsidRPr="00B061BA">
              <w:rPr>
                <w:rFonts w:ascii="Times New Roman" w:hAnsi="Times New Roman"/>
                <w:i/>
              </w:rPr>
              <w:t>monanthogynus</w:t>
            </w:r>
            <w:proofErr w:type="spellEnd"/>
          </w:p>
        </w:tc>
        <w:tc>
          <w:tcPr>
            <w:tcW w:w="1169" w:type="dxa"/>
            <w:shd w:val="clear" w:color="auto" w:fill="FFFFFF"/>
            <w:vAlign w:val="center"/>
          </w:tcPr>
          <w:p w14:paraId="09775E7F"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4370EE20"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E6C201C" w14:textId="77777777" w:rsidR="00B061BA" w:rsidRPr="00B061BA" w:rsidRDefault="00B061BA" w:rsidP="00B061BA">
            <w:pPr>
              <w:spacing w:before="60"/>
              <w:jc w:val="center"/>
              <w:rPr>
                <w:rFonts w:ascii="Times New Roman" w:hAnsi="Times New Roman"/>
              </w:rPr>
            </w:pPr>
          </w:p>
        </w:tc>
      </w:tr>
      <w:tr w:rsidR="00B061BA" w:rsidRPr="00B061BA" w14:paraId="7434DFC4" w14:textId="77777777" w:rsidTr="00B061BA">
        <w:trPr>
          <w:trHeight w:hRule="exact" w:val="432"/>
        </w:trPr>
        <w:tc>
          <w:tcPr>
            <w:tcW w:w="2880" w:type="dxa"/>
            <w:shd w:val="clear" w:color="auto" w:fill="FFFFFF"/>
          </w:tcPr>
          <w:p w14:paraId="4ED39D87" w14:textId="77777777" w:rsidR="00B061BA" w:rsidRPr="00B061BA" w:rsidRDefault="00B061BA" w:rsidP="00B061BA">
            <w:pPr>
              <w:spacing w:before="60"/>
              <w:rPr>
                <w:rFonts w:ascii="Times New Roman" w:hAnsi="Times New Roman"/>
              </w:rPr>
            </w:pPr>
            <w:r w:rsidRPr="00B061BA">
              <w:rPr>
                <w:rFonts w:ascii="Times New Roman" w:hAnsi="Times New Roman"/>
              </w:rPr>
              <w:t>purple coneflower</w:t>
            </w:r>
          </w:p>
        </w:tc>
        <w:tc>
          <w:tcPr>
            <w:tcW w:w="2880" w:type="dxa"/>
            <w:shd w:val="clear" w:color="auto" w:fill="FFFFFF"/>
          </w:tcPr>
          <w:p w14:paraId="274F2993"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Echinacea </w:t>
            </w:r>
            <w:proofErr w:type="spellStart"/>
            <w:r w:rsidRPr="00B061BA">
              <w:rPr>
                <w:rFonts w:ascii="Times New Roman" w:hAnsi="Times New Roman"/>
                <w:i/>
              </w:rPr>
              <w:t>purpurea</w:t>
            </w:r>
            <w:proofErr w:type="spellEnd"/>
          </w:p>
        </w:tc>
        <w:tc>
          <w:tcPr>
            <w:tcW w:w="1169" w:type="dxa"/>
            <w:shd w:val="clear" w:color="auto" w:fill="FFFFFF"/>
            <w:vAlign w:val="center"/>
          </w:tcPr>
          <w:p w14:paraId="22FAA49A"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04896444"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25D840A6"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522FFE3A" w14:textId="77777777" w:rsidTr="00B061BA">
        <w:trPr>
          <w:trHeight w:hRule="exact" w:val="432"/>
        </w:trPr>
        <w:tc>
          <w:tcPr>
            <w:tcW w:w="2880" w:type="dxa"/>
            <w:shd w:val="clear" w:color="auto" w:fill="FFFFFF"/>
          </w:tcPr>
          <w:p w14:paraId="2B795CA3" w14:textId="77777777" w:rsidR="00B061BA" w:rsidRPr="00B061BA" w:rsidRDefault="00B061BA" w:rsidP="00B061BA">
            <w:pPr>
              <w:spacing w:before="60"/>
              <w:rPr>
                <w:rFonts w:ascii="Times New Roman" w:hAnsi="Times New Roman"/>
              </w:rPr>
            </w:pPr>
            <w:r w:rsidRPr="00B061BA">
              <w:rPr>
                <w:rFonts w:ascii="Times New Roman" w:hAnsi="Times New Roman"/>
              </w:rPr>
              <w:t>red clover</w:t>
            </w:r>
          </w:p>
        </w:tc>
        <w:tc>
          <w:tcPr>
            <w:tcW w:w="2880" w:type="dxa"/>
            <w:shd w:val="clear" w:color="auto" w:fill="FFFFFF"/>
          </w:tcPr>
          <w:p w14:paraId="69E3AB8F"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Trifolium</w:t>
            </w:r>
            <w:proofErr w:type="spellEnd"/>
            <w:r w:rsidRPr="00B061BA">
              <w:rPr>
                <w:rFonts w:ascii="Times New Roman" w:hAnsi="Times New Roman"/>
                <w:i/>
              </w:rPr>
              <w:t xml:space="preserve"> pretense</w:t>
            </w:r>
          </w:p>
        </w:tc>
        <w:tc>
          <w:tcPr>
            <w:tcW w:w="1169" w:type="dxa"/>
            <w:shd w:val="clear" w:color="auto" w:fill="FFFFFF"/>
            <w:vAlign w:val="center"/>
          </w:tcPr>
          <w:p w14:paraId="5E397EB0"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5EBE1BCC"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3E3D5699"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703F40F6" w14:textId="77777777" w:rsidTr="00B061BA">
        <w:trPr>
          <w:trHeight w:hRule="exact" w:val="432"/>
        </w:trPr>
        <w:tc>
          <w:tcPr>
            <w:tcW w:w="2880" w:type="dxa"/>
            <w:shd w:val="clear" w:color="auto" w:fill="FFFFFF"/>
          </w:tcPr>
          <w:p w14:paraId="1638DE53" w14:textId="77777777" w:rsidR="00B061BA" w:rsidRPr="00B061BA" w:rsidRDefault="00B061BA" w:rsidP="00B061BA">
            <w:pPr>
              <w:spacing w:before="60"/>
              <w:rPr>
                <w:rFonts w:ascii="Times New Roman" w:hAnsi="Times New Roman"/>
              </w:rPr>
            </w:pPr>
            <w:r w:rsidRPr="00B061BA">
              <w:rPr>
                <w:rFonts w:ascii="Times New Roman" w:hAnsi="Times New Roman"/>
              </w:rPr>
              <w:t>roundhead lespedeza</w:t>
            </w:r>
          </w:p>
        </w:tc>
        <w:tc>
          <w:tcPr>
            <w:tcW w:w="2880" w:type="dxa"/>
            <w:shd w:val="clear" w:color="auto" w:fill="FFFFFF"/>
          </w:tcPr>
          <w:p w14:paraId="1EB5D52B"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Lespedeza </w:t>
            </w:r>
            <w:proofErr w:type="spellStart"/>
            <w:r w:rsidRPr="00B061BA">
              <w:rPr>
                <w:rFonts w:ascii="Times New Roman" w:hAnsi="Times New Roman"/>
                <w:i/>
              </w:rPr>
              <w:t>capitata</w:t>
            </w:r>
            <w:proofErr w:type="spellEnd"/>
          </w:p>
        </w:tc>
        <w:tc>
          <w:tcPr>
            <w:tcW w:w="1169" w:type="dxa"/>
            <w:shd w:val="clear" w:color="auto" w:fill="FFFFFF"/>
            <w:vAlign w:val="center"/>
          </w:tcPr>
          <w:p w14:paraId="40BFA33F"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12E66C73"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CDB32F9" w14:textId="77777777" w:rsidR="00B061BA" w:rsidRPr="00B061BA" w:rsidRDefault="00B061BA" w:rsidP="00B061BA">
            <w:pPr>
              <w:spacing w:before="60"/>
              <w:jc w:val="center"/>
              <w:rPr>
                <w:rFonts w:ascii="Times New Roman" w:hAnsi="Times New Roman"/>
              </w:rPr>
            </w:pPr>
          </w:p>
        </w:tc>
      </w:tr>
      <w:tr w:rsidR="00B061BA" w:rsidRPr="00B061BA" w14:paraId="439F2F99" w14:textId="77777777" w:rsidTr="00B061BA">
        <w:trPr>
          <w:trHeight w:hRule="exact" w:val="432"/>
        </w:trPr>
        <w:tc>
          <w:tcPr>
            <w:tcW w:w="2880" w:type="dxa"/>
            <w:shd w:val="clear" w:color="auto" w:fill="FFFFFF"/>
          </w:tcPr>
          <w:p w14:paraId="45AC1AA6" w14:textId="77777777" w:rsidR="00B061BA" w:rsidRPr="00B061BA" w:rsidRDefault="00B061BA" w:rsidP="00B061BA">
            <w:pPr>
              <w:spacing w:before="60"/>
              <w:rPr>
                <w:rFonts w:ascii="Times New Roman" w:hAnsi="Times New Roman"/>
              </w:rPr>
            </w:pPr>
            <w:r w:rsidRPr="00B061BA">
              <w:rPr>
                <w:rFonts w:ascii="Times New Roman" w:hAnsi="Times New Roman"/>
              </w:rPr>
              <w:t>sensitive partridge pea</w:t>
            </w:r>
          </w:p>
        </w:tc>
        <w:tc>
          <w:tcPr>
            <w:tcW w:w="2880" w:type="dxa"/>
            <w:shd w:val="clear" w:color="auto" w:fill="FFFFFF"/>
          </w:tcPr>
          <w:p w14:paraId="768720C0"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Chamaecrista</w:t>
            </w:r>
            <w:proofErr w:type="spellEnd"/>
            <w:r w:rsidRPr="00B061BA">
              <w:rPr>
                <w:rFonts w:ascii="Times New Roman" w:hAnsi="Times New Roman"/>
                <w:i/>
              </w:rPr>
              <w:t xml:space="preserve"> </w:t>
            </w:r>
            <w:proofErr w:type="spellStart"/>
            <w:r w:rsidRPr="00B061BA">
              <w:rPr>
                <w:rFonts w:ascii="Times New Roman" w:hAnsi="Times New Roman"/>
                <w:i/>
              </w:rPr>
              <w:t>nictitans</w:t>
            </w:r>
            <w:proofErr w:type="spellEnd"/>
          </w:p>
        </w:tc>
        <w:tc>
          <w:tcPr>
            <w:tcW w:w="1169" w:type="dxa"/>
            <w:shd w:val="clear" w:color="auto" w:fill="FFFFFF"/>
            <w:vAlign w:val="center"/>
          </w:tcPr>
          <w:p w14:paraId="39006CC6"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6059A7B1"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A83213E"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38BD4B75" w14:textId="77777777" w:rsidTr="00B061BA">
        <w:trPr>
          <w:trHeight w:hRule="exact" w:val="432"/>
        </w:trPr>
        <w:tc>
          <w:tcPr>
            <w:tcW w:w="2880" w:type="dxa"/>
            <w:shd w:val="clear" w:color="auto" w:fill="FFFFFF"/>
          </w:tcPr>
          <w:p w14:paraId="4CF1E5E2" w14:textId="77777777" w:rsidR="00B061BA" w:rsidRPr="00B061BA" w:rsidRDefault="00B061BA" w:rsidP="00B061BA">
            <w:pPr>
              <w:spacing w:before="60"/>
              <w:rPr>
                <w:rFonts w:ascii="Times New Roman" w:hAnsi="Times New Roman"/>
              </w:rPr>
            </w:pPr>
            <w:r w:rsidRPr="00B061BA">
              <w:rPr>
                <w:rFonts w:ascii="Times New Roman" w:hAnsi="Times New Roman"/>
              </w:rPr>
              <w:t>showy partridge pea</w:t>
            </w:r>
          </w:p>
        </w:tc>
        <w:tc>
          <w:tcPr>
            <w:tcW w:w="2880" w:type="dxa"/>
            <w:shd w:val="clear" w:color="auto" w:fill="FFFFFF"/>
          </w:tcPr>
          <w:p w14:paraId="770CFF1E"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Chamaecrista</w:t>
            </w:r>
            <w:proofErr w:type="spellEnd"/>
            <w:r w:rsidRPr="00B061BA">
              <w:rPr>
                <w:rFonts w:ascii="Times New Roman" w:hAnsi="Times New Roman"/>
                <w:i/>
              </w:rPr>
              <w:t xml:space="preserve"> fasciculata</w:t>
            </w:r>
          </w:p>
        </w:tc>
        <w:tc>
          <w:tcPr>
            <w:tcW w:w="1169" w:type="dxa"/>
            <w:shd w:val="clear" w:color="auto" w:fill="FFFFFF"/>
            <w:vAlign w:val="center"/>
          </w:tcPr>
          <w:p w14:paraId="48A410F1"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592ACEE2"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A4F8C11"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0C3C4E1A" w14:textId="77777777" w:rsidTr="00B061BA">
        <w:trPr>
          <w:trHeight w:hRule="exact" w:val="432"/>
        </w:trPr>
        <w:tc>
          <w:tcPr>
            <w:tcW w:w="2880" w:type="dxa"/>
            <w:shd w:val="clear" w:color="auto" w:fill="FFFFFF"/>
          </w:tcPr>
          <w:p w14:paraId="510494D4"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sicklepod</w:t>
            </w:r>
            <w:proofErr w:type="spellEnd"/>
          </w:p>
        </w:tc>
        <w:tc>
          <w:tcPr>
            <w:tcW w:w="2880" w:type="dxa"/>
            <w:shd w:val="clear" w:color="auto" w:fill="FFFFFF"/>
          </w:tcPr>
          <w:p w14:paraId="37CE743D"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Senna </w:t>
            </w:r>
            <w:proofErr w:type="spellStart"/>
            <w:r w:rsidRPr="00B061BA">
              <w:rPr>
                <w:rFonts w:ascii="Times New Roman" w:hAnsi="Times New Roman"/>
                <w:i/>
              </w:rPr>
              <w:t>obtusifolia</w:t>
            </w:r>
            <w:proofErr w:type="spellEnd"/>
          </w:p>
        </w:tc>
        <w:tc>
          <w:tcPr>
            <w:tcW w:w="1169" w:type="dxa"/>
            <w:shd w:val="clear" w:color="auto" w:fill="FFFFFF"/>
            <w:vAlign w:val="center"/>
          </w:tcPr>
          <w:p w14:paraId="064E1F3B"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7E10D074"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619F0EB" w14:textId="77777777" w:rsidR="00B061BA" w:rsidRPr="00B061BA" w:rsidRDefault="00B061BA" w:rsidP="00B061BA">
            <w:pPr>
              <w:spacing w:before="60"/>
              <w:jc w:val="center"/>
              <w:rPr>
                <w:rFonts w:ascii="Times New Roman" w:hAnsi="Times New Roman"/>
              </w:rPr>
            </w:pPr>
          </w:p>
        </w:tc>
      </w:tr>
    </w:tbl>
    <w:p w14:paraId="4727A116" w14:textId="77777777" w:rsidR="00B061BA" w:rsidRPr="00B061BA" w:rsidRDefault="00B061BA" w:rsidP="00257DD3">
      <w:pPr>
        <w:spacing w:line="240" w:lineRule="auto"/>
        <w:rPr>
          <w:rFonts w:ascii="Times New Roman" w:eastAsia="Calibri" w:hAnsi="Times New Roman" w:cs="Times New Roman"/>
          <w:sz w:val="24"/>
          <w:szCs w:val="24"/>
        </w:rPr>
      </w:pPr>
    </w:p>
    <w:p w14:paraId="5B983BA6" w14:textId="257D48CF" w:rsidR="00B061BA" w:rsidRDefault="00B061BA"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b/>
          <w:sz w:val="24"/>
          <w:szCs w:val="24"/>
        </w:rPr>
        <w:lastRenderedPageBreak/>
        <w:t xml:space="preserve">Table </w:t>
      </w:r>
      <w:r w:rsidR="004F14D1">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.5</w:t>
      </w:r>
      <w:r w:rsidRPr="003017E2">
        <w:rPr>
          <w:rFonts w:ascii="Times New Roman" w:eastAsia="Calibri" w:hAnsi="Times New Roman" w:cs="Times New Roman"/>
          <w:sz w:val="24"/>
          <w:szCs w:val="24"/>
        </w:rPr>
        <w:t>.</w:t>
      </w:r>
      <w:r>
        <w:rPr>
          <w:rFonts w:ascii="Times New Roman" w:eastAsia="Calibri" w:hAnsi="Times New Roman" w:cs="Times New Roman"/>
          <w:sz w:val="24"/>
          <w:szCs w:val="24"/>
        </w:rPr>
        <w:t xml:space="preserve"> Continued</w:t>
      </w:r>
    </w:p>
    <w:tbl>
      <w:tblPr>
        <w:tblStyle w:val="TableGrid22"/>
        <w:tblW w:w="8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Look w:val="04A0" w:firstRow="1" w:lastRow="0" w:firstColumn="1" w:lastColumn="0" w:noHBand="0" w:noVBand="1"/>
      </w:tblPr>
      <w:tblGrid>
        <w:gridCol w:w="2880"/>
        <w:gridCol w:w="2880"/>
        <w:gridCol w:w="1169"/>
        <w:gridCol w:w="1008"/>
        <w:gridCol w:w="1008"/>
      </w:tblGrid>
      <w:tr w:rsidR="00B061BA" w:rsidRPr="00B061BA" w14:paraId="6F4381AA" w14:textId="77777777" w:rsidTr="00B061BA">
        <w:trPr>
          <w:trHeight w:hRule="exact" w:val="432"/>
        </w:trPr>
        <w:tc>
          <w:tcPr>
            <w:tcW w:w="2880" w:type="dxa"/>
            <w:tcBorders>
              <w:top w:val="single" w:sz="4" w:space="0" w:color="auto"/>
              <w:bottom w:val="single" w:sz="4" w:space="0" w:color="auto"/>
            </w:tcBorders>
            <w:shd w:val="clear" w:color="auto" w:fill="FFFFFF"/>
            <w:vAlign w:val="center"/>
          </w:tcPr>
          <w:p w14:paraId="7495400D" w14:textId="77777777" w:rsidR="00B061BA" w:rsidRPr="00B061BA" w:rsidRDefault="00B061BA" w:rsidP="00B061BA">
            <w:pPr>
              <w:spacing w:before="60"/>
              <w:rPr>
                <w:rFonts w:ascii="Times New Roman" w:hAnsi="Times New Roman"/>
              </w:rPr>
            </w:pPr>
            <w:r w:rsidRPr="00B061BA">
              <w:rPr>
                <w:rFonts w:ascii="Times New Roman" w:hAnsi="Times New Roman"/>
              </w:rPr>
              <w:t>common name</w:t>
            </w:r>
          </w:p>
        </w:tc>
        <w:tc>
          <w:tcPr>
            <w:tcW w:w="2880" w:type="dxa"/>
            <w:tcBorders>
              <w:top w:val="single" w:sz="4" w:space="0" w:color="auto"/>
              <w:bottom w:val="single" w:sz="4" w:space="0" w:color="auto"/>
            </w:tcBorders>
            <w:shd w:val="clear" w:color="auto" w:fill="FFFFFF"/>
            <w:vAlign w:val="center"/>
          </w:tcPr>
          <w:p w14:paraId="1CC73BEB" w14:textId="77777777" w:rsidR="00B061BA" w:rsidRPr="00B061BA" w:rsidRDefault="00B061BA" w:rsidP="00B061BA">
            <w:pPr>
              <w:spacing w:before="60"/>
              <w:rPr>
                <w:rFonts w:ascii="Times New Roman" w:hAnsi="Times New Roman"/>
              </w:rPr>
            </w:pPr>
            <w:r w:rsidRPr="00B061BA">
              <w:rPr>
                <w:rFonts w:ascii="Times New Roman" w:hAnsi="Times New Roman"/>
              </w:rPr>
              <w:t>scientific name</w:t>
            </w:r>
          </w:p>
        </w:tc>
        <w:tc>
          <w:tcPr>
            <w:tcW w:w="1169" w:type="dxa"/>
            <w:tcBorders>
              <w:top w:val="single" w:sz="4" w:space="0" w:color="auto"/>
              <w:bottom w:val="single" w:sz="4" w:space="0" w:color="auto"/>
            </w:tcBorders>
            <w:shd w:val="clear" w:color="auto" w:fill="FFFFFF"/>
            <w:vAlign w:val="center"/>
          </w:tcPr>
          <w:p w14:paraId="22527054" w14:textId="77777777" w:rsidR="00B061BA" w:rsidRPr="00B061BA" w:rsidRDefault="00B061BA" w:rsidP="00B061BA">
            <w:pPr>
              <w:spacing w:before="60"/>
              <w:jc w:val="center"/>
              <w:rPr>
                <w:rFonts w:ascii="Times New Roman" w:hAnsi="Times New Roman"/>
                <w:vertAlign w:val="superscript"/>
              </w:rPr>
            </w:pPr>
            <w:r w:rsidRPr="00B061BA">
              <w:rPr>
                <w:rFonts w:ascii="Times New Roman" w:hAnsi="Times New Roman"/>
              </w:rPr>
              <w:t>life form</w:t>
            </w:r>
          </w:p>
        </w:tc>
        <w:tc>
          <w:tcPr>
            <w:tcW w:w="1008" w:type="dxa"/>
            <w:tcBorders>
              <w:top w:val="single" w:sz="4" w:space="0" w:color="auto"/>
              <w:bottom w:val="single" w:sz="4" w:space="0" w:color="auto"/>
            </w:tcBorders>
            <w:shd w:val="clear" w:color="auto" w:fill="FFFFFF"/>
            <w:vAlign w:val="center"/>
          </w:tcPr>
          <w:p w14:paraId="4FAC04B5" w14:textId="77777777" w:rsidR="00B061BA" w:rsidRPr="00B061BA" w:rsidRDefault="00B061BA" w:rsidP="00B061BA">
            <w:pPr>
              <w:spacing w:before="60"/>
              <w:jc w:val="center"/>
              <w:rPr>
                <w:rFonts w:ascii="Times New Roman" w:hAnsi="Times New Roman"/>
                <w:vertAlign w:val="superscript"/>
              </w:rPr>
            </w:pPr>
            <w:proofErr w:type="spellStart"/>
            <w:r w:rsidRPr="00B061BA">
              <w:rPr>
                <w:rFonts w:ascii="Times New Roman" w:hAnsi="Times New Roman"/>
              </w:rPr>
              <w:t>QF</w:t>
            </w:r>
            <w:r w:rsidRPr="00B061BA">
              <w:rPr>
                <w:rFonts w:ascii="Times New Roman" w:hAnsi="Times New Roman"/>
                <w:vertAlign w:val="superscript"/>
              </w:rPr>
              <w:t>a</w:t>
            </w:r>
            <w:proofErr w:type="spellEnd"/>
          </w:p>
        </w:tc>
        <w:tc>
          <w:tcPr>
            <w:tcW w:w="1008" w:type="dxa"/>
            <w:tcBorders>
              <w:top w:val="single" w:sz="4" w:space="0" w:color="auto"/>
              <w:bottom w:val="single" w:sz="4" w:space="0" w:color="auto"/>
            </w:tcBorders>
            <w:shd w:val="clear" w:color="auto" w:fill="FFFFFF"/>
            <w:vAlign w:val="center"/>
          </w:tcPr>
          <w:p w14:paraId="153D6474" w14:textId="77777777" w:rsidR="00B061BA" w:rsidRPr="00B061BA" w:rsidRDefault="00B061BA" w:rsidP="00B061BA">
            <w:pPr>
              <w:spacing w:before="60"/>
              <w:jc w:val="center"/>
              <w:rPr>
                <w:rFonts w:ascii="Times New Roman" w:hAnsi="Times New Roman"/>
                <w:vertAlign w:val="superscript"/>
              </w:rPr>
            </w:pPr>
            <w:proofErr w:type="spellStart"/>
            <w:r w:rsidRPr="00B061BA">
              <w:rPr>
                <w:rFonts w:ascii="Times New Roman" w:hAnsi="Times New Roman"/>
              </w:rPr>
              <w:t>DF</w:t>
            </w:r>
            <w:r w:rsidRPr="00B061BA">
              <w:rPr>
                <w:rFonts w:ascii="Times New Roman" w:hAnsi="Times New Roman"/>
                <w:vertAlign w:val="superscript"/>
              </w:rPr>
              <w:t>b</w:t>
            </w:r>
            <w:proofErr w:type="spellEnd"/>
          </w:p>
        </w:tc>
      </w:tr>
      <w:tr w:rsidR="00B061BA" w:rsidRPr="00B061BA" w14:paraId="71F4819F" w14:textId="77777777" w:rsidTr="00B061BA">
        <w:trPr>
          <w:trHeight w:hRule="exact" w:val="432"/>
        </w:trPr>
        <w:tc>
          <w:tcPr>
            <w:tcW w:w="2880" w:type="dxa"/>
            <w:shd w:val="clear" w:color="auto" w:fill="FFFFFF"/>
          </w:tcPr>
          <w:p w14:paraId="0BD25A8F"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slender lespedeza </w:t>
            </w:r>
          </w:p>
        </w:tc>
        <w:tc>
          <w:tcPr>
            <w:tcW w:w="2880" w:type="dxa"/>
            <w:shd w:val="clear" w:color="auto" w:fill="FFFFFF"/>
          </w:tcPr>
          <w:p w14:paraId="1FE8E6E9" w14:textId="77777777" w:rsidR="00B061BA" w:rsidRPr="00B061BA" w:rsidRDefault="00B061BA" w:rsidP="00B061BA">
            <w:pPr>
              <w:spacing w:before="60"/>
              <w:rPr>
                <w:rFonts w:ascii="Times New Roman" w:hAnsi="Times New Roman"/>
                <w:i/>
              </w:rPr>
            </w:pPr>
            <w:r w:rsidRPr="00B061BA">
              <w:rPr>
                <w:rFonts w:ascii="Times New Roman" w:hAnsi="Times New Roman"/>
                <w:i/>
              </w:rPr>
              <w:t>Lespedeza virginica</w:t>
            </w:r>
          </w:p>
        </w:tc>
        <w:tc>
          <w:tcPr>
            <w:tcW w:w="1169" w:type="dxa"/>
            <w:shd w:val="clear" w:color="auto" w:fill="FFFFFF"/>
            <w:vAlign w:val="center"/>
          </w:tcPr>
          <w:p w14:paraId="44EF2CA5"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2690920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133EF974" w14:textId="77777777" w:rsidR="00B061BA" w:rsidRPr="00B061BA" w:rsidRDefault="00B061BA" w:rsidP="00B061BA">
            <w:pPr>
              <w:spacing w:before="60"/>
              <w:jc w:val="center"/>
              <w:rPr>
                <w:rFonts w:ascii="Times New Roman" w:hAnsi="Times New Roman"/>
              </w:rPr>
            </w:pPr>
          </w:p>
        </w:tc>
      </w:tr>
      <w:tr w:rsidR="00B061BA" w:rsidRPr="00B061BA" w14:paraId="44F28DE1" w14:textId="77777777" w:rsidTr="00B061BA">
        <w:trPr>
          <w:trHeight w:hRule="exact" w:val="432"/>
        </w:trPr>
        <w:tc>
          <w:tcPr>
            <w:tcW w:w="2880" w:type="dxa"/>
            <w:shd w:val="clear" w:color="auto" w:fill="FFFFFF"/>
          </w:tcPr>
          <w:p w14:paraId="4C1DB097"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smooth </w:t>
            </w:r>
            <w:proofErr w:type="spellStart"/>
            <w:r w:rsidRPr="00B061BA">
              <w:rPr>
                <w:rFonts w:ascii="Times New Roman" w:hAnsi="Times New Roman"/>
              </w:rPr>
              <w:t>ticktrefoil</w:t>
            </w:r>
            <w:proofErr w:type="spellEnd"/>
          </w:p>
        </w:tc>
        <w:tc>
          <w:tcPr>
            <w:tcW w:w="2880" w:type="dxa"/>
            <w:shd w:val="clear" w:color="auto" w:fill="FFFFFF"/>
          </w:tcPr>
          <w:p w14:paraId="2A0C6633"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Desmodium</w:t>
            </w:r>
            <w:proofErr w:type="spellEnd"/>
            <w:r w:rsidRPr="00B061BA">
              <w:rPr>
                <w:rFonts w:ascii="Times New Roman" w:hAnsi="Times New Roman"/>
                <w:i/>
              </w:rPr>
              <w:t xml:space="preserve"> </w:t>
            </w:r>
            <w:proofErr w:type="spellStart"/>
            <w:r w:rsidRPr="00B061BA">
              <w:rPr>
                <w:rFonts w:ascii="Times New Roman" w:hAnsi="Times New Roman"/>
                <w:i/>
              </w:rPr>
              <w:t>laevigatum</w:t>
            </w:r>
            <w:proofErr w:type="spellEnd"/>
          </w:p>
        </w:tc>
        <w:tc>
          <w:tcPr>
            <w:tcW w:w="1169" w:type="dxa"/>
            <w:shd w:val="clear" w:color="auto" w:fill="FFFFFF"/>
            <w:vAlign w:val="center"/>
          </w:tcPr>
          <w:p w14:paraId="38B98819"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40A6EB31"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E9994E9"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4CA9277A" w14:textId="77777777" w:rsidTr="00B061BA">
        <w:trPr>
          <w:trHeight w:hRule="exact" w:val="432"/>
        </w:trPr>
        <w:tc>
          <w:tcPr>
            <w:tcW w:w="2880" w:type="dxa"/>
            <w:shd w:val="clear" w:color="auto" w:fill="FFFFFF"/>
          </w:tcPr>
          <w:p w14:paraId="2839C569"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spanishneedles</w:t>
            </w:r>
            <w:proofErr w:type="spellEnd"/>
          </w:p>
        </w:tc>
        <w:tc>
          <w:tcPr>
            <w:tcW w:w="2880" w:type="dxa"/>
            <w:shd w:val="clear" w:color="auto" w:fill="FFFFFF"/>
          </w:tcPr>
          <w:p w14:paraId="4B570A5C"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Bidens</w:t>
            </w:r>
            <w:proofErr w:type="spellEnd"/>
            <w:r w:rsidRPr="00B061BA">
              <w:rPr>
                <w:rFonts w:ascii="Times New Roman" w:hAnsi="Times New Roman"/>
                <w:i/>
              </w:rPr>
              <w:t xml:space="preserve"> alba</w:t>
            </w:r>
          </w:p>
        </w:tc>
        <w:tc>
          <w:tcPr>
            <w:tcW w:w="1169" w:type="dxa"/>
            <w:shd w:val="clear" w:color="auto" w:fill="FFFFFF"/>
            <w:vAlign w:val="center"/>
          </w:tcPr>
          <w:p w14:paraId="6535549F"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49FC3280"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B2A3110"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10CAEEC2" w14:textId="77777777" w:rsidTr="00B061BA">
        <w:trPr>
          <w:trHeight w:hRule="exact" w:val="432"/>
        </w:trPr>
        <w:tc>
          <w:tcPr>
            <w:tcW w:w="2880" w:type="dxa"/>
            <w:shd w:val="clear" w:color="auto" w:fill="FFFFFF"/>
          </w:tcPr>
          <w:p w14:paraId="105C461F" w14:textId="77777777" w:rsidR="00B061BA" w:rsidRPr="00B061BA" w:rsidRDefault="00B061BA" w:rsidP="00B061BA">
            <w:pPr>
              <w:spacing w:before="60"/>
              <w:rPr>
                <w:rFonts w:ascii="Times New Roman" w:hAnsi="Times New Roman"/>
              </w:rPr>
            </w:pPr>
            <w:r w:rsidRPr="00B061BA">
              <w:rPr>
                <w:rFonts w:ascii="Times New Roman" w:hAnsi="Times New Roman"/>
              </w:rPr>
              <w:t>stiff-haired sunflower</w:t>
            </w:r>
          </w:p>
        </w:tc>
        <w:tc>
          <w:tcPr>
            <w:tcW w:w="2880" w:type="dxa"/>
            <w:shd w:val="clear" w:color="auto" w:fill="FFFFFF"/>
          </w:tcPr>
          <w:p w14:paraId="3EFABBB9"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Helianthus </w:t>
            </w:r>
            <w:proofErr w:type="spellStart"/>
            <w:r w:rsidRPr="00B061BA">
              <w:rPr>
                <w:rFonts w:ascii="Times New Roman" w:hAnsi="Times New Roman"/>
                <w:i/>
              </w:rPr>
              <w:t>hirsutus</w:t>
            </w:r>
            <w:proofErr w:type="spellEnd"/>
          </w:p>
        </w:tc>
        <w:tc>
          <w:tcPr>
            <w:tcW w:w="1169" w:type="dxa"/>
            <w:shd w:val="clear" w:color="auto" w:fill="FFFFFF"/>
            <w:vAlign w:val="center"/>
          </w:tcPr>
          <w:p w14:paraId="34008558"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1308525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414BB77C" w14:textId="77777777" w:rsidR="00B061BA" w:rsidRPr="00B061BA" w:rsidRDefault="00B061BA" w:rsidP="00B061BA">
            <w:pPr>
              <w:spacing w:before="60"/>
              <w:jc w:val="center"/>
              <w:rPr>
                <w:rFonts w:ascii="Times New Roman" w:hAnsi="Times New Roman"/>
              </w:rPr>
            </w:pPr>
          </w:p>
        </w:tc>
      </w:tr>
      <w:tr w:rsidR="00B061BA" w:rsidRPr="00B061BA" w14:paraId="54E01974" w14:textId="77777777" w:rsidTr="00B061BA">
        <w:trPr>
          <w:trHeight w:hRule="exact" w:val="432"/>
        </w:trPr>
        <w:tc>
          <w:tcPr>
            <w:tcW w:w="2880" w:type="dxa"/>
            <w:shd w:val="clear" w:color="auto" w:fill="FFFFFF"/>
          </w:tcPr>
          <w:p w14:paraId="543652BB"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stiff </w:t>
            </w:r>
            <w:proofErr w:type="spellStart"/>
            <w:r w:rsidRPr="00B061BA">
              <w:rPr>
                <w:rFonts w:ascii="Times New Roman" w:hAnsi="Times New Roman"/>
              </w:rPr>
              <w:t>ticktrefoil</w:t>
            </w:r>
            <w:proofErr w:type="spellEnd"/>
          </w:p>
        </w:tc>
        <w:tc>
          <w:tcPr>
            <w:tcW w:w="2880" w:type="dxa"/>
            <w:shd w:val="clear" w:color="auto" w:fill="FFFFFF"/>
          </w:tcPr>
          <w:p w14:paraId="4310A9FF"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Desmodium</w:t>
            </w:r>
            <w:proofErr w:type="spellEnd"/>
            <w:r w:rsidRPr="00B061BA">
              <w:rPr>
                <w:rFonts w:ascii="Times New Roman" w:hAnsi="Times New Roman"/>
                <w:i/>
              </w:rPr>
              <w:t xml:space="preserve"> </w:t>
            </w:r>
            <w:proofErr w:type="spellStart"/>
            <w:r w:rsidRPr="00B061BA">
              <w:rPr>
                <w:rFonts w:ascii="Times New Roman" w:hAnsi="Times New Roman"/>
                <w:i/>
              </w:rPr>
              <w:t>obtusum</w:t>
            </w:r>
            <w:proofErr w:type="spellEnd"/>
          </w:p>
        </w:tc>
        <w:tc>
          <w:tcPr>
            <w:tcW w:w="1169" w:type="dxa"/>
            <w:shd w:val="clear" w:color="auto" w:fill="FFFFFF"/>
            <w:vAlign w:val="center"/>
          </w:tcPr>
          <w:p w14:paraId="71568236"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1ECE4502"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A3A2D13"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7CCFA9E1" w14:textId="77777777" w:rsidTr="00B061BA">
        <w:trPr>
          <w:trHeight w:hRule="exact" w:val="432"/>
        </w:trPr>
        <w:tc>
          <w:tcPr>
            <w:tcW w:w="2880" w:type="dxa"/>
            <w:shd w:val="clear" w:color="auto" w:fill="FFFFFF"/>
          </w:tcPr>
          <w:p w14:paraId="343D5208" w14:textId="77777777" w:rsidR="00B061BA" w:rsidRPr="00B061BA" w:rsidRDefault="00B061BA" w:rsidP="00B061BA">
            <w:pPr>
              <w:spacing w:before="60"/>
              <w:rPr>
                <w:rFonts w:ascii="Times New Roman" w:hAnsi="Times New Roman"/>
              </w:rPr>
            </w:pPr>
            <w:r w:rsidRPr="00B061BA">
              <w:rPr>
                <w:rFonts w:ascii="Times New Roman" w:hAnsi="Times New Roman"/>
              </w:rPr>
              <w:t>swamp sunflower</w:t>
            </w:r>
          </w:p>
        </w:tc>
        <w:tc>
          <w:tcPr>
            <w:tcW w:w="2880" w:type="dxa"/>
            <w:shd w:val="clear" w:color="auto" w:fill="FFFFFF"/>
          </w:tcPr>
          <w:p w14:paraId="2F80BD0C"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Helianthus </w:t>
            </w:r>
            <w:proofErr w:type="spellStart"/>
            <w:r w:rsidRPr="00B061BA">
              <w:rPr>
                <w:rFonts w:ascii="Times New Roman" w:hAnsi="Times New Roman"/>
                <w:i/>
              </w:rPr>
              <w:t>angustifolius</w:t>
            </w:r>
            <w:proofErr w:type="spellEnd"/>
          </w:p>
        </w:tc>
        <w:tc>
          <w:tcPr>
            <w:tcW w:w="1169" w:type="dxa"/>
            <w:shd w:val="clear" w:color="auto" w:fill="FFFFFF"/>
            <w:vAlign w:val="center"/>
          </w:tcPr>
          <w:p w14:paraId="78E13B6A"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73B14B5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73A42FEE" w14:textId="77777777" w:rsidR="00B061BA" w:rsidRPr="00B061BA" w:rsidRDefault="00B061BA" w:rsidP="00B061BA">
            <w:pPr>
              <w:spacing w:before="60"/>
              <w:jc w:val="center"/>
              <w:rPr>
                <w:rFonts w:ascii="Times New Roman" w:hAnsi="Times New Roman"/>
              </w:rPr>
            </w:pPr>
          </w:p>
        </w:tc>
      </w:tr>
      <w:tr w:rsidR="00B061BA" w:rsidRPr="00B061BA" w14:paraId="09299F59" w14:textId="77777777" w:rsidTr="00B061BA">
        <w:trPr>
          <w:trHeight w:hRule="exact" w:val="432"/>
        </w:trPr>
        <w:tc>
          <w:tcPr>
            <w:tcW w:w="2880" w:type="dxa"/>
            <w:shd w:val="clear" w:color="auto" w:fill="FFFFFF"/>
          </w:tcPr>
          <w:p w14:paraId="45B516A6" w14:textId="77777777" w:rsidR="00B061BA" w:rsidRPr="00B061BA" w:rsidRDefault="00B061BA" w:rsidP="00B061BA">
            <w:pPr>
              <w:spacing w:before="60"/>
              <w:rPr>
                <w:rFonts w:ascii="Times New Roman" w:hAnsi="Times New Roman"/>
              </w:rPr>
            </w:pPr>
            <w:r w:rsidRPr="00B061BA">
              <w:rPr>
                <w:rFonts w:ascii="Times New Roman" w:hAnsi="Times New Roman"/>
              </w:rPr>
              <w:t>three-seeded mercury</w:t>
            </w:r>
          </w:p>
        </w:tc>
        <w:tc>
          <w:tcPr>
            <w:tcW w:w="2880" w:type="dxa"/>
            <w:shd w:val="clear" w:color="auto" w:fill="FFFFFF"/>
          </w:tcPr>
          <w:p w14:paraId="4F32A629"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Acalypha</w:t>
            </w:r>
            <w:proofErr w:type="spellEnd"/>
            <w:r w:rsidRPr="00B061BA">
              <w:rPr>
                <w:rFonts w:ascii="Times New Roman" w:hAnsi="Times New Roman"/>
                <w:i/>
              </w:rPr>
              <w:t xml:space="preserve"> </w:t>
            </w:r>
            <w:proofErr w:type="spellStart"/>
            <w:r w:rsidRPr="00B061BA">
              <w:rPr>
                <w:rFonts w:ascii="Times New Roman" w:hAnsi="Times New Roman"/>
                <w:i/>
              </w:rPr>
              <w:t>rhomboidea</w:t>
            </w:r>
            <w:proofErr w:type="spellEnd"/>
          </w:p>
        </w:tc>
        <w:tc>
          <w:tcPr>
            <w:tcW w:w="1169" w:type="dxa"/>
            <w:shd w:val="clear" w:color="auto" w:fill="FFFFFF"/>
            <w:vAlign w:val="center"/>
          </w:tcPr>
          <w:p w14:paraId="651D5426"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31322D2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CFB8BA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4E76C272" w14:textId="77777777" w:rsidTr="00B061BA">
        <w:trPr>
          <w:trHeight w:hRule="exact" w:val="432"/>
        </w:trPr>
        <w:tc>
          <w:tcPr>
            <w:tcW w:w="2880" w:type="dxa"/>
            <w:shd w:val="clear" w:color="auto" w:fill="FFFFFF"/>
          </w:tcPr>
          <w:p w14:paraId="1CD2E1CA" w14:textId="77777777" w:rsidR="00B061BA" w:rsidRPr="00B061BA" w:rsidRDefault="00B061BA" w:rsidP="00B061BA">
            <w:pPr>
              <w:spacing w:before="60"/>
              <w:rPr>
                <w:rFonts w:ascii="Times New Roman" w:hAnsi="Times New Roman"/>
              </w:rPr>
            </w:pPr>
            <w:r w:rsidRPr="00B061BA">
              <w:rPr>
                <w:rFonts w:ascii="Times New Roman" w:hAnsi="Times New Roman"/>
              </w:rPr>
              <w:t>trailing lespedeza</w:t>
            </w:r>
          </w:p>
        </w:tc>
        <w:tc>
          <w:tcPr>
            <w:tcW w:w="2880" w:type="dxa"/>
            <w:shd w:val="clear" w:color="auto" w:fill="FFFFFF"/>
          </w:tcPr>
          <w:p w14:paraId="612CCEA8"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Lespedeza </w:t>
            </w:r>
            <w:proofErr w:type="spellStart"/>
            <w:r w:rsidRPr="00B061BA">
              <w:rPr>
                <w:rFonts w:ascii="Times New Roman" w:hAnsi="Times New Roman"/>
                <w:i/>
              </w:rPr>
              <w:t>repens</w:t>
            </w:r>
            <w:proofErr w:type="spellEnd"/>
          </w:p>
        </w:tc>
        <w:tc>
          <w:tcPr>
            <w:tcW w:w="1169" w:type="dxa"/>
            <w:shd w:val="clear" w:color="auto" w:fill="FFFFFF"/>
            <w:vAlign w:val="center"/>
          </w:tcPr>
          <w:p w14:paraId="0F00FFCA"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3461AC6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2205C04" w14:textId="77777777" w:rsidR="00B061BA" w:rsidRPr="00B061BA" w:rsidRDefault="00B061BA" w:rsidP="00B061BA">
            <w:pPr>
              <w:spacing w:before="60"/>
              <w:jc w:val="center"/>
              <w:rPr>
                <w:rFonts w:ascii="Times New Roman" w:hAnsi="Times New Roman"/>
              </w:rPr>
            </w:pPr>
          </w:p>
        </w:tc>
      </w:tr>
      <w:tr w:rsidR="00B061BA" w:rsidRPr="00B061BA" w14:paraId="04E43500" w14:textId="77777777" w:rsidTr="00B061BA">
        <w:trPr>
          <w:trHeight w:hRule="exact" w:val="432"/>
        </w:trPr>
        <w:tc>
          <w:tcPr>
            <w:tcW w:w="2880" w:type="dxa"/>
            <w:shd w:val="clear" w:color="auto" w:fill="FFFFFF"/>
          </w:tcPr>
          <w:p w14:paraId="3D0E63B5" w14:textId="77777777" w:rsidR="00B061BA" w:rsidRPr="00B061BA" w:rsidRDefault="00B061BA" w:rsidP="00B061BA">
            <w:pPr>
              <w:spacing w:before="60"/>
              <w:rPr>
                <w:rFonts w:ascii="Times New Roman" w:hAnsi="Times New Roman"/>
              </w:rPr>
            </w:pPr>
            <w:r w:rsidRPr="00B061BA">
              <w:rPr>
                <w:rFonts w:ascii="Times New Roman" w:hAnsi="Times New Roman"/>
              </w:rPr>
              <w:t>violet spp.</w:t>
            </w:r>
          </w:p>
        </w:tc>
        <w:tc>
          <w:tcPr>
            <w:tcW w:w="2880" w:type="dxa"/>
            <w:shd w:val="clear" w:color="auto" w:fill="FFFFFF"/>
          </w:tcPr>
          <w:p w14:paraId="6C13FDDA" w14:textId="77777777" w:rsidR="00B061BA" w:rsidRPr="00B061BA" w:rsidRDefault="00B061BA" w:rsidP="00B061BA">
            <w:pPr>
              <w:spacing w:before="60"/>
              <w:rPr>
                <w:rFonts w:ascii="Times New Roman" w:hAnsi="Times New Roman"/>
                <w:i/>
              </w:rPr>
            </w:pPr>
            <w:r w:rsidRPr="00B061BA">
              <w:rPr>
                <w:rFonts w:ascii="Times New Roman" w:hAnsi="Times New Roman"/>
                <w:i/>
              </w:rPr>
              <w:t>Viola spp.</w:t>
            </w:r>
          </w:p>
        </w:tc>
        <w:tc>
          <w:tcPr>
            <w:tcW w:w="1169" w:type="dxa"/>
            <w:shd w:val="clear" w:color="auto" w:fill="FFFFFF"/>
            <w:vAlign w:val="center"/>
          </w:tcPr>
          <w:p w14:paraId="55FE9200"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2233E2F1"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3B960254"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534EB110" w14:textId="77777777" w:rsidTr="00B061BA">
        <w:trPr>
          <w:trHeight w:hRule="exact" w:val="432"/>
        </w:trPr>
        <w:tc>
          <w:tcPr>
            <w:tcW w:w="2880" w:type="dxa"/>
            <w:shd w:val="clear" w:color="auto" w:fill="FFFFFF"/>
          </w:tcPr>
          <w:p w14:paraId="41D1E45E" w14:textId="77777777" w:rsidR="00B061BA" w:rsidRPr="00B061BA" w:rsidRDefault="00B061BA" w:rsidP="00B061BA">
            <w:pPr>
              <w:spacing w:before="60"/>
              <w:rPr>
                <w:rFonts w:ascii="Times New Roman" w:hAnsi="Times New Roman"/>
              </w:rPr>
            </w:pPr>
            <w:r w:rsidRPr="00B061BA">
              <w:rPr>
                <w:rFonts w:ascii="Times New Roman" w:hAnsi="Times New Roman"/>
              </w:rPr>
              <w:t>white clover</w:t>
            </w:r>
          </w:p>
        </w:tc>
        <w:tc>
          <w:tcPr>
            <w:tcW w:w="2880" w:type="dxa"/>
            <w:shd w:val="clear" w:color="auto" w:fill="FFFFFF"/>
          </w:tcPr>
          <w:p w14:paraId="2C32B9CC"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Trifolium</w:t>
            </w:r>
            <w:proofErr w:type="spellEnd"/>
            <w:r w:rsidRPr="00B061BA">
              <w:rPr>
                <w:rFonts w:ascii="Times New Roman" w:hAnsi="Times New Roman"/>
                <w:i/>
              </w:rPr>
              <w:t xml:space="preserve"> </w:t>
            </w:r>
            <w:proofErr w:type="spellStart"/>
            <w:r w:rsidRPr="00B061BA">
              <w:rPr>
                <w:rFonts w:ascii="Times New Roman" w:hAnsi="Times New Roman"/>
                <w:i/>
              </w:rPr>
              <w:t>repens</w:t>
            </w:r>
            <w:proofErr w:type="spellEnd"/>
          </w:p>
        </w:tc>
        <w:tc>
          <w:tcPr>
            <w:tcW w:w="1169" w:type="dxa"/>
            <w:shd w:val="clear" w:color="auto" w:fill="FFFFFF"/>
            <w:vAlign w:val="center"/>
          </w:tcPr>
          <w:p w14:paraId="310EA42C"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19BCF664"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01451BF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0990433B" w14:textId="77777777" w:rsidTr="00B061BA">
        <w:trPr>
          <w:trHeight w:hRule="exact" w:val="432"/>
        </w:trPr>
        <w:tc>
          <w:tcPr>
            <w:tcW w:w="2880" w:type="dxa"/>
            <w:shd w:val="clear" w:color="auto" w:fill="FFFFFF"/>
          </w:tcPr>
          <w:p w14:paraId="0CEBA6F5" w14:textId="77777777" w:rsidR="00B061BA" w:rsidRPr="00B061BA" w:rsidRDefault="00B061BA" w:rsidP="00B061BA">
            <w:pPr>
              <w:spacing w:before="60"/>
              <w:rPr>
                <w:rFonts w:ascii="Times New Roman" w:hAnsi="Times New Roman"/>
              </w:rPr>
            </w:pPr>
            <w:r w:rsidRPr="00B061BA">
              <w:rPr>
                <w:rFonts w:ascii="Times New Roman" w:hAnsi="Times New Roman"/>
              </w:rPr>
              <w:t>white old-field aster</w:t>
            </w:r>
          </w:p>
        </w:tc>
        <w:tc>
          <w:tcPr>
            <w:tcW w:w="2880" w:type="dxa"/>
            <w:shd w:val="clear" w:color="auto" w:fill="FFFFFF"/>
          </w:tcPr>
          <w:p w14:paraId="4770B269"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Symphyotrichum</w:t>
            </w:r>
            <w:proofErr w:type="spellEnd"/>
            <w:r w:rsidRPr="00B061BA">
              <w:rPr>
                <w:rFonts w:ascii="Times New Roman" w:hAnsi="Times New Roman"/>
                <w:i/>
              </w:rPr>
              <w:t xml:space="preserve"> </w:t>
            </w:r>
            <w:proofErr w:type="spellStart"/>
            <w:r w:rsidRPr="00B061BA">
              <w:rPr>
                <w:rFonts w:ascii="Times New Roman" w:hAnsi="Times New Roman"/>
                <w:i/>
              </w:rPr>
              <w:t>pilosum</w:t>
            </w:r>
            <w:proofErr w:type="spellEnd"/>
          </w:p>
        </w:tc>
        <w:tc>
          <w:tcPr>
            <w:tcW w:w="1169" w:type="dxa"/>
            <w:shd w:val="clear" w:color="auto" w:fill="FFFFFF"/>
            <w:vAlign w:val="center"/>
          </w:tcPr>
          <w:p w14:paraId="497942D5"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4C05B34E"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11BC8D95"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0A59F36F" w14:textId="77777777" w:rsidTr="00B061BA">
        <w:trPr>
          <w:trHeight w:hRule="exact" w:val="432"/>
        </w:trPr>
        <w:tc>
          <w:tcPr>
            <w:tcW w:w="2880" w:type="dxa"/>
            <w:shd w:val="clear" w:color="auto" w:fill="FFFFFF"/>
          </w:tcPr>
          <w:p w14:paraId="7E6FE773"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white </w:t>
            </w:r>
            <w:proofErr w:type="spellStart"/>
            <w:r w:rsidRPr="00B061BA">
              <w:rPr>
                <w:rFonts w:ascii="Times New Roman" w:hAnsi="Times New Roman"/>
              </w:rPr>
              <w:t>vervain</w:t>
            </w:r>
            <w:proofErr w:type="spellEnd"/>
          </w:p>
        </w:tc>
        <w:tc>
          <w:tcPr>
            <w:tcW w:w="2880" w:type="dxa"/>
            <w:shd w:val="clear" w:color="auto" w:fill="FFFFFF"/>
          </w:tcPr>
          <w:p w14:paraId="260F2FC0"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Verbena </w:t>
            </w:r>
            <w:proofErr w:type="spellStart"/>
            <w:r w:rsidRPr="00B061BA">
              <w:rPr>
                <w:rFonts w:ascii="Times New Roman" w:hAnsi="Times New Roman"/>
                <w:i/>
              </w:rPr>
              <w:t>urticifolia</w:t>
            </w:r>
            <w:proofErr w:type="spellEnd"/>
          </w:p>
        </w:tc>
        <w:tc>
          <w:tcPr>
            <w:tcW w:w="1169" w:type="dxa"/>
            <w:shd w:val="clear" w:color="auto" w:fill="FFFFFF"/>
            <w:vAlign w:val="center"/>
          </w:tcPr>
          <w:p w14:paraId="2FA78DBA"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49F4DC28"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51AEBE3A"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p w14:paraId="37C48CCA" w14:textId="77777777" w:rsidR="00B061BA" w:rsidRPr="00B061BA" w:rsidRDefault="00B061BA" w:rsidP="00B061BA">
            <w:pPr>
              <w:spacing w:before="60"/>
              <w:jc w:val="center"/>
              <w:rPr>
                <w:rFonts w:ascii="Times New Roman" w:hAnsi="Times New Roman"/>
              </w:rPr>
            </w:pPr>
          </w:p>
        </w:tc>
      </w:tr>
      <w:tr w:rsidR="00B061BA" w:rsidRPr="00B061BA" w14:paraId="3AE9D0E6" w14:textId="77777777" w:rsidTr="00B061BA">
        <w:trPr>
          <w:trHeight w:hRule="exact" w:val="432"/>
        </w:trPr>
        <w:tc>
          <w:tcPr>
            <w:tcW w:w="2880" w:type="dxa"/>
            <w:shd w:val="clear" w:color="auto" w:fill="FFFFFF"/>
          </w:tcPr>
          <w:p w14:paraId="37DC98D4" w14:textId="77777777" w:rsidR="00B061BA" w:rsidRPr="00B061BA" w:rsidRDefault="00B061BA" w:rsidP="00B061BA">
            <w:pPr>
              <w:spacing w:before="60"/>
              <w:rPr>
                <w:rFonts w:ascii="Times New Roman" w:hAnsi="Times New Roman"/>
              </w:rPr>
            </w:pPr>
            <w:r w:rsidRPr="00B061BA">
              <w:rPr>
                <w:rFonts w:ascii="Times New Roman" w:hAnsi="Times New Roman"/>
              </w:rPr>
              <w:t>wild bean</w:t>
            </w:r>
          </w:p>
        </w:tc>
        <w:tc>
          <w:tcPr>
            <w:tcW w:w="2880" w:type="dxa"/>
            <w:shd w:val="clear" w:color="auto" w:fill="FFFFFF"/>
          </w:tcPr>
          <w:p w14:paraId="24DFDD00"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Strophostyles</w:t>
            </w:r>
            <w:proofErr w:type="spellEnd"/>
            <w:r w:rsidRPr="00B061BA">
              <w:rPr>
                <w:rFonts w:ascii="Times New Roman" w:hAnsi="Times New Roman"/>
                <w:i/>
              </w:rPr>
              <w:t xml:space="preserve"> </w:t>
            </w:r>
            <w:proofErr w:type="spellStart"/>
            <w:r w:rsidRPr="00B061BA">
              <w:rPr>
                <w:rFonts w:ascii="Times New Roman" w:hAnsi="Times New Roman"/>
                <w:i/>
              </w:rPr>
              <w:t>helvola</w:t>
            </w:r>
            <w:proofErr w:type="spellEnd"/>
          </w:p>
        </w:tc>
        <w:tc>
          <w:tcPr>
            <w:tcW w:w="1169" w:type="dxa"/>
            <w:shd w:val="clear" w:color="auto" w:fill="FFFFFF"/>
            <w:vAlign w:val="center"/>
          </w:tcPr>
          <w:p w14:paraId="3B2E16A0"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7226D8D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75A3681" w14:textId="77777777" w:rsidR="00B061BA" w:rsidRPr="00B061BA" w:rsidRDefault="00B061BA" w:rsidP="00B061BA">
            <w:pPr>
              <w:spacing w:before="60"/>
              <w:jc w:val="center"/>
              <w:rPr>
                <w:rFonts w:ascii="Times New Roman" w:hAnsi="Times New Roman"/>
              </w:rPr>
            </w:pPr>
          </w:p>
        </w:tc>
      </w:tr>
      <w:tr w:rsidR="00B061BA" w:rsidRPr="00B061BA" w14:paraId="19084E7A" w14:textId="77777777" w:rsidTr="00B061BA">
        <w:trPr>
          <w:trHeight w:hRule="exact" w:val="432"/>
        </w:trPr>
        <w:tc>
          <w:tcPr>
            <w:tcW w:w="2880" w:type="dxa"/>
            <w:shd w:val="clear" w:color="auto" w:fill="FFFFFF"/>
          </w:tcPr>
          <w:p w14:paraId="36FFDFD2" w14:textId="77777777" w:rsidR="00B061BA" w:rsidRPr="00B061BA" w:rsidRDefault="00B061BA" w:rsidP="00B061BA">
            <w:pPr>
              <w:spacing w:before="60"/>
              <w:rPr>
                <w:rFonts w:ascii="Times New Roman" w:hAnsi="Times New Roman"/>
              </w:rPr>
            </w:pPr>
            <w:r w:rsidRPr="00B061BA">
              <w:rPr>
                <w:rFonts w:ascii="Times New Roman" w:hAnsi="Times New Roman"/>
              </w:rPr>
              <w:t>wild lettuce</w:t>
            </w:r>
          </w:p>
        </w:tc>
        <w:tc>
          <w:tcPr>
            <w:tcW w:w="2880" w:type="dxa"/>
            <w:shd w:val="clear" w:color="auto" w:fill="FFFFFF"/>
          </w:tcPr>
          <w:p w14:paraId="113A5415"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Lactuca</w:t>
            </w:r>
            <w:proofErr w:type="spellEnd"/>
            <w:r w:rsidRPr="00B061BA">
              <w:rPr>
                <w:rFonts w:ascii="Times New Roman" w:hAnsi="Times New Roman"/>
                <w:i/>
              </w:rPr>
              <w:t xml:space="preserve"> </w:t>
            </w:r>
            <w:proofErr w:type="spellStart"/>
            <w:r w:rsidRPr="00B061BA">
              <w:rPr>
                <w:rFonts w:ascii="Times New Roman" w:hAnsi="Times New Roman"/>
                <w:i/>
              </w:rPr>
              <w:t>virosa</w:t>
            </w:r>
            <w:proofErr w:type="spellEnd"/>
          </w:p>
        </w:tc>
        <w:tc>
          <w:tcPr>
            <w:tcW w:w="1169" w:type="dxa"/>
            <w:shd w:val="clear" w:color="auto" w:fill="FFFFFF"/>
            <w:vAlign w:val="center"/>
          </w:tcPr>
          <w:p w14:paraId="05B86679"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0E3FF651"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46D94A6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4D74117E" w14:textId="77777777" w:rsidTr="00B061BA">
        <w:trPr>
          <w:trHeight w:hRule="exact" w:val="432"/>
        </w:trPr>
        <w:tc>
          <w:tcPr>
            <w:tcW w:w="2880" w:type="dxa"/>
            <w:shd w:val="clear" w:color="auto" w:fill="FFFFFF"/>
          </w:tcPr>
          <w:p w14:paraId="6EB757DD" w14:textId="77777777" w:rsidR="00B061BA" w:rsidRPr="00B061BA" w:rsidRDefault="00B061BA" w:rsidP="00B061BA">
            <w:pPr>
              <w:spacing w:before="60"/>
              <w:rPr>
                <w:rFonts w:ascii="Times New Roman" w:hAnsi="Times New Roman"/>
              </w:rPr>
            </w:pPr>
            <w:r w:rsidRPr="00B061BA">
              <w:rPr>
                <w:rFonts w:ascii="Times New Roman" w:hAnsi="Times New Roman"/>
              </w:rPr>
              <w:t>wooly croton</w:t>
            </w:r>
          </w:p>
        </w:tc>
        <w:tc>
          <w:tcPr>
            <w:tcW w:w="2880" w:type="dxa"/>
            <w:shd w:val="clear" w:color="auto" w:fill="FFFFFF"/>
          </w:tcPr>
          <w:p w14:paraId="0AB2A64F"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Croton </w:t>
            </w:r>
            <w:proofErr w:type="spellStart"/>
            <w:r w:rsidRPr="00B061BA">
              <w:rPr>
                <w:rFonts w:ascii="Times New Roman" w:hAnsi="Times New Roman"/>
                <w:i/>
              </w:rPr>
              <w:t>capitatus</w:t>
            </w:r>
            <w:proofErr w:type="spellEnd"/>
          </w:p>
        </w:tc>
        <w:tc>
          <w:tcPr>
            <w:tcW w:w="1169" w:type="dxa"/>
            <w:shd w:val="clear" w:color="auto" w:fill="FFFFFF"/>
            <w:vAlign w:val="center"/>
          </w:tcPr>
          <w:p w14:paraId="02A2E345"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3DF574E1"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C91B908" w14:textId="77777777" w:rsidR="00B061BA" w:rsidRPr="00B061BA" w:rsidRDefault="00B061BA" w:rsidP="00B061BA">
            <w:pPr>
              <w:spacing w:before="60"/>
              <w:jc w:val="center"/>
              <w:rPr>
                <w:rFonts w:ascii="Times New Roman" w:hAnsi="Times New Roman"/>
              </w:rPr>
            </w:pPr>
          </w:p>
        </w:tc>
      </w:tr>
      <w:tr w:rsidR="00B061BA" w:rsidRPr="00B061BA" w14:paraId="70EC90B4" w14:textId="77777777" w:rsidTr="00B061BA">
        <w:trPr>
          <w:trHeight w:hRule="exact" w:val="432"/>
        </w:trPr>
        <w:tc>
          <w:tcPr>
            <w:tcW w:w="2880" w:type="dxa"/>
            <w:shd w:val="clear" w:color="auto" w:fill="FFFFFF"/>
          </w:tcPr>
          <w:p w14:paraId="78CFE157" w14:textId="77777777" w:rsidR="00B061BA" w:rsidRPr="00B061BA" w:rsidRDefault="00B061BA" w:rsidP="00B061BA">
            <w:pPr>
              <w:spacing w:before="60"/>
              <w:rPr>
                <w:rFonts w:ascii="Times New Roman" w:hAnsi="Times New Roman"/>
              </w:rPr>
            </w:pPr>
            <w:r w:rsidRPr="00B061BA">
              <w:rPr>
                <w:rFonts w:ascii="Times New Roman" w:hAnsi="Times New Roman"/>
              </w:rPr>
              <w:t>yellow rocket</w:t>
            </w:r>
          </w:p>
        </w:tc>
        <w:tc>
          <w:tcPr>
            <w:tcW w:w="2880" w:type="dxa"/>
            <w:shd w:val="clear" w:color="auto" w:fill="FFFFFF"/>
          </w:tcPr>
          <w:p w14:paraId="5A04CD40"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Barbarea</w:t>
            </w:r>
            <w:proofErr w:type="spellEnd"/>
            <w:r w:rsidRPr="00B061BA">
              <w:rPr>
                <w:rFonts w:ascii="Times New Roman" w:hAnsi="Times New Roman"/>
                <w:i/>
              </w:rPr>
              <w:t xml:space="preserve"> vulgaris</w:t>
            </w:r>
          </w:p>
        </w:tc>
        <w:tc>
          <w:tcPr>
            <w:tcW w:w="1169" w:type="dxa"/>
            <w:shd w:val="clear" w:color="auto" w:fill="FFFFFF"/>
            <w:vAlign w:val="center"/>
          </w:tcPr>
          <w:p w14:paraId="0542F9D4"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7576EADE"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E1D30F8" w14:textId="77777777" w:rsidR="00B061BA" w:rsidRPr="00B061BA" w:rsidRDefault="00B061BA" w:rsidP="00B061BA">
            <w:pPr>
              <w:spacing w:before="60"/>
              <w:jc w:val="center"/>
              <w:rPr>
                <w:rFonts w:ascii="Times New Roman" w:hAnsi="Times New Roman"/>
              </w:rPr>
            </w:pPr>
          </w:p>
        </w:tc>
      </w:tr>
      <w:tr w:rsidR="00B061BA" w:rsidRPr="00B061BA" w14:paraId="6E6EE02B" w14:textId="77777777" w:rsidTr="00B061BA">
        <w:trPr>
          <w:trHeight w:hRule="exact" w:val="432"/>
        </w:trPr>
        <w:tc>
          <w:tcPr>
            <w:tcW w:w="2880" w:type="dxa"/>
            <w:shd w:val="clear" w:color="auto" w:fill="FFFFFF"/>
          </w:tcPr>
          <w:p w14:paraId="3E7837E9"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yellow </w:t>
            </w:r>
            <w:proofErr w:type="spellStart"/>
            <w:r w:rsidRPr="00B061BA">
              <w:rPr>
                <w:rFonts w:ascii="Times New Roman" w:hAnsi="Times New Roman"/>
              </w:rPr>
              <w:t>woodsorrel</w:t>
            </w:r>
            <w:proofErr w:type="spellEnd"/>
          </w:p>
        </w:tc>
        <w:tc>
          <w:tcPr>
            <w:tcW w:w="2880" w:type="dxa"/>
            <w:shd w:val="clear" w:color="auto" w:fill="FFFFFF"/>
          </w:tcPr>
          <w:p w14:paraId="2505BC7D" w14:textId="77777777" w:rsidR="00B061BA" w:rsidRPr="00B061BA" w:rsidRDefault="00B061BA" w:rsidP="00B061BA">
            <w:pPr>
              <w:spacing w:before="60"/>
              <w:rPr>
                <w:rFonts w:ascii="Times New Roman" w:hAnsi="Times New Roman"/>
                <w:i/>
              </w:rPr>
            </w:pPr>
            <w:r w:rsidRPr="00B061BA">
              <w:rPr>
                <w:rFonts w:ascii="Times New Roman" w:hAnsi="Times New Roman"/>
                <w:i/>
              </w:rPr>
              <w:t>Oxalis stricta</w:t>
            </w:r>
          </w:p>
        </w:tc>
        <w:tc>
          <w:tcPr>
            <w:tcW w:w="1169" w:type="dxa"/>
            <w:shd w:val="clear" w:color="auto" w:fill="FFFFFF"/>
            <w:vAlign w:val="center"/>
          </w:tcPr>
          <w:p w14:paraId="681CCEE4" w14:textId="77777777" w:rsidR="00B061BA" w:rsidRPr="00B061BA" w:rsidRDefault="00B061BA" w:rsidP="00B061BA">
            <w:pPr>
              <w:spacing w:before="60"/>
              <w:jc w:val="center"/>
              <w:rPr>
                <w:rFonts w:ascii="Times New Roman" w:hAnsi="Times New Roman"/>
              </w:rPr>
            </w:pPr>
            <w:r w:rsidRPr="00B061BA">
              <w:rPr>
                <w:rFonts w:ascii="Times New Roman" w:hAnsi="Times New Roman"/>
              </w:rPr>
              <w:t>Forb</w:t>
            </w:r>
          </w:p>
        </w:tc>
        <w:tc>
          <w:tcPr>
            <w:tcW w:w="1008" w:type="dxa"/>
            <w:shd w:val="clear" w:color="auto" w:fill="FFFFFF"/>
            <w:vAlign w:val="center"/>
          </w:tcPr>
          <w:p w14:paraId="3439E59C"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2C2A50EA"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439D4F30" w14:textId="77777777" w:rsidTr="00B061BA">
        <w:trPr>
          <w:trHeight w:hRule="exact" w:val="432"/>
        </w:trPr>
        <w:tc>
          <w:tcPr>
            <w:tcW w:w="2880" w:type="dxa"/>
            <w:shd w:val="clear" w:color="auto" w:fill="FFFFFF"/>
          </w:tcPr>
          <w:p w14:paraId="2E9AD68C" w14:textId="77777777" w:rsidR="00B061BA" w:rsidRPr="00B061BA" w:rsidRDefault="00B061BA" w:rsidP="00B061BA">
            <w:pPr>
              <w:spacing w:before="60"/>
              <w:rPr>
                <w:rFonts w:ascii="Times New Roman" w:hAnsi="Times New Roman"/>
              </w:rPr>
            </w:pPr>
            <w:r w:rsidRPr="00B061BA">
              <w:rPr>
                <w:rFonts w:ascii="Times New Roman" w:hAnsi="Times New Roman"/>
              </w:rPr>
              <w:t>annual foxtail</w:t>
            </w:r>
          </w:p>
        </w:tc>
        <w:tc>
          <w:tcPr>
            <w:tcW w:w="2880" w:type="dxa"/>
            <w:shd w:val="clear" w:color="auto" w:fill="FFFFFF"/>
          </w:tcPr>
          <w:p w14:paraId="05257555"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Setaria</w:t>
            </w:r>
            <w:proofErr w:type="spellEnd"/>
            <w:r w:rsidRPr="00B061BA">
              <w:rPr>
                <w:rFonts w:ascii="Times New Roman" w:hAnsi="Times New Roman"/>
                <w:i/>
              </w:rPr>
              <w:t xml:space="preserve"> </w:t>
            </w:r>
            <w:proofErr w:type="spellStart"/>
            <w:r w:rsidRPr="00B061BA">
              <w:rPr>
                <w:rFonts w:ascii="Times New Roman" w:hAnsi="Times New Roman"/>
                <w:i/>
              </w:rPr>
              <w:t>viridis</w:t>
            </w:r>
            <w:proofErr w:type="spellEnd"/>
          </w:p>
        </w:tc>
        <w:tc>
          <w:tcPr>
            <w:tcW w:w="1169" w:type="dxa"/>
            <w:shd w:val="clear" w:color="auto" w:fill="FFFFFF"/>
            <w:vAlign w:val="center"/>
          </w:tcPr>
          <w:p w14:paraId="0912E166"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345DBD4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B33219E" w14:textId="77777777" w:rsidR="00B061BA" w:rsidRPr="00B061BA" w:rsidRDefault="00B061BA" w:rsidP="00B061BA">
            <w:pPr>
              <w:spacing w:before="60"/>
              <w:jc w:val="center"/>
              <w:rPr>
                <w:rFonts w:ascii="Times New Roman" w:hAnsi="Times New Roman"/>
              </w:rPr>
            </w:pPr>
          </w:p>
        </w:tc>
      </w:tr>
      <w:tr w:rsidR="00B061BA" w:rsidRPr="00B061BA" w14:paraId="2BF6F4B8" w14:textId="77777777" w:rsidTr="00B061BA">
        <w:trPr>
          <w:trHeight w:hRule="exact" w:val="432"/>
        </w:trPr>
        <w:tc>
          <w:tcPr>
            <w:tcW w:w="2880" w:type="dxa"/>
            <w:shd w:val="clear" w:color="auto" w:fill="FFFFFF"/>
          </w:tcPr>
          <w:p w14:paraId="04F3C566"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bahiagrass</w:t>
            </w:r>
            <w:proofErr w:type="spellEnd"/>
          </w:p>
        </w:tc>
        <w:tc>
          <w:tcPr>
            <w:tcW w:w="2880" w:type="dxa"/>
            <w:shd w:val="clear" w:color="auto" w:fill="FFFFFF"/>
          </w:tcPr>
          <w:p w14:paraId="16E88F2F"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Paspalum</w:t>
            </w:r>
            <w:proofErr w:type="spellEnd"/>
            <w:r w:rsidRPr="00B061BA">
              <w:rPr>
                <w:rFonts w:ascii="Times New Roman" w:hAnsi="Times New Roman"/>
                <w:i/>
              </w:rPr>
              <w:t xml:space="preserve"> notatum</w:t>
            </w:r>
          </w:p>
        </w:tc>
        <w:tc>
          <w:tcPr>
            <w:tcW w:w="1169" w:type="dxa"/>
            <w:shd w:val="clear" w:color="auto" w:fill="FFFFFF"/>
            <w:vAlign w:val="center"/>
          </w:tcPr>
          <w:p w14:paraId="72C9A93B"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3D6E2E40"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46F123CB" w14:textId="77777777" w:rsidR="00B061BA" w:rsidRPr="00B061BA" w:rsidRDefault="00B061BA" w:rsidP="00B061BA">
            <w:pPr>
              <w:spacing w:before="60"/>
              <w:jc w:val="center"/>
              <w:rPr>
                <w:rFonts w:ascii="Times New Roman" w:hAnsi="Times New Roman"/>
              </w:rPr>
            </w:pPr>
          </w:p>
        </w:tc>
      </w:tr>
      <w:tr w:rsidR="00B061BA" w:rsidRPr="00B061BA" w14:paraId="6A96C2AC" w14:textId="77777777" w:rsidTr="00B061BA">
        <w:trPr>
          <w:trHeight w:hRule="exact" w:val="432"/>
        </w:trPr>
        <w:tc>
          <w:tcPr>
            <w:tcW w:w="2880" w:type="dxa"/>
            <w:shd w:val="clear" w:color="auto" w:fill="FFFFFF"/>
          </w:tcPr>
          <w:p w14:paraId="3C1705BE"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barnyardgrass</w:t>
            </w:r>
            <w:proofErr w:type="spellEnd"/>
            <w:r w:rsidRPr="00B061BA">
              <w:rPr>
                <w:rFonts w:ascii="Times New Roman" w:hAnsi="Times New Roman"/>
              </w:rPr>
              <w:t xml:space="preserve"> </w:t>
            </w:r>
          </w:p>
        </w:tc>
        <w:tc>
          <w:tcPr>
            <w:tcW w:w="2880" w:type="dxa"/>
            <w:shd w:val="clear" w:color="auto" w:fill="FFFFFF"/>
          </w:tcPr>
          <w:p w14:paraId="5A442E20"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Echinochloa</w:t>
            </w:r>
            <w:proofErr w:type="spellEnd"/>
            <w:r w:rsidRPr="00B061BA">
              <w:rPr>
                <w:rFonts w:ascii="Times New Roman" w:hAnsi="Times New Roman"/>
                <w:i/>
              </w:rPr>
              <w:t xml:space="preserve"> crus-</w:t>
            </w:r>
            <w:proofErr w:type="spellStart"/>
            <w:r w:rsidRPr="00B061BA">
              <w:rPr>
                <w:rFonts w:ascii="Times New Roman" w:hAnsi="Times New Roman"/>
                <w:i/>
              </w:rPr>
              <w:t>galli</w:t>
            </w:r>
            <w:proofErr w:type="spellEnd"/>
          </w:p>
        </w:tc>
        <w:tc>
          <w:tcPr>
            <w:tcW w:w="1169" w:type="dxa"/>
            <w:shd w:val="clear" w:color="auto" w:fill="FFFFFF"/>
            <w:vAlign w:val="center"/>
          </w:tcPr>
          <w:p w14:paraId="04AA753E"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1A60896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48482B3" w14:textId="77777777" w:rsidR="00B061BA" w:rsidRPr="00B061BA" w:rsidRDefault="00B061BA" w:rsidP="00B061BA">
            <w:pPr>
              <w:spacing w:before="60"/>
              <w:jc w:val="center"/>
              <w:rPr>
                <w:rFonts w:ascii="Times New Roman" w:hAnsi="Times New Roman"/>
              </w:rPr>
            </w:pPr>
          </w:p>
        </w:tc>
      </w:tr>
      <w:tr w:rsidR="00B061BA" w:rsidRPr="00B061BA" w14:paraId="3F99D337" w14:textId="77777777" w:rsidTr="00B061BA">
        <w:trPr>
          <w:trHeight w:hRule="exact" w:val="432"/>
        </w:trPr>
        <w:tc>
          <w:tcPr>
            <w:tcW w:w="2880" w:type="dxa"/>
            <w:shd w:val="clear" w:color="auto" w:fill="FFFFFF"/>
          </w:tcPr>
          <w:p w14:paraId="34B742C9"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beaked </w:t>
            </w:r>
            <w:proofErr w:type="spellStart"/>
            <w:r w:rsidRPr="00B061BA">
              <w:rPr>
                <w:rFonts w:ascii="Times New Roman" w:hAnsi="Times New Roman"/>
              </w:rPr>
              <w:t>panicgrass</w:t>
            </w:r>
            <w:proofErr w:type="spellEnd"/>
          </w:p>
        </w:tc>
        <w:tc>
          <w:tcPr>
            <w:tcW w:w="2880" w:type="dxa"/>
            <w:shd w:val="clear" w:color="auto" w:fill="FFFFFF"/>
          </w:tcPr>
          <w:p w14:paraId="7589EDFC" w14:textId="77777777" w:rsidR="00B061BA" w:rsidRPr="00B061BA" w:rsidRDefault="00B061BA" w:rsidP="00B061BA">
            <w:pPr>
              <w:spacing w:before="60"/>
              <w:rPr>
                <w:rFonts w:ascii="Times New Roman" w:hAnsi="Times New Roman"/>
                <w:i/>
              </w:rPr>
            </w:pPr>
            <w:r w:rsidRPr="00B061BA">
              <w:rPr>
                <w:rFonts w:ascii="Times New Roman" w:hAnsi="Times New Roman"/>
                <w:i/>
              </w:rPr>
              <w:t>Panicum anceps</w:t>
            </w:r>
          </w:p>
        </w:tc>
        <w:tc>
          <w:tcPr>
            <w:tcW w:w="1169" w:type="dxa"/>
            <w:shd w:val="clear" w:color="auto" w:fill="FFFFFF"/>
            <w:vAlign w:val="center"/>
          </w:tcPr>
          <w:p w14:paraId="477BDC00"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75B3C4C9"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C915C97" w14:textId="77777777" w:rsidR="00B061BA" w:rsidRPr="00B061BA" w:rsidRDefault="00B061BA" w:rsidP="00B061BA">
            <w:pPr>
              <w:spacing w:before="60"/>
              <w:jc w:val="center"/>
              <w:rPr>
                <w:rFonts w:ascii="Times New Roman" w:hAnsi="Times New Roman"/>
              </w:rPr>
            </w:pPr>
          </w:p>
        </w:tc>
      </w:tr>
      <w:tr w:rsidR="00B061BA" w:rsidRPr="00B061BA" w14:paraId="1EB4E758" w14:textId="77777777" w:rsidTr="00B061BA">
        <w:trPr>
          <w:trHeight w:hRule="exact" w:val="432"/>
        </w:trPr>
        <w:tc>
          <w:tcPr>
            <w:tcW w:w="2880" w:type="dxa"/>
            <w:shd w:val="clear" w:color="auto" w:fill="FFFFFF"/>
          </w:tcPr>
          <w:p w14:paraId="0B48ADF7"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dallisgrass</w:t>
            </w:r>
            <w:proofErr w:type="spellEnd"/>
          </w:p>
        </w:tc>
        <w:tc>
          <w:tcPr>
            <w:tcW w:w="2880" w:type="dxa"/>
            <w:shd w:val="clear" w:color="auto" w:fill="FFFFFF"/>
          </w:tcPr>
          <w:p w14:paraId="7E468D0E"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Paspalum</w:t>
            </w:r>
            <w:proofErr w:type="spellEnd"/>
            <w:r w:rsidRPr="00B061BA">
              <w:rPr>
                <w:rFonts w:ascii="Times New Roman" w:hAnsi="Times New Roman"/>
                <w:i/>
              </w:rPr>
              <w:t xml:space="preserve"> </w:t>
            </w:r>
            <w:proofErr w:type="spellStart"/>
            <w:r w:rsidRPr="00B061BA">
              <w:rPr>
                <w:rFonts w:ascii="Times New Roman" w:hAnsi="Times New Roman"/>
                <w:i/>
              </w:rPr>
              <w:t>dilatatum</w:t>
            </w:r>
            <w:proofErr w:type="spellEnd"/>
          </w:p>
        </w:tc>
        <w:tc>
          <w:tcPr>
            <w:tcW w:w="1169" w:type="dxa"/>
            <w:shd w:val="clear" w:color="auto" w:fill="FFFFFF"/>
            <w:vAlign w:val="center"/>
          </w:tcPr>
          <w:p w14:paraId="739E585B"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1CB08815"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3B614C32" w14:textId="77777777" w:rsidR="00B061BA" w:rsidRPr="00B061BA" w:rsidRDefault="00B061BA" w:rsidP="00B061BA">
            <w:pPr>
              <w:spacing w:before="60"/>
              <w:jc w:val="center"/>
              <w:rPr>
                <w:rFonts w:ascii="Times New Roman" w:hAnsi="Times New Roman"/>
              </w:rPr>
            </w:pPr>
          </w:p>
        </w:tc>
      </w:tr>
      <w:tr w:rsidR="00B061BA" w:rsidRPr="00B061BA" w14:paraId="0191D23E" w14:textId="77777777" w:rsidTr="00B061BA">
        <w:trPr>
          <w:trHeight w:hRule="exact" w:val="432"/>
        </w:trPr>
        <w:tc>
          <w:tcPr>
            <w:tcW w:w="2880" w:type="dxa"/>
            <w:shd w:val="clear" w:color="auto" w:fill="FFFFFF"/>
          </w:tcPr>
          <w:p w14:paraId="1D1BD1E5"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deertongue</w:t>
            </w:r>
            <w:proofErr w:type="spellEnd"/>
          </w:p>
        </w:tc>
        <w:tc>
          <w:tcPr>
            <w:tcW w:w="2880" w:type="dxa"/>
            <w:shd w:val="clear" w:color="auto" w:fill="FFFFFF"/>
          </w:tcPr>
          <w:p w14:paraId="4F4FF723"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Dichanthelium</w:t>
            </w:r>
            <w:proofErr w:type="spellEnd"/>
            <w:r w:rsidRPr="00B061BA">
              <w:rPr>
                <w:rFonts w:ascii="Times New Roman" w:hAnsi="Times New Roman"/>
                <w:i/>
              </w:rPr>
              <w:t xml:space="preserve"> </w:t>
            </w:r>
            <w:proofErr w:type="spellStart"/>
            <w:r w:rsidRPr="00B061BA">
              <w:rPr>
                <w:rFonts w:ascii="Times New Roman" w:hAnsi="Times New Roman"/>
                <w:i/>
              </w:rPr>
              <w:t>clandestinum</w:t>
            </w:r>
            <w:proofErr w:type="spellEnd"/>
          </w:p>
        </w:tc>
        <w:tc>
          <w:tcPr>
            <w:tcW w:w="1169" w:type="dxa"/>
            <w:shd w:val="clear" w:color="auto" w:fill="FFFFFF"/>
            <w:vAlign w:val="center"/>
          </w:tcPr>
          <w:p w14:paraId="49C8D55A"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38ADBD2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7C3E6ABD" w14:textId="77777777" w:rsidR="00B061BA" w:rsidRPr="00B061BA" w:rsidRDefault="00B061BA" w:rsidP="00B061BA">
            <w:pPr>
              <w:spacing w:before="60"/>
              <w:jc w:val="center"/>
              <w:rPr>
                <w:rFonts w:ascii="Times New Roman" w:hAnsi="Times New Roman"/>
              </w:rPr>
            </w:pPr>
          </w:p>
        </w:tc>
      </w:tr>
      <w:tr w:rsidR="00B061BA" w:rsidRPr="00B061BA" w14:paraId="279B0B72" w14:textId="77777777" w:rsidTr="00B061BA">
        <w:trPr>
          <w:trHeight w:hRule="exact" w:val="432"/>
        </w:trPr>
        <w:tc>
          <w:tcPr>
            <w:tcW w:w="2880" w:type="dxa"/>
            <w:shd w:val="clear" w:color="auto" w:fill="FFFFFF"/>
          </w:tcPr>
          <w:p w14:paraId="523B587C"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Dicanthelium</w:t>
            </w:r>
            <w:proofErr w:type="spellEnd"/>
            <w:r w:rsidRPr="00B061BA">
              <w:rPr>
                <w:rFonts w:ascii="Times New Roman" w:hAnsi="Times New Roman"/>
              </w:rPr>
              <w:t xml:space="preserve"> spp.</w:t>
            </w:r>
          </w:p>
        </w:tc>
        <w:tc>
          <w:tcPr>
            <w:tcW w:w="2880" w:type="dxa"/>
            <w:shd w:val="clear" w:color="auto" w:fill="FFFFFF"/>
          </w:tcPr>
          <w:p w14:paraId="49BE5D39"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Dichanthelium</w:t>
            </w:r>
            <w:proofErr w:type="spellEnd"/>
            <w:r w:rsidRPr="00B061BA">
              <w:rPr>
                <w:rFonts w:ascii="Times New Roman" w:hAnsi="Times New Roman"/>
                <w:i/>
              </w:rPr>
              <w:t xml:space="preserve"> spp.</w:t>
            </w:r>
          </w:p>
        </w:tc>
        <w:tc>
          <w:tcPr>
            <w:tcW w:w="1169" w:type="dxa"/>
            <w:shd w:val="clear" w:color="auto" w:fill="FFFFFF"/>
            <w:vAlign w:val="center"/>
          </w:tcPr>
          <w:p w14:paraId="270B2049"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70E25C6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37007526" w14:textId="77777777" w:rsidR="00B061BA" w:rsidRPr="00B061BA" w:rsidRDefault="00B061BA" w:rsidP="00B061BA">
            <w:pPr>
              <w:spacing w:before="60"/>
              <w:jc w:val="center"/>
              <w:rPr>
                <w:rFonts w:ascii="Times New Roman" w:hAnsi="Times New Roman"/>
              </w:rPr>
            </w:pPr>
          </w:p>
        </w:tc>
      </w:tr>
      <w:tr w:rsidR="00B061BA" w:rsidRPr="00B061BA" w14:paraId="1F1B4E53" w14:textId="77777777" w:rsidTr="00B061BA">
        <w:trPr>
          <w:trHeight w:hRule="exact" w:val="432"/>
        </w:trPr>
        <w:tc>
          <w:tcPr>
            <w:tcW w:w="2880" w:type="dxa"/>
            <w:shd w:val="clear" w:color="auto" w:fill="FFFFFF"/>
          </w:tcPr>
          <w:p w14:paraId="0212E9B0" w14:textId="77777777" w:rsidR="00B061BA" w:rsidRPr="00B061BA" w:rsidRDefault="00B061BA" w:rsidP="00B061BA">
            <w:pPr>
              <w:spacing w:before="60"/>
              <w:rPr>
                <w:rFonts w:ascii="Times New Roman" w:hAnsi="Times New Roman"/>
              </w:rPr>
            </w:pPr>
            <w:r w:rsidRPr="00B061BA">
              <w:rPr>
                <w:rFonts w:ascii="Times New Roman" w:hAnsi="Times New Roman"/>
              </w:rPr>
              <w:t>fall panicum</w:t>
            </w:r>
          </w:p>
        </w:tc>
        <w:tc>
          <w:tcPr>
            <w:tcW w:w="2880" w:type="dxa"/>
            <w:shd w:val="clear" w:color="auto" w:fill="FFFFFF"/>
          </w:tcPr>
          <w:p w14:paraId="2A9BAD2D"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Panicum </w:t>
            </w:r>
            <w:proofErr w:type="spellStart"/>
            <w:r w:rsidRPr="00B061BA">
              <w:rPr>
                <w:rFonts w:ascii="Times New Roman" w:hAnsi="Times New Roman"/>
                <w:i/>
              </w:rPr>
              <w:t>dichotomiflorum</w:t>
            </w:r>
            <w:proofErr w:type="spellEnd"/>
          </w:p>
        </w:tc>
        <w:tc>
          <w:tcPr>
            <w:tcW w:w="1169" w:type="dxa"/>
            <w:shd w:val="clear" w:color="auto" w:fill="FFFFFF"/>
            <w:vAlign w:val="center"/>
          </w:tcPr>
          <w:p w14:paraId="314F5F95"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4D12A581"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F641F8D" w14:textId="77777777" w:rsidR="00B061BA" w:rsidRPr="00B061BA" w:rsidRDefault="00B061BA" w:rsidP="00B061BA">
            <w:pPr>
              <w:spacing w:before="60"/>
              <w:jc w:val="center"/>
              <w:rPr>
                <w:rFonts w:ascii="Times New Roman" w:hAnsi="Times New Roman"/>
              </w:rPr>
            </w:pPr>
          </w:p>
        </w:tc>
      </w:tr>
      <w:tr w:rsidR="00B061BA" w:rsidRPr="00B061BA" w14:paraId="1FB1E37F" w14:textId="77777777" w:rsidTr="00B061BA">
        <w:trPr>
          <w:trHeight w:hRule="exact" w:val="432"/>
        </w:trPr>
        <w:tc>
          <w:tcPr>
            <w:tcW w:w="2880" w:type="dxa"/>
            <w:shd w:val="clear" w:color="auto" w:fill="FFFFFF"/>
          </w:tcPr>
          <w:p w14:paraId="7598816B" w14:textId="77777777" w:rsidR="00B061BA" w:rsidRPr="00B061BA" w:rsidRDefault="00B061BA" w:rsidP="00B061BA">
            <w:pPr>
              <w:spacing w:before="60"/>
              <w:rPr>
                <w:rFonts w:ascii="Times New Roman" w:hAnsi="Times New Roman"/>
              </w:rPr>
            </w:pPr>
            <w:r w:rsidRPr="00B061BA">
              <w:rPr>
                <w:rFonts w:ascii="Times New Roman" w:hAnsi="Times New Roman"/>
              </w:rPr>
              <w:t>frank sedge</w:t>
            </w:r>
          </w:p>
        </w:tc>
        <w:tc>
          <w:tcPr>
            <w:tcW w:w="2880" w:type="dxa"/>
            <w:shd w:val="clear" w:color="auto" w:fill="FFFFFF"/>
          </w:tcPr>
          <w:p w14:paraId="76A9D9B5"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Carex</w:t>
            </w:r>
            <w:proofErr w:type="spellEnd"/>
            <w:r w:rsidRPr="00B061BA">
              <w:rPr>
                <w:rFonts w:ascii="Times New Roman" w:hAnsi="Times New Roman"/>
                <w:i/>
              </w:rPr>
              <w:t xml:space="preserve"> </w:t>
            </w:r>
            <w:proofErr w:type="spellStart"/>
            <w:r w:rsidRPr="00B061BA">
              <w:rPr>
                <w:rFonts w:ascii="Times New Roman" w:hAnsi="Times New Roman"/>
                <w:i/>
              </w:rPr>
              <w:t>atherodes</w:t>
            </w:r>
            <w:proofErr w:type="spellEnd"/>
          </w:p>
        </w:tc>
        <w:tc>
          <w:tcPr>
            <w:tcW w:w="1169" w:type="dxa"/>
            <w:shd w:val="clear" w:color="auto" w:fill="FFFFFF"/>
            <w:vAlign w:val="center"/>
          </w:tcPr>
          <w:p w14:paraId="6D11EE0F"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63E6B8A6"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546943E" w14:textId="77777777" w:rsidR="00B061BA" w:rsidRPr="00B061BA" w:rsidRDefault="00B061BA" w:rsidP="00B061BA">
            <w:pPr>
              <w:spacing w:before="60"/>
              <w:jc w:val="center"/>
              <w:rPr>
                <w:rFonts w:ascii="Times New Roman" w:hAnsi="Times New Roman"/>
              </w:rPr>
            </w:pPr>
          </w:p>
        </w:tc>
      </w:tr>
      <w:tr w:rsidR="00B061BA" w:rsidRPr="00B061BA" w14:paraId="65103F07" w14:textId="77777777" w:rsidTr="00B061BA">
        <w:trPr>
          <w:trHeight w:hRule="exact" w:val="432"/>
        </w:trPr>
        <w:tc>
          <w:tcPr>
            <w:tcW w:w="2880" w:type="dxa"/>
            <w:shd w:val="clear" w:color="auto" w:fill="FFFFFF"/>
          </w:tcPr>
          <w:p w14:paraId="067131DE" w14:textId="77777777" w:rsidR="00B061BA" w:rsidRPr="00B061BA" w:rsidRDefault="00B061BA" w:rsidP="00B061BA">
            <w:pPr>
              <w:spacing w:before="60"/>
              <w:rPr>
                <w:rFonts w:ascii="Times New Roman" w:hAnsi="Times New Roman"/>
              </w:rPr>
            </w:pPr>
            <w:r w:rsidRPr="00B061BA">
              <w:rPr>
                <w:rFonts w:ascii="Times New Roman" w:hAnsi="Times New Roman"/>
              </w:rPr>
              <w:t>giant foxtail</w:t>
            </w:r>
          </w:p>
        </w:tc>
        <w:tc>
          <w:tcPr>
            <w:tcW w:w="2880" w:type="dxa"/>
            <w:shd w:val="clear" w:color="auto" w:fill="FFFFFF"/>
          </w:tcPr>
          <w:p w14:paraId="3F92C400"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Setaria</w:t>
            </w:r>
            <w:proofErr w:type="spellEnd"/>
            <w:r w:rsidRPr="00B061BA">
              <w:rPr>
                <w:rFonts w:ascii="Times New Roman" w:hAnsi="Times New Roman"/>
                <w:i/>
              </w:rPr>
              <w:t xml:space="preserve"> </w:t>
            </w:r>
            <w:proofErr w:type="spellStart"/>
            <w:r w:rsidRPr="00B061BA">
              <w:rPr>
                <w:rFonts w:ascii="Times New Roman" w:hAnsi="Times New Roman"/>
                <w:i/>
              </w:rPr>
              <w:t>faberi</w:t>
            </w:r>
            <w:proofErr w:type="spellEnd"/>
          </w:p>
        </w:tc>
        <w:tc>
          <w:tcPr>
            <w:tcW w:w="1169" w:type="dxa"/>
            <w:shd w:val="clear" w:color="auto" w:fill="FFFFFF"/>
            <w:vAlign w:val="center"/>
          </w:tcPr>
          <w:p w14:paraId="7C76103C"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5859BEA3"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5F36256" w14:textId="77777777" w:rsidR="00B061BA" w:rsidRPr="00B061BA" w:rsidRDefault="00B061BA" w:rsidP="00B061BA">
            <w:pPr>
              <w:spacing w:before="60"/>
              <w:jc w:val="center"/>
              <w:rPr>
                <w:rFonts w:ascii="Times New Roman" w:hAnsi="Times New Roman"/>
              </w:rPr>
            </w:pPr>
          </w:p>
        </w:tc>
      </w:tr>
    </w:tbl>
    <w:p w14:paraId="7605F0C1" w14:textId="77777777" w:rsidR="00B061BA" w:rsidRPr="00B061BA" w:rsidRDefault="00B061BA" w:rsidP="00257DD3">
      <w:pPr>
        <w:spacing w:line="240" w:lineRule="auto"/>
        <w:rPr>
          <w:rFonts w:ascii="Times New Roman" w:eastAsia="Calibri" w:hAnsi="Times New Roman" w:cs="Times New Roman"/>
          <w:sz w:val="24"/>
          <w:szCs w:val="24"/>
        </w:rPr>
      </w:pPr>
    </w:p>
    <w:p w14:paraId="078BD893" w14:textId="31AACB36" w:rsidR="00B061BA" w:rsidRDefault="00B061BA" w:rsidP="00B061BA">
      <w:pPr>
        <w:spacing w:line="240" w:lineRule="auto"/>
        <w:rPr>
          <w:rFonts w:ascii="Times New Roman" w:eastAsia="Calibri" w:hAnsi="Times New Roman" w:cs="Times New Roman"/>
          <w:sz w:val="24"/>
          <w:szCs w:val="24"/>
        </w:rPr>
      </w:pPr>
      <w:r w:rsidRPr="003017E2">
        <w:rPr>
          <w:rFonts w:ascii="Times New Roman" w:eastAsia="Calibri" w:hAnsi="Times New Roman" w:cs="Times New Roman"/>
          <w:b/>
          <w:sz w:val="24"/>
          <w:szCs w:val="24"/>
        </w:rPr>
        <w:lastRenderedPageBreak/>
        <w:t xml:space="preserve">Table </w:t>
      </w:r>
      <w:r w:rsidR="004F14D1">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.5</w:t>
      </w:r>
      <w:r w:rsidRPr="003017E2">
        <w:rPr>
          <w:rFonts w:ascii="Times New Roman" w:eastAsia="Calibri" w:hAnsi="Times New Roman" w:cs="Times New Roman"/>
          <w:sz w:val="24"/>
          <w:szCs w:val="24"/>
        </w:rPr>
        <w:t>.</w:t>
      </w:r>
      <w:r>
        <w:rPr>
          <w:rFonts w:ascii="Times New Roman" w:eastAsia="Calibri" w:hAnsi="Times New Roman" w:cs="Times New Roman"/>
          <w:sz w:val="24"/>
          <w:szCs w:val="24"/>
        </w:rPr>
        <w:t xml:space="preserve"> Continued</w:t>
      </w:r>
    </w:p>
    <w:tbl>
      <w:tblPr>
        <w:tblStyle w:val="TableGrid23"/>
        <w:tblW w:w="8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Look w:val="04A0" w:firstRow="1" w:lastRow="0" w:firstColumn="1" w:lastColumn="0" w:noHBand="0" w:noVBand="1"/>
      </w:tblPr>
      <w:tblGrid>
        <w:gridCol w:w="2880"/>
        <w:gridCol w:w="2880"/>
        <w:gridCol w:w="1169"/>
        <w:gridCol w:w="1008"/>
        <w:gridCol w:w="1008"/>
      </w:tblGrid>
      <w:tr w:rsidR="00B061BA" w:rsidRPr="00B061BA" w14:paraId="6DA329CE" w14:textId="77777777" w:rsidTr="00B061BA">
        <w:trPr>
          <w:trHeight w:hRule="exact" w:val="432"/>
        </w:trPr>
        <w:tc>
          <w:tcPr>
            <w:tcW w:w="2880" w:type="dxa"/>
            <w:tcBorders>
              <w:top w:val="single" w:sz="4" w:space="0" w:color="auto"/>
              <w:bottom w:val="single" w:sz="4" w:space="0" w:color="auto"/>
            </w:tcBorders>
            <w:shd w:val="clear" w:color="auto" w:fill="FFFFFF"/>
            <w:vAlign w:val="center"/>
          </w:tcPr>
          <w:p w14:paraId="39EEA70C" w14:textId="77777777" w:rsidR="00B061BA" w:rsidRPr="00B061BA" w:rsidRDefault="00B061BA" w:rsidP="00B061BA">
            <w:pPr>
              <w:spacing w:before="60"/>
              <w:rPr>
                <w:rFonts w:ascii="Times New Roman" w:hAnsi="Times New Roman"/>
              </w:rPr>
            </w:pPr>
            <w:r w:rsidRPr="00B061BA">
              <w:rPr>
                <w:rFonts w:ascii="Times New Roman" w:hAnsi="Times New Roman"/>
              </w:rPr>
              <w:t>common name</w:t>
            </w:r>
          </w:p>
        </w:tc>
        <w:tc>
          <w:tcPr>
            <w:tcW w:w="2880" w:type="dxa"/>
            <w:tcBorders>
              <w:top w:val="single" w:sz="4" w:space="0" w:color="auto"/>
              <w:bottom w:val="single" w:sz="4" w:space="0" w:color="auto"/>
            </w:tcBorders>
            <w:shd w:val="clear" w:color="auto" w:fill="FFFFFF"/>
            <w:vAlign w:val="center"/>
          </w:tcPr>
          <w:p w14:paraId="138B437D" w14:textId="77777777" w:rsidR="00B061BA" w:rsidRPr="00B061BA" w:rsidRDefault="00B061BA" w:rsidP="00B061BA">
            <w:pPr>
              <w:spacing w:before="60"/>
              <w:rPr>
                <w:rFonts w:ascii="Times New Roman" w:hAnsi="Times New Roman"/>
              </w:rPr>
            </w:pPr>
            <w:r w:rsidRPr="00B061BA">
              <w:rPr>
                <w:rFonts w:ascii="Times New Roman" w:hAnsi="Times New Roman"/>
              </w:rPr>
              <w:t>scientific name</w:t>
            </w:r>
          </w:p>
        </w:tc>
        <w:tc>
          <w:tcPr>
            <w:tcW w:w="1169" w:type="dxa"/>
            <w:tcBorders>
              <w:top w:val="single" w:sz="4" w:space="0" w:color="auto"/>
              <w:bottom w:val="single" w:sz="4" w:space="0" w:color="auto"/>
            </w:tcBorders>
            <w:shd w:val="clear" w:color="auto" w:fill="FFFFFF"/>
            <w:vAlign w:val="center"/>
          </w:tcPr>
          <w:p w14:paraId="60A8DADD" w14:textId="77777777" w:rsidR="00B061BA" w:rsidRPr="00B061BA" w:rsidRDefault="00B061BA" w:rsidP="00B061BA">
            <w:pPr>
              <w:spacing w:before="60"/>
              <w:jc w:val="center"/>
              <w:rPr>
                <w:rFonts w:ascii="Times New Roman" w:hAnsi="Times New Roman"/>
                <w:vertAlign w:val="superscript"/>
              </w:rPr>
            </w:pPr>
            <w:r w:rsidRPr="00B061BA">
              <w:rPr>
                <w:rFonts w:ascii="Times New Roman" w:hAnsi="Times New Roman"/>
              </w:rPr>
              <w:t>life form</w:t>
            </w:r>
          </w:p>
        </w:tc>
        <w:tc>
          <w:tcPr>
            <w:tcW w:w="1008" w:type="dxa"/>
            <w:tcBorders>
              <w:top w:val="single" w:sz="4" w:space="0" w:color="auto"/>
              <w:bottom w:val="single" w:sz="4" w:space="0" w:color="auto"/>
            </w:tcBorders>
            <w:shd w:val="clear" w:color="auto" w:fill="FFFFFF"/>
            <w:vAlign w:val="center"/>
          </w:tcPr>
          <w:p w14:paraId="48E142ED" w14:textId="77777777" w:rsidR="00B061BA" w:rsidRPr="00B061BA" w:rsidRDefault="00B061BA" w:rsidP="00B061BA">
            <w:pPr>
              <w:spacing w:before="60"/>
              <w:jc w:val="center"/>
              <w:rPr>
                <w:rFonts w:ascii="Times New Roman" w:hAnsi="Times New Roman"/>
                <w:vertAlign w:val="superscript"/>
              </w:rPr>
            </w:pPr>
            <w:proofErr w:type="spellStart"/>
            <w:r w:rsidRPr="00B061BA">
              <w:rPr>
                <w:rFonts w:ascii="Times New Roman" w:hAnsi="Times New Roman"/>
              </w:rPr>
              <w:t>QF</w:t>
            </w:r>
            <w:r w:rsidRPr="00B061BA">
              <w:rPr>
                <w:rFonts w:ascii="Times New Roman" w:hAnsi="Times New Roman"/>
                <w:vertAlign w:val="superscript"/>
              </w:rPr>
              <w:t>a</w:t>
            </w:r>
            <w:proofErr w:type="spellEnd"/>
          </w:p>
        </w:tc>
        <w:tc>
          <w:tcPr>
            <w:tcW w:w="1008" w:type="dxa"/>
            <w:tcBorders>
              <w:top w:val="single" w:sz="4" w:space="0" w:color="auto"/>
              <w:bottom w:val="single" w:sz="4" w:space="0" w:color="auto"/>
            </w:tcBorders>
            <w:shd w:val="clear" w:color="auto" w:fill="FFFFFF"/>
            <w:vAlign w:val="center"/>
          </w:tcPr>
          <w:p w14:paraId="04D1547E" w14:textId="77777777" w:rsidR="00B061BA" w:rsidRPr="00B061BA" w:rsidRDefault="00B061BA" w:rsidP="00B061BA">
            <w:pPr>
              <w:spacing w:before="60"/>
              <w:jc w:val="center"/>
              <w:rPr>
                <w:rFonts w:ascii="Times New Roman" w:hAnsi="Times New Roman"/>
                <w:vertAlign w:val="superscript"/>
              </w:rPr>
            </w:pPr>
            <w:proofErr w:type="spellStart"/>
            <w:r w:rsidRPr="00B061BA">
              <w:rPr>
                <w:rFonts w:ascii="Times New Roman" w:hAnsi="Times New Roman"/>
              </w:rPr>
              <w:t>DF</w:t>
            </w:r>
            <w:r w:rsidRPr="00B061BA">
              <w:rPr>
                <w:rFonts w:ascii="Times New Roman" w:hAnsi="Times New Roman"/>
                <w:vertAlign w:val="superscript"/>
              </w:rPr>
              <w:t>b</w:t>
            </w:r>
            <w:proofErr w:type="spellEnd"/>
          </w:p>
        </w:tc>
      </w:tr>
      <w:tr w:rsidR="00B061BA" w:rsidRPr="00B061BA" w14:paraId="4B0F3900" w14:textId="77777777" w:rsidTr="00B061BA">
        <w:trPr>
          <w:trHeight w:hRule="exact" w:val="432"/>
        </w:trPr>
        <w:tc>
          <w:tcPr>
            <w:tcW w:w="2880" w:type="dxa"/>
            <w:shd w:val="clear" w:color="auto" w:fill="FFFFFF"/>
          </w:tcPr>
          <w:p w14:paraId="2787C158"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goosegrass</w:t>
            </w:r>
            <w:proofErr w:type="spellEnd"/>
          </w:p>
        </w:tc>
        <w:tc>
          <w:tcPr>
            <w:tcW w:w="2880" w:type="dxa"/>
            <w:shd w:val="clear" w:color="auto" w:fill="FFFFFF"/>
          </w:tcPr>
          <w:p w14:paraId="1E110A0A"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Eleusine</w:t>
            </w:r>
            <w:proofErr w:type="spellEnd"/>
            <w:r w:rsidRPr="00B061BA">
              <w:rPr>
                <w:rFonts w:ascii="Times New Roman" w:hAnsi="Times New Roman"/>
                <w:i/>
              </w:rPr>
              <w:t xml:space="preserve"> </w:t>
            </w:r>
            <w:proofErr w:type="spellStart"/>
            <w:r w:rsidRPr="00B061BA">
              <w:rPr>
                <w:rFonts w:ascii="Times New Roman" w:hAnsi="Times New Roman"/>
                <w:i/>
              </w:rPr>
              <w:t>indica</w:t>
            </w:r>
            <w:proofErr w:type="spellEnd"/>
          </w:p>
        </w:tc>
        <w:tc>
          <w:tcPr>
            <w:tcW w:w="1169" w:type="dxa"/>
            <w:shd w:val="clear" w:color="auto" w:fill="FFFFFF"/>
            <w:vAlign w:val="center"/>
          </w:tcPr>
          <w:p w14:paraId="0EBAD689"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30C50263"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10F967C9" w14:textId="77777777" w:rsidR="00B061BA" w:rsidRPr="00B061BA" w:rsidRDefault="00B061BA" w:rsidP="00B061BA">
            <w:pPr>
              <w:spacing w:before="60"/>
              <w:jc w:val="center"/>
              <w:rPr>
                <w:rFonts w:ascii="Times New Roman" w:hAnsi="Times New Roman"/>
              </w:rPr>
            </w:pPr>
          </w:p>
        </w:tc>
      </w:tr>
      <w:tr w:rsidR="00B061BA" w:rsidRPr="00B061BA" w14:paraId="30653062" w14:textId="77777777" w:rsidTr="00B061BA">
        <w:trPr>
          <w:trHeight w:hRule="exact" w:val="432"/>
        </w:trPr>
        <w:tc>
          <w:tcPr>
            <w:tcW w:w="2880" w:type="dxa"/>
            <w:shd w:val="clear" w:color="auto" w:fill="FFFFFF"/>
          </w:tcPr>
          <w:p w14:paraId="220A8A92" w14:textId="77777777" w:rsidR="00B061BA" w:rsidRPr="00B061BA" w:rsidRDefault="00B061BA" w:rsidP="00B061BA">
            <w:pPr>
              <w:spacing w:before="60"/>
              <w:rPr>
                <w:rFonts w:ascii="Times New Roman" w:hAnsi="Times New Roman"/>
              </w:rPr>
            </w:pPr>
            <w:r w:rsidRPr="00B061BA">
              <w:rPr>
                <w:rFonts w:ascii="Times New Roman" w:hAnsi="Times New Roman"/>
              </w:rPr>
              <w:t>johnsongrass</w:t>
            </w:r>
          </w:p>
        </w:tc>
        <w:tc>
          <w:tcPr>
            <w:tcW w:w="2880" w:type="dxa"/>
            <w:shd w:val="clear" w:color="auto" w:fill="FFFFFF"/>
          </w:tcPr>
          <w:p w14:paraId="0972C727"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Sorghum </w:t>
            </w:r>
            <w:proofErr w:type="spellStart"/>
            <w:r w:rsidRPr="00B061BA">
              <w:rPr>
                <w:rFonts w:ascii="Times New Roman" w:hAnsi="Times New Roman"/>
                <w:i/>
              </w:rPr>
              <w:t>halepense</w:t>
            </w:r>
            <w:proofErr w:type="spellEnd"/>
          </w:p>
        </w:tc>
        <w:tc>
          <w:tcPr>
            <w:tcW w:w="1169" w:type="dxa"/>
            <w:shd w:val="clear" w:color="auto" w:fill="FFFFFF"/>
            <w:vAlign w:val="center"/>
          </w:tcPr>
          <w:p w14:paraId="134EDAEB"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5331223E"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1EFB7932" w14:textId="77777777" w:rsidR="00B061BA" w:rsidRPr="00B061BA" w:rsidRDefault="00B061BA" w:rsidP="00B061BA">
            <w:pPr>
              <w:spacing w:before="60"/>
              <w:jc w:val="center"/>
              <w:rPr>
                <w:rFonts w:ascii="Times New Roman" w:hAnsi="Times New Roman"/>
              </w:rPr>
            </w:pPr>
          </w:p>
        </w:tc>
      </w:tr>
      <w:tr w:rsidR="00B061BA" w:rsidRPr="00B061BA" w14:paraId="58D6A257" w14:textId="77777777" w:rsidTr="00B061BA">
        <w:trPr>
          <w:trHeight w:hRule="exact" w:val="432"/>
        </w:trPr>
        <w:tc>
          <w:tcPr>
            <w:tcW w:w="2880" w:type="dxa"/>
            <w:shd w:val="clear" w:color="auto" w:fill="FFFFFF"/>
          </w:tcPr>
          <w:p w14:paraId="34FDE270"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knotroot</w:t>
            </w:r>
            <w:proofErr w:type="spellEnd"/>
            <w:r w:rsidRPr="00B061BA">
              <w:rPr>
                <w:rFonts w:ascii="Times New Roman" w:hAnsi="Times New Roman"/>
              </w:rPr>
              <w:t xml:space="preserve"> foxtail</w:t>
            </w:r>
          </w:p>
        </w:tc>
        <w:tc>
          <w:tcPr>
            <w:tcW w:w="2880" w:type="dxa"/>
            <w:shd w:val="clear" w:color="auto" w:fill="FFFFFF"/>
          </w:tcPr>
          <w:p w14:paraId="0AE4BD6E"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Setaria</w:t>
            </w:r>
            <w:proofErr w:type="spellEnd"/>
            <w:r w:rsidRPr="00B061BA">
              <w:rPr>
                <w:rFonts w:ascii="Times New Roman" w:hAnsi="Times New Roman"/>
                <w:i/>
              </w:rPr>
              <w:t xml:space="preserve"> </w:t>
            </w:r>
            <w:proofErr w:type="spellStart"/>
            <w:r w:rsidRPr="00B061BA">
              <w:rPr>
                <w:rFonts w:ascii="Times New Roman" w:hAnsi="Times New Roman"/>
                <w:i/>
              </w:rPr>
              <w:t>parviflora</w:t>
            </w:r>
            <w:proofErr w:type="spellEnd"/>
          </w:p>
        </w:tc>
        <w:tc>
          <w:tcPr>
            <w:tcW w:w="1169" w:type="dxa"/>
            <w:shd w:val="clear" w:color="auto" w:fill="FFFFFF"/>
            <w:vAlign w:val="center"/>
          </w:tcPr>
          <w:p w14:paraId="0443D72B"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39A2348F"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1EC724AC" w14:textId="77777777" w:rsidR="00B061BA" w:rsidRPr="00B061BA" w:rsidRDefault="00B061BA" w:rsidP="00B061BA">
            <w:pPr>
              <w:spacing w:before="60"/>
              <w:jc w:val="center"/>
              <w:rPr>
                <w:rFonts w:ascii="Times New Roman" w:hAnsi="Times New Roman"/>
              </w:rPr>
            </w:pPr>
          </w:p>
        </w:tc>
      </w:tr>
      <w:tr w:rsidR="00B061BA" w:rsidRPr="00B061BA" w14:paraId="3AF8EF48" w14:textId="77777777" w:rsidTr="00B061BA">
        <w:trPr>
          <w:trHeight w:hRule="exact" w:val="432"/>
        </w:trPr>
        <w:tc>
          <w:tcPr>
            <w:tcW w:w="2880" w:type="dxa"/>
            <w:shd w:val="clear" w:color="auto" w:fill="FFFFFF"/>
          </w:tcPr>
          <w:p w14:paraId="3D1EC4DD" w14:textId="77777777" w:rsidR="00B061BA" w:rsidRPr="00B061BA" w:rsidRDefault="00B061BA" w:rsidP="00B061BA">
            <w:pPr>
              <w:spacing w:before="60"/>
              <w:rPr>
                <w:rFonts w:ascii="Times New Roman" w:hAnsi="Times New Roman"/>
              </w:rPr>
            </w:pPr>
            <w:r w:rsidRPr="00B061BA">
              <w:rPr>
                <w:rFonts w:ascii="Times New Roman" w:hAnsi="Times New Roman"/>
              </w:rPr>
              <w:t>Panicum spp.</w:t>
            </w:r>
          </w:p>
        </w:tc>
        <w:tc>
          <w:tcPr>
            <w:tcW w:w="2880" w:type="dxa"/>
            <w:shd w:val="clear" w:color="auto" w:fill="FFFFFF"/>
          </w:tcPr>
          <w:p w14:paraId="60732348" w14:textId="77777777" w:rsidR="00B061BA" w:rsidRPr="00B061BA" w:rsidRDefault="00B061BA" w:rsidP="00B061BA">
            <w:pPr>
              <w:spacing w:before="60"/>
              <w:rPr>
                <w:rFonts w:ascii="Times New Roman" w:hAnsi="Times New Roman"/>
                <w:i/>
              </w:rPr>
            </w:pPr>
            <w:r w:rsidRPr="00B061BA">
              <w:rPr>
                <w:rFonts w:ascii="Times New Roman" w:hAnsi="Times New Roman"/>
                <w:i/>
              </w:rPr>
              <w:t>Panicum spp.</w:t>
            </w:r>
          </w:p>
        </w:tc>
        <w:tc>
          <w:tcPr>
            <w:tcW w:w="1169" w:type="dxa"/>
            <w:shd w:val="clear" w:color="auto" w:fill="FFFFFF"/>
            <w:vAlign w:val="center"/>
          </w:tcPr>
          <w:p w14:paraId="3C1D688F"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4F4102E6"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C19204D" w14:textId="77777777" w:rsidR="00B061BA" w:rsidRPr="00B061BA" w:rsidRDefault="00B061BA" w:rsidP="00B061BA">
            <w:pPr>
              <w:spacing w:before="60"/>
              <w:jc w:val="center"/>
              <w:rPr>
                <w:rFonts w:ascii="Times New Roman" w:hAnsi="Times New Roman"/>
              </w:rPr>
            </w:pPr>
          </w:p>
        </w:tc>
      </w:tr>
      <w:tr w:rsidR="00B061BA" w:rsidRPr="00B061BA" w14:paraId="43640D71" w14:textId="77777777" w:rsidTr="00B061BA">
        <w:trPr>
          <w:trHeight w:hRule="exact" w:val="432"/>
        </w:trPr>
        <w:tc>
          <w:tcPr>
            <w:tcW w:w="2880" w:type="dxa"/>
            <w:shd w:val="clear" w:color="auto" w:fill="FFFFFF"/>
          </w:tcPr>
          <w:p w14:paraId="7B0077AB"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Paspalum</w:t>
            </w:r>
            <w:proofErr w:type="spellEnd"/>
            <w:r w:rsidRPr="00B061BA">
              <w:rPr>
                <w:rFonts w:ascii="Times New Roman" w:hAnsi="Times New Roman"/>
              </w:rPr>
              <w:t xml:space="preserve"> spp.</w:t>
            </w:r>
          </w:p>
        </w:tc>
        <w:tc>
          <w:tcPr>
            <w:tcW w:w="2880" w:type="dxa"/>
            <w:shd w:val="clear" w:color="auto" w:fill="FFFFFF"/>
          </w:tcPr>
          <w:p w14:paraId="5BFBC525"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Paspalum</w:t>
            </w:r>
            <w:proofErr w:type="spellEnd"/>
            <w:r w:rsidRPr="00B061BA">
              <w:rPr>
                <w:rFonts w:ascii="Times New Roman" w:hAnsi="Times New Roman"/>
                <w:i/>
              </w:rPr>
              <w:t xml:space="preserve"> spp.</w:t>
            </w:r>
          </w:p>
        </w:tc>
        <w:tc>
          <w:tcPr>
            <w:tcW w:w="1169" w:type="dxa"/>
            <w:shd w:val="clear" w:color="auto" w:fill="FFFFFF"/>
            <w:vAlign w:val="center"/>
          </w:tcPr>
          <w:p w14:paraId="64C6F72D"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4005784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CE40A18" w14:textId="77777777" w:rsidR="00B061BA" w:rsidRPr="00B061BA" w:rsidRDefault="00B061BA" w:rsidP="00B061BA">
            <w:pPr>
              <w:spacing w:before="60"/>
              <w:jc w:val="center"/>
              <w:rPr>
                <w:rFonts w:ascii="Times New Roman" w:hAnsi="Times New Roman"/>
              </w:rPr>
            </w:pPr>
          </w:p>
        </w:tc>
      </w:tr>
      <w:tr w:rsidR="00B061BA" w:rsidRPr="00B061BA" w14:paraId="0D7D8BF2" w14:textId="77777777" w:rsidTr="00B061BA">
        <w:trPr>
          <w:trHeight w:hRule="exact" w:val="432"/>
        </w:trPr>
        <w:tc>
          <w:tcPr>
            <w:tcW w:w="2880" w:type="dxa"/>
            <w:shd w:val="clear" w:color="auto" w:fill="FFFFFF"/>
          </w:tcPr>
          <w:p w14:paraId="70646FE8" w14:textId="77777777" w:rsidR="00B061BA" w:rsidRPr="00B061BA" w:rsidRDefault="00B061BA" w:rsidP="00B061BA">
            <w:pPr>
              <w:spacing w:before="60"/>
              <w:rPr>
                <w:rFonts w:ascii="Times New Roman" w:hAnsi="Times New Roman"/>
              </w:rPr>
            </w:pPr>
            <w:r w:rsidRPr="00B061BA">
              <w:rPr>
                <w:rFonts w:ascii="Times New Roman" w:hAnsi="Times New Roman"/>
              </w:rPr>
              <w:t>rice cutgrass</w:t>
            </w:r>
          </w:p>
        </w:tc>
        <w:tc>
          <w:tcPr>
            <w:tcW w:w="2880" w:type="dxa"/>
            <w:shd w:val="clear" w:color="auto" w:fill="FFFFFF"/>
          </w:tcPr>
          <w:p w14:paraId="5825F889"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Leersia</w:t>
            </w:r>
            <w:proofErr w:type="spellEnd"/>
            <w:r w:rsidRPr="00B061BA">
              <w:rPr>
                <w:rFonts w:ascii="Times New Roman" w:hAnsi="Times New Roman"/>
                <w:i/>
              </w:rPr>
              <w:t xml:space="preserve"> </w:t>
            </w:r>
            <w:proofErr w:type="spellStart"/>
            <w:r w:rsidRPr="00B061BA">
              <w:rPr>
                <w:rFonts w:ascii="Times New Roman" w:hAnsi="Times New Roman"/>
                <w:i/>
              </w:rPr>
              <w:t>oryzoides</w:t>
            </w:r>
            <w:proofErr w:type="spellEnd"/>
          </w:p>
        </w:tc>
        <w:tc>
          <w:tcPr>
            <w:tcW w:w="1169" w:type="dxa"/>
            <w:shd w:val="clear" w:color="auto" w:fill="FFFFFF"/>
            <w:vAlign w:val="center"/>
          </w:tcPr>
          <w:p w14:paraId="43BC9748"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35047422"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6E80111" w14:textId="77777777" w:rsidR="00B061BA" w:rsidRPr="00B061BA" w:rsidRDefault="00B061BA" w:rsidP="00B061BA">
            <w:pPr>
              <w:spacing w:before="60"/>
              <w:jc w:val="center"/>
              <w:rPr>
                <w:rFonts w:ascii="Times New Roman" w:hAnsi="Times New Roman"/>
              </w:rPr>
            </w:pPr>
          </w:p>
        </w:tc>
      </w:tr>
      <w:tr w:rsidR="00B061BA" w:rsidRPr="00B061BA" w14:paraId="4C0EA22F" w14:textId="77777777" w:rsidTr="00B061BA">
        <w:trPr>
          <w:trHeight w:hRule="exact" w:val="432"/>
        </w:trPr>
        <w:tc>
          <w:tcPr>
            <w:tcW w:w="2880" w:type="dxa"/>
            <w:shd w:val="clear" w:color="auto" w:fill="FFFFFF"/>
          </w:tcPr>
          <w:p w14:paraId="246E812E"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Setaria</w:t>
            </w:r>
            <w:proofErr w:type="spellEnd"/>
            <w:r w:rsidRPr="00B061BA">
              <w:rPr>
                <w:rFonts w:ascii="Times New Roman" w:hAnsi="Times New Roman"/>
              </w:rPr>
              <w:t xml:space="preserve"> spp.</w:t>
            </w:r>
          </w:p>
        </w:tc>
        <w:tc>
          <w:tcPr>
            <w:tcW w:w="2880" w:type="dxa"/>
            <w:shd w:val="clear" w:color="auto" w:fill="FFFFFF"/>
          </w:tcPr>
          <w:p w14:paraId="3E5E9961"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Setaria</w:t>
            </w:r>
            <w:proofErr w:type="spellEnd"/>
            <w:r w:rsidRPr="00B061BA">
              <w:rPr>
                <w:rFonts w:ascii="Times New Roman" w:hAnsi="Times New Roman"/>
                <w:i/>
              </w:rPr>
              <w:t xml:space="preserve"> spp.</w:t>
            </w:r>
          </w:p>
        </w:tc>
        <w:tc>
          <w:tcPr>
            <w:tcW w:w="1169" w:type="dxa"/>
            <w:shd w:val="clear" w:color="auto" w:fill="FFFFFF"/>
            <w:vAlign w:val="center"/>
          </w:tcPr>
          <w:p w14:paraId="4E2EE5A5"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782CC8C0"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91E5779" w14:textId="77777777" w:rsidR="00B061BA" w:rsidRPr="00B061BA" w:rsidRDefault="00B061BA" w:rsidP="00B061BA">
            <w:pPr>
              <w:spacing w:before="60"/>
              <w:jc w:val="center"/>
              <w:rPr>
                <w:rFonts w:ascii="Times New Roman" w:hAnsi="Times New Roman"/>
              </w:rPr>
            </w:pPr>
          </w:p>
        </w:tc>
      </w:tr>
      <w:tr w:rsidR="00B061BA" w:rsidRPr="00B061BA" w14:paraId="701399A4" w14:textId="77777777" w:rsidTr="00B061BA">
        <w:trPr>
          <w:trHeight w:hRule="exact" w:val="432"/>
        </w:trPr>
        <w:tc>
          <w:tcPr>
            <w:tcW w:w="2880" w:type="dxa"/>
            <w:shd w:val="clear" w:color="auto" w:fill="FFFFFF"/>
          </w:tcPr>
          <w:p w14:paraId="6870CE1F"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thin </w:t>
            </w:r>
            <w:proofErr w:type="spellStart"/>
            <w:r w:rsidRPr="00B061BA">
              <w:rPr>
                <w:rFonts w:ascii="Times New Roman" w:hAnsi="Times New Roman"/>
              </w:rPr>
              <w:t>paspalum</w:t>
            </w:r>
            <w:proofErr w:type="spellEnd"/>
          </w:p>
        </w:tc>
        <w:tc>
          <w:tcPr>
            <w:tcW w:w="2880" w:type="dxa"/>
            <w:shd w:val="clear" w:color="auto" w:fill="FFFFFF"/>
          </w:tcPr>
          <w:p w14:paraId="4AA06E6D"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Paspalum</w:t>
            </w:r>
            <w:proofErr w:type="spellEnd"/>
            <w:r w:rsidRPr="00B061BA">
              <w:rPr>
                <w:rFonts w:ascii="Times New Roman" w:hAnsi="Times New Roman"/>
                <w:i/>
              </w:rPr>
              <w:t xml:space="preserve"> </w:t>
            </w:r>
            <w:proofErr w:type="spellStart"/>
            <w:r w:rsidRPr="00B061BA">
              <w:rPr>
                <w:rFonts w:ascii="Times New Roman" w:hAnsi="Times New Roman"/>
                <w:i/>
              </w:rPr>
              <w:t>setaceum</w:t>
            </w:r>
            <w:proofErr w:type="spellEnd"/>
          </w:p>
        </w:tc>
        <w:tc>
          <w:tcPr>
            <w:tcW w:w="1169" w:type="dxa"/>
            <w:shd w:val="clear" w:color="auto" w:fill="FFFFFF"/>
            <w:vAlign w:val="center"/>
          </w:tcPr>
          <w:p w14:paraId="07B92C69"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65E95F54"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44FB19A5" w14:textId="77777777" w:rsidR="00B061BA" w:rsidRPr="00B061BA" w:rsidRDefault="00B061BA" w:rsidP="00B061BA">
            <w:pPr>
              <w:spacing w:before="60"/>
              <w:jc w:val="center"/>
              <w:rPr>
                <w:rFonts w:ascii="Times New Roman" w:hAnsi="Times New Roman"/>
              </w:rPr>
            </w:pPr>
          </w:p>
        </w:tc>
      </w:tr>
      <w:tr w:rsidR="00B061BA" w:rsidRPr="00B061BA" w14:paraId="08696495" w14:textId="77777777" w:rsidTr="00B061BA">
        <w:trPr>
          <w:trHeight w:hRule="exact" w:val="432"/>
        </w:trPr>
        <w:tc>
          <w:tcPr>
            <w:tcW w:w="2880" w:type="dxa"/>
            <w:shd w:val="clear" w:color="auto" w:fill="FFFFFF"/>
          </w:tcPr>
          <w:p w14:paraId="3AFA2C74"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vaseygrass</w:t>
            </w:r>
            <w:proofErr w:type="spellEnd"/>
          </w:p>
        </w:tc>
        <w:tc>
          <w:tcPr>
            <w:tcW w:w="2880" w:type="dxa"/>
            <w:shd w:val="clear" w:color="auto" w:fill="FFFFFF"/>
          </w:tcPr>
          <w:p w14:paraId="2A882BFE"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Paspalum</w:t>
            </w:r>
            <w:proofErr w:type="spellEnd"/>
            <w:r w:rsidRPr="00B061BA">
              <w:rPr>
                <w:rFonts w:ascii="Times New Roman" w:hAnsi="Times New Roman"/>
                <w:i/>
              </w:rPr>
              <w:t xml:space="preserve"> </w:t>
            </w:r>
            <w:proofErr w:type="spellStart"/>
            <w:r w:rsidRPr="00B061BA">
              <w:rPr>
                <w:rFonts w:ascii="Times New Roman" w:hAnsi="Times New Roman"/>
                <w:i/>
              </w:rPr>
              <w:t>urvillei</w:t>
            </w:r>
            <w:proofErr w:type="spellEnd"/>
          </w:p>
        </w:tc>
        <w:tc>
          <w:tcPr>
            <w:tcW w:w="1169" w:type="dxa"/>
            <w:shd w:val="clear" w:color="auto" w:fill="FFFFFF"/>
            <w:vAlign w:val="center"/>
          </w:tcPr>
          <w:p w14:paraId="450C7E8C" w14:textId="77777777" w:rsidR="00B061BA" w:rsidRPr="00B061BA" w:rsidRDefault="00B061BA" w:rsidP="00B061BA">
            <w:pPr>
              <w:spacing w:before="60"/>
              <w:jc w:val="center"/>
              <w:rPr>
                <w:rFonts w:ascii="Times New Roman" w:hAnsi="Times New Roman"/>
              </w:rPr>
            </w:pPr>
            <w:r w:rsidRPr="00B061BA">
              <w:rPr>
                <w:rFonts w:ascii="Times New Roman" w:hAnsi="Times New Roman"/>
              </w:rPr>
              <w:t>Grass</w:t>
            </w:r>
          </w:p>
        </w:tc>
        <w:tc>
          <w:tcPr>
            <w:tcW w:w="1008" w:type="dxa"/>
            <w:shd w:val="clear" w:color="auto" w:fill="FFFFFF"/>
            <w:vAlign w:val="center"/>
          </w:tcPr>
          <w:p w14:paraId="0B5FA172"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EC14B0F" w14:textId="77777777" w:rsidR="00B061BA" w:rsidRPr="00B061BA" w:rsidRDefault="00B061BA" w:rsidP="00B061BA">
            <w:pPr>
              <w:spacing w:before="60"/>
              <w:jc w:val="center"/>
              <w:rPr>
                <w:rFonts w:ascii="Times New Roman" w:hAnsi="Times New Roman"/>
              </w:rPr>
            </w:pPr>
          </w:p>
        </w:tc>
      </w:tr>
      <w:tr w:rsidR="00B061BA" w:rsidRPr="00B061BA" w14:paraId="0DFC23B7" w14:textId="77777777" w:rsidTr="00B061BA">
        <w:trPr>
          <w:trHeight w:hRule="exact" w:val="432"/>
        </w:trPr>
        <w:tc>
          <w:tcPr>
            <w:tcW w:w="2880" w:type="dxa"/>
            <w:shd w:val="clear" w:color="auto" w:fill="FFFFFF"/>
          </w:tcPr>
          <w:p w14:paraId="4E444B6B" w14:textId="77777777" w:rsidR="00B061BA" w:rsidRPr="00B061BA" w:rsidRDefault="00B061BA" w:rsidP="00B061BA">
            <w:pPr>
              <w:spacing w:before="60"/>
              <w:rPr>
                <w:rFonts w:ascii="Times New Roman" w:hAnsi="Times New Roman"/>
              </w:rPr>
            </w:pPr>
            <w:r w:rsidRPr="00B061BA">
              <w:rPr>
                <w:rFonts w:ascii="Times New Roman" w:hAnsi="Times New Roman"/>
              </w:rPr>
              <w:t>American beautyberry</w:t>
            </w:r>
          </w:p>
        </w:tc>
        <w:tc>
          <w:tcPr>
            <w:tcW w:w="2880" w:type="dxa"/>
            <w:shd w:val="clear" w:color="auto" w:fill="FFFFFF"/>
          </w:tcPr>
          <w:p w14:paraId="2D0E36EB"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Callicarpa </w:t>
            </w:r>
            <w:proofErr w:type="spellStart"/>
            <w:r w:rsidRPr="00B061BA">
              <w:rPr>
                <w:rFonts w:ascii="Times New Roman" w:hAnsi="Times New Roman"/>
                <w:i/>
              </w:rPr>
              <w:t>americana</w:t>
            </w:r>
            <w:proofErr w:type="spellEnd"/>
          </w:p>
        </w:tc>
        <w:tc>
          <w:tcPr>
            <w:tcW w:w="1169" w:type="dxa"/>
            <w:shd w:val="clear" w:color="auto" w:fill="FFFFFF"/>
            <w:vAlign w:val="center"/>
          </w:tcPr>
          <w:p w14:paraId="155D9031" w14:textId="77777777" w:rsidR="00B061BA" w:rsidRPr="00B061BA" w:rsidRDefault="00B061BA" w:rsidP="00B061BA">
            <w:pPr>
              <w:spacing w:before="60"/>
              <w:jc w:val="center"/>
              <w:rPr>
                <w:rFonts w:ascii="Times New Roman" w:hAnsi="Times New Roman"/>
              </w:rPr>
            </w:pPr>
            <w:r w:rsidRPr="00B061BA">
              <w:rPr>
                <w:rFonts w:ascii="Times New Roman" w:hAnsi="Times New Roman"/>
              </w:rPr>
              <w:t>Shrub</w:t>
            </w:r>
          </w:p>
        </w:tc>
        <w:tc>
          <w:tcPr>
            <w:tcW w:w="1008" w:type="dxa"/>
            <w:shd w:val="clear" w:color="auto" w:fill="FFFFFF"/>
            <w:vAlign w:val="center"/>
          </w:tcPr>
          <w:p w14:paraId="417171D5"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3828BD8A"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35424539" w14:textId="77777777" w:rsidTr="00B061BA">
        <w:trPr>
          <w:trHeight w:hRule="exact" w:val="432"/>
        </w:trPr>
        <w:tc>
          <w:tcPr>
            <w:tcW w:w="2880" w:type="dxa"/>
            <w:shd w:val="clear" w:color="auto" w:fill="FFFFFF"/>
          </w:tcPr>
          <w:p w14:paraId="1CF2C906" w14:textId="77777777" w:rsidR="00B061BA" w:rsidRPr="00B061BA" w:rsidRDefault="00B061BA" w:rsidP="00B061BA">
            <w:pPr>
              <w:spacing w:before="60"/>
              <w:rPr>
                <w:rFonts w:ascii="Times New Roman" w:hAnsi="Times New Roman"/>
              </w:rPr>
            </w:pPr>
            <w:r w:rsidRPr="00B061BA">
              <w:rPr>
                <w:rFonts w:ascii="Times New Roman" w:hAnsi="Times New Roman"/>
              </w:rPr>
              <w:t>American plum</w:t>
            </w:r>
          </w:p>
        </w:tc>
        <w:tc>
          <w:tcPr>
            <w:tcW w:w="2880" w:type="dxa"/>
            <w:shd w:val="clear" w:color="auto" w:fill="FFFFFF"/>
          </w:tcPr>
          <w:p w14:paraId="29169EBB"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Prunus </w:t>
            </w:r>
            <w:proofErr w:type="spellStart"/>
            <w:r w:rsidRPr="00B061BA">
              <w:rPr>
                <w:rFonts w:ascii="Times New Roman" w:hAnsi="Times New Roman"/>
                <w:i/>
              </w:rPr>
              <w:t>americana</w:t>
            </w:r>
            <w:proofErr w:type="spellEnd"/>
          </w:p>
        </w:tc>
        <w:tc>
          <w:tcPr>
            <w:tcW w:w="1169" w:type="dxa"/>
            <w:shd w:val="clear" w:color="auto" w:fill="FFFFFF"/>
            <w:vAlign w:val="center"/>
          </w:tcPr>
          <w:p w14:paraId="63D44492" w14:textId="77777777" w:rsidR="00B061BA" w:rsidRPr="00B061BA" w:rsidRDefault="00B061BA" w:rsidP="00B061BA">
            <w:pPr>
              <w:spacing w:before="60"/>
              <w:jc w:val="center"/>
              <w:rPr>
                <w:rFonts w:ascii="Times New Roman" w:hAnsi="Times New Roman"/>
              </w:rPr>
            </w:pPr>
            <w:r w:rsidRPr="00B061BA">
              <w:rPr>
                <w:rFonts w:ascii="Times New Roman" w:hAnsi="Times New Roman"/>
              </w:rPr>
              <w:t>Shrub</w:t>
            </w:r>
          </w:p>
        </w:tc>
        <w:tc>
          <w:tcPr>
            <w:tcW w:w="1008" w:type="dxa"/>
            <w:shd w:val="clear" w:color="auto" w:fill="FFFFFF"/>
            <w:vAlign w:val="center"/>
          </w:tcPr>
          <w:p w14:paraId="615790A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7755E515" w14:textId="77777777" w:rsidR="00B061BA" w:rsidRPr="00B061BA" w:rsidRDefault="00B061BA" w:rsidP="00B061BA">
            <w:pPr>
              <w:spacing w:before="60"/>
              <w:jc w:val="center"/>
              <w:rPr>
                <w:rFonts w:ascii="Times New Roman" w:hAnsi="Times New Roman"/>
              </w:rPr>
            </w:pPr>
          </w:p>
        </w:tc>
      </w:tr>
      <w:tr w:rsidR="00B061BA" w:rsidRPr="00B061BA" w14:paraId="22772ED3" w14:textId="77777777" w:rsidTr="00B061BA">
        <w:trPr>
          <w:trHeight w:hRule="exact" w:val="432"/>
        </w:trPr>
        <w:tc>
          <w:tcPr>
            <w:tcW w:w="2880" w:type="dxa"/>
            <w:shd w:val="clear" w:color="auto" w:fill="FFFFFF"/>
          </w:tcPr>
          <w:p w14:paraId="4A667971" w14:textId="77777777" w:rsidR="00B061BA" w:rsidRPr="00B061BA" w:rsidRDefault="00B061BA" w:rsidP="00B061BA">
            <w:pPr>
              <w:spacing w:before="60"/>
              <w:rPr>
                <w:rFonts w:ascii="Times New Roman" w:hAnsi="Times New Roman"/>
              </w:rPr>
            </w:pPr>
            <w:r w:rsidRPr="00B061BA">
              <w:rPr>
                <w:rFonts w:ascii="Times New Roman" w:hAnsi="Times New Roman"/>
              </w:rPr>
              <w:t>bicolor lespedeza</w:t>
            </w:r>
          </w:p>
        </w:tc>
        <w:tc>
          <w:tcPr>
            <w:tcW w:w="2880" w:type="dxa"/>
            <w:shd w:val="clear" w:color="auto" w:fill="FFFFFF"/>
          </w:tcPr>
          <w:p w14:paraId="584DC6CE" w14:textId="77777777" w:rsidR="00B061BA" w:rsidRPr="00B061BA" w:rsidRDefault="00B061BA" w:rsidP="00B061BA">
            <w:pPr>
              <w:spacing w:before="60"/>
              <w:rPr>
                <w:rFonts w:ascii="Times New Roman" w:hAnsi="Times New Roman"/>
                <w:i/>
              </w:rPr>
            </w:pPr>
            <w:r w:rsidRPr="00B061BA">
              <w:rPr>
                <w:rFonts w:ascii="Times New Roman" w:hAnsi="Times New Roman"/>
                <w:i/>
              </w:rPr>
              <w:t>Lespedeza bicolor</w:t>
            </w:r>
          </w:p>
        </w:tc>
        <w:tc>
          <w:tcPr>
            <w:tcW w:w="1169" w:type="dxa"/>
            <w:shd w:val="clear" w:color="auto" w:fill="FFFFFF"/>
            <w:vAlign w:val="center"/>
          </w:tcPr>
          <w:p w14:paraId="3AD0B61C" w14:textId="77777777" w:rsidR="00B061BA" w:rsidRPr="00B061BA" w:rsidRDefault="00B061BA" w:rsidP="00B061BA">
            <w:pPr>
              <w:spacing w:before="60"/>
              <w:jc w:val="center"/>
              <w:rPr>
                <w:rFonts w:ascii="Times New Roman" w:hAnsi="Times New Roman"/>
              </w:rPr>
            </w:pPr>
            <w:r w:rsidRPr="00B061BA">
              <w:rPr>
                <w:rFonts w:ascii="Times New Roman" w:hAnsi="Times New Roman"/>
              </w:rPr>
              <w:t>Shrub</w:t>
            </w:r>
          </w:p>
        </w:tc>
        <w:tc>
          <w:tcPr>
            <w:tcW w:w="1008" w:type="dxa"/>
            <w:shd w:val="clear" w:color="auto" w:fill="FFFFFF"/>
            <w:vAlign w:val="center"/>
          </w:tcPr>
          <w:p w14:paraId="73E731E0"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7715930" w14:textId="77777777" w:rsidR="00B061BA" w:rsidRPr="00B061BA" w:rsidRDefault="00B061BA" w:rsidP="00B061BA">
            <w:pPr>
              <w:spacing w:before="60"/>
              <w:jc w:val="center"/>
              <w:rPr>
                <w:rFonts w:ascii="Times New Roman" w:hAnsi="Times New Roman"/>
              </w:rPr>
            </w:pPr>
          </w:p>
        </w:tc>
      </w:tr>
      <w:tr w:rsidR="00B061BA" w:rsidRPr="00B061BA" w14:paraId="4F1B991C" w14:textId="77777777" w:rsidTr="00B061BA">
        <w:trPr>
          <w:trHeight w:hRule="exact" w:val="432"/>
        </w:trPr>
        <w:tc>
          <w:tcPr>
            <w:tcW w:w="2880" w:type="dxa"/>
            <w:shd w:val="clear" w:color="auto" w:fill="FFFFFF"/>
          </w:tcPr>
          <w:p w14:paraId="514C2AD2" w14:textId="77777777" w:rsidR="00B061BA" w:rsidRPr="00B061BA" w:rsidRDefault="00B061BA" w:rsidP="00B061BA">
            <w:pPr>
              <w:spacing w:before="60"/>
              <w:rPr>
                <w:rFonts w:ascii="Times New Roman" w:hAnsi="Times New Roman"/>
              </w:rPr>
            </w:pPr>
            <w:r w:rsidRPr="00B061BA">
              <w:rPr>
                <w:rFonts w:ascii="Times New Roman" w:hAnsi="Times New Roman"/>
              </w:rPr>
              <w:t>coralberry</w:t>
            </w:r>
          </w:p>
        </w:tc>
        <w:tc>
          <w:tcPr>
            <w:tcW w:w="2880" w:type="dxa"/>
            <w:shd w:val="clear" w:color="auto" w:fill="FFFFFF"/>
          </w:tcPr>
          <w:p w14:paraId="72138FC8"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Symphoricarpos</w:t>
            </w:r>
            <w:proofErr w:type="spellEnd"/>
            <w:r w:rsidRPr="00B061BA">
              <w:rPr>
                <w:rFonts w:ascii="Times New Roman" w:hAnsi="Times New Roman"/>
                <w:i/>
              </w:rPr>
              <w:t xml:space="preserve"> </w:t>
            </w:r>
            <w:proofErr w:type="spellStart"/>
            <w:r w:rsidRPr="00B061BA">
              <w:rPr>
                <w:rFonts w:ascii="Times New Roman" w:hAnsi="Times New Roman"/>
                <w:i/>
              </w:rPr>
              <w:t>orbiculatu</w:t>
            </w:r>
            <w:proofErr w:type="spellEnd"/>
          </w:p>
        </w:tc>
        <w:tc>
          <w:tcPr>
            <w:tcW w:w="1169" w:type="dxa"/>
            <w:shd w:val="clear" w:color="auto" w:fill="FFFFFF"/>
            <w:vAlign w:val="center"/>
          </w:tcPr>
          <w:p w14:paraId="737FCF29" w14:textId="77777777" w:rsidR="00B061BA" w:rsidRPr="00B061BA" w:rsidRDefault="00B061BA" w:rsidP="00B061BA">
            <w:pPr>
              <w:spacing w:before="60"/>
              <w:jc w:val="center"/>
              <w:rPr>
                <w:rFonts w:ascii="Times New Roman" w:hAnsi="Times New Roman"/>
              </w:rPr>
            </w:pPr>
            <w:r w:rsidRPr="00B061BA">
              <w:rPr>
                <w:rFonts w:ascii="Times New Roman" w:hAnsi="Times New Roman"/>
              </w:rPr>
              <w:t>Shrub</w:t>
            </w:r>
          </w:p>
        </w:tc>
        <w:tc>
          <w:tcPr>
            <w:tcW w:w="1008" w:type="dxa"/>
            <w:shd w:val="clear" w:color="auto" w:fill="FFFFFF"/>
            <w:vAlign w:val="center"/>
          </w:tcPr>
          <w:p w14:paraId="093B3A21"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4031BC8F" w14:textId="77777777" w:rsidR="00B061BA" w:rsidRPr="00B061BA" w:rsidRDefault="00B061BA" w:rsidP="00B061BA">
            <w:pPr>
              <w:spacing w:before="60"/>
              <w:jc w:val="center"/>
              <w:rPr>
                <w:rFonts w:ascii="Times New Roman" w:hAnsi="Times New Roman"/>
              </w:rPr>
            </w:pPr>
          </w:p>
        </w:tc>
      </w:tr>
      <w:tr w:rsidR="00B061BA" w:rsidRPr="00B061BA" w14:paraId="304BE204" w14:textId="77777777" w:rsidTr="00B061BA">
        <w:trPr>
          <w:trHeight w:hRule="exact" w:val="432"/>
        </w:trPr>
        <w:tc>
          <w:tcPr>
            <w:tcW w:w="2880" w:type="dxa"/>
            <w:shd w:val="clear" w:color="auto" w:fill="FFFFFF"/>
          </w:tcPr>
          <w:p w14:paraId="70CD94DF" w14:textId="77777777" w:rsidR="00B061BA" w:rsidRPr="00B061BA" w:rsidRDefault="00B061BA" w:rsidP="00B061BA">
            <w:pPr>
              <w:spacing w:before="60"/>
              <w:rPr>
                <w:rFonts w:ascii="Times New Roman" w:hAnsi="Times New Roman"/>
              </w:rPr>
            </w:pPr>
            <w:r w:rsidRPr="00B061BA">
              <w:rPr>
                <w:rFonts w:ascii="Times New Roman" w:hAnsi="Times New Roman"/>
              </w:rPr>
              <w:t>elderberry</w:t>
            </w:r>
          </w:p>
        </w:tc>
        <w:tc>
          <w:tcPr>
            <w:tcW w:w="2880" w:type="dxa"/>
            <w:shd w:val="clear" w:color="auto" w:fill="FFFFFF"/>
          </w:tcPr>
          <w:p w14:paraId="19D516B7" w14:textId="77777777" w:rsidR="00B061BA" w:rsidRPr="00B061BA" w:rsidRDefault="00B061BA" w:rsidP="00B061BA">
            <w:pPr>
              <w:spacing w:before="60"/>
              <w:rPr>
                <w:rFonts w:ascii="Times New Roman" w:hAnsi="Times New Roman"/>
                <w:i/>
              </w:rPr>
            </w:pPr>
            <w:r w:rsidRPr="00B061BA">
              <w:rPr>
                <w:rFonts w:ascii="Times New Roman" w:hAnsi="Times New Roman"/>
                <w:i/>
              </w:rPr>
              <w:t>Sambucus canadensis</w:t>
            </w:r>
          </w:p>
        </w:tc>
        <w:tc>
          <w:tcPr>
            <w:tcW w:w="1169" w:type="dxa"/>
            <w:shd w:val="clear" w:color="auto" w:fill="FFFFFF"/>
            <w:vAlign w:val="center"/>
          </w:tcPr>
          <w:p w14:paraId="1ED52CF2" w14:textId="77777777" w:rsidR="00B061BA" w:rsidRPr="00B061BA" w:rsidRDefault="00B061BA" w:rsidP="00B061BA">
            <w:pPr>
              <w:spacing w:before="60"/>
              <w:jc w:val="center"/>
              <w:rPr>
                <w:rFonts w:ascii="Times New Roman" w:hAnsi="Times New Roman"/>
              </w:rPr>
            </w:pPr>
            <w:r w:rsidRPr="00B061BA">
              <w:rPr>
                <w:rFonts w:ascii="Times New Roman" w:hAnsi="Times New Roman"/>
              </w:rPr>
              <w:t>Shrub</w:t>
            </w:r>
          </w:p>
        </w:tc>
        <w:tc>
          <w:tcPr>
            <w:tcW w:w="1008" w:type="dxa"/>
            <w:shd w:val="clear" w:color="auto" w:fill="FFFFFF"/>
            <w:vAlign w:val="center"/>
          </w:tcPr>
          <w:p w14:paraId="7329F7CF"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C14AD5F"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6F97C052" w14:textId="77777777" w:rsidTr="00B061BA">
        <w:trPr>
          <w:trHeight w:hRule="exact" w:val="432"/>
        </w:trPr>
        <w:tc>
          <w:tcPr>
            <w:tcW w:w="2880" w:type="dxa"/>
            <w:shd w:val="clear" w:color="auto" w:fill="FFFFFF"/>
          </w:tcPr>
          <w:p w14:paraId="6A2A7863" w14:textId="77777777" w:rsidR="00B061BA" w:rsidRPr="00B061BA" w:rsidRDefault="00B061BA" w:rsidP="00B061BA">
            <w:pPr>
              <w:spacing w:before="60"/>
              <w:rPr>
                <w:rFonts w:ascii="Times New Roman" w:hAnsi="Times New Roman"/>
              </w:rPr>
            </w:pPr>
            <w:r w:rsidRPr="00B061BA">
              <w:rPr>
                <w:rFonts w:ascii="Times New Roman" w:hAnsi="Times New Roman"/>
              </w:rPr>
              <w:t>Chinese privet</w:t>
            </w:r>
          </w:p>
        </w:tc>
        <w:tc>
          <w:tcPr>
            <w:tcW w:w="2880" w:type="dxa"/>
            <w:shd w:val="clear" w:color="auto" w:fill="FFFFFF"/>
          </w:tcPr>
          <w:p w14:paraId="7A594BFF"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Ligustrum </w:t>
            </w:r>
            <w:proofErr w:type="spellStart"/>
            <w:r w:rsidRPr="00B061BA">
              <w:rPr>
                <w:rFonts w:ascii="Times New Roman" w:hAnsi="Times New Roman"/>
                <w:i/>
              </w:rPr>
              <w:t>sinense</w:t>
            </w:r>
            <w:proofErr w:type="spellEnd"/>
          </w:p>
        </w:tc>
        <w:tc>
          <w:tcPr>
            <w:tcW w:w="1169" w:type="dxa"/>
            <w:shd w:val="clear" w:color="auto" w:fill="FFFFFF"/>
            <w:vAlign w:val="center"/>
          </w:tcPr>
          <w:p w14:paraId="4EC57444" w14:textId="77777777" w:rsidR="00B061BA" w:rsidRPr="00B061BA" w:rsidRDefault="00B061BA" w:rsidP="00B061BA">
            <w:pPr>
              <w:spacing w:before="60"/>
              <w:jc w:val="center"/>
              <w:rPr>
                <w:rFonts w:ascii="Times New Roman" w:hAnsi="Times New Roman"/>
              </w:rPr>
            </w:pPr>
            <w:r w:rsidRPr="00B061BA">
              <w:rPr>
                <w:rFonts w:ascii="Times New Roman" w:hAnsi="Times New Roman"/>
              </w:rPr>
              <w:t>Shrub</w:t>
            </w:r>
          </w:p>
        </w:tc>
        <w:tc>
          <w:tcPr>
            <w:tcW w:w="1008" w:type="dxa"/>
            <w:shd w:val="clear" w:color="auto" w:fill="FFFFFF"/>
            <w:vAlign w:val="center"/>
          </w:tcPr>
          <w:p w14:paraId="080A2DA6"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985DDB9" w14:textId="77777777" w:rsidR="00B061BA" w:rsidRPr="00B061BA" w:rsidRDefault="00B061BA" w:rsidP="00B061BA">
            <w:pPr>
              <w:spacing w:before="60"/>
              <w:jc w:val="center"/>
              <w:rPr>
                <w:rFonts w:ascii="Times New Roman" w:hAnsi="Times New Roman"/>
              </w:rPr>
            </w:pPr>
          </w:p>
        </w:tc>
      </w:tr>
      <w:tr w:rsidR="00B061BA" w:rsidRPr="00B061BA" w14:paraId="72AF8C44" w14:textId="77777777" w:rsidTr="00B061BA">
        <w:trPr>
          <w:trHeight w:hRule="exact" w:val="432"/>
        </w:trPr>
        <w:tc>
          <w:tcPr>
            <w:tcW w:w="2880" w:type="dxa"/>
            <w:shd w:val="clear" w:color="auto" w:fill="FFFFFF"/>
          </w:tcPr>
          <w:p w14:paraId="2BB9F9E2" w14:textId="77777777" w:rsidR="00B061BA" w:rsidRPr="00B061BA" w:rsidRDefault="00B061BA" w:rsidP="00B061BA">
            <w:pPr>
              <w:spacing w:before="60"/>
              <w:rPr>
                <w:rFonts w:ascii="Times New Roman" w:hAnsi="Times New Roman"/>
              </w:rPr>
            </w:pPr>
            <w:r w:rsidRPr="00B061BA">
              <w:rPr>
                <w:rFonts w:ascii="Times New Roman" w:hAnsi="Times New Roman"/>
              </w:rPr>
              <w:t>winged sumac</w:t>
            </w:r>
          </w:p>
        </w:tc>
        <w:tc>
          <w:tcPr>
            <w:tcW w:w="2880" w:type="dxa"/>
            <w:shd w:val="clear" w:color="auto" w:fill="FFFFFF"/>
          </w:tcPr>
          <w:p w14:paraId="18B422C1"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Rhus</w:t>
            </w:r>
            <w:proofErr w:type="spellEnd"/>
            <w:r w:rsidRPr="00B061BA">
              <w:rPr>
                <w:rFonts w:ascii="Times New Roman" w:hAnsi="Times New Roman"/>
                <w:i/>
              </w:rPr>
              <w:t xml:space="preserve"> </w:t>
            </w:r>
            <w:proofErr w:type="spellStart"/>
            <w:r w:rsidRPr="00B061BA">
              <w:rPr>
                <w:rFonts w:ascii="Times New Roman" w:hAnsi="Times New Roman"/>
                <w:i/>
              </w:rPr>
              <w:t>copallinum</w:t>
            </w:r>
            <w:proofErr w:type="spellEnd"/>
          </w:p>
        </w:tc>
        <w:tc>
          <w:tcPr>
            <w:tcW w:w="1169" w:type="dxa"/>
            <w:shd w:val="clear" w:color="auto" w:fill="FFFFFF"/>
            <w:vAlign w:val="center"/>
          </w:tcPr>
          <w:p w14:paraId="51A5FCCF" w14:textId="77777777" w:rsidR="00B061BA" w:rsidRPr="00B061BA" w:rsidRDefault="00B061BA" w:rsidP="00B061BA">
            <w:pPr>
              <w:spacing w:before="60"/>
              <w:jc w:val="center"/>
              <w:rPr>
                <w:rFonts w:ascii="Times New Roman" w:hAnsi="Times New Roman"/>
              </w:rPr>
            </w:pPr>
            <w:r w:rsidRPr="00B061BA">
              <w:rPr>
                <w:rFonts w:ascii="Times New Roman" w:hAnsi="Times New Roman"/>
              </w:rPr>
              <w:t>Shrub</w:t>
            </w:r>
          </w:p>
        </w:tc>
        <w:tc>
          <w:tcPr>
            <w:tcW w:w="1008" w:type="dxa"/>
            <w:shd w:val="clear" w:color="auto" w:fill="FFFFFF"/>
            <w:vAlign w:val="center"/>
          </w:tcPr>
          <w:p w14:paraId="67E081F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AE6C8BC"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11D1B65F" w14:textId="77777777" w:rsidTr="00B061BA">
        <w:trPr>
          <w:trHeight w:hRule="exact" w:val="432"/>
        </w:trPr>
        <w:tc>
          <w:tcPr>
            <w:tcW w:w="2880" w:type="dxa"/>
            <w:shd w:val="clear" w:color="auto" w:fill="FFFFFF"/>
          </w:tcPr>
          <w:p w14:paraId="53A500D7" w14:textId="77777777" w:rsidR="00B061BA" w:rsidRPr="00B061BA" w:rsidRDefault="00B061BA" w:rsidP="00B061BA">
            <w:pPr>
              <w:spacing w:before="60"/>
              <w:rPr>
                <w:rFonts w:ascii="Times New Roman" w:hAnsi="Times New Roman"/>
              </w:rPr>
            </w:pPr>
            <w:r w:rsidRPr="00B061BA">
              <w:rPr>
                <w:rFonts w:ascii="Times New Roman" w:hAnsi="Times New Roman"/>
              </w:rPr>
              <w:t>black cherry</w:t>
            </w:r>
          </w:p>
        </w:tc>
        <w:tc>
          <w:tcPr>
            <w:tcW w:w="2880" w:type="dxa"/>
            <w:shd w:val="clear" w:color="auto" w:fill="FFFFFF"/>
          </w:tcPr>
          <w:p w14:paraId="7C1E26EC"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Prunus </w:t>
            </w:r>
            <w:proofErr w:type="spellStart"/>
            <w:r w:rsidRPr="00B061BA">
              <w:rPr>
                <w:rFonts w:ascii="Times New Roman" w:hAnsi="Times New Roman"/>
                <w:i/>
              </w:rPr>
              <w:t>serotina</w:t>
            </w:r>
            <w:proofErr w:type="spellEnd"/>
          </w:p>
        </w:tc>
        <w:tc>
          <w:tcPr>
            <w:tcW w:w="1169" w:type="dxa"/>
            <w:shd w:val="clear" w:color="auto" w:fill="FFFFFF"/>
            <w:vAlign w:val="center"/>
          </w:tcPr>
          <w:p w14:paraId="2BC81E60"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37421F6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7EBC1DD7" w14:textId="77777777" w:rsidR="00B061BA" w:rsidRPr="00B061BA" w:rsidRDefault="00B061BA" w:rsidP="00B061BA">
            <w:pPr>
              <w:spacing w:before="60"/>
              <w:jc w:val="center"/>
              <w:rPr>
                <w:rFonts w:ascii="Times New Roman" w:hAnsi="Times New Roman"/>
              </w:rPr>
            </w:pPr>
          </w:p>
        </w:tc>
      </w:tr>
      <w:tr w:rsidR="00B061BA" w:rsidRPr="00B061BA" w14:paraId="4EFAC551" w14:textId="77777777" w:rsidTr="00B061BA">
        <w:trPr>
          <w:trHeight w:hRule="exact" w:val="432"/>
        </w:trPr>
        <w:tc>
          <w:tcPr>
            <w:tcW w:w="2880" w:type="dxa"/>
            <w:shd w:val="clear" w:color="auto" w:fill="FFFFFF"/>
          </w:tcPr>
          <w:p w14:paraId="354E1854" w14:textId="77777777" w:rsidR="00B061BA" w:rsidRPr="00B061BA" w:rsidRDefault="00B061BA" w:rsidP="00B061BA">
            <w:pPr>
              <w:spacing w:before="60"/>
              <w:rPr>
                <w:rFonts w:ascii="Times New Roman" w:hAnsi="Times New Roman"/>
              </w:rPr>
            </w:pPr>
            <w:r w:rsidRPr="00B061BA">
              <w:rPr>
                <w:rFonts w:ascii="Times New Roman" w:hAnsi="Times New Roman"/>
              </w:rPr>
              <w:t>black locust</w:t>
            </w:r>
          </w:p>
        </w:tc>
        <w:tc>
          <w:tcPr>
            <w:tcW w:w="2880" w:type="dxa"/>
            <w:shd w:val="clear" w:color="auto" w:fill="FFFFFF"/>
          </w:tcPr>
          <w:p w14:paraId="100822BD"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Robinia</w:t>
            </w:r>
            <w:proofErr w:type="spellEnd"/>
            <w:r w:rsidRPr="00B061BA">
              <w:rPr>
                <w:rFonts w:ascii="Times New Roman" w:hAnsi="Times New Roman"/>
                <w:i/>
              </w:rPr>
              <w:t xml:space="preserve"> </w:t>
            </w:r>
            <w:proofErr w:type="spellStart"/>
            <w:r w:rsidRPr="00B061BA">
              <w:rPr>
                <w:rFonts w:ascii="Times New Roman" w:hAnsi="Times New Roman"/>
                <w:i/>
              </w:rPr>
              <w:t>pseudoacacia</w:t>
            </w:r>
            <w:proofErr w:type="spellEnd"/>
          </w:p>
        </w:tc>
        <w:tc>
          <w:tcPr>
            <w:tcW w:w="1169" w:type="dxa"/>
            <w:shd w:val="clear" w:color="auto" w:fill="FFFFFF"/>
            <w:vAlign w:val="center"/>
          </w:tcPr>
          <w:p w14:paraId="2329666F"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064B658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15829E2C" w14:textId="77777777" w:rsidR="00B061BA" w:rsidRPr="00B061BA" w:rsidRDefault="00B061BA" w:rsidP="00B061BA">
            <w:pPr>
              <w:spacing w:before="60"/>
              <w:jc w:val="center"/>
              <w:rPr>
                <w:rFonts w:ascii="Times New Roman" w:hAnsi="Times New Roman"/>
              </w:rPr>
            </w:pPr>
          </w:p>
        </w:tc>
      </w:tr>
      <w:tr w:rsidR="00B061BA" w:rsidRPr="00B061BA" w14:paraId="354725B3" w14:textId="77777777" w:rsidTr="00B061BA">
        <w:trPr>
          <w:trHeight w:hRule="exact" w:val="432"/>
        </w:trPr>
        <w:tc>
          <w:tcPr>
            <w:tcW w:w="2880" w:type="dxa"/>
            <w:shd w:val="clear" w:color="auto" w:fill="FFFFFF"/>
          </w:tcPr>
          <w:p w14:paraId="05708B46" w14:textId="77777777" w:rsidR="00B061BA" w:rsidRPr="00B061BA" w:rsidRDefault="00B061BA" w:rsidP="00B061BA">
            <w:pPr>
              <w:spacing w:before="60"/>
              <w:rPr>
                <w:rFonts w:ascii="Times New Roman" w:hAnsi="Times New Roman"/>
              </w:rPr>
            </w:pPr>
            <w:r w:rsidRPr="00B061BA">
              <w:rPr>
                <w:rFonts w:ascii="Times New Roman" w:hAnsi="Times New Roman"/>
              </w:rPr>
              <w:t>black oak</w:t>
            </w:r>
          </w:p>
        </w:tc>
        <w:tc>
          <w:tcPr>
            <w:tcW w:w="2880" w:type="dxa"/>
            <w:shd w:val="clear" w:color="auto" w:fill="FFFFFF"/>
          </w:tcPr>
          <w:p w14:paraId="499B9D8C"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Quercus </w:t>
            </w:r>
            <w:proofErr w:type="spellStart"/>
            <w:r w:rsidRPr="00B061BA">
              <w:rPr>
                <w:rFonts w:ascii="Times New Roman" w:hAnsi="Times New Roman"/>
                <w:i/>
              </w:rPr>
              <w:t>velutina</w:t>
            </w:r>
            <w:proofErr w:type="spellEnd"/>
          </w:p>
        </w:tc>
        <w:tc>
          <w:tcPr>
            <w:tcW w:w="1169" w:type="dxa"/>
            <w:shd w:val="clear" w:color="auto" w:fill="FFFFFF"/>
            <w:vAlign w:val="center"/>
          </w:tcPr>
          <w:p w14:paraId="71F7E8A3"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4EA49AD1"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1BD42975" w14:textId="77777777" w:rsidR="00B061BA" w:rsidRPr="00B061BA" w:rsidRDefault="00B061BA" w:rsidP="00B061BA">
            <w:pPr>
              <w:spacing w:before="60"/>
              <w:jc w:val="center"/>
              <w:rPr>
                <w:rFonts w:ascii="Times New Roman" w:hAnsi="Times New Roman"/>
              </w:rPr>
            </w:pPr>
          </w:p>
        </w:tc>
      </w:tr>
      <w:tr w:rsidR="00B061BA" w:rsidRPr="00B061BA" w14:paraId="1B137A7E" w14:textId="77777777" w:rsidTr="00B061BA">
        <w:trPr>
          <w:trHeight w:hRule="exact" w:val="432"/>
        </w:trPr>
        <w:tc>
          <w:tcPr>
            <w:tcW w:w="2880" w:type="dxa"/>
            <w:shd w:val="clear" w:color="auto" w:fill="FFFFFF"/>
          </w:tcPr>
          <w:p w14:paraId="057E26B6" w14:textId="77777777" w:rsidR="00B061BA" w:rsidRPr="00B061BA" w:rsidRDefault="00B061BA" w:rsidP="00B061BA">
            <w:pPr>
              <w:spacing w:before="60"/>
              <w:rPr>
                <w:rFonts w:ascii="Times New Roman" w:hAnsi="Times New Roman"/>
              </w:rPr>
            </w:pPr>
            <w:r w:rsidRPr="00B061BA">
              <w:rPr>
                <w:rFonts w:ascii="Times New Roman" w:hAnsi="Times New Roman"/>
              </w:rPr>
              <w:t>boxelder</w:t>
            </w:r>
          </w:p>
        </w:tc>
        <w:tc>
          <w:tcPr>
            <w:tcW w:w="2880" w:type="dxa"/>
            <w:shd w:val="clear" w:color="auto" w:fill="FFFFFF"/>
          </w:tcPr>
          <w:p w14:paraId="539FD00F" w14:textId="77777777" w:rsidR="00B061BA" w:rsidRPr="00B061BA" w:rsidRDefault="00B061BA" w:rsidP="00B061BA">
            <w:pPr>
              <w:spacing w:before="60"/>
              <w:rPr>
                <w:rFonts w:ascii="Times New Roman" w:hAnsi="Times New Roman"/>
                <w:i/>
              </w:rPr>
            </w:pPr>
            <w:r w:rsidRPr="00B061BA">
              <w:rPr>
                <w:rFonts w:ascii="Times New Roman" w:hAnsi="Times New Roman"/>
                <w:i/>
              </w:rPr>
              <w:t>Acer negundo</w:t>
            </w:r>
          </w:p>
        </w:tc>
        <w:tc>
          <w:tcPr>
            <w:tcW w:w="1169" w:type="dxa"/>
            <w:shd w:val="clear" w:color="auto" w:fill="FFFFFF"/>
            <w:vAlign w:val="center"/>
          </w:tcPr>
          <w:p w14:paraId="34FDB547"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042038DE"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332487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4B8BB9E0" w14:textId="77777777" w:rsidTr="00B061BA">
        <w:trPr>
          <w:trHeight w:hRule="exact" w:val="432"/>
        </w:trPr>
        <w:tc>
          <w:tcPr>
            <w:tcW w:w="2880" w:type="dxa"/>
            <w:shd w:val="clear" w:color="auto" w:fill="FFFFFF"/>
          </w:tcPr>
          <w:p w14:paraId="554EE526" w14:textId="77777777" w:rsidR="00B061BA" w:rsidRPr="00B061BA" w:rsidRDefault="00B061BA" w:rsidP="00B061BA">
            <w:pPr>
              <w:spacing w:before="60"/>
              <w:rPr>
                <w:rFonts w:ascii="Times New Roman" w:hAnsi="Times New Roman"/>
              </w:rPr>
            </w:pPr>
            <w:r w:rsidRPr="00B061BA">
              <w:rPr>
                <w:rFonts w:ascii="Times New Roman" w:hAnsi="Times New Roman"/>
              </w:rPr>
              <w:t xml:space="preserve">common persimmon </w:t>
            </w:r>
          </w:p>
        </w:tc>
        <w:tc>
          <w:tcPr>
            <w:tcW w:w="2880" w:type="dxa"/>
            <w:shd w:val="clear" w:color="auto" w:fill="FFFFFF"/>
          </w:tcPr>
          <w:p w14:paraId="4EB9D78B" w14:textId="77777777" w:rsidR="00B061BA" w:rsidRPr="00B061BA" w:rsidRDefault="00B061BA" w:rsidP="00B061BA">
            <w:pPr>
              <w:spacing w:before="60"/>
              <w:rPr>
                <w:rFonts w:ascii="Times New Roman" w:hAnsi="Times New Roman"/>
                <w:i/>
              </w:rPr>
            </w:pPr>
            <w:r w:rsidRPr="00B061BA">
              <w:rPr>
                <w:rFonts w:ascii="Times New Roman" w:hAnsi="Times New Roman"/>
                <w:i/>
              </w:rPr>
              <w:t>Diospyros virginiana</w:t>
            </w:r>
          </w:p>
        </w:tc>
        <w:tc>
          <w:tcPr>
            <w:tcW w:w="1169" w:type="dxa"/>
            <w:shd w:val="clear" w:color="auto" w:fill="FFFFFF"/>
            <w:vAlign w:val="center"/>
          </w:tcPr>
          <w:p w14:paraId="4A8EC92F"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62C8FA2C"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3324B9D"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62DC1AB7" w14:textId="77777777" w:rsidTr="00B061BA">
        <w:trPr>
          <w:trHeight w:hRule="exact" w:val="432"/>
        </w:trPr>
        <w:tc>
          <w:tcPr>
            <w:tcW w:w="2880" w:type="dxa"/>
            <w:shd w:val="clear" w:color="auto" w:fill="FFFFFF"/>
          </w:tcPr>
          <w:p w14:paraId="4A66992C" w14:textId="77777777" w:rsidR="00B061BA" w:rsidRPr="00B061BA" w:rsidRDefault="00B061BA" w:rsidP="00B061BA">
            <w:pPr>
              <w:spacing w:before="60"/>
              <w:rPr>
                <w:rFonts w:ascii="Times New Roman" w:hAnsi="Times New Roman"/>
              </w:rPr>
            </w:pPr>
            <w:r w:rsidRPr="00B061BA">
              <w:rPr>
                <w:rFonts w:ascii="Times New Roman" w:hAnsi="Times New Roman"/>
              </w:rPr>
              <w:t>eastern redcedar</w:t>
            </w:r>
          </w:p>
        </w:tc>
        <w:tc>
          <w:tcPr>
            <w:tcW w:w="2880" w:type="dxa"/>
            <w:shd w:val="clear" w:color="auto" w:fill="FFFFFF"/>
          </w:tcPr>
          <w:p w14:paraId="5D0EFBCF"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Juniperus</w:t>
            </w:r>
            <w:proofErr w:type="spellEnd"/>
            <w:r w:rsidRPr="00B061BA">
              <w:rPr>
                <w:rFonts w:ascii="Times New Roman" w:hAnsi="Times New Roman"/>
                <w:i/>
              </w:rPr>
              <w:t xml:space="preserve"> virginiana</w:t>
            </w:r>
          </w:p>
        </w:tc>
        <w:tc>
          <w:tcPr>
            <w:tcW w:w="1169" w:type="dxa"/>
            <w:shd w:val="clear" w:color="auto" w:fill="FFFFFF"/>
            <w:vAlign w:val="center"/>
          </w:tcPr>
          <w:p w14:paraId="22DF1156"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62A8E19D"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3E427EB" w14:textId="77777777" w:rsidR="00B061BA" w:rsidRPr="00B061BA" w:rsidRDefault="00B061BA" w:rsidP="00B061BA">
            <w:pPr>
              <w:spacing w:before="60"/>
              <w:jc w:val="center"/>
              <w:rPr>
                <w:rFonts w:ascii="Times New Roman" w:hAnsi="Times New Roman"/>
              </w:rPr>
            </w:pPr>
          </w:p>
        </w:tc>
      </w:tr>
      <w:tr w:rsidR="00B061BA" w:rsidRPr="00B061BA" w14:paraId="1959AE5F" w14:textId="77777777" w:rsidTr="00B061BA">
        <w:trPr>
          <w:trHeight w:hRule="exact" w:val="432"/>
        </w:trPr>
        <w:tc>
          <w:tcPr>
            <w:tcW w:w="2880" w:type="dxa"/>
            <w:shd w:val="clear" w:color="auto" w:fill="FFFFFF"/>
          </w:tcPr>
          <w:p w14:paraId="30F9CF19" w14:textId="77777777" w:rsidR="00B061BA" w:rsidRPr="00B061BA" w:rsidRDefault="00B061BA" w:rsidP="00B061BA">
            <w:pPr>
              <w:spacing w:before="60"/>
              <w:rPr>
                <w:rFonts w:ascii="Times New Roman" w:hAnsi="Times New Roman"/>
              </w:rPr>
            </w:pPr>
            <w:r w:rsidRPr="00B061BA">
              <w:rPr>
                <w:rFonts w:ascii="Times New Roman" w:hAnsi="Times New Roman"/>
              </w:rPr>
              <w:t>flowering dogwood</w:t>
            </w:r>
          </w:p>
        </w:tc>
        <w:tc>
          <w:tcPr>
            <w:tcW w:w="2880" w:type="dxa"/>
            <w:shd w:val="clear" w:color="auto" w:fill="FFFFFF"/>
          </w:tcPr>
          <w:p w14:paraId="7A8ACC25"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Cornus</w:t>
            </w:r>
            <w:proofErr w:type="spellEnd"/>
            <w:r w:rsidRPr="00B061BA">
              <w:rPr>
                <w:rFonts w:ascii="Times New Roman" w:hAnsi="Times New Roman"/>
                <w:i/>
              </w:rPr>
              <w:t xml:space="preserve"> </w:t>
            </w:r>
            <w:proofErr w:type="spellStart"/>
            <w:r w:rsidRPr="00B061BA">
              <w:rPr>
                <w:rFonts w:ascii="Times New Roman" w:hAnsi="Times New Roman"/>
                <w:i/>
              </w:rPr>
              <w:t>florida</w:t>
            </w:r>
            <w:proofErr w:type="spellEnd"/>
          </w:p>
        </w:tc>
        <w:tc>
          <w:tcPr>
            <w:tcW w:w="1169" w:type="dxa"/>
            <w:shd w:val="clear" w:color="auto" w:fill="FFFFFF"/>
            <w:vAlign w:val="center"/>
          </w:tcPr>
          <w:p w14:paraId="39C68E05"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114322EC"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79F67B0"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3538E373" w14:textId="77777777" w:rsidTr="00B061BA">
        <w:trPr>
          <w:trHeight w:hRule="exact" w:val="432"/>
        </w:trPr>
        <w:tc>
          <w:tcPr>
            <w:tcW w:w="2880" w:type="dxa"/>
            <w:shd w:val="clear" w:color="auto" w:fill="FFFFFF"/>
          </w:tcPr>
          <w:p w14:paraId="2083276A" w14:textId="77777777" w:rsidR="00B061BA" w:rsidRPr="00B061BA" w:rsidRDefault="00B061BA" w:rsidP="00B061BA">
            <w:pPr>
              <w:spacing w:before="60"/>
              <w:rPr>
                <w:rFonts w:ascii="Times New Roman" w:hAnsi="Times New Roman"/>
              </w:rPr>
            </w:pPr>
            <w:r w:rsidRPr="00B061BA">
              <w:rPr>
                <w:rFonts w:ascii="Times New Roman" w:hAnsi="Times New Roman"/>
              </w:rPr>
              <w:t>green ash</w:t>
            </w:r>
          </w:p>
        </w:tc>
        <w:tc>
          <w:tcPr>
            <w:tcW w:w="2880" w:type="dxa"/>
            <w:shd w:val="clear" w:color="auto" w:fill="FFFFFF"/>
          </w:tcPr>
          <w:p w14:paraId="628BCA1F"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Fraxinus </w:t>
            </w:r>
            <w:proofErr w:type="spellStart"/>
            <w:r w:rsidRPr="00B061BA">
              <w:rPr>
                <w:rFonts w:ascii="Times New Roman" w:hAnsi="Times New Roman"/>
                <w:i/>
              </w:rPr>
              <w:t>pennsylvanica</w:t>
            </w:r>
            <w:proofErr w:type="spellEnd"/>
          </w:p>
        </w:tc>
        <w:tc>
          <w:tcPr>
            <w:tcW w:w="1169" w:type="dxa"/>
            <w:shd w:val="clear" w:color="auto" w:fill="FFFFFF"/>
            <w:vAlign w:val="center"/>
          </w:tcPr>
          <w:p w14:paraId="27D60571"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589B9565"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3BF1942"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583D10F2" w14:textId="77777777" w:rsidTr="00B061BA">
        <w:trPr>
          <w:trHeight w:hRule="exact" w:val="432"/>
        </w:trPr>
        <w:tc>
          <w:tcPr>
            <w:tcW w:w="2880" w:type="dxa"/>
            <w:shd w:val="clear" w:color="auto" w:fill="FFFFFF"/>
          </w:tcPr>
          <w:p w14:paraId="627A90E3" w14:textId="77777777" w:rsidR="00B061BA" w:rsidRPr="00B061BA" w:rsidRDefault="00B061BA" w:rsidP="00B061BA">
            <w:pPr>
              <w:spacing w:before="60"/>
              <w:rPr>
                <w:rFonts w:ascii="Times New Roman" w:hAnsi="Times New Roman"/>
              </w:rPr>
            </w:pPr>
            <w:r w:rsidRPr="00B061BA">
              <w:rPr>
                <w:rFonts w:ascii="Times New Roman" w:hAnsi="Times New Roman"/>
              </w:rPr>
              <w:t>common hackberry</w:t>
            </w:r>
          </w:p>
        </w:tc>
        <w:tc>
          <w:tcPr>
            <w:tcW w:w="2880" w:type="dxa"/>
            <w:shd w:val="clear" w:color="auto" w:fill="FFFFFF"/>
          </w:tcPr>
          <w:p w14:paraId="131533B4"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Celtis</w:t>
            </w:r>
            <w:proofErr w:type="spellEnd"/>
            <w:r w:rsidRPr="00B061BA">
              <w:rPr>
                <w:rFonts w:ascii="Times New Roman" w:hAnsi="Times New Roman"/>
                <w:i/>
              </w:rPr>
              <w:t xml:space="preserve"> </w:t>
            </w:r>
            <w:proofErr w:type="spellStart"/>
            <w:r w:rsidRPr="00B061BA">
              <w:rPr>
                <w:rFonts w:ascii="Times New Roman" w:hAnsi="Times New Roman"/>
                <w:i/>
              </w:rPr>
              <w:t>occidentalis</w:t>
            </w:r>
            <w:proofErr w:type="spellEnd"/>
          </w:p>
        </w:tc>
        <w:tc>
          <w:tcPr>
            <w:tcW w:w="1169" w:type="dxa"/>
            <w:shd w:val="clear" w:color="auto" w:fill="FFFFFF"/>
            <w:vAlign w:val="center"/>
          </w:tcPr>
          <w:p w14:paraId="2F6D2EB3"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0AA5463F"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0184A1BA"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082912BB" w14:textId="77777777" w:rsidTr="00B061BA">
        <w:trPr>
          <w:trHeight w:hRule="exact" w:val="432"/>
        </w:trPr>
        <w:tc>
          <w:tcPr>
            <w:tcW w:w="2880" w:type="dxa"/>
            <w:shd w:val="clear" w:color="auto" w:fill="FFFFFF"/>
          </w:tcPr>
          <w:p w14:paraId="39BFEC7B"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honeylocust</w:t>
            </w:r>
            <w:proofErr w:type="spellEnd"/>
          </w:p>
        </w:tc>
        <w:tc>
          <w:tcPr>
            <w:tcW w:w="2880" w:type="dxa"/>
            <w:shd w:val="clear" w:color="auto" w:fill="FFFFFF"/>
          </w:tcPr>
          <w:p w14:paraId="12E00473"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Gleditsia </w:t>
            </w:r>
            <w:proofErr w:type="spellStart"/>
            <w:r w:rsidRPr="00B061BA">
              <w:rPr>
                <w:rFonts w:ascii="Times New Roman" w:hAnsi="Times New Roman"/>
                <w:i/>
              </w:rPr>
              <w:t>triacanthos</w:t>
            </w:r>
            <w:proofErr w:type="spellEnd"/>
          </w:p>
        </w:tc>
        <w:tc>
          <w:tcPr>
            <w:tcW w:w="1169" w:type="dxa"/>
            <w:shd w:val="clear" w:color="auto" w:fill="FFFFFF"/>
            <w:vAlign w:val="center"/>
          </w:tcPr>
          <w:p w14:paraId="37177A7B"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1AC29E32"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373BB204" w14:textId="77777777" w:rsidR="00B061BA" w:rsidRPr="00B061BA" w:rsidRDefault="00B061BA" w:rsidP="00B061BA">
            <w:pPr>
              <w:spacing w:before="60"/>
              <w:jc w:val="center"/>
              <w:rPr>
                <w:rFonts w:ascii="Times New Roman" w:hAnsi="Times New Roman"/>
              </w:rPr>
            </w:pPr>
          </w:p>
        </w:tc>
      </w:tr>
      <w:tr w:rsidR="00B061BA" w:rsidRPr="00B061BA" w14:paraId="1132BE89" w14:textId="77777777" w:rsidTr="00B061BA">
        <w:trPr>
          <w:trHeight w:hRule="exact" w:val="432"/>
        </w:trPr>
        <w:tc>
          <w:tcPr>
            <w:tcW w:w="2880" w:type="dxa"/>
            <w:shd w:val="clear" w:color="auto" w:fill="FFFFFF"/>
          </w:tcPr>
          <w:p w14:paraId="2AC04A28" w14:textId="77777777" w:rsidR="00B061BA" w:rsidRPr="00B061BA" w:rsidRDefault="00B061BA" w:rsidP="00B061BA">
            <w:pPr>
              <w:spacing w:before="60"/>
              <w:rPr>
                <w:rFonts w:ascii="Times New Roman" w:hAnsi="Times New Roman"/>
              </w:rPr>
            </w:pPr>
            <w:r w:rsidRPr="00B061BA">
              <w:rPr>
                <w:rFonts w:ascii="Times New Roman" w:hAnsi="Times New Roman"/>
              </w:rPr>
              <w:t>loblolly pine</w:t>
            </w:r>
          </w:p>
        </w:tc>
        <w:tc>
          <w:tcPr>
            <w:tcW w:w="2880" w:type="dxa"/>
            <w:shd w:val="clear" w:color="auto" w:fill="FFFFFF"/>
          </w:tcPr>
          <w:p w14:paraId="2DE9992E"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Pinus </w:t>
            </w:r>
            <w:proofErr w:type="spellStart"/>
            <w:r w:rsidRPr="00B061BA">
              <w:rPr>
                <w:rFonts w:ascii="Times New Roman" w:hAnsi="Times New Roman"/>
                <w:i/>
              </w:rPr>
              <w:t>taeda</w:t>
            </w:r>
            <w:proofErr w:type="spellEnd"/>
          </w:p>
        </w:tc>
        <w:tc>
          <w:tcPr>
            <w:tcW w:w="1169" w:type="dxa"/>
            <w:shd w:val="clear" w:color="auto" w:fill="FFFFFF"/>
            <w:vAlign w:val="center"/>
          </w:tcPr>
          <w:p w14:paraId="75A63979"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04F7C6E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30964DC8" w14:textId="77777777" w:rsidR="00B061BA" w:rsidRPr="00B061BA" w:rsidRDefault="00B061BA" w:rsidP="00B061BA">
            <w:pPr>
              <w:spacing w:before="60"/>
              <w:jc w:val="center"/>
              <w:rPr>
                <w:rFonts w:ascii="Times New Roman" w:hAnsi="Times New Roman"/>
              </w:rPr>
            </w:pPr>
          </w:p>
        </w:tc>
      </w:tr>
    </w:tbl>
    <w:p w14:paraId="68B81D84" w14:textId="77777777" w:rsidR="00B061BA" w:rsidRPr="00B061BA" w:rsidRDefault="00B061BA" w:rsidP="00257DD3">
      <w:pPr>
        <w:spacing w:line="240" w:lineRule="auto"/>
        <w:rPr>
          <w:rFonts w:ascii="Times New Roman" w:eastAsia="Calibri" w:hAnsi="Times New Roman" w:cs="Times New Roman"/>
          <w:sz w:val="24"/>
          <w:szCs w:val="24"/>
        </w:rPr>
      </w:pPr>
    </w:p>
    <w:p w14:paraId="0509CF26" w14:textId="1C71284B" w:rsidR="00B061BA" w:rsidRDefault="00B061BA"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b/>
          <w:sz w:val="24"/>
          <w:szCs w:val="24"/>
        </w:rPr>
        <w:lastRenderedPageBreak/>
        <w:t xml:space="preserve">Table </w:t>
      </w:r>
      <w:r w:rsidR="004F14D1">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.5</w:t>
      </w:r>
      <w:r w:rsidRPr="003017E2">
        <w:rPr>
          <w:rFonts w:ascii="Times New Roman" w:eastAsia="Calibri" w:hAnsi="Times New Roman" w:cs="Times New Roman"/>
          <w:sz w:val="24"/>
          <w:szCs w:val="24"/>
        </w:rPr>
        <w:t>.</w:t>
      </w:r>
      <w:r>
        <w:rPr>
          <w:rFonts w:ascii="Times New Roman" w:eastAsia="Calibri" w:hAnsi="Times New Roman" w:cs="Times New Roman"/>
          <w:sz w:val="24"/>
          <w:szCs w:val="24"/>
        </w:rPr>
        <w:t xml:space="preserve"> Continued</w:t>
      </w:r>
    </w:p>
    <w:tbl>
      <w:tblPr>
        <w:tblStyle w:val="TableGrid24"/>
        <w:tblW w:w="8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Look w:val="04A0" w:firstRow="1" w:lastRow="0" w:firstColumn="1" w:lastColumn="0" w:noHBand="0" w:noVBand="1"/>
      </w:tblPr>
      <w:tblGrid>
        <w:gridCol w:w="2880"/>
        <w:gridCol w:w="2880"/>
        <w:gridCol w:w="1169"/>
        <w:gridCol w:w="1008"/>
        <w:gridCol w:w="1008"/>
      </w:tblGrid>
      <w:tr w:rsidR="00B061BA" w:rsidRPr="00B061BA" w14:paraId="7B3CFC5D" w14:textId="77777777" w:rsidTr="00B061BA">
        <w:trPr>
          <w:trHeight w:hRule="exact" w:val="432"/>
        </w:trPr>
        <w:tc>
          <w:tcPr>
            <w:tcW w:w="2880" w:type="dxa"/>
            <w:tcBorders>
              <w:top w:val="single" w:sz="4" w:space="0" w:color="auto"/>
              <w:bottom w:val="single" w:sz="4" w:space="0" w:color="auto"/>
            </w:tcBorders>
            <w:shd w:val="clear" w:color="auto" w:fill="FFFFFF"/>
            <w:vAlign w:val="center"/>
          </w:tcPr>
          <w:p w14:paraId="221D4BE6" w14:textId="77777777" w:rsidR="00B061BA" w:rsidRPr="00B061BA" w:rsidRDefault="00B061BA" w:rsidP="00B061BA">
            <w:pPr>
              <w:spacing w:before="60"/>
              <w:rPr>
                <w:rFonts w:ascii="Times New Roman" w:hAnsi="Times New Roman"/>
              </w:rPr>
            </w:pPr>
            <w:r w:rsidRPr="00B061BA">
              <w:rPr>
                <w:rFonts w:ascii="Times New Roman" w:hAnsi="Times New Roman"/>
              </w:rPr>
              <w:t>common name</w:t>
            </w:r>
          </w:p>
        </w:tc>
        <w:tc>
          <w:tcPr>
            <w:tcW w:w="2880" w:type="dxa"/>
            <w:tcBorders>
              <w:top w:val="single" w:sz="4" w:space="0" w:color="auto"/>
              <w:bottom w:val="single" w:sz="4" w:space="0" w:color="auto"/>
            </w:tcBorders>
            <w:shd w:val="clear" w:color="auto" w:fill="FFFFFF"/>
            <w:vAlign w:val="center"/>
          </w:tcPr>
          <w:p w14:paraId="58F586E0" w14:textId="77777777" w:rsidR="00B061BA" w:rsidRPr="00B061BA" w:rsidRDefault="00B061BA" w:rsidP="00B061BA">
            <w:pPr>
              <w:spacing w:before="60"/>
              <w:rPr>
                <w:rFonts w:ascii="Times New Roman" w:hAnsi="Times New Roman"/>
              </w:rPr>
            </w:pPr>
            <w:r w:rsidRPr="00B061BA">
              <w:rPr>
                <w:rFonts w:ascii="Times New Roman" w:hAnsi="Times New Roman"/>
              </w:rPr>
              <w:t>scientific name</w:t>
            </w:r>
          </w:p>
        </w:tc>
        <w:tc>
          <w:tcPr>
            <w:tcW w:w="1169" w:type="dxa"/>
            <w:tcBorders>
              <w:top w:val="single" w:sz="4" w:space="0" w:color="auto"/>
              <w:bottom w:val="single" w:sz="4" w:space="0" w:color="auto"/>
            </w:tcBorders>
            <w:shd w:val="clear" w:color="auto" w:fill="FFFFFF"/>
            <w:vAlign w:val="center"/>
          </w:tcPr>
          <w:p w14:paraId="5E4434C9" w14:textId="77777777" w:rsidR="00B061BA" w:rsidRPr="00B061BA" w:rsidRDefault="00B061BA" w:rsidP="00B061BA">
            <w:pPr>
              <w:spacing w:before="60"/>
              <w:jc w:val="center"/>
              <w:rPr>
                <w:rFonts w:ascii="Times New Roman" w:hAnsi="Times New Roman"/>
                <w:vertAlign w:val="superscript"/>
              </w:rPr>
            </w:pPr>
            <w:r w:rsidRPr="00B061BA">
              <w:rPr>
                <w:rFonts w:ascii="Times New Roman" w:hAnsi="Times New Roman"/>
              </w:rPr>
              <w:t>life form</w:t>
            </w:r>
          </w:p>
        </w:tc>
        <w:tc>
          <w:tcPr>
            <w:tcW w:w="1008" w:type="dxa"/>
            <w:tcBorders>
              <w:top w:val="single" w:sz="4" w:space="0" w:color="auto"/>
              <w:bottom w:val="single" w:sz="4" w:space="0" w:color="auto"/>
            </w:tcBorders>
            <w:shd w:val="clear" w:color="auto" w:fill="FFFFFF"/>
            <w:vAlign w:val="center"/>
          </w:tcPr>
          <w:p w14:paraId="79A9F50F" w14:textId="77777777" w:rsidR="00B061BA" w:rsidRPr="00B061BA" w:rsidRDefault="00B061BA" w:rsidP="00B061BA">
            <w:pPr>
              <w:spacing w:before="60"/>
              <w:jc w:val="center"/>
              <w:rPr>
                <w:rFonts w:ascii="Times New Roman" w:hAnsi="Times New Roman"/>
                <w:vertAlign w:val="superscript"/>
              </w:rPr>
            </w:pPr>
            <w:proofErr w:type="spellStart"/>
            <w:r w:rsidRPr="00B061BA">
              <w:rPr>
                <w:rFonts w:ascii="Times New Roman" w:hAnsi="Times New Roman"/>
              </w:rPr>
              <w:t>QF</w:t>
            </w:r>
            <w:r w:rsidRPr="00B061BA">
              <w:rPr>
                <w:rFonts w:ascii="Times New Roman" w:hAnsi="Times New Roman"/>
                <w:vertAlign w:val="superscript"/>
              </w:rPr>
              <w:t>a</w:t>
            </w:r>
            <w:proofErr w:type="spellEnd"/>
          </w:p>
        </w:tc>
        <w:tc>
          <w:tcPr>
            <w:tcW w:w="1008" w:type="dxa"/>
            <w:tcBorders>
              <w:top w:val="single" w:sz="4" w:space="0" w:color="auto"/>
              <w:bottom w:val="single" w:sz="4" w:space="0" w:color="auto"/>
            </w:tcBorders>
            <w:shd w:val="clear" w:color="auto" w:fill="FFFFFF"/>
            <w:vAlign w:val="center"/>
          </w:tcPr>
          <w:p w14:paraId="082B2BD3" w14:textId="77777777" w:rsidR="00B061BA" w:rsidRPr="00B061BA" w:rsidRDefault="00B061BA" w:rsidP="00B061BA">
            <w:pPr>
              <w:spacing w:before="60"/>
              <w:jc w:val="center"/>
              <w:rPr>
                <w:rFonts w:ascii="Times New Roman" w:hAnsi="Times New Roman"/>
                <w:vertAlign w:val="superscript"/>
              </w:rPr>
            </w:pPr>
            <w:proofErr w:type="spellStart"/>
            <w:r w:rsidRPr="00B061BA">
              <w:rPr>
                <w:rFonts w:ascii="Times New Roman" w:hAnsi="Times New Roman"/>
              </w:rPr>
              <w:t>DF</w:t>
            </w:r>
            <w:r w:rsidRPr="00B061BA">
              <w:rPr>
                <w:rFonts w:ascii="Times New Roman" w:hAnsi="Times New Roman"/>
                <w:vertAlign w:val="superscript"/>
              </w:rPr>
              <w:t>b</w:t>
            </w:r>
            <w:proofErr w:type="spellEnd"/>
          </w:p>
        </w:tc>
      </w:tr>
      <w:tr w:rsidR="00B061BA" w:rsidRPr="00B061BA" w14:paraId="6C4B4BE9" w14:textId="77777777" w:rsidTr="00B061BA">
        <w:trPr>
          <w:trHeight w:hRule="exact" w:val="432"/>
        </w:trPr>
        <w:tc>
          <w:tcPr>
            <w:tcW w:w="2880" w:type="dxa"/>
            <w:shd w:val="clear" w:color="auto" w:fill="FFFFFF"/>
          </w:tcPr>
          <w:p w14:paraId="6DAA7D42" w14:textId="77777777" w:rsidR="00B061BA" w:rsidRPr="00B061BA" w:rsidRDefault="00B061BA" w:rsidP="00B061BA">
            <w:pPr>
              <w:spacing w:before="60"/>
              <w:rPr>
                <w:rFonts w:ascii="Times New Roman" w:hAnsi="Times New Roman"/>
              </w:rPr>
            </w:pPr>
            <w:r w:rsidRPr="00B061BA">
              <w:rPr>
                <w:rFonts w:ascii="Times New Roman" w:hAnsi="Times New Roman"/>
              </w:rPr>
              <w:t>red maple</w:t>
            </w:r>
          </w:p>
        </w:tc>
        <w:tc>
          <w:tcPr>
            <w:tcW w:w="2880" w:type="dxa"/>
            <w:shd w:val="clear" w:color="auto" w:fill="FFFFFF"/>
          </w:tcPr>
          <w:p w14:paraId="40944862" w14:textId="77777777" w:rsidR="00B061BA" w:rsidRPr="00B061BA" w:rsidRDefault="00B061BA" w:rsidP="00B061BA">
            <w:pPr>
              <w:spacing w:before="60"/>
              <w:rPr>
                <w:rFonts w:ascii="Times New Roman" w:hAnsi="Times New Roman"/>
                <w:i/>
              </w:rPr>
            </w:pPr>
            <w:r w:rsidRPr="00B061BA">
              <w:rPr>
                <w:rFonts w:ascii="Times New Roman" w:hAnsi="Times New Roman"/>
                <w:i/>
              </w:rPr>
              <w:t>Acer rubrum</w:t>
            </w:r>
          </w:p>
        </w:tc>
        <w:tc>
          <w:tcPr>
            <w:tcW w:w="1169" w:type="dxa"/>
            <w:shd w:val="clear" w:color="auto" w:fill="FFFFFF"/>
            <w:vAlign w:val="center"/>
          </w:tcPr>
          <w:p w14:paraId="13A9B7BD"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70FA82D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57B0A69"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2623E8F1" w14:textId="77777777" w:rsidTr="00B061BA">
        <w:trPr>
          <w:trHeight w:hRule="exact" w:val="432"/>
        </w:trPr>
        <w:tc>
          <w:tcPr>
            <w:tcW w:w="2880" w:type="dxa"/>
            <w:shd w:val="clear" w:color="auto" w:fill="FFFFFF"/>
          </w:tcPr>
          <w:p w14:paraId="1FAC2DD2" w14:textId="77777777" w:rsidR="00B061BA" w:rsidRPr="00B061BA" w:rsidRDefault="00B061BA" w:rsidP="00B061BA">
            <w:pPr>
              <w:spacing w:before="60"/>
              <w:rPr>
                <w:rFonts w:ascii="Times New Roman" w:hAnsi="Times New Roman"/>
              </w:rPr>
            </w:pPr>
            <w:proofErr w:type="spellStart"/>
            <w:r w:rsidRPr="00B061BA">
              <w:rPr>
                <w:rFonts w:ascii="Times New Roman" w:hAnsi="Times New Roman"/>
              </w:rPr>
              <w:t>sassafrass</w:t>
            </w:r>
            <w:proofErr w:type="spellEnd"/>
          </w:p>
        </w:tc>
        <w:tc>
          <w:tcPr>
            <w:tcW w:w="2880" w:type="dxa"/>
            <w:shd w:val="clear" w:color="auto" w:fill="FFFFFF"/>
          </w:tcPr>
          <w:p w14:paraId="2B6694A7"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Sassafras </w:t>
            </w:r>
            <w:proofErr w:type="spellStart"/>
            <w:r w:rsidRPr="00B061BA">
              <w:rPr>
                <w:rFonts w:ascii="Times New Roman" w:hAnsi="Times New Roman"/>
                <w:i/>
              </w:rPr>
              <w:t>albidum</w:t>
            </w:r>
            <w:proofErr w:type="spellEnd"/>
          </w:p>
        </w:tc>
        <w:tc>
          <w:tcPr>
            <w:tcW w:w="1169" w:type="dxa"/>
            <w:shd w:val="clear" w:color="auto" w:fill="FFFFFF"/>
            <w:vAlign w:val="center"/>
          </w:tcPr>
          <w:p w14:paraId="19618976"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4DE32F96"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1FA55E6B" w14:textId="77777777" w:rsidR="00B061BA" w:rsidRPr="00B061BA" w:rsidRDefault="00B061BA" w:rsidP="00B061BA">
            <w:pPr>
              <w:spacing w:before="60"/>
              <w:jc w:val="center"/>
              <w:rPr>
                <w:rFonts w:ascii="Times New Roman" w:hAnsi="Times New Roman"/>
              </w:rPr>
            </w:pPr>
          </w:p>
        </w:tc>
      </w:tr>
      <w:tr w:rsidR="00B061BA" w:rsidRPr="00B061BA" w14:paraId="609E6066" w14:textId="77777777" w:rsidTr="00B061BA">
        <w:trPr>
          <w:trHeight w:hRule="exact" w:val="432"/>
        </w:trPr>
        <w:tc>
          <w:tcPr>
            <w:tcW w:w="2880" w:type="dxa"/>
            <w:shd w:val="clear" w:color="auto" w:fill="FFFFFF"/>
          </w:tcPr>
          <w:p w14:paraId="4AAC369F" w14:textId="77777777" w:rsidR="00B061BA" w:rsidRPr="00B061BA" w:rsidRDefault="00B061BA" w:rsidP="00B061BA">
            <w:pPr>
              <w:spacing w:before="60"/>
              <w:rPr>
                <w:rFonts w:ascii="Times New Roman" w:hAnsi="Times New Roman"/>
              </w:rPr>
            </w:pPr>
            <w:r w:rsidRPr="00B061BA">
              <w:rPr>
                <w:rFonts w:ascii="Times New Roman" w:hAnsi="Times New Roman"/>
              </w:rPr>
              <w:t>sweetgum</w:t>
            </w:r>
          </w:p>
        </w:tc>
        <w:tc>
          <w:tcPr>
            <w:tcW w:w="2880" w:type="dxa"/>
            <w:shd w:val="clear" w:color="auto" w:fill="FFFFFF"/>
          </w:tcPr>
          <w:p w14:paraId="4BB86021" w14:textId="77777777" w:rsidR="00B061BA" w:rsidRPr="00B061BA" w:rsidRDefault="00B061BA" w:rsidP="00B061BA">
            <w:pPr>
              <w:spacing w:before="60"/>
              <w:rPr>
                <w:rFonts w:ascii="Times New Roman" w:hAnsi="Times New Roman"/>
                <w:i/>
              </w:rPr>
            </w:pPr>
            <w:r w:rsidRPr="00B061BA">
              <w:rPr>
                <w:rFonts w:ascii="Times New Roman" w:hAnsi="Times New Roman"/>
                <w:i/>
              </w:rPr>
              <w:t xml:space="preserve">Liquidambar </w:t>
            </w:r>
            <w:proofErr w:type="spellStart"/>
            <w:r w:rsidRPr="00B061BA">
              <w:rPr>
                <w:rFonts w:ascii="Times New Roman" w:hAnsi="Times New Roman"/>
                <w:i/>
              </w:rPr>
              <w:t>styraciflua</w:t>
            </w:r>
            <w:proofErr w:type="spellEnd"/>
          </w:p>
        </w:tc>
        <w:tc>
          <w:tcPr>
            <w:tcW w:w="1169" w:type="dxa"/>
            <w:shd w:val="clear" w:color="auto" w:fill="FFFFFF"/>
            <w:vAlign w:val="center"/>
          </w:tcPr>
          <w:p w14:paraId="7B4CC12E" w14:textId="77777777" w:rsidR="00B061BA" w:rsidRPr="00B061BA" w:rsidRDefault="00B061BA" w:rsidP="00B061BA">
            <w:pPr>
              <w:spacing w:before="60"/>
              <w:jc w:val="center"/>
              <w:rPr>
                <w:rFonts w:ascii="Times New Roman" w:hAnsi="Times New Roman"/>
              </w:rPr>
            </w:pPr>
            <w:r w:rsidRPr="00B061BA">
              <w:rPr>
                <w:rFonts w:ascii="Times New Roman" w:hAnsi="Times New Roman"/>
              </w:rPr>
              <w:t>Tree</w:t>
            </w:r>
          </w:p>
        </w:tc>
        <w:tc>
          <w:tcPr>
            <w:tcW w:w="1008" w:type="dxa"/>
            <w:shd w:val="clear" w:color="auto" w:fill="FFFFFF"/>
            <w:vAlign w:val="center"/>
          </w:tcPr>
          <w:p w14:paraId="4A9BF0D4"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5B72DD3D" w14:textId="77777777" w:rsidR="00B061BA" w:rsidRPr="00B061BA" w:rsidRDefault="00B061BA" w:rsidP="00B061BA">
            <w:pPr>
              <w:spacing w:before="60"/>
              <w:jc w:val="center"/>
              <w:rPr>
                <w:rFonts w:ascii="Times New Roman" w:hAnsi="Times New Roman"/>
              </w:rPr>
            </w:pPr>
          </w:p>
        </w:tc>
      </w:tr>
      <w:tr w:rsidR="00B061BA" w:rsidRPr="00B061BA" w14:paraId="14726B9C" w14:textId="77777777" w:rsidTr="00B061BA">
        <w:trPr>
          <w:trHeight w:hRule="exact" w:val="432"/>
        </w:trPr>
        <w:tc>
          <w:tcPr>
            <w:tcW w:w="2880" w:type="dxa"/>
            <w:shd w:val="clear" w:color="auto" w:fill="FFFFFF"/>
          </w:tcPr>
          <w:p w14:paraId="36E510D5" w14:textId="77777777" w:rsidR="00B061BA" w:rsidRPr="00B061BA" w:rsidRDefault="00B061BA" w:rsidP="00B061BA">
            <w:pPr>
              <w:spacing w:before="60"/>
              <w:rPr>
                <w:rFonts w:ascii="Times New Roman" w:hAnsi="Times New Roman"/>
              </w:rPr>
            </w:pPr>
            <w:r w:rsidRPr="00B061BA">
              <w:rPr>
                <w:rFonts w:ascii="Times New Roman" w:hAnsi="Times New Roman"/>
              </w:rPr>
              <w:t>Japanese honeysuckle</w:t>
            </w:r>
          </w:p>
        </w:tc>
        <w:tc>
          <w:tcPr>
            <w:tcW w:w="2880" w:type="dxa"/>
            <w:shd w:val="clear" w:color="auto" w:fill="FFFFFF"/>
          </w:tcPr>
          <w:p w14:paraId="0CC384D0" w14:textId="77777777" w:rsidR="00B061BA" w:rsidRPr="00B061BA" w:rsidRDefault="00B061BA" w:rsidP="00B061BA">
            <w:pPr>
              <w:spacing w:before="60"/>
              <w:rPr>
                <w:rFonts w:ascii="Times New Roman" w:hAnsi="Times New Roman"/>
                <w:i/>
              </w:rPr>
            </w:pPr>
            <w:r w:rsidRPr="00B061BA">
              <w:rPr>
                <w:rFonts w:ascii="Times New Roman" w:hAnsi="Times New Roman"/>
                <w:i/>
              </w:rPr>
              <w:t>Lonicera japonica</w:t>
            </w:r>
          </w:p>
        </w:tc>
        <w:tc>
          <w:tcPr>
            <w:tcW w:w="1169" w:type="dxa"/>
            <w:shd w:val="clear" w:color="auto" w:fill="FFFFFF"/>
            <w:vAlign w:val="center"/>
          </w:tcPr>
          <w:p w14:paraId="43CAD357" w14:textId="77777777" w:rsidR="00B061BA" w:rsidRPr="00B061BA" w:rsidRDefault="00B061BA" w:rsidP="00B061BA">
            <w:pPr>
              <w:spacing w:before="60"/>
              <w:jc w:val="center"/>
              <w:rPr>
                <w:rFonts w:ascii="Times New Roman" w:hAnsi="Times New Roman"/>
              </w:rPr>
            </w:pPr>
            <w:r w:rsidRPr="00B061BA">
              <w:rPr>
                <w:rFonts w:ascii="Times New Roman" w:hAnsi="Times New Roman"/>
              </w:rPr>
              <w:t>Vine</w:t>
            </w:r>
          </w:p>
        </w:tc>
        <w:tc>
          <w:tcPr>
            <w:tcW w:w="1008" w:type="dxa"/>
            <w:shd w:val="clear" w:color="auto" w:fill="FFFFFF"/>
            <w:vAlign w:val="center"/>
          </w:tcPr>
          <w:p w14:paraId="571A77C9"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D72494A"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57D28276" w14:textId="77777777" w:rsidTr="00B061BA">
        <w:trPr>
          <w:trHeight w:hRule="exact" w:val="432"/>
        </w:trPr>
        <w:tc>
          <w:tcPr>
            <w:tcW w:w="2880" w:type="dxa"/>
            <w:shd w:val="clear" w:color="auto" w:fill="FFFFFF"/>
          </w:tcPr>
          <w:p w14:paraId="0496FD58" w14:textId="77777777" w:rsidR="00B061BA" w:rsidRPr="00B061BA" w:rsidRDefault="00B061BA" w:rsidP="00B061BA">
            <w:pPr>
              <w:spacing w:before="60"/>
              <w:rPr>
                <w:rFonts w:ascii="Times New Roman" w:hAnsi="Times New Roman"/>
              </w:rPr>
            </w:pPr>
            <w:r w:rsidRPr="00B061BA">
              <w:rPr>
                <w:rFonts w:ascii="Times New Roman" w:hAnsi="Times New Roman"/>
              </w:rPr>
              <w:t>muscadine</w:t>
            </w:r>
          </w:p>
        </w:tc>
        <w:tc>
          <w:tcPr>
            <w:tcW w:w="2880" w:type="dxa"/>
            <w:shd w:val="clear" w:color="auto" w:fill="FFFFFF"/>
          </w:tcPr>
          <w:p w14:paraId="2F81B8E4"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Vitis</w:t>
            </w:r>
            <w:proofErr w:type="spellEnd"/>
            <w:r w:rsidRPr="00B061BA">
              <w:rPr>
                <w:rFonts w:ascii="Times New Roman" w:hAnsi="Times New Roman"/>
                <w:i/>
              </w:rPr>
              <w:t xml:space="preserve"> </w:t>
            </w:r>
            <w:proofErr w:type="spellStart"/>
            <w:r w:rsidRPr="00B061BA">
              <w:rPr>
                <w:rFonts w:ascii="Times New Roman" w:hAnsi="Times New Roman"/>
                <w:i/>
              </w:rPr>
              <w:t>rotundifolia</w:t>
            </w:r>
            <w:proofErr w:type="spellEnd"/>
          </w:p>
        </w:tc>
        <w:tc>
          <w:tcPr>
            <w:tcW w:w="1169" w:type="dxa"/>
            <w:shd w:val="clear" w:color="auto" w:fill="FFFFFF"/>
            <w:vAlign w:val="center"/>
          </w:tcPr>
          <w:p w14:paraId="1E9EC4D8" w14:textId="77777777" w:rsidR="00B061BA" w:rsidRPr="00B061BA" w:rsidRDefault="00B061BA" w:rsidP="00B061BA">
            <w:pPr>
              <w:spacing w:before="60"/>
              <w:jc w:val="center"/>
              <w:rPr>
                <w:rFonts w:ascii="Times New Roman" w:hAnsi="Times New Roman"/>
              </w:rPr>
            </w:pPr>
            <w:r w:rsidRPr="00B061BA">
              <w:rPr>
                <w:rFonts w:ascii="Times New Roman" w:hAnsi="Times New Roman"/>
              </w:rPr>
              <w:t>Vine</w:t>
            </w:r>
          </w:p>
        </w:tc>
        <w:tc>
          <w:tcPr>
            <w:tcW w:w="1008" w:type="dxa"/>
            <w:shd w:val="clear" w:color="auto" w:fill="FFFFFF"/>
            <w:vAlign w:val="center"/>
          </w:tcPr>
          <w:p w14:paraId="4BF246EB"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289784E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78469CFD" w14:textId="77777777" w:rsidTr="00B061BA">
        <w:trPr>
          <w:trHeight w:hRule="exact" w:val="432"/>
        </w:trPr>
        <w:tc>
          <w:tcPr>
            <w:tcW w:w="2880" w:type="dxa"/>
            <w:shd w:val="clear" w:color="auto" w:fill="FFFFFF"/>
          </w:tcPr>
          <w:p w14:paraId="41E3BBF6" w14:textId="77777777" w:rsidR="00B061BA" w:rsidRPr="00B061BA" w:rsidRDefault="00B061BA" w:rsidP="00B061BA">
            <w:pPr>
              <w:spacing w:before="60"/>
              <w:rPr>
                <w:rFonts w:ascii="Times New Roman" w:hAnsi="Times New Roman"/>
              </w:rPr>
            </w:pPr>
            <w:r w:rsidRPr="00B061BA">
              <w:rPr>
                <w:rFonts w:ascii="Times New Roman" w:hAnsi="Times New Roman"/>
              </w:rPr>
              <w:t>poison ivy</w:t>
            </w:r>
          </w:p>
        </w:tc>
        <w:tc>
          <w:tcPr>
            <w:tcW w:w="2880" w:type="dxa"/>
            <w:shd w:val="clear" w:color="auto" w:fill="FFFFFF"/>
          </w:tcPr>
          <w:p w14:paraId="58AEB710"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Toxicodendron</w:t>
            </w:r>
            <w:proofErr w:type="spellEnd"/>
            <w:r w:rsidRPr="00B061BA">
              <w:rPr>
                <w:rFonts w:ascii="Times New Roman" w:hAnsi="Times New Roman"/>
                <w:i/>
              </w:rPr>
              <w:t xml:space="preserve"> radicans</w:t>
            </w:r>
          </w:p>
        </w:tc>
        <w:tc>
          <w:tcPr>
            <w:tcW w:w="1169" w:type="dxa"/>
            <w:shd w:val="clear" w:color="auto" w:fill="FFFFFF"/>
            <w:vAlign w:val="center"/>
          </w:tcPr>
          <w:p w14:paraId="41B1D3D4" w14:textId="77777777" w:rsidR="00B061BA" w:rsidRPr="00B061BA" w:rsidRDefault="00B061BA" w:rsidP="00B061BA">
            <w:pPr>
              <w:spacing w:before="60"/>
              <w:jc w:val="center"/>
              <w:rPr>
                <w:rFonts w:ascii="Times New Roman" w:hAnsi="Times New Roman"/>
              </w:rPr>
            </w:pPr>
            <w:r w:rsidRPr="00B061BA">
              <w:rPr>
                <w:rFonts w:ascii="Times New Roman" w:hAnsi="Times New Roman"/>
              </w:rPr>
              <w:t>Vine</w:t>
            </w:r>
          </w:p>
        </w:tc>
        <w:tc>
          <w:tcPr>
            <w:tcW w:w="1008" w:type="dxa"/>
            <w:shd w:val="clear" w:color="auto" w:fill="FFFFFF"/>
            <w:vAlign w:val="center"/>
          </w:tcPr>
          <w:p w14:paraId="5E183EE3"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3316042"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6DD0AB1B" w14:textId="77777777" w:rsidTr="00B061BA">
        <w:trPr>
          <w:trHeight w:hRule="exact" w:val="432"/>
        </w:trPr>
        <w:tc>
          <w:tcPr>
            <w:tcW w:w="2880" w:type="dxa"/>
            <w:shd w:val="clear" w:color="auto" w:fill="FFFFFF"/>
          </w:tcPr>
          <w:p w14:paraId="48018E05" w14:textId="77777777" w:rsidR="00B061BA" w:rsidRPr="00B061BA" w:rsidRDefault="00B061BA" w:rsidP="00B061BA">
            <w:pPr>
              <w:spacing w:before="60"/>
              <w:rPr>
                <w:rFonts w:ascii="Times New Roman" w:hAnsi="Times New Roman"/>
              </w:rPr>
            </w:pPr>
            <w:r w:rsidRPr="00B061BA">
              <w:rPr>
                <w:rFonts w:ascii="Times New Roman" w:hAnsi="Times New Roman"/>
              </w:rPr>
              <w:t>trumpet creeper</w:t>
            </w:r>
          </w:p>
        </w:tc>
        <w:tc>
          <w:tcPr>
            <w:tcW w:w="2880" w:type="dxa"/>
            <w:shd w:val="clear" w:color="auto" w:fill="FFFFFF"/>
          </w:tcPr>
          <w:p w14:paraId="7EB2363F"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Campsis</w:t>
            </w:r>
            <w:proofErr w:type="spellEnd"/>
            <w:r w:rsidRPr="00B061BA">
              <w:rPr>
                <w:rFonts w:ascii="Times New Roman" w:hAnsi="Times New Roman"/>
                <w:i/>
              </w:rPr>
              <w:t xml:space="preserve"> radicans</w:t>
            </w:r>
          </w:p>
        </w:tc>
        <w:tc>
          <w:tcPr>
            <w:tcW w:w="1169" w:type="dxa"/>
            <w:shd w:val="clear" w:color="auto" w:fill="FFFFFF"/>
            <w:vAlign w:val="center"/>
          </w:tcPr>
          <w:p w14:paraId="15D80653" w14:textId="77777777" w:rsidR="00B061BA" w:rsidRPr="00B061BA" w:rsidRDefault="00B061BA" w:rsidP="00B061BA">
            <w:pPr>
              <w:spacing w:before="60"/>
              <w:jc w:val="center"/>
              <w:rPr>
                <w:rFonts w:ascii="Times New Roman" w:hAnsi="Times New Roman"/>
              </w:rPr>
            </w:pPr>
            <w:r w:rsidRPr="00B061BA">
              <w:rPr>
                <w:rFonts w:ascii="Times New Roman" w:hAnsi="Times New Roman"/>
              </w:rPr>
              <w:t>Vine</w:t>
            </w:r>
          </w:p>
        </w:tc>
        <w:tc>
          <w:tcPr>
            <w:tcW w:w="1008" w:type="dxa"/>
            <w:shd w:val="clear" w:color="auto" w:fill="FFFFFF"/>
            <w:vAlign w:val="center"/>
          </w:tcPr>
          <w:p w14:paraId="1B776650" w14:textId="77777777" w:rsidR="00B061BA" w:rsidRPr="00B061BA" w:rsidRDefault="00B061BA" w:rsidP="00B061BA">
            <w:pPr>
              <w:spacing w:before="60"/>
              <w:jc w:val="center"/>
              <w:rPr>
                <w:rFonts w:ascii="Times New Roman" w:hAnsi="Times New Roman"/>
              </w:rPr>
            </w:pPr>
          </w:p>
        </w:tc>
        <w:tc>
          <w:tcPr>
            <w:tcW w:w="1008" w:type="dxa"/>
            <w:shd w:val="clear" w:color="auto" w:fill="FFFFFF"/>
            <w:vAlign w:val="center"/>
          </w:tcPr>
          <w:p w14:paraId="4E9CBB7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08620316" w14:textId="77777777" w:rsidTr="00B061BA">
        <w:trPr>
          <w:trHeight w:hRule="exact" w:val="432"/>
        </w:trPr>
        <w:tc>
          <w:tcPr>
            <w:tcW w:w="2880" w:type="dxa"/>
            <w:shd w:val="clear" w:color="auto" w:fill="FFFFFF"/>
          </w:tcPr>
          <w:p w14:paraId="794113B4" w14:textId="77777777" w:rsidR="00B061BA" w:rsidRPr="00B061BA" w:rsidRDefault="00B061BA" w:rsidP="00B061BA">
            <w:pPr>
              <w:spacing w:before="60"/>
              <w:rPr>
                <w:rFonts w:ascii="Times New Roman" w:hAnsi="Times New Roman"/>
              </w:rPr>
            </w:pPr>
            <w:r w:rsidRPr="00B061BA">
              <w:rPr>
                <w:rFonts w:ascii="Times New Roman" w:hAnsi="Times New Roman"/>
              </w:rPr>
              <w:t>Virginia creeper</w:t>
            </w:r>
          </w:p>
        </w:tc>
        <w:tc>
          <w:tcPr>
            <w:tcW w:w="2880" w:type="dxa"/>
            <w:shd w:val="clear" w:color="auto" w:fill="FFFFFF"/>
          </w:tcPr>
          <w:p w14:paraId="509DEBFB"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Parthenocissus</w:t>
            </w:r>
            <w:proofErr w:type="spellEnd"/>
            <w:r w:rsidRPr="00B061BA">
              <w:rPr>
                <w:rFonts w:ascii="Times New Roman" w:hAnsi="Times New Roman"/>
                <w:i/>
              </w:rPr>
              <w:t xml:space="preserve"> quinquefolia</w:t>
            </w:r>
          </w:p>
        </w:tc>
        <w:tc>
          <w:tcPr>
            <w:tcW w:w="1169" w:type="dxa"/>
            <w:shd w:val="clear" w:color="auto" w:fill="FFFFFF"/>
            <w:vAlign w:val="center"/>
          </w:tcPr>
          <w:p w14:paraId="5572E54F" w14:textId="77777777" w:rsidR="00B061BA" w:rsidRPr="00B061BA" w:rsidRDefault="00B061BA" w:rsidP="00B061BA">
            <w:pPr>
              <w:spacing w:before="60"/>
              <w:jc w:val="center"/>
              <w:rPr>
                <w:rFonts w:ascii="Times New Roman" w:hAnsi="Times New Roman"/>
              </w:rPr>
            </w:pPr>
            <w:r w:rsidRPr="00B061BA">
              <w:rPr>
                <w:rFonts w:ascii="Times New Roman" w:hAnsi="Times New Roman"/>
              </w:rPr>
              <w:t>Vine</w:t>
            </w:r>
          </w:p>
        </w:tc>
        <w:tc>
          <w:tcPr>
            <w:tcW w:w="1008" w:type="dxa"/>
            <w:shd w:val="clear" w:color="auto" w:fill="FFFFFF"/>
            <w:vAlign w:val="center"/>
          </w:tcPr>
          <w:p w14:paraId="33D3DB78"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shd w:val="clear" w:color="auto" w:fill="FFFFFF"/>
            <w:vAlign w:val="center"/>
          </w:tcPr>
          <w:p w14:paraId="61976747"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r w:rsidR="00B061BA" w:rsidRPr="00B061BA" w14:paraId="2473C07B" w14:textId="77777777" w:rsidTr="00B061BA">
        <w:trPr>
          <w:trHeight w:hRule="exact" w:val="432"/>
        </w:trPr>
        <w:tc>
          <w:tcPr>
            <w:tcW w:w="2880" w:type="dxa"/>
            <w:tcBorders>
              <w:bottom w:val="single" w:sz="4" w:space="0" w:color="auto"/>
            </w:tcBorders>
            <w:shd w:val="clear" w:color="auto" w:fill="FFFFFF"/>
          </w:tcPr>
          <w:p w14:paraId="331D12DF" w14:textId="77777777" w:rsidR="00B061BA" w:rsidRPr="00B061BA" w:rsidRDefault="00B061BA" w:rsidP="00B061BA">
            <w:pPr>
              <w:spacing w:before="60"/>
              <w:rPr>
                <w:rFonts w:ascii="Times New Roman" w:hAnsi="Times New Roman"/>
              </w:rPr>
            </w:pPr>
            <w:r w:rsidRPr="00B061BA">
              <w:rPr>
                <w:rFonts w:ascii="Times New Roman" w:hAnsi="Times New Roman"/>
              </w:rPr>
              <w:t>grape</w:t>
            </w:r>
          </w:p>
        </w:tc>
        <w:tc>
          <w:tcPr>
            <w:tcW w:w="2880" w:type="dxa"/>
            <w:tcBorders>
              <w:bottom w:val="single" w:sz="4" w:space="0" w:color="auto"/>
            </w:tcBorders>
            <w:shd w:val="clear" w:color="auto" w:fill="FFFFFF"/>
          </w:tcPr>
          <w:p w14:paraId="7D69D178" w14:textId="77777777" w:rsidR="00B061BA" w:rsidRPr="00B061BA" w:rsidRDefault="00B061BA" w:rsidP="00B061BA">
            <w:pPr>
              <w:spacing w:before="60"/>
              <w:rPr>
                <w:rFonts w:ascii="Times New Roman" w:hAnsi="Times New Roman"/>
                <w:i/>
              </w:rPr>
            </w:pPr>
            <w:proofErr w:type="spellStart"/>
            <w:r w:rsidRPr="00B061BA">
              <w:rPr>
                <w:rFonts w:ascii="Times New Roman" w:hAnsi="Times New Roman"/>
                <w:i/>
              </w:rPr>
              <w:t>Vitis</w:t>
            </w:r>
            <w:proofErr w:type="spellEnd"/>
            <w:r w:rsidRPr="00B061BA">
              <w:rPr>
                <w:rFonts w:ascii="Times New Roman" w:hAnsi="Times New Roman"/>
                <w:i/>
              </w:rPr>
              <w:t xml:space="preserve"> spp.</w:t>
            </w:r>
          </w:p>
        </w:tc>
        <w:tc>
          <w:tcPr>
            <w:tcW w:w="1169" w:type="dxa"/>
            <w:tcBorders>
              <w:bottom w:val="single" w:sz="4" w:space="0" w:color="auto"/>
            </w:tcBorders>
            <w:shd w:val="clear" w:color="auto" w:fill="FFFFFF"/>
            <w:vAlign w:val="center"/>
          </w:tcPr>
          <w:p w14:paraId="5F95EE57" w14:textId="77777777" w:rsidR="00B061BA" w:rsidRPr="00B061BA" w:rsidRDefault="00B061BA" w:rsidP="00B061BA">
            <w:pPr>
              <w:spacing w:before="60"/>
              <w:jc w:val="center"/>
              <w:rPr>
                <w:rFonts w:ascii="Times New Roman" w:hAnsi="Times New Roman"/>
              </w:rPr>
            </w:pPr>
            <w:r w:rsidRPr="00B061BA">
              <w:rPr>
                <w:rFonts w:ascii="Times New Roman" w:hAnsi="Times New Roman"/>
              </w:rPr>
              <w:t>Vine</w:t>
            </w:r>
          </w:p>
        </w:tc>
        <w:tc>
          <w:tcPr>
            <w:tcW w:w="1008" w:type="dxa"/>
            <w:tcBorders>
              <w:bottom w:val="single" w:sz="4" w:space="0" w:color="auto"/>
            </w:tcBorders>
            <w:shd w:val="clear" w:color="auto" w:fill="FFFFFF"/>
            <w:vAlign w:val="center"/>
          </w:tcPr>
          <w:p w14:paraId="15E5624A"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c>
          <w:tcPr>
            <w:tcW w:w="1008" w:type="dxa"/>
            <w:tcBorders>
              <w:bottom w:val="single" w:sz="4" w:space="0" w:color="auto"/>
            </w:tcBorders>
            <w:shd w:val="clear" w:color="auto" w:fill="FFFFFF"/>
            <w:vAlign w:val="center"/>
          </w:tcPr>
          <w:p w14:paraId="1BF86CD4" w14:textId="77777777" w:rsidR="00B061BA" w:rsidRPr="00B061BA" w:rsidRDefault="00B061BA" w:rsidP="00B061BA">
            <w:pPr>
              <w:spacing w:before="60"/>
              <w:jc w:val="center"/>
              <w:rPr>
                <w:rFonts w:ascii="Times New Roman" w:hAnsi="Times New Roman"/>
              </w:rPr>
            </w:pPr>
            <w:r w:rsidRPr="00B061BA">
              <w:rPr>
                <w:rFonts w:ascii="Times New Roman" w:hAnsi="Times New Roman"/>
              </w:rPr>
              <w:t>X</w:t>
            </w:r>
          </w:p>
        </w:tc>
      </w:tr>
    </w:tbl>
    <w:p w14:paraId="3F69F53F" w14:textId="1A2E80A4" w:rsidR="00257DD3" w:rsidRPr="003017E2" w:rsidRDefault="00257DD3"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vertAlign w:val="superscript"/>
        </w:rPr>
        <w:t xml:space="preserve">a </w:t>
      </w:r>
      <w:r w:rsidRPr="003017E2">
        <w:rPr>
          <w:rFonts w:ascii="Times New Roman" w:eastAsia="Calibri" w:hAnsi="Times New Roman" w:cs="Times New Roman"/>
          <w:sz w:val="24"/>
          <w:szCs w:val="24"/>
        </w:rPr>
        <w:t>X signifies species that were considered bobwhite food plants</w:t>
      </w:r>
    </w:p>
    <w:p w14:paraId="5EF23D1D" w14:textId="77777777" w:rsidR="00257DD3" w:rsidRPr="003017E2" w:rsidRDefault="00257DD3" w:rsidP="00257DD3">
      <w:pPr>
        <w:spacing w:line="24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vertAlign w:val="superscript"/>
        </w:rPr>
        <w:t xml:space="preserve">b </w:t>
      </w:r>
      <w:r w:rsidRPr="003017E2">
        <w:rPr>
          <w:rFonts w:ascii="Times New Roman" w:eastAsia="Calibri" w:hAnsi="Times New Roman" w:cs="Times New Roman"/>
          <w:sz w:val="24"/>
          <w:szCs w:val="24"/>
        </w:rPr>
        <w:t>X signifies species that were considered deer forages.</w:t>
      </w:r>
    </w:p>
    <w:p w14:paraId="0E1F6977" w14:textId="77777777" w:rsidR="00257DD3" w:rsidRPr="003017E2" w:rsidRDefault="00257DD3" w:rsidP="00257DD3">
      <w:pPr>
        <w:spacing w:line="480" w:lineRule="auto"/>
        <w:rPr>
          <w:rFonts w:ascii="Times New Roman" w:eastAsia="Calibri" w:hAnsi="Times New Roman" w:cs="Times New Roman"/>
          <w:sz w:val="24"/>
          <w:szCs w:val="24"/>
        </w:rPr>
      </w:pPr>
    </w:p>
    <w:p w14:paraId="661DAB3B" w14:textId="77777777" w:rsidR="00257DD3" w:rsidRPr="003017E2" w:rsidRDefault="00257DD3" w:rsidP="00257DD3">
      <w:pPr>
        <w:numPr>
          <w:ilvl w:val="12"/>
          <w:numId w:val="0"/>
        </w:numPr>
        <w:spacing w:after="0" w:line="240" w:lineRule="auto"/>
        <w:rPr>
          <w:rFonts w:ascii="Times New Roman" w:eastAsia="Times New Roman" w:hAnsi="Times New Roman" w:cs="Times New Roman"/>
          <w:sz w:val="24"/>
          <w:szCs w:val="24"/>
        </w:rPr>
      </w:pPr>
    </w:p>
    <w:bookmarkEnd w:id="66"/>
    <w:bookmarkEnd w:id="67"/>
    <w:p w14:paraId="1B3EEEB2" w14:textId="68145852" w:rsidR="00257DD3" w:rsidRPr="003017E2" w:rsidRDefault="00257DD3" w:rsidP="00257DD3">
      <w:pPr>
        <w:spacing w:line="480" w:lineRule="auto"/>
        <w:rPr>
          <w:rFonts w:ascii="Times New Roman" w:eastAsia="Calibri" w:hAnsi="Times New Roman" w:cs="Times New Roman"/>
          <w:noProof/>
          <w:sz w:val="24"/>
          <w:szCs w:val="24"/>
        </w:rPr>
      </w:pPr>
      <w:r w:rsidRPr="003017E2">
        <w:rPr>
          <w:rFonts w:ascii="Times New Roman" w:eastAsia="Times New Roman" w:hAnsi="Times New Roman" w:cs="Times New Roman"/>
          <w:sz w:val="24"/>
          <w:szCs w:val="24"/>
        </w:rPr>
        <w:br w:type="page"/>
      </w:r>
    </w:p>
    <w:p w14:paraId="5857EA98" w14:textId="77777777" w:rsidR="00257DD3" w:rsidRPr="003017E2" w:rsidRDefault="00257DD3" w:rsidP="00257DD3">
      <w:pPr>
        <w:spacing w:after="0" w:line="240" w:lineRule="auto"/>
        <w:rPr>
          <w:rFonts w:ascii="Times New Roman" w:eastAsia="Times New Roman" w:hAnsi="Times New Roman" w:cs="Times New Roman"/>
          <w:sz w:val="24"/>
          <w:szCs w:val="24"/>
        </w:rPr>
      </w:pPr>
      <w:r w:rsidRPr="003017E2">
        <w:rPr>
          <w:rFonts w:ascii="Times New Roman" w:eastAsia="Calibri" w:hAnsi="Times New Roman" w:cs="Times New Roman"/>
          <w:noProof/>
        </w:rPr>
        <w:lastRenderedPageBreak/>
        <w:drawing>
          <wp:inline distT="0" distB="0" distL="0" distR="0" wp14:anchorId="072037B0" wp14:editId="7A051DFF">
            <wp:extent cx="5486400" cy="6047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6047105"/>
                    </a:xfrm>
                    <a:prstGeom prst="rect">
                      <a:avLst/>
                    </a:prstGeom>
                    <a:noFill/>
                  </pic:spPr>
                </pic:pic>
              </a:graphicData>
            </a:graphic>
          </wp:inline>
        </w:drawing>
      </w:r>
    </w:p>
    <w:p w14:paraId="3FCFB172" w14:textId="5095985D" w:rsidR="00257DD3" w:rsidRPr="003017E2" w:rsidRDefault="00257DD3" w:rsidP="00257DD3">
      <w:pPr>
        <w:spacing w:after="0" w:line="240" w:lineRule="auto"/>
        <w:rPr>
          <w:rFonts w:ascii="Times New Roman" w:eastAsia="Times New Roman" w:hAnsi="Times New Roman" w:cs="Times New Roman"/>
          <w:sz w:val="24"/>
          <w:szCs w:val="24"/>
        </w:rPr>
      </w:pPr>
      <w:r w:rsidRPr="003017E2">
        <w:rPr>
          <w:rFonts w:ascii="Times New Roman" w:eastAsia="Calibri" w:hAnsi="Times New Roman" w:cs="Times New Roman"/>
          <w:b/>
          <w:sz w:val="24"/>
          <w:szCs w:val="24"/>
        </w:rPr>
        <w:t xml:space="preserve">Figure </w:t>
      </w:r>
      <w:r w:rsidR="003B2FCD">
        <w:rPr>
          <w:rFonts w:ascii="Times New Roman" w:eastAsia="Calibri" w:hAnsi="Times New Roman" w:cs="Times New Roman"/>
          <w:b/>
          <w:sz w:val="24"/>
          <w:szCs w:val="24"/>
        </w:rPr>
        <w:t>A</w:t>
      </w:r>
      <w:r w:rsidRPr="003017E2">
        <w:rPr>
          <w:rFonts w:ascii="Times New Roman" w:eastAsia="Calibri" w:hAnsi="Times New Roman" w:cs="Times New Roman"/>
          <w:b/>
          <w:sz w:val="24"/>
          <w:szCs w:val="24"/>
        </w:rPr>
        <w:t>.1</w:t>
      </w:r>
      <w:r w:rsidRPr="003017E2">
        <w:rPr>
          <w:rFonts w:ascii="Times New Roman" w:eastAsia="Calibri" w:hAnsi="Times New Roman" w:cs="Times New Roman"/>
          <w:sz w:val="24"/>
          <w:szCs w:val="24"/>
        </w:rPr>
        <w:t xml:space="preserve">. </w:t>
      </w:r>
      <w:bookmarkStart w:id="74" w:name="_Hlk83380016"/>
      <w:r w:rsidRPr="003017E2">
        <w:rPr>
          <w:rFonts w:ascii="Times New Roman" w:eastAsia="Calibri" w:hAnsi="Times New Roman" w:cs="Times New Roman"/>
          <w:sz w:val="24"/>
          <w:szCs w:val="24"/>
        </w:rPr>
        <w:t>Average percent visual obstruction during June–August 2019 and 2020 at all study sites (n=11) in Tennessee and Alabama following burn and mow treatments. Different letters between treatments within a stratum represent significant differences in visual obstruction.</w:t>
      </w:r>
    </w:p>
    <w:bookmarkEnd w:id="74"/>
    <w:p w14:paraId="1DD72F4B" w14:textId="77777777" w:rsidR="00257DD3" w:rsidRPr="003017E2" w:rsidRDefault="00257DD3" w:rsidP="00257DD3">
      <w:pPr>
        <w:spacing w:after="0" w:line="240" w:lineRule="auto"/>
        <w:rPr>
          <w:rFonts w:ascii="Times New Roman" w:eastAsia="Times New Roman" w:hAnsi="Times New Roman" w:cs="Times New Roman"/>
          <w:sz w:val="24"/>
          <w:szCs w:val="24"/>
        </w:rPr>
      </w:pPr>
    </w:p>
    <w:bookmarkEnd w:id="22"/>
    <w:p w14:paraId="633E11A8"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5F3849D3"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0D74FDCB"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5C391BED"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15F1425E"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4DDBA760"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25C8BD12" w14:textId="77777777" w:rsidR="00B061BA" w:rsidRDefault="00B061BA" w:rsidP="00257DD3">
      <w:pPr>
        <w:spacing w:after="0" w:line="480" w:lineRule="auto"/>
        <w:jc w:val="center"/>
        <w:rPr>
          <w:rFonts w:ascii="Times New Roman" w:eastAsia="Times New Roman" w:hAnsi="Times New Roman" w:cs="Times New Roman"/>
          <w:b/>
          <w:sz w:val="24"/>
          <w:szCs w:val="24"/>
        </w:rPr>
      </w:pPr>
    </w:p>
    <w:p w14:paraId="638BDFDF" w14:textId="28C0E468" w:rsidR="00257DD3" w:rsidRPr="003017E2" w:rsidRDefault="00257DD3" w:rsidP="00A86536">
      <w:pPr>
        <w:pStyle w:val="BLPStyle2"/>
      </w:pPr>
      <w:bookmarkStart w:id="75" w:name="_Toc93291298"/>
      <w:bookmarkStart w:id="76" w:name="_Toc93292144"/>
      <w:bookmarkStart w:id="77" w:name="_Toc93530996"/>
      <w:r w:rsidRPr="003017E2">
        <w:lastRenderedPageBreak/>
        <w:t xml:space="preserve">APPENDIX </w:t>
      </w:r>
      <w:r w:rsidR="00D428DA">
        <w:t>B</w:t>
      </w:r>
      <w:r w:rsidRPr="003017E2">
        <w:t xml:space="preserve">: </w:t>
      </w:r>
      <w:r w:rsidR="00451BF2">
        <w:t>Inclusion of soil disturbance data</w:t>
      </w:r>
      <w:r w:rsidRPr="003017E2">
        <w:t xml:space="preserve"> for chapter I</w:t>
      </w:r>
      <w:bookmarkEnd w:id="75"/>
      <w:bookmarkEnd w:id="76"/>
      <w:bookmarkEnd w:id="77"/>
    </w:p>
    <w:p w14:paraId="0818520B" w14:textId="4A37C034" w:rsidR="00257DD3" w:rsidRPr="003017E2" w:rsidRDefault="00257DD3" w:rsidP="00257DD3">
      <w:pPr>
        <w:spacing w:line="480" w:lineRule="auto"/>
        <w:rPr>
          <w:rFonts w:ascii="Times New Roman" w:eastAsia="Calibri" w:hAnsi="Times New Roman" w:cs="Times New Roman"/>
          <w:sz w:val="24"/>
        </w:rPr>
      </w:pPr>
      <w:r w:rsidRPr="003017E2">
        <w:rPr>
          <w:rFonts w:ascii="Times New Roman" w:eastAsia="Calibri" w:hAnsi="Times New Roman" w:cs="Times New Roman"/>
          <w:sz w:val="24"/>
        </w:rPr>
        <w:t xml:space="preserve">Disking </w:t>
      </w:r>
      <w:r w:rsidR="00634AB4">
        <w:rPr>
          <w:rFonts w:ascii="Times New Roman" w:eastAsia="Calibri" w:hAnsi="Times New Roman" w:cs="Times New Roman"/>
          <w:sz w:val="24"/>
        </w:rPr>
        <w:t>is often</w:t>
      </w:r>
      <w:r w:rsidRPr="003017E2">
        <w:rPr>
          <w:rFonts w:ascii="Times New Roman" w:eastAsia="Calibri" w:hAnsi="Times New Roman" w:cs="Times New Roman"/>
          <w:sz w:val="24"/>
        </w:rPr>
        <w:t xml:space="preserve"> used to set-back succession to the first seral stage and encourage increased coverage of annual plants. Previous research </w:t>
      </w:r>
      <w:r w:rsidR="006C5974">
        <w:rPr>
          <w:rFonts w:ascii="Times New Roman" w:eastAsia="Calibri" w:hAnsi="Times New Roman" w:cs="Times New Roman"/>
          <w:sz w:val="24"/>
        </w:rPr>
        <w:t xml:space="preserve">has </w:t>
      </w:r>
      <w:r w:rsidRPr="003017E2">
        <w:rPr>
          <w:rFonts w:ascii="Times New Roman" w:eastAsia="Calibri" w:hAnsi="Times New Roman" w:cs="Times New Roman"/>
          <w:sz w:val="24"/>
        </w:rPr>
        <w:t>indicate</w:t>
      </w:r>
      <w:r w:rsidR="006C5974">
        <w:rPr>
          <w:rFonts w:ascii="Times New Roman" w:eastAsia="Calibri" w:hAnsi="Times New Roman" w:cs="Times New Roman"/>
          <w:sz w:val="24"/>
        </w:rPr>
        <w:t>d</w:t>
      </w:r>
      <w:r w:rsidRPr="003017E2">
        <w:rPr>
          <w:rFonts w:ascii="Times New Roman" w:eastAsia="Calibri" w:hAnsi="Times New Roman" w:cs="Times New Roman"/>
          <w:sz w:val="24"/>
        </w:rPr>
        <w:t xml:space="preserve"> that </w:t>
      </w:r>
      <w:r w:rsidR="00634AB4" w:rsidRPr="003017E2">
        <w:rPr>
          <w:rFonts w:ascii="Times New Roman" w:eastAsia="Calibri" w:hAnsi="Times New Roman" w:cs="Times New Roman"/>
          <w:sz w:val="24"/>
        </w:rPr>
        <w:t xml:space="preserve">intensity </w:t>
      </w:r>
      <w:r w:rsidR="00634AB4">
        <w:rPr>
          <w:rFonts w:ascii="Times New Roman" w:eastAsia="Calibri" w:hAnsi="Times New Roman" w:cs="Times New Roman"/>
          <w:sz w:val="24"/>
        </w:rPr>
        <w:t xml:space="preserve">of </w:t>
      </w:r>
      <w:r w:rsidRPr="003017E2">
        <w:rPr>
          <w:rFonts w:ascii="Times New Roman" w:eastAsia="Calibri" w:hAnsi="Times New Roman" w:cs="Times New Roman"/>
          <w:sz w:val="24"/>
        </w:rPr>
        <w:t xml:space="preserve">disking can influence </w:t>
      </w:r>
      <w:r w:rsidR="00634AB4">
        <w:rPr>
          <w:rFonts w:ascii="Times New Roman" w:eastAsia="Calibri" w:hAnsi="Times New Roman" w:cs="Times New Roman"/>
          <w:sz w:val="24"/>
        </w:rPr>
        <w:t>plant composition</w:t>
      </w:r>
      <w:r w:rsidRPr="003017E2">
        <w:rPr>
          <w:rFonts w:ascii="Times New Roman" w:eastAsia="Calibri" w:hAnsi="Times New Roman" w:cs="Times New Roman"/>
          <w:sz w:val="24"/>
        </w:rPr>
        <w:t>. Light disking commonly is used to disturb areas, but the results</w:t>
      </w:r>
      <w:r w:rsidR="0044253E">
        <w:rPr>
          <w:rFonts w:ascii="Times New Roman" w:eastAsia="Calibri" w:hAnsi="Times New Roman" w:cs="Times New Roman"/>
          <w:sz w:val="24"/>
        </w:rPr>
        <w:t xml:space="preserve"> of light disking on vegetation</w:t>
      </w:r>
      <w:r w:rsidRPr="003017E2">
        <w:rPr>
          <w:rFonts w:ascii="Times New Roman" w:eastAsia="Calibri" w:hAnsi="Times New Roman" w:cs="Times New Roman"/>
          <w:sz w:val="24"/>
        </w:rPr>
        <w:t xml:space="preserve"> </w:t>
      </w:r>
      <w:r w:rsidR="0044253E">
        <w:rPr>
          <w:rFonts w:ascii="Times New Roman" w:eastAsia="Calibri" w:hAnsi="Times New Roman" w:cs="Times New Roman"/>
          <w:sz w:val="24"/>
        </w:rPr>
        <w:t>are</w:t>
      </w:r>
      <w:r w:rsidRPr="003017E2">
        <w:rPr>
          <w:rFonts w:ascii="Times New Roman" w:eastAsia="Calibri" w:hAnsi="Times New Roman" w:cs="Times New Roman"/>
          <w:sz w:val="24"/>
        </w:rPr>
        <w:t xml:space="preserve"> shorter-lived when compared to more intense disking because light disking does not disturb perennial root systems like deep or heavy disking (</w:t>
      </w:r>
      <w:bookmarkStart w:id="78" w:name="_Hlk66721805"/>
      <w:r w:rsidRPr="003017E2">
        <w:rPr>
          <w:rFonts w:ascii="Times New Roman" w:eastAsia="Calibri" w:hAnsi="Times New Roman" w:cs="Times New Roman"/>
          <w:color w:val="000000"/>
          <w:sz w:val="24"/>
        </w:rPr>
        <w:t>Greenfield et al. 2003</w:t>
      </w:r>
      <w:bookmarkEnd w:id="78"/>
      <w:r w:rsidRPr="003017E2">
        <w:rPr>
          <w:rFonts w:ascii="Times New Roman" w:eastAsia="Calibri" w:hAnsi="Times New Roman" w:cs="Times New Roman"/>
          <w:sz w:val="24"/>
        </w:rPr>
        <w:t>). Native warm-season grass coverage may be reduced by disking and coverage of bare ground may be increased (Gruchy and Harper 2014). Disking can incorporate thatch into the soil, reducing litter cover and depth, and provide openness at ground level (</w:t>
      </w:r>
      <w:r w:rsidRPr="003017E2">
        <w:rPr>
          <w:rFonts w:ascii="Times New Roman" w:eastAsia="Calibri" w:hAnsi="Times New Roman" w:cs="Times New Roman"/>
          <w:sz w:val="24"/>
          <w:szCs w:val="24"/>
        </w:rPr>
        <w:t xml:space="preserve">McCoy et al. 2001, Harper et al. 2007, </w:t>
      </w:r>
      <w:r w:rsidRPr="003017E2">
        <w:rPr>
          <w:rFonts w:ascii="Times New Roman" w:eastAsia="Calibri" w:hAnsi="Times New Roman" w:cs="Times New Roman"/>
          <w:sz w:val="24"/>
        </w:rPr>
        <w:t xml:space="preserve">Gruchy and Harper 2014). Timing of disking also can influence plant composition (Jones et al. 1993, </w:t>
      </w:r>
      <w:proofErr w:type="spellStart"/>
      <w:r w:rsidRPr="003017E2">
        <w:rPr>
          <w:rFonts w:ascii="Times New Roman" w:eastAsia="Calibri" w:hAnsi="Times New Roman" w:cs="Times New Roman"/>
          <w:sz w:val="24"/>
        </w:rPr>
        <w:t>Olinde</w:t>
      </w:r>
      <w:proofErr w:type="spellEnd"/>
      <w:r w:rsidRPr="003017E2">
        <w:rPr>
          <w:rFonts w:ascii="Times New Roman" w:eastAsia="Calibri" w:hAnsi="Times New Roman" w:cs="Times New Roman"/>
          <w:sz w:val="24"/>
        </w:rPr>
        <w:t xml:space="preserve"> 2000, Carver et al. 2001). Plant composition following disking can be difficult to predict because it can be influenced by composition of the seedbank, site history</w:t>
      </w:r>
      <w:r w:rsidR="006C5974">
        <w:rPr>
          <w:rFonts w:ascii="Times New Roman" w:eastAsia="Calibri" w:hAnsi="Times New Roman" w:cs="Times New Roman"/>
          <w:sz w:val="24"/>
        </w:rPr>
        <w:t>, soil pH, soil moisture, and nutrient availability</w:t>
      </w:r>
      <w:r w:rsidRPr="003017E2">
        <w:rPr>
          <w:rFonts w:ascii="Times New Roman" w:eastAsia="Calibri" w:hAnsi="Times New Roman" w:cs="Times New Roman"/>
          <w:sz w:val="24"/>
        </w:rPr>
        <w:t xml:space="preserve"> (</w:t>
      </w:r>
      <w:proofErr w:type="spellStart"/>
      <w:r w:rsidRPr="003017E2">
        <w:rPr>
          <w:rFonts w:ascii="Times New Roman" w:eastAsia="Calibri" w:hAnsi="Times New Roman" w:cs="Times New Roman"/>
          <w:sz w:val="24"/>
        </w:rPr>
        <w:t>Olinde</w:t>
      </w:r>
      <w:proofErr w:type="spellEnd"/>
      <w:r w:rsidRPr="003017E2">
        <w:rPr>
          <w:rFonts w:ascii="Times New Roman" w:eastAsia="Calibri" w:hAnsi="Times New Roman" w:cs="Times New Roman"/>
          <w:sz w:val="24"/>
        </w:rPr>
        <w:t xml:space="preserve"> 2000).</w:t>
      </w:r>
    </w:p>
    <w:p w14:paraId="3E6B8704" w14:textId="18B54186" w:rsidR="0026117F" w:rsidRDefault="00257DD3" w:rsidP="00257DD3">
      <w:pPr>
        <w:spacing w:line="480" w:lineRule="auto"/>
        <w:ind w:firstLine="720"/>
        <w:rPr>
          <w:rFonts w:ascii="Times New Roman" w:eastAsia="Calibri" w:hAnsi="Times New Roman" w:cs="Times New Roman"/>
          <w:sz w:val="24"/>
        </w:rPr>
      </w:pPr>
      <w:r w:rsidRPr="003017E2">
        <w:rPr>
          <w:rFonts w:ascii="Times New Roman" w:eastAsia="Calibri" w:hAnsi="Times New Roman" w:cs="Times New Roman"/>
          <w:sz w:val="24"/>
        </w:rPr>
        <w:t xml:space="preserve">A firebreak was installed (February-March) </w:t>
      </w:r>
      <w:r w:rsidR="0026117F" w:rsidRPr="003017E2">
        <w:rPr>
          <w:rFonts w:ascii="Times New Roman" w:eastAsia="Calibri" w:hAnsi="Times New Roman" w:cs="Times New Roman"/>
          <w:sz w:val="24"/>
        </w:rPr>
        <w:t xml:space="preserve">at ten of the eleven study sites </w:t>
      </w:r>
      <w:r w:rsidRPr="003017E2">
        <w:rPr>
          <w:rFonts w:ascii="Times New Roman" w:eastAsia="Calibri" w:hAnsi="Times New Roman" w:cs="Times New Roman"/>
          <w:sz w:val="24"/>
        </w:rPr>
        <w:t xml:space="preserve">to divide mowed units from burned units. </w:t>
      </w:r>
      <w:r w:rsidR="0026117F">
        <w:rPr>
          <w:rFonts w:ascii="Times New Roman" w:eastAsia="Calibri" w:hAnsi="Times New Roman" w:cs="Times New Roman"/>
          <w:sz w:val="24"/>
        </w:rPr>
        <w:t>F</w:t>
      </w:r>
      <w:r w:rsidRPr="003017E2">
        <w:rPr>
          <w:rFonts w:ascii="Times New Roman" w:eastAsia="Calibri" w:hAnsi="Times New Roman" w:cs="Times New Roman"/>
          <w:sz w:val="24"/>
        </w:rPr>
        <w:t xml:space="preserve">irebreaks were approximately 4.5 meters (15 ft) wide and served as a disked treatment. </w:t>
      </w:r>
      <w:r w:rsidR="00DD6879">
        <w:rPr>
          <w:rFonts w:ascii="Times New Roman" w:eastAsia="Calibri" w:hAnsi="Times New Roman" w:cs="Times New Roman"/>
          <w:sz w:val="24"/>
        </w:rPr>
        <w:t xml:space="preserve">Plant composition data and deer forage plants were collected in firebreaks </w:t>
      </w:r>
      <w:r w:rsidR="0026117F">
        <w:rPr>
          <w:rFonts w:ascii="Times New Roman" w:eastAsia="Calibri" w:hAnsi="Times New Roman" w:cs="Times New Roman"/>
          <w:sz w:val="24"/>
        </w:rPr>
        <w:t>in the same manner as the mow and burn treatment units except t</w:t>
      </w:r>
      <w:r w:rsidR="00DD6879">
        <w:rPr>
          <w:rFonts w:ascii="Times New Roman" w:eastAsia="Calibri" w:hAnsi="Times New Roman" w:cs="Times New Roman"/>
          <w:sz w:val="24"/>
        </w:rPr>
        <w:t xml:space="preserve">he size of the firebreaks did not allow the same number of sampling points as in the mow and burn treatment units. </w:t>
      </w:r>
      <w:r w:rsidR="0026117F" w:rsidRPr="003017E2">
        <w:rPr>
          <w:rFonts w:ascii="Times New Roman" w:eastAsia="Calibri" w:hAnsi="Times New Roman" w:cs="Times New Roman"/>
          <w:sz w:val="24"/>
        </w:rPr>
        <w:t xml:space="preserve">We used line-point intercept sampling along </w:t>
      </w:r>
      <w:r w:rsidR="0026117F">
        <w:rPr>
          <w:rFonts w:ascii="Times New Roman" w:eastAsia="Calibri" w:hAnsi="Times New Roman" w:cs="Times New Roman"/>
          <w:sz w:val="24"/>
        </w:rPr>
        <w:t xml:space="preserve">two </w:t>
      </w:r>
      <w:r w:rsidR="0026117F" w:rsidRPr="003017E2">
        <w:rPr>
          <w:rFonts w:ascii="Times New Roman" w:eastAsia="Calibri" w:hAnsi="Times New Roman" w:cs="Times New Roman"/>
          <w:sz w:val="24"/>
        </w:rPr>
        <w:t xml:space="preserve">50-m transects placed systematically in all treatment units. </w:t>
      </w:r>
      <w:r w:rsidR="00DD6879">
        <w:rPr>
          <w:rFonts w:ascii="Times New Roman" w:eastAsia="Calibri" w:hAnsi="Times New Roman" w:cs="Times New Roman"/>
          <w:sz w:val="24"/>
        </w:rPr>
        <w:t>The data</w:t>
      </w:r>
      <w:r w:rsidR="0026117F">
        <w:rPr>
          <w:rFonts w:ascii="Times New Roman" w:eastAsia="Calibri" w:hAnsi="Times New Roman" w:cs="Times New Roman"/>
          <w:sz w:val="24"/>
        </w:rPr>
        <w:t xml:space="preserve"> collected from the firebreak plots are summarized and provided below. These data were not included or considered in chapters 1 and 2 because of the small size of the firebreaks and the reduced number of sampling plots. </w:t>
      </w:r>
    </w:p>
    <w:p w14:paraId="28103648" w14:textId="05026D65" w:rsidR="00257DD3" w:rsidRPr="003017E2" w:rsidRDefault="0026117F" w:rsidP="00257DD3">
      <w:pPr>
        <w:spacing w:line="480" w:lineRule="auto"/>
        <w:ind w:firstLine="720"/>
        <w:rPr>
          <w:rFonts w:ascii="Times New Roman" w:eastAsia="Calibri" w:hAnsi="Times New Roman" w:cs="Times New Roman"/>
          <w:sz w:val="24"/>
        </w:rPr>
      </w:pPr>
      <w:r>
        <w:rPr>
          <w:rFonts w:ascii="Times New Roman" w:eastAsia="Calibri" w:hAnsi="Times New Roman" w:cs="Times New Roman"/>
          <w:sz w:val="24"/>
        </w:rPr>
        <w:lastRenderedPageBreak/>
        <w:t>Considering the firebreaks as a disked treatment, 10</w:t>
      </w:r>
      <w:r w:rsidR="00257DD3" w:rsidRPr="003017E2">
        <w:rPr>
          <w:rFonts w:ascii="Times New Roman" w:eastAsia="Calibri" w:hAnsi="Times New Roman" w:cs="Times New Roman"/>
          <w:sz w:val="24"/>
        </w:rPr>
        <w:t xml:space="preserve"> sites contained 6 management treatment units: Planted burned (PB), Planted disked (PD), Planted mowed (PM), Seedbank burned (SB), Seedbank disked (SD), Seedbank mowed (SM), and tall fescue Control (CL). </w:t>
      </w:r>
    </w:p>
    <w:p w14:paraId="10FF2A2C" w14:textId="6679C47C" w:rsidR="00257DD3" w:rsidRPr="003017E2" w:rsidRDefault="0026117F" w:rsidP="00257DD3">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rPr>
        <w:t>T</w:t>
      </w:r>
      <w:r w:rsidR="00257DD3" w:rsidRPr="003017E2">
        <w:rPr>
          <w:rFonts w:ascii="Times New Roman" w:eastAsia="Calibri" w:hAnsi="Times New Roman" w:cs="Times New Roman"/>
          <w:sz w:val="24"/>
        </w:rPr>
        <w:t>illage (disking or tilling) reduce</w:t>
      </w:r>
      <w:r>
        <w:rPr>
          <w:rFonts w:ascii="Times New Roman" w:eastAsia="Calibri" w:hAnsi="Times New Roman" w:cs="Times New Roman"/>
          <w:sz w:val="24"/>
        </w:rPr>
        <w:t>d</w:t>
      </w:r>
      <w:r w:rsidR="00257DD3" w:rsidRPr="003017E2">
        <w:rPr>
          <w:rFonts w:ascii="Times New Roman" w:eastAsia="Calibri" w:hAnsi="Times New Roman" w:cs="Times New Roman"/>
          <w:sz w:val="24"/>
        </w:rPr>
        <w:t xml:space="preserve"> coverage of total grass</w:t>
      </w:r>
      <w:r>
        <w:rPr>
          <w:rFonts w:ascii="Times New Roman" w:eastAsia="Calibri" w:hAnsi="Times New Roman" w:cs="Times New Roman"/>
          <w:sz w:val="24"/>
        </w:rPr>
        <w:t>es</w:t>
      </w:r>
      <w:r w:rsidR="00257DD3" w:rsidRPr="003017E2">
        <w:rPr>
          <w:rFonts w:ascii="Times New Roman" w:eastAsia="Calibri" w:hAnsi="Times New Roman" w:cs="Times New Roman"/>
          <w:sz w:val="24"/>
        </w:rPr>
        <w:t xml:space="preserve"> and native warm-season grasses</w:t>
      </w:r>
      <w:r w:rsidR="00366E46">
        <w:rPr>
          <w:rFonts w:ascii="Times New Roman" w:eastAsia="Calibri" w:hAnsi="Times New Roman" w:cs="Times New Roman"/>
          <w:sz w:val="24"/>
        </w:rPr>
        <w:t xml:space="preserve"> (Table B.1)</w:t>
      </w:r>
      <w:r w:rsidR="00257DD3" w:rsidRPr="003017E2">
        <w:rPr>
          <w:rFonts w:ascii="Times New Roman" w:eastAsia="Calibri" w:hAnsi="Times New Roman" w:cs="Times New Roman"/>
          <w:sz w:val="24"/>
        </w:rPr>
        <w:t xml:space="preserve"> when compared to burn </w:t>
      </w:r>
      <w:r>
        <w:rPr>
          <w:rFonts w:ascii="Times New Roman" w:eastAsia="Calibri" w:hAnsi="Times New Roman" w:cs="Times New Roman"/>
          <w:sz w:val="24"/>
        </w:rPr>
        <w:t>and</w:t>
      </w:r>
      <w:r w:rsidRPr="003017E2">
        <w:rPr>
          <w:rFonts w:ascii="Times New Roman" w:eastAsia="Calibri" w:hAnsi="Times New Roman" w:cs="Times New Roman"/>
          <w:sz w:val="24"/>
        </w:rPr>
        <w:t xml:space="preserve"> </w:t>
      </w:r>
      <w:r w:rsidR="00257DD3" w:rsidRPr="003017E2">
        <w:rPr>
          <w:rFonts w:ascii="Times New Roman" w:eastAsia="Calibri" w:hAnsi="Times New Roman" w:cs="Times New Roman"/>
          <w:sz w:val="24"/>
        </w:rPr>
        <w:t>mow</w:t>
      </w:r>
      <w:r>
        <w:rPr>
          <w:rFonts w:ascii="Times New Roman" w:eastAsia="Calibri" w:hAnsi="Times New Roman" w:cs="Times New Roman"/>
          <w:sz w:val="24"/>
        </w:rPr>
        <w:t xml:space="preserve"> treatments</w:t>
      </w:r>
      <w:r w:rsidR="00257DD3" w:rsidRPr="003017E2">
        <w:rPr>
          <w:rFonts w:ascii="Times New Roman" w:eastAsia="Calibri" w:hAnsi="Times New Roman" w:cs="Times New Roman"/>
          <w:sz w:val="24"/>
        </w:rPr>
        <w:t>, which is similar to Gruchy and Harper (2014). Burning and mowing promote</w:t>
      </w:r>
      <w:r>
        <w:rPr>
          <w:rFonts w:ascii="Times New Roman" w:eastAsia="Calibri" w:hAnsi="Times New Roman" w:cs="Times New Roman"/>
          <w:sz w:val="24"/>
        </w:rPr>
        <w:t>d</w:t>
      </w:r>
      <w:r w:rsidR="00257DD3" w:rsidRPr="003017E2">
        <w:rPr>
          <w:rFonts w:ascii="Times New Roman" w:eastAsia="Calibri" w:hAnsi="Times New Roman" w:cs="Times New Roman"/>
          <w:sz w:val="24"/>
        </w:rPr>
        <w:t xml:space="preserve"> greater forb coverage than disking, </w:t>
      </w:r>
      <w:r>
        <w:rPr>
          <w:rFonts w:ascii="Times New Roman" w:eastAsia="Calibri" w:hAnsi="Times New Roman" w:cs="Times New Roman"/>
          <w:sz w:val="24"/>
        </w:rPr>
        <w:t>likely</w:t>
      </w:r>
      <w:r w:rsidR="00257DD3" w:rsidRPr="003017E2">
        <w:rPr>
          <w:rFonts w:ascii="Times New Roman" w:eastAsia="Calibri" w:hAnsi="Times New Roman" w:cs="Times New Roman"/>
          <w:sz w:val="24"/>
        </w:rPr>
        <w:t xml:space="preserve"> because disked </w:t>
      </w:r>
      <w:r>
        <w:rPr>
          <w:rFonts w:ascii="Times New Roman" w:eastAsia="Calibri" w:hAnsi="Times New Roman" w:cs="Times New Roman"/>
          <w:sz w:val="24"/>
        </w:rPr>
        <w:t xml:space="preserve">areas </w:t>
      </w:r>
      <w:r w:rsidR="00257DD3" w:rsidRPr="003017E2">
        <w:rPr>
          <w:rFonts w:ascii="Times New Roman" w:eastAsia="Calibri" w:hAnsi="Times New Roman" w:cs="Times New Roman"/>
          <w:sz w:val="24"/>
        </w:rPr>
        <w:t xml:space="preserve">had less total plant coverage and more bare ground. Bobwhite food plant coverage was similar in all </w:t>
      </w:r>
      <w:r>
        <w:rPr>
          <w:rFonts w:ascii="Times New Roman" w:eastAsia="Calibri" w:hAnsi="Times New Roman" w:cs="Times New Roman"/>
          <w:sz w:val="24"/>
        </w:rPr>
        <w:t>management units</w:t>
      </w:r>
      <w:r w:rsidR="00257DD3" w:rsidRPr="003017E2">
        <w:rPr>
          <w:rFonts w:ascii="Times New Roman" w:eastAsia="Calibri" w:hAnsi="Times New Roman" w:cs="Times New Roman"/>
          <w:sz w:val="24"/>
        </w:rPr>
        <w:t>. Similarly, deer forage plant coverage tended to be similar in SD, SM, PB, PD, and PM, but deer forage plant coverage tended to be greater in SB than SD and PD</w:t>
      </w:r>
      <w:r w:rsidR="00366E46">
        <w:rPr>
          <w:rFonts w:ascii="Times New Roman" w:eastAsia="Calibri" w:hAnsi="Times New Roman" w:cs="Times New Roman"/>
          <w:sz w:val="24"/>
        </w:rPr>
        <w:t xml:space="preserve"> (Table B.2)</w:t>
      </w:r>
      <w:r w:rsidR="00257DD3" w:rsidRPr="003017E2">
        <w:rPr>
          <w:rFonts w:ascii="Times New Roman" w:eastAsia="Calibri" w:hAnsi="Times New Roman" w:cs="Times New Roman"/>
          <w:sz w:val="24"/>
        </w:rPr>
        <w:t>. Additionally, disking reduce</w:t>
      </w:r>
      <w:r>
        <w:rPr>
          <w:rFonts w:ascii="Times New Roman" w:eastAsia="Calibri" w:hAnsi="Times New Roman" w:cs="Times New Roman"/>
          <w:sz w:val="24"/>
        </w:rPr>
        <w:t>d</w:t>
      </w:r>
      <w:r w:rsidR="00257DD3" w:rsidRPr="003017E2">
        <w:rPr>
          <w:rFonts w:ascii="Times New Roman" w:eastAsia="Calibri" w:hAnsi="Times New Roman" w:cs="Times New Roman"/>
          <w:sz w:val="24"/>
        </w:rPr>
        <w:t xml:space="preserve"> coverage of semi-woody plants (brambles and vines) when compared to </w:t>
      </w:r>
      <w:r>
        <w:rPr>
          <w:rFonts w:ascii="Times New Roman" w:eastAsia="Calibri" w:hAnsi="Times New Roman" w:cs="Times New Roman"/>
          <w:sz w:val="24"/>
        </w:rPr>
        <w:t>mowing and burning</w:t>
      </w:r>
      <w:r w:rsidR="00257DD3" w:rsidRPr="003017E2">
        <w:rPr>
          <w:rFonts w:ascii="Times New Roman" w:eastAsia="Calibri" w:hAnsi="Times New Roman" w:cs="Times New Roman"/>
          <w:sz w:val="24"/>
        </w:rPr>
        <w:t xml:space="preserve">. Woody coverage </w:t>
      </w:r>
      <w:r>
        <w:rPr>
          <w:rFonts w:ascii="Times New Roman" w:eastAsia="Calibri" w:hAnsi="Times New Roman" w:cs="Times New Roman"/>
          <w:sz w:val="24"/>
        </w:rPr>
        <w:t>was</w:t>
      </w:r>
      <w:r w:rsidR="00257DD3" w:rsidRPr="003017E2">
        <w:rPr>
          <w:rFonts w:ascii="Times New Roman" w:eastAsia="Calibri" w:hAnsi="Times New Roman" w:cs="Times New Roman"/>
          <w:sz w:val="24"/>
        </w:rPr>
        <w:t xml:space="preserve"> similar in all treatments. In 2019, </w:t>
      </w:r>
      <w:r w:rsidR="00257DD3" w:rsidRPr="003017E2">
        <w:rPr>
          <w:rFonts w:ascii="Times New Roman" w:eastAsia="Calibri" w:hAnsi="Times New Roman" w:cs="Times New Roman"/>
          <w:sz w:val="24"/>
          <w:szCs w:val="24"/>
        </w:rPr>
        <w:t xml:space="preserve">deer forage biomass (kg/ha) </w:t>
      </w:r>
      <w:r>
        <w:rPr>
          <w:rFonts w:ascii="Times New Roman" w:eastAsia="Calibri" w:hAnsi="Times New Roman" w:cs="Times New Roman"/>
          <w:sz w:val="24"/>
          <w:szCs w:val="24"/>
        </w:rPr>
        <w:t>was</w:t>
      </w:r>
      <w:r w:rsidR="00257DD3" w:rsidRPr="003017E2">
        <w:rPr>
          <w:rFonts w:ascii="Times New Roman" w:eastAsia="Calibri" w:hAnsi="Times New Roman" w:cs="Times New Roman"/>
          <w:sz w:val="24"/>
          <w:szCs w:val="24"/>
        </w:rPr>
        <w:t xml:space="preserve"> similar in all </w:t>
      </w:r>
      <w:r>
        <w:rPr>
          <w:rFonts w:ascii="Times New Roman" w:eastAsia="Calibri" w:hAnsi="Times New Roman" w:cs="Times New Roman"/>
          <w:sz w:val="24"/>
          <w:szCs w:val="24"/>
        </w:rPr>
        <w:t>management</w:t>
      </w:r>
      <w:r w:rsidRPr="003017E2">
        <w:rPr>
          <w:rFonts w:ascii="Times New Roman" w:eastAsia="Calibri" w:hAnsi="Times New Roman" w:cs="Times New Roman"/>
          <w:sz w:val="24"/>
          <w:szCs w:val="24"/>
        </w:rPr>
        <w:t xml:space="preserve"> </w:t>
      </w:r>
      <w:r w:rsidR="00257DD3" w:rsidRPr="003017E2">
        <w:rPr>
          <w:rFonts w:ascii="Times New Roman" w:eastAsia="Calibri" w:hAnsi="Times New Roman" w:cs="Times New Roman"/>
          <w:sz w:val="24"/>
          <w:szCs w:val="24"/>
        </w:rPr>
        <w:t xml:space="preserve">units, but greater than CL. In 2020, deer forage biomass </w:t>
      </w:r>
      <w:r w:rsidR="00891285" w:rsidRPr="003017E2">
        <w:rPr>
          <w:rFonts w:ascii="Times New Roman" w:eastAsia="Calibri" w:hAnsi="Times New Roman" w:cs="Times New Roman"/>
          <w:sz w:val="24"/>
          <w:szCs w:val="24"/>
        </w:rPr>
        <w:t xml:space="preserve">in disked units </w:t>
      </w:r>
      <w:r w:rsidR="00257DD3" w:rsidRPr="003017E2">
        <w:rPr>
          <w:rFonts w:ascii="Times New Roman" w:eastAsia="Calibri" w:hAnsi="Times New Roman" w:cs="Times New Roman"/>
          <w:sz w:val="24"/>
          <w:szCs w:val="24"/>
        </w:rPr>
        <w:t xml:space="preserve">was </w:t>
      </w:r>
      <w:r w:rsidR="00891285">
        <w:rPr>
          <w:rFonts w:ascii="Times New Roman" w:eastAsia="Calibri" w:hAnsi="Times New Roman" w:cs="Times New Roman"/>
          <w:sz w:val="24"/>
          <w:szCs w:val="24"/>
        </w:rPr>
        <w:t>less than in 2019</w:t>
      </w:r>
      <w:r w:rsidR="00891285" w:rsidRPr="003017E2">
        <w:rPr>
          <w:rFonts w:ascii="Times New Roman" w:eastAsia="Calibri" w:hAnsi="Times New Roman" w:cs="Times New Roman"/>
          <w:sz w:val="24"/>
          <w:szCs w:val="24"/>
        </w:rPr>
        <w:t xml:space="preserve"> </w:t>
      </w:r>
      <w:r w:rsidR="00891285">
        <w:rPr>
          <w:rFonts w:ascii="Times New Roman" w:eastAsia="Calibri" w:hAnsi="Times New Roman" w:cs="Times New Roman"/>
          <w:sz w:val="24"/>
          <w:szCs w:val="24"/>
        </w:rPr>
        <w:t>and</w:t>
      </w:r>
      <w:r w:rsidR="00891285" w:rsidRPr="003017E2">
        <w:rPr>
          <w:rFonts w:ascii="Times New Roman" w:eastAsia="Calibri" w:hAnsi="Times New Roman" w:cs="Times New Roman"/>
          <w:sz w:val="24"/>
          <w:szCs w:val="24"/>
        </w:rPr>
        <w:t xml:space="preserve"> </w:t>
      </w:r>
      <w:r w:rsidR="00257DD3" w:rsidRPr="003017E2">
        <w:rPr>
          <w:rFonts w:ascii="Times New Roman" w:eastAsia="Calibri" w:hAnsi="Times New Roman" w:cs="Times New Roman"/>
          <w:sz w:val="24"/>
          <w:szCs w:val="24"/>
        </w:rPr>
        <w:t>less than burned or mowed</w:t>
      </w:r>
      <w:r>
        <w:rPr>
          <w:rFonts w:ascii="Times New Roman" w:eastAsia="Calibri" w:hAnsi="Times New Roman" w:cs="Times New Roman"/>
          <w:sz w:val="24"/>
          <w:szCs w:val="24"/>
        </w:rPr>
        <w:t xml:space="preserve"> management units</w:t>
      </w:r>
      <w:r w:rsidR="00257DD3" w:rsidRPr="003017E2">
        <w:rPr>
          <w:rFonts w:ascii="Times New Roman" w:eastAsia="Calibri" w:hAnsi="Times New Roman" w:cs="Times New Roman"/>
          <w:sz w:val="24"/>
          <w:szCs w:val="24"/>
        </w:rPr>
        <w:t>.</w:t>
      </w:r>
    </w:p>
    <w:p w14:paraId="28018E70" w14:textId="77777777" w:rsidR="00257DD3" w:rsidRPr="003017E2" w:rsidRDefault="00257DD3" w:rsidP="00257DD3">
      <w:pPr>
        <w:ind w:firstLine="720"/>
        <w:jc w:val="center"/>
        <w:rPr>
          <w:rFonts w:ascii="Times New Roman" w:eastAsia="Calibri" w:hAnsi="Times New Roman" w:cs="Times New Roman"/>
          <w:sz w:val="24"/>
        </w:rPr>
      </w:pPr>
    </w:p>
    <w:p w14:paraId="5EC217DB" w14:textId="6ED2B162" w:rsidR="00257DD3" w:rsidRDefault="00257DD3" w:rsidP="00257DD3">
      <w:pPr>
        <w:ind w:firstLine="720"/>
        <w:jc w:val="center"/>
        <w:rPr>
          <w:rFonts w:ascii="Times New Roman" w:eastAsia="Calibri" w:hAnsi="Times New Roman" w:cs="Times New Roman"/>
          <w:b/>
          <w:sz w:val="24"/>
          <w:szCs w:val="24"/>
        </w:rPr>
      </w:pPr>
    </w:p>
    <w:p w14:paraId="23EBE3DB" w14:textId="2B9107BA" w:rsidR="0044253E" w:rsidRDefault="0044253E" w:rsidP="00257DD3">
      <w:pPr>
        <w:ind w:firstLine="720"/>
        <w:jc w:val="center"/>
        <w:rPr>
          <w:rFonts w:ascii="Times New Roman" w:eastAsia="Calibri" w:hAnsi="Times New Roman" w:cs="Times New Roman"/>
          <w:b/>
          <w:sz w:val="24"/>
          <w:szCs w:val="24"/>
        </w:rPr>
      </w:pPr>
    </w:p>
    <w:p w14:paraId="75E222C3" w14:textId="7F5C9BE1" w:rsidR="0044253E" w:rsidRDefault="0044253E" w:rsidP="00257DD3">
      <w:pPr>
        <w:ind w:firstLine="720"/>
        <w:jc w:val="center"/>
        <w:rPr>
          <w:rFonts w:ascii="Times New Roman" w:eastAsia="Calibri" w:hAnsi="Times New Roman" w:cs="Times New Roman"/>
          <w:b/>
          <w:sz w:val="24"/>
          <w:szCs w:val="24"/>
        </w:rPr>
      </w:pPr>
    </w:p>
    <w:p w14:paraId="1ED50F7C" w14:textId="57D57849" w:rsidR="0044253E" w:rsidRDefault="0044253E" w:rsidP="00257DD3">
      <w:pPr>
        <w:ind w:firstLine="720"/>
        <w:jc w:val="center"/>
        <w:rPr>
          <w:rFonts w:ascii="Times New Roman" w:eastAsia="Calibri" w:hAnsi="Times New Roman" w:cs="Times New Roman"/>
          <w:b/>
          <w:sz w:val="24"/>
          <w:szCs w:val="24"/>
        </w:rPr>
      </w:pPr>
    </w:p>
    <w:p w14:paraId="337469DA" w14:textId="140DA82A" w:rsidR="008D2BEA" w:rsidRDefault="008D2BEA" w:rsidP="00257DD3">
      <w:pPr>
        <w:ind w:firstLine="720"/>
        <w:jc w:val="center"/>
        <w:rPr>
          <w:rFonts w:ascii="Times New Roman" w:eastAsia="Calibri" w:hAnsi="Times New Roman" w:cs="Times New Roman"/>
          <w:b/>
          <w:sz w:val="24"/>
          <w:szCs w:val="24"/>
        </w:rPr>
      </w:pPr>
    </w:p>
    <w:p w14:paraId="6AF9102C" w14:textId="6FEE5BAC" w:rsidR="008D2BEA" w:rsidRDefault="008D2BEA" w:rsidP="00257DD3">
      <w:pPr>
        <w:ind w:firstLine="720"/>
        <w:jc w:val="center"/>
        <w:rPr>
          <w:rFonts w:ascii="Times New Roman" w:eastAsia="Calibri" w:hAnsi="Times New Roman" w:cs="Times New Roman"/>
          <w:b/>
          <w:sz w:val="24"/>
          <w:szCs w:val="24"/>
        </w:rPr>
      </w:pPr>
    </w:p>
    <w:p w14:paraId="263FC0B5" w14:textId="76D0B6E4" w:rsidR="008D2BEA" w:rsidRDefault="008D2BEA" w:rsidP="00257DD3">
      <w:pPr>
        <w:ind w:firstLine="720"/>
        <w:jc w:val="center"/>
        <w:rPr>
          <w:rFonts w:ascii="Times New Roman" w:eastAsia="Calibri" w:hAnsi="Times New Roman" w:cs="Times New Roman"/>
          <w:b/>
          <w:sz w:val="24"/>
          <w:szCs w:val="24"/>
        </w:rPr>
      </w:pPr>
    </w:p>
    <w:p w14:paraId="4005528C" w14:textId="273C994E" w:rsidR="008D2BEA" w:rsidRDefault="008D2BEA" w:rsidP="00257DD3">
      <w:pPr>
        <w:ind w:firstLine="720"/>
        <w:jc w:val="center"/>
        <w:rPr>
          <w:rFonts w:ascii="Times New Roman" w:eastAsia="Calibri" w:hAnsi="Times New Roman" w:cs="Times New Roman"/>
          <w:b/>
          <w:sz w:val="24"/>
          <w:szCs w:val="24"/>
        </w:rPr>
      </w:pPr>
    </w:p>
    <w:p w14:paraId="5AD21402" w14:textId="4856864A" w:rsidR="008D2BEA" w:rsidRDefault="008D2BEA" w:rsidP="00257DD3">
      <w:pPr>
        <w:ind w:firstLine="720"/>
        <w:jc w:val="center"/>
        <w:rPr>
          <w:rFonts w:ascii="Times New Roman" w:eastAsia="Calibri" w:hAnsi="Times New Roman" w:cs="Times New Roman"/>
          <w:b/>
          <w:sz w:val="24"/>
          <w:szCs w:val="24"/>
        </w:rPr>
      </w:pPr>
    </w:p>
    <w:p w14:paraId="3A6A9E7F" w14:textId="77777777" w:rsidR="008D2BEA" w:rsidRPr="003017E2" w:rsidRDefault="008D2BEA" w:rsidP="00257DD3">
      <w:pPr>
        <w:ind w:firstLine="720"/>
        <w:jc w:val="center"/>
        <w:rPr>
          <w:rFonts w:ascii="Times New Roman" w:eastAsia="Calibri" w:hAnsi="Times New Roman" w:cs="Times New Roman"/>
          <w:b/>
          <w:sz w:val="24"/>
          <w:szCs w:val="24"/>
        </w:rPr>
      </w:pPr>
    </w:p>
    <w:p w14:paraId="571A1D1A" w14:textId="646BAA25" w:rsidR="00257DD3" w:rsidRPr="003017E2" w:rsidRDefault="00D428DA" w:rsidP="00257DD3">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APPENDIX B: </w:t>
      </w:r>
      <w:r w:rsidR="00257DD3" w:rsidRPr="003017E2">
        <w:rPr>
          <w:rFonts w:ascii="Times New Roman" w:eastAsia="Calibri" w:hAnsi="Times New Roman" w:cs="Times New Roman"/>
          <w:b/>
          <w:sz w:val="24"/>
          <w:szCs w:val="24"/>
        </w:rPr>
        <w:t>LITERATURE CITED</w:t>
      </w:r>
    </w:p>
    <w:p w14:paraId="1FDB418B" w14:textId="77777777" w:rsidR="00257DD3" w:rsidRPr="003017E2" w:rsidRDefault="00257DD3" w:rsidP="00257DD3">
      <w:pPr>
        <w:ind w:firstLine="720"/>
        <w:jc w:val="center"/>
        <w:rPr>
          <w:rFonts w:ascii="Times New Roman" w:eastAsia="Calibri" w:hAnsi="Times New Roman" w:cs="Times New Roman"/>
          <w:b/>
          <w:sz w:val="24"/>
          <w:szCs w:val="24"/>
        </w:rPr>
      </w:pPr>
    </w:p>
    <w:p w14:paraId="396E35D5"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Carver, A. V., L. W. Burger, Jr., L. A. Brennan, and W. E. Palmer. 2001. Vegetation characteristics in seasonal-disked fields and at bobwhite brood locations. Proceedings of the Annual Conference of the Southeastern Association of Fish and Wildlife Agencies 55:437–443.</w:t>
      </w:r>
    </w:p>
    <w:p w14:paraId="5413F908"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Greenfield K. C., M. J. Chamberlain, L. W. Burger Jr., and E. W. Kurzejeski. 2003. Effects of burning and discing Conservation Reserve Program fields to improve habitat quality for northern bobwhite (Colinus virginianus). The American Midland Naturalist 149(2):344–353.</w:t>
      </w:r>
    </w:p>
    <w:p w14:paraId="1D457AC8"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Gruchy, J. P., and C. A. Harper.  2014.  Effects of management practices on northern bobwhite habitat.  Journal of the Southeastern Association of Fish and Wildlife Agencies 1:133-141.</w:t>
      </w:r>
    </w:p>
    <w:p w14:paraId="0D83FA17"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Harper, C. A. 2007. Strategies for managing early succession habitat for wildlife. Weed Technology 21:932–937.</w:t>
      </w:r>
    </w:p>
    <w:p w14:paraId="1B1DF702"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t>Jones, P. D., J. R. Sweeney, and T. Ivey. 1993. Effects of six disking regimes on quail foods in fallowed fields. Proceedings of the Annual Conference the Southeastern Association of Fish and Wildlife Agencies 47:239–250.</w:t>
      </w:r>
    </w:p>
    <w:p w14:paraId="6799D979" w14:textId="77777777" w:rsidR="00257DD3" w:rsidRPr="003017E2" w:rsidRDefault="00257DD3" w:rsidP="00257DD3">
      <w:pPr>
        <w:spacing w:after="0" w:line="480" w:lineRule="auto"/>
        <w:ind w:left="720" w:hanging="720"/>
        <w:rPr>
          <w:rFonts w:ascii="Times New Roman" w:eastAsia="Calibri" w:hAnsi="Times New Roman" w:cs="Times New Roman"/>
          <w:sz w:val="24"/>
          <w:szCs w:val="24"/>
        </w:rPr>
      </w:pPr>
      <w:r w:rsidRPr="003017E2">
        <w:rPr>
          <w:rFonts w:ascii="Times New Roman" w:eastAsia="Calibri" w:hAnsi="Times New Roman" w:cs="Times New Roman"/>
          <w:sz w:val="24"/>
          <w:szCs w:val="24"/>
        </w:rPr>
        <w:t>McCoy, T. D., E. W. Kurzejeski, L. W. Burger Jr., and M. R. Ryan. 2001. Effects of conservation practice, mowing, and temporal changes on vegetation structure on CRP fields in northern Missouri. Wildlife Society Bulletin 29(3):979–987.</w:t>
      </w:r>
    </w:p>
    <w:p w14:paraId="1438D751" w14:textId="77777777" w:rsidR="00257DD3" w:rsidRPr="003017E2" w:rsidRDefault="00257DD3" w:rsidP="00257DD3">
      <w:pPr>
        <w:spacing w:after="240" w:line="480" w:lineRule="auto"/>
        <w:ind w:left="720" w:hanging="720"/>
        <w:rPr>
          <w:rFonts w:ascii="Times New Roman" w:eastAsia="Calibri" w:hAnsi="Times New Roman" w:cs="Times New Roman"/>
          <w:sz w:val="24"/>
        </w:rPr>
      </w:pPr>
      <w:r w:rsidRPr="003017E2">
        <w:rPr>
          <w:rFonts w:ascii="Times New Roman" w:eastAsia="Calibri" w:hAnsi="Times New Roman" w:cs="Times New Roman"/>
          <w:sz w:val="24"/>
        </w:rPr>
        <w:lastRenderedPageBreak/>
        <w:t>Olinde, M. W. 2000. Vegetation response to disking on a longleaf pine site in southeastern Louisiana. Proceedings of the Fourth National Quail Symposium. Tall Timbers Research Station, Tallahassee, Florida. Pages 32–35.</w:t>
      </w:r>
    </w:p>
    <w:p w14:paraId="63A90887" w14:textId="77777777" w:rsidR="00257DD3" w:rsidRPr="003017E2" w:rsidRDefault="00257DD3" w:rsidP="00257DD3">
      <w:pPr>
        <w:ind w:firstLine="720"/>
        <w:rPr>
          <w:rFonts w:ascii="Times New Roman" w:eastAsia="Calibri" w:hAnsi="Times New Roman" w:cs="Times New Roman"/>
          <w:sz w:val="24"/>
        </w:rPr>
      </w:pPr>
    </w:p>
    <w:p w14:paraId="66B91588" w14:textId="77777777" w:rsidR="00257DD3" w:rsidRPr="003017E2" w:rsidRDefault="00257DD3" w:rsidP="00257DD3">
      <w:pPr>
        <w:ind w:firstLine="720"/>
        <w:rPr>
          <w:rFonts w:ascii="Times New Roman" w:eastAsia="Calibri" w:hAnsi="Times New Roman" w:cs="Times New Roman"/>
          <w:sz w:val="24"/>
        </w:rPr>
      </w:pPr>
    </w:p>
    <w:p w14:paraId="657BF139" w14:textId="77777777" w:rsidR="00257DD3" w:rsidRPr="003017E2" w:rsidRDefault="00257DD3" w:rsidP="00257DD3">
      <w:pPr>
        <w:ind w:firstLine="720"/>
        <w:rPr>
          <w:rFonts w:ascii="Times New Roman" w:eastAsia="Calibri" w:hAnsi="Times New Roman" w:cs="Times New Roman"/>
          <w:sz w:val="24"/>
        </w:rPr>
      </w:pPr>
    </w:p>
    <w:p w14:paraId="5EE20A59" w14:textId="77777777" w:rsidR="00257DD3" w:rsidRPr="003017E2" w:rsidRDefault="00257DD3" w:rsidP="00257DD3">
      <w:pPr>
        <w:ind w:firstLine="720"/>
        <w:rPr>
          <w:rFonts w:ascii="Times New Roman" w:eastAsia="Calibri" w:hAnsi="Times New Roman" w:cs="Times New Roman"/>
          <w:sz w:val="24"/>
        </w:rPr>
      </w:pPr>
    </w:p>
    <w:p w14:paraId="20B3CEBA" w14:textId="77777777" w:rsidR="00257DD3" w:rsidRPr="003017E2" w:rsidRDefault="00257DD3" w:rsidP="00257DD3">
      <w:pPr>
        <w:ind w:firstLine="720"/>
        <w:rPr>
          <w:rFonts w:ascii="Times New Roman" w:eastAsia="Calibri" w:hAnsi="Times New Roman" w:cs="Times New Roman"/>
          <w:sz w:val="24"/>
        </w:rPr>
      </w:pPr>
    </w:p>
    <w:p w14:paraId="2D0E799B" w14:textId="77777777" w:rsidR="00257DD3" w:rsidRPr="003017E2" w:rsidRDefault="00257DD3" w:rsidP="00257DD3">
      <w:pPr>
        <w:ind w:firstLine="720"/>
        <w:rPr>
          <w:rFonts w:ascii="Times New Roman" w:eastAsia="Calibri" w:hAnsi="Times New Roman" w:cs="Times New Roman"/>
          <w:sz w:val="24"/>
        </w:rPr>
      </w:pPr>
    </w:p>
    <w:p w14:paraId="1F5C0674" w14:textId="77777777" w:rsidR="00257DD3" w:rsidRPr="003017E2" w:rsidRDefault="00257DD3" w:rsidP="00257DD3">
      <w:pPr>
        <w:ind w:firstLine="720"/>
        <w:rPr>
          <w:rFonts w:ascii="Times New Roman" w:eastAsia="Calibri" w:hAnsi="Times New Roman" w:cs="Times New Roman"/>
          <w:sz w:val="24"/>
        </w:rPr>
      </w:pPr>
    </w:p>
    <w:p w14:paraId="08C453E2" w14:textId="77777777" w:rsidR="0044253E" w:rsidRDefault="0044253E" w:rsidP="00257DD3">
      <w:pPr>
        <w:rPr>
          <w:rFonts w:ascii="Times New Roman" w:eastAsia="Calibri" w:hAnsi="Times New Roman" w:cs="Times New Roman"/>
          <w:sz w:val="24"/>
        </w:rPr>
      </w:pPr>
    </w:p>
    <w:p w14:paraId="0C30291A" w14:textId="77777777" w:rsidR="0044253E" w:rsidRDefault="0044253E" w:rsidP="00257DD3">
      <w:pPr>
        <w:rPr>
          <w:rFonts w:ascii="Times New Roman" w:eastAsia="Calibri" w:hAnsi="Times New Roman" w:cs="Times New Roman"/>
          <w:b/>
          <w:sz w:val="24"/>
          <w:szCs w:val="24"/>
        </w:rPr>
      </w:pPr>
    </w:p>
    <w:p w14:paraId="1D7ADCCE" w14:textId="77777777" w:rsidR="0044253E" w:rsidRDefault="0044253E" w:rsidP="00257DD3">
      <w:pPr>
        <w:rPr>
          <w:rFonts w:ascii="Times New Roman" w:eastAsia="Calibri" w:hAnsi="Times New Roman" w:cs="Times New Roman"/>
          <w:b/>
          <w:sz w:val="24"/>
          <w:szCs w:val="24"/>
        </w:rPr>
      </w:pPr>
    </w:p>
    <w:p w14:paraId="732A6A50" w14:textId="77777777" w:rsidR="0044253E" w:rsidRDefault="0044253E" w:rsidP="00257DD3">
      <w:pPr>
        <w:rPr>
          <w:rFonts w:ascii="Times New Roman" w:eastAsia="Calibri" w:hAnsi="Times New Roman" w:cs="Times New Roman"/>
          <w:b/>
          <w:sz w:val="24"/>
          <w:szCs w:val="24"/>
        </w:rPr>
      </w:pPr>
    </w:p>
    <w:p w14:paraId="79DDF5BE" w14:textId="77777777" w:rsidR="0044253E" w:rsidRDefault="0044253E" w:rsidP="00257DD3">
      <w:pPr>
        <w:rPr>
          <w:rFonts w:ascii="Times New Roman" w:eastAsia="Calibri" w:hAnsi="Times New Roman" w:cs="Times New Roman"/>
          <w:b/>
          <w:sz w:val="24"/>
          <w:szCs w:val="24"/>
        </w:rPr>
      </w:pPr>
    </w:p>
    <w:p w14:paraId="7790C844" w14:textId="77777777" w:rsidR="0044253E" w:rsidRDefault="0044253E" w:rsidP="00257DD3">
      <w:pPr>
        <w:rPr>
          <w:rFonts w:ascii="Times New Roman" w:eastAsia="Calibri" w:hAnsi="Times New Roman" w:cs="Times New Roman"/>
          <w:b/>
          <w:sz w:val="24"/>
          <w:szCs w:val="24"/>
        </w:rPr>
      </w:pPr>
    </w:p>
    <w:p w14:paraId="6144A043" w14:textId="77777777" w:rsidR="0044253E" w:rsidRDefault="0044253E" w:rsidP="00257DD3">
      <w:pPr>
        <w:rPr>
          <w:rFonts w:ascii="Times New Roman" w:eastAsia="Calibri" w:hAnsi="Times New Roman" w:cs="Times New Roman"/>
          <w:b/>
          <w:sz w:val="24"/>
          <w:szCs w:val="24"/>
        </w:rPr>
      </w:pPr>
    </w:p>
    <w:p w14:paraId="462C119C" w14:textId="77777777" w:rsidR="0044253E" w:rsidRDefault="0044253E" w:rsidP="00257DD3">
      <w:pPr>
        <w:rPr>
          <w:rFonts w:ascii="Times New Roman" w:eastAsia="Calibri" w:hAnsi="Times New Roman" w:cs="Times New Roman"/>
          <w:b/>
          <w:sz w:val="24"/>
          <w:szCs w:val="24"/>
        </w:rPr>
      </w:pPr>
    </w:p>
    <w:p w14:paraId="2711C984" w14:textId="77777777" w:rsidR="0044253E" w:rsidRDefault="0044253E" w:rsidP="00257DD3">
      <w:pPr>
        <w:rPr>
          <w:rFonts w:ascii="Times New Roman" w:eastAsia="Calibri" w:hAnsi="Times New Roman" w:cs="Times New Roman"/>
          <w:b/>
          <w:sz w:val="24"/>
          <w:szCs w:val="24"/>
        </w:rPr>
      </w:pPr>
    </w:p>
    <w:p w14:paraId="0F735785" w14:textId="77777777" w:rsidR="0044253E" w:rsidRDefault="0044253E" w:rsidP="00257DD3">
      <w:pPr>
        <w:rPr>
          <w:rFonts w:ascii="Times New Roman" w:eastAsia="Calibri" w:hAnsi="Times New Roman" w:cs="Times New Roman"/>
          <w:b/>
          <w:sz w:val="24"/>
          <w:szCs w:val="24"/>
        </w:rPr>
      </w:pPr>
    </w:p>
    <w:p w14:paraId="0348204C" w14:textId="77777777" w:rsidR="0044253E" w:rsidRDefault="0044253E" w:rsidP="00257DD3">
      <w:pPr>
        <w:rPr>
          <w:rFonts w:ascii="Times New Roman" w:eastAsia="Calibri" w:hAnsi="Times New Roman" w:cs="Times New Roman"/>
          <w:b/>
          <w:sz w:val="24"/>
          <w:szCs w:val="24"/>
        </w:rPr>
      </w:pPr>
    </w:p>
    <w:p w14:paraId="387EA40C" w14:textId="77777777" w:rsidR="0044253E" w:rsidRDefault="0044253E" w:rsidP="00257DD3">
      <w:pPr>
        <w:rPr>
          <w:rFonts w:ascii="Times New Roman" w:eastAsia="Calibri" w:hAnsi="Times New Roman" w:cs="Times New Roman"/>
          <w:b/>
          <w:sz w:val="24"/>
          <w:szCs w:val="24"/>
        </w:rPr>
      </w:pPr>
    </w:p>
    <w:p w14:paraId="52C9AC03" w14:textId="77777777" w:rsidR="0044253E" w:rsidRDefault="0044253E" w:rsidP="00257DD3">
      <w:pPr>
        <w:rPr>
          <w:rFonts w:ascii="Times New Roman" w:eastAsia="Calibri" w:hAnsi="Times New Roman" w:cs="Times New Roman"/>
          <w:b/>
          <w:sz w:val="24"/>
          <w:szCs w:val="24"/>
        </w:rPr>
      </w:pPr>
    </w:p>
    <w:p w14:paraId="230288B8" w14:textId="77777777" w:rsidR="0044253E" w:rsidRDefault="0044253E" w:rsidP="00257DD3">
      <w:pPr>
        <w:rPr>
          <w:rFonts w:ascii="Times New Roman" w:eastAsia="Calibri" w:hAnsi="Times New Roman" w:cs="Times New Roman"/>
          <w:b/>
          <w:sz w:val="24"/>
          <w:szCs w:val="24"/>
        </w:rPr>
      </w:pPr>
    </w:p>
    <w:p w14:paraId="47BF833C" w14:textId="77777777" w:rsidR="0044253E" w:rsidRDefault="0044253E" w:rsidP="00257DD3">
      <w:pPr>
        <w:rPr>
          <w:rFonts w:ascii="Times New Roman" w:eastAsia="Calibri" w:hAnsi="Times New Roman" w:cs="Times New Roman"/>
          <w:b/>
          <w:sz w:val="24"/>
          <w:szCs w:val="24"/>
        </w:rPr>
      </w:pPr>
    </w:p>
    <w:p w14:paraId="27102982" w14:textId="77777777" w:rsidR="0044253E" w:rsidRDefault="0044253E" w:rsidP="00257DD3">
      <w:pPr>
        <w:rPr>
          <w:rFonts w:ascii="Times New Roman" w:eastAsia="Calibri" w:hAnsi="Times New Roman" w:cs="Times New Roman"/>
          <w:b/>
          <w:sz w:val="24"/>
          <w:szCs w:val="24"/>
        </w:rPr>
      </w:pPr>
    </w:p>
    <w:tbl>
      <w:tblPr>
        <w:tblStyle w:val="Table112"/>
        <w:tblpPr w:leftFromText="180" w:rightFromText="180" w:vertAnchor="page" w:horzAnchor="margin" w:tblpY="2411"/>
        <w:tblW w:w="8910" w:type="dxa"/>
        <w:tblLayout w:type="fixed"/>
        <w:tblLook w:val="04A0" w:firstRow="1" w:lastRow="0" w:firstColumn="1" w:lastColumn="0" w:noHBand="0" w:noVBand="1"/>
      </w:tblPr>
      <w:tblGrid>
        <w:gridCol w:w="900"/>
        <w:gridCol w:w="576"/>
        <w:gridCol w:w="432"/>
        <w:gridCol w:w="144"/>
        <w:gridCol w:w="576"/>
        <w:gridCol w:w="432"/>
        <w:gridCol w:w="144"/>
        <w:gridCol w:w="576"/>
        <w:gridCol w:w="432"/>
        <w:gridCol w:w="144"/>
        <w:gridCol w:w="576"/>
        <w:gridCol w:w="576"/>
        <w:gridCol w:w="576"/>
        <w:gridCol w:w="486"/>
        <w:gridCol w:w="630"/>
        <w:gridCol w:w="540"/>
        <w:gridCol w:w="630"/>
        <w:gridCol w:w="540"/>
      </w:tblGrid>
      <w:tr w:rsidR="00216DC9" w:rsidRPr="003017E2" w14:paraId="74D09536" w14:textId="77777777" w:rsidTr="003D4A70">
        <w:trPr>
          <w:trHeight w:val="378"/>
        </w:trPr>
        <w:tc>
          <w:tcPr>
            <w:tcW w:w="900" w:type="dxa"/>
            <w:tcBorders>
              <w:top w:val="nil"/>
              <w:left w:val="nil"/>
              <w:bottom w:val="nil"/>
              <w:right w:val="nil"/>
            </w:tcBorders>
          </w:tcPr>
          <w:p w14:paraId="74FBB3E4" w14:textId="77777777" w:rsidR="00B061BA" w:rsidRPr="00216DC9" w:rsidRDefault="00B061BA" w:rsidP="00156077">
            <w:pPr>
              <w:rPr>
                <w:sz w:val="20"/>
                <w:szCs w:val="20"/>
              </w:rPr>
            </w:pPr>
            <w:bookmarkStart w:id="79" w:name="_Hlk93280021"/>
          </w:p>
        </w:tc>
        <w:tc>
          <w:tcPr>
            <w:tcW w:w="1008" w:type="dxa"/>
            <w:gridSpan w:val="2"/>
            <w:tcBorders>
              <w:top w:val="single" w:sz="4" w:space="0" w:color="auto"/>
              <w:left w:val="nil"/>
              <w:bottom w:val="single" w:sz="4" w:space="0" w:color="auto"/>
              <w:right w:val="nil"/>
            </w:tcBorders>
          </w:tcPr>
          <w:p w14:paraId="77311DB9" w14:textId="77777777" w:rsidR="00B061BA" w:rsidRPr="00216DC9" w:rsidRDefault="00B061BA" w:rsidP="00156077">
            <w:pPr>
              <w:rPr>
                <w:sz w:val="20"/>
                <w:szCs w:val="20"/>
              </w:rPr>
            </w:pPr>
          </w:p>
        </w:tc>
        <w:tc>
          <w:tcPr>
            <w:tcW w:w="1152" w:type="dxa"/>
            <w:gridSpan w:val="3"/>
            <w:tcBorders>
              <w:top w:val="single" w:sz="4" w:space="0" w:color="auto"/>
              <w:left w:val="nil"/>
              <w:bottom w:val="single" w:sz="4" w:space="0" w:color="auto"/>
              <w:right w:val="nil"/>
            </w:tcBorders>
          </w:tcPr>
          <w:p w14:paraId="324E31A0" w14:textId="77777777" w:rsidR="00B061BA" w:rsidRPr="00216DC9" w:rsidRDefault="00B061BA" w:rsidP="00156077">
            <w:pPr>
              <w:rPr>
                <w:sz w:val="20"/>
                <w:szCs w:val="20"/>
              </w:rPr>
            </w:pPr>
          </w:p>
        </w:tc>
        <w:tc>
          <w:tcPr>
            <w:tcW w:w="1152" w:type="dxa"/>
            <w:gridSpan w:val="3"/>
            <w:tcBorders>
              <w:top w:val="single" w:sz="4" w:space="0" w:color="auto"/>
              <w:left w:val="nil"/>
              <w:bottom w:val="single" w:sz="4" w:space="0" w:color="auto"/>
              <w:right w:val="nil"/>
            </w:tcBorders>
          </w:tcPr>
          <w:p w14:paraId="7CD2A4DB" w14:textId="77777777" w:rsidR="00B061BA" w:rsidRPr="00216DC9" w:rsidRDefault="00B061BA" w:rsidP="00156077">
            <w:pPr>
              <w:rPr>
                <w:b/>
                <w:sz w:val="20"/>
                <w:szCs w:val="20"/>
              </w:rPr>
            </w:pPr>
          </w:p>
        </w:tc>
        <w:tc>
          <w:tcPr>
            <w:tcW w:w="1296" w:type="dxa"/>
            <w:gridSpan w:val="3"/>
            <w:tcBorders>
              <w:top w:val="single" w:sz="4" w:space="0" w:color="auto"/>
              <w:left w:val="nil"/>
              <w:bottom w:val="single" w:sz="4" w:space="0" w:color="auto"/>
              <w:right w:val="nil"/>
            </w:tcBorders>
            <w:vAlign w:val="center"/>
          </w:tcPr>
          <w:p w14:paraId="380B6EAE" w14:textId="77777777" w:rsidR="00B061BA" w:rsidRPr="00216DC9" w:rsidRDefault="00B061BA" w:rsidP="00156077">
            <w:pPr>
              <w:jc w:val="center"/>
              <w:rPr>
                <w:b/>
                <w:sz w:val="20"/>
                <w:szCs w:val="20"/>
                <w:vertAlign w:val="superscript"/>
              </w:rPr>
            </w:pPr>
            <w:r w:rsidRPr="00216DC9">
              <w:rPr>
                <w:b/>
                <w:sz w:val="20"/>
                <w:szCs w:val="20"/>
              </w:rPr>
              <w:t>Treatment</w:t>
            </w:r>
            <w:r w:rsidRPr="00216DC9">
              <w:rPr>
                <w:b/>
                <w:sz w:val="20"/>
                <w:szCs w:val="20"/>
                <w:vertAlign w:val="superscript"/>
              </w:rPr>
              <w:t>A</w:t>
            </w:r>
          </w:p>
        </w:tc>
        <w:tc>
          <w:tcPr>
            <w:tcW w:w="1062" w:type="dxa"/>
            <w:gridSpan w:val="2"/>
            <w:tcBorders>
              <w:top w:val="single" w:sz="4" w:space="0" w:color="auto"/>
              <w:left w:val="nil"/>
              <w:bottom w:val="single" w:sz="4" w:space="0" w:color="auto"/>
              <w:right w:val="nil"/>
            </w:tcBorders>
          </w:tcPr>
          <w:p w14:paraId="29A1CC46" w14:textId="77777777" w:rsidR="00B061BA" w:rsidRPr="00216DC9" w:rsidRDefault="00B061BA" w:rsidP="00156077">
            <w:pPr>
              <w:rPr>
                <w:sz w:val="20"/>
                <w:szCs w:val="20"/>
              </w:rPr>
            </w:pPr>
          </w:p>
        </w:tc>
        <w:tc>
          <w:tcPr>
            <w:tcW w:w="1170" w:type="dxa"/>
            <w:gridSpan w:val="2"/>
            <w:tcBorders>
              <w:top w:val="single" w:sz="4" w:space="0" w:color="auto"/>
              <w:left w:val="nil"/>
              <w:bottom w:val="single" w:sz="4" w:space="0" w:color="auto"/>
              <w:right w:val="nil"/>
            </w:tcBorders>
          </w:tcPr>
          <w:p w14:paraId="3F2662B6" w14:textId="77777777" w:rsidR="00B061BA" w:rsidRPr="00216DC9" w:rsidRDefault="00B061BA" w:rsidP="00156077">
            <w:pPr>
              <w:rPr>
                <w:sz w:val="20"/>
                <w:szCs w:val="20"/>
              </w:rPr>
            </w:pPr>
          </w:p>
        </w:tc>
        <w:tc>
          <w:tcPr>
            <w:tcW w:w="1170" w:type="dxa"/>
            <w:gridSpan w:val="2"/>
            <w:tcBorders>
              <w:top w:val="single" w:sz="4" w:space="0" w:color="auto"/>
              <w:left w:val="nil"/>
              <w:bottom w:val="single" w:sz="4" w:space="0" w:color="auto"/>
              <w:right w:val="nil"/>
            </w:tcBorders>
            <w:vAlign w:val="center"/>
          </w:tcPr>
          <w:p w14:paraId="3EA5AC52" w14:textId="77777777" w:rsidR="00B061BA" w:rsidRPr="00216DC9" w:rsidRDefault="00B061BA" w:rsidP="00156077">
            <w:pPr>
              <w:rPr>
                <w:sz w:val="20"/>
                <w:szCs w:val="20"/>
              </w:rPr>
            </w:pPr>
          </w:p>
        </w:tc>
      </w:tr>
      <w:tr w:rsidR="00216DC9" w:rsidRPr="003017E2" w14:paraId="6991B6A4" w14:textId="77777777" w:rsidTr="003D4A70">
        <w:trPr>
          <w:trHeight w:val="526"/>
        </w:trPr>
        <w:tc>
          <w:tcPr>
            <w:tcW w:w="900" w:type="dxa"/>
            <w:tcBorders>
              <w:top w:val="nil"/>
              <w:left w:val="nil"/>
              <w:bottom w:val="nil"/>
              <w:right w:val="nil"/>
            </w:tcBorders>
          </w:tcPr>
          <w:p w14:paraId="00F92724" w14:textId="77777777" w:rsidR="00B061BA" w:rsidRPr="00216DC9" w:rsidRDefault="00B061BA" w:rsidP="00156077">
            <w:pPr>
              <w:rPr>
                <w:sz w:val="20"/>
                <w:szCs w:val="20"/>
              </w:rPr>
            </w:pPr>
          </w:p>
        </w:tc>
        <w:tc>
          <w:tcPr>
            <w:tcW w:w="1152" w:type="dxa"/>
            <w:gridSpan w:val="3"/>
            <w:tcBorders>
              <w:top w:val="single" w:sz="4" w:space="0" w:color="auto"/>
              <w:left w:val="nil"/>
              <w:bottom w:val="single" w:sz="4" w:space="0" w:color="auto"/>
              <w:right w:val="nil"/>
            </w:tcBorders>
            <w:vAlign w:val="bottom"/>
          </w:tcPr>
          <w:p w14:paraId="715F408E" w14:textId="77777777" w:rsidR="00B061BA" w:rsidRPr="00216DC9" w:rsidRDefault="00B061BA" w:rsidP="00156077">
            <w:pPr>
              <w:jc w:val="center"/>
              <w:rPr>
                <w:b/>
                <w:sz w:val="20"/>
                <w:szCs w:val="20"/>
              </w:rPr>
            </w:pPr>
            <w:r w:rsidRPr="00216DC9">
              <w:rPr>
                <w:b/>
                <w:sz w:val="20"/>
                <w:szCs w:val="20"/>
              </w:rPr>
              <w:t>CL</w:t>
            </w:r>
          </w:p>
          <w:p w14:paraId="6E3C756E" w14:textId="57D8C094" w:rsidR="00B061BA" w:rsidRPr="00216DC9" w:rsidRDefault="00B061BA" w:rsidP="00156077">
            <w:pPr>
              <w:jc w:val="center"/>
              <w:rPr>
                <w:b/>
                <w:sz w:val="20"/>
                <w:szCs w:val="20"/>
              </w:rPr>
            </w:pPr>
          </w:p>
        </w:tc>
        <w:tc>
          <w:tcPr>
            <w:tcW w:w="1152" w:type="dxa"/>
            <w:gridSpan w:val="3"/>
            <w:tcBorders>
              <w:top w:val="single" w:sz="4" w:space="0" w:color="auto"/>
              <w:left w:val="nil"/>
              <w:bottom w:val="single" w:sz="4" w:space="0" w:color="auto"/>
              <w:right w:val="nil"/>
            </w:tcBorders>
            <w:vAlign w:val="bottom"/>
          </w:tcPr>
          <w:p w14:paraId="2071ED48" w14:textId="77777777" w:rsidR="00B061BA" w:rsidRPr="00216DC9" w:rsidRDefault="00B061BA" w:rsidP="00156077">
            <w:pPr>
              <w:jc w:val="center"/>
              <w:rPr>
                <w:b/>
                <w:sz w:val="20"/>
                <w:szCs w:val="20"/>
              </w:rPr>
            </w:pPr>
            <w:r w:rsidRPr="00216DC9">
              <w:rPr>
                <w:b/>
                <w:sz w:val="20"/>
                <w:szCs w:val="20"/>
              </w:rPr>
              <w:t>PB</w:t>
            </w:r>
          </w:p>
          <w:p w14:paraId="4DA8A16C" w14:textId="46B40BD7" w:rsidR="00B061BA" w:rsidRPr="00216DC9" w:rsidRDefault="00B061BA" w:rsidP="00156077">
            <w:pPr>
              <w:jc w:val="center"/>
              <w:rPr>
                <w:b/>
                <w:sz w:val="20"/>
                <w:szCs w:val="20"/>
              </w:rPr>
            </w:pPr>
          </w:p>
        </w:tc>
        <w:tc>
          <w:tcPr>
            <w:tcW w:w="1152" w:type="dxa"/>
            <w:gridSpan w:val="3"/>
            <w:tcBorders>
              <w:top w:val="single" w:sz="4" w:space="0" w:color="auto"/>
              <w:left w:val="nil"/>
              <w:bottom w:val="single" w:sz="4" w:space="0" w:color="auto"/>
              <w:right w:val="nil"/>
            </w:tcBorders>
            <w:vAlign w:val="bottom"/>
          </w:tcPr>
          <w:p w14:paraId="0D151962" w14:textId="77777777" w:rsidR="004244B9" w:rsidRDefault="00B061BA" w:rsidP="00156077">
            <w:pPr>
              <w:jc w:val="center"/>
              <w:rPr>
                <w:rFonts w:ascii="Calibri" w:eastAsiaTheme="minorHAnsi" w:hAnsi="Calibri" w:cstheme="minorBidi"/>
                <w:b/>
                <w:sz w:val="20"/>
                <w:szCs w:val="20"/>
              </w:rPr>
            </w:pPr>
            <w:r w:rsidRPr="00216DC9">
              <w:rPr>
                <w:b/>
                <w:sz w:val="20"/>
                <w:szCs w:val="20"/>
              </w:rPr>
              <w:t>PD</w:t>
            </w:r>
          </w:p>
          <w:p w14:paraId="594583E6" w14:textId="3EE11C2A" w:rsidR="00B061BA" w:rsidRPr="00216DC9" w:rsidRDefault="00B061BA" w:rsidP="00156077">
            <w:pPr>
              <w:jc w:val="center"/>
              <w:rPr>
                <w:b/>
                <w:sz w:val="20"/>
                <w:szCs w:val="20"/>
              </w:rPr>
            </w:pPr>
          </w:p>
        </w:tc>
        <w:tc>
          <w:tcPr>
            <w:tcW w:w="1152" w:type="dxa"/>
            <w:gridSpan w:val="2"/>
            <w:tcBorders>
              <w:top w:val="single" w:sz="4" w:space="0" w:color="auto"/>
              <w:left w:val="nil"/>
              <w:bottom w:val="single" w:sz="4" w:space="0" w:color="auto"/>
              <w:right w:val="nil"/>
            </w:tcBorders>
            <w:vAlign w:val="bottom"/>
          </w:tcPr>
          <w:p w14:paraId="5AE1FC53" w14:textId="77777777" w:rsidR="00B061BA" w:rsidRPr="00216DC9" w:rsidRDefault="00B061BA" w:rsidP="00156077">
            <w:pPr>
              <w:jc w:val="center"/>
              <w:rPr>
                <w:b/>
                <w:sz w:val="20"/>
                <w:szCs w:val="20"/>
              </w:rPr>
            </w:pPr>
            <w:r w:rsidRPr="00216DC9">
              <w:rPr>
                <w:b/>
                <w:sz w:val="20"/>
                <w:szCs w:val="20"/>
              </w:rPr>
              <w:t>PM</w:t>
            </w:r>
          </w:p>
          <w:p w14:paraId="2A99D9F7" w14:textId="0D355495" w:rsidR="00B061BA" w:rsidRPr="00216DC9" w:rsidRDefault="00B061BA" w:rsidP="00156077">
            <w:pPr>
              <w:jc w:val="center"/>
              <w:rPr>
                <w:b/>
                <w:sz w:val="20"/>
                <w:szCs w:val="20"/>
              </w:rPr>
            </w:pPr>
          </w:p>
        </w:tc>
        <w:tc>
          <w:tcPr>
            <w:tcW w:w="1062" w:type="dxa"/>
            <w:gridSpan w:val="2"/>
            <w:tcBorders>
              <w:top w:val="single" w:sz="4" w:space="0" w:color="auto"/>
              <w:left w:val="nil"/>
              <w:bottom w:val="single" w:sz="4" w:space="0" w:color="auto"/>
              <w:right w:val="nil"/>
            </w:tcBorders>
            <w:vAlign w:val="bottom"/>
          </w:tcPr>
          <w:p w14:paraId="6B4B9C17" w14:textId="77777777" w:rsidR="00B061BA" w:rsidRPr="00216DC9" w:rsidRDefault="00B061BA" w:rsidP="00156077">
            <w:pPr>
              <w:jc w:val="center"/>
              <w:rPr>
                <w:b/>
                <w:sz w:val="20"/>
                <w:szCs w:val="20"/>
              </w:rPr>
            </w:pPr>
            <w:r w:rsidRPr="00216DC9">
              <w:rPr>
                <w:b/>
                <w:sz w:val="20"/>
                <w:szCs w:val="20"/>
              </w:rPr>
              <w:t>SB</w:t>
            </w:r>
          </w:p>
          <w:p w14:paraId="4EB00382" w14:textId="1F5B28E3" w:rsidR="00B061BA" w:rsidRPr="00216DC9" w:rsidRDefault="00B061BA" w:rsidP="00156077">
            <w:pPr>
              <w:jc w:val="center"/>
              <w:rPr>
                <w:b/>
                <w:sz w:val="20"/>
                <w:szCs w:val="20"/>
              </w:rPr>
            </w:pPr>
          </w:p>
        </w:tc>
        <w:tc>
          <w:tcPr>
            <w:tcW w:w="1170" w:type="dxa"/>
            <w:gridSpan w:val="2"/>
            <w:tcBorders>
              <w:top w:val="single" w:sz="4" w:space="0" w:color="auto"/>
              <w:left w:val="nil"/>
              <w:bottom w:val="single" w:sz="4" w:space="0" w:color="auto"/>
              <w:right w:val="nil"/>
            </w:tcBorders>
            <w:vAlign w:val="bottom"/>
          </w:tcPr>
          <w:p w14:paraId="1C1EB16D" w14:textId="77777777" w:rsidR="004244B9" w:rsidRDefault="00B061BA" w:rsidP="00156077">
            <w:pPr>
              <w:jc w:val="center"/>
              <w:rPr>
                <w:rFonts w:ascii="Calibri" w:eastAsiaTheme="minorHAnsi" w:hAnsi="Calibri" w:cstheme="minorBidi"/>
                <w:b/>
                <w:sz w:val="20"/>
                <w:szCs w:val="20"/>
              </w:rPr>
            </w:pPr>
            <w:r w:rsidRPr="00216DC9">
              <w:rPr>
                <w:b/>
                <w:sz w:val="20"/>
                <w:szCs w:val="20"/>
              </w:rPr>
              <w:t>SD</w:t>
            </w:r>
          </w:p>
          <w:p w14:paraId="51837475" w14:textId="00D32A9E" w:rsidR="00B061BA" w:rsidRPr="00216DC9" w:rsidRDefault="00B061BA" w:rsidP="00156077">
            <w:pPr>
              <w:jc w:val="center"/>
              <w:rPr>
                <w:b/>
                <w:sz w:val="20"/>
                <w:szCs w:val="20"/>
              </w:rPr>
            </w:pPr>
          </w:p>
        </w:tc>
        <w:tc>
          <w:tcPr>
            <w:tcW w:w="1170" w:type="dxa"/>
            <w:gridSpan w:val="2"/>
            <w:tcBorders>
              <w:top w:val="single" w:sz="4" w:space="0" w:color="auto"/>
              <w:left w:val="nil"/>
              <w:bottom w:val="single" w:sz="4" w:space="0" w:color="auto"/>
              <w:right w:val="nil"/>
            </w:tcBorders>
            <w:vAlign w:val="bottom"/>
          </w:tcPr>
          <w:p w14:paraId="3B178B5D" w14:textId="77777777" w:rsidR="00B061BA" w:rsidRPr="00216DC9" w:rsidRDefault="00B061BA" w:rsidP="00156077">
            <w:pPr>
              <w:jc w:val="center"/>
              <w:rPr>
                <w:b/>
                <w:sz w:val="20"/>
                <w:szCs w:val="20"/>
              </w:rPr>
            </w:pPr>
            <w:r w:rsidRPr="00216DC9">
              <w:rPr>
                <w:b/>
                <w:sz w:val="20"/>
                <w:szCs w:val="20"/>
              </w:rPr>
              <w:t>SM</w:t>
            </w:r>
          </w:p>
          <w:p w14:paraId="114A46FB" w14:textId="74B62BBB" w:rsidR="00B061BA" w:rsidRPr="00216DC9" w:rsidRDefault="00B061BA" w:rsidP="00156077">
            <w:pPr>
              <w:jc w:val="center"/>
              <w:rPr>
                <w:b/>
                <w:sz w:val="20"/>
                <w:szCs w:val="20"/>
              </w:rPr>
            </w:pPr>
          </w:p>
        </w:tc>
      </w:tr>
      <w:tr w:rsidR="00D33FB3" w:rsidRPr="003017E2" w14:paraId="03D2E3CD" w14:textId="77777777" w:rsidTr="003D4A70">
        <w:trPr>
          <w:trHeight w:val="396"/>
        </w:trPr>
        <w:tc>
          <w:tcPr>
            <w:tcW w:w="900" w:type="dxa"/>
            <w:tcBorders>
              <w:top w:val="single" w:sz="4" w:space="0" w:color="auto"/>
              <w:left w:val="nil"/>
              <w:bottom w:val="single" w:sz="4" w:space="0" w:color="auto"/>
              <w:right w:val="nil"/>
            </w:tcBorders>
            <w:vAlign w:val="center"/>
          </w:tcPr>
          <w:p w14:paraId="161898E8" w14:textId="77777777" w:rsidR="00B061BA" w:rsidRPr="00216DC9" w:rsidRDefault="00B061BA" w:rsidP="00156077">
            <w:pPr>
              <w:jc w:val="center"/>
              <w:rPr>
                <w:b/>
                <w:sz w:val="20"/>
                <w:szCs w:val="20"/>
              </w:rPr>
            </w:pPr>
            <w:bookmarkStart w:id="80" w:name="_Hlk93280002"/>
            <w:r w:rsidRPr="00216DC9">
              <w:rPr>
                <w:b/>
                <w:sz w:val="20"/>
                <w:szCs w:val="20"/>
              </w:rPr>
              <w:t>life form</w:t>
            </w:r>
          </w:p>
        </w:tc>
        <w:tc>
          <w:tcPr>
            <w:tcW w:w="576" w:type="dxa"/>
            <w:tcBorders>
              <w:top w:val="single" w:sz="4" w:space="0" w:color="auto"/>
              <w:left w:val="nil"/>
              <w:right w:val="nil"/>
            </w:tcBorders>
            <w:vAlign w:val="center"/>
          </w:tcPr>
          <w:p w14:paraId="48AEC244" w14:textId="77777777" w:rsidR="00B061BA" w:rsidRPr="00216DC9" w:rsidRDefault="00B061BA" w:rsidP="00156077">
            <w:pPr>
              <w:jc w:val="center"/>
              <w:rPr>
                <w:b/>
                <w:sz w:val="20"/>
                <w:szCs w:val="20"/>
                <w:vertAlign w:val="superscript"/>
              </w:rPr>
            </w:pPr>
            <w:r w:rsidRPr="00216DC9">
              <w:rPr>
                <w:b/>
                <w:sz w:val="20"/>
                <w:szCs w:val="20"/>
              </w:rPr>
              <w:t>x</w:t>
            </w:r>
          </w:p>
        </w:tc>
        <w:tc>
          <w:tcPr>
            <w:tcW w:w="576" w:type="dxa"/>
            <w:gridSpan w:val="2"/>
            <w:tcBorders>
              <w:top w:val="single" w:sz="4" w:space="0" w:color="auto"/>
              <w:left w:val="nil"/>
              <w:right w:val="nil"/>
            </w:tcBorders>
            <w:vAlign w:val="center"/>
          </w:tcPr>
          <w:p w14:paraId="735F7734" w14:textId="723BCF8B" w:rsidR="00B061BA" w:rsidRPr="00216DC9" w:rsidRDefault="00B061BA" w:rsidP="00156077">
            <w:pPr>
              <w:jc w:val="center"/>
              <w:rPr>
                <w:b/>
                <w:sz w:val="20"/>
                <w:szCs w:val="20"/>
              </w:rPr>
            </w:pPr>
            <w:r w:rsidRPr="00216DC9">
              <w:rPr>
                <w:b/>
                <w:sz w:val="20"/>
                <w:szCs w:val="20"/>
              </w:rPr>
              <w:t>SE</w:t>
            </w:r>
          </w:p>
        </w:tc>
        <w:tc>
          <w:tcPr>
            <w:tcW w:w="576" w:type="dxa"/>
            <w:tcBorders>
              <w:top w:val="single" w:sz="4" w:space="0" w:color="auto"/>
              <w:left w:val="nil"/>
              <w:right w:val="nil"/>
            </w:tcBorders>
            <w:vAlign w:val="center"/>
          </w:tcPr>
          <w:p w14:paraId="306CF130" w14:textId="77777777" w:rsidR="00B061BA" w:rsidRPr="00216DC9" w:rsidRDefault="00B061BA" w:rsidP="00156077">
            <w:pPr>
              <w:jc w:val="center"/>
              <w:rPr>
                <w:b/>
                <w:sz w:val="20"/>
                <w:szCs w:val="20"/>
              </w:rPr>
            </w:pPr>
            <w:r w:rsidRPr="00216DC9">
              <w:rPr>
                <w:b/>
                <w:sz w:val="20"/>
                <w:szCs w:val="20"/>
              </w:rPr>
              <w:t>x</w:t>
            </w:r>
          </w:p>
        </w:tc>
        <w:tc>
          <w:tcPr>
            <w:tcW w:w="576" w:type="dxa"/>
            <w:gridSpan w:val="2"/>
            <w:tcBorders>
              <w:top w:val="single" w:sz="4" w:space="0" w:color="auto"/>
              <w:left w:val="nil"/>
              <w:right w:val="nil"/>
            </w:tcBorders>
            <w:vAlign w:val="center"/>
          </w:tcPr>
          <w:p w14:paraId="5E6D9C79" w14:textId="73F3B8BE" w:rsidR="00B061BA" w:rsidRPr="00216DC9" w:rsidRDefault="00B061BA" w:rsidP="00156077">
            <w:pPr>
              <w:jc w:val="center"/>
              <w:rPr>
                <w:b/>
                <w:sz w:val="20"/>
                <w:szCs w:val="20"/>
              </w:rPr>
            </w:pPr>
            <w:r w:rsidRPr="00216DC9">
              <w:rPr>
                <w:b/>
                <w:sz w:val="20"/>
                <w:szCs w:val="20"/>
              </w:rPr>
              <w:t>SE</w:t>
            </w:r>
          </w:p>
        </w:tc>
        <w:tc>
          <w:tcPr>
            <w:tcW w:w="576" w:type="dxa"/>
            <w:tcBorders>
              <w:top w:val="single" w:sz="4" w:space="0" w:color="auto"/>
              <w:left w:val="nil"/>
              <w:bottom w:val="single" w:sz="4" w:space="0" w:color="auto"/>
              <w:right w:val="nil"/>
            </w:tcBorders>
            <w:vAlign w:val="center"/>
          </w:tcPr>
          <w:p w14:paraId="2E18A639" w14:textId="77777777" w:rsidR="00B061BA" w:rsidRPr="00216DC9" w:rsidRDefault="00B061BA" w:rsidP="00156077">
            <w:pPr>
              <w:jc w:val="center"/>
              <w:rPr>
                <w:b/>
                <w:sz w:val="20"/>
                <w:szCs w:val="20"/>
              </w:rPr>
            </w:pPr>
            <w:r w:rsidRPr="00216DC9">
              <w:rPr>
                <w:b/>
                <w:sz w:val="20"/>
                <w:szCs w:val="20"/>
              </w:rPr>
              <w:t>x</w:t>
            </w:r>
          </w:p>
        </w:tc>
        <w:tc>
          <w:tcPr>
            <w:tcW w:w="576" w:type="dxa"/>
            <w:gridSpan w:val="2"/>
            <w:tcBorders>
              <w:top w:val="single" w:sz="4" w:space="0" w:color="auto"/>
              <w:left w:val="nil"/>
              <w:bottom w:val="single" w:sz="4" w:space="0" w:color="auto"/>
              <w:right w:val="nil"/>
            </w:tcBorders>
            <w:vAlign w:val="center"/>
          </w:tcPr>
          <w:p w14:paraId="02ADB180" w14:textId="5E47FE2B" w:rsidR="00B061BA" w:rsidRPr="00216DC9" w:rsidRDefault="00B061BA" w:rsidP="00156077">
            <w:pPr>
              <w:jc w:val="center"/>
              <w:rPr>
                <w:b/>
                <w:sz w:val="20"/>
                <w:szCs w:val="20"/>
              </w:rPr>
            </w:pPr>
            <w:r w:rsidRPr="00216DC9">
              <w:rPr>
                <w:b/>
                <w:sz w:val="20"/>
                <w:szCs w:val="20"/>
              </w:rPr>
              <w:t>SE</w:t>
            </w:r>
          </w:p>
        </w:tc>
        <w:tc>
          <w:tcPr>
            <w:tcW w:w="576" w:type="dxa"/>
            <w:tcBorders>
              <w:top w:val="single" w:sz="4" w:space="0" w:color="auto"/>
              <w:left w:val="nil"/>
              <w:right w:val="nil"/>
            </w:tcBorders>
            <w:vAlign w:val="center"/>
          </w:tcPr>
          <w:p w14:paraId="5C7F3857" w14:textId="77777777" w:rsidR="00B061BA" w:rsidRPr="00216DC9" w:rsidRDefault="00B061BA" w:rsidP="00156077">
            <w:pPr>
              <w:jc w:val="center"/>
              <w:rPr>
                <w:b/>
                <w:sz w:val="20"/>
                <w:szCs w:val="20"/>
              </w:rPr>
            </w:pPr>
            <w:r w:rsidRPr="00216DC9">
              <w:rPr>
                <w:b/>
                <w:sz w:val="20"/>
                <w:szCs w:val="20"/>
              </w:rPr>
              <w:t>x</w:t>
            </w:r>
          </w:p>
        </w:tc>
        <w:tc>
          <w:tcPr>
            <w:tcW w:w="576" w:type="dxa"/>
            <w:tcBorders>
              <w:top w:val="single" w:sz="4" w:space="0" w:color="auto"/>
              <w:left w:val="nil"/>
              <w:right w:val="nil"/>
            </w:tcBorders>
            <w:vAlign w:val="center"/>
          </w:tcPr>
          <w:p w14:paraId="17A14E55" w14:textId="007CA8F2" w:rsidR="00B061BA" w:rsidRPr="00216DC9" w:rsidRDefault="00B061BA" w:rsidP="00156077">
            <w:pPr>
              <w:jc w:val="center"/>
              <w:rPr>
                <w:b/>
                <w:sz w:val="20"/>
                <w:szCs w:val="20"/>
              </w:rPr>
            </w:pPr>
            <w:r w:rsidRPr="00216DC9">
              <w:rPr>
                <w:b/>
                <w:sz w:val="20"/>
                <w:szCs w:val="20"/>
              </w:rPr>
              <w:t>SE</w:t>
            </w:r>
          </w:p>
        </w:tc>
        <w:tc>
          <w:tcPr>
            <w:tcW w:w="576" w:type="dxa"/>
            <w:tcBorders>
              <w:top w:val="single" w:sz="4" w:space="0" w:color="auto"/>
              <w:left w:val="nil"/>
              <w:right w:val="nil"/>
            </w:tcBorders>
            <w:vAlign w:val="center"/>
          </w:tcPr>
          <w:p w14:paraId="2246CC80" w14:textId="77777777" w:rsidR="00B061BA" w:rsidRPr="00216DC9" w:rsidRDefault="00B061BA" w:rsidP="00156077">
            <w:pPr>
              <w:jc w:val="center"/>
              <w:rPr>
                <w:b/>
                <w:sz w:val="20"/>
                <w:szCs w:val="20"/>
              </w:rPr>
            </w:pPr>
            <w:r w:rsidRPr="00216DC9">
              <w:rPr>
                <w:b/>
                <w:sz w:val="20"/>
                <w:szCs w:val="20"/>
              </w:rPr>
              <w:t>x</w:t>
            </w:r>
          </w:p>
        </w:tc>
        <w:tc>
          <w:tcPr>
            <w:tcW w:w="486" w:type="dxa"/>
            <w:tcBorders>
              <w:top w:val="single" w:sz="4" w:space="0" w:color="auto"/>
              <w:left w:val="nil"/>
              <w:right w:val="nil"/>
            </w:tcBorders>
            <w:vAlign w:val="center"/>
          </w:tcPr>
          <w:p w14:paraId="11201821" w14:textId="0018EC4B" w:rsidR="00B061BA" w:rsidRPr="00216DC9" w:rsidRDefault="00B061BA" w:rsidP="00156077">
            <w:pPr>
              <w:jc w:val="center"/>
              <w:rPr>
                <w:b/>
                <w:sz w:val="20"/>
                <w:szCs w:val="20"/>
              </w:rPr>
            </w:pPr>
            <w:r w:rsidRPr="00216DC9">
              <w:rPr>
                <w:b/>
                <w:sz w:val="20"/>
                <w:szCs w:val="20"/>
              </w:rPr>
              <w:t>SE</w:t>
            </w:r>
          </w:p>
        </w:tc>
        <w:tc>
          <w:tcPr>
            <w:tcW w:w="630" w:type="dxa"/>
            <w:tcBorders>
              <w:top w:val="single" w:sz="4" w:space="0" w:color="auto"/>
              <w:left w:val="nil"/>
              <w:right w:val="nil"/>
            </w:tcBorders>
            <w:vAlign w:val="center"/>
          </w:tcPr>
          <w:p w14:paraId="174A645C" w14:textId="77777777" w:rsidR="00B061BA" w:rsidRPr="00216DC9" w:rsidRDefault="00B061BA" w:rsidP="00156077">
            <w:pPr>
              <w:jc w:val="center"/>
              <w:rPr>
                <w:b/>
                <w:sz w:val="20"/>
                <w:szCs w:val="20"/>
              </w:rPr>
            </w:pPr>
            <w:r w:rsidRPr="00216DC9">
              <w:rPr>
                <w:b/>
                <w:sz w:val="20"/>
                <w:szCs w:val="20"/>
              </w:rPr>
              <w:t>x</w:t>
            </w:r>
          </w:p>
        </w:tc>
        <w:tc>
          <w:tcPr>
            <w:tcW w:w="540" w:type="dxa"/>
            <w:tcBorders>
              <w:top w:val="single" w:sz="4" w:space="0" w:color="auto"/>
              <w:left w:val="nil"/>
              <w:right w:val="nil"/>
            </w:tcBorders>
            <w:vAlign w:val="center"/>
          </w:tcPr>
          <w:p w14:paraId="1BF8E402" w14:textId="0E0309FD" w:rsidR="00B061BA" w:rsidRPr="00216DC9" w:rsidRDefault="00B061BA" w:rsidP="00156077">
            <w:pPr>
              <w:jc w:val="center"/>
              <w:rPr>
                <w:b/>
                <w:sz w:val="20"/>
                <w:szCs w:val="20"/>
              </w:rPr>
            </w:pPr>
            <w:r w:rsidRPr="00216DC9">
              <w:rPr>
                <w:b/>
                <w:sz w:val="20"/>
                <w:szCs w:val="20"/>
              </w:rPr>
              <w:t>SE</w:t>
            </w:r>
          </w:p>
        </w:tc>
        <w:tc>
          <w:tcPr>
            <w:tcW w:w="630" w:type="dxa"/>
            <w:tcBorders>
              <w:top w:val="single" w:sz="4" w:space="0" w:color="auto"/>
              <w:left w:val="nil"/>
              <w:right w:val="nil"/>
            </w:tcBorders>
            <w:vAlign w:val="center"/>
          </w:tcPr>
          <w:p w14:paraId="364FD840" w14:textId="77777777" w:rsidR="00B061BA" w:rsidRPr="00216DC9" w:rsidRDefault="00B061BA" w:rsidP="00156077">
            <w:pPr>
              <w:jc w:val="center"/>
              <w:rPr>
                <w:b/>
                <w:sz w:val="20"/>
                <w:szCs w:val="20"/>
              </w:rPr>
            </w:pPr>
            <w:r w:rsidRPr="00216DC9">
              <w:rPr>
                <w:b/>
                <w:sz w:val="20"/>
                <w:szCs w:val="20"/>
              </w:rPr>
              <w:t>x</w:t>
            </w:r>
          </w:p>
        </w:tc>
        <w:tc>
          <w:tcPr>
            <w:tcW w:w="540" w:type="dxa"/>
            <w:tcBorders>
              <w:top w:val="single" w:sz="4" w:space="0" w:color="auto"/>
              <w:left w:val="nil"/>
              <w:right w:val="nil"/>
            </w:tcBorders>
            <w:vAlign w:val="center"/>
          </w:tcPr>
          <w:p w14:paraId="3027D995" w14:textId="7460C6CF" w:rsidR="00B061BA" w:rsidRPr="00216DC9" w:rsidRDefault="00B061BA" w:rsidP="00156077">
            <w:pPr>
              <w:jc w:val="center"/>
              <w:rPr>
                <w:b/>
                <w:sz w:val="20"/>
                <w:szCs w:val="20"/>
              </w:rPr>
            </w:pPr>
            <w:r w:rsidRPr="00216DC9">
              <w:rPr>
                <w:b/>
                <w:sz w:val="20"/>
                <w:szCs w:val="20"/>
              </w:rPr>
              <w:t>SE</w:t>
            </w:r>
          </w:p>
        </w:tc>
      </w:tr>
      <w:tr w:rsidR="00D33FB3" w:rsidRPr="003017E2" w14:paraId="684EE728" w14:textId="77777777" w:rsidTr="00801D82">
        <w:trPr>
          <w:trHeight w:val="378"/>
        </w:trPr>
        <w:tc>
          <w:tcPr>
            <w:tcW w:w="900" w:type="dxa"/>
            <w:tcBorders>
              <w:top w:val="single" w:sz="4" w:space="0" w:color="auto"/>
              <w:left w:val="nil"/>
              <w:bottom w:val="nil"/>
              <w:right w:val="nil"/>
            </w:tcBorders>
          </w:tcPr>
          <w:p w14:paraId="4C79EB91" w14:textId="77777777" w:rsidR="00B061BA" w:rsidRPr="00216DC9" w:rsidRDefault="00B061BA" w:rsidP="00156077">
            <w:pPr>
              <w:rPr>
                <w:sz w:val="20"/>
                <w:szCs w:val="20"/>
                <w:vertAlign w:val="superscript"/>
              </w:rPr>
            </w:pPr>
            <w:r w:rsidRPr="00216DC9">
              <w:rPr>
                <w:sz w:val="20"/>
                <w:szCs w:val="20"/>
              </w:rPr>
              <w:t>2019</w:t>
            </w:r>
          </w:p>
        </w:tc>
        <w:tc>
          <w:tcPr>
            <w:tcW w:w="576" w:type="dxa"/>
            <w:tcBorders>
              <w:left w:val="nil"/>
              <w:bottom w:val="nil"/>
              <w:right w:val="nil"/>
            </w:tcBorders>
            <w:vAlign w:val="center"/>
          </w:tcPr>
          <w:p w14:paraId="7C4EE713" w14:textId="77777777" w:rsidR="00B061BA" w:rsidRPr="00216DC9" w:rsidRDefault="00B061BA" w:rsidP="00156077">
            <w:pPr>
              <w:jc w:val="center"/>
              <w:rPr>
                <w:sz w:val="20"/>
                <w:szCs w:val="20"/>
              </w:rPr>
            </w:pPr>
          </w:p>
        </w:tc>
        <w:tc>
          <w:tcPr>
            <w:tcW w:w="576" w:type="dxa"/>
            <w:gridSpan w:val="2"/>
            <w:tcBorders>
              <w:left w:val="nil"/>
              <w:bottom w:val="nil"/>
              <w:right w:val="nil"/>
            </w:tcBorders>
            <w:vAlign w:val="center"/>
          </w:tcPr>
          <w:p w14:paraId="7A03B617" w14:textId="77777777" w:rsidR="00B061BA" w:rsidRPr="00216DC9" w:rsidRDefault="00B061BA" w:rsidP="00156077">
            <w:pPr>
              <w:jc w:val="center"/>
              <w:rPr>
                <w:sz w:val="20"/>
                <w:szCs w:val="20"/>
              </w:rPr>
            </w:pPr>
          </w:p>
        </w:tc>
        <w:tc>
          <w:tcPr>
            <w:tcW w:w="576" w:type="dxa"/>
            <w:tcBorders>
              <w:top w:val="single" w:sz="4" w:space="0" w:color="auto"/>
              <w:left w:val="nil"/>
              <w:bottom w:val="nil"/>
              <w:right w:val="nil"/>
            </w:tcBorders>
            <w:vAlign w:val="center"/>
          </w:tcPr>
          <w:p w14:paraId="7B6D89A9" w14:textId="77777777" w:rsidR="00B061BA" w:rsidRPr="00216DC9" w:rsidRDefault="00B061BA" w:rsidP="00156077">
            <w:pPr>
              <w:jc w:val="center"/>
              <w:rPr>
                <w:sz w:val="20"/>
                <w:szCs w:val="20"/>
              </w:rPr>
            </w:pPr>
          </w:p>
        </w:tc>
        <w:tc>
          <w:tcPr>
            <w:tcW w:w="576" w:type="dxa"/>
            <w:gridSpan w:val="2"/>
            <w:tcBorders>
              <w:top w:val="single" w:sz="4" w:space="0" w:color="auto"/>
              <w:left w:val="nil"/>
              <w:bottom w:val="nil"/>
              <w:right w:val="nil"/>
            </w:tcBorders>
            <w:vAlign w:val="center"/>
          </w:tcPr>
          <w:p w14:paraId="34471B98" w14:textId="77777777" w:rsidR="00B061BA" w:rsidRPr="00216DC9" w:rsidRDefault="00B061BA" w:rsidP="00156077">
            <w:pPr>
              <w:jc w:val="center"/>
              <w:rPr>
                <w:sz w:val="20"/>
                <w:szCs w:val="20"/>
              </w:rPr>
            </w:pPr>
          </w:p>
        </w:tc>
        <w:tc>
          <w:tcPr>
            <w:tcW w:w="576" w:type="dxa"/>
            <w:tcBorders>
              <w:top w:val="single" w:sz="4" w:space="0" w:color="auto"/>
              <w:left w:val="nil"/>
              <w:bottom w:val="nil"/>
              <w:right w:val="nil"/>
            </w:tcBorders>
          </w:tcPr>
          <w:p w14:paraId="26FA7228" w14:textId="77777777" w:rsidR="00B061BA" w:rsidRPr="00216DC9" w:rsidRDefault="00B061BA" w:rsidP="00156077">
            <w:pPr>
              <w:jc w:val="center"/>
              <w:rPr>
                <w:sz w:val="20"/>
                <w:szCs w:val="20"/>
              </w:rPr>
            </w:pPr>
          </w:p>
        </w:tc>
        <w:tc>
          <w:tcPr>
            <w:tcW w:w="576" w:type="dxa"/>
            <w:gridSpan w:val="2"/>
            <w:tcBorders>
              <w:top w:val="single" w:sz="4" w:space="0" w:color="auto"/>
              <w:left w:val="nil"/>
              <w:bottom w:val="nil"/>
              <w:right w:val="nil"/>
            </w:tcBorders>
          </w:tcPr>
          <w:p w14:paraId="70FA3D7F" w14:textId="77777777" w:rsidR="00B061BA" w:rsidRPr="00216DC9" w:rsidRDefault="00B061BA" w:rsidP="00156077">
            <w:pPr>
              <w:jc w:val="center"/>
              <w:rPr>
                <w:sz w:val="20"/>
                <w:szCs w:val="20"/>
              </w:rPr>
            </w:pPr>
          </w:p>
        </w:tc>
        <w:tc>
          <w:tcPr>
            <w:tcW w:w="576" w:type="dxa"/>
            <w:tcBorders>
              <w:left w:val="nil"/>
              <w:bottom w:val="nil"/>
              <w:right w:val="nil"/>
            </w:tcBorders>
            <w:vAlign w:val="center"/>
          </w:tcPr>
          <w:p w14:paraId="4B163097" w14:textId="77777777" w:rsidR="00B061BA" w:rsidRPr="00216DC9" w:rsidRDefault="00B061BA" w:rsidP="00156077">
            <w:pPr>
              <w:jc w:val="center"/>
              <w:rPr>
                <w:sz w:val="20"/>
                <w:szCs w:val="20"/>
              </w:rPr>
            </w:pPr>
          </w:p>
        </w:tc>
        <w:tc>
          <w:tcPr>
            <w:tcW w:w="576" w:type="dxa"/>
            <w:tcBorders>
              <w:left w:val="nil"/>
              <w:bottom w:val="nil"/>
              <w:right w:val="nil"/>
            </w:tcBorders>
            <w:vAlign w:val="center"/>
          </w:tcPr>
          <w:p w14:paraId="2D52E9A6" w14:textId="77777777" w:rsidR="00B061BA" w:rsidRPr="00216DC9" w:rsidRDefault="00B061BA" w:rsidP="00156077">
            <w:pPr>
              <w:jc w:val="center"/>
              <w:rPr>
                <w:sz w:val="20"/>
                <w:szCs w:val="20"/>
              </w:rPr>
            </w:pPr>
          </w:p>
        </w:tc>
        <w:tc>
          <w:tcPr>
            <w:tcW w:w="576" w:type="dxa"/>
            <w:tcBorders>
              <w:left w:val="nil"/>
              <w:bottom w:val="nil"/>
              <w:right w:val="nil"/>
            </w:tcBorders>
            <w:vAlign w:val="center"/>
          </w:tcPr>
          <w:p w14:paraId="60DA4225" w14:textId="77777777" w:rsidR="00B061BA" w:rsidRPr="00216DC9" w:rsidRDefault="00B061BA" w:rsidP="00156077">
            <w:pPr>
              <w:jc w:val="center"/>
              <w:rPr>
                <w:sz w:val="20"/>
                <w:szCs w:val="20"/>
              </w:rPr>
            </w:pPr>
          </w:p>
        </w:tc>
        <w:tc>
          <w:tcPr>
            <w:tcW w:w="486" w:type="dxa"/>
            <w:tcBorders>
              <w:left w:val="nil"/>
              <w:bottom w:val="nil"/>
              <w:right w:val="nil"/>
            </w:tcBorders>
            <w:vAlign w:val="center"/>
          </w:tcPr>
          <w:p w14:paraId="3028722A" w14:textId="77777777" w:rsidR="00B061BA" w:rsidRPr="00216DC9" w:rsidRDefault="00B061BA" w:rsidP="00156077">
            <w:pPr>
              <w:jc w:val="center"/>
              <w:rPr>
                <w:sz w:val="20"/>
                <w:szCs w:val="20"/>
              </w:rPr>
            </w:pPr>
          </w:p>
        </w:tc>
        <w:tc>
          <w:tcPr>
            <w:tcW w:w="630" w:type="dxa"/>
            <w:tcBorders>
              <w:left w:val="nil"/>
              <w:bottom w:val="nil"/>
              <w:right w:val="nil"/>
            </w:tcBorders>
          </w:tcPr>
          <w:p w14:paraId="1AB07E3E" w14:textId="77777777" w:rsidR="00B061BA" w:rsidRPr="00216DC9" w:rsidRDefault="00B061BA" w:rsidP="00156077">
            <w:pPr>
              <w:jc w:val="center"/>
              <w:rPr>
                <w:sz w:val="20"/>
                <w:szCs w:val="20"/>
              </w:rPr>
            </w:pPr>
          </w:p>
        </w:tc>
        <w:tc>
          <w:tcPr>
            <w:tcW w:w="540" w:type="dxa"/>
            <w:tcBorders>
              <w:left w:val="nil"/>
              <w:bottom w:val="nil"/>
              <w:right w:val="nil"/>
            </w:tcBorders>
          </w:tcPr>
          <w:p w14:paraId="7FE7C0D9" w14:textId="77777777" w:rsidR="00B061BA" w:rsidRPr="00216DC9" w:rsidRDefault="00B061BA" w:rsidP="00156077">
            <w:pPr>
              <w:jc w:val="center"/>
              <w:rPr>
                <w:sz w:val="20"/>
                <w:szCs w:val="20"/>
              </w:rPr>
            </w:pPr>
          </w:p>
        </w:tc>
        <w:tc>
          <w:tcPr>
            <w:tcW w:w="630" w:type="dxa"/>
            <w:tcBorders>
              <w:left w:val="nil"/>
              <w:bottom w:val="nil"/>
              <w:right w:val="nil"/>
            </w:tcBorders>
            <w:vAlign w:val="center"/>
          </w:tcPr>
          <w:p w14:paraId="78DE4B1A" w14:textId="77777777" w:rsidR="00B061BA" w:rsidRPr="00216DC9" w:rsidRDefault="00B061BA" w:rsidP="00156077">
            <w:pPr>
              <w:jc w:val="center"/>
              <w:rPr>
                <w:sz w:val="20"/>
                <w:szCs w:val="20"/>
              </w:rPr>
            </w:pPr>
          </w:p>
        </w:tc>
        <w:tc>
          <w:tcPr>
            <w:tcW w:w="540" w:type="dxa"/>
            <w:tcBorders>
              <w:left w:val="nil"/>
              <w:bottom w:val="nil"/>
              <w:right w:val="nil"/>
            </w:tcBorders>
            <w:vAlign w:val="center"/>
          </w:tcPr>
          <w:p w14:paraId="02F41178" w14:textId="77777777" w:rsidR="00B061BA" w:rsidRPr="00216DC9" w:rsidRDefault="00B061BA" w:rsidP="00156077">
            <w:pPr>
              <w:jc w:val="center"/>
              <w:rPr>
                <w:sz w:val="20"/>
                <w:szCs w:val="20"/>
              </w:rPr>
            </w:pPr>
          </w:p>
        </w:tc>
      </w:tr>
      <w:tr w:rsidR="00D33FB3" w:rsidRPr="003017E2" w14:paraId="24C3B126" w14:textId="77777777" w:rsidTr="00801D82">
        <w:trPr>
          <w:trHeight w:val="378"/>
        </w:trPr>
        <w:tc>
          <w:tcPr>
            <w:tcW w:w="900" w:type="dxa"/>
            <w:tcBorders>
              <w:top w:val="nil"/>
              <w:left w:val="nil"/>
              <w:bottom w:val="nil"/>
              <w:right w:val="nil"/>
            </w:tcBorders>
          </w:tcPr>
          <w:p w14:paraId="3606DD13" w14:textId="77777777" w:rsidR="00B061BA" w:rsidRPr="00216DC9" w:rsidRDefault="00B061BA" w:rsidP="00156077">
            <w:pPr>
              <w:jc w:val="center"/>
              <w:rPr>
                <w:sz w:val="20"/>
                <w:szCs w:val="20"/>
                <w:vertAlign w:val="superscript"/>
              </w:rPr>
            </w:pPr>
            <w:proofErr w:type="spellStart"/>
            <w:r w:rsidRPr="00216DC9">
              <w:rPr>
                <w:sz w:val="20"/>
                <w:szCs w:val="20"/>
              </w:rPr>
              <w:t>Grass</w:t>
            </w:r>
            <w:r w:rsidRPr="00216DC9">
              <w:rPr>
                <w:sz w:val="20"/>
                <w:szCs w:val="20"/>
                <w:vertAlign w:val="superscript"/>
              </w:rPr>
              <w:t>A</w:t>
            </w:r>
            <w:proofErr w:type="spellEnd"/>
          </w:p>
        </w:tc>
        <w:tc>
          <w:tcPr>
            <w:tcW w:w="576" w:type="dxa"/>
            <w:tcBorders>
              <w:top w:val="nil"/>
              <w:left w:val="nil"/>
              <w:bottom w:val="nil"/>
              <w:right w:val="nil"/>
            </w:tcBorders>
            <w:vAlign w:val="center"/>
          </w:tcPr>
          <w:p w14:paraId="405BEFD4" w14:textId="77777777" w:rsidR="00B061BA" w:rsidRPr="00216DC9" w:rsidRDefault="00B061BA" w:rsidP="00156077">
            <w:pPr>
              <w:jc w:val="center"/>
              <w:rPr>
                <w:sz w:val="20"/>
                <w:szCs w:val="20"/>
              </w:rPr>
            </w:pPr>
            <w:r w:rsidRPr="00216DC9">
              <w:rPr>
                <w:sz w:val="20"/>
                <w:szCs w:val="20"/>
              </w:rPr>
              <w:t>99.0</w:t>
            </w:r>
          </w:p>
        </w:tc>
        <w:tc>
          <w:tcPr>
            <w:tcW w:w="576" w:type="dxa"/>
            <w:gridSpan w:val="2"/>
            <w:tcBorders>
              <w:top w:val="nil"/>
              <w:left w:val="nil"/>
              <w:bottom w:val="nil"/>
              <w:right w:val="nil"/>
            </w:tcBorders>
            <w:vAlign w:val="center"/>
          </w:tcPr>
          <w:p w14:paraId="220C6E43" w14:textId="77777777" w:rsidR="00B061BA" w:rsidRPr="00216DC9" w:rsidRDefault="00B061BA" w:rsidP="00156077">
            <w:pPr>
              <w:jc w:val="center"/>
              <w:rPr>
                <w:sz w:val="20"/>
                <w:szCs w:val="20"/>
              </w:rPr>
            </w:pPr>
            <w:r w:rsidRPr="00216DC9">
              <w:rPr>
                <w:sz w:val="20"/>
                <w:szCs w:val="20"/>
              </w:rPr>
              <w:t>0.4</w:t>
            </w:r>
          </w:p>
        </w:tc>
        <w:tc>
          <w:tcPr>
            <w:tcW w:w="576" w:type="dxa"/>
            <w:tcBorders>
              <w:top w:val="nil"/>
              <w:left w:val="nil"/>
              <w:bottom w:val="nil"/>
              <w:right w:val="nil"/>
            </w:tcBorders>
            <w:vAlign w:val="center"/>
          </w:tcPr>
          <w:p w14:paraId="51EEB670" w14:textId="77777777" w:rsidR="00B061BA" w:rsidRPr="00216DC9" w:rsidRDefault="00B061BA" w:rsidP="00156077">
            <w:pPr>
              <w:jc w:val="center"/>
              <w:rPr>
                <w:sz w:val="20"/>
                <w:szCs w:val="20"/>
              </w:rPr>
            </w:pPr>
            <w:r w:rsidRPr="00216DC9">
              <w:rPr>
                <w:sz w:val="20"/>
                <w:szCs w:val="20"/>
              </w:rPr>
              <w:t>69.1</w:t>
            </w:r>
          </w:p>
        </w:tc>
        <w:tc>
          <w:tcPr>
            <w:tcW w:w="576" w:type="dxa"/>
            <w:gridSpan w:val="2"/>
            <w:tcBorders>
              <w:top w:val="nil"/>
              <w:left w:val="nil"/>
              <w:bottom w:val="nil"/>
              <w:right w:val="nil"/>
            </w:tcBorders>
            <w:vAlign w:val="center"/>
          </w:tcPr>
          <w:p w14:paraId="4DD9C612" w14:textId="77777777" w:rsidR="00B061BA" w:rsidRPr="00216DC9" w:rsidRDefault="00B061BA" w:rsidP="00156077">
            <w:pPr>
              <w:jc w:val="center"/>
              <w:rPr>
                <w:sz w:val="20"/>
                <w:szCs w:val="20"/>
              </w:rPr>
            </w:pPr>
            <w:r w:rsidRPr="00216DC9">
              <w:rPr>
                <w:sz w:val="20"/>
                <w:szCs w:val="20"/>
              </w:rPr>
              <w:t>5.5</w:t>
            </w:r>
          </w:p>
        </w:tc>
        <w:tc>
          <w:tcPr>
            <w:tcW w:w="576" w:type="dxa"/>
            <w:tcBorders>
              <w:top w:val="nil"/>
              <w:left w:val="nil"/>
              <w:bottom w:val="nil"/>
              <w:right w:val="nil"/>
            </w:tcBorders>
            <w:vAlign w:val="center"/>
          </w:tcPr>
          <w:p w14:paraId="36908325" w14:textId="77777777" w:rsidR="00B061BA" w:rsidRPr="00216DC9" w:rsidRDefault="00B061BA" w:rsidP="00156077">
            <w:pPr>
              <w:jc w:val="center"/>
              <w:rPr>
                <w:sz w:val="20"/>
                <w:szCs w:val="20"/>
              </w:rPr>
            </w:pPr>
            <w:r w:rsidRPr="00216DC9">
              <w:rPr>
                <w:sz w:val="20"/>
                <w:szCs w:val="20"/>
              </w:rPr>
              <w:t>20.2</w:t>
            </w:r>
          </w:p>
        </w:tc>
        <w:tc>
          <w:tcPr>
            <w:tcW w:w="576" w:type="dxa"/>
            <w:gridSpan w:val="2"/>
            <w:tcBorders>
              <w:top w:val="nil"/>
              <w:left w:val="nil"/>
              <w:bottom w:val="nil"/>
              <w:right w:val="nil"/>
            </w:tcBorders>
            <w:vAlign w:val="center"/>
          </w:tcPr>
          <w:p w14:paraId="6103FDC7" w14:textId="77777777" w:rsidR="00B061BA" w:rsidRPr="00216DC9" w:rsidRDefault="00B061BA" w:rsidP="00156077">
            <w:pPr>
              <w:jc w:val="center"/>
              <w:rPr>
                <w:sz w:val="20"/>
                <w:szCs w:val="20"/>
              </w:rPr>
            </w:pPr>
            <w:r w:rsidRPr="00216DC9">
              <w:rPr>
                <w:sz w:val="20"/>
                <w:szCs w:val="20"/>
              </w:rPr>
              <w:t>2.6</w:t>
            </w:r>
          </w:p>
        </w:tc>
        <w:tc>
          <w:tcPr>
            <w:tcW w:w="576" w:type="dxa"/>
            <w:tcBorders>
              <w:top w:val="nil"/>
              <w:left w:val="nil"/>
              <w:bottom w:val="nil"/>
              <w:right w:val="nil"/>
            </w:tcBorders>
            <w:vAlign w:val="center"/>
          </w:tcPr>
          <w:p w14:paraId="712BA53D" w14:textId="77777777" w:rsidR="00B061BA" w:rsidRPr="00216DC9" w:rsidRDefault="00B061BA" w:rsidP="00156077">
            <w:pPr>
              <w:jc w:val="center"/>
              <w:rPr>
                <w:sz w:val="20"/>
                <w:szCs w:val="20"/>
              </w:rPr>
            </w:pPr>
            <w:r w:rsidRPr="00216DC9">
              <w:rPr>
                <w:sz w:val="20"/>
                <w:szCs w:val="20"/>
              </w:rPr>
              <w:t>66.2</w:t>
            </w:r>
          </w:p>
        </w:tc>
        <w:tc>
          <w:tcPr>
            <w:tcW w:w="576" w:type="dxa"/>
            <w:tcBorders>
              <w:top w:val="nil"/>
              <w:left w:val="nil"/>
              <w:bottom w:val="nil"/>
              <w:right w:val="nil"/>
            </w:tcBorders>
            <w:vAlign w:val="center"/>
          </w:tcPr>
          <w:p w14:paraId="326F0F38" w14:textId="77777777" w:rsidR="00B061BA" w:rsidRPr="00216DC9" w:rsidRDefault="00B061BA" w:rsidP="00156077">
            <w:pPr>
              <w:jc w:val="center"/>
              <w:rPr>
                <w:sz w:val="20"/>
                <w:szCs w:val="20"/>
              </w:rPr>
            </w:pPr>
            <w:r w:rsidRPr="00216DC9">
              <w:rPr>
                <w:sz w:val="20"/>
                <w:szCs w:val="20"/>
              </w:rPr>
              <w:t>7.3</w:t>
            </w:r>
          </w:p>
        </w:tc>
        <w:tc>
          <w:tcPr>
            <w:tcW w:w="576" w:type="dxa"/>
            <w:tcBorders>
              <w:top w:val="nil"/>
              <w:left w:val="nil"/>
              <w:bottom w:val="nil"/>
              <w:right w:val="nil"/>
            </w:tcBorders>
            <w:vAlign w:val="center"/>
          </w:tcPr>
          <w:p w14:paraId="69A7AD22" w14:textId="77777777" w:rsidR="00B061BA" w:rsidRPr="00216DC9" w:rsidRDefault="00B061BA" w:rsidP="00156077">
            <w:pPr>
              <w:jc w:val="center"/>
              <w:rPr>
                <w:sz w:val="20"/>
                <w:szCs w:val="20"/>
              </w:rPr>
            </w:pPr>
            <w:r w:rsidRPr="00216DC9">
              <w:rPr>
                <w:sz w:val="20"/>
                <w:szCs w:val="20"/>
              </w:rPr>
              <w:t>58.2</w:t>
            </w:r>
          </w:p>
        </w:tc>
        <w:tc>
          <w:tcPr>
            <w:tcW w:w="486" w:type="dxa"/>
            <w:tcBorders>
              <w:top w:val="nil"/>
              <w:left w:val="nil"/>
              <w:bottom w:val="nil"/>
              <w:right w:val="nil"/>
            </w:tcBorders>
            <w:vAlign w:val="center"/>
          </w:tcPr>
          <w:p w14:paraId="60A9F0BA" w14:textId="77777777" w:rsidR="00B061BA" w:rsidRPr="00216DC9" w:rsidRDefault="00B061BA" w:rsidP="00156077">
            <w:pPr>
              <w:jc w:val="center"/>
              <w:rPr>
                <w:sz w:val="20"/>
                <w:szCs w:val="20"/>
              </w:rPr>
            </w:pPr>
            <w:r w:rsidRPr="00216DC9">
              <w:rPr>
                <w:sz w:val="20"/>
                <w:szCs w:val="20"/>
              </w:rPr>
              <w:t>6.7</w:t>
            </w:r>
          </w:p>
        </w:tc>
        <w:tc>
          <w:tcPr>
            <w:tcW w:w="630" w:type="dxa"/>
            <w:tcBorders>
              <w:top w:val="nil"/>
              <w:left w:val="nil"/>
              <w:bottom w:val="nil"/>
              <w:right w:val="nil"/>
            </w:tcBorders>
            <w:vAlign w:val="center"/>
          </w:tcPr>
          <w:p w14:paraId="728507AD" w14:textId="77777777" w:rsidR="00B061BA" w:rsidRPr="00216DC9" w:rsidRDefault="00B061BA" w:rsidP="00156077">
            <w:pPr>
              <w:jc w:val="center"/>
              <w:rPr>
                <w:sz w:val="20"/>
                <w:szCs w:val="20"/>
              </w:rPr>
            </w:pPr>
            <w:r w:rsidRPr="00216DC9">
              <w:rPr>
                <w:sz w:val="20"/>
                <w:szCs w:val="20"/>
              </w:rPr>
              <w:t>16.8</w:t>
            </w:r>
          </w:p>
        </w:tc>
        <w:tc>
          <w:tcPr>
            <w:tcW w:w="540" w:type="dxa"/>
            <w:tcBorders>
              <w:top w:val="nil"/>
              <w:left w:val="nil"/>
              <w:bottom w:val="nil"/>
              <w:right w:val="nil"/>
            </w:tcBorders>
            <w:vAlign w:val="center"/>
          </w:tcPr>
          <w:p w14:paraId="74847E91" w14:textId="77777777" w:rsidR="00B061BA" w:rsidRPr="00216DC9" w:rsidRDefault="00B061BA" w:rsidP="00156077">
            <w:pPr>
              <w:jc w:val="center"/>
              <w:rPr>
                <w:sz w:val="20"/>
                <w:szCs w:val="20"/>
              </w:rPr>
            </w:pPr>
            <w:r w:rsidRPr="00216DC9">
              <w:rPr>
                <w:sz w:val="20"/>
                <w:szCs w:val="20"/>
              </w:rPr>
              <w:t>4.5</w:t>
            </w:r>
          </w:p>
        </w:tc>
        <w:tc>
          <w:tcPr>
            <w:tcW w:w="630" w:type="dxa"/>
            <w:tcBorders>
              <w:top w:val="nil"/>
              <w:left w:val="nil"/>
              <w:bottom w:val="nil"/>
              <w:right w:val="nil"/>
            </w:tcBorders>
            <w:vAlign w:val="center"/>
          </w:tcPr>
          <w:p w14:paraId="19F8714C" w14:textId="77777777" w:rsidR="00B061BA" w:rsidRPr="00216DC9" w:rsidRDefault="00B061BA" w:rsidP="00156077">
            <w:pPr>
              <w:jc w:val="center"/>
              <w:rPr>
                <w:sz w:val="20"/>
                <w:szCs w:val="20"/>
              </w:rPr>
            </w:pPr>
            <w:r w:rsidRPr="00216DC9">
              <w:rPr>
                <w:sz w:val="20"/>
                <w:szCs w:val="20"/>
              </w:rPr>
              <w:t>60.8</w:t>
            </w:r>
          </w:p>
        </w:tc>
        <w:tc>
          <w:tcPr>
            <w:tcW w:w="540" w:type="dxa"/>
            <w:tcBorders>
              <w:top w:val="nil"/>
              <w:left w:val="nil"/>
              <w:bottom w:val="nil"/>
              <w:right w:val="nil"/>
            </w:tcBorders>
            <w:vAlign w:val="center"/>
          </w:tcPr>
          <w:p w14:paraId="6B1F2462" w14:textId="77777777" w:rsidR="00B061BA" w:rsidRPr="00216DC9" w:rsidRDefault="00B061BA" w:rsidP="00156077">
            <w:pPr>
              <w:jc w:val="center"/>
              <w:rPr>
                <w:sz w:val="20"/>
                <w:szCs w:val="20"/>
              </w:rPr>
            </w:pPr>
            <w:r w:rsidRPr="00216DC9">
              <w:rPr>
                <w:sz w:val="20"/>
                <w:szCs w:val="20"/>
              </w:rPr>
              <w:t>6.5</w:t>
            </w:r>
          </w:p>
        </w:tc>
      </w:tr>
      <w:tr w:rsidR="00D33FB3" w:rsidRPr="003017E2" w14:paraId="68F98273" w14:textId="77777777" w:rsidTr="00801D82">
        <w:trPr>
          <w:trHeight w:val="396"/>
        </w:trPr>
        <w:tc>
          <w:tcPr>
            <w:tcW w:w="900" w:type="dxa"/>
            <w:tcBorders>
              <w:top w:val="nil"/>
              <w:left w:val="nil"/>
              <w:bottom w:val="nil"/>
              <w:right w:val="nil"/>
            </w:tcBorders>
            <w:vAlign w:val="center"/>
          </w:tcPr>
          <w:p w14:paraId="026FC7DD" w14:textId="77777777" w:rsidR="00B061BA" w:rsidRPr="00216DC9" w:rsidRDefault="00B061BA" w:rsidP="00156077">
            <w:pPr>
              <w:jc w:val="center"/>
              <w:rPr>
                <w:sz w:val="20"/>
                <w:szCs w:val="20"/>
                <w:vertAlign w:val="superscript"/>
              </w:rPr>
            </w:pPr>
            <w:r w:rsidRPr="00216DC9">
              <w:rPr>
                <w:sz w:val="20"/>
                <w:szCs w:val="20"/>
              </w:rPr>
              <w:t>NWSG</w:t>
            </w:r>
            <w:r w:rsidRPr="00216DC9">
              <w:rPr>
                <w:sz w:val="20"/>
                <w:szCs w:val="20"/>
                <w:vertAlign w:val="superscript"/>
              </w:rPr>
              <w:t>B</w:t>
            </w:r>
          </w:p>
        </w:tc>
        <w:tc>
          <w:tcPr>
            <w:tcW w:w="576" w:type="dxa"/>
            <w:tcBorders>
              <w:top w:val="nil"/>
              <w:left w:val="nil"/>
              <w:bottom w:val="nil"/>
              <w:right w:val="nil"/>
            </w:tcBorders>
            <w:vAlign w:val="center"/>
          </w:tcPr>
          <w:p w14:paraId="15532096" w14:textId="77777777" w:rsidR="00B061BA" w:rsidRPr="00216DC9" w:rsidRDefault="00B061BA" w:rsidP="00156077">
            <w:pPr>
              <w:jc w:val="center"/>
              <w:rPr>
                <w:sz w:val="20"/>
                <w:szCs w:val="20"/>
              </w:rPr>
            </w:pPr>
            <w:r w:rsidRPr="00216DC9">
              <w:rPr>
                <w:sz w:val="20"/>
                <w:szCs w:val="20"/>
              </w:rPr>
              <w:t>19.1</w:t>
            </w:r>
          </w:p>
        </w:tc>
        <w:tc>
          <w:tcPr>
            <w:tcW w:w="576" w:type="dxa"/>
            <w:gridSpan w:val="2"/>
            <w:tcBorders>
              <w:top w:val="nil"/>
              <w:left w:val="nil"/>
              <w:bottom w:val="nil"/>
              <w:right w:val="nil"/>
            </w:tcBorders>
            <w:vAlign w:val="center"/>
          </w:tcPr>
          <w:p w14:paraId="3115CFEB" w14:textId="77777777" w:rsidR="00B061BA" w:rsidRPr="00216DC9" w:rsidRDefault="00B061BA" w:rsidP="00156077">
            <w:pPr>
              <w:jc w:val="center"/>
              <w:rPr>
                <w:sz w:val="20"/>
                <w:szCs w:val="20"/>
              </w:rPr>
            </w:pPr>
            <w:r w:rsidRPr="00216DC9">
              <w:rPr>
                <w:sz w:val="20"/>
                <w:szCs w:val="20"/>
              </w:rPr>
              <w:t>6.3</w:t>
            </w:r>
          </w:p>
        </w:tc>
        <w:tc>
          <w:tcPr>
            <w:tcW w:w="576" w:type="dxa"/>
            <w:tcBorders>
              <w:top w:val="nil"/>
              <w:left w:val="nil"/>
              <w:bottom w:val="nil"/>
              <w:right w:val="nil"/>
            </w:tcBorders>
            <w:vAlign w:val="center"/>
          </w:tcPr>
          <w:p w14:paraId="2CD64868" w14:textId="77777777" w:rsidR="00B061BA" w:rsidRPr="00216DC9" w:rsidRDefault="00B061BA" w:rsidP="00156077">
            <w:pPr>
              <w:jc w:val="center"/>
              <w:rPr>
                <w:sz w:val="20"/>
                <w:szCs w:val="20"/>
              </w:rPr>
            </w:pPr>
            <w:r w:rsidRPr="00216DC9">
              <w:rPr>
                <w:sz w:val="20"/>
                <w:szCs w:val="20"/>
              </w:rPr>
              <w:t>43.9</w:t>
            </w:r>
          </w:p>
        </w:tc>
        <w:tc>
          <w:tcPr>
            <w:tcW w:w="576" w:type="dxa"/>
            <w:gridSpan w:val="2"/>
            <w:tcBorders>
              <w:top w:val="nil"/>
              <w:left w:val="nil"/>
              <w:bottom w:val="nil"/>
              <w:right w:val="nil"/>
            </w:tcBorders>
            <w:vAlign w:val="center"/>
          </w:tcPr>
          <w:p w14:paraId="33A4960C" w14:textId="77777777" w:rsidR="00B061BA" w:rsidRPr="00216DC9" w:rsidRDefault="00B061BA" w:rsidP="00156077">
            <w:pPr>
              <w:jc w:val="center"/>
              <w:rPr>
                <w:sz w:val="20"/>
                <w:szCs w:val="20"/>
              </w:rPr>
            </w:pPr>
            <w:r w:rsidRPr="00216DC9">
              <w:rPr>
                <w:sz w:val="20"/>
                <w:szCs w:val="20"/>
              </w:rPr>
              <w:t>6.9</w:t>
            </w:r>
          </w:p>
        </w:tc>
        <w:tc>
          <w:tcPr>
            <w:tcW w:w="576" w:type="dxa"/>
            <w:tcBorders>
              <w:top w:val="nil"/>
              <w:left w:val="nil"/>
              <w:bottom w:val="nil"/>
              <w:right w:val="nil"/>
            </w:tcBorders>
            <w:vAlign w:val="center"/>
          </w:tcPr>
          <w:p w14:paraId="4C1D2326" w14:textId="77777777" w:rsidR="00B061BA" w:rsidRPr="00216DC9" w:rsidRDefault="00B061BA" w:rsidP="00156077">
            <w:pPr>
              <w:jc w:val="center"/>
              <w:rPr>
                <w:sz w:val="20"/>
                <w:szCs w:val="20"/>
              </w:rPr>
            </w:pPr>
            <w:r w:rsidRPr="00216DC9">
              <w:rPr>
                <w:sz w:val="20"/>
                <w:szCs w:val="20"/>
              </w:rPr>
              <w:t>9.1</w:t>
            </w:r>
          </w:p>
        </w:tc>
        <w:tc>
          <w:tcPr>
            <w:tcW w:w="576" w:type="dxa"/>
            <w:gridSpan w:val="2"/>
            <w:tcBorders>
              <w:top w:val="nil"/>
              <w:left w:val="nil"/>
              <w:bottom w:val="nil"/>
              <w:right w:val="nil"/>
            </w:tcBorders>
            <w:vAlign w:val="center"/>
          </w:tcPr>
          <w:p w14:paraId="14DA4C03" w14:textId="77777777" w:rsidR="00B061BA" w:rsidRPr="00216DC9" w:rsidRDefault="00B061BA" w:rsidP="00156077">
            <w:pPr>
              <w:jc w:val="center"/>
              <w:rPr>
                <w:sz w:val="20"/>
                <w:szCs w:val="20"/>
              </w:rPr>
            </w:pPr>
            <w:r w:rsidRPr="00216DC9">
              <w:rPr>
                <w:sz w:val="20"/>
                <w:szCs w:val="20"/>
              </w:rPr>
              <w:t>2.8</w:t>
            </w:r>
          </w:p>
        </w:tc>
        <w:tc>
          <w:tcPr>
            <w:tcW w:w="576" w:type="dxa"/>
            <w:tcBorders>
              <w:top w:val="nil"/>
              <w:left w:val="nil"/>
              <w:bottom w:val="nil"/>
              <w:right w:val="nil"/>
            </w:tcBorders>
            <w:vAlign w:val="center"/>
          </w:tcPr>
          <w:p w14:paraId="15A2D573" w14:textId="77777777" w:rsidR="00B061BA" w:rsidRPr="00216DC9" w:rsidRDefault="00B061BA" w:rsidP="00156077">
            <w:pPr>
              <w:jc w:val="center"/>
              <w:rPr>
                <w:sz w:val="20"/>
                <w:szCs w:val="20"/>
              </w:rPr>
            </w:pPr>
            <w:r w:rsidRPr="00216DC9">
              <w:rPr>
                <w:sz w:val="20"/>
                <w:szCs w:val="20"/>
              </w:rPr>
              <w:t>40.8</w:t>
            </w:r>
          </w:p>
        </w:tc>
        <w:tc>
          <w:tcPr>
            <w:tcW w:w="576" w:type="dxa"/>
            <w:tcBorders>
              <w:top w:val="nil"/>
              <w:left w:val="nil"/>
              <w:bottom w:val="nil"/>
              <w:right w:val="nil"/>
            </w:tcBorders>
            <w:vAlign w:val="center"/>
          </w:tcPr>
          <w:p w14:paraId="22E365C2" w14:textId="77777777" w:rsidR="00B061BA" w:rsidRPr="00216DC9" w:rsidRDefault="00B061BA" w:rsidP="00156077">
            <w:pPr>
              <w:jc w:val="center"/>
              <w:rPr>
                <w:sz w:val="20"/>
                <w:szCs w:val="20"/>
              </w:rPr>
            </w:pPr>
            <w:r w:rsidRPr="00216DC9">
              <w:rPr>
                <w:sz w:val="20"/>
                <w:szCs w:val="20"/>
              </w:rPr>
              <w:t>7.6</w:t>
            </w:r>
          </w:p>
        </w:tc>
        <w:tc>
          <w:tcPr>
            <w:tcW w:w="576" w:type="dxa"/>
            <w:tcBorders>
              <w:top w:val="nil"/>
              <w:left w:val="nil"/>
              <w:bottom w:val="nil"/>
              <w:right w:val="nil"/>
            </w:tcBorders>
            <w:vAlign w:val="center"/>
          </w:tcPr>
          <w:p w14:paraId="08C39A2C" w14:textId="77777777" w:rsidR="00B061BA" w:rsidRPr="00216DC9" w:rsidRDefault="00B061BA" w:rsidP="00156077">
            <w:pPr>
              <w:jc w:val="center"/>
              <w:rPr>
                <w:sz w:val="20"/>
                <w:szCs w:val="20"/>
              </w:rPr>
            </w:pPr>
            <w:r w:rsidRPr="00216DC9">
              <w:rPr>
                <w:sz w:val="20"/>
                <w:szCs w:val="20"/>
              </w:rPr>
              <w:t>39.3</w:t>
            </w:r>
          </w:p>
        </w:tc>
        <w:tc>
          <w:tcPr>
            <w:tcW w:w="486" w:type="dxa"/>
            <w:tcBorders>
              <w:top w:val="nil"/>
              <w:left w:val="nil"/>
              <w:bottom w:val="nil"/>
              <w:right w:val="nil"/>
            </w:tcBorders>
            <w:vAlign w:val="center"/>
          </w:tcPr>
          <w:p w14:paraId="52FE4387" w14:textId="77777777" w:rsidR="00B061BA" w:rsidRPr="00216DC9" w:rsidRDefault="00B061BA" w:rsidP="00156077">
            <w:pPr>
              <w:jc w:val="center"/>
              <w:rPr>
                <w:sz w:val="20"/>
                <w:szCs w:val="20"/>
              </w:rPr>
            </w:pPr>
            <w:r w:rsidRPr="00216DC9">
              <w:rPr>
                <w:sz w:val="20"/>
                <w:szCs w:val="20"/>
              </w:rPr>
              <w:t>7.2</w:t>
            </w:r>
          </w:p>
        </w:tc>
        <w:tc>
          <w:tcPr>
            <w:tcW w:w="630" w:type="dxa"/>
            <w:tcBorders>
              <w:top w:val="nil"/>
              <w:left w:val="nil"/>
              <w:bottom w:val="nil"/>
              <w:right w:val="nil"/>
            </w:tcBorders>
            <w:vAlign w:val="center"/>
          </w:tcPr>
          <w:p w14:paraId="7F717F0F" w14:textId="77777777" w:rsidR="00B061BA" w:rsidRPr="00216DC9" w:rsidRDefault="00B061BA" w:rsidP="00156077">
            <w:pPr>
              <w:jc w:val="center"/>
              <w:rPr>
                <w:sz w:val="20"/>
                <w:szCs w:val="20"/>
              </w:rPr>
            </w:pPr>
            <w:r w:rsidRPr="00216DC9">
              <w:rPr>
                <w:sz w:val="20"/>
                <w:szCs w:val="20"/>
              </w:rPr>
              <w:t>7.0</w:t>
            </w:r>
          </w:p>
        </w:tc>
        <w:tc>
          <w:tcPr>
            <w:tcW w:w="540" w:type="dxa"/>
            <w:tcBorders>
              <w:top w:val="nil"/>
              <w:left w:val="nil"/>
              <w:bottom w:val="nil"/>
              <w:right w:val="nil"/>
            </w:tcBorders>
            <w:vAlign w:val="center"/>
          </w:tcPr>
          <w:p w14:paraId="40246DAB" w14:textId="77777777" w:rsidR="00B061BA" w:rsidRPr="00216DC9" w:rsidRDefault="00B061BA" w:rsidP="00156077">
            <w:pPr>
              <w:jc w:val="center"/>
              <w:rPr>
                <w:sz w:val="20"/>
                <w:szCs w:val="20"/>
              </w:rPr>
            </w:pPr>
            <w:r w:rsidRPr="00216DC9">
              <w:rPr>
                <w:sz w:val="20"/>
                <w:szCs w:val="20"/>
              </w:rPr>
              <w:t>2.9</w:t>
            </w:r>
          </w:p>
        </w:tc>
        <w:tc>
          <w:tcPr>
            <w:tcW w:w="630" w:type="dxa"/>
            <w:tcBorders>
              <w:top w:val="nil"/>
              <w:left w:val="nil"/>
              <w:bottom w:val="nil"/>
              <w:right w:val="nil"/>
            </w:tcBorders>
            <w:vAlign w:val="center"/>
          </w:tcPr>
          <w:p w14:paraId="508FFF7A" w14:textId="77777777" w:rsidR="00B061BA" w:rsidRPr="00216DC9" w:rsidRDefault="00B061BA" w:rsidP="00156077">
            <w:pPr>
              <w:jc w:val="center"/>
              <w:rPr>
                <w:sz w:val="20"/>
                <w:szCs w:val="20"/>
              </w:rPr>
            </w:pPr>
            <w:r w:rsidRPr="00216DC9">
              <w:rPr>
                <w:sz w:val="20"/>
                <w:szCs w:val="20"/>
              </w:rPr>
              <w:t>40.1</w:t>
            </w:r>
          </w:p>
        </w:tc>
        <w:tc>
          <w:tcPr>
            <w:tcW w:w="540" w:type="dxa"/>
            <w:tcBorders>
              <w:top w:val="nil"/>
              <w:left w:val="nil"/>
              <w:bottom w:val="nil"/>
              <w:right w:val="nil"/>
            </w:tcBorders>
            <w:vAlign w:val="center"/>
          </w:tcPr>
          <w:p w14:paraId="3F48DAAA" w14:textId="77777777" w:rsidR="00B061BA" w:rsidRPr="00216DC9" w:rsidRDefault="00B061BA" w:rsidP="00156077">
            <w:pPr>
              <w:jc w:val="center"/>
              <w:rPr>
                <w:sz w:val="20"/>
                <w:szCs w:val="20"/>
              </w:rPr>
            </w:pPr>
            <w:r w:rsidRPr="00216DC9">
              <w:rPr>
                <w:sz w:val="20"/>
                <w:szCs w:val="20"/>
              </w:rPr>
              <w:t>8.0</w:t>
            </w:r>
          </w:p>
        </w:tc>
      </w:tr>
      <w:tr w:rsidR="00D33FB3" w:rsidRPr="003017E2" w14:paraId="328954E8" w14:textId="77777777" w:rsidTr="00801D82">
        <w:trPr>
          <w:trHeight w:val="378"/>
        </w:trPr>
        <w:tc>
          <w:tcPr>
            <w:tcW w:w="900" w:type="dxa"/>
            <w:tcBorders>
              <w:top w:val="nil"/>
              <w:left w:val="nil"/>
              <w:bottom w:val="nil"/>
              <w:right w:val="nil"/>
            </w:tcBorders>
            <w:vAlign w:val="center"/>
          </w:tcPr>
          <w:p w14:paraId="470E55AF" w14:textId="77777777" w:rsidR="00B061BA" w:rsidRPr="00216DC9" w:rsidRDefault="00B061BA" w:rsidP="00156077">
            <w:pPr>
              <w:jc w:val="center"/>
              <w:rPr>
                <w:sz w:val="20"/>
                <w:szCs w:val="20"/>
                <w:vertAlign w:val="superscript"/>
              </w:rPr>
            </w:pPr>
            <w:r w:rsidRPr="00216DC9">
              <w:rPr>
                <w:sz w:val="20"/>
                <w:szCs w:val="20"/>
              </w:rPr>
              <w:t>NNG</w:t>
            </w:r>
            <w:r w:rsidRPr="00216DC9">
              <w:rPr>
                <w:sz w:val="20"/>
                <w:szCs w:val="20"/>
                <w:vertAlign w:val="superscript"/>
              </w:rPr>
              <w:t>C</w:t>
            </w:r>
          </w:p>
        </w:tc>
        <w:tc>
          <w:tcPr>
            <w:tcW w:w="576" w:type="dxa"/>
            <w:tcBorders>
              <w:top w:val="nil"/>
              <w:left w:val="nil"/>
              <w:bottom w:val="nil"/>
              <w:right w:val="nil"/>
            </w:tcBorders>
            <w:vAlign w:val="center"/>
          </w:tcPr>
          <w:p w14:paraId="0BFA0799" w14:textId="77777777" w:rsidR="00B061BA" w:rsidRPr="00216DC9" w:rsidRDefault="00B061BA" w:rsidP="00156077">
            <w:pPr>
              <w:jc w:val="center"/>
              <w:rPr>
                <w:sz w:val="20"/>
                <w:szCs w:val="20"/>
              </w:rPr>
            </w:pPr>
            <w:r w:rsidRPr="00216DC9">
              <w:rPr>
                <w:sz w:val="20"/>
                <w:szCs w:val="20"/>
              </w:rPr>
              <w:t>87.9</w:t>
            </w:r>
          </w:p>
        </w:tc>
        <w:tc>
          <w:tcPr>
            <w:tcW w:w="576" w:type="dxa"/>
            <w:gridSpan w:val="2"/>
            <w:tcBorders>
              <w:top w:val="nil"/>
              <w:left w:val="nil"/>
              <w:bottom w:val="nil"/>
              <w:right w:val="nil"/>
            </w:tcBorders>
            <w:vAlign w:val="center"/>
          </w:tcPr>
          <w:p w14:paraId="12023713" w14:textId="77777777" w:rsidR="00B061BA" w:rsidRPr="00216DC9" w:rsidRDefault="00B061BA" w:rsidP="00156077">
            <w:pPr>
              <w:jc w:val="center"/>
              <w:rPr>
                <w:sz w:val="20"/>
                <w:szCs w:val="20"/>
              </w:rPr>
            </w:pPr>
            <w:r w:rsidRPr="00216DC9">
              <w:rPr>
                <w:sz w:val="20"/>
                <w:szCs w:val="20"/>
              </w:rPr>
              <w:t>5.3</w:t>
            </w:r>
          </w:p>
        </w:tc>
        <w:tc>
          <w:tcPr>
            <w:tcW w:w="576" w:type="dxa"/>
            <w:tcBorders>
              <w:top w:val="nil"/>
              <w:left w:val="nil"/>
              <w:bottom w:val="nil"/>
              <w:right w:val="nil"/>
            </w:tcBorders>
            <w:vAlign w:val="center"/>
          </w:tcPr>
          <w:p w14:paraId="7A079A1B" w14:textId="77777777" w:rsidR="00B061BA" w:rsidRPr="00216DC9" w:rsidRDefault="00B061BA" w:rsidP="00156077">
            <w:pPr>
              <w:jc w:val="center"/>
              <w:rPr>
                <w:sz w:val="20"/>
                <w:szCs w:val="20"/>
              </w:rPr>
            </w:pPr>
            <w:r w:rsidRPr="00216DC9">
              <w:rPr>
                <w:sz w:val="20"/>
                <w:szCs w:val="20"/>
              </w:rPr>
              <w:t>29.2</w:t>
            </w:r>
          </w:p>
        </w:tc>
        <w:tc>
          <w:tcPr>
            <w:tcW w:w="576" w:type="dxa"/>
            <w:gridSpan w:val="2"/>
            <w:tcBorders>
              <w:top w:val="nil"/>
              <w:left w:val="nil"/>
              <w:bottom w:val="nil"/>
              <w:right w:val="nil"/>
            </w:tcBorders>
            <w:vAlign w:val="center"/>
          </w:tcPr>
          <w:p w14:paraId="10B00595" w14:textId="77777777" w:rsidR="00B061BA" w:rsidRPr="00216DC9" w:rsidRDefault="00B061BA" w:rsidP="00156077">
            <w:pPr>
              <w:jc w:val="center"/>
              <w:rPr>
                <w:sz w:val="20"/>
                <w:szCs w:val="20"/>
              </w:rPr>
            </w:pPr>
            <w:r w:rsidRPr="00216DC9">
              <w:rPr>
                <w:sz w:val="20"/>
                <w:szCs w:val="20"/>
              </w:rPr>
              <w:t>7.0</w:t>
            </w:r>
          </w:p>
        </w:tc>
        <w:tc>
          <w:tcPr>
            <w:tcW w:w="576" w:type="dxa"/>
            <w:tcBorders>
              <w:top w:val="nil"/>
              <w:left w:val="nil"/>
              <w:bottom w:val="nil"/>
              <w:right w:val="nil"/>
            </w:tcBorders>
            <w:vAlign w:val="center"/>
          </w:tcPr>
          <w:p w14:paraId="4BD2DDB3" w14:textId="77777777" w:rsidR="00B061BA" w:rsidRPr="00216DC9" w:rsidRDefault="00B061BA" w:rsidP="00156077">
            <w:pPr>
              <w:jc w:val="center"/>
              <w:rPr>
                <w:sz w:val="20"/>
                <w:szCs w:val="20"/>
              </w:rPr>
            </w:pPr>
            <w:r w:rsidRPr="00216DC9">
              <w:rPr>
                <w:sz w:val="20"/>
                <w:szCs w:val="20"/>
              </w:rPr>
              <w:t>10.9</w:t>
            </w:r>
          </w:p>
        </w:tc>
        <w:tc>
          <w:tcPr>
            <w:tcW w:w="576" w:type="dxa"/>
            <w:gridSpan w:val="2"/>
            <w:tcBorders>
              <w:top w:val="nil"/>
              <w:left w:val="nil"/>
              <w:bottom w:val="nil"/>
              <w:right w:val="nil"/>
            </w:tcBorders>
            <w:vAlign w:val="center"/>
          </w:tcPr>
          <w:p w14:paraId="738FFB2F" w14:textId="77777777" w:rsidR="00B061BA" w:rsidRPr="00216DC9" w:rsidRDefault="00B061BA" w:rsidP="00156077">
            <w:pPr>
              <w:jc w:val="center"/>
              <w:rPr>
                <w:sz w:val="20"/>
                <w:szCs w:val="20"/>
              </w:rPr>
            </w:pPr>
            <w:r w:rsidRPr="00216DC9">
              <w:rPr>
                <w:sz w:val="20"/>
                <w:szCs w:val="20"/>
              </w:rPr>
              <w:t>3.5</w:t>
            </w:r>
          </w:p>
        </w:tc>
        <w:tc>
          <w:tcPr>
            <w:tcW w:w="576" w:type="dxa"/>
            <w:tcBorders>
              <w:top w:val="nil"/>
              <w:left w:val="nil"/>
              <w:bottom w:val="nil"/>
              <w:right w:val="nil"/>
            </w:tcBorders>
            <w:vAlign w:val="center"/>
          </w:tcPr>
          <w:p w14:paraId="75A42E23" w14:textId="77777777" w:rsidR="00B061BA" w:rsidRPr="00216DC9" w:rsidRDefault="00B061BA" w:rsidP="00156077">
            <w:pPr>
              <w:jc w:val="center"/>
              <w:rPr>
                <w:sz w:val="20"/>
                <w:szCs w:val="20"/>
              </w:rPr>
            </w:pPr>
            <w:r w:rsidRPr="00216DC9">
              <w:rPr>
                <w:sz w:val="20"/>
                <w:szCs w:val="20"/>
              </w:rPr>
              <w:t>27.2</w:t>
            </w:r>
          </w:p>
        </w:tc>
        <w:tc>
          <w:tcPr>
            <w:tcW w:w="576" w:type="dxa"/>
            <w:tcBorders>
              <w:top w:val="nil"/>
              <w:left w:val="nil"/>
              <w:bottom w:val="nil"/>
              <w:right w:val="nil"/>
            </w:tcBorders>
            <w:vAlign w:val="center"/>
          </w:tcPr>
          <w:p w14:paraId="368ADC7E" w14:textId="77777777" w:rsidR="00B061BA" w:rsidRPr="00216DC9" w:rsidRDefault="00B061BA" w:rsidP="00156077">
            <w:pPr>
              <w:jc w:val="center"/>
              <w:rPr>
                <w:sz w:val="20"/>
                <w:szCs w:val="20"/>
              </w:rPr>
            </w:pPr>
            <w:r w:rsidRPr="00216DC9">
              <w:rPr>
                <w:sz w:val="20"/>
                <w:szCs w:val="20"/>
              </w:rPr>
              <w:t>6.6</w:t>
            </w:r>
          </w:p>
        </w:tc>
        <w:tc>
          <w:tcPr>
            <w:tcW w:w="576" w:type="dxa"/>
            <w:tcBorders>
              <w:top w:val="nil"/>
              <w:left w:val="nil"/>
              <w:bottom w:val="nil"/>
              <w:right w:val="nil"/>
            </w:tcBorders>
            <w:vAlign w:val="center"/>
          </w:tcPr>
          <w:p w14:paraId="08399748" w14:textId="77777777" w:rsidR="00B061BA" w:rsidRPr="00216DC9" w:rsidRDefault="00B061BA" w:rsidP="00156077">
            <w:pPr>
              <w:jc w:val="center"/>
              <w:rPr>
                <w:sz w:val="20"/>
                <w:szCs w:val="20"/>
              </w:rPr>
            </w:pPr>
            <w:r w:rsidRPr="00216DC9">
              <w:rPr>
                <w:sz w:val="20"/>
                <w:szCs w:val="20"/>
              </w:rPr>
              <w:t>18.9</w:t>
            </w:r>
          </w:p>
        </w:tc>
        <w:tc>
          <w:tcPr>
            <w:tcW w:w="486" w:type="dxa"/>
            <w:tcBorders>
              <w:top w:val="nil"/>
              <w:left w:val="nil"/>
              <w:bottom w:val="nil"/>
              <w:right w:val="nil"/>
            </w:tcBorders>
            <w:vAlign w:val="center"/>
          </w:tcPr>
          <w:p w14:paraId="246D5FE7" w14:textId="77777777" w:rsidR="00B061BA" w:rsidRPr="00216DC9" w:rsidRDefault="00B061BA" w:rsidP="00156077">
            <w:pPr>
              <w:jc w:val="center"/>
              <w:rPr>
                <w:sz w:val="20"/>
                <w:szCs w:val="20"/>
              </w:rPr>
            </w:pPr>
            <w:r w:rsidRPr="00216DC9">
              <w:rPr>
                <w:sz w:val="20"/>
                <w:szCs w:val="20"/>
              </w:rPr>
              <w:t>5.8</w:t>
            </w:r>
          </w:p>
        </w:tc>
        <w:tc>
          <w:tcPr>
            <w:tcW w:w="630" w:type="dxa"/>
            <w:tcBorders>
              <w:top w:val="nil"/>
              <w:left w:val="nil"/>
              <w:bottom w:val="nil"/>
              <w:right w:val="nil"/>
            </w:tcBorders>
            <w:vAlign w:val="center"/>
          </w:tcPr>
          <w:p w14:paraId="1304E3FB" w14:textId="77777777" w:rsidR="00B061BA" w:rsidRPr="00216DC9" w:rsidRDefault="00B061BA" w:rsidP="00156077">
            <w:pPr>
              <w:jc w:val="center"/>
              <w:rPr>
                <w:sz w:val="20"/>
                <w:szCs w:val="20"/>
              </w:rPr>
            </w:pPr>
            <w:r w:rsidRPr="00216DC9">
              <w:rPr>
                <w:sz w:val="20"/>
                <w:szCs w:val="20"/>
              </w:rPr>
              <w:t>9.3</w:t>
            </w:r>
          </w:p>
        </w:tc>
        <w:tc>
          <w:tcPr>
            <w:tcW w:w="540" w:type="dxa"/>
            <w:tcBorders>
              <w:top w:val="nil"/>
              <w:left w:val="nil"/>
              <w:bottom w:val="nil"/>
              <w:right w:val="nil"/>
            </w:tcBorders>
            <w:vAlign w:val="center"/>
          </w:tcPr>
          <w:p w14:paraId="3DAADD77" w14:textId="77777777" w:rsidR="00B061BA" w:rsidRPr="00216DC9" w:rsidRDefault="00B061BA" w:rsidP="00156077">
            <w:pPr>
              <w:jc w:val="center"/>
              <w:rPr>
                <w:sz w:val="20"/>
                <w:szCs w:val="20"/>
              </w:rPr>
            </w:pPr>
            <w:r w:rsidRPr="00216DC9">
              <w:rPr>
                <w:sz w:val="20"/>
                <w:szCs w:val="20"/>
              </w:rPr>
              <w:t>3.8</w:t>
            </w:r>
          </w:p>
        </w:tc>
        <w:tc>
          <w:tcPr>
            <w:tcW w:w="630" w:type="dxa"/>
            <w:tcBorders>
              <w:top w:val="nil"/>
              <w:left w:val="nil"/>
              <w:bottom w:val="nil"/>
              <w:right w:val="nil"/>
            </w:tcBorders>
            <w:vAlign w:val="center"/>
          </w:tcPr>
          <w:p w14:paraId="5EFEEA6E" w14:textId="77777777" w:rsidR="00B061BA" w:rsidRPr="00216DC9" w:rsidRDefault="00B061BA" w:rsidP="00156077">
            <w:pPr>
              <w:jc w:val="center"/>
              <w:rPr>
                <w:sz w:val="20"/>
                <w:szCs w:val="20"/>
              </w:rPr>
            </w:pPr>
            <w:r w:rsidRPr="00216DC9">
              <w:rPr>
                <w:sz w:val="20"/>
                <w:szCs w:val="20"/>
              </w:rPr>
              <w:t>18.1</w:t>
            </w:r>
          </w:p>
        </w:tc>
        <w:tc>
          <w:tcPr>
            <w:tcW w:w="540" w:type="dxa"/>
            <w:tcBorders>
              <w:top w:val="nil"/>
              <w:left w:val="nil"/>
              <w:bottom w:val="nil"/>
              <w:right w:val="nil"/>
            </w:tcBorders>
            <w:vAlign w:val="center"/>
          </w:tcPr>
          <w:p w14:paraId="747473BF" w14:textId="77777777" w:rsidR="00B061BA" w:rsidRPr="00216DC9" w:rsidRDefault="00B061BA" w:rsidP="00156077">
            <w:pPr>
              <w:jc w:val="center"/>
              <w:rPr>
                <w:sz w:val="20"/>
                <w:szCs w:val="20"/>
              </w:rPr>
            </w:pPr>
            <w:r w:rsidRPr="00216DC9">
              <w:rPr>
                <w:sz w:val="20"/>
                <w:szCs w:val="20"/>
              </w:rPr>
              <w:t>6.4</w:t>
            </w:r>
          </w:p>
        </w:tc>
      </w:tr>
      <w:tr w:rsidR="00D33FB3" w:rsidRPr="003017E2" w14:paraId="4DC475FA" w14:textId="77777777" w:rsidTr="00801D82">
        <w:trPr>
          <w:trHeight w:val="378"/>
        </w:trPr>
        <w:tc>
          <w:tcPr>
            <w:tcW w:w="900" w:type="dxa"/>
            <w:tcBorders>
              <w:top w:val="nil"/>
              <w:left w:val="nil"/>
              <w:bottom w:val="nil"/>
              <w:right w:val="nil"/>
            </w:tcBorders>
            <w:vAlign w:val="center"/>
          </w:tcPr>
          <w:p w14:paraId="598B1F1F" w14:textId="77777777" w:rsidR="00B061BA" w:rsidRPr="00216DC9" w:rsidRDefault="00B061BA" w:rsidP="00156077">
            <w:pPr>
              <w:jc w:val="center"/>
              <w:rPr>
                <w:sz w:val="20"/>
                <w:szCs w:val="20"/>
                <w:vertAlign w:val="superscript"/>
              </w:rPr>
            </w:pPr>
            <w:proofErr w:type="spellStart"/>
            <w:r w:rsidRPr="00216DC9">
              <w:rPr>
                <w:sz w:val="20"/>
                <w:szCs w:val="20"/>
              </w:rPr>
              <w:t>Forb</w:t>
            </w:r>
            <w:r w:rsidRPr="00216DC9">
              <w:rPr>
                <w:sz w:val="20"/>
                <w:szCs w:val="20"/>
                <w:vertAlign w:val="superscript"/>
              </w:rPr>
              <w:t>D</w:t>
            </w:r>
            <w:proofErr w:type="spellEnd"/>
          </w:p>
        </w:tc>
        <w:tc>
          <w:tcPr>
            <w:tcW w:w="576" w:type="dxa"/>
            <w:tcBorders>
              <w:top w:val="nil"/>
              <w:left w:val="nil"/>
              <w:bottom w:val="nil"/>
              <w:right w:val="nil"/>
            </w:tcBorders>
            <w:vAlign w:val="center"/>
          </w:tcPr>
          <w:p w14:paraId="4935D61B" w14:textId="77777777" w:rsidR="00B061BA" w:rsidRPr="00216DC9" w:rsidRDefault="00B061BA" w:rsidP="00156077">
            <w:pPr>
              <w:jc w:val="center"/>
              <w:rPr>
                <w:sz w:val="20"/>
                <w:szCs w:val="20"/>
              </w:rPr>
            </w:pPr>
            <w:r w:rsidRPr="00216DC9">
              <w:rPr>
                <w:sz w:val="20"/>
                <w:szCs w:val="20"/>
              </w:rPr>
              <w:t>8.3</w:t>
            </w:r>
          </w:p>
        </w:tc>
        <w:tc>
          <w:tcPr>
            <w:tcW w:w="576" w:type="dxa"/>
            <w:gridSpan w:val="2"/>
            <w:tcBorders>
              <w:top w:val="nil"/>
              <w:left w:val="nil"/>
              <w:bottom w:val="nil"/>
              <w:right w:val="nil"/>
            </w:tcBorders>
            <w:vAlign w:val="center"/>
          </w:tcPr>
          <w:p w14:paraId="3163AE97" w14:textId="77777777" w:rsidR="00B061BA" w:rsidRPr="00216DC9" w:rsidRDefault="00B061BA" w:rsidP="00156077">
            <w:pPr>
              <w:jc w:val="center"/>
              <w:rPr>
                <w:sz w:val="20"/>
                <w:szCs w:val="20"/>
              </w:rPr>
            </w:pPr>
            <w:r w:rsidRPr="00216DC9">
              <w:rPr>
                <w:sz w:val="20"/>
                <w:szCs w:val="20"/>
              </w:rPr>
              <w:t>4.9</w:t>
            </w:r>
          </w:p>
        </w:tc>
        <w:tc>
          <w:tcPr>
            <w:tcW w:w="576" w:type="dxa"/>
            <w:tcBorders>
              <w:top w:val="nil"/>
              <w:left w:val="nil"/>
              <w:bottom w:val="nil"/>
              <w:right w:val="nil"/>
            </w:tcBorders>
            <w:vAlign w:val="center"/>
          </w:tcPr>
          <w:p w14:paraId="582D9618" w14:textId="77777777" w:rsidR="00B061BA" w:rsidRPr="00216DC9" w:rsidRDefault="00B061BA" w:rsidP="00156077">
            <w:pPr>
              <w:jc w:val="center"/>
              <w:rPr>
                <w:sz w:val="20"/>
                <w:szCs w:val="20"/>
              </w:rPr>
            </w:pPr>
            <w:r w:rsidRPr="00216DC9">
              <w:rPr>
                <w:sz w:val="20"/>
                <w:szCs w:val="20"/>
              </w:rPr>
              <w:t>61.8</w:t>
            </w:r>
          </w:p>
        </w:tc>
        <w:tc>
          <w:tcPr>
            <w:tcW w:w="576" w:type="dxa"/>
            <w:gridSpan w:val="2"/>
            <w:tcBorders>
              <w:top w:val="nil"/>
              <w:left w:val="nil"/>
              <w:bottom w:val="nil"/>
              <w:right w:val="nil"/>
            </w:tcBorders>
            <w:vAlign w:val="center"/>
          </w:tcPr>
          <w:p w14:paraId="67E3FC3F" w14:textId="77777777" w:rsidR="00B061BA" w:rsidRPr="00216DC9" w:rsidRDefault="00B061BA" w:rsidP="00156077">
            <w:pPr>
              <w:jc w:val="center"/>
              <w:rPr>
                <w:sz w:val="20"/>
                <w:szCs w:val="20"/>
              </w:rPr>
            </w:pPr>
            <w:r w:rsidRPr="00216DC9">
              <w:rPr>
                <w:sz w:val="20"/>
                <w:szCs w:val="20"/>
              </w:rPr>
              <w:t>5.0</w:t>
            </w:r>
          </w:p>
        </w:tc>
        <w:tc>
          <w:tcPr>
            <w:tcW w:w="576" w:type="dxa"/>
            <w:tcBorders>
              <w:top w:val="nil"/>
              <w:left w:val="nil"/>
              <w:bottom w:val="nil"/>
              <w:right w:val="nil"/>
            </w:tcBorders>
            <w:vAlign w:val="center"/>
          </w:tcPr>
          <w:p w14:paraId="3050DB73" w14:textId="77777777" w:rsidR="00B061BA" w:rsidRPr="00216DC9" w:rsidRDefault="00B061BA" w:rsidP="00156077">
            <w:pPr>
              <w:jc w:val="center"/>
              <w:rPr>
                <w:sz w:val="20"/>
                <w:szCs w:val="20"/>
              </w:rPr>
            </w:pPr>
            <w:r w:rsidRPr="00216DC9">
              <w:rPr>
                <w:sz w:val="20"/>
                <w:szCs w:val="20"/>
              </w:rPr>
              <w:t>36.5</w:t>
            </w:r>
          </w:p>
        </w:tc>
        <w:tc>
          <w:tcPr>
            <w:tcW w:w="576" w:type="dxa"/>
            <w:gridSpan w:val="2"/>
            <w:tcBorders>
              <w:top w:val="nil"/>
              <w:left w:val="nil"/>
              <w:bottom w:val="nil"/>
              <w:right w:val="nil"/>
            </w:tcBorders>
            <w:vAlign w:val="center"/>
          </w:tcPr>
          <w:p w14:paraId="28FF8719" w14:textId="77777777" w:rsidR="00B061BA" w:rsidRPr="00216DC9" w:rsidRDefault="00B061BA" w:rsidP="00156077">
            <w:pPr>
              <w:jc w:val="center"/>
              <w:rPr>
                <w:sz w:val="20"/>
                <w:szCs w:val="20"/>
              </w:rPr>
            </w:pPr>
            <w:r w:rsidRPr="00216DC9">
              <w:rPr>
                <w:sz w:val="20"/>
                <w:szCs w:val="20"/>
              </w:rPr>
              <w:t>3.0</w:t>
            </w:r>
          </w:p>
        </w:tc>
        <w:tc>
          <w:tcPr>
            <w:tcW w:w="576" w:type="dxa"/>
            <w:tcBorders>
              <w:top w:val="nil"/>
              <w:left w:val="nil"/>
              <w:bottom w:val="nil"/>
              <w:right w:val="nil"/>
            </w:tcBorders>
            <w:vAlign w:val="center"/>
          </w:tcPr>
          <w:p w14:paraId="6DEE8606" w14:textId="77777777" w:rsidR="00B061BA" w:rsidRPr="00216DC9" w:rsidRDefault="00B061BA" w:rsidP="00156077">
            <w:pPr>
              <w:jc w:val="center"/>
              <w:rPr>
                <w:sz w:val="20"/>
                <w:szCs w:val="20"/>
              </w:rPr>
            </w:pPr>
            <w:r w:rsidRPr="00216DC9">
              <w:rPr>
                <w:sz w:val="20"/>
                <w:szCs w:val="20"/>
              </w:rPr>
              <w:t>56.4</w:t>
            </w:r>
          </w:p>
        </w:tc>
        <w:tc>
          <w:tcPr>
            <w:tcW w:w="576" w:type="dxa"/>
            <w:tcBorders>
              <w:top w:val="nil"/>
              <w:left w:val="nil"/>
              <w:bottom w:val="nil"/>
              <w:right w:val="nil"/>
            </w:tcBorders>
            <w:vAlign w:val="center"/>
          </w:tcPr>
          <w:p w14:paraId="72987A01" w14:textId="77777777" w:rsidR="00B061BA" w:rsidRPr="00216DC9" w:rsidRDefault="00B061BA" w:rsidP="00156077">
            <w:pPr>
              <w:jc w:val="center"/>
              <w:rPr>
                <w:sz w:val="20"/>
                <w:szCs w:val="20"/>
              </w:rPr>
            </w:pPr>
            <w:r w:rsidRPr="00216DC9">
              <w:rPr>
                <w:sz w:val="20"/>
                <w:szCs w:val="20"/>
              </w:rPr>
              <w:t>6.9</w:t>
            </w:r>
          </w:p>
        </w:tc>
        <w:tc>
          <w:tcPr>
            <w:tcW w:w="576" w:type="dxa"/>
            <w:tcBorders>
              <w:top w:val="nil"/>
              <w:left w:val="nil"/>
              <w:bottom w:val="nil"/>
              <w:right w:val="nil"/>
            </w:tcBorders>
            <w:vAlign w:val="center"/>
          </w:tcPr>
          <w:p w14:paraId="5E8D72DF" w14:textId="77777777" w:rsidR="00B061BA" w:rsidRPr="00216DC9" w:rsidRDefault="00B061BA" w:rsidP="00156077">
            <w:pPr>
              <w:jc w:val="center"/>
              <w:rPr>
                <w:sz w:val="20"/>
                <w:szCs w:val="20"/>
              </w:rPr>
            </w:pPr>
            <w:r w:rsidRPr="00216DC9">
              <w:rPr>
                <w:sz w:val="20"/>
                <w:szCs w:val="20"/>
              </w:rPr>
              <w:t>73.9</w:t>
            </w:r>
          </w:p>
        </w:tc>
        <w:tc>
          <w:tcPr>
            <w:tcW w:w="486" w:type="dxa"/>
            <w:tcBorders>
              <w:top w:val="nil"/>
              <w:left w:val="nil"/>
              <w:bottom w:val="nil"/>
              <w:right w:val="nil"/>
            </w:tcBorders>
            <w:vAlign w:val="center"/>
          </w:tcPr>
          <w:p w14:paraId="737CAE40" w14:textId="77777777" w:rsidR="00B061BA" w:rsidRPr="00216DC9" w:rsidRDefault="00B061BA" w:rsidP="00156077">
            <w:pPr>
              <w:jc w:val="center"/>
              <w:rPr>
                <w:sz w:val="20"/>
                <w:szCs w:val="20"/>
              </w:rPr>
            </w:pPr>
            <w:r w:rsidRPr="00216DC9">
              <w:rPr>
                <w:sz w:val="20"/>
                <w:szCs w:val="20"/>
              </w:rPr>
              <w:t>4.5</w:t>
            </w:r>
          </w:p>
        </w:tc>
        <w:tc>
          <w:tcPr>
            <w:tcW w:w="630" w:type="dxa"/>
            <w:tcBorders>
              <w:top w:val="nil"/>
              <w:left w:val="nil"/>
              <w:bottom w:val="nil"/>
              <w:right w:val="nil"/>
            </w:tcBorders>
            <w:vAlign w:val="center"/>
          </w:tcPr>
          <w:p w14:paraId="1135B3E8" w14:textId="77777777" w:rsidR="00B061BA" w:rsidRPr="00216DC9" w:rsidRDefault="00B061BA" w:rsidP="00156077">
            <w:pPr>
              <w:jc w:val="center"/>
              <w:rPr>
                <w:sz w:val="20"/>
                <w:szCs w:val="20"/>
              </w:rPr>
            </w:pPr>
            <w:r w:rsidRPr="00216DC9">
              <w:rPr>
                <w:sz w:val="20"/>
                <w:szCs w:val="20"/>
              </w:rPr>
              <w:t>41.1</w:t>
            </w:r>
          </w:p>
        </w:tc>
        <w:tc>
          <w:tcPr>
            <w:tcW w:w="540" w:type="dxa"/>
            <w:tcBorders>
              <w:top w:val="nil"/>
              <w:left w:val="nil"/>
              <w:bottom w:val="nil"/>
              <w:right w:val="nil"/>
            </w:tcBorders>
            <w:vAlign w:val="center"/>
          </w:tcPr>
          <w:p w14:paraId="54437910" w14:textId="77777777" w:rsidR="00B061BA" w:rsidRPr="00216DC9" w:rsidRDefault="00B061BA" w:rsidP="00156077">
            <w:pPr>
              <w:jc w:val="center"/>
              <w:rPr>
                <w:sz w:val="20"/>
                <w:szCs w:val="20"/>
              </w:rPr>
            </w:pPr>
            <w:r w:rsidRPr="00216DC9">
              <w:rPr>
                <w:sz w:val="20"/>
                <w:szCs w:val="20"/>
              </w:rPr>
              <w:t>2.0</w:t>
            </w:r>
          </w:p>
        </w:tc>
        <w:tc>
          <w:tcPr>
            <w:tcW w:w="630" w:type="dxa"/>
            <w:tcBorders>
              <w:top w:val="nil"/>
              <w:left w:val="nil"/>
              <w:bottom w:val="nil"/>
              <w:right w:val="nil"/>
            </w:tcBorders>
            <w:vAlign w:val="center"/>
          </w:tcPr>
          <w:p w14:paraId="3B8833FA" w14:textId="77777777" w:rsidR="00B061BA" w:rsidRPr="00216DC9" w:rsidRDefault="00B061BA" w:rsidP="00156077">
            <w:pPr>
              <w:jc w:val="center"/>
              <w:rPr>
                <w:sz w:val="20"/>
                <w:szCs w:val="20"/>
              </w:rPr>
            </w:pPr>
            <w:r w:rsidRPr="00216DC9">
              <w:rPr>
                <w:sz w:val="20"/>
                <w:szCs w:val="20"/>
              </w:rPr>
              <w:t>60.8</w:t>
            </w:r>
          </w:p>
        </w:tc>
        <w:tc>
          <w:tcPr>
            <w:tcW w:w="540" w:type="dxa"/>
            <w:tcBorders>
              <w:top w:val="nil"/>
              <w:left w:val="nil"/>
              <w:bottom w:val="nil"/>
              <w:right w:val="nil"/>
            </w:tcBorders>
            <w:vAlign w:val="center"/>
          </w:tcPr>
          <w:p w14:paraId="733EDD80" w14:textId="77777777" w:rsidR="00B061BA" w:rsidRPr="00216DC9" w:rsidRDefault="00B061BA" w:rsidP="00156077">
            <w:pPr>
              <w:jc w:val="center"/>
              <w:rPr>
                <w:sz w:val="20"/>
                <w:szCs w:val="20"/>
              </w:rPr>
            </w:pPr>
            <w:r w:rsidRPr="00216DC9">
              <w:rPr>
                <w:sz w:val="20"/>
                <w:szCs w:val="20"/>
              </w:rPr>
              <w:t>6.7</w:t>
            </w:r>
          </w:p>
        </w:tc>
      </w:tr>
      <w:tr w:rsidR="00D33FB3" w:rsidRPr="003017E2" w14:paraId="2B09067F" w14:textId="77777777" w:rsidTr="00801D82">
        <w:trPr>
          <w:trHeight w:val="378"/>
        </w:trPr>
        <w:tc>
          <w:tcPr>
            <w:tcW w:w="900" w:type="dxa"/>
            <w:tcBorders>
              <w:top w:val="nil"/>
              <w:left w:val="nil"/>
              <w:bottom w:val="nil"/>
              <w:right w:val="nil"/>
            </w:tcBorders>
            <w:vAlign w:val="center"/>
          </w:tcPr>
          <w:p w14:paraId="04EEE90A" w14:textId="77777777" w:rsidR="00B061BA" w:rsidRPr="00216DC9" w:rsidRDefault="00B061BA" w:rsidP="00156077">
            <w:pPr>
              <w:jc w:val="center"/>
              <w:rPr>
                <w:sz w:val="20"/>
                <w:szCs w:val="20"/>
                <w:vertAlign w:val="superscript"/>
              </w:rPr>
            </w:pPr>
            <w:r w:rsidRPr="00216DC9">
              <w:rPr>
                <w:sz w:val="20"/>
                <w:szCs w:val="20"/>
              </w:rPr>
              <w:t>Semi-</w:t>
            </w:r>
            <w:proofErr w:type="spellStart"/>
            <w:r w:rsidRPr="00216DC9">
              <w:rPr>
                <w:sz w:val="20"/>
                <w:szCs w:val="20"/>
              </w:rPr>
              <w:t>woody</w:t>
            </w:r>
            <w:r w:rsidRPr="00216DC9">
              <w:rPr>
                <w:sz w:val="20"/>
                <w:szCs w:val="20"/>
                <w:vertAlign w:val="superscript"/>
              </w:rPr>
              <w:t>E</w:t>
            </w:r>
            <w:proofErr w:type="spellEnd"/>
          </w:p>
        </w:tc>
        <w:tc>
          <w:tcPr>
            <w:tcW w:w="576" w:type="dxa"/>
            <w:tcBorders>
              <w:top w:val="nil"/>
              <w:left w:val="nil"/>
              <w:bottom w:val="nil"/>
              <w:right w:val="nil"/>
            </w:tcBorders>
            <w:vAlign w:val="center"/>
          </w:tcPr>
          <w:p w14:paraId="5C6EE9B7" w14:textId="77777777" w:rsidR="00B061BA" w:rsidRPr="00216DC9" w:rsidRDefault="00B061BA" w:rsidP="00156077">
            <w:pPr>
              <w:jc w:val="center"/>
              <w:rPr>
                <w:sz w:val="20"/>
                <w:szCs w:val="20"/>
              </w:rPr>
            </w:pPr>
            <w:r w:rsidRPr="00216DC9">
              <w:rPr>
                <w:sz w:val="20"/>
                <w:szCs w:val="20"/>
              </w:rPr>
              <w:t>1.2</w:t>
            </w:r>
          </w:p>
        </w:tc>
        <w:tc>
          <w:tcPr>
            <w:tcW w:w="576" w:type="dxa"/>
            <w:gridSpan w:val="2"/>
            <w:tcBorders>
              <w:top w:val="nil"/>
              <w:left w:val="nil"/>
              <w:bottom w:val="nil"/>
              <w:right w:val="nil"/>
            </w:tcBorders>
            <w:vAlign w:val="center"/>
          </w:tcPr>
          <w:p w14:paraId="2608FD74" w14:textId="77777777" w:rsidR="00B061BA" w:rsidRPr="00216DC9" w:rsidRDefault="00B061BA" w:rsidP="00156077">
            <w:pPr>
              <w:jc w:val="center"/>
              <w:rPr>
                <w:sz w:val="20"/>
                <w:szCs w:val="20"/>
              </w:rPr>
            </w:pPr>
            <w:r w:rsidRPr="00216DC9">
              <w:rPr>
                <w:sz w:val="20"/>
                <w:szCs w:val="20"/>
              </w:rPr>
              <w:t>0.7</w:t>
            </w:r>
          </w:p>
        </w:tc>
        <w:tc>
          <w:tcPr>
            <w:tcW w:w="576" w:type="dxa"/>
            <w:tcBorders>
              <w:top w:val="nil"/>
              <w:left w:val="nil"/>
              <w:bottom w:val="nil"/>
              <w:right w:val="nil"/>
            </w:tcBorders>
            <w:vAlign w:val="center"/>
          </w:tcPr>
          <w:p w14:paraId="41F01B2A" w14:textId="77777777" w:rsidR="00B061BA" w:rsidRPr="00216DC9" w:rsidRDefault="00B061BA" w:rsidP="00156077">
            <w:pPr>
              <w:jc w:val="center"/>
              <w:rPr>
                <w:sz w:val="20"/>
                <w:szCs w:val="20"/>
              </w:rPr>
            </w:pPr>
            <w:r w:rsidRPr="00216DC9">
              <w:rPr>
                <w:sz w:val="20"/>
                <w:szCs w:val="20"/>
              </w:rPr>
              <w:t>19.9</w:t>
            </w:r>
          </w:p>
        </w:tc>
        <w:tc>
          <w:tcPr>
            <w:tcW w:w="576" w:type="dxa"/>
            <w:gridSpan w:val="2"/>
            <w:tcBorders>
              <w:top w:val="nil"/>
              <w:left w:val="nil"/>
              <w:bottom w:val="nil"/>
              <w:right w:val="nil"/>
            </w:tcBorders>
            <w:vAlign w:val="center"/>
          </w:tcPr>
          <w:p w14:paraId="334EF3CC" w14:textId="77777777" w:rsidR="00B061BA" w:rsidRPr="00216DC9" w:rsidRDefault="00B061BA" w:rsidP="00156077">
            <w:pPr>
              <w:jc w:val="center"/>
              <w:rPr>
                <w:sz w:val="20"/>
                <w:szCs w:val="20"/>
              </w:rPr>
            </w:pPr>
            <w:r w:rsidRPr="00216DC9">
              <w:rPr>
                <w:sz w:val="20"/>
                <w:szCs w:val="20"/>
              </w:rPr>
              <w:t>5.4</w:t>
            </w:r>
          </w:p>
        </w:tc>
        <w:tc>
          <w:tcPr>
            <w:tcW w:w="576" w:type="dxa"/>
            <w:tcBorders>
              <w:top w:val="nil"/>
              <w:left w:val="nil"/>
              <w:bottom w:val="nil"/>
              <w:right w:val="nil"/>
            </w:tcBorders>
            <w:vAlign w:val="center"/>
          </w:tcPr>
          <w:p w14:paraId="76EBB545" w14:textId="77777777" w:rsidR="00B061BA" w:rsidRPr="00216DC9" w:rsidRDefault="00B061BA" w:rsidP="00156077">
            <w:pPr>
              <w:jc w:val="center"/>
              <w:rPr>
                <w:sz w:val="20"/>
                <w:szCs w:val="20"/>
              </w:rPr>
            </w:pPr>
            <w:r w:rsidRPr="00216DC9">
              <w:rPr>
                <w:sz w:val="20"/>
                <w:szCs w:val="20"/>
              </w:rPr>
              <w:t>4.0</w:t>
            </w:r>
          </w:p>
        </w:tc>
        <w:tc>
          <w:tcPr>
            <w:tcW w:w="576" w:type="dxa"/>
            <w:gridSpan w:val="2"/>
            <w:tcBorders>
              <w:top w:val="nil"/>
              <w:left w:val="nil"/>
              <w:bottom w:val="nil"/>
              <w:right w:val="nil"/>
            </w:tcBorders>
            <w:vAlign w:val="center"/>
          </w:tcPr>
          <w:p w14:paraId="4B9601F1" w14:textId="77777777" w:rsidR="00B061BA" w:rsidRPr="00216DC9" w:rsidRDefault="00B061BA" w:rsidP="00156077">
            <w:pPr>
              <w:jc w:val="center"/>
              <w:rPr>
                <w:sz w:val="20"/>
                <w:szCs w:val="20"/>
              </w:rPr>
            </w:pPr>
            <w:r w:rsidRPr="00216DC9">
              <w:rPr>
                <w:sz w:val="20"/>
                <w:szCs w:val="20"/>
              </w:rPr>
              <w:t>1.1</w:t>
            </w:r>
          </w:p>
        </w:tc>
        <w:tc>
          <w:tcPr>
            <w:tcW w:w="576" w:type="dxa"/>
            <w:tcBorders>
              <w:top w:val="nil"/>
              <w:left w:val="nil"/>
              <w:bottom w:val="nil"/>
              <w:right w:val="nil"/>
            </w:tcBorders>
            <w:vAlign w:val="center"/>
          </w:tcPr>
          <w:p w14:paraId="54D5475A" w14:textId="77777777" w:rsidR="00B061BA" w:rsidRPr="00216DC9" w:rsidRDefault="00B061BA" w:rsidP="00156077">
            <w:pPr>
              <w:jc w:val="center"/>
              <w:rPr>
                <w:sz w:val="20"/>
                <w:szCs w:val="20"/>
              </w:rPr>
            </w:pPr>
            <w:r w:rsidRPr="00216DC9">
              <w:rPr>
                <w:sz w:val="20"/>
                <w:szCs w:val="20"/>
              </w:rPr>
              <w:t>16.0</w:t>
            </w:r>
          </w:p>
        </w:tc>
        <w:tc>
          <w:tcPr>
            <w:tcW w:w="576" w:type="dxa"/>
            <w:tcBorders>
              <w:top w:val="nil"/>
              <w:left w:val="nil"/>
              <w:bottom w:val="nil"/>
              <w:right w:val="nil"/>
            </w:tcBorders>
            <w:vAlign w:val="center"/>
          </w:tcPr>
          <w:p w14:paraId="151F2881" w14:textId="77777777" w:rsidR="00B061BA" w:rsidRPr="00216DC9" w:rsidRDefault="00B061BA" w:rsidP="00156077">
            <w:pPr>
              <w:jc w:val="center"/>
              <w:rPr>
                <w:sz w:val="20"/>
                <w:szCs w:val="20"/>
              </w:rPr>
            </w:pPr>
            <w:r w:rsidRPr="00216DC9">
              <w:rPr>
                <w:sz w:val="20"/>
                <w:szCs w:val="20"/>
              </w:rPr>
              <w:t>4.9</w:t>
            </w:r>
          </w:p>
        </w:tc>
        <w:tc>
          <w:tcPr>
            <w:tcW w:w="576" w:type="dxa"/>
            <w:tcBorders>
              <w:top w:val="nil"/>
              <w:left w:val="nil"/>
              <w:bottom w:val="nil"/>
              <w:right w:val="nil"/>
            </w:tcBorders>
            <w:vAlign w:val="center"/>
          </w:tcPr>
          <w:p w14:paraId="6761AA69" w14:textId="77777777" w:rsidR="00B061BA" w:rsidRPr="00216DC9" w:rsidRDefault="00B061BA" w:rsidP="00156077">
            <w:pPr>
              <w:jc w:val="center"/>
              <w:rPr>
                <w:sz w:val="20"/>
                <w:szCs w:val="20"/>
              </w:rPr>
            </w:pPr>
            <w:r w:rsidRPr="00216DC9">
              <w:rPr>
                <w:sz w:val="20"/>
                <w:szCs w:val="20"/>
              </w:rPr>
              <w:t>17.8</w:t>
            </w:r>
          </w:p>
        </w:tc>
        <w:tc>
          <w:tcPr>
            <w:tcW w:w="486" w:type="dxa"/>
            <w:tcBorders>
              <w:top w:val="nil"/>
              <w:left w:val="nil"/>
              <w:bottom w:val="nil"/>
              <w:right w:val="nil"/>
            </w:tcBorders>
            <w:vAlign w:val="center"/>
          </w:tcPr>
          <w:p w14:paraId="28D37E46" w14:textId="77777777" w:rsidR="00B061BA" w:rsidRPr="00216DC9" w:rsidRDefault="00B061BA" w:rsidP="00156077">
            <w:pPr>
              <w:jc w:val="center"/>
              <w:rPr>
                <w:sz w:val="20"/>
                <w:szCs w:val="20"/>
              </w:rPr>
            </w:pPr>
            <w:r w:rsidRPr="00216DC9">
              <w:rPr>
                <w:sz w:val="20"/>
                <w:szCs w:val="20"/>
              </w:rPr>
              <w:t>4.4</w:t>
            </w:r>
          </w:p>
        </w:tc>
        <w:tc>
          <w:tcPr>
            <w:tcW w:w="630" w:type="dxa"/>
            <w:tcBorders>
              <w:top w:val="nil"/>
              <w:left w:val="nil"/>
              <w:bottom w:val="nil"/>
              <w:right w:val="nil"/>
            </w:tcBorders>
            <w:vAlign w:val="center"/>
          </w:tcPr>
          <w:p w14:paraId="54A00E22" w14:textId="77777777" w:rsidR="00B061BA" w:rsidRPr="00216DC9" w:rsidRDefault="00B061BA" w:rsidP="00156077">
            <w:pPr>
              <w:jc w:val="center"/>
              <w:rPr>
                <w:sz w:val="20"/>
                <w:szCs w:val="20"/>
              </w:rPr>
            </w:pPr>
            <w:r w:rsidRPr="00216DC9">
              <w:rPr>
                <w:sz w:val="20"/>
                <w:szCs w:val="20"/>
              </w:rPr>
              <w:t>4.9</w:t>
            </w:r>
          </w:p>
        </w:tc>
        <w:tc>
          <w:tcPr>
            <w:tcW w:w="540" w:type="dxa"/>
            <w:tcBorders>
              <w:top w:val="nil"/>
              <w:left w:val="nil"/>
              <w:bottom w:val="nil"/>
              <w:right w:val="nil"/>
            </w:tcBorders>
            <w:vAlign w:val="center"/>
          </w:tcPr>
          <w:p w14:paraId="1B4B0BDD" w14:textId="77777777" w:rsidR="00B061BA" w:rsidRPr="00216DC9" w:rsidRDefault="00B061BA" w:rsidP="00156077">
            <w:pPr>
              <w:jc w:val="center"/>
              <w:rPr>
                <w:sz w:val="20"/>
                <w:szCs w:val="20"/>
              </w:rPr>
            </w:pPr>
            <w:r w:rsidRPr="00216DC9">
              <w:rPr>
                <w:sz w:val="20"/>
                <w:szCs w:val="20"/>
              </w:rPr>
              <w:t>1.7</w:t>
            </w:r>
          </w:p>
        </w:tc>
        <w:tc>
          <w:tcPr>
            <w:tcW w:w="630" w:type="dxa"/>
            <w:tcBorders>
              <w:top w:val="nil"/>
              <w:left w:val="nil"/>
              <w:bottom w:val="nil"/>
              <w:right w:val="nil"/>
            </w:tcBorders>
            <w:vAlign w:val="center"/>
          </w:tcPr>
          <w:p w14:paraId="2912EB23" w14:textId="77777777" w:rsidR="00B061BA" w:rsidRPr="00216DC9" w:rsidRDefault="00B061BA" w:rsidP="00156077">
            <w:pPr>
              <w:jc w:val="center"/>
              <w:rPr>
                <w:sz w:val="20"/>
                <w:szCs w:val="20"/>
              </w:rPr>
            </w:pPr>
            <w:r w:rsidRPr="00216DC9">
              <w:rPr>
                <w:sz w:val="20"/>
                <w:szCs w:val="20"/>
              </w:rPr>
              <w:t>21.5</w:t>
            </w:r>
          </w:p>
        </w:tc>
        <w:tc>
          <w:tcPr>
            <w:tcW w:w="540" w:type="dxa"/>
            <w:tcBorders>
              <w:top w:val="nil"/>
              <w:left w:val="nil"/>
              <w:bottom w:val="nil"/>
              <w:right w:val="nil"/>
            </w:tcBorders>
            <w:vAlign w:val="center"/>
          </w:tcPr>
          <w:p w14:paraId="55D36CFD" w14:textId="77777777" w:rsidR="00B061BA" w:rsidRPr="00216DC9" w:rsidRDefault="00B061BA" w:rsidP="00156077">
            <w:pPr>
              <w:jc w:val="center"/>
              <w:rPr>
                <w:sz w:val="20"/>
                <w:szCs w:val="20"/>
              </w:rPr>
            </w:pPr>
            <w:r w:rsidRPr="00216DC9">
              <w:rPr>
                <w:sz w:val="20"/>
                <w:szCs w:val="20"/>
              </w:rPr>
              <w:t>5.6</w:t>
            </w:r>
          </w:p>
        </w:tc>
      </w:tr>
      <w:tr w:rsidR="00D33FB3" w:rsidRPr="003017E2" w14:paraId="334277DD" w14:textId="77777777" w:rsidTr="00801D82">
        <w:trPr>
          <w:trHeight w:val="396"/>
        </w:trPr>
        <w:tc>
          <w:tcPr>
            <w:tcW w:w="900" w:type="dxa"/>
            <w:tcBorders>
              <w:top w:val="nil"/>
              <w:left w:val="nil"/>
              <w:bottom w:val="nil"/>
              <w:right w:val="nil"/>
            </w:tcBorders>
            <w:vAlign w:val="center"/>
          </w:tcPr>
          <w:p w14:paraId="144AEEC9" w14:textId="77777777" w:rsidR="00B061BA" w:rsidRPr="00216DC9" w:rsidRDefault="00B061BA" w:rsidP="00156077">
            <w:pPr>
              <w:jc w:val="center"/>
              <w:rPr>
                <w:sz w:val="20"/>
                <w:szCs w:val="20"/>
                <w:vertAlign w:val="superscript"/>
              </w:rPr>
            </w:pPr>
            <w:proofErr w:type="spellStart"/>
            <w:r w:rsidRPr="00216DC9">
              <w:rPr>
                <w:sz w:val="20"/>
                <w:szCs w:val="20"/>
              </w:rPr>
              <w:t>Woody</w:t>
            </w:r>
            <w:r w:rsidRPr="00216DC9">
              <w:rPr>
                <w:sz w:val="20"/>
                <w:szCs w:val="20"/>
                <w:vertAlign w:val="superscript"/>
              </w:rPr>
              <w:t>F</w:t>
            </w:r>
            <w:proofErr w:type="spellEnd"/>
          </w:p>
        </w:tc>
        <w:tc>
          <w:tcPr>
            <w:tcW w:w="576" w:type="dxa"/>
            <w:tcBorders>
              <w:top w:val="nil"/>
              <w:left w:val="nil"/>
              <w:bottom w:val="nil"/>
              <w:right w:val="nil"/>
            </w:tcBorders>
            <w:vAlign w:val="center"/>
          </w:tcPr>
          <w:p w14:paraId="19B754C9" w14:textId="77777777" w:rsidR="00B061BA" w:rsidRPr="00216DC9" w:rsidRDefault="00B061BA" w:rsidP="00156077">
            <w:pPr>
              <w:jc w:val="center"/>
              <w:rPr>
                <w:sz w:val="20"/>
                <w:szCs w:val="20"/>
              </w:rPr>
            </w:pPr>
            <w:r w:rsidRPr="00216DC9">
              <w:rPr>
                <w:sz w:val="20"/>
                <w:szCs w:val="20"/>
              </w:rPr>
              <w:t>0.3</w:t>
            </w:r>
          </w:p>
        </w:tc>
        <w:tc>
          <w:tcPr>
            <w:tcW w:w="576" w:type="dxa"/>
            <w:gridSpan w:val="2"/>
            <w:tcBorders>
              <w:top w:val="nil"/>
              <w:left w:val="nil"/>
              <w:bottom w:val="nil"/>
              <w:right w:val="nil"/>
            </w:tcBorders>
            <w:vAlign w:val="center"/>
          </w:tcPr>
          <w:p w14:paraId="293C6C9A" w14:textId="77777777" w:rsidR="00B061BA" w:rsidRPr="00216DC9" w:rsidRDefault="00B061BA" w:rsidP="00156077">
            <w:pPr>
              <w:jc w:val="center"/>
              <w:rPr>
                <w:sz w:val="20"/>
                <w:szCs w:val="20"/>
              </w:rPr>
            </w:pPr>
            <w:r w:rsidRPr="00216DC9">
              <w:rPr>
                <w:sz w:val="20"/>
                <w:szCs w:val="20"/>
              </w:rPr>
              <w:t>0.1</w:t>
            </w:r>
          </w:p>
        </w:tc>
        <w:tc>
          <w:tcPr>
            <w:tcW w:w="576" w:type="dxa"/>
            <w:tcBorders>
              <w:top w:val="nil"/>
              <w:left w:val="nil"/>
              <w:bottom w:val="nil"/>
              <w:right w:val="nil"/>
            </w:tcBorders>
            <w:vAlign w:val="center"/>
          </w:tcPr>
          <w:p w14:paraId="0E1F11A9" w14:textId="77777777" w:rsidR="00B061BA" w:rsidRPr="00216DC9" w:rsidRDefault="00B061BA" w:rsidP="00156077">
            <w:pPr>
              <w:jc w:val="center"/>
              <w:rPr>
                <w:sz w:val="20"/>
                <w:szCs w:val="20"/>
              </w:rPr>
            </w:pPr>
            <w:r w:rsidRPr="00216DC9">
              <w:rPr>
                <w:sz w:val="20"/>
                <w:szCs w:val="20"/>
              </w:rPr>
              <w:t>2.6</w:t>
            </w:r>
          </w:p>
        </w:tc>
        <w:tc>
          <w:tcPr>
            <w:tcW w:w="576" w:type="dxa"/>
            <w:gridSpan w:val="2"/>
            <w:tcBorders>
              <w:top w:val="nil"/>
              <w:left w:val="nil"/>
              <w:bottom w:val="nil"/>
              <w:right w:val="nil"/>
            </w:tcBorders>
            <w:vAlign w:val="center"/>
          </w:tcPr>
          <w:p w14:paraId="58F53F55" w14:textId="77777777" w:rsidR="00B061BA" w:rsidRPr="00216DC9" w:rsidRDefault="00B061BA" w:rsidP="00156077">
            <w:pPr>
              <w:jc w:val="center"/>
              <w:rPr>
                <w:sz w:val="20"/>
                <w:szCs w:val="20"/>
              </w:rPr>
            </w:pPr>
            <w:r w:rsidRPr="00216DC9">
              <w:rPr>
                <w:sz w:val="20"/>
                <w:szCs w:val="20"/>
              </w:rPr>
              <w:t>0.8</w:t>
            </w:r>
          </w:p>
        </w:tc>
        <w:tc>
          <w:tcPr>
            <w:tcW w:w="576" w:type="dxa"/>
            <w:tcBorders>
              <w:top w:val="nil"/>
              <w:left w:val="nil"/>
              <w:bottom w:val="nil"/>
              <w:right w:val="nil"/>
            </w:tcBorders>
            <w:vAlign w:val="center"/>
          </w:tcPr>
          <w:p w14:paraId="538B8FE5" w14:textId="77777777" w:rsidR="00B061BA" w:rsidRPr="00216DC9" w:rsidRDefault="00B061BA" w:rsidP="00156077">
            <w:pPr>
              <w:jc w:val="center"/>
              <w:rPr>
                <w:sz w:val="20"/>
                <w:szCs w:val="20"/>
              </w:rPr>
            </w:pPr>
            <w:r w:rsidRPr="00216DC9">
              <w:rPr>
                <w:sz w:val="20"/>
                <w:szCs w:val="20"/>
              </w:rPr>
              <w:t>1.1</w:t>
            </w:r>
          </w:p>
        </w:tc>
        <w:tc>
          <w:tcPr>
            <w:tcW w:w="576" w:type="dxa"/>
            <w:gridSpan w:val="2"/>
            <w:tcBorders>
              <w:top w:val="nil"/>
              <w:left w:val="nil"/>
              <w:bottom w:val="nil"/>
              <w:right w:val="nil"/>
            </w:tcBorders>
            <w:vAlign w:val="center"/>
          </w:tcPr>
          <w:p w14:paraId="2C1C333D" w14:textId="77777777" w:rsidR="00B061BA" w:rsidRPr="00216DC9" w:rsidRDefault="00B061BA" w:rsidP="00156077">
            <w:pPr>
              <w:jc w:val="center"/>
              <w:rPr>
                <w:sz w:val="20"/>
                <w:szCs w:val="20"/>
              </w:rPr>
            </w:pPr>
            <w:r w:rsidRPr="00216DC9">
              <w:rPr>
                <w:sz w:val="20"/>
                <w:szCs w:val="20"/>
              </w:rPr>
              <w:t>1.0</w:t>
            </w:r>
          </w:p>
        </w:tc>
        <w:tc>
          <w:tcPr>
            <w:tcW w:w="576" w:type="dxa"/>
            <w:tcBorders>
              <w:top w:val="nil"/>
              <w:left w:val="nil"/>
              <w:bottom w:val="nil"/>
              <w:right w:val="nil"/>
            </w:tcBorders>
            <w:vAlign w:val="center"/>
          </w:tcPr>
          <w:p w14:paraId="50E665FA" w14:textId="77777777" w:rsidR="00B061BA" w:rsidRPr="00216DC9" w:rsidRDefault="00B061BA" w:rsidP="00156077">
            <w:pPr>
              <w:jc w:val="center"/>
              <w:rPr>
                <w:sz w:val="20"/>
                <w:szCs w:val="20"/>
              </w:rPr>
            </w:pPr>
            <w:r w:rsidRPr="00216DC9">
              <w:rPr>
                <w:sz w:val="20"/>
                <w:szCs w:val="20"/>
              </w:rPr>
              <w:t>4.2</w:t>
            </w:r>
          </w:p>
        </w:tc>
        <w:tc>
          <w:tcPr>
            <w:tcW w:w="576" w:type="dxa"/>
            <w:tcBorders>
              <w:top w:val="nil"/>
              <w:left w:val="nil"/>
              <w:bottom w:val="nil"/>
              <w:right w:val="nil"/>
            </w:tcBorders>
            <w:vAlign w:val="center"/>
          </w:tcPr>
          <w:p w14:paraId="31E31837" w14:textId="77777777" w:rsidR="00B061BA" w:rsidRPr="00216DC9" w:rsidRDefault="00B061BA" w:rsidP="00156077">
            <w:pPr>
              <w:jc w:val="center"/>
              <w:rPr>
                <w:sz w:val="20"/>
                <w:szCs w:val="20"/>
              </w:rPr>
            </w:pPr>
            <w:r w:rsidRPr="00216DC9">
              <w:rPr>
                <w:sz w:val="20"/>
                <w:szCs w:val="20"/>
              </w:rPr>
              <w:t>1.4</w:t>
            </w:r>
          </w:p>
        </w:tc>
        <w:tc>
          <w:tcPr>
            <w:tcW w:w="576" w:type="dxa"/>
            <w:tcBorders>
              <w:top w:val="nil"/>
              <w:left w:val="nil"/>
              <w:bottom w:val="nil"/>
              <w:right w:val="nil"/>
            </w:tcBorders>
            <w:vAlign w:val="center"/>
          </w:tcPr>
          <w:p w14:paraId="7024BB23" w14:textId="77777777" w:rsidR="00B061BA" w:rsidRPr="00216DC9" w:rsidRDefault="00B061BA" w:rsidP="00156077">
            <w:pPr>
              <w:jc w:val="center"/>
              <w:rPr>
                <w:sz w:val="20"/>
                <w:szCs w:val="20"/>
              </w:rPr>
            </w:pPr>
            <w:r w:rsidRPr="00216DC9">
              <w:rPr>
                <w:sz w:val="20"/>
                <w:szCs w:val="20"/>
              </w:rPr>
              <w:t>5.8</w:t>
            </w:r>
          </w:p>
        </w:tc>
        <w:tc>
          <w:tcPr>
            <w:tcW w:w="486" w:type="dxa"/>
            <w:tcBorders>
              <w:top w:val="nil"/>
              <w:left w:val="nil"/>
              <w:bottom w:val="nil"/>
              <w:right w:val="nil"/>
            </w:tcBorders>
            <w:vAlign w:val="center"/>
          </w:tcPr>
          <w:p w14:paraId="4C2C20A8" w14:textId="77777777" w:rsidR="00B061BA" w:rsidRPr="00216DC9" w:rsidRDefault="00B061BA" w:rsidP="00156077">
            <w:pPr>
              <w:jc w:val="center"/>
              <w:rPr>
                <w:sz w:val="20"/>
                <w:szCs w:val="20"/>
              </w:rPr>
            </w:pPr>
            <w:r w:rsidRPr="00216DC9">
              <w:rPr>
                <w:sz w:val="20"/>
                <w:szCs w:val="20"/>
              </w:rPr>
              <w:t>3.2</w:t>
            </w:r>
          </w:p>
        </w:tc>
        <w:tc>
          <w:tcPr>
            <w:tcW w:w="630" w:type="dxa"/>
            <w:tcBorders>
              <w:top w:val="nil"/>
              <w:left w:val="nil"/>
              <w:bottom w:val="nil"/>
              <w:right w:val="nil"/>
            </w:tcBorders>
            <w:vAlign w:val="center"/>
          </w:tcPr>
          <w:p w14:paraId="53ED9915" w14:textId="77777777" w:rsidR="00B061BA" w:rsidRPr="00216DC9" w:rsidRDefault="00B061BA" w:rsidP="00156077">
            <w:pPr>
              <w:jc w:val="center"/>
              <w:rPr>
                <w:sz w:val="20"/>
                <w:szCs w:val="20"/>
              </w:rPr>
            </w:pPr>
            <w:r w:rsidRPr="00216DC9">
              <w:rPr>
                <w:sz w:val="20"/>
                <w:szCs w:val="20"/>
              </w:rPr>
              <w:t>0.1</w:t>
            </w:r>
          </w:p>
        </w:tc>
        <w:tc>
          <w:tcPr>
            <w:tcW w:w="540" w:type="dxa"/>
            <w:tcBorders>
              <w:top w:val="nil"/>
              <w:left w:val="nil"/>
              <w:bottom w:val="nil"/>
              <w:right w:val="nil"/>
            </w:tcBorders>
            <w:vAlign w:val="center"/>
          </w:tcPr>
          <w:p w14:paraId="5D16A27A" w14:textId="77777777" w:rsidR="00B061BA" w:rsidRPr="00216DC9" w:rsidRDefault="00B061BA" w:rsidP="00156077">
            <w:pPr>
              <w:jc w:val="center"/>
              <w:rPr>
                <w:sz w:val="20"/>
                <w:szCs w:val="20"/>
              </w:rPr>
            </w:pPr>
            <w:r w:rsidRPr="00216DC9">
              <w:rPr>
                <w:sz w:val="20"/>
                <w:szCs w:val="20"/>
              </w:rPr>
              <w:t>0.1</w:t>
            </w:r>
          </w:p>
        </w:tc>
        <w:tc>
          <w:tcPr>
            <w:tcW w:w="630" w:type="dxa"/>
            <w:tcBorders>
              <w:top w:val="nil"/>
              <w:left w:val="nil"/>
              <w:bottom w:val="nil"/>
              <w:right w:val="nil"/>
            </w:tcBorders>
            <w:vAlign w:val="center"/>
          </w:tcPr>
          <w:p w14:paraId="48641915" w14:textId="77777777" w:rsidR="00B061BA" w:rsidRPr="00216DC9" w:rsidRDefault="00B061BA" w:rsidP="00156077">
            <w:pPr>
              <w:jc w:val="center"/>
              <w:rPr>
                <w:sz w:val="20"/>
                <w:szCs w:val="20"/>
              </w:rPr>
            </w:pPr>
            <w:r w:rsidRPr="00216DC9">
              <w:rPr>
                <w:sz w:val="20"/>
                <w:szCs w:val="20"/>
              </w:rPr>
              <w:t>5.7</w:t>
            </w:r>
          </w:p>
        </w:tc>
        <w:tc>
          <w:tcPr>
            <w:tcW w:w="540" w:type="dxa"/>
            <w:tcBorders>
              <w:top w:val="nil"/>
              <w:left w:val="nil"/>
              <w:bottom w:val="nil"/>
              <w:right w:val="nil"/>
            </w:tcBorders>
            <w:vAlign w:val="center"/>
          </w:tcPr>
          <w:p w14:paraId="432310A6" w14:textId="77777777" w:rsidR="00B061BA" w:rsidRPr="00216DC9" w:rsidRDefault="00B061BA" w:rsidP="00156077">
            <w:pPr>
              <w:jc w:val="center"/>
              <w:rPr>
                <w:sz w:val="20"/>
                <w:szCs w:val="20"/>
              </w:rPr>
            </w:pPr>
            <w:r w:rsidRPr="00216DC9">
              <w:rPr>
                <w:sz w:val="20"/>
                <w:szCs w:val="20"/>
              </w:rPr>
              <w:t>2.3</w:t>
            </w:r>
          </w:p>
        </w:tc>
      </w:tr>
      <w:tr w:rsidR="00D33FB3" w:rsidRPr="003017E2" w14:paraId="58934F48" w14:textId="77777777" w:rsidTr="00801D82">
        <w:trPr>
          <w:trHeight w:val="396"/>
        </w:trPr>
        <w:tc>
          <w:tcPr>
            <w:tcW w:w="900" w:type="dxa"/>
            <w:tcBorders>
              <w:top w:val="nil"/>
              <w:left w:val="nil"/>
              <w:bottom w:val="nil"/>
              <w:right w:val="nil"/>
            </w:tcBorders>
            <w:vAlign w:val="center"/>
          </w:tcPr>
          <w:p w14:paraId="17FD1EAC" w14:textId="77777777" w:rsidR="00B061BA" w:rsidRPr="00216DC9" w:rsidRDefault="00B061BA" w:rsidP="00156077">
            <w:pPr>
              <w:jc w:val="center"/>
              <w:rPr>
                <w:sz w:val="20"/>
                <w:szCs w:val="20"/>
                <w:vertAlign w:val="superscript"/>
              </w:rPr>
            </w:pPr>
            <w:r w:rsidRPr="00216DC9">
              <w:rPr>
                <w:sz w:val="20"/>
                <w:szCs w:val="20"/>
              </w:rPr>
              <w:t>BWFP</w:t>
            </w:r>
            <w:r w:rsidRPr="00216DC9">
              <w:rPr>
                <w:sz w:val="20"/>
                <w:szCs w:val="20"/>
                <w:vertAlign w:val="superscript"/>
              </w:rPr>
              <w:t>G</w:t>
            </w:r>
          </w:p>
        </w:tc>
        <w:tc>
          <w:tcPr>
            <w:tcW w:w="576" w:type="dxa"/>
            <w:tcBorders>
              <w:top w:val="nil"/>
              <w:left w:val="nil"/>
              <w:bottom w:val="nil"/>
              <w:right w:val="nil"/>
            </w:tcBorders>
            <w:vAlign w:val="center"/>
          </w:tcPr>
          <w:p w14:paraId="648E679A" w14:textId="77777777" w:rsidR="00B061BA" w:rsidRPr="00216DC9" w:rsidRDefault="00B061BA" w:rsidP="00156077">
            <w:pPr>
              <w:jc w:val="center"/>
              <w:rPr>
                <w:sz w:val="20"/>
                <w:szCs w:val="20"/>
              </w:rPr>
            </w:pPr>
            <w:r w:rsidRPr="00216DC9">
              <w:rPr>
                <w:sz w:val="20"/>
                <w:szCs w:val="20"/>
              </w:rPr>
              <w:t>1.7</w:t>
            </w:r>
          </w:p>
        </w:tc>
        <w:tc>
          <w:tcPr>
            <w:tcW w:w="576" w:type="dxa"/>
            <w:gridSpan w:val="2"/>
            <w:tcBorders>
              <w:top w:val="nil"/>
              <w:left w:val="nil"/>
              <w:bottom w:val="nil"/>
              <w:right w:val="nil"/>
            </w:tcBorders>
            <w:vAlign w:val="center"/>
          </w:tcPr>
          <w:p w14:paraId="462964D9" w14:textId="77777777" w:rsidR="00B061BA" w:rsidRPr="00216DC9" w:rsidRDefault="00B061BA" w:rsidP="00156077">
            <w:pPr>
              <w:jc w:val="center"/>
              <w:rPr>
                <w:sz w:val="20"/>
                <w:szCs w:val="20"/>
              </w:rPr>
            </w:pPr>
            <w:r w:rsidRPr="00216DC9">
              <w:rPr>
                <w:sz w:val="20"/>
                <w:szCs w:val="20"/>
              </w:rPr>
              <w:t>0.7</w:t>
            </w:r>
          </w:p>
        </w:tc>
        <w:tc>
          <w:tcPr>
            <w:tcW w:w="576" w:type="dxa"/>
            <w:tcBorders>
              <w:top w:val="nil"/>
              <w:left w:val="nil"/>
              <w:bottom w:val="nil"/>
              <w:right w:val="nil"/>
            </w:tcBorders>
            <w:vAlign w:val="center"/>
          </w:tcPr>
          <w:p w14:paraId="3D0EB3DF" w14:textId="77777777" w:rsidR="00B061BA" w:rsidRPr="00216DC9" w:rsidRDefault="00B061BA" w:rsidP="00156077">
            <w:pPr>
              <w:jc w:val="center"/>
              <w:rPr>
                <w:sz w:val="20"/>
                <w:szCs w:val="20"/>
              </w:rPr>
            </w:pPr>
            <w:r w:rsidRPr="00216DC9">
              <w:rPr>
                <w:sz w:val="20"/>
                <w:szCs w:val="20"/>
              </w:rPr>
              <w:t>31.9</w:t>
            </w:r>
          </w:p>
        </w:tc>
        <w:tc>
          <w:tcPr>
            <w:tcW w:w="576" w:type="dxa"/>
            <w:gridSpan w:val="2"/>
            <w:tcBorders>
              <w:top w:val="nil"/>
              <w:left w:val="nil"/>
              <w:bottom w:val="nil"/>
              <w:right w:val="nil"/>
            </w:tcBorders>
            <w:vAlign w:val="center"/>
          </w:tcPr>
          <w:p w14:paraId="78174015" w14:textId="77777777" w:rsidR="00B061BA" w:rsidRPr="00216DC9" w:rsidRDefault="00B061BA" w:rsidP="00156077">
            <w:pPr>
              <w:jc w:val="center"/>
              <w:rPr>
                <w:sz w:val="20"/>
                <w:szCs w:val="20"/>
              </w:rPr>
            </w:pPr>
            <w:r w:rsidRPr="00216DC9">
              <w:rPr>
                <w:sz w:val="20"/>
                <w:szCs w:val="20"/>
              </w:rPr>
              <w:t>7.3</w:t>
            </w:r>
          </w:p>
        </w:tc>
        <w:tc>
          <w:tcPr>
            <w:tcW w:w="576" w:type="dxa"/>
            <w:tcBorders>
              <w:top w:val="nil"/>
              <w:left w:val="nil"/>
              <w:bottom w:val="nil"/>
              <w:right w:val="nil"/>
            </w:tcBorders>
            <w:vAlign w:val="center"/>
          </w:tcPr>
          <w:p w14:paraId="2F02702C" w14:textId="77777777" w:rsidR="00B061BA" w:rsidRPr="00216DC9" w:rsidRDefault="00B061BA" w:rsidP="00156077">
            <w:pPr>
              <w:jc w:val="center"/>
              <w:rPr>
                <w:sz w:val="20"/>
                <w:szCs w:val="20"/>
              </w:rPr>
            </w:pPr>
            <w:r w:rsidRPr="00216DC9">
              <w:rPr>
                <w:sz w:val="20"/>
                <w:szCs w:val="20"/>
              </w:rPr>
              <w:t>21.1</w:t>
            </w:r>
          </w:p>
        </w:tc>
        <w:tc>
          <w:tcPr>
            <w:tcW w:w="576" w:type="dxa"/>
            <w:gridSpan w:val="2"/>
            <w:tcBorders>
              <w:top w:val="nil"/>
              <w:left w:val="nil"/>
              <w:bottom w:val="nil"/>
              <w:right w:val="nil"/>
            </w:tcBorders>
            <w:vAlign w:val="center"/>
          </w:tcPr>
          <w:p w14:paraId="0B961C48" w14:textId="77777777" w:rsidR="00B061BA" w:rsidRPr="00216DC9" w:rsidRDefault="00B061BA" w:rsidP="00156077">
            <w:pPr>
              <w:jc w:val="center"/>
              <w:rPr>
                <w:sz w:val="20"/>
                <w:szCs w:val="20"/>
              </w:rPr>
            </w:pPr>
            <w:r w:rsidRPr="00216DC9">
              <w:rPr>
                <w:sz w:val="20"/>
                <w:szCs w:val="20"/>
              </w:rPr>
              <w:t>4.8</w:t>
            </w:r>
          </w:p>
        </w:tc>
        <w:tc>
          <w:tcPr>
            <w:tcW w:w="576" w:type="dxa"/>
            <w:tcBorders>
              <w:top w:val="nil"/>
              <w:left w:val="nil"/>
              <w:bottom w:val="nil"/>
              <w:right w:val="nil"/>
            </w:tcBorders>
            <w:vAlign w:val="center"/>
          </w:tcPr>
          <w:p w14:paraId="18C7B6E6" w14:textId="77777777" w:rsidR="00B061BA" w:rsidRPr="00216DC9" w:rsidRDefault="00B061BA" w:rsidP="00156077">
            <w:pPr>
              <w:jc w:val="center"/>
              <w:rPr>
                <w:sz w:val="20"/>
                <w:szCs w:val="20"/>
              </w:rPr>
            </w:pPr>
            <w:r w:rsidRPr="00216DC9">
              <w:rPr>
                <w:sz w:val="20"/>
                <w:szCs w:val="20"/>
              </w:rPr>
              <w:t>24.1</w:t>
            </w:r>
          </w:p>
        </w:tc>
        <w:tc>
          <w:tcPr>
            <w:tcW w:w="576" w:type="dxa"/>
            <w:tcBorders>
              <w:top w:val="nil"/>
              <w:left w:val="nil"/>
              <w:bottom w:val="nil"/>
              <w:right w:val="nil"/>
            </w:tcBorders>
            <w:vAlign w:val="center"/>
          </w:tcPr>
          <w:p w14:paraId="40C046A2" w14:textId="77777777" w:rsidR="00B061BA" w:rsidRPr="00216DC9" w:rsidRDefault="00B061BA" w:rsidP="00156077">
            <w:pPr>
              <w:jc w:val="center"/>
              <w:rPr>
                <w:sz w:val="20"/>
                <w:szCs w:val="20"/>
              </w:rPr>
            </w:pPr>
            <w:r w:rsidRPr="00216DC9">
              <w:rPr>
                <w:sz w:val="20"/>
                <w:szCs w:val="20"/>
              </w:rPr>
              <w:t>5.8</w:t>
            </w:r>
          </w:p>
        </w:tc>
        <w:tc>
          <w:tcPr>
            <w:tcW w:w="576" w:type="dxa"/>
            <w:tcBorders>
              <w:top w:val="nil"/>
              <w:left w:val="nil"/>
              <w:bottom w:val="nil"/>
              <w:right w:val="nil"/>
            </w:tcBorders>
            <w:vAlign w:val="center"/>
          </w:tcPr>
          <w:p w14:paraId="2B628DB8" w14:textId="77777777" w:rsidR="00B061BA" w:rsidRPr="00216DC9" w:rsidRDefault="00B061BA" w:rsidP="00156077">
            <w:pPr>
              <w:jc w:val="center"/>
              <w:rPr>
                <w:sz w:val="20"/>
                <w:szCs w:val="20"/>
              </w:rPr>
            </w:pPr>
            <w:r w:rsidRPr="00216DC9">
              <w:rPr>
                <w:sz w:val="20"/>
                <w:szCs w:val="20"/>
              </w:rPr>
              <w:t>41.2</w:t>
            </w:r>
          </w:p>
        </w:tc>
        <w:tc>
          <w:tcPr>
            <w:tcW w:w="486" w:type="dxa"/>
            <w:tcBorders>
              <w:top w:val="nil"/>
              <w:left w:val="nil"/>
              <w:bottom w:val="nil"/>
              <w:right w:val="nil"/>
            </w:tcBorders>
            <w:vAlign w:val="center"/>
          </w:tcPr>
          <w:p w14:paraId="7EE38FA6" w14:textId="77777777" w:rsidR="00B061BA" w:rsidRPr="00216DC9" w:rsidRDefault="00B061BA" w:rsidP="00156077">
            <w:pPr>
              <w:jc w:val="center"/>
              <w:rPr>
                <w:sz w:val="20"/>
                <w:szCs w:val="20"/>
              </w:rPr>
            </w:pPr>
            <w:r w:rsidRPr="00216DC9">
              <w:rPr>
                <w:sz w:val="20"/>
                <w:szCs w:val="20"/>
              </w:rPr>
              <w:t>8.5</w:t>
            </w:r>
          </w:p>
        </w:tc>
        <w:tc>
          <w:tcPr>
            <w:tcW w:w="630" w:type="dxa"/>
            <w:tcBorders>
              <w:top w:val="nil"/>
              <w:left w:val="nil"/>
              <w:bottom w:val="nil"/>
              <w:right w:val="nil"/>
            </w:tcBorders>
            <w:vAlign w:val="center"/>
          </w:tcPr>
          <w:p w14:paraId="7B0AE244" w14:textId="77777777" w:rsidR="00B061BA" w:rsidRPr="00216DC9" w:rsidRDefault="00B061BA" w:rsidP="00156077">
            <w:pPr>
              <w:jc w:val="center"/>
              <w:rPr>
                <w:sz w:val="20"/>
                <w:szCs w:val="20"/>
              </w:rPr>
            </w:pPr>
            <w:r w:rsidRPr="00216DC9">
              <w:rPr>
                <w:sz w:val="20"/>
                <w:szCs w:val="20"/>
              </w:rPr>
              <w:t>26.4</w:t>
            </w:r>
          </w:p>
        </w:tc>
        <w:tc>
          <w:tcPr>
            <w:tcW w:w="540" w:type="dxa"/>
            <w:tcBorders>
              <w:top w:val="nil"/>
              <w:left w:val="nil"/>
              <w:bottom w:val="nil"/>
              <w:right w:val="nil"/>
            </w:tcBorders>
            <w:vAlign w:val="center"/>
          </w:tcPr>
          <w:p w14:paraId="6B973A6B" w14:textId="77777777" w:rsidR="00B061BA" w:rsidRPr="00216DC9" w:rsidRDefault="00B061BA" w:rsidP="00156077">
            <w:pPr>
              <w:jc w:val="center"/>
              <w:rPr>
                <w:sz w:val="20"/>
                <w:szCs w:val="20"/>
              </w:rPr>
            </w:pPr>
            <w:r w:rsidRPr="00216DC9">
              <w:rPr>
                <w:sz w:val="20"/>
                <w:szCs w:val="20"/>
              </w:rPr>
              <w:t>5.4</w:t>
            </w:r>
          </w:p>
        </w:tc>
        <w:tc>
          <w:tcPr>
            <w:tcW w:w="630" w:type="dxa"/>
            <w:tcBorders>
              <w:top w:val="nil"/>
              <w:left w:val="nil"/>
              <w:bottom w:val="nil"/>
              <w:right w:val="nil"/>
            </w:tcBorders>
            <w:vAlign w:val="center"/>
          </w:tcPr>
          <w:p w14:paraId="23A9147B" w14:textId="77777777" w:rsidR="00B061BA" w:rsidRPr="00216DC9" w:rsidRDefault="00B061BA" w:rsidP="00156077">
            <w:pPr>
              <w:jc w:val="center"/>
              <w:rPr>
                <w:sz w:val="20"/>
                <w:szCs w:val="20"/>
              </w:rPr>
            </w:pPr>
            <w:r w:rsidRPr="00216DC9">
              <w:rPr>
                <w:sz w:val="20"/>
                <w:szCs w:val="20"/>
              </w:rPr>
              <w:t>36.6</w:t>
            </w:r>
          </w:p>
        </w:tc>
        <w:tc>
          <w:tcPr>
            <w:tcW w:w="540" w:type="dxa"/>
            <w:tcBorders>
              <w:top w:val="nil"/>
              <w:left w:val="nil"/>
              <w:bottom w:val="nil"/>
              <w:right w:val="nil"/>
            </w:tcBorders>
            <w:vAlign w:val="center"/>
          </w:tcPr>
          <w:p w14:paraId="28838508" w14:textId="77777777" w:rsidR="00B061BA" w:rsidRPr="00216DC9" w:rsidRDefault="00B061BA" w:rsidP="00156077">
            <w:pPr>
              <w:jc w:val="center"/>
              <w:rPr>
                <w:sz w:val="20"/>
                <w:szCs w:val="20"/>
              </w:rPr>
            </w:pPr>
            <w:r w:rsidRPr="00216DC9">
              <w:rPr>
                <w:sz w:val="20"/>
                <w:szCs w:val="20"/>
              </w:rPr>
              <w:t>8.7</w:t>
            </w:r>
          </w:p>
        </w:tc>
      </w:tr>
      <w:tr w:rsidR="00D33FB3" w:rsidRPr="003017E2" w14:paraId="2E349673" w14:textId="77777777" w:rsidTr="00801D82">
        <w:trPr>
          <w:trHeight w:val="396"/>
        </w:trPr>
        <w:tc>
          <w:tcPr>
            <w:tcW w:w="900" w:type="dxa"/>
            <w:tcBorders>
              <w:top w:val="nil"/>
              <w:left w:val="nil"/>
              <w:bottom w:val="nil"/>
              <w:right w:val="nil"/>
            </w:tcBorders>
            <w:vAlign w:val="center"/>
          </w:tcPr>
          <w:p w14:paraId="26557305" w14:textId="77777777" w:rsidR="00B061BA" w:rsidRPr="00216DC9" w:rsidRDefault="00B061BA" w:rsidP="00156077">
            <w:pPr>
              <w:jc w:val="center"/>
              <w:rPr>
                <w:sz w:val="20"/>
                <w:szCs w:val="20"/>
                <w:vertAlign w:val="superscript"/>
              </w:rPr>
            </w:pPr>
            <w:r w:rsidRPr="00216DC9">
              <w:rPr>
                <w:sz w:val="20"/>
                <w:szCs w:val="20"/>
              </w:rPr>
              <w:t>DFP</w:t>
            </w:r>
            <w:r w:rsidRPr="00216DC9">
              <w:rPr>
                <w:sz w:val="20"/>
                <w:szCs w:val="20"/>
                <w:vertAlign w:val="superscript"/>
              </w:rPr>
              <w:t>H</w:t>
            </w:r>
          </w:p>
        </w:tc>
        <w:tc>
          <w:tcPr>
            <w:tcW w:w="576" w:type="dxa"/>
            <w:tcBorders>
              <w:top w:val="nil"/>
              <w:left w:val="nil"/>
              <w:bottom w:val="nil"/>
              <w:right w:val="nil"/>
            </w:tcBorders>
            <w:vAlign w:val="center"/>
          </w:tcPr>
          <w:p w14:paraId="372A55F1" w14:textId="77777777" w:rsidR="00B061BA" w:rsidRPr="00216DC9" w:rsidRDefault="00B061BA" w:rsidP="00156077">
            <w:pPr>
              <w:jc w:val="center"/>
              <w:rPr>
                <w:sz w:val="20"/>
                <w:szCs w:val="20"/>
              </w:rPr>
            </w:pPr>
            <w:r w:rsidRPr="00216DC9">
              <w:rPr>
                <w:sz w:val="20"/>
                <w:szCs w:val="20"/>
              </w:rPr>
              <w:t>1.9</w:t>
            </w:r>
          </w:p>
        </w:tc>
        <w:tc>
          <w:tcPr>
            <w:tcW w:w="576" w:type="dxa"/>
            <w:gridSpan w:val="2"/>
            <w:tcBorders>
              <w:top w:val="nil"/>
              <w:left w:val="nil"/>
              <w:bottom w:val="nil"/>
              <w:right w:val="nil"/>
            </w:tcBorders>
            <w:vAlign w:val="center"/>
          </w:tcPr>
          <w:p w14:paraId="6E2FD132" w14:textId="77777777" w:rsidR="00B061BA" w:rsidRPr="00216DC9" w:rsidRDefault="00B061BA" w:rsidP="00156077">
            <w:pPr>
              <w:jc w:val="center"/>
              <w:rPr>
                <w:sz w:val="20"/>
                <w:szCs w:val="20"/>
              </w:rPr>
            </w:pPr>
            <w:r w:rsidRPr="00216DC9">
              <w:rPr>
                <w:sz w:val="20"/>
                <w:szCs w:val="20"/>
              </w:rPr>
              <w:t>0.9</w:t>
            </w:r>
          </w:p>
        </w:tc>
        <w:tc>
          <w:tcPr>
            <w:tcW w:w="576" w:type="dxa"/>
            <w:tcBorders>
              <w:top w:val="nil"/>
              <w:left w:val="nil"/>
              <w:bottom w:val="nil"/>
              <w:right w:val="nil"/>
            </w:tcBorders>
            <w:vAlign w:val="center"/>
          </w:tcPr>
          <w:p w14:paraId="3B79526A" w14:textId="77777777" w:rsidR="00B061BA" w:rsidRPr="00216DC9" w:rsidRDefault="00B061BA" w:rsidP="00156077">
            <w:pPr>
              <w:jc w:val="center"/>
              <w:rPr>
                <w:sz w:val="20"/>
                <w:szCs w:val="20"/>
              </w:rPr>
            </w:pPr>
            <w:r w:rsidRPr="00216DC9">
              <w:rPr>
                <w:sz w:val="20"/>
                <w:szCs w:val="20"/>
              </w:rPr>
              <w:t>49.1</w:t>
            </w:r>
          </w:p>
        </w:tc>
        <w:tc>
          <w:tcPr>
            <w:tcW w:w="576" w:type="dxa"/>
            <w:gridSpan w:val="2"/>
            <w:tcBorders>
              <w:top w:val="nil"/>
              <w:left w:val="nil"/>
              <w:bottom w:val="nil"/>
              <w:right w:val="nil"/>
            </w:tcBorders>
            <w:vAlign w:val="center"/>
          </w:tcPr>
          <w:p w14:paraId="385B9209" w14:textId="77777777" w:rsidR="00B061BA" w:rsidRPr="00216DC9" w:rsidRDefault="00B061BA" w:rsidP="00156077">
            <w:pPr>
              <w:jc w:val="center"/>
              <w:rPr>
                <w:sz w:val="20"/>
                <w:szCs w:val="20"/>
              </w:rPr>
            </w:pPr>
            <w:r w:rsidRPr="00216DC9">
              <w:rPr>
                <w:sz w:val="20"/>
                <w:szCs w:val="20"/>
              </w:rPr>
              <w:t>6.9</w:t>
            </w:r>
          </w:p>
        </w:tc>
        <w:tc>
          <w:tcPr>
            <w:tcW w:w="576" w:type="dxa"/>
            <w:tcBorders>
              <w:top w:val="nil"/>
              <w:left w:val="nil"/>
              <w:bottom w:val="nil"/>
              <w:right w:val="nil"/>
            </w:tcBorders>
            <w:vAlign w:val="center"/>
          </w:tcPr>
          <w:p w14:paraId="2BFE41D5" w14:textId="77777777" w:rsidR="00B061BA" w:rsidRPr="00216DC9" w:rsidRDefault="00B061BA" w:rsidP="00156077">
            <w:pPr>
              <w:jc w:val="center"/>
              <w:rPr>
                <w:sz w:val="20"/>
                <w:szCs w:val="20"/>
              </w:rPr>
            </w:pPr>
            <w:r w:rsidRPr="00216DC9">
              <w:rPr>
                <w:sz w:val="20"/>
                <w:szCs w:val="20"/>
              </w:rPr>
              <w:t>29.8</w:t>
            </w:r>
          </w:p>
        </w:tc>
        <w:tc>
          <w:tcPr>
            <w:tcW w:w="576" w:type="dxa"/>
            <w:gridSpan w:val="2"/>
            <w:tcBorders>
              <w:top w:val="nil"/>
              <w:left w:val="nil"/>
              <w:bottom w:val="nil"/>
              <w:right w:val="nil"/>
            </w:tcBorders>
            <w:vAlign w:val="center"/>
          </w:tcPr>
          <w:p w14:paraId="543044B2" w14:textId="77777777" w:rsidR="00B061BA" w:rsidRPr="00216DC9" w:rsidRDefault="00B061BA" w:rsidP="00156077">
            <w:pPr>
              <w:jc w:val="center"/>
              <w:rPr>
                <w:sz w:val="20"/>
                <w:szCs w:val="20"/>
              </w:rPr>
            </w:pPr>
            <w:r w:rsidRPr="00216DC9">
              <w:rPr>
                <w:sz w:val="20"/>
                <w:szCs w:val="20"/>
              </w:rPr>
              <w:t>4.3</w:t>
            </w:r>
          </w:p>
        </w:tc>
        <w:tc>
          <w:tcPr>
            <w:tcW w:w="576" w:type="dxa"/>
            <w:tcBorders>
              <w:top w:val="nil"/>
              <w:left w:val="nil"/>
              <w:bottom w:val="nil"/>
              <w:right w:val="nil"/>
            </w:tcBorders>
            <w:vAlign w:val="center"/>
          </w:tcPr>
          <w:p w14:paraId="5AC842F8" w14:textId="77777777" w:rsidR="00B061BA" w:rsidRPr="00216DC9" w:rsidRDefault="00B061BA" w:rsidP="00156077">
            <w:pPr>
              <w:jc w:val="center"/>
              <w:rPr>
                <w:sz w:val="20"/>
                <w:szCs w:val="20"/>
              </w:rPr>
            </w:pPr>
            <w:r w:rsidRPr="00216DC9">
              <w:rPr>
                <w:sz w:val="20"/>
                <w:szCs w:val="20"/>
              </w:rPr>
              <w:t>41.1</w:t>
            </w:r>
          </w:p>
        </w:tc>
        <w:tc>
          <w:tcPr>
            <w:tcW w:w="576" w:type="dxa"/>
            <w:tcBorders>
              <w:top w:val="nil"/>
              <w:left w:val="nil"/>
              <w:bottom w:val="nil"/>
              <w:right w:val="nil"/>
            </w:tcBorders>
            <w:vAlign w:val="center"/>
          </w:tcPr>
          <w:p w14:paraId="4FBE09EC" w14:textId="77777777" w:rsidR="00B061BA" w:rsidRPr="00216DC9" w:rsidRDefault="00B061BA" w:rsidP="00156077">
            <w:pPr>
              <w:jc w:val="center"/>
              <w:rPr>
                <w:sz w:val="20"/>
                <w:szCs w:val="20"/>
              </w:rPr>
            </w:pPr>
            <w:r w:rsidRPr="00216DC9">
              <w:rPr>
                <w:sz w:val="20"/>
                <w:szCs w:val="20"/>
              </w:rPr>
              <w:t>7.2</w:t>
            </w:r>
          </w:p>
        </w:tc>
        <w:tc>
          <w:tcPr>
            <w:tcW w:w="576" w:type="dxa"/>
            <w:tcBorders>
              <w:top w:val="nil"/>
              <w:left w:val="nil"/>
              <w:bottom w:val="nil"/>
              <w:right w:val="nil"/>
            </w:tcBorders>
            <w:vAlign w:val="center"/>
          </w:tcPr>
          <w:p w14:paraId="488F76CE" w14:textId="77777777" w:rsidR="00B061BA" w:rsidRPr="00216DC9" w:rsidRDefault="00B061BA" w:rsidP="00156077">
            <w:pPr>
              <w:jc w:val="center"/>
              <w:rPr>
                <w:sz w:val="20"/>
                <w:szCs w:val="20"/>
              </w:rPr>
            </w:pPr>
            <w:r w:rsidRPr="00216DC9">
              <w:rPr>
                <w:sz w:val="20"/>
                <w:szCs w:val="20"/>
              </w:rPr>
              <w:t>64.7</w:t>
            </w:r>
          </w:p>
        </w:tc>
        <w:tc>
          <w:tcPr>
            <w:tcW w:w="486" w:type="dxa"/>
            <w:tcBorders>
              <w:top w:val="nil"/>
              <w:left w:val="nil"/>
              <w:bottom w:val="nil"/>
              <w:right w:val="nil"/>
            </w:tcBorders>
            <w:vAlign w:val="center"/>
          </w:tcPr>
          <w:p w14:paraId="42CD8F08" w14:textId="77777777" w:rsidR="00B061BA" w:rsidRPr="00216DC9" w:rsidRDefault="00B061BA" w:rsidP="00156077">
            <w:pPr>
              <w:jc w:val="center"/>
              <w:rPr>
                <w:sz w:val="20"/>
                <w:szCs w:val="20"/>
              </w:rPr>
            </w:pPr>
            <w:r w:rsidRPr="00216DC9">
              <w:rPr>
                <w:sz w:val="20"/>
                <w:szCs w:val="20"/>
              </w:rPr>
              <w:t>7.0</w:t>
            </w:r>
          </w:p>
        </w:tc>
        <w:tc>
          <w:tcPr>
            <w:tcW w:w="630" w:type="dxa"/>
            <w:tcBorders>
              <w:top w:val="nil"/>
              <w:left w:val="nil"/>
              <w:bottom w:val="nil"/>
              <w:right w:val="nil"/>
            </w:tcBorders>
            <w:vAlign w:val="center"/>
          </w:tcPr>
          <w:p w14:paraId="62F509B5" w14:textId="77777777" w:rsidR="00B061BA" w:rsidRPr="00216DC9" w:rsidRDefault="00B061BA" w:rsidP="00156077">
            <w:pPr>
              <w:jc w:val="center"/>
              <w:rPr>
                <w:sz w:val="20"/>
                <w:szCs w:val="20"/>
              </w:rPr>
            </w:pPr>
            <w:r w:rsidRPr="00216DC9">
              <w:rPr>
                <w:sz w:val="20"/>
                <w:szCs w:val="20"/>
              </w:rPr>
              <w:t>33.9</w:t>
            </w:r>
          </w:p>
        </w:tc>
        <w:tc>
          <w:tcPr>
            <w:tcW w:w="540" w:type="dxa"/>
            <w:tcBorders>
              <w:top w:val="nil"/>
              <w:left w:val="nil"/>
              <w:bottom w:val="nil"/>
              <w:right w:val="nil"/>
            </w:tcBorders>
            <w:vAlign w:val="center"/>
          </w:tcPr>
          <w:p w14:paraId="6D8262DB" w14:textId="77777777" w:rsidR="00B061BA" w:rsidRPr="00216DC9" w:rsidRDefault="00B061BA" w:rsidP="00156077">
            <w:pPr>
              <w:jc w:val="center"/>
              <w:rPr>
                <w:sz w:val="20"/>
                <w:szCs w:val="20"/>
              </w:rPr>
            </w:pPr>
            <w:r w:rsidRPr="00216DC9">
              <w:rPr>
                <w:sz w:val="20"/>
                <w:szCs w:val="20"/>
              </w:rPr>
              <w:t>4.2</w:t>
            </w:r>
          </w:p>
        </w:tc>
        <w:tc>
          <w:tcPr>
            <w:tcW w:w="630" w:type="dxa"/>
            <w:tcBorders>
              <w:top w:val="nil"/>
              <w:left w:val="nil"/>
              <w:bottom w:val="nil"/>
              <w:right w:val="nil"/>
            </w:tcBorders>
            <w:vAlign w:val="center"/>
          </w:tcPr>
          <w:p w14:paraId="3E17604C" w14:textId="77777777" w:rsidR="00B061BA" w:rsidRPr="00216DC9" w:rsidRDefault="00B061BA" w:rsidP="00156077">
            <w:pPr>
              <w:jc w:val="center"/>
              <w:rPr>
                <w:sz w:val="20"/>
                <w:szCs w:val="20"/>
              </w:rPr>
            </w:pPr>
            <w:r w:rsidRPr="00216DC9">
              <w:rPr>
                <w:sz w:val="20"/>
                <w:szCs w:val="20"/>
              </w:rPr>
              <w:t>58.3</w:t>
            </w:r>
          </w:p>
        </w:tc>
        <w:tc>
          <w:tcPr>
            <w:tcW w:w="540" w:type="dxa"/>
            <w:tcBorders>
              <w:top w:val="nil"/>
              <w:left w:val="nil"/>
              <w:bottom w:val="nil"/>
              <w:right w:val="nil"/>
            </w:tcBorders>
            <w:vAlign w:val="center"/>
          </w:tcPr>
          <w:p w14:paraId="21D61D73" w14:textId="77777777" w:rsidR="00B061BA" w:rsidRPr="00216DC9" w:rsidRDefault="00B061BA" w:rsidP="00156077">
            <w:pPr>
              <w:jc w:val="center"/>
              <w:rPr>
                <w:sz w:val="20"/>
                <w:szCs w:val="20"/>
              </w:rPr>
            </w:pPr>
            <w:r w:rsidRPr="00216DC9">
              <w:rPr>
                <w:sz w:val="20"/>
                <w:szCs w:val="20"/>
              </w:rPr>
              <w:t>6.6</w:t>
            </w:r>
          </w:p>
        </w:tc>
      </w:tr>
      <w:tr w:rsidR="00D33FB3" w:rsidRPr="003017E2" w14:paraId="4C825D04" w14:textId="77777777" w:rsidTr="00801D82">
        <w:trPr>
          <w:trHeight w:val="396"/>
        </w:trPr>
        <w:tc>
          <w:tcPr>
            <w:tcW w:w="900" w:type="dxa"/>
            <w:tcBorders>
              <w:top w:val="nil"/>
              <w:left w:val="nil"/>
              <w:bottom w:val="nil"/>
              <w:right w:val="nil"/>
            </w:tcBorders>
          </w:tcPr>
          <w:p w14:paraId="327C932B" w14:textId="77777777" w:rsidR="00B061BA" w:rsidRPr="00216DC9" w:rsidRDefault="00B061BA" w:rsidP="00156077">
            <w:pPr>
              <w:rPr>
                <w:sz w:val="20"/>
                <w:szCs w:val="20"/>
              </w:rPr>
            </w:pPr>
            <w:r w:rsidRPr="00216DC9">
              <w:rPr>
                <w:sz w:val="20"/>
                <w:szCs w:val="20"/>
              </w:rPr>
              <w:t>2020</w:t>
            </w:r>
          </w:p>
        </w:tc>
        <w:tc>
          <w:tcPr>
            <w:tcW w:w="576" w:type="dxa"/>
            <w:tcBorders>
              <w:top w:val="nil"/>
              <w:left w:val="nil"/>
              <w:bottom w:val="nil"/>
              <w:right w:val="nil"/>
            </w:tcBorders>
            <w:vAlign w:val="center"/>
          </w:tcPr>
          <w:p w14:paraId="7026A6D8" w14:textId="77777777" w:rsidR="00B061BA" w:rsidRPr="00216DC9" w:rsidRDefault="00B061BA" w:rsidP="00156077">
            <w:pPr>
              <w:jc w:val="center"/>
              <w:rPr>
                <w:sz w:val="20"/>
                <w:szCs w:val="20"/>
              </w:rPr>
            </w:pPr>
          </w:p>
        </w:tc>
        <w:tc>
          <w:tcPr>
            <w:tcW w:w="576" w:type="dxa"/>
            <w:gridSpan w:val="2"/>
            <w:tcBorders>
              <w:top w:val="nil"/>
              <w:left w:val="nil"/>
              <w:bottom w:val="nil"/>
              <w:right w:val="nil"/>
            </w:tcBorders>
            <w:vAlign w:val="center"/>
          </w:tcPr>
          <w:p w14:paraId="15DB9E96" w14:textId="77777777" w:rsidR="00B061BA" w:rsidRPr="00216DC9" w:rsidRDefault="00B061BA" w:rsidP="00156077">
            <w:pPr>
              <w:jc w:val="center"/>
              <w:rPr>
                <w:sz w:val="20"/>
                <w:szCs w:val="20"/>
              </w:rPr>
            </w:pPr>
          </w:p>
        </w:tc>
        <w:tc>
          <w:tcPr>
            <w:tcW w:w="576" w:type="dxa"/>
            <w:tcBorders>
              <w:top w:val="nil"/>
              <w:left w:val="nil"/>
              <w:bottom w:val="nil"/>
              <w:right w:val="nil"/>
            </w:tcBorders>
            <w:vAlign w:val="center"/>
          </w:tcPr>
          <w:p w14:paraId="255FAC8C" w14:textId="77777777" w:rsidR="00B061BA" w:rsidRPr="00216DC9" w:rsidRDefault="00B061BA" w:rsidP="00156077">
            <w:pPr>
              <w:jc w:val="center"/>
              <w:rPr>
                <w:sz w:val="20"/>
                <w:szCs w:val="20"/>
              </w:rPr>
            </w:pPr>
          </w:p>
        </w:tc>
        <w:tc>
          <w:tcPr>
            <w:tcW w:w="576" w:type="dxa"/>
            <w:gridSpan w:val="2"/>
            <w:tcBorders>
              <w:top w:val="nil"/>
              <w:left w:val="nil"/>
              <w:bottom w:val="nil"/>
              <w:right w:val="nil"/>
            </w:tcBorders>
            <w:vAlign w:val="center"/>
          </w:tcPr>
          <w:p w14:paraId="626B3858" w14:textId="77777777" w:rsidR="00B061BA" w:rsidRPr="00216DC9" w:rsidRDefault="00B061BA" w:rsidP="00156077">
            <w:pPr>
              <w:jc w:val="center"/>
              <w:rPr>
                <w:sz w:val="20"/>
                <w:szCs w:val="20"/>
              </w:rPr>
            </w:pPr>
          </w:p>
        </w:tc>
        <w:tc>
          <w:tcPr>
            <w:tcW w:w="576" w:type="dxa"/>
            <w:tcBorders>
              <w:top w:val="nil"/>
              <w:left w:val="nil"/>
              <w:bottom w:val="nil"/>
              <w:right w:val="nil"/>
            </w:tcBorders>
            <w:vAlign w:val="center"/>
          </w:tcPr>
          <w:p w14:paraId="465D7EBB" w14:textId="77777777" w:rsidR="00B061BA" w:rsidRPr="00216DC9" w:rsidRDefault="00B061BA" w:rsidP="00156077">
            <w:pPr>
              <w:jc w:val="center"/>
              <w:rPr>
                <w:sz w:val="20"/>
                <w:szCs w:val="20"/>
              </w:rPr>
            </w:pPr>
          </w:p>
        </w:tc>
        <w:tc>
          <w:tcPr>
            <w:tcW w:w="576" w:type="dxa"/>
            <w:gridSpan w:val="2"/>
            <w:tcBorders>
              <w:top w:val="nil"/>
              <w:left w:val="nil"/>
              <w:bottom w:val="nil"/>
              <w:right w:val="nil"/>
            </w:tcBorders>
            <w:vAlign w:val="center"/>
          </w:tcPr>
          <w:p w14:paraId="0BD3A1F4" w14:textId="77777777" w:rsidR="00B061BA" w:rsidRPr="00216DC9" w:rsidRDefault="00B061BA" w:rsidP="00156077">
            <w:pPr>
              <w:jc w:val="center"/>
              <w:rPr>
                <w:sz w:val="20"/>
                <w:szCs w:val="20"/>
              </w:rPr>
            </w:pPr>
          </w:p>
        </w:tc>
        <w:tc>
          <w:tcPr>
            <w:tcW w:w="576" w:type="dxa"/>
            <w:tcBorders>
              <w:top w:val="nil"/>
              <w:left w:val="nil"/>
              <w:bottom w:val="nil"/>
              <w:right w:val="nil"/>
            </w:tcBorders>
            <w:vAlign w:val="center"/>
          </w:tcPr>
          <w:p w14:paraId="50F8D532" w14:textId="77777777" w:rsidR="00B061BA" w:rsidRPr="00216DC9" w:rsidRDefault="00B061BA" w:rsidP="00156077">
            <w:pPr>
              <w:jc w:val="center"/>
              <w:rPr>
                <w:sz w:val="20"/>
                <w:szCs w:val="20"/>
              </w:rPr>
            </w:pPr>
          </w:p>
        </w:tc>
        <w:tc>
          <w:tcPr>
            <w:tcW w:w="576" w:type="dxa"/>
            <w:tcBorders>
              <w:top w:val="nil"/>
              <w:left w:val="nil"/>
              <w:bottom w:val="nil"/>
              <w:right w:val="nil"/>
            </w:tcBorders>
            <w:vAlign w:val="center"/>
          </w:tcPr>
          <w:p w14:paraId="7517CAE8" w14:textId="77777777" w:rsidR="00B061BA" w:rsidRPr="00216DC9" w:rsidRDefault="00B061BA" w:rsidP="00156077">
            <w:pPr>
              <w:jc w:val="center"/>
              <w:rPr>
                <w:sz w:val="20"/>
                <w:szCs w:val="20"/>
              </w:rPr>
            </w:pPr>
          </w:p>
        </w:tc>
        <w:tc>
          <w:tcPr>
            <w:tcW w:w="576" w:type="dxa"/>
            <w:tcBorders>
              <w:top w:val="nil"/>
              <w:left w:val="nil"/>
              <w:bottom w:val="nil"/>
              <w:right w:val="nil"/>
            </w:tcBorders>
            <w:vAlign w:val="center"/>
          </w:tcPr>
          <w:p w14:paraId="2CD02E21" w14:textId="77777777" w:rsidR="00B061BA" w:rsidRPr="00216DC9" w:rsidRDefault="00B061BA" w:rsidP="00156077">
            <w:pPr>
              <w:jc w:val="center"/>
              <w:rPr>
                <w:sz w:val="20"/>
                <w:szCs w:val="20"/>
              </w:rPr>
            </w:pPr>
          </w:p>
        </w:tc>
        <w:tc>
          <w:tcPr>
            <w:tcW w:w="486" w:type="dxa"/>
            <w:tcBorders>
              <w:top w:val="nil"/>
              <w:left w:val="nil"/>
              <w:bottom w:val="nil"/>
              <w:right w:val="nil"/>
            </w:tcBorders>
            <w:vAlign w:val="center"/>
          </w:tcPr>
          <w:p w14:paraId="4986679A" w14:textId="77777777" w:rsidR="00B061BA" w:rsidRPr="00216DC9" w:rsidRDefault="00B061BA" w:rsidP="00156077">
            <w:pPr>
              <w:jc w:val="center"/>
              <w:rPr>
                <w:sz w:val="20"/>
                <w:szCs w:val="20"/>
              </w:rPr>
            </w:pPr>
          </w:p>
        </w:tc>
        <w:tc>
          <w:tcPr>
            <w:tcW w:w="630" w:type="dxa"/>
            <w:tcBorders>
              <w:top w:val="nil"/>
              <w:left w:val="nil"/>
              <w:bottom w:val="nil"/>
              <w:right w:val="nil"/>
            </w:tcBorders>
            <w:vAlign w:val="center"/>
          </w:tcPr>
          <w:p w14:paraId="444160F4" w14:textId="77777777" w:rsidR="00B061BA" w:rsidRPr="00216DC9" w:rsidRDefault="00B061BA" w:rsidP="00156077">
            <w:pPr>
              <w:jc w:val="center"/>
              <w:rPr>
                <w:sz w:val="20"/>
                <w:szCs w:val="20"/>
              </w:rPr>
            </w:pPr>
          </w:p>
        </w:tc>
        <w:tc>
          <w:tcPr>
            <w:tcW w:w="540" w:type="dxa"/>
            <w:tcBorders>
              <w:top w:val="nil"/>
              <w:left w:val="nil"/>
              <w:bottom w:val="nil"/>
              <w:right w:val="nil"/>
            </w:tcBorders>
            <w:vAlign w:val="center"/>
          </w:tcPr>
          <w:p w14:paraId="1B313A99" w14:textId="77777777" w:rsidR="00B061BA" w:rsidRPr="00216DC9" w:rsidRDefault="00B061BA" w:rsidP="00156077">
            <w:pPr>
              <w:jc w:val="center"/>
              <w:rPr>
                <w:sz w:val="20"/>
                <w:szCs w:val="20"/>
              </w:rPr>
            </w:pPr>
          </w:p>
        </w:tc>
        <w:tc>
          <w:tcPr>
            <w:tcW w:w="630" w:type="dxa"/>
            <w:tcBorders>
              <w:top w:val="nil"/>
              <w:left w:val="nil"/>
              <w:bottom w:val="nil"/>
              <w:right w:val="nil"/>
            </w:tcBorders>
            <w:vAlign w:val="center"/>
          </w:tcPr>
          <w:p w14:paraId="4AA1BDC6" w14:textId="77777777" w:rsidR="00B061BA" w:rsidRPr="00216DC9" w:rsidRDefault="00B061BA" w:rsidP="00156077">
            <w:pPr>
              <w:jc w:val="center"/>
              <w:rPr>
                <w:sz w:val="20"/>
                <w:szCs w:val="20"/>
              </w:rPr>
            </w:pPr>
          </w:p>
        </w:tc>
        <w:tc>
          <w:tcPr>
            <w:tcW w:w="540" w:type="dxa"/>
            <w:tcBorders>
              <w:top w:val="nil"/>
              <w:left w:val="nil"/>
              <w:bottom w:val="nil"/>
              <w:right w:val="nil"/>
            </w:tcBorders>
            <w:vAlign w:val="center"/>
          </w:tcPr>
          <w:p w14:paraId="39FA25A1" w14:textId="77777777" w:rsidR="00B061BA" w:rsidRPr="00216DC9" w:rsidRDefault="00B061BA" w:rsidP="00156077">
            <w:pPr>
              <w:jc w:val="center"/>
              <w:rPr>
                <w:sz w:val="20"/>
                <w:szCs w:val="20"/>
              </w:rPr>
            </w:pPr>
          </w:p>
        </w:tc>
      </w:tr>
      <w:tr w:rsidR="00D33FB3" w:rsidRPr="003017E2" w14:paraId="4982F35D" w14:textId="77777777" w:rsidTr="00801D82">
        <w:trPr>
          <w:trHeight w:val="378"/>
        </w:trPr>
        <w:tc>
          <w:tcPr>
            <w:tcW w:w="900" w:type="dxa"/>
            <w:tcBorders>
              <w:top w:val="nil"/>
              <w:left w:val="nil"/>
              <w:bottom w:val="nil"/>
              <w:right w:val="nil"/>
            </w:tcBorders>
            <w:vAlign w:val="center"/>
          </w:tcPr>
          <w:p w14:paraId="40373FE4" w14:textId="77777777" w:rsidR="00B061BA" w:rsidRPr="00216DC9" w:rsidRDefault="00B061BA" w:rsidP="00156077">
            <w:pPr>
              <w:jc w:val="center"/>
              <w:rPr>
                <w:sz w:val="20"/>
                <w:szCs w:val="20"/>
              </w:rPr>
            </w:pPr>
            <w:r w:rsidRPr="00216DC9">
              <w:rPr>
                <w:sz w:val="20"/>
                <w:szCs w:val="20"/>
              </w:rPr>
              <w:t>Grass</w:t>
            </w:r>
          </w:p>
        </w:tc>
        <w:tc>
          <w:tcPr>
            <w:tcW w:w="576" w:type="dxa"/>
            <w:tcBorders>
              <w:top w:val="nil"/>
              <w:left w:val="nil"/>
              <w:bottom w:val="nil"/>
              <w:right w:val="nil"/>
            </w:tcBorders>
            <w:vAlign w:val="center"/>
          </w:tcPr>
          <w:p w14:paraId="229AD4B6" w14:textId="77777777" w:rsidR="00B061BA" w:rsidRPr="00216DC9" w:rsidRDefault="00B061BA" w:rsidP="00156077">
            <w:pPr>
              <w:jc w:val="center"/>
              <w:rPr>
                <w:sz w:val="20"/>
                <w:szCs w:val="20"/>
              </w:rPr>
            </w:pPr>
            <w:r w:rsidRPr="00216DC9">
              <w:rPr>
                <w:sz w:val="20"/>
                <w:szCs w:val="20"/>
              </w:rPr>
              <w:t>99.8</w:t>
            </w:r>
          </w:p>
        </w:tc>
        <w:tc>
          <w:tcPr>
            <w:tcW w:w="576" w:type="dxa"/>
            <w:gridSpan w:val="2"/>
            <w:tcBorders>
              <w:top w:val="nil"/>
              <w:left w:val="nil"/>
              <w:bottom w:val="nil"/>
              <w:right w:val="nil"/>
            </w:tcBorders>
            <w:vAlign w:val="center"/>
          </w:tcPr>
          <w:p w14:paraId="28DF1D84" w14:textId="77777777" w:rsidR="00B061BA" w:rsidRPr="00216DC9" w:rsidRDefault="00B061BA" w:rsidP="00156077">
            <w:pPr>
              <w:jc w:val="center"/>
              <w:rPr>
                <w:sz w:val="20"/>
                <w:szCs w:val="20"/>
              </w:rPr>
            </w:pPr>
            <w:r w:rsidRPr="00216DC9">
              <w:rPr>
                <w:sz w:val="20"/>
                <w:szCs w:val="20"/>
              </w:rPr>
              <w:t>0.1</w:t>
            </w:r>
          </w:p>
        </w:tc>
        <w:tc>
          <w:tcPr>
            <w:tcW w:w="576" w:type="dxa"/>
            <w:tcBorders>
              <w:top w:val="nil"/>
              <w:left w:val="nil"/>
              <w:bottom w:val="nil"/>
              <w:right w:val="nil"/>
            </w:tcBorders>
            <w:vAlign w:val="center"/>
          </w:tcPr>
          <w:p w14:paraId="127C0ACD" w14:textId="77777777" w:rsidR="00B061BA" w:rsidRPr="00216DC9" w:rsidRDefault="00B061BA" w:rsidP="00156077">
            <w:pPr>
              <w:jc w:val="center"/>
              <w:rPr>
                <w:sz w:val="20"/>
                <w:szCs w:val="20"/>
              </w:rPr>
            </w:pPr>
            <w:r w:rsidRPr="00216DC9">
              <w:rPr>
                <w:sz w:val="20"/>
                <w:szCs w:val="20"/>
              </w:rPr>
              <w:t>81.9</w:t>
            </w:r>
          </w:p>
        </w:tc>
        <w:tc>
          <w:tcPr>
            <w:tcW w:w="576" w:type="dxa"/>
            <w:gridSpan w:val="2"/>
            <w:tcBorders>
              <w:top w:val="nil"/>
              <w:left w:val="nil"/>
              <w:bottom w:val="nil"/>
              <w:right w:val="nil"/>
            </w:tcBorders>
            <w:vAlign w:val="center"/>
          </w:tcPr>
          <w:p w14:paraId="3BB716A4" w14:textId="77777777" w:rsidR="00B061BA" w:rsidRPr="00216DC9" w:rsidRDefault="00B061BA" w:rsidP="00156077">
            <w:pPr>
              <w:jc w:val="center"/>
              <w:rPr>
                <w:sz w:val="20"/>
                <w:szCs w:val="20"/>
              </w:rPr>
            </w:pPr>
            <w:r w:rsidRPr="00216DC9">
              <w:rPr>
                <w:sz w:val="20"/>
                <w:szCs w:val="20"/>
              </w:rPr>
              <w:t>4.2</w:t>
            </w:r>
          </w:p>
        </w:tc>
        <w:tc>
          <w:tcPr>
            <w:tcW w:w="576" w:type="dxa"/>
            <w:tcBorders>
              <w:top w:val="nil"/>
              <w:left w:val="nil"/>
              <w:bottom w:val="nil"/>
              <w:right w:val="nil"/>
            </w:tcBorders>
            <w:vAlign w:val="center"/>
          </w:tcPr>
          <w:p w14:paraId="79EC65F2" w14:textId="77777777" w:rsidR="00B061BA" w:rsidRPr="00216DC9" w:rsidRDefault="00B061BA" w:rsidP="00156077">
            <w:pPr>
              <w:jc w:val="center"/>
              <w:rPr>
                <w:sz w:val="20"/>
                <w:szCs w:val="20"/>
              </w:rPr>
            </w:pPr>
            <w:r w:rsidRPr="00216DC9">
              <w:rPr>
                <w:sz w:val="20"/>
                <w:szCs w:val="20"/>
              </w:rPr>
              <w:t>27.2</w:t>
            </w:r>
          </w:p>
        </w:tc>
        <w:tc>
          <w:tcPr>
            <w:tcW w:w="576" w:type="dxa"/>
            <w:gridSpan w:val="2"/>
            <w:tcBorders>
              <w:top w:val="nil"/>
              <w:left w:val="nil"/>
              <w:bottom w:val="nil"/>
              <w:right w:val="nil"/>
            </w:tcBorders>
            <w:vAlign w:val="center"/>
          </w:tcPr>
          <w:p w14:paraId="7D0FE2FB" w14:textId="77777777" w:rsidR="00B061BA" w:rsidRPr="00216DC9" w:rsidRDefault="00B061BA" w:rsidP="00156077">
            <w:pPr>
              <w:jc w:val="center"/>
              <w:rPr>
                <w:sz w:val="20"/>
                <w:szCs w:val="20"/>
              </w:rPr>
            </w:pPr>
            <w:r w:rsidRPr="00216DC9">
              <w:rPr>
                <w:sz w:val="20"/>
                <w:szCs w:val="20"/>
              </w:rPr>
              <w:t>3.9</w:t>
            </w:r>
          </w:p>
        </w:tc>
        <w:tc>
          <w:tcPr>
            <w:tcW w:w="576" w:type="dxa"/>
            <w:tcBorders>
              <w:top w:val="nil"/>
              <w:left w:val="nil"/>
              <w:bottom w:val="nil"/>
              <w:right w:val="nil"/>
            </w:tcBorders>
            <w:vAlign w:val="center"/>
          </w:tcPr>
          <w:p w14:paraId="6583B0F1" w14:textId="77777777" w:rsidR="00B061BA" w:rsidRPr="00216DC9" w:rsidRDefault="00B061BA" w:rsidP="00156077">
            <w:pPr>
              <w:jc w:val="center"/>
              <w:rPr>
                <w:sz w:val="20"/>
                <w:szCs w:val="20"/>
              </w:rPr>
            </w:pPr>
            <w:r w:rsidRPr="00216DC9">
              <w:rPr>
                <w:sz w:val="20"/>
                <w:szCs w:val="20"/>
              </w:rPr>
              <w:t>89.5</w:t>
            </w:r>
          </w:p>
        </w:tc>
        <w:tc>
          <w:tcPr>
            <w:tcW w:w="576" w:type="dxa"/>
            <w:tcBorders>
              <w:top w:val="nil"/>
              <w:left w:val="nil"/>
              <w:bottom w:val="nil"/>
              <w:right w:val="nil"/>
            </w:tcBorders>
            <w:vAlign w:val="center"/>
          </w:tcPr>
          <w:p w14:paraId="0827EDD6" w14:textId="77777777" w:rsidR="00B061BA" w:rsidRPr="00216DC9" w:rsidRDefault="00B061BA" w:rsidP="00156077">
            <w:pPr>
              <w:jc w:val="center"/>
              <w:rPr>
                <w:sz w:val="20"/>
                <w:szCs w:val="20"/>
              </w:rPr>
            </w:pPr>
            <w:r w:rsidRPr="00216DC9">
              <w:rPr>
                <w:sz w:val="20"/>
                <w:szCs w:val="20"/>
              </w:rPr>
              <w:t>3.6</w:t>
            </w:r>
          </w:p>
        </w:tc>
        <w:tc>
          <w:tcPr>
            <w:tcW w:w="576" w:type="dxa"/>
            <w:tcBorders>
              <w:top w:val="nil"/>
              <w:left w:val="nil"/>
              <w:bottom w:val="nil"/>
              <w:right w:val="nil"/>
            </w:tcBorders>
            <w:vAlign w:val="center"/>
          </w:tcPr>
          <w:p w14:paraId="7EDBEDE0" w14:textId="77777777" w:rsidR="00B061BA" w:rsidRPr="00216DC9" w:rsidRDefault="00B061BA" w:rsidP="00156077">
            <w:pPr>
              <w:jc w:val="center"/>
              <w:rPr>
                <w:sz w:val="20"/>
                <w:szCs w:val="20"/>
              </w:rPr>
            </w:pPr>
            <w:r w:rsidRPr="00216DC9">
              <w:rPr>
                <w:sz w:val="20"/>
                <w:szCs w:val="20"/>
              </w:rPr>
              <w:t>66.0</w:t>
            </w:r>
          </w:p>
        </w:tc>
        <w:tc>
          <w:tcPr>
            <w:tcW w:w="486" w:type="dxa"/>
            <w:tcBorders>
              <w:top w:val="nil"/>
              <w:left w:val="nil"/>
              <w:bottom w:val="nil"/>
              <w:right w:val="nil"/>
            </w:tcBorders>
            <w:vAlign w:val="center"/>
          </w:tcPr>
          <w:p w14:paraId="5641A0FC" w14:textId="77777777" w:rsidR="00B061BA" w:rsidRPr="00216DC9" w:rsidRDefault="00B061BA" w:rsidP="00156077">
            <w:pPr>
              <w:jc w:val="center"/>
              <w:rPr>
                <w:sz w:val="20"/>
                <w:szCs w:val="20"/>
              </w:rPr>
            </w:pPr>
            <w:r w:rsidRPr="00216DC9">
              <w:rPr>
                <w:sz w:val="20"/>
                <w:szCs w:val="20"/>
              </w:rPr>
              <w:t>2.7</w:t>
            </w:r>
          </w:p>
        </w:tc>
        <w:tc>
          <w:tcPr>
            <w:tcW w:w="630" w:type="dxa"/>
            <w:tcBorders>
              <w:top w:val="nil"/>
              <w:left w:val="nil"/>
              <w:bottom w:val="nil"/>
              <w:right w:val="nil"/>
            </w:tcBorders>
            <w:vAlign w:val="center"/>
          </w:tcPr>
          <w:p w14:paraId="2EC9D211" w14:textId="77777777" w:rsidR="00B061BA" w:rsidRPr="00216DC9" w:rsidRDefault="00B061BA" w:rsidP="00156077">
            <w:pPr>
              <w:jc w:val="center"/>
              <w:rPr>
                <w:sz w:val="20"/>
                <w:szCs w:val="20"/>
              </w:rPr>
            </w:pPr>
            <w:r w:rsidRPr="00216DC9">
              <w:rPr>
                <w:sz w:val="20"/>
                <w:szCs w:val="20"/>
              </w:rPr>
              <w:t>18.5</w:t>
            </w:r>
          </w:p>
        </w:tc>
        <w:tc>
          <w:tcPr>
            <w:tcW w:w="540" w:type="dxa"/>
            <w:tcBorders>
              <w:top w:val="nil"/>
              <w:left w:val="nil"/>
              <w:bottom w:val="nil"/>
              <w:right w:val="nil"/>
            </w:tcBorders>
            <w:vAlign w:val="center"/>
          </w:tcPr>
          <w:p w14:paraId="0F8CACF2" w14:textId="77777777" w:rsidR="00B061BA" w:rsidRPr="00216DC9" w:rsidRDefault="00B061BA" w:rsidP="00156077">
            <w:pPr>
              <w:jc w:val="center"/>
              <w:rPr>
                <w:sz w:val="20"/>
                <w:szCs w:val="20"/>
              </w:rPr>
            </w:pPr>
            <w:r w:rsidRPr="00216DC9">
              <w:rPr>
                <w:sz w:val="20"/>
                <w:szCs w:val="20"/>
              </w:rPr>
              <w:t>4.3</w:t>
            </w:r>
          </w:p>
        </w:tc>
        <w:tc>
          <w:tcPr>
            <w:tcW w:w="630" w:type="dxa"/>
            <w:tcBorders>
              <w:top w:val="nil"/>
              <w:left w:val="nil"/>
              <w:bottom w:val="nil"/>
              <w:right w:val="nil"/>
            </w:tcBorders>
            <w:vAlign w:val="center"/>
          </w:tcPr>
          <w:p w14:paraId="22D3806E" w14:textId="77777777" w:rsidR="00B061BA" w:rsidRPr="00216DC9" w:rsidRDefault="00B061BA" w:rsidP="00156077">
            <w:pPr>
              <w:jc w:val="center"/>
              <w:rPr>
                <w:sz w:val="20"/>
                <w:szCs w:val="20"/>
              </w:rPr>
            </w:pPr>
            <w:r w:rsidRPr="00216DC9">
              <w:rPr>
                <w:sz w:val="20"/>
                <w:szCs w:val="20"/>
              </w:rPr>
              <w:t>71.5</w:t>
            </w:r>
          </w:p>
        </w:tc>
        <w:tc>
          <w:tcPr>
            <w:tcW w:w="540" w:type="dxa"/>
            <w:tcBorders>
              <w:top w:val="nil"/>
              <w:left w:val="nil"/>
              <w:bottom w:val="nil"/>
              <w:right w:val="nil"/>
            </w:tcBorders>
            <w:vAlign w:val="center"/>
          </w:tcPr>
          <w:p w14:paraId="26F2BE80" w14:textId="77777777" w:rsidR="00B061BA" w:rsidRPr="00216DC9" w:rsidRDefault="00B061BA" w:rsidP="00156077">
            <w:pPr>
              <w:jc w:val="center"/>
              <w:rPr>
                <w:sz w:val="20"/>
                <w:szCs w:val="20"/>
              </w:rPr>
            </w:pPr>
            <w:r w:rsidRPr="00216DC9">
              <w:rPr>
                <w:sz w:val="20"/>
                <w:szCs w:val="20"/>
              </w:rPr>
              <w:t>6.0</w:t>
            </w:r>
          </w:p>
        </w:tc>
      </w:tr>
      <w:tr w:rsidR="00D33FB3" w:rsidRPr="003017E2" w14:paraId="341015A0" w14:textId="77777777" w:rsidTr="00801D82">
        <w:trPr>
          <w:trHeight w:val="396"/>
        </w:trPr>
        <w:tc>
          <w:tcPr>
            <w:tcW w:w="900" w:type="dxa"/>
            <w:tcBorders>
              <w:top w:val="nil"/>
              <w:left w:val="nil"/>
              <w:bottom w:val="nil"/>
              <w:right w:val="nil"/>
            </w:tcBorders>
            <w:vAlign w:val="center"/>
          </w:tcPr>
          <w:p w14:paraId="3FBF1FD6" w14:textId="77777777" w:rsidR="00B061BA" w:rsidRPr="00216DC9" w:rsidRDefault="00B061BA" w:rsidP="00156077">
            <w:pPr>
              <w:jc w:val="center"/>
              <w:rPr>
                <w:sz w:val="20"/>
                <w:szCs w:val="20"/>
              </w:rPr>
            </w:pPr>
            <w:r w:rsidRPr="00216DC9">
              <w:rPr>
                <w:sz w:val="20"/>
                <w:szCs w:val="20"/>
              </w:rPr>
              <w:t>NWSG</w:t>
            </w:r>
          </w:p>
        </w:tc>
        <w:tc>
          <w:tcPr>
            <w:tcW w:w="576" w:type="dxa"/>
            <w:tcBorders>
              <w:top w:val="nil"/>
              <w:left w:val="nil"/>
              <w:bottom w:val="nil"/>
              <w:right w:val="nil"/>
            </w:tcBorders>
            <w:vAlign w:val="center"/>
          </w:tcPr>
          <w:p w14:paraId="2235218C" w14:textId="77777777" w:rsidR="00B061BA" w:rsidRPr="00216DC9" w:rsidRDefault="00B061BA" w:rsidP="00156077">
            <w:pPr>
              <w:jc w:val="center"/>
              <w:rPr>
                <w:sz w:val="20"/>
                <w:szCs w:val="20"/>
              </w:rPr>
            </w:pPr>
            <w:r w:rsidRPr="00216DC9">
              <w:rPr>
                <w:sz w:val="20"/>
                <w:szCs w:val="20"/>
              </w:rPr>
              <w:t>9.6</w:t>
            </w:r>
          </w:p>
        </w:tc>
        <w:tc>
          <w:tcPr>
            <w:tcW w:w="576" w:type="dxa"/>
            <w:gridSpan w:val="2"/>
            <w:tcBorders>
              <w:top w:val="nil"/>
              <w:left w:val="nil"/>
              <w:bottom w:val="nil"/>
              <w:right w:val="nil"/>
            </w:tcBorders>
            <w:vAlign w:val="center"/>
          </w:tcPr>
          <w:p w14:paraId="6B54B24D" w14:textId="77777777" w:rsidR="00B061BA" w:rsidRPr="00216DC9" w:rsidRDefault="00B061BA" w:rsidP="00156077">
            <w:pPr>
              <w:jc w:val="center"/>
              <w:rPr>
                <w:sz w:val="20"/>
                <w:szCs w:val="20"/>
              </w:rPr>
            </w:pPr>
            <w:r w:rsidRPr="00216DC9">
              <w:rPr>
                <w:sz w:val="20"/>
                <w:szCs w:val="20"/>
              </w:rPr>
              <w:t>3.4</w:t>
            </w:r>
          </w:p>
        </w:tc>
        <w:tc>
          <w:tcPr>
            <w:tcW w:w="576" w:type="dxa"/>
            <w:tcBorders>
              <w:top w:val="nil"/>
              <w:left w:val="nil"/>
              <w:bottom w:val="nil"/>
              <w:right w:val="nil"/>
            </w:tcBorders>
            <w:vAlign w:val="center"/>
          </w:tcPr>
          <w:p w14:paraId="2B4927E3" w14:textId="77777777" w:rsidR="00B061BA" w:rsidRPr="00216DC9" w:rsidRDefault="00B061BA" w:rsidP="00156077">
            <w:pPr>
              <w:jc w:val="center"/>
              <w:rPr>
                <w:sz w:val="20"/>
                <w:szCs w:val="20"/>
              </w:rPr>
            </w:pPr>
            <w:r w:rsidRPr="00216DC9">
              <w:rPr>
                <w:sz w:val="20"/>
                <w:szCs w:val="20"/>
              </w:rPr>
              <w:t>70.1</w:t>
            </w:r>
          </w:p>
        </w:tc>
        <w:tc>
          <w:tcPr>
            <w:tcW w:w="576" w:type="dxa"/>
            <w:gridSpan w:val="2"/>
            <w:tcBorders>
              <w:top w:val="nil"/>
              <w:left w:val="nil"/>
              <w:bottom w:val="nil"/>
              <w:right w:val="nil"/>
            </w:tcBorders>
            <w:vAlign w:val="center"/>
          </w:tcPr>
          <w:p w14:paraId="308C094E" w14:textId="77777777" w:rsidR="00B061BA" w:rsidRPr="00216DC9" w:rsidRDefault="00B061BA" w:rsidP="00156077">
            <w:pPr>
              <w:jc w:val="center"/>
              <w:rPr>
                <w:sz w:val="20"/>
                <w:szCs w:val="20"/>
              </w:rPr>
            </w:pPr>
            <w:r w:rsidRPr="00216DC9">
              <w:rPr>
                <w:sz w:val="20"/>
                <w:szCs w:val="20"/>
              </w:rPr>
              <w:t>7.3</w:t>
            </w:r>
          </w:p>
        </w:tc>
        <w:tc>
          <w:tcPr>
            <w:tcW w:w="576" w:type="dxa"/>
            <w:tcBorders>
              <w:top w:val="nil"/>
              <w:left w:val="nil"/>
              <w:bottom w:val="nil"/>
              <w:right w:val="nil"/>
            </w:tcBorders>
            <w:vAlign w:val="center"/>
          </w:tcPr>
          <w:p w14:paraId="074DC703" w14:textId="77777777" w:rsidR="00B061BA" w:rsidRPr="00216DC9" w:rsidRDefault="00B061BA" w:rsidP="00156077">
            <w:pPr>
              <w:jc w:val="center"/>
              <w:rPr>
                <w:sz w:val="20"/>
                <w:szCs w:val="20"/>
              </w:rPr>
            </w:pPr>
            <w:r w:rsidRPr="00216DC9">
              <w:rPr>
                <w:sz w:val="20"/>
                <w:szCs w:val="20"/>
              </w:rPr>
              <w:t>12.4</w:t>
            </w:r>
          </w:p>
        </w:tc>
        <w:tc>
          <w:tcPr>
            <w:tcW w:w="576" w:type="dxa"/>
            <w:gridSpan w:val="2"/>
            <w:tcBorders>
              <w:top w:val="nil"/>
              <w:left w:val="nil"/>
              <w:bottom w:val="nil"/>
              <w:right w:val="nil"/>
            </w:tcBorders>
            <w:vAlign w:val="center"/>
          </w:tcPr>
          <w:p w14:paraId="4DD8711E" w14:textId="77777777" w:rsidR="00B061BA" w:rsidRPr="00216DC9" w:rsidRDefault="00B061BA" w:rsidP="00156077">
            <w:pPr>
              <w:jc w:val="center"/>
              <w:rPr>
                <w:sz w:val="20"/>
                <w:szCs w:val="20"/>
              </w:rPr>
            </w:pPr>
            <w:r w:rsidRPr="00216DC9">
              <w:rPr>
                <w:sz w:val="20"/>
                <w:szCs w:val="20"/>
              </w:rPr>
              <w:t>3.9</w:t>
            </w:r>
          </w:p>
        </w:tc>
        <w:tc>
          <w:tcPr>
            <w:tcW w:w="576" w:type="dxa"/>
            <w:tcBorders>
              <w:top w:val="nil"/>
              <w:left w:val="nil"/>
              <w:bottom w:val="nil"/>
              <w:right w:val="nil"/>
            </w:tcBorders>
            <w:vAlign w:val="center"/>
          </w:tcPr>
          <w:p w14:paraId="03785A21" w14:textId="77777777" w:rsidR="00B061BA" w:rsidRPr="00216DC9" w:rsidRDefault="00B061BA" w:rsidP="00156077">
            <w:pPr>
              <w:jc w:val="center"/>
              <w:rPr>
                <w:sz w:val="20"/>
                <w:szCs w:val="20"/>
              </w:rPr>
            </w:pPr>
            <w:r w:rsidRPr="00216DC9">
              <w:rPr>
                <w:sz w:val="20"/>
                <w:szCs w:val="20"/>
              </w:rPr>
              <w:t>78.7</w:t>
            </w:r>
          </w:p>
        </w:tc>
        <w:tc>
          <w:tcPr>
            <w:tcW w:w="576" w:type="dxa"/>
            <w:tcBorders>
              <w:top w:val="nil"/>
              <w:left w:val="nil"/>
              <w:bottom w:val="nil"/>
              <w:right w:val="nil"/>
            </w:tcBorders>
            <w:vAlign w:val="center"/>
          </w:tcPr>
          <w:p w14:paraId="3B264961" w14:textId="77777777" w:rsidR="00B061BA" w:rsidRPr="00216DC9" w:rsidRDefault="00B061BA" w:rsidP="00156077">
            <w:pPr>
              <w:jc w:val="center"/>
              <w:rPr>
                <w:sz w:val="20"/>
                <w:szCs w:val="20"/>
              </w:rPr>
            </w:pPr>
            <w:r w:rsidRPr="00216DC9">
              <w:rPr>
                <w:sz w:val="20"/>
                <w:szCs w:val="20"/>
              </w:rPr>
              <w:t>5.3</w:t>
            </w:r>
          </w:p>
        </w:tc>
        <w:tc>
          <w:tcPr>
            <w:tcW w:w="576" w:type="dxa"/>
            <w:tcBorders>
              <w:top w:val="nil"/>
              <w:left w:val="nil"/>
              <w:bottom w:val="nil"/>
              <w:right w:val="nil"/>
            </w:tcBorders>
            <w:vAlign w:val="center"/>
          </w:tcPr>
          <w:p w14:paraId="46D9DA37" w14:textId="77777777" w:rsidR="00B061BA" w:rsidRPr="00216DC9" w:rsidRDefault="00B061BA" w:rsidP="00156077">
            <w:pPr>
              <w:jc w:val="center"/>
              <w:rPr>
                <w:sz w:val="20"/>
                <w:szCs w:val="20"/>
              </w:rPr>
            </w:pPr>
            <w:r w:rsidRPr="00216DC9">
              <w:rPr>
                <w:sz w:val="20"/>
                <w:szCs w:val="20"/>
              </w:rPr>
              <w:t>47.7</w:t>
            </w:r>
          </w:p>
        </w:tc>
        <w:tc>
          <w:tcPr>
            <w:tcW w:w="486" w:type="dxa"/>
            <w:tcBorders>
              <w:top w:val="nil"/>
              <w:left w:val="nil"/>
              <w:bottom w:val="nil"/>
              <w:right w:val="nil"/>
            </w:tcBorders>
            <w:vAlign w:val="center"/>
          </w:tcPr>
          <w:p w14:paraId="2E9550DD" w14:textId="77777777" w:rsidR="00B061BA" w:rsidRPr="00216DC9" w:rsidRDefault="00B061BA" w:rsidP="00156077">
            <w:pPr>
              <w:jc w:val="center"/>
              <w:rPr>
                <w:sz w:val="20"/>
                <w:szCs w:val="20"/>
              </w:rPr>
            </w:pPr>
            <w:r w:rsidRPr="00216DC9">
              <w:rPr>
                <w:sz w:val="20"/>
                <w:szCs w:val="20"/>
              </w:rPr>
              <w:t>4.6</w:t>
            </w:r>
          </w:p>
        </w:tc>
        <w:tc>
          <w:tcPr>
            <w:tcW w:w="630" w:type="dxa"/>
            <w:tcBorders>
              <w:top w:val="nil"/>
              <w:left w:val="nil"/>
              <w:bottom w:val="nil"/>
              <w:right w:val="nil"/>
            </w:tcBorders>
            <w:vAlign w:val="center"/>
          </w:tcPr>
          <w:p w14:paraId="314C02CE" w14:textId="77777777" w:rsidR="00B061BA" w:rsidRPr="00216DC9" w:rsidRDefault="00B061BA" w:rsidP="00156077">
            <w:pPr>
              <w:jc w:val="center"/>
              <w:rPr>
                <w:sz w:val="20"/>
                <w:szCs w:val="20"/>
              </w:rPr>
            </w:pPr>
            <w:r w:rsidRPr="00216DC9">
              <w:rPr>
                <w:sz w:val="20"/>
                <w:szCs w:val="20"/>
              </w:rPr>
              <w:t>7.9</w:t>
            </w:r>
          </w:p>
        </w:tc>
        <w:tc>
          <w:tcPr>
            <w:tcW w:w="540" w:type="dxa"/>
            <w:tcBorders>
              <w:top w:val="nil"/>
              <w:left w:val="nil"/>
              <w:bottom w:val="nil"/>
              <w:right w:val="nil"/>
            </w:tcBorders>
            <w:vAlign w:val="center"/>
          </w:tcPr>
          <w:p w14:paraId="4C146E7B" w14:textId="77777777" w:rsidR="00B061BA" w:rsidRPr="00216DC9" w:rsidRDefault="00B061BA" w:rsidP="00156077">
            <w:pPr>
              <w:jc w:val="center"/>
              <w:rPr>
                <w:sz w:val="20"/>
                <w:szCs w:val="20"/>
              </w:rPr>
            </w:pPr>
            <w:r w:rsidRPr="00216DC9">
              <w:rPr>
                <w:sz w:val="20"/>
                <w:szCs w:val="20"/>
              </w:rPr>
              <w:t>3.4</w:t>
            </w:r>
          </w:p>
        </w:tc>
        <w:tc>
          <w:tcPr>
            <w:tcW w:w="630" w:type="dxa"/>
            <w:tcBorders>
              <w:top w:val="nil"/>
              <w:left w:val="nil"/>
              <w:bottom w:val="nil"/>
              <w:right w:val="nil"/>
            </w:tcBorders>
            <w:vAlign w:val="center"/>
          </w:tcPr>
          <w:p w14:paraId="46DF2FC3" w14:textId="77777777" w:rsidR="00B061BA" w:rsidRPr="00216DC9" w:rsidRDefault="00B061BA" w:rsidP="00156077">
            <w:pPr>
              <w:jc w:val="center"/>
              <w:rPr>
                <w:sz w:val="20"/>
                <w:szCs w:val="20"/>
              </w:rPr>
            </w:pPr>
            <w:r w:rsidRPr="00216DC9">
              <w:rPr>
                <w:sz w:val="20"/>
                <w:szCs w:val="20"/>
              </w:rPr>
              <w:t>51.5</w:t>
            </w:r>
          </w:p>
        </w:tc>
        <w:tc>
          <w:tcPr>
            <w:tcW w:w="540" w:type="dxa"/>
            <w:tcBorders>
              <w:top w:val="nil"/>
              <w:left w:val="nil"/>
              <w:bottom w:val="nil"/>
              <w:right w:val="nil"/>
            </w:tcBorders>
            <w:vAlign w:val="center"/>
          </w:tcPr>
          <w:p w14:paraId="7B3825D3" w14:textId="77777777" w:rsidR="00B061BA" w:rsidRPr="00216DC9" w:rsidRDefault="00B061BA" w:rsidP="00156077">
            <w:pPr>
              <w:jc w:val="center"/>
              <w:rPr>
                <w:sz w:val="20"/>
                <w:szCs w:val="20"/>
              </w:rPr>
            </w:pPr>
            <w:r w:rsidRPr="00216DC9">
              <w:rPr>
                <w:sz w:val="20"/>
                <w:szCs w:val="20"/>
              </w:rPr>
              <w:t>7.1</w:t>
            </w:r>
          </w:p>
        </w:tc>
      </w:tr>
      <w:tr w:rsidR="00D33FB3" w:rsidRPr="003017E2" w14:paraId="4D7F0A13" w14:textId="77777777" w:rsidTr="00801D82">
        <w:trPr>
          <w:trHeight w:val="378"/>
        </w:trPr>
        <w:tc>
          <w:tcPr>
            <w:tcW w:w="900" w:type="dxa"/>
            <w:tcBorders>
              <w:top w:val="nil"/>
              <w:left w:val="nil"/>
              <w:bottom w:val="nil"/>
              <w:right w:val="nil"/>
            </w:tcBorders>
            <w:vAlign w:val="center"/>
          </w:tcPr>
          <w:p w14:paraId="681A6C45" w14:textId="77777777" w:rsidR="00B061BA" w:rsidRPr="00216DC9" w:rsidRDefault="00B061BA" w:rsidP="00156077">
            <w:pPr>
              <w:jc w:val="center"/>
              <w:rPr>
                <w:sz w:val="20"/>
                <w:szCs w:val="20"/>
              </w:rPr>
            </w:pPr>
            <w:r w:rsidRPr="00216DC9">
              <w:rPr>
                <w:sz w:val="20"/>
                <w:szCs w:val="20"/>
              </w:rPr>
              <w:t>NNG</w:t>
            </w:r>
          </w:p>
        </w:tc>
        <w:tc>
          <w:tcPr>
            <w:tcW w:w="576" w:type="dxa"/>
            <w:tcBorders>
              <w:top w:val="nil"/>
              <w:left w:val="nil"/>
              <w:bottom w:val="nil"/>
              <w:right w:val="nil"/>
            </w:tcBorders>
            <w:vAlign w:val="center"/>
          </w:tcPr>
          <w:p w14:paraId="58B88867" w14:textId="77777777" w:rsidR="00B061BA" w:rsidRPr="00216DC9" w:rsidRDefault="00B061BA" w:rsidP="00156077">
            <w:pPr>
              <w:jc w:val="center"/>
              <w:rPr>
                <w:sz w:val="20"/>
                <w:szCs w:val="20"/>
              </w:rPr>
            </w:pPr>
            <w:r w:rsidRPr="00216DC9">
              <w:rPr>
                <w:sz w:val="20"/>
                <w:szCs w:val="20"/>
              </w:rPr>
              <w:t>98.6</w:t>
            </w:r>
          </w:p>
        </w:tc>
        <w:tc>
          <w:tcPr>
            <w:tcW w:w="576" w:type="dxa"/>
            <w:gridSpan w:val="2"/>
            <w:tcBorders>
              <w:top w:val="nil"/>
              <w:left w:val="nil"/>
              <w:bottom w:val="nil"/>
              <w:right w:val="nil"/>
            </w:tcBorders>
            <w:vAlign w:val="center"/>
          </w:tcPr>
          <w:p w14:paraId="3A55C27E" w14:textId="77777777" w:rsidR="00B061BA" w:rsidRPr="00216DC9" w:rsidRDefault="00B061BA" w:rsidP="00156077">
            <w:pPr>
              <w:jc w:val="center"/>
              <w:rPr>
                <w:sz w:val="20"/>
                <w:szCs w:val="20"/>
              </w:rPr>
            </w:pPr>
            <w:r w:rsidRPr="00216DC9">
              <w:rPr>
                <w:sz w:val="20"/>
                <w:szCs w:val="20"/>
              </w:rPr>
              <w:t>0.8</w:t>
            </w:r>
          </w:p>
        </w:tc>
        <w:tc>
          <w:tcPr>
            <w:tcW w:w="576" w:type="dxa"/>
            <w:tcBorders>
              <w:top w:val="nil"/>
              <w:left w:val="nil"/>
              <w:bottom w:val="nil"/>
              <w:right w:val="nil"/>
            </w:tcBorders>
            <w:vAlign w:val="center"/>
          </w:tcPr>
          <w:p w14:paraId="071324E8" w14:textId="77777777" w:rsidR="00B061BA" w:rsidRPr="00216DC9" w:rsidRDefault="00B061BA" w:rsidP="00156077">
            <w:pPr>
              <w:jc w:val="center"/>
              <w:rPr>
                <w:sz w:val="20"/>
                <w:szCs w:val="20"/>
              </w:rPr>
            </w:pPr>
            <w:r w:rsidRPr="00216DC9">
              <w:rPr>
                <w:sz w:val="20"/>
                <w:szCs w:val="20"/>
              </w:rPr>
              <w:t>31.0</w:t>
            </w:r>
          </w:p>
        </w:tc>
        <w:tc>
          <w:tcPr>
            <w:tcW w:w="576" w:type="dxa"/>
            <w:gridSpan w:val="2"/>
            <w:tcBorders>
              <w:top w:val="nil"/>
              <w:left w:val="nil"/>
              <w:bottom w:val="nil"/>
              <w:right w:val="nil"/>
            </w:tcBorders>
            <w:vAlign w:val="center"/>
          </w:tcPr>
          <w:p w14:paraId="047B968D" w14:textId="77777777" w:rsidR="00B061BA" w:rsidRPr="00216DC9" w:rsidRDefault="00B061BA" w:rsidP="00156077">
            <w:pPr>
              <w:jc w:val="center"/>
              <w:rPr>
                <w:sz w:val="20"/>
                <w:szCs w:val="20"/>
              </w:rPr>
            </w:pPr>
            <w:r w:rsidRPr="00216DC9">
              <w:rPr>
                <w:sz w:val="20"/>
                <w:szCs w:val="20"/>
              </w:rPr>
              <w:t>7.4</w:t>
            </w:r>
          </w:p>
        </w:tc>
        <w:tc>
          <w:tcPr>
            <w:tcW w:w="576" w:type="dxa"/>
            <w:tcBorders>
              <w:top w:val="nil"/>
              <w:left w:val="nil"/>
              <w:bottom w:val="nil"/>
              <w:right w:val="nil"/>
            </w:tcBorders>
            <w:vAlign w:val="center"/>
          </w:tcPr>
          <w:p w14:paraId="144B5087" w14:textId="77777777" w:rsidR="00B061BA" w:rsidRPr="00216DC9" w:rsidRDefault="00B061BA" w:rsidP="00156077">
            <w:pPr>
              <w:jc w:val="center"/>
              <w:rPr>
                <w:sz w:val="20"/>
                <w:szCs w:val="20"/>
              </w:rPr>
            </w:pPr>
            <w:r w:rsidRPr="00216DC9">
              <w:rPr>
                <w:sz w:val="20"/>
                <w:szCs w:val="20"/>
              </w:rPr>
              <w:t>18.6</w:t>
            </w:r>
          </w:p>
        </w:tc>
        <w:tc>
          <w:tcPr>
            <w:tcW w:w="576" w:type="dxa"/>
            <w:gridSpan w:val="2"/>
            <w:tcBorders>
              <w:top w:val="nil"/>
              <w:left w:val="nil"/>
              <w:bottom w:val="nil"/>
              <w:right w:val="nil"/>
            </w:tcBorders>
            <w:vAlign w:val="center"/>
          </w:tcPr>
          <w:p w14:paraId="285D1274" w14:textId="77777777" w:rsidR="00B061BA" w:rsidRPr="00216DC9" w:rsidRDefault="00B061BA" w:rsidP="00156077">
            <w:pPr>
              <w:jc w:val="center"/>
              <w:rPr>
                <w:sz w:val="20"/>
                <w:szCs w:val="20"/>
              </w:rPr>
            </w:pPr>
            <w:r w:rsidRPr="00216DC9">
              <w:rPr>
                <w:sz w:val="20"/>
                <w:szCs w:val="20"/>
              </w:rPr>
              <w:t>4.5</w:t>
            </w:r>
          </w:p>
        </w:tc>
        <w:tc>
          <w:tcPr>
            <w:tcW w:w="576" w:type="dxa"/>
            <w:tcBorders>
              <w:top w:val="nil"/>
              <w:left w:val="nil"/>
              <w:bottom w:val="nil"/>
              <w:right w:val="nil"/>
            </w:tcBorders>
            <w:vAlign w:val="center"/>
          </w:tcPr>
          <w:p w14:paraId="1599A397" w14:textId="77777777" w:rsidR="00B061BA" w:rsidRPr="00216DC9" w:rsidRDefault="00B061BA" w:rsidP="00156077">
            <w:pPr>
              <w:jc w:val="center"/>
              <w:rPr>
                <w:sz w:val="20"/>
                <w:szCs w:val="20"/>
              </w:rPr>
            </w:pPr>
            <w:r w:rsidRPr="00216DC9">
              <w:rPr>
                <w:sz w:val="20"/>
                <w:szCs w:val="20"/>
              </w:rPr>
              <w:t>27.0</w:t>
            </w:r>
          </w:p>
        </w:tc>
        <w:tc>
          <w:tcPr>
            <w:tcW w:w="576" w:type="dxa"/>
            <w:tcBorders>
              <w:top w:val="nil"/>
              <w:left w:val="nil"/>
              <w:bottom w:val="nil"/>
              <w:right w:val="nil"/>
            </w:tcBorders>
            <w:vAlign w:val="center"/>
          </w:tcPr>
          <w:p w14:paraId="42259B37" w14:textId="77777777" w:rsidR="00B061BA" w:rsidRPr="00216DC9" w:rsidRDefault="00B061BA" w:rsidP="00156077">
            <w:pPr>
              <w:jc w:val="center"/>
              <w:rPr>
                <w:sz w:val="20"/>
                <w:szCs w:val="20"/>
              </w:rPr>
            </w:pPr>
            <w:r w:rsidRPr="00216DC9">
              <w:rPr>
                <w:sz w:val="20"/>
                <w:szCs w:val="20"/>
              </w:rPr>
              <w:t>5.5</w:t>
            </w:r>
          </w:p>
        </w:tc>
        <w:tc>
          <w:tcPr>
            <w:tcW w:w="576" w:type="dxa"/>
            <w:tcBorders>
              <w:top w:val="nil"/>
              <w:left w:val="nil"/>
              <w:bottom w:val="nil"/>
              <w:right w:val="nil"/>
            </w:tcBorders>
            <w:vAlign w:val="center"/>
          </w:tcPr>
          <w:p w14:paraId="37C07222" w14:textId="77777777" w:rsidR="00B061BA" w:rsidRPr="00216DC9" w:rsidRDefault="00B061BA" w:rsidP="00156077">
            <w:pPr>
              <w:jc w:val="center"/>
              <w:rPr>
                <w:sz w:val="20"/>
                <w:szCs w:val="20"/>
              </w:rPr>
            </w:pPr>
            <w:r w:rsidRPr="00216DC9">
              <w:rPr>
                <w:sz w:val="20"/>
                <w:szCs w:val="20"/>
              </w:rPr>
              <w:t>16.2</w:t>
            </w:r>
          </w:p>
        </w:tc>
        <w:tc>
          <w:tcPr>
            <w:tcW w:w="486" w:type="dxa"/>
            <w:tcBorders>
              <w:top w:val="nil"/>
              <w:left w:val="nil"/>
              <w:bottom w:val="nil"/>
              <w:right w:val="nil"/>
            </w:tcBorders>
            <w:vAlign w:val="center"/>
          </w:tcPr>
          <w:p w14:paraId="6CE7646E" w14:textId="77777777" w:rsidR="00B061BA" w:rsidRPr="00216DC9" w:rsidRDefault="00B061BA" w:rsidP="00156077">
            <w:pPr>
              <w:jc w:val="center"/>
              <w:rPr>
                <w:sz w:val="20"/>
                <w:szCs w:val="20"/>
              </w:rPr>
            </w:pPr>
            <w:r w:rsidRPr="00216DC9">
              <w:rPr>
                <w:sz w:val="20"/>
                <w:szCs w:val="20"/>
              </w:rPr>
              <w:t>3.6</w:t>
            </w:r>
          </w:p>
        </w:tc>
        <w:tc>
          <w:tcPr>
            <w:tcW w:w="630" w:type="dxa"/>
            <w:tcBorders>
              <w:top w:val="nil"/>
              <w:left w:val="nil"/>
              <w:bottom w:val="nil"/>
              <w:right w:val="nil"/>
            </w:tcBorders>
            <w:vAlign w:val="center"/>
          </w:tcPr>
          <w:p w14:paraId="0404C740" w14:textId="77777777" w:rsidR="00B061BA" w:rsidRPr="00216DC9" w:rsidRDefault="00B061BA" w:rsidP="00156077">
            <w:pPr>
              <w:jc w:val="center"/>
              <w:rPr>
                <w:sz w:val="20"/>
                <w:szCs w:val="20"/>
              </w:rPr>
            </w:pPr>
            <w:r w:rsidRPr="00216DC9">
              <w:rPr>
                <w:sz w:val="20"/>
                <w:szCs w:val="20"/>
              </w:rPr>
              <w:t>10.2</w:t>
            </w:r>
          </w:p>
        </w:tc>
        <w:tc>
          <w:tcPr>
            <w:tcW w:w="540" w:type="dxa"/>
            <w:tcBorders>
              <w:top w:val="nil"/>
              <w:left w:val="nil"/>
              <w:bottom w:val="nil"/>
              <w:right w:val="nil"/>
            </w:tcBorders>
            <w:vAlign w:val="center"/>
          </w:tcPr>
          <w:p w14:paraId="465C9C52" w14:textId="77777777" w:rsidR="00B061BA" w:rsidRPr="00216DC9" w:rsidRDefault="00B061BA" w:rsidP="00156077">
            <w:pPr>
              <w:jc w:val="center"/>
              <w:rPr>
                <w:sz w:val="20"/>
                <w:szCs w:val="20"/>
              </w:rPr>
            </w:pPr>
            <w:r w:rsidRPr="00216DC9">
              <w:rPr>
                <w:sz w:val="20"/>
                <w:szCs w:val="20"/>
              </w:rPr>
              <w:t>4.3</w:t>
            </w:r>
          </w:p>
        </w:tc>
        <w:tc>
          <w:tcPr>
            <w:tcW w:w="630" w:type="dxa"/>
            <w:tcBorders>
              <w:top w:val="nil"/>
              <w:left w:val="nil"/>
              <w:bottom w:val="nil"/>
              <w:right w:val="nil"/>
            </w:tcBorders>
            <w:vAlign w:val="center"/>
          </w:tcPr>
          <w:p w14:paraId="69E5C6DC" w14:textId="77777777" w:rsidR="00B061BA" w:rsidRPr="00216DC9" w:rsidRDefault="00B061BA" w:rsidP="00156077">
            <w:pPr>
              <w:jc w:val="center"/>
              <w:rPr>
                <w:sz w:val="20"/>
                <w:szCs w:val="20"/>
              </w:rPr>
            </w:pPr>
            <w:r w:rsidRPr="00216DC9">
              <w:rPr>
                <w:sz w:val="20"/>
                <w:szCs w:val="20"/>
              </w:rPr>
              <w:t>19.0</w:t>
            </w:r>
          </w:p>
        </w:tc>
        <w:tc>
          <w:tcPr>
            <w:tcW w:w="540" w:type="dxa"/>
            <w:tcBorders>
              <w:top w:val="nil"/>
              <w:left w:val="nil"/>
              <w:bottom w:val="nil"/>
              <w:right w:val="nil"/>
            </w:tcBorders>
            <w:vAlign w:val="center"/>
          </w:tcPr>
          <w:p w14:paraId="2F0AD44B" w14:textId="77777777" w:rsidR="00B061BA" w:rsidRPr="00216DC9" w:rsidRDefault="00B061BA" w:rsidP="00156077">
            <w:pPr>
              <w:jc w:val="center"/>
              <w:rPr>
                <w:sz w:val="20"/>
                <w:szCs w:val="20"/>
              </w:rPr>
            </w:pPr>
            <w:r w:rsidRPr="00216DC9">
              <w:rPr>
                <w:sz w:val="20"/>
                <w:szCs w:val="20"/>
              </w:rPr>
              <w:t>5.4</w:t>
            </w:r>
          </w:p>
        </w:tc>
      </w:tr>
      <w:tr w:rsidR="00D33FB3" w:rsidRPr="003017E2" w14:paraId="4F66BD9A" w14:textId="77777777" w:rsidTr="00801D82">
        <w:trPr>
          <w:trHeight w:val="378"/>
        </w:trPr>
        <w:tc>
          <w:tcPr>
            <w:tcW w:w="900" w:type="dxa"/>
            <w:tcBorders>
              <w:top w:val="nil"/>
              <w:left w:val="nil"/>
              <w:bottom w:val="nil"/>
              <w:right w:val="nil"/>
            </w:tcBorders>
            <w:vAlign w:val="center"/>
          </w:tcPr>
          <w:p w14:paraId="1DB26A06" w14:textId="77777777" w:rsidR="00B061BA" w:rsidRPr="00216DC9" w:rsidRDefault="00B061BA" w:rsidP="00156077">
            <w:pPr>
              <w:jc w:val="center"/>
              <w:rPr>
                <w:sz w:val="20"/>
                <w:szCs w:val="20"/>
              </w:rPr>
            </w:pPr>
            <w:r w:rsidRPr="00216DC9">
              <w:rPr>
                <w:sz w:val="20"/>
                <w:szCs w:val="20"/>
              </w:rPr>
              <w:t>Forb</w:t>
            </w:r>
          </w:p>
        </w:tc>
        <w:tc>
          <w:tcPr>
            <w:tcW w:w="576" w:type="dxa"/>
            <w:tcBorders>
              <w:top w:val="nil"/>
              <w:left w:val="nil"/>
              <w:bottom w:val="nil"/>
              <w:right w:val="nil"/>
            </w:tcBorders>
            <w:vAlign w:val="center"/>
          </w:tcPr>
          <w:p w14:paraId="609A29F7" w14:textId="77777777" w:rsidR="00B061BA" w:rsidRPr="00216DC9" w:rsidRDefault="00B061BA" w:rsidP="00156077">
            <w:pPr>
              <w:jc w:val="center"/>
              <w:rPr>
                <w:sz w:val="20"/>
                <w:szCs w:val="20"/>
              </w:rPr>
            </w:pPr>
            <w:r w:rsidRPr="00216DC9">
              <w:rPr>
                <w:sz w:val="20"/>
                <w:szCs w:val="20"/>
              </w:rPr>
              <w:t>8.0</w:t>
            </w:r>
          </w:p>
        </w:tc>
        <w:tc>
          <w:tcPr>
            <w:tcW w:w="576" w:type="dxa"/>
            <w:gridSpan w:val="2"/>
            <w:tcBorders>
              <w:top w:val="nil"/>
              <w:left w:val="nil"/>
              <w:bottom w:val="nil"/>
              <w:right w:val="nil"/>
            </w:tcBorders>
            <w:vAlign w:val="center"/>
          </w:tcPr>
          <w:p w14:paraId="1548D501" w14:textId="77777777" w:rsidR="00B061BA" w:rsidRPr="00216DC9" w:rsidRDefault="00B061BA" w:rsidP="00156077">
            <w:pPr>
              <w:jc w:val="center"/>
              <w:rPr>
                <w:sz w:val="20"/>
                <w:szCs w:val="20"/>
              </w:rPr>
            </w:pPr>
            <w:r w:rsidRPr="00216DC9">
              <w:rPr>
                <w:sz w:val="20"/>
                <w:szCs w:val="20"/>
              </w:rPr>
              <w:t>2.1</w:t>
            </w:r>
          </w:p>
        </w:tc>
        <w:tc>
          <w:tcPr>
            <w:tcW w:w="576" w:type="dxa"/>
            <w:tcBorders>
              <w:top w:val="nil"/>
              <w:left w:val="nil"/>
              <w:bottom w:val="nil"/>
              <w:right w:val="nil"/>
            </w:tcBorders>
            <w:vAlign w:val="center"/>
          </w:tcPr>
          <w:p w14:paraId="26204CE6" w14:textId="77777777" w:rsidR="00B061BA" w:rsidRPr="00216DC9" w:rsidRDefault="00B061BA" w:rsidP="00156077">
            <w:pPr>
              <w:jc w:val="center"/>
              <w:rPr>
                <w:sz w:val="20"/>
                <w:szCs w:val="20"/>
              </w:rPr>
            </w:pPr>
            <w:r w:rsidRPr="00216DC9">
              <w:rPr>
                <w:sz w:val="20"/>
                <w:szCs w:val="20"/>
              </w:rPr>
              <w:t>48.8</w:t>
            </w:r>
          </w:p>
        </w:tc>
        <w:tc>
          <w:tcPr>
            <w:tcW w:w="576" w:type="dxa"/>
            <w:gridSpan w:val="2"/>
            <w:tcBorders>
              <w:top w:val="nil"/>
              <w:left w:val="nil"/>
              <w:bottom w:val="nil"/>
              <w:right w:val="nil"/>
            </w:tcBorders>
            <w:vAlign w:val="center"/>
          </w:tcPr>
          <w:p w14:paraId="4032DC9C" w14:textId="77777777" w:rsidR="00B061BA" w:rsidRPr="00216DC9" w:rsidRDefault="00B061BA" w:rsidP="00156077">
            <w:pPr>
              <w:jc w:val="center"/>
              <w:rPr>
                <w:sz w:val="20"/>
                <w:szCs w:val="20"/>
              </w:rPr>
            </w:pPr>
            <w:r w:rsidRPr="00216DC9">
              <w:rPr>
                <w:sz w:val="20"/>
                <w:szCs w:val="20"/>
              </w:rPr>
              <w:t>6.7</w:t>
            </w:r>
          </w:p>
        </w:tc>
        <w:tc>
          <w:tcPr>
            <w:tcW w:w="576" w:type="dxa"/>
            <w:tcBorders>
              <w:top w:val="nil"/>
              <w:left w:val="nil"/>
              <w:bottom w:val="nil"/>
              <w:right w:val="nil"/>
            </w:tcBorders>
            <w:vAlign w:val="center"/>
          </w:tcPr>
          <w:p w14:paraId="7A462A54" w14:textId="77777777" w:rsidR="00B061BA" w:rsidRPr="00216DC9" w:rsidRDefault="00B061BA" w:rsidP="00156077">
            <w:pPr>
              <w:jc w:val="center"/>
              <w:rPr>
                <w:sz w:val="20"/>
                <w:szCs w:val="20"/>
              </w:rPr>
            </w:pPr>
            <w:r w:rsidRPr="00216DC9">
              <w:rPr>
                <w:sz w:val="20"/>
                <w:szCs w:val="20"/>
              </w:rPr>
              <w:t>32.5</w:t>
            </w:r>
          </w:p>
        </w:tc>
        <w:tc>
          <w:tcPr>
            <w:tcW w:w="576" w:type="dxa"/>
            <w:gridSpan w:val="2"/>
            <w:tcBorders>
              <w:top w:val="nil"/>
              <w:left w:val="nil"/>
              <w:bottom w:val="nil"/>
              <w:right w:val="nil"/>
            </w:tcBorders>
            <w:vAlign w:val="center"/>
          </w:tcPr>
          <w:p w14:paraId="70D2DAAA" w14:textId="77777777" w:rsidR="00B061BA" w:rsidRPr="00216DC9" w:rsidRDefault="00B061BA" w:rsidP="00156077">
            <w:pPr>
              <w:jc w:val="center"/>
              <w:rPr>
                <w:sz w:val="20"/>
                <w:szCs w:val="20"/>
              </w:rPr>
            </w:pPr>
            <w:r w:rsidRPr="00216DC9">
              <w:rPr>
                <w:sz w:val="20"/>
                <w:szCs w:val="20"/>
              </w:rPr>
              <w:t>3.6</w:t>
            </w:r>
          </w:p>
        </w:tc>
        <w:tc>
          <w:tcPr>
            <w:tcW w:w="576" w:type="dxa"/>
            <w:tcBorders>
              <w:top w:val="nil"/>
              <w:left w:val="nil"/>
              <w:bottom w:val="nil"/>
              <w:right w:val="nil"/>
            </w:tcBorders>
            <w:vAlign w:val="center"/>
          </w:tcPr>
          <w:p w14:paraId="641B993A" w14:textId="77777777" w:rsidR="00B061BA" w:rsidRPr="00216DC9" w:rsidRDefault="00B061BA" w:rsidP="00156077">
            <w:pPr>
              <w:jc w:val="center"/>
              <w:rPr>
                <w:sz w:val="20"/>
                <w:szCs w:val="20"/>
              </w:rPr>
            </w:pPr>
            <w:r w:rsidRPr="00216DC9">
              <w:rPr>
                <w:sz w:val="20"/>
                <w:szCs w:val="20"/>
              </w:rPr>
              <w:t>41.3</w:t>
            </w:r>
          </w:p>
        </w:tc>
        <w:tc>
          <w:tcPr>
            <w:tcW w:w="576" w:type="dxa"/>
            <w:tcBorders>
              <w:top w:val="nil"/>
              <w:left w:val="nil"/>
              <w:bottom w:val="nil"/>
              <w:right w:val="nil"/>
            </w:tcBorders>
            <w:vAlign w:val="center"/>
          </w:tcPr>
          <w:p w14:paraId="11D22E73" w14:textId="77777777" w:rsidR="00B061BA" w:rsidRPr="00216DC9" w:rsidRDefault="00B061BA" w:rsidP="00156077">
            <w:pPr>
              <w:jc w:val="center"/>
              <w:rPr>
                <w:sz w:val="20"/>
                <w:szCs w:val="20"/>
              </w:rPr>
            </w:pPr>
            <w:r w:rsidRPr="00216DC9">
              <w:rPr>
                <w:sz w:val="20"/>
                <w:szCs w:val="20"/>
              </w:rPr>
              <w:t>5.9</w:t>
            </w:r>
          </w:p>
        </w:tc>
        <w:tc>
          <w:tcPr>
            <w:tcW w:w="576" w:type="dxa"/>
            <w:tcBorders>
              <w:top w:val="nil"/>
              <w:left w:val="nil"/>
              <w:bottom w:val="nil"/>
              <w:right w:val="nil"/>
            </w:tcBorders>
            <w:vAlign w:val="center"/>
          </w:tcPr>
          <w:p w14:paraId="474CA63A" w14:textId="77777777" w:rsidR="00B061BA" w:rsidRPr="00216DC9" w:rsidRDefault="00B061BA" w:rsidP="00156077">
            <w:pPr>
              <w:jc w:val="center"/>
              <w:rPr>
                <w:sz w:val="20"/>
                <w:szCs w:val="20"/>
              </w:rPr>
            </w:pPr>
            <w:r w:rsidRPr="00216DC9">
              <w:rPr>
                <w:sz w:val="20"/>
                <w:szCs w:val="20"/>
              </w:rPr>
              <w:t>80.2</w:t>
            </w:r>
          </w:p>
        </w:tc>
        <w:tc>
          <w:tcPr>
            <w:tcW w:w="486" w:type="dxa"/>
            <w:tcBorders>
              <w:top w:val="nil"/>
              <w:left w:val="nil"/>
              <w:bottom w:val="nil"/>
              <w:right w:val="nil"/>
            </w:tcBorders>
            <w:vAlign w:val="center"/>
          </w:tcPr>
          <w:p w14:paraId="6291DE9A" w14:textId="77777777" w:rsidR="00B061BA" w:rsidRPr="00216DC9" w:rsidRDefault="00B061BA" w:rsidP="00156077">
            <w:pPr>
              <w:jc w:val="center"/>
              <w:rPr>
                <w:sz w:val="20"/>
                <w:szCs w:val="20"/>
              </w:rPr>
            </w:pPr>
            <w:r w:rsidRPr="00216DC9">
              <w:rPr>
                <w:sz w:val="20"/>
                <w:szCs w:val="20"/>
              </w:rPr>
              <w:t>4.7</w:t>
            </w:r>
          </w:p>
        </w:tc>
        <w:tc>
          <w:tcPr>
            <w:tcW w:w="630" w:type="dxa"/>
            <w:tcBorders>
              <w:top w:val="nil"/>
              <w:left w:val="nil"/>
              <w:bottom w:val="nil"/>
              <w:right w:val="nil"/>
            </w:tcBorders>
            <w:vAlign w:val="center"/>
          </w:tcPr>
          <w:p w14:paraId="1115AA7E" w14:textId="77777777" w:rsidR="00B061BA" w:rsidRPr="00216DC9" w:rsidRDefault="00B061BA" w:rsidP="00156077">
            <w:pPr>
              <w:jc w:val="center"/>
              <w:rPr>
                <w:sz w:val="20"/>
                <w:szCs w:val="20"/>
              </w:rPr>
            </w:pPr>
            <w:r w:rsidRPr="00216DC9">
              <w:rPr>
                <w:sz w:val="20"/>
                <w:szCs w:val="20"/>
              </w:rPr>
              <w:t>41.0</w:t>
            </w:r>
          </w:p>
        </w:tc>
        <w:tc>
          <w:tcPr>
            <w:tcW w:w="540" w:type="dxa"/>
            <w:tcBorders>
              <w:top w:val="nil"/>
              <w:left w:val="nil"/>
              <w:bottom w:val="nil"/>
              <w:right w:val="nil"/>
            </w:tcBorders>
            <w:vAlign w:val="center"/>
          </w:tcPr>
          <w:p w14:paraId="073A5082" w14:textId="77777777" w:rsidR="00B061BA" w:rsidRPr="00216DC9" w:rsidRDefault="00B061BA" w:rsidP="00156077">
            <w:pPr>
              <w:jc w:val="center"/>
              <w:rPr>
                <w:sz w:val="20"/>
                <w:szCs w:val="20"/>
              </w:rPr>
            </w:pPr>
            <w:r w:rsidRPr="00216DC9">
              <w:rPr>
                <w:sz w:val="20"/>
                <w:szCs w:val="20"/>
              </w:rPr>
              <w:t>3.6</w:t>
            </w:r>
          </w:p>
        </w:tc>
        <w:tc>
          <w:tcPr>
            <w:tcW w:w="630" w:type="dxa"/>
            <w:tcBorders>
              <w:top w:val="nil"/>
              <w:left w:val="nil"/>
              <w:bottom w:val="nil"/>
              <w:right w:val="nil"/>
            </w:tcBorders>
            <w:vAlign w:val="center"/>
          </w:tcPr>
          <w:p w14:paraId="632F4F8F" w14:textId="77777777" w:rsidR="00B061BA" w:rsidRPr="00216DC9" w:rsidRDefault="00B061BA" w:rsidP="00156077">
            <w:pPr>
              <w:jc w:val="center"/>
              <w:rPr>
                <w:sz w:val="20"/>
                <w:szCs w:val="20"/>
              </w:rPr>
            </w:pPr>
            <w:r w:rsidRPr="00216DC9">
              <w:rPr>
                <w:sz w:val="20"/>
                <w:szCs w:val="20"/>
              </w:rPr>
              <w:t>57.6</w:t>
            </w:r>
          </w:p>
        </w:tc>
        <w:tc>
          <w:tcPr>
            <w:tcW w:w="540" w:type="dxa"/>
            <w:tcBorders>
              <w:top w:val="nil"/>
              <w:left w:val="nil"/>
              <w:bottom w:val="nil"/>
              <w:right w:val="nil"/>
            </w:tcBorders>
            <w:vAlign w:val="center"/>
          </w:tcPr>
          <w:p w14:paraId="290C13F7" w14:textId="77777777" w:rsidR="00B061BA" w:rsidRPr="00216DC9" w:rsidRDefault="00B061BA" w:rsidP="00156077">
            <w:pPr>
              <w:jc w:val="center"/>
              <w:rPr>
                <w:sz w:val="20"/>
                <w:szCs w:val="20"/>
              </w:rPr>
            </w:pPr>
            <w:r w:rsidRPr="00216DC9">
              <w:rPr>
                <w:sz w:val="20"/>
                <w:szCs w:val="20"/>
              </w:rPr>
              <w:t>5.8</w:t>
            </w:r>
          </w:p>
        </w:tc>
      </w:tr>
      <w:tr w:rsidR="00D33FB3" w:rsidRPr="003017E2" w14:paraId="23946AF5" w14:textId="77777777" w:rsidTr="00801D82">
        <w:trPr>
          <w:trHeight w:val="378"/>
        </w:trPr>
        <w:tc>
          <w:tcPr>
            <w:tcW w:w="900" w:type="dxa"/>
            <w:tcBorders>
              <w:top w:val="nil"/>
              <w:left w:val="nil"/>
              <w:bottom w:val="nil"/>
              <w:right w:val="nil"/>
            </w:tcBorders>
            <w:vAlign w:val="center"/>
          </w:tcPr>
          <w:p w14:paraId="338492BD" w14:textId="77777777" w:rsidR="00B061BA" w:rsidRPr="00216DC9" w:rsidRDefault="00B061BA" w:rsidP="00156077">
            <w:pPr>
              <w:jc w:val="center"/>
              <w:rPr>
                <w:sz w:val="20"/>
                <w:szCs w:val="20"/>
              </w:rPr>
            </w:pPr>
            <w:r w:rsidRPr="00216DC9">
              <w:rPr>
                <w:sz w:val="20"/>
                <w:szCs w:val="20"/>
              </w:rPr>
              <w:t>Semi-woody</w:t>
            </w:r>
          </w:p>
        </w:tc>
        <w:tc>
          <w:tcPr>
            <w:tcW w:w="576" w:type="dxa"/>
            <w:tcBorders>
              <w:top w:val="nil"/>
              <w:left w:val="nil"/>
              <w:bottom w:val="nil"/>
              <w:right w:val="nil"/>
            </w:tcBorders>
            <w:vAlign w:val="center"/>
          </w:tcPr>
          <w:p w14:paraId="7FFE35AC" w14:textId="77777777" w:rsidR="00B061BA" w:rsidRPr="00216DC9" w:rsidRDefault="00B061BA" w:rsidP="00156077">
            <w:pPr>
              <w:jc w:val="center"/>
              <w:rPr>
                <w:sz w:val="20"/>
                <w:szCs w:val="20"/>
              </w:rPr>
            </w:pPr>
            <w:r w:rsidRPr="00216DC9">
              <w:rPr>
                <w:sz w:val="20"/>
                <w:szCs w:val="20"/>
              </w:rPr>
              <w:t>1.6</w:t>
            </w:r>
          </w:p>
        </w:tc>
        <w:tc>
          <w:tcPr>
            <w:tcW w:w="576" w:type="dxa"/>
            <w:gridSpan w:val="2"/>
            <w:tcBorders>
              <w:top w:val="nil"/>
              <w:left w:val="nil"/>
              <w:bottom w:val="nil"/>
              <w:right w:val="nil"/>
            </w:tcBorders>
            <w:vAlign w:val="center"/>
          </w:tcPr>
          <w:p w14:paraId="565DFF98" w14:textId="77777777" w:rsidR="00B061BA" w:rsidRPr="00216DC9" w:rsidRDefault="00B061BA" w:rsidP="00156077">
            <w:pPr>
              <w:jc w:val="center"/>
              <w:rPr>
                <w:sz w:val="20"/>
                <w:szCs w:val="20"/>
              </w:rPr>
            </w:pPr>
            <w:r w:rsidRPr="00216DC9">
              <w:rPr>
                <w:sz w:val="20"/>
                <w:szCs w:val="20"/>
              </w:rPr>
              <w:t>0.8</w:t>
            </w:r>
          </w:p>
        </w:tc>
        <w:tc>
          <w:tcPr>
            <w:tcW w:w="576" w:type="dxa"/>
            <w:tcBorders>
              <w:top w:val="nil"/>
              <w:left w:val="nil"/>
              <w:bottom w:val="nil"/>
              <w:right w:val="nil"/>
            </w:tcBorders>
            <w:vAlign w:val="center"/>
          </w:tcPr>
          <w:p w14:paraId="6F234AA6" w14:textId="77777777" w:rsidR="00B061BA" w:rsidRPr="00216DC9" w:rsidRDefault="00B061BA" w:rsidP="00156077">
            <w:pPr>
              <w:jc w:val="center"/>
              <w:rPr>
                <w:sz w:val="20"/>
                <w:szCs w:val="20"/>
              </w:rPr>
            </w:pPr>
            <w:r w:rsidRPr="00216DC9">
              <w:rPr>
                <w:sz w:val="20"/>
                <w:szCs w:val="20"/>
              </w:rPr>
              <w:t>15.4</w:t>
            </w:r>
          </w:p>
        </w:tc>
        <w:tc>
          <w:tcPr>
            <w:tcW w:w="576" w:type="dxa"/>
            <w:gridSpan w:val="2"/>
            <w:tcBorders>
              <w:top w:val="nil"/>
              <w:left w:val="nil"/>
              <w:bottom w:val="nil"/>
              <w:right w:val="nil"/>
            </w:tcBorders>
            <w:vAlign w:val="center"/>
          </w:tcPr>
          <w:p w14:paraId="37F3B9BE" w14:textId="77777777" w:rsidR="00B061BA" w:rsidRPr="00216DC9" w:rsidRDefault="00B061BA" w:rsidP="00156077">
            <w:pPr>
              <w:jc w:val="center"/>
              <w:rPr>
                <w:sz w:val="20"/>
                <w:szCs w:val="20"/>
              </w:rPr>
            </w:pPr>
            <w:r w:rsidRPr="00216DC9">
              <w:rPr>
                <w:sz w:val="20"/>
                <w:szCs w:val="20"/>
              </w:rPr>
              <w:t>4.0</w:t>
            </w:r>
          </w:p>
        </w:tc>
        <w:tc>
          <w:tcPr>
            <w:tcW w:w="576" w:type="dxa"/>
            <w:tcBorders>
              <w:top w:val="nil"/>
              <w:left w:val="nil"/>
              <w:bottom w:val="nil"/>
              <w:right w:val="nil"/>
            </w:tcBorders>
            <w:vAlign w:val="center"/>
          </w:tcPr>
          <w:p w14:paraId="1C29762F" w14:textId="77777777" w:rsidR="00B061BA" w:rsidRPr="00216DC9" w:rsidRDefault="00B061BA" w:rsidP="00156077">
            <w:pPr>
              <w:jc w:val="center"/>
              <w:rPr>
                <w:sz w:val="20"/>
                <w:szCs w:val="20"/>
              </w:rPr>
            </w:pPr>
            <w:r w:rsidRPr="00216DC9">
              <w:rPr>
                <w:sz w:val="20"/>
                <w:szCs w:val="20"/>
              </w:rPr>
              <w:t>5.2</w:t>
            </w:r>
          </w:p>
        </w:tc>
        <w:tc>
          <w:tcPr>
            <w:tcW w:w="576" w:type="dxa"/>
            <w:gridSpan w:val="2"/>
            <w:tcBorders>
              <w:top w:val="nil"/>
              <w:left w:val="nil"/>
              <w:bottom w:val="nil"/>
              <w:right w:val="nil"/>
            </w:tcBorders>
            <w:vAlign w:val="center"/>
          </w:tcPr>
          <w:p w14:paraId="7DA79979" w14:textId="77777777" w:rsidR="00B061BA" w:rsidRPr="00216DC9" w:rsidRDefault="00B061BA" w:rsidP="00156077">
            <w:pPr>
              <w:jc w:val="center"/>
              <w:rPr>
                <w:sz w:val="20"/>
                <w:szCs w:val="20"/>
              </w:rPr>
            </w:pPr>
            <w:r w:rsidRPr="00216DC9">
              <w:rPr>
                <w:sz w:val="20"/>
                <w:szCs w:val="20"/>
              </w:rPr>
              <w:t>1.5</w:t>
            </w:r>
          </w:p>
        </w:tc>
        <w:tc>
          <w:tcPr>
            <w:tcW w:w="576" w:type="dxa"/>
            <w:tcBorders>
              <w:top w:val="nil"/>
              <w:left w:val="nil"/>
              <w:bottom w:val="nil"/>
              <w:right w:val="nil"/>
            </w:tcBorders>
            <w:vAlign w:val="center"/>
          </w:tcPr>
          <w:p w14:paraId="21B7C433" w14:textId="77777777" w:rsidR="00B061BA" w:rsidRPr="00216DC9" w:rsidRDefault="00B061BA" w:rsidP="00156077">
            <w:pPr>
              <w:jc w:val="center"/>
              <w:rPr>
                <w:sz w:val="20"/>
                <w:szCs w:val="20"/>
              </w:rPr>
            </w:pPr>
            <w:r w:rsidRPr="00216DC9">
              <w:rPr>
                <w:sz w:val="20"/>
                <w:szCs w:val="20"/>
              </w:rPr>
              <w:t>16.8</w:t>
            </w:r>
          </w:p>
        </w:tc>
        <w:tc>
          <w:tcPr>
            <w:tcW w:w="576" w:type="dxa"/>
            <w:tcBorders>
              <w:top w:val="nil"/>
              <w:left w:val="nil"/>
              <w:bottom w:val="nil"/>
              <w:right w:val="nil"/>
            </w:tcBorders>
            <w:vAlign w:val="center"/>
          </w:tcPr>
          <w:p w14:paraId="21EE9B24" w14:textId="77777777" w:rsidR="00B061BA" w:rsidRPr="00216DC9" w:rsidRDefault="00B061BA" w:rsidP="00156077">
            <w:pPr>
              <w:jc w:val="center"/>
              <w:rPr>
                <w:sz w:val="20"/>
                <w:szCs w:val="20"/>
              </w:rPr>
            </w:pPr>
            <w:r w:rsidRPr="00216DC9">
              <w:rPr>
                <w:sz w:val="20"/>
                <w:szCs w:val="20"/>
              </w:rPr>
              <w:t>3.9</w:t>
            </w:r>
          </w:p>
        </w:tc>
        <w:tc>
          <w:tcPr>
            <w:tcW w:w="576" w:type="dxa"/>
            <w:tcBorders>
              <w:top w:val="nil"/>
              <w:left w:val="nil"/>
              <w:bottom w:val="nil"/>
              <w:right w:val="nil"/>
            </w:tcBorders>
            <w:vAlign w:val="center"/>
          </w:tcPr>
          <w:p w14:paraId="59C279E9" w14:textId="77777777" w:rsidR="00B061BA" w:rsidRPr="00216DC9" w:rsidRDefault="00B061BA" w:rsidP="00156077">
            <w:pPr>
              <w:jc w:val="center"/>
              <w:rPr>
                <w:sz w:val="20"/>
                <w:szCs w:val="20"/>
              </w:rPr>
            </w:pPr>
            <w:r w:rsidRPr="00216DC9">
              <w:rPr>
                <w:sz w:val="20"/>
                <w:szCs w:val="20"/>
              </w:rPr>
              <w:t>22.7</w:t>
            </w:r>
          </w:p>
        </w:tc>
        <w:tc>
          <w:tcPr>
            <w:tcW w:w="486" w:type="dxa"/>
            <w:tcBorders>
              <w:top w:val="nil"/>
              <w:left w:val="nil"/>
              <w:bottom w:val="nil"/>
              <w:right w:val="nil"/>
            </w:tcBorders>
            <w:vAlign w:val="center"/>
          </w:tcPr>
          <w:p w14:paraId="14CBC493" w14:textId="77777777" w:rsidR="00B061BA" w:rsidRPr="00216DC9" w:rsidRDefault="00B061BA" w:rsidP="00156077">
            <w:pPr>
              <w:jc w:val="center"/>
              <w:rPr>
                <w:sz w:val="20"/>
                <w:szCs w:val="20"/>
              </w:rPr>
            </w:pPr>
            <w:r w:rsidRPr="00216DC9">
              <w:rPr>
                <w:sz w:val="20"/>
                <w:szCs w:val="20"/>
              </w:rPr>
              <w:t>5.0</w:t>
            </w:r>
          </w:p>
        </w:tc>
        <w:tc>
          <w:tcPr>
            <w:tcW w:w="630" w:type="dxa"/>
            <w:tcBorders>
              <w:top w:val="nil"/>
              <w:left w:val="nil"/>
              <w:bottom w:val="nil"/>
              <w:right w:val="nil"/>
            </w:tcBorders>
            <w:vAlign w:val="center"/>
          </w:tcPr>
          <w:p w14:paraId="68410894" w14:textId="77777777" w:rsidR="00B061BA" w:rsidRPr="00216DC9" w:rsidRDefault="00B061BA" w:rsidP="00156077">
            <w:pPr>
              <w:jc w:val="center"/>
              <w:rPr>
                <w:sz w:val="20"/>
                <w:szCs w:val="20"/>
              </w:rPr>
            </w:pPr>
            <w:r w:rsidRPr="00216DC9">
              <w:rPr>
                <w:sz w:val="20"/>
                <w:szCs w:val="20"/>
              </w:rPr>
              <w:t>6.5</w:t>
            </w:r>
          </w:p>
        </w:tc>
        <w:tc>
          <w:tcPr>
            <w:tcW w:w="540" w:type="dxa"/>
            <w:tcBorders>
              <w:top w:val="nil"/>
              <w:left w:val="nil"/>
              <w:bottom w:val="nil"/>
              <w:right w:val="nil"/>
            </w:tcBorders>
            <w:vAlign w:val="center"/>
          </w:tcPr>
          <w:p w14:paraId="21F2F30E" w14:textId="77777777" w:rsidR="00B061BA" w:rsidRPr="00216DC9" w:rsidRDefault="00B061BA" w:rsidP="00156077">
            <w:pPr>
              <w:jc w:val="center"/>
              <w:rPr>
                <w:sz w:val="20"/>
                <w:szCs w:val="20"/>
              </w:rPr>
            </w:pPr>
            <w:r w:rsidRPr="00216DC9">
              <w:rPr>
                <w:sz w:val="20"/>
                <w:szCs w:val="20"/>
              </w:rPr>
              <w:t>2.2</w:t>
            </w:r>
          </w:p>
        </w:tc>
        <w:tc>
          <w:tcPr>
            <w:tcW w:w="630" w:type="dxa"/>
            <w:tcBorders>
              <w:top w:val="nil"/>
              <w:left w:val="nil"/>
              <w:bottom w:val="nil"/>
              <w:right w:val="nil"/>
            </w:tcBorders>
            <w:vAlign w:val="center"/>
          </w:tcPr>
          <w:p w14:paraId="00631909" w14:textId="77777777" w:rsidR="00B061BA" w:rsidRPr="00216DC9" w:rsidRDefault="00B061BA" w:rsidP="00156077">
            <w:pPr>
              <w:jc w:val="center"/>
              <w:rPr>
                <w:sz w:val="20"/>
                <w:szCs w:val="20"/>
              </w:rPr>
            </w:pPr>
            <w:r w:rsidRPr="00216DC9">
              <w:rPr>
                <w:sz w:val="20"/>
                <w:szCs w:val="20"/>
              </w:rPr>
              <w:t>21.5</w:t>
            </w:r>
          </w:p>
        </w:tc>
        <w:tc>
          <w:tcPr>
            <w:tcW w:w="540" w:type="dxa"/>
            <w:tcBorders>
              <w:top w:val="nil"/>
              <w:left w:val="nil"/>
              <w:bottom w:val="nil"/>
              <w:right w:val="nil"/>
            </w:tcBorders>
            <w:vAlign w:val="center"/>
          </w:tcPr>
          <w:p w14:paraId="74C4238A" w14:textId="77777777" w:rsidR="00B061BA" w:rsidRPr="00216DC9" w:rsidRDefault="00B061BA" w:rsidP="00156077">
            <w:pPr>
              <w:jc w:val="center"/>
              <w:rPr>
                <w:sz w:val="20"/>
                <w:szCs w:val="20"/>
              </w:rPr>
            </w:pPr>
            <w:r w:rsidRPr="00216DC9">
              <w:rPr>
                <w:sz w:val="20"/>
                <w:szCs w:val="20"/>
              </w:rPr>
              <w:t>4.2</w:t>
            </w:r>
          </w:p>
        </w:tc>
      </w:tr>
      <w:tr w:rsidR="00D33FB3" w:rsidRPr="003017E2" w14:paraId="734ACAFA" w14:textId="77777777" w:rsidTr="00801D82">
        <w:trPr>
          <w:trHeight w:val="396"/>
        </w:trPr>
        <w:tc>
          <w:tcPr>
            <w:tcW w:w="900" w:type="dxa"/>
            <w:tcBorders>
              <w:top w:val="nil"/>
              <w:left w:val="nil"/>
              <w:bottom w:val="nil"/>
              <w:right w:val="nil"/>
            </w:tcBorders>
            <w:vAlign w:val="center"/>
          </w:tcPr>
          <w:p w14:paraId="0FD80A9B" w14:textId="77777777" w:rsidR="00B061BA" w:rsidRPr="00216DC9" w:rsidRDefault="00B061BA" w:rsidP="00156077">
            <w:pPr>
              <w:jc w:val="center"/>
              <w:rPr>
                <w:sz w:val="20"/>
                <w:szCs w:val="20"/>
              </w:rPr>
            </w:pPr>
            <w:r w:rsidRPr="00216DC9">
              <w:rPr>
                <w:sz w:val="20"/>
                <w:szCs w:val="20"/>
              </w:rPr>
              <w:t>Woody</w:t>
            </w:r>
          </w:p>
        </w:tc>
        <w:tc>
          <w:tcPr>
            <w:tcW w:w="576" w:type="dxa"/>
            <w:tcBorders>
              <w:top w:val="nil"/>
              <w:left w:val="nil"/>
              <w:bottom w:val="nil"/>
              <w:right w:val="nil"/>
            </w:tcBorders>
            <w:vAlign w:val="center"/>
          </w:tcPr>
          <w:p w14:paraId="6E1B885D" w14:textId="77777777" w:rsidR="00B061BA" w:rsidRPr="00216DC9" w:rsidRDefault="00B061BA" w:rsidP="00156077">
            <w:pPr>
              <w:jc w:val="center"/>
              <w:rPr>
                <w:sz w:val="20"/>
                <w:szCs w:val="20"/>
              </w:rPr>
            </w:pPr>
            <w:r w:rsidRPr="00216DC9">
              <w:rPr>
                <w:sz w:val="20"/>
                <w:szCs w:val="20"/>
              </w:rPr>
              <w:t>2.1</w:t>
            </w:r>
          </w:p>
        </w:tc>
        <w:tc>
          <w:tcPr>
            <w:tcW w:w="576" w:type="dxa"/>
            <w:gridSpan w:val="2"/>
            <w:tcBorders>
              <w:top w:val="nil"/>
              <w:left w:val="nil"/>
              <w:bottom w:val="nil"/>
              <w:right w:val="nil"/>
            </w:tcBorders>
            <w:vAlign w:val="center"/>
          </w:tcPr>
          <w:p w14:paraId="314B507F" w14:textId="77777777" w:rsidR="00B061BA" w:rsidRPr="00216DC9" w:rsidRDefault="00B061BA" w:rsidP="00156077">
            <w:pPr>
              <w:jc w:val="center"/>
              <w:rPr>
                <w:sz w:val="20"/>
                <w:szCs w:val="20"/>
              </w:rPr>
            </w:pPr>
            <w:r w:rsidRPr="00216DC9">
              <w:rPr>
                <w:sz w:val="20"/>
                <w:szCs w:val="20"/>
              </w:rPr>
              <w:t>1.2</w:t>
            </w:r>
          </w:p>
        </w:tc>
        <w:tc>
          <w:tcPr>
            <w:tcW w:w="576" w:type="dxa"/>
            <w:tcBorders>
              <w:top w:val="nil"/>
              <w:left w:val="nil"/>
              <w:bottom w:val="nil"/>
              <w:right w:val="nil"/>
            </w:tcBorders>
            <w:vAlign w:val="center"/>
          </w:tcPr>
          <w:p w14:paraId="315BE397" w14:textId="77777777" w:rsidR="00B061BA" w:rsidRPr="00216DC9" w:rsidRDefault="00B061BA" w:rsidP="00156077">
            <w:pPr>
              <w:jc w:val="center"/>
              <w:rPr>
                <w:sz w:val="20"/>
                <w:szCs w:val="20"/>
              </w:rPr>
            </w:pPr>
            <w:r w:rsidRPr="00216DC9">
              <w:rPr>
                <w:sz w:val="20"/>
                <w:szCs w:val="20"/>
              </w:rPr>
              <w:t>2.5</w:t>
            </w:r>
          </w:p>
        </w:tc>
        <w:tc>
          <w:tcPr>
            <w:tcW w:w="576" w:type="dxa"/>
            <w:gridSpan w:val="2"/>
            <w:tcBorders>
              <w:top w:val="nil"/>
              <w:left w:val="nil"/>
              <w:bottom w:val="nil"/>
              <w:right w:val="nil"/>
            </w:tcBorders>
            <w:vAlign w:val="center"/>
          </w:tcPr>
          <w:p w14:paraId="2D36EE53" w14:textId="77777777" w:rsidR="00B061BA" w:rsidRPr="00216DC9" w:rsidRDefault="00B061BA" w:rsidP="00156077">
            <w:pPr>
              <w:jc w:val="center"/>
              <w:rPr>
                <w:sz w:val="20"/>
                <w:szCs w:val="20"/>
              </w:rPr>
            </w:pPr>
            <w:r w:rsidRPr="00216DC9">
              <w:rPr>
                <w:sz w:val="20"/>
                <w:szCs w:val="20"/>
              </w:rPr>
              <w:t>0.8</w:t>
            </w:r>
          </w:p>
        </w:tc>
        <w:tc>
          <w:tcPr>
            <w:tcW w:w="576" w:type="dxa"/>
            <w:tcBorders>
              <w:top w:val="nil"/>
              <w:left w:val="nil"/>
              <w:bottom w:val="nil"/>
              <w:right w:val="nil"/>
            </w:tcBorders>
            <w:vAlign w:val="center"/>
          </w:tcPr>
          <w:p w14:paraId="2F61B128" w14:textId="77777777" w:rsidR="00B061BA" w:rsidRPr="00216DC9" w:rsidRDefault="00B061BA" w:rsidP="00156077">
            <w:pPr>
              <w:jc w:val="center"/>
              <w:rPr>
                <w:sz w:val="20"/>
                <w:szCs w:val="20"/>
              </w:rPr>
            </w:pPr>
            <w:r w:rsidRPr="00216DC9">
              <w:rPr>
                <w:sz w:val="20"/>
                <w:szCs w:val="20"/>
              </w:rPr>
              <w:t>1.8</w:t>
            </w:r>
          </w:p>
        </w:tc>
        <w:tc>
          <w:tcPr>
            <w:tcW w:w="576" w:type="dxa"/>
            <w:gridSpan w:val="2"/>
            <w:tcBorders>
              <w:top w:val="nil"/>
              <w:left w:val="nil"/>
              <w:bottom w:val="nil"/>
              <w:right w:val="nil"/>
            </w:tcBorders>
            <w:vAlign w:val="center"/>
          </w:tcPr>
          <w:p w14:paraId="51D61E8D" w14:textId="77777777" w:rsidR="00B061BA" w:rsidRPr="00216DC9" w:rsidRDefault="00B061BA" w:rsidP="00156077">
            <w:pPr>
              <w:jc w:val="center"/>
              <w:rPr>
                <w:sz w:val="20"/>
                <w:szCs w:val="20"/>
              </w:rPr>
            </w:pPr>
            <w:r w:rsidRPr="00216DC9">
              <w:rPr>
                <w:sz w:val="20"/>
                <w:szCs w:val="20"/>
              </w:rPr>
              <w:t>0.9</w:t>
            </w:r>
          </w:p>
        </w:tc>
        <w:tc>
          <w:tcPr>
            <w:tcW w:w="576" w:type="dxa"/>
            <w:tcBorders>
              <w:top w:val="nil"/>
              <w:left w:val="nil"/>
              <w:bottom w:val="nil"/>
              <w:right w:val="nil"/>
            </w:tcBorders>
            <w:vAlign w:val="center"/>
          </w:tcPr>
          <w:p w14:paraId="1E5EEAF4" w14:textId="77777777" w:rsidR="00B061BA" w:rsidRPr="00216DC9" w:rsidRDefault="00B061BA" w:rsidP="00156077">
            <w:pPr>
              <w:jc w:val="center"/>
              <w:rPr>
                <w:sz w:val="20"/>
                <w:szCs w:val="20"/>
              </w:rPr>
            </w:pPr>
            <w:r w:rsidRPr="00216DC9">
              <w:rPr>
                <w:sz w:val="20"/>
                <w:szCs w:val="20"/>
              </w:rPr>
              <w:t>4.8</w:t>
            </w:r>
          </w:p>
        </w:tc>
        <w:tc>
          <w:tcPr>
            <w:tcW w:w="576" w:type="dxa"/>
            <w:tcBorders>
              <w:top w:val="nil"/>
              <w:left w:val="nil"/>
              <w:bottom w:val="nil"/>
              <w:right w:val="nil"/>
            </w:tcBorders>
            <w:vAlign w:val="center"/>
          </w:tcPr>
          <w:p w14:paraId="3A68636A" w14:textId="77777777" w:rsidR="00B061BA" w:rsidRPr="00216DC9" w:rsidRDefault="00B061BA" w:rsidP="00156077">
            <w:pPr>
              <w:jc w:val="center"/>
              <w:rPr>
                <w:sz w:val="20"/>
                <w:szCs w:val="20"/>
              </w:rPr>
            </w:pPr>
            <w:r w:rsidRPr="00216DC9">
              <w:rPr>
                <w:sz w:val="20"/>
                <w:szCs w:val="20"/>
              </w:rPr>
              <w:t>1.3</w:t>
            </w:r>
          </w:p>
        </w:tc>
        <w:tc>
          <w:tcPr>
            <w:tcW w:w="576" w:type="dxa"/>
            <w:tcBorders>
              <w:top w:val="nil"/>
              <w:left w:val="nil"/>
              <w:bottom w:val="nil"/>
              <w:right w:val="nil"/>
            </w:tcBorders>
            <w:vAlign w:val="center"/>
          </w:tcPr>
          <w:p w14:paraId="51BAAC01" w14:textId="77777777" w:rsidR="00B061BA" w:rsidRPr="00216DC9" w:rsidRDefault="00B061BA" w:rsidP="00156077">
            <w:pPr>
              <w:jc w:val="center"/>
              <w:rPr>
                <w:sz w:val="20"/>
                <w:szCs w:val="20"/>
              </w:rPr>
            </w:pPr>
            <w:r w:rsidRPr="00216DC9">
              <w:rPr>
                <w:sz w:val="20"/>
                <w:szCs w:val="20"/>
              </w:rPr>
              <w:t>5.9</w:t>
            </w:r>
          </w:p>
        </w:tc>
        <w:tc>
          <w:tcPr>
            <w:tcW w:w="486" w:type="dxa"/>
            <w:tcBorders>
              <w:top w:val="nil"/>
              <w:left w:val="nil"/>
              <w:bottom w:val="nil"/>
              <w:right w:val="nil"/>
            </w:tcBorders>
            <w:vAlign w:val="center"/>
          </w:tcPr>
          <w:p w14:paraId="01657BAF" w14:textId="77777777" w:rsidR="00B061BA" w:rsidRPr="00216DC9" w:rsidRDefault="00B061BA" w:rsidP="00156077">
            <w:pPr>
              <w:jc w:val="center"/>
              <w:rPr>
                <w:sz w:val="20"/>
                <w:szCs w:val="20"/>
              </w:rPr>
            </w:pPr>
            <w:r w:rsidRPr="00216DC9">
              <w:rPr>
                <w:sz w:val="20"/>
                <w:szCs w:val="20"/>
              </w:rPr>
              <w:t>1.8</w:t>
            </w:r>
          </w:p>
        </w:tc>
        <w:tc>
          <w:tcPr>
            <w:tcW w:w="630" w:type="dxa"/>
            <w:tcBorders>
              <w:top w:val="nil"/>
              <w:left w:val="nil"/>
              <w:bottom w:val="nil"/>
              <w:right w:val="nil"/>
            </w:tcBorders>
            <w:vAlign w:val="center"/>
          </w:tcPr>
          <w:p w14:paraId="2D468978" w14:textId="77777777" w:rsidR="00B061BA" w:rsidRPr="00216DC9" w:rsidRDefault="00B061BA" w:rsidP="00156077">
            <w:pPr>
              <w:jc w:val="center"/>
              <w:rPr>
                <w:sz w:val="20"/>
                <w:szCs w:val="20"/>
              </w:rPr>
            </w:pPr>
            <w:r w:rsidRPr="00216DC9">
              <w:rPr>
                <w:sz w:val="20"/>
                <w:szCs w:val="20"/>
              </w:rPr>
              <w:t>0.1</w:t>
            </w:r>
          </w:p>
        </w:tc>
        <w:tc>
          <w:tcPr>
            <w:tcW w:w="540" w:type="dxa"/>
            <w:tcBorders>
              <w:top w:val="nil"/>
              <w:left w:val="nil"/>
              <w:bottom w:val="nil"/>
              <w:right w:val="nil"/>
            </w:tcBorders>
            <w:vAlign w:val="center"/>
          </w:tcPr>
          <w:p w14:paraId="06149079" w14:textId="77777777" w:rsidR="00B061BA" w:rsidRPr="00216DC9" w:rsidRDefault="00B061BA" w:rsidP="00156077">
            <w:pPr>
              <w:jc w:val="center"/>
              <w:rPr>
                <w:sz w:val="20"/>
                <w:szCs w:val="20"/>
              </w:rPr>
            </w:pPr>
            <w:r w:rsidRPr="00216DC9">
              <w:rPr>
                <w:sz w:val="20"/>
                <w:szCs w:val="20"/>
              </w:rPr>
              <w:t>0.1</w:t>
            </w:r>
          </w:p>
        </w:tc>
        <w:tc>
          <w:tcPr>
            <w:tcW w:w="630" w:type="dxa"/>
            <w:tcBorders>
              <w:top w:val="nil"/>
              <w:left w:val="nil"/>
              <w:bottom w:val="nil"/>
              <w:right w:val="nil"/>
            </w:tcBorders>
            <w:vAlign w:val="center"/>
          </w:tcPr>
          <w:p w14:paraId="5DF722B2" w14:textId="77777777" w:rsidR="00B061BA" w:rsidRPr="00216DC9" w:rsidRDefault="00B061BA" w:rsidP="00156077">
            <w:pPr>
              <w:jc w:val="center"/>
              <w:rPr>
                <w:sz w:val="20"/>
                <w:szCs w:val="20"/>
              </w:rPr>
            </w:pPr>
            <w:r w:rsidRPr="00216DC9">
              <w:rPr>
                <w:sz w:val="20"/>
                <w:szCs w:val="20"/>
              </w:rPr>
              <w:t>6.3</w:t>
            </w:r>
          </w:p>
        </w:tc>
        <w:tc>
          <w:tcPr>
            <w:tcW w:w="540" w:type="dxa"/>
            <w:tcBorders>
              <w:top w:val="nil"/>
              <w:left w:val="nil"/>
              <w:bottom w:val="nil"/>
              <w:right w:val="nil"/>
            </w:tcBorders>
            <w:vAlign w:val="center"/>
          </w:tcPr>
          <w:p w14:paraId="6CFAF9B7" w14:textId="77777777" w:rsidR="00B061BA" w:rsidRPr="00216DC9" w:rsidRDefault="00B061BA" w:rsidP="00156077">
            <w:pPr>
              <w:jc w:val="center"/>
              <w:rPr>
                <w:sz w:val="20"/>
                <w:szCs w:val="20"/>
              </w:rPr>
            </w:pPr>
            <w:r w:rsidRPr="00216DC9">
              <w:rPr>
                <w:sz w:val="20"/>
                <w:szCs w:val="20"/>
              </w:rPr>
              <w:t>1.7</w:t>
            </w:r>
          </w:p>
        </w:tc>
      </w:tr>
      <w:tr w:rsidR="00D33FB3" w:rsidRPr="003017E2" w14:paraId="57F740B5" w14:textId="77777777" w:rsidTr="00801D82">
        <w:trPr>
          <w:trHeight w:val="396"/>
        </w:trPr>
        <w:tc>
          <w:tcPr>
            <w:tcW w:w="900" w:type="dxa"/>
            <w:tcBorders>
              <w:top w:val="nil"/>
              <w:left w:val="nil"/>
              <w:bottom w:val="nil"/>
              <w:right w:val="nil"/>
            </w:tcBorders>
            <w:vAlign w:val="center"/>
          </w:tcPr>
          <w:p w14:paraId="1759CF6F" w14:textId="77777777" w:rsidR="00B061BA" w:rsidRPr="00216DC9" w:rsidRDefault="00B061BA" w:rsidP="00156077">
            <w:pPr>
              <w:jc w:val="center"/>
              <w:rPr>
                <w:sz w:val="20"/>
                <w:szCs w:val="20"/>
              </w:rPr>
            </w:pPr>
            <w:r w:rsidRPr="00216DC9">
              <w:rPr>
                <w:sz w:val="20"/>
                <w:szCs w:val="20"/>
              </w:rPr>
              <w:t>BWFP</w:t>
            </w:r>
          </w:p>
        </w:tc>
        <w:tc>
          <w:tcPr>
            <w:tcW w:w="576" w:type="dxa"/>
            <w:tcBorders>
              <w:top w:val="nil"/>
              <w:left w:val="nil"/>
              <w:bottom w:val="nil"/>
              <w:right w:val="nil"/>
            </w:tcBorders>
            <w:vAlign w:val="center"/>
          </w:tcPr>
          <w:p w14:paraId="6B779D7A" w14:textId="77777777" w:rsidR="00B061BA" w:rsidRPr="00216DC9" w:rsidRDefault="00B061BA" w:rsidP="00156077">
            <w:pPr>
              <w:jc w:val="center"/>
              <w:rPr>
                <w:sz w:val="20"/>
                <w:szCs w:val="20"/>
              </w:rPr>
            </w:pPr>
            <w:r w:rsidRPr="00216DC9">
              <w:rPr>
                <w:sz w:val="20"/>
                <w:szCs w:val="20"/>
              </w:rPr>
              <w:t>8.6</w:t>
            </w:r>
          </w:p>
        </w:tc>
        <w:tc>
          <w:tcPr>
            <w:tcW w:w="576" w:type="dxa"/>
            <w:gridSpan w:val="2"/>
            <w:tcBorders>
              <w:top w:val="nil"/>
              <w:left w:val="nil"/>
              <w:bottom w:val="nil"/>
              <w:right w:val="nil"/>
            </w:tcBorders>
            <w:vAlign w:val="center"/>
          </w:tcPr>
          <w:p w14:paraId="66E14E73" w14:textId="77777777" w:rsidR="00B061BA" w:rsidRPr="00216DC9" w:rsidRDefault="00B061BA" w:rsidP="00156077">
            <w:pPr>
              <w:jc w:val="center"/>
              <w:rPr>
                <w:sz w:val="20"/>
                <w:szCs w:val="20"/>
              </w:rPr>
            </w:pPr>
            <w:r w:rsidRPr="00216DC9">
              <w:rPr>
                <w:sz w:val="20"/>
                <w:szCs w:val="20"/>
              </w:rPr>
              <w:t>2.4</w:t>
            </w:r>
          </w:p>
        </w:tc>
        <w:tc>
          <w:tcPr>
            <w:tcW w:w="576" w:type="dxa"/>
            <w:tcBorders>
              <w:top w:val="nil"/>
              <w:left w:val="nil"/>
              <w:bottom w:val="nil"/>
              <w:right w:val="nil"/>
            </w:tcBorders>
            <w:vAlign w:val="center"/>
          </w:tcPr>
          <w:p w14:paraId="6C8B78CD" w14:textId="77777777" w:rsidR="00B061BA" w:rsidRPr="00216DC9" w:rsidRDefault="00B061BA" w:rsidP="00156077">
            <w:pPr>
              <w:jc w:val="center"/>
              <w:rPr>
                <w:sz w:val="20"/>
                <w:szCs w:val="20"/>
              </w:rPr>
            </w:pPr>
            <w:r w:rsidRPr="00216DC9">
              <w:rPr>
                <w:sz w:val="20"/>
                <w:szCs w:val="20"/>
              </w:rPr>
              <w:t>34.7</w:t>
            </w:r>
          </w:p>
        </w:tc>
        <w:tc>
          <w:tcPr>
            <w:tcW w:w="576" w:type="dxa"/>
            <w:gridSpan w:val="2"/>
            <w:tcBorders>
              <w:top w:val="nil"/>
              <w:left w:val="nil"/>
              <w:bottom w:val="nil"/>
              <w:right w:val="nil"/>
            </w:tcBorders>
            <w:vAlign w:val="center"/>
          </w:tcPr>
          <w:p w14:paraId="3DA6474F" w14:textId="77777777" w:rsidR="00B061BA" w:rsidRPr="00216DC9" w:rsidRDefault="00B061BA" w:rsidP="00156077">
            <w:pPr>
              <w:jc w:val="center"/>
              <w:rPr>
                <w:sz w:val="20"/>
                <w:szCs w:val="20"/>
              </w:rPr>
            </w:pPr>
            <w:r w:rsidRPr="00216DC9">
              <w:rPr>
                <w:sz w:val="20"/>
                <w:szCs w:val="20"/>
              </w:rPr>
              <w:t>6.0</w:t>
            </w:r>
          </w:p>
        </w:tc>
        <w:tc>
          <w:tcPr>
            <w:tcW w:w="576" w:type="dxa"/>
            <w:tcBorders>
              <w:top w:val="nil"/>
              <w:left w:val="nil"/>
              <w:bottom w:val="nil"/>
              <w:right w:val="nil"/>
            </w:tcBorders>
            <w:vAlign w:val="center"/>
          </w:tcPr>
          <w:p w14:paraId="2F0A7ED6" w14:textId="77777777" w:rsidR="00B061BA" w:rsidRPr="00216DC9" w:rsidRDefault="00B061BA" w:rsidP="00156077">
            <w:pPr>
              <w:jc w:val="center"/>
              <w:rPr>
                <w:sz w:val="20"/>
                <w:szCs w:val="20"/>
              </w:rPr>
            </w:pPr>
            <w:r w:rsidRPr="00216DC9">
              <w:rPr>
                <w:sz w:val="20"/>
                <w:szCs w:val="20"/>
              </w:rPr>
              <w:t>25.8</w:t>
            </w:r>
          </w:p>
        </w:tc>
        <w:tc>
          <w:tcPr>
            <w:tcW w:w="576" w:type="dxa"/>
            <w:gridSpan w:val="2"/>
            <w:tcBorders>
              <w:top w:val="nil"/>
              <w:left w:val="nil"/>
              <w:bottom w:val="nil"/>
              <w:right w:val="nil"/>
            </w:tcBorders>
            <w:vAlign w:val="center"/>
          </w:tcPr>
          <w:p w14:paraId="40B0A91D" w14:textId="77777777" w:rsidR="00B061BA" w:rsidRPr="00216DC9" w:rsidRDefault="00B061BA" w:rsidP="00156077">
            <w:pPr>
              <w:jc w:val="center"/>
              <w:rPr>
                <w:sz w:val="20"/>
                <w:szCs w:val="20"/>
              </w:rPr>
            </w:pPr>
            <w:r w:rsidRPr="00216DC9">
              <w:rPr>
                <w:sz w:val="20"/>
                <w:szCs w:val="20"/>
              </w:rPr>
              <w:t>4.4</w:t>
            </w:r>
          </w:p>
        </w:tc>
        <w:tc>
          <w:tcPr>
            <w:tcW w:w="576" w:type="dxa"/>
            <w:tcBorders>
              <w:top w:val="nil"/>
              <w:left w:val="nil"/>
              <w:bottom w:val="nil"/>
              <w:right w:val="nil"/>
            </w:tcBorders>
            <w:vAlign w:val="center"/>
          </w:tcPr>
          <w:p w14:paraId="5454A16A" w14:textId="77777777" w:rsidR="00B061BA" w:rsidRPr="00216DC9" w:rsidRDefault="00B061BA" w:rsidP="00156077">
            <w:pPr>
              <w:jc w:val="center"/>
              <w:rPr>
                <w:sz w:val="20"/>
                <w:szCs w:val="20"/>
              </w:rPr>
            </w:pPr>
            <w:r w:rsidRPr="00216DC9">
              <w:rPr>
                <w:sz w:val="20"/>
                <w:szCs w:val="20"/>
              </w:rPr>
              <w:t>27.3</w:t>
            </w:r>
          </w:p>
        </w:tc>
        <w:tc>
          <w:tcPr>
            <w:tcW w:w="576" w:type="dxa"/>
            <w:tcBorders>
              <w:top w:val="nil"/>
              <w:left w:val="nil"/>
              <w:bottom w:val="nil"/>
              <w:right w:val="nil"/>
            </w:tcBorders>
            <w:vAlign w:val="center"/>
          </w:tcPr>
          <w:p w14:paraId="4DC13E37" w14:textId="77777777" w:rsidR="00B061BA" w:rsidRPr="00216DC9" w:rsidRDefault="00B061BA" w:rsidP="00156077">
            <w:pPr>
              <w:jc w:val="center"/>
              <w:rPr>
                <w:sz w:val="20"/>
                <w:szCs w:val="20"/>
              </w:rPr>
            </w:pPr>
            <w:r w:rsidRPr="00216DC9">
              <w:rPr>
                <w:sz w:val="20"/>
                <w:szCs w:val="20"/>
              </w:rPr>
              <w:t>3.8</w:t>
            </w:r>
          </w:p>
        </w:tc>
        <w:tc>
          <w:tcPr>
            <w:tcW w:w="576" w:type="dxa"/>
            <w:tcBorders>
              <w:top w:val="nil"/>
              <w:left w:val="nil"/>
              <w:bottom w:val="nil"/>
              <w:right w:val="nil"/>
            </w:tcBorders>
            <w:vAlign w:val="center"/>
          </w:tcPr>
          <w:p w14:paraId="097CB49A" w14:textId="77777777" w:rsidR="00B061BA" w:rsidRPr="00216DC9" w:rsidRDefault="00B061BA" w:rsidP="00156077">
            <w:pPr>
              <w:jc w:val="center"/>
              <w:rPr>
                <w:sz w:val="20"/>
                <w:szCs w:val="20"/>
              </w:rPr>
            </w:pPr>
            <w:r w:rsidRPr="00216DC9">
              <w:rPr>
                <w:sz w:val="20"/>
                <w:szCs w:val="20"/>
              </w:rPr>
              <w:t>55.3</w:t>
            </w:r>
          </w:p>
        </w:tc>
        <w:tc>
          <w:tcPr>
            <w:tcW w:w="486" w:type="dxa"/>
            <w:tcBorders>
              <w:top w:val="nil"/>
              <w:left w:val="nil"/>
              <w:bottom w:val="nil"/>
              <w:right w:val="nil"/>
            </w:tcBorders>
            <w:vAlign w:val="center"/>
          </w:tcPr>
          <w:p w14:paraId="10292BA6" w14:textId="77777777" w:rsidR="00B061BA" w:rsidRPr="00216DC9" w:rsidRDefault="00B061BA" w:rsidP="00156077">
            <w:pPr>
              <w:jc w:val="center"/>
              <w:rPr>
                <w:sz w:val="20"/>
                <w:szCs w:val="20"/>
              </w:rPr>
            </w:pPr>
            <w:r w:rsidRPr="00216DC9">
              <w:rPr>
                <w:sz w:val="20"/>
                <w:szCs w:val="20"/>
              </w:rPr>
              <w:t>5.7</w:t>
            </w:r>
          </w:p>
        </w:tc>
        <w:tc>
          <w:tcPr>
            <w:tcW w:w="630" w:type="dxa"/>
            <w:tcBorders>
              <w:top w:val="nil"/>
              <w:left w:val="nil"/>
              <w:bottom w:val="nil"/>
              <w:right w:val="nil"/>
            </w:tcBorders>
            <w:vAlign w:val="center"/>
          </w:tcPr>
          <w:p w14:paraId="167C3F85" w14:textId="77777777" w:rsidR="00B061BA" w:rsidRPr="00216DC9" w:rsidRDefault="00B061BA" w:rsidP="00156077">
            <w:pPr>
              <w:jc w:val="center"/>
              <w:rPr>
                <w:sz w:val="20"/>
                <w:szCs w:val="20"/>
              </w:rPr>
            </w:pPr>
            <w:r w:rsidRPr="00216DC9">
              <w:rPr>
                <w:sz w:val="20"/>
                <w:szCs w:val="20"/>
              </w:rPr>
              <w:t>32.2</w:t>
            </w:r>
          </w:p>
        </w:tc>
        <w:tc>
          <w:tcPr>
            <w:tcW w:w="540" w:type="dxa"/>
            <w:tcBorders>
              <w:top w:val="nil"/>
              <w:left w:val="nil"/>
              <w:bottom w:val="nil"/>
              <w:right w:val="nil"/>
            </w:tcBorders>
            <w:vAlign w:val="center"/>
          </w:tcPr>
          <w:p w14:paraId="379D9E58" w14:textId="77777777" w:rsidR="00B061BA" w:rsidRPr="00216DC9" w:rsidRDefault="00B061BA" w:rsidP="00156077">
            <w:pPr>
              <w:jc w:val="center"/>
              <w:rPr>
                <w:sz w:val="20"/>
                <w:szCs w:val="20"/>
              </w:rPr>
            </w:pPr>
            <w:r w:rsidRPr="00216DC9">
              <w:rPr>
                <w:sz w:val="20"/>
                <w:szCs w:val="20"/>
              </w:rPr>
              <w:t>5.3</w:t>
            </w:r>
          </w:p>
        </w:tc>
        <w:tc>
          <w:tcPr>
            <w:tcW w:w="630" w:type="dxa"/>
            <w:tcBorders>
              <w:top w:val="nil"/>
              <w:left w:val="nil"/>
              <w:bottom w:val="nil"/>
              <w:right w:val="nil"/>
            </w:tcBorders>
            <w:vAlign w:val="center"/>
          </w:tcPr>
          <w:p w14:paraId="34D06552" w14:textId="77777777" w:rsidR="00B061BA" w:rsidRPr="00216DC9" w:rsidRDefault="00B061BA" w:rsidP="00156077">
            <w:pPr>
              <w:jc w:val="center"/>
              <w:rPr>
                <w:sz w:val="20"/>
                <w:szCs w:val="20"/>
              </w:rPr>
            </w:pPr>
            <w:r w:rsidRPr="00216DC9">
              <w:rPr>
                <w:sz w:val="20"/>
                <w:szCs w:val="20"/>
              </w:rPr>
              <w:t>41.1</w:t>
            </w:r>
          </w:p>
        </w:tc>
        <w:tc>
          <w:tcPr>
            <w:tcW w:w="540" w:type="dxa"/>
            <w:tcBorders>
              <w:top w:val="nil"/>
              <w:left w:val="nil"/>
              <w:bottom w:val="nil"/>
              <w:right w:val="nil"/>
            </w:tcBorders>
            <w:vAlign w:val="center"/>
          </w:tcPr>
          <w:p w14:paraId="39CBBBFA" w14:textId="77777777" w:rsidR="00B061BA" w:rsidRPr="00216DC9" w:rsidRDefault="00B061BA" w:rsidP="00156077">
            <w:pPr>
              <w:jc w:val="center"/>
              <w:rPr>
                <w:sz w:val="20"/>
                <w:szCs w:val="20"/>
              </w:rPr>
            </w:pPr>
            <w:r w:rsidRPr="00216DC9">
              <w:rPr>
                <w:sz w:val="20"/>
                <w:szCs w:val="20"/>
              </w:rPr>
              <w:t>4.4</w:t>
            </w:r>
          </w:p>
        </w:tc>
      </w:tr>
      <w:tr w:rsidR="00D33FB3" w:rsidRPr="003017E2" w14:paraId="47FB4285" w14:textId="77777777" w:rsidTr="00801D82">
        <w:trPr>
          <w:trHeight w:val="396"/>
        </w:trPr>
        <w:tc>
          <w:tcPr>
            <w:tcW w:w="900" w:type="dxa"/>
            <w:tcBorders>
              <w:top w:val="nil"/>
              <w:left w:val="nil"/>
              <w:bottom w:val="single" w:sz="4" w:space="0" w:color="auto"/>
              <w:right w:val="nil"/>
            </w:tcBorders>
            <w:vAlign w:val="center"/>
          </w:tcPr>
          <w:p w14:paraId="437A4642" w14:textId="77777777" w:rsidR="00B061BA" w:rsidRPr="00216DC9" w:rsidRDefault="00B061BA" w:rsidP="00156077">
            <w:pPr>
              <w:jc w:val="center"/>
              <w:rPr>
                <w:sz w:val="20"/>
                <w:szCs w:val="20"/>
              </w:rPr>
            </w:pPr>
            <w:r w:rsidRPr="00216DC9">
              <w:rPr>
                <w:sz w:val="20"/>
                <w:szCs w:val="20"/>
              </w:rPr>
              <w:t>DFP</w:t>
            </w:r>
          </w:p>
        </w:tc>
        <w:tc>
          <w:tcPr>
            <w:tcW w:w="576" w:type="dxa"/>
            <w:tcBorders>
              <w:top w:val="nil"/>
              <w:left w:val="nil"/>
              <w:bottom w:val="single" w:sz="4" w:space="0" w:color="auto"/>
              <w:right w:val="nil"/>
            </w:tcBorders>
            <w:vAlign w:val="center"/>
          </w:tcPr>
          <w:p w14:paraId="44E61809" w14:textId="77777777" w:rsidR="00B061BA" w:rsidRPr="00216DC9" w:rsidRDefault="00B061BA" w:rsidP="00156077">
            <w:pPr>
              <w:jc w:val="center"/>
              <w:rPr>
                <w:sz w:val="20"/>
                <w:szCs w:val="20"/>
              </w:rPr>
            </w:pPr>
            <w:r w:rsidRPr="00216DC9">
              <w:rPr>
                <w:sz w:val="20"/>
                <w:szCs w:val="20"/>
              </w:rPr>
              <w:t>5.8</w:t>
            </w:r>
          </w:p>
        </w:tc>
        <w:tc>
          <w:tcPr>
            <w:tcW w:w="576" w:type="dxa"/>
            <w:gridSpan w:val="2"/>
            <w:tcBorders>
              <w:top w:val="nil"/>
              <w:left w:val="nil"/>
              <w:bottom w:val="single" w:sz="4" w:space="0" w:color="auto"/>
              <w:right w:val="nil"/>
            </w:tcBorders>
            <w:vAlign w:val="center"/>
          </w:tcPr>
          <w:p w14:paraId="4A34E4BD" w14:textId="77777777" w:rsidR="00B061BA" w:rsidRPr="00216DC9" w:rsidRDefault="00B061BA" w:rsidP="00156077">
            <w:pPr>
              <w:jc w:val="center"/>
              <w:rPr>
                <w:sz w:val="20"/>
                <w:szCs w:val="20"/>
              </w:rPr>
            </w:pPr>
            <w:r w:rsidRPr="00216DC9">
              <w:rPr>
                <w:sz w:val="20"/>
                <w:szCs w:val="20"/>
              </w:rPr>
              <w:t>2.0</w:t>
            </w:r>
          </w:p>
        </w:tc>
        <w:tc>
          <w:tcPr>
            <w:tcW w:w="576" w:type="dxa"/>
            <w:tcBorders>
              <w:top w:val="nil"/>
              <w:left w:val="nil"/>
              <w:bottom w:val="single" w:sz="4" w:space="0" w:color="auto"/>
              <w:right w:val="nil"/>
            </w:tcBorders>
            <w:vAlign w:val="center"/>
          </w:tcPr>
          <w:p w14:paraId="6A380DD6" w14:textId="77777777" w:rsidR="00B061BA" w:rsidRPr="00216DC9" w:rsidRDefault="00B061BA" w:rsidP="00156077">
            <w:pPr>
              <w:jc w:val="center"/>
              <w:rPr>
                <w:sz w:val="20"/>
                <w:szCs w:val="20"/>
              </w:rPr>
            </w:pPr>
            <w:r w:rsidRPr="00216DC9">
              <w:rPr>
                <w:sz w:val="20"/>
                <w:szCs w:val="20"/>
              </w:rPr>
              <w:t>44.3</w:t>
            </w:r>
          </w:p>
        </w:tc>
        <w:tc>
          <w:tcPr>
            <w:tcW w:w="576" w:type="dxa"/>
            <w:gridSpan w:val="2"/>
            <w:tcBorders>
              <w:top w:val="nil"/>
              <w:left w:val="nil"/>
              <w:bottom w:val="single" w:sz="4" w:space="0" w:color="auto"/>
              <w:right w:val="nil"/>
            </w:tcBorders>
            <w:vAlign w:val="center"/>
          </w:tcPr>
          <w:p w14:paraId="0377A928" w14:textId="77777777" w:rsidR="00B061BA" w:rsidRPr="00216DC9" w:rsidRDefault="00B061BA" w:rsidP="00156077">
            <w:pPr>
              <w:jc w:val="center"/>
              <w:rPr>
                <w:sz w:val="20"/>
                <w:szCs w:val="20"/>
              </w:rPr>
            </w:pPr>
            <w:r w:rsidRPr="00216DC9">
              <w:rPr>
                <w:sz w:val="20"/>
                <w:szCs w:val="20"/>
              </w:rPr>
              <w:t>5.8</w:t>
            </w:r>
          </w:p>
        </w:tc>
        <w:tc>
          <w:tcPr>
            <w:tcW w:w="576" w:type="dxa"/>
            <w:tcBorders>
              <w:top w:val="nil"/>
              <w:left w:val="nil"/>
              <w:bottom w:val="single" w:sz="4" w:space="0" w:color="auto"/>
              <w:right w:val="nil"/>
            </w:tcBorders>
            <w:vAlign w:val="center"/>
          </w:tcPr>
          <w:p w14:paraId="20A111EA" w14:textId="77777777" w:rsidR="00B061BA" w:rsidRPr="00216DC9" w:rsidRDefault="00B061BA" w:rsidP="00156077">
            <w:pPr>
              <w:jc w:val="center"/>
              <w:rPr>
                <w:sz w:val="20"/>
                <w:szCs w:val="20"/>
              </w:rPr>
            </w:pPr>
            <w:r w:rsidRPr="00216DC9">
              <w:rPr>
                <w:sz w:val="20"/>
                <w:szCs w:val="20"/>
              </w:rPr>
              <w:t>30.4</w:t>
            </w:r>
          </w:p>
        </w:tc>
        <w:tc>
          <w:tcPr>
            <w:tcW w:w="576" w:type="dxa"/>
            <w:gridSpan w:val="2"/>
            <w:tcBorders>
              <w:top w:val="nil"/>
              <w:left w:val="nil"/>
              <w:bottom w:val="single" w:sz="4" w:space="0" w:color="auto"/>
              <w:right w:val="nil"/>
            </w:tcBorders>
            <w:vAlign w:val="center"/>
          </w:tcPr>
          <w:p w14:paraId="5E390231" w14:textId="77777777" w:rsidR="00B061BA" w:rsidRPr="00216DC9" w:rsidRDefault="00B061BA" w:rsidP="00156077">
            <w:pPr>
              <w:jc w:val="center"/>
              <w:rPr>
                <w:sz w:val="20"/>
                <w:szCs w:val="20"/>
              </w:rPr>
            </w:pPr>
            <w:r w:rsidRPr="00216DC9">
              <w:rPr>
                <w:sz w:val="20"/>
                <w:szCs w:val="20"/>
              </w:rPr>
              <w:t>4.4</w:t>
            </w:r>
          </w:p>
        </w:tc>
        <w:tc>
          <w:tcPr>
            <w:tcW w:w="576" w:type="dxa"/>
            <w:tcBorders>
              <w:top w:val="nil"/>
              <w:left w:val="nil"/>
              <w:bottom w:val="single" w:sz="4" w:space="0" w:color="auto"/>
              <w:right w:val="nil"/>
            </w:tcBorders>
            <w:vAlign w:val="center"/>
          </w:tcPr>
          <w:p w14:paraId="4C15F6E1" w14:textId="77777777" w:rsidR="00B061BA" w:rsidRPr="00216DC9" w:rsidRDefault="00B061BA" w:rsidP="00156077">
            <w:pPr>
              <w:jc w:val="center"/>
              <w:rPr>
                <w:sz w:val="20"/>
                <w:szCs w:val="20"/>
              </w:rPr>
            </w:pPr>
            <w:r w:rsidRPr="00216DC9">
              <w:rPr>
                <w:sz w:val="20"/>
                <w:szCs w:val="20"/>
              </w:rPr>
              <w:t>40.4</w:t>
            </w:r>
          </w:p>
        </w:tc>
        <w:tc>
          <w:tcPr>
            <w:tcW w:w="576" w:type="dxa"/>
            <w:tcBorders>
              <w:top w:val="nil"/>
              <w:left w:val="nil"/>
              <w:bottom w:val="single" w:sz="4" w:space="0" w:color="auto"/>
              <w:right w:val="nil"/>
            </w:tcBorders>
            <w:vAlign w:val="center"/>
          </w:tcPr>
          <w:p w14:paraId="01ACF0DB" w14:textId="77777777" w:rsidR="00B061BA" w:rsidRPr="00216DC9" w:rsidRDefault="00B061BA" w:rsidP="00156077">
            <w:pPr>
              <w:jc w:val="center"/>
              <w:rPr>
                <w:sz w:val="20"/>
                <w:szCs w:val="20"/>
              </w:rPr>
            </w:pPr>
            <w:r w:rsidRPr="00216DC9">
              <w:rPr>
                <w:sz w:val="20"/>
                <w:szCs w:val="20"/>
              </w:rPr>
              <w:t>7.1</w:t>
            </w:r>
          </w:p>
        </w:tc>
        <w:tc>
          <w:tcPr>
            <w:tcW w:w="576" w:type="dxa"/>
            <w:tcBorders>
              <w:top w:val="nil"/>
              <w:left w:val="nil"/>
              <w:bottom w:val="single" w:sz="4" w:space="0" w:color="auto"/>
              <w:right w:val="nil"/>
            </w:tcBorders>
            <w:vAlign w:val="center"/>
          </w:tcPr>
          <w:p w14:paraId="62A0B03D" w14:textId="77777777" w:rsidR="00B061BA" w:rsidRPr="00216DC9" w:rsidRDefault="00B061BA" w:rsidP="00156077">
            <w:pPr>
              <w:jc w:val="center"/>
              <w:rPr>
                <w:sz w:val="20"/>
                <w:szCs w:val="20"/>
              </w:rPr>
            </w:pPr>
            <w:r w:rsidRPr="00216DC9">
              <w:rPr>
                <w:sz w:val="20"/>
                <w:szCs w:val="20"/>
              </w:rPr>
              <w:t>76.9</w:t>
            </w:r>
          </w:p>
        </w:tc>
        <w:tc>
          <w:tcPr>
            <w:tcW w:w="486" w:type="dxa"/>
            <w:tcBorders>
              <w:top w:val="nil"/>
              <w:left w:val="nil"/>
              <w:bottom w:val="single" w:sz="4" w:space="0" w:color="auto"/>
              <w:right w:val="nil"/>
            </w:tcBorders>
            <w:vAlign w:val="center"/>
          </w:tcPr>
          <w:p w14:paraId="4995F438" w14:textId="77777777" w:rsidR="00B061BA" w:rsidRPr="00216DC9" w:rsidRDefault="00B061BA" w:rsidP="00156077">
            <w:pPr>
              <w:jc w:val="center"/>
              <w:rPr>
                <w:sz w:val="20"/>
                <w:szCs w:val="20"/>
              </w:rPr>
            </w:pPr>
            <w:r w:rsidRPr="00216DC9">
              <w:rPr>
                <w:sz w:val="20"/>
                <w:szCs w:val="20"/>
              </w:rPr>
              <w:t>3.6</w:t>
            </w:r>
          </w:p>
        </w:tc>
        <w:tc>
          <w:tcPr>
            <w:tcW w:w="630" w:type="dxa"/>
            <w:tcBorders>
              <w:top w:val="nil"/>
              <w:left w:val="nil"/>
              <w:right w:val="nil"/>
            </w:tcBorders>
            <w:vAlign w:val="center"/>
          </w:tcPr>
          <w:p w14:paraId="18C6F3F2" w14:textId="77777777" w:rsidR="00B061BA" w:rsidRPr="00216DC9" w:rsidRDefault="00B061BA" w:rsidP="00156077">
            <w:pPr>
              <w:jc w:val="center"/>
              <w:rPr>
                <w:sz w:val="20"/>
                <w:szCs w:val="20"/>
              </w:rPr>
            </w:pPr>
            <w:r w:rsidRPr="00216DC9">
              <w:rPr>
                <w:sz w:val="20"/>
                <w:szCs w:val="20"/>
              </w:rPr>
              <w:t>37.2</w:t>
            </w:r>
          </w:p>
        </w:tc>
        <w:tc>
          <w:tcPr>
            <w:tcW w:w="540" w:type="dxa"/>
            <w:tcBorders>
              <w:top w:val="nil"/>
              <w:left w:val="nil"/>
              <w:bottom w:val="single" w:sz="4" w:space="0" w:color="auto"/>
              <w:right w:val="nil"/>
            </w:tcBorders>
            <w:vAlign w:val="center"/>
          </w:tcPr>
          <w:p w14:paraId="23893819" w14:textId="77777777" w:rsidR="00B061BA" w:rsidRPr="00216DC9" w:rsidRDefault="00B061BA" w:rsidP="00156077">
            <w:pPr>
              <w:jc w:val="center"/>
              <w:rPr>
                <w:sz w:val="20"/>
                <w:szCs w:val="20"/>
              </w:rPr>
            </w:pPr>
            <w:r w:rsidRPr="00216DC9">
              <w:rPr>
                <w:sz w:val="20"/>
                <w:szCs w:val="20"/>
              </w:rPr>
              <w:t>4.2</w:t>
            </w:r>
          </w:p>
        </w:tc>
        <w:tc>
          <w:tcPr>
            <w:tcW w:w="630" w:type="dxa"/>
            <w:tcBorders>
              <w:top w:val="nil"/>
              <w:left w:val="nil"/>
              <w:bottom w:val="single" w:sz="4" w:space="0" w:color="auto"/>
              <w:right w:val="nil"/>
            </w:tcBorders>
            <w:vAlign w:val="center"/>
          </w:tcPr>
          <w:p w14:paraId="6239DEDD" w14:textId="77777777" w:rsidR="00B061BA" w:rsidRPr="00216DC9" w:rsidRDefault="00B061BA" w:rsidP="00156077">
            <w:pPr>
              <w:jc w:val="center"/>
              <w:rPr>
                <w:sz w:val="20"/>
                <w:szCs w:val="20"/>
              </w:rPr>
            </w:pPr>
            <w:r w:rsidRPr="00216DC9">
              <w:rPr>
                <w:sz w:val="20"/>
                <w:szCs w:val="20"/>
              </w:rPr>
              <w:t>53.5</w:t>
            </w:r>
          </w:p>
        </w:tc>
        <w:tc>
          <w:tcPr>
            <w:tcW w:w="540" w:type="dxa"/>
            <w:tcBorders>
              <w:top w:val="nil"/>
              <w:left w:val="nil"/>
              <w:bottom w:val="single" w:sz="4" w:space="0" w:color="auto"/>
              <w:right w:val="nil"/>
            </w:tcBorders>
            <w:vAlign w:val="center"/>
          </w:tcPr>
          <w:p w14:paraId="61279E92" w14:textId="77777777" w:rsidR="00B061BA" w:rsidRPr="00216DC9" w:rsidRDefault="00B061BA" w:rsidP="00156077">
            <w:pPr>
              <w:jc w:val="center"/>
              <w:rPr>
                <w:sz w:val="20"/>
                <w:szCs w:val="20"/>
              </w:rPr>
            </w:pPr>
            <w:r w:rsidRPr="00216DC9">
              <w:rPr>
                <w:sz w:val="20"/>
                <w:szCs w:val="20"/>
              </w:rPr>
              <w:t>5.4</w:t>
            </w:r>
          </w:p>
        </w:tc>
      </w:tr>
    </w:tbl>
    <w:bookmarkEnd w:id="79"/>
    <w:bookmarkEnd w:id="80"/>
    <w:p w14:paraId="5E5A1DA0" w14:textId="54D50B53" w:rsidR="00257DD3" w:rsidRPr="003017E2" w:rsidRDefault="00257DD3" w:rsidP="00257DD3">
      <w:pPr>
        <w:rPr>
          <w:rFonts w:ascii="Calibri" w:eastAsia="Calibri" w:hAnsi="Calibri" w:cs="Times New Roman"/>
        </w:rPr>
      </w:pPr>
      <w:r w:rsidRPr="003017E2">
        <w:rPr>
          <w:rFonts w:ascii="Times New Roman" w:eastAsia="Calibri" w:hAnsi="Times New Roman" w:cs="Times New Roman"/>
          <w:b/>
          <w:sz w:val="24"/>
          <w:szCs w:val="24"/>
        </w:rPr>
        <w:t xml:space="preserve">Table </w:t>
      </w:r>
      <w:r w:rsidR="00366E46">
        <w:rPr>
          <w:rFonts w:ascii="Times New Roman" w:eastAsia="Calibri" w:hAnsi="Times New Roman" w:cs="Times New Roman"/>
          <w:b/>
          <w:sz w:val="24"/>
          <w:szCs w:val="24"/>
        </w:rPr>
        <w:t>B</w:t>
      </w:r>
      <w:r w:rsidRPr="003017E2">
        <w:rPr>
          <w:rFonts w:ascii="Times New Roman" w:eastAsia="Calibri" w:hAnsi="Times New Roman" w:cs="Times New Roman"/>
          <w:b/>
          <w:sz w:val="24"/>
          <w:szCs w:val="24"/>
        </w:rPr>
        <w:t>.1</w:t>
      </w:r>
      <w:r w:rsidRPr="003017E2">
        <w:rPr>
          <w:rFonts w:ascii="Times New Roman" w:eastAsia="Calibri" w:hAnsi="Times New Roman" w:cs="Times New Roman"/>
          <w:sz w:val="24"/>
          <w:szCs w:val="24"/>
        </w:rPr>
        <w:t xml:space="preserve">. </w:t>
      </w:r>
      <w:bookmarkStart w:id="81" w:name="_Hlk89058977"/>
      <w:r w:rsidRPr="003017E2">
        <w:rPr>
          <w:rFonts w:ascii="Times New Roman" w:eastAsia="Calibri" w:hAnsi="Times New Roman" w:cs="Times New Roman"/>
          <w:sz w:val="24"/>
          <w:szCs w:val="24"/>
        </w:rPr>
        <w:t>Mean coverage (%) and standard error (SE) of plant groups detected in 7 early successional plant community treatments across study sites (n = 10) in Tennessee and Alabama, USA, June–August 2019 and 2020.</w:t>
      </w:r>
      <w:bookmarkEnd w:id="81"/>
    </w:p>
    <w:p w14:paraId="44DDB8B3" w14:textId="40C5B25D" w:rsidR="00257DD3" w:rsidRPr="00A84910" w:rsidRDefault="0044253E" w:rsidP="00257DD3">
      <w:pPr>
        <w:spacing w:line="240" w:lineRule="auto"/>
        <w:rPr>
          <w:rFonts w:ascii="Times New Roman" w:eastAsia="Calibri" w:hAnsi="Times New Roman" w:cs="Times New Roman"/>
          <w:sz w:val="20"/>
          <w:szCs w:val="20"/>
        </w:rPr>
      </w:pPr>
      <w:r w:rsidRPr="00A84910">
        <w:rPr>
          <w:rFonts w:ascii="Times New Roman" w:eastAsia="Calibri" w:hAnsi="Times New Roman" w:cs="Times New Roman"/>
          <w:sz w:val="20"/>
          <w:szCs w:val="20"/>
          <w:vertAlign w:val="superscript"/>
        </w:rPr>
        <w:t xml:space="preserve"> </w:t>
      </w:r>
      <w:r w:rsidR="00257DD3" w:rsidRPr="00A84910">
        <w:rPr>
          <w:rFonts w:ascii="Times New Roman" w:eastAsia="Calibri" w:hAnsi="Times New Roman" w:cs="Times New Roman"/>
          <w:sz w:val="20"/>
          <w:szCs w:val="20"/>
          <w:vertAlign w:val="superscript"/>
        </w:rPr>
        <w:t>A</w:t>
      </w:r>
      <w:r w:rsidR="00257DD3" w:rsidRPr="00A84910">
        <w:rPr>
          <w:rFonts w:ascii="Times New Roman" w:eastAsia="Calibri" w:hAnsi="Times New Roman" w:cs="Times New Roman"/>
          <w:sz w:val="20"/>
          <w:szCs w:val="20"/>
        </w:rPr>
        <w:t xml:space="preserve"> Percent coverage of all grasses present in each treatment </w:t>
      </w:r>
    </w:p>
    <w:p w14:paraId="09039488" w14:textId="77777777" w:rsidR="00257DD3" w:rsidRPr="00A84910" w:rsidRDefault="00257DD3" w:rsidP="00257DD3">
      <w:pPr>
        <w:spacing w:line="240" w:lineRule="auto"/>
        <w:rPr>
          <w:rFonts w:ascii="Times New Roman" w:eastAsia="Calibri" w:hAnsi="Times New Roman" w:cs="Times New Roman"/>
          <w:sz w:val="20"/>
          <w:szCs w:val="20"/>
        </w:rPr>
      </w:pPr>
      <w:r w:rsidRPr="00A84910">
        <w:rPr>
          <w:rFonts w:ascii="Times New Roman" w:eastAsia="Calibri" w:hAnsi="Times New Roman" w:cs="Times New Roman"/>
          <w:sz w:val="20"/>
          <w:szCs w:val="20"/>
          <w:vertAlign w:val="superscript"/>
        </w:rPr>
        <w:t xml:space="preserve">B </w:t>
      </w:r>
      <w:r w:rsidRPr="00A84910">
        <w:rPr>
          <w:rFonts w:ascii="Times New Roman" w:eastAsia="Calibri" w:hAnsi="Times New Roman" w:cs="Times New Roman"/>
          <w:sz w:val="20"/>
          <w:szCs w:val="20"/>
        </w:rPr>
        <w:t xml:space="preserve">Percent coverage of native warm-season grasses </w:t>
      </w:r>
    </w:p>
    <w:p w14:paraId="6965CF4A" w14:textId="05B10509" w:rsidR="00257DD3" w:rsidRPr="00A84910" w:rsidRDefault="00257DD3" w:rsidP="00257DD3">
      <w:pPr>
        <w:spacing w:line="240" w:lineRule="auto"/>
        <w:rPr>
          <w:rFonts w:ascii="Times New Roman" w:eastAsia="Calibri" w:hAnsi="Times New Roman" w:cs="Times New Roman"/>
          <w:sz w:val="20"/>
          <w:szCs w:val="20"/>
        </w:rPr>
      </w:pPr>
      <w:r w:rsidRPr="00A84910">
        <w:rPr>
          <w:rFonts w:ascii="Times New Roman" w:eastAsia="Calibri" w:hAnsi="Times New Roman" w:cs="Times New Roman"/>
          <w:sz w:val="20"/>
          <w:szCs w:val="20"/>
          <w:vertAlign w:val="superscript"/>
        </w:rPr>
        <w:t>C</w:t>
      </w:r>
      <w:r w:rsidRPr="00A84910">
        <w:rPr>
          <w:rFonts w:ascii="Times New Roman" w:eastAsia="Calibri" w:hAnsi="Times New Roman" w:cs="Times New Roman"/>
          <w:sz w:val="20"/>
          <w:szCs w:val="20"/>
        </w:rPr>
        <w:t xml:space="preserve"> Percent coverage of </w:t>
      </w:r>
      <w:r w:rsidR="00705EE7" w:rsidRPr="00A84910">
        <w:rPr>
          <w:rFonts w:ascii="Times New Roman" w:eastAsia="Calibri" w:hAnsi="Times New Roman" w:cs="Times New Roman"/>
          <w:sz w:val="20"/>
          <w:szCs w:val="20"/>
        </w:rPr>
        <w:t>nonnative</w:t>
      </w:r>
      <w:r w:rsidRPr="00A84910">
        <w:rPr>
          <w:rFonts w:ascii="Times New Roman" w:eastAsia="Calibri" w:hAnsi="Times New Roman" w:cs="Times New Roman"/>
          <w:sz w:val="20"/>
          <w:szCs w:val="20"/>
        </w:rPr>
        <w:t xml:space="preserve"> grasses </w:t>
      </w:r>
    </w:p>
    <w:p w14:paraId="01CE3855" w14:textId="77777777" w:rsidR="00257DD3" w:rsidRPr="00A84910" w:rsidRDefault="00257DD3" w:rsidP="00257DD3">
      <w:pPr>
        <w:spacing w:line="240" w:lineRule="auto"/>
        <w:rPr>
          <w:rFonts w:ascii="Times New Roman" w:eastAsia="Calibri" w:hAnsi="Times New Roman" w:cs="Times New Roman"/>
          <w:sz w:val="20"/>
          <w:szCs w:val="20"/>
        </w:rPr>
      </w:pPr>
      <w:r w:rsidRPr="00A84910">
        <w:rPr>
          <w:rFonts w:ascii="Times New Roman" w:eastAsia="Calibri" w:hAnsi="Times New Roman" w:cs="Times New Roman"/>
          <w:sz w:val="20"/>
          <w:szCs w:val="20"/>
          <w:vertAlign w:val="superscript"/>
        </w:rPr>
        <w:t>D</w:t>
      </w:r>
      <w:r w:rsidRPr="00A84910">
        <w:rPr>
          <w:rFonts w:ascii="Times New Roman" w:eastAsia="Calibri" w:hAnsi="Times New Roman" w:cs="Times New Roman"/>
          <w:sz w:val="20"/>
          <w:szCs w:val="20"/>
        </w:rPr>
        <w:t xml:space="preserve"> Percent coverage of forbs </w:t>
      </w:r>
    </w:p>
    <w:p w14:paraId="5F53BE50" w14:textId="77777777" w:rsidR="00257DD3" w:rsidRPr="00A84910" w:rsidRDefault="00257DD3" w:rsidP="00257DD3">
      <w:pPr>
        <w:spacing w:line="240" w:lineRule="auto"/>
        <w:rPr>
          <w:rFonts w:ascii="Times New Roman" w:eastAsia="Calibri" w:hAnsi="Times New Roman" w:cs="Times New Roman"/>
          <w:sz w:val="20"/>
          <w:szCs w:val="20"/>
        </w:rPr>
      </w:pPr>
      <w:r w:rsidRPr="00A84910">
        <w:rPr>
          <w:rFonts w:ascii="Times New Roman" w:eastAsia="Calibri" w:hAnsi="Times New Roman" w:cs="Times New Roman"/>
          <w:sz w:val="20"/>
          <w:szCs w:val="20"/>
          <w:vertAlign w:val="superscript"/>
        </w:rPr>
        <w:t>E</w:t>
      </w:r>
      <w:r w:rsidRPr="00A84910">
        <w:rPr>
          <w:rFonts w:ascii="Times New Roman" w:eastAsia="Calibri" w:hAnsi="Times New Roman" w:cs="Times New Roman"/>
          <w:sz w:val="20"/>
          <w:szCs w:val="20"/>
        </w:rPr>
        <w:t xml:space="preserve"> Percent coverage of semi-woody includes brambles and vines </w:t>
      </w:r>
    </w:p>
    <w:p w14:paraId="2AB8EE10" w14:textId="77777777" w:rsidR="00257DD3" w:rsidRPr="00A84910" w:rsidRDefault="00257DD3" w:rsidP="00257DD3">
      <w:pPr>
        <w:spacing w:line="240" w:lineRule="auto"/>
        <w:rPr>
          <w:rFonts w:ascii="Times New Roman" w:eastAsia="Calibri" w:hAnsi="Times New Roman" w:cs="Times New Roman"/>
          <w:sz w:val="20"/>
          <w:szCs w:val="20"/>
        </w:rPr>
      </w:pPr>
      <w:r w:rsidRPr="00A84910">
        <w:rPr>
          <w:rFonts w:ascii="Times New Roman" w:eastAsia="Calibri" w:hAnsi="Times New Roman" w:cs="Times New Roman"/>
          <w:sz w:val="20"/>
          <w:szCs w:val="20"/>
          <w:vertAlign w:val="superscript"/>
        </w:rPr>
        <w:t xml:space="preserve">F </w:t>
      </w:r>
      <w:r w:rsidRPr="00A84910">
        <w:rPr>
          <w:rFonts w:ascii="Times New Roman" w:eastAsia="Calibri" w:hAnsi="Times New Roman" w:cs="Times New Roman"/>
          <w:sz w:val="20"/>
          <w:szCs w:val="20"/>
        </w:rPr>
        <w:t xml:space="preserve">Percent coverage of trees and shrubs </w:t>
      </w:r>
    </w:p>
    <w:p w14:paraId="1391B4FB" w14:textId="77777777" w:rsidR="00257DD3" w:rsidRPr="00A84910" w:rsidRDefault="00257DD3" w:rsidP="00257DD3">
      <w:pPr>
        <w:spacing w:line="240" w:lineRule="auto"/>
        <w:rPr>
          <w:rFonts w:ascii="Times New Roman" w:eastAsia="Calibri" w:hAnsi="Times New Roman" w:cs="Times New Roman"/>
          <w:sz w:val="20"/>
          <w:szCs w:val="20"/>
        </w:rPr>
      </w:pPr>
      <w:r w:rsidRPr="00A84910">
        <w:rPr>
          <w:rFonts w:ascii="Times New Roman" w:eastAsia="Calibri" w:hAnsi="Times New Roman" w:cs="Times New Roman"/>
          <w:sz w:val="20"/>
          <w:szCs w:val="20"/>
          <w:vertAlign w:val="superscript"/>
        </w:rPr>
        <w:t xml:space="preserve">G </w:t>
      </w:r>
      <w:r w:rsidRPr="00A84910">
        <w:rPr>
          <w:rFonts w:ascii="Times New Roman" w:eastAsia="Calibri" w:hAnsi="Times New Roman" w:cs="Times New Roman"/>
          <w:sz w:val="20"/>
          <w:szCs w:val="20"/>
        </w:rPr>
        <w:t xml:space="preserve">Percent coverage of bobwhite food plants </w:t>
      </w:r>
    </w:p>
    <w:p w14:paraId="57D8BA81" w14:textId="77777777" w:rsidR="00257DD3" w:rsidRPr="00A84910" w:rsidRDefault="00257DD3" w:rsidP="00257DD3">
      <w:pPr>
        <w:spacing w:line="240" w:lineRule="auto"/>
        <w:rPr>
          <w:rFonts w:ascii="Times New Roman" w:eastAsia="Calibri" w:hAnsi="Times New Roman" w:cs="Times New Roman"/>
          <w:sz w:val="20"/>
          <w:szCs w:val="20"/>
        </w:rPr>
      </w:pPr>
      <w:r w:rsidRPr="00A84910">
        <w:rPr>
          <w:rFonts w:ascii="Times New Roman" w:eastAsia="Calibri" w:hAnsi="Times New Roman" w:cs="Times New Roman"/>
          <w:sz w:val="20"/>
          <w:szCs w:val="20"/>
          <w:vertAlign w:val="superscript"/>
        </w:rPr>
        <w:t xml:space="preserve">H </w:t>
      </w:r>
      <w:r w:rsidRPr="00A84910">
        <w:rPr>
          <w:rFonts w:ascii="Times New Roman" w:eastAsia="Calibri" w:hAnsi="Times New Roman" w:cs="Times New Roman"/>
          <w:sz w:val="20"/>
          <w:szCs w:val="20"/>
        </w:rPr>
        <w:t xml:space="preserve">Percent coverage of deer forage plants </w:t>
      </w:r>
    </w:p>
    <w:p w14:paraId="3077BEFB" w14:textId="77777777" w:rsidR="00257DD3" w:rsidRPr="003017E2" w:rsidRDefault="00257DD3" w:rsidP="00257DD3">
      <w:pPr>
        <w:spacing w:line="240" w:lineRule="auto"/>
        <w:rPr>
          <w:rFonts w:ascii="Times New Roman" w:eastAsia="Calibri" w:hAnsi="Times New Roman" w:cs="Times New Roman"/>
          <w:sz w:val="24"/>
          <w:szCs w:val="24"/>
        </w:rPr>
      </w:pPr>
    </w:p>
    <w:tbl>
      <w:tblPr>
        <w:tblStyle w:val="TableGrid3"/>
        <w:tblpPr w:leftFromText="180" w:rightFromText="180" w:vertAnchor="text" w:horzAnchor="margin" w:tblpY="1151"/>
        <w:tblW w:w="46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0"/>
        <w:gridCol w:w="2880"/>
        <w:gridCol w:w="2879"/>
      </w:tblGrid>
      <w:tr w:rsidR="00A84910" w:rsidRPr="003017E2" w14:paraId="3B555DCE" w14:textId="77777777" w:rsidTr="00A84910">
        <w:trPr>
          <w:trHeight w:hRule="exact" w:val="950"/>
        </w:trPr>
        <w:tc>
          <w:tcPr>
            <w:tcW w:w="1667" w:type="pct"/>
            <w:tcBorders>
              <w:top w:val="single" w:sz="4" w:space="0" w:color="auto"/>
              <w:bottom w:val="single" w:sz="4" w:space="0" w:color="auto"/>
            </w:tcBorders>
            <w:vAlign w:val="center"/>
          </w:tcPr>
          <w:p w14:paraId="68DA48DD" w14:textId="77777777" w:rsidR="00A84910" w:rsidRPr="003017E2" w:rsidRDefault="00A84910" w:rsidP="00A84910">
            <w:pPr>
              <w:spacing w:line="480" w:lineRule="auto"/>
              <w:jc w:val="center"/>
              <w:rPr>
                <w:rFonts w:ascii="Times New Roman" w:hAnsi="Times New Roman"/>
                <w:b/>
                <w:sz w:val="24"/>
                <w:vertAlign w:val="superscript"/>
              </w:rPr>
            </w:pPr>
            <w:r w:rsidRPr="003017E2">
              <w:rPr>
                <w:rFonts w:ascii="Times New Roman" w:hAnsi="Times New Roman"/>
                <w:b/>
                <w:sz w:val="24"/>
              </w:rPr>
              <w:lastRenderedPageBreak/>
              <w:t>Treatment</w:t>
            </w:r>
          </w:p>
        </w:tc>
        <w:tc>
          <w:tcPr>
            <w:tcW w:w="1667" w:type="pct"/>
            <w:tcBorders>
              <w:top w:val="single" w:sz="4" w:space="0" w:color="auto"/>
              <w:bottom w:val="single" w:sz="4" w:space="0" w:color="auto"/>
            </w:tcBorders>
            <w:vAlign w:val="center"/>
          </w:tcPr>
          <w:p w14:paraId="192A2F56" w14:textId="77777777" w:rsidR="00A84910" w:rsidRPr="003017E2" w:rsidRDefault="00A84910" w:rsidP="00A84910">
            <w:pPr>
              <w:spacing w:line="480" w:lineRule="auto"/>
              <w:jc w:val="center"/>
              <w:rPr>
                <w:rFonts w:ascii="Times New Roman" w:hAnsi="Times New Roman"/>
                <w:b/>
                <w:sz w:val="24"/>
                <w:vertAlign w:val="superscript"/>
              </w:rPr>
            </w:pPr>
            <w:r w:rsidRPr="003017E2">
              <w:rPr>
                <w:rFonts w:ascii="Times New Roman" w:hAnsi="Times New Roman"/>
                <w:b/>
                <w:sz w:val="24"/>
              </w:rPr>
              <w:t>2019</w:t>
            </w:r>
          </w:p>
        </w:tc>
        <w:tc>
          <w:tcPr>
            <w:tcW w:w="1666" w:type="pct"/>
            <w:tcBorders>
              <w:top w:val="single" w:sz="4" w:space="0" w:color="auto"/>
              <w:bottom w:val="single" w:sz="4" w:space="0" w:color="auto"/>
            </w:tcBorders>
            <w:vAlign w:val="center"/>
          </w:tcPr>
          <w:p w14:paraId="0266C30C" w14:textId="77777777" w:rsidR="00A84910" w:rsidRPr="003017E2" w:rsidRDefault="00A84910" w:rsidP="00A84910">
            <w:pPr>
              <w:spacing w:line="480" w:lineRule="auto"/>
              <w:jc w:val="center"/>
              <w:rPr>
                <w:rFonts w:ascii="Times New Roman" w:hAnsi="Times New Roman"/>
                <w:b/>
                <w:sz w:val="24"/>
              </w:rPr>
            </w:pPr>
            <w:r w:rsidRPr="003017E2">
              <w:rPr>
                <w:rFonts w:ascii="Times New Roman" w:hAnsi="Times New Roman"/>
                <w:b/>
                <w:sz w:val="24"/>
              </w:rPr>
              <w:t>2020</w:t>
            </w:r>
          </w:p>
        </w:tc>
      </w:tr>
      <w:tr w:rsidR="00A84910" w:rsidRPr="003017E2" w14:paraId="638F8728" w14:textId="77777777" w:rsidTr="00A84910">
        <w:trPr>
          <w:trHeight w:hRule="exact" w:val="673"/>
        </w:trPr>
        <w:tc>
          <w:tcPr>
            <w:tcW w:w="1667" w:type="pct"/>
            <w:tcBorders>
              <w:top w:val="single" w:sz="4" w:space="0" w:color="auto"/>
            </w:tcBorders>
          </w:tcPr>
          <w:p w14:paraId="54FC7563"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CL</w:t>
            </w:r>
          </w:p>
        </w:tc>
        <w:tc>
          <w:tcPr>
            <w:tcW w:w="1667" w:type="pct"/>
            <w:tcBorders>
              <w:top w:val="single" w:sz="4" w:space="0" w:color="auto"/>
            </w:tcBorders>
          </w:tcPr>
          <w:p w14:paraId="743047BB"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33 ± 15</w:t>
            </w:r>
          </w:p>
        </w:tc>
        <w:tc>
          <w:tcPr>
            <w:tcW w:w="1666" w:type="pct"/>
            <w:tcBorders>
              <w:top w:val="single" w:sz="4" w:space="0" w:color="auto"/>
            </w:tcBorders>
          </w:tcPr>
          <w:p w14:paraId="7B3CB8EE"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61 ± 22</w:t>
            </w:r>
          </w:p>
        </w:tc>
      </w:tr>
      <w:tr w:rsidR="00A84910" w:rsidRPr="003017E2" w14:paraId="514F2BD4" w14:textId="77777777" w:rsidTr="00A84910">
        <w:trPr>
          <w:trHeight w:hRule="exact" w:val="920"/>
        </w:trPr>
        <w:tc>
          <w:tcPr>
            <w:tcW w:w="1667" w:type="pct"/>
          </w:tcPr>
          <w:p w14:paraId="1440FDBF"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PB</w:t>
            </w:r>
          </w:p>
        </w:tc>
        <w:tc>
          <w:tcPr>
            <w:tcW w:w="1667" w:type="pct"/>
          </w:tcPr>
          <w:p w14:paraId="1C5357AA"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602 ± 129</w:t>
            </w:r>
          </w:p>
        </w:tc>
        <w:tc>
          <w:tcPr>
            <w:tcW w:w="1666" w:type="pct"/>
          </w:tcPr>
          <w:p w14:paraId="4456CEFA"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451 ± 98</w:t>
            </w:r>
          </w:p>
        </w:tc>
      </w:tr>
      <w:tr w:rsidR="00A84910" w:rsidRPr="003017E2" w14:paraId="257AEA35" w14:textId="77777777" w:rsidTr="00A84910">
        <w:trPr>
          <w:trHeight w:hRule="exact" w:val="920"/>
        </w:trPr>
        <w:tc>
          <w:tcPr>
            <w:tcW w:w="1667" w:type="pct"/>
          </w:tcPr>
          <w:p w14:paraId="65514A24"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PD</w:t>
            </w:r>
          </w:p>
        </w:tc>
        <w:tc>
          <w:tcPr>
            <w:tcW w:w="1667" w:type="pct"/>
          </w:tcPr>
          <w:p w14:paraId="7A963705"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558 ± 123</w:t>
            </w:r>
          </w:p>
        </w:tc>
        <w:tc>
          <w:tcPr>
            <w:tcW w:w="1666" w:type="pct"/>
          </w:tcPr>
          <w:p w14:paraId="6FC9A2E4"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158 ± 37</w:t>
            </w:r>
          </w:p>
        </w:tc>
      </w:tr>
      <w:tr w:rsidR="00A84910" w:rsidRPr="003017E2" w14:paraId="5C28C454" w14:textId="77777777" w:rsidTr="00A84910">
        <w:trPr>
          <w:trHeight w:hRule="exact" w:val="920"/>
        </w:trPr>
        <w:tc>
          <w:tcPr>
            <w:tcW w:w="1667" w:type="pct"/>
          </w:tcPr>
          <w:p w14:paraId="7777C3F3"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PM</w:t>
            </w:r>
          </w:p>
        </w:tc>
        <w:tc>
          <w:tcPr>
            <w:tcW w:w="1667" w:type="pct"/>
          </w:tcPr>
          <w:p w14:paraId="48A5332B"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595 ± 220</w:t>
            </w:r>
          </w:p>
        </w:tc>
        <w:tc>
          <w:tcPr>
            <w:tcW w:w="1666" w:type="pct"/>
          </w:tcPr>
          <w:p w14:paraId="04A8D610"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536 ± 132</w:t>
            </w:r>
          </w:p>
        </w:tc>
      </w:tr>
      <w:tr w:rsidR="00A84910" w:rsidRPr="003017E2" w14:paraId="3D95FFD5" w14:textId="77777777" w:rsidTr="00A84910">
        <w:trPr>
          <w:trHeight w:hRule="exact" w:val="920"/>
        </w:trPr>
        <w:tc>
          <w:tcPr>
            <w:tcW w:w="1667" w:type="pct"/>
          </w:tcPr>
          <w:p w14:paraId="2300C447"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SB</w:t>
            </w:r>
          </w:p>
        </w:tc>
        <w:tc>
          <w:tcPr>
            <w:tcW w:w="1667" w:type="pct"/>
          </w:tcPr>
          <w:p w14:paraId="6F7691A3"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536 ± 147</w:t>
            </w:r>
          </w:p>
        </w:tc>
        <w:tc>
          <w:tcPr>
            <w:tcW w:w="1666" w:type="pct"/>
          </w:tcPr>
          <w:p w14:paraId="32BDFCBF"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629 ± 108</w:t>
            </w:r>
          </w:p>
        </w:tc>
      </w:tr>
      <w:tr w:rsidR="00A84910" w:rsidRPr="003017E2" w14:paraId="1AEC567C" w14:textId="77777777" w:rsidTr="00A84910">
        <w:trPr>
          <w:trHeight w:hRule="exact" w:val="920"/>
        </w:trPr>
        <w:tc>
          <w:tcPr>
            <w:tcW w:w="1667" w:type="pct"/>
          </w:tcPr>
          <w:p w14:paraId="3E845D0E"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SD</w:t>
            </w:r>
          </w:p>
        </w:tc>
        <w:tc>
          <w:tcPr>
            <w:tcW w:w="1667" w:type="pct"/>
          </w:tcPr>
          <w:p w14:paraId="76F2B148"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427 ± 100</w:t>
            </w:r>
          </w:p>
        </w:tc>
        <w:tc>
          <w:tcPr>
            <w:tcW w:w="1666" w:type="pct"/>
          </w:tcPr>
          <w:p w14:paraId="57881722"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159 ± 41</w:t>
            </w:r>
          </w:p>
        </w:tc>
      </w:tr>
      <w:tr w:rsidR="00A84910" w:rsidRPr="003017E2" w14:paraId="3AD93C54" w14:textId="77777777" w:rsidTr="00A84910">
        <w:trPr>
          <w:trHeight w:hRule="exact" w:val="673"/>
        </w:trPr>
        <w:tc>
          <w:tcPr>
            <w:tcW w:w="1667" w:type="pct"/>
            <w:tcBorders>
              <w:bottom w:val="single" w:sz="4" w:space="0" w:color="auto"/>
            </w:tcBorders>
          </w:tcPr>
          <w:p w14:paraId="77BE926F"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SM</w:t>
            </w:r>
          </w:p>
        </w:tc>
        <w:tc>
          <w:tcPr>
            <w:tcW w:w="1667" w:type="pct"/>
            <w:tcBorders>
              <w:bottom w:val="single" w:sz="4" w:space="0" w:color="auto"/>
            </w:tcBorders>
          </w:tcPr>
          <w:p w14:paraId="65049FC9"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558 ± 87</w:t>
            </w:r>
          </w:p>
        </w:tc>
        <w:tc>
          <w:tcPr>
            <w:tcW w:w="1666" w:type="pct"/>
            <w:tcBorders>
              <w:bottom w:val="single" w:sz="4" w:space="0" w:color="auto"/>
            </w:tcBorders>
          </w:tcPr>
          <w:p w14:paraId="7D72DEC6" w14:textId="77777777" w:rsidR="00A84910" w:rsidRPr="003017E2" w:rsidRDefault="00A84910" w:rsidP="00A84910">
            <w:pPr>
              <w:spacing w:line="480" w:lineRule="auto"/>
              <w:jc w:val="center"/>
              <w:rPr>
                <w:rFonts w:ascii="Times New Roman" w:hAnsi="Times New Roman"/>
                <w:sz w:val="24"/>
              </w:rPr>
            </w:pPr>
            <w:r w:rsidRPr="003017E2">
              <w:rPr>
                <w:rFonts w:ascii="Times New Roman" w:hAnsi="Times New Roman"/>
                <w:sz w:val="24"/>
              </w:rPr>
              <w:t>546 ± 96</w:t>
            </w:r>
          </w:p>
        </w:tc>
      </w:tr>
    </w:tbl>
    <w:p w14:paraId="6F5862D9" w14:textId="5D4460C2" w:rsidR="00A84910" w:rsidRPr="003017E2" w:rsidRDefault="00A84910" w:rsidP="00A84910">
      <w:pPr>
        <w:spacing w:line="480" w:lineRule="auto"/>
        <w:rPr>
          <w:rFonts w:ascii="Times New Roman" w:eastAsia="Calibri" w:hAnsi="Times New Roman" w:cs="Times New Roman"/>
          <w:sz w:val="24"/>
          <w:szCs w:val="24"/>
        </w:rPr>
      </w:pPr>
      <w:r w:rsidRPr="003017E2">
        <w:rPr>
          <w:rFonts w:ascii="Times New Roman" w:eastAsia="Calibri" w:hAnsi="Times New Roman" w:cs="Times New Roman"/>
          <w:b/>
          <w:sz w:val="24"/>
          <w:szCs w:val="24"/>
        </w:rPr>
        <w:t xml:space="preserve">Table </w:t>
      </w:r>
      <w:r w:rsidR="00366E46">
        <w:rPr>
          <w:rFonts w:ascii="Times New Roman" w:eastAsia="Calibri" w:hAnsi="Times New Roman" w:cs="Times New Roman"/>
          <w:b/>
          <w:sz w:val="24"/>
          <w:szCs w:val="24"/>
        </w:rPr>
        <w:t>B</w:t>
      </w:r>
      <w:r w:rsidRPr="003017E2">
        <w:rPr>
          <w:rFonts w:ascii="Times New Roman" w:eastAsia="Calibri" w:hAnsi="Times New Roman" w:cs="Times New Roman"/>
          <w:b/>
          <w:sz w:val="24"/>
          <w:szCs w:val="24"/>
        </w:rPr>
        <w:t>.2</w:t>
      </w:r>
      <w:r w:rsidRPr="003017E2">
        <w:rPr>
          <w:rFonts w:ascii="Times New Roman" w:eastAsia="Calibri" w:hAnsi="Times New Roman" w:cs="Times New Roman"/>
          <w:sz w:val="24"/>
          <w:szCs w:val="24"/>
        </w:rPr>
        <w:t>. Mean ± SE deer forage biomass (kg/ha) by treatment for study sites (n = 10) in Tennessee and Alabama, USA, June–August 2019 and 2020.</w:t>
      </w:r>
    </w:p>
    <w:p w14:paraId="2F183AB8" w14:textId="77777777" w:rsidR="00257DD3" w:rsidRPr="003017E2" w:rsidRDefault="00257DD3" w:rsidP="00257DD3">
      <w:pPr>
        <w:spacing w:line="240" w:lineRule="auto"/>
        <w:rPr>
          <w:rFonts w:ascii="Times New Roman" w:eastAsia="Calibri" w:hAnsi="Times New Roman" w:cs="Times New Roman"/>
          <w:sz w:val="24"/>
          <w:szCs w:val="24"/>
        </w:rPr>
      </w:pPr>
    </w:p>
    <w:p w14:paraId="4F916A9A" w14:textId="77777777" w:rsidR="00257DD3" w:rsidRPr="003017E2" w:rsidRDefault="00257DD3" w:rsidP="00257DD3">
      <w:pPr>
        <w:spacing w:line="240" w:lineRule="auto"/>
        <w:rPr>
          <w:rFonts w:ascii="Times New Roman" w:eastAsia="Calibri" w:hAnsi="Times New Roman" w:cs="Times New Roman"/>
          <w:sz w:val="24"/>
          <w:szCs w:val="24"/>
        </w:rPr>
      </w:pPr>
    </w:p>
    <w:p w14:paraId="18B373E8" w14:textId="77777777" w:rsidR="00257DD3" w:rsidRPr="003017E2" w:rsidRDefault="00257DD3" w:rsidP="00257DD3">
      <w:pPr>
        <w:spacing w:line="240" w:lineRule="auto"/>
        <w:rPr>
          <w:rFonts w:ascii="Times New Roman" w:eastAsia="Calibri" w:hAnsi="Times New Roman" w:cs="Times New Roman"/>
          <w:sz w:val="24"/>
          <w:szCs w:val="24"/>
        </w:rPr>
      </w:pPr>
    </w:p>
    <w:p w14:paraId="37725C94" w14:textId="77777777" w:rsidR="00257DD3" w:rsidRPr="003017E2" w:rsidRDefault="00257DD3" w:rsidP="00257DD3">
      <w:pPr>
        <w:spacing w:line="240" w:lineRule="auto"/>
        <w:rPr>
          <w:rFonts w:ascii="Times New Roman" w:eastAsia="Calibri" w:hAnsi="Times New Roman" w:cs="Times New Roman"/>
          <w:sz w:val="24"/>
          <w:szCs w:val="24"/>
        </w:rPr>
      </w:pPr>
    </w:p>
    <w:p w14:paraId="395676AD" w14:textId="77777777" w:rsidR="00257DD3" w:rsidRPr="003017E2" w:rsidRDefault="00257DD3" w:rsidP="00257DD3">
      <w:pPr>
        <w:spacing w:line="240" w:lineRule="auto"/>
        <w:rPr>
          <w:rFonts w:ascii="Times New Roman" w:eastAsia="Calibri" w:hAnsi="Times New Roman" w:cs="Times New Roman"/>
          <w:sz w:val="24"/>
          <w:szCs w:val="24"/>
        </w:rPr>
      </w:pPr>
    </w:p>
    <w:p w14:paraId="4513ADAE" w14:textId="77777777" w:rsidR="00257DD3" w:rsidRPr="003017E2" w:rsidRDefault="00257DD3" w:rsidP="00257DD3">
      <w:pPr>
        <w:spacing w:line="240" w:lineRule="auto"/>
        <w:rPr>
          <w:rFonts w:ascii="Times New Roman" w:eastAsia="Calibri" w:hAnsi="Times New Roman" w:cs="Times New Roman"/>
          <w:sz w:val="24"/>
          <w:szCs w:val="24"/>
        </w:rPr>
      </w:pPr>
    </w:p>
    <w:p w14:paraId="1EFAB618" w14:textId="77777777" w:rsidR="00257DD3" w:rsidRPr="003017E2" w:rsidRDefault="00257DD3" w:rsidP="00257DD3">
      <w:pPr>
        <w:spacing w:line="240" w:lineRule="auto"/>
        <w:rPr>
          <w:rFonts w:ascii="Times New Roman" w:eastAsia="Calibri" w:hAnsi="Times New Roman" w:cs="Times New Roman"/>
          <w:sz w:val="24"/>
          <w:szCs w:val="24"/>
        </w:rPr>
      </w:pPr>
    </w:p>
    <w:p w14:paraId="13286DF2" w14:textId="77777777" w:rsidR="00257DD3" w:rsidRPr="003017E2" w:rsidRDefault="00257DD3" w:rsidP="00257DD3">
      <w:pPr>
        <w:spacing w:line="240" w:lineRule="auto"/>
        <w:rPr>
          <w:rFonts w:ascii="Times New Roman" w:eastAsia="Calibri" w:hAnsi="Times New Roman" w:cs="Times New Roman"/>
          <w:sz w:val="24"/>
          <w:szCs w:val="24"/>
        </w:rPr>
      </w:pPr>
    </w:p>
    <w:p w14:paraId="110E8B5F" w14:textId="77777777" w:rsidR="00257DD3" w:rsidRPr="003017E2" w:rsidRDefault="00257DD3" w:rsidP="00257DD3">
      <w:pPr>
        <w:spacing w:line="240" w:lineRule="auto"/>
        <w:rPr>
          <w:rFonts w:ascii="Times New Roman" w:eastAsia="Calibri" w:hAnsi="Times New Roman" w:cs="Times New Roman"/>
          <w:sz w:val="24"/>
          <w:szCs w:val="24"/>
        </w:rPr>
      </w:pPr>
    </w:p>
    <w:p w14:paraId="760586A9" w14:textId="77777777" w:rsidR="00257DD3" w:rsidRPr="003017E2" w:rsidRDefault="00257DD3" w:rsidP="00257DD3">
      <w:pPr>
        <w:spacing w:line="240" w:lineRule="auto"/>
        <w:rPr>
          <w:rFonts w:ascii="Times New Roman" w:eastAsia="Calibri" w:hAnsi="Times New Roman" w:cs="Times New Roman"/>
          <w:sz w:val="24"/>
          <w:szCs w:val="24"/>
        </w:rPr>
      </w:pPr>
    </w:p>
    <w:p w14:paraId="4D0C08B7" w14:textId="77777777" w:rsidR="00257DD3" w:rsidRPr="003017E2" w:rsidRDefault="00257DD3" w:rsidP="00257DD3">
      <w:pPr>
        <w:spacing w:line="240" w:lineRule="auto"/>
        <w:rPr>
          <w:rFonts w:ascii="Times New Roman" w:eastAsia="Calibri" w:hAnsi="Times New Roman" w:cs="Times New Roman"/>
          <w:sz w:val="24"/>
          <w:szCs w:val="24"/>
        </w:rPr>
      </w:pPr>
    </w:p>
    <w:p w14:paraId="61B7301E" w14:textId="77777777" w:rsidR="00257DD3" w:rsidRPr="003017E2" w:rsidRDefault="00257DD3" w:rsidP="00257DD3">
      <w:pPr>
        <w:spacing w:line="240" w:lineRule="auto"/>
        <w:rPr>
          <w:rFonts w:ascii="Times New Roman" w:eastAsia="Calibri" w:hAnsi="Times New Roman" w:cs="Times New Roman"/>
          <w:sz w:val="24"/>
          <w:szCs w:val="24"/>
        </w:rPr>
      </w:pPr>
    </w:p>
    <w:p w14:paraId="4BBDCE5B" w14:textId="77777777" w:rsidR="00257DD3" w:rsidRPr="003017E2" w:rsidRDefault="00257DD3" w:rsidP="00257DD3">
      <w:pPr>
        <w:spacing w:line="240" w:lineRule="auto"/>
        <w:rPr>
          <w:rFonts w:ascii="Times New Roman" w:eastAsia="Calibri" w:hAnsi="Times New Roman" w:cs="Times New Roman"/>
          <w:sz w:val="24"/>
          <w:szCs w:val="24"/>
        </w:rPr>
      </w:pPr>
    </w:p>
    <w:p w14:paraId="4BA262A2" w14:textId="77777777" w:rsidR="00257DD3" w:rsidRPr="003017E2" w:rsidRDefault="00257DD3" w:rsidP="00257DD3">
      <w:pPr>
        <w:spacing w:line="240" w:lineRule="auto"/>
        <w:rPr>
          <w:rFonts w:ascii="Times New Roman" w:eastAsia="Calibri" w:hAnsi="Times New Roman" w:cs="Times New Roman"/>
          <w:sz w:val="24"/>
          <w:szCs w:val="24"/>
        </w:rPr>
      </w:pPr>
    </w:p>
    <w:p w14:paraId="2FAEB812" w14:textId="77777777" w:rsidR="00257DD3" w:rsidRPr="003017E2" w:rsidRDefault="00257DD3" w:rsidP="00257DD3">
      <w:pPr>
        <w:spacing w:line="240" w:lineRule="auto"/>
        <w:rPr>
          <w:rFonts w:ascii="Times New Roman" w:eastAsia="Calibri" w:hAnsi="Times New Roman" w:cs="Times New Roman"/>
          <w:sz w:val="24"/>
          <w:szCs w:val="24"/>
        </w:rPr>
      </w:pPr>
    </w:p>
    <w:p w14:paraId="5CD84E7F" w14:textId="77777777" w:rsidR="00257DD3" w:rsidRPr="003017E2" w:rsidRDefault="00257DD3" w:rsidP="00257DD3">
      <w:pPr>
        <w:spacing w:line="240" w:lineRule="auto"/>
        <w:rPr>
          <w:rFonts w:ascii="Times New Roman" w:eastAsia="Calibri" w:hAnsi="Times New Roman" w:cs="Times New Roman"/>
          <w:sz w:val="24"/>
          <w:szCs w:val="24"/>
        </w:rPr>
      </w:pPr>
    </w:p>
    <w:p w14:paraId="714854AC" w14:textId="77777777" w:rsidR="00257DD3" w:rsidRPr="003017E2" w:rsidRDefault="00257DD3" w:rsidP="00257DD3">
      <w:pPr>
        <w:spacing w:line="240" w:lineRule="auto"/>
        <w:rPr>
          <w:rFonts w:ascii="Times New Roman" w:eastAsia="Calibri" w:hAnsi="Times New Roman" w:cs="Times New Roman"/>
          <w:sz w:val="24"/>
          <w:szCs w:val="24"/>
        </w:rPr>
      </w:pPr>
    </w:p>
    <w:p w14:paraId="7EE531F5" w14:textId="77777777" w:rsidR="00257DD3" w:rsidRPr="003017E2" w:rsidRDefault="00257DD3" w:rsidP="00257DD3">
      <w:pPr>
        <w:spacing w:line="240" w:lineRule="auto"/>
        <w:rPr>
          <w:rFonts w:ascii="Times New Roman" w:eastAsia="Calibri" w:hAnsi="Times New Roman" w:cs="Times New Roman"/>
          <w:sz w:val="24"/>
          <w:szCs w:val="24"/>
        </w:rPr>
      </w:pPr>
    </w:p>
    <w:p w14:paraId="39BA7E5D" w14:textId="77777777" w:rsidR="00257DD3" w:rsidRPr="003017E2" w:rsidRDefault="00257DD3" w:rsidP="00257DD3">
      <w:pPr>
        <w:rPr>
          <w:rFonts w:ascii="Calibri" w:eastAsia="Calibri" w:hAnsi="Calibri" w:cs="Times New Roman"/>
        </w:rPr>
      </w:pPr>
    </w:p>
    <w:p w14:paraId="428E8117" w14:textId="77777777" w:rsidR="00257DD3" w:rsidRPr="003017E2" w:rsidRDefault="00257DD3" w:rsidP="00257DD3">
      <w:pPr>
        <w:spacing w:line="480" w:lineRule="auto"/>
        <w:rPr>
          <w:rFonts w:ascii="Times New Roman" w:eastAsia="Calibri" w:hAnsi="Times New Roman" w:cs="Times New Roman"/>
          <w:sz w:val="24"/>
          <w:szCs w:val="24"/>
        </w:rPr>
      </w:pPr>
    </w:p>
    <w:p w14:paraId="6FFB17E2" w14:textId="77777777" w:rsidR="00257DD3" w:rsidRPr="003017E2" w:rsidRDefault="00257DD3" w:rsidP="00257DD3">
      <w:pPr>
        <w:spacing w:line="480" w:lineRule="auto"/>
        <w:rPr>
          <w:rFonts w:ascii="Times New Roman" w:eastAsia="Calibri" w:hAnsi="Times New Roman" w:cs="Times New Roman"/>
          <w:sz w:val="24"/>
          <w:szCs w:val="24"/>
        </w:rPr>
      </w:pPr>
    </w:p>
    <w:p w14:paraId="0ED032B7" w14:textId="77777777" w:rsidR="00257DD3" w:rsidRPr="003017E2" w:rsidRDefault="00257DD3" w:rsidP="00257DD3">
      <w:pPr>
        <w:spacing w:line="480" w:lineRule="auto"/>
        <w:rPr>
          <w:rFonts w:ascii="Times New Roman" w:eastAsia="Calibri" w:hAnsi="Times New Roman" w:cs="Times New Roman"/>
          <w:sz w:val="24"/>
          <w:szCs w:val="24"/>
        </w:rPr>
      </w:pPr>
    </w:p>
    <w:p w14:paraId="64364276" w14:textId="77777777" w:rsidR="00257DD3" w:rsidRPr="003017E2" w:rsidRDefault="00257DD3" w:rsidP="00257DD3">
      <w:pPr>
        <w:spacing w:line="480" w:lineRule="auto"/>
        <w:rPr>
          <w:rFonts w:ascii="Times New Roman" w:eastAsia="Calibri" w:hAnsi="Times New Roman" w:cs="Times New Roman"/>
          <w:sz w:val="24"/>
          <w:szCs w:val="24"/>
        </w:rPr>
      </w:pPr>
    </w:p>
    <w:p w14:paraId="56525CA0" w14:textId="77777777" w:rsidR="00B061BA" w:rsidRDefault="00B061BA" w:rsidP="00A84910">
      <w:pPr>
        <w:spacing w:after="0" w:line="480" w:lineRule="auto"/>
        <w:rPr>
          <w:rFonts w:ascii="Times New Roman" w:eastAsia="Times New Roman" w:hAnsi="Times New Roman" w:cs="Times New Roman"/>
          <w:b/>
          <w:sz w:val="24"/>
          <w:szCs w:val="24"/>
        </w:rPr>
      </w:pPr>
    </w:p>
    <w:p w14:paraId="2217FB5D" w14:textId="03A389F2" w:rsidR="00257DD3" w:rsidRPr="00A86536" w:rsidRDefault="00257DD3" w:rsidP="00A86536">
      <w:pPr>
        <w:pStyle w:val="BLPStyle"/>
      </w:pPr>
      <w:bookmarkStart w:id="82" w:name="_Toc93291299"/>
      <w:bookmarkStart w:id="83" w:name="_Toc93292145"/>
      <w:bookmarkStart w:id="84" w:name="_Toc93530997"/>
      <w:r w:rsidRPr="00A86536">
        <w:lastRenderedPageBreak/>
        <w:t>CHAPTER II. CHANGES IN PLANT COMPOSITION FOLLOWING DISTRUBANCE IN EARLY SUCCESSIONAL COMMUNITIES</w:t>
      </w:r>
      <w:bookmarkEnd w:id="82"/>
      <w:bookmarkEnd w:id="83"/>
      <w:bookmarkEnd w:id="84"/>
    </w:p>
    <w:p w14:paraId="0D12E393"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8B12824"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F5DA739"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36E50DC0"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0C4D42A3"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0B02306C"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6E086477"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53032323"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3A67E3EF"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3EA02915"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154DBA1"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4F7A7087"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73BB7FF"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390E7A05"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B6BD71F"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328C123"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D8645BC"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32E3E67"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401CA7B2"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65A2CEF"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6C7A9B6C"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36A96CD4"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1CC0DEC1"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E2E4E82"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41869423"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62EDE46B"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5B60D7AD"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D3EFCE3"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64785FAA"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8FAD65E"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49FEDDA4"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5189C268"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CF3E3DA"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378F465"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2448421"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498DE418"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63743B2B"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7D0EC146"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3A19A6C5"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051FB5A7"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2C88723B"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0992FB82" w14:textId="77777777" w:rsidR="00257DD3" w:rsidRPr="003017E2" w:rsidRDefault="00257DD3" w:rsidP="00257DD3">
      <w:pPr>
        <w:spacing w:after="0" w:line="240" w:lineRule="auto"/>
        <w:rPr>
          <w:rFonts w:ascii="Times New Roman" w:eastAsia="Times New Roman" w:hAnsi="Times New Roman" w:cs="Times New Roman"/>
          <w:sz w:val="24"/>
          <w:szCs w:val="24"/>
        </w:rPr>
      </w:pPr>
    </w:p>
    <w:p w14:paraId="66C754EF" w14:textId="7F07A78A" w:rsidR="00257DD3" w:rsidRPr="003017E2" w:rsidRDefault="00257DD3" w:rsidP="00A86536">
      <w:pPr>
        <w:pStyle w:val="BLPStyle2"/>
      </w:pPr>
      <w:bookmarkStart w:id="85" w:name="_Toc93291300"/>
      <w:bookmarkStart w:id="86" w:name="_Toc93292146"/>
      <w:bookmarkStart w:id="87" w:name="_Toc93530998"/>
      <w:r w:rsidRPr="003017E2">
        <w:lastRenderedPageBreak/>
        <w:t>ABSTRACT</w:t>
      </w:r>
      <w:bookmarkEnd w:id="85"/>
      <w:bookmarkEnd w:id="86"/>
      <w:bookmarkEnd w:id="87"/>
    </w:p>
    <w:p w14:paraId="08124333" w14:textId="70B17DB7" w:rsidR="00257DD3" w:rsidRDefault="00257DD3" w:rsidP="00257DD3">
      <w:pPr>
        <w:spacing w:after="0" w:line="480" w:lineRule="auto"/>
        <w:rPr>
          <w:rFonts w:ascii="Times New Roman" w:eastAsia="Calibri" w:hAnsi="Times New Roman" w:cs="Times New Roman"/>
          <w:sz w:val="24"/>
          <w:szCs w:val="24"/>
        </w:rPr>
      </w:pPr>
      <w:r w:rsidRPr="003017E2">
        <w:rPr>
          <w:rFonts w:ascii="Times New Roman" w:eastAsia="Times New Roman" w:hAnsi="Times New Roman" w:cs="Times New Roman"/>
          <w:b/>
          <w:sz w:val="24"/>
          <w:szCs w:val="24"/>
        </w:rPr>
        <w:t xml:space="preserve"> </w:t>
      </w:r>
      <w:r w:rsidRPr="003017E2">
        <w:rPr>
          <w:rFonts w:ascii="Times New Roman" w:eastAsia="Calibri" w:hAnsi="Times New Roman" w:cs="Times New Roman"/>
          <w:sz w:val="24"/>
          <w:szCs w:val="24"/>
        </w:rPr>
        <w:t>Restoration of native early successional plant communities in the eastern United States has been a conservation focus for more than two decades. Early successional communities provide components of habitat for many wildlife species and perform ecosystem services that enhance soil and water quality. Following restoration, disturbance is necessary to prevent these</w:t>
      </w:r>
      <w:r w:rsidR="000A4F65">
        <w:rPr>
          <w:rFonts w:ascii="Times New Roman" w:eastAsia="Calibri" w:hAnsi="Times New Roman" w:cs="Times New Roman"/>
          <w:sz w:val="24"/>
          <w:szCs w:val="24"/>
        </w:rPr>
        <w:t xml:space="preserve"> </w:t>
      </w:r>
      <w:r w:rsidRPr="003017E2">
        <w:rPr>
          <w:rFonts w:ascii="Times New Roman" w:eastAsia="Calibri" w:hAnsi="Times New Roman" w:cs="Times New Roman"/>
          <w:sz w:val="24"/>
          <w:szCs w:val="24"/>
        </w:rPr>
        <w:t>communities from progressing into woody-dominated mid-successional communities, and such management often changes community composition. We evaluated the effects of prescribed fire and mechanical disturbance following restoration of native plant communities via 2 methods (1. planting native grasses and forbs and 2. seedbank response without planting), across 11 replicated sites in Tennessee and Alabama, 2018-20. Specifically, we evaluated how disturbance altered vegetation composition following 4 treatment</w:t>
      </w:r>
      <w:r w:rsidR="009C5F77">
        <w:rPr>
          <w:rFonts w:ascii="Times New Roman" w:eastAsia="Calibri" w:hAnsi="Times New Roman" w:cs="Times New Roman"/>
          <w:sz w:val="24"/>
          <w:szCs w:val="24"/>
        </w:rPr>
        <w:t xml:space="preserve"> combinations</w:t>
      </w:r>
      <w:r w:rsidRPr="003017E2">
        <w:rPr>
          <w:rFonts w:ascii="Times New Roman" w:eastAsia="Calibri" w:hAnsi="Times New Roman" w:cs="Times New Roman"/>
          <w:sz w:val="24"/>
          <w:szCs w:val="24"/>
        </w:rPr>
        <w:t xml:space="preserve"> (Planted mowed [PM], Planted burned [PB], Seedbank mowed [SM], Seedbank burned [SB]), and tall fescue</w:t>
      </w:r>
      <w:r w:rsidR="000200E6">
        <w:rPr>
          <w:rFonts w:ascii="Times New Roman" w:eastAsia="Calibri" w:hAnsi="Times New Roman" w:cs="Times New Roman"/>
          <w:sz w:val="24"/>
          <w:szCs w:val="24"/>
        </w:rPr>
        <w:t xml:space="preserve"> (</w:t>
      </w:r>
      <w:proofErr w:type="spellStart"/>
      <w:r w:rsidR="000200E6" w:rsidRPr="00340AD8">
        <w:rPr>
          <w:rFonts w:ascii="Times New Roman" w:eastAsia="Calibri" w:hAnsi="Times New Roman" w:cs="Times New Roman"/>
          <w:i/>
          <w:sz w:val="24"/>
          <w:szCs w:val="24"/>
        </w:rPr>
        <w:t>Schedonorus</w:t>
      </w:r>
      <w:proofErr w:type="spellEnd"/>
      <w:r w:rsidR="000200E6" w:rsidRPr="00340AD8">
        <w:rPr>
          <w:rFonts w:ascii="Times New Roman" w:eastAsia="Calibri" w:hAnsi="Times New Roman" w:cs="Times New Roman"/>
          <w:i/>
          <w:sz w:val="24"/>
          <w:szCs w:val="24"/>
        </w:rPr>
        <w:t xml:space="preserve"> </w:t>
      </w:r>
      <w:proofErr w:type="spellStart"/>
      <w:r w:rsidR="000200E6" w:rsidRPr="00340AD8">
        <w:rPr>
          <w:rFonts w:ascii="Times New Roman" w:eastAsia="Calibri" w:hAnsi="Times New Roman" w:cs="Times New Roman"/>
          <w:i/>
          <w:sz w:val="24"/>
          <w:szCs w:val="24"/>
        </w:rPr>
        <w:t>arundinaceus</w:t>
      </w:r>
      <w:proofErr w:type="spellEnd"/>
      <w:r w:rsidR="000200E6" w:rsidRPr="000200E6">
        <w:rPr>
          <w:rFonts w:ascii="Times New Roman" w:eastAsia="Calibri" w:hAnsi="Times New Roman" w:cs="Times New Roman"/>
          <w:sz w:val="24"/>
          <w:szCs w:val="24"/>
        </w:rPr>
        <w:t>)</w:t>
      </w:r>
      <w:r w:rsidRPr="003017E2">
        <w:rPr>
          <w:rFonts w:ascii="Times New Roman" w:eastAsia="Calibri" w:hAnsi="Times New Roman" w:cs="Times New Roman"/>
          <w:sz w:val="24"/>
          <w:szCs w:val="24"/>
        </w:rPr>
        <w:t xml:space="preserve"> Control (CL) from pre-disturbance conditions. Grass coverage increased in all treatment units, but tended to increase more in mowed treatments than burned treatments. Forb coverage declined in all treatments except SB where it increased. Similarly, spring-, summer-, and fall-flowering forbs, which are a focus of conservation programs designed to enhance habitat for pollinators, increased most in SB. Semi-woody and woody plant species increased more in treatment units than CL, but coverage of </w:t>
      </w:r>
      <w:r w:rsidR="000200E6">
        <w:rPr>
          <w:rFonts w:ascii="Times New Roman" w:eastAsia="Calibri" w:hAnsi="Times New Roman" w:cs="Times New Roman"/>
          <w:sz w:val="24"/>
          <w:szCs w:val="24"/>
        </w:rPr>
        <w:t>woody</w:t>
      </w:r>
      <w:r w:rsidRPr="003017E2">
        <w:rPr>
          <w:rFonts w:ascii="Times New Roman" w:eastAsia="Calibri" w:hAnsi="Times New Roman" w:cs="Times New Roman"/>
          <w:sz w:val="24"/>
          <w:szCs w:val="24"/>
        </w:rPr>
        <w:t xml:space="preserve"> species remained low. Our results provide insight into how disturbance management techniques may alter plant community composition soon after restoration</w:t>
      </w:r>
      <w:r w:rsidR="002F4465">
        <w:rPr>
          <w:rFonts w:ascii="Times New Roman" w:eastAsia="Calibri" w:hAnsi="Times New Roman" w:cs="Times New Roman"/>
          <w:sz w:val="24"/>
          <w:szCs w:val="24"/>
        </w:rPr>
        <w:t>,</w:t>
      </w:r>
      <w:r w:rsidR="000200E6">
        <w:rPr>
          <w:rFonts w:ascii="Times New Roman" w:eastAsia="Calibri" w:hAnsi="Times New Roman" w:cs="Times New Roman"/>
          <w:sz w:val="24"/>
          <w:szCs w:val="24"/>
        </w:rPr>
        <w:t xml:space="preserve"> and</w:t>
      </w:r>
      <w:r w:rsidR="000200E6" w:rsidRPr="000200E6">
        <w:rPr>
          <w:rFonts w:ascii="Times New Roman" w:eastAsia="Calibri" w:hAnsi="Times New Roman" w:cs="Times New Roman"/>
          <w:sz w:val="24"/>
          <w:szCs w:val="24"/>
        </w:rPr>
        <w:t xml:space="preserve"> </w:t>
      </w:r>
      <w:r w:rsidR="002F4465">
        <w:rPr>
          <w:rFonts w:ascii="Times New Roman" w:eastAsia="Calibri" w:hAnsi="Times New Roman" w:cs="Times New Roman"/>
          <w:sz w:val="24"/>
          <w:szCs w:val="24"/>
        </w:rPr>
        <w:t xml:space="preserve">we recommend </w:t>
      </w:r>
      <w:r w:rsidR="000200E6" w:rsidRPr="003017E2">
        <w:rPr>
          <w:rFonts w:ascii="Times New Roman" w:eastAsia="Calibri" w:hAnsi="Times New Roman" w:cs="Times New Roman"/>
          <w:sz w:val="24"/>
          <w:szCs w:val="24"/>
        </w:rPr>
        <w:t xml:space="preserve">managers </w:t>
      </w:r>
      <w:r w:rsidR="00DE447B">
        <w:rPr>
          <w:rFonts w:ascii="Times New Roman" w:eastAsia="Calibri" w:hAnsi="Times New Roman" w:cs="Times New Roman"/>
          <w:sz w:val="24"/>
          <w:szCs w:val="24"/>
        </w:rPr>
        <w:t>use</w:t>
      </w:r>
      <w:r w:rsidR="000200E6" w:rsidRPr="003017E2">
        <w:rPr>
          <w:rFonts w:ascii="Times New Roman" w:eastAsia="Calibri" w:hAnsi="Times New Roman" w:cs="Times New Roman"/>
          <w:sz w:val="24"/>
          <w:szCs w:val="24"/>
        </w:rPr>
        <w:t xml:space="preserve"> fire over mowing if increased forb coverage is important in helping meet their management objectives</w:t>
      </w:r>
      <w:r w:rsidRPr="003017E2">
        <w:rPr>
          <w:rFonts w:ascii="Times New Roman" w:eastAsia="Calibri" w:hAnsi="Times New Roman" w:cs="Times New Roman"/>
          <w:sz w:val="24"/>
          <w:szCs w:val="24"/>
        </w:rPr>
        <w:t xml:space="preserve">. Furthermore, our results highlight how planting native grasses and forbs is not necessary to restore native early </w:t>
      </w:r>
      <w:r w:rsidRPr="003017E2">
        <w:rPr>
          <w:rFonts w:ascii="Times New Roman" w:eastAsia="Calibri" w:hAnsi="Times New Roman" w:cs="Times New Roman"/>
          <w:sz w:val="24"/>
          <w:szCs w:val="24"/>
        </w:rPr>
        <w:lastRenderedPageBreak/>
        <w:t xml:space="preserve">successional plant communities on many sites </w:t>
      </w:r>
      <w:r w:rsidR="002F4465">
        <w:rPr>
          <w:rFonts w:ascii="Times New Roman" w:eastAsia="Calibri" w:hAnsi="Times New Roman" w:cs="Times New Roman"/>
          <w:sz w:val="24"/>
          <w:szCs w:val="24"/>
        </w:rPr>
        <w:t xml:space="preserve">dominated by nonnative grass </w:t>
      </w:r>
      <w:r w:rsidRPr="003017E2">
        <w:rPr>
          <w:rFonts w:ascii="Times New Roman" w:eastAsia="Calibri" w:hAnsi="Times New Roman" w:cs="Times New Roman"/>
          <w:sz w:val="24"/>
          <w:szCs w:val="24"/>
        </w:rPr>
        <w:t>in the eastern United States.</w:t>
      </w:r>
    </w:p>
    <w:p w14:paraId="26475A5F" w14:textId="77777777" w:rsidR="00733C9C" w:rsidRPr="003017E2" w:rsidRDefault="00733C9C" w:rsidP="00257DD3">
      <w:pPr>
        <w:spacing w:after="0" w:line="480" w:lineRule="auto"/>
        <w:rPr>
          <w:rFonts w:ascii="Times New Roman" w:eastAsia="Calibri" w:hAnsi="Times New Roman" w:cs="Times New Roman"/>
          <w:sz w:val="24"/>
          <w:szCs w:val="24"/>
        </w:rPr>
      </w:pPr>
    </w:p>
    <w:p w14:paraId="3FA89DFF" w14:textId="43FC3B9A" w:rsidR="00257DD3" w:rsidRDefault="00257DD3" w:rsidP="00257DD3">
      <w:pPr>
        <w:spacing w:after="0" w:line="480" w:lineRule="auto"/>
        <w:rPr>
          <w:rFonts w:ascii="Times New Roman" w:eastAsia="Calibri" w:hAnsi="Times New Roman" w:cs="Times New Roman"/>
          <w:sz w:val="24"/>
          <w:szCs w:val="24"/>
        </w:rPr>
      </w:pPr>
      <w:r w:rsidRPr="003017E2">
        <w:rPr>
          <w:rFonts w:ascii="Times New Roman" w:eastAsia="Times New Roman" w:hAnsi="Times New Roman" w:cs="Times New Roman"/>
          <w:b/>
          <w:sz w:val="24"/>
          <w:szCs w:val="24"/>
        </w:rPr>
        <w:t xml:space="preserve">KEY WORDS </w:t>
      </w:r>
      <w:r w:rsidRPr="003017E2">
        <w:rPr>
          <w:rFonts w:ascii="Times New Roman" w:eastAsia="Calibri" w:hAnsi="Times New Roman" w:cs="Times New Roman"/>
          <w:sz w:val="24"/>
          <w:szCs w:val="24"/>
        </w:rPr>
        <w:t xml:space="preserve">disturbance management, early successional plant communities, mowing, </w:t>
      </w:r>
      <w:r w:rsidR="00DE447B">
        <w:rPr>
          <w:rFonts w:ascii="Times New Roman" w:eastAsia="Calibri" w:hAnsi="Times New Roman" w:cs="Times New Roman"/>
          <w:sz w:val="24"/>
          <w:szCs w:val="24"/>
        </w:rPr>
        <w:t xml:space="preserve">prescribed fire, </w:t>
      </w:r>
      <w:r w:rsidRPr="003017E2">
        <w:rPr>
          <w:rFonts w:ascii="Times New Roman" w:eastAsia="Calibri" w:hAnsi="Times New Roman" w:cs="Times New Roman"/>
          <w:sz w:val="24"/>
          <w:szCs w:val="24"/>
        </w:rPr>
        <w:t>seedbank response, succession, vegetation composition</w:t>
      </w:r>
    </w:p>
    <w:p w14:paraId="3E874CE6" w14:textId="77777777" w:rsidR="00733C9C" w:rsidRPr="003017E2" w:rsidRDefault="00733C9C" w:rsidP="00257DD3">
      <w:pPr>
        <w:spacing w:after="0" w:line="480" w:lineRule="auto"/>
        <w:rPr>
          <w:rFonts w:ascii="Times New Roman" w:eastAsia="Calibri" w:hAnsi="Times New Roman" w:cs="Times New Roman"/>
          <w:sz w:val="24"/>
          <w:szCs w:val="24"/>
        </w:rPr>
      </w:pPr>
    </w:p>
    <w:p w14:paraId="42C20864" w14:textId="095C6AC3" w:rsidR="00257DD3" w:rsidRPr="003017E2" w:rsidRDefault="00257DD3" w:rsidP="00257DD3">
      <w:pPr>
        <w:spacing w:line="480" w:lineRule="auto"/>
        <w:rPr>
          <w:rFonts w:ascii="Times New Roman" w:eastAsia="Calibri" w:hAnsi="Times New Roman" w:cs="Times New Roman"/>
          <w:sz w:val="24"/>
          <w:szCs w:val="24"/>
        </w:rPr>
      </w:pPr>
      <w:bookmarkStart w:id="88" w:name="_Hlk86520845"/>
      <w:r w:rsidRPr="003017E2">
        <w:rPr>
          <w:rFonts w:ascii="Times New Roman" w:eastAsia="Calibri" w:hAnsi="Times New Roman" w:cs="Times New Roman"/>
          <w:sz w:val="24"/>
          <w:szCs w:val="24"/>
        </w:rPr>
        <w:t>Native early successional plant communities have been in decline across the eastern United States for many years</w:t>
      </w:r>
      <w:bookmarkEnd w:id="88"/>
      <w:r w:rsidRPr="003017E2">
        <w:rPr>
          <w:rFonts w:ascii="Times New Roman" w:eastAsia="Calibri" w:hAnsi="Times New Roman" w:cs="Times New Roman"/>
          <w:sz w:val="24"/>
          <w:szCs w:val="24"/>
        </w:rPr>
        <w:t xml:space="preserve"> (</w:t>
      </w:r>
      <w:r w:rsidRPr="003017E2">
        <w:rPr>
          <w:rFonts w:ascii="Times New Roman" w:eastAsia="Calibri" w:hAnsi="Times New Roman" w:cs="Times New Roman"/>
          <w:sz w:val="24"/>
        </w:rPr>
        <w:t>Brennan 1991, Noss et al. 1995, Noss 2013,</w:t>
      </w:r>
      <w:r w:rsidRPr="003017E2">
        <w:rPr>
          <w:rFonts w:ascii="Times New Roman" w:eastAsia="Calibri" w:hAnsi="Times New Roman" w:cs="Times New Roman"/>
          <w:sz w:val="24"/>
          <w:szCs w:val="24"/>
        </w:rPr>
        <w:t xml:space="preserve"> </w:t>
      </w:r>
      <w:r w:rsidRPr="003017E2">
        <w:rPr>
          <w:rFonts w:ascii="Times New Roman" w:eastAsia="Calibri" w:hAnsi="Times New Roman" w:cs="Times New Roman"/>
          <w:sz w:val="24"/>
        </w:rPr>
        <w:t xml:space="preserve">Keyser et al. 2019). Approximately 5.7 million hectares of early successional plant communities were lost to land development in the United States from 1982–2015 (USDA 2018). As a result, many wildlife species associated with early successional plant communities have experienced population declines (Brennan 1991, Knopf 1994, </w:t>
      </w:r>
      <w:r w:rsidR="00827844">
        <w:rPr>
          <w:rFonts w:ascii="Times New Roman" w:eastAsia="Calibri" w:hAnsi="Times New Roman" w:cs="Times New Roman"/>
          <w:sz w:val="24"/>
        </w:rPr>
        <w:t xml:space="preserve">Hunter et al. 2001, </w:t>
      </w:r>
      <w:r w:rsidRPr="003017E2">
        <w:rPr>
          <w:rFonts w:ascii="Times New Roman" w:eastAsia="Calibri" w:hAnsi="Times New Roman" w:cs="Times New Roman"/>
          <w:sz w:val="24"/>
        </w:rPr>
        <w:t xml:space="preserve">Brennan and </w:t>
      </w:r>
      <w:proofErr w:type="spellStart"/>
      <w:r w:rsidRPr="003017E2">
        <w:rPr>
          <w:rFonts w:ascii="Times New Roman" w:eastAsia="Calibri" w:hAnsi="Times New Roman" w:cs="Times New Roman"/>
          <w:sz w:val="24"/>
        </w:rPr>
        <w:t>Kuvlesky</w:t>
      </w:r>
      <w:proofErr w:type="spellEnd"/>
      <w:r w:rsidRPr="003017E2">
        <w:rPr>
          <w:rFonts w:ascii="Times New Roman" w:eastAsia="Calibri" w:hAnsi="Times New Roman" w:cs="Times New Roman"/>
          <w:sz w:val="24"/>
        </w:rPr>
        <w:t xml:space="preserve"> Jr. 2005, USDA 2009). </w:t>
      </w:r>
      <w:r w:rsidRPr="003017E2">
        <w:rPr>
          <w:rFonts w:ascii="Times New Roman" w:eastAsia="Calibri" w:hAnsi="Times New Roman" w:cs="Times New Roman"/>
          <w:sz w:val="24"/>
          <w:szCs w:val="24"/>
        </w:rPr>
        <w:t xml:space="preserve">Federal and state initiatives have increased restoration of these plant communities on private and public land across the eastern United States with the goal of providing components of habitat for various wildlife species, maintaining a diverse native plant community, and improving soil and water quality. </w:t>
      </w:r>
      <w:r w:rsidR="00DE447B">
        <w:rPr>
          <w:rFonts w:ascii="Times New Roman" w:eastAsia="Calibri" w:hAnsi="Times New Roman" w:cs="Times New Roman"/>
          <w:sz w:val="24"/>
          <w:szCs w:val="24"/>
        </w:rPr>
        <w:t>More specifically, t</w:t>
      </w:r>
      <w:r w:rsidRPr="003017E2">
        <w:rPr>
          <w:rFonts w:ascii="Times New Roman" w:eastAsia="Calibri" w:hAnsi="Times New Roman" w:cs="Times New Roman"/>
          <w:sz w:val="24"/>
          <w:szCs w:val="24"/>
        </w:rPr>
        <w:t>he USDA-Natural Resource Conservation Service (NRCS) offers cost-share programs that provide technical and financial assistance for conservation</w:t>
      </w:r>
      <w:r w:rsidR="00DE447B">
        <w:rPr>
          <w:rFonts w:ascii="Times New Roman" w:eastAsia="Calibri" w:hAnsi="Times New Roman" w:cs="Times New Roman"/>
          <w:sz w:val="24"/>
          <w:szCs w:val="24"/>
        </w:rPr>
        <w:t xml:space="preserve"> of early successional communities</w:t>
      </w:r>
      <w:r w:rsidRPr="003017E2">
        <w:rPr>
          <w:rFonts w:ascii="Times New Roman" w:eastAsia="Calibri" w:hAnsi="Times New Roman" w:cs="Times New Roman"/>
          <w:sz w:val="24"/>
          <w:szCs w:val="24"/>
        </w:rPr>
        <w:t xml:space="preserve"> on private lands (Heard et al. 2000, USDA 2016). Additionally, early-succession management has been included in many State Wildlife Action Plans (Tennessee 2015, Kentucky 2013, North Carolina 2005, Georgia 2015), which </w:t>
      </w:r>
      <w:r w:rsidR="00DE447B">
        <w:rPr>
          <w:rFonts w:ascii="Times New Roman" w:eastAsia="Calibri" w:hAnsi="Times New Roman" w:cs="Times New Roman"/>
          <w:sz w:val="24"/>
          <w:szCs w:val="24"/>
        </w:rPr>
        <w:t>guide</w:t>
      </w:r>
      <w:r w:rsidRPr="003017E2">
        <w:rPr>
          <w:rFonts w:ascii="Times New Roman" w:eastAsia="Calibri" w:hAnsi="Times New Roman" w:cs="Times New Roman"/>
          <w:sz w:val="24"/>
          <w:szCs w:val="24"/>
        </w:rPr>
        <w:t xml:space="preserve"> wildlife management practices on state-owned lands.</w:t>
      </w:r>
    </w:p>
    <w:p w14:paraId="28C8CC7B" w14:textId="0EF085C9" w:rsidR="00257DD3" w:rsidRPr="003017E2" w:rsidRDefault="00257DD3" w:rsidP="00257DD3">
      <w:pPr>
        <w:spacing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Early successional communities can be restored or established using different methods, and numerous studies have evaluated restoration techniques. Restoration of these communities </w:t>
      </w:r>
      <w:r w:rsidRPr="003017E2">
        <w:rPr>
          <w:rFonts w:ascii="Times New Roman" w:eastAsia="Calibri" w:hAnsi="Times New Roman" w:cs="Times New Roman"/>
          <w:sz w:val="24"/>
          <w:szCs w:val="24"/>
        </w:rPr>
        <w:lastRenderedPageBreak/>
        <w:t>typically involves converting a plant community dominated by nonnative grasses and forbs to native plants, and control of nonnative grasses is common</w:t>
      </w:r>
      <w:r w:rsidRPr="003017E2">
        <w:rPr>
          <w:rFonts w:ascii="Times New Roman" w:eastAsia="Calibri" w:hAnsi="Times New Roman" w:cs="Times New Roman"/>
          <w:color w:val="000000"/>
          <w:sz w:val="24"/>
        </w:rPr>
        <w:t xml:space="preserve"> (Madison et al. 1995, Washburn et al. 2000, Harper and Gruchy 2009, Hall et al. 2012, GeFellers et al. 2020).</w:t>
      </w:r>
      <w:r w:rsidRPr="003017E2">
        <w:rPr>
          <w:rFonts w:ascii="Times New Roman" w:eastAsia="Calibri" w:hAnsi="Times New Roman" w:cs="Times New Roman"/>
          <w:sz w:val="24"/>
          <w:szCs w:val="24"/>
        </w:rPr>
        <w:t xml:space="preserve"> Planting native grasses and forbs following control of nonnative species is ubiquitously recommended and practiced (Barnes 2004, Burger 2005, Mittelhauser et al. 2005, Wortley et al. 2013). </w:t>
      </w:r>
      <w:r w:rsidRPr="003017E2">
        <w:rPr>
          <w:rFonts w:ascii="Times New Roman" w:eastAsia="Calibri" w:hAnsi="Times New Roman" w:cs="Times New Roman"/>
          <w:sz w:val="24"/>
        </w:rPr>
        <w:t xml:space="preserve">Restoration via planting commonly costs $450 to $900/ha, and seeding mixtures designed specifically for pollinators can cost $2500/ha or more (Monroe et al. 2017, Williams and Lonsdorf 2017, GeFellers et al. 2020). </w:t>
      </w:r>
      <w:r w:rsidR="002F4465">
        <w:rPr>
          <w:rFonts w:ascii="Times New Roman" w:eastAsia="Calibri" w:hAnsi="Times New Roman" w:cs="Times New Roman"/>
          <w:sz w:val="24"/>
        </w:rPr>
        <w:t>However, r</w:t>
      </w:r>
      <w:r w:rsidRPr="003017E2">
        <w:rPr>
          <w:rFonts w:ascii="Times New Roman" w:eastAsia="Calibri" w:hAnsi="Times New Roman" w:cs="Times New Roman"/>
          <w:sz w:val="24"/>
        </w:rPr>
        <w:t xml:space="preserve">ecent research suggests </w:t>
      </w:r>
      <w:r w:rsidRPr="003017E2">
        <w:rPr>
          <w:rFonts w:ascii="Times New Roman" w:eastAsia="Calibri" w:hAnsi="Times New Roman" w:cs="Times New Roman"/>
          <w:color w:val="000000"/>
          <w:sz w:val="24"/>
        </w:rPr>
        <w:t xml:space="preserve">restoration using selective herbicide applications along with the seedbank response is just as or more effective as planting and with considerable cost savings (Harper et al. </w:t>
      </w:r>
      <w:r w:rsidR="00B24120">
        <w:rPr>
          <w:rFonts w:ascii="Times New Roman" w:eastAsia="Calibri" w:hAnsi="Times New Roman" w:cs="Times New Roman"/>
          <w:color w:val="000000"/>
          <w:sz w:val="24"/>
        </w:rPr>
        <w:t>2021</w:t>
      </w:r>
      <w:r w:rsidRPr="003017E2">
        <w:rPr>
          <w:rFonts w:ascii="Times New Roman" w:eastAsia="Calibri" w:hAnsi="Times New Roman" w:cs="Times New Roman"/>
          <w:color w:val="000000"/>
          <w:sz w:val="24"/>
        </w:rPr>
        <w:t xml:space="preserve">, GeFellers et al. 2020). </w:t>
      </w:r>
    </w:p>
    <w:p w14:paraId="3A595098" w14:textId="611D66FD" w:rsidR="00257DD3" w:rsidRPr="003017E2" w:rsidRDefault="00257DD3" w:rsidP="00257DD3">
      <w:pPr>
        <w:spacing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Following restoration, disturbance is necessary to maintain early successional plant communities. The type of disturbance, as well as the frequency, intensity, and timing of disturbance, may affect vegetation composition (Fynn et al. 2004, MacDougall and Turkington 2007, Gruchy and Harper 2014, Harper 2017). Different disturbance regimes are used to benefit various wildlife species. Prescribed fire is commonly promoted to maintain early successional communities, consume thatch, and stimulate the seedbank (Buckner and Landers 1979, Gruchy and Harper 2014). Mowing is a common method for maintaining openings, but mowing can lead to accumulated thatch and reduced </w:t>
      </w:r>
      <w:r w:rsidR="001F06C0">
        <w:rPr>
          <w:rFonts w:ascii="Times New Roman" w:eastAsia="Calibri" w:hAnsi="Times New Roman" w:cs="Times New Roman"/>
          <w:sz w:val="24"/>
          <w:szCs w:val="24"/>
        </w:rPr>
        <w:t xml:space="preserve">plant </w:t>
      </w:r>
      <w:r w:rsidRPr="003017E2">
        <w:rPr>
          <w:rFonts w:ascii="Times New Roman" w:eastAsia="Calibri" w:hAnsi="Times New Roman" w:cs="Times New Roman"/>
          <w:sz w:val="24"/>
          <w:szCs w:val="24"/>
        </w:rPr>
        <w:t>species richness, which may have negative effects on habitat quality for some wildlife species (</w:t>
      </w:r>
      <w:bookmarkStart w:id="89" w:name="_Hlk87478810"/>
      <w:r w:rsidRPr="003017E2">
        <w:rPr>
          <w:rFonts w:ascii="Times New Roman" w:eastAsia="Calibri" w:hAnsi="Times New Roman" w:cs="Times New Roman"/>
          <w:sz w:val="24"/>
          <w:szCs w:val="24"/>
        </w:rPr>
        <w:t>Dykes 2005, Golden et al. 2012, Harper 2017, Gudlin et al. 2019</w:t>
      </w:r>
      <w:bookmarkEnd w:id="89"/>
      <w:r w:rsidRPr="003017E2">
        <w:rPr>
          <w:rFonts w:ascii="Times New Roman" w:eastAsia="Calibri" w:hAnsi="Times New Roman" w:cs="Times New Roman"/>
          <w:sz w:val="24"/>
          <w:szCs w:val="24"/>
        </w:rPr>
        <w:t xml:space="preserve">). </w:t>
      </w:r>
    </w:p>
    <w:p w14:paraId="0F759CC1" w14:textId="69C5A59C" w:rsidR="00257DD3" w:rsidRPr="003017E2" w:rsidRDefault="00257DD3" w:rsidP="00257DD3">
      <w:pPr>
        <w:spacing w:line="480" w:lineRule="auto"/>
        <w:ind w:firstLine="720"/>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Previous research has evaluated the effects of management on early successional communities restored via planting, but no research has compared vegetation change following disturbance on sites that were planted to those restored using the seedbank only (McCoy et al. </w:t>
      </w:r>
      <w:r w:rsidRPr="003017E2">
        <w:rPr>
          <w:rFonts w:ascii="Times New Roman" w:eastAsia="Calibri" w:hAnsi="Times New Roman" w:cs="Times New Roman"/>
          <w:sz w:val="24"/>
          <w:szCs w:val="24"/>
        </w:rPr>
        <w:lastRenderedPageBreak/>
        <w:t>2001, Greenfield et al. 2003, Gruchy and Harper 2014). Composition of planted communities may be different from those comprised of seedbank response only (GeFellers et al. 2020), and disturbance thus may further lead to differential plant community composition. Additionally, the type of disturbance may influence plant composition (Gruchy and Harper 2014), and certain restoration/disturbance combinations may promote different plant communities and alter plant species richness, evenness, and diversity, which can affect resource availability for wildlife, including availability of pollen and nectar resources (McCoy et al. 2001, Van Nuland et al. 2013, Halbritter et al. 2015). The evaluation of plant composition change following different disturbances in plant communities restored using planting or seedbank response can provide managers with valuable insight that could help them reach their management objectives.</w:t>
      </w:r>
    </w:p>
    <w:p w14:paraId="2E0B612B" w14:textId="178E244A" w:rsidR="00257DD3" w:rsidRDefault="00257DD3" w:rsidP="00257DD3">
      <w:pPr>
        <w:spacing w:line="480" w:lineRule="auto"/>
        <w:ind w:firstLine="720"/>
        <w:rPr>
          <w:rFonts w:ascii="Times New Roman" w:eastAsia="Calibri" w:hAnsi="Times New Roman" w:cs="Times New Roman"/>
          <w:color w:val="1C1D1E"/>
          <w:sz w:val="24"/>
          <w:szCs w:val="24"/>
          <w:shd w:val="clear" w:color="auto" w:fill="FFFFFF"/>
        </w:rPr>
      </w:pPr>
      <w:r w:rsidRPr="003017E2">
        <w:rPr>
          <w:rFonts w:ascii="Times New Roman" w:eastAsia="Calibri" w:hAnsi="Times New Roman" w:cs="Times New Roman"/>
          <w:color w:val="1C1D1E"/>
          <w:sz w:val="24"/>
          <w:szCs w:val="24"/>
          <w:shd w:val="clear" w:color="auto" w:fill="FFFFFF"/>
        </w:rPr>
        <w:t xml:space="preserve">We implemented a field experiment across </w:t>
      </w:r>
      <w:r w:rsidR="00A94301">
        <w:rPr>
          <w:rFonts w:ascii="Times New Roman" w:eastAsia="Calibri" w:hAnsi="Times New Roman" w:cs="Times New Roman"/>
          <w:color w:val="1C1D1E"/>
          <w:sz w:val="24"/>
          <w:szCs w:val="24"/>
          <w:shd w:val="clear" w:color="auto" w:fill="FFFFFF"/>
        </w:rPr>
        <w:t>Tennessee and north Alabama</w:t>
      </w:r>
      <w:r w:rsidRPr="003017E2">
        <w:rPr>
          <w:rFonts w:ascii="Times New Roman" w:eastAsia="Calibri" w:hAnsi="Times New Roman" w:cs="Times New Roman"/>
          <w:color w:val="1C1D1E"/>
          <w:sz w:val="24"/>
          <w:szCs w:val="24"/>
          <w:shd w:val="clear" w:color="auto" w:fill="FFFFFF"/>
        </w:rPr>
        <w:t xml:space="preserve"> to assess the effects of common field management practices on plant composition in fields previously dominated by tall fescue</w:t>
      </w:r>
      <w:r w:rsidR="00340AD8">
        <w:rPr>
          <w:rFonts w:ascii="Times New Roman" w:eastAsia="Calibri" w:hAnsi="Times New Roman" w:cs="Times New Roman"/>
          <w:color w:val="1C1D1E"/>
          <w:sz w:val="24"/>
          <w:szCs w:val="24"/>
          <w:shd w:val="clear" w:color="auto" w:fill="FFFFFF"/>
        </w:rPr>
        <w:t xml:space="preserve"> </w:t>
      </w:r>
      <w:r w:rsidR="001F06C0">
        <w:rPr>
          <w:rFonts w:ascii="Times New Roman" w:eastAsia="Calibri" w:hAnsi="Times New Roman" w:cs="Times New Roman"/>
          <w:color w:val="1C1D1E"/>
          <w:sz w:val="24"/>
          <w:szCs w:val="24"/>
          <w:shd w:val="clear" w:color="auto" w:fill="FFFFFF"/>
        </w:rPr>
        <w:t>(</w:t>
      </w:r>
      <w:proofErr w:type="spellStart"/>
      <w:r w:rsidR="001F06C0" w:rsidRPr="00340AD8">
        <w:rPr>
          <w:rFonts w:ascii="Times New Roman" w:eastAsia="Calibri" w:hAnsi="Times New Roman" w:cs="Times New Roman"/>
          <w:i/>
          <w:color w:val="1C1D1E"/>
          <w:sz w:val="24"/>
          <w:szCs w:val="24"/>
          <w:shd w:val="clear" w:color="auto" w:fill="FFFFFF"/>
        </w:rPr>
        <w:t>Schedonorus</w:t>
      </w:r>
      <w:proofErr w:type="spellEnd"/>
      <w:r w:rsidR="001F06C0" w:rsidRPr="00340AD8">
        <w:rPr>
          <w:rFonts w:ascii="Times New Roman" w:eastAsia="Calibri" w:hAnsi="Times New Roman" w:cs="Times New Roman"/>
          <w:i/>
          <w:color w:val="1C1D1E"/>
          <w:sz w:val="24"/>
          <w:szCs w:val="24"/>
          <w:shd w:val="clear" w:color="auto" w:fill="FFFFFF"/>
        </w:rPr>
        <w:t xml:space="preserve"> </w:t>
      </w:r>
      <w:proofErr w:type="spellStart"/>
      <w:r w:rsidR="001F06C0" w:rsidRPr="00340AD8">
        <w:rPr>
          <w:rFonts w:ascii="Times New Roman" w:eastAsia="Calibri" w:hAnsi="Times New Roman" w:cs="Times New Roman"/>
          <w:i/>
          <w:color w:val="1C1D1E"/>
          <w:sz w:val="24"/>
          <w:szCs w:val="24"/>
          <w:shd w:val="clear" w:color="auto" w:fill="FFFFFF"/>
        </w:rPr>
        <w:t>arundinaceus</w:t>
      </w:r>
      <w:proofErr w:type="spellEnd"/>
      <w:r w:rsidR="001F06C0">
        <w:rPr>
          <w:rFonts w:ascii="Times New Roman" w:eastAsia="Calibri" w:hAnsi="Times New Roman" w:cs="Times New Roman"/>
          <w:color w:val="1C1D1E"/>
          <w:sz w:val="24"/>
          <w:szCs w:val="24"/>
          <w:shd w:val="clear" w:color="auto" w:fill="FFFFFF"/>
        </w:rPr>
        <w:t>)</w:t>
      </w:r>
      <w:r w:rsidR="00A94301">
        <w:rPr>
          <w:rFonts w:ascii="Times New Roman" w:eastAsia="Calibri" w:hAnsi="Times New Roman" w:cs="Times New Roman"/>
          <w:color w:val="1C1D1E"/>
          <w:sz w:val="24"/>
          <w:szCs w:val="24"/>
          <w:shd w:val="clear" w:color="auto" w:fill="FFFFFF"/>
        </w:rPr>
        <w:t xml:space="preserve"> </w:t>
      </w:r>
      <w:r w:rsidRPr="003017E2">
        <w:rPr>
          <w:rFonts w:ascii="Times New Roman" w:eastAsia="Calibri" w:hAnsi="Times New Roman" w:cs="Times New Roman"/>
          <w:color w:val="1C1D1E"/>
          <w:sz w:val="24"/>
          <w:szCs w:val="24"/>
          <w:shd w:val="clear" w:color="auto" w:fill="FFFFFF"/>
        </w:rPr>
        <w:t xml:space="preserve">and restored by planting a mixture of native forbs and grasses or restored by allowing the seedbank to respond without planting and instead using strategic herbicide applications to control undesirable plant species (GeFellers et al. 2020). Our research objective was to compare the effects of burning and mowing on vegetation composition in early successional communities that had been established using the </w:t>
      </w:r>
      <w:r w:rsidR="001F06C0">
        <w:rPr>
          <w:rFonts w:ascii="Times New Roman" w:eastAsia="Calibri" w:hAnsi="Times New Roman" w:cs="Times New Roman"/>
          <w:color w:val="1C1D1E"/>
          <w:sz w:val="24"/>
          <w:szCs w:val="24"/>
          <w:shd w:val="clear" w:color="auto" w:fill="FFFFFF"/>
        </w:rPr>
        <w:t>2</w:t>
      </w:r>
      <w:r w:rsidRPr="003017E2">
        <w:rPr>
          <w:rFonts w:ascii="Times New Roman" w:eastAsia="Calibri" w:hAnsi="Times New Roman" w:cs="Times New Roman"/>
          <w:color w:val="1C1D1E"/>
          <w:sz w:val="24"/>
          <w:szCs w:val="24"/>
          <w:shd w:val="clear" w:color="auto" w:fill="FFFFFF"/>
        </w:rPr>
        <w:t xml:space="preserve"> methods. We hypothesized burning would stimulate increased forb coverage, including spring-, summer-, and fall-flowering forbs important to pollinators, because burning consumes the litter layer and stimulates germination of the seedbank</w:t>
      </w:r>
      <w:r w:rsidR="00BD79A4">
        <w:rPr>
          <w:rFonts w:ascii="Times New Roman" w:eastAsia="Calibri" w:hAnsi="Times New Roman" w:cs="Times New Roman"/>
          <w:color w:val="1C1D1E"/>
          <w:sz w:val="24"/>
          <w:szCs w:val="24"/>
          <w:shd w:val="clear" w:color="auto" w:fill="FFFFFF"/>
        </w:rPr>
        <w:t xml:space="preserve"> </w:t>
      </w:r>
      <w:r w:rsidR="00BD79A4" w:rsidRPr="00AF0626">
        <w:rPr>
          <w:rFonts w:ascii="Times New Roman" w:eastAsia="Calibri" w:hAnsi="Times New Roman" w:cs="Times New Roman"/>
          <w:color w:val="1C1D1E"/>
          <w:sz w:val="24"/>
          <w:szCs w:val="24"/>
          <w:shd w:val="clear" w:color="auto" w:fill="FFFFFF"/>
        </w:rPr>
        <w:t>(</w:t>
      </w:r>
      <w:r w:rsidR="001F65E0" w:rsidRPr="00AF0626">
        <w:rPr>
          <w:rFonts w:ascii="Times New Roman" w:eastAsia="Calibri" w:hAnsi="Times New Roman" w:cs="Times New Roman"/>
          <w:color w:val="1C1D1E"/>
          <w:sz w:val="24"/>
          <w:szCs w:val="24"/>
          <w:shd w:val="clear" w:color="auto" w:fill="FFFFFF"/>
        </w:rPr>
        <w:t xml:space="preserve">Buckner and Landers 1979, </w:t>
      </w:r>
      <w:r w:rsidR="00C70F65" w:rsidRPr="00AF0626">
        <w:rPr>
          <w:rFonts w:ascii="Times New Roman" w:eastAsia="Calibri" w:hAnsi="Times New Roman" w:cs="Times New Roman"/>
          <w:color w:val="1C1D1E"/>
          <w:sz w:val="24"/>
          <w:szCs w:val="24"/>
          <w:shd w:val="clear" w:color="auto" w:fill="FFFFFF"/>
        </w:rPr>
        <w:t xml:space="preserve">Harper 2007, </w:t>
      </w:r>
      <w:r w:rsidR="001F65E0" w:rsidRPr="00AF0626">
        <w:rPr>
          <w:rFonts w:ascii="Times New Roman" w:eastAsia="Calibri" w:hAnsi="Times New Roman" w:cs="Times New Roman"/>
          <w:color w:val="1C1D1E"/>
          <w:sz w:val="24"/>
          <w:szCs w:val="24"/>
          <w:shd w:val="clear" w:color="auto" w:fill="FFFFFF"/>
        </w:rPr>
        <w:t>Gruchy and Harper 2014</w:t>
      </w:r>
      <w:r w:rsidR="00BD79A4" w:rsidRPr="00AF0626">
        <w:rPr>
          <w:rFonts w:ascii="Times New Roman" w:eastAsia="Calibri" w:hAnsi="Times New Roman" w:cs="Times New Roman"/>
          <w:color w:val="1C1D1E"/>
          <w:sz w:val="24"/>
          <w:szCs w:val="24"/>
          <w:shd w:val="clear" w:color="auto" w:fill="FFFFFF"/>
        </w:rPr>
        <w:t>)</w:t>
      </w:r>
      <w:r w:rsidRPr="003017E2">
        <w:rPr>
          <w:rFonts w:ascii="Times New Roman" w:eastAsia="Calibri" w:hAnsi="Times New Roman" w:cs="Times New Roman"/>
          <w:color w:val="1C1D1E"/>
          <w:sz w:val="24"/>
          <w:szCs w:val="24"/>
          <w:shd w:val="clear" w:color="auto" w:fill="FFFFFF"/>
        </w:rPr>
        <w:t xml:space="preserve">. </w:t>
      </w:r>
      <w:bookmarkStart w:id="90" w:name="_Hlk86594208"/>
      <w:r w:rsidRPr="003017E2">
        <w:rPr>
          <w:rFonts w:ascii="Times New Roman" w:eastAsia="Calibri" w:hAnsi="Times New Roman" w:cs="Times New Roman"/>
          <w:color w:val="1C1D1E"/>
          <w:sz w:val="24"/>
          <w:szCs w:val="24"/>
          <w:shd w:val="clear" w:color="auto" w:fill="FFFFFF"/>
        </w:rPr>
        <w:t xml:space="preserve">We hypothesized mowing would lead to increased grass coverage because many perennial grasses spread by tillering or with increased bunch size and do not rely necessarily on germination from the </w:t>
      </w:r>
      <w:r w:rsidRPr="00DD41E7">
        <w:rPr>
          <w:rFonts w:ascii="Times New Roman" w:eastAsia="Calibri" w:hAnsi="Times New Roman" w:cs="Times New Roman"/>
          <w:color w:val="1C1D1E"/>
          <w:sz w:val="24"/>
          <w:szCs w:val="24"/>
          <w:shd w:val="clear" w:color="auto" w:fill="FFFFFF"/>
        </w:rPr>
        <w:t>seedbank.</w:t>
      </w:r>
      <w:r w:rsidRPr="003017E2">
        <w:rPr>
          <w:rFonts w:ascii="Times New Roman" w:eastAsia="Calibri" w:hAnsi="Times New Roman" w:cs="Times New Roman"/>
          <w:color w:val="1C1D1E"/>
          <w:sz w:val="24"/>
          <w:szCs w:val="24"/>
          <w:shd w:val="clear" w:color="auto" w:fill="FFFFFF"/>
        </w:rPr>
        <w:t xml:space="preserve"> We hypothesized that regardless of disturbance type, seedbank </w:t>
      </w:r>
      <w:r w:rsidRPr="003017E2">
        <w:rPr>
          <w:rFonts w:ascii="Times New Roman" w:eastAsia="Calibri" w:hAnsi="Times New Roman" w:cs="Times New Roman"/>
          <w:color w:val="1C1D1E"/>
          <w:sz w:val="24"/>
          <w:szCs w:val="24"/>
          <w:shd w:val="clear" w:color="auto" w:fill="FFFFFF"/>
        </w:rPr>
        <w:lastRenderedPageBreak/>
        <w:t>response units would have greater coverage of native forbs and grasses and less coverage of nonnative forbs and grasses than planted units because</w:t>
      </w:r>
      <w:r w:rsidR="00BD79A4">
        <w:rPr>
          <w:rFonts w:ascii="Times New Roman" w:eastAsia="Calibri" w:hAnsi="Times New Roman" w:cs="Times New Roman"/>
          <w:color w:val="1C1D1E"/>
          <w:sz w:val="24"/>
          <w:szCs w:val="24"/>
          <w:shd w:val="clear" w:color="auto" w:fill="FFFFFF"/>
        </w:rPr>
        <w:t xml:space="preserve"> herbicide applications are limited in planted units because of potential harm to planted species.</w:t>
      </w:r>
      <w:r w:rsidRPr="003017E2">
        <w:rPr>
          <w:rFonts w:ascii="Times New Roman" w:eastAsia="Calibri" w:hAnsi="Times New Roman" w:cs="Times New Roman"/>
          <w:color w:val="1C1D1E"/>
          <w:sz w:val="24"/>
          <w:szCs w:val="24"/>
          <w:shd w:val="clear" w:color="auto" w:fill="FFFFFF"/>
        </w:rPr>
        <w:t xml:space="preserve"> Lastly, we hypothesized that burning and mowing would result in similar amounts of woody and semi-woody</w:t>
      </w:r>
      <w:r w:rsidR="00BD79A4">
        <w:rPr>
          <w:rFonts w:ascii="Times New Roman" w:eastAsia="Calibri" w:hAnsi="Times New Roman" w:cs="Times New Roman"/>
          <w:color w:val="1C1D1E"/>
          <w:sz w:val="24"/>
          <w:szCs w:val="24"/>
          <w:shd w:val="clear" w:color="auto" w:fill="FFFFFF"/>
        </w:rPr>
        <w:t xml:space="preserve"> (including brambles and vines)</w:t>
      </w:r>
      <w:r w:rsidRPr="003017E2">
        <w:rPr>
          <w:rFonts w:ascii="Times New Roman" w:eastAsia="Calibri" w:hAnsi="Times New Roman" w:cs="Times New Roman"/>
          <w:color w:val="1C1D1E"/>
          <w:sz w:val="24"/>
          <w:szCs w:val="24"/>
          <w:shd w:val="clear" w:color="auto" w:fill="FFFFFF"/>
        </w:rPr>
        <w:t xml:space="preserve"> species because those plants typically resprout following fire and mowing unless set-back more than once during the growing season</w:t>
      </w:r>
      <w:bookmarkEnd w:id="90"/>
      <w:r w:rsidRPr="003017E2">
        <w:rPr>
          <w:rFonts w:ascii="Times New Roman" w:eastAsia="Calibri" w:hAnsi="Times New Roman" w:cs="Times New Roman"/>
          <w:color w:val="1C1D1E"/>
          <w:sz w:val="24"/>
          <w:szCs w:val="24"/>
          <w:shd w:val="clear" w:color="auto" w:fill="FFFFFF"/>
        </w:rPr>
        <w:t>.</w:t>
      </w:r>
    </w:p>
    <w:p w14:paraId="51251BDE" w14:textId="77777777" w:rsidR="00733C9C" w:rsidRPr="003017E2" w:rsidRDefault="00733C9C" w:rsidP="00257DD3">
      <w:pPr>
        <w:spacing w:line="480" w:lineRule="auto"/>
        <w:ind w:firstLine="720"/>
        <w:rPr>
          <w:rFonts w:ascii="Times New Roman" w:eastAsia="Calibri" w:hAnsi="Times New Roman" w:cs="Times New Roman"/>
          <w:color w:val="1C1D1E"/>
          <w:sz w:val="24"/>
          <w:szCs w:val="24"/>
          <w:shd w:val="clear" w:color="auto" w:fill="FFFFFF"/>
        </w:rPr>
      </w:pPr>
    </w:p>
    <w:p w14:paraId="059B8C49" w14:textId="08F71975" w:rsidR="00257DD3" w:rsidRPr="003017E2" w:rsidRDefault="00257DD3" w:rsidP="00A86536">
      <w:pPr>
        <w:pStyle w:val="BLPStyle2"/>
        <w:jc w:val="left"/>
        <w:rPr>
          <w:rFonts w:eastAsia="Calibri"/>
        </w:rPr>
      </w:pPr>
      <w:bookmarkStart w:id="91" w:name="_Toc93291301"/>
      <w:bookmarkStart w:id="92" w:name="_Toc93292147"/>
      <w:bookmarkStart w:id="93" w:name="_Toc93530999"/>
      <w:r w:rsidRPr="003017E2">
        <w:rPr>
          <w:rFonts w:eastAsia="Calibri"/>
        </w:rPr>
        <w:t>STUDY AREA</w:t>
      </w:r>
      <w:bookmarkEnd w:id="91"/>
      <w:bookmarkEnd w:id="92"/>
      <w:bookmarkEnd w:id="93"/>
    </w:p>
    <w:p w14:paraId="3B6181F2" w14:textId="152F50E0" w:rsidR="00257DD3" w:rsidRDefault="00257DD3" w:rsidP="00516DFE">
      <w:pPr>
        <w:spacing w:line="480" w:lineRule="auto"/>
        <w:rPr>
          <w:rFonts w:ascii="Times New Roman" w:eastAsia="Calibri" w:hAnsi="Times New Roman" w:cs="Times New Roman"/>
          <w:sz w:val="24"/>
          <w:szCs w:val="24"/>
        </w:rPr>
      </w:pPr>
      <w:bookmarkStart w:id="94" w:name="_Hlk89424485"/>
      <w:r w:rsidRPr="003017E2">
        <w:rPr>
          <w:rFonts w:ascii="Times New Roman" w:eastAsia="Calibri" w:hAnsi="Times New Roman" w:cs="Times New Roman"/>
          <w:sz w:val="24"/>
          <w:szCs w:val="24"/>
        </w:rPr>
        <w:t xml:space="preserve">We conducted our study at 11 sites in Tennessee and Alabama (Figure </w:t>
      </w:r>
      <w:r w:rsidR="003B2FCD">
        <w:rPr>
          <w:rFonts w:ascii="Times New Roman" w:eastAsia="Calibri" w:hAnsi="Times New Roman" w:cs="Times New Roman"/>
          <w:sz w:val="24"/>
          <w:szCs w:val="24"/>
        </w:rPr>
        <w:t>C.</w:t>
      </w:r>
      <w:r w:rsidRPr="003017E2">
        <w:rPr>
          <w:rFonts w:ascii="Times New Roman" w:eastAsia="Calibri" w:hAnsi="Times New Roman" w:cs="Times New Roman"/>
          <w:sz w:val="24"/>
          <w:szCs w:val="24"/>
        </w:rPr>
        <w:t xml:space="preserve">1). Each site was represented by a 0.8 to </w:t>
      </w:r>
      <w:r w:rsidR="00361F7C">
        <w:rPr>
          <w:rFonts w:ascii="Times New Roman" w:eastAsia="Calibri" w:hAnsi="Times New Roman" w:cs="Times New Roman"/>
          <w:sz w:val="24"/>
          <w:szCs w:val="24"/>
        </w:rPr>
        <w:t>2.0</w:t>
      </w:r>
      <w:r w:rsidRPr="003017E2">
        <w:rPr>
          <w:rFonts w:ascii="Times New Roman" w:eastAsia="Calibri" w:hAnsi="Times New Roman" w:cs="Times New Roman"/>
          <w:sz w:val="24"/>
          <w:szCs w:val="24"/>
        </w:rPr>
        <w:t>-ha field dominated by tall fescue.</w:t>
      </w:r>
      <w:r w:rsidRPr="003017E2">
        <w:rPr>
          <w:rFonts w:ascii="Times New Roman" w:eastAsia="Calibri" w:hAnsi="Times New Roman" w:cs="Times New Roman"/>
          <w:sz w:val="24"/>
        </w:rPr>
        <w:t xml:space="preserve"> </w:t>
      </w:r>
      <w:r w:rsidRPr="003017E2">
        <w:rPr>
          <w:rFonts w:ascii="Times New Roman" w:eastAsia="Calibri" w:hAnsi="Times New Roman" w:cs="Times New Roman"/>
          <w:sz w:val="24"/>
          <w:szCs w:val="24"/>
        </w:rPr>
        <w:t xml:space="preserve">Six of the study sites were on Tennessee Valley Authority (TVA) property in Bedford, Hamblen, Jefferson, Monroe, and Sevier Counties, TN, and Franklin County, AL. Three study sites were on Tennessee Wildlife Resources Agency (TWRA) property in </w:t>
      </w:r>
      <w:proofErr w:type="spellStart"/>
      <w:r w:rsidRPr="003017E2">
        <w:rPr>
          <w:rFonts w:ascii="Times New Roman" w:eastAsia="Calibri" w:hAnsi="Times New Roman" w:cs="Times New Roman"/>
          <w:sz w:val="24"/>
          <w:szCs w:val="24"/>
        </w:rPr>
        <w:t>Cocke</w:t>
      </w:r>
      <w:proofErr w:type="spellEnd"/>
      <w:r w:rsidRPr="003017E2">
        <w:rPr>
          <w:rFonts w:ascii="Times New Roman" w:eastAsia="Calibri" w:hAnsi="Times New Roman" w:cs="Times New Roman"/>
          <w:sz w:val="24"/>
          <w:szCs w:val="24"/>
        </w:rPr>
        <w:t>, Cumberland, and White Counties, TN. One study site was in Cades Cove within the Great Smoky Mountains National Park in Blount County, TN. Another study site was on Alabama Department of Conservation and Natural Resources (ADCNR) property in Jackson, AL. Our study was initiated in 2015 by partitioning each field into 3 equally-sized treatment units (Planted, Seedbank, and tall fescue Control). Treatment units varied in size from 0.8 to 2.0 ha. Tall fescue was controlled</w:t>
      </w:r>
      <w:r w:rsidR="00361F7C">
        <w:rPr>
          <w:rFonts w:ascii="Times New Roman" w:eastAsia="Calibri" w:hAnsi="Times New Roman" w:cs="Times New Roman"/>
          <w:sz w:val="24"/>
          <w:szCs w:val="24"/>
        </w:rPr>
        <w:t xml:space="preserve"> with an application of glyphosate at</w:t>
      </w:r>
      <w:r w:rsidRPr="003017E2">
        <w:rPr>
          <w:rFonts w:ascii="Times New Roman" w:eastAsia="Calibri" w:hAnsi="Times New Roman" w:cs="Times New Roman"/>
          <w:sz w:val="24"/>
          <w:szCs w:val="24"/>
        </w:rPr>
        <w:t xml:space="preserve"> all study areas in November 2015 prior to initiating 2 establishment treatments (Planted and Seedbank) in spring 2016 as described by GeFellers (2019). Evaluation of the establishment techniques was described by GeFellers et al. (2020) and Harper et al. (</w:t>
      </w:r>
      <w:r w:rsidR="00733C9C">
        <w:rPr>
          <w:rFonts w:ascii="Times New Roman" w:eastAsia="Calibri" w:hAnsi="Times New Roman" w:cs="Times New Roman"/>
          <w:sz w:val="24"/>
          <w:szCs w:val="24"/>
        </w:rPr>
        <w:t>2021</w:t>
      </w:r>
      <w:r w:rsidRPr="003017E2">
        <w:rPr>
          <w:rFonts w:ascii="Times New Roman" w:eastAsia="Calibri" w:hAnsi="Times New Roman" w:cs="Times New Roman"/>
          <w:sz w:val="24"/>
          <w:szCs w:val="24"/>
        </w:rPr>
        <w:t xml:space="preserve">). Elevation at study sites ranged from 180 m at the Franklin County, AL site to 658 m above mean sea level at the Cumberland County, TN site. Soils at 10 of the 11 sites were loam or silt/loam, </w:t>
      </w:r>
      <w:r w:rsidRPr="003017E2">
        <w:rPr>
          <w:rFonts w:ascii="Times New Roman" w:eastAsia="Calibri" w:hAnsi="Times New Roman" w:cs="Times New Roman"/>
          <w:sz w:val="24"/>
          <w:szCs w:val="24"/>
        </w:rPr>
        <w:lastRenderedPageBreak/>
        <w:t>whereas one site (Jackson County, Alabama) had silt clay (Soil Survey Staff 2021).</w:t>
      </w:r>
      <w:r w:rsidR="00516DFE">
        <w:rPr>
          <w:rFonts w:ascii="Times New Roman" w:eastAsia="Calibri" w:hAnsi="Times New Roman" w:cs="Times New Roman"/>
          <w:sz w:val="24"/>
          <w:szCs w:val="24"/>
        </w:rPr>
        <w:t xml:space="preserve"> </w:t>
      </w:r>
      <w:r w:rsidR="00516DFE" w:rsidRPr="00516DFE">
        <w:rPr>
          <w:rFonts w:ascii="Times New Roman" w:eastAsia="Calibri" w:hAnsi="Times New Roman" w:cs="Times New Roman"/>
          <w:sz w:val="24"/>
          <w:szCs w:val="24"/>
        </w:rPr>
        <w:t>All fields</w:t>
      </w:r>
      <w:r w:rsidR="00516DFE">
        <w:rPr>
          <w:rFonts w:ascii="Times New Roman" w:eastAsia="Calibri" w:hAnsi="Times New Roman" w:cs="Times New Roman"/>
          <w:sz w:val="24"/>
          <w:szCs w:val="24"/>
        </w:rPr>
        <w:t xml:space="preserve"> </w:t>
      </w:r>
      <w:r w:rsidR="00516DFE" w:rsidRPr="00516DFE">
        <w:rPr>
          <w:rFonts w:ascii="Times New Roman" w:eastAsia="Calibri" w:hAnsi="Times New Roman" w:cs="Times New Roman"/>
          <w:sz w:val="24"/>
          <w:szCs w:val="24"/>
        </w:rPr>
        <w:t>had been maintained in an open condition by mowing</w:t>
      </w:r>
      <w:r w:rsidR="005F7705">
        <w:rPr>
          <w:rFonts w:ascii="Times New Roman" w:eastAsia="Calibri" w:hAnsi="Times New Roman" w:cs="Times New Roman"/>
          <w:sz w:val="24"/>
          <w:szCs w:val="24"/>
        </w:rPr>
        <w:t xml:space="preserve"> or haying</w:t>
      </w:r>
      <w:r w:rsidR="00516DFE" w:rsidRPr="00516DFE">
        <w:rPr>
          <w:rFonts w:ascii="Times New Roman" w:eastAsia="Calibri" w:hAnsi="Times New Roman" w:cs="Times New Roman"/>
          <w:sz w:val="24"/>
          <w:szCs w:val="24"/>
        </w:rPr>
        <w:t xml:space="preserve"> for at least 15 years</w:t>
      </w:r>
      <w:r w:rsidR="002F4465">
        <w:rPr>
          <w:rFonts w:ascii="Times New Roman" w:eastAsia="Calibri" w:hAnsi="Times New Roman" w:cs="Times New Roman"/>
          <w:sz w:val="24"/>
          <w:szCs w:val="24"/>
        </w:rPr>
        <w:t xml:space="preserve"> prior to the study</w:t>
      </w:r>
      <w:r w:rsidR="00516DFE" w:rsidRPr="00516DFE">
        <w:rPr>
          <w:rFonts w:ascii="Times New Roman" w:eastAsia="Calibri" w:hAnsi="Times New Roman" w:cs="Times New Roman"/>
          <w:sz w:val="24"/>
          <w:szCs w:val="24"/>
        </w:rPr>
        <w:t>.</w:t>
      </w:r>
    </w:p>
    <w:p w14:paraId="0442D516" w14:textId="77777777" w:rsidR="005F7705" w:rsidRPr="003017E2" w:rsidRDefault="005F7705" w:rsidP="00516DFE">
      <w:pPr>
        <w:spacing w:line="480" w:lineRule="auto"/>
        <w:rPr>
          <w:rFonts w:ascii="Times New Roman" w:eastAsia="Calibri" w:hAnsi="Times New Roman" w:cs="Times New Roman"/>
          <w:sz w:val="24"/>
          <w:szCs w:val="24"/>
        </w:rPr>
      </w:pPr>
    </w:p>
    <w:p w14:paraId="26C2E7F3" w14:textId="3AD8136F" w:rsidR="00257DD3" w:rsidRPr="003017E2" w:rsidRDefault="00257DD3" w:rsidP="00A86536">
      <w:pPr>
        <w:pStyle w:val="BLPStyle2"/>
        <w:jc w:val="left"/>
        <w:rPr>
          <w:rFonts w:eastAsia="Calibri"/>
        </w:rPr>
      </w:pPr>
      <w:bookmarkStart w:id="95" w:name="_Toc93291302"/>
      <w:bookmarkStart w:id="96" w:name="_Toc93292148"/>
      <w:bookmarkStart w:id="97" w:name="_Toc93531000"/>
      <w:bookmarkEnd w:id="94"/>
      <w:r w:rsidRPr="003017E2">
        <w:rPr>
          <w:rFonts w:eastAsia="Calibri"/>
        </w:rPr>
        <w:t>METHODS</w:t>
      </w:r>
      <w:bookmarkEnd w:id="95"/>
      <w:bookmarkEnd w:id="96"/>
      <w:bookmarkEnd w:id="97"/>
    </w:p>
    <w:p w14:paraId="1E491040" w14:textId="0509353D" w:rsidR="00257DD3" w:rsidRPr="003017E2" w:rsidRDefault="00257DD3" w:rsidP="00257DD3">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 xml:space="preserve">We divided the Planted and Seedbank units at each site into two equal-sized units and randomly assigned mowing or burning to each in the spring of 2019. </w:t>
      </w:r>
      <w:r w:rsidR="005F7705">
        <w:rPr>
          <w:rFonts w:ascii="Times New Roman" w:eastAsia="Calibri" w:hAnsi="Times New Roman" w:cs="Times New Roman"/>
          <w:sz w:val="24"/>
        </w:rPr>
        <w:t>This approach</w:t>
      </w:r>
      <w:r w:rsidRPr="003017E2">
        <w:rPr>
          <w:rFonts w:ascii="Times New Roman" w:eastAsia="Calibri" w:hAnsi="Times New Roman" w:cs="Times New Roman"/>
          <w:sz w:val="24"/>
        </w:rPr>
        <w:t xml:space="preserve"> created four treatment units that varied from 0.36 to 0.95 ha at each of the 11 sites: Planted mow (PM), Planted burn (PB), Seedbank mow (SM), and Seedbank burn (SB). We maintained the tall fescue-dominated control (CL) at each site</w:t>
      </w:r>
      <w:r w:rsidR="005F7705">
        <w:rPr>
          <w:rFonts w:ascii="Times New Roman" w:eastAsia="Calibri" w:hAnsi="Times New Roman" w:cs="Times New Roman"/>
          <w:sz w:val="24"/>
        </w:rPr>
        <w:t xml:space="preserve"> with an annual late-winter mowing</w:t>
      </w:r>
      <w:r w:rsidR="00733C9C">
        <w:rPr>
          <w:rFonts w:ascii="Times New Roman" w:eastAsia="Calibri" w:hAnsi="Times New Roman" w:cs="Times New Roman"/>
          <w:sz w:val="24"/>
        </w:rPr>
        <w:t>, which is consistent with how idle fields dominated by tall fescue are maintained in the region (Dykes 2005)</w:t>
      </w:r>
      <w:r w:rsidRPr="003017E2">
        <w:rPr>
          <w:rFonts w:ascii="Times New Roman" w:eastAsia="Calibri" w:hAnsi="Times New Roman" w:cs="Times New Roman"/>
          <w:sz w:val="24"/>
        </w:rPr>
        <w:t xml:space="preserve">. </w:t>
      </w:r>
    </w:p>
    <w:p w14:paraId="740118DA" w14:textId="77777777" w:rsidR="00257DD3" w:rsidRPr="003017E2" w:rsidRDefault="00257DD3" w:rsidP="00257DD3">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t>Burning treatments</w:t>
      </w:r>
    </w:p>
    <w:p w14:paraId="69234679" w14:textId="058C8C88" w:rsidR="00257DD3" w:rsidRDefault="00257DD3" w:rsidP="00257DD3">
      <w:pPr>
        <w:spacing w:after="0" w:line="48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Location managers installed firebreaks around the appropriate units and implemented prescribed fire in those units at each site. We used backing fires at each site to establish a blackened area on the downwind side of the burn unit adjacent to the firebreak, and if conditions allowed, backing fires were used to burn the entire unit. Flanking and heading fires were used when conditions did not allow backing fires to consume fuels. All fires were considered </w:t>
      </w:r>
      <w:r w:rsidR="00733C9C">
        <w:rPr>
          <w:rFonts w:ascii="Times New Roman" w:eastAsia="Calibri" w:hAnsi="Times New Roman" w:cs="Times New Roman"/>
          <w:sz w:val="24"/>
          <w:szCs w:val="24"/>
        </w:rPr>
        <w:t xml:space="preserve">relatively </w:t>
      </w:r>
      <w:r w:rsidRPr="003017E2">
        <w:rPr>
          <w:rFonts w:ascii="Times New Roman" w:eastAsia="Calibri" w:hAnsi="Times New Roman" w:cs="Times New Roman"/>
          <w:sz w:val="24"/>
          <w:szCs w:val="24"/>
        </w:rPr>
        <w:t xml:space="preserve">low-intensity </w:t>
      </w:r>
      <w:r w:rsidR="00733C9C">
        <w:rPr>
          <w:rFonts w:ascii="Times New Roman" w:eastAsia="Calibri" w:hAnsi="Times New Roman" w:cs="Times New Roman"/>
          <w:sz w:val="24"/>
          <w:szCs w:val="24"/>
        </w:rPr>
        <w:t>with</w:t>
      </w:r>
      <w:r w:rsidR="00733C9C" w:rsidRPr="003017E2">
        <w:rPr>
          <w:rFonts w:ascii="Times New Roman" w:eastAsia="Calibri" w:hAnsi="Times New Roman" w:cs="Times New Roman"/>
          <w:sz w:val="24"/>
          <w:szCs w:val="24"/>
        </w:rPr>
        <w:t xml:space="preserve"> </w:t>
      </w:r>
      <w:r w:rsidRPr="003017E2">
        <w:rPr>
          <w:rFonts w:ascii="Times New Roman" w:eastAsia="Calibri" w:hAnsi="Times New Roman" w:cs="Times New Roman"/>
          <w:sz w:val="24"/>
          <w:szCs w:val="24"/>
        </w:rPr>
        <w:t>flame lengths averag</w:t>
      </w:r>
      <w:r w:rsidR="00733C9C">
        <w:rPr>
          <w:rFonts w:ascii="Times New Roman" w:eastAsia="Calibri" w:hAnsi="Times New Roman" w:cs="Times New Roman"/>
          <w:sz w:val="24"/>
          <w:szCs w:val="24"/>
        </w:rPr>
        <w:t>ing</w:t>
      </w:r>
      <w:r w:rsidRPr="003017E2">
        <w:rPr>
          <w:rFonts w:ascii="Times New Roman" w:eastAsia="Calibri" w:hAnsi="Times New Roman" w:cs="Times New Roman"/>
          <w:sz w:val="24"/>
          <w:szCs w:val="24"/>
        </w:rPr>
        <w:t xml:space="preserve"> 0.8 m. We conducted all burns at each site in 2019 and 2020 during the late dormant season (February-early April), which is consistent with when most prescribed fire is implemented to maintain fields enrolled in conservation programs (Dryden 2001, Harper et al. 2007). All burns were conducted within the following prescription parameters: relative humidity 20–50%, wind speed 0–16 km/h, temperature -1–24 </w:t>
      </w:r>
      <w:r w:rsidRPr="003017E2">
        <w:rPr>
          <w:rFonts w:ascii="Times New Roman" w:eastAsia="Calibri" w:hAnsi="Times New Roman" w:cs="Times New Roman"/>
          <w:b/>
          <w:bCs/>
          <w:sz w:val="24"/>
          <w:szCs w:val="24"/>
        </w:rPr>
        <w:t>°</w:t>
      </w:r>
      <w:r w:rsidRPr="003017E2">
        <w:rPr>
          <w:rFonts w:ascii="Times New Roman" w:eastAsia="Calibri" w:hAnsi="Times New Roman" w:cs="Times New Roman"/>
          <w:bCs/>
          <w:sz w:val="24"/>
          <w:szCs w:val="24"/>
        </w:rPr>
        <w:t>C</w:t>
      </w:r>
      <w:r w:rsidRPr="003017E2">
        <w:rPr>
          <w:rFonts w:ascii="Times New Roman" w:eastAsia="Calibri" w:hAnsi="Times New Roman" w:cs="Times New Roman"/>
          <w:sz w:val="24"/>
          <w:szCs w:val="24"/>
        </w:rPr>
        <w:t>, and cloud cover &lt;50%.</w:t>
      </w:r>
    </w:p>
    <w:p w14:paraId="7BF7E56A" w14:textId="77777777" w:rsidR="00A84910" w:rsidRPr="003017E2" w:rsidRDefault="00A84910" w:rsidP="00257DD3">
      <w:pPr>
        <w:spacing w:after="0" w:line="480" w:lineRule="auto"/>
        <w:rPr>
          <w:rFonts w:ascii="Times New Roman" w:eastAsia="Calibri" w:hAnsi="Times New Roman" w:cs="Times New Roman"/>
          <w:sz w:val="24"/>
        </w:rPr>
      </w:pPr>
    </w:p>
    <w:p w14:paraId="095383BA" w14:textId="77777777" w:rsidR="00257DD3" w:rsidRPr="003017E2" w:rsidRDefault="00257DD3" w:rsidP="00257DD3">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lastRenderedPageBreak/>
        <w:t>Mowing treatments</w:t>
      </w:r>
    </w:p>
    <w:p w14:paraId="63F11C08" w14:textId="5E7E1115" w:rsidR="00257DD3" w:rsidRPr="003017E2" w:rsidRDefault="00257DD3" w:rsidP="00257DD3">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 xml:space="preserve">Location managers or contractors mowed the appropriate units at each site in 2019 and 2020 using tractor-mounted rotary mower during the dormant season. All units were mowed to a height of approximately 25 cm. </w:t>
      </w:r>
    </w:p>
    <w:p w14:paraId="33CD5837" w14:textId="77777777" w:rsidR="00257DD3" w:rsidRPr="003017E2" w:rsidRDefault="00257DD3" w:rsidP="00257DD3">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t>Herbicide treatments</w:t>
      </w:r>
    </w:p>
    <w:p w14:paraId="67BE12BD" w14:textId="3EB4ED33" w:rsidR="00256B21" w:rsidRPr="003017E2" w:rsidRDefault="00257DD3" w:rsidP="00257DD3">
      <w:pPr>
        <w:spacing w:after="0" w:line="48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Throughout the study, we used selective herbicide applications to control </w:t>
      </w:r>
      <w:r w:rsidR="00524E5C">
        <w:rPr>
          <w:rFonts w:ascii="Times New Roman" w:eastAsia="Calibri" w:hAnsi="Times New Roman" w:cs="Times New Roman"/>
          <w:sz w:val="24"/>
          <w:szCs w:val="24"/>
        </w:rPr>
        <w:t>nonnative</w:t>
      </w:r>
      <w:r w:rsidRPr="003017E2">
        <w:rPr>
          <w:rFonts w:ascii="Times New Roman" w:eastAsia="Calibri" w:hAnsi="Times New Roman" w:cs="Times New Roman"/>
          <w:sz w:val="24"/>
          <w:szCs w:val="24"/>
        </w:rPr>
        <w:t xml:space="preserve"> species in all treatment units. We used 15-L backpack sprayers with wands (Solo USA, Newport News, Virginia) and a 95-L ATV sprayer (</w:t>
      </w:r>
      <w:proofErr w:type="spellStart"/>
      <w:r w:rsidRPr="003017E2">
        <w:rPr>
          <w:rFonts w:ascii="Times New Roman" w:eastAsia="Calibri" w:hAnsi="Times New Roman" w:cs="Times New Roman"/>
          <w:sz w:val="24"/>
          <w:szCs w:val="24"/>
        </w:rPr>
        <w:t>Cabelas</w:t>
      </w:r>
      <w:proofErr w:type="spellEnd"/>
      <w:r w:rsidRPr="003017E2">
        <w:rPr>
          <w:rFonts w:ascii="Times New Roman" w:eastAsia="Calibri" w:hAnsi="Times New Roman" w:cs="Times New Roman"/>
          <w:sz w:val="24"/>
          <w:szCs w:val="24"/>
        </w:rPr>
        <w:t xml:space="preserve">, Sydney, Nebraska equipped with a spray gun (Green Garde®, H.D. Hudson Manufacturing Company, Chicago, Illinois) to make spot-spray applications in units </w:t>
      </w:r>
      <w:r w:rsidR="001F06C0">
        <w:rPr>
          <w:rFonts w:ascii="Times New Roman" w:eastAsia="Calibri" w:hAnsi="Times New Roman" w:cs="Times New Roman"/>
          <w:sz w:val="24"/>
          <w:szCs w:val="24"/>
        </w:rPr>
        <w:t>to reduce coverage of</w:t>
      </w:r>
      <w:r w:rsidRPr="003017E2">
        <w:rPr>
          <w:rFonts w:ascii="Times New Roman" w:eastAsia="Calibri" w:hAnsi="Times New Roman" w:cs="Times New Roman"/>
          <w:sz w:val="24"/>
          <w:szCs w:val="24"/>
        </w:rPr>
        <w:t xml:space="preserve"> undesirable species</w:t>
      </w:r>
      <w:r w:rsidR="001F06C0">
        <w:rPr>
          <w:rFonts w:ascii="Times New Roman" w:eastAsia="Calibri" w:hAnsi="Times New Roman" w:cs="Times New Roman"/>
          <w:sz w:val="24"/>
          <w:szCs w:val="24"/>
        </w:rPr>
        <w:t xml:space="preserve"> (i.e., nonnative invasive plant species and 2 native species, blackberry [</w:t>
      </w:r>
      <w:proofErr w:type="spellStart"/>
      <w:r w:rsidR="001F06C0" w:rsidRPr="00705EE7">
        <w:rPr>
          <w:rFonts w:ascii="Times New Roman" w:eastAsia="Calibri" w:hAnsi="Times New Roman" w:cs="Times New Roman"/>
          <w:i/>
          <w:sz w:val="24"/>
          <w:szCs w:val="24"/>
        </w:rPr>
        <w:t>Rubus</w:t>
      </w:r>
      <w:proofErr w:type="spellEnd"/>
      <w:r w:rsidR="001F06C0">
        <w:rPr>
          <w:rFonts w:ascii="Times New Roman" w:eastAsia="Calibri" w:hAnsi="Times New Roman" w:cs="Times New Roman"/>
          <w:sz w:val="24"/>
          <w:szCs w:val="24"/>
        </w:rPr>
        <w:t xml:space="preserve"> spp.] and black locust</w:t>
      </w:r>
      <w:r w:rsidR="00BB6EF3">
        <w:rPr>
          <w:rFonts w:ascii="Times New Roman" w:eastAsia="Calibri" w:hAnsi="Times New Roman" w:cs="Times New Roman"/>
          <w:sz w:val="24"/>
          <w:szCs w:val="24"/>
        </w:rPr>
        <w:t xml:space="preserve"> [</w:t>
      </w:r>
      <w:proofErr w:type="spellStart"/>
      <w:r w:rsidR="00BB6EF3" w:rsidRPr="00705EE7">
        <w:rPr>
          <w:rFonts w:ascii="Times New Roman" w:eastAsia="Calibri" w:hAnsi="Times New Roman" w:cs="Times New Roman"/>
          <w:i/>
          <w:sz w:val="24"/>
          <w:szCs w:val="24"/>
        </w:rPr>
        <w:t>Robinia</w:t>
      </w:r>
      <w:proofErr w:type="spellEnd"/>
      <w:r w:rsidR="00BB6EF3" w:rsidRPr="00705EE7">
        <w:rPr>
          <w:rFonts w:ascii="Times New Roman" w:eastAsia="Calibri" w:hAnsi="Times New Roman" w:cs="Times New Roman"/>
          <w:i/>
          <w:sz w:val="24"/>
          <w:szCs w:val="24"/>
        </w:rPr>
        <w:t xml:space="preserve"> </w:t>
      </w:r>
      <w:proofErr w:type="spellStart"/>
      <w:r w:rsidR="00BB6EF3" w:rsidRPr="00705EE7">
        <w:rPr>
          <w:rFonts w:ascii="Times New Roman" w:eastAsia="Calibri" w:hAnsi="Times New Roman" w:cs="Times New Roman"/>
          <w:i/>
          <w:sz w:val="24"/>
          <w:szCs w:val="24"/>
        </w:rPr>
        <w:t>pseudoacacia</w:t>
      </w:r>
      <w:proofErr w:type="spellEnd"/>
      <w:r w:rsidR="00BB6EF3">
        <w:rPr>
          <w:rFonts w:ascii="Times New Roman" w:eastAsia="Calibri" w:hAnsi="Times New Roman" w:cs="Times New Roman"/>
          <w:sz w:val="24"/>
          <w:szCs w:val="24"/>
        </w:rPr>
        <w:t>], if coverage exceeded 30%</w:t>
      </w:r>
      <w:r w:rsidR="00BB6EF3" w:rsidRPr="00BB6EF3">
        <w:t xml:space="preserve"> </w:t>
      </w:r>
      <w:r w:rsidR="00BB6EF3" w:rsidRPr="00BB6EF3">
        <w:rPr>
          <w:rFonts w:ascii="Times New Roman" w:eastAsia="Calibri" w:hAnsi="Times New Roman" w:cs="Times New Roman"/>
          <w:sz w:val="24"/>
          <w:szCs w:val="24"/>
        </w:rPr>
        <w:t xml:space="preserve">to remain in compliance with recommendations from </w:t>
      </w:r>
      <w:r w:rsidR="002F4465">
        <w:rPr>
          <w:rFonts w:ascii="Times New Roman" w:eastAsia="Calibri" w:hAnsi="Times New Roman" w:cs="Times New Roman"/>
          <w:sz w:val="24"/>
          <w:szCs w:val="24"/>
        </w:rPr>
        <w:t xml:space="preserve">state agency Private Lands </w:t>
      </w:r>
      <w:r w:rsidR="00BB6EF3" w:rsidRPr="00BB6EF3">
        <w:rPr>
          <w:rFonts w:ascii="Times New Roman" w:eastAsia="Calibri" w:hAnsi="Times New Roman" w:cs="Times New Roman"/>
          <w:sz w:val="24"/>
          <w:szCs w:val="24"/>
        </w:rPr>
        <w:t xml:space="preserve">biologists </w:t>
      </w:r>
      <w:r w:rsidR="002F4465">
        <w:rPr>
          <w:rFonts w:ascii="Times New Roman" w:eastAsia="Calibri" w:hAnsi="Times New Roman" w:cs="Times New Roman"/>
          <w:sz w:val="24"/>
          <w:szCs w:val="24"/>
        </w:rPr>
        <w:t xml:space="preserve">with the Alabama Department of Conservation and Natural Resources (ACDNR) and the Tennessee Wildlife Resources Agency (TWRA) </w:t>
      </w:r>
      <w:r w:rsidR="00BB6EF3" w:rsidRPr="00BB6EF3">
        <w:rPr>
          <w:rFonts w:ascii="Times New Roman" w:eastAsia="Calibri" w:hAnsi="Times New Roman" w:cs="Times New Roman"/>
          <w:sz w:val="24"/>
          <w:szCs w:val="24"/>
        </w:rPr>
        <w:t>and</w:t>
      </w:r>
      <w:r w:rsidR="002F4465">
        <w:rPr>
          <w:rFonts w:ascii="Times New Roman" w:eastAsia="Calibri" w:hAnsi="Times New Roman" w:cs="Times New Roman"/>
          <w:sz w:val="24"/>
          <w:szCs w:val="24"/>
        </w:rPr>
        <w:t xml:space="preserve"> NRCS biologists</w:t>
      </w:r>
      <w:r w:rsidR="00BB6EF3" w:rsidRPr="00BB6EF3">
        <w:rPr>
          <w:rFonts w:ascii="Times New Roman" w:eastAsia="Calibri" w:hAnsi="Times New Roman" w:cs="Times New Roman"/>
          <w:sz w:val="24"/>
          <w:szCs w:val="24"/>
        </w:rPr>
        <w:t xml:space="preserve"> for conservation </w:t>
      </w:r>
      <w:r w:rsidR="002F4465">
        <w:rPr>
          <w:rFonts w:ascii="Times New Roman" w:eastAsia="Calibri" w:hAnsi="Times New Roman" w:cs="Times New Roman"/>
          <w:sz w:val="24"/>
          <w:szCs w:val="24"/>
        </w:rPr>
        <w:t>programs</w:t>
      </w:r>
      <w:r w:rsidR="00BB6EF3">
        <w:rPr>
          <w:rFonts w:ascii="Times New Roman" w:eastAsia="Calibri" w:hAnsi="Times New Roman" w:cs="Times New Roman"/>
          <w:sz w:val="24"/>
          <w:szCs w:val="24"/>
        </w:rPr>
        <w:t>)</w:t>
      </w:r>
      <w:r w:rsidRPr="003017E2">
        <w:rPr>
          <w:rFonts w:ascii="Times New Roman" w:eastAsia="Calibri" w:hAnsi="Times New Roman" w:cs="Times New Roman"/>
          <w:sz w:val="24"/>
          <w:szCs w:val="24"/>
        </w:rPr>
        <w:t>. We conducted spot-spray applications once during spring and once during summer to control undesirable warm-season species, such as johnsongrass (</w:t>
      </w:r>
      <w:r w:rsidRPr="003017E2">
        <w:rPr>
          <w:rFonts w:ascii="Times New Roman" w:eastAsia="Calibri" w:hAnsi="Times New Roman" w:cs="Times New Roman"/>
          <w:i/>
          <w:sz w:val="24"/>
          <w:szCs w:val="24"/>
        </w:rPr>
        <w:t>Sorghum halepense</w:t>
      </w:r>
      <w:r w:rsidRPr="003017E2">
        <w:rPr>
          <w:rFonts w:ascii="Times New Roman" w:eastAsia="Calibri" w:hAnsi="Times New Roman" w:cs="Times New Roman"/>
          <w:sz w:val="24"/>
          <w:szCs w:val="24"/>
        </w:rPr>
        <w:t>), sericea lespedeza (</w:t>
      </w:r>
      <w:r w:rsidRPr="003017E2">
        <w:rPr>
          <w:rFonts w:ascii="Times New Roman" w:eastAsia="Calibri" w:hAnsi="Times New Roman" w:cs="Times New Roman"/>
          <w:i/>
          <w:sz w:val="24"/>
          <w:szCs w:val="24"/>
        </w:rPr>
        <w:t>Lespedeza cuneata</w:t>
      </w:r>
      <w:r w:rsidRPr="003017E2">
        <w:rPr>
          <w:rFonts w:ascii="Times New Roman" w:eastAsia="Calibri" w:hAnsi="Times New Roman" w:cs="Times New Roman"/>
          <w:sz w:val="24"/>
          <w:szCs w:val="24"/>
        </w:rPr>
        <w:t xml:space="preserve">), or bermudagrass </w:t>
      </w:r>
      <w:r w:rsidRPr="00705EE7">
        <w:rPr>
          <w:rFonts w:ascii="Times New Roman" w:eastAsia="Calibri" w:hAnsi="Times New Roman" w:cs="Times New Roman"/>
          <w:sz w:val="24"/>
          <w:szCs w:val="24"/>
        </w:rPr>
        <w:t>(</w:t>
      </w:r>
      <w:r w:rsidRPr="003017E2">
        <w:rPr>
          <w:rFonts w:ascii="Times New Roman" w:eastAsia="Calibri" w:hAnsi="Times New Roman" w:cs="Times New Roman"/>
          <w:i/>
          <w:sz w:val="24"/>
          <w:szCs w:val="24"/>
        </w:rPr>
        <w:t>Cynodon dactylon</w:t>
      </w:r>
      <w:r w:rsidRPr="003017E2">
        <w:rPr>
          <w:rFonts w:ascii="Times New Roman" w:eastAsia="Calibri" w:hAnsi="Times New Roman" w:cs="Times New Roman"/>
          <w:sz w:val="24"/>
          <w:szCs w:val="24"/>
        </w:rPr>
        <w:t>). We conducted one fall/winter application to control undesirable cool-season species, such as common henbit (</w:t>
      </w:r>
      <w:r w:rsidRPr="003017E2">
        <w:rPr>
          <w:rFonts w:ascii="Times New Roman" w:eastAsia="Calibri" w:hAnsi="Times New Roman" w:cs="Times New Roman"/>
          <w:i/>
          <w:sz w:val="24"/>
          <w:szCs w:val="24"/>
        </w:rPr>
        <w:t>Lamium amplexicaule</w:t>
      </w:r>
      <w:r w:rsidRPr="003017E2">
        <w:rPr>
          <w:rFonts w:ascii="Times New Roman" w:eastAsia="Calibri" w:hAnsi="Times New Roman" w:cs="Times New Roman"/>
          <w:sz w:val="24"/>
          <w:szCs w:val="24"/>
        </w:rPr>
        <w:t>) or purple deadnettle (</w:t>
      </w:r>
      <w:r w:rsidRPr="003017E2">
        <w:rPr>
          <w:rFonts w:ascii="Times New Roman" w:eastAsia="Calibri" w:hAnsi="Times New Roman" w:cs="Times New Roman"/>
          <w:i/>
          <w:sz w:val="24"/>
          <w:szCs w:val="24"/>
        </w:rPr>
        <w:t>Lamium purpureum</w:t>
      </w:r>
      <w:r w:rsidRPr="003017E2">
        <w:rPr>
          <w:rFonts w:ascii="Times New Roman" w:eastAsia="Calibri" w:hAnsi="Times New Roman" w:cs="Times New Roman"/>
          <w:sz w:val="24"/>
          <w:szCs w:val="24"/>
        </w:rPr>
        <w:t xml:space="preserve">), if needed. We used spot-spray applications with selective herbicides in PL units only in accordance with recommendations of Private Lands Biologists with ADCNR and TWRA to remain in compliance with what is permitted and recommended to landowners enrolled in state conservation programs. We used selective herbicides when possible to control nonnative invasive species and protect </w:t>
      </w:r>
      <w:r w:rsidRPr="003017E2">
        <w:rPr>
          <w:rFonts w:ascii="Times New Roman" w:eastAsia="Calibri" w:hAnsi="Times New Roman" w:cs="Times New Roman"/>
          <w:sz w:val="24"/>
          <w:szCs w:val="24"/>
        </w:rPr>
        <w:lastRenderedPageBreak/>
        <w:t xml:space="preserve">species that were planted. Such applications limited control of some species, such as bermudagrass or sericea lespedeza, that cannot be killed without damaging planted species. We controlled nonnative invasive species with spot-spray applications in </w:t>
      </w:r>
      <w:r w:rsidR="00BB6EF3">
        <w:rPr>
          <w:rFonts w:ascii="Times New Roman" w:eastAsia="Calibri" w:hAnsi="Times New Roman" w:cs="Times New Roman"/>
          <w:sz w:val="24"/>
          <w:szCs w:val="24"/>
        </w:rPr>
        <w:t>Seedbank</w:t>
      </w:r>
      <w:r w:rsidRPr="003017E2">
        <w:rPr>
          <w:rFonts w:ascii="Times New Roman" w:eastAsia="Calibri" w:hAnsi="Times New Roman" w:cs="Times New Roman"/>
          <w:sz w:val="24"/>
          <w:szCs w:val="24"/>
        </w:rPr>
        <w:t xml:space="preserve"> units whenever they occurred, regardless of percent coverage. We used triclopyr (0.10 kg ai/ha) and fluroxypyr (0.31 kg ai/ha) and an ATV sprayer in May 2019 to spot-spray CL units to control woody encroachment</w:t>
      </w:r>
      <w:r w:rsidR="00BB6EF3">
        <w:rPr>
          <w:rFonts w:ascii="Times New Roman" w:eastAsia="Calibri" w:hAnsi="Times New Roman" w:cs="Times New Roman"/>
          <w:sz w:val="24"/>
          <w:szCs w:val="24"/>
        </w:rPr>
        <w:t xml:space="preserve"> and maintain a tall fescue control</w:t>
      </w:r>
      <w:r w:rsidRPr="003017E2">
        <w:rPr>
          <w:rFonts w:ascii="Times New Roman" w:eastAsia="Calibri" w:hAnsi="Times New Roman" w:cs="Times New Roman"/>
          <w:sz w:val="24"/>
          <w:szCs w:val="24"/>
        </w:rPr>
        <w:t xml:space="preserve">. No additional herbicide treatment was used in CL units. </w:t>
      </w:r>
    </w:p>
    <w:p w14:paraId="01E1D7EC" w14:textId="77777777" w:rsidR="00257DD3" w:rsidRPr="003017E2" w:rsidRDefault="00257DD3" w:rsidP="00257DD3">
      <w:pPr>
        <w:spacing w:after="0" w:line="480" w:lineRule="auto"/>
        <w:rPr>
          <w:rFonts w:ascii="Times New Roman" w:eastAsia="Calibri" w:hAnsi="Times New Roman" w:cs="Times New Roman"/>
          <w:b/>
          <w:sz w:val="24"/>
        </w:rPr>
      </w:pPr>
      <w:r w:rsidRPr="003017E2">
        <w:rPr>
          <w:rFonts w:ascii="Times New Roman" w:eastAsia="Calibri" w:hAnsi="Times New Roman" w:cs="Times New Roman"/>
          <w:b/>
          <w:sz w:val="24"/>
        </w:rPr>
        <w:t>Data Collection</w:t>
      </w:r>
    </w:p>
    <w:p w14:paraId="5025247E" w14:textId="1F8162B0" w:rsidR="00257DD3" w:rsidRPr="003017E2" w:rsidRDefault="00257DD3" w:rsidP="00257DD3">
      <w:pPr>
        <w:spacing w:after="0" w:line="480" w:lineRule="auto"/>
        <w:rPr>
          <w:rFonts w:ascii="Times New Roman" w:eastAsia="Calibri" w:hAnsi="Times New Roman" w:cs="Times New Roman"/>
          <w:sz w:val="24"/>
        </w:rPr>
      </w:pPr>
      <w:r w:rsidRPr="003017E2">
        <w:rPr>
          <w:rFonts w:ascii="Times New Roman" w:eastAsia="Calibri" w:hAnsi="Times New Roman" w:cs="Times New Roman"/>
          <w:sz w:val="24"/>
        </w:rPr>
        <w:t>We recorded vegetation composition in each treatment unit and CL mid-June-early August 2020. We used line-point intercept sampling along 4 50-m transects in all treatment units to obtain vegetation coverage.</w:t>
      </w:r>
      <w:r w:rsidR="0016712F">
        <w:rPr>
          <w:rFonts w:ascii="Times New Roman" w:eastAsia="Calibri" w:hAnsi="Times New Roman" w:cs="Times New Roman"/>
          <w:sz w:val="24"/>
        </w:rPr>
        <w:t xml:space="preserve"> Each transect was systematically placed equal distance from one another and each transect was at least 10 m from the edge of each unit.</w:t>
      </w:r>
      <w:r w:rsidRPr="003017E2">
        <w:rPr>
          <w:rFonts w:ascii="Times New Roman" w:eastAsia="Calibri" w:hAnsi="Times New Roman" w:cs="Times New Roman"/>
          <w:sz w:val="24"/>
        </w:rPr>
        <w:t xml:space="preserve"> Each transect had 25 sampling points, and we recorded vegetation to species at 2-m intervals. We calculated percent coverage of various plants and plant groups by dividing the total number of detections on each transect by the number of sampling points on the transect. We then calculated the average species or plant group coverage across each unit by averaging the percent coverage estimates of all the transects in that unit. We </w:t>
      </w:r>
      <w:r w:rsidR="005917A9">
        <w:rPr>
          <w:rFonts w:ascii="Times New Roman" w:eastAsia="Calibri" w:hAnsi="Times New Roman" w:cs="Times New Roman"/>
          <w:sz w:val="24"/>
        </w:rPr>
        <w:t>used the USDA plants website</w:t>
      </w:r>
      <w:r w:rsidR="00B91A51">
        <w:rPr>
          <w:rFonts w:ascii="Times New Roman" w:eastAsia="Calibri" w:hAnsi="Times New Roman" w:cs="Times New Roman"/>
          <w:sz w:val="24"/>
        </w:rPr>
        <w:t xml:space="preserve"> (</w:t>
      </w:r>
      <w:r w:rsidR="00F70F26">
        <w:rPr>
          <w:rFonts w:ascii="Times New Roman" w:eastAsia="Calibri" w:hAnsi="Times New Roman" w:cs="Times New Roman"/>
          <w:sz w:val="24"/>
        </w:rPr>
        <w:t>plants.usda.gov)</w:t>
      </w:r>
      <w:r w:rsidR="005917A9">
        <w:rPr>
          <w:rFonts w:ascii="Times New Roman" w:eastAsia="Calibri" w:hAnsi="Times New Roman" w:cs="Times New Roman"/>
          <w:sz w:val="24"/>
        </w:rPr>
        <w:t xml:space="preserve"> to </w:t>
      </w:r>
      <w:r w:rsidRPr="003017E2">
        <w:rPr>
          <w:rFonts w:ascii="Times New Roman" w:eastAsia="Calibri" w:hAnsi="Times New Roman" w:cs="Times New Roman"/>
          <w:sz w:val="24"/>
        </w:rPr>
        <w:t>divide plant species</w:t>
      </w:r>
      <w:r w:rsidR="005917A9">
        <w:rPr>
          <w:rFonts w:ascii="Times New Roman" w:eastAsia="Calibri" w:hAnsi="Times New Roman" w:cs="Times New Roman"/>
          <w:sz w:val="24"/>
        </w:rPr>
        <w:t xml:space="preserve"> into </w:t>
      </w:r>
      <w:r w:rsidR="00B24120">
        <w:rPr>
          <w:rFonts w:ascii="Times New Roman" w:eastAsia="Calibri" w:hAnsi="Times New Roman" w:cs="Times New Roman"/>
          <w:sz w:val="24"/>
        </w:rPr>
        <w:t xml:space="preserve">4 </w:t>
      </w:r>
      <w:r w:rsidR="005917A9">
        <w:rPr>
          <w:rFonts w:ascii="Times New Roman" w:eastAsia="Calibri" w:hAnsi="Times New Roman" w:cs="Times New Roman"/>
          <w:sz w:val="24"/>
        </w:rPr>
        <w:t>plant groups and to further divide plant groups into other categories</w:t>
      </w:r>
      <w:r w:rsidR="00B24120">
        <w:rPr>
          <w:rFonts w:ascii="Times New Roman" w:eastAsia="Calibri" w:hAnsi="Times New Roman" w:cs="Times New Roman"/>
          <w:sz w:val="24"/>
        </w:rPr>
        <w:t>,</w:t>
      </w:r>
      <w:r w:rsidR="005917A9">
        <w:rPr>
          <w:rFonts w:ascii="Times New Roman" w:eastAsia="Calibri" w:hAnsi="Times New Roman" w:cs="Times New Roman"/>
          <w:sz w:val="24"/>
        </w:rPr>
        <w:t xml:space="preserve"> such as native or nonnative. </w:t>
      </w:r>
      <w:r w:rsidR="00B24120">
        <w:rPr>
          <w:rFonts w:ascii="Times New Roman" w:eastAsia="Calibri" w:hAnsi="Times New Roman" w:cs="Times New Roman"/>
          <w:sz w:val="24"/>
        </w:rPr>
        <w:t>Our</w:t>
      </w:r>
      <w:r w:rsidRPr="003017E2">
        <w:rPr>
          <w:rFonts w:ascii="Times New Roman" w:eastAsia="Calibri" w:hAnsi="Times New Roman" w:cs="Times New Roman"/>
          <w:sz w:val="24"/>
        </w:rPr>
        <w:t xml:space="preserve"> 4 main plant groups</w:t>
      </w:r>
      <w:r w:rsidR="0016712F">
        <w:rPr>
          <w:rFonts w:ascii="Times New Roman" w:eastAsia="Calibri" w:hAnsi="Times New Roman" w:cs="Times New Roman"/>
          <w:sz w:val="24"/>
        </w:rPr>
        <w:t xml:space="preserve"> </w:t>
      </w:r>
      <w:r w:rsidR="00B24120">
        <w:rPr>
          <w:rFonts w:ascii="Times New Roman" w:eastAsia="Calibri" w:hAnsi="Times New Roman" w:cs="Times New Roman"/>
          <w:sz w:val="24"/>
        </w:rPr>
        <w:t xml:space="preserve">were </w:t>
      </w:r>
      <w:r w:rsidRPr="003017E2">
        <w:rPr>
          <w:rFonts w:ascii="Times New Roman" w:eastAsia="Calibri" w:hAnsi="Times New Roman" w:cs="Times New Roman"/>
          <w:sz w:val="24"/>
        </w:rPr>
        <w:t xml:space="preserve">grass, forb, semi-woody, and woody. Grass included all grass species detected. Forb included all broadleaf herbaceous species detected. Semi-woody included all bramble and vine species detected. Woody included </w:t>
      </w:r>
      <w:r w:rsidR="00B24120">
        <w:rPr>
          <w:rFonts w:ascii="Times New Roman" w:eastAsia="Calibri" w:hAnsi="Times New Roman" w:cs="Times New Roman"/>
          <w:sz w:val="24"/>
        </w:rPr>
        <w:t xml:space="preserve">all </w:t>
      </w:r>
      <w:r w:rsidRPr="003017E2">
        <w:rPr>
          <w:rFonts w:ascii="Times New Roman" w:eastAsia="Calibri" w:hAnsi="Times New Roman" w:cs="Times New Roman"/>
          <w:sz w:val="24"/>
        </w:rPr>
        <w:t xml:space="preserve">tree and shrub species detected. We further divided grass into native and nonnative grasses, and cool-season (CSG) or warm-season grasses (WSG). We further divided forb into native and nonnative forbs and spring-, summer-, </w:t>
      </w:r>
      <w:r w:rsidRPr="003017E2">
        <w:rPr>
          <w:rFonts w:ascii="Times New Roman" w:eastAsia="Calibri" w:hAnsi="Times New Roman" w:cs="Times New Roman"/>
          <w:sz w:val="24"/>
        </w:rPr>
        <w:lastRenderedPageBreak/>
        <w:t xml:space="preserve">and fall-flowering </w:t>
      </w:r>
      <w:r w:rsidR="0016712F">
        <w:rPr>
          <w:rFonts w:ascii="Times New Roman" w:eastAsia="Calibri" w:hAnsi="Times New Roman" w:cs="Times New Roman"/>
          <w:sz w:val="24"/>
        </w:rPr>
        <w:t xml:space="preserve">native </w:t>
      </w:r>
      <w:r w:rsidRPr="003017E2">
        <w:rPr>
          <w:rFonts w:ascii="Times New Roman" w:eastAsia="Calibri" w:hAnsi="Times New Roman" w:cs="Times New Roman"/>
          <w:sz w:val="24"/>
        </w:rPr>
        <w:t>forbs. Flowering season was determined for each species using the USDA plants website. We also divided plants into a native species group and nonnative species group</w:t>
      </w:r>
      <w:r w:rsidR="00F70F26">
        <w:rPr>
          <w:rFonts w:ascii="Times New Roman" w:eastAsia="Calibri" w:hAnsi="Times New Roman" w:cs="Times New Roman"/>
          <w:sz w:val="24"/>
        </w:rPr>
        <w:t>,</w:t>
      </w:r>
      <w:r w:rsidRPr="003017E2">
        <w:rPr>
          <w:rFonts w:ascii="Times New Roman" w:eastAsia="Calibri" w:hAnsi="Times New Roman" w:cs="Times New Roman"/>
          <w:sz w:val="24"/>
        </w:rPr>
        <w:t xml:space="preserve"> which included </w:t>
      </w:r>
      <w:r w:rsidR="00F70F26">
        <w:rPr>
          <w:rFonts w:ascii="Times New Roman" w:eastAsia="Calibri" w:hAnsi="Times New Roman" w:cs="Times New Roman"/>
          <w:sz w:val="24"/>
        </w:rPr>
        <w:t>grasses, forbs, semi-woody, and woody species.</w:t>
      </w:r>
    </w:p>
    <w:p w14:paraId="19B17C12" w14:textId="16ADBC41" w:rsidR="00256B21" w:rsidRPr="003017E2" w:rsidRDefault="00257DD3" w:rsidP="00705EE7">
      <w:pPr>
        <w:spacing w:after="0" w:line="480" w:lineRule="auto"/>
        <w:ind w:firstLine="720"/>
        <w:rPr>
          <w:rFonts w:ascii="Times New Roman" w:eastAsia="Calibri" w:hAnsi="Times New Roman" w:cs="Times New Roman"/>
          <w:sz w:val="24"/>
        </w:rPr>
      </w:pPr>
      <w:r w:rsidRPr="003017E2">
        <w:rPr>
          <w:rFonts w:ascii="Times New Roman" w:eastAsia="Calibri" w:hAnsi="Times New Roman" w:cs="Times New Roman"/>
          <w:sz w:val="24"/>
        </w:rPr>
        <w:t xml:space="preserve">We calculated Simpson’s </w:t>
      </w:r>
      <w:r w:rsidRPr="003017E2">
        <w:rPr>
          <w:rFonts w:ascii="Times New Roman" w:eastAsia="Calibri" w:hAnsi="Times New Roman" w:cs="Times New Roman"/>
          <w:i/>
          <w:sz w:val="24"/>
        </w:rPr>
        <w:t>E</w:t>
      </w:r>
      <w:r w:rsidRPr="003017E2">
        <w:rPr>
          <w:rFonts w:ascii="Times New Roman" w:eastAsia="Calibri" w:hAnsi="Times New Roman" w:cs="Times New Roman"/>
          <w:sz w:val="24"/>
        </w:rPr>
        <w:t xml:space="preserve"> index and Shannon-Weiner index values for each treatment </w:t>
      </w:r>
      <w:r w:rsidR="008F7786">
        <w:rPr>
          <w:rFonts w:ascii="Times New Roman" w:eastAsia="Calibri" w:hAnsi="Times New Roman" w:cs="Times New Roman"/>
          <w:sz w:val="24"/>
        </w:rPr>
        <w:t xml:space="preserve">at each site </w:t>
      </w:r>
      <w:r w:rsidRPr="003017E2">
        <w:rPr>
          <w:rFonts w:ascii="Times New Roman" w:eastAsia="Calibri" w:hAnsi="Times New Roman" w:cs="Times New Roman"/>
          <w:sz w:val="24"/>
        </w:rPr>
        <w:t>to determine average plant species evenness and diversity. Simpson’s E index indicates how evenly abundance is distributed among species, wh</w:t>
      </w:r>
      <w:r w:rsidR="00F70F26">
        <w:rPr>
          <w:rFonts w:ascii="Times New Roman" w:eastAsia="Calibri" w:hAnsi="Times New Roman" w:cs="Times New Roman"/>
          <w:sz w:val="24"/>
        </w:rPr>
        <w:t>ereas</w:t>
      </w:r>
      <w:r w:rsidRPr="003017E2">
        <w:rPr>
          <w:rFonts w:ascii="Times New Roman" w:eastAsia="Calibri" w:hAnsi="Times New Roman" w:cs="Times New Roman"/>
          <w:sz w:val="24"/>
        </w:rPr>
        <w:t xml:space="preserve"> Shannon-Weiner index evaluates species richness and evenness to calculate a diversity score. The maximum value for Simpson’s E index is one and values nearer one represents greater evenness in the plant community. Values for Shannon-Weiner index range from zero to four and greater values represent greater plant diversity.</w:t>
      </w:r>
    </w:p>
    <w:p w14:paraId="48F17636" w14:textId="65D343FB" w:rsidR="00256B21" w:rsidRPr="003017E2" w:rsidRDefault="00256B21" w:rsidP="00733C9C">
      <w:pPr>
        <w:spacing w:after="0" w:line="480" w:lineRule="auto"/>
        <w:rPr>
          <w:rFonts w:ascii="Times New Roman" w:eastAsia="Calibri" w:hAnsi="Times New Roman" w:cs="Times New Roman"/>
          <w:sz w:val="24"/>
        </w:rPr>
      </w:pPr>
    </w:p>
    <w:p w14:paraId="7250CDE1" w14:textId="156463EC" w:rsidR="00257DD3" w:rsidRPr="003017E2" w:rsidRDefault="00257DD3" w:rsidP="00A86536">
      <w:pPr>
        <w:pStyle w:val="BLPStyle2"/>
        <w:jc w:val="left"/>
        <w:rPr>
          <w:rFonts w:eastAsia="Calibri"/>
        </w:rPr>
      </w:pPr>
      <w:bookmarkStart w:id="98" w:name="_Toc93291303"/>
      <w:bookmarkStart w:id="99" w:name="_Toc93292149"/>
      <w:bookmarkStart w:id="100" w:name="_Toc93531001"/>
      <w:r w:rsidRPr="003017E2">
        <w:rPr>
          <w:rFonts w:eastAsia="Calibri"/>
        </w:rPr>
        <w:t>DATA ANALYSIS</w:t>
      </w:r>
      <w:bookmarkEnd w:id="98"/>
      <w:bookmarkEnd w:id="99"/>
      <w:bookmarkEnd w:id="100"/>
    </w:p>
    <w:p w14:paraId="20F72FE5" w14:textId="60A0CE52" w:rsidR="00257DD3" w:rsidRPr="003017E2" w:rsidRDefault="00257DD3" w:rsidP="00257DD3">
      <w:pPr>
        <w:spacing w:after="0" w:line="480" w:lineRule="auto"/>
        <w:rPr>
          <w:rFonts w:ascii="Times New Roman" w:eastAsia="Calibri" w:hAnsi="Times New Roman" w:cs="Times New Roman"/>
          <w:b/>
          <w:sz w:val="24"/>
        </w:rPr>
      </w:pPr>
      <w:r w:rsidRPr="003017E2">
        <w:rPr>
          <w:rFonts w:ascii="Times New Roman" w:eastAsia="Calibri" w:hAnsi="Times New Roman" w:cs="Times New Roman"/>
          <w:sz w:val="24"/>
        </w:rPr>
        <w:t xml:space="preserve">We used coverage data collected in 2018 in the same fields prior to disturbance (prescribed fire or mowing) to calculate percent difference in plant group coverage and assess how each disturbance practice affected the plant community. We subtracted percent coverage of plant groups in 2018 from the percent coverage of plant groups in 2020 to calculate percent difference in each treatment following disturbance. We used percent change for species richness, Simpson’s evenness, and Shannon’s Diversity indices because these metrics were not already in percentages. We calculated percent change by subtracting means from 2018 by means from 2020 and then dividing that calculation by the original (2018) mean and multiplying by 100. The data from 2018 were collected during the same time period (mid-June-early August) in the same fields using the same sampling protocol </w:t>
      </w:r>
      <w:r w:rsidR="00F70F26">
        <w:rPr>
          <w:rFonts w:ascii="Times New Roman" w:eastAsia="Calibri" w:hAnsi="Times New Roman" w:cs="Times New Roman"/>
          <w:sz w:val="24"/>
        </w:rPr>
        <w:t xml:space="preserve">as used </w:t>
      </w:r>
      <w:r w:rsidR="00B24120">
        <w:rPr>
          <w:rFonts w:ascii="Times New Roman" w:eastAsia="Calibri" w:hAnsi="Times New Roman" w:cs="Times New Roman"/>
          <w:sz w:val="24"/>
        </w:rPr>
        <w:t>by</w:t>
      </w:r>
      <w:r w:rsidR="00F70F26">
        <w:rPr>
          <w:rFonts w:ascii="Times New Roman" w:eastAsia="Calibri" w:hAnsi="Times New Roman" w:cs="Times New Roman"/>
          <w:sz w:val="24"/>
        </w:rPr>
        <w:t xml:space="preserve"> </w:t>
      </w:r>
      <w:r w:rsidRPr="003017E2">
        <w:rPr>
          <w:rFonts w:ascii="Times New Roman" w:eastAsia="Calibri" w:hAnsi="Times New Roman" w:cs="Times New Roman"/>
          <w:sz w:val="24"/>
        </w:rPr>
        <w:t xml:space="preserve">GeFellers et al. </w:t>
      </w:r>
      <w:r w:rsidR="00B24120">
        <w:rPr>
          <w:rFonts w:ascii="Times New Roman" w:eastAsia="Calibri" w:hAnsi="Times New Roman" w:cs="Times New Roman"/>
          <w:sz w:val="24"/>
        </w:rPr>
        <w:t>(</w:t>
      </w:r>
      <w:r w:rsidRPr="003017E2">
        <w:rPr>
          <w:rFonts w:ascii="Times New Roman" w:eastAsia="Calibri" w:hAnsi="Times New Roman" w:cs="Times New Roman"/>
          <w:sz w:val="24"/>
        </w:rPr>
        <w:t>2020).</w:t>
      </w:r>
    </w:p>
    <w:p w14:paraId="45F5211C" w14:textId="2E3AE830" w:rsidR="00257DD3" w:rsidRDefault="00257DD3" w:rsidP="00257DD3">
      <w:pPr>
        <w:spacing w:line="480" w:lineRule="auto"/>
        <w:ind w:firstLine="720"/>
        <w:rPr>
          <w:rFonts w:ascii="Times New Roman" w:eastAsia="Calibri" w:hAnsi="Times New Roman" w:cs="Times New Roman"/>
          <w:sz w:val="24"/>
        </w:rPr>
      </w:pPr>
      <w:r w:rsidRPr="003017E2">
        <w:rPr>
          <w:rFonts w:ascii="Times New Roman" w:eastAsia="Calibri" w:hAnsi="Times New Roman" w:cs="Times New Roman"/>
          <w:sz w:val="24"/>
        </w:rPr>
        <w:lastRenderedPageBreak/>
        <w:t xml:space="preserve">We used a randomized block study design with treatment unit serving as the experimental unit. The response for plant groups was the difference between averaged measurements from 2018 and 2020 in each treatment unit. The response for species richness, Simpson’s evenness, and Shannon’s diversity was the percent change between averaged measurements from 2018 and 2020 in each treatment unit. </w:t>
      </w:r>
      <w:r w:rsidR="00F70F26">
        <w:rPr>
          <w:rFonts w:ascii="Times New Roman" w:eastAsia="Calibri" w:hAnsi="Times New Roman" w:cs="Times New Roman"/>
          <w:sz w:val="24"/>
        </w:rPr>
        <w:t>We conducted</w:t>
      </w:r>
      <w:r w:rsidRPr="003017E2">
        <w:rPr>
          <w:rFonts w:ascii="Times New Roman" w:eastAsia="Calibri" w:hAnsi="Times New Roman" w:cs="Times New Roman"/>
          <w:sz w:val="24"/>
        </w:rPr>
        <w:t xml:space="preserve"> analysis of variance (ANOVA) in program R (R Core Team 2020)</w:t>
      </w:r>
      <w:r w:rsidR="00F70F26">
        <w:rPr>
          <w:rFonts w:ascii="Times New Roman" w:eastAsia="Calibri" w:hAnsi="Times New Roman" w:cs="Times New Roman"/>
          <w:sz w:val="24"/>
        </w:rPr>
        <w:t xml:space="preserve"> to determine</w:t>
      </w:r>
      <w:r w:rsidRPr="003017E2">
        <w:rPr>
          <w:rFonts w:ascii="Times New Roman" w:eastAsia="Calibri" w:hAnsi="Times New Roman" w:cs="Times New Roman"/>
          <w:sz w:val="24"/>
        </w:rPr>
        <w:t xml:space="preserve"> the effects of treatment on vegetation composition and diversity indices</w:t>
      </w:r>
      <w:r w:rsidR="00F70F26">
        <w:rPr>
          <w:rFonts w:ascii="Times New Roman" w:eastAsia="Calibri" w:hAnsi="Times New Roman" w:cs="Times New Roman"/>
          <w:sz w:val="24"/>
        </w:rPr>
        <w:t>;</w:t>
      </w:r>
      <w:r w:rsidRPr="003017E2">
        <w:rPr>
          <w:rFonts w:ascii="Times New Roman" w:eastAsia="Calibri" w:hAnsi="Times New Roman" w:cs="Times New Roman"/>
          <w:sz w:val="24"/>
        </w:rPr>
        <w:t xml:space="preserve"> if treatment effects were significant, we used package “emmeans” (Lenth 2018) to compare means using Tukey’s Honest Significant Difference (HSD) p-value adjustment. We used a significance level of </w:t>
      </w:r>
      <w:r w:rsidRPr="003017E2">
        <w:rPr>
          <w:rFonts w:ascii="Cambria Math" w:eastAsia="Calibri" w:hAnsi="Cambria Math" w:cs="Cambria Math"/>
          <w:sz w:val="24"/>
        </w:rPr>
        <w:t>𝛼</w:t>
      </w:r>
      <w:r w:rsidRPr="003017E2">
        <w:rPr>
          <w:rFonts w:ascii="Times New Roman" w:eastAsia="Calibri" w:hAnsi="Times New Roman" w:cs="Times New Roman"/>
          <w:sz w:val="24"/>
        </w:rPr>
        <w:t>=0.05 for all contrasts.</w:t>
      </w:r>
    </w:p>
    <w:p w14:paraId="33B12D0F" w14:textId="77777777" w:rsidR="00733C9C" w:rsidRPr="003017E2" w:rsidRDefault="00733C9C" w:rsidP="00705EE7">
      <w:pPr>
        <w:spacing w:line="480" w:lineRule="auto"/>
        <w:rPr>
          <w:rFonts w:ascii="Times New Roman" w:eastAsia="Calibri" w:hAnsi="Times New Roman" w:cs="Times New Roman"/>
          <w:sz w:val="24"/>
        </w:rPr>
      </w:pPr>
    </w:p>
    <w:p w14:paraId="6803FC7F" w14:textId="0F5447B3" w:rsidR="00257DD3" w:rsidRPr="003017E2" w:rsidRDefault="00257DD3" w:rsidP="00A86536">
      <w:pPr>
        <w:pStyle w:val="BLPStyle2"/>
        <w:jc w:val="left"/>
        <w:rPr>
          <w:rFonts w:eastAsia="Calibri"/>
        </w:rPr>
      </w:pPr>
      <w:bookmarkStart w:id="101" w:name="_Toc93291304"/>
      <w:bookmarkStart w:id="102" w:name="_Toc93292150"/>
      <w:bookmarkStart w:id="103" w:name="_Toc93531002"/>
      <w:r w:rsidRPr="003017E2">
        <w:rPr>
          <w:rFonts w:eastAsia="Calibri"/>
        </w:rPr>
        <w:t>RESULTS</w:t>
      </w:r>
      <w:bookmarkEnd w:id="101"/>
      <w:bookmarkEnd w:id="102"/>
      <w:bookmarkEnd w:id="103"/>
    </w:p>
    <w:p w14:paraId="7BFA7F5B" w14:textId="62E939A8" w:rsidR="00257DD3" w:rsidRPr="003017E2" w:rsidRDefault="008F7786" w:rsidP="00257DD3">
      <w:pPr>
        <w:spacing w:line="480" w:lineRule="auto"/>
        <w:rPr>
          <w:rFonts w:ascii="Times New Roman" w:eastAsia="Calibri" w:hAnsi="Times New Roman" w:cs="Times New Roman"/>
          <w:iCs/>
          <w:sz w:val="24"/>
          <w:szCs w:val="24"/>
        </w:rPr>
      </w:pPr>
      <w:r>
        <w:rPr>
          <w:rFonts w:ascii="Times New Roman" w:eastAsia="Calibri" w:hAnsi="Times New Roman" w:cs="Times New Roman"/>
          <w:iCs/>
          <w:sz w:val="24"/>
          <w:szCs w:val="24"/>
        </w:rPr>
        <w:t>Grass coverage did not differ by treatment</w:t>
      </w:r>
      <w:r w:rsidR="00257DD3" w:rsidRPr="003017E2">
        <w:rPr>
          <w:rFonts w:ascii="Times New Roman" w:eastAsia="Calibri" w:hAnsi="Times New Roman" w:cs="Times New Roman"/>
          <w:iCs/>
          <w:sz w:val="24"/>
          <w:szCs w:val="24"/>
        </w:rPr>
        <w:t xml:space="preserve"> following disturbance from 2018 to 2020</w:t>
      </w:r>
      <w:r>
        <w:rPr>
          <w:rFonts w:ascii="Times New Roman" w:eastAsia="Calibri" w:hAnsi="Times New Roman" w:cs="Times New Roman"/>
          <w:iCs/>
          <w:sz w:val="24"/>
          <w:szCs w:val="24"/>
        </w:rPr>
        <w:t xml:space="preserve"> </w:t>
      </w:r>
      <w:r w:rsidRPr="008F7786">
        <w:rPr>
          <w:rFonts w:ascii="Times New Roman" w:eastAsia="Calibri" w:hAnsi="Times New Roman" w:cs="Times New Roman"/>
          <w:iCs/>
          <w:sz w:val="24"/>
          <w:szCs w:val="24"/>
        </w:rPr>
        <w:t>(F = 0.7, P = 0.55)</w:t>
      </w:r>
      <w:r w:rsidR="00257DD3" w:rsidRPr="003017E2">
        <w:rPr>
          <w:rFonts w:ascii="Times New Roman" w:eastAsia="Calibri" w:hAnsi="Times New Roman" w:cs="Times New Roman"/>
          <w:iCs/>
          <w:sz w:val="24"/>
          <w:szCs w:val="24"/>
        </w:rPr>
        <w:t xml:space="preserve">. Total grass coverage increased </w:t>
      </w:r>
      <w:r w:rsidR="00EE5EBF">
        <w:rPr>
          <w:rFonts w:ascii="Times New Roman" w:eastAsia="Calibri" w:hAnsi="Times New Roman" w:cs="Times New Roman"/>
          <w:iCs/>
          <w:sz w:val="24"/>
          <w:szCs w:val="24"/>
        </w:rPr>
        <w:t>in</w:t>
      </w:r>
      <w:r w:rsidR="00257DD3" w:rsidRPr="003017E2">
        <w:rPr>
          <w:rFonts w:ascii="Times New Roman" w:eastAsia="Calibri" w:hAnsi="Times New Roman" w:cs="Times New Roman"/>
          <w:iCs/>
          <w:sz w:val="24"/>
          <w:szCs w:val="24"/>
        </w:rPr>
        <w:t xml:space="preserve"> all</w:t>
      </w:r>
      <w:r w:rsidR="00EE5EBF">
        <w:rPr>
          <w:rFonts w:ascii="Times New Roman" w:eastAsia="Calibri" w:hAnsi="Times New Roman" w:cs="Times New Roman"/>
          <w:iCs/>
          <w:sz w:val="24"/>
          <w:szCs w:val="24"/>
        </w:rPr>
        <w:t xml:space="preserve"> </w:t>
      </w:r>
      <w:r w:rsidR="00257DD3" w:rsidRPr="003017E2">
        <w:rPr>
          <w:rFonts w:ascii="Times New Roman" w:eastAsia="Calibri" w:hAnsi="Times New Roman" w:cs="Times New Roman"/>
          <w:iCs/>
          <w:sz w:val="24"/>
          <w:szCs w:val="24"/>
        </w:rPr>
        <w:t xml:space="preserve">treatments, </w:t>
      </w:r>
      <w:bookmarkStart w:id="104" w:name="_Hlk88137571"/>
      <w:r w:rsidR="00257DD3" w:rsidRPr="003017E2">
        <w:rPr>
          <w:rFonts w:ascii="Times New Roman" w:eastAsia="Calibri" w:hAnsi="Times New Roman" w:cs="Times New Roman"/>
          <w:iCs/>
          <w:sz w:val="24"/>
          <w:szCs w:val="24"/>
        </w:rPr>
        <w:t>though mowing tended to increase total grass coverage more than burning</w:t>
      </w:r>
      <w:bookmarkEnd w:id="104"/>
      <w:r w:rsidR="00257DD3" w:rsidRPr="003017E2">
        <w:rPr>
          <w:rFonts w:ascii="Times New Roman" w:eastAsia="Calibri" w:hAnsi="Times New Roman" w:cs="Times New Roman"/>
          <w:iCs/>
          <w:sz w:val="24"/>
          <w:szCs w:val="24"/>
        </w:rPr>
        <w:t xml:space="preserve"> (Table </w:t>
      </w:r>
      <w:r w:rsidR="004F14D1">
        <w:rPr>
          <w:rFonts w:ascii="Times New Roman" w:eastAsia="Calibri" w:hAnsi="Times New Roman" w:cs="Times New Roman"/>
          <w:iCs/>
          <w:sz w:val="24"/>
          <w:szCs w:val="24"/>
        </w:rPr>
        <w:t>C.</w:t>
      </w:r>
      <w:r w:rsidR="00257DD3" w:rsidRPr="003017E2">
        <w:rPr>
          <w:rFonts w:ascii="Times New Roman" w:eastAsia="Calibri" w:hAnsi="Times New Roman" w:cs="Times New Roman"/>
          <w:iCs/>
          <w:sz w:val="24"/>
          <w:szCs w:val="24"/>
        </w:rPr>
        <w:t>1). Total grass coverage increased 18.9% and 12.3% in SM and PM and 10.5% and 2.7% in SB and PB</w:t>
      </w:r>
      <w:r w:rsidR="00EE5EBF">
        <w:rPr>
          <w:rFonts w:ascii="Times New Roman" w:eastAsia="Calibri" w:hAnsi="Times New Roman" w:cs="Times New Roman"/>
          <w:iCs/>
          <w:sz w:val="24"/>
          <w:szCs w:val="24"/>
        </w:rPr>
        <w:t>, respectively</w:t>
      </w:r>
      <w:r w:rsidR="00257DD3" w:rsidRPr="003017E2">
        <w:rPr>
          <w:rFonts w:ascii="Times New Roman" w:eastAsia="Calibri" w:hAnsi="Times New Roman" w:cs="Times New Roman"/>
          <w:iCs/>
          <w:sz w:val="24"/>
          <w:szCs w:val="24"/>
        </w:rPr>
        <w:t xml:space="preserve">. </w:t>
      </w:r>
    </w:p>
    <w:p w14:paraId="53F4C37D" w14:textId="7ACACF09" w:rsidR="00257DD3" w:rsidRPr="003017E2" w:rsidRDefault="00DD2D04" w:rsidP="00257DD3">
      <w:pPr>
        <w:spacing w:line="480" w:lineRule="auto"/>
        <w:ind w:firstLine="720"/>
        <w:rPr>
          <w:rFonts w:ascii="Times New Roman" w:eastAsia="Calibri" w:hAnsi="Times New Roman" w:cs="Times New Roman"/>
          <w:iCs/>
          <w:sz w:val="24"/>
          <w:szCs w:val="24"/>
        </w:rPr>
      </w:pPr>
      <w:r>
        <w:rPr>
          <w:rFonts w:ascii="Times New Roman" w:eastAsia="Calibri" w:hAnsi="Times New Roman" w:cs="Times New Roman"/>
          <w:iCs/>
          <w:sz w:val="24"/>
          <w:szCs w:val="24"/>
        </w:rPr>
        <w:t>C</w:t>
      </w:r>
      <w:r w:rsidR="00257DD3" w:rsidRPr="003017E2">
        <w:rPr>
          <w:rFonts w:ascii="Times New Roman" w:eastAsia="Calibri" w:hAnsi="Times New Roman" w:cs="Times New Roman"/>
          <w:iCs/>
          <w:sz w:val="24"/>
          <w:szCs w:val="24"/>
        </w:rPr>
        <w:t xml:space="preserve">hange in coverage of total native grasses </w:t>
      </w:r>
      <w:r>
        <w:rPr>
          <w:rFonts w:ascii="Times New Roman" w:eastAsia="Calibri" w:hAnsi="Times New Roman" w:cs="Times New Roman"/>
          <w:iCs/>
          <w:sz w:val="24"/>
          <w:szCs w:val="24"/>
        </w:rPr>
        <w:t xml:space="preserve">differed by treatment </w:t>
      </w:r>
      <w:r w:rsidR="00257DD3" w:rsidRPr="003017E2">
        <w:rPr>
          <w:rFonts w:ascii="Times New Roman" w:eastAsia="Calibri" w:hAnsi="Times New Roman" w:cs="Times New Roman"/>
          <w:iCs/>
          <w:sz w:val="24"/>
          <w:szCs w:val="24"/>
        </w:rPr>
        <w:t xml:space="preserve">(F = 8.96, P &lt; 0.0001). The change in coverage of total native grasses was greater in all </w:t>
      </w:r>
      <w:r w:rsidR="00381E27">
        <w:rPr>
          <w:rFonts w:ascii="Times New Roman" w:eastAsia="Calibri" w:hAnsi="Times New Roman" w:cs="Times New Roman"/>
          <w:iCs/>
          <w:sz w:val="24"/>
          <w:szCs w:val="24"/>
        </w:rPr>
        <w:t>management treatments</w:t>
      </w:r>
      <w:r w:rsidR="00257DD3" w:rsidRPr="003017E2">
        <w:rPr>
          <w:rFonts w:ascii="Times New Roman" w:eastAsia="Calibri" w:hAnsi="Times New Roman" w:cs="Times New Roman"/>
          <w:iCs/>
          <w:sz w:val="24"/>
          <w:szCs w:val="24"/>
        </w:rPr>
        <w:t xml:space="preserve"> than CL (P &lt; 0.02), but </w:t>
      </w:r>
      <w:r w:rsidR="00381E27">
        <w:rPr>
          <w:rFonts w:ascii="Times New Roman" w:eastAsia="Calibri" w:hAnsi="Times New Roman" w:cs="Times New Roman"/>
          <w:iCs/>
          <w:sz w:val="24"/>
          <w:szCs w:val="24"/>
        </w:rPr>
        <w:t xml:space="preserve">all management </w:t>
      </w:r>
      <w:r w:rsidR="00257DD3" w:rsidRPr="003017E2">
        <w:rPr>
          <w:rFonts w:ascii="Times New Roman" w:eastAsia="Calibri" w:hAnsi="Times New Roman" w:cs="Times New Roman"/>
          <w:iCs/>
          <w:sz w:val="24"/>
          <w:szCs w:val="24"/>
        </w:rPr>
        <w:t xml:space="preserve">treatments were similar (P &gt; 0.3). </w:t>
      </w:r>
      <w:r>
        <w:rPr>
          <w:rFonts w:ascii="Times New Roman" w:eastAsia="Calibri" w:hAnsi="Times New Roman" w:cs="Times New Roman"/>
          <w:iCs/>
          <w:sz w:val="24"/>
          <w:szCs w:val="24"/>
        </w:rPr>
        <w:t>C</w:t>
      </w:r>
      <w:r w:rsidR="00257DD3" w:rsidRPr="003017E2">
        <w:rPr>
          <w:rFonts w:ascii="Times New Roman" w:eastAsia="Calibri" w:hAnsi="Times New Roman" w:cs="Times New Roman"/>
          <w:iCs/>
          <w:sz w:val="24"/>
          <w:szCs w:val="24"/>
        </w:rPr>
        <w:t>hange in coverage of total nonnative grasses</w:t>
      </w:r>
      <w:r>
        <w:rPr>
          <w:rFonts w:ascii="Times New Roman" w:eastAsia="Calibri" w:hAnsi="Times New Roman" w:cs="Times New Roman"/>
          <w:iCs/>
          <w:sz w:val="24"/>
          <w:szCs w:val="24"/>
        </w:rPr>
        <w:t xml:space="preserve"> did not differ by treatment</w:t>
      </w:r>
      <w:r w:rsidR="00257DD3" w:rsidRPr="003017E2">
        <w:rPr>
          <w:rFonts w:ascii="Times New Roman" w:eastAsia="Calibri" w:hAnsi="Times New Roman" w:cs="Times New Roman"/>
          <w:iCs/>
          <w:sz w:val="24"/>
          <w:szCs w:val="24"/>
        </w:rPr>
        <w:t xml:space="preserve"> (F = 0.3, P = 0.86); however, coverage of total nonnative grasses averaged nearly 70% greater in Planted treatments than Seedbank treatments.</w:t>
      </w:r>
    </w:p>
    <w:p w14:paraId="6FFC6EF2" w14:textId="5B0FE2B7" w:rsidR="00257DD3" w:rsidRPr="003017E2" w:rsidRDefault="00DD2D04" w:rsidP="00257DD3">
      <w:pPr>
        <w:spacing w:line="480" w:lineRule="auto"/>
        <w:ind w:firstLine="720"/>
        <w:rPr>
          <w:rFonts w:ascii="Times New Roman" w:eastAsia="Calibri" w:hAnsi="Times New Roman" w:cs="Times New Roman"/>
          <w:iCs/>
          <w:sz w:val="24"/>
          <w:szCs w:val="24"/>
        </w:rPr>
      </w:pPr>
      <w:r>
        <w:rPr>
          <w:rFonts w:ascii="Times New Roman" w:eastAsia="Calibri" w:hAnsi="Times New Roman" w:cs="Times New Roman"/>
          <w:iCs/>
          <w:sz w:val="24"/>
          <w:szCs w:val="24"/>
        </w:rPr>
        <w:t>C</w:t>
      </w:r>
      <w:r w:rsidR="00257DD3" w:rsidRPr="003017E2">
        <w:rPr>
          <w:rFonts w:ascii="Times New Roman" w:eastAsia="Calibri" w:hAnsi="Times New Roman" w:cs="Times New Roman"/>
          <w:iCs/>
          <w:sz w:val="24"/>
          <w:szCs w:val="24"/>
        </w:rPr>
        <w:t>hange of total warm-season grass coverage</w:t>
      </w:r>
      <w:r>
        <w:rPr>
          <w:rFonts w:ascii="Times New Roman" w:eastAsia="Calibri" w:hAnsi="Times New Roman" w:cs="Times New Roman"/>
          <w:iCs/>
          <w:sz w:val="24"/>
          <w:szCs w:val="24"/>
        </w:rPr>
        <w:t xml:space="preserve"> differed by treatment</w:t>
      </w:r>
      <w:r w:rsidR="00257DD3" w:rsidRPr="003017E2">
        <w:rPr>
          <w:rFonts w:ascii="Times New Roman" w:eastAsia="Calibri" w:hAnsi="Times New Roman" w:cs="Times New Roman"/>
          <w:iCs/>
          <w:sz w:val="24"/>
          <w:szCs w:val="24"/>
        </w:rPr>
        <w:t xml:space="preserve"> (F = 14.69, P &lt; 0.0001). Total warm-season grasses increased in all </w:t>
      </w:r>
      <w:r w:rsidR="00381E27">
        <w:rPr>
          <w:rFonts w:ascii="Times New Roman" w:eastAsia="Calibri" w:hAnsi="Times New Roman" w:cs="Times New Roman"/>
          <w:iCs/>
          <w:sz w:val="24"/>
          <w:szCs w:val="24"/>
        </w:rPr>
        <w:t xml:space="preserve">management </w:t>
      </w:r>
      <w:r w:rsidR="00257DD3" w:rsidRPr="003017E2">
        <w:rPr>
          <w:rFonts w:ascii="Times New Roman" w:eastAsia="Calibri" w:hAnsi="Times New Roman" w:cs="Times New Roman"/>
          <w:iCs/>
          <w:sz w:val="24"/>
          <w:szCs w:val="24"/>
        </w:rPr>
        <w:t xml:space="preserve">treatments similarly (P &gt; 0.78), </w:t>
      </w:r>
      <w:r w:rsidR="00257DD3" w:rsidRPr="003017E2">
        <w:rPr>
          <w:rFonts w:ascii="Times New Roman" w:eastAsia="Calibri" w:hAnsi="Times New Roman" w:cs="Times New Roman"/>
          <w:iCs/>
          <w:sz w:val="24"/>
          <w:szCs w:val="24"/>
        </w:rPr>
        <w:lastRenderedPageBreak/>
        <w:t>but decreased in CL.</w:t>
      </w:r>
      <w:r>
        <w:rPr>
          <w:rFonts w:ascii="Times New Roman" w:eastAsia="Calibri" w:hAnsi="Times New Roman" w:cs="Times New Roman"/>
          <w:iCs/>
          <w:sz w:val="24"/>
          <w:szCs w:val="24"/>
        </w:rPr>
        <w:t xml:space="preserve"> </w:t>
      </w:r>
      <w:r w:rsidR="00B55414">
        <w:rPr>
          <w:rFonts w:ascii="Times New Roman" w:eastAsia="Calibri" w:hAnsi="Times New Roman" w:cs="Times New Roman"/>
          <w:iCs/>
          <w:sz w:val="24"/>
          <w:szCs w:val="24"/>
        </w:rPr>
        <w:t>We detected treatment effects for difference in coverage</w:t>
      </w:r>
      <w:r w:rsidR="00257DD3" w:rsidRPr="003017E2">
        <w:rPr>
          <w:rFonts w:ascii="Times New Roman" w:eastAsia="Calibri" w:hAnsi="Times New Roman" w:cs="Times New Roman"/>
          <w:iCs/>
          <w:sz w:val="24"/>
          <w:szCs w:val="24"/>
        </w:rPr>
        <w:t xml:space="preserve"> of native warm-season grass (F = 12.7, P &lt; 0.0001)</w:t>
      </w:r>
      <w:r w:rsidR="00376DEB">
        <w:rPr>
          <w:rFonts w:ascii="Times New Roman" w:eastAsia="Calibri" w:hAnsi="Times New Roman" w:cs="Times New Roman"/>
          <w:iCs/>
          <w:sz w:val="24"/>
          <w:szCs w:val="24"/>
        </w:rPr>
        <w:t xml:space="preserve"> and all management treatments increased </w:t>
      </w:r>
      <w:r w:rsidR="00B55414">
        <w:rPr>
          <w:rFonts w:ascii="Times New Roman" w:eastAsia="Calibri" w:hAnsi="Times New Roman" w:cs="Times New Roman"/>
          <w:iCs/>
          <w:sz w:val="24"/>
          <w:szCs w:val="24"/>
        </w:rPr>
        <w:t xml:space="preserve">the coverage of </w:t>
      </w:r>
      <w:r w:rsidR="00376DEB">
        <w:rPr>
          <w:rFonts w:ascii="Times New Roman" w:eastAsia="Calibri" w:hAnsi="Times New Roman" w:cs="Times New Roman"/>
          <w:iCs/>
          <w:sz w:val="24"/>
          <w:szCs w:val="24"/>
        </w:rPr>
        <w:t xml:space="preserve">native warm-season grass </w:t>
      </w:r>
      <w:r w:rsidR="00B55414">
        <w:rPr>
          <w:rFonts w:ascii="Times New Roman" w:eastAsia="Calibri" w:hAnsi="Times New Roman" w:cs="Times New Roman"/>
          <w:iCs/>
          <w:sz w:val="24"/>
          <w:szCs w:val="24"/>
        </w:rPr>
        <w:t>at a greater rate than</w:t>
      </w:r>
      <w:r w:rsidR="00376DEB">
        <w:rPr>
          <w:rFonts w:ascii="Times New Roman" w:eastAsia="Calibri" w:hAnsi="Times New Roman" w:cs="Times New Roman"/>
          <w:iCs/>
          <w:sz w:val="24"/>
          <w:szCs w:val="24"/>
        </w:rPr>
        <w:t xml:space="preserve"> CL</w:t>
      </w:r>
      <w:r w:rsidR="00257DD3" w:rsidRPr="003017E2">
        <w:rPr>
          <w:rFonts w:ascii="Times New Roman" w:eastAsia="Calibri" w:hAnsi="Times New Roman" w:cs="Times New Roman"/>
          <w:iCs/>
          <w:sz w:val="24"/>
          <w:szCs w:val="24"/>
        </w:rPr>
        <w:t xml:space="preserve">. All </w:t>
      </w:r>
      <w:r w:rsidR="00376DEB">
        <w:rPr>
          <w:rFonts w:ascii="Times New Roman" w:eastAsia="Calibri" w:hAnsi="Times New Roman" w:cs="Times New Roman"/>
          <w:iCs/>
          <w:sz w:val="24"/>
          <w:szCs w:val="24"/>
        </w:rPr>
        <w:t xml:space="preserve">management </w:t>
      </w:r>
      <w:r w:rsidR="00257DD3" w:rsidRPr="003017E2">
        <w:rPr>
          <w:rFonts w:ascii="Times New Roman" w:eastAsia="Calibri" w:hAnsi="Times New Roman" w:cs="Times New Roman"/>
          <w:iCs/>
          <w:sz w:val="24"/>
          <w:szCs w:val="24"/>
        </w:rPr>
        <w:t>treatments influenced the change in native warm-season grass coverage similarly (P &gt; 0.65), but mowing tended to increase coverage of native warm-season grass more than burning. Native warm-season grass increased 18.1% and 26.1% in SM and PM, and 10.7% and 13.8% in SB and PB</w:t>
      </w:r>
      <w:r w:rsidR="00B24120">
        <w:rPr>
          <w:rFonts w:ascii="Times New Roman" w:eastAsia="Calibri" w:hAnsi="Times New Roman" w:cs="Times New Roman"/>
          <w:iCs/>
          <w:sz w:val="24"/>
          <w:szCs w:val="24"/>
        </w:rPr>
        <w:t>, respectively</w:t>
      </w:r>
      <w:r w:rsidR="00257DD3" w:rsidRPr="003017E2">
        <w:rPr>
          <w:rFonts w:ascii="Times New Roman" w:eastAsia="Calibri" w:hAnsi="Times New Roman" w:cs="Times New Roman"/>
          <w:iCs/>
          <w:sz w:val="24"/>
          <w:szCs w:val="24"/>
        </w:rPr>
        <w:t xml:space="preserve">. </w:t>
      </w:r>
    </w:p>
    <w:p w14:paraId="42392044" w14:textId="59E6D182" w:rsidR="00257DD3" w:rsidRPr="003017E2" w:rsidRDefault="00DD2D04" w:rsidP="00257DD3">
      <w:pPr>
        <w:spacing w:line="480" w:lineRule="auto"/>
        <w:ind w:firstLine="720"/>
        <w:rPr>
          <w:rFonts w:ascii="Times New Roman" w:eastAsia="Calibri" w:hAnsi="Times New Roman" w:cs="Times New Roman"/>
          <w:iCs/>
          <w:sz w:val="24"/>
          <w:szCs w:val="24"/>
        </w:rPr>
      </w:pPr>
      <w:r>
        <w:rPr>
          <w:rFonts w:ascii="Times New Roman" w:eastAsia="Calibri" w:hAnsi="Times New Roman" w:cs="Times New Roman"/>
          <w:iCs/>
          <w:sz w:val="24"/>
          <w:szCs w:val="24"/>
        </w:rPr>
        <w:t>C</w:t>
      </w:r>
      <w:r w:rsidR="00257DD3" w:rsidRPr="003017E2">
        <w:rPr>
          <w:rFonts w:ascii="Times New Roman" w:eastAsia="Calibri" w:hAnsi="Times New Roman" w:cs="Times New Roman"/>
          <w:iCs/>
          <w:sz w:val="24"/>
          <w:szCs w:val="24"/>
        </w:rPr>
        <w:t>hange in nonnative cool-season grass coverage</w:t>
      </w:r>
      <w:r>
        <w:rPr>
          <w:rFonts w:ascii="Times New Roman" w:eastAsia="Calibri" w:hAnsi="Times New Roman" w:cs="Times New Roman"/>
          <w:iCs/>
          <w:sz w:val="24"/>
          <w:szCs w:val="24"/>
        </w:rPr>
        <w:t xml:space="preserve"> differed by treatment</w:t>
      </w:r>
      <w:r w:rsidR="00257DD3" w:rsidRPr="003017E2">
        <w:rPr>
          <w:rFonts w:ascii="Times New Roman" w:eastAsia="Calibri" w:hAnsi="Times New Roman" w:cs="Times New Roman"/>
          <w:iCs/>
          <w:sz w:val="24"/>
          <w:szCs w:val="24"/>
        </w:rPr>
        <w:t xml:space="preserve"> (F = 5.07, P &lt; 0.001)</w:t>
      </w:r>
      <w:r w:rsidR="008D74CF">
        <w:rPr>
          <w:rFonts w:ascii="Times New Roman" w:eastAsia="Calibri" w:hAnsi="Times New Roman" w:cs="Times New Roman"/>
          <w:iCs/>
          <w:sz w:val="24"/>
          <w:szCs w:val="24"/>
        </w:rPr>
        <w:t xml:space="preserve"> and SB </w:t>
      </w:r>
      <w:r w:rsidR="00481325">
        <w:rPr>
          <w:rFonts w:ascii="Times New Roman" w:eastAsia="Calibri" w:hAnsi="Times New Roman" w:cs="Times New Roman"/>
          <w:iCs/>
          <w:sz w:val="24"/>
          <w:szCs w:val="24"/>
        </w:rPr>
        <w:t xml:space="preserve">(P &lt; 0.002) </w:t>
      </w:r>
      <w:r w:rsidR="008D74CF">
        <w:rPr>
          <w:rFonts w:ascii="Times New Roman" w:eastAsia="Calibri" w:hAnsi="Times New Roman" w:cs="Times New Roman"/>
          <w:iCs/>
          <w:sz w:val="24"/>
          <w:szCs w:val="24"/>
        </w:rPr>
        <w:t xml:space="preserve">and PB </w:t>
      </w:r>
      <w:r w:rsidR="00481325">
        <w:rPr>
          <w:rFonts w:ascii="Times New Roman" w:eastAsia="Calibri" w:hAnsi="Times New Roman" w:cs="Times New Roman"/>
          <w:iCs/>
          <w:sz w:val="24"/>
          <w:szCs w:val="24"/>
        </w:rPr>
        <w:t xml:space="preserve">(P &lt; 0.007) </w:t>
      </w:r>
      <w:r w:rsidR="008D74CF">
        <w:rPr>
          <w:rFonts w:ascii="Times New Roman" w:eastAsia="Calibri" w:hAnsi="Times New Roman" w:cs="Times New Roman"/>
          <w:iCs/>
          <w:sz w:val="24"/>
          <w:szCs w:val="24"/>
        </w:rPr>
        <w:t>reduced nonnative cool-season grass coverage at a greater rate than CL</w:t>
      </w:r>
      <w:r w:rsidR="00481325">
        <w:rPr>
          <w:rFonts w:ascii="Times New Roman" w:eastAsia="Calibri" w:hAnsi="Times New Roman" w:cs="Times New Roman"/>
          <w:iCs/>
          <w:sz w:val="24"/>
          <w:szCs w:val="24"/>
        </w:rPr>
        <w:t xml:space="preserve">, but change in nonnative cool-season grasses was similar between CL, SM (P &gt; 0.06), and PM (P &gt; 0.06). </w:t>
      </w:r>
      <w:r w:rsidR="00257DD3" w:rsidRPr="003017E2">
        <w:rPr>
          <w:rFonts w:ascii="Times New Roman" w:eastAsia="Calibri" w:hAnsi="Times New Roman" w:cs="Times New Roman"/>
          <w:iCs/>
          <w:sz w:val="24"/>
          <w:szCs w:val="24"/>
        </w:rPr>
        <w:t xml:space="preserve">All </w:t>
      </w:r>
      <w:r w:rsidR="008D74CF">
        <w:rPr>
          <w:rFonts w:ascii="Times New Roman" w:eastAsia="Calibri" w:hAnsi="Times New Roman" w:cs="Times New Roman"/>
          <w:iCs/>
          <w:sz w:val="24"/>
          <w:szCs w:val="24"/>
        </w:rPr>
        <w:t xml:space="preserve">management </w:t>
      </w:r>
      <w:r w:rsidR="00257DD3" w:rsidRPr="003017E2">
        <w:rPr>
          <w:rFonts w:ascii="Times New Roman" w:eastAsia="Calibri" w:hAnsi="Times New Roman" w:cs="Times New Roman"/>
          <w:iCs/>
          <w:sz w:val="24"/>
          <w:szCs w:val="24"/>
        </w:rPr>
        <w:t xml:space="preserve">treatments reduced coverage of nonnative cool-season grasses similarly (P &gt; 0.65), but burning tended to reduce them more than mowing. </w:t>
      </w:r>
    </w:p>
    <w:p w14:paraId="2497AF57" w14:textId="10F29696" w:rsidR="00257DD3" w:rsidRPr="003017E2" w:rsidRDefault="00257DD3" w:rsidP="00257DD3">
      <w:pPr>
        <w:spacing w:line="480" w:lineRule="auto"/>
        <w:rPr>
          <w:rFonts w:ascii="Times New Roman" w:eastAsia="Calibri" w:hAnsi="Times New Roman" w:cs="Times New Roman"/>
          <w:iCs/>
          <w:sz w:val="24"/>
          <w:szCs w:val="24"/>
        </w:rPr>
      </w:pPr>
      <w:r w:rsidRPr="003017E2">
        <w:rPr>
          <w:rFonts w:ascii="Times New Roman" w:eastAsia="Calibri" w:hAnsi="Times New Roman" w:cs="Times New Roman"/>
          <w:iCs/>
          <w:sz w:val="24"/>
          <w:szCs w:val="24"/>
        </w:rPr>
        <w:tab/>
      </w:r>
      <w:r w:rsidR="00DD2D04">
        <w:rPr>
          <w:rFonts w:ascii="Times New Roman" w:eastAsia="Calibri" w:hAnsi="Times New Roman" w:cs="Times New Roman"/>
          <w:iCs/>
          <w:sz w:val="24"/>
          <w:szCs w:val="24"/>
        </w:rPr>
        <w:t>C</w:t>
      </w:r>
      <w:r w:rsidRPr="003017E2">
        <w:rPr>
          <w:rFonts w:ascii="Times New Roman" w:eastAsia="Calibri" w:hAnsi="Times New Roman" w:cs="Times New Roman"/>
          <w:iCs/>
          <w:sz w:val="24"/>
          <w:szCs w:val="24"/>
        </w:rPr>
        <w:t>hange in total forb coverage</w:t>
      </w:r>
      <w:r w:rsidR="00DD2D04">
        <w:rPr>
          <w:rFonts w:ascii="Times New Roman" w:eastAsia="Calibri" w:hAnsi="Times New Roman" w:cs="Times New Roman"/>
          <w:iCs/>
          <w:sz w:val="24"/>
          <w:szCs w:val="24"/>
        </w:rPr>
        <w:t xml:space="preserve"> differed by treatment</w:t>
      </w:r>
      <w:r w:rsidRPr="003017E2">
        <w:rPr>
          <w:rFonts w:ascii="Times New Roman" w:eastAsia="Calibri" w:hAnsi="Times New Roman" w:cs="Times New Roman"/>
          <w:iCs/>
          <w:sz w:val="24"/>
          <w:szCs w:val="24"/>
        </w:rPr>
        <w:t xml:space="preserve"> (F = 8.31, P &lt; 0.0001) following disturbance from 2018 to 2020. Forb coverage decreased in SM, PB, and PM (-14%, -18%, and -30%, respectively), but forb coverage increased 15% in SB. </w:t>
      </w:r>
      <w:r w:rsidR="00DD2D04">
        <w:rPr>
          <w:rFonts w:ascii="Times New Roman" w:eastAsia="Calibri" w:hAnsi="Times New Roman" w:cs="Times New Roman"/>
          <w:iCs/>
          <w:sz w:val="24"/>
          <w:szCs w:val="24"/>
        </w:rPr>
        <w:t>C</w:t>
      </w:r>
      <w:r w:rsidRPr="003017E2">
        <w:rPr>
          <w:rFonts w:ascii="Times New Roman" w:eastAsia="Calibri" w:hAnsi="Times New Roman" w:cs="Times New Roman"/>
          <w:iCs/>
          <w:sz w:val="24"/>
          <w:szCs w:val="24"/>
        </w:rPr>
        <w:t>hange in coverage of native forbs</w:t>
      </w:r>
      <w:r w:rsidR="00DD2D04">
        <w:rPr>
          <w:rFonts w:ascii="Times New Roman" w:eastAsia="Calibri" w:hAnsi="Times New Roman" w:cs="Times New Roman"/>
          <w:iCs/>
          <w:sz w:val="24"/>
          <w:szCs w:val="24"/>
        </w:rPr>
        <w:t xml:space="preserve"> differed by treatment</w:t>
      </w:r>
      <w:r w:rsidRPr="003017E2">
        <w:rPr>
          <w:rFonts w:ascii="Times New Roman" w:eastAsia="Calibri" w:hAnsi="Times New Roman" w:cs="Times New Roman"/>
          <w:iCs/>
          <w:sz w:val="24"/>
          <w:szCs w:val="24"/>
        </w:rPr>
        <w:t xml:space="preserve"> (F = 13.35, P &lt; 0.0001), which decreased similarly (P &gt; 0.15) among SM, PB, and PM (-4.6%, -16.7%, and -28.7%, respectively), but increased 45.7% in SB. </w:t>
      </w:r>
      <w:r w:rsidR="00DD2D04">
        <w:rPr>
          <w:rFonts w:ascii="Times New Roman" w:eastAsia="Calibri" w:hAnsi="Times New Roman" w:cs="Times New Roman"/>
          <w:iCs/>
          <w:sz w:val="24"/>
          <w:szCs w:val="24"/>
        </w:rPr>
        <w:t>C</w:t>
      </w:r>
      <w:r w:rsidRPr="003017E2">
        <w:rPr>
          <w:rFonts w:ascii="Times New Roman" w:eastAsia="Calibri" w:hAnsi="Times New Roman" w:cs="Times New Roman"/>
          <w:iCs/>
          <w:sz w:val="24"/>
          <w:szCs w:val="24"/>
        </w:rPr>
        <w:t xml:space="preserve">hange in nonnative forb coverage </w:t>
      </w:r>
      <w:r w:rsidR="00DD2D04">
        <w:rPr>
          <w:rFonts w:ascii="Times New Roman" w:eastAsia="Calibri" w:hAnsi="Times New Roman" w:cs="Times New Roman"/>
          <w:iCs/>
          <w:sz w:val="24"/>
          <w:szCs w:val="24"/>
        </w:rPr>
        <w:t xml:space="preserve">did not differ by treatment </w:t>
      </w:r>
      <w:r w:rsidRPr="003017E2">
        <w:rPr>
          <w:rFonts w:ascii="Times New Roman" w:eastAsia="Calibri" w:hAnsi="Times New Roman" w:cs="Times New Roman"/>
          <w:iCs/>
          <w:sz w:val="24"/>
          <w:szCs w:val="24"/>
        </w:rPr>
        <w:t xml:space="preserve">(F = 0.74, P = 0.567), and coverage of nonnative forbs was similar (P &gt; 0.65). </w:t>
      </w:r>
    </w:p>
    <w:p w14:paraId="6A2E5FE4" w14:textId="315E4977" w:rsidR="00257DD3" w:rsidRPr="003017E2" w:rsidRDefault="00DD2D04" w:rsidP="00257DD3">
      <w:pPr>
        <w:spacing w:line="480" w:lineRule="auto"/>
        <w:ind w:firstLine="720"/>
        <w:rPr>
          <w:rFonts w:ascii="Times New Roman" w:eastAsia="Calibri" w:hAnsi="Times New Roman" w:cs="Times New Roman"/>
          <w:iCs/>
          <w:sz w:val="24"/>
          <w:szCs w:val="24"/>
        </w:rPr>
      </w:pPr>
      <w:r>
        <w:rPr>
          <w:rFonts w:ascii="Times New Roman" w:eastAsia="Calibri" w:hAnsi="Times New Roman" w:cs="Times New Roman"/>
          <w:iCs/>
          <w:sz w:val="24"/>
          <w:szCs w:val="24"/>
        </w:rPr>
        <w:t>C</w:t>
      </w:r>
      <w:r w:rsidR="00257DD3" w:rsidRPr="003017E2">
        <w:rPr>
          <w:rFonts w:ascii="Times New Roman" w:eastAsia="Calibri" w:hAnsi="Times New Roman" w:cs="Times New Roman"/>
          <w:iCs/>
          <w:sz w:val="24"/>
          <w:szCs w:val="24"/>
        </w:rPr>
        <w:t>hange in coverage of spring- (F = 8.72, P &lt; 0.0001), summer- (F = 18.08, P &lt; 0.0001), and fall-flowering forbs (F = 11.14, P &lt; 0.0001)</w:t>
      </w:r>
      <w:r w:rsidR="00BD06D9">
        <w:rPr>
          <w:rFonts w:ascii="Times New Roman" w:eastAsia="Calibri" w:hAnsi="Times New Roman" w:cs="Times New Roman"/>
          <w:iCs/>
          <w:sz w:val="24"/>
          <w:szCs w:val="24"/>
        </w:rPr>
        <w:t xml:space="preserve"> differed by trea</w:t>
      </w:r>
      <w:r w:rsidR="00B24120">
        <w:rPr>
          <w:rFonts w:ascii="Times New Roman" w:eastAsia="Calibri" w:hAnsi="Times New Roman" w:cs="Times New Roman"/>
          <w:iCs/>
          <w:sz w:val="24"/>
          <w:szCs w:val="24"/>
        </w:rPr>
        <w:t>t</w:t>
      </w:r>
      <w:r w:rsidR="00BD06D9">
        <w:rPr>
          <w:rFonts w:ascii="Times New Roman" w:eastAsia="Calibri" w:hAnsi="Times New Roman" w:cs="Times New Roman"/>
          <w:iCs/>
          <w:sz w:val="24"/>
          <w:szCs w:val="24"/>
        </w:rPr>
        <w:t>ment</w:t>
      </w:r>
      <w:r w:rsidR="00257DD3" w:rsidRPr="003017E2">
        <w:rPr>
          <w:rFonts w:ascii="Times New Roman" w:eastAsia="Calibri" w:hAnsi="Times New Roman" w:cs="Times New Roman"/>
          <w:iCs/>
          <w:sz w:val="24"/>
          <w:szCs w:val="24"/>
        </w:rPr>
        <w:t xml:space="preserve">. Coverage of spring-flowering forbs increased more in SB than PB, PM, and CL (P &lt; 0.002) (Figure </w:t>
      </w:r>
      <w:r w:rsidR="003B2FCD">
        <w:rPr>
          <w:rFonts w:ascii="Times New Roman" w:eastAsia="Calibri" w:hAnsi="Times New Roman" w:cs="Times New Roman"/>
          <w:iCs/>
          <w:sz w:val="24"/>
          <w:szCs w:val="24"/>
        </w:rPr>
        <w:t>C.</w:t>
      </w:r>
      <w:r w:rsidR="00257DD3" w:rsidRPr="003017E2">
        <w:rPr>
          <w:rFonts w:ascii="Times New Roman" w:eastAsia="Calibri" w:hAnsi="Times New Roman" w:cs="Times New Roman"/>
          <w:iCs/>
          <w:sz w:val="24"/>
          <w:szCs w:val="24"/>
        </w:rPr>
        <w:t xml:space="preserve">2). Coverage of summer-flowering forbs increased more in SB, SM, and PB than CL (P &lt; 0.0022). The increase of summer-flowering forbs in PM did not differ from CL (P = 0.14). Coverage of </w:t>
      </w:r>
      <w:r w:rsidR="00257DD3" w:rsidRPr="003017E2">
        <w:rPr>
          <w:rFonts w:ascii="Times New Roman" w:eastAsia="Calibri" w:hAnsi="Times New Roman" w:cs="Times New Roman"/>
          <w:iCs/>
          <w:sz w:val="24"/>
          <w:szCs w:val="24"/>
        </w:rPr>
        <w:lastRenderedPageBreak/>
        <w:t xml:space="preserve">summer-flowering forbs increased most in SB, and the increase was greater (P &lt; 0.03) in SB than SM, PB, and PM. Coverage of fall-flowering forbs increased more in SB, SM, and PB than CL (P &lt; 0.05). Coverage of fall-flowering forbs increased more (P &lt; 0.006) in SB than SM, PM, and CL. </w:t>
      </w:r>
    </w:p>
    <w:p w14:paraId="10218C04" w14:textId="6C71E154" w:rsidR="00257DD3" w:rsidRPr="003017E2" w:rsidRDefault="00257DD3" w:rsidP="00257DD3">
      <w:pPr>
        <w:spacing w:line="480" w:lineRule="auto"/>
        <w:rPr>
          <w:rFonts w:ascii="Times New Roman" w:eastAsia="Calibri" w:hAnsi="Times New Roman" w:cs="Times New Roman"/>
          <w:iCs/>
          <w:sz w:val="24"/>
          <w:szCs w:val="24"/>
        </w:rPr>
      </w:pPr>
      <w:r w:rsidRPr="003017E2">
        <w:rPr>
          <w:rFonts w:ascii="Times New Roman" w:eastAsia="Calibri" w:hAnsi="Times New Roman" w:cs="Times New Roman"/>
          <w:iCs/>
          <w:sz w:val="24"/>
          <w:szCs w:val="24"/>
        </w:rPr>
        <w:tab/>
      </w:r>
      <w:r w:rsidR="00BD06D9">
        <w:rPr>
          <w:rFonts w:ascii="Times New Roman" w:eastAsia="Calibri" w:hAnsi="Times New Roman" w:cs="Times New Roman"/>
          <w:iCs/>
          <w:sz w:val="24"/>
          <w:szCs w:val="24"/>
        </w:rPr>
        <w:t>C</w:t>
      </w:r>
      <w:r w:rsidRPr="003017E2">
        <w:rPr>
          <w:rFonts w:ascii="Times New Roman" w:eastAsia="Calibri" w:hAnsi="Times New Roman" w:cs="Times New Roman"/>
          <w:iCs/>
          <w:sz w:val="24"/>
          <w:szCs w:val="24"/>
        </w:rPr>
        <w:t>hange in coverage of semi-woody species</w:t>
      </w:r>
      <w:r w:rsidR="00BD06D9">
        <w:rPr>
          <w:rFonts w:ascii="Times New Roman" w:eastAsia="Calibri" w:hAnsi="Times New Roman" w:cs="Times New Roman"/>
          <w:iCs/>
          <w:sz w:val="24"/>
          <w:szCs w:val="24"/>
        </w:rPr>
        <w:t xml:space="preserve"> differed by treatment</w:t>
      </w:r>
      <w:r w:rsidRPr="003017E2">
        <w:rPr>
          <w:rFonts w:ascii="Times New Roman" w:eastAsia="Calibri" w:hAnsi="Times New Roman" w:cs="Times New Roman"/>
          <w:iCs/>
          <w:sz w:val="24"/>
          <w:szCs w:val="24"/>
        </w:rPr>
        <w:t xml:space="preserve"> (F = 4.29, P &lt; 0.001). Coverage of semi-woody plants increased more in SB and SM than CL (P &lt; 0.012), but change of coverage of semi-woody plants </w:t>
      </w:r>
      <w:r w:rsidR="009D1D1F">
        <w:rPr>
          <w:rFonts w:ascii="Times New Roman" w:eastAsia="Calibri" w:hAnsi="Times New Roman" w:cs="Times New Roman"/>
          <w:iCs/>
          <w:sz w:val="24"/>
          <w:szCs w:val="24"/>
        </w:rPr>
        <w:t xml:space="preserve">was similar </w:t>
      </w:r>
      <w:r w:rsidRPr="003017E2">
        <w:rPr>
          <w:rFonts w:ascii="Times New Roman" w:eastAsia="Calibri" w:hAnsi="Times New Roman" w:cs="Times New Roman"/>
          <w:iCs/>
          <w:sz w:val="24"/>
          <w:szCs w:val="24"/>
        </w:rPr>
        <w:t xml:space="preserve">among </w:t>
      </w:r>
      <w:r w:rsidR="009D1D1F">
        <w:rPr>
          <w:rFonts w:ascii="Times New Roman" w:eastAsia="Calibri" w:hAnsi="Times New Roman" w:cs="Times New Roman"/>
          <w:iCs/>
          <w:sz w:val="24"/>
          <w:szCs w:val="24"/>
        </w:rPr>
        <w:t xml:space="preserve">all management </w:t>
      </w:r>
      <w:r w:rsidRPr="003017E2">
        <w:rPr>
          <w:rFonts w:ascii="Times New Roman" w:eastAsia="Calibri" w:hAnsi="Times New Roman" w:cs="Times New Roman"/>
          <w:iCs/>
          <w:sz w:val="24"/>
          <w:szCs w:val="24"/>
        </w:rPr>
        <w:t xml:space="preserve">treatments (P &gt; 0.36). </w:t>
      </w:r>
      <w:r w:rsidR="009D1D1F">
        <w:rPr>
          <w:rFonts w:ascii="Times New Roman" w:eastAsia="Calibri" w:hAnsi="Times New Roman" w:cs="Times New Roman"/>
          <w:iCs/>
          <w:sz w:val="24"/>
          <w:szCs w:val="24"/>
        </w:rPr>
        <w:t>C</w:t>
      </w:r>
      <w:r w:rsidRPr="003017E2">
        <w:rPr>
          <w:rFonts w:ascii="Times New Roman" w:eastAsia="Calibri" w:hAnsi="Times New Roman" w:cs="Times New Roman"/>
          <w:iCs/>
          <w:sz w:val="24"/>
          <w:szCs w:val="24"/>
        </w:rPr>
        <w:t>overage of woody species</w:t>
      </w:r>
      <w:r w:rsidR="009D1D1F">
        <w:rPr>
          <w:rFonts w:ascii="Times New Roman" w:eastAsia="Calibri" w:hAnsi="Times New Roman" w:cs="Times New Roman"/>
          <w:iCs/>
          <w:sz w:val="24"/>
          <w:szCs w:val="24"/>
        </w:rPr>
        <w:t xml:space="preserve"> did not vary among treatments</w:t>
      </w:r>
      <w:r w:rsidRPr="003017E2">
        <w:rPr>
          <w:rFonts w:ascii="Times New Roman" w:eastAsia="Calibri" w:hAnsi="Times New Roman" w:cs="Times New Roman"/>
          <w:iCs/>
          <w:sz w:val="24"/>
          <w:szCs w:val="24"/>
        </w:rPr>
        <w:t xml:space="preserve"> (F = 1.86, P = 0.13) following disturbance.</w:t>
      </w:r>
    </w:p>
    <w:p w14:paraId="183317A4" w14:textId="405B13E1" w:rsidR="006B7CC1" w:rsidRDefault="00257DD3" w:rsidP="00257DD3">
      <w:pPr>
        <w:spacing w:after="0" w:line="480" w:lineRule="auto"/>
        <w:rPr>
          <w:rFonts w:ascii="Times New Roman" w:eastAsia="Calibri" w:hAnsi="Times New Roman" w:cs="Times New Roman"/>
          <w:b/>
          <w:iCs/>
          <w:sz w:val="24"/>
          <w:szCs w:val="24"/>
        </w:rPr>
      </w:pPr>
      <w:r w:rsidRPr="003017E2">
        <w:rPr>
          <w:rFonts w:ascii="Times New Roman" w:eastAsia="Calibri" w:hAnsi="Times New Roman" w:cs="Times New Roman"/>
          <w:iCs/>
          <w:sz w:val="24"/>
          <w:szCs w:val="24"/>
        </w:rPr>
        <w:tab/>
      </w:r>
      <w:r w:rsidR="00BD06D9">
        <w:rPr>
          <w:rFonts w:ascii="Times New Roman" w:eastAsia="Calibri" w:hAnsi="Times New Roman" w:cs="Times New Roman"/>
          <w:iCs/>
          <w:sz w:val="24"/>
          <w:szCs w:val="24"/>
        </w:rPr>
        <w:t>C</w:t>
      </w:r>
      <w:r w:rsidRPr="003017E2">
        <w:rPr>
          <w:rFonts w:ascii="Times New Roman" w:eastAsia="Calibri" w:hAnsi="Times New Roman" w:cs="Times New Roman"/>
          <w:iCs/>
          <w:sz w:val="24"/>
          <w:szCs w:val="24"/>
        </w:rPr>
        <w:t xml:space="preserve">hange in species richness </w:t>
      </w:r>
      <w:r w:rsidR="00BD06D9">
        <w:rPr>
          <w:rFonts w:ascii="Times New Roman" w:eastAsia="Calibri" w:hAnsi="Times New Roman" w:cs="Times New Roman"/>
          <w:iCs/>
          <w:sz w:val="24"/>
          <w:szCs w:val="24"/>
        </w:rPr>
        <w:t>differed by treatment</w:t>
      </w:r>
      <w:r w:rsidR="00AF0626">
        <w:rPr>
          <w:rFonts w:ascii="Times New Roman" w:eastAsia="Calibri" w:hAnsi="Times New Roman" w:cs="Times New Roman"/>
          <w:iCs/>
          <w:sz w:val="24"/>
          <w:szCs w:val="24"/>
        </w:rPr>
        <w:t xml:space="preserve"> </w:t>
      </w:r>
      <w:r w:rsidRPr="003017E2">
        <w:rPr>
          <w:rFonts w:ascii="Times New Roman" w:eastAsia="Calibri" w:hAnsi="Times New Roman" w:cs="Times New Roman"/>
          <w:iCs/>
          <w:sz w:val="24"/>
          <w:szCs w:val="24"/>
        </w:rPr>
        <w:t xml:space="preserve">(F = 13.53, P &lt; 0.0001) following disturbance from 2018 to 2020. Species richness was reduced similarly (P &gt; 0.7) in SM, PB, PM, and CL by -11.57%, -23.85%, -18.29%, and -63.43%, respectively, but increased 8.39% in SB. All treatments had </w:t>
      </w:r>
      <w:proofErr w:type="gramStart"/>
      <w:r w:rsidRPr="003017E2">
        <w:rPr>
          <w:rFonts w:ascii="Times New Roman" w:eastAsia="Calibri" w:hAnsi="Times New Roman" w:cs="Times New Roman"/>
          <w:iCs/>
          <w:sz w:val="24"/>
          <w:szCs w:val="24"/>
        </w:rPr>
        <w:t>less</w:t>
      </w:r>
      <w:proofErr w:type="gramEnd"/>
      <w:r w:rsidRPr="003017E2">
        <w:rPr>
          <w:rFonts w:ascii="Times New Roman" w:eastAsia="Calibri" w:hAnsi="Times New Roman" w:cs="Times New Roman"/>
          <w:iCs/>
          <w:sz w:val="24"/>
          <w:szCs w:val="24"/>
        </w:rPr>
        <w:t xml:space="preserve"> negative effects on species richness than CL (P &lt; 0.003). We detected treatment effects for Shannon-Weiner index (F = 17.84, P &lt; 0.0001). Diversity decreased similarly (P &gt; 0.32) in all treatments (SB -0.7%, SM -3.14%, PB -15.37%, PM -7.93%), but the decrease was greater (P &lt; 0.0001) in CL (-56.53%). Simpson’s evenness index </w:t>
      </w:r>
      <w:r w:rsidR="00BC6AB1">
        <w:rPr>
          <w:rFonts w:ascii="Times New Roman" w:eastAsia="Calibri" w:hAnsi="Times New Roman" w:cs="Times New Roman"/>
          <w:iCs/>
          <w:sz w:val="24"/>
          <w:szCs w:val="24"/>
        </w:rPr>
        <w:t xml:space="preserve">did not differ by treatment </w:t>
      </w:r>
      <w:r w:rsidRPr="003017E2">
        <w:rPr>
          <w:rFonts w:ascii="Times New Roman" w:eastAsia="Calibri" w:hAnsi="Times New Roman" w:cs="Times New Roman"/>
          <w:iCs/>
          <w:sz w:val="24"/>
          <w:szCs w:val="24"/>
        </w:rPr>
        <w:t>(F = 0.63, P &lt; 0.63), but mowing tended to increase evenness more than burning.</w:t>
      </w:r>
      <w:r w:rsidRPr="003017E2">
        <w:rPr>
          <w:rFonts w:ascii="Times New Roman" w:eastAsia="Calibri" w:hAnsi="Times New Roman" w:cs="Times New Roman"/>
          <w:b/>
          <w:iCs/>
          <w:sz w:val="24"/>
          <w:szCs w:val="24"/>
        </w:rPr>
        <w:t xml:space="preserve"> </w:t>
      </w:r>
    </w:p>
    <w:p w14:paraId="576BB608" w14:textId="77777777" w:rsidR="00BD06D9" w:rsidRPr="003017E2" w:rsidRDefault="00BD06D9" w:rsidP="00257DD3">
      <w:pPr>
        <w:spacing w:after="0" w:line="480" w:lineRule="auto"/>
        <w:rPr>
          <w:rFonts w:ascii="Times New Roman" w:eastAsia="Calibri" w:hAnsi="Times New Roman" w:cs="Times New Roman"/>
          <w:b/>
          <w:iCs/>
          <w:sz w:val="24"/>
          <w:szCs w:val="24"/>
        </w:rPr>
      </w:pPr>
    </w:p>
    <w:p w14:paraId="4CDA4ECB" w14:textId="2712F5E3" w:rsidR="00257DD3" w:rsidRPr="003017E2" w:rsidRDefault="00257DD3" w:rsidP="00A86536">
      <w:pPr>
        <w:pStyle w:val="BLPStyle2"/>
        <w:jc w:val="left"/>
        <w:rPr>
          <w:rFonts w:eastAsia="Calibri"/>
        </w:rPr>
      </w:pPr>
      <w:bookmarkStart w:id="105" w:name="_Toc93291305"/>
      <w:bookmarkStart w:id="106" w:name="_Toc93292151"/>
      <w:bookmarkStart w:id="107" w:name="_Toc93531003"/>
      <w:r w:rsidRPr="003017E2">
        <w:rPr>
          <w:rFonts w:eastAsia="Calibri"/>
        </w:rPr>
        <w:t>DISCUSSION</w:t>
      </w:r>
      <w:bookmarkEnd w:id="105"/>
      <w:bookmarkEnd w:id="106"/>
      <w:bookmarkEnd w:id="107"/>
    </w:p>
    <w:p w14:paraId="6E0DA5C6" w14:textId="69B12F9E" w:rsidR="00257DD3" w:rsidRPr="003017E2" w:rsidRDefault="00257DD3" w:rsidP="00257DD3">
      <w:pPr>
        <w:spacing w:after="0" w:line="480" w:lineRule="auto"/>
        <w:rPr>
          <w:rFonts w:ascii="Times New Roman" w:eastAsia="Calibri" w:hAnsi="Times New Roman" w:cs="Times New Roman"/>
          <w:sz w:val="24"/>
          <w:szCs w:val="24"/>
        </w:rPr>
      </w:pPr>
      <w:bookmarkStart w:id="108" w:name="_Hlk88152111"/>
      <w:r w:rsidRPr="003017E2">
        <w:rPr>
          <w:rFonts w:ascii="Times New Roman" w:eastAsia="Calibri" w:hAnsi="Times New Roman" w:cs="Times New Roman"/>
          <w:sz w:val="24"/>
          <w:szCs w:val="24"/>
        </w:rPr>
        <w:t>Our study compared the effects of mowing and burning on the trajectory of composition in</w:t>
      </w:r>
      <w:r w:rsidR="006B7CC1">
        <w:rPr>
          <w:rFonts w:ascii="Times New Roman" w:eastAsia="Calibri" w:hAnsi="Times New Roman" w:cs="Times New Roman"/>
          <w:sz w:val="24"/>
          <w:szCs w:val="24"/>
        </w:rPr>
        <w:t xml:space="preserve"> restored</w:t>
      </w:r>
      <w:r w:rsidRPr="003017E2">
        <w:rPr>
          <w:rFonts w:ascii="Times New Roman" w:eastAsia="Calibri" w:hAnsi="Times New Roman" w:cs="Times New Roman"/>
          <w:sz w:val="24"/>
          <w:szCs w:val="24"/>
        </w:rPr>
        <w:t xml:space="preserve"> early successional plant communities. Burning led to increased native forb coverage in communities responding from the seedbank, but not in areas that were restored by planting native forbs and grasses, which partially supported our hypothesis that burning would increase </w:t>
      </w:r>
      <w:r w:rsidRPr="003017E2">
        <w:rPr>
          <w:rFonts w:ascii="Times New Roman" w:eastAsia="Calibri" w:hAnsi="Times New Roman" w:cs="Times New Roman"/>
          <w:sz w:val="24"/>
          <w:szCs w:val="24"/>
        </w:rPr>
        <w:lastRenderedPageBreak/>
        <w:t xml:space="preserve">forb coverage. Burning also resulted in increased coverage of spring-, summer-, and fall-flowering forbs in both seedbank response and planted communities, but the increase in coverage was much greater in seedbank response units. </w:t>
      </w:r>
      <w:r w:rsidR="006B7CC1">
        <w:rPr>
          <w:rFonts w:ascii="Times New Roman" w:eastAsia="Calibri" w:hAnsi="Times New Roman" w:cs="Times New Roman"/>
          <w:sz w:val="24"/>
          <w:szCs w:val="24"/>
        </w:rPr>
        <w:t>Notably,</w:t>
      </w:r>
      <w:r w:rsidRPr="003017E2">
        <w:rPr>
          <w:rFonts w:ascii="Times New Roman" w:eastAsia="Calibri" w:hAnsi="Times New Roman" w:cs="Times New Roman"/>
          <w:sz w:val="24"/>
          <w:szCs w:val="24"/>
        </w:rPr>
        <w:t xml:space="preserve"> neither burning </w:t>
      </w:r>
      <w:r w:rsidR="006B7CC1">
        <w:rPr>
          <w:rFonts w:ascii="Times New Roman" w:eastAsia="Calibri" w:hAnsi="Times New Roman" w:cs="Times New Roman"/>
          <w:sz w:val="24"/>
          <w:szCs w:val="24"/>
        </w:rPr>
        <w:t>n</w:t>
      </w:r>
      <w:r w:rsidRPr="003017E2">
        <w:rPr>
          <w:rFonts w:ascii="Times New Roman" w:eastAsia="Calibri" w:hAnsi="Times New Roman" w:cs="Times New Roman"/>
          <w:sz w:val="24"/>
          <w:szCs w:val="24"/>
        </w:rPr>
        <w:t>or mowing increased coverage of planted forbs in planted units. Grass coverage increased in all treatment units, but</w:t>
      </w:r>
      <w:r w:rsidRPr="003017E2">
        <w:rPr>
          <w:rFonts w:ascii="Times New Roman" w:eastAsia="Calibri" w:hAnsi="Times New Roman" w:cs="Times New Roman"/>
          <w:iCs/>
          <w:sz w:val="24"/>
          <w:szCs w:val="24"/>
        </w:rPr>
        <w:t xml:space="preserve"> mowing tended to increase grass coverage at a greater rate than burning</w:t>
      </w:r>
      <w:r w:rsidRPr="003017E2">
        <w:rPr>
          <w:rFonts w:ascii="Times New Roman" w:eastAsia="Calibri" w:hAnsi="Times New Roman" w:cs="Times New Roman"/>
          <w:sz w:val="24"/>
          <w:szCs w:val="24"/>
        </w:rPr>
        <w:t xml:space="preserve">. </w:t>
      </w:r>
      <w:r w:rsidR="00BC6AB1">
        <w:rPr>
          <w:rFonts w:ascii="Times New Roman" w:eastAsia="Calibri" w:hAnsi="Times New Roman" w:cs="Times New Roman"/>
          <w:sz w:val="24"/>
          <w:szCs w:val="24"/>
        </w:rPr>
        <w:t>P</w:t>
      </w:r>
      <w:r w:rsidRPr="003017E2">
        <w:rPr>
          <w:rFonts w:ascii="Times New Roman" w:eastAsia="Calibri" w:hAnsi="Times New Roman" w:cs="Times New Roman"/>
          <w:sz w:val="24"/>
          <w:szCs w:val="24"/>
        </w:rPr>
        <w:t xml:space="preserve">lant communities restored using planting and seedbank restoration </w:t>
      </w:r>
      <w:r w:rsidR="006B7CC1">
        <w:rPr>
          <w:rFonts w:ascii="Times New Roman" w:eastAsia="Calibri" w:hAnsi="Times New Roman" w:cs="Times New Roman"/>
          <w:sz w:val="24"/>
          <w:szCs w:val="24"/>
        </w:rPr>
        <w:t xml:space="preserve">often respond differently </w:t>
      </w:r>
      <w:r w:rsidRPr="003017E2">
        <w:rPr>
          <w:rFonts w:ascii="Times New Roman" w:eastAsia="Calibri" w:hAnsi="Times New Roman" w:cs="Times New Roman"/>
          <w:sz w:val="24"/>
          <w:szCs w:val="24"/>
        </w:rPr>
        <w:t>to disturbance</w:t>
      </w:r>
      <w:r w:rsidR="006B7CC1">
        <w:rPr>
          <w:rFonts w:ascii="Times New Roman" w:eastAsia="Calibri" w:hAnsi="Times New Roman" w:cs="Times New Roman"/>
          <w:sz w:val="24"/>
          <w:szCs w:val="24"/>
        </w:rPr>
        <w:t>; hence,</w:t>
      </w:r>
      <w:r w:rsidRPr="003017E2">
        <w:rPr>
          <w:rFonts w:ascii="Times New Roman" w:eastAsia="Calibri" w:hAnsi="Times New Roman" w:cs="Times New Roman"/>
          <w:sz w:val="24"/>
          <w:szCs w:val="24"/>
        </w:rPr>
        <w:t xml:space="preserve"> restoration method a</w:t>
      </w:r>
      <w:r w:rsidR="006B7CC1">
        <w:rPr>
          <w:rFonts w:ascii="Times New Roman" w:eastAsia="Calibri" w:hAnsi="Times New Roman" w:cs="Times New Roman"/>
          <w:sz w:val="24"/>
          <w:szCs w:val="24"/>
        </w:rPr>
        <w:t>nd</w:t>
      </w:r>
      <w:r w:rsidRPr="003017E2">
        <w:rPr>
          <w:rFonts w:ascii="Times New Roman" w:eastAsia="Calibri" w:hAnsi="Times New Roman" w:cs="Times New Roman"/>
          <w:sz w:val="24"/>
          <w:szCs w:val="24"/>
        </w:rPr>
        <w:t xml:space="preserve"> disturbance type should be considered </w:t>
      </w:r>
      <w:r w:rsidR="006B7CC1">
        <w:rPr>
          <w:rFonts w:ascii="Times New Roman" w:eastAsia="Calibri" w:hAnsi="Times New Roman" w:cs="Times New Roman"/>
          <w:sz w:val="24"/>
          <w:szCs w:val="24"/>
        </w:rPr>
        <w:t xml:space="preserve">in efforts </w:t>
      </w:r>
      <w:r w:rsidRPr="003017E2">
        <w:rPr>
          <w:rFonts w:ascii="Times New Roman" w:eastAsia="Calibri" w:hAnsi="Times New Roman" w:cs="Times New Roman"/>
          <w:sz w:val="24"/>
          <w:szCs w:val="24"/>
        </w:rPr>
        <w:t xml:space="preserve">to meet management objectives. </w:t>
      </w:r>
      <w:r w:rsidR="006B7CC1">
        <w:rPr>
          <w:rFonts w:ascii="Times New Roman" w:eastAsia="Calibri" w:hAnsi="Times New Roman" w:cs="Times New Roman"/>
          <w:sz w:val="24"/>
          <w:szCs w:val="24"/>
        </w:rPr>
        <w:t>Additionally</w:t>
      </w:r>
      <w:r w:rsidR="00BC6AB1">
        <w:rPr>
          <w:rFonts w:ascii="Times New Roman" w:eastAsia="Calibri" w:hAnsi="Times New Roman" w:cs="Times New Roman"/>
          <w:sz w:val="24"/>
          <w:szCs w:val="24"/>
        </w:rPr>
        <w:t>,</w:t>
      </w:r>
      <w:r w:rsidRPr="003017E2">
        <w:rPr>
          <w:rFonts w:ascii="Times New Roman" w:eastAsia="Calibri" w:hAnsi="Times New Roman" w:cs="Times New Roman"/>
          <w:sz w:val="24"/>
          <w:szCs w:val="24"/>
        </w:rPr>
        <w:t xml:space="preserve"> </w:t>
      </w:r>
      <w:r w:rsidR="006B7CC1">
        <w:rPr>
          <w:rFonts w:ascii="Times New Roman" w:eastAsia="Calibri" w:hAnsi="Times New Roman" w:cs="Times New Roman"/>
          <w:sz w:val="24"/>
          <w:szCs w:val="24"/>
        </w:rPr>
        <w:t xml:space="preserve">our study clearly demonstrated that </w:t>
      </w:r>
      <w:r w:rsidRPr="003017E2">
        <w:rPr>
          <w:rFonts w:ascii="Times New Roman" w:eastAsia="Calibri" w:hAnsi="Times New Roman" w:cs="Times New Roman"/>
          <w:sz w:val="24"/>
          <w:szCs w:val="24"/>
        </w:rPr>
        <w:t>planting is not necessary to establish and maintain native early successional plant communities on a majority of sites</w:t>
      </w:r>
      <w:r w:rsidR="006B7CC1">
        <w:rPr>
          <w:rFonts w:ascii="Times New Roman" w:eastAsia="Calibri" w:hAnsi="Times New Roman" w:cs="Times New Roman"/>
          <w:sz w:val="24"/>
          <w:szCs w:val="24"/>
        </w:rPr>
        <w:t>,</w:t>
      </w:r>
      <w:r w:rsidRPr="003017E2">
        <w:rPr>
          <w:rFonts w:ascii="Times New Roman" w:eastAsia="Calibri" w:hAnsi="Times New Roman" w:cs="Times New Roman"/>
          <w:sz w:val="24"/>
          <w:szCs w:val="24"/>
        </w:rPr>
        <w:t xml:space="preserve"> regardless of the type of disturbance implemented.</w:t>
      </w:r>
      <w:bookmarkEnd w:id="108"/>
    </w:p>
    <w:p w14:paraId="1C9D8994" w14:textId="37DA0651" w:rsidR="00257DD3" w:rsidRPr="003017E2" w:rsidRDefault="00BC6AB1" w:rsidP="00257DD3">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w:t>
      </w:r>
      <w:r w:rsidR="00257DD3" w:rsidRPr="003017E2">
        <w:rPr>
          <w:rFonts w:ascii="Times New Roman" w:eastAsia="Calibri" w:hAnsi="Times New Roman" w:cs="Times New Roman"/>
          <w:sz w:val="24"/>
          <w:szCs w:val="24"/>
        </w:rPr>
        <w:t xml:space="preserve">otal grass coverage increased at a similar rate in all treatment units, consistent with other studies that used dormant- and early growing-season fire to maintain </w:t>
      </w:r>
      <w:r w:rsidR="006B7CC1">
        <w:rPr>
          <w:rFonts w:ascii="Times New Roman" w:eastAsia="Calibri" w:hAnsi="Times New Roman" w:cs="Times New Roman"/>
          <w:sz w:val="24"/>
          <w:szCs w:val="24"/>
        </w:rPr>
        <w:t>early successional plant</w:t>
      </w:r>
      <w:r w:rsidR="00257DD3" w:rsidRPr="003017E2">
        <w:rPr>
          <w:rFonts w:ascii="Times New Roman" w:eastAsia="Calibri" w:hAnsi="Times New Roman" w:cs="Times New Roman"/>
          <w:sz w:val="24"/>
          <w:szCs w:val="24"/>
        </w:rPr>
        <w:t xml:space="preserve"> communities (Whitehead and McConnell 1980, Manley 1994, Brockway et al. 2001, Gruchy and Harper 2014). </w:t>
      </w:r>
      <w:r w:rsidR="006B7CC1">
        <w:rPr>
          <w:rFonts w:ascii="Times New Roman" w:eastAsia="Calibri" w:hAnsi="Times New Roman" w:cs="Times New Roman"/>
          <w:sz w:val="24"/>
          <w:szCs w:val="24"/>
        </w:rPr>
        <w:t>In 2018, g</w:t>
      </w:r>
      <w:r w:rsidR="00257DD3" w:rsidRPr="003017E2">
        <w:rPr>
          <w:rFonts w:ascii="Times New Roman" w:eastAsia="Calibri" w:hAnsi="Times New Roman" w:cs="Times New Roman"/>
          <w:sz w:val="24"/>
          <w:szCs w:val="24"/>
        </w:rPr>
        <w:t xml:space="preserve">rass coverage was greater in </w:t>
      </w:r>
      <w:r w:rsidR="006B7CC1">
        <w:rPr>
          <w:rFonts w:ascii="Times New Roman" w:eastAsia="Calibri" w:hAnsi="Times New Roman" w:cs="Times New Roman"/>
          <w:sz w:val="24"/>
          <w:szCs w:val="24"/>
        </w:rPr>
        <w:t>Planted units than in Seedbank units</w:t>
      </w:r>
      <w:r w:rsidR="00B92BB7">
        <w:rPr>
          <w:rFonts w:ascii="Times New Roman" w:eastAsia="Calibri" w:hAnsi="Times New Roman" w:cs="Times New Roman"/>
          <w:sz w:val="24"/>
          <w:szCs w:val="24"/>
        </w:rPr>
        <w:t>, and grass coverage remained greater in Planted units following disturbance. In fact, g</w:t>
      </w:r>
      <w:r w:rsidR="00257DD3" w:rsidRPr="003017E2">
        <w:rPr>
          <w:rFonts w:ascii="Times New Roman" w:eastAsia="Calibri" w:hAnsi="Times New Roman" w:cs="Times New Roman"/>
          <w:sz w:val="24"/>
          <w:szCs w:val="24"/>
        </w:rPr>
        <w:t xml:space="preserve">rass coverage in all treatments was in excess of what is selected by most wildlife that </w:t>
      </w:r>
      <w:r w:rsidR="00B92BB7">
        <w:rPr>
          <w:rFonts w:ascii="Times New Roman" w:eastAsia="Calibri" w:hAnsi="Times New Roman" w:cs="Times New Roman"/>
          <w:sz w:val="24"/>
          <w:szCs w:val="24"/>
        </w:rPr>
        <w:t>use</w:t>
      </w:r>
      <w:r w:rsidR="00257DD3" w:rsidRPr="003017E2">
        <w:rPr>
          <w:rFonts w:ascii="Times New Roman" w:eastAsia="Calibri" w:hAnsi="Times New Roman" w:cs="Times New Roman"/>
          <w:sz w:val="24"/>
          <w:szCs w:val="24"/>
        </w:rPr>
        <w:t xml:space="preserve"> early successional communities (Herkert 1994, Granfors et al. 1996, Warren and Anderson 2005, </w:t>
      </w:r>
      <w:r w:rsidR="00B24120">
        <w:rPr>
          <w:rFonts w:ascii="Times New Roman" w:eastAsia="Calibri" w:hAnsi="Times New Roman" w:cs="Times New Roman"/>
          <w:sz w:val="24"/>
          <w:szCs w:val="24"/>
        </w:rPr>
        <w:t xml:space="preserve">Unger et al. 2015, </w:t>
      </w:r>
      <w:r w:rsidR="00257DD3" w:rsidRPr="003017E2">
        <w:rPr>
          <w:rFonts w:ascii="Times New Roman" w:eastAsia="Calibri" w:hAnsi="Times New Roman" w:cs="Times New Roman"/>
          <w:sz w:val="24"/>
          <w:szCs w:val="24"/>
        </w:rPr>
        <w:t xml:space="preserve">Brooke et al. 2016). The coverage of native grass that was maintained in the </w:t>
      </w:r>
      <w:r w:rsidR="00B92BB7">
        <w:rPr>
          <w:rFonts w:ascii="Times New Roman" w:eastAsia="Calibri" w:hAnsi="Times New Roman" w:cs="Times New Roman"/>
          <w:sz w:val="24"/>
          <w:szCs w:val="24"/>
        </w:rPr>
        <w:t>S</w:t>
      </w:r>
      <w:r w:rsidR="00257DD3" w:rsidRPr="003017E2">
        <w:rPr>
          <w:rFonts w:ascii="Times New Roman" w:eastAsia="Calibri" w:hAnsi="Times New Roman" w:cs="Times New Roman"/>
          <w:sz w:val="24"/>
          <w:szCs w:val="24"/>
        </w:rPr>
        <w:t>eedbank units (approximately 50%) substantiated that planting native grasses is not necessary when restoring native plant communities on most sites in the eastern US</w:t>
      </w:r>
      <w:r w:rsidR="00733C9C">
        <w:rPr>
          <w:rFonts w:ascii="Times New Roman" w:eastAsia="Calibri" w:hAnsi="Times New Roman" w:cs="Times New Roman"/>
          <w:sz w:val="24"/>
          <w:szCs w:val="24"/>
        </w:rPr>
        <w:t xml:space="preserve"> where tall fescue occurs</w:t>
      </w:r>
      <w:r w:rsidR="00257DD3" w:rsidRPr="003017E2">
        <w:rPr>
          <w:rFonts w:ascii="Times New Roman" w:eastAsia="Calibri" w:hAnsi="Times New Roman" w:cs="Times New Roman"/>
          <w:sz w:val="24"/>
          <w:szCs w:val="24"/>
        </w:rPr>
        <w:t xml:space="preserve">. In fact, following planting, native grasses commonly become too dense for management objectives within 2 – 3 years, </w:t>
      </w:r>
      <w:r w:rsidR="00EE465F">
        <w:rPr>
          <w:rFonts w:ascii="Times New Roman" w:eastAsia="Calibri" w:hAnsi="Times New Roman" w:cs="Times New Roman"/>
          <w:sz w:val="24"/>
          <w:szCs w:val="24"/>
        </w:rPr>
        <w:t>necessitating management</w:t>
      </w:r>
      <w:r w:rsidR="00257DD3" w:rsidRPr="003017E2">
        <w:rPr>
          <w:rFonts w:ascii="Times New Roman" w:eastAsia="Calibri" w:hAnsi="Times New Roman" w:cs="Times New Roman"/>
          <w:sz w:val="24"/>
          <w:szCs w:val="24"/>
        </w:rPr>
        <w:t xml:space="preserve"> to decrease grass coverage and increase forb coverage and overall plant diversity (Gruchy and Harper 2014, Brooke and Harper 2016).</w:t>
      </w:r>
    </w:p>
    <w:p w14:paraId="62B3B4ED" w14:textId="3E2F53BB" w:rsidR="00257DD3" w:rsidRPr="003017E2" w:rsidRDefault="00597501" w:rsidP="00257DD3">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The occurrence of n</w:t>
      </w:r>
      <w:r w:rsidR="00257DD3" w:rsidRPr="003017E2">
        <w:rPr>
          <w:rFonts w:ascii="Times New Roman" w:eastAsia="Calibri" w:hAnsi="Times New Roman" w:cs="Times New Roman"/>
          <w:sz w:val="24"/>
          <w:szCs w:val="24"/>
        </w:rPr>
        <w:t xml:space="preserve">onnative plant species, especially nonnative grasses, is a common management concern when restoring and managing early successional plant communities, and periodic disturbance </w:t>
      </w:r>
      <w:r>
        <w:rPr>
          <w:rFonts w:ascii="Times New Roman" w:eastAsia="Calibri" w:hAnsi="Times New Roman" w:cs="Times New Roman"/>
          <w:sz w:val="24"/>
          <w:szCs w:val="24"/>
        </w:rPr>
        <w:t>can favor</w:t>
      </w:r>
      <w:r w:rsidR="00257DD3" w:rsidRPr="003017E2">
        <w:rPr>
          <w:rFonts w:ascii="Times New Roman" w:eastAsia="Calibri" w:hAnsi="Times New Roman" w:cs="Times New Roman"/>
          <w:sz w:val="24"/>
          <w:szCs w:val="24"/>
        </w:rPr>
        <w:t xml:space="preserve"> establishment of nonnative species (Kuebbing et al. 2014). </w:t>
      </w:r>
      <w:r>
        <w:rPr>
          <w:rFonts w:ascii="Times New Roman" w:eastAsia="Calibri" w:hAnsi="Times New Roman" w:cs="Times New Roman"/>
          <w:sz w:val="24"/>
          <w:szCs w:val="24"/>
        </w:rPr>
        <w:t>In summer 2020, f</w:t>
      </w:r>
      <w:r w:rsidR="00257DD3" w:rsidRPr="003017E2">
        <w:rPr>
          <w:rFonts w:ascii="Times New Roman" w:eastAsia="Calibri" w:hAnsi="Times New Roman" w:cs="Times New Roman"/>
          <w:sz w:val="24"/>
          <w:szCs w:val="24"/>
        </w:rPr>
        <w:t xml:space="preserve">ollowing the initial application of glyphosate in autumn of 2015 to kill tall fescue in the treatment units, nonnative cool-season grass coverage was only 1 – 6.5%, indicating a single fall herbicide application is very effective at controlling this nonnative perennial cool-season grass (GeFellers et al. 2020). Although the reduction in total nonnative grasses was similar among treatments, coverage of nonnative grasses remained greater in Planted </w:t>
      </w:r>
      <w:r>
        <w:rPr>
          <w:rFonts w:ascii="Times New Roman" w:eastAsia="Calibri" w:hAnsi="Times New Roman" w:cs="Times New Roman"/>
          <w:sz w:val="24"/>
          <w:szCs w:val="24"/>
        </w:rPr>
        <w:t>units</w:t>
      </w:r>
      <w:r w:rsidR="00257DD3" w:rsidRPr="003017E2">
        <w:rPr>
          <w:rFonts w:ascii="Times New Roman" w:eastAsia="Calibri" w:hAnsi="Times New Roman" w:cs="Times New Roman"/>
          <w:sz w:val="24"/>
          <w:szCs w:val="24"/>
        </w:rPr>
        <w:t xml:space="preserve"> than in Seedbank </w:t>
      </w:r>
      <w:r>
        <w:rPr>
          <w:rFonts w:ascii="Times New Roman" w:eastAsia="Calibri" w:hAnsi="Times New Roman" w:cs="Times New Roman"/>
          <w:sz w:val="24"/>
          <w:szCs w:val="24"/>
        </w:rPr>
        <w:t>units</w:t>
      </w:r>
      <w:r w:rsidR="00257DD3" w:rsidRPr="003017E2">
        <w:rPr>
          <w:rFonts w:ascii="Times New Roman" w:eastAsia="Calibri" w:hAnsi="Times New Roman" w:cs="Times New Roman"/>
          <w:sz w:val="24"/>
          <w:szCs w:val="24"/>
        </w:rPr>
        <w:t>, which is attributed to the inability to spot-treat various warm-season grasses (such as bermudagrass) in Planted treatments because herbicide treatment would</w:t>
      </w:r>
      <w:r>
        <w:rPr>
          <w:rFonts w:ascii="Times New Roman" w:eastAsia="Calibri" w:hAnsi="Times New Roman" w:cs="Times New Roman"/>
          <w:sz w:val="24"/>
          <w:szCs w:val="24"/>
        </w:rPr>
        <w:t xml:space="preserve"> also</w:t>
      </w:r>
      <w:r w:rsidR="00257DD3" w:rsidRPr="003017E2">
        <w:rPr>
          <w:rFonts w:ascii="Times New Roman" w:eastAsia="Calibri" w:hAnsi="Times New Roman" w:cs="Times New Roman"/>
          <w:sz w:val="24"/>
          <w:szCs w:val="24"/>
        </w:rPr>
        <w:t xml:space="preserve"> kill planted grass species. </w:t>
      </w:r>
    </w:p>
    <w:p w14:paraId="2330D0D9" w14:textId="1E35E8FA" w:rsidR="00257DD3" w:rsidRPr="003017E2" w:rsidRDefault="0083276B" w:rsidP="00257DD3">
      <w:pPr>
        <w:spacing w:after="0" w:line="480" w:lineRule="auto"/>
        <w:ind w:firstLine="720"/>
        <w:rPr>
          <w:rFonts w:ascii="Times New Roman" w:eastAsia="Calibri" w:hAnsi="Times New Roman" w:cs="Times New Roman"/>
          <w:iCs/>
          <w:sz w:val="24"/>
          <w:szCs w:val="24"/>
        </w:rPr>
      </w:pPr>
      <w:r>
        <w:rPr>
          <w:rFonts w:ascii="Times New Roman" w:eastAsia="Calibri" w:hAnsi="Times New Roman" w:cs="Times New Roman"/>
          <w:sz w:val="24"/>
          <w:szCs w:val="24"/>
        </w:rPr>
        <w:t xml:space="preserve">Mowing should be used only when prescribed fire is not available as a management tool. </w:t>
      </w:r>
      <w:r w:rsidR="00257DD3" w:rsidRPr="003017E2">
        <w:rPr>
          <w:rFonts w:ascii="Times New Roman" w:eastAsia="Calibri" w:hAnsi="Times New Roman" w:cs="Times New Roman"/>
          <w:sz w:val="24"/>
          <w:szCs w:val="24"/>
        </w:rPr>
        <w:t xml:space="preserve">A desirable forb component usually is an objective when managing early successional </w:t>
      </w:r>
      <w:r w:rsidR="00B177E6">
        <w:rPr>
          <w:rFonts w:ascii="Times New Roman" w:eastAsia="Calibri" w:hAnsi="Times New Roman" w:cs="Times New Roman"/>
          <w:sz w:val="24"/>
          <w:szCs w:val="24"/>
        </w:rPr>
        <w:t xml:space="preserve">plant </w:t>
      </w:r>
      <w:r w:rsidR="00257DD3" w:rsidRPr="003017E2">
        <w:rPr>
          <w:rFonts w:ascii="Times New Roman" w:eastAsia="Calibri" w:hAnsi="Times New Roman" w:cs="Times New Roman"/>
          <w:sz w:val="24"/>
          <w:szCs w:val="24"/>
        </w:rPr>
        <w:t>communities (Harper 20</w:t>
      </w:r>
      <w:r w:rsidR="00EE465F">
        <w:rPr>
          <w:rFonts w:ascii="Times New Roman" w:eastAsia="Calibri" w:hAnsi="Times New Roman" w:cs="Times New Roman"/>
          <w:sz w:val="24"/>
          <w:szCs w:val="24"/>
        </w:rPr>
        <w:t>1</w:t>
      </w:r>
      <w:r w:rsidR="00257DD3" w:rsidRPr="003017E2">
        <w:rPr>
          <w:rFonts w:ascii="Times New Roman" w:eastAsia="Calibri" w:hAnsi="Times New Roman" w:cs="Times New Roman"/>
          <w:sz w:val="24"/>
          <w:szCs w:val="24"/>
        </w:rPr>
        <w:t xml:space="preserve">7, Meissen et al. 2019). Forbs provide forage, seed, cover, and nectar for a wide variety of wildlife species (Robel 1963, Healy 1985, Steffan-Dewenter and Tscharntke 2001, Lashley et al. 2011, Nanney et al. 2018). </w:t>
      </w:r>
      <w:r w:rsidR="00B177E6" w:rsidRPr="00B177E6">
        <w:rPr>
          <w:rFonts w:ascii="Times New Roman" w:eastAsia="Calibri" w:hAnsi="Times New Roman" w:cs="Times New Roman"/>
          <w:sz w:val="24"/>
          <w:szCs w:val="24"/>
        </w:rPr>
        <w:t xml:space="preserve">In Seedbank and Planted units, mowing reduced forb coverage </w:t>
      </w:r>
      <w:r w:rsidR="00EE465F">
        <w:rPr>
          <w:rFonts w:ascii="Times New Roman" w:eastAsia="Calibri" w:hAnsi="Times New Roman" w:cs="Times New Roman"/>
          <w:sz w:val="24"/>
          <w:szCs w:val="24"/>
        </w:rPr>
        <w:t>whereas</w:t>
      </w:r>
      <w:r w:rsidR="00EE465F" w:rsidRPr="00B177E6">
        <w:rPr>
          <w:rFonts w:ascii="Times New Roman" w:eastAsia="Calibri" w:hAnsi="Times New Roman" w:cs="Times New Roman"/>
          <w:sz w:val="24"/>
          <w:szCs w:val="24"/>
        </w:rPr>
        <w:t xml:space="preserve"> </w:t>
      </w:r>
      <w:r w:rsidR="00B177E6" w:rsidRPr="00B177E6">
        <w:rPr>
          <w:rFonts w:ascii="Times New Roman" w:eastAsia="Calibri" w:hAnsi="Times New Roman" w:cs="Times New Roman"/>
          <w:sz w:val="24"/>
          <w:szCs w:val="24"/>
        </w:rPr>
        <w:t xml:space="preserve">burning increased forb coverage in Seedbank units. </w:t>
      </w:r>
      <w:r w:rsidR="00257DD3" w:rsidRPr="003017E2">
        <w:rPr>
          <w:rFonts w:ascii="Times New Roman" w:eastAsia="Calibri" w:hAnsi="Times New Roman" w:cs="Times New Roman"/>
          <w:sz w:val="24"/>
          <w:szCs w:val="24"/>
        </w:rPr>
        <w:t xml:space="preserve">Forb coverage increased only in the SB treatment, including a </w:t>
      </w:r>
      <w:r w:rsidR="00257DD3" w:rsidRPr="003017E2">
        <w:rPr>
          <w:rFonts w:ascii="Times New Roman" w:eastAsia="Calibri" w:hAnsi="Times New Roman" w:cs="Times New Roman"/>
          <w:iCs/>
          <w:sz w:val="24"/>
          <w:szCs w:val="24"/>
        </w:rPr>
        <w:t>45.7% increase in coverage of native forbs</w:t>
      </w:r>
      <w:r w:rsidR="00257DD3" w:rsidRPr="003017E2">
        <w:rPr>
          <w:rFonts w:ascii="Times New Roman" w:eastAsia="Calibri" w:hAnsi="Times New Roman" w:cs="Times New Roman"/>
          <w:sz w:val="24"/>
          <w:szCs w:val="24"/>
        </w:rPr>
        <w:t xml:space="preserve">. Forb coverage did not increase in PB, likely because there was nearly 80% grass coverage in PB by 2020. Grman et al. (2020) also reported that planted native grasses suppressed forb coverage. Mowing in PM led to nearly 90% grass coverage by 2020. Mowing </w:t>
      </w:r>
      <w:r w:rsidR="00EE465F">
        <w:rPr>
          <w:rFonts w:ascii="Times New Roman" w:eastAsia="Calibri" w:hAnsi="Times New Roman" w:cs="Times New Roman"/>
          <w:sz w:val="24"/>
          <w:szCs w:val="24"/>
        </w:rPr>
        <w:t xml:space="preserve">typically </w:t>
      </w:r>
      <w:r w:rsidR="00257DD3" w:rsidRPr="003017E2">
        <w:rPr>
          <w:rFonts w:ascii="Times New Roman" w:eastAsia="Calibri" w:hAnsi="Times New Roman" w:cs="Times New Roman"/>
          <w:sz w:val="24"/>
          <w:szCs w:val="24"/>
        </w:rPr>
        <w:t xml:space="preserve">promotes thatch build-up (Gruchy 2007) and could further suppress forb response in both SM and PM. </w:t>
      </w:r>
    </w:p>
    <w:p w14:paraId="22C8EC20" w14:textId="1C67312F" w:rsidR="00257DD3" w:rsidRPr="003017E2" w:rsidRDefault="00D31A32" w:rsidP="00257DD3">
      <w:pPr>
        <w:spacing w:after="0" w:line="480" w:lineRule="auto"/>
        <w:ind w:firstLine="720"/>
        <w:rPr>
          <w:rFonts w:ascii="Times New Roman" w:eastAsia="Calibri" w:hAnsi="Times New Roman" w:cs="Times New Roman"/>
          <w:sz w:val="24"/>
          <w:szCs w:val="24"/>
        </w:rPr>
      </w:pPr>
      <w:r w:rsidRPr="00D31A32">
        <w:rPr>
          <w:rFonts w:ascii="Times New Roman" w:eastAsia="Calibri" w:hAnsi="Times New Roman" w:cs="Times New Roman"/>
          <w:sz w:val="24"/>
          <w:szCs w:val="24"/>
        </w:rPr>
        <w:lastRenderedPageBreak/>
        <w:t>The combination of seedbank restoration and burning increased coverage of spring-, summer-, and fall-flowering forbs at a greater rate than any other restoration/management combination, providing pollinators with more food and nest structure resources.</w:t>
      </w:r>
      <w:r>
        <w:rPr>
          <w:rFonts w:ascii="Times New Roman" w:eastAsia="Calibri" w:hAnsi="Times New Roman" w:cs="Times New Roman"/>
          <w:sz w:val="24"/>
          <w:szCs w:val="24"/>
        </w:rPr>
        <w:t xml:space="preserve"> </w:t>
      </w:r>
      <w:r w:rsidRPr="003017E2">
        <w:rPr>
          <w:rFonts w:ascii="Times New Roman" w:eastAsia="Calibri" w:hAnsi="Times New Roman" w:cs="Times New Roman"/>
          <w:sz w:val="24"/>
          <w:szCs w:val="24"/>
        </w:rPr>
        <w:t>Many</w:t>
      </w:r>
      <w:r w:rsidR="00257DD3" w:rsidRPr="003017E2">
        <w:rPr>
          <w:rFonts w:ascii="Times New Roman" w:eastAsia="Calibri" w:hAnsi="Times New Roman" w:cs="Times New Roman"/>
          <w:sz w:val="24"/>
          <w:szCs w:val="24"/>
        </w:rPr>
        <w:t xml:space="preserve"> species of pollinators are dependent on early successional plant communities, and forb coverage is critical for pollinator food resources (Ginsberg 1983, Teer 1996, Althoff et al. 1997, Hunter et al. 2001, Wilkerson et al. 2014). Greater coverage of forbs provides more pollen and nectar resources to a wide range of insect pollinators, but the availability of pollen and nectar resources throughout the growing season should be considered when restoration focuses on pollinators (</w:t>
      </w:r>
      <w:bookmarkStart w:id="109" w:name="_Hlk88447051"/>
      <w:r w:rsidR="00257DD3" w:rsidRPr="003017E2">
        <w:rPr>
          <w:rFonts w:ascii="Times New Roman" w:eastAsia="Calibri" w:hAnsi="Times New Roman" w:cs="Times New Roman"/>
          <w:sz w:val="24"/>
          <w:szCs w:val="24"/>
        </w:rPr>
        <w:t>Steffan-Dewenter and Tscharntke 2001</w:t>
      </w:r>
      <w:bookmarkEnd w:id="109"/>
      <w:r w:rsidR="00257DD3" w:rsidRPr="003017E2">
        <w:rPr>
          <w:rFonts w:ascii="Times New Roman" w:eastAsia="Calibri" w:hAnsi="Times New Roman" w:cs="Times New Roman"/>
          <w:sz w:val="24"/>
          <w:szCs w:val="24"/>
        </w:rPr>
        <w:t xml:space="preserve">). Insect pollinators also require nest sites, and many species nest in forb stems (Black et al. 2011). </w:t>
      </w:r>
    </w:p>
    <w:p w14:paraId="1117528E" w14:textId="2805ACBC" w:rsidR="00257DD3" w:rsidRPr="003017E2" w:rsidRDefault="00EE465F" w:rsidP="00257DD3">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A variety of plant species with relatively even distribution can be an</w:t>
      </w:r>
      <w:r w:rsidR="00257DD3" w:rsidRPr="003017E2">
        <w:rPr>
          <w:rFonts w:ascii="Times New Roman" w:eastAsia="Calibri" w:hAnsi="Times New Roman" w:cs="Times New Roman"/>
          <w:sz w:val="24"/>
          <w:szCs w:val="24"/>
        </w:rPr>
        <w:t xml:space="preserve"> important consideration when managing early successional plant communities </w:t>
      </w:r>
      <w:r>
        <w:rPr>
          <w:rFonts w:ascii="Times New Roman" w:eastAsia="Calibri" w:hAnsi="Times New Roman" w:cs="Times New Roman"/>
          <w:sz w:val="24"/>
          <w:szCs w:val="24"/>
        </w:rPr>
        <w:t>as increased species diversity and evenness may provide</w:t>
      </w:r>
      <w:r w:rsidR="00257DD3" w:rsidRPr="003017E2">
        <w:rPr>
          <w:rFonts w:ascii="Times New Roman" w:eastAsia="Calibri" w:hAnsi="Times New Roman" w:cs="Times New Roman"/>
          <w:sz w:val="24"/>
          <w:szCs w:val="24"/>
        </w:rPr>
        <w:t xml:space="preserve"> more food or cover resources </w:t>
      </w:r>
      <w:r>
        <w:rPr>
          <w:rFonts w:ascii="Times New Roman" w:eastAsia="Calibri" w:hAnsi="Times New Roman" w:cs="Times New Roman"/>
          <w:sz w:val="24"/>
          <w:szCs w:val="24"/>
        </w:rPr>
        <w:t xml:space="preserve">with better distribution </w:t>
      </w:r>
      <w:r w:rsidR="00257DD3" w:rsidRPr="003017E2">
        <w:rPr>
          <w:rFonts w:ascii="Times New Roman" w:eastAsia="Calibri" w:hAnsi="Times New Roman" w:cs="Times New Roman"/>
          <w:sz w:val="24"/>
          <w:szCs w:val="24"/>
        </w:rPr>
        <w:t xml:space="preserve">for wildlife through the year with different timing of plant phenology (Levine and </w:t>
      </w:r>
      <w:proofErr w:type="spellStart"/>
      <w:r w:rsidR="00257DD3" w:rsidRPr="003017E2">
        <w:rPr>
          <w:rFonts w:ascii="Times New Roman" w:eastAsia="Calibri" w:hAnsi="Times New Roman" w:cs="Times New Roman"/>
          <w:sz w:val="24"/>
          <w:szCs w:val="24"/>
        </w:rPr>
        <w:t>D’Antonio</w:t>
      </w:r>
      <w:proofErr w:type="spellEnd"/>
      <w:r w:rsidR="00257DD3" w:rsidRPr="003017E2">
        <w:rPr>
          <w:rFonts w:ascii="Times New Roman" w:eastAsia="Calibri" w:hAnsi="Times New Roman" w:cs="Times New Roman"/>
          <w:sz w:val="24"/>
          <w:szCs w:val="24"/>
        </w:rPr>
        <w:t xml:space="preserve"> 1999, </w:t>
      </w:r>
      <w:proofErr w:type="spellStart"/>
      <w:r w:rsidR="00B061BA">
        <w:rPr>
          <w:rFonts w:ascii="Times New Roman" w:eastAsia="Calibri" w:hAnsi="Times New Roman" w:cs="Times New Roman"/>
          <w:sz w:val="24"/>
          <w:szCs w:val="24"/>
        </w:rPr>
        <w:t>Wilsey</w:t>
      </w:r>
      <w:proofErr w:type="spellEnd"/>
      <w:r w:rsidR="00B061BA">
        <w:rPr>
          <w:rFonts w:ascii="Times New Roman" w:eastAsia="Calibri" w:hAnsi="Times New Roman" w:cs="Times New Roman"/>
          <w:sz w:val="24"/>
          <w:szCs w:val="24"/>
        </w:rPr>
        <w:t xml:space="preserve"> and Potvin 2000, </w:t>
      </w:r>
      <w:proofErr w:type="spellStart"/>
      <w:r w:rsidR="00257DD3" w:rsidRPr="003017E2">
        <w:rPr>
          <w:rFonts w:ascii="Times New Roman" w:eastAsia="Calibri" w:hAnsi="Times New Roman" w:cs="Times New Roman"/>
          <w:sz w:val="24"/>
          <w:szCs w:val="24"/>
        </w:rPr>
        <w:t>Steffan-Dewenter</w:t>
      </w:r>
      <w:proofErr w:type="spellEnd"/>
      <w:r w:rsidR="00257DD3" w:rsidRPr="003017E2">
        <w:rPr>
          <w:rFonts w:ascii="Times New Roman" w:eastAsia="Calibri" w:hAnsi="Times New Roman" w:cs="Times New Roman"/>
          <w:sz w:val="24"/>
          <w:szCs w:val="24"/>
        </w:rPr>
        <w:t xml:space="preserve"> and </w:t>
      </w:r>
      <w:proofErr w:type="spellStart"/>
      <w:r w:rsidR="00257DD3" w:rsidRPr="003017E2">
        <w:rPr>
          <w:rFonts w:ascii="Times New Roman" w:eastAsia="Calibri" w:hAnsi="Times New Roman" w:cs="Times New Roman"/>
          <w:sz w:val="24"/>
          <w:szCs w:val="24"/>
        </w:rPr>
        <w:t>Tscharntke</w:t>
      </w:r>
      <w:proofErr w:type="spellEnd"/>
      <w:r w:rsidR="00257DD3" w:rsidRPr="003017E2">
        <w:rPr>
          <w:rFonts w:ascii="Times New Roman" w:eastAsia="Calibri" w:hAnsi="Times New Roman" w:cs="Times New Roman"/>
          <w:sz w:val="24"/>
          <w:szCs w:val="24"/>
        </w:rPr>
        <w:t xml:space="preserve"> 2001, Tracy and Sanderson 2004</w:t>
      </w:r>
      <w:r w:rsidR="00B061BA">
        <w:rPr>
          <w:rFonts w:ascii="Times New Roman" w:eastAsia="Calibri" w:hAnsi="Times New Roman" w:cs="Times New Roman"/>
          <w:sz w:val="24"/>
          <w:szCs w:val="24"/>
        </w:rPr>
        <w:t>, Fontaine et al. 2005</w:t>
      </w:r>
      <w:r w:rsidR="00257DD3" w:rsidRPr="003017E2">
        <w:rPr>
          <w:rFonts w:ascii="Times New Roman" w:eastAsia="Calibri" w:hAnsi="Times New Roman" w:cs="Times New Roman"/>
          <w:sz w:val="24"/>
          <w:szCs w:val="24"/>
        </w:rPr>
        <w:t xml:space="preserve">). Plant species richness has been linked to more diverse insect populations </w:t>
      </w:r>
      <w:r>
        <w:rPr>
          <w:rFonts w:ascii="Times New Roman" w:eastAsia="Calibri" w:hAnsi="Times New Roman" w:cs="Times New Roman"/>
          <w:sz w:val="24"/>
          <w:szCs w:val="24"/>
        </w:rPr>
        <w:t xml:space="preserve">as well as increased nutritional carrying capacity for species such as white-tailed deer </w:t>
      </w:r>
      <w:r w:rsidR="00257DD3" w:rsidRPr="003017E2">
        <w:rPr>
          <w:rFonts w:ascii="Times New Roman" w:eastAsia="Calibri" w:hAnsi="Times New Roman" w:cs="Times New Roman"/>
          <w:sz w:val="24"/>
          <w:szCs w:val="24"/>
        </w:rPr>
        <w:t>(</w:t>
      </w:r>
      <w:r>
        <w:rPr>
          <w:rFonts w:ascii="Times New Roman" w:eastAsia="Calibri" w:hAnsi="Times New Roman" w:cs="Times New Roman"/>
          <w:sz w:val="24"/>
          <w:szCs w:val="24"/>
        </w:rPr>
        <w:t xml:space="preserve">Harper et al. 2021, </w:t>
      </w:r>
      <w:r w:rsidR="00257DD3" w:rsidRPr="003017E2">
        <w:rPr>
          <w:rFonts w:ascii="Times New Roman" w:eastAsia="Calibri" w:hAnsi="Times New Roman" w:cs="Times New Roman"/>
          <w:sz w:val="24"/>
          <w:szCs w:val="24"/>
        </w:rPr>
        <w:t xml:space="preserve">Knops et al. 1999). </w:t>
      </w:r>
      <w:r>
        <w:rPr>
          <w:rFonts w:ascii="Times New Roman" w:eastAsia="Calibri" w:hAnsi="Times New Roman" w:cs="Times New Roman"/>
          <w:sz w:val="24"/>
          <w:szCs w:val="24"/>
        </w:rPr>
        <w:t>Although relatively few private landowners may be interested in plant species richness or insect populations, per se, we stress how management of early successional communities for greater plant diversity is important for deer because more private landowners manage their land for deer than any other species (</w:t>
      </w:r>
      <w:proofErr w:type="spellStart"/>
      <w:r w:rsidR="00B061BA" w:rsidRPr="003017E2">
        <w:rPr>
          <w:rFonts w:ascii="Times New Roman" w:eastAsia="Calibri" w:hAnsi="Times New Roman" w:cs="Times New Roman"/>
          <w:sz w:val="24"/>
          <w:szCs w:val="24"/>
        </w:rPr>
        <w:t>McShea</w:t>
      </w:r>
      <w:proofErr w:type="spellEnd"/>
      <w:r w:rsidR="00B061BA" w:rsidRPr="003017E2">
        <w:rPr>
          <w:rFonts w:ascii="Times New Roman" w:eastAsia="Calibri" w:hAnsi="Times New Roman" w:cs="Times New Roman"/>
          <w:sz w:val="24"/>
          <w:szCs w:val="24"/>
        </w:rPr>
        <w:t xml:space="preserve"> 2012</w:t>
      </w:r>
      <w:r>
        <w:rPr>
          <w:rFonts w:ascii="Times New Roman" w:eastAsia="Calibri" w:hAnsi="Times New Roman" w:cs="Times New Roman"/>
          <w:sz w:val="24"/>
          <w:szCs w:val="24"/>
        </w:rPr>
        <w:t xml:space="preserve">). As private landowners learn the value in promoting increased diversity of native plants, enhanced habitat for pollinators </w:t>
      </w:r>
      <w:r w:rsidR="00075751">
        <w:rPr>
          <w:rFonts w:ascii="Times New Roman" w:eastAsia="Calibri" w:hAnsi="Times New Roman" w:cs="Times New Roman"/>
          <w:sz w:val="24"/>
          <w:szCs w:val="24"/>
        </w:rPr>
        <w:t xml:space="preserve">and their populations </w:t>
      </w:r>
      <w:r>
        <w:rPr>
          <w:rFonts w:ascii="Times New Roman" w:eastAsia="Calibri" w:hAnsi="Times New Roman" w:cs="Times New Roman"/>
          <w:sz w:val="24"/>
          <w:szCs w:val="24"/>
        </w:rPr>
        <w:t xml:space="preserve">may result by default. </w:t>
      </w:r>
      <w:r w:rsidR="00257DD3" w:rsidRPr="003017E2">
        <w:rPr>
          <w:rFonts w:ascii="Times New Roman" w:eastAsia="Calibri" w:hAnsi="Times New Roman" w:cs="Times New Roman"/>
          <w:sz w:val="24"/>
          <w:szCs w:val="24"/>
        </w:rPr>
        <w:t xml:space="preserve">Species evenness increased following </w:t>
      </w:r>
      <w:r w:rsidR="00257DD3" w:rsidRPr="003017E2">
        <w:rPr>
          <w:rFonts w:ascii="Times New Roman" w:eastAsia="Calibri" w:hAnsi="Times New Roman" w:cs="Times New Roman"/>
          <w:sz w:val="24"/>
          <w:szCs w:val="24"/>
        </w:rPr>
        <w:lastRenderedPageBreak/>
        <w:t>all treatments, meaning the plant communities following burning and mowing had a more equal abundance of each species present in the plant community.</w:t>
      </w:r>
      <w:r w:rsidR="00792485">
        <w:rPr>
          <w:rFonts w:ascii="Times New Roman" w:eastAsia="Calibri" w:hAnsi="Times New Roman" w:cs="Times New Roman"/>
          <w:sz w:val="24"/>
          <w:szCs w:val="24"/>
        </w:rPr>
        <w:t xml:space="preserve"> Evenness may be especially important</w:t>
      </w:r>
      <w:r w:rsidR="00A62A35">
        <w:rPr>
          <w:rFonts w:ascii="Times New Roman" w:eastAsia="Calibri" w:hAnsi="Times New Roman" w:cs="Times New Roman"/>
          <w:sz w:val="24"/>
          <w:szCs w:val="24"/>
        </w:rPr>
        <w:t xml:space="preserve"> for pollinators that rely on floral resources in Spring, Summer, and Fall.</w:t>
      </w:r>
      <w:r w:rsidR="00257DD3" w:rsidRPr="003017E2">
        <w:rPr>
          <w:rFonts w:ascii="Times New Roman" w:eastAsia="Calibri" w:hAnsi="Times New Roman" w:cs="Times New Roman"/>
          <w:sz w:val="24"/>
          <w:szCs w:val="24"/>
        </w:rPr>
        <w:t xml:space="preserve"> However, we documented an increase in species richness only in SB where litter was consumed, allowing the seedbank to germinate, and </w:t>
      </w:r>
      <w:r w:rsidR="00A62A35">
        <w:rPr>
          <w:rFonts w:ascii="Times New Roman" w:eastAsia="Calibri" w:hAnsi="Times New Roman" w:cs="Times New Roman"/>
          <w:sz w:val="24"/>
          <w:szCs w:val="24"/>
        </w:rPr>
        <w:t xml:space="preserve">reduce </w:t>
      </w:r>
      <w:r w:rsidR="00257DD3" w:rsidRPr="003017E2">
        <w:rPr>
          <w:rFonts w:ascii="Times New Roman" w:eastAsia="Calibri" w:hAnsi="Times New Roman" w:cs="Times New Roman"/>
          <w:sz w:val="24"/>
          <w:szCs w:val="24"/>
        </w:rPr>
        <w:t xml:space="preserve">grass </w:t>
      </w:r>
      <w:r w:rsidR="00A62A35">
        <w:rPr>
          <w:rFonts w:ascii="Times New Roman" w:eastAsia="Calibri" w:hAnsi="Times New Roman" w:cs="Times New Roman"/>
          <w:sz w:val="24"/>
          <w:szCs w:val="24"/>
        </w:rPr>
        <w:t>dominance</w:t>
      </w:r>
      <w:r w:rsidR="00257DD3" w:rsidRPr="003017E2">
        <w:rPr>
          <w:rFonts w:ascii="Times New Roman" w:eastAsia="Calibri" w:hAnsi="Times New Roman" w:cs="Times New Roman"/>
          <w:sz w:val="24"/>
          <w:szCs w:val="24"/>
        </w:rPr>
        <w:t xml:space="preserve">. There was a negative trend in species diversity following all treatments, but SB had the least negative change with &lt;1% change. The combination of seedbank restoration and burning may help with plant community persistence, productivity, and overall function by increasing species richness and evenness. </w:t>
      </w:r>
    </w:p>
    <w:p w14:paraId="46C6DDA3" w14:textId="665784DA" w:rsidR="00257DD3" w:rsidRDefault="00257DD3" w:rsidP="00257DD3">
      <w:pPr>
        <w:spacing w:after="0" w:line="480" w:lineRule="auto"/>
        <w:ind w:firstLine="720"/>
        <w:rPr>
          <w:rFonts w:ascii="Times New Roman" w:eastAsia="Calibri" w:hAnsi="Times New Roman" w:cs="Times New Roman"/>
          <w:sz w:val="24"/>
        </w:rPr>
      </w:pPr>
      <w:r w:rsidRPr="003017E2">
        <w:rPr>
          <w:rFonts w:ascii="Times New Roman" w:eastAsia="Calibri" w:hAnsi="Times New Roman" w:cs="Times New Roman"/>
          <w:sz w:val="24"/>
          <w:szCs w:val="24"/>
        </w:rPr>
        <w:t xml:space="preserve">There were no trends in change of coverage of semi-woody or woody plants. Coverage of both semi-woody and woody species </w:t>
      </w:r>
      <w:r w:rsidR="00D31A32">
        <w:rPr>
          <w:rFonts w:ascii="Times New Roman" w:eastAsia="Calibri" w:hAnsi="Times New Roman" w:cs="Times New Roman"/>
          <w:sz w:val="24"/>
          <w:szCs w:val="24"/>
        </w:rPr>
        <w:t>were</w:t>
      </w:r>
      <w:r w:rsidRPr="003017E2">
        <w:rPr>
          <w:rFonts w:ascii="Times New Roman" w:eastAsia="Calibri" w:hAnsi="Times New Roman" w:cs="Times New Roman"/>
          <w:sz w:val="24"/>
          <w:szCs w:val="24"/>
        </w:rPr>
        <w:t xml:space="preserve"> relatively low prior to treatment</w:t>
      </w:r>
      <w:r w:rsidR="008C309F">
        <w:rPr>
          <w:rFonts w:ascii="Times New Roman" w:eastAsia="Calibri" w:hAnsi="Times New Roman" w:cs="Times New Roman"/>
          <w:sz w:val="24"/>
          <w:szCs w:val="24"/>
        </w:rPr>
        <w:t>, but after two years of management</w:t>
      </w:r>
      <w:r w:rsidR="00733C9C">
        <w:rPr>
          <w:rFonts w:ascii="Times New Roman" w:eastAsia="Calibri" w:hAnsi="Times New Roman" w:cs="Times New Roman"/>
          <w:sz w:val="24"/>
          <w:szCs w:val="24"/>
        </w:rPr>
        <w:t>,</w:t>
      </w:r>
      <w:r w:rsidR="008C309F">
        <w:rPr>
          <w:rFonts w:ascii="Times New Roman" w:eastAsia="Calibri" w:hAnsi="Times New Roman" w:cs="Times New Roman"/>
          <w:sz w:val="24"/>
          <w:szCs w:val="24"/>
        </w:rPr>
        <w:t xml:space="preserve"> semi-woody coverage increased to approximately 20% in Seedbank treatments</w:t>
      </w:r>
      <w:r w:rsidRPr="003017E2">
        <w:rPr>
          <w:rFonts w:ascii="Times New Roman" w:eastAsia="Calibri" w:hAnsi="Times New Roman" w:cs="Times New Roman"/>
          <w:sz w:val="24"/>
          <w:szCs w:val="24"/>
        </w:rPr>
        <w:t xml:space="preserve">. Presence of various semi-woody plants, such as blackberry and northern dewberry </w:t>
      </w:r>
      <w:r w:rsidR="00D31A32">
        <w:rPr>
          <w:rFonts w:ascii="Times New Roman" w:eastAsia="Calibri" w:hAnsi="Times New Roman" w:cs="Times New Roman"/>
          <w:sz w:val="24"/>
          <w:szCs w:val="24"/>
        </w:rPr>
        <w:t>(</w:t>
      </w:r>
      <w:proofErr w:type="spellStart"/>
      <w:r w:rsidR="00D31A32" w:rsidRPr="00340AD8">
        <w:rPr>
          <w:rFonts w:ascii="Times New Roman" w:eastAsia="Calibri" w:hAnsi="Times New Roman" w:cs="Times New Roman"/>
          <w:i/>
          <w:sz w:val="24"/>
          <w:szCs w:val="24"/>
        </w:rPr>
        <w:t>Rubus</w:t>
      </w:r>
      <w:proofErr w:type="spellEnd"/>
      <w:r w:rsidR="00D31A32" w:rsidRPr="00340AD8">
        <w:rPr>
          <w:rFonts w:ascii="Times New Roman" w:eastAsia="Calibri" w:hAnsi="Times New Roman" w:cs="Times New Roman"/>
          <w:i/>
          <w:sz w:val="24"/>
          <w:szCs w:val="24"/>
        </w:rPr>
        <w:t xml:space="preserve"> </w:t>
      </w:r>
      <w:proofErr w:type="spellStart"/>
      <w:r w:rsidR="00D31A32" w:rsidRPr="00340AD8">
        <w:rPr>
          <w:rFonts w:ascii="Times New Roman" w:eastAsia="Calibri" w:hAnsi="Times New Roman" w:cs="Times New Roman"/>
          <w:i/>
          <w:sz w:val="24"/>
          <w:szCs w:val="24"/>
        </w:rPr>
        <w:t>flagellaris</w:t>
      </w:r>
      <w:proofErr w:type="spellEnd"/>
      <w:r w:rsidR="00A27F27">
        <w:rPr>
          <w:rFonts w:ascii="Times New Roman" w:eastAsia="Calibri" w:hAnsi="Times New Roman" w:cs="Times New Roman"/>
          <w:sz w:val="24"/>
          <w:szCs w:val="24"/>
        </w:rPr>
        <w:t>)</w:t>
      </w:r>
      <w:r w:rsidR="00733C9C">
        <w:rPr>
          <w:rFonts w:ascii="Times New Roman" w:eastAsia="Calibri" w:hAnsi="Times New Roman" w:cs="Times New Roman"/>
          <w:sz w:val="24"/>
          <w:szCs w:val="24"/>
        </w:rPr>
        <w:t>,</w:t>
      </w:r>
      <w:r w:rsidR="00A27F27">
        <w:rPr>
          <w:rFonts w:ascii="Times New Roman" w:eastAsia="Calibri" w:hAnsi="Times New Roman" w:cs="Times New Roman"/>
          <w:sz w:val="24"/>
          <w:szCs w:val="24"/>
        </w:rPr>
        <w:t xml:space="preserve"> </w:t>
      </w:r>
      <w:r w:rsidRPr="003017E2">
        <w:rPr>
          <w:rFonts w:ascii="Times New Roman" w:eastAsia="Calibri" w:hAnsi="Times New Roman" w:cs="Times New Roman"/>
          <w:sz w:val="24"/>
          <w:szCs w:val="24"/>
        </w:rPr>
        <w:t>provides additional food and cover resources for many wildlife species (Badyaev 1995, Moore et al. 2010, Nanney et al. 2018). Although we primarily used low-intensity backing fire in the burn treatments, fire intensity was sufficient to at least top-kill semi-woody or woody plant species. In both fire and mow treatments, semi-woody and woody species continued to resprout and persist.</w:t>
      </w:r>
      <w:r w:rsidRPr="003017E2">
        <w:rPr>
          <w:rFonts w:ascii="Calibri" w:eastAsia="Calibri" w:hAnsi="Calibri" w:cs="Times New Roman"/>
        </w:rPr>
        <w:t xml:space="preserve"> </w:t>
      </w:r>
      <w:r w:rsidRPr="003017E2">
        <w:rPr>
          <w:rFonts w:ascii="Times New Roman" w:eastAsia="Calibri" w:hAnsi="Times New Roman" w:cs="Times New Roman"/>
          <w:sz w:val="24"/>
          <w:szCs w:val="24"/>
        </w:rPr>
        <w:t>These results are consistent with other studies that report dormant-season fire or annual mowing may control but not eradicate woody species (</w:t>
      </w:r>
      <w:r w:rsidRPr="003017E2">
        <w:rPr>
          <w:rFonts w:ascii="Times New Roman" w:eastAsia="Calibri" w:hAnsi="Times New Roman" w:cs="Times New Roman"/>
          <w:sz w:val="24"/>
        </w:rPr>
        <w:t>Drewa et al. 2002, Dykes 2005, Gruchy et al. 2009, Robertson and Hmielowski 2014)</w:t>
      </w:r>
    </w:p>
    <w:p w14:paraId="46071FF7" w14:textId="77777777" w:rsidR="00C458D3" w:rsidRPr="003017E2" w:rsidRDefault="00C458D3" w:rsidP="00AF0626">
      <w:pPr>
        <w:spacing w:after="0" w:line="480" w:lineRule="auto"/>
        <w:rPr>
          <w:rFonts w:ascii="Times New Roman" w:eastAsia="Calibri" w:hAnsi="Times New Roman" w:cs="Times New Roman"/>
          <w:sz w:val="24"/>
          <w:szCs w:val="24"/>
        </w:rPr>
      </w:pPr>
    </w:p>
    <w:p w14:paraId="56319E10" w14:textId="532DD5D6" w:rsidR="00257DD3" w:rsidRPr="003017E2" w:rsidRDefault="00257DD3" w:rsidP="00A86536">
      <w:pPr>
        <w:pStyle w:val="BLPStyle2"/>
        <w:jc w:val="left"/>
        <w:rPr>
          <w:rFonts w:eastAsia="Calibri"/>
        </w:rPr>
      </w:pPr>
      <w:bookmarkStart w:id="110" w:name="_Toc93291306"/>
      <w:bookmarkStart w:id="111" w:name="_Toc93292152"/>
      <w:bookmarkStart w:id="112" w:name="_Toc93531004"/>
      <w:r w:rsidRPr="003017E2">
        <w:rPr>
          <w:rFonts w:eastAsia="Calibri"/>
        </w:rPr>
        <w:t>MANAGEMENT IMPLICATIONS</w:t>
      </w:r>
      <w:bookmarkEnd w:id="110"/>
      <w:bookmarkEnd w:id="111"/>
      <w:bookmarkEnd w:id="112"/>
    </w:p>
    <w:p w14:paraId="4889C293" w14:textId="2A5784E7" w:rsidR="00257DD3" w:rsidRPr="003017E2" w:rsidRDefault="00257DD3" w:rsidP="00257DD3">
      <w:pPr>
        <w:spacing w:after="0" w:line="480" w:lineRule="auto"/>
        <w:rPr>
          <w:rFonts w:ascii="Times New Roman" w:eastAsia="Calibri" w:hAnsi="Times New Roman" w:cs="Times New Roman"/>
          <w:sz w:val="24"/>
          <w:szCs w:val="24"/>
        </w:rPr>
      </w:pPr>
      <w:r w:rsidRPr="003017E2">
        <w:rPr>
          <w:rFonts w:ascii="Times New Roman" w:eastAsia="Calibri" w:hAnsi="Times New Roman" w:cs="Times New Roman"/>
          <w:sz w:val="24"/>
          <w:szCs w:val="24"/>
        </w:rPr>
        <w:t xml:space="preserve">Disturbance is required to maintain early successional communities in the eastern US, regardless of establishment technique. After documenting the change in vegetation composition following </w:t>
      </w:r>
      <w:r w:rsidRPr="003017E2">
        <w:rPr>
          <w:rFonts w:ascii="Times New Roman" w:eastAsia="Calibri" w:hAnsi="Times New Roman" w:cs="Times New Roman"/>
          <w:sz w:val="24"/>
          <w:szCs w:val="24"/>
        </w:rPr>
        <w:lastRenderedPageBreak/>
        <w:t xml:space="preserve">the two most common disturbance practices used to manage fields and other open areas in the eastern US, </w:t>
      </w:r>
      <w:r w:rsidR="00075751">
        <w:rPr>
          <w:rFonts w:ascii="Times New Roman" w:eastAsia="Calibri" w:hAnsi="Times New Roman" w:cs="Times New Roman"/>
          <w:sz w:val="24"/>
          <w:szCs w:val="24"/>
        </w:rPr>
        <w:t xml:space="preserve">we recommend </w:t>
      </w:r>
      <w:r w:rsidRPr="003017E2">
        <w:rPr>
          <w:rFonts w:ascii="Times New Roman" w:eastAsia="Calibri" w:hAnsi="Times New Roman" w:cs="Times New Roman"/>
          <w:sz w:val="24"/>
          <w:szCs w:val="24"/>
        </w:rPr>
        <w:t xml:space="preserve">managers consider using </w:t>
      </w:r>
      <w:r w:rsidR="00A27F27">
        <w:rPr>
          <w:rFonts w:ascii="Times New Roman" w:eastAsia="Calibri" w:hAnsi="Times New Roman" w:cs="Times New Roman"/>
          <w:sz w:val="24"/>
          <w:szCs w:val="24"/>
        </w:rPr>
        <w:t xml:space="preserve">prescribed </w:t>
      </w:r>
      <w:r w:rsidRPr="003017E2">
        <w:rPr>
          <w:rFonts w:ascii="Times New Roman" w:eastAsia="Calibri" w:hAnsi="Times New Roman" w:cs="Times New Roman"/>
          <w:sz w:val="24"/>
          <w:szCs w:val="24"/>
        </w:rPr>
        <w:t>fire over mowing if increased forb coverage is important in helping meet their management objectives. Forb coverage is important with regard to forage for white-tailed deer</w:t>
      </w:r>
      <w:r w:rsidR="00C458D3">
        <w:rPr>
          <w:rFonts w:ascii="Times New Roman" w:eastAsia="Calibri" w:hAnsi="Times New Roman" w:cs="Times New Roman"/>
          <w:sz w:val="24"/>
          <w:szCs w:val="24"/>
        </w:rPr>
        <w:t xml:space="preserve"> (</w:t>
      </w:r>
      <w:r w:rsidR="00C458D3" w:rsidRPr="00AF0626">
        <w:rPr>
          <w:rFonts w:ascii="Times New Roman" w:eastAsia="Calibri" w:hAnsi="Times New Roman" w:cs="Times New Roman"/>
          <w:i/>
          <w:sz w:val="24"/>
          <w:szCs w:val="24"/>
        </w:rPr>
        <w:t>Odocoileus virginianus</w:t>
      </w:r>
      <w:r w:rsidR="00C458D3">
        <w:rPr>
          <w:rFonts w:ascii="Times New Roman" w:eastAsia="Calibri" w:hAnsi="Times New Roman" w:cs="Times New Roman"/>
          <w:sz w:val="24"/>
          <w:szCs w:val="24"/>
        </w:rPr>
        <w:t>)</w:t>
      </w:r>
      <w:r w:rsidRPr="003017E2">
        <w:rPr>
          <w:rFonts w:ascii="Times New Roman" w:eastAsia="Calibri" w:hAnsi="Times New Roman" w:cs="Times New Roman"/>
          <w:sz w:val="24"/>
          <w:szCs w:val="24"/>
        </w:rPr>
        <w:t>, nectar for pollinators, seed production for birds, and cover for gamebird broods and many songbird species. Where increased grass coverage is desirable, planting</w:t>
      </w:r>
      <w:r w:rsidR="00A27F27">
        <w:rPr>
          <w:rFonts w:ascii="Times New Roman" w:eastAsia="Calibri" w:hAnsi="Times New Roman" w:cs="Times New Roman"/>
          <w:sz w:val="24"/>
          <w:szCs w:val="24"/>
        </w:rPr>
        <w:t xml:space="preserve"> and mowing</w:t>
      </w:r>
      <w:r w:rsidRPr="003017E2">
        <w:rPr>
          <w:rFonts w:ascii="Times New Roman" w:eastAsia="Calibri" w:hAnsi="Times New Roman" w:cs="Times New Roman"/>
          <w:sz w:val="24"/>
          <w:szCs w:val="24"/>
        </w:rPr>
        <w:t xml:space="preserve"> </w:t>
      </w:r>
      <w:r w:rsidR="00A27F27">
        <w:rPr>
          <w:rFonts w:ascii="Times New Roman" w:eastAsia="Calibri" w:hAnsi="Times New Roman" w:cs="Times New Roman"/>
          <w:sz w:val="24"/>
          <w:szCs w:val="24"/>
        </w:rPr>
        <w:t>can be used to achieve management goals</w:t>
      </w:r>
      <w:r w:rsidRPr="003017E2">
        <w:rPr>
          <w:rFonts w:ascii="Times New Roman" w:eastAsia="Calibri" w:hAnsi="Times New Roman" w:cs="Times New Roman"/>
          <w:sz w:val="24"/>
          <w:szCs w:val="24"/>
        </w:rPr>
        <w:t>. However, few</w:t>
      </w:r>
      <w:r w:rsidR="00F50D0A">
        <w:rPr>
          <w:rFonts w:ascii="Times New Roman" w:eastAsia="Calibri" w:hAnsi="Times New Roman" w:cs="Times New Roman"/>
          <w:sz w:val="24"/>
          <w:szCs w:val="24"/>
        </w:rPr>
        <w:t xml:space="preserve"> if any</w:t>
      </w:r>
      <w:r w:rsidRPr="003017E2">
        <w:rPr>
          <w:rFonts w:ascii="Times New Roman" w:eastAsia="Calibri" w:hAnsi="Times New Roman" w:cs="Times New Roman"/>
          <w:sz w:val="24"/>
          <w:szCs w:val="24"/>
        </w:rPr>
        <w:t xml:space="preserve"> management objectives would warrant more grass coverage than what we documented following </w:t>
      </w:r>
      <w:r w:rsidR="00A27F27">
        <w:rPr>
          <w:rFonts w:ascii="Times New Roman" w:eastAsia="Calibri" w:hAnsi="Times New Roman" w:cs="Times New Roman"/>
          <w:sz w:val="24"/>
          <w:szCs w:val="24"/>
        </w:rPr>
        <w:t>establishment from the seedbank and prescribed fire</w:t>
      </w:r>
      <w:r w:rsidRPr="003017E2">
        <w:rPr>
          <w:rFonts w:ascii="Times New Roman" w:eastAsia="Calibri" w:hAnsi="Times New Roman" w:cs="Times New Roman"/>
          <w:sz w:val="24"/>
          <w:szCs w:val="24"/>
        </w:rPr>
        <w:t>. Although we used fire and mowing 2 years in succession, the frequency and timing</w:t>
      </w:r>
      <w:r w:rsidR="00733C9C">
        <w:rPr>
          <w:rFonts w:ascii="Times New Roman" w:eastAsia="Calibri" w:hAnsi="Times New Roman" w:cs="Times New Roman"/>
          <w:sz w:val="24"/>
          <w:szCs w:val="24"/>
        </w:rPr>
        <w:t xml:space="preserve"> (season of burning)</w:t>
      </w:r>
      <w:r w:rsidRPr="003017E2">
        <w:rPr>
          <w:rFonts w:ascii="Times New Roman" w:eastAsia="Calibri" w:hAnsi="Times New Roman" w:cs="Times New Roman"/>
          <w:sz w:val="24"/>
          <w:szCs w:val="24"/>
        </w:rPr>
        <w:t xml:space="preserve"> of disturbance may be altered depending on management objectives and plant community response. </w:t>
      </w:r>
      <w:r w:rsidR="00F50D0A">
        <w:rPr>
          <w:rFonts w:ascii="Times New Roman" w:eastAsia="Calibri" w:hAnsi="Times New Roman" w:cs="Times New Roman"/>
          <w:sz w:val="24"/>
          <w:szCs w:val="24"/>
        </w:rPr>
        <w:t>M</w:t>
      </w:r>
      <w:r w:rsidRPr="003017E2">
        <w:rPr>
          <w:rFonts w:ascii="Times New Roman" w:eastAsia="Calibri" w:hAnsi="Times New Roman" w:cs="Times New Roman"/>
          <w:sz w:val="24"/>
          <w:szCs w:val="24"/>
        </w:rPr>
        <w:t xml:space="preserve">anagers </w:t>
      </w:r>
      <w:r w:rsidR="00F50D0A">
        <w:rPr>
          <w:rFonts w:ascii="Times New Roman" w:eastAsia="Calibri" w:hAnsi="Times New Roman" w:cs="Times New Roman"/>
          <w:sz w:val="24"/>
          <w:szCs w:val="24"/>
        </w:rPr>
        <w:t xml:space="preserve">should </w:t>
      </w:r>
      <w:r w:rsidRPr="003017E2">
        <w:rPr>
          <w:rFonts w:ascii="Times New Roman" w:eastAsia="Calibri" w:hAnsi="Times New Roman" w:cs="Times New Roman"/>
          <w:sz w:val="24"/>
          <w:szCs w:val="24"/>
        </w:rPr>
        <w:t xml:space="preserve">consider using the seedbank response </w:t>
      </w:r>
      <w:r w:rsidR="0070494E">
        <w:rPr>
          <w:rFonts w:ascii="Times New Roman" w:eastAsia="Calibri" w:hAnsi="Times New Roman" w:cs="Times New Roman"/>
          <w:sz w:val="24"/>
          <w:szCs w:val="24"/>
        </w:rPr>
        <w:t xml:space="preserve">instead of planting </w:t>
      </w:r>
      <w:r w:rsidRPr="003017E2">
        <w:rPr>
          <w:rFonts w:ascii="Times New Roman" w:eastAsia="Calibri" w:hAnsi="Times New Roman" w:cs="Times New Roman"/>
          <w:sz w:val="24"/>
          <w:szCs w:val="24"/>
        </w:rPr>
        <w:t>when restoring native plant communities following eradication of nonnative grasses where they dominate the site</w:t>
      </w:r>
      <w:r w:rsidR="00802327">
        <w:rPr>
          <w:rFonts w:ascii="Times New Roman" w:eastAsia="Calibri" w:hAnsi="Times New Roman" w:cs="Times New Roman"/>
          <w:sz w:val="24"/>
          <w:szCs w:val="24"/>
        </w:rPr>
        <w:t xml:space="preserve"> because</w:t>
      </w:r>
      <w:r w:rsidRPr="003017E2">
        <w:rPr>
          <w:rFonts w:ascii="Times New Roman" w:eastAsia="Calibri" w:hAnsi="Times New Roman" w:cs="Times New Roman"/>
          <w:sz w:val="24"/>
          <w:szCs w:val="24"/>
        </w:rPr>
        <w:t xml:space="preserve"> </w:t>
      </w:r>
      <w:r w:rsidR="00802327">
        <w:rPr>
          <w:rFonts w:ascii="Times New Roman" w:eastAsia="Calibri" w:hAnsi="Times New Roman" w:cs="Times New Roman"/>
          <w:sz w:val="24"/>
          <w:szCs w:val="24"/>
        </w:rPr>
        <w:t>f</w:t>
      </w:r>
      <w:r w:rsidRPr="003017E2">
        <w:rPr>
          <w:rFonts w:ascii="Times New Roman" w:eastAsia="Calibri" w:hAnsi="Times New Roman" w:cs="Times New Roman"/>
          <w:sz w:val="24"/>
          <w:szCs w:val="24"/>
        </w:rPr>
        <w:t xml:space="preserve">lexibility in herbicide use is an important consideration when many herbicides required to control undesirable plants also would kill planted species. </w:t>
      </w:r>
    </w:p>
    <w:p w14:paraId="67FA576B" w14:textId="77777777" w:rsidR="00257DD3" w:rsidRPr="003017E2" w:rsidRDefault="00257DD3" w:rsidP="00257DD3">
      <w:pPr>
        <w:spacing w:after="0" w:line="480" w:lineRule="auto"/>
        <w:rPr>
          <w:rFonts w:ascii="Times New Roman" w:eastAsia="Calibri" w:hAnsi="Times New Roman" w:cs="Times New Roman"/>
          <w:sz w:val="24"/>
          <w:szCs w:val="24"/>
        </w:rPr>
      </w:pPr>
    </w:p>
    <w:p w14:paraId="09F891CB" w14:textId="77777777" w:rsidR="00257DD3" w:rsidRPr="003017E2" w:rsidRDefault="00257DD3" w:rsidP="00257DD3">
      <w:pPr>
        <w:spacing w:after="0" w:line="480" w:lineRule="auto"/>
        <w:rPr>
          <w:rFonts w:ascii="Times New Roman" w:eastAsia="Calibri" w:hAnsi="Times New Roman" w:cs="Times New Roman"/>
          <w:sz w:val="24"/>
          <w:szCs w:val="24"/>
        </w:rPr>
      </w:pPr>
    </w:p>
    <w:p w14:paraId="1FFDDE22" w14:textId="77777777" w:rsidR="00257DD3" w:rsidRPr="003017E2" w:rsidRDefault="00257DD3" w:rsidP="00257DD3">
      <w:pPr>
        <w:spacing w:after="0" w:line="480" w:lineRule="auto"/>
        <w:rPr>
          <w:rFonts w:ascii="Times New Roman" w:eastAsia="Calibri" w:hAnsi="Times New Roman" w:cs="Times New Roman"/>
          <w:sz w:val="24"/>
          <w:szCs w:val="24"/>
        </w:rPr>
      </w:pPr>
    </w:p>
    <w:p w14:paraId="693F7978" w14:textId="77777777" w:rsidR="00257DD3" w:rsidRPr="003017E2" w:rsidRDefault="00257DD3" w:rsidP="00257DD3">
      <w:pPr>
        <w:spacing w:after="0" w:line="480" w:lineRule="auto"/>
        <w:rPr>
          <w:rFonts w:ascii="Times New Roman" w:eastAsia="Calibri" w:hAnsi="Times New Roman" w:cs="Times New Roman"/>
          <w:sz w:val="24"/>
          <w:szCs w:val="24"/>
        </w:rPr>
      </w:pPr>
    </w:p>
    <w:p w14:paraId="4323D67F" w14:textId="77777777" w:rsidR="00257DD3" w:rsidRPr="003017E2" w:rsidRDefault="00257DD3" w:rsidP="00257DD3">
      <w:pPr>
        <w:spacing w:after="0" w:line="480" w:lineRule="auto"/>
        <w:rPr>
          <w:rFonts w:ascii="Times New Roman" w:eastAsia="Calibri" w:hAnsi="Times New Roman" w:cs="Times New Roman"/>
          <w:sz w:val="24"/>
          <w:szCs w:val="24"/>
        </w:rPr>
      </w:pPr>
    </w:p>
    <w:p w14:paraId="50E8A12D" w14:textId="77777777" w:rsidR="00257DD3" w:rsidRPr="003017E2" w:rsidRDefault="00257DD3" w:rsidP="00257DD3">
      <w:pPr>
        <w:spacing w:after="0" w:line="480" w:lineRule="auto"/>
        <w:rPr>
          <w:rFonts w:ascii="Times New Roman" w:eastAsia="Calibri" w:hAnsi="Times New Roman" w:cs="Times New Roman"/>
          <w:sz w:val="24"/>
          <w:szCs w:val="24"/>
        </w:rPr>
      </w:pPr>
    </w:p>
    <w:p w14:paraId="077C096D" w14:textId="77777777" w:rsidR="00257DD3" w:rsidRPr="003017E2" w:rsidRDefault="00257DD3" w:rsidP="00257DD3">
      <w:pPr>
        <w:spacing w:after="0" w:line="480" w:lineRule="auto"/>
        <w:rPr>
          <w:rFonts w:ascii="Times New Roman" w:eastAsia="Calibri" w:hAnsi="Times New Roman" w:cs="Times New Roman"/>
          <w:sz w:val="24"/>
          <w:szCs w:val="24"/>
        </w:rPr>
      </w:pPr>
    </w:p>
    <w:p w14:paraId="6F86AEBA" w14:textId="77777777" w:rsidR="00257DD3" w:rsidRPr="003017E2" w:rsidRDefault="00257DD3" w:rsidP="00257DD3">
      <w:pPr>
        <w:spacing w:after="0" w:line="480" w:lineRule="auto"/>
        <w:rPr>
          <w:rFonts w:ascii="Times New Roman" w:eastAsia="Calibri" w:hAnsi="Times New Roman" w:cs="Times New Roman"/>
          <w:sz w:val="24"/>
          <w:szCs w:val="24"/>
        </w:rPr>
      </w:pPr>
    </w:p>
    <w:p w14:paraId="5801B02F" w14:textId="77777777" w:rsidR="00256B21" w:rsidRPr="003017E2" w:rsidRDefault="00256B21" w:rsidP="00257DD3">
      <w:pPr>
        <w:spacing w:after="0" w:line="480" w:lineRule="auto"/>
        <w:rPr>
          <w:rFonts w:ascii="Times New Roman" w:eastAsia="Calibri" w:hAnsi="Times New Roman" w:cs="Times New Roman"/>
          <w:sz w:val="24"/>
          <w:szCs w:val="24"/>
        </w:rPr>
      </w:pPr>
    </w:p>
    <w:p w14:paraId="53D0D091" w14:textId="4FEF669E" w:rsidR="00257DD3" w:rsidRPr="003017E2" w:rsidRDefault="00257DD3" w:rsidP="00A86536">
      <w:pPr>
        <w:pStyle w:val="BLPStyle2"/>
        <w:rPr>
          <w:rFonts w:eastAsia="Calibri"/>
        </w:rPr>
      </w:pPr>
      <w:bookmarkStart w:id="113" w:name="_Toc93291307"/>
      <w:bookmarkStart w:id="114" w:name="_Toc93292153"/>
      <w:bookmarkStart w:id="115" w:name="_Toc93531005"/>
      <w:r w:rsidRPr="003017E2">
        <w:rPr>
          <w:rFonts w:eastAsia="Calibri"/>
        </w:rPr>
        <w:lastRenderedPageBreak/>
        <w:t>LITERATURE CITED</w:t>
      </w:r>
      <w:bookmarkEnd w:id="113"/>
      <w:bookmarkEnd w:id="114"/>
      <w:bookmarkEnd w:id="115"/>
    </w:p>
    <w:p w14:paraId="0CDE2E2F" w14:textId="77777777" w:rsidR="00256B21" w:rsidRPr="00256B21" w:rsidRDefault="00256B21" w:rsidP="00256B21">
      <w:pPr>
        <w:spacing w:after="240" w:line="480" w:lineRule="auto"/>
        <w:ind w:left="720" w:hanging="720"/>
        <w:rPr>
          <w:rFonts w:ascii="Times New Roman" w:eastAsia="Calibri" w:hAnsi="Times New Roman" w:cs="Times New Roman"/>
          <w:sz w:val="24"/>
        </w:rPr>
      </w:pPr>
      <w:proofErr w:type="spellStart"/>
      <w:r w:rsidRPr="00256B21">
        <w:rPr>
          <w:rFonts w:ascii="Times New Roman" w:eastAsia="Calibri" w:hAnsi="Times New Roman" w:cs="Times New Roman"/>
          <w:sz w:val="24"/>
        </w:rPr>
        <w:t>Althoff</w:t>
      </w:r>
      <w:proofErr w:type="spellEnd"/>
      <w:r w:rsidRPr="00256B21">
        <w:rPr>
          <w:rFonts w:ascii="Times New Roman" w:eastAsia="Calibri" w:hAnsi="Times New Roman" w:cs="Times New Roman"/>
          <w:sz w:val="24"/>
        </w:rPr>
        <w:t xml:space="preserve">, D. P., G. L. Storm, and D. R. </w:t>
      </w:r>
      <w:proofErr w:type="spellStart"/>
      <w:r w:rsidRPr="00256B21">
        <w:rPr>
          <w:rFonts w:ascii="Times New Roman" w:eastAsia="Calibri" w:hAnsi="Times New Roman" w:cs="Times New Roman"/>
          <w:sz w:val="24"/>
        </w:rPr>
        <w:t>Dewalle</w:t>
      </w:r>
      <w:proofErr w:type="spellEnd"/>
      <w:r w:rsidRPr="00256B21">
        <w:rPr>
          <w:rFonts w:ascii="Times New Roman" w:eastAsia="Calibri" w:hAnsi="Times New Roman" w:cs="Times New Roman"/>
          <w:sz w:val="24"/>
        </w:rPr>
        <w:t>. 1997. Daytime habitat selection by cottontails in central Pennsylvania. The Journal of Wildlife Management. 61:450-459.</w:t>
      </w:r>
    </w:p>
    <w:p w14:paraId="429E7CF1"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szCs w:val="24"/>
        </w:rPr>
        <w:t>Badyaev, A. V. 1995. Nesting habitat and nesting success of eastern wild turkeys in the Arkansas Ozark Highlands. The Condor 97:221–232.</w:t>
      </w:r>
    </w:p>
    <w:p w14:paraId="552C0869"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Barnes, T. G. 2004. Strategies to convert exotic grass pastures to tall grass prairie communities. Weed Technology 18:1364–1370</w:t>
      </w:r>
    </w:p>
    <w:p w14:paraId="154B7C57"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Black, S. H., M. Shepherd, and M. Vaughan. 2011. Rangeland management for pollinators. Rangelands 33(3):9–13</w:t>
      </w:r>
    </w:p>
    <w:p w14:paraId="0BEDC111"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Brennan, L. A. 1991. How can we reverse the northern bobwhite population decline? Wildlife Society Bulletin 19:544-555.</w:t>
      </w:r>
    </w:p>
    <w:p w14:paraId="3B146A24"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Brennan, L. A. and W. P. Kuvlesky Jr. 2005. North American grassland birds: an unfolding conservation crisis? Journal of Wildlife Management 69:1–13</w:t>
      </w:r>
    </w:p>
    <w:p w14:paraId="1938AD10"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Brockway, D. G. and C. E. Lewis. 1997. Long-term effects of dormant-season prescribed fire on plant community diversity, structure and productivity in a longleaf pine wiregrass ecosystem. Forest Ecology and Management 96:167–183</w:t>
      </w:r>
    </w:p>
    <w:p w14:paraId="2E540B51"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Brockway, D. G., R. G. Gatewood, and R. B. Paris. 2002. Restoring fire as an ecological process in shortgrass prairie ecosystems: initial effects of prescribed burning during the dormant and growing seasons. Journal of Environmental Management 65:135–152.</w:t>
      </w:r>
    </w:p>
    <w:p w14:paraId="6942E75C"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lastRenderedPageBreak/>
        <w:t>Brooke, J. M., E. P. Tanner, D. C. Peters, A. M. Tanner, C. A. Harper, P. D. Keyser, J. D. Clark, and J. J. Morgan. 2016. Northern bobwhite breeding season ecology on a reclaimed surface mine. Journal of Wildlife Management 81:73</w:t>
      </w:r>
      <w:bookmarkStart w:id="116" w:name="_Hlk86685408"/>
      <w:r w:rsidRPr="00256B21">
        <w:rPr>
          <w:rFonts w:ascii="Times New Roman" w:eastAsia="Calibri" w:hAnsi="Times New Roman" w:cs="Times New Roman"/>
          <w:sz w:val="24"/>
        </w:rPr>
        <w:t>–</w:t>
      </w:r>
      <w:bookmarkEnd w:id="116"/>
      <w:r w:rsidRPr="00256B21">
        <w:rPr>
          <w:rFonts w:ascii="Times New Roman" w:eastAsia="Calibri" w:hAnsi="Times New Roman" w:cs="Times New Roman"/>
          <w:sz w:val="24"/>
        </w:rPr>
        <w:t>85.</w:t>
      </w:r>
    </w:p>
    <w:p w14:paraId="46B29275"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Buckner, J. L. and J. L. Landers. 1979. Fire and disking effects on herbaceous food plants and seed supplies. Journal of Wildlife Management 43:807-811.</w:t>
      </w:r>
    </w:p>
    <w:p w14:paraId="4BA96AC5"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Burger, L. W. Jr (2005) The conservation reserve program in the southeast: issues affecting wildlife habitat value. Pages 135–141. In: Allen A. W., Vandever MW (eds) The conservation reserve program: planting for the future. Proceedings of a National Conference. Washington, D.C.</w:t>
      </w:r>
    </w:p>
    <w:p w14:paraId="3D71E05B"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Collins, S. L. 1992. Fire frequency and community heterogeneity in tallgrass prairie vegetation. Ecology 73(6):2001–2006</w:t>
      </w:r>
    </w:p>
    <w:p w14:paraId="54B8E643"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Drewa, P. B., W. J. Platt, and E. B. Moser. 2002. Fire effects on resprouting of shrubs in headwaters of southeastern longleaf pine savannas. Ecology 83 (3):755–767</w:t>
      </w:r>
    </w:p>
    <w:p w14:paraId="5466850F"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Dryden, T. E. 2001. Tennessee prescribed burning procedures. U.S. Department of Agriculture, Natural Resources Conservation Service, Agronomy Technical Note No. TN-24.</w:t>
      </w:r>
    </w:p>
    <w:p w14:paraId="7C0B7FCA"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Dykes, S. A. 2005. Effectiveness of native grassland restoration in restoring grassland bird communities in Tennessee. Thesis, University of Tennessee, Knoxville, USA.</w:t>
      </w:r>
    </w:p>
    <w:p w14:paraId="086A59AD"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Fontaine, C., I. Dajoz, J. Meriguet, and M. Loreau. 2005. Functional diversity of plant-pollinator interaction webs enhances the persistence of plant communities. PLOS Biology 4(1)</w:t>
      </w:r>
    </w:p>
    <w:p w14:paraId="72FEE91B"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lastRenderedPageBreak/>
        <w:t>Fynn, R. W. S., C. D. Morris, and T. J. Edwards. 2004. Effect of burning and mowing on grass and forb diversity in a long-term grassland experiment. Applied Vegetation Science 7:1–10</w:t>
      </w:r>
    </w:p>
    <w:p w14:paraId="3841B7E8"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Georgia Department of Natural Resources. 2015. Georgia State Wildlife Action Plan. Social Circle, Georgia, USA.</w:t>
      </w:r>
    </w:p>
    <w:p w14:paraId="4C3905F0"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GeFellers, J. W. 2019. An evaluation of early seral plant communities following tall fescue eradication and crop field abandonment. Thesis, University of Tennessee, Knoxville, USA.</w:t>
      </w:r>
    </w:p>
    <w:p w14:paraId="42A5AD0B"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GeFellers, J. W., D. A. Buehler, C. E. Moorman, J. M. Zobel, and C. A. Harper. 2020. Seeding is not always necessary to restore native early successional plant communities. Restoration Ecology 28:1485-1494.</w:t>
      </w:r>
    </w:p>
    <w:p w14:paraId="68EC4534"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Ghazoul, J. 2005. Pollen and seed dispersal among dispersed plants. Biol. Rev., 80, 413– 443.</w:t>
      </w:r>
    </w:p>
    <w:p w14:paraId="4B27BD4C"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Ginsberg, H. S. 1983. Foraging ecology of bees in an old field. Ecology 64:165-175.</w:t>
      </w:r>
    </w:p>
    <w:p w14:paraId="4E95EB8B"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Golden, K. E., M. Nils Peterson, C. S. Deperno, R. E. Bardon, and C. E. Moorman. 2012. Factors shaping private landowner engagement in wildlife management. Wildlife Society Bulletin 37(1):94–100</w:t>
      </w:r>
    </w:p>
    <w:p w14:paraId="687A12A7"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Gransfors, D. A., K. E. Church, and L. M. Smith. 1996. Eastern meadowlarks nesting in rangelands and conservation reserve program fields in Kansas. Journal of Field Ornithology 67: 222–235.</w:t>
      </w:r>
    </w:p>
    <w:p w14:paraId="2E2A84BC"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lastRenderedPageBreak/>
        <w:t>Greenfield K. C., M. J. Chamberlain, L. W. Burger Jr., and E. W. Kurzejeski. 2003. Effects of burning and discing Conservation Reserve Program fields to improve habitat quality for northern bobwhite (Colinus virginianus). The American Midland Naturalist 149(2):344–353.</w:t>
      </w:r>
    </w:p>
    <w:p w14:paraId="3032E1A3"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Grman, E., C. R. Zirbel, J. T. Bauer, A. M. Groves, T. Bassett, and L. A. Brudvig. 2020. Super-abundant C4 grasses are a mixed blessing in restored prairies. Restoration Ecology 29:1–8.</w:t>
      </w:r>
    </w:p>
    <w:p w14:paraId="2B06ECAE"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Gruchy, J. P. 2007. An evaluation of field management practices to improve bobwhite habitat. M.S. thesis. Knoxville, TN University of Tennessee. 152.</w:t>
      </w:r>
    </w:p>
    <w:p w14:paraId="43B2871C"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Gruchy, J. P., and C. A. Harper.  2014.  Effects of management practices on northern bobwhite habitat.  Journal of the Southeastern Association of Fish and Wildlife Agencies 1:133–141.</w:t>
      </w:r>
    </w:p>
    <w:p w14:paraId="32F603FB"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Gruchy, J.P., C. A. Harper, and M. J. Gray. 2009. Methods for controlling woody invasion into CRP fields in Tennessee. Gamebird 6, 315</w:t>
      </w:r>
      <w:bookmarkStart w:id="117" w:name="_Hlk87468154"/>
      <w:r w:rsidRPr="00256B21">
        <w:rPr>
          <w:rFonts w:ascii="Times New Roman" w:eastAsia="Calibri" w:hAnsi="Times New Roman" w:cs="Times New Roman"/>
          <w:sz w:val="24"/>
        </w:rPr>
        <w:t>–</w:t>
      </w:r>
      <w:bookmarkEnd w:id="117"/>
      <w:r w:rsidRPr="00256B21">
        <w:rPr>
          <w:rFonts w:ascii="Times New Roman" w:eastAsia="Calibri" w:hAnsi="Times New Roman" w:cs="Times New Roman"/>
          <w:sz w:val="24"/>
        </w:rPr>
        <w:t xml:space="preserve">321. </w:t>
      </w:r>
    </w:p>
    <w:p w14:paraId="2303809D"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Gudlin, M. J., A. S. Willcox, K. E. Fagan, and R. D. Applegate. 2019. Survey of Tennessee landowners participating in conservation reserve program practice focused on restoring native grasslands and northern bobwhite in Tennessee. Journal of the Southeastern Association of Fish and Wildlife Agencies 6:111–116.</w:t>
      </w:r>
    </w:p>
    <w:p w14:paraId="5869C500"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 xml:space="preserve">Halbritter, D. A., J. C. Daniels, D. C. Whitaker, and L. Huang. 2015. Reducing mowing frequency increases floral resource and butterfly (Lepidoptera: Hesperioidea and </w:t>
      </w:r>
      <w:r w:rsidRPr="00256B21">
        <w:rPr>
          <w:rFonts w:ascii="Times New Roman" w:eastAsia="Calibri" w:hAnsi="Times New Roman" w:cs="Times New Roman"/>
          <w:sz w:val="24"/>
        </w:rPr>
        <w:lastRenderedPageBreak/>
        <w:t>Papilionoidea) abundance in managed roadside margins. Florida Entomologist 98(4):1081–1092</w:t>
      </w:r>
    </w:p>
    <w:p w14:paraId="6CB77327"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 xml:space="preserve">Hall, S. L., R. L. Mcculley, and R. J. Barney. 2012. Restoration of native warm-season grassland species in a tall fescue pasture using prescribed fire and herbicides. Restoration Ecology 20:194–201. </w:t>
      </w:r>
    </w:p>
    <w:p w14:paraId="54C99D6C"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Harper, C. A. 2007. Strategies for managing early succession habitat for wildlife. Weed Technology 21:932–937.</w:t>
      </w:r>
    </w:p>
    <w:p w14:paraId="55A9149F"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Harper, C. A. 2017. Managing early successional plant communities for wildlife in the eastern US. University of Tennessee Extension, Institute of Agriculture, Knoxville, Tennessee, USA.</w:t>
      </w:r>
    </w:p>
    <w:p w14:paraId="5288F02D" w14:textId="6566F614"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 xml:space="preserve">Harper, C. A. and J. P. Gruchy. 2009. Eradicating tall fescue and other </w:t>
      </w:r>
      <w:r w:rsidR="00705EE7">
        <w:rPr>
          <w:rFonts w:ascii="Times New Roman" w:eastAsia="Calibri" w:hAnsi="Times New Roman" w:cs="Times New Roman"/>
          <w:sz w:val="24"/>
        </w:rPr>
        <w:t>nonnative</w:t>
      </w:r>
      <w:r w:rsidRPr="00256B21">
        <w:rPr>
          <w:rFonts w:ascii="Times New Roman" w:eastAsia="Calibri" w:hAnsi="Times New Roman" w:cs="Times New Roman"/>
          <w:sz w:val="24"/>
        </w:rPr>
        <w:t>, perennial, cool-season grasses for improved early successional wildlife habitat. Managing working lands for northern bobwhite. 87-99. The United States Department of Agriculture Natural Resources Conservation Service Bobwhite Restoration Project.</w:t>
      </w:r>
    </w:p>
    <w:p w14:paraId="6A72D512" w14:textId="0D95C3EC"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 xml:space="preserve">Harper, C. A., J. W. GeFellers, D. A. Buehler, C. E. Moorman, and J. M. Zobel. </w:t>
      </w:r>
      <w:r w:rsidR="00B061BA">
        <w:rPr>
          <w:rFonts w:ascii="Times New Roman" w:eastAsia="Calibri" w:hAnsi="Times New Roman" w:cs="Times New Roman"/>
          <w:i/>
          <w:sz w:val="24"/>
        </w:rPr>
        <w:t>2021</w:t>
      </w:r>
      <w:r w:rsidRPr="00256B21">
        <w:rPr>
          <w:rFonts w:ascii="Times New Roman" w:eastAsia="Calibri" w:hAnsi="Times New Roman" w:cs="Times New Roman"/>
          <w:sz w:val="24"/>
        </w:rPr>
        <w:t>. Plant community response and implications for wildlife following control of a nonnative perennial grass. Wildlife Society Bulletin.</w:t>
      </w:r>
    </w:p>
    <w:p w14:paraId="526514DD"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szCs w:val="24"/>
        </w:rPr>
        <w:t>Healy, W. M. 1985. Turkey Poult Feeding Activity, Invertebrate Abundance, and Vegetation Structure. Journal of Wildlife Management 49:</w:t>
      </w:r>
      <w:r w:rsidRPr="00256B21">
        <w:t xml:space="preserve"> </w:t>
      </w:r>
      <w:r w:rsidRPr="00256B21">
        <w:rPr>
          <w:rFonts w:ascii="Times New Roman" w:eastAsia="Calibri" w:hAnsi="Times New Roman" w:cs="Times New Roman"/>
          <w:sz w:val="24"/>
          <w:szCs w:val="24"/>
        </w:rPr>
        <w:t>466–472.</w:t>
      </w:r>
    </w:p>
    <w:p w14:paraId="0ADE4FC2"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lastRenderedPageBreak/>
        <w:t>Heard, L. P, A. W. Allen, L. B. Best, S. J. Brady, W. Burger, A. J. Esser, E. Hackett, D. H. Johnson, R. L. Pederson, R. E. Reynolds, C. Rewa, M. R. Ryan, R. T. Molleur, and P Buck. 2000. A comprehensive review of Farm Bill contributions to wildlife conservation, 1985-2000. U.S. Department of Agriculture, Natural Resources Conservation Service, Wildlife Habitat Management Institute, Technical Report, USDA/NRCSAVHMI-2000.</w:t>
      </w:r>
    </w:p>
    <w:p w14:paraId="0DA6876B"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Herkert, J. R. 1994. Status and habitat selection of the Henslow’s sparrow in Illinois. The Wilson Bulletin 106 (1):35</w:t>
      </w:r>
      <w:r w:rsidRPr="00256B21">
        <w:rPr>
          <w:rFonts w:ascii="Times New Roman" w:eastAsia="Times New Roman" w:hAnsi="Times New Roman" w:cs="Times New Roman"/>
          <w:sz w:val="24"/>
          <w:szCs w:val="24"/>
        </w:rPr>
        <w:t>–45</w:t>
      </w:r>
    </w:p>
    <w:p w14:paraId="48A5C15A"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Hunter, W. C., D. A. Buehler, R. A. Canterbury, J. L. Confer, and P. B. Hamel. 2001. Conservation of disturbance-dependent birds in eastern North America. Wildlife Society Bulletin 29:440-455.</w:t>
      </w:r>
    </w:p>
    <w:p w14:paraId="19F77D5A"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Kentucky's Comprehensive Wildlife Conservation Strategy. 2013. Kentucky Department of Fish and Wildlife Resources. http://fw.ky.gov/WAP/Pages/Default.aspx (updated 2/5/2013).</w:t>
      </w:r>
    </w:p>
    <w:p w14:paraId="4690AF80"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Keyser, P. D., D. A. Buehler, K. Hedges, J. Hodges, C. M. Lituma, F. Loncarich, and J. A. Martin. 2019. Eastern grasslands: Conservation challenges and opportunities on private lands. Wildlife Society Bulletin 43:382</w:t>
      </w:r>
      <w:r w:rsidRPr="00256B21">
        <w:rPr>
          <w:rFonts w:ascii="Times New Roman" w:eastAsia="Times New Roman" w:hAnsi="Times New Roman" w:cs="Times New Roman"/>
          <w:sz w:val="24"/>
          <w:szCs w:val="24"/>
        </w:rPr>
        <w:t>–</w:t>
      </w:r>
      <w:r w:rsidRPr="00256B21">
        <w:rPr>
          <w:rFonts w:ascii="Times New Roman" w:eastAsia="Calibri" w:hAnsi="Times New Roman" w:cs="Times New Roman"/>
          <w:sz w:val="24"/>
          <w:szCs w:val="24"/>
        </w:rPr>
        <w:t>390.</w:t>
      </w:r>
    </w:p>
    <w:p w14:paraId="37A9981E"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Klein A.M., B. E. Vaissiere, J. H. Cane, I. Steffan-Dewenter, S. A. Cunningham, C. Kremen, and T. Tscharntke. 2007. Importance of pollinators in changing landscapes for world crops. Proc. R. Soc. Lond. B: Biol. 274: 303</w:t>
      </w:r>
      <w:bookmarkStart w:id="118" w:name="_Hlk88452192"/>
      <w:r w:rsidRPr="00256B21">
        <w:rPr>
          <w:rFonts w:ascii="Times New Roman" w:eastAsia="Calibri" w:hAnsi="Times New Roman" w:cs="Times New Roman"/>
          <w:sz w:val="24"/>
          <w:szCs w:val="24"/>
        </w:rPr>
        <w:t>–</w:t>
      </w:r>
      <w:bookmarkEnd w:id="118"/>
      <w:r w:rsidRPr="00256B21">
        <w:rPr>
          <w:rFonts w:ascii="Times New Roman" w:eastAsia="Calibri" w:hAnsi="Times New Roman" w:cs="Times New Roman"/>
          <w:sz w:val="24"/>
          <w:szCs w:val="24"/>
        </w:rPr>
        <w:t>313</w:t>
      </w:r>
    </w:p>
    <w:p w14:paraId="003D8FD8"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Knopf, F. L. 1994. Avian assemblages on altered grasslands. Studies in Avian Biology 15:247–257</w:t>
      </w:r>
    </w:p>
    <w:p w14:paraId="54C3F5E2"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lastRenderedPageBreak/>
        <w:t>Knops, J. M. H., D. Tilman, N. M. Haddad, S. Naeem, C. E. Mitchell, J. Haarstad, M. E. Ritchie, K. M. Howe, P. B. Reich, E. Siemann, and J. Groth. 1999. Effects of plant species richness on invasion dynamics, disease outbreaks, insect abundances and diversity. Ecology Letters 2:286–293</w:t>
      </w:r>
    </w:p>
    <w:p w14:paraId="7CBCC394"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Kremen, C., N. M. Williams, M. A. Aizen, B. Gemmill-Herren, G. LeBuhn, and R. Minckley. 2007. Pollination and other ecosystem services produced by mobile organisms: a conceptual framework for the effects of land-use change. Ecology Letters 10: 299–314.</w:t>
      </w:r>
    </w:p>
    <w:p w14:paraId="70A8033E" w14:textId="148D350C"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 xml:space="preserve">Kuebbing, S. E., L. Souza, and N. J. Sanders. 2014. Effects of co-occurring </w:t>
      </w:r>
      <w:r w:rsidR="00705EE7">
        <w:rPr>
          <w:rFonts w:ascii="Times New Roman" w:eastAsia="Calibri" w:hAnsi="Times New Roman" w:cs="Times New Roman"/>
          <w:sz w:val="24"/>
          <w:szCs w:val="24"/>
        </w:rPr>
        <w:t>nonnative</w:t>
      </w:r>
      <w:r w:rsidRPr="00256B21">
        <w:rPr>
          <w:rFonts w:ascii="Times New Roman" w:eastAsia="Calibri" w:hAnsi="Times New Roman" w:cs="Times New Roman"/>
          <w:sz w:val="24"/>
          <w:szCs w:val="24"/>
        </w:rPr>
        <w:t xml:space="preserve"> invasive plant species on old-field succession. Forest Ecology and Management 324:196–204</w:t>
      </w:r>
    </w:p>
    <w:p w14:paraId="789152BD"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Lamb, E. G., N. Kennedy, and S. D. Siciliano. 2011. Effects of plant species richness and evenness on soil microbial community diversity and function. Plant Soil 338:483–495</w:t>
      </w:r>
    </w:p>
    <w:p w14:paraId="7A20082E"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Lashley, M. A., C. A. Harper, G. E. Bates, and P. D. Keyser. 2011. Forage availability for white-tailed deer following silvicultural treatments in hardwood forests. The Journal of Wildlife Management 75(6):1467–1476.</w:t>
      </w:r>
    </w:p>
    <w:p w14:paraId="39E6BFBA"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 xml:space="preserve">Lenth, R. 2018. emmeans: Estimated Marginal Means, aka Least-Squares Means. R package version 1.3.1. Available online at </w:t>
      </w:r>
      <w:hyperlink r:id="rId13" w:history="1">
        <w:r w:rsidRPr="003017E2">
          <w:rPr>
            <w:rFonts w:ascii="Times New Roman" w:eastAsia="Calibri" w:hAnsi="Times New Roman" w:cs="Times New Roman"/>
            <w:color w:val="0563C1" w:themeColor="hyperlink"/>
            <w:sz w:val="24"/>
            <w:szCs w:val="24"/>
            <w:u w:val="single"/>
          </w:rPr>
          <w:t>https://CRAN.R-project.org/package=emmeans</w:t>
        </w:r>
      </w:hyperlink>
      <w:r w:rsidRPr="00256B21">
        <w:rPr>
          <w:rFonts w:ascii="Times New Roman" w:eastAsia="Calibri" w:hAnsi="Times New Roman" w:cs="Times New Roman"/>
          <w:sz w:val="24"/>
          <w:szCs w:val="24"/>
        </w:rPr>
        <w:t>.</w:t>
      </w:r>
    </w:p>
    <w:p w14:paraId="64561584"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Levine, J. M. and C. M. D’Antonio. 1999. Elton revisited: a review of evidence linking diversity and invasibility. Oikos 87:15–26</w:t>
      </w:r>
    </w:p>
    <w:p w14:paraId="558445B7"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MacDougall, A. S., and R. Turkington. 2007. Does the Type of Disturbance Matter When</w:t>
      </w:r>
    </w:p>
    <w:p w14:paraId="4E735260"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Restoring Disturbance-Dependent Grasslands? Restoration Ecology 15(2):263–272</w:t>
      </w:r>
    </w:p>
    <w:p w14:paraId="392BFEFF"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lastRenderedPageBreak/>
        <w:t xml:space="preserve">Madison, L. A., T. G. Barnes, J. D. Sole. 1995. Improving northern bobwhite brood rearing habitat in tall fescue dominated fields. Proceeding from the annual conference of the Southeastern Association of Fish and Wildlife Agencies 49:525-536. </w:t>
      </w:r>
    </w:p>
    <w:p w14:paraId="67E25979"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Manley, S. W. 1994. Evaluation of old-field habitat manipulations for breeding northern bobwhites. Thesis. Mississippi State University, Mississippi State.</w:t>
      </w:r>
    </w:p>
    <w:p w14:paraId="718F52D1" w14:textId="7ADB6824" w:rsid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McCoy, T. D., E. W. Kurzejeski, L. W. Burger Jr., and M. R. Ryan. 2001. Effects of conservation practice, mowing, and temporal changes on vegetation structure on CRP fields in northern Missouri. Wildlife Society Bulletin 29(3):979–987</w:t>
      </w:r>
    </w:p>
    <w:p w14:paraId="09FBBF37" w14:textId="2185B86B" w:rsidR="00B061BA" w:rsidRPr="00256B21" w:rsidRDefault="00B061BA" w:rsidP="00256B21">
      <w:pPr>
        <w:spacing w:after="240" w:line="480" w:lineRule="auto"/>
        <w:ind w:left="720" w:hanging="720"/>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McShea</w:t>
      </w:r>
      <w:proofErr w:type="spellEnd"/>
      <w:r>
        <w:rPr>
          <w:rFonts w:ascii="Times New Roman" w:eastAsia="Calibri" w:hAnsi="Times New Roman" w:cs="Times New Roman"/>
          <w:sz w:val="24"/>
          <w:szCs w:val="24"/>
        </w:rPr>
        <w:t>, W. J. 2012. Ecology and management of white-tailed deer in a changing world. Annals of the New York Academy of Sciences 1249:45</w:t>
      </w:r>
      <w:r w:rsidRPr="00B061BA">
        <w:rPr>
          <w:rFonts w:ascii="Times New Roman" w:eastAsia="Calibri" w:hAnsi="Times New Roman" w:cs="Times New Roman"/>
          <w:sz w:val="24"/>
          <w:szCs w:val="24"/>
        </w:rPr>
        <w:t>–</w:t>
      </w:r>
      <w:r>
        <w:rPr>
          <w:rFonts w:ascii="Times New Roman" w:eastAsia="Calibri" w:hAnsi="Times New Roman" w:cs="Times New Roman"/>
          <w:sz w:val="24"/>
          <w:szCs w:val="24"/>
        </w:rPr>
        <w:t>56</w:t>
      </w:r>
    </w:p>
    <w:p w14:paraId="2269104B"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Meissen, J. C., A. J. Glidden, M. E. Sherrard, K. J. Elgersma, and L. L. Jackson. 2019. Seed mix design and first year management influence multifunctionality and cost-effectiveness in prairie reconstruction. Restoration Ecology 28(4):807–816</w:t>
      </w:r>
    </w:p>
    <w:p w14:paraId="33A2C42B"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Mittelhauser JR, Barnes PW, Barnes TG (2011) The effect of herbicide on the re-establishment of native grasses in the blackland prairie. Natural Areas Journal 31:500–507</w:t>
      </w:r>
    </w:p>
    <w:p w14:paraId="064C84EF"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Monroe, A. P., L. W. Burger Jr., H. T. Boland, and J. A. Martin. 2017. Economic and conservation implications of converting exotic forages to native warm-season grass. Global Ecology and Conservation. 11:23–32.</w:t>
      </w:r>
    </w:p>
    <w:p w14:paraId="40947A19"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lastRenderedPageBreak/>
        <w:t>Moore, W. F., J. C. Kilgo, W. D. Carlisle, D. C. Guynn, Jr, and J. R. Davis. 2010. Nesting success, nest site characteristics, and survival or wild turkey hens in South Carolina. Proceedings of the Southeastern Association of Fish and Wildlife Agencies 64:24–29.</w:t>
      </w:r>
    </w:p>
    <w:p w14:paraId="1B1CF08B" w14:textId="77777777" w:rsidR="00256B21" w:rsidRPr="00256B21" w:rsidRDefault="00256B21" w:rsidP="00256B21">
      <w:pPr>
        <w:spacing w:after="24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Nanney, J. S., C. A. Harper, D. A. Buehler, and G. E. Bates. 2018. Nutritional carrying capacity for cervids following disturbance in hardwood forests. The Journal of Wildlife Management 82(6):1219–1228.</w:t>
      </w:r>
    </w:p>
    <w:p w14:paraId="4044C7B5"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North Carolina Wildlife Resources Commission. 2005. North Carolina Wildlife Action Plan. Raleigh, North Carolina, USA.</w:t>
      </w:r>
    </w:p>
    <w:p w14:paraId="29AE41F9"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Noss, R. F., E. T. LaRoe III, and J. M. Scott. 1995. Endangered ecosystems of the United States; a preliminary assessment of loss and degradation. National Biological Service Biological Report 28. U.S. Department of the Interior, Washington, D.C., USA.</w:t>
      </w:r>
    </w:p>
    <w:p w14:paraId="1D25B16B"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Noss, R. F. 2013. Forgotten grasslands of the South: natural history and conservation. Island Press, Washington, DC, USA.</w:t>
      </w:r>
    </w:p>
    <w:p w14:paraId="4A14260B"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Ponisio, L. C., K. Wilkin, L. K. M’Gonigle, K. Kulhanek, L. Cook, R. Thorp, T. Griswold, and C. Kremen. 2016. Pyrodiversity begets plant-pollinator community diversity. Global Change Biology 22(5):1794–1808</w:t>
      </w:r>
    </w:p>
    <w:p w14:paraId="02045B7A"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R Development Core Team (2020) R: a language and environment for statistical computing. Version 3.3.1. R Foundation for Statistical Computing, Vienna, Austria. http://www.r-project.org (accessed 1 July 2021)</w:t>
      </w:r>
    </w:p>
    <w:p w14:paraId="7C3604E0"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lastRenderedPageBreak/>
        <w:t>Ricketts, T. H., J. Regetz, I. Steffan-Dewenter, S. A. Cunningham, C. Kremen, A. Bogdanski, et al. 2008. Landscape effects on crop pollination services: are there general patterns? Ecology Letters 11: 499– 515.</w:t>
      </w:r>
    </w:p>
    <w:p w14:paraId="3F65F000"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szCs w:val="24"/>
        </w:rPr>
        <w:t>Robel, R. J. 1963. Fall and Winter Food Habits of 150 Bobwhite Quail in Riley County, Kansas. </w:t>
      </w:r>
      <w:r w:rsidRPr="00256B21">
        <w:rPr>
          <w:rFonts w:ascii="Times New Roman" w:eastAsia="Calibri" w:hAnsi="Times New Roman" w:cs="Times New Roman"/>
          <w:iCs/>
          <w:sz w:val="24"/>
          <w:szCs w:val="24"/>
        </w:rPr>
        <w:t>Transactions of the Kansas Academy of Science,</w:t>
      </w:r>
      <w:r w:rsidRPr="00256B21">
        <w:rPr>
          <w:rFonts w:ascii="Times New Roman" w:eastAsia="Calibri" w:hAnsi="Times New Roman" w:cs="Times New Roman"/>
          <w:sz w:val="24"/>
          <w:szCs w:val="24"/>
        </w:rPr>
        <w:t> </w:t>
      </w:r>
      <w:r w:rsidRPr="00256B21">
        <w:rPr>
          <w:rFonts w:ascii="Times New Roman" w:eastAsia="Calibri" w:hAnsi="Times New Roman" w:cs="Times New Roman"/>
          <w:iCs/>
          <w:sz w:val="24"/>
          <w:szCs w:val="24"/>
        </w:rPr>
        <w:t>66</w:t>
      </w:r>
      <w:r w:rsidRPr="00256B21">
        <w:rPr>
          <w:rFonts w:ascii="Times New Roman" w:eastAsia="Calibri" w:hAnsi="Times New Roman" w:cs="Times New Roman"/>
          <w:sz w:val="24"/>
          <w:szCs w:val="24"/>
        </w:rPr>
        <w:t>(4): 778-789.</w:t>
      </w:r>
    </w:p>
    <w:p w14:paraId="44B50CB0"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Robertson, K. M. and T. L. Hmielowski. 2014. Effects of fire frequency and season on resprouting of woody plants in southeastern US pine-grassland communities.     Oecologia 174:765–776</w:t>
      </w:r>
    </w:p>
    <w:p w14:paraId="70B489DC"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 xml:space="preserve">Soil Survey Staff, Natural Resources Conservation Service, United States Department of Agriculture (2021) Web Soil Survey. https://websoilsurvey.sc.egov.usda.gov/ </w:t>
      </w:r>
    </w:p>
    <w:p w14:paraId="5919B987"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Southwick, E.E. &amp; L. Southwick Jr. 1992. Estimating the economic value of honey bees (Hymenoptera: Apidae) as agricultural pollinators in the United States. J. Econ. Entomol., 85, 621– 633.</w:t>
      </w:r>
    </w:p>
    <w:p w14:paraId="4AEF4C94"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Steffan-Dewenter, I. and T. Tscharntke. 2001. Succession of bee communities on fallows. Ecography 24:83–93.</w:t>
      </w:r>
    </w:p>
    <w:p w14:paraId="5959B01E"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Steffan-Dewenter, I., S. G. Potts, and L. Packer. 2005. Pollinator diversity and crop pollination services are at risk. Trends Ecol. Evol., 20, 1– 2.</w:t>
      </w:r>
    </w:p>
    <w:p w14:paraId="60C64D62"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Teer, J. G. 1996. The white-tailed deer: natural history and management. In Rangeland Wildlife, ed. P. R. Krausman, 193-210. Society of Range Management. Denver, Colorado, USA.</w:t>
      </w:r>
    </w:p>
    <w:p w14:paraId="32938451"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lastRenderedPageBreak/>
        <w:t>Tennessee State Wildlife Action Plan Team. 2015. Tennessee State Wildlife Action Plan 2015. Tennessee Wildlife Resources Agency. Nashville, Tennessee, USA.</w:t>
      </w:r>
    </w:p>
    <w:p w14:paraId="6047D77D"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Tracy, B. F. and M. A. Sanderson. 2004. Forage productivity, species evenness and weed invasion in pasture communities. Agriculture, Ecosystems, and Environment 102(2):175–183</w:t>
      </w:r>
    </w:p>
    <w:p w14:paraId="724DA468" w14:textId="23B120CD" w:rsidR="00B24120" w:rsidRDefault="00B24120" w:rsidP="00256B21">
      <w:pPr>
        <w:spacing w:after="240" w:line="480" w:lineRule="auto"/>
        <w:ind w:left="720" w:hanging="720"/>
        <w:rPr>
          <w:rFonts w:ascii="Times New Roman" w:eastAsia="Calibri" w:hAnsi="Times New Roman" w:cs="Times New Roman"/>
          <w:sz w:val="24"/>
        </w:rPr>
      </w:pPr>
      <w:r>
        <w:rPr>
          <w:rFonts w:ascii="Times New Roman" w:eastAsia="Calibri" w:hAnsi="Times New Roman" w:cs="Times New Roman"/>
          <w:sz w:val="24"/>
        </w:rPr>
        <w:t>Unger</w:t>
      </w:r>
      <w:r w:rsidR="00B061BA">
        <w:rPr>
          <w:rFonts w:ascii="Times New Roman" w:eastAsia="Calibri" w:hAnsi="Times New Roman" w:cs="Times New Roman"/>
          <w:sz w:val="24"/>
        </w:rPr>
        <w:t xml:space="preserve">, A. M., E. P. Tanner, C. A. Harper, P. D. Keyser, F. T. Van </w:t>
      </w:r>
      <w:proofErr w:type="spellStart"/>
      <w:r w:rsidR="00B061BA">
        <w:rPr>
          <w:rFonts w:ascii="Times New Roman" w:eastAsia="Calibri" w:hAnsi="Times New Roman" w:cs="Times New Roman"/>
          <w:sz w:val="24"/>
        </w:rPr>
        <w:t>Manen</w:t>
      </w:r>
      <w:proofErr w:type="spellEnd"/>
      <w:r w:rsidR="00B061BA">
        <w:rPr>
          <w:rFonts w:ascii="Times New Roman" w:eastAsia="Calibri" w:hAnsi="Times New Roman" w:cs="Times New Roman"/>
          <w:sz w:val="24"/>
        </w:rPr>
        <w:t xml:space="preserve">, J. J. Morgan, D. L. Baxley. 2015. </w:t>
      </w:r>
      <w:r>
        <w:rPr>
          <w:rFonts w:ascii="Times New Roman" w:eastAsia="Calibri" w:hAnsi="Times New Roman" w:cs="Times New Roman"/>
          <w:sz w:val="24"/>
        </w:rPr>
        <w:t xml:space="preserve"> </w:t>
      </w:r>
      <w:r w:rsidR="00B061BA">
        <w:rPr>
          <w:rFonts w:ascii="Times New Roman" w:eastAsia="Calibri" w:hAnsi="Times New Roman" w:cs="Times New Roman"/>
          <w:sz w:val="24"/>
        </w:rPr>
        <w:t>Northern bobwhite seasonal habitat selection on a reclaimed surface coal mine in Kentucky. Journal of the Southeastern Association of Fish and Wildlife Agencies 2:235</w:t>
      </w:r>
      <w:r w:rsidR="00B061BA" w:rsidRPr="00256B21">
        <w:rPr>
          <w:rFonts w:ascii="Times New Roman" w:eastAsia="Calibri" w:hAnsi="Times New Roman" w:cs="Times New Roman"/>
          <w:sz w:val="24"/>
        </w:rPr>
        <w:t>–</w:t>
      </w:r>
      <w:r w:rsidR="00B061BA">
        <w:rPr>
          <w:rFonts w:ascii="Times New Roman" w:eastAsia="Calibri" w:hAnsi="Times New Roman" w:cs="Times New Roman"/>
          <w:sz w:val="24"/>
        </w:rPr>
        <w:t>246</w:t>
      </w:r>
    </w:p>
    <w:p w14:paraId="3F22BBDD" w14:textId="6C396E69"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U. S. Department of Agriculture (USDA). 2009. Pollinator biology and habitat. In: New England pollinator handbook. Natural Resources Conservation Service, Washington D.C.</w:t>
      </w:r>
    </w:p>
    <w:p w14:paraId="328DE4E1"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U. S. Department of Agriculture (USDA). 2018. Summary Report: 2018 National Resources Inventory. Natural Resources Conservation Service, Washington, D.C., and Center for Survey Statistics and Methodology, Iowa State University, Ames</w:t>
      </w:r>
    </w:p>
    <w:p w14:paraId="08924C2E" w14:textId="77777777" w:rsidR="00256B21" w:rsidRPr="00256B21" w:rsidRDefault="00256B21" w:rsidP="00256B21">
      <w:pPr>
        <w:spacing w:after="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U.S. Department of Agriculture (USDA). 2016. Conservation Cover – Permanent Wildlife Planting FY 2016 Environmental Quality Incentives Program Requirement Sheet. Publication 327. Washington, DC, USA.</w:t>
      </w:r>
    </w:p>
    <w:p w14:paraId="6F813C47" w14:textId="77777777" w:rsidR="00256B21" w:rsidRPr="00256B21" w:rsidRDefault="00256B21" w:rsidP="00256B21">
      <w:pPr>
        <w:spacing w:after="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Van Nuland, M. E., E. N. Haag, J. A. M. Bryant, Q. D. Read, R. N. Klein, M. J. Douglas, C. E. Gorman, T. D. Greenwell, M. W. Busby, J. Collins, J. T. LeRoy, G. Schuchmann, J. A. Schweitzer, and J. K. Bailey. 2013. Fire promotes pollinator visitation: implications for ameliorating declines of pollination services. PLoS ONE 8(11)</w:t>
      </w:r>
    </w:p>
    <w:p w14:paraId="4BF25924" w14:textId="77777777" w:rsidR="00256B21" w:rsidRPr="00256B21" w:rsidRDefault="00256B21" w:rsidP="00256B21">
      <w:pPr>
        <w:spacing w:after="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lastRenderedPageBreak/>
        <w:t>Warren, K. A. and J. T. Anderson. 2005. Grassland songbird nest-site selection and response to mowing in West Virginia. Wildlife Society Bulletin 33:285–292</w:t>
      </w:r>
    </w:p>
    <w:p w14:paraId="2B52A2E8" w14:textId="77777777" w:rsidR="00256B21" w:rsidRPr="00256B21" w:rsidRDefault="00256B21" w:rsidP="00256B21">
      <w:pPr>
        <w:spacing w:after="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Washburn, B. E., T. G. Barnes, and J. D. Sole. 2000. Improving northern bobwhite habitat by converting tall fescue fields to native warm-season grasses. Wildlife Society Bulletin 28:97-104.</w:t>
      </w:r>
    </w:p>
    <w:p w14:paraId="1C40562E" w14:textId="77777777" w:rsidR="00256B21" w:rsidRPr="00256B21" w:rsidRDefault="00256B21" w:rsidP="00256B21">
      <w:pPr>
        <w:spacing w:after="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Weldon, A., R. Gray, F. Hoefner, B. Redlin, J. Boshoven. 2010. Conserving habitat through the federal farm bill: a guide for land trusts and landowners. Defenders of Wildlife. Washington, D. C., USA.</w:t>
      </w:r>
    </w:p>
    <w:p w14:paraId="6B36E984" w14:textId="77777777" w:rsidR="00256B21" w:rsidRPr="00256B21" w:rsidRDefault="00256B21" w:rsidP="00256B21">
      <w:pPr>
        <w:spacing w:after="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Westerkamp, C. and G. Gottsberger. 2000. Diversity pays in crop pollination. Crop Science. 40:1209</w:t>
      </w:r>
      <w:bookmarkStart w:id="119" w:name="_Hlk87494777"/>
      <w:r w:rsidRPr="00256B21">
        <w:rPr>
          <w:rFonts w:ascii="Times New Roman" w:eastAsia="Calibri" w:hAnsi="Times New Roman" w:cs="Times New Roman"/>
          <w:sz w:val="24"/>
          <w:szCs w:val="24"/>
        </w:rPr>
        <w:t>–</w:t>
      </w:r>
      <w:bookmarkEnd w:id="119"/>
      <w:r w:rsidRPr="00256B21">
        <w:rPr>
          <w:rFonts w:ascii="Times New Roman" w:eastAsia="Calibri" w:hAnsi="Times New Roman" w:cs="Times New Roman"/>
          <w:sz w:val="24"/>
          <w:szCs w:val="24"/>
        </w:rPr>
        <w:t>1222.</w:t>
      </w:r>
    </w:p>
    <w:p w14:paraId="34A95FBF" w14:textId="77777777" w:rsidR="00256B21" w:rsidRPr="00256B21" w:rsidRDefault="00256B21" w:rsidP="00256B21">
      <w:pPr>
        <w:spacing w:after="0" w:line="480" w:lineRule="auto"/>
        <w:ind w:left="720" w:hanging="720"/>
        <w:rPr>
          <w:rFonts w:ascii="Times New Roman" w:eastAsia="Calibri" w:hAnsi="Times New Roman" w:cs="Times New Roman"/>
          <w:sz w:val="24"/>
          <w:szCs w:val="24"/>
        </w:rPr>
      </w:pPr>
      <w:r w:rsidRPr="00256B21">
        <w:rPr>
          <w:rFonts w:ascii="Times New Roman" w:eastAsia="Calibri" w:hAnsi="Times New Roman" w:cs="Times New Roman"/>
          <w:sz w:val="24"/>
          <w:szCs w:val="24"/>
        </w:rPr>
        <w:t>Whitehead, C. J. and C. A. McConnell. 1980. Controlled burning studies in old fields. Proceedings of the Annual Conference of the Southeastern Association of Fish and Wildlife Agencies 33: 88–95.</w:t>
      </w:r>
    </w:p>
    <w:p w14:paraId="60CAE05A"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Wilkerson, M. L., K. L. Ward, N. M. Williams, K. S. Ullmann, T. P. Young. 2014. Diminishing returns from higher density restoration seedings suggest trade-offs in pollinator seed mixes. Restoration Ecology 22:782</w:t>
      </w:r>
      <w:bookmarkStart w:id="120" w:name="_Hlk86713661"/>
      <w:r w:rsidRPr="00256B21">
        <w:rPr>
          <w:rFonts w:ascii="Times New Roman" w:eastAsia="Calibri" w:hAnsi="Times New Roman" w:cs="Times New Roman"/>
          <w:sz w:val="24"/>
        </w:rPr>
        <w:t>–</w:t>
      </w:r>
      <w:bookmarkEnd w:id="120"/>
      <w:r w:rsidRPr="00256B21">
        <w:rPr>
          <w:rFonts w:ascii="Times New Roman" w:eastAsia="Calibri" w:hAnsi="Times New Roman" w:cs="Times New Roman"/>
          <w:sz w:val="24"/>
        </w:rPr>
        <w:t>789.</w:t>
      </w:r>
    </w:p>
    <w:p w14:paraId="620DBEDA"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Williams, I.H., 1994. The dependence of crop production within the European Union on pollination by honey bees. Agric. Zool. Rev. 6, 229–257.</w:t>
      </w:r>
    </w:p>
    <w:p w14:paraId="445F8916"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Williams, N. M. and E. V. Lonsdorf. 2017. Selecting cost-effective plant mixes to support pollinators. Biological Conservation. 217:195–202</w:t>
      </w:r>
    </w:p>
    <w:p w14:paraId="201AED4E"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Williams, P. H. and J. L. Osborne. 2009. Bumblebee vulnerability and conservation world-wide. Apidologie 40:367–387.</w:t>
      </w:r>
    </w:p>
    <w:p w14:paraId="440E9AC8" w14:textId="77777777" w:rsidR="00256B21" w:rsidRPr="00256B21"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lastRenderedPageBreak/>
        <w:t>Wilsey, B. J. and C. Potvin. 2000. Biodiversity and ecosystem functioning: importance of species evenness in an old field. Ecology 81(4):887–892</w:t>
      </w:r>
    </w:p>
    <w:p w14:paraId="7F54D580" w14:textId="77777777" w:rsidR="00256B21" w:rsidRPr="003017E2" w:rsidRDefault="00256B21" w:rsidP="00256B21">
      <w:pPr>
        <w:spacing w:after="240" w:line="480" w:lineRule="auto"/>
        <w:ind w:left="720" w:hanging="720"/>
        <w:rPr>
          <w:rFonts w:ascii="Times New Roman" w:eastAsia="Calibri" w:hAnsi="Times New Roman" w:cs="Times New Roman"/>
          <w:sz w:val="24"/>
        </w:rPr>
      </w:pPr>
      <w:r w:rsidRPr="00256B21">
        <w:rPr>
          <w:rFonts w:ascii="Times New Roman" w:eastAsia="Calibri" w:hAnsi="Times New Roman" w:cs="Times New Roman"/>
          <w:sz w:val="24"/>
        </w:rPr>
        <w:t>Wortley L., J. Hero, M. Howes. 2013. Evaluating ecological restoration success: a review of the literature. Restoration Ecology 21:537–543</w:t>
      </w:r>
    </w:p>
    <w:p w14:paraId="4CEAB4FE" w14:textId="77777777" w:rsidR="00B061BA" w:rsidRDefault="00B061BA" w:rsidP="00256B21">
      <w:pPr>
        <w:jc w:val="center"/>
        <w:rPr>
          <w:rFonts w:ascii="Times New Roman" w:eastAsia="Times New Roman" w:hAnsi="Times New Roman" w:cs="Times New Roman"/>
          <w:b/>
          <w:sz w:val="24"/>
          <w:szCs w:val="24"/>
        </w:rPr>
      </w:pPr>
      <w:bookmarkStart w:id="121" w:name="_Hlk89513409"/>
    </w:p>
    <w:p w14:paraId="716F216C" w14:textId="77777777" w:rsidR="00B061BA" w:rsidRDefault="00B061BA" w:rsidP="00256B21">
      <w:pPr>
        <w:jc w:val="center"/>
        <w:rPr>
          <w:rFonts w:ascii="Times New Roman" w:eastAsia="Times New Roman" w:hAnsi="Times New Roman" w:cs="Times New Roman"/>
          <w:b/>
          <w:sz w:val="24"/>
          <w:szCs w:val="24"/>
        </w:rPr>
      </w:pPr>
    </w:p>
    <w:p w14:paraId="6714CF86" w14:textId="77777777" w:rsidR="00B061BA" w:rsidRDefault="00B061BA" w:rsidP="00256B21">
      <w:pPr>
        <w:jc w:val="center"/>
        <w:rPr>
          <w:rFonts w:ascii="Times New Roman" w:eastAsia="Times New Roman" w:hAnsi="Times New Roman" w:cs="Times New Roman"/>
          <w:b/>
          <w:sz w:val="24"/>
          <w:szCs w:val="24"/>
        </w:rPr>
      </w:pPr>
    </w:p>
    <w:p w14:paraId="0B51789E" w14:textId="77777777" w:rsidR="00B061BA" w:rsidRDefault="00B061BA" w:rsidP="00256B21">
      <w:pPr>
        <w:jc w:val="center"/>
        <w:rPr>
          <w:rFonts w:ascii="Times New Roman" w:eastAsia="Times New Roman" w:hAnsi="Times New Roman" w:cs="Times New Roman"/>
          <w:b/>
          <w:sz w:val="24"/>
          <w:szCs w:val="24"/>
        </w:rPr>
      </w:pPr>
    </w:p>
    <w:p w14:paraId="51644762" w14:textId="77777777" w:rsidR="00B061BA" w:rsidRDefault="00B061BA" w:rsidP="00256B21">
      <w:pPr>
        <w:jc w:val="center"/>
        <w:rPr>
          <w:rFonts w:ascii="Times New Roman" w:eastAsia="Times New Roman" w:hAnsi="Times New Roman" w:cs="Times New Roman"/>
          <w:b/>
          <w:sz w:val="24"/>
          <w:szCs w:val="24"/>
        </w:rPr>
      </w:pPr>
    </w:p>
    <w:p w14:paraId="15BA7C70" w14:textId="77777777" w:rsidR="00B061BA" w:rsidRDefault="00B061BA" w:rsidP="00256B21">
      <w:pPr>
        <w:jc w:val="center"/>
        <w:rPr>
          <w:rFonts w:ascii="Times New Roman" w:eastAsia="Times New Roman" w:hAnsi="Times New Roman" w:cs="Times New Roman"/>
          <w:b/>
          <w:sz w:val="24"/>
          <w:szCs w:val="24"/>
        </w:rPr>
      </w:pPr>
    </w:p>
    <w:p w14:paraId="6EBD7207" w14:textId="77777777" w:rsidR="00B061BA" w:rsidRDefault="00B061BA" w:rsidP="00256B21">
      <w:pPr>
        <w:jc w:val="center"/>
        <w:rPr>
          <w:rFonts w:ascii="Times New Roman" w:eastAsia="Times New Roman" w:hAnsi="Times New Roman" w:cs="Times New Roman"/>
          <w:b/>
          <w:sz w:val="24"/>
          <w:szCs w:val="24"/>
        </w:rPr>
      </w:pPr>
    </w:p>
    <w:p w14:paraId="1DFB5C01" w14:textId="77777777" w:rsidR="00B061BA" w:rsidRDefault="00B061BA" w:rsidP="00256B21">
      <w:pPr>
        <w:jc w:val="center"/>
        <w:rPr>
          <w:rFonts w:ascii="Times New Roman" w:eastAsia="Times New Roman" w:hAnsi="Times New Roman" w:cs="Times New Roman"/>
          <w:b/>
          <w:sz w:val="24"/>
          <w:szCs w:val="24"/>
        </w:rPr>
      </w:pPr>
    </w:p>
    <w:p w14:paraId="7B6C5DAF" w14:textId="77777777" w:rsidR="00B061BA" w:rsidRDefault="00B061BA" w:rsidP="00256B21">
      <w:pPr>
        <w:jc w:val="center"/>
        <w:rPr>
          <w:rFonts w:ascii="Times New Roman" w:eastAsia="Times New Roman" w:hAnsi="Times New Roman" w:cs="Times New Roman"/>
          <w:b/>
          <w:sz w:val="24"/>
          <w:szCs w:val="24"/>
        </w:rPr>
      </w:pPr>
    </w:p>
    <w:p w14:paraId="1399D1CE" w14:textId="77777777" w:rsidR="00B061BA" w:rsidRDefault="00B061BA" w:rsidP="00256B21">
      <w:pPr>
        <w:jc w:val="center"/>
        <w:rPr>
          <w:rFonts w:ascii="Times New Roman" w:eastAsia="Times New Roman" w:hAnsi="Times New Roman" w:cs="Times New Roman"/>
          <w:b/>
          <w:sz w:val="24"/>
          <w:szCs w:val="24"/>
        </w:rPr>
      </w:pPr>
    </w:p>
    <w:p w14:paraId="4684C235" w14:textId="77777777" w:rsidR="00B061BA" w:rsidRDefault="00B061BA" w:rsidP="00256B21">
      <w:pPr>
        <w:jc w:val="center"/>
        <w:rPr>
          <w:rFonts w:ascii="Times New Roman" w:eastAsia="Times New Roman" w:hAnsi="Times New Roman" w:cs="Times New Roman"/>
          <w:b/>
          <w:sz w:val="24"/>
          <w:szCs w:val="24"/>
        </w:rPr>
      </w:pPr>
    </w:p>
    <w:p w14:paraId="4742D14A" w14:textId="77777777" w:rsidR="00B061BA" w:rsidRDefault="00B061BA" w:rsidP="00256B21">
      <w:pPr>
        <w:jc w:val="center"/>
        <w:rPr>
          <w:rFonts w:ascii="Times New Roman" w:eastAsia="Times New Roman" w:hAnsi="Times New Roman" w:cs="Times New Roman"/>
          <w:b/>
          <w:sz w:val="24"/>
          <w:szCs w:val="24"/>
        </w:rPr>
      </w:pPr>
    </w:p>
    <w:p w14:paraId="0A3CC1A3" w14:textId="77777777" w:rsidR="00B061BA" w:rsidRDefault="00B061BA" w:rsidP="00256B21">
      <w:pPr>
        <w:jc w:val="center"/>
        <w:rPr>
          <w:rFonts w:ascii="Times New Roman" w:eastAsia="Times New Roman" w:hAnsi="Times New Roman" w:cs="Times New Roman"/>
          <w:b/>
          <w:sz w:val="24"/>
          <w:szCs w:val="24"/>
        </w:rPr>
      </w:pPr>
    </w:p>
    <w:p w14:paraId="3189D947" w14:textId="77777777" w:rsidR="00B061BA" w:rsidRDefault="00B061BA" w:rsidP="00256B21">
      <w:pPr>
        <w:jc w:val="center"/>
        <w:rPr>
          <w:rFonts w:ascii="Times New Roman" w:eastAsia="Times New Roman" w:hAnsi="Times New Roman" w:cs="Times New Roman"/>
          <w:b/>
          <w:sz w:val="24"/>
          <w:szCs w:val="24"/>
        </w:rPr>
      </w:pPr>
    </w:p>
    <w:p w14:paraId="0240FC38" w14:textId="77777777" w:rsidR="00B061BA" w:rsidRDefault="00B061BA" w:rsidP="00256B21">
      <w:pPr>
        <w:jc w:val="center"/>
        <w:rPr>
          <w:rFonts w:ascii="Times New Roman" w:eastAsia="Times New Roman" w:hAnsi="Times New Roman" w:cs="Times New Roman"/>
          <w:b/>
          <w:sz w:val="24"/>
          <w:szCs w:val="24"/>
        </w:rPr>
      </w:pPr>
    </w:p>
    <w:p w14:paraId="26AFAC60" w14:textId="77777777" w:rsidR="00B061BA" w:rsidRDefault="00B061BA" w:rsidP="00256B21">
      <w:pPr>
        <w:jc w:val="center"/>
        <w:rPr>
          <w:rFonts w:ascii="Times New Roman" w:eastAsia="Times New Roman" w:hAnsi="Times New Roman" w:cs="Times New Roman"/>
          <w:b/>
          <w:sz w:val="24"/>
          <w:szCs w:val="24"/>
        </w:rPr>
      </w:pPr>
    </w:p>
    <w:p w14:paraId="1F142299" w14:textId="77777777" w:rsidR="00B061BA" w:rsidRDefault="00B061BA" w:rsidP="00256B21">
      <w:pPr>
        <w:jc w:val="center"/>
        <w:rPr>
          <w:rFonts w:ascii="Times New Roman" w:eastAsia="Times New Roman" w:hAnsi="Times New Roman" w:cs="Times New Roman"/>
          <w:b/>
          <w:sz w:val="24"/>
          <w:szCs w:val="24"/>
        </w:rPr>
      </w:pPr>
    </w:p>
    <w:p w14:paraId="70896871" w14:textId="77777777" w:rsidR="00B061BA" w:rsidRDefault="00B061BA" w:rsidP="00256B21">
      <w:pPr>
        <w:jc w:val="center"/>
        <w:rPr>
          <w:rFonts w:ascii="Times New Roman" w:eastAsia="Times New Roman" w:hAnsi="Times New Roman" w:cs="Times New Roman"/>
          <w:b/>
          <w:sz w:val="24"/>
          <w:szCs w:val="24"/>
        </w:rPr>
      </w:pPr>
    </w:p>
    <w:p w14:paraId="2CCF2C2F" w14:textId="77777777" w:rsidR="00B061BA" w:rsidRDefault="00B061BA" w:rsidP="00256B21">
      <w:pPr>
        <w:jc w:val="center"/>
        <w:rPr>
          <w:rFonts w:ascii="Times New Roman" w:eastAsia="Times New Roman" w:hAnsi="Times New Roman" w:cs="Times New Roman"/>
          <w:b/>
          <w:sz w:val="24"/>
          <w:szCs w:val="24"/>
        </w:rPr>
      </w:pPr>
    </w:p>
    <w:p w14:paraId="512739B2" w14:textId="77777777" w:rsidR="00B061BA" w:rsidRDefault="00B061BA" w:rsidP="00256B21">
      <w:pPr>
        <w:jc w:val="center"/>
        <w:rPr>
          <w:rFonts w:ascii="Times New Roman" w:eastAsia="Times New Roman" w:hAnsi="Times New Roman" w:cs="Times New Roman"/>
          <w:b/>
          <w:sz w:val="24"/>
          <w:szCs w:val="24"/>
        </w:rPr>
      </w:pPr>
    </w:p>
    <w:bookmarkEnd w:id="121"/>
    <w:p w14:paraId="33A30B1B" w14:textId="51C98C88" w:rsidR="008A755C" w:rsidRDefault="008A755C" w:rsidP="008A755C">
      <w:pPr>
        <w:rPr>
          <w:rFonts w:ascii="Times New Roman" w:eastAsia="Times New Roman" w:hAnsi="Times New Roman" w:cs="Times New Roman"/>
          <w:b/>
          <w:sz w:val="24"/>
          <w:szCs w:val="24"/>
        </w:rPr>
      </w:pPr>
    </w:p>
    <w:p w14:paraId="3C21294E" w14:textId="3D350CAF" w:rsidR="008A4CC1" w:rsidRDefault="008A4CC1" w:rsidP="008A755C">
      <w:pPr>
        <w:rPr>
          <w:rFonts w:ascii="Times New Roman" w:hAnsi="Times New Roman" w:cs="Times New Roman"/>
          <w:sz w:val="24"/>
        </w:rPr>
      </w:pPr>
      <w:r>
        <w:rPr>
          <w:rFonts w:ascii="Times New Roman" w:hAnsi="Times New Roman" w:cs="Times New Roman"/>
          <w:sz w:val="24"/>
        </w:rPr>
        <w:br w:type="page"/>
      </w:r>
    </w:p>
    <w:p w14:paraId="119D57A4" w14:textId="77777777" w:rsidR="008A4CC1" w:rsidRDefault="008A4CC1" w:rsidP="008A4CC1">
      <w:pPr>
        <w:jc w:val="center"/>
        <w:rPr>
          <w:rFonts w:ascii="Times New Roman" w:eastAsia="Times New Roman" w:hAnsi="Times New Roman" w:cs="Times New Roman"/>
          <w:b/>
          <w:sz w:val="24"/>
          <w:szCs w:val="24"/>
        </w:rPr>
        <w:sectPr w:rsidR="008A4CC1" w:rsidSect="003B2FCD">
          <w:pgSz w:w="12240" w:h="15840"/>
          <w:pgMar w:top="1440" w:right="1440" w:bottom="1440" w:left="1440" w:header="720" w:footer="720" w:gutter="0"/>
          <w:pgNumType w:start="1"/>
          <w:cols w:space="720"/>
          <w:docGrid w:linePitch="360"/>
        </w:sectPr>
      </w:pPr>
    </w:p>
    <w:p w14:paraId="352DDA60" w14:textId="66246AFE" w:rsidR="008A4CC1" w:rsidRPr="003017E2" w:rsidRDefault="00366E46" w:rsidP="00A86536">
      <w:pPr>
        <w:pStyle w:val="BLPStyle2"/>
      </w:pPr>
      <w:bookmarkStart w:id="122" w:name="_Toc93291308"/>
      <w:bookmarkStart w:id="123" w:name="_Toc93292154"/>
      <w:bookmarkStart w:id="124" w:name="_Toc93531006"/>
      <w:bookmarkStart w:id="125" w:name="_GoBack"/>
      <w:bookmarkEnd w:id="125"/>
      <w:r>
        <w:lastRenderedPageBreak/>
        <w:t xml:space="preserve">Appendix C: </w:t>
      </w:r>
      <w:r w:rsidR="008A4CC1" w:rsidRPr="003017E2">
        <w:t>Chapter II tables and figures</w:t>
      </w:r>
      <w:bookmarkEnd w:id="122"/>
      <w:bookmarkEnd w:id="123"/>
      <w:bookmarkEnd w:id="124"/>
    </w:p>
    <w:p w14:paraId="3B1F6C18" w14:textId="77777777" w:rsidR="008A4CC1" w:rsidRPr="003017E2" w:rsidRDefault="008A4CC1" w:rsidP="008A4CC1">
      <w:pPr>
        <w:jc w:val="center"/>
      </w:pPr>
    </w:p>
    <w:p w14:paraId="3F8298AE" w14:textId="58EB1703" w:rsidR="008A4CC1" w:rsidRPr="003017E2" w:rsidRDefault="008A4CC1" w:rsidP="008A4CC1">
      <w:pPr>
        <w:rPr>
          <w:rFonts w:ascii="Times New Roman" w:hAnsi="Times New Roman" w:cs="Times New Roman"/>
          <w:sz w:val="24"/>
          <w:szCs w:val="24"/>
        </w:rPr>
      </w:pPr>
      <w:r w:rsidRPr="003017E2">
        <w:rPr>
          <w:rFonts w:ascii="Times New Roman" w:hAnsi="Times New Roman" w:cs="Times New Roman"/>
          <w:b/>
          <w:sz w:val="24"/>
        </w:rPr>
        <w:t xml:space="preserve">Table </w:t>
      </w:r>
      <w:r w:rsidR="00366E46">
        <w:rPr>
          <w:rFonts w:ascii="Times New Roman" w:hAnsi="Times New Roman" w:cs="Times New Roman"/>
          <w:b/>
          <w:sz w:val="24"/>
        </w:rPr>
        <w:t>C</w:t>
      </w:r>
      <w:r w:rsidRPr="003017E2">
        <w:rPr>
          <w:rFonts w:ascii="Times New Roman" w:hAnsi="Times New Roman" w:cs="Times New Roman"/>
          <w:b/>
          <w:sz w:val="24"/>
        </w:rPr>
        <w:t>.1</w:t>
      </w:r>
      <w:r w:rsidRPr="003017E2">
        <w:rPr>
          <w:rFonts w:ascii="Times New Roman" w:hAnsi="Times New Roman" w:cs="Times New Roman"/>
          <w:sz w:val="24"/>
        </w:rPr>
        <w:t xml:space="preserve">. </w:t>
      </w:r>
      <w:r w:rsidRPr="003017E2">
        <w:rPr>
          <w:rFonts w:ascii="Times New Roman" w:hAnsi="Times New Roman" w:cs="Times New Roman"/>
          <w:sz w:val="24"/>
          <w:szCs w:val="24"/>
        </w:rPr>
        <w:t>Mean percent (%) coverage and standard error of all species groups detected in 5 early successional plant community treatments across all study sites (n = 11) in Tennessee and Alabama, USA.</w:t>
      </w:r>
    </w:p>
    <w:tbl>
      <w:tblPr>
        <w:tblStyle w:val="Table113"/>
        <w:tblW w:w="12850" w:type="dxa"/>
        <w:tblInd w:w="90" w:type="dxa"/>
        <w:tblLayout w:type="fixed"/>
        <w:tblLook w:val="04A0" w:firstRow="1" w:lastRow="0" w:firstColumn="1" w:lastColumn="0" w:noHBand="0" w:noVBand="1"/>
      </w:tblPr>
      <w:tblGrid>
        <w:gridCol w:w="900"/>
        <w:gridCol w:w="619"/>
        <w:gridCol w:w="576"/>
        <w:gridCol w:w="619"/>
        <w:gridCol w:w="576"/>
        <w:gridCol w:w="619"/>
        <w:gridCol w:w="576"/>
        <w:gridCol w:w="619"/>
        <w:gridCol w:w="576"/>
        <w:gridCol w:w="619"/>
        <w:gridCol w:w="576"/>
        <w:gridCol w:w="619"/>
        <w:gridCol w:w="576"/>
        <w:gridCol w:w="619"/>
        <w:gridCol w:w="576"/>
        <w:gridCol w:w="619"/>
        <w:gridCol w:w="576"/>
        <w:gridCol w:w="619"/>
        <w:gridCol w:w="576"/>
        <w:gridCol w:w="619"/>
        <w:gridCol w:w="576"/>
      </w:tblGrid>
      <w:tr w:rsidR="008A4CC1" w:rsidRPr="008A4CC1" w14:paraId="76A2C897" w14:textId="77777777" w:rsidTr="005272C9">
        <w:trPr>
          <w:trHeight w:val="391"/>
        </w:trPr>
        <w:tc>
          <w:tcPr>
            <w:tcW w:w="900" w:type="dxa"/>
            <w:tcBorders>
              <w:top w:val="single" w:sz="4" w:space="0" w:color="auto"/>
              <w:left w:val="nil"/>
              <w:bottom w:val="nil"/>
              <w:right w:val="nil"/>
            </w:tcBorders>
          </w:tcPr>
          <w:p w14:paraId="05E57FE5" w14:textId="77777777" w:rsidR="008A4CC1" w:rsidRPr="008A4CC1" w:rsidRDefault="008A4CC1" w:rsidP="008A4CC1">
            <w:pPr>
              <w:rPr>
                <w:sz w:val="20"/>
                <w:szCs w:val="20"/>
              </w:rPr>
            </w:pPr>
          </w:p>
        </w:tc>
        <w:tc>
          <w:tcPr>
            <w:tcW w:w="2390" w:type="dxa"/>
            <w:gridSpan w:val="4"/>
            <w:tcBorders>
              <w:top w:val="single" w:sz="4" w:space="0" w:color="auto"/>
              <w:left w:val="nil"/>
              <w:bottom w:val="single" w:sz="4" w:space="0" w:color="auto"/>
              <w:right w:val="nil"/>
            </w:tcBorders>
          </w:tcPr>
          <w:p w14:paraId="50681AA1" w14:textId="77777777" w:rsidR="008A4CC1" w:rsidRPr="008A4CC1" w:rsidRDefault="008A4CC1" w:rsidP="008A4CC1">
            <w:pPr>
              <w:rPr>
                <w:sz w:val="20"/>
                <w:szCs w:val="20"/>
              </w:rPr>
            </w:pPr>
          </w:p>
        </w:tc>
        <w:tc>
          <w:tcPr>
            <w:tcW w:w="2390" w:type="dxa"/>
            <w:gridSpan w:val="4"/>
            <w:tcBorders>
              <w:top w:val="single" w:sz="4" w:space="0" w:color="auto"/>
              <w:left w:val="nil"/>
              <w:bottom w:val="single" w:sz="4" w:space="0" w:color="auto"/>
              <w:right w:val="nil"/>
            </w:tcBorders>
          </w:tcPr>
          <w:p w14:paraId="44D2734C" w14:textId="77777777" w:rsidR="008A4CC1" w:rsidRPr="008A4CC1" w:rsidRDefault="008A4CC1" w:rsidP="008A4CC1">
            <w:pPr>
              <w:rPr>
                <w:sz w:val="20"/>
                <w:szCs w:val="20"/>
              </w:rPr>
            </w:pPr>
          </w:p>
        </w:tc>
        <w:tc>
          <w:tcPr>
            <w:tcW w:w="2390" w:type="dxa"/>
            <w:gridSpan w:val="4"/>
            <w:tcBorders>
              <w:top w:val="single" w:sz="4" w:space="0" w:color="auto"/>
              <w:left w:val="nil"/>
              <w:bottom w:val="single" w:sz="4" w:space="0" w:color="auto"/>
              <w:right w:val="nil"/>
            </w:tcBorders>
            <w:vAlign w:val="center"/>
          </w:tcPr>
          <w:p w14:paraId="589DF829" w14:textId="77777777" w:rsidR="008A4CC1" w:rsidRPr="008A4CC1" w:rsidRDefault="008A4CC1" w:rsidP="008A4CC1">
            <w:pPr>
              <w:jc w:val="center"/>
              <w:rPr>
                <w:b/>
                <w:sz w:val="20"/>
                <w:szCs w:val="20"/>
                <w:vertAlign w:val="superscript"/>
              </w:rPr>
            </w:pPr>
            <w:r w:rsidRPr="008A4CC1">
              <w:rPr>
                <w:b/>
                <w:sz w:val="20"/>
                <w:szCs w:val="20"/>
              </w:rPr>
              <w:t>Treatment</w:t>
            </w:r>
          </w:p>
        </w:tc>
        <w:tc>
          <w:tcPr>
            <w:tcW w:w="2390" w:type="dxa"/>
            <w:gridSpan w:val="4"/>
            <w:tcBorders>
              <w:top w:val="single" w:sz="4" w:space="0" w:color="auto"/>
              <w:left w:val="nil"/>
              <w:bottom w:val="single" w:sz="4" w:space="0" w:color="auto"/>
              <w:right w:val="nil"/>
            </w:tcBorders>
          </w:tcPr>
          <w:p w14:paraId="3F4616A9" w14:textId="77777777" w:rsidR="008A4CC1" w:rsidRPr="008A4CC1" w:rsidRDefault="008A4CC1" w:rsidP="008A4CC1">
            <w:pPr>
              <w:rPr>
                <w:sz w:val="20"/>
                <w:szCs w:val="20"/>
              </w:rPr>
            </w:pPr>
          </w:p>
        </w:tc>
        <w:tc>
          <w:tcPr>
            <w:tcW w:w="2390" w:type="dxa"/>
            <w:gridSpan w:val="4"/>
            <w:tcBorders>
              <w:top w:val="single" w:sz="4" w:space="0" w:color="auto"/>
              <w:left w:val="nil"/>
              <w:bottom w:val="single" w:sz="4" w:space="0" w:color="auto"/>
              <w:right w:val="nil"/>
            </w:tcBorders>
            <w:vAlign w:val="center"/>
          </w:tcPr>
          <w:p w14:paraId="7EE01C18" w14:textId="77777777" w:rsidR="008A4CC1" w:rsidRPr="008A4CC1" w:rsidRDefault="008A4CC1" w:rsidP="008A4CC1">
            <w:pPr>
              <w:rPr>
                <w:sz w:val="20"/>
                <w:szCs w:val="20"/>
              </w:rPr>
            </w:pPr>
          </w:p>
        </w:tc>
      </w:tr>
      <w:tr w:rsidR="008A4CC1" w:rsidRPr="008A4CC1" w14:paraId="6756C47F" w14:textId="77777777" w:rsidTr="005272C9">
        <w:trPr>
          <w:trHeight w:val="288"/>
        </w:trPr>
        <w:tc>
          <w:tcPr>
            <w:tcW w:w="900" w:type="dxa"/>
            <w:tcBorders>
              <w:top w:val="nil"/>
              <w:left w:val="nil"/>
              <w:bottom w:val="single" w:sz="4" w:space="0" w:color="auto"/>
              <w:right w:val="nil"/>
            </w:tcBorders>
            <w:vAlign w:val="bottom"/>
          </w:tcPr>
          <w:p w14:paraId="5DF63D11" w14:textId="77777777" w:rsidR="008A4CC1" w:rsidRPr="008A4CC1" w:rsidRDefault="008A4CC1" w:rsidP="00586E01">
            <w:pPr>
              <w:jc w:val="center"/>
              <w:rPr>
                <w:sz w:val="20"/>
                <w:szCs w:val="20"/>
              </w:rPr>
            </w:pPr>
          </w:p>
        </w:tc>
        <w:tc>
          <w:tcPr>
            <w:tcW w:w="2390" w:type="dxa"/>
            <w:gridSpan w:val="4"/>
            <w:tcBorders>
              <w:top w:val="single" w:sz="4" w:space="0" w:color="auto"/>
              <w:left w:val="nil"/>
              <w:bottom w:val="single" w:sz="4" w:space="0" w:color="auto"/>
              <w:right w:val="nil"/>
            </w:tcBorders>
            <w:vAlign w:val="bottom"/>
          </w:tcPr>
          <w:p w14:paraId="4A91AAE3" w14:textId="77777777" w:rsidR="008A4CC1" w:rsidRPr="008A4CC1" w:rsidRDefault="008A4CC1" w:rsidP="005272C9">
            <w:pPr>
              <w:jc w:val="center"/>
              <w:rPr>
                <w:b/>
                <w:sz w:val="20"/>
                <w:szCs w:val="20"/>
              </w:rPr>
            </w:pPr>
            <w:r w:rsidRPr="008A4CC1">
              <w:rPr>
                <w:b/>
                <w:sz w:val="20"/>
                <w:szCs w:val="20"/>
              </w:rPr>
              <w:t>PM</w:t>
            </w:r>
          </w:p>
          <w:p w14:paraId="5155AE04" w14:textId="54509E24" w:rsidR="008A4CC1" w:rsidRPr="008A4CC1" w:rsidRDefault="008A4CC1" w:rsidP="005272C9">
            <w:pPr>
              <w:jc w:val="center"/>
              <w:rPr>
                <w:b/>
                <w:sz w:val="20"/>
                <w:szCs w:val="20"/>
              </w:rPr>
            </w:pPr>
          </w:p>
        </w:tc>
        <w:tc>
          <w:tcPr>
            <w:tcW w:w="2390" w:type="dxa"/>
            <w:gridSpan w:val="4"/>
            <w:tcBorders>
              <w:top w:val="single" w:sz="4" w:space="0" w:color="auto"/>
              <w:left w:val="nil"/>
              <w:bottom w:val="single" w:sz="4" w:space="0" w:color="auto"/>
              <w:right w:val="nil"/>
            </w:tcBorders>
            <w:vAlign w:val="bottom"/>
          </w:tcPr>
          <w:p w14:paraId="5F01AA57" w14:textId="77777777" w:rsidR="008A4CC1" w:rsidRPr="008A4CC1" w:rsidRDefault="008A4CC1" w:rsidP="00586E01">
            <w:pPr>
              <w:jc w:val="center"/>
              <w:rPr>
                <w:b/>
                <w:sz w:val="20"/>
                <w:szCs w:val="20"/>
              </w:rPr>
            </w:pPr>
            <w:r w:rsidRPr="008A4CC1">
              <w:rPr>
                <w:b/>
                <w:sz w:val="20"/>
                <w:szCs w:val="20"/>
              </w:rPr>
              <w:t>PB</w:t>
            </w:r>
          </w:p>
          <w:p w14:paraId="5DF0B21B" w14:textId="0DD23B7F" w:rsidR="008A4CC1" w:rsidRPr="008A4CC1" w:rsidRDefault="008A4CC1" w:rsidP="00586E01">
            <w:pPr>
              <w:jc w:val="center"/>
              <w:rPr>
                <w:b/>
                <w:sz w:val="20"/>
                <w:szCs w:val="20"/>
              </w:rPr>
            </w:pPr>
          </w:p>
        </w:tc>
        <w:tc>
          <w:tcPr>
            <w:tcW w:w="2390" w:type="dxa"/>
            <w:gridSpan w:val="4"/>
            <w:tcBorders>
              <w:top w:val="single" w:sz="4" w:space="0" w:color="auto"/>
              <w:left w:val="nil"/>
              <w:bottom w:val="single" w:sz="4" w:space="0" w:color="auto"/>
              <w:right w:val="nil"/>
            </w:tcBorders>
            <w:vAlign w:val="bottom"/>
          </w:tcPr>
          <w:p w14:paraId="75EDA23A" w14:textId="77777777" w:rsidR="008A4CC1" w:rsidRPr="008A4CC1" w:rsidRDefault="008A4CC1" w:rsidP="00586E01">
            <w:pPr>
              <w:jc w:val="center"/>
              <w:rPr>
                <w:b/>
                <w:sz w:val="20"/>
                <w:szCs w:val="20"/>
              </w:rPr>
            </w:pPr>
            <w:r w:rsidRPr="008A4CC1">
              <w:rPr>
                <w:b/>
                <w:sz w:val="20"/>
                <w:szCs w:val="20"/>
              </w:rPr>
              <w:t>SM</w:t>
            </w:r>
          </w:p>
          <w:p w14:paraId="387584E8" w14:textId="63BDBDD7" w:rsidR="008A4CC1" w:rsidRPr="008A4CC1" w:rsidRDefault="008A4CC1" w:rsidP="00586E01">
            <w:pPr>
              <w:jc w:val="center"/>
              <w:rPr>
                <w:b/>
                <w:sz w:val="20"/>
                <w:szCs w:val="20"/>
              </w:rPr>
            </w:pPr>
          </w:p>
        </w:tc>
        <w:tc>
          <w:tcPr>
            <w:tcW w:w="2390" w:type="dxa"/>
            <w:gridSpan w:val="4"/>
            <w:tcBorders>
              <w:top w:val="single" w:sz="4" w:space="0" w:color="auto"/>
              <w:left w:val="nil"/>
              <w:bottom w:val="single" w:sz="4" w:space="0" w:color="auto"/>
              <w:right w:val="nil"/>
            </w:tcBorders>
            <w:vAlign w:val="bottom"/>
          </w:tcPr>
          <w:p w14:paraId="0F78793F" w14:textId="77777777" w:rsidR="008A4CC1" w:rsidRPr="008A4CC1" w:rsidRDefault="008A4CC1" w:rsidP="00586E01">
            <w:pPr>
              <w:jc w:val="center"/>
              <w:rPr>
                <w:b/>
                <w:sz w:val="20"/>
                <w:szCs w:val="20"/>
              </w:rPr>
            </w:pPr>
            <w:r w:rsidRPr="008A4CC1">
              <w:rPr>
                <w:b/>
                <w:sz w:val="20"/>
                <w:szCs w:val="20"/>
              </w:rPr>
              <w:t>SB</w:t>
            </w:r>
          </w:p>
          <w:p w14:paraId="1BD02BDF" w14:textId="1866E786" w:rsidR="008A4CC1" w:rsidRPr="008A4CC1" w:rsidRDefault="008A4CC1" w:rsidP="00586E01">
            <w:pPr>
              <w:jc w:val="center"/>
              <w:rPr>
                <w:b/>
                <w:sz w:val="20"/>
                <w:szCs w:val="20"/>
              </w:rPr>
            </w:pPr>
          </w:p>
        </w:tc>
        <w:tc>
          <w:tcPr>
            <w:tcW w:w="2390" w:type="dxa"/>
            <w:gridSpan w:val="4"/>
            <w:tcBorders>
              <w:top w:val="single" w:sz="4" w:space="0" w:color="auto"/>
              <w:left w:val="nil"/>
              <w:bottom w:val="single" w:sz="4" w:space="0" w:color="auto"/>
              <w:right w:val="nil"/>
            </w:tcBorders>
            <w:vAlign w:val="bottom"/>
          </w:tcPr>
          <w:p w14:paraId="1C2FD684" w14:textId="77777777" w:rsidR="008A4CC1" w:rsidRPr="008A4CC1" w:rsidRDefault="008A4CC1" w:rsidP="00586E01">
            <w:pPr>
              <w:jc w:val="center"/>
              <w:rPr>
                <w:b/>
                <w:sz w:val="20"/>
                <w:szCs w:val="20"/>
              </w:rPr>
            </w:pPr>
            <w:r w:rsidRPr="008A4CC1">
              <w:rPr>
                <w:b/>
                <w:sz w:val="20"/>
                <w:szCs w:val="20"/>
              </w:rPr>
              <w:t>CL</w:t>
            </w:r>
          </w:p>
          <w:p w14:paraId="72454AE2" w14:textId="4ADD539E" w:rsidR="008A4CC1" w:rsidRPr="008A4CC1" w:rsidRDefault="008A4CC1" w:rsidP="00586E01">
            <w:pPr>
              <w:jc w:val="center"/>
              <w:rPr>
                <w:b/>
                <w:sz w:val="20"/>
                <w:szCs w:val="20"/>
              </w:rPr>
            </w:pPr>
          </w:p>
        </w:tc>
      </w:tr>
      <w:tr w:rsidR="00DA6A11" w:rsidRPr="008A4CC1" w14:paraId="3F72BD5C" w14:textId="77777777" w:rsidTr="005272C9">
        <w:trPr>
          <w:trHeight w:val="410"/>
        </w:trPr>
        <w:tc>
          <w:tcPr>
            <w:tcW w:w="900" w:type="dxa"/>
            <w:tcBorders>
              <w:top w:val="single" w:sz="4" w:space="0" w:color="auto"/>
              <w:left w:val="nil"/>
              <w:bottom w:val="single" w:sz="4" w:space="0" w:color="auto"/>
              <w:right w:val="nil"/>
            </w:tcBorders>
            <w:vAlign w:val="center"/>
          </w:tcPr>
          <w:p w14:paraId="06BD3AD8" w14:textId="77777777" w:rsidR="008A4CC1" w:rsidRPr="008A4CC1" w:rsidRDefault="008A4CC1" w:rsidP="008A4CC1">
            <w:pPr>
              <w:jc w:val="center"/>
              <w:rPr>
                <w:b/>
                <w:sz w:val="20"/>
                <w:szCs w:val="20"/>
              </w:rPr>
            </w:pPr>
            <w:r w:rsidRPr="008A4CC1">
              <w:rPr>
                <w:b/>
                <w:sz w:val="20"/>
                <w:szCs w:val="20"/>
              </w:rPr>
              <w:t>life form</w:t>
            </w:r>
          </w:p>
        </w:tc>
        <w:tc>
          <w:tcPr>
            <w:tcW w:w="619" w:type="dxa"/>
            <w:tcBorders>
              <w:top w:val="single" w:sz="4" w:space="0" w:color="auto"/>
              <w:left w:val="nil"/>
              <w:bottom w:val="nil"/>
              <w:right w:val="nil"/>
            </w:tcBorders>
            <w:vAlign w:val="center"/>
          </w:tcPr>
          <w:p w14:paraId="248729DE" w14:textId="77777777" w:rsidR="008A4CC1" w:rsidRPr="008A4CC1" w:rsidRDefault="008A4CC1" w:rsidP="008A4CC1">
            <w:pPr>
              <w:jc w:val="center"/>
              <w:rPr>
                <w:b/>
                <w:sz w:val="20"/>
                <w:szCs w:val="20"/>
                <w:vertAlign w:val="superscript"/>
              </w:rPr>
            </w:pPr>
            <w:r w:rsidRPr="008A4CC1">
              <w:rPr>
                <w:b/>
                <w:sz w:val="20"/>
                <w:szCs w:val="20"/>
              </w:rPr>
              <w:t>2018</w:t>
            </w:r>
          </w:p>
        </w:tc>
        <w:tc>
          <w:tcPr>
            <w:tcW w:w="576" w:type="dxa"/>
            <w:tcBorders>
              <w:top w:val="single" w:sz="4" w:space="0" w:color="auto"/>
              <w:left w:val="nil"/>
              <w:bottom w:val="nil"/>
              <w:right w:val="nil"/>
            </w:tcBorders>
            <w:vAlign w:val="center"/>
          </w:tcPr>
          <w:p w14:paraId="705DE25E" w14:textId="681DAC4D" w:rsidR="008A4CC1" w:rsidRPr="008A4CC1" w:rsidRDefault="008A4CC1" w:rsidP="008A4CC1">
            <w:pPr>
              <w:jc w:val="center"/>
              <w:rPr>
                <w:b/>
                <w:sz w:val="20"/>
                <w:szCs w:val="20"/>
                <w:vertAlign w:val="superscript"/>
              </w:rPr>
            </w:pPr>
            <w:r w:rsidRPr="008A4CC1">
              <w:rPr>
                <w:b/>
                <w:sz w:val="20"/>
                <w:szCs w:val="20"/>
              </w:rPr>
              <w:t>SE</w:t>
            </w:r>
            <w:r w:rsidRPr="008A4CC1">
              <w:rPr>
                <w:b/>
                <w:sz w:val="20"/>
                <w:szCs w:val="20"/>
                <w:vertAlign w:val="superscript"/>
              </w:rPr>
              <w:t>A</w:t>
            </w:r>
          </w:p>
        </w:tc>
        <w:tc>
          <w:tcPr>
            <w:tcW w:w="619" w:type="dxa"/>
            <w:tcBorders>
              <w:top w:val="single" w:sz="4" w:space="0" w:color="auto"/>
              <w:left w:val="nil"/>
              <w:bottom w:val="nil"/>
              <w:right w:val="nil"/>
            </w:tcBorders>
            <w:vAlign w:val="center"/>
          </w:tcPr>
          <w:p w14:paraId="5CC21D3E" w14:textId="77777777" w:rsidR="008A4CC1" w:rsidRPr="008A4CC1" w:rsidRDefault="008A4CC1" w:rsidP="008A4CC1">
            <w:pPr>
              <w:jc w:val="center"/>
              <w:rPr>
                <w:b/>
                <w:sz w:val="20"/>
                <w:szCs w:val="20"/>
              </w:rPr>
            </w:pPr>
            <w:r w:rsidRPr="008A4CC1">
              <w:rPr>
                <w:b/>
                <w:sz w:val="20"/>
                <w:szCs w:val="20"/>
              </w:rPr>
              <w:t>2020</w:t>
            </w:r>
          </w:p>
        </w:tc>
        <w:tc>
          <w:tcPr>
            <w:tcW w:w="576" w:type="dxa"/>
            <w:tcBorders>
              <w:top w:val="single" w:sz="4" w:space="0" w:color="auto"/>
              <w:left w:val="nil"/>
              <w:bottom w:val="nil"/>
              <w:right w:val="nil"/>
            </w:tcBorders>
            <w:vAlign w:val="center"/>
          </w:tcPr>
          <w:p w14:paraId="1DE8BF59" w14:textId="0D74FB11" w:rsidR="008A4CC1" w:rsidRPr="008A4CC1" w:rsidRDefault="008A4CC1" w:rsidP="008A4CC1">
            <w:pPr>
              <w:jc w:val="center"/>
              <w:rPr>
                <w:b/>
                <w:sz w:val="20"/>
                <w:szCs w:val="20"/>
              </w:rPr>
            </w:pPr>
            <w:r w:rsidRPr="008A4CC1">
              <w:rPr>
                <w:b/>
                <w:sz w:val="20"/>
                <w:szCs w:val="20"/>
              </w:rPr>
              <w:t>SE</w:t>
            </w:r>
          </w:p>
        </w:tc>
        <w:tc>
          <w:tcPr>
            <w:tcW w:w="619" w:type="dxa"/>
            <w:tcBorders>
              <w:top w:val="single" w:sz="4" w:space="0" w:color="auto"/>
              <w:left w:val="nil"/>
              <w:bottom w:val="nil"/>
              <w:right w:val="nil"/>
            </w:tcBorders>
            <w:vAlign w:val="center"/>
          </w:tcPr>
          <w:p w14:paraId="05017B6C" w14:textId="77777777" w:rsidR="008A4CC1" w:rsidRPr="008A4CC1" w:rsidRDefault="008A4CC1" w:rsidP="008A4CC1">
            <w:pPr>
              <w:jc w:val="center"/>
              <w:rPr>
                <w:b/>
                <w:sz w:val="20"/>
                <w:szCs w:val="20"/>
              </w:rPr>
            </w:pPr>
            <w:r w:rsidRPr="008A4CC1">
              <w:rPr>
                <w:b/>
                <w:sz w:val="20"/>
                <w:szCs w:val="20"/>
              </w:rPr>
              <w:t>2018</w:t>
            </w:r>
          </w:p>
        </w:tc>
        <w:tc>
          <w:tcPr>
            <w:tcW w:w="576" w:type="dxa"/>
            <w:tcBorders>
              <w:top w:val="single" w:sz="4" w:space="0" w:color="auto"/>
              <w:left w:val="nil"/>
              <w:bottom w:val="nil"/>
              <w:right w:val="nil"/>
            </w:tcBorders>
            <w:vAlign w:val="center"/>
          </w:tcPr>
          <w:p w14:paraId="24E899A8" w14:textId="646BA2C5" w:rsidR="008A4CC1" w:rsidRPr="008A4CC1" w:rsidRDefault="008A4CC1" w:rsidP="008A4CC1">
            <w:pPr>
              <w:jc w:val="center"/>
              <w:rPr>
                <w:b/>
                <w:sz w:val="20"/>
                <w:szCs w:val="20"/>
              </w:rPr>
            </w:pPr>
            <w:r w:rsidRPr="008A4CC1">
              <w:rPr>
                <w:b/>
                <w:sz w:val="20"/>
                <w:szCs w:val="20"/>
              </w:rPr>
              <w:t>SE</w:t>
            </w:r>
          </w:p>
        </w:tc>
        <w:tc>
          <w:tcPr>
            <w:tcW w:w="619" w:type="dxa"/>
            <w:tcBorders>
              <w:top w:val="single" w:sz="4" w:space="0" w:color="auto"/>
              <w:left w:val="nil"/>
              <w:bottom w:val="nil"/>
              <w:right w:val="nil"/>
            </w:tcBorders>
            <w:vAlign w:val="center"/>
          </w:tcPr>
          <w:p w14:paraId="0A5B7716" w14:textId="77777777" w:rsidR="008A4CC1" w:rsidRPr="008A4CC1" w:rsidRDefault="008A4CC1" w:rsidP="008A4CC1">
            <w:pPr>
              <w:jc w:val="center"/>
              <w:rPr>
                <w:b/>
                <w:sz w:val="20"/>
                <w:szCs w:val="20"/>
              </w:rPr>
            </w:pPr>
            <w:r w:rsidRPr="008A4CC1">
              <w:rPr>
                <w:b/>
                <w:sz w:val="20"/>
                <w:szCs w:val="20"/>
              </w:rPr>
              <w:t>2020</w:t>
            </w:r>
          </w:p>
        </w:tc>
        <w:tc>
          <w:tcPr>
            <w:tcW w:w="576" w:type="dxa"/>
            <w:tcBorders>
              <w:top w:val="single" w:sz="4" w:space="0" w:color="auto"/>
              <w:left w:val="nil"/>
              <w:bottom w:val="nil"/>
              <w:right w:val="nil"/>
            </w:tcBorders>
            <w:vAlign w:val="center"/>
          </w:tcPr>
          <w:p w14:paraId="71F42B2E" w14:textId="5BF9BE77" w:rsidR="008A4CC1" w:rsidRPr="008A4CC1" w:rsidRDefault="008A4CC1" w:rsidP="008A4CC1">
            <w:pPr>
              <w:jc w:val="center"/>
              <w:rPr>
                <w:b/>
                <w:sz w:val="20"/>
                <w:szCs w:val="20"/>
              </w:rPr>
            </w:pPr>
            <w:r w:rsidRPr="008A4CC1">
              <w:rPr>
                <w:b/>
                <w:sz w:val="20"/>
                <w:szCs w:val="20"/>
              </w:rPr>
              <w:t>S</w:t>
            </w:r>
            <w:r w:rsidR="00586E01">
              <w:rPr>
                <w:b/>
                <w:sz w:val="20"/>
                <w:szCs w:val="20"/>
              </w:rPr>
              <w:t>E</w:t>
            </w:r>
          </w:p>
        </w:tc>
        <w:tc>
          <w:tcPr>
            <w:tcW w:w="619" w:type="dxa"/>
            <w:tcBorders>
              <w:top w:val="single" w:sz="4" w:space="0" w:color="auto"/>
              <w:left w:val="nil"/>
              <w:bottom w:val="nil"/>
              <w:right w:val="nil"/>
            </w:tcBorders>
            <w:vAlign w:val="center"/>
          </w:tcPr>
          <w:p w14:paraId="3F2979A6" w14:textId="77777777" w:rsidR="008A4CC1" w:rsidRPr="008A4CC1" w:rsidRDefault="008A4CC1" w:rsidP="008A4CC1">
            <w:pPr>
              <w:jc w:val="center"/>
              <w:rPr>
                <w:b/>
                <w:sz w:val="20"/>
                <w:szCs w:val="20"/>
              </w:rPr>
            </w:pPr>
            <w:r w:rsidRPr="008A4CC1">
              <w:rPr>
                <w:b/>
                <w:sz w:val="20"/>
                <w:szCs w:val="20"/>
              </w:rPr>
              <w:t>2018</w:t>
            </w:r>
          </w:p>
        </w:tc>
        <w:tc>
          <w:tcPr>
            <w:tcW w:w="576" w:type="dxa"/>
            <w:tcBorders>
              <w:top w:val="single" w:sz="4" w:space="0" w:color="auto"/>
              <w:left w:val="nil"/>
              <w:bottom w:val="nil"/>
              <w:right w:val="nil"/>
            </w:tcBorders>
            <w:vAlign w:val="center"/>
          </w:tcPr>
          <w:p w14:paraId="352CAB8C" w14:textId="61487A25" w:rsidR="008A4CC1" w:rsidRPr="008A4CC1" w:rsidRDefault="008A4CC1" w:rsidP="008A4CC1">
            <w:pPr>
              <w:jc w:val="center"/>
              <w:rPr>
                <w:b/>
                <w:sz w:val="20"/>
                <w:szCs w:val="20"/>
              </w:rPr>
            </w:pPr>
            <w:r w:rsidRPr="008A4CC1">
              <w:rPr>
                <w:b/>
                <w:sz w:val="20"/>
                <w:szCs w:val="20"/>
              </w:rPr>
              <w:t>SE</w:t>
            </w:r>
          </w:p>
        </w:tc>
        <w:tc>
          <w:tcPr>
            <w:tcW w:w="619" w:type="dxa"/>
            <w:tcBorders>
              <w:top w:val="single" w:sz="4" w:space="0" w:color="auto"/>
              <w:left w:val="nil"/>
              <w:bottom w:val="nil"/>
              <w:right w:val="nil"/>
            </w:tcBorders>
            <w:vAlign w:val="center"/>
          </w:tcPr>
          <w:p w14:paraId="0DBDF653" w14:textId="77777777" w:rsidR="008A4CC1" w:rsidRPr="008A4CC1" w:rsidRDefault="008A4CC1" w:rsidP="008A4CC1">
            <w:pPr>
              <w:jc w:val="center"/>
              <w:rPr>
                <w:b/>
                <w:sz w:val="20"/>
                <w:szCs w:val="20"/>
              </w:rPr>
            </w:pPr>
            <w:r w:rsidRPr="008A4CC1">
              <w:rPr>
                <w:b/>
                <w:sz w:val="20"/>
                <w:szCs w:val="20"/>
              </w:rPr>
              <w:t>2020</w:t>
            </w:r>
          </w:p>
        </w:tc>
        <w:tc>
          <w:tcPr>
            <w:tcW w:w="576" w:type="dxa"/>
            <w:tcBorders>
              <w:top w:val="single" w:sz="4" w:space="0" w:color="auto"/>
              <w:left w:val="nil"/>
              <w:bottom w:val="nil"/>
              <w:right w:val="nil"/>
            </w:tcBorders>
            <w:vAlign w:val="center"/>
          </w:tcPr>
          <w:p w14:paraId="4B9F872C" w14:textId="16FD287A" w:rsidR="008A4CC1" w:rsidRPr="008A4CC1" w:rsidRDefault="008A4CC1" w:rsidP="008A4CC1">
            <w:pPr>
              <w:jc w:val="center"/>
              <w:rPr>
                <w:b/>
                <w:sz w:val="20"/>
                <w:szCs w:val="20"/>
              </w:rPr>
            </w:pPr>
            <w:r w:rsidRPr="008A4CC1">
              <w:rPr>
                <w:b/>
                <w:sz w:val="20"/>
                <w:szCs w:val="20"/>
              </w:rPr>
              <w:t>SE</w:t>
            </w:r>
          </w:p>
        </w:tc>
        <w:tc>
          <w:tcPr>
            <w:tcW w:w="619" w:type="dxa"/>
            <w:tcBorders>
              <w:top w:val="single" w:sz="4" w:space="0" w:color="auto"/>
              <w:left w:val="nil"/>
              <w:bottom w:val="nil"/>
              <w:right w:val="nil"/>
            </w:tcBorders>
            <w:vAlign w:val="center"/>
          </w:tcPr>
          <w:p w14:paraId="42118597" w14:textId="77777777" w:rsidR="008A4CC1" w:rsidRPr="008A4CC1" w:rsidRDefault="008A4CC1" w:rsidP="008A4CC1">
            <w:pPr>
              <w:jc w:val="center"/>
              <w:rPr>
                <w:b/>
                <w:sz w:val="20"/>
                <w:szCs w:val="20"/>
              </w:rPr>
            </w:pPr>
            <w:r w:rsidRPr="008A4CC1">
              <w:rPr>
                <w:b/>
                <w:sz w:val="20"/>
                <w:szCs w:val="20"/>
              </w:rPr>
              <w:t>2018</w:t>
            </w:r>
          </w:p>
        </w:tc>
        <w:tc>
          <w:tcPr>
            <w:tcW w:w="576" w:type="dxa"/>
            <w:tcBorders>
              <w:top w:val="single" w:sz="4" w:space="0" w:color="auto"/>
              <w:left w:val="nil"/>
              <w:bottom w:val="nil"/>
              <w:right w:val="nil"/>
            </w:tcBorders>
            <w:vAlign w:val="center"/>
          </w:tcPr>
          <w:p w14:paraId="353ECD32" w14:textId="383F8547" w:rsidR="008A4CC1" w:rsidRPr="008A4CC1" w:rsidRDefault="008A4CC1" w:rsidP="008A4CC1">
            <w:pPr>
              <w:jc w:val="center"/>
              <w:rPr>
                <w:b/>
                <w:sz w:val="20"/>
                <w:szCs w:val="20"/>
              </w:rPr>
            </w:pPr>
            <w:r w:rsidRPr="008A4CC1">
              <w:rPr>
                <w:b/>
                <w:sz w:val="20"/>
                <w:szCs w:val="20"/>
              </w:rPr>
              <w:t>S</w:t>
            </w:r>
            <w:r w:rsidR="00586E01">
              <w:rPr>
                <w:b/>
                <w:sz w:val="20"/>
                <w:szCs w:val="20"/>
              </w:rPr>
              <w:t>E</w:t>
            </w:r>
          </w:p>
        </w:tc>
        <w:tc>
          <w:tcPr>
            <w:tcW w:w="619" w:type="dxa"/>
            <w:tcBorders>
              <w:top w:val="single" w:sz="4" w:space="0" w:color="auto"/>
              <w:left w:val="nil"/>
              <w:bottom w:val="nil"/>
              <w:right w:val="nil"/>
            </w:tcBorders>
            <w:vAlign w:val="center"/>
          </w:tcPr>
          <w:p w14:paraId="4552BAC0" w14:textId="77777777" w:rsidR="008A4CC1" w:rsidRPr="008A4CC1" w:rsidRDefault="008A4CC1" w:rsidP="008A4CC1">
            <w:pPr>
              <w:jc w:val="center"/>
              <w:rPr>
                <w:b/>
                <w:sz w:val="20"/>
                <w:szCs w:val="20"/>
              </w:rPr>
            </w:pPr>
            <w:r w:rsidRPr="008A4CC1">
              <w:rPr>
                <w:b/>
                <w:sz w:val="20"/>
                <w:szCs w:val="20"/>
              </w:rPr>
              <w:t>2020</w:t>
            </w:r>
          </w:p>
        </w:tc>
        <w:tc>
          <w:tcPr>
            <w:tcW w:w="576" w:type="dxa"/>
            <w:tcBorders>
              <w:top w:val="single" w:sz="4" w:space="0" w:color="auto"/>
              <w:left w:val="nil"/>
              <w:bottom w:val="nil"/>
              <w:right w:val="nil"/>
            </w:tcBorders>
            <w:vAlign w:val="center"/>
          </w:tcPr>
          <w:p w14:paraId="11D32B73" w14:textId="370468C7" w:rsidR="008A4CC1" w:rsidRPr="008A4CC1" w:rsidRDefault="008A4CC1" w:rsidP="008A4CC1">
            <w:pPr>
              <w:jc w:val="center"/>
              <w:rPr>
                <w:b/>
                <w:sz w:val="20"/>
                <w:szCs w:val="20"/>
              </w:rPr>
            </w:pPr>
            <w:r w:rsidRPr="008A4CC1">
              <w:rPr>
                <w:b/>
                <w:sz w:val="20"/>
                <w:szCs w:val="20"/>
              </w:rPr>
              <w:t>SE</w:t>
            </w:r>
          </w:p>
        </w:tc>
        <w:tc>
          <w:tcPr>
            <w:tcW w:w="619" w:type="dxa"/>
            <w:tcBorders>
              <w:top w:val="single" w:sz="4" w:space="0" w:color="auto"/>
              <w:left w:val="nil"/>
              <w:bottom w:val="nil"/>
              <w:right w:val="nil"/>
            </w:tcBorders>
            <w:vAlign w:val="center"/>
          </w:tcPr>
          <w:p w14:paraId="6D368A21" w14:textId="77777777" w:rsidR="008A4CC1" w:rsidRPr="008A4CC1" w:rsidRDefault="008A4CC1" w:rsidP="008A4CC1">
            <w:pPr>
              <w:rPr>
                <w:b/>
                <w:sz w:val="20"/>
                <w:szCs w:val="20"/>
              </w:rPr>
            </w:pPr>
            <w:r w:rsidRPr="008A4CC1">
              <w:rPr>
                <w:b/>
                <w:sz w:val="20"/>
                <w:szCs w:val="20"/>
              </w:rPr>
              <w:t>2018</w:t>
            </w:r>
          </w:p>
        </w:tc>
        <w:tc>
          <w:tcPr>
            <w:tcW w:w="576" w:type="dxa"/>
            <w:tcBorders>
              <w:top w:val="single" w:sz="4" w:space="0" w:color="auto"/>
              <w:left w:val="nil"/>
              <w:bottom w:val="nil"/>
              <w:right w:val="nil"/>
            </w:tcBorders>
            <w:vAlign w:val="center"/>
          </w:tcPr>
          <w:p w14:paraId="605E0C65" w14:textId="592D1B79" w:rsidR="008A4CC1" w:rsidRPr="008A4CC1" w:rsidRDefault="008A4CC1" w:rsidP="008A4CC1">
            <w:pPr>
              <w:jc w:val="center"/>
              <w:rPr>
                <w:b/>
                <w:sz w:val="20"/>
                <w:szCs w:val="20"/>
              </w:rPr>
            </w:pPr>
            <w:r w:rsidRPr="008A4CC1">
              <w:rPr>
                <w:b/>
                <w:sz w:val="20"/>
                <w:szCs w:val="20"/>
              </w:rPr>
              <w:t>SE</w:t>
            </w:r>
          </w:p>
        </w:tc>
        <w:tc>
          <w:tcPr>
            <w:tcW w:w="619" w:type="dxa"/>
            <w:tcBorders>
              <w:top w:val="single" w:sz="4" w:space="0" w:color="auto"/>
              <w:left w:val="nil"/>
              <w:bottom w:val="nil"/>
              <w:right w:val="nil"/>
            </w:tcBorders>
            <w:vAlign w:val="center"/>
          </w:tcPr>
          <w:p w14:paraId="130E7B00" w14:textId="77777777" w:rsidR="008A4CC1" w:rsidRPr="008A4CC1" w:rsidRDefault="008A4CC1" w:rsidP="008A4CC1">
            <w:pPr>
              <w:jc w:val="center"/>
              <w:rPr>
                <w:b/>
                <w:sz w:val="20"/>
                <w:szCs w:val="20"/>
              </w:rPr>
            </w:pPr>
            <w:r w:rsidRPr="008A4CC1">
              <w:rPr>
                <w:b/>
                <w:sz w:val="20"/>
                <w:szCs w:val="20"/>
              </w:rPr>
              <w:t>2020</w:t>
            </w:r>
          </w:p>
        </w:tc>
        <w:tc>
          <w:tcPr>
            <w:tcW w:w="576" w:type="dxa"/>
            <w:tcBorders>
              <w:top w:val="single" w:sz="4" w:space="0" w:color="auto"/>
              <w:left w:val="nil"/>
              <w:bottom w:val="nil"/>
              <w:right w:val="nil"/>
            </w:tcBorders>
            <w:vAlign w:val="center"/>
          </w:tcPr>
          <w:p w14:paraId="2D916F97" w14:textId="05F37B2E" w:rsidR="008A4CC1" w:rsidRPr="008A4CC1" w:rsidRDefault="008A4CC1" w:rsidP="008A4CC1">
            <w:pPr>
              <w:jc w:val="center"/>
              <w:rPr>
                <w:b/>
                <w:sz w:val="20"/>
                <w:szCs w:val="20"/>
              </w:rPr>
            </w:pPr>
            <w:r w:rsidRPr="008A4CC1">
              <w:rPr>
                <w:b/>
                <w:sz w:val="20"/>
                <w:szCs w:val="20"/>
              </w:rPr>
              <w:t>SE</w:t>
            </w:r>
          </w:p>
        </w:tc>
      </w:tr>
      <w:tr w:rsidR="00DA6A11" w:rsidRPr="008A4CC1" w14:paraId="7F50DCF9" w14:textId="77777777" w:rsidTr="006C662C">
        <w:trPr>
          <w:trHeight w:val="288"/>
        </w:trPr>
        <w:tc>
          <w:tcPr>
            <w:tcW w:w="900" w:type="dxa"/>
            <w:tcBorders>
              <w:top w:val="nil"/>
              <w:left w:val="nil"/>
              <w:bottom w:val="nil"/>
              <w:right w:val="nil"/>
            </w:tcBorders>
          </w:tcPr>
          <w:p w14:paraId="2FD75388" w14:textId="77777777" w:rsidR="008A4CC1" w:rsidRPr="008A4CC1" w:rsidRDefault="008A4CC1" w:rsidP="008A4CC1">
            <w:pPr>
              <w:jc w:val="center"/>
              <w:rPr>
                <w:sz w:val="20"/>
                <w:szCs w:val="20"/>
                <w:vertAlign w:val="superscript"/>
              </w:rPr>
            </w:pPr>
            <w:proofErr w:type="spellStart"/>
            <w:r w:rsidRPr="008A4CC1">
              <w:rPr>
                <w:sz w:val="20"/>
                <w:szCs w:val="20"/>
              </w:rPr>
              <w:t>Grass</w:t>
            </w:r>
            <w:r w:rsidRPr="008A4CC1">
              <w:rPr>
                <w:sz w:val="20"/>
                <w:szCs w:val="20"/>
                <w:vertAlign w:val="superscript"/>
              </w:rPr>
              <w:t>B</w:t>
            </w:r>
            <w:proofErr w:type="spellEnd"/>
          </w:p>
        </w:tc>
        <w:tc>
          <w:tcPr>
            <w:tcW w:w="619" w:type="dxa"/>
            <w:tcBorders>
              <w:top w:val="nil"/>
              <w:left w:val="nil"/>
              <w:bottom w:val="nil"/>
              <w:right w:val="nil"/>
            </w:tcBorders>
            <w:vAlign w:val="center"/>
          </w:tcPr>
          <w:p w14:paraId="72AC4B77" w14:textId="77777777" w:rsidR="008A4CC1" w:rsidRPr="008A4CC1" w:rsidRDefault="008A4CC1" w:rsidP="008A4CC1">
            <w:pPr>
              <w:jc w:val="center"/>
              <w:rPr>
                <w:sz w:val="20"/>
                <w:szCs w:val="20"/>
              </w:rPr>
            </w:pPr>
            <w:r w:rsidRPr="008A4CC1">
              <w:rPr>
                <w:sz w:val="20"/>
                <w:szCs w:val="20"/>
              </w:rPr>
              <w:t>78.6</w:t>
            </w:r>
          </w:p>
        </w:tc>
        <w:tc>
          <w:tcPr>
            <w:tcW w:w="576" w:type="dxa"/>
            <w:tcBorders>
              <w:top w:val="nil"/>
              <w:left w:val="nil"/>
              <w:bottom w:val="nil"/>
              <w:right w:val="nil"/>
            </w:tcBorders>
            <w:vAlign w:val="center"/>
          </w:tcPr>
          <w:p w14:paraId="56D803DF" w14:textId="77777777" w:rsidR="008A4CC1" w:rsidRPr="008A4CC1" w:rsidRDefault="008A4CC1" w:rsidP="008A4CC1">
            <w:pPr>
              <w:jc w:val="center"/>
              <w:rPr>
                <w:sz w:val="20"/>
                <w:szCs w:val="20"/>
              </w:rPr>
            </w:pPr>
            <w:r w:rsidRPr="008A4CC1">
              <w:rPr>
                <w:sz w:val="20"/>
                <w:szCs w:val="20"/>
              </w:rPr>
              <w:t>5.3</w:t>
            </w:r>
          </w:p>
        </w:tc>
        <w:tc>
          <w:tcPr>
            <w:tcW w:w="619" w:type="dxa"/>
            <w:tcBorders>
              <w:top w:val="nil"/>
              <w:left w:val="nil"/>
              <w:bottom w:val="nil"/>
              <w:right w:val="nil"/>
            </w:tcBorders>
            <w:vAlign w:val="center"/>
          </w:tcPr>
          <w:p w14:paraId="381974BA" w14:textId="77777777" w:rsidR="008A4CC1" w:rsidRPr="008A4CC1" w:rsidRDefault="008A4CC1" w:rsidP="008A4CC1">
            <w:pPr>
              <w:jc w:val="center"/>
              <w:rPr>
                <w:sz w:val="20"/>
                <w:szCs w:val="20"/>
              </w:rPr>
            </w:pPr>
            <w:r w:rsidRPr="008A4CC1">
              <w:rPr>
                <w:sz w:val="20"/>
                <w:szCs w:val="20"/>
              </w:rPr>
              <w:t>88.2</w:t>
            </w:r>
          </w:p>
        </w:tc>
        <w:tc>
          <w:tcPr>
            <w:tcW w:w="576" w:type="dxa"/>
            <w:tcBorders>
              <w:top w:val="nil"/>
              <w:left w:val="nil"/>
              <w:bottom w:val="nil"/>
              <w:right w:val="nil"/>
            </w:tcBorders>
            <w:vAlign w:val="center"/>
          </w:tcPr>
          <w:p w14:paraId="439FE0EE" w14:textId="77777777" w:rsidR="008A4CC1" w:rsidRPr="008A4CC1" w:rsidRDefault="008A4CC1" w:rsidP="008A4CC1">
            <w:pPr>
              <w:jc w:val="center"/>
              <w:rPr>
                <w:sz w:val="20"/>
                <w:szCs w:val="20"/>
              </w:rPr>
            </w:pPr>
            <w:r w:rsidRPr="008A4CC1">
              <w:rPr>
                <w:sz w:val="20"/>
                <w:szCs w:val="20"/>
              </w:rPr>
              <w:t>3.2</w:t>
            </w:r>
          </w:p>
        </w:tc>
        <w:tc>
          <w:tcPr>
            <w:tcW w:w="619" w:type="dxa"/>
            <w:tcBorders>
              <w:top w:val="nil"/>
              <w:left w:val="nil"/>
              <w:bottom w:val="nil"/>
              <w:right w:val="nil"/>
            </w:tcBorders>
            <w:vAlign w:val="center"/>
          </w:tcPr>
          <w:p w14:paraId="6784F0BC" w14:textId="77777777" w:rsidR="008A4CC1" w:rsidRPr="008A4CC1" w:rsidRDefault="008A4CC1" w:rsidP="008A4CC1">
            <w:pPr>
              <w:jc w:val="center"/>
              <w:rPr>
                <w:sz w:val="20"/>
                <w:szCs w:val="20"/>
              </w:rPr>
            </w:pPr>
            <w:r w:rsidRPr="008A4CC1">
              <w:rPr>
                <w:sz w:val="20"/>
                <w:szCs w:val="20"/>
              </w:rPr>
              <w:t>78.6</w:t>
            </w:r>
          </w:p>
        </w:tc>
        <w:tc>
          <w:tcPr>
            <w:tcW w:w="576" w:type="dxa"/>
            <w:tcBorders>
              <w:top w:val="nil"/>
              <w:left w:val="nil"/>
              <w:bottom w:val="nil"/>
              <w:right w:val="nil"/>
            </w:tcBorders>
            <w:vAlign w:val="center"/>
          </w:tcPr>
          <w:p w14:paraId="72145A2C" w14:textId="77777777" w:rsidR="008A4CC1" w:rsidRPr="008A4CC1" w:rsidRDefault="008A4CC1" w:rsidP="008A4CC1">
            <w:pPr>
              <w:jc w:val="center"/>
              <w:rPr>
                <w:sz w:val="20"/>
                <w:szCs w:val="20"/>
              </w:rPr>
            </w:pPr>
            <w:r w:rsidRPr="008A4CC1">
              <w:rPr>
                <w:sz w:val="20"/>
                <w:szCs w:val="20"/>
              </w:rPr>
              <w:t>5.3</w:t>
            </w:r>
          </w:p>
        </w:tc>
        <w:tc>
          <w:tcPr>
            <w:tcW w:w="619" w:type="dxa"/>
            <w:tcBorders>
              <w:top w:val="nil"/>
              <w:left w:val="nil"/>
              <w:bottom w:val="nil"/>
              <w:right w:val="nil"/>
            </w:tcBorders>
            <w:vAlign w:val="center"/>
          </w:tcPr>
          <w:p w14:paraId="11D4502F" w14:textId="77777777" w:rsidR="008A4CC1" w:rsidRPr="008A4CC1" w:rsidRDefault="008A4CC1" w:rsidP="008A4CC1">
            <w:pPr>
              <w:jc w:val="center"/>
              <w:rPr>
                <w:sz w:val="20"/>
                <w:szCs w:val="20"/>
              </w:rPr>
            </w:pPr>
            <w:r w:rsidRPr="008A4CC1">
              <w:rPr>
                <w:sz w:val="20"/>
                <w:szCs w:val="20"/>
              </w:rPr>
              <w:t>80.7</w:t>
            </w:r>
          </w:p>
        </w:tc>
        <w:tc>
          <w:tcPr>
            <w:tcW w:w="576" w:type="dxa"/>
            <w:tcBorders>
              <w:top w:val="nil"/>
              <w:left w:val="nil"/>
              <w:bottom w:val="nil"/>
              <w:right w:val="nil"/>
            </w:tcBorders>
            <w:vAlign w:val="center"/>
          </w:tcPr>
          <w:p w14:paraId="1914DAD7" w14:textId="77777777" w:rsidR="008A4CC1" w:rsidRPr="008A4CC1" w:rsidRDefault="008A4CC1" w:rsidP="008A4CC1">
            <w:pPr>
              <w:jc w:val="center"/>
              <w:rPr>
                <w:sz w:val="20"/>
                <w:szCs w:val="20"/>
              </w:rPr>
            </w:pPr>
            <w:r w:rsidRPr="008A4CC1">
              <w:rPr>
                <w:sz w:val="20"/>
                <w:szCs w:val="20"/>
              </w:rPr>
              <w:t>4.2</w:t>
            </w:r>
          </w:p>
        </w:tc>
        <w:tc>
          <w:tcPr>
            <w:tcW w:w="619" w:type="dxa"/>
            <w:tcBorders>
              <w:top w:val="nil"/>
              <w:left w:val="nil"/>
              <w:bottom w:val="nil"/>
              <w:right w:val="nil"/>
            </w:tcBorders>
            <w:vAlign w:val="center"/>
          </w:tcPr>
          <w:p w14:paraId="501C33AF" w14:textId="77777777" w:rsidR="008A4CC1" w:rsidRPr="008A4CC1" w:rsidRDefault="008A4CC1" w:rsidP="008A4CC1">
            <w:pPr>
              <w:jc w:val="center"/>
              <w:rPr>
                <w:sz w:val="20"/>
                <w:szCs w:val="20"/>
              </w:rPr>
            </w:pPr>
            <w:r w:rsidRPr="008A4CC1">
              <w:rPr>
                <w:sz w:val="20"/>
                <w:szCs w:val="20"/>
              </w:rPr>
              <w:t>60.8</w:t>
            </w:r>
          </w:p>
        </w:tc>
        <w:tc>
          <w:tcPr>
            <w:tcW w:w="576" w:type="dxa"/>
            <w:tcBorders>
              <w:top w:val="nil"/>
              <w:left w:val="nil"/>
              <w:bottom w:val="nil"/>
              <w:right w:val="nil"/>
            </w:tcBorders>
            <w:vAlign w:val="center"/>
          </w:tcPr>
          <w:p w14:paraId="64F7A8A6" w14:textId="77777777" w:rsidR="008A4CC1" w:rsidRPr="008A4CC1" w:rsidRDefault="008A4CC1" w:rsidP="008A4CC1">
            <w:pPr>
              <w:jc w:val="center"/>
              <w:rPr>
                <w:sz w:val="20"/>
                <w:szCs w:val="20"/>
              </w:rPr>
            </w:pPr>
            <w:r w:rsidRPr="008A4CC1">
              <w:rPr>
                <w:sz w:val="20"/>
                <w:szCs w:val="20"/>
              </w:rPr>
              <w:t>9.2</w:t>
            </w:r>
          </w:p>
        </w:tc>
        <w:tc>
          <w:tcPr>
            <w:tcW w:w="619" w:type="dxa"/>
            <w:tcBorders>
              <w:top w:val="nil"/>
              <w:left w:val="nil"/>
              <w:bottom w:val="nil"/>
              <w:right w:val="nil"/>
            </w:tcBorders>
            <w:vAlign w:val="center"/>
          </w:tcPr>
          <w:p w14:paraId="0C0DCD9C" w14:textId="77777777" w:rsidR="008A4CC1" w:rsidRPr="008A4CC1" w:rsidRDefault="008A4CC1" w:rsidP="008A4CC1">
            <w:pPr>
              <w:jc w:val="center"/>
              <w:rPr>
                <w:sz w:val="20"/>
                <w:szCs w:val="20"/>
              </w:rPr>
            </w:pPr>
            <w:r w:rsidRPr="008A4CC1">
              <w:rPr>
                <w:sz w:val="20"/>
                <w:szCs w:val="20"/>
              </w:rPr>
              <w:t>72.2</w:t>
            </w:r>
          </w:p>
        </w:tc>
        <w:tc>
          <w:tcPr>
            <w:tcW w:w="576" w:type="dxa"/>
            <w:tcBorders>
              <w:top w:val="nil"/>
              <w:left w:val="nil"/>
              <w:bottom w:val="nil"/>
              <w:right w:val="nil"/>
            </w:tcBorders>
            <w:vAlign w:val="center"/>
          </w:tcPr>
          <w:p w14:paraId="0895A355" w14:textId="77777777" w:rsidR="008A4CC1" w:rsidRPr="008A4CC1" w:rsidRDefault="008A4CC1" w:rsidP="008A4CC1">
            <w:pPr>
              <w:jc w:val="center"/>
              <w:rPr>
                <w:sz w:val="20"/>
                <w:szCs w:val="20"/>
              </w:rPr>
            </w:pPr>
            <w:r w:rsidRPr="008A4CC1">
              <w:rPr>
                <w:sz w:val="20"/>
                <w:szCs w:val="20"/>
              </w:rPr>
              <w:t>5.8</w:t>
            </w:r>
          </w:p>
        </w:tc>
        <w:tc>
          <w:tcPr>
            <w:tcW w:w="619" w:type="dxa"/>
            <w:tcBorders>
              <w:top w:val="nil"/>
              <w:left w:val="nil"/>
              <w:bottom w:val="nil"/>
              <w:right w:val="nil"/>
            </w:tcBorders>
            <w:vAlign w:val="center"/>
          </w:tcPr>
          <w:p w14:paraId="6FA79632" w14:textId="77777777" w:rsidR="008A4CC1" w:rsidRPr="008A4CC1" w:rsidRDefault="008A4CC1" w:rsidP="008A4CC1">
            <w:pPr>
              <w:jc w:val="center"/>
              <w:rPr>
                <w:sz w:val="20"/>
                <w:szCs w:val="20"/>
              </w:rPr>
            </w:pPr>
            <w:r w:rsidRPr="008A4CC1">
              <w:rPr>
                <w:sz w:val="20"/>
                <w:szCs w:val="20"/>
              </w:rPr>
              <w:t>60.8</w:t>
            </w:r>
          </w:p>
        </w:tc>
        <w:tc>
          <w:tcPr>
            <w:tcW w:w="576" w:type="dxa"/>
            <w:tcBorders>
              <w:top w:val="nil"/>
              <w:left w:val="nil"/>
              <w:bottom w:val="nil"/>
              <w:right w:val="nil"/>
            </w:tcBorders>
            <w:vAlign w:val="center"/>
          </w:tcPr>
          <w:p w14:paraId="0B39DD5A" w14:textId="77777777" w:rsidR="008A4CC1" w:rsidRPr="008A4CC1" w:rsidRDefault="008A4CC1" w:rsidP="008A4CC1">
            <w:pPr>
              <w:jc w:val="center"/>
              <w:rPr>
                <w:sz w:val="20"/>
                <w:szCs w:val="20"/>
              </w:rPr>
            </w:pPr>
            <w:r w:rsidRPr="008A4CC1">
              <w:rPr>
                <w:sz w:val="20"/>
                <w:szCs w:val="20"/>
              </w:rPr>
              <w:t>9.2</w:t>
            </w:r>
          </w:p>
        </w:tc>
        <w:tc>
          <w:tcPr>
            <w:tcW w:w="619" w:type="dxa"/>
            <w:tcBorders>
              <w:top w:val="nil"/>
              <w:left w:val="nil"/>
              <w:bottom w:val="nil"/>
              <w:right w:val="nil"/>
            </w:tcBorders>
            <w:vAlign w:val="center"/>
          </w:tcPr>
          <w:p w14:paraId="45ED6970" w14:textId="77777777" w:rsidR="008A4CC1" w:rsidRPr="008A4CC1" w:rsidRDefault="008A4CC1" w:rsidP="008A4CC1">
            <w:pPr>
              <w:jc w:val="center"/>
              <w:rPr>
                <w:sz w:val="20"/>
                <w:szCs w:val="20"/>
              </w:rPr>
            </w:pPr>
            <w:r w:rsidRPr="008A4CC1">
              <w:rPr>
                <w:sz w:val="20"/>
                <w:szCs w:val="20"/>
              </w:rPr>
              <w:t>67.2</w:t>
            </w:r>
          </w:p>
        </w:tc>
        <w:tc>
          <w:tcPr>
            <w:tcW w:w="576" w:type="dxa"/>
            <w:tcBorders>
              <w:top w:val="nil"/>
              <w:left w:val="nil"/>
              <w:bottom w:val="nil"/>
              <w:right w:val="nil"/>
            </w:tcBorders>
            <w:vAlign w:val="center"/>
          </w:tcPr>
          <w:p w14:paraId="3FF2B9D1" w14:textId="77777777" w:rsidR="008A4CC1" w:rsidRPr="008A4CC1" w:rsidRDefault="008A4CC1" w:rsidP="008A4CC1">
            <w:pPr>
              <w:jc w:val="center"/>
              <w:rPr>
                <w:sz w:val="20"/>
                <w:szCs w:val="20"/>
              </w:rPr>
            </w:pPr>
            <w:r w:rsidRPr="008A4CC1">
              <w:rPr>
                <w:sz w:val="20"/>
                <w:szCs w:val="20"/>
              </w:rPr>
              <w:t>2.8</w:t>
            </w:r>
          </w:p>
        </w:tc>
        <w:tc>
          <w:tcPr>
            <w:tcW w:w="619" w:type="dxa"/>
            <w:tcBorders>
              <w:top w:val="nil"/>
              <w:left w:val="nil"/>
              <w:bottom w:val="nil"/>
              <w:right w:val="nil"/>
            </w:tcBorders>
            <w:vAlign w:val="center"/>
          </w:tcPr>
          <w:p w14:paraId="5DCF4F61" w14:textId="77777777" w:rsidR="008A4CC1" w:rsidRPr="008A4CC1" w:rsidRDefault="008A4CC1" w:rsidP="008A4CC1">
            <w:pPr>
              <w:jc w:val="center"/>
              <w:rPr>
                <w:sz w:val="20"/>
                <w:szCs w:val="20"/>
              </w:rPr>
            </w:pPr>
            <w:r w:rsidRPr="008A4CC1">
              <w:rPr>
                <w:sz w:val="20"/>
                <w:szCs w:val="20"/>
              </w:rPr>
              <w:t>95.4</w:t>
            </w:r>
          </w:p>
        </w:tc>
        <w:tc>
          <w:tcPr>
            <w:tcW w:w="576" w:type="dxa"/>
            <w:tcBorders>
              <w:top w:val="nil"/>
              <w:left w:val="nil"/>
              <w:bottom w:val="nil"/>
              <w:right w:val="nil"/>
            </w:tcBorders>
            <w:vAlign w:val="center"/>
          </w:tcPr>
          <w:p w14:paraId="75252EE0" w14:textId="77777777" w:rsidR="008A4CC1" w:rsidRPr="008A4CC1" w:rsidRDefault="008A4CC1" w:rsidP="008A4CC1">
            <w:pPr>
              <w:jc w:val="center"/>
              <w:rPr>
                <w:sz w:val="20"/>
                <w:szCs w:val="20"/>
              </w:rPr>
            </w:pPr>
            <w:r w:rsidRPr="008A4CC1">
              <w:rPr>
                <w:sz w:val="20"/>
                <w:szCs w:val="20"/>
              </w:rPr>
              <w:t>2.2</w:t>
            </w:r>
          </w:p>
        </w:tc>
        <w:tc>
          <w:tcPr>
            <w:tcW w:w="619" w:type="dxa"/>
            <w:tcBorders>
              <w:top w:val="nil"/>
              <w:left w:val="nil"/>
              <w:bottom w:val="nil"/>
              <w:right w:val="nil"/>
            </w:tcBorders>
            <w:vAlign w:val="center"/>
          </w:tcPr>
          <w:p w14:paraId="2E844422" w14:textId="77777777" w:rsidR="008A4CC1" w:rsidRPr="008A4CC1" w:rsidRDefault="008A4CC1" w:rsidP="008A4CC1">
            <w:pPr>
              <w:jc w:val="center"/>
              <w:rPr>
                <w:sz w:val="20"/>
                <w:szCs w:val="20"/>
              </w:rPr>
            </w:pPr>
            <w:r w:rsidRPr="008A4CC1">
              <w:rPr>
                <w:sz w:val="20"/>
                <w:szCs w:val="20"/>
              </w:rPr>
              <w:t>98.0</w:t>
            </w:r>
          </w:p>
        </w:tc>
        <w:tc>
          <w:tcPr>
            <w:tcW w:w="576" w:type="dxa"/>
            <w:tcBorders>
              <w:top w:val="nil"/>
              <w:left w:val="nil"/>
              <w:bottom w:val="nil"/>
              <w:right w:val="nil"/>
            </w:tcBorders>
            <w:vAlign w:val="center"/>
          </w:tcPr>
          <w:p w14:paraId="23369077" w14:textId="77777777" w:rsidR="008A4CC1" w:rsidRPr="008A4CC1" w:rsidRDefault="008A4CC1" w:rsidP="008A4CC1">
            <w:pPr>
              <w:jc w:val="center"/>
              <w:rPr>
                <w:sz w:val="20"/>
                <w:szCs w:val="20"/>
              </w:rPr>
            </w:pPr>
            <w:r w:rsidRPr="008A4CC1">
              <w:rPr>
                <w:sz w:val="20"/>
                <w:szCs w:val="20"/>
              </w:rPr>
              <w:t>1.8</w:t>
            </w:r>
          </w:p>
        </w:tc>
      </w:tr>
      <w:tr w:rsidR="00DA6A11" w:rsidRPr="008A4CC1" w14:paraId="793135CC" w14:textId="77777777" w:rsidTr="006C662C">
        <w:trPr>
          <w:trHeight w:val="288"/>
        </w:trPr>
        <w:tc>
          <w:tcPr>
            <w:tcW w:w="900" w:type="dxa"/>
            <w:tcBorders>
              <w:top w:val="nil"/>
              <w:left w:val="nil"/>
              <w:bottom w:val="nil"/>
              <w:right w:val="nil"/>
            </w:tcBorders>
            <w:vAlign w:val="center"/>
          </w:tcPr>
          <w:p w14:paraId="5C3A420E" w14:textId="77777777" w:rsidR="008A4CC1" w:rsidRPr="008A4CC1" w:rsidRDefault="008A4CC1" w:rsidP="008A4CC1">
            <w:pPr>
              <w:jc w:val="center"/>
              <w:rPr>
                <w:sz w:val="20"/>
                <w:szCs w:val="20"/>
                <w:vertAlign w:val="superscript"/>
              </w:rPr>
            </w:pPr>
            <w:r w:rsidRPr="008A4CC1">
              <w:rPr>
                <w:sz w:val="20"/>
                <w:szCs w:val="20"/>
              </w:rPr>
              <w:t>NG</w:t>
            </w:r>
            <w:r w:rsidRPr="008A4CC1">
              <w:rPr>
                <w:sz w:val="20"/>
                <w:szCs w:val="20"/>
                <w:vertAlign w:val="superscript"/>
              </w:rPr>
              <w:t>C</w:t>
            </w:r>
          </w:p>
        </w:tc>
        <w:tc>
          <w:tcPr>
            <w:tcW w:w="619" w:type="dxa"/>
            <w:tcBorders>
              <w:top w:val="nil"/>
              <w:left w:val="nil"/>
              <w:bottom w:val="nil"/>
              <w:right w:val="nil"/>
            </w:tcBorders>
            <w:vAlign w:val="center"/>
          </w:tcPr>
          <w:p w14:paraId="4204E7D4" w14:textId="77777777" w:rsidR="008A4CC1" w:rsidRPr="008A4CC1" w:rsidRDefault="008A4CC1" w:rsidP="008A4CC1">
            <w:pPr>
              <w:jc w:val="center"/>
              <w:rPr>
                <w:sz w:val="20"/>
                <w:szCs w:val="20"/>
              </w:rPr>
            </w:pPr>
            <w:r w:rsidRPr="008A4CC1">
              <w:rPr>
                <w:sz w:val="20"/>
                <w:szCs w:val="20"/>
              </w:rPr>
              <w:t>61.3</w:t>
            </w:r>
          </w:p>
        </w:tc>
        <w:tc>
          <w:tcPr>
            <w:tcW w:w="576" w:type="dxa"/>
            <w:tcBorders>
              <w:top w:val="nil"/>
              <w:left w:val="nil"/>
              <w:bottom w:val="nil"/>
              <w:right w:val="nil"/>
            </w:tcBorders>
            <w:vAlign w:val="center"/>
          </w:tcPr>
          <w:p w14:paraId="513E9A90" w14:textId="77777777" w:rsidR="008A4CC1" w:rsidRPr="008A4CC1" w:rsidRDefault="008A4CC1" w:rsidP="008A4CC1">
            <w:pPr>
              <w:jc w:val="center"/>
              <w:rPr>
                <w:sz w:val="20"/>
                <w:szCs w:val="20"/>
              </w:rPr>
            </w:pPr>
            <w:r w:rsidRPr="008A4CC1">
              <w:rPr>
                <w:sz w:val="20"/>
                <w:szCs w:val="20"/>
              </w:rPr>
              <w:t>6.7</w:t>
            </w:r>
          </w:p>
        </w:tc>
        <w:tc>
          <w:tcPr>
            <w:tcW w:w="619" w:type="dxa"/>
            <w:tcBorders>
              <w:top w:val="nil"/>
              <w:left w:val="nil"/>
              <w:bottom w:val="nil"/>
              <w:right w:val="nil"/>
            </w:tcBorders>
            <w:vAlign w:val="center"/>
          </w:tcPr>
          <w:p w14:paraId="69BC6B63" w14:textId="77777777" w:rsidR="008A4CC1" w:rsidRPr="008A4CC1" w:rsidRDefault="008A4CC1" w:rsidP="008A4CC1">
            <w:pPr>
              <w:jc w:val="center"/>
              <w:rPr>
                <w:sz w:val="20"/>
                <w:szCs w:val="20"/>
              </w:rPr>
            </w:pPr>
            <w:r w:rsidRPr="008A4CC1">
              <w:rPr>
                <w:sz w:val="20"/>
                <w:szCs w:val="20"/>
              </w:rPr>
              <w:t>69.1</w:t>
            </w:r>
          </w:p>
        </w:tc>
        <w:tc>
          <w:tcPr>
            <w:tcW w:w="576" w:type="dxa"/>
            <w:tcBorders>
              <w:top w:val="nil"/>
              <w:left w:val="nil"/>
              <w:bottom w:val="nil"/>
              <w:right w:val="nil"/>
            </w:tcBorders>
            <w:vAlign w:val="center"/>
          </w:tcPr>
          <w:p w14:paraId="7C70B670" w14:textId="77777777" w:rsidR="008A4CC1" w:rsidRPr="008A4CC1" w:rsidRDefault="008A4CC1" w:rsidP="008A4CC1">
            <w:pPr>
              <w:jc w:val="center"/>
              <w:rPr>
                <w:sz w:val="20"/>
                <w:szCs w:val="20"/>
              </w:rPr>
            </w:pPr>
            <w:r w:rsidRPr="008A4CC1">
              <w:rPr>
                <w:sz w:val="20"/>
                <w:szCs w:val="20"/>
              </w:rPr>
              <w:t>5.5</w:t>
            </w:r>
          </w:p>
        </w:tc>
        <w:tc>
          <w:tcPr>
            <w:tcW w:w="619" w:type="dxa"/>
            <w:tcBorders>
              <w:top w:val="nil"/>
              <w:left w:val="nil"/>
              <w:bottom w:val="nil"/>
              <w:right w:val="nil"/>
            </w:tcBorders>
            <w:vAlign w:val="center"/>
          </w:tcPr>
          <w:p w14:paraId="0B13E219" w14:textId="77777777" w:rsidR="008A4CC1" w:rsidRPr="008A4CC1" w:rsidRDefault="008A4CC1" w:rsidP="008A4CC1">
            <w:pPr>
              <w:jc w:val="center"/>
              <w:rPr>
                <w:sz w:val="20"/>
                <w:szCs w:val="20"/>
              </w:rPr>
            </w:pPr>
            <w:r w:rsidRPr="008A4CC1">
              <w:rPr>
                <w:sz w:val="20"/>
                <w:szCs w:val="20"/>
              </w:rPr>
              <w:t>61.3</w:t>
            </w:r>
          </w:p>
        </w:tc>
        <w:tc>
          <w:tcPr>
            <w:tcW w:w="576" w:type="dxa"/>
            <w:tcBorders>
              <w:top w:val="nil"/>
              <w:left w:val="nil"/>
              <w:bottom w:val="nil"/>
              <w:right w:val="nil"/>
            </w:tcBorders>
            <w:vAlign w:val="center"/>
          </w:tcPr>
          <w:p w14:paraId="14D592DB" w14:textId="77777777" w:rsidR="008A4CC1" w:rsidRPr="008A4CC1" w:rsidRDefault="008A4CC1" w:rsidP="008A4CC1">
            <w:pPr>
              <w:jc w:val="center"/>
              <w:rPr>
                <w:sz w:val="20"/>
                <w:szCs w:val="20"/>
              </w:rPr>
            </w:pPr>
            <w:r w:rsidRPr="008A4CC1">
              <w:rPr>
                <w:sz w:val="20"/>
                <w:szCs w:val="20"/>
              </w:rPr>
              <w:t>6.7</w:t>
            </w:r>
          </w:p>
        </w:tc>
        <w:tc>
          <w:tcPr>
            <w:tcW w:w="619" w:type="dxa"/>
            <w:tcBorders>
              <w:top w:val="nil"/>
              <w:left w:val="nil"/>
              <w:bottom w:val="nil"/>
              <w:right w:val="nil"/>
            </w:tcBorders>
            <w:vAlign w:val="center"/>
          </w:tcPr>
          <w:p w14:paraId="606F90C2" w14:textId="77777777" w:rsidR="008A4CC1" w:rsidRPr="008A4CC1" w:rsidRDefault="008A4CC1" w:rsidP="008A4CC1">
            <w:pPr>
              <w:jc w:val="center"/>
              <w:rPr>
                <w:sz w:val="20"/>
                <w:szCs w:val="20"/>
              </w:rPr>
            </w:pPr>
            <w:r w:rsidRPr="008A4CC1">
              <w:rPr>
                <w:sz w:val="20"/>
                <w:szCs w:val="20"/>
              </w:rPr>
              <w:t>56.7</w:t>
            </w:r>
          </w:p>
        </w:tc>
        <w:tc>
          <w:tcPr>
            <w:tcW w:w="576" w:type="dxa"/>
            <w:tcBorders>
              <w:top w:val="nil"/>
              <w:left w:val="nil"/>
              <w:bottom w:val="nil"/>
              <w:right w:val="nil"/>
            </w:tcBorders>
            <w:vAlign w:val="center"/>
          </w:tcPr>
          <w:p w14:paraId="33113AF8" w14:textId="77777777" w:rsidR="008A4CC1" w:rsidRPr="008A4CC1" w:rsidRDefault="008A4CC1" w:rsidP="008A4CC1">
            <w:pPr>
              <w:jc w:val="center"/>
              <w:rPr>
                <w:sz w:val="20"/>
                <w:szCs w:val="20"/>
              </w:rPr>
            </w:pPr>
            <w:r w:rsidRPr="008A4CC1">
              <w:rPr>
                <w:sz w:val="20"/>
                <w:szCs w:val="20"/>
              </w:rPr>
              <w:t>6.6</w:t>
            </w:r>
          </w:p>
        </w:tc>
        <w:tc>
          <w:tcPr>
            <w:tcW w:w="619" w:type="dxa"/>
            <w:tcBorders>
              <w:top w:val="nil"/>
              <w:left w:val="nil"/>
              <w:bottom w:val="nil"/>
              <w:right w:val="nil"/>
            </w:tcBorders>
            <w:vAlign w:val="center"/>
          </w:tcPr>
          <w:p w14:paraId="3710036D" w14:textId="77777777" w:rsidR="008A4CC1" w:rsidRPr="008A4CC1" w:rsidRDefault="008A4CC1" w:rsidP="008A4CC1">
            <w:pPr>
              <w:jc w:val="center"/>
              <w:rPr>
                <w:sz w:val="20"/>
                <w:szCs w:val="20"/>
              </w:rPr>
            </w:pPr>
            <w:r w:rsidRPr="008A4CC1">
              <w:rPr>
                <w:sz w:val="20"/>
                <w:szCs w:val="20"/>
              </w:rPr>
              <w:t>46.9</w:t>
            </w:r>
          </w:p>
        </w:tc>
        <w:tc>
          <w:tcPr>
            <w:tcW w:w="576" w:type="dxa"/>
            <w:tcBorders>
              <w:top w:val="nil"/>
              <w:left w:val="nil"/>
              <w:bottom w:val="nil"/>
              <w:right w:val="nil"/>
            </w:tcBorders>
            <w:vAlign w:val="center"/>
          </w:tcPr>
          <w:p w14:paraId="7C604370" w14:textId="77777777" w:rsidR="008A4CC1" w:rsidRPr="008A4CC1" w:rsidRDefault="008A4CC1" w:rsidP="008A4CC1">
            <w:pPr>
              <w:jc w:val="center"/>
              <w:rPr>
                <w:sz w:val="20"/>
                <w:szCs w:val="20"/>
              </w:rPr>
            </w:pPr>
            <w:r w:rsidRPr="008A4CC1">
              <w:rPr>
                <w:sz w:val="20"/>
                <w:szCs w:val="20"/>
              </w:rPr>
              <w:t>9.4</w:t>
            </w:r>
          </w:p>
        </w:tc>
        <w:tc>
          <w:tcPr>
            <w:tcW w:w="619" w:type="dxa"/>
            <w:tcBorders>
              <w:top w:val="nil"/>
              <w:left w:val="nil"/>
              <w:bottom w:val="nil"/>
              <w:right w:val="nil"/>
            </w:tcBorders>
            <w:vAlign w:val="center"/>
          </w:tcPr>
          <w:p w14:paraId="14080D89" w14:textId="77777777" w:rsidR="008A4CC1" w:rsidRPr="008A4CC1" w:rsidRDefault="008A4CC1" w:rsidP="008A4CC1">
            <w:pPr>
              <w:jc w:val="center"/>
              <w:rPr>
                <w:sz w:val="20"/>
                <w:szCs w:val="20"/>
              </w:rPr>
            </w:pPr>
            <w:r w:rsidRPr="008A4CC1">
              <w:rPr>
                <w:sz w:val="20"/>
                <w:szCs w:val="20"/>
              </w:rPr>
              <w:t>54.6</w:t>
            </w:r>
          </w:p>
        </w:tc>
        <w:tc>
          <w:tcPr>
            <w:tcW w:w="576" w:type="dxa"/>
            <w:tcBorders>
              <w:top w:val="nil"/>
              <w:left w:val="nil"/>
              <w:bottom w:val="nil"/>
              <w:right w:val="nil"/>
            </w:tcBorders>
            <w:vAlign w:val="center"/>
          </w:tcPr>
          <w:p w14:paraId="13FBFF56" w14:textId="77777777" w:rsidR="008A4CC1" w:rsidRPr="008A4CC1" w:rsidRDefault="008A4CC1" w:rsidP="008A4CC1">
            <w:pPr>
              <w:jc w:val="center"/>
              <w:rPr>
                <w:sz w:val="20"/>
                <w:szCs w:val="20"/>
              </w:rPr>
            </w:pPr>
            <w:r w:rsidRPr="008A4CC1">
              <w:rPr>
                <w:sz w:val="20"/>
                <w:szCs w:val="20"/>
              </w:rPr>
              <w:t>7.0</w:t>
            </w:r>
          </w:p>
        </w:tc>
        <w:tc>
          <w:tcPr>
            <w:tcW w:w="619" w:type="dxa"/>
            <w:tcBorders>
              <w:top w:val="nil"/>
              <w:left w:val="nil"/>
              <w:bottom w:val="nil"/>
              <w:right w:val="nil"/>
            </w:tcBorders>
            <w:vAlign w:val="center"/>
          </w:tcPr>
          <w:p w14:paraId="457F536B" w14:textId="77777777" w:rsidR="008A4CC1" w:rsidRPr="008A4CC1" w:rsidRDefault="008A4CC1" w:rsidP="008A4CC1">
            <w:pPr>
              <w:jc w:val="center"/>
              <w:rPr>
                <w:sz w:val="20"/>
                <w:szCs w:val="20"/>
              </w:rPr>
            </w:pPr>
            <w:r w:rsidRPr="008A4CC1">
              <w:rPr>
                <w:sz w:val="20"/>
                <w:szCs w:val="20"/>
              </w:rPr>
              <w:t>46.9</w:t>
            </w:r>
          </w:p>
        </w:tc>
        <w:tc>
          <w:tcPr>
            <w:tcW w:w="576" w:type="dxa"/>
            <w:tcBorders>
              <w:top w:val="nil"/>
              <w:left w:val="nil"/>
              <w:bottom w:val="nil"/>
              <w:right w:val="nil"/>
            </w:tcBorders>
            <w:vAlign w:val="center"/>
          </w:tcPr>
          <w:p w14:paraId="40B00D28" w14:textId="77777777" w:rsidR="008A4CC1" w:rsidRPr="008A4CC1" w:rsidRDefault="008A4CC1" w:rsidP="008A4CC1">
            <w:pPr>
              <w:jc w:val="center"/>
              <w:rPr>
                <w:sz w:val="20"/>
                <w:szCs w:val="20"/>
              </w:rPr>
            </w:pPr>
            <w:r w:rsidRPr="008A4CC1">
              <w:rPr>
                <w:sz w:val="20"/>
                <w:szCs w:val="20"/>
              </w:rPr>
              <w:t>9.4</w:t>
            </w:r>
          </w:p>
        </w:tc>
        <w:tc>
          <w:tcPr>
            <w:tcW w:w="619" w:type="dxa"/>
            <w:tcBorders>
              <w:top w:val="nil"/>
              <w:left w:val="nil"/>
              <w:bottom w:val="nil"/>
              <w:right w:val="nil"/>
            </w:tcBorders>
            <w:vAlign w:val="center"/>
          </w:tcPr>
          <w:p w14:paraId="3CF596D7" w14:textId="77777777" w:rsidR="008A4CC1" w:rsidRPr="008A4CC1" w:rsidRDefault="008A4CC1" w:rsidP="008A4CC1">
            <w:pPr>
              <w:jc w:val="center"/>
              <w:rPr>
                <w:sz w:val="20"/>
                <w:szCs w:val="20"/>
              </w:rPr>
            </w:pPr>
            <w:r w:rsidRPr="008A4CC1">
              <w:rPr>
                <w:sz w:val="20"/>
                <w:szCs w:val="20"/>
              </w:rPr>
              <w:t>50.7</w:t>
            </w:r>
          </w:p>
        </w:tc>
        <w:tc>
          <w:tcPr>
            <w:tcW w:w="576" w:type="dxa"/>
            <w:tcBorders>
              <w:top w:val="nil"/>
              <w:left w:val="nil"/>
              <w:bottom w:val="nil"/>
              <w:right w:val="nil"/>
            </w:tcBorders>
            <w:vAlign w:val="center"/>
          </w:tcPr>
          <w:p w14:paraId="34A891BE" w14:textId="77777777" w:rsidR="008A4CC1" w:rsidRPr="008A4CC1" w:rsidRDefault="008A4CC1" w:rsidP="008A4CC1">
            <w:pPr>
              <w:jc w:val="center"/>
              <w:rPr>
                <w:sz w:val="20"/>
                <w:szCs w:val="20"/>
              </w:rPr>
            </w:pPr>
            <w:r w:rsidRPr="008A4CC1">
              <w:rPr>
                <w:sz w:val="20"/>
                <w:szCs w:val="20"/>
              </w:rPr>
              <w:t>5.0</w:t>
            </w:r>
          </w:p>
        </w:tc>
        <w:tc>
          <w:tcPr>
            <w:tcW w:w="619" w:type="dxa"/>
            <w:tcBorders>
              <w:top w:val="nil"/>
              <w:left w:val="nil"/>
              <w:bottom w:val="nil"/>
              <w:right w:val="nil"/>
            </w:tcBorders>
            <w:vAlign w:val="center"/>
          </w:tcPr>
          <w:p w14:paraId="41EC057B" w14:textId="77777777" w:rsidR="008A4CC1" w:rsidRPr="008A4CC1" w:rsidRDefault="008A4CC1" w:rsidP="008A4CC1">
            <w:pPr>
              <w:jc w:val="center"/>
              <w:rPr>
                <w:sz w:val="20"/>
                <w:szCs w:val="20"/>
              </w:rPr>
            </w:pPr>
            <w:r w:rsidRPr="008A4CC1">
              <w:rPr>
                <w:sz w:val="20"/>
                <w:szCs w:val="20"/>
              </w:rPr>
              <w:t>35.5</w:t>
            </w:r>
          </w:p>
        </w:tc>
        <w:tc>
          <w:tcPr>
            <w:tcW w:w="576" w:type="dxa"/>
            <w:tcBorders>
              <w:top w:val="nil"/>
              <w:left w:val="nil"/>
              <w:bottom w:val="nil"/>
              <w:right w:val="nil"/>
            </w:tcBorders>
            <w:vAlign w:val="center"/>
          </w:tcPr>
          <w:p w14:paraId="169B2943" w14:textId="77777777" w:rsidR="008A4CC1" w:rsidRPr="008A4CC1" w:rsidRDefault="008A4CC1" w:rsidP="008A4CC1">
            <w:pPr>
              <w:jc w:val="center"/>
              <w:rPr>
                <w:sz w:val="20"/>
                <w:szCs w:val="20"/>
              </w:rPr>
            </w:pPr>
            <w:r w:rsidRPr="008A4CC1">
              <w:rPr>
                <w:sz w:val="20"/>
                <w:szCs w:val="20"/>
              </w:rPr>
              <w:t>8.4</w:t>
            </w:r>
          </w:p>
        </w:tc>
        <w:tc>
          <w:tcPr>
            <w:tcW w:w="619" w:type="dxa"/>
            <w:tcBorders>
              <w:top w:val="nil"/>
              <w:left w:val="nil"/>
              <w:bottom w:val="nil"/>
              <w:right w:val="nil"/>
            </w:tcBorders>
            <w:vAlign w:val="center"/>
          </w:tcPr>
          <w:p w14:paraId="598AA031" w14:textId="77777777" w:rsidR="008A4CC1" w:rsidRPr="008A4CC1" w:rsidRDefault="008A4CC1" w:rsidP="008A4CC1">
            <w:pPr>
              <w:jc w:val="center"/>
              <w:rPr>
                <w:sz w:val="20"/>
                <w:szCs w:val="20"/>
              </w:rPr>
            </w:pPr>
            <w:r w:rsidRPr="008A4CC1">
              <w:rPr>
                <w:sz w:val="20"/>
                <w:szCs w:val="20"/>
              </w:rPr>
              <w:t>9.7</w:t>
            </w:r>
          </w:p>
        </w:tc>
        <w:tc>
          <w:tcPr>
            <w:tcW w:w="576" w:type="dxa"/>
            <w:tcBorders>
              <w:top w:val="nil"/>
              <w:left w:val="nil"/>
              <w:bottom w:val="nil"/>
              <w:right w:val="nil"/>
            </w:tcBorders>
            <w:vAlign w:val="center"/>
          </w:tcPr>
          <w:p w14:paraId="36306220" w14:textId="77777777" w:rsidR="008A4CC1" w:rsidRPr="008A4CC1" w:rsidRDefault="008A4CC1" w:rsidP="008A4CC1">
            <w:pPr>
              <w:jc w:val="center"/>
              <w:rPr>
                <w:sz w:val="20"/>
                <w:szCs w:val="20"/>
              </w:rPr>
            </w:pPr>
            <w:r w:rsidRPr="008A4CC1">
              <w:rPr>
                <w:sz w:val="20"/>
                <w:szCs w:val="20"/>
              </w:rPr>
              <w:t>3.2</w:t>
            </w:r>
          </w:p>
        </w:tc>
      </w:tr>
      <w:tr w:rsidR="00DA6A11" w:rsidRPr="008A4CC1" w14:paraId="674AFAF3" w14:textId="77777777" w:rsidTr="006C662C">
        <w:trPr>
          <w:trHeight w:val="288"/>
        </w:trPr>
        <w:tc>
          <w:tcPr>
            <w:tcW w:w="900" w:type="dxa"/>
            <w:tcBorders>
              <w:top w:val="nil"/>
              <w:left w:val="nil"/>
              <w:bottom w:val="nil"/>
              <w:right w:val="nil"/>
            </w:tcBorders>
            <w:vAlign w:val="center"/>
          </w:tcPr>
          <w:p w14:paraId="6FE9BA95" w14:textId="77777777" w:rsidR="008A4CC1" w:rsidRPr="008A4CC1" w:rsidRDefault="008A4CC1" w:rsidP="008A4CC1">
            <w:pPr>
              <w:jc w:val="center"/>
              <w:rPr>
                <w:sz w:val="20"/>
                <w:szCs w:val="20"/>
                <w:vertAlign w:val="superscript"/>
              </w:rPr>
            </w:pPr>
            <w:r w:rsidRPr="008A4CC1">
              <w:rPr>
                <w:sz w:val="20"/>
                <w:szCs w:val="20"/>
              </w:rPr>
              <w:t>NNG</w:t>
            </w:r>
            <w:r w:rsidRPr="008A4CC1">
              <w:rPr>
                <w:sz w:val="20"/>
                <w:szCs w:val="20"/>
                <w:vertAlign w:val="superscript"/>
              </w:rPr>
              <w:t>D</w:t>
            </w:r>
          </w:p>
        </w:tc>
        <w:tc>
          <w:tcPr>
            <w:tcW w:w="619" w:type="dxa"/>
            <w:tcBorders>
              <w:top w:val="nil"/>
              <w:left w:val="nil"/>
              <w:bottom w:val="nil"/>
              <w:right w:val="nil"/>
            </w:tcBorders>
            <w:vAlign w:val="center"/>
          </w:tcPr>
          <w:p w14:paraId="74A7E07C" w14:textId="77777777" w:rsidR="008A4CC1" w:rsidRPr="008A4CC1" w:rsidRDefault="008A4CC1" w:rsidP="008A4CC1">
            <w:pPr>
              <w:jc w:val="center"/>
              <w:rPr>
                <w:sz w:val="20"/>
                <w:szCs w:val="20"/>
              </w:rPr>
            </w:pPr>
            <w:r w:rsidRPr="008A4CC1">
              <w:rPr>
                <w:sz w:val="20"/>
                <w:szCs w:val="20"/>
              </w:rPr>
              <w:t>21.1</w:t>
            </w:r>
          </w:p>
        </w:tc>
        <w:tc>
          <w:tcPr>
            <w:tcW w:w="576" w:type="dxa"/>
            <w:tcBorders>
              <w:top w:val="nil"/>
              <w:left w:val="nil"/>
              <w:bottom w:val="nil"/>
              <w:right w:val="nil"/>
            </w:tcBorders>
            <w:vAlign w:val="center"/>
          </w:tcPr>
          <w:p w14:paraId="675BE6B6" w14:textId="77777777" w:rsidR="008A4CC1" w:rsidRPr="008A4CC1" w:rsidRDefault="008A4CC1" w:rsidP="008A4CC1">
            <w:pPr>
              <w:jc w:val="center"/>
              <w:rPr>
                <w:sz w:val="20"/>
                <w:szCs w:val="20"/>
              </w:rPr>
            </w:pPr>
            <w:r w:rsidRPr="008A4CC1">
              <w:rPr>
                <w:sz w:val="20"/>
                <w:szCs w:val="20"/>
              </w:rPr>
              <w:t>6.9</w:t>
            </w:r>
          </w:p>
        </w:tc>
        <w:tc>
          <w:tcPr>
            <w:tcW w:w="619" w:type="dxa"/>
            <w:tcBorders>
              <w:top w:val="nil"/>
              <w:left w:val="nil"/>
              <w:bottom w:val="nil"/>
              <w:right w:val="nil"/>
            </w:tcBorders>
            <w:vAlign w:val="center"/>
          </w:tcPr>
          <w:p w14:paraId="4BAEC316" w14:textId="77777777" w:rsidR="008A4CC1" w:rsidRPr="008A4CC1" w:rsidRDefault="008A4CC1" w:rsidP="008A4CC1">
            <w:pPr>
              <w:jc w:val="center"/>
              <w:rPr>
                <w:sz w:val="20"/>
                <w:szCs w:val="20"/>
              </w:rPr>
            </w:pPr>
            <w:r w:rsidRPr="008A4CC1">
              <w:rPr>
                <w:sz w:val="20"/>
                <w:szCs w:val="20"/>
              </w:rPr>
              <w:t>26.0</w:t>
            </w:r>
          </w:p>
        </w:tc>
        <w:tc>
          <w:tcPr>
            <w:tcW w:w="576" w:type="dxa"/>
            <w:tcBorders>
              <w:top w:val="nil"/>
              <w:left w:val="nil"/>
              <w:bottom w:val="nil"/>
              <w:right w:val="nil"/>
            </w:tcBorders>
            <w:vAlign w:val="center"/>
          </w:tcPr>
          <w:p w14:paraId="0A7EFD36" w14:textId="77777777" w:rsidR="008A4CC1" w:rsidRPr="008A4CC1" w:rsidRDefault="008A4CC1" w:rsidP="008A4CC1">
            <w:pPr>
              <w:jc w:val="center"/>
              <w:rPr>
                <w:sz w:val="20"/>
                <w:szCs w:val="20"/>
              </w:rPr>
            </w:pPr>
            <w:r w:rsidRPr="008A4CC1">
              <w:rPr>
                <w:sz w:val="20"/>
                <w:szCs w:val="20"/>
              </w:rPr>
              <w:t>5.4</w:t>
            </w:r>
          </w:p>
        </w:tc>
        <w:tc>
          <w:tcPr>
            <w:tcW w:w="619" w:type="dxa"/>
            <w:tcBorders>
              <w:top w:val="nil"/>
              <w:left w:val="nil"/>
              <w:bottom w:val="nil"/>
              <w:right w:val="nil"/>
            </w:tcBorders>
            <w:vAlign w:val="center"/>
          </w:tcPr>
          <w:p w14:paraId="44C4A867" w14:textId="77777777" w:rsidR="008A4CC1" w:rsidRPr="008A4CC1" w:rsidRDefault="008A4CC1" w:rsidP="008A4CC1">
            <w:pPr>
              <w:jc w:val="center"/>
              <w:rPr>
                <w:sz w:val="20"/>
                <w:szCs w:val="20"/>
              </w:rPr>
            </w:pPr>
            <w:r w:rsidRPr="008A4CC1">
              <w:rPr>
                <w:sz w:val="20"/>
                <w:szCs w:val="20"/>
              </w:rPr>
              <w:t>21.1</w:t>
            </w:r>
          </w:p>
        </w:tc>
        <w:tc>
          <w:tcPr>
            <w:tcW w:w="576" w:type="dxa"/>
            <w:tcBorders>
              <w:top w:val="nil"/>
              <w:left w:val="nil"/>
              <w:bottom w:val="nil"/>
              <w:right w:val="nil"/>
            </w:tcBorders>
            <w:vAlign w:val="center"/>
          </w:tcPr>
          <w:p w14:paraId="477D6291" w14:textId="77777777" w:rsidR="008A4CC1" w:rsidRPr="008A4CC1" w:rsidRDefault="008A4CC1" w:rsidP="008A4CC1">
            <w:pPr>
              <w:jc w:val="center"/>
              <w:rPr>
                <w:sz w:val="20"/>
                <w:szCs w:val="20"/>
              </w:rPr>
            </w:pPr>
            <w:r w:rsidRPr="008A4CC1">
              <w:rPr>
                <w:sz w:val="20"/>
                <w:szCs w:val="20"/>
              </w:rPr>
              <w:t>6.9</w:t>
            </w:r>
          </w:p>
        </w:tc>
        <w:tc>
          <w:tcPr>
            <w:tcW w:w="619" w:type="dxa"/>
            <w:tcBorders>
              <w:top w:val="nil"/>
              <w:left w:val="nil"/>
              <w:bottom w:val="nil"/>
              <w:right w:val="nil"/>
            </w:tcBorders>
            <w:vAlign w:val="center"/>
          </w:tcPr>
          <w:p w14:paraId="303B24C7" w14:textId="77777777" w:rsidR="008A4CC1" w:rsidRPr="008A4CC1" w:rsidRDefault="008A4CC1" w:rsidP="008A4CC1">
            <w:pPr>
              <w:jc w:val="center"/>
              <w:rPr>
                <w:sz w:val="20"/>
                <w:szCs w:val="20"/>
              </w:rPr>
            </w:pPr>
            <w:r w:rsidRPr="008A4CC1">
              <w:rPr>
                <w:sz w:val="20"/>
                <w:szCs w:val="20"/>
              </w:rPr>
              <w:t>29.9</w:t>
            </w:r>
          </w:p>
        </w:tc>
        <w:tc>
          <w:tcPr>
            <w:tcW w:w="576" w:type="dxa"/>
            <w:tcBorders>
              <w:top w:val="nil"/>
              <w:left w:val="nil"/>
              <w:bottom w:val="nil"/>
              <w:right w:val="nil"/>
            </w:tcBorders>
            <w:vAlign w:val="center"/>
          </w:tcPr>
          <w:p w14:paraId="67FEA06F" w14:textId="77777777" w:rsidR="008A4CC1" w:rsidRPr="008A4CC1" w:rsidRDefault="008A4CC1" w:rsidP="008A4CC1">
            <w:pPr>
              <w:jc w:val="center"/>
              <w:rPr>
                <w:sz w:val="20"/>
                <w:szCs w:val="20"/>
              </w:rPr>
            </w:pPr>
            <w:r w:rsidRPr="008A4CC1">
              <w:rPr>
                <w:sz w:val="20"/>
                <w:szCs w:val="20"/>
              </w:rPr>
              <w:t>7.1</w:t>
            </w:r>
          </w:p>
        </w:tc>
        <w:tc>
          <w:tcPr>
            <w:tcW w:w="619" w:type="dxa"/>
            <w:tcBorders>
              <w:top w:val="nil"/>
              <w:left w:val="nil"/>
              <w:bottom w:val="nil"/>
              <w:right w:val="nil"/>
            </w:tcBorders>
            <w:vAlign w:val="center"/>
          </w:tcPr>
          <w:p w14:paraId="2E5DC0BB" w14:textId="77777777" w:rsidR="008A4CC1" w:rsidRPr="008A4CC1" w:rsidRDefault="008A4CC1" w:rsidP="008A4CC1">
            <w:pPr>
              <w:jc w:val="center"/>
              <w:rPr>
                <w:sz w:val="20"/>
                <w:szCs w:val="20"/>
              </w:rPr>
            </w:pPr>
            <w:r w:rsidRPr="008A4CC1">
              <w:rPr>
                <w:sz w:val="20"/>
                <w:szCs w:val="20"/>
              </w:rPr>
              <w:t>12.0</w:t>
            </w:r>
          </w:p>
        </w:tc>
        <w:tc>
          <w:tcPr>
            <w:tcW w:w="576" w:type="dxa"/>
            <w:tcBorders>
              <w:top w:val="nil"/>
              <w:left w:val="nil"/>
              <w:bottom w:val="nil"/>
              <w:right w:val="nil"/>
            </w:tcBorders>
            <w:vAlign w:val="center"/>
          </w:tcPr>
          <w:p w14:paraId="5DB789D1" w14:textId="77777777" w:rsidR="008A4CC1" w:rsidRPr="008A4CC1" w:rsidRDefault="008A4CC1" w:rsidP="008A4CC1">
            <w:pPr>
              <w:jc w:val="center"/>
              <w:rPr>
                <w:sz w:val="20"/>
                <w:szCs w:val="20"/>
              </w:rPr>
            </w:pPr>
            <w:r w:rsidRPr="008A4CC1">
              <w:rPr>
                <w:sz w:val="20"/>
                <w:szCs w:val="20"/>
              </w:rPr>
              <w:t>2.8</w:t>
            </w:r>
          </w:p>
        </w:tc>
        <w:tc>
          <w:tcPr>
            <w:tcW w:w="619" w:type="dxa"/>
            <w:tcBorders>
              <w:top w:val="nil"/>
              <w:left w:val="nil"/>
              <w:bottom w:val="nil"/>
              <w:right w:val="nil"/>
            </w:tcBorders>
            <w:vAlign w:val="center"/>
          </w:tcPr>
          <w:p w14:paraId="652F067E" w14:textId="77777777" w:rsidR="008A4CC1" w:rsidRPr="008A4CC1" w:rsidRDefault="008A4CC1" w:rsidP="008A4CC1">
            <w:pPr>
              <w:jc w:val="center"/>
              <w:rPr>
                <w:sz w:val="20"/>
                <w:szCs w:val="20"/>
              </w:rPr>
            </w:pPr>
            <w:r w:rsidRPr="008A4CC1">
              <w:rPr>
                <w:sz w:val="20"/>
                <w:szCs w:val="20"/>
              </w:rPr>
              <w:t>17.7</w:t>
            </w:r>
          </w:p>
        </w:tc>
        <w:tc>
          <w:tcPr>
            <w:tcW w:w="576" w:type="dxa"/>
            <w:tcBorders>
              <w:top w:val="nil"/>
              <w:left w:val="nil"/>
              <w:bottom w:val="nil"/>
              <w:right w:val="nil"/>
            </w:tcBorders>
            <w:vAlign w:val="center"/>
          </w:tcPr>
          <w:p w14:paraId="5818FB5F" w14:textId="77777777" w:rsidR="008A4CC1" w:rsidRPr="008A4CC1" w:rsidRDefault="008A4CC1" w:rsidP="008A4CC1">
            <w:pPr>
              <w:jc w:val="center"/>
              <w:rPr>
                <w:sz w:val="20"/>
                <w:szCs w:val="20"/>
              </w:rPr>
            </w:pPr>
            <w:r w:rsidRPr="008A4CC1">
              <w:rPr>
                <w:sz w:val="20"/>
                <w:szCs w:val="20"/>
              </w:rPr>
              <w:t>5.3</w:t>
            </w:r>
          </w:p>
        </w:tc>
        <w:tc>
          <w:tcPr>
            <w:tcW w:w="619" w:type="dxa"/>
            <w:tcBorders>
              <w:top w:val="nil"/>
              <w:left w:val="nil"/>
              <w:bottom w:val="nil"/>
              <w:right w:val="nil"/>
            </w:tcBorders>
            <w:vAlign w:val="center"/>
          </w:tcPr>
          <w:p w14:paraId="51703F0E" w14:textId="77777777" w:rsidR="008A4CC1" w:rsidRPr="008A4CC1" w:rsidRDefault="008A4CC1" w:rsidP="008A4CC1">
            <w:pPr>
              <w:jc w:val="center"/>
              <w:rPr>
                <w:sz w:val="20"/>
                <w:szCs w:val="20"/>
              </w:rPr>
            </w:pPr>
            <w:r w:rsidRPr="008A4CC1">
              <w:rPr>
                <w:sz w:val="20"/>
                <w:szCs w:val="20"/>
              </w:rPr>
              <w:t>12.0</w:t>
            </w:r>
          </w:p>
        </w:tc>
        <w:tc>
          <w:tcPr>
            <w:tcW w:w="576" w:type="dxa"/>
            <w:tcBorders>
              <w:top w:val="nil"/>
              <w:left w:val="nil"/>
              <w:bottom w:val="nil"/>
              <w:right w:val="nil"/>
            </w:tcBorders>
            <w:vAlign w:val="center"/>
          </w:tcPr>
          <w:p w14:paraId="5A2FEA3B" w14:textId="77777777" w:rsidR="008A4CC1" w:rsidRPr="008A4CC1" w:rsidRDefault="008A4CC1" w:rsidP="008A4CC1">
            <w:pPr>
              <w:jc w:val="center"/>
              <w:rPr>
                <w:sz w:val="20"/>
                <w:szCs w:val="20"/>
              </w:rPr>
            </w:pPr>
            <w:r w:rsidRPr="008A4CC1">
              <w:rPr>
                <w:sz w:val="20"/>
                <w:szCs w:val="20"/>
              </w:rPr>
              <w:t>2.8</w:t>
            </w:r>
          </w:p>
        </w:tc>
        <w:tc>
          <w:tcPr>
            <w:tcW w:w="619" w:type="dxa"/>
            <w:tcBorders>
              <w:top w:val="nil"/>
              <w:left w:val="nil"/>
              <w:bottom w:val="nil"/>
              <w:right w:val="nil"/>
            </w:tcBorders>
            <w:vAlign w:val="center"/>
          </w:tcPr>
          <w:p w14:paraId="7B39B3B8" w14:textId="77777777" w:rsidR="008A4CC1" w:rsidRPr="008A4CC1" w:rsidRDefault="008A4CC1" w:rsidP="008A4CC1">
            <w:pPr>
              <w:jc w:val="center"/>
              <w:rPr>
                <w:sz w:val="20"/>
                <w:szCs w:val="20"/>
              </w:rPr>
            </w:pPr>
            <w:r w:rsidRPr="008A4CC1">
              <w:rPr>
                <w:sz w:val="20"/>
                <w:szCs w:val="20"/>
              </w:rPr>
              <w:t>15.4</w:t>
            </w:r>
          </w:p>
        </w:tc>
        <w:tc>
          <w:tcPr>
            <w:tcW w:w="576" w:type="dxa"/>
            <w:tcBorders>
              <w:top w:val="nil"/>
              <w:left w:val="nil"/>
              <w:bottom w:val="nil"/>
              <w:right w:val="nil"/>
            </w:tcBorders>
            <w:vAlign w:val="center"/>
          </w:tcPr>
          <w:p w14:paraId="6FB09553" w14:textId="77777777" w:rsidR="008A4CC1" w:rsidRPr="008A4CC1" w:rsidRDefault="008A4CC1" w:rsidP="008A4CC1">
            <w:pPr>
              <w:jc w:val="center"/>
              <w:rPr>
                <w:sz w:val="20"/>
                <w:szCs w:val="20"/>
              </w:rPr>
            </w:pPr>
            <w:r w:rsidRPr="008A4CC1">
              <w:rPr>
                <w:sz w:val="20"/>
                <w:szCs w:val="20"/>
              </w:rPr>
              <w:t>3.5</w:t>
            </w:r>
          </w:p>
        </w:tc>
        <w:tc>
          <w:tcPr>
            <w:tcW w:w="619" w:type="dxa"/>
            <w:tcBorders>
              <w:top w:val="nil"/>
              <w:left w:val="nil"/>
              <w:bottom w:val="nil"/>
              <w:right w:val="nil"/>
            </w:tcBorders>
            <w:vAlign w:val="center"/>
          </w:tcPr>
          <w:p w14:paraId="645D782D" w14:textId="77777777" w:rsidR="008A4CC1" w:rsidRPr="008A4CC1" w:rsidRDefault="008A4CC1" w:rsidP="008A4CC1">
            <w:pPr>
              <w:jc w:val="center"/>
              <w:rPr>
                <w:sz w:val="20"/>
                <w:szCs w:val="20"/>
              </w:rPr>
            </w:pPr>
            <w:r w:rsidRPr="008A4CC1">
              <w:rPr>
                <w:sz w:val="20"/>
                <w:szCs w:val="20"/>
              </w:rPr>
              <w:t>86.5</w:t>
            </w:r>
          </w:p>
        </w:tc>
        <w:tc>
          <w:tcPr>
            <w:tcW w:w="576" w:type="dxa"/>
            <w:tcBorders>
              <w:top w:val="nil"/>
              <w:left w:val="nil"/>
              <w:bottom w:val="nil"/>
              <w:right w:val="nil"/>
            </w:tcBorders>
            <w:vAlign w:val="center"/>
          </w:tcPr>
          <w:p w14:paraId="70D84D42" w14:textId="77777777" w:rsidR="008A4CC1" w:rsidRPr="008A4CC1" w:rsidRDefault="008A4CC1" w:rsidP="008A4CC1">
            <w:pPr>
              <w:jc w:val="center"/>
              <w:rPr>
                <w:sz w:val="20"/>
                <w:szCs w:val="20"/>
              </w:rPr>
            </w:pPr>
            <w:r w:rsidRPr="008A4CC1">
              <w:rPr>
                <w:sz w:val="20"/>
                <w:szCs w:val="20"/>
              </w:rPr>
              <w:t>4.0</w:t>
            </w:r>
          </w:p>
        </w:tc>
        <w:tc>
          <w:tcPr>
            <w:tcW w:w="619" w:type="dxa"/>
            <w:tcBorders>
              <w:top w:val="nil"/>
              <w:left w:val="nil"/>
              <w:bottom w:val="nil"/>
              <w:right w:val="nil"/>
            </w:tcBorders>
            <w:vAlign w:val="center"/>
          </w:tcPr>
          <w:p w14:paraId="3518C0EF" w14:textId="77777777" w:rsidR="008A4CC1" w:rsidRPr="008A4CC1" w:rsidRDefault="008A4CC1" w:rsidP="008A4CC1">
            <w:pPr>
              <w:jc w:val="center"/>
              <w:rPr>
                <w:sz w:val="20"/>
                <w:szCs w:val="20"/>
              </w:rPr>
            </w:pPr>
            <w:r w:rsidRPr="008A4CC1">
              <w:rPr>
                <w:sz w:val="20"/>
                <w:szCs w:val="20"/>
              </w:rPr>
              <w:t>96.4</w:t>
            </w:r>
          </w:p>
        </w:tc>
        <w:tc>
          <w:tcPr>
            <w:tcW w:w="576" w:type="dxa"/>
            <w:tcBorders>
              <w:top w:val="nil"/>
              <w:left w:val="nil"/>
              <w:bottom w:val="nil"/>
              <w:right w:val="nil"/>
            </w:tcBorders>
            <w:vAlign w:val="center"/>
          </w:tcPr>
          <w:p w14:paraId="11AE504B" w14:textId="77777777" w:rsidR="008A4CC1" w:rsidRPr="008A4CC1" w:rsidRDefault="008A4CC1" w:rsidP="008A4CC1">
            <w:pPr>
              <w:jc w:val="center"/>
              <w:rPr>
                <w:sz w:val="20"/>
                <w:szCs w:val="20"/>
              </w:rPr>
            </w:pPr>
            <w:r w:rsidRPr="008A4CC1">
              <w:rPr>
                <w:sz w:val="20"/>
                <w:szCs w:val="20"/>
              </w:rPr>
              <w:t>2.3</w:t>
            </w:r>
          </w:p>
        </w:tc>
      </w:tr>
      <w:tr w:rsidR="00DA6A11" w:rsidRPr="008A4CC1" w14:paraId="36D21C84" w14:textId="77777777" w:rsidTr="006C662C">
        <w:trPr>
          <w:trHeight w:val="288"/>
        </w:trPr>
        <w:tc>
          <w:tcPr>
            <w:tcW w:w="900" w:type="dxa"/>
            <w:tcBorders>
              <w:top w:val="nil"/>
              <w:left w:val="nil"/>
              <w:bottom w:val="nil"/>
              <w:right w:val="nil"/>
            </w:tcBorders>
            <w:vAlign w:val="center"/>
          </w:tcPr>
          <w:p w14:paraId="428A34D6" w14:textId="77777777" w:rsidR="008A4CC1" w:rsidRPr="008A4CC1" w:rsidRDefault="008A4CC1" w:rsidP="008A4CC1">
            <w:pPr>
              <w:jc w:val="center"/>
              <w:rPr>
                <w:sz w:val="20"/>
                <w:szCs w:val="20"/>
                <w:vertAlign w:val="superscript"/>
              </w:rPr>
            </w:pPr>
            <w:r w:rsidRPr="008A4CC1">
              <w:rPr>
                <w:sz w:val="20"/>
                <w:szCs w:val="20"/>
              </w:rPr>
              <w:t>NNCSG</w:t>
            </w:r>
            <w:r w:rsidRPr="008A4CC1">
              <w:rPr>
                <w:sz w:val="20"/>
                <w:szCs w:val="20"/>
                <w:vertAlign w:val="superscript"/>
              </w:rPr>
              <w:t>E</w:t>
            </w:r>
          </w:p>
        </w:tc>
        <w:tc>
          <w:tcPr>
            <w:tcW w:w="619" w:type="dxa"/>
            <w:tcBorders>
              <w:top w:val="nil"/>
              <w:left w:val="nil"/>
              <w:bottom w:val="nil"/>
              <w:right w:val="nil"/>
            </w:tcBorders>
            <w:vAlign w:val="center"/>
          </w:tcPr>
          <w:p w14:paraId="4B19D98C" w14:textId="77777777" w:rsidR="008A4CC1" w:rsidRPr="008A4CC1" w:rsidRDefault="008A4CC1" w:rsidP="008A4CC1">
            <w:pPr>
              <w:jc w:val="center"/>
              <w:rPr>
                <w:sz w:val="20"/>
                <w:szCs w:val="20"/>
              </w:rPr>
            </w:pPr>
            <w:r w:rsidRPr="008A4CC1">
              <w:rPr>
                <w:sz w:val="20"/>
                <w:szCs w:val="20"/>
              </w:rPr>
              <w:t>5.3</w:t>
            </w:r>
          </w:p>
        </w:tc>
        <w:tc>
          <w:tcPr>
            <w:tcW w:w="576" w:type="dxa"/>
            <w:tcBorders>
              <w:top w:val="nil"/>
              <w:left w:val="nil"/>
              <w:bottom w:val="nil"/>
              <w:right w:val="nil"/>
            </w:tcBorders>
            <w:vAlign w:val="center"/>
          </w:tcPr>
          <w:p w14:paraId="39BBA79A" w14:textId="77777777" w:rsidR="008A4CC1" w:rsidRPr="008A4CC1" w:rsidRDefault="008A4CC1" w:rsidP="008A4CC1">
            <w:pPr>
              <w:jc w:val="center"/>
              <w:rPr>
                <w:sz w:val="20"/>
                <w:szCs w:val="20"/>
              </w:rPr>
            </w:pPr>
            <w:r w:rsidRPr="008A4CC1">
              <w:rPr>
                <w:sz w:val="20"/>
                <w:szCs w:val="20"/>
              </w:rPr>
              <w:t>2.2</w:t>
            </w:r>
          </w:p>
        </w:tc>
        <w:tc>
          <w:tcPr>
            <w:tcW w:w="619" w:type="dxa"/>
            <w:tcBorders>
              <w:top w:val="nil"/>
              <w:left w:val="nil"/>
              <w:bottom w:val="nil"/>
              <w:right w:val="nil"/>
            </w:tcBorders>
            <w:vAlign w:val="center"/>
          </w:tcPr>
          <w:p w14:paraId="6F198D51" w14:textId="77777777" w:rsidR="008A4CC1" w:rsidRPr="008A4CC1" w:rsidRDefault="008A4CC1" w:rsidP="008A4CC1">
            <w:pPr>
              <w:jc w:val="center"/>
              <w:rPr>
                <w:sz w:val="20"/>
                <w:szCs w:val="20"/>
              </w:rPr>
            </w:pPr>
            <w:r w:rsidRPr="008A4CC1">
              <w:rPr>
                <w:sz w:val="20"/>
                <w:szCs w:val="20"/>
              </w:rPr>
              <w:t>5.0</w:t>
            </w:r>
          </w:p>
        </w:tc>
        <w:tc>
          <w:tcPr>
            <w:tcW w:w="576" w:type="dxa"/>
            <w:tcBorders>
              <w:top w:val="nil"/>
              <w:left w:val="nil"/>
              <w:bottom w:val="nil"/>
              <w:right w:val="nil"/>
            </w:tcBorders>
            <w:vAlign w:val="center"/>
          </w:tcPr>
          <w:p w14:paraId="424F5C7A" w14:textId="77777777" w:rsidR="008A4CC1" w:rsidRPr="008A4CC1" w:rsidRDefault="008A4CC1" w:rsidP="008A4CC1">
            <w:pPr>
              <w:jc w:val="center"/>
              <w:rPr>
                <w:sz w:val="20"/>
                <w:szCs w:val="20"/>
              </w:rPr>
            </w:pPr>
            <w:r w:rsidRPr="008A4CC1">
              <w:rPr>
                <w:sz w:val="20"/>
                <w:szCs w:val="20"/>
              </w:rPr>
              <w:t>2.8</w:t>
            </w:r>
          </w:p>
        </w:tc>
        <w:tc>
          <w:tcPr>
            <w:tcW w:w="619" w:type="dxa"/>
            <w:tcBorders>
              <w:top w:val="nil"/>
              <w:left w:val="nil"/>
              <w:bottom w:val="nil"/>
              <w:right w:val="nil"/>
            </w:tcBorders>
            <w:vAlign w:val="center"/>
          </w:tcPr>
          <w:p w14:paraId="799B9E7E" w14:textId="77777777" w:rsidR="008A4CC1" w:rsidRPr="008A4CC1" w:rsidRDefault="008A4CC1" w:rsidP="008A4CC1">
            <w:pPr>
              <w:jc w:val="center"/>
              <w:rPr>
                <w:sz w:val="20"/>
                <w:szCs w:val="20"/>
              </w:rPr>
            </w:pPr>
            <w:r w:rsidRPr="008A4CC1">
              <w:rPr>
                <w:sz w:val="20"/>
                <w:szCs w:val="20"/>
              </w:rPr>
              <w:t>5.3</w:t>
            </w:r>
          </w:p>
        </w:tc>
        <w:tc>
          <w:tcPr>
            <w:tcW w:w="576" w:type="dxa"/>
            <w:tcBorders>
              <w:top w:val="nil"/>
              <w:left w:val="nil"/>
              <w:bottom w:val="nil"/>
              <w:right w:val="nil"/>
            </w:tcBorders>
            <w:vAlign w:val="center"/>
          </w:tcPr>
          <w:p w14:paraId="621C305F" w14:textId="77777777" w:rsidR="008A4CC1" w:rsidRPr="008A4CC1" w:rsidRDefault="008A4CC1" w:rsidP="008A4CC1">
            <w:pPr>
              <w:jc w:val="center"/>
              <w:rPr>
                <w:sz w:val="20"/>
                <w:szCs w:val="20"/>
              </w:rPr>
            </w:pPr>
            <w:r w:rsidRPr="008A4CC1">
              <w:rPr>
                <w:sz w:val="20"/>
                <w:szCs w:val="20"/>
              </w:rPr>
              <w:t>2.2</w:t>
            </w:r>
          </w:p>
        </w:tc>
        <w:tc>
          <w:tcPr>
            <w:tcW w:w="619" w:type="dxa"/>
            <w:tcBorders>
              <w:top w:val="nil"/>
              <w:left w:val="nil"/>
              <w:bottom w:val="nil"/>
              <w:right w:val="nil"/>
            </w:tcBorders>
            <w:vAlign w:val="center"/>
          </w:tcPr>
          <w:p w14:paraId="6E789C3A" w14:textId="77777777" w:rsidR="008A4CC1" w:rsidRPr="008A4CC1" w:rsidRDefault="008A4CC1" w:rsidP="008A4CC1">
            <w:pPr>
              <w:jc w:val="center"/>
              <w:rPr>
                <w:sz w:val="20"/>
                <w:szCs w:val="20"/>
              </w:rPr>
            </w:pPr>
            <w:r w:rsidRPr="008A4CC1">
              <w:rPr>
                <w:sz w:val="20"/>
                <w:szCs w:val="20"/>
              </w:rPr>
              <w:t>1.4</w:t>
            </w:r>
          </w:p>
        </w:tc>
        <w:tc>
          <w:tcPr>
            <w:tcW w:w="576" w:type="dxa"/>
            <w:tcBorders>
              <w:top w:val="nil"/>
              <w:left w:val="nil"/>
              <w:bottom w:val="nil"/>
              <w:right w:val="nil"/>
            </w:tcBorders>
            <w:vAlign w:val="center"/>
          </w:tcPr>
          <w:p w14:paraId="240E569B" w14:textId="77777777" w:rsidR="008A4CC1" w:rsidRPr="008A4CC1" w:rsidRDefault="008A4CC1" w:rsidP="008A4CC1">
            <w:pPr>
              <w:jc w:val="center"/>
              <w:rPr>
                <w:sz w:val="20"/>
                <w:szCs w:val="20"/>
              </w:rPr>
            </w:pPr>
            <w:r w:rsidRPr="008A4CC1">
              <w:rPr>
                <w:sz w:val="20"/>
                <w:szCs w:val="20"/>
              </w:rPr>
              <w:t>0.4</w:t>
            </w:r>
          </w:p>
        </w:tc>
        <w:tc>
          <w:tcPr>
            <w:tcW w:w="619" w:type="dxa"/>
            <w:tcBorders>
              <w:top w:val="nil"/>
              <w:left w:val="nil"/>
              <w:bottom w:val="nil"/>
              <w:right w:val="nil"/>
            </w:tcBorders>
            <w:vAlign w:val="center"/>
          </w:tcPr>
          <w:p w14:paraId="551D43C3" w14:textId="77777777" w:rsidR="008A4CC1" w:rsidRPr="008A4CC1" w:rsidRDefault="008A4CC1" w:rsidP="008A4CC1">
            <w:pPr>
              <w:jc w:val="center"/>
              <w:rPr>
                <w:sz w:val="20"/>
                <w:szCs w:val="20"/>
              </w:rPr>
            </w:pPr>
            <w:r w:rsidRPr="008A4CC1">
              <w:rPr>
                <w:sz w:val="20"/>
                <w:szCs w:val="20"/>
              </w:rPr>
              <w:t>6.7</w:t>
            </w:r>
          </w:p>
        </w:tc>
        <w:tc>
          <w:tcPr>
            <w:tcW w:w="576" w:type="dxa"/>
            <w:tcBorders>
              <w:top w:val="nil"/>
              <w:left w:val="nil"/>
              <w:bottom w:val="nil"/>
              <w:right w:val="nil"/>
            </w:tcBorders>
            <w:vAlign w:val="center"/>
          </w:tcPr>
          <w:p w14:paraId="5EBD664E" w14:textId="77777777" w:rsidR="008A4CC1" w:rsidRPr="008A4CC1" w:rsidRDefault="008A4CC1" w:rsidP="008A4CC1">
            <w:pPr>
              <w:jc w:val="center"/>
              <w:rPr>
                <w:sz w:val="20"/>
                <w:szCs w:val="20"/>
              </w:rPr>
            </w:pPr>
            <w:r w:rsidRPr="008A4CC1">
              <w:rPr>
                <w:sz w:val="20"/>
                <w:szCs w:val="20"/>
              </w:rPr>
              <w:t>2.0</w:t>
            </w:r>
          </w:p>
        </w:tc>
        <w:tc>
          <w:tcPr>
            <w:tcW w:w="619" w:type="dxa"/>
            <w:tcBorders>
              <w:top w:val="nil"/>
              <w:left w:val="nil"/>
              <w:bottom w:val="nil"/>
              <w:right w:val="nil"/>
            </w:tcBorders>
            <w:vAlign w:val="center"/>
          </w:tcPr>
          <w:p w14:paraId="230AAFB4" w14:textId="77777777" w:rsidR="008A4CC1" w:rsidRPr="008A4CC1" w:rsidRDefault="008A4CC1" w:rsidP="008A4CC1">
            <w:pPr>
              <w:jc w:val="center"/>
              <w:rPr>
                <w:sz w:val="20"/>
                <w:szCs w:val="20"/>
              </w:rPr>
            </w:pPr>
            <w:r w:rsidRPr="008A4CC1">
              <w:rPr>
                <w:sz w:val="20"/>
                <w:szCs w:val="20"/>
              </w:rPr>
              <w:t>6.5</w:t>
            </w:r>
          </w:p>
        </w:tc>
        <w:tc>
          <w:tcPr>
            <w:tcW w:w="576" w:type="dxa"/>
            <w:tcBorders>
              <w:top w:val="nil"/>
              <w:left w:val="nil"/>
              <w:bottom w:val="nil"/>
              <w:right w:val="nil"/>
            </w:tcBorders>
            <w:vAlign w:val="center"/>
          </w:tcPr>
          <w:p w14:paraId="6C035F69" w14:textId="77777777" w:rsidR="008A4CC1" w:rsidRPr="008A4CC1" w:rsidRDefault="008A4CC1" w:rsidP="008A4CC1">
            <w:pPr>
              <w:jc w:val="center"/>
              <w:rPr>
                <w:sz w:val="20"/>
                <w:szCs w:val="20"/>
              </w:rPr>
            </w:pPr>
            <w:r w:rsidRPr="008A4CC1">
              <w:rPr>
                <w:sz w:val="20"/>
                <w:szCs w:val="20"/>
              </w:rPr>
              <w:t>3.1</w:t>
            </w:r>
          </w:p>
        </w:tc>
        <w:tc>
          <w:tcPr>
            <w:tcW w:w="619" w:type="dxa"/>
            <w:tcBorders>
              <w:top w:val="nil"/>
              <w:left w:val="nil"/>
              <w:bottom w:val="nil"/>
              <w:right w:val="nil"/>
            </w:tcBorders>
            <w:vAlign w:val="center"/>
          </w:tcPr>
          <w:p w14:paraId="587022DF" w14:textId="77777777" w:rsidR="008A4CC1" w:rsidRPr="008A4CC1" w:rsidRDefault="008A4CC1" w:rsidP="008A4CC1">
            <w:pPr>
              <w:jc w:val="center"/>
              <w:rPr>
                <w:sz w:val="20"/>
                <w:szCs w:val="20"/>
              </w:rPr>
            </w:pPr>
            <w:r w:rsidRPr="008A4CC1">
              <w:rPr>
                <w:sz w:val="20"/>
                <w:szCs w:val="20"/>
              </w:rPr>
              <w:t>6.7</w:t>
            </w:r>
          </w:p>
        </w:tc>
        <w:tc>
          <w:tcPr>
            <w:tcW w:w="576" w:type="dxa"/>
            <w:tcBorders>
              <w:top w:val="nil"/>
              <w:left w:val="nil"/>
              <w:bottom w:val="nil"/>
              <w:right w:val="nil"/>
            </w:tcBorders>
            <w:vAlign w:val="center"/>
          </w:tcPr>
          <w:p w14:paraId="60F6BC39" w14:textId="77777777" w:rsidR="008A4CC1" w:rsidRPr="008A4CC1" w:rsidRDefault="008A4CC1" w:rsidP="008A4CC1">
            <w:pPr>
              <w:jc w:val="center"/>
              <w:rPr>
                <w:sz w:val="20"/>
                <w:szCs w:val="20"/>
              </w:rPr>
            </w:pPr>
            <w:r w:rsidRPr="008A4CC1">
              <w:rPr>
                <w:sz w:val="20"/>
                <w:szCs w:val="20"/>
              </w:rPr>
              <w:t>2.0</w:t>
            </w:r>
          </w:p>
        </w:tc>
        <w:tc>
          <w:tcPr>
            <w:tcW w:w="619" w:type="dxa"/>
            <w:tcBorders>
              <w:top w:val="nil"/>
              <w:left w:val="nil"/>
              <w:bottom w:val="nil"/>
              <w:right w:val="nil"/>
            </w:tcBorders>
            <w:vAlign w:val="center"/>
          </w:tcPr>
          <w:p w14:paraId="749FB02B" w14:textId="77777777" w:rsidR="008A4CC1" w:rsidRPr="008A4CC1" w:rsidRDefault="008A4CC1" w:rsidP="008A4CC1">
            <w:pPr>
              <w:jc w:val="center"/>
              <w:rPr>
                <w:sz w:val="20"/>
                <w:szCs w:val="20"/>
              </w:rPr>
            </w:pPr>
            <w:r w:rsidRPr="008A4CC1">
              <w:rPr>
                <w:sz w:val="20"/>
                <w:szCs w:val="20"/>
              </w:rPr>
              <w:t>1.0</w:t>
            </w:r>
          </w:p>
        </w:tc>
        <w:tc>
          <w:tcPr>
            <w:tcW w:w="576" w:type="dxa"/>
            <w:tcBorders>
              <w:top w:val="nil"/>
              <w:left w:val="nil"/>
              <w:bottom w:val="nil"/>
              <w:right w:val="nil"/>
            </w:tcBorders>
            <w:vAlign w:val="center"/>
          </w:tcPr>
          <w:p w14:paraId="2D365D2E" w14:textId="77777777" w:rsidR="008A4CC1" w:rsidRPr="008A4CC1" w:rsidRDefault="008A4CC1" w:rsidP="008A4CC1">
            <w:pPr>
              <w:jc w:val="center"/>
              <w:rPr>
                <w:sz w:val="20"/>
                <w:szCs w:val="20"/>
              </w:rPr>
            </w:pPr>
            <w:r w:rsidRPr="008A4CC1">
              <w:rPr>
                <w:sz w:val="20"/>
                <w:szCs w:val="20"/>
              </w:rPr>
              <w:t>0.4</w:t>
            </w:r>
          </w:p>
        </w:tc>
        <w:tc>
          <w:tcPr>
            <w:tcW w:w="619" w:type="dxa"/>
            <w:tcBorders>
              <w:top w:val="nil"/>
              <w:left w:val="nil"/>
              <w:bottom w:val="nil"/>
              <w:right w:val="nil"/>
            </w:tcBorders>
            <w:vAlign w:val="center"/>
          </w:tcPr>
          <w:p w14:paraId="19A1756C" w14:textId="77777777" w:rsidR="008A4CC1" w:rsidRPr="008A4CC1" w:rsidRDefault="008A4CC1" w:rsidP="008A4CC1">
            <w:pPr>
              <w:jc w:val="center"/>
              <w:rPr>
                <w:sz w:val="20"/>
                <w:szCs w:val="20"/>
              </w:rPr>
            </w:pPr>
            <w:r w:rsidRPr="008A4CC1">
              <w:rPr>
                <w:sz w:val="20"/>
                <w:szCs w:val="20"/>
              </w:rPr>
              <w:t>85.0</w:t>
            </w:r>
          </w:p>
        </w:tc>
        <w:tc>
          <w:tcPr>
            <w:tcW w:w="576" w:type="dxa"/>
            <w:tcBorders>
              <w:top w:val="nil"/>
              <w:left w:val="nil"/>
              <w:bottom w:val="nil"/>
              <w:right w:val="nil"/>
            </w:tcBorders>
            <w:vAlign w:val="center"/>
          </w:tcPr>
          <w:p w14:paraId="62225D31" w14:textId="77777777" w:rsidR="008A4CC1" w:rsidRPr="008A4CC1" w:rsidRDefault="008A4CC1" w:rsidP="008A4CC1">
            <w:pPr>
              <w:jc w:val="center"/>
              <w:rPr>
                <w:sz w:val="20"/>
                <w:szCs w:val="20"/>
              </w:rPr>
            </w:pPr>
            <w:r w:rsidRPr="008A4CC1">
              <w:rPr>
                <w:sz w:val="20"/>
                <w:szCs w:val="20"/>
              </w:rPr>
              <w:t>3.7</w:t>
            </w:r>
          </w:p>
        </w:tc>
        <w:tc>
          <w:tcPr>
            <w:tcW w:w="619" w:type="dxa"/>
            <w:tcBorders>
              <w:top w:val="nil"/>
              <w:left w:val="nil"/>
              <w:bottom w:val="nil"/>
              <w:right w:val="nil"/>
            </w:tcBorders>
            <w:vAlign w:val="center"/>
          </w:tcPr>
          <w:p w14:paraId="5B5DFA0A" w14:textId="77777777" w:rsidR="008A4CC1" w:rsidRPr="008A4CC1" w:rsidRDefault="008A4CC1" w:rsidP="008A4CC1">
            <w:pPr>
              <w:jc w:val="center"/>
              <w:rPr>
                <w:sz w:val="20"/>
                <w:szCs w:val="20"/>
              </w:rPr>
            </w:pPr>
            <w:r w:rsidRPr="008A4CC1">
              <w:rPr>
                <w:sz w:val="20"/>
                <w:szCs w:val="20"/>
              </w:rPr>
              <w:t>95.8</w:t>
            </w:r>
          </w:p>
        </w:tc>
        <w:tc>
          <w:tcPr>
            <w:tcW w:w="576" w:type="dxa"/>
            <w:tcBorders>
              <w:top w:val="nil"/>
              <w:left w:val="nil"/>
              <w:bottom w:val="nil"/>
              <w:right w:val="nil"/>
            </w:tcBorders>
            <w:vAlign w:val="center"/>
          </w:tcPr>
          <w:p w14:paraId="3F4E3849" w14:textId="77777777" w:rsidR="008A4CC1" w:rsidRPr="008A4CC1" w:rsidRDefault="008A4CC1" w:rsidP="008A4CC1">
            <w:pPr>
              <w:jc w:val="center"/>
              <w:rPr>
                <w:sz w:val="20"/>
                <w:szCs w:val="20"/>
              </w:rPr>
            </w:pPr>
            <w:r w:rsidRPr="008A4CC1">
              <w:rPr>
                <w:sz w:val="20"/>
                <w:szCs w:val="20"/>
              </w:rPr>
              <w:t>2.3</w:t>
            </w:r>
          </w:p>
        </w:tc>
      </w:tr>
      <w:tr w:rsidR="00DA6A11" w:rsidRPr="008A4CC1" w14:paraId="18857D01" w14:textId="77777777" w:rsidTr="006C662C">
        <w:trPr>
          <w:trHeight w:val="288"/>
        </w:trPr>
        <w:tc>
          <w:tcPr>
            <w:tcW w:w="900" w:type="dxa"/>
            <w:tcBorders>
              <w:top w:val="nil"/>
              <w:left w:val="nil"/>
              <w:bottom w:val="nil"/>
              <w:right w:val="nil"/>
            </w:tcBorders>
            <w:vAlign w:val="center"/>
          </w:tcPr>
          <w:p w14:paraId="359CBF2F" w14:textId="77777777" w:rsidR="008A4CC1" w:rsidRPr="008A4CC1" w:rsidRDefault="008A4CC1" w:rsidP="008A4CC1">
            <w:pPr>
              <w:jc w:val="center"/>
              <w:rPr>
                <w:sz w:val="20"/>
                <w:szCs w:val="20"/>
                <w:vertAlign w:val="superscript"/>
              </w:rPr>
            </w:pPr>
            <w:r w:rsidRPr="008A4CC1">
              <w:rPr>
                <w:sz w:val="20"/>
                <w:szCs w:val="20"/>
              </w:rPr>
              <w:t>NWSG</w:t>
            </w:r>
            <w:r w:rsidRPr="008A4CC1">
              <w:rPr>
                <w:sz w:val="20"/>
                <w:szCs w:val="20"/>
                <w:vertAlign w:val="superscript"/>
              </w:rPr>
              <w:t>F</w:t>
            </w:r>
          </w:p>
        </w:tc>
        <w:tc>
          <w:tcPr>
            <w:tcW w:w="619" w:type="dxa"/>
            <w:tcBorders>
              <w:top w:val="nil"/>
              <w:left w:val="nil"/>
              <w:bottom w:val="nil"/>
              <w:right w:val="nil"/>
            </w:tcBorders>
            <w:vAlign w:val="center"/>
          </w:tcPr>
          <w:p w14:paraId="595F2FA3" w14:textId="77777777" w:rsidR="008A4CC1" w:rsidRPr="008A4CC1" w:rsidRDefault="008A4CC1" w:rsidP="008A4CC1">
            <w:pPr>
              <w:jc w:val="center"/>
              <w:rPr>
                <w:sz w:val="20"/>
                <w:szCs w:val="20"/>
              </w:rPr>
            </w:pPr>
            <w:r w:rsidRPr="008A4CC1">
              <w:rPr>
                <w:sz w:val="20"/>
                <w:szCs w:val="20"/>
              </w:rPr>
              <w:t>61.0</w:t>
            </w:r>
          </w:p>
        </w:tc>
        <w:tc>
          <w:tcPr>
            <w:tcW w:w="576" w:type="dxa"/>
            <w:tcBorders>
              <w:top w:val="nil"/>
              <w:left w:val="nil"/>
              <w:bottom w:val="nil"/>
              <w:right w:val="nil"/>
            </w:tcBorders>
            <w:vAlign w:val="center"/>
          </w:tcPr>
          <w:p w14:paraId="33B35795" w14:textId="77777777" w:rsidR="008A4CC1" w:rsidRPr="008A4CC1" w:rsidRDefault="008A4CC1" w:rsidP="008A4CC1">
            <w:pPr>
              <w:jc w:val="center"/>
              <w:rPr>
                <w:sz w:val="20"/>
                <w:szCs w:val="20"/>
              </w:rPr>
            </w:pPr>
            <w:r w:rsidRPr="008A4CC1">
              <w:rPr>
                <w:sz w:val="20"/>
                <w:szCs w:val="20"/>
              </w:rPr>
              <w:t>6.6</w:t>
            </w:r>
          </w:p>
        </w:tc>
        <w:tc>
          <w:tcPr>
            <w:tcW w:w="619" w:type="dxa"/>
            <w:tcBorders>
              <w:top w:val="nil"/>
              <w:left w:val="nil"/>
              <w:bottom w:val="nil"/>
              <w:right w:val="nil"/>
            </w:tcBorders>
            <w:vAlign w:val="center"/>
          </w:tcPr>
          <w:p w14:paraId="0233C108" w14:textId="77777777" w:rsidR="008A4CC1" w:rsidRPr="008A4CC1" w:rsidRDefault="008A4CC1" w:rsidP="008A4CC1">
            <w:pPr>
              <w:jc w:val="center"/>
              <w:rPr>
                <w:sz w:val="20"/>
                <w:szCs w:val="20"/>
              </w:rPr>
            </w:pPr>
            <w:r w:rsidRPr="008A4CC1">
              <w:rPr>
                <w:sz w:val="20"/>
                <w:szCs w:val="20"/>
              </w:rPr>
              <w:t>77.0</w:t>
            </w:r>
          </w:p>
        </w:tc>
        <w:tc>
          <w:tcPr>
            <w:tcW w:w="576" w:type="dxa"/>
            <w:tcBorders>
              <w:top w:val="nil"/>
              <w:left w:val="nil"/>
              <w:bottom w:val="nil"/>
              <w:right w:val="nil"/>
            </w:tcBorders>
            <w:vAlign w:val="center"/>
          </w:tcPr>
          <w:p w14:paraId="1680F17A" w14:textId="77777777" w:rsidR="008A4CC1" w:rsidRPr="008A4CC1" w:rsidRDefault="008A4CC1" w:rsidP="008A4CC1">
            <w:pPr>
              <w:jc w:val="center"/>
              <w:rPr>
                <w:sz w:val="20"/>
                <w:szCs w:val="20"/>
              </w:rPr>
            </w:pPr>
            <w:r w:rsidRPr="008A4CC1">
              <w:rPr>
                <w:sz w:val="20"/>
                <w:szCs w:val="20"/>
              </w:rPr>
              <w:t>5.2</w:t>
            </w:r>
          </w:p>
        </w:tc>
        <w:tc>
          <w:tcPr>
            <w:tcW w:w="619" w:type="dxa"/>
            <w:tcBorders>
              <w:top w:val="nil"/>
              <w:left w:val="nil"/>
              <w:bottom w:val="nil"/>
              <w:right w:val="nil"/>
            </w:tcBorders>
            <w:vAlign w:val="center"/>
          </w:tcPr>
          <w:p w14:paraId="6BBC972F" w14:textId="77777777" w:rsidR="008A4CC1" w:rsidRPr="008A4CC1" w:rsidRDefault="008A4CC1" w:rsidP="008A4CC1">
            <w:pPr>
              <w:jc w:val="center"/>
              <w:rPr>
                <w:sz w:val="20"/>
                <w:szCs w:val="20"/>
              </w:rPr>
            </w:pPr>
            <w:r w:rsidRPr="008A4CC1">
              <w:rPr>
                <w:sz w:val="20"/>
                <w:szCs w:val="20"/>
              </w:rPr>
              <w:t>61.0</w:t>
            </w:r>
          </w:p>
        </w:tc>
        <w:tc>
          <w:tcPr>
            <w:tcW w:w="576" w:type="dxa"/>
            <w:tcBorders>
              <w:top w:val="nil"/>
              <w:left w:val="nil"/>
              <w:bottom w:val="nil"/>
              <w:right w:val="nil"/>
            </w:tcBorders>
            <w:vAlign w:val="center"/>
          </w:tcPr>
          <w:p w14:paraId="3D00C9F4" w14:textId="77777777" w:rsidR="008A4CC1" w:rsidRPr="008A4CC1" w:rsidRDefault="008A4CC1" w:rsidP="008A4CC1">
            <w:pPr>
              <w:jc w:val="center"/>
              <w:rPr>
                <w:sz w:val="20"/>
                <w:szCs w:val="20"/>
              </w:rPr>
            </w:pPr>
            <w:r w:rsidRPr="008A4CC1">
              <w:rPr>
                <w:sz w:val="20"/>
                <w:szCs w:val="20"/>
              </w:rPr>
              <w:t>6.6</w:t>
            </w:r>
          </w:p>
        </w:tc>
        <w:tc>
          <w:tcPr>
            <w:tcW w:w="619" w:type="dxa"/>
            <w:tcBorders>
              <w:top w:val="nil"/>
              <w:left w:val="nil"/>
              <w:bottom w:val="nil"/>
              <w:right w:val="nil"/>
            </w:tcBorders>
            <w:vAlign w:val="center"/>
          </w:tcPr>
          <w:p w14:paraId="6250746C" w14:textId="77777777" w:rsidR="008A4CC1" w:rsidRPr="008A4CC1" w:rsidRDefault="008A4CC1" w:rsidP="008A4CC1">
            <w:pPr>
              <w:jc w:val="center"/>
              <w:rPr>
                <w:sz w:val="20"/>
                <w:szCs w:val="20"/>
              </w:rPr>
            </w:pPr>
            <w:r w:rsidRPr="008A4CC1">
              <w:rPr>
                <w:sz w:val="20"/>
                <w:szCs w:val="20"/>
              </w:rPr>
              <w:t>69.4</w:t>
            </w:r>
          </w:p>
        </w:tc>
        <w:tc>
          <w:tcPr>
            <w:tcW w:w="576" w:type="dxa"/>
            <w:tcBorders>
              <w:top w:val="nil"/>
              <w:left w:val="nil"/>
              <w:bottom w:val="nil"/>
              <w:right w:val="nil"/>
            </w:tcBorders>
            <w:vAlign w:val="center"/>
          </w:tcPr>
          <w:p w14:paraId="438F4AD2" w14:textId="77777777" w:rsidR="008A4CC1" w:rsidRPr="008A4CC1" w:rsidRDefault="008A4CC1" w:rsidP="008A4CC1">
            <w:pPr>
              <w:jc w:val="center"/>
              <w:rPr>
                <w:sz w:val="20"/>
                <w:szCs w:val="20"/>
              </w:rPr>
            </w:pPr>
            <w:r w:rsidRPr="008A4CC1">
              <w:rPr>
                <w:sz w:val="20"/>
                <w:szCs w:val="20"/>
              </w:rPr>
              <w:t>6.9</w:t>
            </w:r>
          </w:p>
        </w:tc>
        <w:tc>
          <w:tcPr>
            <w:tcW w:w="619" w:type="dxa"/>
            <w:tcBorders>
              <w:top w:val="nil"/>
              <w:left w:val="nil"/>
              <w:bottom w:val="nil"/>
              <w:right w:val="nil"/>
            </w:tcBorders>
            <w:vAlign w:val="center"/>
          </w:tcPr>
          <w:p w14:paraId="6B36303B" w14:textId="77777777" w:rsidR="008A4CC1" w:rsidRPr="008A4CC1" w:rsidRDefault="008A4CC1" w:rsidP="008A4CC1">
            <w:pPr>
              <w:jc w:val="center"/>
              <w:rPr>
                <w:sz w:val="20"/>
                <w:szCs w:val="20"/>
              </w:rPr>
            </w:pPr>
            <w:r w:rsidRPr="008A4CC1">
              <w:rPr>
                <w:sz w:val="20"/>
                <w:szCs w:val="20"/>
              </w:rPr>
              <w:t>45.1</w:t>
            </w:r>
          </w:p>
        </w:tc>
        <w:tc>
          <w:tcPr>
            <w:tcW w:w="576" w:type="dxa"/>
            <w:tcBorders>
              <w:top w:val="nil"/>
              <w:left w:val="nil"/>
              <w:bottom w:val="nil"/>
              <w:right w:val="nil"/>
            </w:tcBorders>
            <w:vAlign w:val="center"/>
          </w:tcPr>
          <w:p w14:paraId="18E52E63" w14:textId="77777777" w:rsidR="008A4CC1" w:rsidRPr="008A4CC1" w:rsidRDefault="008A4CC1" w:rsidP="008A4CC1">
            <w:pPr>
              <w:jc w:val="center"/>
              <w:rPr>
                <w:sz w:val="20"/>
                <w:szCs w:val="20"/>
              </w:rPr>
            </w:pPr>
            <w:r w:rsidRPr="008A4CC1">
              <w:rPr>
                <w:sz w:val="20"/>
                <w:szCs w:val="20"/>
              </w:rPr>
              <w:t>9.2</w:t>
            </w:r>
          </w:p>
        </w:tc>
        <w:tc>
          <w:tcPr>
            <w:tcW w:w="619" w:type="dxa"/>
            <w:tcBorders>
              <w:top w:val="nil"/>
              <w:left w:val="nil"/>
              <w:bottom w:val="nil"/>
              <w:right w:val="nil"/>
            </w:tcBorders>
            <w:vAlign w:val="center"/>
          </w:tcPr>
          <w:p w14:paraId="2B31559F" w14:textId="77777777" w:rsidR="008A4CC1" w:rsidRPr="008A4CC1" w:rsidRDefault="008A4CC1" w:rsidP="008A4CC1">
            <w:pPr>
              <w:jc w:val="center"/>
              <w:rPr>
                <w:sz w:val="20"/>
                <w:szCs w:val="20"/>
              </w:rPr>
            </w:pPr>
            <w:r w:rsidRPr="008A4CC1">
              <w:rPr>
                <w:sz w:val="20"/>
                <w:szCs w:val="20"/>
              </w:rPr>
              <w:t>53.4</w:t>
            </w:r>
          </w:p>
        </w:tc>
        <w:tc>
          <w:tcPr>
            <w:tcW w:w="576" w:type="dxa"/>
            <w:tcBorders>
              <w:top w:val="nil"/>
              <w:left w:val="nil"/>
              <w:bottom w:val="nil"/>
              <w:right w:val="nil"/>
            </w:tcBorders>
            <w:vAlign w:val="center"/>
          </w:tcPr>
          <w:p w14:paraId="1EAE7D72" w14:textId="77777777" w:rsidR="008A4CC1" w:rsidRPr="008A4CC1" w:rsidRDefault="008A4CC1" w:rsidP="008A4CC1">
            <w:pPr>
              <w:jc w:val="center"/>
              <w:rPr>
                <w:sz w:val="20"/>
                <w:szCs w:val="20"/>
              </w:rPr>
            </w:pPr>
            <w:r w:rsidRPr="008A4CC1">
              <w:rPr>
                <w:sz w:val="20"/>
                <w:szCs w:val="20"/>
              </w:rPr>
              <w:t>7.0</w:t>
            </w:r>
          </w:p>
        </w:tc>
        <w:tc>
          <w:tcPr>
            <w:tcW w:w="619" w:type="dxa"/>
            <w:tcBorders>
              <w:top w:val="nil"/>
              <w:left w:val="nil"/>
              <w:bottom w:val="nil"/>
              <w:right w:val="nil"/>
            </w:tcBorders>
            <w:vAlign w:val="center"/>
          </w:tcPr>
          <w:p w14:paraId="270F393C" w14:textId="77777777" w:rsidR="008A4CC1" w:rsidRPr="008A4CC1" w:rsidRDefault="008A4CC1" w:rsidP="008A4CC1">
            <w:pPr>
              <w:jc w:val="center"/>
              <w:rPr>
                <w:sz w:val="20"/>
                <w:szCs w:val="20"/>
              </w:rPr>
            </w:pPr>
            <w:r w:rsidRPr="008A4CC1">
              <w:rPr>
                <w:sz w:val="20"/>
                <w:szCs w:val="20"/>
              </w:rPr>
              <w:t>45.1</w:t>
            </w:r>
          </w:p>
        </w:tc>
        <w:tc>
          <w:tcPr>
            <w:tcW w:w="576" w:type="dxa"/>
            <w:tcBorders>
              <w:top w:val="nil"/>
              <w:left w:val="nil"/>
              <w:bottom w:val="nil"/>
              <w:right w:val="nil"/>
            </w:tcBorders>
            <w:vAlign w:val="center"/>
          </w:tcPr>
          <w:p w14:paraId="0E137CD4" w14:textId="77777777" w:rsidR="008A4CC1" w:rsidRPr="008A4CC1" w:rsidRDefault="008A4CC1" w:rsidP="008A4CC1">
            <w:pPr>
              <w:jc w:val="center"/>
              <w:rPr>
                <w:sz w:val="20"/>
                <w:szCs w:val="20"/>
              </w:rPr>
            </w:pPr>
            <w:r w:rsidRPr="008A4CC1">
              <w:rPr>
                <w:sz w:val="20"/>
                <w:szCs w:val="20"/>
              </w:rPr>
              <w:t>9.2</w:t>
            </w:r>
          </w:p>
        </w:tc>
        <w:tc>
          <w:tcPr>
            <w:tcW w:w="619" w:type="dxa"/>
            <w:tcBorders>
              <w:top w:val="nil"/>
              <w:left w:val="nil"/>
              <w:bottom w:val="nil"/>
              <w:right w:val="nil"/>
            </w:tcBorders>
            <w:vAlign w:val="center"/>
          </w:tcPr>
          <w:p w14:paraId="1CA8962D" w14:textId="77777777" w:rsidR="008A4CC1" w:rsidRPr="008A4CC1" w:rsidRDefault="008A4CC1" w:rsidP="008A4CC1">
            <w:pPr>
              <w:jc w:val="center"/>
              <w:rPr>
                <w:sz w:val="20"/>
                <w:szCs w:val="20"/>
              </w:rPr>
            </w:pPr>
            <w:r w:rsidRPr="008A4CC1">
              <w:rPr>
                <w:sz w:val="20"/>
                <w:szCs w:val="20"/>
              </w:rPr>
              <w:t>50.0</w:t>
            </w:r>
          </w:p>
        </w:tc>
        <w:tc>
          <w:tcPr>
            <w:tcW w:w="576" w:type="dxa"/>
            <w:tcBorders>
              <w:top w:val="nil"/>
              <w:left w:val="nil"/>
              <w:bottom w:val="nil"/>
              <w:right w:val="nil"/>
            </w:tcBorders>
            <w:vAlign w:val="center"/>
          </w:tcPr>
          <w:p w14:paraId="0A9608EE" w14:textId="77777777" w:rsidR="008A4CC1" w:rsidRPr="008A4CC1" w:rsidRDefault="008A4CC1" w:rsidP="008A4CC1">
            <w:pPr>
              <w:jc w:val="center"/>
              <w:rPr>
                <w:sz w:val="20"/>
                <w:szCs w:val="20"/>
              </w:rPr>
            </w:pPr>
            <w:r w:rsidRPr="008A4CC1">
              <w:rPr>
                <w:sz w:val="20"/>
                <w:szCs w:val="20"/>
              </w:rPr>
              <w:t>5.0</w:t>
            </w:r>
          </w:p>
        </w:tc>
        <w:tc>
          <w:tcPr>
            <w:tcW w:w="619" w:type="dxa"/>
            <w:tcBorders>
              <w:top w:val="nil"/>
              <w:left w:val="nil"/>
              <w:bottom w:val="nil"/>
              <w:right w:val="nil"/>
            </w:tcBorders>
            <w:vAlign w:val="center"/>
          </w:tcPr>
          <w:p w14:paraId="38E13800" w14:textId="77777777" w:rsidR="008A4CC1" w:rsidRPr="008A4CC1" w:rsidRDefault="008A4CC1" w:rsidP="008A4CC1">
            <w:pPr>
              <w:jc w:val="center"/>
              <w:rPr>
                <w:sz w:val="20"/>
                <w:szCs w:val="20"/>
              </w:rPr>
            </w:pPr>
            <w:r w:rsidRPr="008A4CC1">
              <w:rPr>
                <w:sz w:val="20"/>
                <w:szCs w:val="20"/>
              </w:rPr>
              <w:t>33.8</w:t>
            </w:r>
          </w:p>
        </w:tc>
        <w:tc>
          <w:tcPr>
            <w:tcW w:w="576" w:type="dxa"/>
            <w:tcBorders>
              <w:top w:val="nil"/>
              <w:left w:val="nil"/>
              <w:bottom w:val="nil"/>
              <w:right w:val="nil"/>
            </w:tcBorders>
            <w:vAlign w:val="center"/>
          </w:tcPr>
          <w:p w14:paraId="332E31EA" w14:textId="77777777" w:rsidR="008A4CC1" w:rsidRPr="008A4CC1" w:rsidRDefault="008A4CC1" w:rsidP="008A4CC1">
            <w:pPr>
              <w:jc w:val="center"/>
              <w:rPr>
                <w:sz w:val="20"/>
                <w:szCs w:val="20"/>
              </w:rPr>
            </w:pPr>
            <w:r w:rsidRPr="008A4CC1">
              <w:rPr>
                <w:sz w:val="20"/>
                <w:szCs w:val="20"/>
              </w:rPr>
              <w:t>8.5</w:t>
            </w:r>
          </w:p>
        </w:tc>
        <w:tc>
          <w:tcPr>
            <w:tcW w:w="619" w:type="dxa"/>
            <w:tcBorders>
              <w:top w:val="nil"/>
              <w:left w:val="nil"/>
              <w:bottom w:val="nil"/>
              <w:right w:val="nil"/>
            </w:tcBorders>
            <w:vAlign w:val="center"/>
          </w:tcPr>
          <w:p w14:paraId="0E3DB6A7" w14:textId="77777777" w:rsidR="008A4CC1" w:rsidRPr="008A4CC1" w:rsidRDefault="008A4CC1" w:rsidP="008A4CC1">
            <w:pPr>
              <w:jc w:val="center"/>
              <w:rPr>
                <w:sz w:val="20"/>
                <w:szCs w:val="20"/>
              </w:rPr>
            </w:pPr>
            <w:r w:rsidRPr="008A4CC1">
              <w:rPr>
                <w:sz w:val="20"/>
                <w:szCs w:val="20"/>
              </w:rPr>
              <w:t>9.8</w:t>
            </w:r>
          </w:p>
        </w:tc>
        <w:tc>
          <w:tcPr>
            <w:tcW w:w="576" w:type="dxa"/>
            <w:tcBorders>
              <w:top w:val="nil"/>
              <w:left w:val="nil"/>
              <w:bottom w:val="nil"/>
              <w:right w:val="nil"/>
            </w:tcBorders>
            <w:vAlign w:val="center"/>
          </w:tcPr>
          <w:p w14:paraId="7094D392" w14:textId="77777777" w:rsidR="008A4CC1" w:rsidRPr="008A4CC1" w:rsidRDefault="008A4CC1" w:rsidP="008A4CC1">
            <w:pPr>
              <w:jc w:val="center"/>
              <w:rPr>
                <w:sz w:val="20"/>
                <w:szCs w:val="20"/>
              </w:rPr>
            </w:pPr>
            <w:r w:rsidRPr="008A4CC1">
              <w:rPr>
                <w:sz w:val="20"/>
                <w:szCs w:val="20"/>
              </w:rPr>
              <w:t>3.2</w:t>
            </w:r>
          </w:p>
        </w:tc>
      </w:tr>
      <w:tr w:rsidR="00DA6A11" w:rsidRPr="008A4CC1" w14:paraId="0A4B5055" w14:textId="77777777" w:rsidTr="006C662C">
        <w:trPr>
          <w:trHeight w:val="288"/>
        </w:trPr>
        <w:tc>
          <w:tcPr>
            <w:tcW w:w="900" w:type="dxa"/>
            <w:tcBorders>
              <w:top w:val="nil"/>
              <w:left w:val="nil"/>
              <w:bottom w:val="nil"/>
              <w:right w:val="nil"/>
            </w:tcBorders>
            <w:vAlign w:val="center"/>
          </w:tcPr>
          <w:p w14:paraId="541957AB" w14:textId="77777777" w:rsidR="008A4CC1" w:rsidRPr="008A4CC1" w:rsidRDefault="008A4CC1" w:rsidP="008A4CC1">
            <w:pPr>
              <w:jc w:val="center"/>
              <w:rPr>
                <w:sz w:val="20"/>
                <w:szCs w:val="20"/>
                <w:vertAlign w:val="superscript"/>
              </w:rPr>
            </w:pPr>
            <w:r w:rsidRPr="008A4CC1">
              <w:rPr>
                <w:sz w:val="20"/>
                <w:szCs w:val="20"/>
              </w:rPr>
              <w:t>CSG</w:t>
            </w:r>
            <w:r w:rsidRPr="008A4CC1">
              <w:rPr>
                <w:sz w:val="20"/>
                <w:szCs w:val="20"/>
                <w:vertAlign w:val="superscript"/>
              </w:rPr>
              <w:t>G</w:t>
            </w:r>
          </w:p>
        </w:tc>
        <w:tc>
          <w:tcPr>
            <w:tcW w:w="619" w:type="dxa"/>
            <w:tcBorders>
              <w:top w:val="nil"/>
              <w:left w:val="nil"/>
              <w:bottom w:val="nil"/>
              <w:right w:val="nil"/>
            </w:tcBorders>
            <w:vAlign w:val="center"/>
          </w:tcPr>
          <w:p w14:paraId="6B451FD3" w14:textId="77777777" w:rsidR="008A4CC1" w:rsidRPr="008A4CC1" w:rsidRDefault="008A4CC1" w:rsidP="008A4CC1">
            <w:pPr>
              <w:jc w:val="center"/>
              <w:rPr>
                <w:sz w:val="20"/>
                <w:szCs w:val="20"/>
              </w:rPr>
            </w:pPr>
            <w:r w:rsidRPr="008A4CC1">
              <w:rPr>
                <w:sz w:val="20"/>
                <w:szCs w:val="20"/>
              </w:rPr>
              <w:t>5.3</w:t>
            </w:r>
          </w:p>
        </w:tc>
        <w:tc>
          <w:tcPr>
            <w:tcW w:w="576" w:type="dxa"/>
            <w:tcBorders>
              <w:top w:val="nil"/>
              <w:left w:val="nil"/>
              <w:bottom w:val="nil"/>
              <w:right w:val="nil"/>
            </w:tcBorders>
            <w:vAlign w:val="center"/>
          </w:tcPr>
          <w:p w14:paraId="55E2C049" w14:textId="77777777" w:rsidR="008A4CC1" w:rsidRPr="008A4CC1" w:rsidRDefault="008A4CC1" w:rsidP="008A4CC1">
            <w:pPr>
              <w:jc w:val="center"/>
              <w:rPr>
                <w:sz w:val="20"/>
                <w:szCs w:val="20"/>
              </w:rPr>
            </w:pPr>
            <w:r w:rsidRPr="008A4CC1">
              <w:rPr>
                <w:sz w:val="20"/>
                <w:szCs w:val="20"/>
              </w:rPr>
              <w:t>2.2</w:t>
            </w:r>
          </w:p>
        </w:tc>
        <w:tc>
          <w:tcPr>
            <w:tcW w:w="619" w:type="dxa"/>
            <w:tcBorders>
              <w:top w:val="nil"/>
              <w:left w:val="nil"/>
              <w:bottom w:val="nil"/>
              <w:right w:val="nil"/>
            </w:tcBorders>
            <w:vAlign w:val="center"/>
          </w:tcPr>
          <w:p w14:paraId="76F79A3E" w14:textId="77777777" w:rsidR="008A4CC1" w:rsidRPr="008A4CC1" w:rsidRDefault="008A4CC1" w:rsidP="008A4CC1">
            <w:pPr>
              <w:jc w:val="center"/>
              <w:rPr>
                <w:sz w:val="20"/>
                <w:szCs w:val="20"/>
              </w:rPr>
            </w:pPr>
            <w:r w:rsidRPr="008A4CC1">
              <w:rPr>
                <w:sz w:val="20"/>
                <w:szCs w:val="20"/>
              </w:rPr>
              <w:t>17.6</w:t>
            </w:r>
          </w:p>
        </w:tc>
        <w:tc>
          <w:tcPr>
            <w:tcW w:w="576" w:type="dxa"/>
            <w:tcBorders>
              <w:top w:val="nil"/>
              <w:left w:val="nil"/>
              <w:bottom w:val="nil"/>
              <w:right w:val="nil"/>
            </w:tcBorders>
            <w:vAlign w:val="center"/>
          </w:tcPr>
          <w:p w14:paraId="13E521AE" w14:textId="77777777" w:rsidR="008A4CC1" w:rsidRPr="008A4CC1" w:rsidRDefault="008A4CC1" w:rsidP="008A4CC1">
            <w:pPr>
              <w:jc w:val="center"/>
              <w:rPr>
                <w:sz w:val="20"/>
                <w:szCs w:val="20"/>
              </w:rPr>
            </w:pPr>
            <w:r w:rsidRPr="008A4CC1">
              <w:rPr>
                <w:sz w:val="20"/>
                <w:szCs w:val="20"/>
              </w:rPr>
              <w:t>2.8</w:t>
            </w:r>
          </w:p>
        </w:tc>
        <w:tc>
          <w:tcPr>
            <w:tcW w:w="619" w:type="dxa"/>
            <w:tcBorders>
              <w:top w:val="nil"/>
              <w:left w:val="nil"/>
              <w:bottom w:val="nil"/>
              <w:right w:val="nil"/>
            </w:tcBorders>
            <w:vAlign w:val="center"/>
          </w:tcPr>
          <w:p w14:paraId="5849CC14" w14:textId="77777777" w:rsidR="008A4CC1" w:rsidRPr="008A4CC1" w:rsidRDefault="008A4CC1" w:rsidP="008A4CC1">
            <w:pPr>
              <w:jc w:val="center"/>
              <w:rPr>
                <w:sz w:val="20"/>
                <w:szCs w:val="20"/>
              </w:rPr>
            </w:pPr>
            <w:r w:rsidRPr="008A4CC1">
              <w:rPr>
                <w:sz w:val="20"/>
                <w:szCs w:val="20"/>
              </w:rPr>
              <w:t>5.3</w:t>
            </w:r>
          </w:p>
        </w:tc>
        <w:tc>
          <w:tcPr>
            <w:tcW w:w="576" w:type="dxa"/>
            <w:tcBorders>
              <w:top w:val="nil"/>
              <w:left w:val="nil"/>
              <w:bottom w:val="nil"/>
              <w:right w:val="nil"/>
            </w:tcBorders>
            <w:vAlign w:val="center"/>
          </w:tcPr>
          <w:p w14:paraId="2226FA21" w14:textId="77777777" w:rsidR="008A4CC1" w:rsidRPr="008A4CC1" w:rsidRDefault="008A4CC1" w:rsidP="008A4CC1">
            <w:pPr>
              <w:jc w:val="center"/>
              <w:rPr>
                <w:sz w:val="20"/>
                <w:szCs w:val="20"/>
              </w:rPr>
            </w:pPr>
            <w:r w:rsidRPr="008A4CC1">
              <w:rPr>
                <w:sz w:val="20"/>
                <w:szCs w:val="20"/>
              </w:rPr>
              <w:t>2.2</w:t>
            </w:r>
          </w:p>
        </w:tc>
        <w:tc>
          <w:tcPr>
            <w:tcW w:w="619" w:type="dxa"/>
            <w:tcBorders>
              <w:top w:val="nil"/>
              <w:left w:val="nil"/>
              <w:bottom w:val="nil"/>
              <w:right w:val="nil"/>
            </w:tcBorders>
            <w:vAlign w:val="center"/>
          </w:tcPr>
          <w:p w14:paraId="4C5675D1" w14:textId="77777777" w:rsidR="008A4CC1" w:rsidRPr="008A4CC1" w:rsidRDefault="008A4CC1" w:rsidP="008A4CC1">
            <w:pPr>
              <w:jc w:val="center"/>
              <w:rPr>
                <w:sz w:val="20"/>
                <w:szCs w:val="20"/>
              </w:rPr>
            </w:pPr>
            <w:r w:rsidRPr="008A4CC1">
              <w:rPr>
                <w:sz w:val="20"/>
                <w:szCs w:val="20"/>
              </w:rPr>
              <w:t>18.1</w:t>
            </w:r>
          </w:p>
        </w:tc>
        <w:tc>
          <w:tcPr>
            <w:tcW w:w="576" w:type="dxa"/>
            <w:tcBorders>
              <w:top w:val="nil"/>
              <w:left w:val="nil"/>
              <w:bottom w:val="nil"/>
              <w:right w:val="nil"/>
            </w:tcBorders>
            <w:vAlign w:val="center"/>
          </w:tcPr>
          <w:p w14:paraId="2BF2A4C0" w14:textId="77777777" w:rsidR="008A4CC1" w:rsidRPr="008A4CC1" w:rsidRDefault="008A4CC1" w:rsidP="008A4CC1">
            <w:pPr>
              <w:jc w:val="center"/>
              <w:rPr>
                <w:sz w:val="20"/>
                <w:szCs w:val="20"/>
              </w:rPr>
            </w:pPr>
            <w:r w:rsidRPr="008A4CC1">
              <w:rPr>
                <w:sz w:val="20"/>
                <w:szCs w:val="20"/>
              </w:rPr>
              <w:t>0.6</w:t>
            </w:r>
          </w:p>
        </w:tc>
        <w:tc>
          <w:tcPr>
            <w:tcW w:w="619" w:type="dxa"/>
            <w:tcBorders>
              <w:top w:val="nil"/>
              <w:left w:val="nil"/>
              <w:bottom w:val="nil"/>
              <w:right w:val="nil"/>
            </w:tcBorders>
            <w:vAlign w:val="center"/>
          </w:tcPr>
          <w:p w14:paraId="16A71AB7" w14:textId="77777777" w:rsidR="008A4CC1" w:rsidRPr="008A4CC1" w:rsidRDefault="008A4CC1" w:rsidP="008A4CC1">
            <w:pPr>
              <w:jc w:val="center"/>
              <w:rPr>
                <w:sz w:val="20"/>
                <w:szCs w:val="20"/>
              </w:rPr>
            </w:pPr>
            <w:r w:rsidRPr="008A4CC1">
              <w:rPr>
                <w:sz w:val="20"/>
                <w:szCs w:val="20"/>
              </w:rPr>
              <w:t>6.8</w:t>
            </w:r>
          </w:p>
        </w:tc>
        <w:tc>
          <w:tcPr>
            <w:tcW w:w="576" w:type="dxa"/>
            <w:tcBorders>
              <w:top w:val="nil"/>
              <w:left w:val="nil"/>
              <w:bottom w:val="nil"/>
              <w:right w:val="nil"/>
            </w:tcBorders>
            <w:vAlign w:val="center"/>
          </w:tcPr>
          <w:p w14:paraId="23B8A477" w14:textId="77777777" w:rsidR="008A4CC1" w:rsidRPr="008A4CC1" w:rsidRDefault="008A4CC1" w:rsidP="008A4CC1">
            <w:pPr>
              <w:jc w:val="center"/>
              <w:rPr>
                <w:sz w:val="20"/>
                <w:szCs w:val="20"/>
              </w:rPr>
            </w:pPr>
            <w:r w:rsidRPr="008A4CC1">
              <w:rPr>
                <w:sz w:val="20"/>
                <w:szCs w:val="20"/>
              </w:rPr>
              <w:t>2.5</w:t>
            </w:r>
          </w:p>
        </w:tc>
        <w:tc>
          <w:tcPr>
            <w:tcW w:w="619" w:type="dxa"/>
            <w:tcBorders>
              <w:top w:val="nil"/>
              <w:left w:val="nil"/>
              <w:bottom w:val="nil"/>
              <w:right w:val="nil"/>
            </w:tcBorders>
            <w:vAlign w:val="center"/>
          </w:tcPr>
          <w:p w14:paraId="7D8A35BB" w14:textId="77777777" w:rsidR="008A4CC1" w:rsidRPr="008A4CC1" w:rsidRDefault="008A4CC1" w:rsidP="008A4CC1">
            <w:pPr>
              <w:jc w:val="center"/>
              <w:rPr>
                <w:sz w:val="20"/>
                <w:szCs w:val="20"/>
              </w:rPr>
            </w:pPr>
            <w:r w:rsidRPr="008A4CC1">
              <w:rPr>
                <w:sz w:val="20"/>
                <w:szCs w:val="20"/>
              </w:rPr>
              <w:t>9.2</w:t>
            </w:r>
          </w:p>
        </w:tc>
        <w:tc>
          <w:tcPr>
            <w:tcW w:w="576" w:type="dxa"/>
            <w:tcBorders>
              <w:top w:val="nil"/>
              <w:left w:val="nil"/>
              <w:bottom w:val="nil"/>
              <w:right w:val="nil"/>
            </w:tcBorders>
            <w:vAlign w:val="center"/>
          </w:tcPr>
          <w:p w14:paraId="3A3C323B" w14:textId="77777777" w:rsidR="008A4CC1" w:rsidRPr="008A4CC1" w:rsidRDefault="008A4CC1" w:rsidP="008A4CC1">
            <w:pPr>
              <w:jc w:val="center"/>
              <w:rPr>
                <w:sz w:val="20"/>
                <w:szCs w:val="20"/>
              </w:rPr>
            </w:pPr>
            <w:r w:rsidRPr="008A4CC1">
              <w:rPr>
                <w:sz w:val="20"/>
                <w:szCs w:val="20"/>
              </w:rPr>
              <w:t>3.7</w:t>
            </w:r>
          </w:p>
        </w:tc>
        <w:tc>
          <w:tcPr>
            <w:tcW w:w="619" w:type="dxa"/>
            <w:tcBorders>
              <w:top w:val="nil"/>
              <w:left w:val="nil"/>
              <w:bottom w:val="nil"/>
              <w:right w:val="nil"/>
            </w:tcBorders>
            <w:vAlign w:val="center"/>
          </w:tcPr>
          <w:p w14:paraId="325FDF78" w14:textId="77777777" w:rsidR="008A4CC1" w:rsidRPr="008A4CC1" w:rsidRDefault="008A4CC1" w:rsidP="008A4CC1">
            <w:pPr>
              <w:jc w:val="center"/>
              <w:rPr>
                <w:sz w:val="20"/>
                <w:szCs w:val="20"/>
              </w:rPr>
            </w:pPr>
            <w:r w:rsidRPr="008A4CC1">
              <w:rPr>
                <w:sz w:val="20"/>
                <w:szCs w:val="20"/>
              </w:rPr>
              <w:t>6.8</w:t>
            </w:r>
          </w:p>
        </w:tc>
        <w:tc>
          <w:tcPr>
            <w:tcW w:w="576" w:type="dxa"/>
            <w:tcBorders>
              <w:top w:val="nil"/>
              <w:left w:val="nil"/>
              <w:bottom w:val="nil"/>
              <w:right w:val="nil"/>
            </w:tcBorders>
            <w:vAlign w:val="center"/>
          </w:tcPr>
          <w:p w14:paraId="230CD6DD" w14:textId="77777777" w:rsidR="008A4CC1" w:rsidRPr="008A4CC1" w:rsidRDefault="008A4CC1" w:rsidP="008A4CC1">
            <w:pPr>
              <w:jc w:val="center"/>
              <w:rPr>
                <w:sz w:val="20"/>
                <w:szCs w:val="20"/>
              </w:rPr>
            </w:pPr>
            <w:r w:rsidRPr="008A4CC1">
              <w:rPr>
                <w:sz w:val="20"/>
                <w:szCs w:val="20"/>
              </w:rPr>
              <w:t>2.5</w:t>
            </w:r>
          </w:p>
        </w:tc>
        <w:tc>
          <w:tcPr>
            <w:tcW w:w="619" w:type="dxa"/>
            <w:tcBorders>
              <w:top w:val="nil"/>
              <w:left w:val="nil"/>
              <w:bottom w:val="nil"/>
              <w:right w:val="nil"/>
            </w:tcBorders>
            <w:vAlign w:val="center"/>
          </w:tcPr>
          <w:p w14:paraId="3E9B8EB6" w14:textId="77777777" w:rsidR="008A4CC1" w:rsidRPr="008A4CC1" w:rsidRDefault="008A4CC1" w:rsidP="008A4CC1">
            <w:pPr>
              <w:jc w:val="center"/>
              <w:rPr>
                <w:sz w:val="20"/>
                <w:szCs w:val="20"/>
              </w:rPr>
            </w:pPr>
            <w:r w:rsidRPr="008A4CC1">
              <w:rPr>
                <w:sz w:val="20"/>
                <w:szCs w:val="20"/>
              </w:rPr>
              <w:t>2.4</w:t>
            </w:r>
          </w:p>
        </w:tc>
        <w:tc>
          <w:tcPr>
            <w:tcW w:w="576" w:type="dxa"/>
            <w:tcBorders>
              <w:top w:val="nil"/>
              <w:left w:val="nil"/>
              <w:bottom w:val="nil"/>
              <w:right w:val="nil"/>
            </w:tcBorders>
            <w:vAlign w:val="center"/>
          </w:tcPr>
          <w:p w14:paraId="70BEBF52" w14:textId="77777777" w:rsidR="008A4CC1" w:rsidRPr="008A4CC1" w:rsidRDefault="008A4CC1" w:rsidP="008A4CC1">
            <w:pPr>
              <w:jc w:val="center"/>
              <w:rPr>
                <w:sz w:val="20"/>
                <w:szCs w:val="20"/>
              </w:rPr>
            </w:pPr>
            <w:r w:rsidRPr="008A4CC1">
              <w:rPr>
                <w:sz w:val="20"/>
                <w:szCs w:val="20"/>
              </w:rPr>
              <w:t>1.4</w:t>
            </w:r>
          </w:p>
        </w:tc>
        <w:tc>
          <w:tcPr>
            <w:tcW w:w="619" w:type="dxa"/>
            <w:tcBorders>
              <w:top w:val="nil"/>
              <w:left w:val="nil"/>
              <w:bottom w:val="nil"/>
              <w:right w:val="nil"/>
            </w:tcBorders>
            <w:vAlign w:val="center"/>
          </w:tcPr>
          <w:p w14:paraId="60BE9982" w14:textId="77777777" w:rsidR="008A4CC1" w:rsidRPr="008A4CC1" w:rsidRDefault="008A4CC1" w:rsidP="008A4CC1">
            <w:pPr>
              <w:jc w:val="center"/>
              <w:rPr>
                <w:sz w:val="20"/>
                <w:szCs w:val="20"/>
              </w:rPr>
            </w:pPr>
            <w:r w:rsidRPr="008A4CC1">
              <w:rPr>
                <w:sz w:val="20"/>
                <w:szCs w:val="20"/>
              </w:rPr>
              <w:t>85.0</w:t>
            </w:r>
          </w:p>
        </w:tc>
        <w:tc>
          <w:tcPr>
            <w:tcW w:w="576" w:type="dxa"/>
            <w:tcBorders>
              <w:top w:val="nil"/>
              <w:left w:val="nil"/>
              <w:bottom w:val="nil"/>
              <w:right w:val="nil"/>
            </w:tcBorders>
            <w:vAlign w:val="center"/>
          </w:tcPr>
          <w:p w14:paraId="0B13FFA6" w14:textId="77777777" w:rsidR="008A4CC1" w:rsidRPr="008A4CC1" w:rsidRDefault="008A4CC1" w:rsidP="008A4CC1">
            <w:pPr>
              <w:jc w:val="center"/>
              <w:rPr>
                <w:sz w:val="20"/>
                <w:szCs w:val="20"/>
              </w:rPr>
            </w:pPr>
            <w:r w:rsidRPr="008A4CC1">
              <w:rPr>
                <w:sz w:val="20"/>
                <w:szCs w:val="20"/>
              </w:rPr>
              <w:t>2.9</w:t>
            </w:r>
          </w:p>
        </w:tc>
        <w:tc>
          <w:tcPr>
            <w:tcW w:w="619" w:type="dxa"/>
            <w:tcBorders>
              <w:top w:val="nil"/>
              <w:left w:val="nil"/>
              <w:bottom w:val="nil"/>
              <w:right w:val="nil"/>
            </w:tcBorders>
            <w:vAlign w:val="center"/>
          </w:tcPr>
          <w:p w14:paraId="19433A9B" w14:textId="77777777" w:rsidR="008A4CC1" w:rsidRPr="008A4CC1" w:rsidRDefault="008A4CC1" w:rsidP="008A4CC1">
            <w:pPr>
              <w:jc w:val="center"/>
              <w:rPr>
                <w:sz w:val="20"/>
                <w:szCs w:val="20"/>
              </w:rPr>
            </w:pPr>
            <w:r w:rsidRPr="008A4CC1">
              <w:rPr>
                <w:sz w:val="20"/>
                <w:szCs w:val="20"/>
              </w:rPr>
              <w:t>95.7</w:t>
            </w:r>
          </w:p>
        </w:tc>
        <w:tc>
          <w:tcPr>
            <w:tcW w:w="576" w:type="dxa"/>
            <w:tcBorders>
              <w:top w:val="nil"/>
              <w:left w:val="nil"/>
              <w:bottom w:val="nil"/>
              <w:right w:val="nil"/>
            </w:tcBorders>
            <w:vAlign w:val="center"/>
          </w:tcPr>
          <w:p w14:paraId="432C01BC" w14:textId="77777777" w:rsidR="008A4CC1" w:rsidRPr="008A4CC1" w:rsidRDefault="008A4CC1" w:rsidP="008A4CC1">
            <w:pPr>
              <w:jc w:val="center"/>
              <w:rPr>
                <w:sz w:val="20"/>
                <w:szCs w:val="20"/>
              </w:rPr>
            </w:pPr>
            <w:r w:rsidRPr="008A4CC1">
              <w:rPr>
                <w:sz w:val="20"/>
                <w:szCs w:val="20"/>
              </w:rPr>
              <w:t>2.3</w:t>
            </w:r>
          </w:p>
        </w:tc>
      </w:tr>
      <w:tr w:rsidR="00DA6A11" w:rsidRPr="008A4CC1" w14:paraId="58684AD2" w14:textId="77777777" w:rsidTr="004D7D4E">
        <w:trPr>
          <w:trHeight w:val="288"/>
        </w:trPr>
        <w:tc>
          <w:tcPr>
            <w:tcW w:w="900" w:type="dxa"/>
            <w:tcBorders>
              <w:top w:val="nil"/>
              <w:left w:val="nil"/>
              <w:bottom w:val="nil"/>
              <w:right w:val="nil"/>
            </w:tcBorders>
            <w:vAlign w:val="center"/>
          </w:tcPr>
          <w:p w14:paraId="065587DA" w14:textId="77777777" w:rsidR="008A4CC1" w:rsidRPr="008A4CC1" w:rsidRDefault="008A4CC1" w:rsidP="008A4CC1">
            <w:pPr>
              <w:jc w:val="center"/>
              <w:rPr>
                <w:sz w:val="20"/>
                <w:szCs w:val="20"/>
                <w:vertAlign w:val="superscript"/>
              </w:rPr>
            </w:pPr>
            <w:r w:rsidRPr="008A4CC1">
              <w:rPr>
                <w:sz w:val="20"/>
                <w:szCs w:val="20"/>
              </w:rPr>
              <w:t>WSG</w:t>
            </w:r>
            <w:r w:rsidRPr="008A4CC1">
              <w:rPr>
                <w:sz w:val="20"/>
                <w:szCs w:val="20"/>
                <w:vertAlign w:val="superscript"/>
              </w:rPr>
              <w:t>H</w:t>
            </w:r>
          </w:p>
        </w:tc>
        <w:tc>
          <w:tcPr>
            <w:tcW w:w="619" w:type="dxa"/>
            <w:tcBorders>
              <w:top w:val="nil"/>
              <w:left w:val="nil"/>
              <w:bottom w:val="nil"/>
              <w:right w:val="nil"/>
            </w:tcBorders>
            <w:vAlign w:val="center"/>
          </w:tcPr>
          <w:p w14:paraId="1A4967CD" w14:textId="77777777" w:rsidR="008A4CC1" w:rsidRPr="008A4CC1" w:rsidRDefault="008A4CC1" w:rsidP="008A4CC1">
            <w:pPr>
              <w:jc w:val="center"/>
              <w:rPr>
                <w:sz w:val="20"/>
                <w:szCs w:val="20"/>
              </w:rPr>
            </w:pPr>
            <w:r w:rsidRPr="008A4CC1">
              <w:rPr>
                <w:sz w:val="20"/>
                <w:szCs w:val="20"/>
              </w:rPr>
              <w:t>75.9</w:t>
            </w:r>
          </w:p>
        </w:tc>
        <w:tc>
          <w:tcPr>
            <w:tcW w:w="576" w:type="dxa"/>
            <w:tcBorders>
              <w:top w:val="nil"/>
              <w:left w:val="nil"/>
              <w:bottom w:val="nil"/>
              <w:right w:val="nil"/>
            </w:tcBorders>
            <w:vAlign w:val="center"/>
          </w:tcPr>
          <w:p w14:paraId="0D1FE065" w14:textId="77777777" w:rsidR="008A4CC1" w:rsidRPr="008A4CC1" w:rsidRDefault="008A4CC1" w:rsidP="008A4CC1">
            <w:pPr>
              <w:jc w:val="center"/>
              <w:rPr>
                <w:sz w:val="20"/>
                <w:szCs w:val="20"/>
              </w:rPr>
            </w:pPr>
            <w:r w:rsidRPr="008A4CC1">
              <w:rPr>
                <w:sz w:val="20"/>
                <w:szCs w:val="20"/>
              </w:rPr>
              <w:t>5.2</w:t>
            </w:r>
          </w:p>
        </w:tc>
        <w:tc>
          <w:tcPr>
            <w:tcW w:w="619" w:type="dxa"/>
            <w:tcBorders>
              <w:top w:val="nil"/>
              <w:left w:val="nil"/>
              <w:bottom w:val="nil"/>
              <w:right w:val="nil"/>
            </w:tcBorders>
            <w:vAlign w:val="center"/>
          </w:tcPr>
          <w:p w14:paraId="1AF029A8" w14:textId="77777777" w:rsidR="008A4CC1" w:rsidRPr="008A4CC1" w:rsidRDefault="008A4CC1" w:rsidP="008A4CC1">
            <w:pPr>
              <w:jc w:val="center"/>
              <w:rPr>
                <w:sz w:val="20"/>
                <w:szCs w:val="20"/>
              </w:rPr>
            </w:pPr>
            <w:r w:rsidRPr="008A4CC1">
              <w:rPr>
                <w:sz w:val="20"/>
                <w:szCs w:val="20"/>
              </w:rPr>
              <w:t>85.0</w:t>
            </w:r>
          </w:p>
        </w:tc>
        <w:tc>
          <w:tcPr>
            <w:tcW w:w="576" w:type="dxa"/>
            <w:tcBorders>
              <w:top w:val="nil"/>
              <w:left w:val="nil"/>
              <w:bottom w:val="nil"/>
              <w:right w:val="nil"/>
            </w:tcBorders>
            <w:vAlign w:val="center"/>
          </w:tcPr>
          <w:p w14:paraId="0A7AD6E5" w14:textId="77777777" w:rsidR="008A4CC1" w:rsidRPr="008A4CC1" w:rsidRDefault="008A4CC1" w:rsidP="008A4CC1">
            <w:pPr>
              <w:jc w:val="center"/>
              <w:rPr>
                <w:sz w:val="20"/>
                <w:szCs w:val="20"/>
              </w:rPr>
            </w:pPr>
            <w:r w:rsidRPr="008A4CC1">
              <w:rPr>
                <w:sz w:val="20"/>
                <w:szCs w:val="20"/>
              </w:rPr>
              <w:t>3.4</w:t>
            </w:r>
          </w:p>
        </w:tc>
        <w:tc>
          <w:tcPr>
            <w:tcW w:w="619" w:type="dxa"/>
            <w:tcBorders>
              <w:top w:val="nil"/>
              <w:left w:val="nil"/>
              <w:bottom w:val="nil"/>
              <w:right w:val="nil"/>
            </w:tcBorders>
            <w:vAlign w:val="center"/>
          </w:tcPr>
          <w:p w14:paraId="2592BFE6" w14:textId="77777777" w:rsidR="008A4CC1" w:rsidRPr="008A4CC1" w:rsidRDefault="008A4CC1" w:rsidP="008A4CC1">
            <w:pPr>
              <w:jc w:val="center"/>
              <w:rPr>
                <w:sz w:val="20"/>
                <w:szCs w:val="20"/>
              </w:rPr>
            </w:pPr>
            <w:r w:rsidRPr="008A4CC1">
              <w:rPr>
                <w:sz w:val="20"/>
                <w:szCs w:val="20"/>
              </w:rPr>
              <w:t>75.9</w:t>
            </w:r>
          </w:p>
        </w:tc>
        <w:tc>
          <w:tcPr>
            <w:tcW w:w="576" w:type="dxa"/>
            <w:tcBorders>
              <w:top w:val="nil"/>
              <w:left w:val="nil"/>
              <w:bottom w:val="nil"/>
              <w:right w:val="nil"/>
            </w:tcBorders>
            <w:vAlign w:val="center"/>
          </w:tcPr>
          <w:p w14:paraId="09D89095" w14:textId="77777777" w:rsidR="008A4CC1" w:rsidRPr="008A4CC1" w:rsidRDefault="008A4CC1" w:rsidP="008A4CC1">
            <w:pPr>
              <w:jc w:val="center"/>
              <w:rPr>
                <w:sz w:val="20"/>
                <w:szCs w:val="20"/>
              </w:rPr>
            </w:pPr>
            <w:r w:rsidRPr="008A4CC1">
              <w:rPr>
                <w:sz w:val="20"/>
                <w:szCs w:val="20"/>
              </w:rPr>
              <w:t>5.2</w:t>
            </w:r>
          </w:p>
        </w:tc>
        <w:tc>
          <w:tcPr>
            <w:tcW w:w="619" w:type="dxa"/>
            <w:tcBorders>
              <w:top w:val="nil"/>
              <w:left w:val="nil"/>
              <w:bottom w:val="nil"/>
              <w:right w:val="nil"/>
            </w:tcBorders>
            <w:vAlign w:val="center"/>
          </w:tcPr>
          <w:p w14:paraId="542F562E" w14:textId="77777777" w:rsidR="008A4CC1" w:rsidRPr="008A4CC1" w:rsidRDefault="008A4CC1" w:rsidP="008A4CC1">
            <w:pPr>
              <w:jc w:val="center"/>
              <w:rPr>
                <w:sz w:val="20"/>
                <w:szCs w:val="20"/>
              </w:rPr>
            </w:pPr>
            <w:r w:rsidRPr="008A4CC1">
              <w:rPr>
                <w:sz w:val="20"/>
                <w:szCs w:val="20"/>
              </w:rPr>
              <w:t>79.5</w:t>
            </w:r>
          </w:p>
        </w:tc>
        <w:tc>
          <w:tcPr>
            <w:tcW w:w="576" w:type="dxa"/>
            <w:tcBorders>
              <w:top w:val="nil"/>
              <w:left w:val="nil"/>
              <w:bottom w:val="nil"/>
              <w:right w:val="nil"/>
            </w:tcBorders>
            <w:vAlign w:val="center"/>
          </w:tcPr>
          <w:p w14:paraId="370A0970" w14:textId="77777777" w:rsidR="008A4CC1" w:rsidRPr="008A4CC1" w:rsidRDefault="008A4CC1" w:rsidP="008A4CC1">
            <w:pPr>
              <w:jc w:val="center"/>
              <w:rPr>
                <w:sz w:val="20"/>
                <w:szCs w:val="20"/>
              </w:rPr>
            </w:pPr>
            <w:r w:rsidRPr="008A4CC1">
              <w:rPr>
                <w:sz w:val="20"/>
                <w:szCs w:val="20"/>
              </w:rPr>
              <w:t>4.0</w:t>
            </w:r>
          </w:p>
        </w:tc>
        <w:tc>
          <w:tcPr>
            <w:tcW w:w="619" w:type="dxa"/>
            <w:tcBorders>
              <w:top w:val="nil"/>
              <w:left w:val="nil"/>
              <w:bottom w:val="nil"/>
              <w:right w:val="nil"/>
            </w:tcBorders>
            <w:vAlign w:val="center"/>
          </w:tcPr>
          <w:p w14:paraId="1718E8A7" w14:textId="77777777" w:rsidR="008A4CC1" w:rsidRPr="008A4CC1" w:rsidRDefault="008A4CC1" w:rsidP="008A4CC1">
            <w:pPr>
              <w:jc w:val="center"/>
              <w:rPr>
                <w:sz w:val="20"/>
                <w:szCs w:val="20"/>
              </w:rPr>
            </w:pPr>
            <w:r w:rsidRPr="008A4CC1">
              <w:rPr>
                <w:sz w:val="20"/>
                <w:szCs w:val="20"/>
              </w:rPr>
              <w:t>55.3</w:t>
            </w:r>
          </w:p>
        </w:tc>
        <w:tc>
          <w:tcPr>
            <w:tcW w:w="576" w:type="dxa"/>
            <w:tcBorders>
              <w:top w:val="nil"/>
              <w:left w:val="nil"/>
              <w:bottom w:val="nil"/>
              <w:right w:val="nil"/>
            </w:tcBorders>
            <w:vAlign w:val="center"/>
          </w:tcPr>
          <w:p w14:paraId="31A215C7" w14:textId="77777777" w:rsidR="008A4CC1" w:rsidRPr="008A4CC1" w:rsidRDefault="008A4CC1" w:rsidP="008A4CC1">
            <w:pPr>
              <w:jc w:val="center"/>
              <w:rPr>
                <w:sz w:val="20"/>
                <w:szCs w:val="20"/>
              </w:rPr>
            </w:pPr>
            <w:r w:rsidRPr="008A4CC1">
              <w:rPr>
                <w:sz w:val="20"/>
                <w:szCs w:val="20"/>
              </w:rPr>
              <w:t>8.6</w:t>
            </w:r>
          </w:p>
        </w:tc>
        <w:tc>
          <w:tcPr>
            <w:tcW w:w="619" w:type="dxa"/>
            <w:tcBorders>
              <w:top w:val="nil"/>
              <w:left w:val="nil"/>
              <w:bottom w:val="nil"/>
              <w:right w:val="nil"/>
            </w:tcBorders>
            <w:vAlign w:val="center"/>
          </w:tcPr>
          <w:p w14:paraId="322A353B" w14:textId="77777777" w:rsidR="008A4CC1" w:rsidRPr="008A4CC1" w:rsidRDefault="008A4CC1" w:rsidP="008A4CC1">
            <w:pPr>
              <w:jc w:val="center"/>
              <w:rPr>
                <w:sz w:val="20"/>
                <w:szCs w:val="20"/>
              </w:rPr>
            </w:pPr>
            <w:r w:rsidRPr="008A4CC1">
              <w:rPr>
                <w:sz w:val="20"/>
                <w:szCs w:val="20"/>
              </w:rPr>
              <w:t>66.9</w:t>
            </w:r>
          </w:p>
        </w:tc>
        <w:tc>
          <w:tcPr>
            <w:tcW w:w="576" w:type="dxa"/>
            <w:tcBorders>
              <w:top w:val="nil"/>
              <w:left w:val="nil"/>
              <w:bottom w:val="nil"/>
              <w:right w:val="nil"/>
            </w:tcBorders>
            <w:vAlign w:val="center"/>
          </w:tcPr>
          <w:p w14:paraId="1848EC48" w14:textId="77777777" w:rsidR="008A4CC1" w:rsidRPr="008A4CC1" w:rsidRDefault="008A4CC1" w:rsidP="008A4CC1">
            <w:pPr>
              <w:jc w:val="center"/>
              <w:rPr>
                <w:sz w:val="20"/>
                <w:szCs w:val="20"/>
              </w:rPr>
            </w:pPr>
            <w:r w:rsidRPr="008A4CC1">
              <w:rPr>
                <w:sz w:val="20"/>
                <w:szCs w:val="20"/>
              </w:rPr>
              <w:t>5.6</w:t>
            </w:r>
          </w:p>
        </w:tc>
        <w:tc>
          <w:tcPr>
            <w:tcW w:w="619" w:type="dxa"/>
            <w:tcBorders>
              <w:top w:val="nil"/>
              <w:left w:val="nil"/>
              <w:bottom w:val="nil"/>
              <w:right w:val="nil"/>
            </w:tcBorders>
            <w:vAlign w:val="center"/>
          </w:tcPr>
          <w:p w14:paraId="409D4373" w14:textId="77777777" w:rsidR="008A4CC1" w:rsidRPr="008A4CC1" w:rsidRDefault="008A4CC1" w:rsidP="008A4CC1">
            <w:pPr>
              <w:jc w:val="center"/>
              <w:rPr>
                <w:sz w:val="20"/>
                <w:szCs w:val="20"/>
              </w:rPr>
            </w:pPr>
            <w:r w:rsidRPr="008A4CC1">
              <w:rPr>
                <w:sz w:val="20"/>
                <w:szCs w:val="20"/>
              </w:rPr>
              <w:t>55.3</w:t>
            </w:r>
          </w:p>
        </w:tc>
        <w:tc>
          <w:tcPr>
            <w:tcW w:w="576" w:type="dxa"/>
            <w:tcBorders>
              <w:top w:val="nil"/>
              <w:left w:val="nil"/>
              <w:bottom w:val="nil"/>
              <w:right w:val="nil"/>
            </w:tcBorders>
            <w:vAlign w:val="center"/>
          </w:tcPr>
          <w:p w14:paraId="6C315C94" w14:textId="77777777" w:rsidR="008A4CC1" w:rsidRPr="008A4CC1" w:rsidRDefault="008A4CC1" w:rsidP="008A4CC1">
            <w:pPr>
              <w:jc w:val="center"/>
              <w:rPr>
                <w:sz w:val="20"/>
                <w:szCs w:val="20"/>
              </w:rPr>
            </w:pPr>
            <w:r w:rsidRPr="008A4CC1">
              <w:rPr>
                <w:sz w:val="20"/>
                <w:szCs w:val="20"/>
              </w:rPr>
              <w:t>8.6</w:t>
            </w:r>
          </w:p>
        </w:tc>
        <w:tc>
          <w:tcPr>
            <w:tcW w:w="619" w:type="dxa"/>
            <w:tcBorders>
              <w:top w:val="nil"/>
              <w:left w:val="nil"/>
              <w:bottom w:val="nil"/>
              <w:right w:val="nil"/>
            </w:tcBorders>
            <w:vAlign w:val="center"/>
          </w:tcPr>
          <w:p w14:paraId="3CB996BF" w14:textId="77777777" w:rsidR="008A4CC1" w:rsidRPr="008A4CC1" w:rsidRDefault="008A4CC1" w:rsidP="008A4CC1">
            <w:pPr>
              <w:jc w:val="center"/>
              <w:rPr>
                <w:sz w:val="20"/>
                <w:szCs w:val="20"/>
              </w:rPr>
            </w:pPr>
            <w:r w:rsidRPr="008A4CC1">
              <w:rPr>
                <w:sz w:val="20"/>
                <w:szCs w:val="20"/>
              </w:rPr>
              <w:t>65.6</w:t>
            </w:r>
          </w:p>
        </w:tc>
        <w:tc>
          <w:tcPr>
            <w:tcW w:w="576" w:type="dxa"/>
            <w:tcBorders>
              <w:top w:val="nil"/>
              <w:left w:val="nil"/>
              <w:bottom w:val="nil"/>
              <w:right w:val="nil"/>
            </w:tcBorders>
            <w:vAlign w:val="center"/>
          </w:tcPr>
          <w:p w14:paraId="36D8F654" w14:textId="77777777" w:rsidR="008A4CC1" w:rsidRPr="008A4CC1" w:rsidRDefault="008A4CC1" w:rsidP="008A4CC1">
            <w:pPr>
              <w:jc w:val="center"/>
              <w:rPr>
                <w:sz w:val="20"/>
                <w:szCs w:val="20"/>
              </w:rPr>
            </w:pPr>
            <w:r w:rsidRPr="008A4CC1">
              <w:rPr>
                <w:sz w:val="20"/>
                <w:szCs w:val="20"/>
              </w:rPr>
              <w:t>3.1</w:t>
            </w:r>
          </w:p>
        </w:tc>
        <w:tc>
          <w:tcPr>
            <w:tcW w:w="619" w:type="dxa"/>
            <w:tcBorders>
              <w:top w:val="nil"/>
              <w:left w:val="nil"/>
              <w:bottom w:val="nil"/>
              <w:right w:val="nil"/>
            </w:tcBorders>
            <w:vAlign w:val="center"/>
          </w:tcPr>
          <w:p w14:paraId="3C6EBF4B" w14:textId="77777777" w:rsidR="008A4CC1" w:rsidRPr="008A4CC1" w:rsidRDefault="008A4CC1" w:rsidP="008A4CC1">
            <w:pPr>
              <w:jc w:val="center"/>
              <w:rPr>
                <w:sz w:val="20"/>
                <w:szCs w:val="20"/>
              </w:rPr>
            </w:pPr>
            <w:r w:rsidRPr="008A4CC1">
              <w:rPr>
                <w:sz w:val="20"/>
                <w:szCs w:val="20"/>
              </w:rPr>
              <w:t>48.2</w:t>
            </w:r>
          </w:p>
        </w:tc>
        <w:tc>
          <w:tcPr>
            <w:tcW w:w="576" w:type="dxa"/>
            <w:tcBorders>
              <w:top w:val="nil"/>
              <w:left w:val="nil"/>
              <w:bottom w:val="nil"/>
              <w:right w:val="nil"/>
            </w:tcBorders>
            <w:vAlign w:val="center"/>
          </w:tcPr>
          <w:p w14:paraId="7FAD84B9" w14:textId="77777777" w:rsidR="008A4CC1" w:rsidRPr="008A4CC1" w:rsidRDefault="008A4CC1" w:rsidP="008A4CC1">
            <w:pPr>
              <w:jc w:val="center"/>
              <w:rPr>
                <w:sz w:val="20"/>
                <w:szCs w:val="20"/>
              </w:rPr>
            </w:pPr>
            <w:r w:rsidRPr="008A4CC1">
              <w:rPr>
                <w:sz w:val="20"/>
                <w:szCs w:val="20"/>
              </w:rPr>
              <w:t>7.2</w:t>
            </w:r>
          </w:p>
        </w:tc>
        <w:tc>
          <w:tcPr>
            <w:tcW w:w="619" w:type="dxa"/>
            <w:tcBorders>
              <w:top w:val="nil"/>
              <w:left w:val="nil"/>
              <w:bottom w:val="nil"/>
              <w:right w:val="nil"/>
            </w:tcBorders>
            <w:vAlign w:val="center"/>
          </w:tcPr>
          <w:p w14:paraId="3EC99D4D" w14:textId="77777777" w:rsidR="008A4CC1" w:rsidRPr="008A4CC1" w:rsidRDefault="008A4CC1" w:rsidP="008A4CC1">
            <w:pPr>
              <w:jc w:val="center"/>
              <w:rPr>
                <w:sz w:val="20"/>
                <w:szCs w:val="20"/>
              </w:rPr>
            </w:pPr>
            <w:r w:rsidRPr="008A4CC1">
              <w:rPr>
                <w:sz w:val="20"/>
                <w:szCs w:val="20"/>
              </w:rPr>
              <w:t>15.1</w:t>
            </w:r>
          </w:p>
        </w:tc>
        <w:tc>
          <w:tcPr>
            <w:tcW w:w="576" w:type="dxa"/>
            <w:tcBorders>
              <w:top w:val="nil"/>
              <w:left w:val="nil"/>
              <w:bottom w:val="nil"/>
              <w:right w:val="nil"/>
            </w:tcBorders>
            <w:vAlign w:val="center"/>
          </w:tcPr>
          <w:p w14:paraId="57A4629F" w14:textId="77777777" w:rsidR="008A4CC1" w:rsidRPr="008A4CC1" w:rsidRDefault="008A4CC1" w:rsidP="008A4CC1">
            <w:pPr>
              <w:jc w:val="center"/>
              <w:rPr>
                <w:sz w:val="20"/>
                <w:szCs w:val="20"/>
              </w:rPr>
            </w:pPr>
            <w:r w:rsidRPr="008A4CC1">
              <w:rPr>
                <w:sz w:val="20"/>
                <w:szCs w:val="20"/>
              </w:rPr>
              <w:t>3.8</w:t>
            </w:r>
          </w:p>
        </w:tc>
      </w:tr>
      <w:tr w:rsidR="00DA6A11" w:rsidRPr="008A4CC1" w14:paraId="52838141" w14:textId="77777777" w:rsidTr="004D7D4E">
        <w:trPr>
          <w:trHeight w:val="288"/>
        </w:trPr>
        <w:tc>
          <w:tcPr>
            <w:tcW w:w="900" w:type="dxa"/>
            <w:tcBorders>
              <w:top w:val="nil"/>
              <w:left w:val="nil"/>
              <w:bottom w:val="nil"/>
              <w:right w:val="nil"/>
            </w:tcBorders>
            <w:vAlign w:val="center"/>
          </w:tcPr>
          <w:p w14:paraId="340B4B0F" w14:textId="77777777" w:rsidR="008A4CC1" w:rsidRPr="008A4CC1" w:rsidRDefault="008A4CC1" w:rsidP="008A4CC1">
            <w:pPr>
              <w:jc w:val="center"/>
              <w:rPr>
                <w:sz w:val="20"/>
                <w:szCs w:val="20"/>
                <w:vertAlign w:val="superscript"/>
              </w:rPr>
            </w:pPr>
            <w:proofErr w:type="spellStart"/>
            <w:r w:rsidRPr="008A4CC1">
              <w:rPr>
                <w:sz w:val="20"/>
                <w:szCs w:val="20"/>
              </w:rPr>
              <w:t>Forb</w:t>
            </w:r>
            <w:r w:rsidRPr="008A4CC1">
              <w:rPr>
                <w:sz w:val="20"/>
                <w:szCs w:val="20"/>
                <w:vertAlign w:val="superscript"/>
              </w:rPr>
              <w:t>I</w:t>
            </w:r>
            <w:proofErr w:type="spellEnd"/>
          </w:p>
        </w:tc>
        <w:tc>
          <w:tcPr>
            <w:tcW w:w="619" w:type="dxa"/>
            <w:tcBorders>
              <w:top w:val="nil"/>
              <w:left w:val="nil"/>
              <w:bottom w:val="nil"/>
              <w:right w:val="nil"/>
            </w:tcBorders>
            <w:vAlign w:val="center"/>
          </w:tcPr>
          <w:p w14:paraId="304B4016" w14:textId="77777777" w:rsidR="008A4CC1" w:rsidRPr="008A4CC1" w:rsidRDefault="008A4CC1" w:rsidP="008A4CC1">
            <w:pPr>
              <w:jc w:val="center"/>
              <w:rPr>
                <w:sz w:val="20"/>
                <w:szCs w:val="20"/>
              </w:rPr>
            </w:pPr>
            <w:r w:rsidRPr="008A4CC1">
              <w:rPr>
                <w:sz w:val="20"/>
                <w:szCs w:val="20"/>
              </w:rPr>
              <w:t>64.3</w:t>
            </w:r>
          </w:p>
        </w:tc>
        <w:tc>
          <w:tcPr>
            <w:tcW w:w="576" w:type="dxa"/>
            <w:tcBorders>
              <w:top w:val="nil"/>
              <w:left w:val="nil"/>
              <w:bottom w:val="nil"/>
              <w:right w:val="nil"/>
            </w:tcBorders>
            <w:vAlign w:val="center"/>
          </w:tcPr>
          <w:p w14:paraId="51E66A53" w14:textId="77777777" w:rsidR="008A4CC1" w:rsidRPr="008A4CC1" w:rsidRDefault="008A4CC1" w:rsidP="008A4CC1">
            <w:pPr>
              <w:jc w:val="center"/>
              <w:rPr>
                <w:sz w:val="20"/>
                <w:szCs w:val="20"/>
              </w:rPr>
            </w:pPr>
            <w:r w:rsidRPr="008A4CC1">
              <w:rPr>
                <w:sz w:val="20"/>
                <w:szCs w:val="20"/>
              </w:rPr>
              <w:t>6.7</w:t>
            </w:r>
          </w:p>
        </w:tc>
        <w:tc>
          <w:tcPr>
            <w:tcW w:w="619" w:type="dxa"/>
            <w:tcBorders>
              <w:top w:val="nil"/>
              <w:left w:val="nil"/>
              <w:bottom w:val="nil"/>
              <w:right w:val="nil"/>
            </w:tcBorders>
            <w:vAlign w:val="center"/>
          </w:tcPr>
          <w:p w14:paraId="0F89E64B" w14:textId="77777777" w:rsidR="008A4CC1" w:rsidRPr="008A4CC1" w:rsidRDefault="008A4CC1" w:rsidP="008A4CC1">
            <w:pPr>
              <w:jc w:val="center"/>
              <w:rPr>
                <w:sz w:val="20"/>
                <w:szCs w:val="20"/>
              </w:rPr>
            </w:pPr>
            <w:r w:rsidRPr="008A4CC1">
              <w:rPr>
                <w:sz w:val="20"/>
                <w:szCs w:val="20"/>
              </w:rPr>
              <w:t>44.6</w:t>
            </w:r>
          </w:p>
        </w:tc>
        <w:tc>
          <w:tcPr>
            <w:tcW w:w="576" w:type="dxa"/>
            <w:tcBorders>
              <w:top w:val="nil"/>
              <w:left w:val="nil"/>
              <w:bottom w:val="nil"/>
              <w:right w:val="nil"/>
            </w:tcBorders>
            <w:vAlign w:val="center"/>
          </w:tcPr>
          <w:p w14:paraId="3854938D" w14:textId="77777777" w:rsidR="008A4CC1" w:rsidRPr="008A4CC1" w:rsidRDefault="008A4CC1" w:rsidP="008A4CC1">
            <w:pPr>
              <w:jc w:val="center"/>
              <w:rPr>
                <w:sz w:val="20"/>
                <w:szCs w:val="20"/>
              </w:rPr>
            </w:pPr>
            <w:r w:rsidRPr="008A4CC1">
              <w:rPr>
                <w:sz w:val="20"/>
                <w:szCs w:val="20"/>
              </w:rPr>
              <w:t>6.6</w:t>
            </w:r>
          </w:p>
        </w:tc>
        <w:tc>
          <w:tcPr>
            <w:tcW w:w="619" w:type="dxa"/>
            <w:tcBorders>
              <w:top w:val="nil"/>
              <w:left w:val="nil"/>
              <w:bottom w:val="nil"/>
              <w:right w:val="nil"/>
            </w:tcBorders>
            <w:vAlign w:val="center"/>
          </w:tcPr>
          <w:p w14:paraId="1FAD6CEE" w14:textId="77777777" w:rsidR="008A4CC1" w:rsidRPr="008A4CC1" w:rsidRDefault="008A4CC1" w:rsidP="008A4CC1">
            <w:pPr>
              <w:jc w:val="center"/>
              <w:rPr>
                <w:sz w:val="20"/>
                <w:szCs w:val="20"/>
              </w:rPr>
            </w:pPr>
            <w:r w:rsidRPr="008A4CC1">
              <w:rPr>
                <w:sz w:val="20"/>
                <w:szCs w:val="20"/>
              </w:rPr>
              <w:t>64.3</w:t>
            </w:r>
          </w:p>
        </w:tc>
        <w:tc>
          <w:tcPr>
            <w:tcW w:w="576" w:type="dxa"/>
            <w:tcBorders>
              <w:top w:val="nil"/>
              <w:left w:val="nil"/>
              <w:bottom w:val="nil"/>
              <w:right w:val="nil"/>
            </w:tcBorders>
            <w:vAlign w:val="center"/>
          </w:tcPr>
          <w:p w14:paraId="5B389EBB" w14:textId="77777777" w:rsidR="008A4CC1" w:rsidRPr="008A4CC1" w:rsidRDefault="008A4CC1" w:rsidP="008A4CC1">
            <w:pPr>
              <w:jc w:val="center"/>
              <w:rPr>
                <w:sz w:val="20"/>
                <w:szCs w:val="20"/>
              </w:rPr>
            </w:pPr>
            <w:r w:rsidRPr="008A4CC1">
              <w:rPr>
                <w:sz w:val="20"/>
                <w:szCs w:val="20"/>
              </w:rPr>
              <w:t>6.7</w:t>
            </w:r>
          </w:p>
        </w:tc>
        <w:tc>
          <w:tcPr>
            <w:tcW w:w="619" w:type="dxa"/>
            <w:tcBorders>
              <w:top w:val="nil"/>
              <w:left w:val="nil"/>
              <w:bottom w:val="nil"/>
              <w:right w:val="nil"/>
            </w:tcBorders>
            <w:vAlign w:val="center"/>
          </w:tcPr>
          <w:p w14:paraId="262E5596" w14:textId="77777777" w:rsidR="008A4CC1" w:rsidRPr="008A4CC1" w:rsidRDefault="008A4CC1" w:rsidP="008A4CC1">
            <w:pPr>
              <w:jc w:val="center"/>
              <w:rPr>
                <w:sz w:val="20"/>
                <w:szCs w:val="20"/>
              </w:rPr>
            </w:pPr>
            <w:r w:rsidRPr="008A4CC1">
              <w:rPr>
                <w:sz w:val="20"/>
                <w:szCs w:val="20"/>
              </w:rPr>
              <w:t>52.3</w:t>
            </w:r>
          </w:p>
        </w:tc>
        <w:tc>
          <w:tcPr>
            <w:tcW w:w="576" w:type="dxa"/>
            <w:tcBorders>
              <w:top w:val="nil"/>
              <w:left w:val="nil"/>
              <w:bottom w:val="nil"/>
              <w:right w:val="nil"/>
            </w:tcBorders>
            <w:vAlign w:val="center"/>
          </w:tcPr>
          <w:p w14:paraId="5A961350" w14:textId="77777777" w:rsidR="008A4CC1" w:rsidRPr="008A4CC1" w:rsidRDefault="008A4CC1" w:rsidP="008A4CC1">
            <w:pPr>
              <w:jc w:val="center"/>
              <w:rPr>
                <w:sz w:val="20"/>
                <w:szCs w:val="20"/>
              </w:rPr>
            </w:pPr>
            <w:r w:rsidRPr="008A4CC1">
              <w:rPr>
                <w:sz w:val="20"/>
                <w:szCs w:val="20"/>
              </w:rPr>
              <w:t>7.2</w:t>
            </w:r>
          </w:p>
        </w:tc>
        <w:tc>
          <w:tcPr>
            <w:tcW w:w="619" w:type="dxa"/>
            <w:tcBorders>
              <w:top w:val="nil"/>
              <w:left w:val="nil"/>
              <w:bottom w:val="nil"/>
              <w:right w:val="nil"/>
            </w:tcBorders>
            <w:vAlign w:val="center"/>
          </w:tcPr>
          <w:p w14:paraId="4A6FCA44" w14:textId="77777777" w:rsidR="008A4CC1" w:rsidRPr="008A4CC1" w:rsidRDefault="008A4CC1" w:rsidP="008A4CC1">
            <w:pPr>
              <w:jc w:val="center"/>
              <w:rPr>
                <w:sz w:val="20"/>
                <w:szCs w:val="20"/>
              </w:rPr>
            </w:pPr>
            <w:r w:rsidRPr="008A4CC1">
              <w:rPr>
                <w:sz w:val="20"/>
                <w:szCs w:val="20"/>
              </w:rPr>
              <w:t>71.1</w:t>
            </w:r>
          </w:p>
        </w:tc>
        <w:tc>
          <w:tcPr>
            <w:tcW w:w="576" w:type="dxa"/>
            <w:tcBorders>
              <w:top w:val="nil"/>
              <w:left w:val="nil"/>
              <w:bottom w:val="nil"/>
              <w:right w:val="nil"/>
            </w:tcBorders>
            <w:vAlign w:val="center"/>
          </w:tcPr>
          <w:p w14:paraId="3DAF6340" w14:textId="77777777" w:rsidR="008A4CC1" w:rsidRPr="008A4CC1" w:rsidRDefault="008A4CC1" w:rsidP="008A4CC1">
            <w:pPr>
              <w:jc w:val="center"/>
              <w:rPr>
                <w:sz w:val="20"/>
                <w:szCs w:val="20"/>
              </w:rPr>
            </w:pPr>
            <w:r w:rsidRPr="008A4CC1">
              <w:rPr>
                <w:sz w:val="20"/>
                <w:szCs w:val="20"/>
              </w:rPr>
              <w:t>3.5</w:t>
            </w:r>
          </w:p>
        </w:tc>
        <w:tc>
          <w:tcPr>
            <w:tcW w:w="619" w:type="dxa"/>
            <w:tcBorders>
              <w:top w:val="nil"/>
              <w:left w:val="nil"/>
              <w:bottom w:val="nil"/>
              <w:right w:val="nil"/>
            </w:tcBorders>
            <w:vAlign w:val="center"/>
          </w:tcPr>
          <w:p w14:paraId="0C7F7235" w14:textId="77777777" w:rsidR="008A4CC1" w:rsidRPr="008A4CC1" w:rsidRDefault="008A4CC1" w:rsidP="008A4CC1">
            <w:pPr>
              <w:jc w:val="center"/>
              <w:rPr>
                <w:sz w:val="20"/>
                <w:szCs w:val="20"/>
              </w:rPr>
            </w:pPr>
            <w:r w:rsidRPr="008A4CC1">
              <w:rPr>
                <w:sz w:val="20"/>
                <w:szCs w:val="20"/>
              </w:rPr>
              <w:t>60.9</w:t>
            </w:r>
          </w:p>
        </w:tc>
        <w:tc>
          <w:tcPr>
            <w:tcW w:w="576" w:type="dxa"/>
            <w:tcBorders>
              <w:top w:val="nil"/>
              <w:left w:val="nil"/>
              <w:bottom w:val="nil"/>
              <w:right w:val="nil"/>
            </w:tcBorders>
            <w:vAlign w:val="center"/>
          </w:tcPr>
          <w:p w14:paraId="104D1A92" w14:textId="77777777" w:rsidR="008A4CC1" w:rsidRPr="008A4CC1" w:rsidRDefault="008A4CC1" w:rsidP="008A4CC1">
            <w:pPr>
              <w:jc w:val="center"/>
              <w:rPr>
                <w:sz w:val="20"/>
                <w:szCs w:val="20"/>
              </w:rPr>
            </w:pPr>
            <w:r w:rsidRPr="008A4CC1">
              <w:rPr>
                <w:sz w:val="20"/>
                <w:szCs w:val="20"/>
              </w:rPr>
              <w:t>6.4</w:t>
            </w:r>
          </w:p>
        </w:tc>
        <w:tc>
          <w:tcPr>
            <w:tcW w:w="619" w:type="dxa"/>
            <w:tcBorders>
              <w:top w:val="nil"/>
              <w:left w:val="nil"/>
              <w:bottom w:val="nil"/>
              <w:right w:val="nil"/>
            </w:tcBorders>
            <w:vAlign w:val="center"/>
          </w:tcPr>
          <w:p w14:paraId="7901192B" w14:textId="77777777" w:rsidR="008A4CC1" w:rsidRPr="008A4CC1" w:rsidRDefault="008A4CC1" w:rsidP="008A4CC1">
            <w:pPr>
              <w:jc w:val="center"/>
              <w:rPr>
                <w:sz w:val="20"/>
                <w:szCs w:val="20"/>
              </w:rPr>
            </w:pPr>
            <w:r w:rsidRPr="008A4CC1">
              <w:rPr>
                <w:sz w:val="20"/>
                <w:szCs w:val="20"/>
              </w:rPr>
              <w:t>71.1</w:t>
            </w:r>
          </w:p>
        </w:tc>
        <w:tc>
          <w:tcPr>
            <w:tcW w:w="576" w:type="dxa"/>
            <w:tcBorders>
              <w:top w:val="nil"/>
              <w:left w:val="nil"/>
              <w:bottom w:val="nil"/>
              <w:right w:val="nil"/>
            </w:tcBorders>
            <w:vAlign w:val="center"/>
          </w:tcPr>
          <w:p w14:paraId="3A2F876C" w14:textId="77777777" w:rsidR="008A4CC1" w:rsidRPr="008A4CC1" w:rsidRDefault="008A4CC1" w:rsidP="008A4CC1">
            <w:pPr>
              <w:jc w:val="center"/>
              <w:rPr>
                <w:sz w:val="20"/>
                <w:szCs w:val="20"/>
              </w:rPr>
            </w:pPr>
            <w:r w:rsidRPr="008A4CC1">
              <w:rPr>
                <w:sz w:val="20"/>
                <w:szCs w:val="20"/>
              </w:rPr>
              <w:t>3.5</w:t>
            </w:r>
          </w:p>
        </w:tc>
        <w:tc>
          <w:tcPr>
            <w:tcW w:w="619" w:type="dxa"/>
            <w:tcBorders>
              <w:top w:val="nil"/>
              <w:left w:val="nil"/>
              <w:bottom w:val="nil"/>
              <w:right w:val="nil"/>
            </w:tcBorders>
            <w:vAlign w:val="center"/>
          </w:tcPr>
          <w:p w14:paraId="4C6B1D5D" w14:textId="77777777" w:rsidR="008A4CC1" w:rsidRPr="008A4CC1" w:rsidRDefault="008A4CC1" w:rsidP="008A4CC1">
            <w:pPr>
              <w:jc w:val="center"/>
              <w:rPr>
                <w:sz w:val="20"/>
                <w:szCs w:val="20"/>
              </w:rPr>
            </w:pPr>
            <w:r w:rsidRPr="008A4CC1">
              <w:rPr>
                <w:sz w:val="20"/>
                <w:szCs w:val="20"/>
              </w:rPr>
              <w:t>81.9</w:t>
            </w:r>
          </w:p>
        </w:tc>
        <w:tc>
          <w:tcPr>
            <w:tcW w:w="576" w:type="dxa"/>
            <w:tcBorders>
              <w:top w:val="nil"/>
              <w:left w:val="nil"/>
              <w:bottom w:val="nil"/>
              <w:right w:val="nil"/>
            </w:tcBorders>
            <w:vAlign w:val="center"/>
          </w:tcPr>
          <w:p w14:paraId="44525E8A" w14:textId="77777777" w:rsidR="008A4CC1" w:rsidRPr="008A4CC1" w:rsidRDefault="008A4CC1" w:rsidP="008A4CC1">
            <w:pPr>
              <w:jc w:val="center"/>
              <w:rPr>
                <w:sz w:val="20"/>
                <w:szCs w:val="20"/>
              </w:rPr>
            </w:pPr>
            <w:r w:rsidRPr="008A4CC1">
              <w:rPr>
                <w:sz w:val="20"/>
                <w:szCs w:val="20"/>
              </w:rPr>
              <w:t>4.8</w:t>
            </w:r>
          </w:p>
        </w:tc>
        <w:tc>
          <w:tcPr>
            <w:tcW w:w="619" w:type="dxa"/>
            <w:tcBorders>
              <w:top w:val="nil"/>
              <w:left w:val="nil"/>
              <w:bottom w:val="nil"/>
              <w:right w:val="nil"/>
            </w:tcBorders>
            <w:vAlign w:val="center"/>
          </w:tcPr>
          <w:p w14:paraId="2701A13C" w14:textId="77777777" w:rsidR="008A4CC1" w:rsidRPr="008A4CC1" w:rsidRDefault="008A4CC1" w:rsidP="008A4CC1">
            <w:pPr>
              <w:jc w:val="center"/>
              <w:rPr>
                <w:sz w:val="20"/>
                <w:szCs w:val="20"/>
              </w:rPr>
            </w:pPr>
            <w:r w:rsidRPr="008A4CC1">
              <w:rPr>
                <w:sz w:val="20"/>
                <w:szCs w:val="20"/>
              </w:rPr>
              <w:t>40.6</w:t>
            </w:r>
          </w:p>
        </w:tc>
        <w:tc>
          <w:tcPr>
            <w:tcW w:w="576" w:type="dxa"/>
            <w:tcBorders>
              <w:top w:val="nil"/>
              <w:left w:val="nil"/>
              <w:bottom w:val="nil"/>
              <w:right w:val="nil"/>
            </w:tcBorders>
            <w:vAlign w:val="center"/>
          </w:tcPr>
          <w:p w14:paraId="0493511E" w14:textId="77777777" w:rsidR="008A4CC1" w:rsidRPr="008A4CC1" w:rsidRDefault="008A4CC1" w:rsidP="008A4CC1">
            <w:pPr>
              <w:jc w:val="center"/>
              <w:rPr>
                <w:sz w:val="20"/>
                <w:szCs w:val="20"/>
              </w:rPr>
            </w:pPr>
            <w:r w:rsidRPr="008A4CC1">
              <w:rPr>
                <w:sz w:val="20"/>
                <w:szCs w:val="20"/>
              </w:rPr>
              <w:t>7.3</w:t>
            </w:r>
          </w:p>
        </w:tc>
        <w:tc>
          <w:tcPr>
            <w:tcW w:w="619" w:type="dxa"/>
            <w:tcBorders>
              <w:top w:val="nil"/>
              <w:left w:val="nil"/>
              <w:bottom w:val="nil"/>
              <w:right w:val="nil"/>
            </w:tcBorders>
            <w:vAlign w:val="center"/>
          </w:tcPr>
          <w:p w14:paraId="229BA8F8" w14:textId="77777777" w:rsidR="008A4CC1" w:rsidRPr="008A4CC1" w:rsidRDefault="008A4CC1" w:rsidP="008A4CC1">
            <w:pPr>
              <w:jc w:val="center"/>
              <w:rPr>
                <w:sz w:val="20"/>
                <w:szCs w:val="20"/>
              </w:rPr>
            </w:pPr>
            <w:r w:rsidRPr="008A4CC1">
              <w:rPr>
                <w:sz w:val="20"/>
                <w:szCs w:val="20"/>
              </w:rPr>
              <w:t>12.1</w:t>
            </w:r>
          </w:p>
        </w:tc>
        <w:tc>
          <w:tcPr>
            <w:tcW w:w="576" w:type="dxa"/>
            <w:tcBorders>
              <w:top w:val="nil"/>
              <w:left w:val="nil"/>
              <w:bottom w:val="nil"/>
              <w:right w:val="nil"/>
            </w:tcBorders>
            <w:vAlign w:val="center"/>
          </w:tcPr>
          <w:p w14:paraId="48ADE6FE" w14:textId="77777777" w:rsidR="008A4CC1" w:rsidRPr="008A4CC1" w:rsidRDefault="008A4CC1" w:rsidP="008A4CC1">
            <w:pPr>
              <w:jc w:val="center"/>
              <w:rPr>
                <w:sz w:val="20"/>
                <w:szCs w:val="20"/>
              </w:rPr>
            </w:pPr>
            <w:r w:rsidRPr="008A4CC1">
              <w:rPr>
                <w:sz w:val="20"/>
                <w:szCs w:val="20"/>
              </w:rPr>
              <w:t>4.6</w:t>
            </w:r>
          </w:p>
        </w:tc>
      </w:tr>
      <w:tr w:rsidR="00DA6A11" w:rsidRPr="008A4CC1" w14:paraId="45763285" w14:textId="77777777" w:rsidTr="004D7D4E">
        <w:trPr>
          <w:trHeight w:val="288"/>
        </w:trPr>
        <w:tc>
          <w:tcPr>
            <w:tcW w:w="900" w:type="dxa"/>
            <w:tcBorders>
              <w:top w:val="nil"/>
              <w:left w:val="nil"/>
              <w:bottom w:val="nil"/>
              <w:right w:val="nil"/>
            </w:tcBorders>
            <w:vAlign w:val="center"/>
          </w:tcPr>
          <w:p w14:paraId="1A02726F" w14:textId="77777777" w:rsidR="008A4CC1" w:rsidRPr="008A4CC1" w:rsidRDefault="008A4CC1" w:rsidP="008A4CC1">
            <w:pPr>
              <w:jc w:val="center"/>
              <w:rPr>
                <w:sz w:val="20"/>
                <w:szCs w:val="20"/>
                <w:vertAlign w:val="superscript"/>
              </w:rPr>
            </w:pPr>
            <w:r w:rsidRPr="008A4CC1">
              <w:rPr>
                <w:sz w:val="20"/>
                <w:szCs w:val="20"/>
              </w:rPr>
              <w:t>NF</w:t>
            </w:r>
            <w:r w:rsidRPr="008A4CC1">
              <w:rPr>
                <w:sz w:val="20"/>
                <w:szCs w:val="20"/>
                <w:vertAlign w:val="superscript"/>
              </w:rPr>
              <w:t>J</w:t>
            </w:r>
          </w:p>
        </w:tc>
        <w:tc>
          <w:tcPr>
            <w:tcW w:w="619" w:type="dxa"/>
            <w:tcBorders>
              <w:top w:val="nil"/>
              <w:left w:val="nil"/>
              <w:bottom w:val="nil"/>
              <w:right w:val="nil"/>
            </w:tcBorders>
            <w:vAlign w:val="center"/>
          </w:tcPr>
          <w:p w14:paraId="6AECBB4D" w14:textId="77777777" w:rsidR="008A4CC1" w:rsidRPr="008A4CC1" w:rsidRDefault="008A4CC1" w:rsidP="008A4CC1">
            <w:pPr>
              <w:jc w:val="center"/>
              <w:rPr>
                <w:sz w:val="20"/>
                <w:szCs w:val="20"/>
              </w:rPr>
            </w:pPr>
            <w:r w:rsidRPr="008A4CC1">
              <w:rPr>
                <w:sz w:val="20"/>
                <w:szCs w:val="20"/>
              </w:rPr>
              <w:t>48.7</w:t>
            </w:r>
          </w:p>
        </w:tc>
        <w:tc>
          <w:tcPr>
            <w:tcW w:w="576" w:type="dxa"/>
            <w:tcBorders>
              <w:top w:val="nil"/>
              <w:left w:val="nil"/>
              <w:bottom w:val="nil"/>
              <w:right w:val="nil"/>
            </w:tcBorders>
            <w:vAlign w:val="center"/>
          </w:tcPr>
          <w:p w14:paraId="16DA74E8" w14:textId="77777777" w:rsidR="008A4CC1" w:rsidRPr="008A4CC1" w:rsidRDefault="008A4CC1" w:rsidP="008A4CC1">
            <w:pPr>
              <w:jc w:val="center"/>
              <w:rPr>
                <w:sz w:val="20"/>
                <w:szCs w:val="20"/>
              </w:rPr>
            </w:pPr>
            <w:r w:rsidRPr="008A4CC1">
              <w:rPr>
                <w:sz w:val="20"/>
                <w:szCs w:val="20"/>
              </w:rPr>
              <w:t>7.8</w:t>
            </w:r>
          </w:p>
        </w:tc>
        <w:tc>
          <w:tcPr>
            <w:tcW w:w="619" w:type="dxa"/>
            <w:tcBorders>
              <w:top w:val="nil"/>
              <w:left w:val="nil"/>
              <w:bottom w:val="nil"/>
              <w:right w:val="nil"/>
            </w:tcBorders>
            <w:vAlign w:val="center"/>
          </w:tcPr>
          <w:p w14:paraId="55C3AC8A" w14:textId="77777777" w:rsidR="008A4CC1" w:rsidRPr="008A4CC1" w:rsidRDefault="008A4CC1" w:rsidP="008A4CC1">
            <w:pPr>
              <w:jc w:val="center"/>
              <w:rPr>
                <w:sz w:val="20"/>
                <w:szCs w:val="20"/>
              </w:rPr>
            </w:pPr>
            <w:r w:rsidRPr="008A4CC1">
              <w:rPr>
                <w:sz w:val="20"/>
                <w:szCs w:val="20"/>
              </w:rPr>
              <w:t>34.7</w:t>
            </w:r>
          </w:p>
        </w:tc>
        <w:tc>
          <w:tcPr>
            <w:tcW w:w="576" w:type="dxa"/>
            <w:tcBorders>
              <w:top w:val="nil"/>
              <w:left w:val="nil"/>
              <w:bottom w:val="nil"/>
              <w:right w:val="nil"/>
            </w:tcBorders>
            <w:vAlign w:val="center"/>
          </w:tcPr>
          <w:p w14:paraId="4EBF162E" w14:textId="77777777" w:rsidR="008A4CC1" w:rsidRPr="008A4CC1" w:rsidRDefault="008A4CC1" w:rsidP="008A4CC1">
            <w:pPr>
              <w:jc w:val="center"/>
              <w:rPr>
                <w:sz w:val="20"/>
                <w:szCs w:val="20"/>
              </w:rPr>
            </w:pPr>
            <w:r w:rsidRPr="008A4CC1">
              <w:rPr>
                <w:sz w:val="20"/>
                <w:szCs w:val="20"/>
              </w:rPr>
              <w:t>6.1</w:t>
            </w:r>
          </w:p>
        </w:tc>
        <w:tc>
          <w:tcPr>
            <w:tcW w:w="619" w:type="dxa"/>
            <w:tcBorders>
              <w:top w:val="nil"/>
              <w:left w:val="nil"/>
              <w:bottom w:val="nil"/>
              <w:right w:val="nil"/>
            </w:tcBorders>
            <w:vAlign w:val="center"/>
          </w:tcPr>
          <w:p w14:paraId="13C2B9B5" w14:textId="77777777" w:rsidR="008A4CC1" w:rsidRPr="008A4CC1" w:rsidRDefault="008A4CC1" w:rsidP="008A4CC1">
            <w:pPr>
              <w:jc w:val="center"/>
              <w:rPr>
                <w:sz w:val="20"/>
                <w:szCs w:val="20"/>
              </w:rPr>
            </w:pPr>
            <w:r w:rsidRPr="008A4CC1">
              <w:rPr>
                <w:sz w:val="20"/>
                <w:szCs w:val="20"/>
              </w:rPr>
              <w:t>48.7</w:t>
            </w:r>
          </w:p>
        </w:tc>
        <w:tc>
          <w:tcPr>
            <w:tcW w:w="576" w:type="dxa"/>
            <w:tcBorders>
              <w:top w:val="nil"/>
              <w:left w:val="nil"/>
              <w:bottom w:val="nil"/>
              <w:right w:val="nil"/>
            </w:tcBorders>
            <w:vAlign w:val="center"/>
          </w:tcPr>
          <w:p w14:paraId="305B03CF" w14:textId="77777777" w:rsidR="008A4CC1" w:rsidRPr="008A4CC1" w:rsidRDefault="008A4CC1" w:rsidP="008A4CC1">
            <w:pPr>
              <w:jc w:val="center"/>
              <w:rPr>
                <w:sz w:val="20"/>
                <w:szCs w:val="20"/>
              </w:rPr>
            </w:pPr>
            <w:r w:rsidRPr="008A4CC1">
              <w:rPr>
                <w:sz w:val="20"/>
                <w:szCs w:val="20"/>
              </w:rPr>
              <w:t>7.8</w:t>
            </w:r>
          </w:p>
        </w:tc>
        <w:tc>
          <w:tcPr>
            <w:tcW w:w="619" w:type="dxa"/>
            <w:tcBorders>
              <w:top w:val="nil"/>
              <w:left w:val="nil"/>
              <w:bottom w:val="nil"/>
              <w:right w:val="nil"/>
            </w:tcBorders>
            <w:vAlign w:val="center"/>
          </w:tcPr>
          <w:p w14:paraId="2EADF8BD" w14:textId="77777777" w:rsidR="008A4CC1" w:rsidRPr="008A4CC1" w:rsidRDefault="008A4CC1" w:rsidP="008A4CC1">
            <w:pPr>
              <w:jc w:val="center"/>
              <w:rPr>
                <w:sz w:val="20"/>
                <w:szCs w:val="20"/>
              </w:rPr>
            </w:pPr>
            <w:r w:rsidRPr="008A4CC1">
              <w:rPr>
                <w:sz w:val="20"/>
                <w:szCs w:val="20"/>
              </w:rPr>
              <w:t>40.5</w:t>
            </w:r>
          </w:p>
        </w:tc>
        <w:tc>
          <w:tcPr>
            <w:tcW w:w="576" w:type="dxa"/>
            <w:tcBorders>
              <w:top w:val="nil"/>
              <w:left w:val="nil"/>
              <w:bottom w:val="nil"/>
              <w:right w:val="nil"/>
            </w:tcBorders>
            <w:vAlign w:val="center"/>
          </w:tcPr>
          <w:p w14:paraId="632C2AA6" w14:textId="77777777" w:rsidR="008A4CC1" w:rsidRPr="008A4CC1" w:rsidRDefault="008A4CC1" w:rsidP="008A4CC1">
            <w:pPr>
              <w:jc w:val="center"/>
              <w:rPr>
                <w:sz w:val="20"/>
                <w:szCs w:val="20"/>
              </w:rPr>
            </w:pPr>
            <w:r w:rsidRPr="008A4CC1">
              <w:rPr>
                <w:sz w:val="20"/>
                <w:szCs w:val="20"/>
              </w:rPr>
              <w:t>6.6</w:t>
            </w:r>
          </w:p>
        </w:tc>
        <w:tc>
          <w:tcPr>
            <w:tcW w:w="619" w:type="dxa"/>
            <w:tcBorders>
              <w:top w:val="nil"/>
              <w:left w:val="nil"/>
              <w:bottom w:val="nil"/>
              <w:right w:val="nil"/>
            </w:tcBorders>
            <w:vAlign w:val="center"/>
          </w:tcPr>
          <w:p w14:paraId="306D00CA" w14:textId="77777777" w:rsidR="008A4CC1" w:rsidRPr="008A4CC1" w:rsidRDefault="008A4CC1" w:rsidP="008A4CC1">
            <w:pPr>
              <w:jc w:val="center"/>
              <w:rPr>
                <w:sz w:val="20"/>
                <w:szCs w:val="20"/>
              </w:rPr>
            </w:pPr>
            <w:r w:rsidRPr="008A4CC1">
              <w:rPr>
                <w:sz w:val="20"/>
                <w:szCs w:val="20"/>
              </w:rPr>
              <w:t>51.6</w:t>
            </w:r>
          </w:p>
        </w:tc>
        <w:tc>
          <w:tcPr>
            <w:tcW w:w="576" w:type="dxa"/>
            <w:tcBorders>
              <w:top w:val="nil"/>
              <w:left w:val="nil"/>
              <w:bottom w:val="nil"/>
              <w:right w:val="nil"/>
            </w:tcBorders>
            <w:vAlign w:val="center"/>
          </w:tcPr>
          <w:p w14:paraId="60C42118" w14:textId="77777777" w:rsidR="008A4CC1" w:rsidRPr="008A4CC1" w:rsidRDefault="008A4CC1" w:rsidP="008A4CC1">
            <w:pPr>
              <w:jc w:val="center"/>
              <w:rPr>
                <w:sz w:val="20"/>
                <w:szCs w:val="20"/>
              </w:rPr>
            </w:pPr>
            <w:r w:rsidRPr="008A4CC1">
              <w:rPr>
                <w:sz w:val="20"/>
                <w:szCs w:val="20"/>
              </w:rPr>
              <w:t>5.7</w:t>
            </w:r>
          </w:p>
        </w:tc>
        <w:tc>
          <w:tcPr>
            <w:tcW w:w="619" w:type="dxa"/>
            <w:tcBorders>
              <w:top w:val="nil"/>
              <w:left w:val="nil"/>
              <w:bottom w:val="nil"/>
              <w:right w:val="nil"/>
            </w:tcBorders>
            <w:vAlign w:val="center"/>
          </w:tcPr>
          <w:p w14:paraId="5F367C25" w14:textId="77777777" w:rsidR="008A4CC1" w:rsidRPr="008A4CC1" w:rsidRDefault="008A4CC1" w:rsidP="008A4CC1">
            <w:pPr>
              <w:jc w:val="center"/>
              <w:rPr>
                <w:sz w:val="20"/>
                <w:szCs w:val="20"/>
              </w:rPr>
            </w:pPr>
            <w:r w:rsidRPr="008A4CC1">
              <w:rPr>
                <w:sz w:val="20"/>
                <w:szCs w:val="20"/>
              </w:rPr>
              <w:t>49.2</w:t>
            </w:r>
          </w:p>
        </w:tc>
        <w:tc>
          <w:tcPr>
            <w:tcW w:w="576" w:type="dxa"/>
            <w:tcBorders>
              <w:top w:val="nil"/>
              <w:left w:val="nil"/>
              <w:bottom w:val="nil"/>
              <w:right w:val="nil"/>
            </w:tcBorders>
            <w:vAlign w:val="center"/>
          </w:tcPr>
          <w:p w14:paraId="48457CE5" w14:textId="77777777" w:rsidR="008A4CC1" w:rsidRPr="008A4CC1" w:rsidRDefault="008A4CC1" w:rsidP="008A4CC1">
            <w:pPr>
              <w:jc w:val="center"/>
              <w:rPr>
                <w:sz w:val="20"/>
                <w:szCs w:val="20"/>
              </w:rPr>
            </w:pPr>
            <w:r w:rsidRPr="008A4CC1">
              <w:rPr>
                <w:sz w:val="20"/>
                <w:szCs w:val="20"/>
              </w:rPr>
              <w:t>6.4</w:t>
            </w:r>
          </w:p>
        </w:tc>
        <w:tc>
          <w:tcPr>
            <w:tcW w:w="619" w:type="dxa"/>
            <w:tcBorders>
              <w:top w:val="nil"/>
              <w:left w:val="nil"/>
              <w:bottom w:val="nil"/>
              <w:right w:val="nil"/>
            </w:tcBorders>
            <w:vAlign w:val="center"/>
          </w:tcPr>
          <w:p w14:paraId="2CD534C9" w14:textId="77777777" w:rsidR="008A4CC1" w:rsidRPr="008A4CC1" w:rsidRDefault="008A4CC1" w:rsidP="008A4CC1">
            <w:pPr>
              <w:jc w:val="center"/>
              <w:rPr>
                <w:sz w:val="20"/>
                <w:szCs w:val="20"/>
              </w:rPr>
            </w:pPr>
            <w:r w:rsidRPr="008A4CC1">
              <w:rPr>
                <w:sz w:val="20"/>
                <w:szCs w:val="20"/>
              </w:rPr>
              <w:t>51.6</w:t>
            </w:r>
          </w:p>
        </w:tc>
        <w:tc>
          <w:tcPr>
            <w:tcW w:w="576" w:type="dxa"/>
            <w:tcBorders>
              <w:top w:val="nil"/>
              <w:left w:val="nil"/>
              <w:bottom w:val="nil"/>
              <w:right w:val="nil"/>
            </w:tcBorders>
            <w:vAlign w:val="center"/>
          </w:tcPr>
          <w:p w14:paraId="0A56C376" w14:textId="77777777" w:rsidR="008A4CC1" w:rsidRPr="008A4CC1" w:rsidRDefault="008A4CC1" w:rsidP="008A4CC1">
            <w:pPr>
              <w:jc w:val="center"/>
              <w:rPr>
                <w:sz w:val="20"/>
                <w:szCs w:val="20"/>
              </w:rPr>
            </w:pPr>
            <w:r w:rsidRPr="008A4CC1">
              <w:rPr>
                <w:sz w:val="20"/>
                <w:szCs w:val="20"/>
              </w:rPr>
              <w:t>5.7</w:t>
            </w:r>
          </w:p>
        </w:tc>
        <w:tc>
          <w:tcPr>
            <w:tcW w:w="619" w:type="dxa"/>
            <w:tcBorders>
              <w:top w:val="nil"/>
              <w:left w:val="nil"/>
              <w:bottom w:val="nil"/>
              <w:right w:val="nil"/>
            </w:tcBorders>
            <w:vAlign w:val="center"/>
          </w:tcPr>
          <w:p w14:paraId="3D954170" w14:textId="77777777" w:rsidR="008A4CC1" w:rsidRPr="008A4CC1" w:rsidRDefault="008A4CC1" w:rsidP="008A4CC1">
            <w:pPr>
              <w:jc w:val="center"/>
              <w:rPr>
                <w:sz w:val="20"/>
                <w:szCs w:val="20"/>
              </w:rPr>
            </w:pPr>
            <w:r w:rsidRPr="008A4CC1">
              <w:rPr>
                <w:sz w:val="20"/>
                <w:szCs w:val="20"/>
              </w:rPr>
              <w:t>75.2</w:t>
            </w:r>
          </w:p>
        </w:tc>
        <w:tc>
          <w:tcPr>
            <w:tcW w:w="576" w:type="dxa"/>
            <w:tcBorders>
              <w:top w:val="nil"/>
              <w:left w:val="nil"/>
              <w:bottom w:val="nil"/>
              <w:right w:val="nil"/>
            </w:tcBorders>
            <w:vAlign w:val="center"/>
          </w:tcPr>
          <w:p w14:paraId="21FC28AD" w14:textId="77777777" w:rsidR="008A4CC1" w:rsidRPr="008A4CC1" w:rsidRDefault="008A4CC1" w:rsidP="008A4CC1">
            <w:pPr>
              <w:jc w:val="center"/>
              <w:rPr>
                <w:sz w:val="20"/>
                <w:szCs w:val="20"/>
              </w:rPr>
            </w:pPr>
            <w:r w:rsidRPr="008A4CC1">
              <w:rPr>
                <w:sz w:val="20"/>
                <w:szCs w:val="20"/>
              </w:rPr>
              <w:t>5.2</w:t>
            </w:r>
          </w:p>
        </w:tc>
        <w:tc>
          <w:tcPr>
            <w:tcW w:w="619" w:type="dxa"/>
            <w:tcBorders>
              <w:top w:val="nil"/>
              <w:left w:val="nil"/>
              <w:bottom w:val="nil"/>
              <w:right w:val="nil"/>
            </w:tcBorders>
            <w:vAlign w:val="center"/>
          </w:tcPr>
          <w:p w14:paraId="61B13728" w14:textId="77777777" w:rsidR="008A4CC1" w:rsidRPr="008A4CC1" w:rsidRDefault="008A4CC1" w:rsidP="008A4CC1">
            <w:pPr>
              <w:jc w:val="center"/>
              <w:rPr>
                <w:sz w:val="20"/>
                <w:szCs w:val="20"/>
              </w:rPr>
            </w:pPr>
            <w:r w:rsidRPr="008A4CC1">
              <w:rPr>
                <w:sz w:val="20"/>
                <w:szCs w:val="20"/>
              </w:rPr>
              <w:t>26.5</w:t>
            </w:r>
          </w:p>
        </w:tc>
        <w:tc>
          <w:tcPr>
            <w:tcW w:w="576" w:type="dxa"/>
            <w:tcBorders>
              <w:top w:val="nil"/>
              <w:left w:val="nil"/>
              <w:bottom w:val="nil"/>
              <w:right w:val="nil"/>
            </w:tcBorders>
            <w:vAlign w:val="center"/>
          </w:tcPr>
          <w:p w14:paraId="669DF037" w14:textId="77777777" w:rsidR="008A4CC1" w:rsidRPr="008A4CC1" w:rsidRDefault="008A4CC1" w:rsidP="008A4CC1">
            <w:pPr>
              <w:jc w:val="center"/>
              <w:rPr>
                <w:sz w:val="20"/>
                <w:szCs w:val="20"/>
              </w:rPr>
            </w:pPr>
            <w:r w:rsidRPr="008A4CC1">
              <w:rPr>
                <w:sz w:val="20"/>
                <w:szCs w:val="20"/>
              </w:rPr>
              <w:t>7.6</w:t>
            </w:r>
          </w:p>
        </w:tc>
        <w:tc>
          <w:tcPr>
            <w:tcW w:w="619" w:type="dxa"/>
            <w:tcBorders>
              <w:top w:val="nil"/>
              <w:left w:val="nil"/>
              <w:bottom w:val="nil"/>
              <w:right w:val="nil"/>
            </w:tcBorders>
            <w:vAlign w:val="center"/>
          </w:tcPr>
          <w:p w14:paraId="54156364" w14:textId="77777777" w:rsidR="008A4CC1" w:rsidRPr="008A4CC1" w:rsidRDefault="008A4CC1" w:rsidP="008A4CC1">
            <w:pPr>
              <w:jc w:val="center"/>
              <w:rPr>
                <w:sz w:val="20"/>
                <w:szCs w:val="20"/>
              </w:rPr>
            </w:pPr>
            <w:r w:rsidRPr="008A4CC1">
              <w:rPr>
                <w:sz w:val="20"/>
                <w:szCs w:val="20"/>
              </w:rPr>
              <w:t>9.4</w:t>
            </w:r>
          </w:p>
        </w:tc>
        <w:tc>
          <w:tcPr>
            <w:tcW w:w="576" w:type="dxa"/>
            <w:tcBorders>
              <w:top w:val="nil"/>
              <w:left w:val="nil"/>
              <w:bottom w:val="nil"/>
              <w:right w:val="nil"/>
            </w:tcBorders>
            <w:vAlign w:val="center"/>
          </w:tcPr>
          <w:p w14:paraId="5392E55E" w14:textId="77777777" w:rsidR="008A4CC1" w:rsidRPr="008A4CC1" w:rsidRDefault="008A4CC1" w:rsidP="008A4CC1">
            <w:pPr>
              <w:jc w:val="center"/>
              <w:rPr>
                <w:sz w:val="20"/>
                <w:szCs w:val="20"/>
              </w:rPr>
            </w:pPr>
            <w:r w:rsidRPr="008A4CC1">
              <w:rPr>
                <w:sz w:val="20"/>
                <w:szCs w:val="20"/>
              </w:rPr>
              <w:t>4.2</w:t>
            </w:r>
          </w:p>
        </w:tc>
      </w:tr>
      <w:tr w:rsidR="00DA6A11" w:rsidRPr="008A4CC1" w14:paraId="3B1302FB" w14:textId="77777777" w:rsidTr="004D7D4E">
        <w:trPr>
          <w:trHeight w:val="288"/>
        </w:trPr>
        <w:tc>
          <w:tcPr>
            <w:tcW w:w="900" w:type="dxa"/>
            <w:tcBorders>
              <w:top w:val="nil"/>
              <w:left w:val="nil"/>
              <w:bottom w:val="nil"/>
              <w:right w:val="nil"/>
            </w:tcBorders>
            <w:vAlign w:val="center"/>
          </w:tcPr>
          <w:p w14:paraId="627CFD51" w14:textId="77777777" w:rsidR="008A4CC1" w:rsidRPr="008A4CC1" w:rsidRDefault="008A4CC1" w:rsidP="008A4CC1">
            <w:pPr>
              <w:jc w:val="center"/>
              <w:rPr>
                <w:sz w:val="20"/>
                <w:szCs w:val="20"/>
                <w:vertAlign w:val="superscript"/>
              </w:rPr>
            </w:pPr>
            <w:r w:rsidRPr="008A4CC1">
              <w:rPr>
                <w:sz w:val="20"/>
                <w:szCs w:val="20"/>
              </w:rPr>
              <w:t>NNF</w:t>
            </w:r>
            <w:r w:rsidRPr="008A4CC1">
              <w:rPr>
                <w:sz w:val="20"/>
                <w:szCs w:val="20"/>
                <w:vertAlign w:val="superscript"/>
              </w:rPr>
              <w:t>K</w:t>
            </w:r>
          </w:p>
        </w:tc>
        <w:tc>
          <w:tcPr>
            <w:tcW w:w="619" w:type="dxa"/>
            <w:tcBorders>
              <w:top w:val="nil"/>
              <w:left w:val="nil"/>
              <w:bottom w:val="nil"/>
              <w:right w:val="nil"/>
            </w:tcBorders>
            <w:vAlign w:val="center"/>
          </w:tcPr>
          <w:p w14:paraId="700F06EE" w14:textId="77777777" w:rsidR="008A4CC1" w:rsidRPr="008A4CC1" w:rsidRDefault="008A4CC1" w:rsidP="008A4CC1">
            <w:pPr>
              <w:jc w:val="center"/>
              <w:rPr>
                <w:sz w:val="20"/>
                <w:szCs w:val="20"/>
              </w:rPr>
            </w:pPr>
            <w:r w:rsidRPr="008A4CC1">
              <w:rPr>
                <w:sz w:val="20"/>
                <w:szCs w:val="20"/>
              </w:rPr>
              <w:t>25.8</w:t>
            </w:r>
          </w:p>
        </w:tc>
        <w:tc>
          <w:tcPr>
            <w:tcW w:w="576" w:type="dxa"/>
            <w:tcBorders>
              <w:top w:val="nil"/>
              <w:left w:val="nil"/>
              <w:bottom w:val="nil"/>
              <w:right w:val="nil"/>
            </w:tcBorders>
            <w:vAlign w:val="center"/>
          </w:tcPr>
          <w:p w14:paraId="0B89D7FE" w14:textId="77777777" w:rsidR="008A4CC1" w:rsidRPr="008A4CC1" w:rsidRDefault="008A4CC1" w:rsidP="008A4CC1">
            <w:pPr>
              <w:jc w:val="center"/>
              <w:rPr>
                <w:sz w:val="20"/>
                <w:szCs w:val="20"/>
              </w:rPr>
            </w:pPr>
            <w:r w:rsidRPr="008A4CC1">
              <w:rPr>
                <w:sz w:val="20"/>
                <w:szCs w:val="20"/>
              </w:rPr>
              <w:t>6.0</w:t>
            </w:r>
          </w:p>
        </w:tc>
        <w:tc>
          <w:tcPr>
            <w:tcW w:w="619" w:type="dxa"/>
            <w:tcBorders>
              <w:top w:val="nil"/>
              <w:left w:val="nil"/>
              <w:bottom w:val="nil"/>
              <w:right w:val="nil"/>
            </w:tcBorders>
            <w:vAlign w:val="center"/>
          </w:tcPr>
          <w:p w14:paraId="422FE4BE" w14:textId="77777777" w:rsidR="008A4CC1" w:rsidRPr="008A4CC1" w:rsidRDefault="008A4CC1" w:rsidP="008A4CC1">
            <w:pPr>
              <w:jc w:val="center"/>
              <w:rPr>
                <w:sz w:val="20"/>
                <w:szCs w:val="20"/>
              </w:rPr>
            </w:pPr>
            <w:r w:rsidRPr="008A4CC1">
              <w:rPr>
                <w:sz w:val="20"/>
                <w:szCs w:val="20"/>
              </w:rPr>
              <w:t>14.8</w:t>
            </w:r>
          </w:p>
        </w:tc>
        <w:tc>
          <w:tcPr>
            <w:tcW w:w="576" w:type="dxa"/>
            <w:tcBorders>
              <w:top w:val="nil"/>
              <w:left w:val="nil"/>
              <w:bottom w:val="nil"/>
              <w:right w:val="nil"/>
            </w:tcBorders>
            <w:vAlign w:val="center"/>
          </w:tcPr>
          <w:p w14:paraId="42673313" w14:textId="77777777" w:rsidR="008A4CC1" w:rsidRPr="008A4CC1" w:rsidRDefault="008A4CC1" w:rsidP="008A4CC1">
            <w:pPr>
              <w:jc w:val="center"/>
              <w:rPr>
                <w:sz w:val="20"/>
                <w:szCs w:val="20"/>
              </w:rPr>
            </w:pPr>
            <w:r w:rsidRPr="008A4CC1">
              <w:rPr>
                <w:sz w:val="20"/>
                <w:szCs w:val="20"/>
              </w:rPr>
              <w:t>4.2</w:t>
            </w:r>
          </w:p>
        </w:tc>
        <w:tc>
          <w:tcPr>
            <w:tcW w:w="619" w:type="dxa"/>
            <w:tcBorders>
              <w:top w:val="nil"/>
              <w:left w:val="nil"/>
              <w:bottom w:val="nil"/>
              <w:right w:val="nil"/>
            </w:tcBorders>
            <w:vAlign w:val="center"/>
          </w:tcPr>
          <w:p w14:paraId="0C1F48E1" w14:textId="77777777" w:rsidR="008A4CC1" w:rsidRPr="008A4CC1" w:rsidRDefault="008A4CC1" w:rsidP="008A4CC1">
            <w:pPr>
              <w:jc w:val="center"/>
              <w:rPr>
                <w:sz w:val="20"/>
                <w:szCs w:val="20"/>
              </w:rPr>
            </w:pPr>
            <w:r w:rsidRPr="008A4CC1">
              <w:rPr>
                <w:sz w:val="20"/>
                <w:szCs w:val="20"/>
              </w:rPr>
              <w:t>25.8</w:t>
            </w:r>
          </w:p>
        </w:tc>
        <w:tc>
          <w:tcPr>
            <w:tcW w:w="576" w:type="dxa"/>
            <w:tcBorders>
              <w:top w:val="nil"/>
              <w:left w:val="nil"/>
              <w:bottom w:val="nil"/>
              <w:right w:val="nil"/>
            </w:tcBorders>
            <w:vAlign w:val="center"/>
          </w:tcPr>
          <w:p w14:paraId="273BA593" w14:textId="77777777" w:rsidR="008A4CC1" w:rsidRPr="008A4CC1" w:rsidRDefault="008A4CC1" w:rsidP="008A4CC1">
            <w:pPr>
              <w:jc w:val="center"/>
              <w:rPr>
                <w:sz w:val="20"/>
                <w:szCs w:val="20"/>
              </w:rPr>
            </w:pPr>
            <w:r w:rsidRPr="008A4CC1">
              <w:rPr>
                <w:sz w:val="20"/>
                <w:szCs w:val="20"/>
              </w:rPr>
              <w:t>6.0</w:t>
            </w:r>
          </w:p>
        </w:tc>
        <w:tc>
          <w:tcPr>
            <w:tcW w:w="619" w:type="dxa"/>
            <w:tcBorders>
              <w:top w:val="nil"/>
              <w:left w:val="nil"/>
              <w:bottom w:val="nil"/>
              <w:right w:val="nil"/>
            </w:tcBorders>
            <w:vAlign w:val="center"/>
          </w:tcPr>
          <w:p w14:paraId="364BB6F8" w14:textId="77777777" w:rsidR="008A4CC1" w:rsidRPr="008A4CC1" w:rsidRDefault="008A4CC1" w:rsidP="008A4CC1">
            <w:pPr>
              <w:jc w:val="center"/>
              <w:rPr>
                <w:sz w:val="20"/>
                <w:szCs w:val="20"/>
              </w:rPr>
            </w:pPr>
            <w:r w:rsidRPr="008A4CC1">
              <w:rPr>
                <w:sz w:val="20"/>
                <w:szCs w:val="20"/>
              </w:rPr>
              <w:t>20.5</w:t>
            </w:r>
          </w:p>
        </w:tc>
        <w:tc>
          <w:tcPr>
            <w:tcW w:w="576" w:type="dxa"/>
            <w:tcBorders>
              <w:top w:val="nil"/>
              <w:left w:val="nil"/>
              <w:bottom w:val="nil"/>
              <w:right w:val="nil"/>
            </w:tcBorders>
            <w:vAlign w:val="center"/>
          </w:tcPr>
          <w:p w14:paraId="11B71546" w14:textId="77777777" w:rsidR="008A4CC1" w:rsidRPr="008A4CC1" w:rsidRDefault="008A4CC1" w:rsidP="008A4CC1">
            <w:pPr>
              <w:jc w:val="center"/>
              <w:rPr>
                <w:sz w:val="20"/>
                <w:szCs w:val="20"/>
              </w:rPr>
            </w:pPr>
            <w:r w:rsidRPr="008A4CC1">
              <w:rPr>
                <w:sz w:val="20"/>
                <w:szCs w:val="20"/>
              </w:rPr>
              <w:t>7.2</w:t>
            </w:r>
          </w:p>
        </w:tc>
        <w:tc>
          <w:tcPr>
            <w:tcW w:w="619" w:type="dxa"/>
            <w:tcBorders>
              <w:top w:val="nil"/>
              <w:left w:val="nil"/>
              <w:bottom w:val="nil"/>
              <w:right w:val="nil"/>
            </w:tcBorders>
            <w:vAlign w:val="center"/>
          </w:tcPr>
          <w:p w14:paraId="37B7D55A" w14:textId="77777777" w:rsidR="008A4CC1" w:rsidRPr="008A4CC1" w:rsidRDefault="008A4CC1" w:rsidP="008A4CC1">
            <w:pPr>
              <w:jc w:val="center"/>
              <w:rPr>
                <w:sz w:val="20"/>
                <w:szCs w:val="20"/>
              </w:rPr>
            </w:pPr>
            <w:r w:rsidRPr="008A4CC1">
              <w:rPr>
                <w:sz w:val="20"/>
                <w:szCs w:val="20"/>
              </w:rPr>
              <w:t>30.1</w:t>
            </w:r>
          </w:p>
        </w:tc>
        <w:tc>
          <w:tcPr>
            <w:tcW w:w="576" w:type="dxa"/>
            <w:tcBorders>
              <w:top w:val="nil"/>
              <w:left w:val="nil"/>
              <w:bottom w:val="nil"/>
              <w:right w:val="nil"/>
            </w:tcBorders>
            <w:vAlign w:val="center"/>
          </w:tcPr>
          <w:p w14:paraId="2280BD02" w14:textId="77777777" w:rsidR="008A4CC1" w:rsidRPr="008A4CC1" w:rsidRDefault="008A4CC1" w:rsidP="008A4CC1">
            <w:pPr>
              <w:jc w:val="center"/>
              <w:rPr>
                <w:sz w:val="20"/>
                <w:szCs w:val="20"/>
              </w:rPr>
            </w:pPr>
            <w:r w:rsidRPr="008A4CC1">
              <w:rPr>
                <w:sz w:val="20"/>
                <w:szCs w:val="20"/>
              </w:rPr>
              <w:t>5.1</w:t>
            </w:r>
          </w:p>
        </w:tc>
        <w:tc>
          <w:tcPr>
            <w:tcW w:w="619" w:type="dxa"/>
            <w:tcBorders>
              <w:top w:val="nil"/>
              <w:left w:val="nil"/>
              <w:bottom w:val="nil"/>
              <w:right w:val="nil"/>
            </w:tcBorders>
            <w:vAlign w:val="center"/>
          </w:tcPr>
          <w:p w14:paraId="3FDFAB00" w14:textId="77777777" w:rsidR="008A4CC1" w:rsidRPr="008A4CC1" w:rsidRDefault="008A4CC1" w:rsidP="008A4CC1">
            <w:pPr>
              <w:jc w:val="center"/>
              <w:rPr>
                <w:sz w:val="20"/>
                <w:szCs w:val="20"/>
              </w:rPr>
            </w:pPr>
            <w:r w:rsidRPr="008A4CC1">
              <w:rPr>
                <w:sz w:val="20"/>
                <w:szCs w:val="20"/>
              </w:rPr>
              <w:t>25.3</w:t>
            </w:r>
          </w:p>
        </w:tc>
        <w:tc>
          <w:tcPr>
            <w:tcW w:w="576" w:type="dxa"/>
            <w:tcBorders>
              <w:top w:val="nil"/>
              <w:left w:val="nil"/>
              <w:bottom w:val="nil"/>
              <w:right w:val="nil"/>
            </w:tcBorders>
            <w:vAlign w:val="center"/>
          </w:tcPr>
          <w:p w14:paraId="02AFFE76" w14:textId="77777777" w:rsidR="008A4CC1" w:rsidRPr="008A4CC1" w:rsidRDefault="008A4CC1" w:rsidP="008A4CC1">
            <w:pPr>
              <w:jc w:val="center"/>
              <w:rPr>
                <w:sz w:val="20"/>
                <w:szCs w:val="20"/>
              </w:rPr>
            </w:pPr>
            <w:r w:rsidRPr="008A4CC1">
              <w:rPr>
                <w:sz w:val="20"/>
                <w:szCs w:val="20"/>
              </w:rPr>
              <w:t>4.5</w:t>
            </w:r>
          </w:p>
        </w:tc>
        <w:tc>
          <w:tcPr>
            <w:tcW w:w="619" w:type="dxa"/>
            <w:tcBorders>
              <w:top w:val="nil"/>
              <w:left w:val="nil"/>
              <w:bottom w:val="nil"/>
              <w:right w:val="nil"/>
            </w:tcBorders>
            <w:vAlign w:val="center"/>
          </w:tcPr>
          <w:p w14:paraId="34C1B814" w14:textId="77777777" w:rsidR="008A4CC1" w:rsidRPr="008A4CC1" w:rsidRDefault="008A4CC1" w:rsidP="008A4CC1">
            <w:pPr>
              <w:jc w:val="center"/>
              <w:rPr>
                <w:sz w:val="20"/>
                <w:szCs w:val="20"/>
              </w:rPr>
            </w:pPr>
            <w:r w:rsidRPr="008A4CC1">
              <w:rPr>
                <w:sz w:val="20"/>
                <w:szCs w:val="20"/>
              </w:rPr>
              <w:t>30.1</w:t>
            </w:r>
          </w:p>
        </w:tc>
        <w:tc>
          <w:tcPr>
            <w:tcW w:w="576" w:type="dxa"/>
            <w:tcBorders>
              <w:top w:val="nil"/>
              <w:left w:val="nil"/>
              <w:bottom w:val="nil"/>
              <w:right w:val="nil"/>
            </w:tcBorders>
            <w:vAlign w:val="center"/>
          </w:tcPr>
          <w:p w14:paraId="06BFAE7D" w14:textId="77777777" w:rsidR="008A4CC1" w:rsidRPr="008A4CC1" w:rsidRDefault="008A4CC1" w:rsidP="008A4CC1">
            <w:pPr>
              <w:jc w:val="center"/>
              <w:rPr>
                <w:sz w:val="20"/>
                <w:szCs w:val="20"/>
              </w:rPr>
            </w:pPr>
            <w:r w:rsidRPr="008A4CC1">
              <w:rPr>
                <w:sz w:val="20"/>
                <w:szCs w:val="20"/>
              </w:rPr>
              <w:t>5.1</w:t>
            </w:r>
          </w:p>
        </w:tc>
        <w:tc>
          <w:tcPr>
            <w:tcW w:w="619" w:type="dxa"/>
            <w:tcBorders>
              <w:top w:val="nil"/>
              <w:left w:val="nil"/>
              <w:bottom w:val="nil"/>
              <w:right w:val="nil"/>
            </w:tcBorders>
            <w:vAlign w:val="center"/>
          </w:tcPr>
          <w:p w14:paraId="0295A604" w14:textId="77777777" w:rsidR="008A4CC1" w:rsidRPr="008A4CC1" w:rsidRDefault="008A4CC1" w:rsidP="008A4CC1">
            <w:pPr>
              <w:jc w:val="center"/>
              <w:rPr>
                <w:sz w:val="20"/>
                <w:szCs w:val="20"/>
              </w:rPr>
            </w:pPr>
            <w:r w:rsidRPr="008A4CC1">
              <w:rPr>
                <w:sz w:val="20"/>
                <w:szCs w:val="20"/>
              </w:rPr>
              <w:t>25.6</w:t>
            </w:r>
          </w:p>
        </w:tc>
        <w:tc>
          <w:tcPr>
            <w:tcW w:w="576" w:type="dxa"/>
            <w:tcBorders>
              <w:top w:val="nil"/>
              <w:left w:val="nil"/>
              <w:bottom w:val="nil"/>
              <w:right w:val="nil"/>
            </w:tcBorders>
            <w:vAlign w:val="center"/>
          </w:tcPr>
          <w:p w14:paraId="420E8832" w14:textId="77777777" w:rsidR="008A4CC1" w:rsidRPr="008A4CC1" w:rsidRDefault="008A4CC1" w:rsidP="008A4CC1">
            <w:pPr>
              <w:jc w:val="center"/>
              <w:rPr>
                <w:sz w:val="20"/>
                <w:szCs w:val="20"/>
              </w:rPr>
            </w:pPr>
            <w:r w:rsidRPr="008A4CC1">
              <w:rPr>
                <w:sz w:val="20"/>
                <w:szCs w:val="20"/>
              </w:rPr>
              <w:t>6.7</w:t>
            </w:r>
          </w:p>
        </w:tc>
        <w:tc>
          <w:tcPr>
            <w:tcW w:w="619" w:type="dxa"/>
            <w:tcBorders>
              <w:top w:val="nil"/>
              <w:left w:val="nil"/>
              <w:bottom w:val="nil"/>
              <w:right w:val="nil"/>
            </w:tcBorders>
            <w:vAlign w:val="center"/>
          </w:tcPr>
          <w:p w14:paraId="428BCE77" w14:textId="77777777" w:rsidR="008A4CC1" w:rsidRPr="008A4CC1" w:rsidRDefault="008A4CC1" w:rsidP="008A4CC1">
            <w:pPr>
              <w:jc w:val="center"/>
              <w:rPr>
                <w:sz w:val="20"/>
                <w:szCs w:val="20"/>
              </w:rPr>
            </w:pPr>
            <w:r w:rsidRPr="008A4CC1">
              <w:rPr>
                <w:sz w:val="20"/>
                <w:szCs w:val="20"/>
              </w:rPr>
              <w:t>18.2</w:t>
            </w:r>
          </w:p>
        </w:tc>
        <w:tc>
          <w:tcPr>
            <w:tcW w:w="576" w:type="dxa"/>
            <w:tcBorders>
              <w:top w:val="nil"/>
              <w:left w:val="nil"/>
              <w:bottom w:val="nil"/>
              <w:right w:val="nil"/>
            </w:tcBorders>
            <w:vAlign w:val="center"/>
          </w:tcPr>
          <w:p w14:paraId="087C9615" w14:textId="77777777" w:rsidR="008A4CC1" w:rsidRPr="008A4CC1" w:rsidRDefault="008A4CC1" w:rsidP="008A4CC1">
            <w:pPr>
              <w:jc w:val="center"/>
              <w:rPr>
                <w:sz w:val="20"/>
                <w:szCs w:val="20"/>
              </w:rPr>
            </w:pPr>
            <w:r w:rsidRPr="008A4CC1">
              <w:rPr>
                <w:sz w:val="20"/>
                <w:szCs w:val="20"/>
              </w:rPr>
              <w:t>2.9</w:t>
            </w:r>
          </w:p>
        </w:tc>
        <w:tc>
          <w:tcPr>
            <w:tcW w:w="619" w:type="dxa"/>
            <w:tcBorders>
              <w:top w:val="nil"/>
              <w:left w:val="nil"/>
              <w:bottom w:val="nil"/>
              <w:right w:val="nil"/>
            </w:tcBorders>
            <w:vAlign w:val="center"/>
          </w:tcPr>
          <w:p w14:paraId="2E9657DB" w14:textId="77777777" w:rsidR="008A4CC1" w:rsidRPr="008A4CC1" w:rsidRDefault="008A4CC1" w:rsidP="008A4CC1">
            <w:pPr>
              <w:jc w:val="center"/>
              <w:rPr>
                <w:sz w:val="20"/>
                <w:szCs w:val="20"/>
              </w:rPr>
            </w:pPr>
            <w:r w:rsidRPr="008A4CC1">
              <w:rPr>
                <w:sz w:val="20"/>
                <w:szCs w:val="20"/>
              </w:rPr>
              <w:t>3.3</w:t>
            </w:r>
          </w:p>
        </w:tc>
        <w:tc>
          <w:tcPr>
            <w:tcW w:w="576" w:type="dxa"/>
            <w:tcBorders>
              <w:top w:val="nil"/>
              <w:left w:val="nil"/>
              <w:bottom w:val="nil"/>
              <w:right w:val="nil"/>
            </w:tcBorders>
            <w:vAlign w:val="center"/>
          </w:tcPr>
          <w:p w14:paraId="58B53730" w14:textId="77777777" w:rsidR="008A4CC1" w:rsidRPr="008A4CC1" w:rsidRDefault="008A4CC1" w:rsidP="008A4CC1">
            <w:pPr>
              <w:jc w:val="center"/>
              <w:rPr>
                <w:sz w:val="20"/>
                <w:szCs w:val="20"/>
              </w:rPr>
            </w:pPr>
            <w:r w:rsidRPr="008A4CC1">
              <w:rPr>
                <w:sz w:val="20"/>
                <w:szCs w:val="20"/>
              </w:rPr>
              <w:t>1.2</w:t>
            </w:r>
          </w:p>
        </w:tc>
      </w:tr>
      <w:tr w:rsidR="00DA6A11" w:rsidRPr="008A4CC1" w14:paraId="14E9F574" w14:textId="77777777" w:rsidTr="004D7D4E">
        <w:trPr>
          <w:trHeight w:val="288"/>
        </w:trPr>
        <w:tc>
          <w:tcPr>
            <w:tcW w:w="900" w:type="dxa"/>
            <w:tcBorders>
              <w:top w:val="nil"/>
              <w:left w:val="nil"/>
              <w:bottom w:val="nil"/>
              <w:right w:val="nil"/>
            </w:tcBorders>
            <w:vAlign w:val="center"/>
          </w:tcPr>
          <w:p w14:paraId="63662927" w14:textId="77777777" w:rsidR="008A4CC1" w:rsidRPr="008A4CC1" w:rsidRDefault="008A4CC1" w:rsidP="008A4CC1">
            <w:pPr>
              <w:jc w:val="center"/>
              <w:rPr>
                <w:sz w:val="20"/>
                <w:szCs w:val="20"/>
                <w:vertAlign w:val="superscript"/>
              </w:rPr>
            </w:pPr>
            <w:r w:rsidRPr="008A4CC1">
              <w:rPr>
                <w:sz w:val="20"/>
                <w:szCs w:val="20"/>
              </w:rPr>
              <w:t>SPFF</w:t>
            </w:r>
            <w:r w:rsidRPr="008A4CC1">
              <w:rPr>
                <w:sz w:val="20"/>
                <w:szCs w:val="20"/>
                <w:vertAlign w:val="superscript"/>
              </w:rPr>
              <w:t>L</w:t>
            </w:r>
          </w:p>
        </w:tc>
        <w:tc>
          <w:tcPr>
            <w:tcW w:w="619" w:type="dxa"/>
            <w:tcBorders>
              <w:top w:val="nil"/>
              <w:left w:val="nil"/>
              <w:bottom w:val="nil"/>
              <w:right w:val="nil"/>
            </w:tcBorders>
            <w:vAlign w:val="center"/>
          </w:tcPr>
          <w:p w14:paraId="6145B26E" w14:textId="77777777" w:rsidR="008A4CC1" w:rsidRPr="008A4CC1" w:rsidRDefault="008A4CC1" w:rsidP="008A4CC1">
            <w:pPr>
              <w:jc w:val="center"/>
              <w:rPr>
                <w:sz w:val="20"/>
                <w:szCs w:val="20"/>
              </w:rPr>
            </w:pPr>
            <w:r w:rsidRPr="008A4CC1">
              <w:rPr>
                <w:sz w:val="20"/>
                <w:szCs w:val="20"/>
              </w:rPr>
              <w:t>11.1</w:t>
            </w:r>
          </w:p>
        </w:tc>
        <w:tc>
          <w:tcPr>
            <w:tcW w:w="576" w:type="dxa"/>
            <w:tcBorders>
              <w:top w:val="nil"/>
              <w:left w:val="nil"/>
              <w:bottom w:val="nil"/>
              <w:right w:val="nil"/>
            </w:tcBorders>
            <w:vAlign w:val="center"/>
          </w:tcPr>
          <w:p w14:paraId="49DB0A11" w14:textId="77777777" w:rsidR="008A4CC1" w:rsidRPr="008A4CC1" w:rsidRDefault="008A4CC1" w:rsidP="008A4CC1">
            <w:pPr>
              <w:jc w:val="center"/>
              <w:rPr>
                <w:sz w:val="20"/>
                <w:szCs w:val="20"/>
              </w:rPr>
            </w:pPr>
            <w:r w:rsidRPr="008A4CC1">
              <w:rPr>
                <w:sz w:val="20"/>
                <w:szCs w:val="20"/>
              </w:rPr>
              <w:t>4.7</w:t>
            </w:r>
          </w:p>
        </w:tc>
        <w:tc>
          <w:tcPr>
            <w:tcW w:w="619" w:type="dxa"/>
            <w:tcBorders>
              <w:top w:val="nil"/>
              <w:left w:val="nil"/>
              <w:bottom w:val="nil"/>
              <w:right w:val="nil"/>
            </w:tcBorders>
            <w:vAlign w:val="center"/>
          </w:tcPr>
          <w:p w14:paraId="731DFB6D" w14:textId="77777777" w:rsidR="008A4CC1" w:rsidRPr="008A4CC1" w:rsidRDefault="008A4CC1" w:rsidP="008A4CC1">
            <w:pPr>
              <w:jc w:val="center"/>
              <w:rPr>
                <w:sz w:val="20"/>
                <w:szCs w:val="20"/>
              </w:rPr>
            </w:pPr>
            <w:r w:rsidRPr="008A4CC1">
              <w:rPr>
                <w:sz w:val="20"/>
                <w:szCs w:val="20"/>
              </w:rPr>
              <w:t>12.6</w:t>
            </w:r>
          </w:p>
        </w:tc>
        <w:tc>
          <w:tcPr>
            <w:tcW w:w="576" w:type="dxa"/>
            <w:tcBorders>
              <w:top w:val="nil"/>
              <w:left w:val="nil"/>
              <w:bottom w:val="nil"/>
              <w:right w:val="nil"/>
            </w:tcBorders>
            <w:vAlign w:val="center"/>
          </w:tcPr>
          <w:p w14:paraId="604368DA" w14:textId="77777777" w:rsidR="008A4CC1" w:rsidRPr="008A4CC1" w:rsidRDefault="008A4CC1" w:rsidP="008A4CC1">
            <w:pPr>
              <w:jc w:val="center"/>
              <w:rPr>
                <w:sz w:val="20"/>
                <w:szCs w:val="20"/>
              </w:rPr>
            </w:pPr>
            <w:r w:rsidRPr="008A4CC1">
              <w:rPr>
                <w:sz w:val="20"/>
                <w:szCs w:val="20"/>
              </w:rPr>
              <w:t>3.1</w:t>
            </w:r>
          </w:p>
        </w:tc>
        <w:tc>
          <w:tcPr>
            <w:tcW w:w="619" w:type="dxa"/>
            <w:tcBorders>
              <w:top w:val="nil"/>
              <w:left w:val="nil"/>
              <w:bottom w:val="nil"/>
              <w:right w:val="nil"/>
            </w:tcBorders>
            <w:vAlign w:val="center"/>
          </w:tcPr>
          <w:p w14:paraId="151A4E89" w14:textId="77777777" w:rsidR="008A4CC1" w:rsidRPr="008A4CC1" w:rsidRDefault="008A4CC1" w:rsidP="008A4CC1">
            <w:pPr>
              <w:jc w:val="center"/>
              <w:rPr>
                <w:sz w:val="20"/>
                <w:szCs w:val="20"/>
              </w:rPr>
            </w:pPr>
            <w:r w:rsidRPr="008A4CC1">
              <w:rPr>
                <w:sz w:val="20"/>
                <w:szCs w:val="20"/>
              </w:rPr>
              <w:t>11.1</w:t>
            </w:r>
          </w:p>
        </w:tc>
        <w:tc>
          <w:tcPr>
            <w:tcW w:w="576" w:type="dxa"/>
            <w:tcBorders>
              <w:top w:val="nil"/>
              <w:left w:val="nil"/>
              <w:bottom w:val="nil"/>
              <w:right w:val="nil"/>
            </w:tcBorders>
            <w:vAlign w:val="center"/>
          </w:tcPr>
          <w:p w14:paraId="2D43A15B" w14:textId="77777777" w:rsidR="008A4CC1" w:rsidRPr="008A4CC1" w:rsidRDefault="008A4CC1" w:rsidP="008A4CC1">
            <w:pPr>
              <w:jc w:val="center"/>
              <w:rPr>
                <w:sz w:val="20"/>
                <w:szCs w:val="20"/>
              </w:rPr>
            </w:pPr>
            <w:r w:rsidRPr="008A4CC1">
              <w:rPr>
                <w:sz w:val="20"/>
                <w:szCs w:val="20"/>
              </w:rPr>
              <w:t>4.7</w:t>
            </w:r>
          </w:p>
        </w:tc>
        <w:tc>
          <w:tcPr>
            <w:tcW w:w="619" w:type="dxa"/>
            <w:tcBorders>
              <w:top w:val="nil"/>
              <w:left w:val="nil"/>
              <w:bottom w:val="nil"/>
              <w:right w:val="nil"/>
            </w:tcBorders>
            <w:vAlign w:val="center"/>
          </w:tcPr>
          <w:p w14:paraId="1691F3C2" w14:textId="77777777" w:rsidR="008A4CC1" w:rsidRPr="008A4CC1" w:rsidRDefault="008A4CC1" w:rsidP="008A4CC1">
            <w:pPr>
              <w:jc w:val="center"/>
              <w:rPr>
                <w:sz w:val="20"/>
                <w:szCs w:val="20"/>
              </w:rPr>
            </w:pPr>
            <w:r w:rsidRPr="008A4CC1">
              <w:rPr>
                <w:sz w:val="20"/>
                <w:szCs w:val="20"/>
              </w:rPr>
              <w:t>19.3</w:t>
            </w:r>
          </w:p>
        </w:tc>
        <w:tc>
          <w:tcPr>
            <w:tcW w:w="576" w:type="dxa"/>
            <w:tcBorders>
              <w:top w:val="nil"/>
              <w:left w:val="nil"/>
              <w:bottom w:val="nil"/>
              <w:right w:val="nil"/>
            </w:tcBorders>
            <w:vAlign w:val="center"/>
          </w:tcPr>
          <w:p w14:paraId="784108D4" w14:textId="77777777" w:rsidR="008A4CC1" w:rsidRPr="008A4CC1" w:rsidRDefault="008A4CC1" w:rsidP="008A4CC1">
            <w:pPr>
              <w:jc w:val="center"/>
              <w:rPr>
                <w:sz w:val="20"/>
                <w:szCs w:val="20"/>
              </w:rPr>
            </w:pPr>
            <w:r w:rsidRPr="008A4CC1">
              <w:rPr>
                <w:sz w:val="20"/>
                <w:szCs w:val="20"/>
              </w:rPr>
              <w:t>5.2</w:t>
            </w:r>
          </w:p>
        </w:tc>
        <w:tc>
          <w:tcPr>
            <w:tcW w:w="619" w:type="dxa"/>
            <w:tcBorders>
              <w:top w:val="nil"/>
              <w:left w:val="nil"/>
              <w:bottom w:val="nil"/>
              <w:right w:val="nil"/>
            </w:tcBorders>
            <w:vAlign w:val="center"/>
          </w:tcPr>
          <w:p w14:paraId="71FCA56C" w14:textId="77777777" w:rsidR="008A4CC1" w:rsidRPr="008A4CC1" w:rsidRDefault="008A4CC1" w:rsidP="008A4CC1">
            <w:pPr>
              <w:jc w:val="center"/>
              <w:rPr>
                <w:sz w:val="20"/>
                <w:szCs w:val="20"/>
              </w:rPr>
            </w:pPr>
            <w:r w:rsidRPr="008A4CC1">
              <w:rPr>
                <w:sz w:val="20"/>
                <w:szCs w:val="20"/>
              </w:rPr>
              <w:t>9.7</w:t>
            </w:r>
          </w:p>
        </w:tc>
        <w:tc>
          <w:tcPr>
            <w:tcW w:w="576" w:type="dxa"/>
            <w:tcBorders>
              <w:top w:val="nil"/>
              <w:left w:val="nil"/>
              <w:bottom w:val="nil"/>
              <w:right w:val="nil"/>
            </w:tcBorders>
            <w:vAlign w:val="center"/>
          </w:tcPr>
          <w:p w14:paraId="04631C8B" w14:textId="77777777" w:rsidR="008A4CC1" w:rsidRPr="008A4CC1" w:rsidRDefault="008A4CC1" w:rsidP="008A4CC1">
            <w:pPr>
              <w:jc w:val="center"/>
              <w:rPr>
                <w:sz w:val="20"/>
                <w:szCs w:val="20"/>
              </w:rPr>
            </w:pPr>
            <w:r w:rsidRPr="008A4CC1">
              <w:rPr>
                <w:sz w:val="20"/>
                <w:szCs w:val="20"/>
              </w:rPr>
              <w:t>2.7</w:t>
            </w:r>
          </w:p>
        </w:tc>
        <w:tc>
          <w:tcPr>
            <w:tcW w:w="619" w:type="dxa"/>
            <w:tcBorders>
              <w:top w:val="nil"/>
              <w:left w:val="nil"/>
              <w:bottom w:val="nil"/>
              <w:right w:val="nil"/>
            </w:tcBorders>
            <w:vAlign w:val="center"/>
          </w:tcPr>
          <w:p w14:paraId="694AC128" w14:textId="77777777" w:rsidR="008A4CC1" w:rsidRPr="008A4CC1" w:rsidRDefault="008A4CC1" w:rsidP="008A4CC1">
            <w:pPr>
              <w:jc w:val="center"/>
              <w:rPr>
                <w:sz w:val="20"/>
                <w:szCs w:val="20"/>
              </w:rPr>
            </w:pPr>
            <w:r w:rsidRPr="008A4CC1">
              <w:rPr>
                <w:sz w:val="20"/>
                <w:szCs w:val="20"/>
              </w:rPr>
              <w:t>29.8</w:t>
            </w:r>
          </w:p>
        </w:tc>
        <w:tc>
          <w:tcPr>
            <w:tcW w:w="576" w:type="dxa"/>
            <w:tcBorders>
              <w:top w:val="nil"/>
              <w:left w:val="nil"/>
              <w:bottom w:val="nil"/>
              <w:right w:val="nil"/>
            </w:tcBorders>
            <w:vAlign w:val="center"/>
          </w:tcPr>
          <w:p w14:paraId="73E1125D" w14:textId="77777777" w:rsidR="008A4CC1" w:rsidRPr="008A4CC1" w:rsidRDefault="008A4CC1" w:rsidP="008A4CC1">
            <w:pPr>
              <w:jc w:val="center"/>
              <w:rPr>
                <w:sz w:val="20"/>
                <w:szCs w:val="20"/>
              </w:rPr>
            </w:pPr>
            <w:r w:rsidRPr="008A4CC1">
              <w:rPr>
                <w:sz w:val="20"/>
                <w:szCs w:val="20"/>
              </w:rPr>
              <w:t>5.9</w:t>
            </w:r>
          </w:p>
        </w:tc>
        <w:tc>
          <w:tcPr>
            <w:tcW w:w="619" w:type="dxa"/>
            <w:tcBorders>
              <w:top w:val="nil"/>
              <w:left w:val="nil"/>
              <w:bottom w:val="nil"/>
              <w:right w:val="nil"/>
            </w:tcBorders>
            <w:vAlign w:val="center"/>
          </w:tcPr>
          <w:p w14:paraId="1C8A7D23" w14:textId="77777777" w:rsidR="008A4CC1" w:rsidRPr="008A4CC1" w:rsidRDefault="008A4CC1" w:rsidP="008A4CC1">
            <w:pPr>
              <w:jc w:val="center"/>
              <w:rPr>
                <w:sz w:val="20"/>
                <w:szCs w:val="20"/>
              </w:rPr>
            </w:pPr>
            <w:r w:rsidRPr="008A4CC1">
              <w:rPr>
                <w:sz w:val="20"/>
                <w:szCs w:val="20"/>
              </w:rPr>
              <w:t>9.7</w:t>
            </w:r>
          </w:p>
        </w:tc>
        <w:tc>
          <w:tcPr>
            <w:tcW w:w="576" w:type="dxa"/>
            <w:tcBorders>
              <w:top w:val="nil"/>
              <w:left w:val="nil"/>
              <w:bottom w:val="nil"/>
              <w:right w:val="nil"/>
            </w:tcBorders>
            <w:vAlign w:val="center"/>
          </w:tcPr>
          <w:p w14:paraId="07EF6B3B" w14:textId="77777777" w:rsidR="008A4CC1" w:rsidRPr="008A4CC1" w:rsidRDefault="008A4CC1" w:rsidP="008A4CC1">
            <w:pPr>
              <w:jc w:val="center"/>
              <w:rPr>
                <w:sz w:val="20"/>
                <w:szCs w:val="20"/>
              </w:rPr>
            </w:pPr>
            <w:r w:rsidRPr="008A4CC1">
              <w:rPr>
                <w:sz w:val="20"/>
                <w:szCs w:val="20"/>
              </w:rPr>
              <w:t>2.7</w:t>
            </w:r>
          </w:p>
        </w:tc>
        <w:tc>
          <w:tcPr>
            <w:tcW w:w="619" w:type="dxa"/>
            <w:tcBorders>
              <w:top w:val="nil"/>
              <w:left w:val="nil"/>
              <w:bottom w:val="nil"/>
              <w:right w:val="nil"/>
            </w:tcBorders>
            <w:vAlign w:val="center"/>
          </w:tcPr>
          <w:p w14:paraId="06F15CCD" w14:textId="77777777" w:rsidR="008A4CC1" w:rsidRPr="008A4CC1" w:rsidRDefault="008A4CC1" w:rsidP="008A4CC1">
            <w:pPr>
              <w:jc w:val="center"/>
              <w:rPr>
                <w:sz w:val="20"/>
                <w:szCs w:val="20"/>
              </w:rPr>
            </w:pPr>
            <w:r w:rsidRPr="008A4CC1">
              <w:rPr>
                <w:sz w:val="20"/>
                <w:szCs w:val="20"/>
              </w:rPr>
              <w:t>42.4</w:t>
            </w:r>
          </w:p>
        </w:tc>
        <w:tc>
          <w:tcPr>
            <w:tcW w:w="576" w:type="dxa"/>
            <w:tcBorders>
              <w:top w:val="nil"/>
              <w:left w:val="nil"/>
              <w:bottom w:val="nil"/>
              <w:right w:val="nil"/>
            </w:tcBorders>
            <w:vAlign w:val="center"/>
          </w:tcPr>
          <w:p w14:paraId="7481D7F2" w14:textId="77777777" w:rsidR="008A4CC1" w:rsidRPr="008A4CC1" w:rsidRDefault="008A4CC1" w:rsidP="008A4CC1">
            <w:pPr>
              <w:jc w:val="center"/>
              <w:rPr>
                <w:sz w:val="20"/>
                <w:szCs w:val="20"/>
              </w:rPr>
            </w:pPr>
            <w:r w:rsidRPr="008A4CC1">
              <w:rPr>
                <w:sz w:val="20"/>
                <w:szCs w:val="20"/>
              </w:rPr>
              <w:t>5.2</w:t>
            </w:r>
          </w:p>
        </w:tc>
        <w:tc>
          <w:tcPr>
            <w:tcW w:w="619" w:type="dxa"/>
            <w:tcBorders>
              <w:top w:val="nil"/>
              <w:left w:val="nil"/>
              <w:bottom w:val="nil"/>
              <w:right w:val="nil"/>
            </w:tcBorders>
            <w:vAlign w:val="center"/>
          </w:tcPr>
          <w:p w14:paraId="344656F3" w14:textId="77777777" w:rsidR="008A4CC1" w:rsidRPr="008A4CC1" w:rsidRDefault="008A4CC1" w:rsidP="008A4CC1">
            <w:pPr>
              <w:jc w:val="center"/>
              <w:rPr>
                <w:sz w:val="20"/>
                <w:szCs w:val="20"/>
              </w:rPr>
            </w:pPr>
            <w:r w:rsidRPr="008A4CC1">
              <w:rPr>
                <w:sz w:val="20"/>
                <w:szCs w:val="20"/>
              </w:rPr>
              <w:t>1.7</w:t>
            </w:r>
          </w:p>
        </w:tc>
        <w:tc>
          <w:tcPr>
            <w:tcW w:w="576" w:type="dxa"/>
            <w:tcBorders>
              <w:top w:val="nil"/>
              <w:left w:val="nil"/>
              <w:bottom w:val="nil"/>
              <w:right w:val="nil"/>
            </w:tcBorders>
            <w:vAlign w:val="center"/>
          </w:tcPr>
          <w:p w14:paraId="098281D2" w14:textId="77777777" w:rsidR="008A4CC1" w:rsidRPr="008A4CC1" w:rsidRDefault="008A4CC1" w:rsidP="008A4CC1">
            <w:pPr>
              <w:jc w:val="center"/>
              <w:rPr>
                <w:sz w:val="20"/>
                <w:szCs w:val="20"/>
              </w:rPr>
            </w:pPr>
            <w:r w:rsidRPr="008A4CC1">
              <w:rPr>
                <w:sz w:val="20"/>
                <w:szCs w:val="20"/>
              </w:rPr>
              <w:t>0.8</w:t>
            </w:r>
          </w:p>
        </w:tc>
        <w:tc>
          <w:tcPr>
            <w:tcW w:w="619" w:type="dxa"/>
            <w:tcBorders>
              <w:top w:val="nil"/>
              <w:left w:val="nil"/>
              <w:bottom w:val="nil"/>
              <w:right w:val="nil"/>
            </w:tcBorders>
            <w:vAlign w:val="center"/>
          </w:tcPr>
          <w:p w14:paraId="6EBB0B16" w14:textId="77777777" w:rsidR="008A4CC1" w:rsidRPr="008A4CC1" w:rsidRDefault="008A4CC1" w:rsidP="008A4CC1">
            <w:pPr>
              <w:jc w:val="center"/>
              <w:rPr>
                <w:sz w:val="20"/>
                <w:szCs w:val="20"/>
              </w:rPr>
            </w:pPr>
            <w:r w:rsidRPr="008A4CC1">
              <w:rPr>
                <w:sz w:val="20"/>
                <w:szCs w:val="20"/>
              </w:rPr>
              <w:t>5.5</w:t>
            </w:r>
          </w:p>
        </w:tc>
        <w:tc>
          <w:tcPr>
            <w:tcW w:w="576" w:type="dxa"/>
            <w:tcBorders>
              <w:top w:val="nil"/>
              <w:left w:val="nil"/>
              <w:bottom w:val="nil"/>
              <w:right w:val="nil"/>
            </w:tcBorders>
            <w:vAlign w:val="center"/>
          </w:tcPr>
          <w:p w14:paraId="18A534DE" w14:textId="77777777" w:rsidR="008A4CC1" w:rsidRPr="008A4CC1" w:rsidRDefault="008A4CC1" w:rsidP="008A4CC1">
            <w:pPr>
              <w:jc w:val="center"/>
              <w:rPr>
                <w:sz w:val="20"/>
                <w:szCs w:val="20"/>
              </w:rPr>
            </w:pPr>
            <w:r w:rsidRPr="008A4CC1">
              <w:rPr>
                <w:sz w:val="20"/>
                <w:szCs w:val="20"/>
              </w:rPr>
              <w:t>1.8</w:t>
            </w:r>
          </w:p>
        </w:tc>
      </w:tr>
      <w:tr w:rsidR="00DA6A11" w:rsidRPr="008A4CC1" w14:paraId="1F692FF3" w14:textId="77777777" w:rsidTr="006C662C">
        <w:trPr>
          <w:trHeight w:val="288"/>
        </w:trPr>
        <w:tc>
          <w:tcPr>
            <w:tcW w:w="900" w:type="dxa"/>
            <w:tcBorders>
              <w:top w:val="nil"/>
              <w:left w:val="nil"/>
              <w:bottom w:val="nil"/>
              <w:right w:val="nil"/>
            </w:tcBorders>
            <w:vAlign w:val="center"/>
          </w:tcPr>
          <w:p w14:paraId="6E7A1D95" w14:textId="77777777" w:rsidR="008A4CC1" w:rsidRPr="008A4CC1" w:rsidRDefault="008A4CC1" w:rsidP="008A4CC1">
            <w:pPr>
              <w:jc w:val="center"/>
              <w:rPr>
                <w:sz w:val="20"/>
                <w:szCs w:val="20"/>
                <w:vertAlign w:val="superscript"/>
              </w:rPr>
            </w:pPr>
            <w:r w:rsidRPr="008A4CC1">
              <w:rPr>
                <w:sz w:val="20"/>
                <w:szCs w:val="20"/>
              </w:rPr>
              <w:t>SUFF</w:t>
            </w:r>
            <w:r w:rsidRPr="008A4CC1">
              <w:rPr>
                <w:sz w:val="20"/>
                <w:szCs w:val="20"/>
                <w:vertAlign w:val="superscript"/>
              </w:rPr>
              <w:t>M</w:t>
            </w:r>
          </w:p>
        </w:tc>
        <w:tc>
          <w:tcPr>
            <w:tcW w:w="619" w:type="dxa"/>
            <w:tcBorders>
              <w:top w:val="nil"/>
              <w:left w:val="nil"/>
              <w:bottom w:val="nil"/>
              <w:right w:val="nil"/>
            </w:tcBorders>
            <w:vAlign w:val="center"/>
          </w:tcPr>
          <w:p w14:paraId="5DCDD10B" w14:textId="77777777" w:rsidR="008A4CC1" w:rsidRPr="008A4CC1" w:rsidRDefault="008A4CC1" w:rsidP="008A4CC1">
            <w:pPr>
              <w:jc w:val="center"/>
              <w:rPr>
                <w:sz w:val="20"/>
                <w:szCs w:val="20"/>
              </w:rPr>
            </w:pPr>
            <w:r w:rsidRPr="008A4CC1">
              <w:rPr>
                <w:sz w:val="20"/>
                <w:szCs w:val="20"/>
              </w:rPr>
              <w:t>15.7</w:t>
            </w:r>
          </w:p>
        </w:tc>
        <w:tc>
          <w:tcPr>
            <w:tcW w:w="576" w:type="dxa"/>
            <w:tcBorders>
              <w:top w:val="nil"/>
              <w:left w:val="nil"/>
              <w:bottom w:val="nil"/>
              <w:right w:val="nil"/>
            </w:tcBorders>
            <w:vAlign w:val="center"/>
          </w:tcPr>
          <w:p w14:paraId="3BD96CD6" w14:textId="77777777" w:rsidR="008A4CC1" w:rsidRPr="008A4CC1" w:rsidRDefault="008A4CC1" w:rsidP="008A4CC1">
            <w:pPr>
              <w:jc w:val="center"/>
              <w:rPr>
                <w:sz w:val="20"/>
                <w:szCs w:val="20"/>
              </w:rPr>
            </w:pPr>
            <w:r w:rsidRPr="008A4CC1">
              <w:rPr>
                <w:sz w:val="20"/>
                <w:szCs w:val="20"/>
              </w:rPr>
              <w:t>2.7</w:t>
            </w:r>
          </w:p>
        </w:tc>
        <w:tc>
          <w:tcPr>
            <w:tcW w:w="619" w:type="dxa"/>
            <w:tcBorders>
              <w:top w:val="nil"/>
              <w:left w:val="nil"/>
              <w:bottom w:val="nil"/>
              <w:right w:val="nil"/>
            </w:tcBorders>
            <w:vAlign w:val="center"/>
          </w:tcPr>
          <w:p w14:paraId="1F311F6B" w14:textId="77777777" w:rsidR="008A4CC1" w:rsidRPr="008A4CC1" w:rsidRDefault="008A4CC1" w:rsidP="008A4CC1">
            <w:pPr>
              <w:jc w:val="center"/>
              <w:rPr>
                <w:sz w:val="20"/>
                <w:szCs w:val="20"/>
              </w:rPr>
            </w:pPr>
            <w:r w:rsidRPr="008A4CC1">
              <w:rPr>
                <w:sz w:val="20"/>
                <w:szCs w:val="20"/>
              </w:rPr>
              <w:t>30.9</w:t>
            </w:r>
          </w:p>
        </w:tc>
        <w:tc>
          <w:tcPr>
            <w:tcW w:w="576" w:type="dxa"/>
            <w:tcBorders>
              <w:top w:val="nil"/>
              <w:left w:val="nil"/>
              <w:bottom w:val="nil"/>
              <w:right w:val="nil"/>
            </w:tcBorders>
            <w:vAlign w:val="center"/>
          </w:tcPr>
          <w:p w14:paraId="3A8EFEE6" w14:textId="77777777" w:rsidR="008A4CC1" w:rsidRPr="008A4CC1" w:rsidRDefault="008A4CC1" w:rsidP="008A4CC1">
            <w:pPr>
              <w:jc w:val="center"/>
              <w:rPr>
                <w:sz w:val="20"/>
                <w:szCs w:val="20"/>
              </w:rPr>
            </w:pPr>
            <w:r w:rsidRPr="008A4CC1">
              <w:rPr>
                <w:sz w:val="20"/>
                <w:szCs w:val="20"/>
              </w:rPr>
              <w:t>4.3</w:t>
            </w:r>
          </w:p>
        </w:tc>
        <w:tc>
          <w:tcPr>
            <w:tcW w:w="619" w:type="dxa"/>
            <w:tcBorders>
              <w:top w:val="nil"/>
              <w:left w:val="nil"/>
              <w:bottom w:val="nil"/>
              <w:right w:val="nil"/>
            </w:tcBorders>
            <w:vAlign w:val="center"/>
          </w:tcPr>
          <w:p w14:paraId="1AD58BC8" w14:textId="77777777" w:rsidR="008A4CC1" w:rsidRPr="008A4CC1" w:rsidRDefault="008A4CC1" w:rsidP="008A4CC1">
            <w:pPr>
              <w:jc w:val="center"/>
              <w:rPr>
                <w:sz w:val="20"/>
                <w:szCs w:val="20"/>
              </w:rPr>
            </w:pPr>
            <w:r w:rsidRPr="008A4CC1">
              <w:rPr>
                <w:sz w:val="20"/>
                <w:szCs w:val="20"/>
              </w:rPr>
              <w:t>15.7</w:t>
            </w:r>
          </w:p>
        </w:tc>
        <w:tc>
          <w:tcPr>
            <w:tcW w:w="576" w:type="dxa"/>
            <w:tcBorders>
              <w:top w:val="nil"/>
              <w:left w:val="nil"/>
              <w:bottom w:val="nil"/>
              <w:right w:val="nil"/>
            </w:tcBorders>
            <w:vAlign w:val="center"/>
          </w:tcPr>
          <w:p w14:paraId="0D60436A" w14:textId="77777777" w:rsidR="008A4CC1" w:rsidRPr="008A4CC1" w:rsidRDefault="008A4CC1" w:rsidP="008A4CC1">
            <w:pPr>
              <w:jc w:val="center"/>
              <w:rPr>
                <w:sz w:val="20"/>
                <w:szCs w:val="20"/>
              </w:rPr>
            </w:pPr>
            <w:r w:rsidRPr="008A4CC1">
              <w:rPr>
                <w:sz w:val="20"/>
                <w:szCs w:val="20"/>
              </w:rPr>
              <w:t>2.7</w:t>
            </w:r>
          </w:p>
        </w:tc>
        <w:tc>
          <w:tcPr>
            <w:tcW w:w="619" w:type="dxa"/>
            <w:tcBorders>
              <w:top w:val="nil"/>
              <w:left w:val="nil"/>
              <w:bottom w:val="nil"/>
              <w:right w:val="nil"/>
            </w:tcBorders>
            <w:vAlign w:val="center"/>
          </w:tcPr>
          <w:p w14:paraId="4106DF1F" w14:textId="77777777" w:rsidR="008A4CC1" w:rsidRPr="008A4CC1" w:rsidRDefault="008A4CC1" w:rsidP="008A4CC1">
            <w:pPr>
              <w:jc w:val="center"/>
              <w:rPr>
                <w:sz w:val="20"/>
                <w:szCs w:val="20"/>
              </w:rPr>
            </w:pPr>
            <w:r w:rsidRPr="008A4CC1">
              <w:rPr>
                <w:sz w:val="20"/>
                <w:szCs w:val="20"/>
              </w:rPr>
              <w:t>43.7</w:t>
            </w:r>
          </w:p>
        </w:tc>
        <w:tc>
          <w:tcPr>
            <w:tcW w:w="576" w:type="dxa"/>
            <w:tcBorders>
              <w:top w:val="nil"/>
              <w:left w:val="nil"/>
              <w:bottom w:val="nil"/>
              <w:right w:val="nil"/>
            </w:tcBorders>
            <w:vAlign w:val="center"/>
          </w:tcPr>
          <w:p w14:paraId="3FAA8925" w14:textId="77777777" w:rsidR="008A4CC1" w:rsidRPr="008A4CC1" w:rsidRDefault="008A4CC1" w:rsidP="008A4CC1">
            <w:pPr>
              <w:jc w:val="center"/>
              <w:rPr>
                <w:sz w:val="20"/>
                <w:szCs w:val="20"/>
              </w:rPr>
            </w:pPr>
            <w:r w:rsidRPr="008A4CC1">
              <w:rPr>
                <w:sz w:val="20"/>
                <w:szCs w:val="20"/>
              </w:rPr>
              <w:t>6.5</w:t>
            </w:r>
          </w:p>
        </w:tc>
        <w:tc>
          <w:tcPr>
            <w:tcW w:w="619" w:type="dxa"/>
            <w:tcBorders>
              <w:top w:val="nil"/>
              <w:left w:val="nil"/>
              <w:bottom w:val="nil"/>
              <w:right w:val="nil"/>
            </w:tcBorders>
            <w:vAlign w:val="center"/>
          </w:tcPr>
          <w:p w14:paraId="0C5C24F7" w14:textId="77777777" w:rsidR="008A4CC1" w:rsidRPr="008A4CC1" w:rsidRDefault="008A4CC1" w:rsidP="008A4CC1">
            <w:pPr>
              <w:jc w:val="center"/>
              <w:rPr>
                <w:sz w:val="20"/>
                <w:szCs w:val="20"/>
              </w:rPr>
            </w:pPr>
            <w:r w:rsidRPr="008A4CC1">
              <w:rPr>
                <w:sz w:val="20"/>
                <w:szCs w:val="20"/>
              </w:rPr>
              <w:t>12.8</w:t>
            </w:r>
          </w:p>
        </w:tc>
        <w:tc>
          <w:tcPr>
            <w:tcW w:w="576" w:type="dxa"/>
            <w:tcBorders>
              <w:top w:val="nil"/>
              <w:left w:val="nil"/>
              <w:bottom w:val="nil"/>
              <w:right w:val="nil"/>
            </w:tcBorders>
            <w:vAlign w:val="center"/>
          </w:tcPr>
          <w:p w14:paraId="4602C703" w14:textId="77777777" w:rsidR="008A4CC1" w:rsidRPr="008A4CC1" w:rsidRDefault="008A4CC1" w:rsidP="008A4CC1">
            <w:pPr>
              <w:jc w:val="center"/>
              <w:rPr>
                <w:sz w:val="20"/>
                <w:szCs w:val="20"/>
              </w:rPr>
            </w:pPr>
            <w:r w:rsidRPr="008A4CC1">
              <w:rPr>
                <w:sz w:val="20"/>
                <w:szCs w:val="20"/>
              </w:rPr>
              <w:t>2.5</w:t>
            </w:r>
          </w:p>
        </w:tc>
        <w:tc>
          <w:tcPr>
            <w:tcW w:w="619" w:type="dxa"/>
            <w:tcBorders>
              <w:top w:val="nil"/>
              <w:left w:val="nil"/>
              <w:bottom w:val="nil"/>
              <w:right w:val="nil"/>
            </w:tcBorders>
            <w:vAlign w:val="center"/>
          </w:tcPr>
          <w:p w14:paraId="7399892A" w14:textId="77777777" w:rsidR="008A4CC1" w:rsidRPr="008A4CC1" w:rsidRDefault="008A4CC1" w:rsidP="008A4CC1">
            <w:pPr>
              <w:jc w:val="center"/>
              <w:rPr>
                <w:sz w:val="20"/>
                <w:szCs w:val="20"/>
              </w:rPr>
            </w:pPr>
            <w:r w:rsidRPr="008A4CC1">
              <w:rPr>
                <w:sz w:val="20"/>
                <w:szCs w:val="20"/>
              </w:rPr>
              <w:t>48.5</w:t>
            </w:r>
          </w:p>
        </w:tc>
        <w:tc>
          <w:tcPr>
            <w:tcW w:w="576" w:type="dxa"/>
            <w:tcBorders>
              <w:top w:val="nil"/>
              <w:left w:val="nil"/>
              <w:bottom w:val="nil"/>
              <w:right w:val="nil"/>
            </w:tcBorders>
            <w:vAlign w:val="center"/>
          </w:tcPr>
          <w:p w14:paraId="6430109C" w14:textId="77777777" w:rsidR="008A4CC1" w:rsidRPr="008A4CC1" w:rsidRDefault="008A4CC1" w:rsidP="008A4CC1">
            <w:pPr>
              <w:jc w:val="center"/>
              <w:rPr>
                <w:sz w:val="20"/>
                <w:szCs w:val="20"/>
              </w:rPr>
            </w:pPr>
            <w:r w:rsidRPr="008A4CC1">
              <w:rPr>
                <w:sz w:val="20"/>
                <w:szCs w:val="20"/>
              </w:rPr>
              <w:t>6.2</w:t>
            </w:r>
          </w:p>
        </w:tc>
        <w:tc>
          <w:tcPr>
            <w:tcW w:w="619" w:type="dxa"/>
            <w:tcBorders>
              <w:top w:val="nil"/>
              <w:left w:val="nil"/>
              <w:bottom w:val="nil"/>
              <w:right w:val="nil"/>
            </w:tcBorders>
            <w:vAlign w:val="center"/>
          </w:tcPr>
          <w:p w14:paraId="22FA105B" w14:textId="77777777" w:rsidR="008A4CC1" w:rsidRPr="008A4CC1" w:rsidRDefault="008A4CC1" w:rsidP="008A4CC1">
            <w:pPr>
              <w:jc w:val="center"/>
              <w:rPr>
                <w:sz w:val="20"/>
                <w:szCs w:val="20"/>
              </w:rPr>
            </w:pPr>
            <w:r w:rsidRPr="008A4CC1">
              <w:rPr>
                <w:sz w:val="20"/>
                <w:szCs w:val="20"/>
              </w:rPr>
              <w:t>12.8</w:t>
            </w:r>
          </w:p>
        </w:tc>
        <w:tc>
          <w:tcPr>
            <w:tcW w:w="576" w:type="dxa"/>
            <w:tcBorders>
              <w:top w:val="nil"/>
              <w:left w:val="nil"/>
              <w:bottom w:val="nil"/>
              <w:right w:val="nil"/>
            </w:tcBorders>
            <w:vAlign w:val="center"/>
          </w:tcPr>
          <w:p w14:paraId="6E524B2C" w14:textId="77777777" w:rsidR="008A4CC1" w:rsidRPr="008A4CC1" w:rsidRDefault="008A4CC1" w:rsidP="008A4CC1">
            <w:pPr>
              <w:jc w:val="center"/>
              <w:rPr>
                <w:sz w:val="20"/>
                <w:szCs w:val="20"/>
              </w:rPr>
            </w:pPr>
            <w:r w:rsidRPr="008A4CC1">
              <w:rPr>
                <w:sz w:val="20"/>
                <w:szCs w:val="20"/>
              </w:rPr>
              <w:t>2.5</w:t>
            </w:r>
          </w:p>
        </w:tc>
        <w:tc>
          <w:tcPr>
            <w:tcW w:w="619" w:type="dxa"/>
            <w:tcBorders>
              <w:top w:val="nil"/>
              <w:left w:val="nil"/>
              <w:bottom w:val="nil"/>
              <w:right w:val="nil"/>
            </w:tcBorders>
            <w:vAlign w:val="center"/>
          </w:tcPr>
          <w:p w14:paraId="661AC833" w14:textId="77777777" w:rsidR="008A4CC1" w:rsidRPr="008A4CC1" w:rsidRDefault="008A4CC1" w:rsidP="008A4CC1">
            <w:pPr>
              <w:jc w:val="center"/>
              <w:rPr>
                <w:sz w:val="20"/>
                <w:szCs w:val="20"/>
              </w:rPr>
            </w:pPr>
            <w:r w:rsidRPr="008A4CC1">
              <w:rPr>
                <w:sz w:val="20"/>
                <w:szCs w:val="20"/>
              </w:rPr>
              <w:t>72.2</w:t>
            </w:r>
          </w:p>
        </w:tc>
        <w:tc>
          <w:tcPr>
            <w:tcW w:w="576" w:type="dxa"/>
            <w:tcBorders>
              <w:top w:val="nil"/>
              <w:left w:val="nil"/>
              <w:bottom w:val="nil"/>
              <w:right w:val="nil"/>
            </w:tcBorders>
            <w:vAlign w:val="center"/>
          </w:tcPr>
          <w:p w14:paraId="2C7F380D" w14:textId="77777777" w:rsidR="008A4CC1" w:rsidRPr="008A4CC1" w:rsidRDefault="008A4CC1" w:rsidP="008A4CC1">
            <w:pPr>
              <w:jc w:val="center"/>
              <w:rPr>
                <w:sz w:val="20"/>
                <w:szCs w:val="20"/>
              </w:rPr>
            </w:pPr>
            <w:r w:rsidRPr="008A4CC1">
              <w:rPr>
                <w:sz w:val="20"/>
                <w:szCs w:val="20"/>
              </w:rPr>
              <w:t>5.0</w:t>
            </w:r>
          </w:p>
        </w:tc>
        <w:tc>
          <w:tcPr>
            <w:tcW w:w="619" w:type="dxa"/>
            <w:tcBorders>
              <w:top w:val="nil"/>
              <w:left w:val="nil"/>
              <w:bottom w:val="nil"/>
              <w:right w:val="nil"/>
            </w:tcBorders>
            <w:vAlign w:val="center"/>
          </w:tcPr>
          <w:p w14:paraId="2796174D" w14:textId="77777777" w:rsidR="008A4CC1" w:rsidRPr="008A4CC1" w:rsidRDefault="008A4CC1" w:rsidP="008A4CC1">
            <w:pPr>
              <w:jc w:val="center"/>
              <w:rPr>
                <w:sz w:val="20"/>
                <w:szCs w:val="20"/>
              </w:rPr>
            </w:pPr>
            <w:r w:rsidRPr="008A4CC1">
              <w:rPr>
                <w:sz w:val="20"/>
                <w:szCs w:val="20"/>
              </w:rPr>
              <w:t>11.6</w:t>
            </w:r>
          </w:p>
        </w:tc>
        <w:tc>
          <w:tcPr>
            <w:tcW w:w="576" w:type="dxa"/>
            <w:tcBorders>
              <w:top w:val="nil"/>
              <w:left w:val="nil"/>
              <w:bottom w:val="nil"/>
              <w:right w:val="nil"/>
            </w:tcBorders>
            <w:vAlign w:val="center"/>
          </w:tcPr>
          <w:p w14:paraId="4408B0E0" w14:textId="77777777" w:rsidR="008A4CC1" w:rsidRPr="008A4CC1" w:rsidRDefault="008A4CC1" w:rsidP="008A4CC1">
            <w:pPr>
              <w:jc w:val="center"/>
              <w:rPr>
                <w:sz w:val="20"/>
                <w:szCs w:val="20"/>
              </w:rPr>
            </w:pPr>
            <w:r w:rsidRPr="008A4CC1">
              <w:rPr>
                <w:sz w:val="20"/>
                <w:szCs w:val="20"/>
              </w:rPr>
              <w:t>3.8</w:t>
            </w:r>
          </w:p>
        </w:tc>
        <w:tc>
          <w:tcPr>
            <w:tcW w:w="619" w:type="dxa"/>
            <w:tcBorders>
              <w:top w:val="nil"/>
              <w:left w:val="nil"/>
              <w:bottom w:val="nil"/>
              <w:right w:val="nil"/>
            </w:tcBorders>
            <w:vAlign w:val="center"/>
          </w:tcPr>
          <w:p w14:paraId="1C765B4B" w14:textId="77777777" w:rsidR="008A4CC1" w:rsidRPr="008A4CC1" w:rsidRDefault="008A4CC1" w:rsidP="008A4CC1">
            <w:pPr>
              <w:jc w:val="center"/>
              <w:rPr>
                <w:sz w:val="20"/>
                <w:szCs w:val="20"/>
              </w:rPr>
            </w:pPr>
            <w:r w:rsidRPr="008A4CC1">
              <w:rPr>
                <w:sz w:val="20"/>
                <w:szCs w:val="20"/>
              </w:rPr>
              <w:t>8.5</w:t>
            </w:r>
          </w:p>
        </w:tc>
        <w:tc>
          <w:tcPr>
            <w:tcW w:w="576" w:type="dxa"/>
            <w:tcBorders>
              <w:top w:val="nil"/>
              <w:left w:val="nil"/>
              <w:bottom w:val="nil"/>
              <w:right w:val="nil"/>
            </w:tcBorders>
            <w:vAlign w:val="center"/>
          </w:tcPr>
          <w:p w14:paraId="0398FE87" w14:textId="77777777" w:rsidR="008A4CC1" w:rsidRPr="008A4CC1" w:rsidRDefault="008A4CC1" w:rsidP="008A4CC1">
            <w:pPr>
              <w:jc w:val="center"/>
              <w:rPr>
                <w:sz w:val="20"/>
                <w:szCs w:val="20"/>
              </w:rPr>
            </w:pPr>
            <w:r w:rsidRPr="008A4CC1">
              <w:rPr>
                <w:sz w:val="20"/>
                <w:szCs w:val="20"/>
              </w:rPr>
              <w:t>2.5</w:t>
            </w:r>
          </w:p>
        </w:tc>
      </w:tr>
      <w:tr w:rsidR="00DA6A11" w:rsidRPr="008A4CC1" w14:paraId="495AE165" w14:textId="77777777" w:rsidTr="006C662C">
        <w:trPr>
          <w:trHeight w:val="288"/>
        </w:trPr>
        <w:tc>
          <w:tcPr>
            <w:tcW w:w="900" w:type="dxa"/>
            <w:tcBorders>
              <w:top w:val="nil"/>
              <w:left w:val="nil"/>
              <w:bottom w:val="nil"/>
              <w:right w:val="nil"/>
            </w:tcBorders>
            <w:vAlign w:val="center"/>
          </w:tcPr>
          <w:p w14:paraId="21614BE1" w14:textId="77777777" w:rsidR="008A4CC1" w:rsidRPr="008A4CC1" w:rsidRDefault="008A4CC1" w:rsidP="008A4CC1">
            <w:pPr>
              <w:jc w:val="center"/>
              <w:rPr>
                <w:sz w:val="20"/>
                <w:szCs w:val="20"/>
                <w:vertAlign w:val="superscript"/>
              </w:rPr>
            </w:pPr>
            <w:r w:rsidRPr="008A4CC1">
              <w:rPr>
                <w:sz w:val="20"/>
                <w:szCs w:val="20"/>
              </w:rPr>
              <w:t>FAFF</w:t>
            </w:r>
            <w:r w:rsidRPr="008A4CC1">
              <w:rPr>
                <w:sz w:val="20"/>
                <w:szCs w:val="20"/>
                <w:vertAlign w:val="superscript"/>
              </w:rPr>
              <w:t>N</w:t>
            </w:r>
          </w:p>
        </w:tc>
        <w:tc>
          <w:tcPr>
            <w:tcW w:w="619" w:type="dxa"/>
            <w:tcBorders>
              <w:top w:val="nil"/>
              <w:left w:val="nil"/>
              <w:bottom w:val="nil"/>
              <w:right w:val="nil"/>
            </w:tcBorders>
            <w:vAlign w:val="center"/>
          </w:tcPr>
          <w:p w14:paraId="2CA8BEF8" w14:textId="77777777" w:rsidR="008A4CC1" w:rsidRPr="008A4CC1" w:rsidRDefault="008A4CC1" w:rsidP="008A4CC1">
            <w:pPr>
              <w:jc w:val="center"/>
              <w:rPr>
                <w:sz w:val="20"/>
                <w:szCs w:val="20"/>
              </w:rPr>
            </w:pPr>
            <w:r w:rsidRPr="008A4CC1">
              <w:rPr>
                <w:sz w:val="20"/>
                <w:szCs w:val="20"/>
              </w:rPr>
              <w:t>28.0</w:t>
            </w:r>
          </w:p>
        </w:tc>
        <w:tc>
          <w:tcPr>
            <w:tcW w:w="576" w:type="dxa"/>
            <w:tcBorders>
              <w:top w:val="nil"/>
              <w:left w:val="nil"/>
              <w:bottom w:val="nil"/>
              <w:right w:val="nil"/>
            </w:tcBorders>
            <w:vAlign w:val="center"/>
          </w:tcPr>
          <w:p w14:paraId="60B30DD4" w14:textId="77777777" w:rsidR="008A4CC1" w:rsidRPr="008A4CC1" w:rsidRDefault="008A4CC1" w:rsidP="008A4CC1">
            <w:pPr>
              <w:jc w:val="center"/>
              <w:rPr>
                <w:sz w:val="20"/>
                <w:szCs w:val="20"/>
              </w:rPr>
            </w:pPr>
            <w:r w:rsidRPr="008A4CC1">
              <w:rPr>
                <w:sz w:val="20"/>
                <w:szCs w:val="20"/>
              </w:rPr>
              <w:t>7.0</w:t>
            </w:r>
          </w:p>
        </w:tc>
        <w:tc>
          <w:tcPr>
            <w:tcW w:w="619" w:type="dxa"/>
            <w:tcBorders>
              <w:top w:val="nil"/>
              <w:left w:val="nil"/>
              <w:bottom w:val="nil"/>
              <w:right w:val="nil"/>
            </w:tcBorders>
            <w:vAlign w:val="center"/>
          </w:tcPr>
          <w:p w14:paraId="502660C5" w14:textId="77777777" w:rsidR="008A4CC1" w:rsidRPr="008A4CC1" w:rsidRDefault="008A4CC1" w:rsidP="008A4CC1">
            <w:pPr>
              <w:jc w:val="center"/>
              <w:rPr>
                <w:sz w:val="20"/>
                <w:szCs w:val="20"/>
              </w:rPr>
            </w:pPr>
            <w:r w:rsidRPr="008A4CC1">
              <w:rPr>
                <w:sz w:val="20"/>
                <w:szCs w:val="20"/>
              </w:rPr>
              <w:t>37.5</w:t>
            </w:r>
          </w:p>
        </w:tc>
        <w:tc>
          <w:tcPr>
            <w:tcW w:w="576" w:type="dxa"/>
            <w:tcBorders>
              <w:top w:val="nil"/>
              <w:left w:val="nil"/>
              <w:bottom w:val="nil"/>
              <w:right w:val="nil"/>
            </w:tcBorders>
            <w:vAlign w:val="center"/>
          </w:tcPr>
          <w:p w14:paraId="6B5B4ED7" w14:textId="77777777" w:rsidR="008A4CC1" w:rsidRPr="008A4CC1" w:rsidRDefault="008A4CC1" w:rsidP="008A4CC1">
            <w:pPr>
              <w:jc w:val="center"/>
              <w:rPr>
                <w:sz w:val="20"/>
                <w:szCs w:val="20"/>
              </w:rPr>
            </w:pPr>
            <w:r w:rsidRPr="008A4CC1">
              <w:rPr>
                <w:sz w:val="20"/>
                <w:szCs w:val="20"/>
              </w:rPr>
              <w:t>5.8</w:t>
            </w:r>
          </w:p>
        </w:tc>
        <w:tc>
          <w:tcPr>
            <w:tcW w:w="619" w:type="dxa"/>
            <w:tcBorders>
              <w:top w:val="nil"/>
              <w:left w:val="nil"/>
              <w:bottom w:val="nil"/>
              <w:right w:val="nil"/>
            </w:tcBorders>
            <w:vAlign w:val="center"/>
          </w:tcPr>
          <w:p w14:paraId="28EC6FD0" w14:textId="77777777" w:rsidR="008A4CC1" w:rsidRPr="008A4CC1" w:rsidRDefault="008A4CC1" w:rsidP="008A4CC1">
            <w:pPr>
              <w:jc w:val="center"/>
              <w:rPr>
                <w:sz w:val="20"/>
                <w:szCs w:val="20"/>
              </w:rPr>
            </w:pPr>
            <w:r w:rsidRPr="008A4CC1">
              <w:rPr>
                <w:sz w:val="20"/>
                <w:szCs w:val="20"/>
              </w:rPr>
              <w:t>28.0</w:t>
            </w:r>
          </w:p>
        </w:tc>
        <w:tc>
          <w:tcPr>
            <w:tcW w:w="576" w:type="dxa"/>
            <w:tcBorders>
              <w:top w:val="nil"/>
              <w:left w:val="nil"/>
              <w:bottom w:val="nil"/>
              <w:right w:val="nil"/>
            </w:tcBorders>
            <w:vAlign w:val="center"/>
          </w:tcPr>
          <w:p w14:paraId="118A5303" w14:textId="77777777" w:rsidR="008A4CC1" w:rsidRPr="008A4CC1" w:rsidRDefault="008A4CC1" w:rsidP="008A4CC1">
            <w:pPr>
              <w:jc w:val="center"/>
              <w:rPr>
                <w:sz w:val="20"/>
                <w:szCs w:val="20"/>
              </w:rPr>
            </w:pPr>
            <w:r w:rsidRPr="008A4CC1">
              <w:rPr>
                <w:sz w:val="20"/>
                <w:szCs w:val="20"/>
              </w:rPr>
              <w:t>7.0</w:t>
            </w:r>
          </w:p>
        </w:tc>
        <w:tc>
          <w:tcPr>
            <w:tcW w:w="619" w:type="dxa"/>
            <w:tcBorders>
              <w:top w:val="nil"/>
              <w:left w:val="nil"/>
              <w:bottom w:val="nil"/>
              <w:right w:val="nil"/>
            </w:tcBorders>
            <w:vAlign w:val="center"/>
          </w:tcPr>
          <w:p w14:paraId="029F4268" w14:textId="77777777" w:rsidR="008A4CC1" w:rsidRPr="008A4CC1" w:rsidRDefault="008A4CC1" w:rsidP="008A4CC1">
            <w:pPr>
              <w:jc w:val="center"/>
              <w:rPr>
                <w:sz w:val="20"/>
                <w:szCs w:val="20"/>
              </w:rPr>
            </w:pPr>
            <w:r w:rsidRPr="008A4CC1">
              <w:rPr>
                <w:sz w:val="20"/>
                <w:szCs w:val="20"/>
              </w:rPr>
              <w:t>28.1</w:t>
            </w:r>
          </w:p>
        </w:tc>
        <w:tc>
          <w:tcPr>
            <w:tcW w:w="576" w:type="dxa"/>
            <w:tcBorders>
              <w:top w:val="nil"/>
              <w:left w:val="nil"/>
              <w:bottom w:val="nil"/>
              <w:right w:val="nil"/>
            </w:tcBorders>
            <w:vAlign w:val="center"/>
          </w:tcPr>
          <w:p w14:paraId="32C3389E" w14:textId="77777777" w:rsidR="008A4CC1" w:rsidRPr="008A4CC1" w:rsidRDefault="008A4CC1" w:rsidP="008A4CC1">
            <w:pPr>
              <w:jc w:val="center"/>
              <w:rPr>
                <w:sz w:val="20"/>
                <w:szCs w:val="20"/>
              </w:rPr>
            </w:pPr>
            <w:r w:rsidRPr="008A4CC1">
              <w:rPr>
                <w:sz w:val="20"/>
                <w:szCs w:val="20"/>
              </w:rPr>
              <w:t>7.3</w:t>
            </w:r>
          </w:p>
        </w:tc>
        <w:tc>
          <w:tcPr>
            <w:tcW w:w="619" w:type="dxa"/>
            <w:tcBorders>
              <w:top w:val="nil"/>
              <w:left w:val="nil"/>
              <w:bottom w:val="nil"/>
              <w:right w:val="nil"/>
            </w:tcBorders>
            <w:vAlign w:val="center"/>
          </w:tcPr>
          <w:p w14:paraId="065FDF05" w14:textId="77777777" w:rsidR="008A4CC1" w:rsidRPr="008A4CC1" w:rsidRDefault="008A4CC1" w:rsidP="008A4CC1">
            <w:pPr>
              <w:jc w:val="center"/>
              <w:rPr>
                <w:sz w:val="20"/>
                <w:szCs w:val="20"/>
              </w:rPr>
            </w:pPr>
            <w:r w:rsidRPr="008A4CC1">
              <w:rPr>
                <w:sz w:val="20"/>
                <w:szCs w:val="20"/>
              </w:rPr>
              <w:t>35.7</w:t>
            </w:r>
          </w:p>
        </w:tc>
        <w:tc>
          <w:tcPr>
            <w:tcW w:w="576" w:type="dxa"/>
            <w:tcBorders>
              <w:top w:val="nil"/>
              <w:left w:val="nil"/>
              <w:bottom w:val="nil"/>
              <w:right w:val="nil"/>
            </w:tcBorders>
            <w:vAlign w:val="center"/>
          </w:tcPr>
          <w:p w14:paraId="26FB703A" w14:textId="77777777" w:rsidR="008A4CC1" w:rsidRPr="008A4CC1" w:rsidRDefault="008A4CC1" w:rsidP="008A4CC1">
            <w:pPr>
              <w:jc w:val="center"/>
              <w:rPr>
                <w:sz w:val="20"/>
                <w:szCs w:val="20"/>
              </w:rPr>
            </w:pPr>
            <w:r w:rsidRPr="008A4CC1">
              <w:rPr>
                <w:sz w:val="20"/>
                <w:szCs w:val="20"/>
              </w:rPr>
              <w:t>7.2</w:t>
            </w:r>
          </w:p>
        </w:tc>
        <w:tc>
          <w:tcPr>
            <w:tcW w:w="619" w:type="dxa"/>
            <w:tcBorders>
              <w:top w:val="nil"/>
              <w:left w:val="nil"/>
              <w:bottom w:val="nil"/>
              <w:right w:val="nil"/>
            </w:tcBorders>
            <w:vAlign w:val="center"/>
          </w:tcPr>
          <w:p w14:paraId="170D1765" w14:textId="77777777" w:rsidR="008A4CC1" w:rsidRPr="008A4CC1" w:rsidRDefault="008A4CC1" w:rsidP="008A4CC1">
            <w:pPr>
              <w:jc w:val="center"/>
              <w:rPr>
                <w:sz w:val="20"/>
                <w:szCs w:val="20"/>
              </w:rPr>
            </w:pPr>
            <w:r w:rsidRPr="008A4CC1">
              <w:rPr>
                <w:sz w:val="20"/>
                <w:szCs w:val="20"/>
              </w:rPr>
              <w:t>48.7</w:t>
            </w:r>
          </w:p>
        </w:tc>
        <w:tc>
          <w:tcPr>
            <w:tcW w:w="576" w:type="dxa"/>
            <w:tcBorders>
              <w:top w:val="nil"/>
              <w:left w:val="nil"/>
              <w:bottom w:val="nil"/>
              <w:right w:val="nil"/>
            </w:tcBorders>
            <w:vAlign w:val="center"/>
          </w:tcPr>
          <w:p w14:paraId="6C474B9D" w14:textId="77777777" w:rsidR="008A4CC1" w:rsidRPr="008A4CC1" w:rsidRDefault="008A4CC1" w:rsidP="008A4CC1">
            <w:pPr>
              <w:jc w:val="center"/>
              <w:rPr>
                <w:sz w:val="20"/>
                <w:szCs w:val="20"/>
              </w:rPr>
            </w:pPr>
            <w:r w:rsidRPr="008A4CC1">
              <w:rPr>
                <w:sz w:val="20"/>
                <w:szCs w:val="20"/>
              </w:rPr>
              <w:t>6.5</w:t>
            </w:r>
          </w:p>
        </w:tc>
        <w:tc>
          <w:tcPr>
            <w:tcW w:w="619" w:type="dxa"/>
            <w:tcBorders>
              <w:top w:val="nil"/>
              <w:left w:val="nil"/>
              <w:bottom w:val="nil"/>
              <w:right w:val="nil"/>
            </w:tcBorders>
            <w:vAlign w:val="center"/>
          </w:tcPr>
          <w:p w14:paraId="062CC2A5" w14:textId="77777777" w:rsidR="008A4CC1" w:rsidRPr="008A4CC1" w:rsidRDefault="008A4CC1" w:rsidP="008A4CC1">
            <w:pPr>
              <w:jc w:val="center"/>
              <w:rPr>
                <w:sz w:val="20"/>
                <w:szCs w:val="20"/>
              </w:rPr>
            </w:pPr>
            <w:r w:rsidRPr="008A4CC1">
              <w:rPr>
                <w:sz w:val="20"/>
                <w:szCs w:val="20"/>
              </w:rPr>
              <w:t>35.7</w:t>
            </w:r>
          </w:p>
        </w:tc>
        <w:tc>
          <w:tcPr>
            <w:tcW w:w="576" w:type="dxa"/>
            <w:tcBorders>
              <w:top w:val="nil"/>
              <w:left w:val="nil"/>
              <w:bottom w:val="nil"/>
              <w:right w:val="nil"/>
            </w:tcBorders>
            <w:vAlign w:val="center"/>
          </w:tcPr>
          <w:p w14:paraId="7E33EA1C" w14:textId="77777777" w:rsidR="008A4CC1" w:rsidRPr="008A4CC1" w:rsidRDefault="008A4CC1" w:rsidP="008A4CC1">
            <w:pPr>
              <w:jc w:val="center"/>
              <w:rPr>
                <w:sz w:val="20"/>
                <w:szCs w:val="20"/>
              </w:rPr>
            </w:pPr>
            <w:r w:rsidRPr="008A4CC1">
              <w:rPr>
                <w:sz w:val="20"/>
                <w:szCs w:val="20"/>
              </w:rPr>
              <w:t>7.2</w:t>
            </w:r>
          </w:p>
        </w:tc>
        <w:tc>
          <w:tcPr>
            <w:tcW w:w="619" w:type="dxa"/>
            <w:tcBorders>
              <w:top w:val="nil"/>
              <w:left w:val="nil"/>
              <w:bottom w:val="nil"/>
              <w:right w:val="nil"/>
            </w:tcBorders>
            <w:vAlign w:val="center"/>
          </w:tcPr>
          <w:p w14:paraId="28A940E4" w14:textId="77777777" w:rsidR="008A4CC1" w:rsidRPr="008A4CC1" w:rsidRDefault="008A4CC1" w:rsidP="008A4CC1">
            <w:pPr>
              <w:jc w:val="center"/>
              <w:rPr>
                <w:sz w:val="20"/>
                <w:szCs w:val="20"/>
              </w:rPr>
            </w:pPr>
            <w:r w:rsidRPr="008A4CC1">
              <w:rPr>
                <w:sz w:val="20"/>
                <w:szCs w:val="20"/>
              </w:rPr>
              <w:t>74.6</w:t>
            </w:r>
          </w:p>
        </w:tc>
        <w:tc>
          <w:tcPr>
            <w:tcW w:w="576" w:type="dxa"/>
            <w:tcBorders>
              <w:top w:val="nil"/>
              <w:left w:val="nil"/>
              <w:bottom w:val="nil"/>
              <w:right w:val="nil"/>
            </w:tcBorders>
            <w:vAlign w:val="center"/>
          </w:tcPr>
          <w:p w14:paraId="002B231A" w14:textId="77777777" w:rsidR="008A4CC1" w:rsidRPr="008A4CC1" w:rsidRDefault="008A4CC1" w:rsidP="008A4CC1">
            <w:pPr>
              <w:jc w:val="center"/>
              <w:rPr>
                <w:sz w:val="20"/>
                <w:szCs w:val="20"/>
              </w:rPr>
            </w:pPr>
            <w:r w:rsidRPr="008A4CC1">
              <w:rPr>
                <w:sz w:val="20"/>
                <w:szCs w:val="20"/>
              </w:rPr>
              <w:t>5.0</w:t>
            </w:r>
          </w:p>
        </w:tc>
        <w:tc>
          <w:tcPr>
            <w:tcW w:w="619" w:type="dxa"/>
            <w:tcBorders>
              <w:top w:val="nil"/>
              <w:left w:val="nil"/>
              <w:bottom w:val="nil"/>
              <w:right w:val="nil"/>
            </w:tcBorders>
            <w:vAlign w:val="center"/>
          </w:tcPr>
          <w:p w14:paraId="11EE5FBC" w14:textId="77777777" w:rsidR="008A4CC1" w:rsidRPr="008A4CC1" w:rsidRDefault="008A4CC1" w:rsidP="008A4CC1">
            <w:pPr>
              <w:jc w:val="center"/>
              <w:rPr>
                <w:sz w:val="20"/>
                <w:szCs w:val="20"/>
              </w:rPr>
            </w:pPr>
            <w:r w:rsidRPr="008A4CC1">
              <w:rPr>
                <w:sz w:val="20"/>
                <w:szCs w:val="20"/>
              </w:rPr>
              <w:t>16.8</w:t>
            </w:r>
          </w:p>
        </w:tc>
        <w:tc>
          <w:tcPr>
            <w:tcW w:w="576" w:type="dxa"/>
            <w:tcBorders>
              <w:top w:val="nil"/>
              <w:left w:val="nil"/>
              <w:bottom w:val="nil"/>
              <w:right w:val="nil"/>
            </w:tcBorders>
            <w:vAlign w:val="center"/>
          </w:tcPr>
          <w:p w14:paraId="00DB6720" w14:textId="77777777" w:rsidR="008A4CC1" w:rsidRPr="008A4CC1" w:rsidRDefault="008A4CC1" w:rsidP="008A4CC1">
            <w:pPr>
              <w:jc w:val="center"/>
              <w:rPr>
                <w:sz w:val="20"/>
                <w:szCs w:val="20"/>
              </w:rPr>
            </w:pPr>
            <w:r w:rsidRPr="008A4CC1">
              <w:rPr>
                <w:sz w:val="20"/>
                <w:szCs w:val="20"/>
              </w:rPr>
              <w:t>6.7</w:t>
            </w:r>
          </w:p>
        </w:tc>
        <w:tc>
          <w:tcPr>
            <w:tcW w:w="619" w:type="dxa"/>
            <w:tcBorders>
              <w:top w:val="nil"/>
              <w:left w:val="nil"/>
              <w:bottom w:val="nil"/>
              <w:right w:val="nil"/>
            </w:tcBorders>
            <w:vAlign w:val="center"/>
          </w:tcPr>
          <w:p w14:paraId="7C0FDE77" w14:textId="77777777" w:rsidR="008A4CC1" w:rsidRPr="008A4CC1" w:rsidRDefault="008A4CC1" w:rsidP="008A4CC1">
            <w:pPr>
              <w:jc w:val="center"/>
              <w:rPr>
                <w:sz w:val="20"/>
                <w:szCs w:val="20"/>
              </w:rPr>
            </w:pPr>
            <w:r w:rsidRPr="008A4CC1">
              <w:rPr>
                <w:sz w:val="20"/>
                <w:szCs w:val="20"/>
              </w:rPr>
              <w:t>9.4</w:t>
            </w:r>
          </w:p>
        </w:tc>
        <w:tc>
          <w:tcPr>
            <w:tcW w:w="576" w:type="dxa"/>
            <w:tcBorders>
              <w:top w:val="nil"/>
              <w:left w:val="nil"/>
              <w:bottom w:val="nil"/>
              <w:right w:val="nil"/>
            </w:tcBorders>
            <w:vAlign w:val="center"/>
          </w:tcPr>
          <w:p w14:paraId="07D67533" w14:textId="77777777" w:rsidR="008A4CC1" w:rsidRPr="008A4CC1" w:rsidRDefault="008A4CC1" w:rsidP="008A4CC1">
            <w:pPr>
              <w:jc w:val="center"/>
              <w:rPr>
                <w:sz w:val="20"/>
                <w:szCs w:val="20"/>
              </w:rPr>
            </w:pPr>
            <w:r w:rsidRPr="008A4CC1">
              <w:rPr>
                <w:sz w:val="20"/>
                <w:szCs w:val="20"/>
              </w:rPr>
              <w:t>3.1</w:t>
            </w:r>
          </w:p>
        </w:tc>
      </w:tr>
      <w:tr w:rsidR="00DA6A11" w:rsidRPr="008A4CC1" w14:paraId="5F75587A" w14:textId="77777777" w:rsidTr="006C662C">
        <w:trPr>
          <w:trHeight w:val="288"/>
        </w:trPr>
        <w:tc>
          <w:tcPr>
            <w:tcW w:w="900" w:type="dxa"/>
            <w:tcBorders>
              <w:top w:val="nil"/>
              <w:left w:val="nil"/>
              <w:bottom w:val="nil"/>
              <w:right w:val="nil"/>
            </w:tcBorders>
            <w:vAlign w:val="center"/>
          </w:tcPr>
          <w:p w14:paraId="3E85BE8D" w14:textId="77777777" w:rsidR="008A4CC1" w:rsidRPr="008A4CC1" w:rsidRDefault="008A4CC1" w:rsidP="008A4CC1">
            <w:pPr>
              <w:jc w:val="center"/>
              <w:rPr>
                <w:sz w:val="20"/>
                <w:szCs w:val="20"/>
                <w:vertAlign w:val="superscript"/>
              </w:rPr>
            </w:pPr>
            <w:r w:rsidRPr="008A4CC1">
              <w:rPr>
                <w:sz w:val="20"/>
                <w:szCs w:val="20"/>
              </w:rPr>
              <w:t>Semi-</w:t>
            </w:r>
            <w:proofErr w:type="spellStart"/>
            <w:r w:rsidRPr="008A4CC1">
              <w:rPr>
                <w:sz w:val="20"/>
                <w:szCs w:val="20"/>
              </w:rPr>
              <w:t>woody</w:t>
            </w:r>
            <w:r w:rsidRPr="008A4CC1">
              <w:rPr>
                <w:sz w:val="20"/>
                <w:szCs w:val="20"/>
                <w:vertAlign w:val="superscript"/>
              </w:rPr>
              <w:t>O</w:t>
            </w:r>
            <w:proofErr w:type="spellEnd"/>
          </w:p>
        </w:tc>
        <w:tc>
          <w:tcPr>
            <w:tcW w:w="619" w:type="dxa"/>
            <w:tcBorders>
              <w:top w:val="nil"/>
              <w:left w:val="nil"/>
              <w:bottom w:val="nil"/>
              <w:right w:val="nil"/>
            </w:tcBorders>
            <w:vAlign w:val="center"/>
          </w:tcPr>
          <w:p w14:paraId="2BEBFF6A" w14:textId="77777777" w:rsidR="008A4CC1" w:rsidRPr="008A4CC1" w:rsidRDefault="008A4CC1" w:rsidP="008A4CC1">
            <w:pPr>
              <w:jc w:val="center"/>
              <w:rPr>
                <w:sz w:val="20"/>
                <w:szCs w:val="20"/>
              </w:rPr>
            </w:pPr>
            <w:r w:rsidRPr="008A4CC1">
              <w:rPr>
                <w:sz w:val="20"/>
                <w:szCs w:val="20"/>
              </w:rPr>
              <w:t>13.1</w:t>
            </w:r>
          </w:p>
        </w:tc>
        <w:tc>
          <w:tcPr>
            <w:tcW w:w="576" w:type="dxa"/>
            <w:tcBorders>
              <w:top w:val="nil"/>
              <w:left w:val="nil"/>
              <w:bottom w:val="nil"/>
              <w:right w:val="nil"/>
            </w:tcBorders>
            <w:vAlign w:val="center"/>
          </w:tcPr>
          <w:p w14:paraId="17B25755" w14:textId="77777777" w:rsidR="008A4CC1" w:rsidRPr="008A4CC1" w:rsidRDefault="008A4CC1" w:rsidP="008A4CC1">
            <w:pPr>
              <w:jc w:val="center"/>
              <w:rPr>
                <w:sz w:val="20"/>
                <w:szCs w:val="20"/>
              </w:rPr>
            </w:pPr>
            <w:r w:rsidRPr="008A4CC1">
              <w:rPr>
                <w:sz w:val="20"/>
                <w:szCs w:val="20"/>
              </w:rPr>
              <w:t>3.9</w:t>
            </w:r>
          </w:p>
        </w:tc>
        <w:tc>
          <w:tcPr>
            <w:tcW w:w="619" w:type="dxa"/>
            <w:tcBorders>
              <w:top w:val="nil"/>
              <w:left w:val="nil"/>
              <w:bottom w:val="nil"/>
              <w:right w:val="nil"/>
            </w:tcBorders>
            <w:vAlign w:val="center"/>
          </w:tcPr>
          <w:p w14:paraId="2FCD18D8" w14:textId="77777777" w:rsidR="008A4CC1" w:rsidRPr="008A4CC1" w:rsidRDefault="008A4CC1" w:rsidP="008A4CC1">
            <w:pPr>
              <w:jc w:val="center"/>
              <w:rPr>
                <w:sz w:val="20"/>
                <w:szCs w:val="20"/>
              </w:rPr>
            </w:pPr>
            <w:r w:rsidRPr="008A4CC1">
              <w:rPr>
                <w:sz w:val="20"/>
                <w:szCs w:val="20"/>
              </w:rPr>
              <w:t>16.5</w:t>
            </w:r>
          </w:p>
        </w:tc>
        <w:tc>
          <w:tcPr>
            <w:tcW w:w="576" w:type="dxa"/>
            <w:tcBorders>
              <w:top w:val="nil"/>
              <w:left w:val="nil"/>
              <w:bottom w:val="nil"/>
              <w:right w:val="nil"/>
            </w:tcBorders>
            <w:vAlign w:val="center"/>
          </w:tcPr>
          <w:p w14:paraId="6A3EDC73" w14:textId="77777777" w:rsidR="008A4CC1" w:rsidRPr="008A4CC1" w:rsidRDefault="008A4CC1" w:rsidP="008A4CC1">
            <w:pPr>
              <w:jc w:val="center"/>
              <w:rPr>
                <w:sz w:val="20"/>
                <w:szCs w:val="20"/>
              </w:rPr>
            </w:pPr>
            <w:r w:rsidRPr="008A4CC1">
              <w:rPr>
                <w:sz w:val="20"/>
                <w:szCs w:val="20"/>
              </w:rPr>
              <w:t>3.7</w:t>
            </w:r>
          </w:p>
        </w:tc>
        <w:tc>
          <w:tcPr>
            <w:tcW w:w="619" w:type="dxa"/>
            <w:tcBorders>
              <w:top w:val="nil"/>
              <w:left w:val="nil"/>
              <w:bottom w:val="nil"/>
              <w:right w:val="nil"/>
            </w:tcBorders>
            <w:vAlign w:val="center"/>
          </w:tcPr>
          <w:p w14:paraId="089C1AA5" w14:textId="77777777" w:rsidR="008A4CC1" w:rsidRPr="008A4CC1" w:rsidRDefault="008A4CC1" w:rsidP="008A4CC1">
            <w:pPr>
              <w:jc w:val="center"/>
              <w:rPr>
                <w:sz w:val="20"/>
                <w:szCs w:val="20"/>
              </w:rPr>
            </w:pPr>
            <w:r w:rsidRPr="008A4CC1">
              <w:rPr>
                <w:sz w:val="20"/>
                <w:szCs w:val="20"/>
              </w:rPr>
              <w:t>13.1</w:t>
            </w:r>
          </w:p>
        </w:tc>
        <w:tc>
          <w:tcPr>
            <w:tcW w:w="576" w:type="dxa"/>
            <w:tcBorders>
              <w:top w:val="nil"/>
              <w:left w:val="nil"/>
              <w:bottom w:val="nil"/>
              <w:right w:val="nil"/>
            </w:tcBorders>
            <w:vAlign w:val="center"/>
          </w:tcPr>
          <w:p w14:paraId="67B6F0E0" w14:textId="77777777" w:rsidR="008A4CC1" w:rsidRPr="008A4CC1" w:rsidRDefault="008A4CC1" w:rsidP="008A4CC1">
            <w:pPr>
              <w:jc w:val="center"/>
              <w:rPr>
                <w:sz w:val="20"/>
                <w:szCs w:val="20"/>
              </w:rPr>
            </w:pPr>
            <w:r w:rsidRPr="008A4CC1">
              <w:rPr>
                <w:sz w:val="20"/>
                <w:szCs w:val="20"/>
              </w:rPr>
              <w:t>3.9</w:t>
            </w:r>
          </w:p>
        </w:tc>
        <w:tc>
          <w:tcPr>
            <w:tcW w:w="619" w:type="dxa"/>
            <w:tcBorders>
              <w:top w:val="nil"/>
              <w:left w:val="nil"/>
              <w:bottom w:val="nil"/>
              <w:right w:val="nil"/>
            </w:tcBorders>
            <w:vAlign w:val="center"/>
          </w:tcPr>
          <w:p w14:paraId="70439F68" w14:textId="77777777" w:rsidR="008A4CC1" w:rsidRPr="008A4CC1" w:rsidRDefault="008A4CC1" w:rsidP="008A4CC1">
            <w:pPr>
              <w:jc w:val="center"/>
              <w:rPr>
                <w:sz w:val="20"/>
                <w:szCs w:val="20"/>
              </w:rPr>
            </w:pPr>
            <w:r w:rsidRPr="008A4CC1">
              <w:rPr>
                <w:sz w:val="20"/>
                <w:szCs w:val="20"/>
              </w:rPr>
              <w:t>15.6</w:t>
            </w:r>
          </w:p>
        </w:tc>
        <w:tc>
          <w:tcPr>
            <w:tcW w:w="576" w:type="dxa"/>
            <w:tcBorders>
              <w:top w:val="nil"/>
              <w:left w:val="nil"/>
              <w:bottom w:val="nil"/>
              <w:right w:val="nil"/>
            </w:tcBorders>
            <w:vAlign w:val="center"/>
          </w:tcPr>
          <w:p w14:paraId="6D475768" w14:textId="77777777" w:rsidR="008A4CC1" w:rsidRPr="008A4CC1" w:rsidRDefault="008A4CC1" w:rsidP="008A4CC1">
            <w:pPr>
              <w:jc w:val="center"/>
              <w:rPr>
                <w:sz w:val="20"/>
                <w:szCs w:val="20"/>
              </w:rPr>
            </w:pPr>
            <w:r w:rsidRPr="008A4CC1">
              <w:rPr>
                <w:sz w:val="20"/>
                <w:szCs w:val="20"/>
              </w:rPr>
              <w:t>3.9</w:t>
            </w:r>
          </w:p>
        </w:tc>
        <w:tc>
          <w:tcPr>
            <w:tcW w:w="619" w:type="dxa"/>
            <w:tcBorders>
              <w:top w:val="nil"/>
              <w:left w:val="nil"/>
              <w:bottom w:val="nil"/>
              <w:right w:val="nil"/>
            </w:tcBorders>
            <w:vAlign w:val="center"/>
          </w:tcPr>
          <w:p w14:paraId="64F13015" w14:textId="77777777" w:rsidR="008A4CC1" w:rsidRPr="008A4CC1" w:rsidRDefault="008A4CC1" w:rsidP="008A4CC1">
            <w:pPr>
              <w:jc w:val="center"/>
              <w:rPr>
                <w:sz w:val="20"/>
                <w:szCs w:val="20"/>
              </w:rPr>
            </w:pPr>
            <w:r w:rsidRPr="008A4CC1">
              <w:rPr>
                <w:sz w:val="20"/>
                <w:szCs w:val="20"/>
              </w:rPr>
              <w:t>11.5</w:t>
            </w:r>
          </w:p>
        </w:tc>
        <w:tc>
          <w:tcPr>
            <w:tcW w:w="576" w:type="dxa"/>
            <w:tcBorders>
              <w:top w:val="nil"/>
              <w:left w:val="nil"/>
              <w:bottom w:val="nil"/>
              <w:right w:val="nil"/>
            </w:tcBorders>
            <w:vAlign w:val="center"/>
          </w:tcPr>
          <w:p w14:paraId="13CE86D9" w14:textId="77777777" w:rsidR="008A4CC1" w:rsidRPr="008A4CC1" w:rsidRDefault="008A4CC1" w:rsidP="008A4CC1">
            <w:pPr>
              <w:jc w:val="center"/>
              <w:rPr>
                <w:sz w:val="20"/>
                <w:szCs w:val="20"/>
              </w:rPr>
            </w:pPr>
            <w:r w:rsidRPr="008A4CC1">
              <w:rPr>
                <w:sz w:val="20"/>
                <w:szCs w:val="20"/>
              </w:rPr>
              <w:t>3.7</w:t>
            </w:r>
          </w:p>
        </w:tc>
        <w:tc>
          <w:tcPr>
            <w:tcW w:w="619" w:type="dxa"/>
            <w:tcBorders>
              <w:top w:val="nil"/>
              <w:left w:val="nil"/>
              <w:bottom w:val="nil"/>
              <w:right w:val="nil"/>
            </w:tcBorders>
            <w:vAlign w:val="center"/>
          </w:tcPr>
          <w:p w14:paraId="7517F7EA" w14:textId="77777777" w:rsidR="008A4CC1" w:rsidRPr="008A4CC1" w:rsidRDefault="008A4CC1" w:rsidP="008A4CC1">
            <w:pPr>
              <w:jc w:val="center"/>
              <w:rPr>
                <w:sz w:val="20"/>
                <w:szCs w:val="20"/>
              </w:rPr>
            </w:pPr>
            <w:r w:rsidRPr="008A4CC1">
              <w:rPr>
                <w:sz w:val="20"/>
                <w:szCs w:val="20"/>
              </w:rPr>
              <w:t>21.5</w:t>
            </w:r>
          </w:p>
        </w:tc>
        <w:tc>
          <w:tcPr>
            <w:tcW w:w="576" w:type="dxa"/>
            <w:tcBorders>
              <w:top w:val="nil"/>
              <w:left w:val="nil"/>
              <w:bottom w:val="nil"/>
              <w:right w:val="nil"/>
            </w:tcBorders>
            <w:vAlign w:val="center"/>
          </w:tcPr>
          <w:p w14:paraId="338EB7FB" w14:textId="77777777" w:rsidR="008A4CC1" w:rsidRPr="008A4CC1" w:rsidRDefault="008A4CC1" w:rsidP="008A4CC1">
            <w:pPr>
              <w:jc w:val="center"/>
              <w:rPr>
                <w:sz w:val="20"/>
                <w:szCs w:val="20"/>
              </w:rPr>
            </w:pPr>
            <w:r w:rsidRPr="008A4CC1">
              <w:rPr>
                <w:sz w:val="20"/>
                <w:szCs w:val="20"/>
              </w:rPr>
              <w:t>4.0</w:t>
            </w:r>
          </w:p>
        </w:tc>
        <w:tc>
          <w:tcPr>
            <w:tcW w:w="619" w:type="dxa"/>
            <w:tcBorders>
              <w:top w:val="nil"/>
              <w:left w:val="nil"/>
              <w:bottom w:val="nil"/>
              <w:right w:val="nil"/>
            </w:tcBorders>
            <w:vAlign w:val="center"/>
          </w:tcPr>
          <w:p w14:paraId="0534E849" w14:textId="77777777" w:rsidR="008A4CC1" w:rsidRPr="008A4CC1" w:rsidRDefault="008A4CC1" w:rsidP="008A4CC1">
            <w:pPr>
              <w:jc w:val="center"/>
              <w:rPr>
                <w:sz w:val="20"/>
                <w:szCs w:val="20"/>
              </w:rPr>
            </w:pPr>
            <w:r w:rsidRPr="008A4CC1">
              <w:rPr>
                <w:sz w:val="20"/>
                <w:szCs w:val="20"/>
              </w:rPr>
              <w:t>11.5</w:t>
            </w:r>
          </w:p>
        </w:tc>
        <w:tc>
          <w:tcPr>
            <w:tcW w:w="576" w:type="dxa"/>
            <w:tcBorders>
              <w:top w:val="nil"/>
              <w:left w:val="nil"/>
              <w:bottom w:val="nil"/>
              <w:right w:val="nil"/>
            </w:tcBorders>
            <w:vAlign w:val="center"/>
          </w:tcPr>
          <w:p w14:paraId="59BFF2AA" w14:textId="77777777" w:rsidR="008A4CC1" w:rsidRPr="008A4CC1" w:rsidRDefault="008A4CC1" w:rsidP="008A4CC1">
            <w:pPr>
              <w:jc w:val="center"/>
              <w:rPr>
                <w:sz w:val="20"/>
                <w:szCs w:val="20"/>
              </w:rPr>
            </w:pPr>
            <w:r w:rsidRPr="008A4CC1">
              <w:rPr>
                <w:sz w:val="20"/>
                <w:szCs w:val="20"/>
              </w:rPr>
              <w:t>3.7</w:t>
            </w:r>
          </w:p>
        </w:tc>
        <w:tc>
          <w:tcPr>
            <w:tcW w:w="619" w:type="dxa"/>
            <w:tcBorders>
              <w:top w:val="nil"/>
              <w:left w:val="nil"/>
              <w:bottom w:val="nil"/>
              <w:right w:val="nil"/>
            </w:tcBorders>
            <w:vAlign w:val="center"/>
          </w:tcPr>
          <w:p w14:paraId="33CD3BCD" w14:textId="77777777" w:rsidR="008A4CC1" w:rsidRPr="008A4CC1" w:rsidRDefault="008A4CC1" w:rsidP="008A4CC1">
            <w:pPr>
              <w:jc w:val="center"/>
              <w:rPr>
                <w:sz w:val="20"/>
                <w:szCs w:val="20"/>
              </w:rPr>
            </w:pPr>
            <w:r w:rsidRPr="008A4CC1">
              <w:rPr>
                <w:sz w:val="20"/>
                <w:szCs w:val="20"/>
              </w:rPr>
              <w:t>22.6</w:t>
            </w:r>
          </w:p>
        </w:tc>
        <w:tc>
          <w:tcPr>
            <w:tcW w:w="576" w:type="dxa"/>
            <w:tcBorders>
              <w:top w:val="nil"/>
              <w:left w:val="nil"/>
              <w:bottom w:val="nil"/>
              <w:right w:val="nil"/>
            </w:tcBorders>
            <w:vAlign w:val="center"/>
          </w:tcPr>
          <w:p w14:paraId="637BEB5B" w14:textId="77777777" w:rsidR="008A4CC1" w:rsidRPr="008A4CC1" w:rsidRDefault="008A4CC1" w:rsidP="008A4CC1">
            <w:pPr>
              <w:jc w:val="center"/>
              <w:rPr>
                <w:sz w:val="20"/>
                <w:szCs w:val="20"/>
              </w:rPr>
            </w:pPr>
            <w:r w:rsidRPr="008A4CC1">
              <w:rPr>
                <w:sz w:val="20"/>
                <w:szCs w:val="20"/>
              </w:rPr>
              <w:t>4.8</w:t>
            </w:r>
          </w:p>
        </w:tc>
        <w:tc>
          <w:tcPr>
            <w:tcW w:w="619" w:type="dxa"/>
            <w:tcBorders>
              <w:top w:val="nil"/>
              <w:left w:val="nil"/>
              <w:bottom w:val="nil"/>
              <w:right w:val="nil"/>
            </w:tcBorders>
            <w:vAlign w:val="center"/>
          </w:tcPr>
          <w:p w14:paraId="2400F1A1" w14:textId="77777777" w:rsidR="008A4CC1" w:rsidRPr="008A4CC1" w:rsidRDefault="008A4CC1" w:rsidP="008A4CC1">
            <w:pPr>
              <w:jc w:val="center"/>
              <w:rPr>
                <w:sz w:val="20"/>
                <w:szCs w:val="20"/>
              </w:rPr>
            </w:pPr>
            <w:r w:rsidRPr="008A4CC1">
              <w:rPr>
                <w:sz w:val="20"/>
                <w:szCs w:val="20"/>
              </w:rPr>
              <w:t>8.7</w:t>
            </w:r>
          </w:p>
        </w:tc>
        <w:tc>
          <w:tcPr>
            <w:tcW w:w="576" w:type="dxa"/>
            <w:tcBorders>
              <w:top w:val="nil"/>
              <w:left w:val="nil"/>
              <w:bottom w:val="nil"/>
              <w:right w:val="nil"/>
            </w:tcBorders>
            <w:vAlign w:val="center"/>
          </w:tcPr>
          <w:p w14:paraId="534272B9" w14:textId="77777777" w:rsidR="008A4CC1" w:rsidRPr="008A4CC1" w:rsidRDefault="008A4CC1" w:rsidP="008A4CC1">
            <w:pPr>
              <w:jc w:val="center"/>
              <w:rPr>
                <w:sz w:val="20"/>
                <w:szCs w:val="20"/>
              </w:rPr>
            </w:pPr>
            <w:r w:rsidRPr="008A4CC1">
              <w:rPr>
                <w:sz w:val="20"/>
                <w:szCs w:val="20"/>
              </w:rPr>
              <w:t>3.4</w:t>
            </w:r>
          </w:p>
        </w:tc>
        <w:tc>
          <w:tcPr>
            <w:tcW w:w="619" w:type="dxa"/>
            <w:tcBorders>
              <w:top w:val="nil"/>
              <w:left w:val="nil"/>
              <w:bottom w:val="nil"/>
              <w:right w:val="nil"/>
            </w:tcBorders>
            <w:vAlign w:val="center"/>
          </w:tcPr>
          <w:p w14:paraId="3737F6C1" w14:textId="77777777" w:rsidR="008A4CC1" w:rsidRPr="008A4CC1" w:rsidRDefault="008A4CC1" w:rsidP="008A4CC1">
            <w:pPr>
              <w:jc w:val="center"/>
              <w:rPr>
                <w:sz w:val="20"/>
                <w:szCs w:val="20"/>
              </w:rPr>
            </w:pPr>
            <w:r w:rsidRPr="008A4CC1">
              <w:rPr>
                <w:sz w:val="20"/>
                <w:szCs w:val="20"/>
              </w:rPr>
              <w:t>2.6</w:t>
            </w:r>
          </w:p>
        </w:tc>
        <w:tc>
          <w:tcPr>
            <w:tcW w:w="576" w:type="dxa"/>
            <w:tcBorders>
              <w:top w:val="nil"/>
              <w:left w:val="nil"/>
              <w:bottom w:val="nil"/>
              <w:right w:val="nil"/>
            </w:tcBorders>
            <w:vAlign w:val="center"/>
          </w:tcPr>
          <w:p w14:paraId="790211E4" w14:textId="77777777" w:rsidR="008A4CC1" w:rsidRPr="008A4CC1" w:rsidRDefault="008A4CC1" w:rsidP="008A4CC1">
            <w:pPr>
              <w:jc w:val="center"/>
              <w:rPr>
                <w:sz w:val="20"/>
                <w:szCs w:val="20"/>
              </w:rPr>
            </w:pPr>
            <w:r w:rsidRPr="008A4CC1">
              <w:rPr>
                <w:sz w:val="20"/>
                <w:szCs w:val="20"/>
              </w:rPr>
              <w:t>1.2</w:t>
            </w:r>
          </w:p>
        </w:tc>
      </w:tr>
      <w:tr w:rsidR="00DA6A11" w:rsidRPr="008A4CC1" w14:paraId="2500ACFC" w14:textId="77777777" w:rsidTr="006C662C">
        <w:trPr>
          <w:trHeight w:val="288"/>
        </w:trPr>
        <w:tc>
          <w:tcPr>
            <w:tcW w:w="900" w:type="dxa"/>
            <w:tcBorders>
              <w:top w:val="nil"/>
              <w:left w:val="nil"/>
              <w:bottom w:val="nil"/>
              <w:right w:val="nil"/>
            </w:tcBorders>
            <w:vAlign w:val="center"/>
          </w:tcPr>
          <w:p w14:paraId="33D03BE1" w14:textId="77777777" w:rsidR="008A4CC1" w:rsidRPr="008A4CC1" w:rsidRDefault="008A4CC1" w:rsidP="008A4CC1">
            <w:pPr>
              <w:jc w:val="center"/>
              <w:rPr>
                <w:sz w:val="20"/>
                <w:szCs w:val="20"/>
                <w:vertAlign w:val="superscript"/>
              </w:rPr>
            </w:pPr>
            <w:proofErr w:type="spellStart"/>
            <w:r w:rsidRPr="008A4CC1">
              <w:rPr>
                <w:sz w:val="20"/>
                <w:szCs w:val="20"/>
              </w:rPr>
              <w:t>Woody</w:t>
            </w:r>
            <w:r w:rsidRPr="008A4CC1">
              <w:rPr>
                <w:sz w:val="20"/>
                <w:szCs w:val="20"/>
                <w:vertAlign w:val="superscript"/>
              </w:rPr>
              <w:t>P</w:t>
            </w:r>
            <w:proofErr w:type="spellEnd"/>
          </w:p>
        </w:tc>
        <w:tc>
          <w:tcPr>
            <w:tcW w:w="619" w:type="dxa"/>
            <w:tcBorders>
              <w:top w:val="nil"/>
              <w:left w:val="nil"/>
              <w:bottom w:val="nil"/>
              <w:right w:val="nil"/>
            </w:tcBorders>
            <w:vAlign w:val="center"/>
          </w:tcPr>
          <w:p w14:paraId="5695EE5E" w14:textId="77777777" w:rsidR="008A4CC1" w:rsidRPr="008A4CC1" w:rsidRDefault="008A4CC1" w:rsidP="008A4CC1">
            <w:pPr>
              <w:jc w:val="center"/>
              <w:rPr>
                <w:sz w:val="20"/>
                <w:szCs w:val="20"/>
              </w:rPr>
            </w:pPr>
            <w:r w:rsidRPr="008A4CC1">
              <w:rPr>
                <w:sz w:val="20"/>
                <w:szCs w:val="20"/>
              </w:rPr>
              <w:t>0.5</w:t>
            </w:r>
          </w:p>
        </w:tc>
        <w:tc>
          <w:tcPr>
            <w:tcW w:w="576" w:type="dxa"/>
            <w:tcBorders>
              <w:top w:val="nil"/>
              <w:left w:val="nil"/>
              <w:bottom w:val="nil"/>
              <w:right w:val="nil"/>
            </w:tcBorders>
            <w:vAlign w:val="center"/>
          </w:tcPr>
          <w:p w14:paraId="50E67EDD" w14:textId="77777777" w:rsidR="008A4CC1" w:rsidRPr="008A4CC1" w:rsidRDefault="008A4CC1" w:rsidP="008A4CC1">
            <w:pPr>
              <w:jc w:val="center"/>
              <w:rPr>
                <w:sz w:val="20"/>
                <w:szCs w:val="20"/>
              </w:rPr>
            </w:pPr>
            <w:r w:rsidRPr="008A4CC1">
              <w:rPr>
                <w:sz w:val="20"/>
                <w:szCs w:val="20"/>
              </w:rPr>
              <w:t>0.1</w:t>
            </w:r>
          </w:p>
        </w:tc>
        <w:tc>
          <w:tcPr>
            <w:tcW w:w="619" w:type="dxa"/>
            <w:tcBorders>
              <w:top w:val="nil"/>
              <w:left w:val="nil"/>
              <w:bottom w:val="nil"/>
              <w:right w:val="nil"/>
            </w:tcBorders>
            <w:vAlign w:val="center"/>
          </w:tcPr>
          <w:p w14:paraId="359DC1A6" w14:textId="77777777" w:rsidR="008A4CC1" w:rsidRPr="008A4CC1" w:rsidRDefault="008A4CC1" w:rsidP="008A4CC1">
            <w:pPr>
              <w:jc w:val="center"/>
              <w:rPr>
                <w:sz w:val="20"/>
                <w:szCs w:val="20"/>
              </w:rPr>
            </w:pPr>
            <w:r w:rsidRPr="008A4CC1">
              <w:rPr>
                <w:sz w:val="20"/>
                <w:szCs w:val="20"/>
              </w:rPr>
              <w:t>4.5</w:t>
            </w:r>
          </w:p>
        </w:tc>
        <w:tc>
          <w:tcPr>
            <w:tcW w:w="576" w:type="dxa"/>
            <w:tcBorders>
              <w:top w:val="nil"/>
              <w:left w:val="nil"/>
              <w:bottom w:val="nil"/>
              <w:right w:val="nil"/>
            </w:tcBorders>
            <w:vAlign w:val="center"/>
          </w:tcPr>
          <w:p w14:paraId="001ABD39" w14:textId="77777777" w:rsidR="008A4CC1" w:rsidRPr="008A4CC1" w:rsidRDefault="008A4CC1" w:rsidP="008A4CC1">
            <w:pPr>
              <w:jc w:val="center"/>
              <w:rPr>
                <w:sz w:val="20"/>
                <w:szCs w:val="20"/>
              </w:rPr>
            </w:pPr>
            <w:r w:rsidRPr="008A4CC1">
              <w:rPr>
                <w:sz w:val="20"/>
                <w:szCs w:val="20"/>
              </w:rPr>
              <w:t>1.3</w:t>
            </w:r>
          </w:p>
        </w:tc>
        <w:tc>
          <w:tcPr>
            <w:tcW w:w="619" w:type="dxa"/>
            <w:tcBorders>
              <w:top w:val="nil"/>
              <w:left w:val="nil"/>
              <w:bottom w:val="nil"/>
              <w:right w:val="nil"/>
            </w:tcBorders>
            <w:vAlign w:val="center"/>
          </w:tcPr>
          <w:p w14:paraId="1CD9E4DD" w14:textId="77777777" w:rsidR="008A4CC1" w:rsidRPr="008A4CC1" w:rsidRDefault="008A4CC1" w:rsidP="008A4CC1">
            <w:pPr>
              <w:jc w:val="center"/>
              <w:rPr>
                <w:sz w:val="20"/>
                <w:szCs w:val="20"/>
              </w:rPr>
            </w:pPr>
            <w:r w:rsidRPr="008A4CC1">
              <w:rPr>
                <w:sz w:val="20"/>
                <w:szCs w:val="20"/>
              </w:rPr>
              <w:t>0.5</w:t>
            </w:r>
          </w:p>
        </w:tc>
        <w:tc>
          <w:tcPr>
            <w:tcW w:w="576" w:type="dxa"/>
            <w:tcBorders>
              <w:top w:val="nil"/>
              <w:left w:val="nil"/>
              <w:bottom w:val="nil"/>
              <w:right w:val="nil"/>
            </w:tcBorders>
            <w:vAlign w:val="center"/>
          </w:tcPr>
          <w:p w14:paraId="6E2DABC1" w14:textId="77777777" w:rsidR="008A4CC1" w:rsidRPr="008A4CC1" w:rsidRDefault="008A4CC1" w:rsidP="008A4CC1">
            <w:pPr>
              <w:jc w:val="center"/>
              <w:rPr>
                <w:sz w:val="20"/>
                <w:szCs w:val="20"/>
              </w:rPr>
            </w:pPr>
            <w:r w:rsidRPr="008A4CC1">
              <w:rPr>
                <w:sz w:val="20"/>
                <w:szCs w:val="20"/>
              </w:rPr>
              <w:t>0.1</w:t>
            </w:r>
          </w:p>
        </w:tc>
        <w:tc>
          <w:tcPr>
            <w:tcW w:w="619" w:type="dxa"/>
            <w:tcBorders>
              <w:top w:val="nil"/>
              <w:left w:val="nil"/>
              <w:bottom w:val="nil"/>
              <w:right w:val="nil"/>
            </w:tcBorders>
            <w:vAlign w:val="center"/>
          </w:tcPr>
          <w:p w14:paraId="6922FF8D" w14:textId="77777777" w:rsidR="008A4CC1" w:rsidRPr="008A4CC1" w:rsidRDefault="008A4CC1" w:rsidP="008A4CC1">
            <w:pPr>
              <w:jc w:val="center"/>
              <w:rPr>
                <w:sz w:val="20"/>
                <w:szCs w:val="20"/>
              </w:rPr>
            </w:pPr>
            <w:r w:rsidRPr="008A4CC1">
              <w:rPr>
                <w:sz w:val="20"/>
                <w:szCs w:val="20"/>
              </w:rPr>
              <w:t>2.3</w:t>
            </w:r>
          </w:p>
        </w:tc>
        <w:tc>
          <w:tcPr>
            <w:tcW w:w="576" w:type="dxa"/>
            <w:tcBorders>
              <w:top w:val="nil"/>
              <w:left w:val="nil"/>
              <w:bottom w:val="nil"/>
              <w:right w:val="nil"/>
            </w:tcBorders>
            <w:vAlign w:val="center"/>
          </w:tcPr>
          <w:p w14:paraId="7EB2A88C" w14:textId="77777777" w:rsidR="008A4CC1" w:rsidRPr="008A4CC1" w:rsidRDefault="008A4CC1" w:rsidP="008A4CC1">
            <w:pPr>
              <w:jc w:val="center"/>
              <w:rPr>
                <w:sz w:val="20"/>
                <w:szCs w:val="20"/>
              </w:rPr>
            </w:pPr>
            <w:r w:rsidRPr="008A4CC1">
              <w:rPr>
                <w:sz w:val="20"/>
                <w:szCs w:val="20"/>
              </w:rPr>
              <w:t>0.8</w:t>
            </w:r>
          </w:p>
        </w:tc>
        <w:tc>
          <w:tcPr>
            <w:tcW w:w="619" w:type="dxa"/>
            <w:tcBorders>
              <w:top w:val="nil"/>
              <w:left w:val="nil"/>
              <w:bottom w:val="nil"/>
              <w:right w:val="nil"/>
            </w:tcBorders>
            <w:vAlign w:val="center"/>
          </w:tcPr>
          <w:p w14:paraId="26F90B61" w14:textId="77777777" w:rsidR="008A4CC1" w:rsidRPr="008A4CC1" w:rsidRDefault="008A4CC1" w:rsidP="008A4CC1">
            <w:pPr>
              <w:jc w:val="center"/>
              <w:rPr>
                <w:sz w:val="20"/>
                <w:szCs w:val="20"/>
              </w:rPr>
            </w:pPr>
            <w:r w:rsidRPr="008A4CC1">
              <w:rPr>
                <w:sz w:val="20"/>
                <w:szCs w:val="20"/>
              </w:rPr>
              <w:t>0.2</w:t>
            </w:r>
          </w:p>
        </w:tc>
        <w:tc>
          <w:tcPr>
            <w:tcW w:w="576" w:type="dxa"/>
            <w:tcBorders>
              <w:top w:val="nil"/>
              <w:left w:val="nil"/>
              <w:bottom w:val="nil"/>
              <w:right w:val="nil"/>
            </w:tcBorders>
            <w:vAlign w:val="center"/>
          </w:tcPr>
          <w:p w14:paraId="3B366048" w14:textId="77777777" w:rsidR="008A4CC1" w:rsidRPr="008A4CC1" w:rsidRDefault="008A4CC1" w:rsidP="008A4CC1">
            <w:pPr>
              <w:jc w:val="center"/>
              <w:rPr>
                <w:sz w:val="20"/>
                <w:szCs w:val="20"/>
              </w:rPr>
            </w:pPr>
            <w:r w:rsidRPr="008A4CC1">
              <w:rPr>
                <w:sz w:val="20"/>
                <w:szCs w:val="20"/>
              </w:rPr>
              <w:t>0.1</w:t>
            </w:r>
          </w:p>
        </w:tc>
        <w:tc>
          <w:tcPr>
            <w:tcW w:w="619" w:type="dxa"/>
            <w:tcBorders>
              <w:top w:val="nil"/>
              <w:left w:val="nil"/>
              <w:bottom w:val="nil"/>
              <w:right w:val="nil"/>
            </w:tcBorders>
            <w:vAlign w:val="center"/>
          </w:tcPr>
          <w:p w14:paraId="30186E0B" w14:textId="77777777" w:rsidR="008A4CC1" w:rsidRPr="008A4CC1" w:rsidRDefault="008A4CC1" w:rsidP="008A4CC1">
            <w:pPr>
              <w:jc w:val="center"/>
              <w:rPr>
                <w:sz w:val="20"/>
                <w:szCs w:val="20"/>
              </w:rPr>
            </w:pPr>
            <w:r w:rsidRPr="008A4CC1">
              <w:rPr>
                <w:sz w:val="20"/>
                <w:szCs w:val="20"/>
              </w:rPr>
              <w:t>5.8</w:t>
            </w:r>
          </w:p>
        </w:tc>
        <w:tc>
          <w:tcPr>
            <w:tcW w:w="576" w:type="dxa"/>
            <w:tcBorders>
              <w:top w:val="nil"/>
              <w:left w:val="nil"/>
              <w:bottom w:val="nil"/>
              <w:right w:val="nil"/>
            </w:tcBorders>
            <w:vAlign w:val="center"/>
          </w:tcPr>
          <w:p w14:paraId="34426534" w14:textId="77777777" w:rsidR="008A4CC1" w:rsidRPr="008A4CC1" w:rsidRDefault="008A4CC1" w:rsidP="008A4CC1">
            <w:pPr>
              <w:jc w:val="center"/>
              <w:rPr>
                <w:sz w:val="20"/>
                <w:szCs w:val="20"/>
              </w:rPr>
            </w:pPr>
            <w:r w:rsidRPr="008A4CC1">
              <w:rPr>
                <w:sz w:val="20"/>
                <w:szCs w:val="20"/>
              </w:rPr>
              <w:t>1.7</w:t>
            </w:r>
          </w:p>
        </w:tc>
        <w:tc>
          <w:tcPr>
            <w:tcW w:w="619" w:type="dxa"/>
            <w:tcBorders>
              <w:top w:val="nil"/>
              <w:left w:val="nil"/>
              <w:bottom w:val="nil"/>
              <w:right w:val="nil"/>
            </w:tcBorders>
            <w:vAlign w:val="center"/>
          </w:tcPr>
          <w:p w14:paraId="7231411F" w14:textId="77777777" w:rsidR="008A4CC1" w:rsidRPr="008A4CC1" w:rsidRDefault="008A4CC1" w:rsidP="008A4CC1">
            <w:pPr>
              <w:jc w:val="center"/>
              <w:rPr>
                <w:sz w:val="20"/>
                <w:szCs w:val="20"/>
              </w:rPr>
            </w:pPr>
            <w:r w:rsidRPr="008A4CC1">
              <w:rPr>
                <w:sz w:val="20"/>
                <w:szCs w:val="20"/>
              </w:rPr>
              <w:t>0.2</w:t>
            </w:r>
          </w:p>
        </w:tc>
        <w:tc>
          <w:tcPr>
            <w:tcW w:w="576" w:type="dxa"/>
            <w:tcBorders>
              <w:top w:val="nil"/>
              <w:left w:val="nil"/>
              <w:bottom w:val="nil"/>
              <w:right w:val="nil"/>
            </w:tcBorders>
            <w:vAlign w:val="center"/>
          </w:tcPr>
          <w:p w14:paraId="669C3C2B" w14:textId="77777777" w:rsidR="008A4CC1" w:rsidRPr="008A4CC1" w:rsidRDefault="008A4CC1" w:rsidP="008A4CC1">
            <w:pPr>
              <w:jc w:val="center"/>
              <w:rPr>
                <w:sz w:val="20"/>
                <w:szCs w:val="20"/>
              </w:rPr>
            </w:pPr>
            <w:r w:rsidRPr="008A4CC1">
              <w:rPr>
                <w:sz w:val="20"/>
                <w:szCs w:val="20"/>
              </w:rPr>
              <w:t>0.1</w:t>
            </w:r>
          </w:p>
        </w:tc>
        <w:tc>
          <w:tcPr>
            <w:tcW w:w="619" w:type="dxa"/>
            <w:tcBorders>
              <w:top w:val="nil"/>
              <w:left w:val="nil"/>
              <w:bottom w:val="nil"/>
              <w:right w:val="nil"/>
            </w:tcBorders>
            <w:vAlign w:val="center"/>
          </w:tcPr>
          <w:p w14:paraId="12BD2BD8" w14:textId="77777777" w:rsidR="008A4CC1" w:rsidRPr="008A4CC1" w:rsidRDefault="008A4CC1" w:rsidP="008A4CC1">
            <w:pPr>
              <w:jc w:val="center"/>
              <w:rPr>
                <w:sz w:val="20"/>
                <w:szCs w:val="20"/>
              </w:rPr>
            </w:pPr>
            <w:r w:rsidRPr="008A4CC1">
              <w:rPr>
                <w:sz w:val="20"/>
                <w:szCs w:val="20"/>
              </w:rPr>
              <w:t>5.4</w:t>
            </w:r>
          </w:p>
        </w:tc>
        <w:tc>
          <w:tcPr>
            <w:tcW w:w="576" w:type="dxa"/>
            <w:tcBorders>
              <w:top w:val="nil"/>
              <w:left w:val="nil"/>
              <w:bottom w:val="nil"/>
              <w:right w:val="nil"/>
            </w:tcBorders>
            <w:vAlign w:val="center"/>
          </w:tcPr>
          <w:p w14:paraId="7E47B85C" w14:textId="77777777" w:rsidR="008A4CC1" w:rsidRPr="008A4CC1" w:rsidRDefault="008A4CC1" w:rsidP="008A4CC1">
            <w:pPr>
              <w:jc w:val="center"/>
              <w:rPr>
                <w:sz w:val="20"/>
                <w:szCs w:val="20"/>
              </w:rPr>
            </w:pPr>
            <w:r w:rsidRPr="008A4CC1">
              <w:rPr>
                <w:sz w:val="20"/>
                <w:szCs w:val="20"/>
              </w:rPr>
              <w:t>1.8</w:t>
            </w:r>
          </w:p>
        </w:tc>
        <w:tc>
          <w:tcPr>
            <w:tcW w:w="619" w:type="dxa"/>
            <w:tcBorders>
              <w:top w:val="nil"/>
              <w:left w:val="nil"/>
              <w:bottom w:val="nil"/>
              <w:right w:val="nil"/>
            </w:tcBorders>
            <w:vAlign w:val="center"/>
          </w:tcPr>
          <w:p w14:paraId="207898C9" w14:textId="77777777" w:rsidR="008A4CC1" w:rsidRPr="008A4CC1" w:rsidRDefault="008A4CC1" w:rsidP="008A4CC1">
            <w:pPr>
              <w:jc w:val="center"/>
              <w:rPr>
                <w:sz w:val="20"/>
                <w:szCs w:val="20"/>
              </w:rPr>
            </w:pPr>
            <w:r w:rsidRPr="008A4CC1">
              <w:rPr>
                <w:sz w:val="20"/>
                <w:szCs w:val="20"/>
              </w:rPr>
              <w:t>0.4</w:t>
            </w:r>
          </w:p>
        </w:tc>
        <w:tc>
          <w:tcPr>
            <w:tcW w:w="576" w:type="dxa"/>
            <w:tcBorders>
              <w:top w:val="nil"/>
              <w:left w:val="nil"/>
              <w:bottom w:val="nil"/>
              <w:right w:val="nil"/>
            </w:tcBorders>
            <w:vAlign w:val="center"/>
          </w:tcPr>
          <w:p w14:paraId="4D8A1822" w14:textId="77777777" w:rsidR="008A4CC1" w:rsidRPr="008A4CC1" w:rsidRDefault="008A4CC1" w:rsidP="008A4CC1">
            <w:pPr>
              <w:jc w:val="center"/>
              <w:rPr>
                <w:sz w:val="20"/>
                <w:szCs w:val="20"/>
              </w:rPr>
            </w:pPr>
            <w:r w:rsidRPr="008A4CC1">
              <w:rPr>
                <w:sz w:val="20"/>
                <w:szCs w:val="20"/>
              </w:rPr>
              <w:t>0.2</w:t>
            </w:r>
          </w:p>
        </w:tc>
        <w:tc>
          <w:tcPr>
            <w:tcW w:w="619" w:type="dxa"/>
            <w:tcBorders>
              <w:top w:val="nil"/>
              <w:left w:val="nil"/>
              <w:bottom w:val="nil"/>
              <w:right w:val="nil"/>
            </w:tcBorders>
            <w:vAlign w:val="center"/>
          </w:tcPr>
          <w:p w14:paraId="45CCA445" w14:textId="77777777" w:rsidR="008A4CC1" w:rsidRPr="008A4CC1" w:rsidRDefault="008A4CC1" w:rsidP="008A4CC1">
            <w:pPr>
              <w:jc w:val="center"/>
              <w:rPr>
                <w:sz w:val="20"/>
                <w:szCs w:val="20"/>
              </w:rPr>
            </w:pPr>
            <w:r w:rsidRPr="008A4CC1">
              <w:rPr>
                <w:sz w:val="20"/>
                <w:szCs w:val="20"/>
              </w:rPr>
              <w:t>2.3</w:t>
            </w:r>
          </w:p>
        </w:tc>
        <w:tc>
          <w:tcPr>
            <w:tcW w:w="576" w:type="dxa"/>
            <w:tcBorders>
              <w:top w:val="nil"/>
              <w:left w:val="nil"/>
              <w:bottom w:val="nil"/>
              <w:right w:val="nil"/>
            </w:tcBorders>
            <w:vAlign w:val="center"/>
          </w:tcPr>
          <w:p w14:paraId="56C6D5B0" w14:textId="77777777" w:rsidR="008A4CC1" w:rsidRPr="008A4CC1" w:rsidRDefault="008A4CC1" w:rsidP="008A4CC1">
            <w:pPr>
              <w:jc w:val="center"/>
              <w:rPr>
                <w:sz w:val="20"/>
                <w:szCs w:val="20"/>
              </w:rPr>
            </w:pPr>
            <w:r w:rsidRPr="008A4CC1">
              <w:rPr>
                <w:sz w:val="20"/>
                <w:szCs w:val="20"/>
              </w:rPr>
              <w:t>1.2</w:t>
            </w:r>
          </w:p>
        </w:tc>
      </w:tr>
      <w:tr w:rsidR="00DA6A11" w:rsidRPr="008A4CC1" w14:paraId="36C090E2" w14:textId="77777777" w:rsidTr="006C662C">
        <w:trPr>
          <w:trHeight w:val="288"/>
        </w:trPr>
        <w:tc>
          <w:tcPr>
            <w:tcW w:w="900" w:type="dxa"/>
            <w:tcBorders>
              <w:top w:val="nil"/>
              <w:left w:val="nil"/>
              <w:bottom w:val="nil"/>
              <w:right w:val="nil"/>
            </w:tcBorders>
            <w:vAlign w:val="center"/>
          </w:tcPr>
          <w:p w14:paraId="25F9168A" w14:textId="77777777" w:rsidR="008A4CC1" w:rsidRPr="008A4CC1" w:rsidRDefault="008A4CC1" w:rsidP="008A4CC1">
            <w:pPr>
              <w:jc w:val="center"/>
              <w:rPr>
                <w:sz w:val="20"/>
                <w:szCs w:val="20"/>
                <w:vertAlign w:val="superscript"/>
              </w:rPr>
            </w:pPr>
            <w:r w:rsidRPr="008A4CC1">
              <w:rPr>
                <w:sz w:val="20"/>
                <w:szCs w:val="20"/>
              </w:rPr>
              <w:t>NS</w:t>
            </w:r>
            <w:r w:rsidRPr="008A4CC1">
              <w:rPr>
                <w:sz w:val="20"/>
                <w:szCs w:val="20"/>
                <w:vertAlign w:val="superscript"/>
              </w:rPr>
              <w:t>Q</w:t>
            </w:r>
          </w:p>
        </w:tc>
        <w:tc>
          <w:tcPr>
            <w:tcW w:w="619" w:type="dxa"/>
            <w:tcBorders>
              <w:top w:val="nil"/>
              <w:left w:val="nil"/>
              <w:bottom w:val="nil"/>
              <w:right w:val="nil"/>
            </w:tcBorders>
            <w:vAlign w:val="center"/>
          </w:tcPr>
          <w:p w14:paraId="5FE2818D" w14:textId="77777777" w:rsidR="008A4CC1" w:rsidRPr="008A4CC1" w:rsidRDefault="008A4CC1" w:rsidP="008A4CC1">
            <w:pPr>
              <w:jc w:val="center"/>
              <w:rPr>
                <w:sz w:val="20"/>
                <w:szCs w:val="20"/>
              </w:rPr>
            </w:pPr>
            <w:r w:rsidRPr="008A4CC1">
              <w:rPr>
                <w:sz w:val="20"/>
                <w:szCs w:val="20"/>
              </w:rPr>
              <w:t>85.9</w:t>
            </w:r>
          </w:p>
        </w:tc>
        <w:tc>
          <w:tcPr>
            <w:tcW w:w="576" w:type="dxa"/>
            <w:tcBorders>
              <w:top w:val="nil"/>
              <w:left w:val="nil"/>
              <w:bottom w:val="nil"/>
              <w:right w:val="nil"/>
            </w:tcBorders>
            <w:vAlign w:val="center"/>
          </w:tcPr>
          <w:p w14:paraId="0F90DAC3" w14:textId="77777777" w:rsidR="008A4CC1" w:rsidRPr="008A4CC1" w:rsidRDefault="008A4CC1" w:rsidP="008A4CC1">
            <w:pPr>
              <w:jc w:val="center"/>
              <w:rPr>
                <w:sz w:val="20"/>
                <w:szCs w:val="20"/>
              </w:rPr>
            </w:pPr>
            <w:r w:rsidRPr="008A4CC1">
              <w:rPr>
                <w:sz w:val="20"/>
                <w:szCs w:val="20"/>
              </w:rPr>
              <w:t>4.9</w:t>
            </w:r>
          </w:p>
        </w:tc>
        <w:tc>
          <w:tcPr>
            <w:tcW w:w="619" w:type="dxa"/>
            <w:tcBorders>
              <w:top w:val="nil"/>
              <w:left w:val="nil"/>
              <w:bottom w:val="nil"/>
              <w:right w:val="nil"/>
            </w:tcBorders>
            <w:vAlign w:val="center"/>
          </w:tcPr>
          <w:p w14:paraId="43252AD4" w14:textId="77777777" w:rsidR="008A4CC1" w:rsidRPr="008A4CC1" w:rsidRDefault="008A4CC1" w:rsidP="008A4CC1">
            <w:pPr>
              <w:jc w:val="center"/>
              <w:rPr>
                <w:sz w:val="20"/>
                <w:szCs w:val="20"/>
              </w:rPr>
            </w:pPr>
            <w:r w:rsidRPr="008A4CC1">
              <w:rPr>
                <w:sz w:val="20"/>
                <w:szCs w:val="20"/>
              </w:rPr>
              <w:t>87.4</w:t>
            </w:r>
          </w:p>
        </w:tc>
        <w:tc>
          <w:tcPr>
            <w:tcW w:w="576" w:type="dxa"/>
            <w:tcBorders>
              <w:top w:val="nil"/>
              <w:left w:val="nil"/>
              <w:bottom w:val="nil"/>
              <w:right w:val="nil"/>
            </w:tcBorders>
            <w:vAlign w:val="center"/>
          </w:tcPr>
          <w:p w14:paraId="03E8E581" w14:textId="77777777" w:rsidR="008A4CC1" w:rsidRPr="008A4CC1" w:rsidRDefault="008A4CC1" w:rsidP="008A4CC1">
            <w:pPr>
              <w:jc w:val="center"/>
              <w:rPr>
                <w:sz w:val="20"/>
                <w:szCs w:val="20"/>
              </w:rPr>
            </w:pPr>
            <w:r w:rsidRPr="008A4CC1">
              <w:rPr>
                <w:sz w:val="20"/>
                <w:szCs w:val="20"/>
              </w:rPr>
              <w:t>3.8</w:t>
            </w:r>
          </w:p>
        </w:tc>
        <w:tc>
          <w:tcPr>
            <w:tcW w:w="619" w:type="dxa"/>
            <w:tcBorders>
              <w:top w:val="nil"/>
              <w:left w:val="nil"/>
              <w:bottom w:val="nil"/>
              <w:right w:val="nil"/>
            </w:tcBorders>
            <w:vAlign w:val="center"/>
          </w:tcPr>
          <w:p w14:paraId="18B93B37" w14:textId="77777777" w:rsidR="008A4CC1" w:rsidRPr="008A4CC1" w:rsidRDefault="008A4CC1" w:rsidP="008A4CC1">
            <w:pPr>
              <w:jc w:val="center"/>
              <w:rPr>
                <w:sz w:val="20"/>
                <w:szCs w:val="20"/>
              </w:rPr>
            </w:pPr>
            <w:r w:rsidRPr="008A4CC1">
              <w:rPr>
                <w:sz w:val="20"/>
                <w:szCs w:val="20"/>
              </w:rPr>
              <w:t>85.9</w:t>
            </w:r>
          </w:p>
        </w:tc>
        <w:tc>
          <w:tcPr>
            <w:tcW w:w="576" w:type="dxa"/>
            <w:tcBorders>
              <w:top w:val="nil"/>
              <w:left w:val="nil"/>
              <w:bottom w:val="nil"/>
              <w:right w:val="nil"/>
            </w:tcBorders>
            <w:vAlign w:val="center"/>
          </w:tcPr>
          <w:p w14:paraId="15216D0C" w14:textId="77777777" w:rsidR="008A4CC1" w:rsidRPr="008A4CC1" w:rsidRDefault="008A4CC1" w:rsidP="008A4CC1">
            <w:pPr>
              <w:jc w:val="center"/>
              <w:rPr>
                <w:sz w:val="20"/>
                <w:szCs w:val="20"/>
              </w:rPr>
            </w:pPr>
            <w:r w:rsidRPr="008A4CC1">
              <w:rPr>
                <w:sz w:val="20"/>
                <w:szCs w:val="20"/>
              </w:rPr>
              <w:t>4.9</w:t>
            </w:r>
          </w:p>
        </w:tc>
        <w:tc>
          <w:tcPr>
            <w:tcW w:w="619" w:type="dxa"/>
            <w:tcBorders>
              <w:top w:val="nil"/>
              <w:left w:val="nil"/>
              <w:bottom w:val="nil"/>
              <w:right w:val="nil"/>
            </w:tcBorders>
            <w:vAlign w:val="center"/>
          </w:tcPr>
          <w:p w14:paraId="3E612473" w14:textId="77777777" w:rsidR="008A4CC1" w:rsidRPr="008A4CC1" w:rsidRDefault="008A4CC1" w:rsidP="008A4CC1">
            <w:pPr>
              <w:jc w:val="center"/>
              <w:rPr>
                <w:sz w:val="20"/>
                <w:szCs w:val="20"/>
              </w:rPr>
            </w:pPr>
            <w:r w:rsidRPr="008A4CC1">
              <w:rPr>
                <w:sz w:val="20"/>
                <w:szCs w:val="20"/>
              </w:rPr>
              <w:t>81.2</w:t>
            </w:r>
          </w:p>
        </w:tc>
        <w:tc>
          <w:tcPr>
            <w:tcW w:w="576" w:type="dxa"/>
            <w:tcBorders>
              <w:top w:val="nil"/>
              <w:left w:val="nil"/>
              <w:bottom w:val="nil"/>
              <w:right w:val="nil"/>
            </w:tcBorders>
            <w:vAlign w:val="center"/>
          </w:tcPr>
          <w:p w14:paraId="2FC0275F" w14:textId="77777777" w:rsidR="008A4CC1" w:rsidRPr="008A4CC1" w:rsidRDefault="008A4CC1" w:rsidP="008A4CC1">
            <w:pPr>
              <w:jc w:val="center"/>
              <w:rPr>
                <w:sz w:val="20"/>
                <w:szCs w:val="20"/>
              </w:rPr>
            </w:pPr>
            <w:r w:rsidRPr="008A4CC1">
              <w:rPr>
                <w:sz w:val="20"/>
                <w:szCs w:val="20"/>
              </w:rPr>
              <w:t>6.0</w:t>
            </w:r>
          </w:p>
        </w:tc>
        <w:tc>
          <w:tcPr>
            <w:tcW w:w="619" w:type="dxa"/>
            <w:tcBorders>
              <w:top w:val="nil"/>
              <w:left w:val="nil"/>
              <w:bottom w:val="nil"/>
              <w:right w:val="nil"/>
            </w:tcBorders>
            <w:vAlign w:val="center"/>
          </w:tcPr>
          <w:p w14:paraId="79B327F2" w14:textId="77777777" w:rsidR="008A4CC1" w:rsidRPr="008A4CC1" w:rsidRDefault="008A4CC1" w:rsidP="008A4CC1">
            <w:pPr>
              <w:jc w:val="center"/>
              <w:rPr>
                <w:sz w:val="20"/>
                <w:szCs w:val="20"/>
              </w:rPr>
            </w:pPr>
            <w:r w:rsidRPr="008A4CC1">
              <w:rPr>
                <w:sz w:val="20"/>
                <w:szCs w:val="20"/>
              </w:rPr>
              <w:t>82.0</w:t>
            </w:r>
          </w:p>
        </w:tc>
        <w:tc>
          <w:tcPr>
            <w:tcW w:w="576" w:type="dxa"/>
            <w:tcBorders>
              <w:top w:val="nil"/>
              <w:left w:val="nil"/>
              <w:bottom w:val="nil"/>
              <w:right w:val="nil"/>
            </w:tcBorders>
            <w:vAlign w:val="center"/>
          </w:tcPr>
          <w:p w14:paraId="69107735" w14:textId="77777777" w:rsidR="008A4CC1" w:rsidRPr="008A4CC1" w:rsidRDefault="008A4CC1" w:rsidP="008A4CC1">
            <w:pPr>
              <w:jc w:val="center"/>
              <w:rPr>
                <w:sz w:val="20"/>
                <w:szCs w:val="20"/>
              </w:rPr>
            </w:pPr>
            <w:r w:rsidRPr="008A4CC1">
              <w:rPr>
                <w:sz w:val="20"/>
                <w:szCs w:val="20"/>
              </w:rPr>
              <w:t>4.3</w:t>
            </w:r>
          </w:p>
        </w:tc>
        <w:tc>
          <w:tcPr>
            <w:tcW w:w="619" w:type="dxa"/>
            <w:tcBorders>
              <w:top w:val="nil"/>
              <w:left w:val="nil"/>
              <w:bottom w:val="nil"/>
              <w:right w:val="nil"/>
            </w:tcBorders>
            <w:vAlign w:val="center"/>
          </w:tcPr>
          <w:p w14:paraId="37BA15AE" w14:textId="77777777" w:rsidR="008A4CC1" w:rsidRPr="008A4CC1" w:rsidRDefault="008A4CC1" w:rsidP="008A4CC1">
            <w:pPr>
              <w:jc w:val="center"/>
              <w:rPr>
                <w:sz w:val="20"/>
                <w:szCs w:val="20"/>
              </w:rPr>
            </w:pPr>
            <w:r w:rsidRPr="008A4CC1">
              <w:rPr>
                <w:sz w:val="20"/>
                <w:szCs w:val="20"/>
              </w:rPr>
              <w:t>85.6</w:t>
            </w:r>
          </w:p>
        </w:tc>
        <w:tc>
          <w:tcPr>
            <w:tcW w:w="576" w:type="dxa"/>
            <w:tcBorders>
              <w:top w:val="nil"/>
              <w:left w:val="nil"/>
              <w:bottom w:val="nil"/>
              <w:right w:val="nil"/>
            </w:tcBorders>
            <w:vAlign w:val="center"/>
          </w:tcPr>
          <w:p w14:paraId="78DE7D7D" w14:textId="77777777" w:rsidR="008A4CC1" w:rsidRPr="008A4CC1" w:rsidRDefault="008A4CC1" w:rsidP="008A4CC1">
            <w:pPr>
              <w:jc w:val="center"/>
              <w:rPr>
                <w:sz w:val="20"/>
                <w:szCs w:val="20"/>
              </w:rPr>
            </w:pPr>
            <w:r w:rsidRPr="008A4CC1">
              <w:rPr>
                <w:sz w:val="20"/>
                <w:szCs w:val="20"/>
              </w:rPr>
              <w:t>3.4</w:t>
            </w:r>
          </w:p>
        </w:tc>
        <w:tc>
          <w:tcPr>
            <w:tcW w:w="619" w:type="dxa"/>
            <w:tcBorders>
              <w:top w:val="nil"/>
              <w:left w:val="nil"/>
              <w:bottom w:val="nil"/>
              <w:right w:val="nil"/>
            </w:tcBorders>
            <w:vAlign w:val="center"/>
          </w:tcPr>
          <w:p w14:paraId="0A8116FB" w14:textId="77777777" w:rsidR="008A4CC1" w:rsidRPr="008A4CC1" w:rsidRDefault="008A4CC1" w:rsidP="008A4CC1">
            <w:pPr>
              <w:jc w:val="center"/>
              <w:rPr>
                <w:sz w:val="20"/>
                <w:szCs w:val="20"/>
              </w:rPr>
            </w:pPr>
            <w:r w:rsidRPr="008A4CC1">
              <w:rPr>
                <w:sz w:val="20"/>
                <w:szCs w:val="20"/>
              </w:rPr>
              <w:t>82.0</w:t>
            </w:r>
          </w:p>
        </w:tc>
        <w:tc>
          <w:tcPr>
            <w:tcW w:w="576" w:type="dxa"/>
            <w:tcBorders>
              <w:top w:val="nil"/>
              <w:left w:val="nil"/>
              <w:bottom w:val="nil"/>
              <w:right w:val="nil"/>
            </w:tcBorders>
            <w:vAlign w:val="center"/>
          </w:tcPr>
          <w:p w14:paraId="155B4452" w14:textId="77777777" w:rsidR="008A4CC1" w:rsidRPr="008A4CC1" w:rsidRDefault="008A4CC1" w:rsidP="008A4CC1">
            <w:pPr>
              <w:jc w:val="center"/>
              <w:rPr>
                <w:sz w:val="20"/>
                <w:szCs w:val="20"/>
              </w:rPr>
            </w:pPr>
            <w:r w:rsidRPr="008A4CC1">
              <w:rPr>
                <w:sz w:val="20"/>
                <w:szCs w:val="20"/>
              </w:rPr>
              <w:t>4.3</w:t>
            </w:r>
          </w:p>
        </w:tc>
        <w:tc>
          <w:tcPr>
            <w:tcW w:w="619" w:type="dxa"/>
            <w:tcBorders>
              <w:top w:val="nil"/>
              <w:left w:val="nil"/>
              <w:bottom w:val="nil"/>
              <w:right w:val="nil"/>
            </w:tcBorders>
            <w:vAlign w:val="center"/>
          </w:tcPr>
          <w:p w14:paraId="6958CCE9" w14:textId="77777777" w:rsidR="008A4CC1" w:rsidRPr="008A4CC1" w:rsidRDefault="008A4CC1" w:rsidP="008A4CC1">
            <w:pPr>
              <w:jc w:val="center"/>
              <w:rPr>
                <w:sz w:val="20"/>
                <w:szCs w:val="20"/>
              </w:rPr>
            </w:pPr>
            <w:r w:rsidRPr="008A4CC1">
              <w:rPr>
                <w:sz w:val="20"/>
                <w:szCs w:val="20"/>
              </w:rPr>
              <w:t>95.6</w:t>
            </w:r>
          </w:p>
        </w:tc>
        <w:tc>
          <w:tcPr>
            <w:tcW w:w="576" w:type="dxa"/>
            <w:tcBorders>
              <w:top w:val="nil"/>
              <w:left w:val="nil"/>
              <w:bottom w:val="nil"/>
              <w:right w:val="nil"/>
            </w:tcBorders>
            <w:vAlign w:val="center"/>
          </w:tcPr>
          <w:p w14:paraId="0EB9FFA8" w14:textId="77777777" w:rsidR="008A4CC1" w:rsidRPr="008A4CC1" w:rsidRDefault="008A4CC1" w:rsidP="008A4CC1">
            <w:pPr>
              <w:jc w:val="center"/>
              <w:rPr>
                <w:sz w:val="20"/>
                <w:szCs w:val="20"/>
              </w:rPr>
            </w:pPr>
            <w:r w:rsidRPr="008A4CC1">
              <w:rPr>
                <w:sz w:val="20"/>
                <w:szCs w:val="20"/>
              </w:rPr>
              <w:t>1.2</w:t>
            </w:r>
          </w:p>
        </w:tc>
        <w:tc>
          <w:tcPr>
            <w:tcW w:w="619" w:type="dxa"/>
            <w:tcBorders>
              <w:top w:val="nil"/>
              <w:left w:val="nil"/>
              <w:bottom w:val="nil"/>
              <w:right w:val="nil"/>
            </w:tcBorders>
            <w:vAlign w:val="center"/>
          </w:tcPr>
          <w:p w14:paraId="109190EC" w14:textId="77777777" w:rsidR="008A4CC1" w:rsidRPr="008A4CC1" w:rsidRDefault="008A4CC1" w:rsidP="008A4CC1">
            <w:pPr>
              <w:jc w:val="center"/>
              <w:rPr>
                <w:sz w:val="20"/>
                <w:szCs w:val="20"/>
              </w:rPr>
            </w:pPr>
            <w:r w:rsidRPr="008A4CC1">
              <w:rPr>
                <w:sz w:val="20"/>
                <w:szCs w:val="20"/>
              </w:rPr>
              <w:t>56.4</w:t>
            </w:r>
          </w:p>
        </w:tc>
        <w:tc>
          <w:tcPr>
            <w:tcW w:w="576" w:type="dxa"/>
            <w:tcBorders>
              <w:top w:val="nil"/>
              <w:left w:val="nil"/>
              <w:bottom w:val="nil"/>
              <w:right w:val="nil"/>
            </w:tcBorders>
            <w:vAlign w:val="center"/>
          </w:tcPr>
          <w:p w14:paraId="3B716CC0" w14:textId="77777777" w:rsidR="008A4CC1" w:rsidRPr="008A4CC1" w:rsidRDefault="008A4CC1" w:rsidP="008A4CC1">
            <w:pPr>
              <w:jc w:val="center"/>
              <w:rPr>
                <w:sz w:val="20"/>
                <w:szCs w:val="20"/>
              </w:rPr>
            </w:pPr>
            <w:r w:rsidRPr="008A4CC1">
              <w:rPr>
                <w:sz w:val="20"/>
                <w:szCs w:val="20"/>
              </w:rPr>
              <w:t>5.9</w:t>
            </w:r>
          </w:p>
        </w:tc>
        <w:tc>
          <w:tcPr>
            <w:tcW w:w="619" w:type="dxa"/>
            <w:tcBorders>
              <w:top w:val="nil"/>
              <w:left w:val="nil"/>
              <w:bottom w:val="nil"/>
              <w:right w:val="nil"/>
            </w:tcBorders>
            <w:vAlign w:val="center"/>
          </w:tcPr>
          <w:p w14:paraId="0965D260" w14:textId="77777777" w:rsidR="008A4CC1" w:rsidRPr="008A4CC1" w:rsidRDefault="008A4CC1" w:rsidP="008A4CC1">
            <w:pPr>
              <w:jc w:val="center"/>
              <w:rPr>
                <w:sz w:val="20"/>
                <w:szCs w:val="20"/>
              </w:rPr>
            </w:pPr>
            <w:r w:rsidRPr="008A4CC1">
              <w:rPr>
                <w:sz w:val="20"/>
                <w:szCs w:val="20"/>
              </w:rPr>
              <w:t>22.0</w:t>
            </w:r>
          </w:p>
        </w:tc>
        <w:tc>
          <w:tcPr>
            <w:tcW w:w="576" w:type="dxa"/>
            <w:tcBorders>
              <w:top w:val="nil"/>
              <w:left w:val="nil"/>
              <w:bottom w:val="nil"/>
              <w:right w:val="nil"/>
            </w:tcBorders>
            <w:vAlign w:val="center"/>
          </w:tcPr>
          <w:p w14:paraId="22447170" w14:textId="77777777" w:rsidR="008A4CC1" w:rsidRPr="008A4CC1" w:rsidRDefault="008A4CC1" w:rsidP="008A4CC1">
            <w:pPr>
              <w:jc w:val="center"/>
              <w:rPr>
                <w:sz w:val="20"/>
                <w:szCs w:val="20"/>
              </w:rPr>
            </w:pPr>
            <w:r w:rsidRPr="008A4CC1">
              <w:rPr>
                <w:sz w:val="20"/>
                <w:szCs w:val="20"/>
              </w:rPr>
              <w:t>6.0</w:t>
            </w:r>
          </w:p>
        </w:tc>
      </w:tr>
      <w:tr w:rsidR="00DA6A11" w:rsidRPr="008A4CC1" w14:paraId="0DB57031" w14:textId="77777777" w:rsidTr="006C662C">
        <w:trPr>
          <w:trHeight w:val="288"/>
        </w:trPr>
        <w:tc>
          <w:tcPr>
            <w:tcW w:w="900" w:type="dxa"/>
            <w:tcBorders>
              <w:top w:val="nil"/>
              <w:left w:val="nil"/>
              <w:bottom w:val="single" w:sz="4" w:space="0" w:color="auto"/>
              <w:right w:val="nil"/>
            </w:tcBorders>
            <w:vAlign w:val="center"/>
          </w:tcPr>
          <w:p w14:paraId="1482F49D" w14:textId="77777777" w:rsidR="008A4CC1" w:rsidRPr="008A4CC1" w:rsidRDefault="008A4CC1" w:rsidP="008A4CC1">
            <w:pPr>
              <w:jc w:val="center"/>
              <w:rPr>
                <w:sz w:val="20"/>
                <w:szCs w:val="20"/>
                <w:vertAlign w:val="superscript"/>
              </w:rPr>
            </w:pPr>
            <w:r w:rsidRPr="008A4CC1">
              <w:rPr>
                <w:sz w:val="20"/>
                <w:szCs w:val="20"/>
              </w:rPr>
              <w:t>NNS</w:t>
            </w:r>
            <w:r w:rsidRPr="008A4CC1">
              <w:rPr>
                <w:sz w:val="20"/>
                <w:szCs w:val="20"/>
                <w:vertAlign w:val="superscript"/>
              </w:rPr>
              <w:t>R</w:t>
            </w:r>
          </w:p>
        </w:tc>
        <w:tc>
          <w:tcPr>
            <w:tcW w:w="619" w:type="dxa"/>
            <w:tcBorders>
              <w:top w:val="nil"/>
              <w:left w:val="nil"/>
              <w:bottom w:val="single" w:sz="4" w:space="0" w:color="auto"/>
              <w:right w:val="nil"/>
            </w:tcBorders>
            <w:vAlign w:val="center"/>
          </w:tcPr>
          <w:p w14:paraId="7EEEDB96" w14:textId="77777777" w:rsidR="008A4CC1" w:rsidRPr="008A4CC1" w:rsidRDefault="008A4CC1" w:rsidP="008A4CC1">
            <w:pPr>
              <w:jc w:val="center"/>
              <w:rPr>
                <w:sz w:val="20"/>
                <w:szCs w:val="20"/>
              </w:rPr>
            </w:pPr>
            <w:r w:rsidRPr="008A4CC1">
              <w:rPr>
                <w:sz w:val="20"/>
                <w:szCs w:val="20"/>
              </w:rPr>
              <w:t>41.9</w:t>
            </w:r>
          </w:p>
        </w:tc>
        <w:tc>
          <w:tcPr>
            <w:tcW w:w="576" w:type="dxa"/>
            <w:tcBorders>
              <w:top w:val="nil"/>
              <w:left w:val="nil"/>
              <w:bottom w:val="single" w:sz="4" w:space="0" w:color="auto"/>
              <w:right w:val="nil"/>
            </w:tcBorders>
            <w:vAlign w:val="center"/>
          </w:tcPr>
          <w:p w14:paraId="2C6AFE4F" w14:textId="77777777" w:rsidR="008A4CC1" w:rsidRPr="008A4CC1" w:rsidRDefault="008A4CC1" w:rsidP="008A4CC1">
            <w:pPr>
              <w:jc w:val="center"/>
              <w:rPr>
                <w:sz w:val="20"/>
                <w:szCs w:val="20"/>
              </w:rPr>
            </w:pPr>
            <w:r w:rsidRPr="008A4CC1">
              <w:rPr>
                <w:sz w:val="20"/>
                <w:szCs w:val="20"/>
              </w:rPr>
              <w:t>7.0</w:t>
            </w:r>
          </w:p>
        </w:tc>
        <w:tc>
          <w:tcPr>
            <w:tcW w:w="619" w:type="dxa"/>
            <w:tcBorders>
              <w:top w:val="nil"/>
              <w:left w:val="nil"/>
              <w:bottom w:val="single" w:sz="4" w:space="0" w:color="auto"/>
              <w:right w:val="nil"/>
            </w:tcBorders>
            <w:vAlign w:val="center"/>
          </w:tcPr>
          <w:p w14:paraId="1FAAD712" w14:textId="77777777" w:rsidR="008A4CC1" w:rsidRPr="008A4CC1" w:rsidRDefault="008A4CC1" w:rsidP="008A4CC1">
            <w:pPr>
              <w:jc w:val="center"/>
              <w:rPr>
                <w:sz w:val="20"/>
                <w:szCs w:val="20"/>
              </w:rPr>
            </w:pPr>
            <w:r w:rsidRPr="008A4CC1">
              <w:rPr>
                <w:sz w:val="20"/>
                <w:szCs w:val="20"/>
              </w:rPr>
              <w:t>38.6</w:t>
            </w:r>
          </w:p>
        </w:tc>
        <w:tc>
          <w:tcPr>
            <w:tcW w:w="576" w:type="dxa"/>
            <w:tcBorders>
              <w:top w:val="nil"/>
              <w:left w:val="nil"/>
              <w:bottom w:val="single" w:sz="4" w:space="0" w:color="auto"/>
              <w:right w:val="nil"/>
            </w:tcBorders>
            <w:vAlign w:val="center"/>
          </w:tcPr>
          <w:p w14:paraId="7809941E" w14:textId="77777777" w:rsidR="008A4CC1" w:rsidRPr="008A4CC1" w:rsidRDefault="008A4CC1" w:rsidP="008A4CC1">
            <w:pPr>
              <w:jc w:val="center"/>
              <w:rPr>
                <w:sz w:val="20"/>
                <w:szCs w:val="20"/>
              </w:rPr>
            </w:pPr>
            <w:r w:rsidRPr="008A4CC1">
              <w:rPr>
                <w:sz w:val="20"/>
                <w:szCs w:val="20"/>
              </w:rPr>
              <w:t>6.2</w:t>
            </w:r>
          </w:p>
        </w:tc>
        <w:tc>
          <w:tcPr>
            <w:tcW w:w="619" w:type="dxa"/>
            <w:tcBorders>
              <w:top w:val="nil"/>
              <w:left w:val="nil"/>
              <w:bottom w:val="single" w:sz="4" w:space="0" w:color="auto"/>
              <w:right w:val="nil"/>
            </w:tcBorders>
            <w:vAlign w:val="center"/>
          </w:tcPr>
          <w:p w14:paraId="22844726" w14:textId="77777777" w:rsidR="008A4CC1" w:rsidRPr="008A4CC1" w:rsidRDefault="008A4CC1" w:rsidP="008A4CC1">
            <w:pPr>
              <w:jc w:val="center"/>
              <w:rPr>
                <w:sz w:val="20"/>
                <w:szCs w:val="20"/>
              </w:rPr>
            </w:pPr>
            <w:r w:rsidRPr="008A4CC1">
              <w:rPr>
                <w:sz w:val="20"/>
                <w:szCs w:val="20"/>
              </w:rPr>
              <w:t>41.9</w:t>
            </w:r>
          </w:p>
        </w:tc>
        <w:tc>
          <w:tcPr>
            <w:tcW w:w="576" w:type="dxa"/>
            <w:tcBorders>
              <w:top w:val="nil"/>
              <w:left w:val="nil"/>
              <w:bottom w:val="single" w:sz="4" w:space="0" w:color="auto"/>
              <w:right w:val="nil"/>
            </w:tcBorders>
            <w:vAlign w:val="center"/>
          </w:tcPr>
          <w:p w14:paraId="47AA4735" w14:textId="77777777" w:rsidR="008A4CC1" w:rsidRPr="008A4CC1" w:rsidRDefault="008A4CC1" w:rsidP="008A4CC1">
            <w:pPr>
              <w:jc w:val="center"/>
              <w:rPr>
                <w:sz w:val="20"/>
                <w:szCs w:val="20"/>
              </w:rPr>
            </w:pPr>
            <w:r w:rsidRPr="008A4CC1">
              <w:rPr>
                <w:sz w:val="20"/>
                <w:szCs w:val="20"/>
              </w:rPr>
              <w:t>7.0</w:t>
            </w:r>
          </w:p>
        </w:tc>
        <w:tc>
          <w:tcPr>
            <w:tcW w:w="619" w:type="dxa"/>
            <w:tcBorders>
              <w:top w:val="nil"/>
              <w:left w:val="nil"/>
              <w:bottom w:val="single" w:sz="4" w:space="0" w:color="auto"/>
              <w:right w:val="nil"/>
            </w:tcBorders>
            <w:vAlign w:val="center"/>
          </w:tcPr>
          <w:p w14:paraId="6A7AA441" w14:textId="77777777" w:rsidR="008A4CC1" w:rsidRPr="008A4CC1" w:rsidRDefault="008A4CC1" w:rsidP="008A4CC1">
            <w:pPr>
              <w:jc w:val="center"/>
              <w:rPr>
                <w:sz w:val="20"/>
                <w:szCs w:val="20"/>
              </w:rPr>
            </w:pPr>
            <w:r w:rsidRPr="008A4CC1">
              <w:rPr>
                <w:sz w:val="20"/>
                <w:szCs w:val="20"/>
              </w:rPr>
              <w:t>45.6</w:t>
            </w:r>
          </w:p>
        </w:tc>
        <w:tc>
          <w:tcPr>
            <w:tcW w:w="576" w:type="dxa"/>
            <w:tcBorders>
              <w:top w:val="nil"/>
              <w:left w:val="nil"/>
              <w:bottom w:val="single" w:sz="4" w:space="0" w:color="auto"/>
              <w:right w:val="nil"/>
            </w:tcBorders>
            <w:vAlign w:val="center"/>
          </w:tcPr>
          <w:p w14:paraId="7DFC2FF2" w14:textId="77777777" w:rsidR="008A4CC1" w:rsidRPr="008A4CC1" w:rsidRDefault="008A4CC1" w:rsidP="008A4CC1">
            <w:pPr>
              <w:jc w:val="center"/>
              <w:rPr>
                <w:sz w:val="20"/>
                <w:szCs w:val="20"/>
              </w:rPr>
            </w:pPr>
            <w:r w:rsidRPr="008A4CC1">
              <w:rPr>
                <w:sz w:val="20"/>
                <w:szCs w:val="20"/>
              </w:rPr>
              <w:t>8.0</w:t>
            </w:r>
          </w:p>
        </w:tc>
        <w:tc>
          <w:tcPr>
            <w:tcW w:w="619" w:type="dxa"/>
            <w:tcBorders>
              <w:top w:val="nil"/>
              <w:left w:val="nil"/>
              <w:bottom w:val="single" w:sz="4" w:space="0" w:color="auto"/>
              <w:right w:val="nil"/>
            </w:tcBorders>
            <w:vAlign w:val="center"/>
          </w:tcPr>
          <w:p w14:paraId="4EC84B0D" w14:textId="77777777" w:rsidR="008A4CC1" w:rsidRPr="008A4CC1" w:rsidRDefault="008A4CC1" w:rsidP="008A4CC1">
            <w:pPr>
              <w:jc w:val="center"/>
              <w:rPr>
                <w:sz w:val="20"/>
                <w:szCs w:val="20"/>
              </w:rPr>
            </w:pPr>
            <w:r w:rsidRPr="008A4CC1">
              <w:rPr>
                <w:sz w:val="20"/>
                <w:szCs w:val="20"/>
              </w:rPr>
              <w:t>39.7</w:t>
            </w:r>
          </w:p>
        </w:tc>
        <w:tc>
          <w:tcPr>
            <w:tcW w:w="576" w:type="dxa"/>
            <w:tcBorders>
              <w:top w:val="nil"/>
              <w:left w:val="nil"/>
              <w:bottom w:val="single" w:sz="4" w:space="0" w:color="auto"/>
              <w:right w:val="nil"/>
            </w:tcBorders>
            <w:vAlign w:val="center"/>
          </w:tcPr>
          <w:p w14:paraId="74F4208A" w14:textId="77777777" w:rsidR="008A4CC1" w:rsidRPr="008A4CC1" w:rsidRDefault="008A4CC1" w:rsidP="008A4CC1">
            <w:pPr>
              <w:jc w:val="center"/>
              <w:rPr>
                <w:sz w:val="20"/>
                <w:szCs w:val="20"/>
              </w:rPr>
            </w:pPr>
            <w:r w:rsidRPr="008A4CC1">
              <w:rPr>
                <w:sz w:val="20"/>
                <w:szCs w:val="20"/>
              </w:rPr>
              <w:t>5.8</w:t>
            </w:r>
          </w:p>
        </w:tc>
        <w:tc>
          <w:tcPr>
            <w:tcW w:w="619" w:type="dxa"/>
            <w:tcBorders>
              <w:top w:val="nil"/>
              <w:left w:val="nil"/>
              <w:bottom w:val="single" w:sz="4" w:space="0" w:color="auto"/>
              <w:right w:val="nil"/>
            </w:tcBorders>
            <w:vAlign w:val="center"/>
          </w:tcPr>
          <w:p w14:paraId="549140C6" w14:textId="77777777" w:rsidR="008A4CC1" w:rsidRPr="008A4CC1" w:rsidRDefault="008A4CC1" w:rsidP="008A4CC1">
            <w:pPr>
              <w:jc w:val="center"/>
              <w:rPr>
                <w:sz w:val="20"/>
                <w:szCs w:val="20"/>
              </w:rPr>
            </w:pPr>
            <w:r w:rsidRPr="008A4CC1">
              <w:rPr>
                <w:sz w:val="20"/>
                <w:szCs w:val="20"/>
              </w:rPr>
              <w:t>38.4</w:t>
            </w:r>
          </w:p>
        </w:tc>
        <w:tc>
          <w:tcPr>
            <w:tcW w:w="576" w:type="dxa"/>
            <w:tcBorders>
              <w:top w:val="nil"/>
              <w:left w:val="nil"/>
              <w:bottom w:val="single" w:sz="4" w:space="0" w:color="auto"/>
              <w:right w:val="nil"/>
            </w:tcBorders>
            <w:vAlign w:val="center"/>
          </w:tcPr>
          <w:p w14:paraId="636EC278" w14:textId="77777777" w:rsidR="008A4CC1" w:rsidRPr="008A4CC1" w:rsidRDefault="008A4CC1" w:rsidP="008A4CC1">
            <w:pPr>
              <w:jc w:val="center"/>
              <w:rPr>
                <w:sz w:val="20"/>
                <w:szCs w:val="20"/>
              </w:rPr>
            </w:pPr>
            <w:r w:rsidRPr="008A4CC1">
              <w:rPr>
                <w:sz w:val="20"/>
                <w:szCs w:val="20"/>
              </w:rPr>
              <w:t>6.4</w:t>
            </w:r>
          </w:p>
        </w:tc>
        <w:tc>
          <w:tcPr>
            <w:tcW w:w="619" w:type="dxa"/>
            <w:tcBorders>
              <w:top w:val="nil"/>
              <w:left w:val="nil"/>
              <w:bottom w:val="single" w:sz="4" w:space="0" w:color="auto"/>
              <w:right w:val="nil"/>
            </w:tcBorders>
            <w:vAlign w:val="center"/>
          </w:tcPr>
          <w:p w14:paraId="2B276DEE" w14:textId="77777777" w:rsidR="008A4CC1" w:rsidRPr="008A4CC1" w:rsidRDefault="008A4CC1" w:rsidP="008A4CC1">
            <w:pPr>
              <w:jc w:val="center"/>
              <w:rPr>
                <w:sz w:val="20"/>
                <w:szCs w:val="20"/>
              </w:rPr>
            </w:pPr>
            <w:r w:rsidRPr="008A4CC1">
              <w:rPr>
                <w:sz w:val="20"/>
                <w:szCs w:val="20"/>
              </w:rPr>
              <w:t>39.7</w:t>
            </w:r>
          </w:p>
        </w:tc>
        <w:tc>
          <w:tcPr>
            <w:tcW w:w="576" w:type="dxa"/>
            <w:tcBorders>
              <w:top w:val="nil"/>
              <w:left w:val="nil"/>
              <w:bottom w:val="single" w:sz="4" w:space="0" w:color="auto"/>
              <w:right w:val="nil"/>
            </w:tcBorders>
            <w:vAlign w:val="center"/>
          </w:tcPr>
          <w:p w14:paraId="22B1125D" w14:textId="77777777" w:rsidR="008A4CC1" w:rsidRPr="008A4CC1" w:rsidRDefault="008A4CC1" w:rsidP="008A4CC1">
            <w:pPr>
              <w:jc w:val="center"/>
              <w:rPr>
                <w:sz w:val="20"/>
                <w:szCs w:val="20"/>
              </w:rPr>
            </w:pPr>
            <w:r w:rsidRPr="008A4CC1">
              <w:rPr>
                <w:sz w:val="20"/>
                <w:szCs w:val="20"/>
              </w:rPr>
              <w:t>5.8</w:t>
            </w:r>
          </w:p>
        </w:tc>
        <w:tc>
          <w:tcPr>
            <w:tcW w:w="619" w:type="dxa"/>
            <w:tcBorders>
              <w:top w:val="nil"/>
              <w:left w:val="nil"/>
              <w:bottom w:val="single" w:sz="4" w:space="0" w:color="auto"/>
              <w:right w:val="nil"/>
            </w:tcBorders>
            <w:vAlign w:val="center"/>
          </w:tcPr>
          <w:p w14:paraId="7E1A3786" w14:textId="77777777" w:rsidR="008A4CC1" w:rsidRPr="008A4CC1" w:rsidRDefault="008A4CC1" w:rsidP="008A4CC1">
            <w:pPr>
              <w:jc w:val="center"/>
              <w:rPr>
                <w:sz w:val="20"/>
                <w:szCs w:val="20"/>
              </w:rPr>
            </w:pPr>
            <w:r w:rsidRPr="008A4CC1">
              <w:rPr>
                <w:sz w:val="20"/>
                <w:szCs w:val="20"/>
              </w:rPr>
              <w:t>39.5</w:t>
            </w:r>
          </w:p>
        </w:tc>
        <w:tc>
          <w:tcPr>
            <w:tcW w:w="576" w:type="dxa"/>
            <w:tcBorders>
              <w:top w:val="nil"/>
              <w:left w:val="nil"/>
              <w:bottom w:val="single" w:sz="4" w:space="0" w:color="auto"/>
              <w:right w:val="nil"/>
            </w:tcBorders>
            <w:vAlign w:val="center"/>
          </w:tcPr>
          <w:p w14:paraId="4ED1034B" w14:textId="77777777" w:rsidR="008A4CC1" w:rsidRPr="008A4CC1" w:rsidRDefault="008A4CC1" w:rsidP="008A4CC1">
            <w:pPr>
              <w:jc w:val="center"/>
              <w:rPr>
                <w:sz w:val="20"/>
                <w:szCs w:val="20"/>
              </w:rPr>
            </w:pPr>
            <w:r w:rsidRPr="008A4CC1">
              <w:rPr>
                <w:sz w:val="20"/>
                <w:szCs w:val="20"/>
              </w:rPr>
              <w:t>6.3</w:t>
            </w:r>
          </w:p>
        </w:tc>
        <w:tc>
          <w:tcPr>
            <w:tcW w:w="619" w:type="dxa"/>
            <w:tcBorders>
              <w:top w:val="nil"/>
              <w:left w:val="nil"/>
              <w:bottom w:val="single" w:sz="4" w:space="0" w:color="auto"/>
              <w:right w:val="nil"/>
            </w:tcBorders>
            <w:vAlign w:val="center"/>
          </w:tcPr>
          <w:p w14:paraId="43783893" w14:textId="77777777" w:rsidR="008A4CC1" w:rsidRPr="008A4CC1" w:rsidRDefault="008A4CC1" w:rsidP="008A4CC1">
            <w:pPr>
              <w:jc w:val="center"/>
              <w:rPr>
                <w:sz w:val="20"/>
                <w:szCs w:val="20"/>
              </w:rPr>
            </w:pPr>
            <w:r w:rsidRPr="008A4CC1">
              <w:rPr>
                <w:sz w:val="20"/>
                <w:szCs w:val="20"/>
              </w:rPr>
              <w:t>90.9</w:t>
            </w:r>
          </w:p>
        </w:tc>
        <w:tc>
          <w:tcPr>
            <w:tcW w:w="576" w:type="dxa"/>
            <w:tcBorders>
              <w:top w:val="nil"/>
              <w:left w:val="nil"/>
              <w:bottom w:val="single" w:sz="4" w:space="0" w:color="auto"/>
              <w:right w:val="nil"/>
            </w:tcBorders>
            <w:vAlign w:val="center"/>
          </w:tcPr>
          <w:p w14:paraId="761F418E" w14:textId="77777777" w:rsidR="008A4CC1" w:rsidRPr="008A4CC1" w:rsidRDefault="008A4CC1" w:rsidP="008A4CC1">
            <w:pPr>
              <w:jc w:val="center"/>
              <w:rPr>
                <w:sz w:val="20"/>
                <w:szCs w:val="20"/>
              </w:rPr>
            </w:pPr>
            <w:r w:rsidRPr="008A4CC1">
              <w:rPr>
                <w:sz w:val="20"/>
                <w:szCs w:val="20"/>
              </w:rPr>
              <w:t>2.9</w:t>
            </w:r>
          </w:p>
        </w:tc>
        <w:tc>
          <w:tcPr>
            <w:tcW w:w="619" w:type="dxa"/>
            <w:tcBorders>
              <w:top w:val="nil"/>
              <w:left w:val="nil"/>
              <w:bottom w:val="single" w:sz="4" w:space="0" w:color="auto"/>
              <w:right w:val="nil"/>
            </w:tcBorders>
            <w:vAlign w:val="center"/>
          </w:tcPr>
          <w:p w14:paraId="2822E2D8" w14:textId="77777777" w:rsidR="008A4CC1" w:rsidRPr="008A4CC1" w:rsidRDefault="008A4CC1" w:rsidP="008A4CC1">
            <w:pPr>
              <w:jc w:val="center"/>
              <w:rPr>
                <w:sz w:val="20"/>
                <w:szCs w:val="20"/>
              </w:rPr>
            </w:pPr>
            <w:r w:rsidRPr="008A4CC1">
              <w:rPr>
                <w:sz w:val="20"/>
                <w:szCs w:val="20"/>
              </w:rPr>
              <w:t>96.8</w:t>
            </w:r>
          </w:p>
        </w:tc>
        <w:tc>
          <w:tcPr>
            <w:tcW w:w="576" w:type="dxa"/>
            <w:tcBorders>
              <w:top w:val="nil"/>
              <w:left w:val="nil"/>
              <w:bottom w:val="single" w:sz="4" w:space="0" w:color="auto"/>
              <w:right w:val="nil"/>
            </w:tcBorders>
            <w:vAlign w:val="center"/>
          </w:tcPr>
          <w:p w14:paraId="5D652E7E" w14:textId="77777777" w:rsidR="008A4CC1" w:rsidRPr="008A4CC1" w:rsidRDefault="008A4CC1" w:rsidP="008A4CC1">
            <w:pPr>
              <w:jc w:val="center"/>
              <w:rPr>
                <w:sz w:val="20"/>
                <w:szCs w:val="20"/>
              </w:rPr>
            </w:pPr>
            <w:r w:rsidRPr="008A4CC1">
              <w:rPr>
                <w:sz w:val="20"/>
                <w:szCs w:val="20"/>
              </w:rPr>
              <w:t>1.8</w:t>
            </w:r>
          </w:p>
        </w:tc>
      </w:tr>
    </w:tbl>
    <w:p w14:paraId="4F7DC5AE"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A</w:t>
      </w:r>
      <w:r w:rsidRPr="00C16551">
        <w:rPr>
          <w:rFonts w:ascii="Times New Roman" w:hAnsi="Times New Roman" w:cs="Times New Roman"/>
          <w:sz w:val="24"/>
          <w:szCs w:val="24"/>
        </w:rPr>
        <w:t xml:space="preserve"> Standard Error (SE) for percent coverage of plant groups</w:t>
      </w:r>
    </w:p>
    <w:p w14:paraId="27159162"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B</w:t>
      </w:r>
      <w:r w:rsidRPr="00C16551">
        <w:rPr>
          <w:rFonts w:ascii="Times New Roman" w:hAnsi="Times New Roman" w:cs="Times New Roman"/>
          <w:sz w:val="24"/>
          <w:szCs w:val="24"/>
        </w:rPr>
        <w:t xml:space="preserve"> All grasses present in each treatment</w:t>
      </w:r>
    </w:p>
    <w:p w14:paraId="01772908"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lastRenderedPageBreak/>
        <w:t xml:space="preserve">C </w:t>
      </w:r>
      <w:r w:rsidRPr="00C16551">
        <w:rPr>
          <w:rFonts w:ascii="Times New Roman" w:hAnsi="Times New Roman" w:cs="Times New Roman"/>
          <w:sz w:val="24"/>
          <w:szCs w:val="24"/>
        </w:rPr>
        <w:t>NG consists of all native grasses present in each treatment</w:t>
      </w:r>
    </w:p>
    <w:p w14:paraId="536DD5DF"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D</w:t>
      </w:r>
      <w:r w:rsidRPr="00C16551">
        <w:rPr>
          <w:rFonts w:ascii="Times New Roman" w:hAnsi="Times New Roman" w:cs="Times New Roman"/>
          <w:sz w:val="24"/>
          <w:szCs w:val="24"/>
        </w:rPr>
        <w:t xml:space="preserve"> NNG consists of all non-native grasses present in each treatment</w:t>
      </w:r>
    </w:p>
    <w:p w14:paraId="37B2AE2B"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 xml:space="preserve">E </w:t>
      </w:r>
      <w:r w:rsidRPr="00C16551">
        <w:rPr>
          <w:rFonts w:ascii="Times New Roman" w:hAnsi="Times New Roman" w:cs="Times New Roman"/>
          <w:sz w:val="24"/>
          <w:szCs w:val="24"/>
        </w:rPr>
        <w:t>NNCSG consists of all non-native cool-season grasses present in each treatment</w:t>
      </w:r>
    </w:p>
    <w:p w14:paraId="5CD08AF9"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 xml:space="preserve">F </w:t>
      </w:r>
      <w:r w:rsidRPr="00C16551">
        <w:rPr>
          <w:rFonts w:ascii="Times New Roman" w:hAnsi="Times New Roman" w:cs="Times New Roman"/>
          <w:sz w:val="24"/>
          <w:szCs w:val="24"/>
        </w:rPr>
        <w:t>NWSG consists of all native warm-season grasses present in each treatment</w:t>
      </w:r>
    </w:p>
    <w:p w14:paraId="47706D1D"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G</w:t>
      </w:r>
      <w:r w:rsidRPr="00C16551">
        <w:rPr>
          <w:rFonts w:ascii="Times New Roman" w:hAnsi="Times New Roman" w:cs="Times New Roman"/>
          <w:sz w:val="24"/>
          <w:szCs w:val="24"/>
        </w:rPr>
        <w:t xml:space="preserve"> CSG consists of all cool-season grasses in each treatment </w:t>
      </w:r>
    </w:p>
    <w:p w14:paraId="3F16D8A3"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H</w:t>
      </w:r>
      <w:r w:rsidRPr="00C16551">
        <w:rPr>
          <w:rFonts w:ascii="Times New Roman" w:hAnsi="Times New Roman" w:cs="Times New Roman"/>
          <w:sz w:val="24"/>
          <w:szCs w:val="24"/>
        </w:rPr>
        <w:t xml:space="preserve"> WSG consists of all warm-season grasses in each treatment</w:t>
      </w:r>
    </w:p>
    <w:p w14:paraId="6A81BCA7"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 xml:space="preserve">I </w:t>
      </w:r>
      <w:r w:rsidRPr="00C16551">
        <w:rPr>
          <w:rFonts w:ascii="Times New Roman" w:hAnsi="Times New Roman" w:cs="Times New Roman"/>
          <w:sz w:val="24"/>
          <w:szCs w:val="24"/>
        </w:rPr>
        <w:t>All forbs present in each treatment</w:t>
      </w:r>
    </w:p>
    <w:p w14:paraId="0E2F51E6"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 xml:space="preserve">J </w:t>
      </w:r>
      <w:r w:rsidRPr="00C16551">
        <w:rPr>
          <w:rFonts w:ascii="Times New Roman" w:hAnsi="Times New Roman" w:cs="Times New Roman"/>
          <w:sz w:val="24"/>
          <w:szCs w:val="24"/>
        </w:rPr>
        <w:t xml:space="preserve">NF consists of all native forbs present in each treatment </w:t>
      </w:r>
    </w:p>
    <w:p w14:paraId="4865A85D"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K</w:t>
      </w:r>
      <w:r w:rsidRPr="00C16551">
        <w:rPr>
          <w:rFonts w:ascii="Times New Roman" w:hAnsi="Times New Roman" w:cs="Times New Roman"/>
          <w:sz w:val="24"/>
          <w:szCs w:val="24"/>
        </w:rPr>
        <w:t xml:space="preserve"> NNF consists of all non-native forbs present in each treatment </w:t>
      </w:r>
    </w:p>
    <w:p w14:paraId="7EF8E062"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L</w:t>
      </w:r>
      <w:r w:rsidRPr="00C16551">
        <w:rPr>
          <w:rFonts w:ascii="Times New Roman" w:hAnsi="Times New Roman" w:cs="Times New Roman"/>
          <w:sz w:val="24"/>
          <w:szCs w:val="24"/>
        </w:rPr>
        <w:t xml:space="preserve"> SPFF (Spring-flowering forbs) consists of all forb species detected that flower in spring </w:t>
      </w:r>
    </w:p>
    <w:p w14:paraId="2CC4FF52"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M</w:t>
      </w:r>
      <w:r w:rsidRPr="00C16551">
        <w:rPr>
          <w:rFonts w:ascii="Times New Roman" w:hAnsi="Times New Roman" w:cs="Times New Roman"/>
          <w:sz w:val="24"/>
          <w:szCs w:val="24"/>
        </w:rPr>
        <w:t xml:space="preserve"> SUFF (Summer-flowering forbs) consists of all forb species detected that flower in summer </w:t>
      </w:r>
    </w:p>
    <w:p w14:paraId="1C83C009"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N</w:t>
      </w:r>
      <w:r w:rsidRPr="00C16551">
        <w:rPr>
          <w:rFonts w:ascii="Times New Roman" w:hAnsi="Times New Roman" w:cs="Times New Roman"/>
          <w:sz w:val="24"/>
          <w:szCs w:val="24"/>
        </w:rPr>
        <w:t xml:space="preserve"> FAFF (Fall-flowering forbs) consists of all forb species detected that flower in fall </w:t>
      </w:r>
    </w:p>
    <w:p w14:paraId="056AEB8B"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O</w:t>
      </w:r>
      <w:r w:rsidRPr="00C16551">
        <w:rPr>
          <w:rFonts w:ascii="Times New Roman" w:hAnsi="Times New Roman" w:cs="Times New Roman"/>
          <w:sz w:val="24"/>
          <w:szCs w:val="24"/>
        </w:rPr>
        <w:t xml:space="preserve"> Semi-woody consists of bramble and vine species </w:t>
      </w:r>
    </w:p>
    <w:p w14:paraId="71DAF7E7"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 xml:space="preserve">P </w:t>
      </w:r>
      <w:r w:rsidRPr="00C16551">
        <w:rPr>
          <w:rFonts w:ascii="Times New Roman" w:hAnsi="Times New Roman" w:cs="Times New Roman"/>
          <w:sz w:val="24"/>
          <w:szCs w:val="24"/>
        </w:rPr>
        <w:t xml:space="preserve">Woody consists of tree and shrub species </w:t>
      </w:r>
    </w:p>
    <w:p w14:paraId="786552E6" w14:textId="77777777" w:rsidR="00C16551" w:rsidRPr="00C16551" w:rsidRDefault="00C16551" w:rsidP="00C16551">
      <w:pPr>
        <w:spacing w:line="240" w:lineRule="auto"/>
        <w:rPr>
          <w:rFonts w:ascii="Times New Roman" w:hAnsi="Times New Roman" w:cs="Times New Roman"/>
          <w:sz w:val="24"/>
          <w:szCs w:val="24"/>
        </w:rPr>
      </w:pPr>
      <w:r w:rsidRPr="00C16551">
        <w:rPr>
          <w:rFonts w:ascii="Times New Roman" w:hAnsi="Times New Roman" w:cs="Times New Roman"/>
          <w:sz w:val="24"/>
          <w:szCs w:val="24"/>
          <w:vertAlign w:val="superscript"/>
        </w:rPr>
        <w:t>Q</w:t>
      </w:r>
      <w:r w:rsidRPr="00C16551">
        <w:rPr>
          <w:rFonts w:ascii="Times New Roman" w:hAnsi="Times New Roman" w:cs="Times New Roman"/>
          <w:sz w:val="24"/>
          <w:szCs w:val="24"/>
        </w:rPr>
        <w:t xml:space="preserve"> NS consists of all native plant species present in each treatment </w:t>
      </w:r>
    </w:p>
    <w:p w14:paraId="622A36AA" w14:textId="59848E95" w:rsidR="00C16551" w:rsidRPr="00C16551" w:rsidRDefault="00C16551" w:rsidP="00C16551">
      <w:pPr>
        <w:spacing w:line="480" w:lineRule="auto"/>
        <w:rPr>
          <w:rFonts w:ascii="Times New Roman" w:hAnsi="Times New Roman" w:cs="Times New Roman"/>
          <w:sz w:val="24"/>
        </w:rPr>
        <w:sectPr w:rsidR="00C16551" w:rsidRPr="00C16551" w:rsidSect="00C71B71">
          <w:pgSz w:w="15840" w:h="12240" w:orient="landscape"/>
          <w:pgMar w:top="1440" w:right="1440" w:bottom="1440" w:left="1440" w:header="720" w:footer="720" w:gutter="0"/>
          <w:cols w:space="720"/>
          <w:docGrid w:linePitch="360"/>
        </w:sectPr>
      </w:pPr>
      <w:r w:rsidRPr="00C16551">
        <w:rPr>
          <w:rFonts w:ascii="Times New Roman" w:hAnsi="Times New Roman" w:cs="Times New Roman"/>
          <w:sz w:val="24"/>
          <w:szCs w:val="24"/>
          <w:vertAlign w:val="superscript"/>
        </w:rPr>
        <w:t>R</w:t>
      </w:r>
      <w:r w:rsidRPr="00C16551">
        <w:rPr>
          <w:rFonts w:ascii="Times New Roman" w:hAnsi="Times New Roman" w:cs="Times New Roman"/>
          <w:sz w:val="24"/>
          <w:szCs w:val="24"/>
        </w:rPr>
        <w:t xml:space="preserve"> NNS consists of all nonnative plant species present in each treatmen</w:t>
      </w:r>
      <w:r w:rsidR="007C4BEE">
        <w:rPr>
          <w:rFonts w:ascii="Times New Roman" w:hAnsi="Times New Roman" w:cs="Times New Roman"/>
          <w:sz w:val="24"/>
          <w:szCs w:val="24"/>
        </w:rPr>
        <w:t>t</w:t>
      </w:r>
    </w:p>
    <w:p w14:paraId="37347ABA" w14:textId="77777777" w:rsidR="008A4CC1" w:rsidRPr="003017E2" w:rsidRDefault="008A4CC1" w:rsidP="008A755C">
      <w:pPr>
        <w:rPr>
          <w:rFonts w:ascii="Times New Roman" w:hAnsi="Times New Roman" w:cs="Times New Roman"/>
          <w:sz w:val="24"/>
        </w:rPr>
      </w:pPr>
    </w:p>
    <w:p w14:paraId="10EDCBA0" w14:textId="77777777" w:rsidR="008A755C" w:rsidRPr="003017E2" w:rsidRDefault="008A755C" w:rsidP="008A755C">
      <w:pPr>
        <w:rPr>
          <w:rFonts w:ascii="Times New Roman" w:hAnsi="Times New Roman" w:cs="Times New Roman"/>
          <w:sz w:val="24"/>
        </w:rPr>
      </w:pPr>
      <w:r w:rsidRPr="003017E2">
        <w:rPr>
          <w:noProof/>
        </w:rPr>
        <w:drawing>
          <wp:inline distT="0" distB="0" distL="0" distR="0" wp14:anchorId="09E07B59" wp14:editId="03E8CB2B">
            <wp:extent cx="5338220" cy="7334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49985" cy="7350414"/>
                    </a:xfrm>
                    <a:prstGeom prst="rect">
                      <a:avLst/>
                    </a:prstGeom>
                  </pic:spPr>
                </pic:pic>
              </a:graphicData>
            </a:graphic>
          </wp:inline>
        </w:drawing>
      </w:r>
    </w:p>
    <w:p w14:paraId="0DA9712D" w14:textId="755766FC" w:rsidR="008A755C" w:rsidRPr="003017E2" w:rsidRDefault="008A755C" w:rsidP="008A755C">
      <w:pPr>
        <w:spacing w:after="240" w:line="480" w:lineRule="auto"/>
        <w:ind w:left="720" w:hanging="720"/>
        <w:rPr>
          <w:rFonts w:ascii="Times New Roman" w:hAnsi="Times New Roman" w:cs="Times New Roman"/>
          <w:sz w:val="24"/>
          <w:szCs w:val="24"/>
        </w:rPr>
      </w:pPr>
      <w:r w:rsidRPr="003017E2">
        <w:rPr>
          <w:rFonts w:ascii="Times New Roman" w:hAnsi="Times New Roman" w:cs="Times New Roman"/>
          <w:b/>
          <w:sz w:val="24"/>
          <w:szCs w:val="24"/>
        </w:rPr>
        <w:t xml:space="preserve">Figure </w:t>
      </w:r>
      <w:r w:rsidR="00366E46">
        <w:rPr>
          <w:rFonts w:ascii="Times New Roman" w:hAnsi="Times New Roman" w:cs="Times New Roman"/>
          <w:b/>
          <w:sz w:val="24"/>
          <w:szCs w:val="24"/>
        </w:rPr>
        <w:t>C</w:t>
      </w:r>
      <w:r w:rsidRPr="003017E2">
        <w:rPr>
          <w:rFonts w:ascii="Times New Roman" w:hAnsi="Times New Roman" w:cs="Times New Roman"/>
          <w:b/>
          <w:sz w:val="24"/>
          <w:szCs w:val="24"/>
        </w:rPr>
        <w:t>.1</w:t>
      </w:r>
      <w:r w:rsidRPr="003017E2">
        <w:rPr>
          <w:rFonts w:ascii="Times New Roman" w:hAnsi="Times New Roman" w:cs="Times New Roman"/>
          <w:sz w:val="24"/>
          <w:szCs w:val="24"/>
        </w:rPr>
        <w:t>. Map of 11 study site locations in Tennessee and Alabama, USA (2018-2020)</w:t>
      </w:r>
    </w:p>
    <w:p w14:paraId="386779BB" w14:textId="77777777" w:rsidR="008A755C" w:rsidRPr="003017E2" w:rsidRDefault="008A755C" w:rsidP="008A755C">
      <w:pPr>
        <w:spacing w:after="240" w:line="480" w:lineRule="auto"/>
        <w:ind w:left="720" w:hanging="720"/>
        <w:rPr>
          <w:rFonts w:ascii="Times New Roman" w:eastAsia="Calibri" w:hAnsi="Times New Roman" w:cs="Times New Roman"/>
          <w:sz w:val="24"/>
        </w:rPr>
      </w:pPr>
    </w:p>
    <w:p w14:paraId="74B5BF1E" w14:textId="77777777" w:rsidR="00256B21" w:rsidRPr="003017E2" w:rsidRDefault="008A755C" w:rsidP="008A755C">
      <w:pPr>
        <w:spacing w:after="240" w:line="480" w:lineRule="auto"/>
        <w:ind w:left="720" w:hanging="720"/>
        <w:rPr>
          <w:rFonts w:ascii="Times New Roman" w:eastAsia="Calibri" w:hAnsi="Times New Roman" w:cs="Times New Roman"/>
          <w:sz w:val="24"/>
        </w:rPr>
      </w:pPr>
      <w:r w:rsidRPr="003017E2">
        <w:rPr>
          <w:rFonts w:ascii="Times New Roman" w:hAnsi="Times New Roman" w:cs="Times New Roman"/>
          <w:noProof/>
          <w:sz w:val="24"/>
          <w:szCs w:val="24"/>
        </w:rPr>
        <w:drawing>
          <wp:inline distT="0" distB="0" distL="0" distR="0" wp14:anchorId="14C6EF30" wp14:editId="2ED2D19D">
            <wp:extent cx="5943600" cy="36235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623523"/>
                    </a:xfrm>
                    <a:prstGeom prst="rect">
                      <a:avLst/>
                    </a:prstGeom>
                    <a:noFill/>
                  </pic:spPr>
                </pic:pic>
              </a:graphicData>
            </a:graphic>
          </wp:inline>
        </w:drawing>
      </w:r>
    </w:p>
    <w:p w14:paraId="7B71C6F9" w14:textId="7E00A642" w:rsidR="008A755C" w:rsidRPr="003017E2" w:rsidRDefault="008A755C" w:rsidP="008A755C">
      <w:pPr>
        <w:spacing w:line="480" w:lineRule="auto"/>
        <w:rPr>
          <w:rFonts w:ascii="Times New Roman" w:hAnsi="Times New Roman" w:cs="Times New Roman"/>
          <w:sz w:val="24"/>
          <w:szCs w:val="24"/>
        </w:rPr>
      </w:pPr>
      <w:r w:rsidRPr="003017E2">
        <w:rPr>
          <w:rFonts w:ascii="Times New Roman" w:hAnsi="Times New Roman" w:cs="Times New Roman"/>
          <w:b/>
          <w:sz w:val="24"/>
        </w:rPr>
        <w:t xml:space="preserve">Figure </w:t>
      </w:r>
      <w:r w:rsidR="00366E46">
        <w:rPr>
          <w:rFonts w:ascii="Times New Roman" w:hAnsi="Times New Roman" w:cs="Times New Roman"/>
          <w:b/>
          <w:sz w:val="24"/>
        </w:rPr>
        <w:t>C</w:t>
      </w:r>
      <w:r w:rsidRPr="003017E2">
        <w:rPr>
          <w:rFonts w:ascii="Times New Roman" w:hAnsi="Times New Roman" w:cs="Times New Roman"/>
          <w:b/>
          <w:sz w:val="24"/>
        </w:rPr>
        <w:t>.2</w:t>
      </w:r>
      <w:r w:rsidRPr="003017E2">
        <w:rPr>
          <w:rFonts w:ascii="Times New Roman" w:hAnsi="Times New Roman" w:cs="Times New Roman"/>
          <w:sz w:val="24"/>
        </w:rPr>
        <w:t xml:space="preserve">. </w:t>
      </w:r>
      <w:bookmarkStart w:id="126" w:name="_Hlk89060404"/>
      <w:r w:rsidRPr="003017E2">
        <w:rPr>
          <w:rFonts w:ascii="Times New Roman" w:hAnsi="Times New Roman" w:cs="Times New Roman"/>
          <w:sz w:val="24"/>
          <w:szCs w:val="24"/>
        </w:rPr>
        <w:t xml:space="preserve">Mean percent difference in spring- (SPFF), summer- (SUFF), and fall-flowering forb (FAFF) coverage during June–August 2018 and 2020 at all study sites (n=11) in Tennessee and Alabama following burn and mow treatments. </w:t>
      </w:r>
      <w:bookmarkEnd w:id="126"/>
    </w:p>
    <w:p w14:paraId="56EB4002" w14:textId="77777777" w:rsidR="00256B21" w:rsidRPr="003017E2" w:rsidRDefault="00256B21" w:rsidP="008A755C"/>
    <w:p w14:paraId="1A0368D1" w14:textId="77777777" w:rsidR="00256B21" w:rsidRPr="003017E2" w:rsidRDefault="00256B21" w:rsidP="00256B21">
      <w:pPr>
        <w:jc w:val="center"/>
      </w:pPr>
    </w:p>
    <w:p w14:paraId="0FD8D679" w14:textId="77777777" w:rsidR="00256B21" w:rsidRPr="003017E2" w:rsidRDefault="00256B21" w:rsidP="00256B21">
      <w:pPr>
        <w:jc w:val="center"/>
      </w:pPr>
    </w:p>
    <w:p w14:paraId="0CA88A72" w14:textId="77777777" w:rsidR="00256B21" w:rsidRPr="003017E2" w:rsidRDefault="00256B21" w:rsidP="00256B21">
      <w:pPr>
        <w:jc w:val="center"/>
      </w:pPr>
    </w:p>
    <w:p w14:paraId="38D3EA84" w14:textId="77777777" w:rsidR="00256B21" w:rsidRPr="003017E2" w:rsidRDefault="00256B21" w:rsidP="00256B21">
      <w:pPr>
        <w:jc w:val="center"/>
      </w:pPr>
    </w:p>
    <w:p w14:paraId="34D89F26" w14:textId="77777777" w:rsidR="00256B21" w:rsidRPr="003017E2" w:rsidRDefault="00256B21" w:rsidP="00256B21">
      <w:pPr>
        <w:jc w:val="center"/>
      </w:pPr>
    </w:p>
    <w:p w14:paraId="755E3C6F" w14:textId="77777777" w:rsidR="00256B21" w:rsidRPr="003017E2" w:rsidRDefault="00256B21" w:rsidP="00256B21">
      <w:pPr>
        <w:jc w:val="center"/>
      </w:pPr>
    </w:p>
    <w:p w14:paraId="3B41610A" w14:textId="77777777" w:rsidR="00256B21" w:rsidRPr="003017E2" w:rsidRDefault="00256B21" w:rsidP="00256B21">
      <w:pPr>
        <w:jc w:val="center"/>
      </w:pPr>
    </w:p>
    <w:p w14:paraId="26B0E1A2" w14:textId="77777777" w:rsidR="00256B21" w:rsidRPr="003017E2" w:rsidRDefault="00256B21" w:rsidP="00B64E95"/>
    <w:p w14:paraId="6ACCBDB2" w14:textId="2C99D142" w:rsidR="00256B21" w:rsidRPr="00A86536" w:rsidRDefault="008A755C" w:rsidP="00A86536">
      <w:pPr>
        <w:pStyle w:val="BLPStyle"/>
      </w:pPr>
      <w:bookmarkStart w:id="127" w:name="_Toc93291309"/>
      <w:bookmarkStart w:id="128" w:name="_Toc93292155"/>
      <w:bookmarkStart w:id="129" w:name="_Toc93531007"/>
      <w:r w:rsidRPr="00A86536">
        <w:lastRenderedPageBreak/>
        <w:t>CONCLUSION</w:t>
      </w:r>
      <w:bookmarkEnd w:id="127"/>
      <w:bookmarkEnd w:id="128"/>
      <w:bookmarkEnd w:id="129"/>
    </w:p>
    <w:p w14:paraId="4B963832" w14:textId="466B6C0F" w:rsidR="008A755C" w:rsidRPr="008D2BEA" w:rsidRDefault="004B60A1" w:rsidP="003F50DA">
      <w:pPr>
        <w:spacing w:line="480" w:lineRule="auto"/>
        <w:rPr>
          <w:rFonts w:ascii="Times New Roman" w:hAnsi="Times New Roman" w:cs="Times New Roman"/>
          <w:sz w:val="24"/>
        </w:rPr>
      </w:pPr>
      <w:r w:rsidRPr="003017E2">
        <w:rPr>
          <w:rFonts w:ascii="Times New Roman" w:eastAsia="Times New Roman" w:hAnsi="Times New Roman" w:cs="Times New Roman"/>
          <w:sz w:val="24"/>
          <w:szCs w:val="24"/>
        </w:rPr>
        <w:t>Restoration</w:t>
      </w:r>
      <w:r>
        <w:rPr>
          <w:rFonts w:ascii="Times New Roman" w:eastAsia="Times New Roman" w:hAnsi="Times New Roman" w:cs="Times New Roman"/>
          <w:sz w:val="24"/>
          <w:szCs w:val="24"/>
        </w:rPr>
        <w:t xml:space="preserve"> of early successional plant communities on both private and public lands has been prompted</w:t>
      </w:r>
      <w:r w:rsidRPr="00AA210D">
        <w:rPr>
          <w:rFonts w:ascii="Times New Roman" w:eastAsia="Times New Roman" w:hAnsi="Times New Roman" w:cs="Times New Roman"/>
          <w:sz w:val="24"/>
          <w:szCs w:val="24"/>
        </w:rPr>
        <w:t xml:space="preserve"> </w:t>
      </w:r>
      <w:r w:rsidRPr="003017E2">
        <w:rPr>
          <w:rFonts w:ascii="Times New Roman" w:eastAsia="Times New Roman" w:hAnsi="Times New Roman" w:cs="Times New Roman"/>
          <w:sz w:val="24"/>
          <w:szCs w:val="24"/>
        </w:rPr>
        <w:t xml:space="preserve">by </w:t>
      </w:r>
      <w:r>
        <w:rPr>
          <w:rFonts w:ascii="Times New Roman" w:eastAsia="Times New Roman" w:hAnsi="Times New Roman" w:cs="Times New Roman"/>
          <w:sz w:val="24"/>
          <w:szCs w:val="24"/>
        </w:rPr>
        <w:t xml:space="preserve">population </w:t>
      </w:r>
      <w:r w:rsidRPr="003017E2">
        <w:rPr>
          <w:rFonts w:ascii="Times New Roman" w:eastAsia="Times New Roman" w:hAnsi="Times New Roman" w:cs="Times New Roman"/>
          <w:sz w:val="24"/>
          <w:szCs w:val="24"/>
        </w:rPr>
        <w:t>decline</w:t>
      </w:r>
      <w:r>
        <w:rPr>
          <w:rFonts w:ascii="Times New Roman" w:eastAsia="Times New Roman" w:hAnsi="Times New Roman" w:cs="Times New Roman"/>
          <w:sz w:val="24"/>
          <w:szCs w:val="24"/>
        </w:rPr>
        <w:t>s</w:t>
      </w:r>
      <w:r w:rsidRPr="003017E2">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many wildlife species commonly associated with early successional plant communities and these</w:t>
      </w:r>
      <w:r>
        <w:rPr>
          <w:rFonts w:ascii="Times New Roman" w:hAnsi="Times New Roman" w:cs="Times New Roman"/>
          <w:sz w:val="24"/>
        </w:rPr>
        <w:t xml:space="preserve"> plant communities are being restored across the South. </w:t>
      </w:r>
      <w:r w:rsidR="008D2BEA">
        <w:rPr>
          <w:rFonts w:ascii="Times New Roman" w:hAnsi="Times New Roman" w:cs="Times New Roman"/>
          <w:sz w:val="24"/>
        </w:rPr>
        <w:t xml:space="preserve">Disturbance is required to prevent </w:t>
      </w:r>
      <w:r>
        <w:rPr>
          <w:rFonts w:ascii="Times New Roman" w:hAnsi="Times New Roman" w:cs="Times New Roman"/>
          <w:sz w:val="24"/>
        </w:rPr>
        <w:t>early successional plant communities</w:t>
      </w:r>
      <w:r w:rsidR="008D2BEA">
        <w:rPr>
          <w:rFonts w:ascii="Times New Roman" w:hAnsi="Times New Roman" w:cs="Times New Roman"/>
          <w:sz w:val="24"/>
        </w:rPr>
        <w:t xml:space="preserve"> from entering a mid-successional stage dominated by woody sprouts</w:t>
      </w:r>
      <w:r>
        <w:rPr>
          <w:rFonts w:ascii="Times New Roman" w:hAnsi="Times New Roman" w:cs="Times New Roman"/>
          <w:sz w:val="24"/>
        </w:rPr>
        <w:t xml:space="preserve"> and the type of disturbance </w:t>
      </w:r>
      <w:r w:rsidR="00733C9C">
        <w:rPr>
          <w:rFonts w:ascii="Times New Roman" w:hAnsi="Times New Roman" w:cs="Times New Roman"/>
          <w:sz w:val="24"/>
        </w:rPr>
        <w:t>has</w:t>
      </w:r>
      <w:r>
        <w:rPr>
          <w:rFonts w:ascii="Times New Roman" w:hAnsi="Times New Roman" w:cs="Times New Roman"/>
          <w:sz w:val="24"/>
        </w:rPr>
        <w:t xml:space="preserve"> effects on vegetation composition</w:t>
      </w:r>
      <w:r w:rsidR="008D2BEA">
        <w:rPr>
          <w:rFonts w:ascii="Times New Roman" w:hAnsi="Times New Roman" w:cs="Times New Roman"/>
          <w:sz w:val="24"/>
        </w:rPr>
        <w:t>.</w:t>
      </w:r>
      <w:r>
        <w:rPr>
          <w:rFonts w:ascii="Times New Roman" w:hAnsi="Times New Roman" w:cs="Times New Roman"/>
          <w:sz w:val="24"/>
        </w:rPr>
        <w:t xml:space="preserve"> The type of disturbance managers and landowners use should be </w:t>
      </w:r>
      <w:r w:rsidR="00733C9C">
        <w:rPr>
          <w:rFonts w:ascii="Times New Roman" w:hAnsi="Times New Roman" w:cs="Times New Roman"/>
          <w:sz w:val="24"/>
        </w:rPr>
        <w:t>determined by the predicted response and</w:t>
      </w:r>
      <w:r>
        <w:rPr>
          <w:rFonts w:ascii="Times New Roman" w:hAnsi="Times New Roman" w:cs="Times New Roman"/>
          <w:sz w:val="24"/>
        </w:rPr>
        <w:t xml:space="preserve"> their management objectives</w:t>
      </w:r>
      <w:r w:rsidR="003F50DA">
        <w:rPr>
          <w:rFonts w:ascii="Times New Roman" w:hAnsi="Times New Roman" w:cs="Times New Roman"/>
          <w:sz w:val="24"/>
        </w:rPr>
        <w:t>.</w:t>
      </w:r>
      <w:r w:rsidR="003F50DA" w:rsidRPr="003F50DA">
        <w:rPr>
          <w:rFonts w:ascii="Times New Roman" w:eastAsia="Calibri" w:hAnsi="Times New Roman" w:cs="Times New Roman"/>
          <w:sz w:val="24"/>
          <w:szCs w:val="24"/>
        </w:rPr>
        <w:t xml:space="preserve"> </w:t>
      </w:r>
      <w:r w:rsidR="003F50DA" w:rsidRPr="003017E2">
        <w:rPr>
          <w:rFonts w:ascii="Times New Roman" w:eastAsia="Calibri" w:hAnsi="Times New Roman" w:cs="Times New Roman"/>
          <w:sz w:val="24"/>
          <w:szCs w:val="24"/>
        </w:rPr>
        <w:t xml:space="preserve">However, few management objectives would warrant more grass coverage than what we documented following SB. </w:t>
      </w:r>
      <w:r w:rsidR="003F50DA">
        <w:rPr>
          <w:rFonts w:ascii="Times New Roman" w:eastAsia="Calibri" w:hAnsi="Times New Roman" w:cs="Times New Roman"/>
          <w:sz w:val="24"/>
          <w:szCs w:val="24"/>
        </w:rPr>
        <w:t>Fire should be used to manage early successional communities when forb coverage is an objective and if managers are considering restoring early successional plant communities with wildlife species such as white-tailed deer, wild turkey, and northern bobwhite in mind the combination seedbank response/burning should be used.</w:t>
      </w:r>
      <w:r>
        <w:rPr>
          <w:rFonts w:ascii="Times New Roman" w:hAnsi="Times New Roman" w:cs="Times New Roman"/>
          <w:sz w:val="24"/>
        </w:rPr>
        <w:t xml:space="preserve"> Strategic herbicide applications are essential to maintaining native early successional plant communities following disturbance. </w:t>
      </w:r>
      <w:r w:rsidR="003F50DA" w:rsidRPr="003017E2">
        <w:rPr>
          <w:rFonts w:ascii="Times New Roman" w:eastAsia="Calibri" w:hAnsi="Times New Roman" w:cs="Times New Roman"/>
          <w:sz w:val="24"/>
          <w:szCs w:val="24"/>
        </w:rPr>
        <w:t xml:space="preserve">Flexibility in herbicide use is an important consideration when many herbicides required to control undesirable plants also would kill planted species. </w:t>
      </w:r>
      <w:r>
        <w:rPr>
          <w:rFonts w:ascii="Times New Roman" w:hAnsi="Times New Roman" w:cs="Times New Roman"/>
          <w:sz w:val="24"/>
        </w:rPr>
        <w:t xml:space="preserve">Although herbicide use is limited in areas planted to native warm-season grasses and forbs, </w:t>
      </w:r>
      <w:r w:rsidR="00705EE7">
        <w:rPr>
          <w:rFonts w:ascii="Times New Roman" w:hAnsi="Times New Roman" w:cs="Times New Roman"/>
          <w:sz w:val="24"/>
        </w:rPr>
        <w:t>nonnative</w:t>
      </w:r>
      <w:r>
        <w:rPr>
          <w:rFonts w:ascii="Times New Roman" w:hAnsi="Times New Roman" w:cs="Times New Roman"/>
          <w:sz w:val="24"/>
        </w:rPr>
        <w:t xml:space="preserve"> plants that can be controlled should not be ignored. For example, johnsongrass can be killed with </w:t>
      </w:r>
      <w:proofErr w:type="spellStart"/>
      <w:r>
        <w:rPr>
          <w:rFonts w:ascii="Times New Roman" w:hAnsi="Times New Roman" w:cs="Times New Roman"/>
          <w:sz w:val="24"/>
        </w:rPr>
        <w:t>imazapic</w:t>
      </w:r>
      <w:proofErr w:type="spellEnd"/>
      <w:r>
        <w:rPr>
          <w:rFonts w:ascii="Times New Roman" w:hAnsi="Times New Roman" w:cs="Times New Roman"/>
          <w:sz w:val="24"/>
        </w:rPr>
        <w:t xml:space="preserve"> in planted areas without damaging planted species. </w:t>
      </w:r>
      <w:r w:rsidR="003F50DA">
        <w:rPr>
          <w:rFonts w:ascii="Times New Roman" w:hAnsi="Times New Roman" w:cs="Times New Roman"/>
          <w:sz w:val="24"/>
        </w:rPr>
        <w:t xml:space="preserve">However, there are no herbicides that will kill bermudagrass or sericea lespedeza without also killing planted species. </w:t>
      </w:r>
      <w:r w:rsidR="00D73420">
        <w:rPr>
          <w:rFonts w:ascii="Times New Roman" w:hAnsi="Times New Roman" w:cs="Times New Roman"/>
          <w:sz w:val="24"/>
        </w:rPr>
        <w:t xml:space="preserve">Although we used fire and mowing two years in succession, the frequency and timing of disturbance may be altered depending on management objectives and plant community response. Finally, restoration and management of early successional plant communities, regardless of restoration/disturbance combination, takes </w:t>
      </w:r>
      <w:r w:rsidR="00D73420">
        <w:rPr>
          <w:rFonts w:ascii="Times New Roman" w:hAnsi="Times New Roman" w:cs="Times New Roman"/>
          <w:sz w:val="24"/>
        </w:rPr>
        <w:lastRenderedPageBreak/>
        <w:t xml:space="preserve">patience and commitment but these </w:t>
      </w:r>
      <w:r w:rsidR="00C17D48">
        <w:rPr>
          <w:rFonts w:ascii="Times New Roman" w:hAnsi="Times New Roman" w:cs="Times New Roman"/>
          <w:sz w:val="24"/>
        </w:rPr>
        <w:t>communities</w:t>
      </w:r>
      <w:r w:rsidR="00D73420">
        <w:rPr>
          <w:rFonts w:ascii="Times New Roman" w:hAnsi="Times New Roman" w:cs="Times New Roman"/>
          <w:sz w:val="24"/>
        </w:rPr>
        <w:t xml:space="preserve"> when managed correctly will </w:t>
      </w:r>
      <w:r w:rsidR="00C17D48">
        <w:rPr>
          <w:rFonts w:ascii="Times New Roman" w:hAnsi="Times New Roman" w:cs="Times New Roman"/>
          <w:sz w:val="24"/>
        </w:rPr>
        <w:t xml:space="preserve">be ecologically functional and </w:t>
      </w:r>
      <w:r w:rsidR="00D73420">
        <w:rPr>
          <w:rFonts w:ascii="Times New Roman" w:hAnsi="Times New Roman" w:cs="Times New Roman"/>
          <w:sz w:val="24"/>
        </w:rPr>
        <w:t>provide components of habitat for many wildlife species</w:t>
      </w:r>
      <w:r w:rsidR="00C17D48">
        <w:rPr>
          <w:rFonts w:ascii="Times New Roman" w:hAnsi="Times New Roman" w:cs="Times New Roman"/>
          <w:sz w:val="24"/>
        </w:rPr>
        <w:t>.</w:t>
      </w:r>
    </w:p>
    <w:p w14:paraId="5CF6AA9B" w14:textId="77777777" w:rsidR="008A755C" w:rsidRPr="003017E2" w:rsidRDefault="008A755C" w:rsidP="00256B21">
      <w:pPr>
        <w:jc w:val="center"/>
        <w:rPr>
          <w:rFonts w:ascii="Times New Roman" w:hAnsi="Times New Roman" w:cs="Times New Roman"/>
          <w:b/>
          <w:sz w:val="24"/>
        </w:rPr>
      </w:pPr>
    </w:p>
    <w:p w14:paraId="7DFBF158" w14:textId="77777777" w:rsidR="008A755C" w:rsidRPr="003017E2" w:rsidRDefault="008A755C" w:rsidP="00256B21">
      <w:pPr>
        <w:jc w:val="center"/>
        <w:rPr>
          <w:rFonts w:ascii="Times New Roman" w:hAnsi="Times New Roman" w:cs="Times New Roman"/>
          <w:b/>
          <w:sz w:val="24"/>
        </w:rPr>
      </w:pPr>
    </w:p>
    <w:p w14:paraId="4566B288" w14:textId="77777777" w:rsidR="008A755C" w:rsidRPr="003017E2" w:rsidRDefault="008A755C" w:rsidP="00256B21">
      <w:pPr>
        <w:jc w:val="center"/>
        <w:rPr>
          <w:rFonts w:ascii="Times New Roman" w:hAnsi="Times New Roman" w:cs="Times New Roman"/>
          <w:b/>
          <w:sz w:val="24"/>
        </w:rPr>
      </w:pPr>
    </w:p>
    <w:p w14:paraId="0FDBE519" w14:textId="77777777" w:rsidR="008A755C" w:rsidRPr="003017E2" w:rsidRDefault="008A755C" w:rsidP="00256B21">
      <w:pPr>
        <w:jc w:val="center"/>
        <w:rPr>
          <w:rFonts w:ascii="Times New Roman" w:hAnsi="Times New Roman" w:cs="Times New Roman"/>
          <w:b/>
          <w:sz w:val="24"/>
        </w:rPr>
      </w:pPr>
    </w:p>
    <w:p w14:paraId="01F0B3D2" w14:textId="77777777" w:rsidR="008A755C" w:rsidRPr="003017E2" w:rsidRDefault="008A755C" w:rsidP="00256B21">
      <w:pPr>
        <w:jc w:val="center"/>
        <w:rPr>
          <w:rFonts w:ascii="Times New Roman" w:hAnsi="Times New Roman" w:cs="Times New Roman"/>
          <w:b/>
          <w:sz w:val="24"/>
        </w:rPr>
      </w:pPr>
    </w:p>
    <w:p w14:paraId="0A2F3A90" w14:textId="77777777" w:rsidR="008A755C" w:rsidRPr="003017E2" w:rsidRDefault="008A755C" w:rsidP="00256B21">
      <w:pPr>
        <w:jc w:val="center"/>
        <w:rPr>
          <w:rFonts w:ascii="Times New Roman" w:hAnsi="Times New Roman" w:cs="Times New Roman"/>
          <w:b/>
          <w:sz w:val="24"/>
        </w:rPr>
      </w:pPr>
    </w:p>
    <w:p w14:paraId="50E64D6D" w14:textId="77777777" w:rsidR="008A755C" w:rsidRPr="003017E2" w:rsidRDefault="008A755C" w:rsidP="00256B21">
      <w:pPr>
        <w:jc w:val="center"/>
        <w:rPr>
          <w:rFonts w:ascii="Times New Roman" w:hAnsi="Times New Roman" w:cs="Times New Roman"/>
          <w:b/>
          <w:sz w:val="24"/>
        </w:rPr>
      </w:pPr>
    </w:p>
    <w:p w14:paraId="2E353863" w14:textId="77777777" w:rsidR="008A755C" w:rsidRPr="003017E2" w:rsidRDefault="008A755C" w:rsidP="00256B21">
      <w:pPr>
        <w:jc w:val="center"/>
        <w:rPr>
          <w:rFonts w:ascii="Times New Roman" w:hAnsi="Times New Roman" w:cs="Times New Roman"/>
          <w:b/>
          <w:sz w:val="24"/>
        </w:rPr>
      </w:pPr>
    </w:p>
    <w:p w14:paraId="4AC10ACD" w14:textId="77777777" w:rsidR="008A755C" w:rsidRPr="003017E2" w:rsidRDefault="008A755C" w:rsidP="00256B21">
      <w:pPr>
        <w:jc w:val="center"/>
        <w:rPr>
          <w:rFonts w:ascii="Times New Roman" w:hAnsi="Times New Roman" w:cs="Times New Roman"/>
          <w:b/>
          <w:sz w:val="24"/>
        </w:rPr>
      </w:pPr>
    </w:p>
    <w:p w14:paraId="6AC83655" w14:textId="77777777" w:rsidR="008A755C" w:rsidRPr="003017E2" w:rsidRDefault="008A755C" w:rsidP="00256B21">
      <w:pPr>
        <w:jc w:val="center"/>
        <w:rPr>
          <w:rFonts w:ascii="Times New Roman" w:hAnsi="Times New Roman" w:cs="Times New Roman"/>
          <w:b/>
          <w:sz w:val="24"/>
        </w:rPr>
      </w:pPr>
    </w:p>
    <w:p w14:paraId="1DD94F3F" w14:textId="77777777" w:rsidR="008A755C" w:rsidRPr="003017E2" w:rsidRDefault="008A755C" w:rsidP="00256B21">
      <w:pPr>
        <w:jc w:val="center"/>
        <w:rPr>
          <w:rFonts w:ascii="Times New Roman" w:hAnsi="Times New Roman" w:cs="Times New Roman"/>
          <w:b/>
          <w:sz w:val="24"/>
        </w:rPr>
      </w:pPr>
    </w:p>
    <w:p w14:paraId="34C1DACF" w14:textId="77777777" w:rsidR="008A755C" w:rsidRPr="003017E2" w:rsidRDefault="008A755C" w:rsidP="00256B21">
      <w:pPr>
        <w:jc w:val="center"/>
        <w:rPr>
          <w:rFonts w:ascii="Times New Roman" w:hAnsi="Times New Roman" w:cs="Times New Roman"/>
          <w:b/>
          <w:sz w:val="24"/>
        </w:rPr>
      </w:pPr>
    </w:p>
    <w:p w14:paraId="0BF41683" w14:textId="77777777" w:rsidR="008A755C" w:rsidRPr="003017E2" w:rsidRDefault="008A755C" w:rsidP="00256B21">
      <w:pPr>
        <w:jc w:val="center"/>
        <w:rPr>
          <w:rFonts w:ascii="Times New Roman" w:hAnsi="Times New Roman" w:cs="Times New Roman"/>
          <w:b/>
          <w:sz w:val="24"/>
        </w:rPr>
      </w:pPr>
    </w:p>
    <w:p w14:paraId="2E1054DE" w14:textId="77777777" w:rsidR="008A755C" w:rsidRPr="003017E2" w:rsidRDefault="008A755C" w:rsidP="00256B21">
      <w:pPr>
        <w:jc w:val="center"/>
        <w:rPr>
          <w:rFonts w:ascii="Times New Roman" w:hAnsi="Times New Roman" w:cs="Times New Roman"/>
          <w:b/>
          <w:sz w:val="24"/>
        </w:rPr>
      </w:pPr>
    </w:p>
    <w:p w14:paraId="439481BE" w14:textId="77777777" w:rsidR="008A755C" w:rsidRPr="003017E2" w:rsidRDefault="008A755C" w:rsidP="00256B21">
      <w:pPr>
        <w:jc w:val="center"/>
        <w:rPr>
          <w:rFonts w:ascii="Times New Roman" w:hAnsi="Times New Roman" w:cs="Times New Roman"/>
          <w:b/>
          <w:sz w:val="24"/>
        </w:rPr>
      </w:pPr>
    </w:p>
    <w:p w14:paraId="33423F99" w14:textId="77777777" w:rsidR="008A755C" w:rsidRPr="003017E2" w:rsidRDefault="008A755C" w:rsidP="00256B21">
      <w:pPr>
        <w:jc w:val="center"/>
        <w:rPr>
          <w:rFonts w:ascii="Times New Roman" w:hAnsi="Times New Roman" w:cs="Times New Roman"/>
          <w:b/>
          <w:sz w:val="24"/>
        </w:rPr>
      </w:pPr>
    </w:p>
    <w:p w14:paraId="0F8EA7CD" w14:textId="77777777" w:rsidR="008A755C" w:rsidRPr="003017E2" w:rsidRDefault="008A755C" w:rsidP="00256B21">
      <w:pPr>
        <w:jc w:val="center"/>
        <w:rPr>
          <w:rFonts w:ascii="Times New Roman" w:hAnsi="Times New Roman" w:cs="Times New Roman"/>
          <w:b/>
          <w:sz w:val="24"/>
        </w:rPr>
      </w:pPr>
    </w:p>
    <w:p w14:paraId="6EC8276E" w14:textId="77777777" w:rsidR="008A755C" w:rsidRPr="003017E2" w:rsidRDefault="008A755C" w:rsidP="00256B21">
      <w:pPr>
        <w:jc w:val="center"/>
        <w:rPr>
          <w:rFonts w:ascii="Times New Roman" w:hAnsi="Times New Roman" w:cs="Times New Roman"/>
          <w:b/>
          <w:sz w:val="24"/>
        </w:rPr>
      </w:pPr>
    </w:p>
    <w:p w14:paraId="0F9D9D80" w14:textId="77777777" w:rsidR="008A755C" w:rsidRPr="003017E2" w:rsidRDefault="008A755C" w:rsidP="00256B21">
      <w:pPr>
        <w:jc w:val="center"/>
        <w:rPr>
          <w:rFonts w:ascii="Times New Roman" w:hAnsi="Times New Roman" w:cs="Times New Roman"/>
          <w:b/>
          <w:sz w:val="24"/>
        </w:rPr>
      </w:pPr>
    </w:p>
    <w:p w14:paraId="2CAFF8C4" w14:textId="77777777" w:rsidR="008A755C" w:rsidRPr="003017E2" w:rsidRDefault="008A755C" w:rsidP="00256B21">
      <w:pPr>
        <w:jc w:val="center"/>
        <w:rPr>
          <w:rFonts w:ascii="Times New Roman" w:hAnsi="Times New Roman" w:cs="Times New Roman"/>
          <w:b/>
          <w:sz w:val="24"/>
        </w:rPr>
      </w:pPr>
    </w:p>
    <w:p w14:paraId="75E732B1" w14:textId="77777777" w:rsidR="008A755C" w:rsidRPr="003017E2" w:rsidRDefault="008A755C" w:rsidP="00256B21">
      <w:pPr>
        <w:jc w:val="center"/>
        <w:rPr>
          <w:rFonts w:ascii="Times New Roman" w:hAnsi="Times New Roman" w:cs="Times New Roman"/>
          <w:b/>
          <w:sz w:val="24"/>
        </w:rPr>
      </w:pPr>
    </w:p>
    <w:p w14:paraId="4190B90C" w14:textId="77777777" w:rsidR="008A755C" w:rsidRPr="003017E2" w:rsidRDefault="008A755C" w:rsidP="00256B21">
      <w:pPr>
        <w:jc w:val="center"/>
        <w:rPr>
          <w:rFonts w:ascii="Times New Roman" w:hAnsi="Times New Roman" w:cs="Times New Roman"/>
          <w:b/>
          <w:sz w:val="24"/>
        </w:rPr>
      </w:pPr>
    </w:p>
    <w:p w14:paraId="04B1CD45" w14:textId="0F54693A" w:rsidR="00C823D5" w:rsidRDefault="00C823D5" w:rsidP="00EE63F9">
      <w:pPr>
        <w:rPr>
          <w:rFonts w:ascii="Times New Roman" w:hAnsi="Times New Roman" w:cs="Times New Roman"/>
          <w:b/>
          <w:sz w:val="24"/>
        </w:rPr>
      </w:pPr>
    </w:p>
    <w:p w14:paraId="34559550" w14:textId="15F54C0D" w:rsidR="00EE63F9" w:rsidRDefault="00EE63F9" w:rsidP="00EE63F9">
      <w:pPr>
        <w:rPr>
          <w:rFonts w:ascii="Times New Roman" w:hAnsi="Times New Roman" w:cs="Times New Roman"/>
          <w:b/>
          <w:sz w:val="24"/>
        </w:rPr>
      </w:pPr>
    </w:p>
    <w:p w14:paraId="7E734019" w14:textId="77777777" w:rsidR="00B64E95" w:rsidRDefault="00B64E95" w:rsidP="00EE63F9">
      <w:pPr>
        <w:rPr>
          <w:rFonts w:ascii="Times New Roman" w:hAnsi="Times New Roman" w:cs="Times New Roman"/>
          <w:b/>
          <w:sz w:val="24"/>
        </w:rPr>
      </w:pPr>
    </w:p>
    <w:p w14:paraId="426E3A02" w14:textId="1765C9D2" w:rsidR="00256B21" w:rsidRPr="00A86536" w:rsidRDefault="008A755C" w:rsidP="00A86536">
      <w:pPr>
        <w:pStyle w:val="BLPStyle"/>
      </w:pPr>
      <w:bookmarkStart w:id="130" w:name="_Toc93291310"/>
      <w:bookmarkStart w:id="131" w:name="_Toc93292156"/>
      <w:bookmarkStart w:id="132" w:name="_Toc93531008"/>
      <w:r w:rsidRPr="00A86536">
        <w:lastRenderedPageBreak/>
        <w:t>VITA</w:t>
      </w:r>
      <w:bookmarkEnd w:id="130"/>
      <w:bookmarkEnd w:id="131"/>
      <w:bookmarkEnd w:id="132"/>
    </w:p>
    <w:p w14:paraId="19B43665" w14:textId="77777777" w:rsidR="00256B21" w:rsidRDefault="008A755C" w:rsidP="00344261">
      <w:pPr>
        <w:spacing w:line="480" w:lineRule="auto"/>
      </w:pPr>
      <w:r w:rsidRPr="003017E2">
        <w:rPr>
          <w:rFonts w:ascii="Times New Roman" w:eastAsia="Times New Roman" w:hAnsi="Times New Roman" w:cs="Times New Roman"/>
          <w:sz w:val="24"/>
          <w:szCs w:val="24"/>
        </w:rPr>
        <w:t>Bonner L. Powell was born in Oxford, Mississippi. His life in Mississippi allowed him many opportunities to hunt and fish while also allowing him to explore and learn outdoors. Bonner attended Mississippi State University and received his Bachelor of Science degree in Wildlife, Fisheries, and Aquaculture Science. After completing his degree at Mississippi State University, he decided to pursue his Master of Science degree at the University of Tennessee.</w:t>
      </w:r>
    </w:p>
    <w:p w14:paraId="31978819" w14:textId="77777777" w:rsidR="00256B21" w:rsidRDefault="00256B21" w:rsidP="00256B21">
      <w:pPr>
        <w:jc w:val="center"/>
      </w:pPr>
    </w:p>
    <w:p w14:paraId="1D4D04E5" w14:textId="77777777" w:rsidR="00256B21" w:rsidRDefault="00256B21" w:rsidP="00256B21">
      <w:pPr>
        <w:jc w:val="center"/>
      </w:pPr>
    </w:p>
    <w:p w14:paraId="2EC1888E" w14:textId="77777777" w:rsidR="00256B21" w:rsidRDefault="00256B21" w:rsidP="00256B21">
      <w:pPr>
        <w:jc w:val="center"/>
      </w:pPr>
    </w:p>
    <w:p w14:paraId="51A06E60" w14:textId="77777777" w:rsidR="00256B21" w:rsidRDefault="00256B21" w:rsidP="00256B21">
      <w:pPr>
        <w:jc w:val="center"/>
      </w:pPr>
    </w:p>
    <w:p w14:paraId="12B73AF6" w14:textId="77777777" w:rsidR="00256B21" w:rsidRDefault="00256B21" w:rsidP="00256B21">
      <w:pPr>
        <w:jc w:val="center"/>
      </w:pPr>
    </w:p>
    <w:p w14:paraId="1A5D99EE" w14:textId="77777777" w:rsidR="00256B21" w:rsidRDefault="00256B21" w:rsidP="00256B21">
      <w:pPr>
        <w:jc w:val="center"/>
      </w:pPr>
    </w:p>
    <w:p w14:paraId="13E6F989" w14:textId="77777777" w:rsidR="00256B21" w:rsidRDefault="00256B21" w:rsidP="00256B21">
      <w:pPr>
        <w:jc w:val="center"/>
      </w:pPr>
    </w:p>
    <w:p w14:paraId="1EFFA77B" w14:textId="77777777" w:rsidR="00256B21" w:rsidRDefault="00256B21" w:rsidP="00256B21">
      <w:pPr>
        <w:jc w:val="center"/>
      </w:pPr>
    </w:p>
    <w:p w14:paraId="50C8E1B0" w14:textId="77777777" w:rsidR="00256B21" w:rsidRDefault="00256B21" w:rsidP="00256B21">
      <w:pPr>
        <w:jc w:val="center"/>
      </w:pPr>
    </w:p>
    <w:p w14:paraId="45870C22" w14:textId="77777777" w:rsidR="00256B21" w:rsidRDefault="00256B21" w:rsidP="00256B21">
      <w:pPr>
        <w:jc w:val="center"/>
      </w:pPr>
    </w:p>
    <w:p w14:paraId="68E93D1B" w14:textId="77777777" w:rsidR="00256B21" w:rsidRDefault="00256B21" w:rsidP="00256B21">
      <w:pPr>
        <w:jc w:val="center"/>
      </w:pPr>
    </w:p>
    <w:sectPr w:rsidR="00256B21" w:rsidSect="001961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34FC8A" w14:textId="77777777" w:rsidR="00DE3BFB" w:rsidRDefault="00DE3BFB" w:rsidP="00215652">
      <w:pPr>
        <w:spacing w:after="0" w:line="240" w:lineRule="auto"/>
      </w:pPr>
      <w:r>
        <w:separator/>
      </w:r>
    </w:p>
  </w:endnote>
  <w:endnote w:type="continuationSeparator" w:id="0">
    <w:p w14:paraId="56A22001" w14:textId="77777777" w:rsidR="00DE3BFB" w:rsidRDefault="00DE3BFB" w:rsidP="00215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91986760"/>
      <w:docPartObj>
        <w:docPartGallery w:val="Page Numbers (Bottom of Page)"/>
        <w:docPartUnique/>
      </w:docPartObj>
    </w:sdtPr>
    <w:sdtEndPr>
      <w:rPr>
        <w:noProof/>
      </w:rPr>
    </w:sdtEndPr>
    <w:sdtContent>
      <w:p w14:paraId="2511257B" w14:textId="4AD0818B" w:rsidR="00A730C7" w:rsidRPr="009D2AA9" w:rsidRDefault="00A730C7">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6</w:t>
        </w:r>
        <w:r w:rsidRPr="009D2AA9">
          <w:rPr>
            <w:rFonts w:ascii="Times New Roman" w:hAnsi="Times New Roman" w:cs="Times New Roman"/>
            <w:noProof/>
          </w:rPr>
          <w:fldChar w:fldCharType="end"/>
        </w:r>
      </w:p>
    </w:sdtContent>
  </w:sdt>
  <w:p w14:paraId="1DD79E2D" w14:textId="77777777" w:rsidR="00A730C7" w:rsidRDefault="00A730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58DC2" w14:textId="77777777" w:rsidR="00DE3BFB" w:rsidRDefault="00DE3BFB" w:rsidP="00215652">
      <w:pPr>
        <w:spacing w:after="0" w:line="240" w:lineRule="auto"/>
      </w:pPr>
      <w:r>
        <w:separator/>
      </w:r>
    </w:p>
  </w:footnote>
  <w:footnote w:type="continuationSeparator" w:id="0">
    <w:p w14:paraId="4A565159" w14:textId="77777777" w:rsidR="00DE3BFB" w:rsidRDefault="00DE3BFB" w:rsidP="00215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739BD" w14:textId="77777777" w:rsidR="00A730C7" w:rsidRDefault="00A730C7">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6FA45" w14:textId="77777777" w:rsidR="00A730C7" w:rsidRDefault="00A730C7">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F71A1C"/>
    <w:multiLevelType w:val="hybridMultilevel"/>
    <w:tmpl w:val="AC1E8632"/>
    <w:name w:val="Table2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1"/>
      <w:suff w:val="nothing"/>
      <w:lvlText w:val=""/>
      <w:lvlJc w:val="left"/>
      <w:pPr>
        <w:ind w:left="0" w:firstLine="0"/>
      </w:pPr>
    </w:lvl>
    <w:lvl w:ilvl="4">
      <w:start w:val="1"/>
      <w:numFmt w:val="none"/>
      <w:pStyle w:val="Heading51"/>
      <w:suff w:val="nothing"/>
      <w:lvlText w:val=""/>
      <w:lvlJc w:val="left"/>
      <w:pPr>
        <w:ind w:left="0" w:firstLine="0"/>
      </w:pPr>
    </w:lvl>
    <w:lvl w:ilvl="5">
      <w:start w:val="1"/>
      <w:numFmt w:val="none"/>
      <w:pStyle w:val="Heading61"/>
      <w:suff w:val="nothing"/>
      <w:lvlText w:val=""/>
      <w:lvlJc w:val="left"/>
      <w:pPr>
        <w:ind w:left="0" w:firstLine="0"/>
      </w:pPr>
    </w:lvl>
    <w:lvl w:ilvl="6">
      <w:start w:val="1"/>
      <w:numFmt w:val="none"/>
      <w:pStyle w:val="Heading71"/>
      <w:suff w:val="nothing"/>
      <w:lvlText w:val=""/>
      <w:lvlJc w:val="left"/>
      <w:pPr>
        <w:ind w:left="0" w:firstLine="0"/>
      </w:pPr>
    </w:lvl>
    <w:lvl w:ilvl="7">
      <w:start w:val="1"/>
      <w:numFmt w:val="none"/>
      <w:pStyle w:val="Heading81"/>
      <w:suff w:val="nothing"/>
      <w:lvlText w:val=""/>
      <w:lvlJc w:val="left"/>
      <w:pPr>
        <w:ind w:left="0" w:firstLine="0"/>
      </w:pPr>
    </w:lvl>
    <w:lvl w:ilvl="8">
      <w:start w:val="1"/>
      <w:numFmt w:val="none"/>
      <w:pStyle w:val="Heading91"/>
      <w:suff w:val="nothing"/>
      <w:lvlText w:val=""/>
      <w:lvlJc w:val="left"/>
      <w:pPr>
        <w:ind w:left="0" w:firstLine="0"/>
      </w:pPr>
    </w:lvl>
  </w:abstractNum>
  <w:abstractNum w:abstractNumId="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3"/>
  </w:num>
  <w:num w:numId="3">
    <w:abstractNumId w:val="2"/>
  </w:num>
  <w:num w:numId="4">
    <w:abstractNumId w:val="5"/>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DD3"/>
    <w:rsid w:val="000200E6"/>
    <w:rsid w:val="00037F5C"/>
    <w:rsid w:val="00075751"/>
    <w:rsid w:val="00077A43"/>
    <w:rsid w:val="000979AA"/>
    <w:rsid w:val="000A4F65"/>
    <w:rsid w:val="000C5297"/>
    <w:rsid w:val="00104706"/>
    <w:rsid w:val="00114D78"/>
    <w:rsid w:val="00140C0E"/>
    <w:rsid w:val="00156077"/>
    <w:rsid w:val="0016712F"/>
    <w:rsid w:val="001715A5"/>
    <w:rsid w:val="00182A03"/>
    <w:rsid w:val="00196126"/>
    <w:rsid w:val="001A2DE7"/>
    <w:rsid w:val="001A321D"/>
    <w:rsid w:val="001F06C0"/>
    <w:rsid w:val="001F48B8"/>
    <w:rsid w:val="001F65E0"/>
    <w:rsid w:val="00215652"/>
    <w:rsid w:val="00216DC9"/>
    <w:rsid w:val="00224706"/>
    <w:rsid w:val="00243762"/>
    <w:rsid w:val="00253119"/>
    <w:rsid w:val="00256B21"/>
    <w:rsid w:val="00257DD3"/>
    <w:rsid w:val="0026117F"/>
    <w:rsid w:val="00296BA3"/>
    <w:rsid w:val="002B4739"/>
    <w:rsid w:val="002B6CCF"/>
    <w:rsid w:val="002D251F"/>
    <w:rsid w:val="002D58C6"/>
    <w:rsid w:val="002F4465"/>
    <w:rsid w:val="003017E2"/>
    <w:rsid w:val="00333362"/>
    <w:rsid w:val="00340AD8"/>
    <w:rsid w:val="00344261"/>
    <w:rsid w:val="00361F7C"/>
    <w:rsid w:val="00365420"/>
    <w:rsid w:val="00366E46"/>
    <w:rsid w:val="00376DEB"/>
    <w:rsid w:val="00381E27"/>
    <w:rsid w:val="003B2FCD"/>
    <w:rsid w:val="003D4A70"/>
    <w:rsid w:val="003D57F4"/>
    <w:rsid w:val="003F50DA"/>
    <w:rsid w:val="0040016F"/>
    <w:rsid w:val="004244B9"/>
    <w:rsid w:val="00430076"/>
    <w:rsid w:val="0044253E"/>
    <w:rsid w:val="004431EF"/>
    <w:rsid w:val="00451BF2"/>
    <w:rsid w:val="004540F1"/>
    <w:rsid w:val="0045454A"/>
    <w:rsid w:val="00481325"/>
    <w:rsid w:val="00490566"/>
    <w:rsid w:val="00491F75"/>
    <w:rsid w:val="004B60A1"/>
    <w:rsid w:val="004D7D4E"/>
    <w:rsid w:val="004E71D2"/>
    <w:rsid w:val="004F14D1"/>
    <w:rsid w:val="00516DFE"/>
    <w:rsid w:val="00522BE2"/>
    <w:rsid w:val="00524E5C"/>
    <w:rsid w:val="005272C9"/>
    <w:rsid w:val="00554010"/>
    <w:rsid w:val="00573801"/>
    <w:rsid w:val="0057399A"/>
    <w:rsid w:val="00586E01"/>
    <w:rsid w:val="005917A9"/>
    <w:rsid w:val="00597501"/>
    <w:rsid w:val="005B47E4"/>
    <w:rsid w:val="005B6805"/>
    <w:rsid w:val="005E205D"/>
    <w:rsid w:val="005F7705"/>
    <w:rsid w:val="00634AB4"/>
    <w:rsid w:val="00646FB4"/>
    <w:rsid w:val="00694860"/>
    <w:rsid w:val="00697917"/>
    <w:rsid w:val="006B4327"/>
    <w:rsid w:val="006B7CC1"/>
    <w:rsid w:val="006C0952"/>
    <w:rsid w:val="006C5974"/>
    <w:rsid w:val="006C662C"/>
    <w:rsid w:val="006D5789"/>
    <w:rsid w:val="0070494E"/>
    <w:rsid w:val="00705EE7"/>
    <w:rsid w:val="00733C9C"/>
    <w:rsid w:val="00792485"/>
    <w:rsid w:val="007A79A8"/>
    <w:rsid w:val="007C003C"/>
    <w:rsid w:val="007C4BEE"/>
    <w:rsid w:val="007C555E"/>
    <w:rsid w:val="007D1F28"/>
    <w:rsid w:val="00801D82"/>
    <w:rsid w:val="00802327"/>
    <w:rsid w:val="00827811"/>
    <w:rsid w:val="00827844"/>
    <w:rsid w:val="0083259C"/>
    <w:rsid w:val="0083276B"/>
    <w:rsid w:val="00874A5A"/>
    <w:rsid w:val="00891285"/>
    <w:rsid w:val="008A4CC1"/>
    <w:rsid w:val="008A755C"/>
    <w:rsid w:val="008C0DA0"/>
    <w:rsid w:val="008C309F"/>
    <w:rsid w:val="008D2BEA"/>
    <w:rsid w:val="008D74CF"/>
    <w:rsid w:val="008F7786"/>
    <w:rsid w:val="00913D2C"/>
    <w:rsid w:val="00931B7A"/>
    <w:rsid w:val="00970AAE"/>
    <w:rsid w:val="00970DA0"/>
    <w:rsid w:val="009857CD"/>
    <w:rsid w:val="009A1D38"/>
    <w:rsid w:val="009A3C47"/>
    <w:rsid w:val="009B0F54"/>
    <w:rsid w:val="009C5F77"/>
    <w:rsid w:val="009D1D1F"/>
    <w:rsid w:val="009F0F51"/>
    <w:rsid w:val="009F0FC4"/>
    <w:rsid w:val="009F5218"/>
    <w:rsid w:val="009F555D"/>
    <w:rsid w:val="00A02310"/>
    <w:rsid w:val="00A225AE"/>
    <w:rsid w:val="00A27F27"/>
    <w:rsid w:val="00A33781"/>
    <w:rsid w:val="00A56944"/>
    <w:rsid w:val="00A62A35"/>
    <w:rsid w:val="00A72510"/>
    <w:rsid w:val="00A730C7"/>
    <w:rsid w:val="00A84910"/>
    <w:rsid w:val="00A86536"/>
    <w:rsid w:val="00A94301"/>
    <w:rsid w:val="00A95586"/>
    <w:rsid w:val="00AA210D"/>
    <w:rsid w:val="00AF0626"/>
    <w:rsid w:val="00B061BA"/>
    <w:rsid w:val="00B177E6"/>
    <w:rsid w:val="00B24120"/>
    <w:rsid w:val="00B40218"/>
    <w:rsid w:val="00B432CA"/>
    <w:rsid w:val="00B55414"/>
    <w:rsid w:val="00B55D27"/>
    <w:rsid w:val="00B64E95"/>
    <w:rsid w:val="00B9173A"/>
    <w:rsid w:val="00B91A51"/>
    <w:rsid w:val="00B92BB7"/>
    <w:rsid w:val="00BB5FB8"/>
    <w:rsid w:val="00BB6EF3"/>
    <w:rsid w:val="00BC6AB1"/>
    <w:rsid w:val="00BD06D9"/>
    <w:rsid w:val="00BD79A4"/>
    <w:rsid w:val="00BE2DFB"/>
    <w:rsid w:val="00BF30C0"/>
    <w:rsid w:val="00BF755A"/>
    <w:rsid w:val="00C00A08"/>
    <w:rsid w:val="00C16325"/>
    <w:rsid w:val="00C16551"/>
    <w:rsid w:val="00C17D48"/>
    <w:rsid w:val="00C41973"/>
    <w:rsid w:val="00C432BE"/>
    <w:rsid w:val="00C458D3"/>
    <w:rsid w:val="00C70F65"/>
    <w:rsid w:val="00C71B71"/>
    <w:rsid w:val="00C823D5"/>
    <w:rsid w:val="00C91976"/>
    <w:rsid w:val="00CE5CFD"/>
    <w:rsid w:val="00D22514"/>
    <w:rsid w:val="00D256CA"/>
    <w:rsid w:val="00D31005"/>
    <w:rsid w:val="00D31A32"/>
    <w:rsid w:val="00D33FB3"/>
    <w:rsid w:val="00D346E6"/>
    <w:rsid w:val="00D3701B"/>
    <w:rsid w:val="00D401E5"/>
    <w:rsid w:val="00D428DA"/>
    <w:rsid w:val="00D55BC7"/>
    <w:rsid w:val="00D73420"/>
    <w:rsid w:val="00DA0CE9"/>
    <w:rsid w:val="00DA5293"/>
    <w:rsid w:val="00DA6A11"/>
    <w:rsid w:val="00DC2584"/>
    <w:rsid w:val="00DD2D04"/>
    <w:rsid w:val="00DD41E7"/>
    <w:rsid w:val="00DD6879"/>
    <w:rsid w:val="00DE27D7"/>
    <w:rsid w:val="00DE3BFB"/>
    <w:rsid w:val="00DE447B"/>
    <w:rsid w:val="00E71249"/>
    <w:rsid w:val="00EE465F"/>
    <w:rsid w:val="00EE5EBF"/>
    <w:rsid w:val="00EE63F9"/>
    <w:rsid w:val="00EF1B23"/>
    <w:rsid w:val="00F31551"/>
    <w:rsid w:val="00F5077E"/>
    <w:rsid w:val="00F50D0A"/>
    <w:rsid w:val="00F70F26"/>
    <w:rsid w:val="00F82AE7"/>
    <w:rsid w:val="00F87973"/>
    <w:rsid w:val="00FC22FB"/>
    <w:rsid w:val="00FD7ED9"/>
    <w:rsid w:val="00FE0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49D69"/>
  <w15:chartTrackingRefBased/>
  <w15:docId w15:val="{AE1F0D86-A71E-40A6-947A-54928324C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257D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qFormat/>
    <w:rsid w:val="00257DD3"/>
    <w:pPr>
      <w:keepNext/>
      <w:spacing w:before="240" w:after="60" w:line="240" w:lineRule="auto"/>
      <w:jc w:val="center"/>
      <w:outlineLvl w:val="1"/>
    </w:pPr>
    <w:rPr>
      <w:rFonts w:ascii="Arial" w:eastAsia="Times New Roman" w:hAnsi="Arial" w:cs="Arial"/>
      <w:b/>
      <w:bCs/>
      <w:iCs/>
      <w:sz w:val="28"/>
      <w:szCs w:val="28"/>
    </w:rPr>
  </w:style>
  <w:style w:type="paragraph" w:styleId="Heading3">
    <w:name w:val="heading 3"/>
    <w:basedOn w:val="Normal"/>
    <w:next w:val="Normal"/>
    <w:link w:val="Heading3Char"/>
    <w:autoRedefine/>
    <w:qFormat/>
    <w:rsid w:val="00257DD3"/>
    <w:pPr>
      <w:keepNext/>
      <w:numPr>
        <w:ilvl w:val="2"/>
        <w:numId w:val="2"/>
      </w:numPr>
      <w:spacing w:before="240" w:after="60" w:line="240" w:lineRule="auto"/>
      <w:outlineLvl w:val="2"/>
    </w:pPr>
    <w:rPr>
      <w:rFonts w:ascii="Arial" w:eastAsia="Times New Roman" w:hAnsi="Arial" w:cs="Arial"/>
      <w:b/>
      <w:bCs/>
      <w:i/>
      <w:sz w:val="24"/>
      <w:szCs w:val="26"/>
    </w:rPr>
  </w:style>
  <w:style w:type="paragraph" w:styleId="Heading4">
    <w:name w:val="heading 4"/>
    <w:basedOn w:val="Normal"/>
    <w:next w:val="Normal"/>
    <w:link w:val="Heading4Char"/>
    <w:semiHidden/>
    <w:unhideWhenUsed/>
    <w:qFormat/>
    <w:rsid w:val="00257DD3"/>
    <w:pPr>
      <w:keepNext/>
      <w:keepLines/>
      <w:spacing w:before="40" w:after="0"/>
      <w:outlineLvl w:val="3"/>
    </w:pPr>
    <w:rPr>
      <w:rFonts w:ascii="Cambria" w:eastAsia="Times New Roman" w:hAnsi="Cambria" w:cs="Times New Roman"/>
      <w:i/>
      <w:iCs/>
      <w:color w:val="365F91"/>
    </w:rPr>
  </w:style>
  <w:style w:type="paragraph" w:styleId="Heading5">
    <w:name w:val="heading 5"/>
    <w:basedOn w:val="Normal"/>
    <w:next w:val="Normal"/>
    <w:link w:val="Heading5Char"/>
    <w:semiHidden/>
    <w:unhideWhenUsed/>
    <w:qFormat/>
    <w:rsid w:val="00257DD3"/>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semiHidden/>
    <w:unhideWhenUsed/>
    <w:qFormat/>
    <w:rsid w:val="00257DD3"/>
    <w:pPr>
      <w:keepNext/>
      <w:keepLines/>
      <w:spacing w:before="40" w:after="0"/>
      <w:outlineLvl w:val="5"/>
    </w:pPr>
    <w:rPr>
      <w:rFonts w:ascii="Cambria" w:eastAsia="Times New Roman" w:hAnsi="Cambria" w:cs="Times New Roman"/>
      <w:color w:val="243F60"/>
    </w:rPr>
  </w:style>
  <w:style w:type="paragraph" w:styleId="Heading7">
    <w:name w:val="heading 7"/>
    <w:basedOn w:val="Normal"/>
    <w:next w:val="Normal"/>
    <w:link w:val="Heading7Char"/>
    <w:semiHidden/>
    <w:unhideWhenUsed/>
    <w:qFormat/>
    <w:rsid w:val="00257DD3"/>
    <w:pPr>
      <w:keepNext/>
      <w:keepLines/>
      <w:spacing w:before="40" w:after="0"/>
      <w:outlineLvl w:val="6"/>
    </w:pPr>
    <w:rPr>
      <w:rFonts w:ascii="Cambria" w:eastAsia="Times New Roman" w:hAnsi="Cambria" w:cs="Times New Roman"/>
      <w:i/>
      <w:iCs/>
      <w:color w:val="243F60"/>
    </w:rPr>
  </w:style>
  <w:style w:type="paragraph" w:styleId="Heading8">
    <w:name w:val="heading 8"/>
    <w:basedOn w:val="Normal"/>
    <w:next w:val="Normal"/>
    <w:link w:val="Heading8Char"/>
    <w:semiHidden/>
    <w:unhideWhenUsed/>
    <w:qFormat/>
    <w:rsid w:val="00257DD3"/>
    <w:pPr>
      <w:keepNext/>
      <w:keepLines/>
      <w:spacing w:before="40" w:after="0"/>
      <w:outlineLvl w:val="7"/>
    </w:pPr>
    <w:rPr>
      <w:rFonts w:ascii="Cambria" w:eastAsia="Times New Roman" w:hAnsi="Cambria" w:cs="Times New Roman"/>
      <w:color w:val="272727"/>
      <w:sz w:val="21"/>
      <w:szCs w:val="21"/>
    </w:rPr>
  </w:style>
  <w:style w:type="paragraph" w:styleId="Heading9">
    <w:name w:val="heading 9"/>
    <w:basedOn w:val="Normal"/>
    <w:next w:val="Normal"/>
    <w:link w:val="Heading9Char"/>
    <w:semiHidden/>
    <w:unhideWhenUsed/>
    <w:qFormat/>
    <w:rsid w:val="00257DD3"/>
    <w:pPr>
      <w:keepNext/>
      <w:keepLines/>
      <w:spacing w:before="40" w:after="0"/>
      <w:outlineLvl w:val="8"/>
    </w:pPr>
    <w:rPr>
      <w:rFonts w:ascii="Cambria" w:eastAsia="Times New Roman"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autoRedefine/>
    <w:qFormat/>
    <w:rsid w:val="00257DD3"/>
    <w:pPr>
      <w:autoSpaceDE w:val="0"/>
      <w:autoSpaceDN w:val="0"/>
      <w:adjustRightInd w:val="0"/>
      <w:spacing w:after="0" w:line="480" w:lineRule="auto"/>
      <w:jc w:val="center"/>
      <w:outlineLvl w:val="0"/>
    </w:pPr>
    <w:rPr>
      <w:rFonts w:cs="Times New Roman"/>
      <w:b/>
      <w:bCs/>
      <w:caps/>
      <w:color w:val="000000"/>
    </w:rPr>
  </w:style>
  <w:style w:type="character" w:customStyle="1" w:styleId="Heading2Char">
    <w:name w:val="Heading 2 Char"/>
    <w:basedOn w:val="DefaultParagraphFont"/>
    <w:link w:val="Heading2"/>
    <w:rsid w:val="00257DD3"/>
    <w:rPr>
      <w:rFonts w:ascii="Arial" w:eastAsia="Times New Roman" w:hAnsi="Arial" w:cs="Arial"/>
      <w:b/>
      <w:bCs/>
      <w:iCs/>
      <w:sz w:val="28"/>
      <w:szCs w:val="28"/>
    </w:rPr>
  </w:style>
  <w:style w:type="character" w:customStyle="1" w:styleId="Heading3Char">
    <w:name w:val="Heading 3 Char"/>
    <w:basedOn w:val="DefaultParagraphFont"/>
    <w:link w:val="Heading3"/>
    <w:rsid w:val="00257DD3"/>
    <w:rPr>
      <w:rFonts w:ascii="Arial" w:eastAsia="Times New Roman" w:hAnsi="Arial" w:cs="Arial"/>
      <w:b/>
      <w:bCs/>
      <w:i/>
      <w:sz w:val="24"/>
      <w:szCs w:val="26"/>
    </w:rPr>
  </w:style>
  <w:style w:type="paragraph" w:customStyle="1" w:styleId="Heading41">
    <w:name w:val="Heading 41"/>
    <w:basedOn w:val="Normal"/>
    <w:next w:val="Normal"/>
    <w:semiHidden/>
    <w:unhideWhenUsed/>
    <w:qFormat/>
    <w:rsid w:val="00257DD3"/>
    <w:pPr>
      <w:keepNext/>
      <w:keepLines/>
      <w:numPr>
        <w:ilvl w:val="3"/>
        <w:numId w:val="2"/>
      </w:numPr>
      <w:spacing w:before="40" w:after="0" w:line="240" w:lineRule="auto"/>
      <w:outlineLvl w:val="3"/>
    </w:pPr>
    <w:rPr>
      <w:rFonts w:ascii="Arial" w:eastAsia="Times New Roman" w:hAnsi="Arial" w:cs="Times New Roman"/>
      <w:i/>
      <w:iCs/>
      <w:color w:val="365F91"/>
      <w:sz w:val="24"/>
      <w:szCs w:val="24"/>
    </w:rPr>
  </w:style>
  <w:style w:type="paragraph" w:customStyle="1" w:styleId="Heading51">
    <w:name w:val="Heading 51"/>
    <w:basedOn w:val="Normal"/>
    <w:next w:val="Normal"/>
    <w:semiHidden/>
    <w:unhideWhenUsed/>
    <w:qFormat/>
    <w:rsid w:val="00257DD3"/>
    <w:pPr>
      <w:keepNext/>
      <w:keepLines/>
      <w:numPr>
        <w:ilvl w:val="4"/>
        <w:numId w:val="2"/>
      </w:numPr>
      <w:spacing w:before="40" w:after="0" w:line="240" w:lineRule="auto"/>
      <w:outlineLvl w:val="4"/>
    </w:pPr>
    <w:rPr>
      <w:rFonts w:ascii="Arial" w:eastAsia="Times New Roman" w:hAnsi="Arial" w:cs="Times New Roman"/>
      <w:color w:val="365F91"/>
      <w:sz w:val="24"/>
      <w:szCs w:val="24"/>
    </w:rPr>
  </w:style>
  <w:style w:type="paragraph" w:customStyle="1" w:styleId="Heading61">
    <w:name w:val="Heading 61"/>
    <w:basedOn w:val="Normal"/>
    <w:next w:val="Normal"/>
    <w:semiHidden/>
    <w:unhideWhenUsed/>
    <w:qFormat/>
    <w:rsid w:val="00257DD3"/>
    <w:pPr>
      <w:keepNext/>
      <w:keepLines/>
      <w:numPr>
        <w:ilvl w:val="5"/>
        <w:numId w:val="2"/>
      </w:numPr>
      <w:spacing w:before="40" w:after="0" w:line="240" w:lineRule="auto"/>
      <w:outlineLvl w:val="5"/>
    </w:pPr>
    <w:rPr>
      <w:rFonts w:ascii="Arial" w:eastAsia="Times New Roman" w:hAnsi="Arial" w:cs="Times New Roman"/>
      <w:color w:val="243F60"/>
      <w:sz w:val="24"/>
      <w:szCs w:val="24"/>
    </w:rPr>
  </w:style>
  <w:style w:type="paragraph" w:customStyle="1" w:styleId="Heading71">
    <w:name w:val="Heading 71"/>
    <w:basedOn w:val="Normal"/>
    <w:next w:val="Normal"/>
    <w:semiHidden/>
    <w:unhideWhenUsed/>
    <w:qFormat/>
    <w:rsid w:val="00257DD3"/>
    <w:pPr>
      <w:keepNext/>
      <w:keepLines/>
      <w:numPr>
        <w:ilvl w:val="6"/>
        <w:numId w:val="2"/>
      </w:numPr>
      <w:spacing w:before="40" w:after="0" w:line="240" w:lineRule="auto"/>
      <w:outlineLvl w:val="6"/>
    </w:pPr>
    <w:rPr>
      <w:rFonts w:ascii="Arial" w:eastAsia="Times New Roman" w:hAnsi="Arial" w:cs="Times New Roman"/>
      <w:i/>
      <w:iCs/>
      <w:color w:val="243F60"/>
      <w:sz w:val="24"/>
      <w:szCs w:val="24"/>
    </w:rPr>
  </w:style>
  <w:style w:type="paragraph" w:customStyle="1" w:styleId="Heading81">
    <w:name w:val="Heading 81"/>
    <w:basedOn w:val="Normal"/>
    <w:next w:val="Normal"/>
    <w:semiHidden/>
    <w:unhideWhenUsed/>
    <w:qFormat/>
    <w:rsid w:val="00257DD3"/>
    <w:pPr>
      <w:keepNext/>
      <w:keepLines/>
      <w:numPr>
        <w:ilvl w:val="7"/>
        <w:numId w:val="2"/>
      </w:numPr>
      <w:spacing w:before="40" w:after="0" w:line="240" w:lineRule="auto"/>
      <w:outlineLvl w:val="7"/>
    </w:pPr>
    <w:rPr>
      <w:rFonts w:ascii="Arial" w:eastAsia="Times New Roman" w:hAnsi="Arial" w:cs="Times New Roman"/>
      <w:color w:val="272727"/>
      <w:sz w:val="21"/>
      <w:szCs w:val="21"/>
    </w:rPr>
  </w:style>
  <w:style w:type="paragraph" w:customStyle="1" w:styleId="Heading91">
    <w:name w:val="Heading 91"/>
    <w:basedOn w:val="Normal"/>
    <w:next w:val="Normal"/>
    <w:semiHidden/>
    <w:unhideWhenUsed/>
    <w:qFormat/>
    <w:rsid w:val="00257DD3"/>
    <w:pPr>
      <w:keepNext/>
      <w:keepLines/>
      <w:numPr>
        <w:ilvl w:val="8"/>
        <w:numId w:val="2"/>
      </w:numPr>
      <w:spacing w:before="40" w:after="0" w:line="240" w:lineRule="auto"/>
      <w:outlineLvl w:val="8"/>
    </w:pPr>
    <w:rPr>
      <w:rFonts w:ascii="Arial" w:eastAsia="Times New Roman" w:hAnsi="Arial" w:cs="Times New Roman"/>
      <w:i/>
      <w:iCs/>
      <w:color w:val="272727"/>
      <w:sz w:val="21"/>
      <w:szCs w:val="21"/>
    </w:rPr>
  </w:style>
  <w:style w:type="numbering" w:customStyle="1" w:styleId="NoList1">
    <w:name w:val="No List1"/>
    <w:next w:val="NoList"/>
    <w:uiPriority w:val="99"/>
    <w:semiHidden/>
    <w:unhideWhenUsed/>
    <w:rsid w:val="00257DD3"/>
  </w:style>
  <w:style w:type="paragraph" w:styleId="Footer">
    <w:name w:val="footer"/>
    <w:basedOn w:val="Normal"/>
    <w:link w:val="FooterChar"/>
    <w:uiPriority w:val="99"/>
    <w:rsid w:val="00257DD3"/>
    <w:pPr>
      <w:tabs>
        <w:tab w:val="center" w:pos="4320"/>
        <w:tab w:val="right" w:pos="8640"/>
      </w:tabs>
      <w:spacing w:after="0" w:line="240" w:lineRule="auto"/>
    </w:pPr>
    <w:rPr>
      <w:rFonts w:ascii="Arial" w:eastAsia="Times New Roman" w:hAnsi="Arial" w:cs="Arial"/>
      <w:sz w:val="24"/>
      <w:szCs w:val="24"/>
    </w:rPr>
  </w:style>
  <w:style w:type="character" w:customStyle="1" w:styleId="FooterChar">
    <w:name w:val="Footer Char"/>
    <w:basedOn w:val="DefaultParagraphFont"/>
    <w:link w:val="Footer"/>
    <w:uiPriority w:val="99"/>
    <w:rsid w:val="00257DD3"/>
    <w:rPr>
      <w:rFonts w:ascii="Arial" w:eastAsia="Times New Roman" w:hAnsi="Arial" w:cs="Arial"/>
      <w:sz w:val="24"/>
      <w:szCs w:val="24"/>
    </w:rPr>
  </w:style>
  <w:style w:type="paragraph" w:styleId="Header">
    <w:name w:val="header"/>
    <w:basedOn w:val="Normal"/>
    <w:link w:val="HeaderChar"/>
    <w:uiPriority w:val="99"/>
    <w:rsid w:val="00257DD3"/>
    <w:pPr>
      <w:tabs>
        <w:tab w:val="center" w:pos="4320"/>
        <w:tab w:val="right" w:pos="8640"/>
      </w:tabs>
      <w:spacing w:after="0" w:line="240" w:lineRule="auto"/>
    </w:pPr>
    <w:rPr>
      <w:rFonts w:ascii="Arial" w:eastAsia="Times New Roman" w:hAnsi="Arial" w:cs="Arial"/>
      <w:sz w:val="24"/>
      <w:szCs w:val="24"/>
    </w:rPr>
  </w:style>
  <w:style w:type="character" w:customStyle="1" w:styleId="HeaderChar">
    <w:name w:val="Header Char"/>
    <w:basedOn w:val="DefaultParagraphFont"/>
    <w:link w:val="Header"/>
    <w:uiPriority w:val="99"/>
    <w:rsid w:val="00257DD3"/>
    <w:rPr>
      <w:rFonts w:ascii="Arial" w:eastAsia="Times New Roman" w:hAnsi="Arial" w:cs="Arial"/>
      <w:sz w:val="24"/>
      <w:szCs w:val="24"/>
    </w:rPr>
  </w:style>
  <w:style w:type="paragraph" w:customStyle="1" w:styleId="Level1">
    <w:name w:val="Level 1"/>
    <w:rsid w:val="00257DD3"/>
    <w:pPr>
      <w:autoSpaceDE w:val="0"/>
      <w:autoSpaceDN w:val="0"/>
      <w:adjustRightInd w:val="0"/>
      <w:spacing w:after="0" w:line="240" w:lineRule="auto"/>
      <w:ind w:left="720"/>
    </w:pPr>
    <w:rPr>
      <w:rFonts w:ascii="Times New Roman" w:eastAsia="Times New Roman" w:hAnsi="Times New Roman" w:cs="Arial"/>
      <w:sz w:val="24"/>
      <w:szCs w:val="24"/>
    </w:rPr>
  </w:style>
  <w:style w:type="character" w:customStyle="1" w:styleId="SYSHYPERTEXT">
    <w:name w:val="SYS_HYPERTEXT"/>
    <w:rsid w:val="00257DD3"/>
    <w:rPr>
      <w:noProof/>
      <w:color w:val="0000FF"/>
      <w:u w:val="single"/>
    </w:rPr>
  </w:style>
  <w:style w:type="character" w:customStyle="1" w:styleId="QuickFormat2">
    <w:name w:val="QuickFormat2"/>
    <w:rsid w:val="00257DD3"/>
    <w:rPr>
      <w:rFonts w:ascii="Arial" w:hAnsi="Arial" w:cs="Arial"/>
    </w:rPr>
  </w:style>
  <w:style w:type="character" w:customStyle="1" w:styleId="QuickFormat3">
    <w:name w:val="QuickFormat3"/>
    <w:rsid w:val="00257DD3"/>
    <w:rPr>
      <w:rFonts w:ascii="Arial" w:hAnsi="Arial" w:cs="Arial"/>
      <w:b/>
      <w:bCs/>
      <w:i/>
      <w:iCs/>
    </w:rPr>
  </w:style>
  <w:style w:type="paragraph" w:styleId="Title">
    <w:name w:val="Title"/>
    <w:basedOn w:val="Normal"/>
    <w:link w:val="TitleChar"/>
    <w:autoRedefine/>
    <w:qFormat/>
    <w:rsid w:val="00257DD3"/>
    <w:pPr>
      <w:autoSpaceDE w:val="0"/>
      <w:autoSpaceDN w:val="0"/>
      <w:adjustRightInd w:val="0"/>
      <w:spacing w:after="0" w:line="240" w:lineRule="auto"/>
      <w:jc w:val="center"/>
    </w:pPr>
    <w:rPr>
      <w:rFonts w:ascii="Arial" w:eastAsia="Times New Roman" w:hAnsi="Arial" w:cs="Arial"/>
      <w:sz w:val="28"/>
      <w:szCs w:val="28"/>
    </w:rPr>
  </w:style>
  <w:style w:type="character" w:customStyle="1" w:styleId="TitleChar">
    <w:name w:val="Title Char"/>
    <w:basedOn w:val="DefaultParagraphFont"/>
    <w:link w:val="Title"/>
    <w:rsid w:val="00257DD3"/>
    <w:rPr>
      <w:rFonts w:ascii="Arial" w:eastAsia="Times New Roman" w:hAnsi="Arial" w:cs="Arial"/>
      <w:sz w:val="28"/>
      <w:szCs w:val="28"/>
    </w:rPr>
  </w:style>
  <w:style w:type="paragraph" w:styleId="BodyText">
    <w:name w:val="Body Text"/>
    <w:basedOn w:val="Normal"/>
    <w:link w:val="BodyTextChar"/>
    <w:rsid w:val="00257DD3"/>
    <w:pPr>
      <w:autoSpaceDE w:val="0"/>
      <w:autoSpaceDN w:val="0"/>
      <w:adjustRightInd w:val="0"/>
      <w:spacing w:after="0" w:line="240" w:lineRule="auto"/>
    </w:pPr>
    <w:rPr>
      <w:rFonts w:ascii="Arial" w:eastAsia="Times New Roman" w:hAnsi="Arial" w:cs="Arial"/>
    </w:rPr>
  </w:style>
  <w:style w:type="character" w:customStyle="1" w:styleId="BodyTextChar">
    <w:name w:val="Body Text Char"/>
    <w:basedOn w:val="DefaultParagraphFont"/>
    <w:link w:val="BodyText"/>
    <w:rsid w:val="00257DD3"/>
    <w:rPr>
      <w:rFonts w:ascii="Arial" w:eastAsia="Times New Roman" w:hAnsi="Arial" w:cs="Arial"/>
    </w:rPr>
  </w:style>
  <w:style w:type="paragraph" w:styleId="Subtitle">
    <w:name w:val="Subtitle"/>
    <w:basedOn w:val="Normal"/>
    <w:link w:val="SubtitleChar"/>
    <w:autoRedefine/>
    <w:qFormat/>
    <w:rsid w:val="00257DD3"/>
    <w:pPr>
      <w:autoSpaceDE w:val="0"/>
      <w:autoSpaceDN w:val="0"/>
      <w:adjustRightInd w:val="0"/>
      <w:spacing w:after="0" w:line="240" w:lineRule="auto"/>
    </w:pPr>
    <w:rPr>
      <w:rFonts w:ascii="Arial" w:eastAsia="Times New Roman" w:hAnsi="Arial" w:cs="Arial"/>
      <w:b/>
      <w:bCs/>
      <w:sz w:val="24"/>
      <w:szCs w:val="24"/>
    </w:rPr>
  </w:style>
  <w:style w:type="character" w:customStyle="1" w:styleId="SubtitleChar">
    <w:name w:val="Subtitle Char"/>
    <w:basedOn w:val="DefaultParagraphFont"/>
    <w:link w:val="Subtitle"/>
    <w:rsid w:val="00257DD3"/>
    <w:rPr>
      <w:rFonts w:ascii="Arial" w:eastAsia="Times New Roman" w:hAnsi="Arial" w:cs="Arial"/>
      <w:b/>
      <w:bCs/>
      <w:sz w:val="24"/>
      <w:szCs w:val="24"/>
    </w:rPr>
  </w:style>
  <w:style w:type="paragraph" w:styleId="BodyTextIndent">
    <w:name w:val="Body Text Indent"/>
    <w:basedOn w:val="Normal"/>
    <w:link w:val="BodyTextIndentChar"/>
    <w:rsid w:val="00257DD3"/>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jc w:val="both"/>
    </w:pPr>
    <w:rPr>
      <w:rFonts w:ascii="Arial" w:eastAsia="Times New Roman" w:hAnsi="Arial" w:cs="Arial"/>
      <w:sz w:val="32"/>
      <w:szCs w:val="32"/>
    </w:rPr>
  </w:style>
  <w:style w:type="character" w:customStyle="1" w:styleId="BodyTextIndentChar">
    <w:name w:val="Body Text Indent Char"/>
    <w:basedOn w:val="DefaultParagraphFont"/>
    <w:link w:val="BodyTextIndent"/>
    <w:rsid w:val="00257DD3"/>
    <w:rPr>
      <w:rFonts w:ascii="Arial" w:eastAsia="Times New Roman" w:hAnsi="Arial" w:cs="Arial"/>
      <w:sz w:val="32"/>
      <w:szCs w:val="32"/>
    </w:rPr>
  </w:style>
  <w:style w:type="paragraph" w:customStyle="1" w:styleId="QuickFormat6">
    <w:name w:val="QuickFormat6"/>
    <w:rsid w:val="00257DD3"/>
    <w:pPr>
      <w:autoSpaceDE w:val="0"/>
      <w:autoSpaceDN w:val="0"/>
      <w:adjustRightInd w:val="0"/>
      <w:spacing w:after="0" w:line="240" w:lineRule="auto"/>
    </w:pPr>
    <w:rPr>
      <w:rFonts w:ascii="Times New Roman" w:eastAsia="Times New Roman" w:hAnsi="Times New Roman" w:cs="Arial"/>
      <w:sz w:val="24"/>
      <w:szCs w:val="24"/>
    </w:rPr>
  </w:style>
  <w:style w:type="character" w:styleId="PageNumber">
    <w:name w:val="page number"/>
    <w:basedOn w:val="DefaultParagraphFont"/>
    <w:rsid w:val="00257DD3"/>
  </w:style>
  <w:style w:type="paragraph" w:styleId="BodyText2">
    <w:name w:val="Body Text 2"/>
    <w:basedOn w:val="Normal"/>
    <w:link w:val="BodyText2Char"/>
    <w:rsid w:val="00257DD3"/>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52"/>
    </w:pPr>
    <w:rPr>
      <w:rFonts w:ascii="Arial" w:eastAsia="Times New Roman" w:hAnsi="Arial" w:cs="Arial"/>
      <w:noProof/>
      <w:sz w:val="24"/>
      <w:szCs w:val="24"/>
    </w:rPr>
  </w:style>
  <w:style w:type="character" w:customStyle="1" w:styleId="BodyText2Char">
    <w:name w:val="Body Text 2 Char"/>
    <w:basedOn w:val="DefaultParagraphFont"/>
    <w:link w:val="BodyText2"/>
    <w:rsid w:val="00257DD3"/>
    <w:rPr>
      <w:rFonts w:ascii="Arial" w:eastAsia="Times New Roman" w:hAnsi="Arial" w:cs="Arial"/>
      <w:noProof/>
      <w:sz w:val="24"/>
      <w:szCs w:val="24"/>
    </w:rPr>
  </w:style>
  <w:style w:type="paragraph" w:styleId="BodyTextIndent2">
    <w:name w:val="Body Text Indent 2"/>
    <w:basedOn w:val="Normal"/>
    <w:link w:val="BodyTextIndent2Char"/>
    <w:rsid w:val="00257DD3"/>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935"/>
    </w:pPr>
    <w:rPr>
      <w:rFonts w:ascii="Arial" w:eastAsia="Times New Roman" w:hAnsi="Arial" w:cs="Arial"/>
      <w:sz w:val="17"/>
      <w:szCs w:val="17"/>
    </w:rPr>
  </w:style>
  <w:style w:type="character" w:customStyle="1" w:styleId="BodyTextIndent2Char">
    <w:name w:val="Body Text Indent 2 Char"/>
    <w:basedOn w:val="DefaultParagraphFont"/>
    <w:link w:val="BodyTextIndent2"/>
    <w:rsid w:val="00257DD3"/>
    <w:rPr>
      <w:rFonts w:ascii="Arial" w:eastAsia="Times New Roman" w:hAnsi="Arial" w:cs="Arial"/>
      <w:sz w:val="17"/>
      <w:szCs w:val="17"/>
    </w:rPr>
  </w:style>
  <w:style w:type="paragraph" w:styleId="BodyTextIndent3">
    <w:name w:val="Body Text Indent 3"/>
    <w:basedOn w:val="Normal"/>
    <w:link w:val="BodyTextIndent3Char"/>
    <w:rsid w:val="00257DD3"/>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1080" w:hanging="1080"/>
    </w:pPr>
    <w:rPr>
      <w:rFonts w:ascii="Arial" w:eastAsia="Times New Roman" w:hAnsi="Arial" w:cs="Arial"/>
      <w:sz w:val="20"/>
      <w:szCs w:val="24"/>
    </w:rPr>
  </w:style>
  <w:style w:type="character" w:customStyle="1" w:styleId="BodyTextIndent3Char">
    <w:name w:val="Body Text Indent 3 Char"/>
    <w:basedOn w:val="DefaultParagraphFont"/>
    <w:link w:val="BodyTextIndent3"/>
    <w:rsid w:val="00257DD3"/>
    <w:rPr>
      <w:rFonts w:ascii="Arial" w:eastAsia="Times New Roman" w:hAnsi="Arial" w:cs="Arial"/>
      <w:sz w:val="20"/>
      <w:szCs w:val="24"/>
    </w:rPr>
  </w:style>
  <w:style w:type="paragraph" w:styleId="BlockText">
    <w:name w:val="Block Text"/>
    <w:basedOn w:val="Normal"/>
    <w:rsid w:val="00257DD3"/>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after="0" w:line="480" w:lineRule="auto"/>
      <w:ind w:left="1440" w:right="630"/>
    </w:pPr>
    <w:rPr>
      <w:rFonts w:ascii="Arial" w:eastAsia="Times New Roman" w:hAnsi="Arial" w:cs="Arial"/>
      <w:noProof/>
      <w:sz w:val="18"/>
      <w:szCs w:val="18"/>
    </w:rPr>
  </w:style>
  <w:style w:type="table" w:styleId="TableGrid">
    <w:name w:val="Table Grid"/>
    <w:basedOn w:val="TableNormal"/>
    <w:rsid w:val="00257DD3"/>
    <w:pPr>
      <w:spacing w:after="0" w:line="240" w:lineRule="auto"/>
    </w:pPr>
    <w:rPr>
      <w:rFonts w:ascii="Times New Roman" w:eastAsia="Times New Roman"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257DD3"/>
    <w:pPr>
      <w:spacing w:after="0" w:line="240" w:lineRule="auto"/>
      <w:ind w:left="480" w:hanging="480"/>
    </w:pPr>
    <w:rPr>
      <w:rFonts w:ascii="Arial" w:eastAsia="Times New Roman" w:hAnsi="Arial" w:cs="Arial"/>
      <w:sz w:val="24"/>
      <w:szCs w:val="24"/>
    </w:rPr>
  </w:style>
  <w:style w:type="character" w:styleId="Hyperlink">
    <w:name w:val="Hyperlink"/>
    <w:uiPriority w:val="99"/>
    <w:qFormat/>
    <w:rsid w:val="00257DD3"/>
    <w:rPr>
      <w:rFonts w:ascii="Arial" w:hAnsi="Arial"/>
      <w:color w:val="auto"/>
      <w:sz w:val="24"/>
      <w:u w:val="none"/>
    </w:rPr>
  </w:style>
  <w:style w:type="paragraph" w:styleId="TOC1">
    <w:name w:val="toc 1"/>
    <w:basedOn w:val="Normal"/>
    <w:next w:val="Normal"/>
    <w:autoRedefine/>
    <w:uiPriority w:val="39"/>
    <w:rsid w:val="00D346E6"/>
    <w:pPr>
      <w:tabs>
        <w:tab w:val="right" w:leader="dot" w:pos="8630"/>
      </w:tabs>
      <w:spacing w:after="0" w:line="360" w:lineRule="auto"/>
      <w:jc w:val="center"/>
    </w:pPr>
    <w:rPr>
      <w:rFonts w:ascii="Times New Roman" w:eastAsia="Times New Roman" w:hAnsi="Times New Roman" w:cs="Times New Roman"/>
      <w:b/>
      <w:bCs/>
      <w:noProof/>
      <w:sz w:val="24"/>
      <w:szCs w:val="24"/>
    </w:rPr>
  </w:style>
  <w:style w:type="paragraph" w:styleId="TOC2">
    <w:name w:val="toc 2"/>
    <w:basedOn w:val="Normal"/>
    <w:next w:val="Normal"/>
    <w:autoRedefine/>
    <w:uiPriority w:val="39"/>
    <w:rsid w:val="00257DD3"/>
    <w:pPr>
      <w:spacing w:after="0" w:line="240" w:lineRule="auto"/>
      <w:ind w:left="240"/>
    </w:pPr>
    <w:rPr>
      <w:rFonts w:ascii="Arial" w:eastAsia="Times New Roman" w:hAnsi="Arial" w:cs="Arial"/>
      <w:sz w:val="24"/>
      <w:szCs w:val="24"/>
    </w:rPr>
  </w:style>
  <w:style w:type="paragraph" w:styleId="TOC3">
    <w:name w:val="toc 3"/>
    <w:basedOn w:val="Normal"/>
    <w:next w:val="Normal"/>
    <w:autoRedefine/>
    <w:uiPriority w:val="39"/>
    <w:rsid w:val="00257DD3"/>
    <w:pPr>
      <w:spacing w:after="0" w:line="240" w:lineRule="auto"/>
      <w:ind w:left="446"/>
      <w:jc w:val="center"/>
    </w:pPr>
    <w:rPr>
      <w:rFonts w:ascii="Times New Roman" w:eastAsia="Times New Roman" w:hAnsi="Times New Roman" w:cs="Times New Roman"/>
      <w:b/>
      <w:sz w:val="24"/>
      <w:szCs w:val="24"/>
    </w:rPr>
  </w:style>
  <w:style w:type="paragraph" w:styleId="TOC4">
    <w:name w:val="toc 4"/>
    <w:basedOn w:val="Normal"/>
    <w:next w:val="Normal"/>
    <w:autoRedefine/>
    <w:semiHidden/>
    <w:rsid w:val="00257DD3"/>
    <w:pPr>
      <w:spacing w:after="0" w:line="240" w:lineRule="auto"/>
      <w:ind w:left="720"/>
    </w:pPr>
    <w:rPr>
      <w:rFonts w:ascii="Arial" w:eastAsia="Times New Roman" w:hAnsi="Arial" w:cs="Arial"/>
      <w:sz w:val="24"/>
      <w:szCs w:val="24"/>
    </w:rPr>
  </w:style>
  <w:style w:type="paragraph" w:styleId="TOC5">
    <w:name w:val="toc 5"/>
    <w:basedOn w:val="Normal"/>
    <w:next w:val="Normal"/>
    <w:autoRedefine/>
    <w:semiHidden/>
    <w:rsid w:val="00257DD3"/>
    <w:pPr>
      <w:spacing w:after="0" w:line="240" w:lineRule="auto"/>
      <w:ind w:left="960"/>
    </w:pPr>
    <w:rPr>
      <w:rFonts w:ascii="Arial" w:eastAsia="Times New Roman" w:hAnsi="Arial" w:cs="Arial"/>
      <w:sz w:val="24"/>
      <w:szCs w:val="24"/>
    </w:rPr>
  </w:style>
  <w:style w:type="paragraph" w:styleId="TOC6">
    <w:name w:val="toc 6"/>
    <w:basedOn w:val="Normal"/>
    <w:next w:val="Normal"/>
    <w:autoRedefine/>
    <w:semiHidden/>
    <w:rsid w:val="00257DD3"/>
    <w:pPr>
      <w:spacing w:after="0" w:line="240" w:lineRule="auto"/>
      <w:ind w:left="1200"/>
    </w:pPr>
    <w:rPr>
      <w:rFonts w:ascii="Arial" w:eastAsia="Times New Roman" w:hAnsi="Arial" w:cs="Arial"/>
      <w:sz w:val="24"/>
      <w:szCs w:val="24"/>
    </w:rPr>
  </w:style>
  <w:style w:type="paragraph" w:styleId="TOC7">
    <w:name w:val="toc 7"/>
    <w:basedOn w:val="Normal"/>
    <w:next w:val="Normal"/>
    <w:autoRedefine/>
    <w:semiHidden/>
    <w:rsid w:val="00257DD3"/>
    <w:pPr>
      <w:spacing w:after="0" w:line="240" w:lineRule="auto"/>
      <w:ind w:left="1440"/>
    </w:pPr>
    <w:rPr>
      <w:rFonts w:ascii="Arial" w:eastAsia="Times New Roman" w:hAnsi="Arial" w:cs="Arial"/>
      <w:sz w:val="24"/>
      <w:szCs w:val="24"/>
    </w:rPr>
  </w:style>
  <w:style w:type="paragraph" w:styleId="TOC8">
    <w:name w:val="toc 8"/>
    <w:basedOn w:val="Normal"/>
    <w:next w:val="Normal"/>
    <w:autoRedefine/>
    <w:semiHidden/>
    <w:rsid w:val="00257DD3"/>
    <w:pPr>
      <w:spacing w:after="0" w:line="240" w:lineRule="auto"/>
      <w:ind w:left="1680"/>
    </w:pPr>
    <w:rPr>
      <w:rFonts w:ascii="Arial" w:eastAsia="Times New Roman" w:hAnsi="Arial" w:cs="Arial"/>
      <w:sz w:val="24"/>
      <w:szCs w:val="24"/>
    </w:rPr>
  </w:style>
  <w:style w:type="paragraph" w:styleId="TOC9">
    <w:name w:val="toc 9"/>
    <w:basedOn w:val="Normal"/>
    <w:next w:val="Normal"/>
    <w:autoRedefine/>
    <w:semiHidden/>
    <w:rsid w:val="00257DD3"/>
    <w:pPr>
      <w:spacing w:after="0" w:line="240" w:lineRule="auto"/>
      <w:ind w:left="1920"/>
    </w:pPr>
    <w:rPr>
      <w:rFonts w:ascii="Arial" w:eastAsia="Times New Roman" w:hAnsi="Arial" w:cs="Arial"/>
      <w:sz w:val="24"/>
      <w:szCs w:val="24"/>
    </w:rPr>
  </w:style>
  <w:style w:type="paragraph" w:customStyle="1" w:styleId="thesistext">
    <w:name w:val="thesis text"/>
    <w:basedOn w:val="Normal"/>
    <w:autoRedefine/>
    <w:rsid w:val="00257DD3"/>
    <w:pPr>
      <w:spacing w:after="240" w:line="240" w:lineRule="auto"/>
      <w:ind w:firstLine="540"/>
    </w:pPr>
    <w:rPr>
      <w:rFonts w:ascii="Arial" w:eastAsia="Times New Roman" w:hAnsi="Arial" w:cs="Arial"/>
      <w:sz w:val="24"/>
      <w:szCs w:val="24"/>
      <w:lang w:eastAsia="es-ES"/>
    </w:rPr>
  </w:style>
  <w:style w:type="paragraph" w:customStyle="1" w:styleId="StyleHeading1Centered">
    <w:name w:val="Style Heading 1 + Centered"/>
    <w:basedOn w:val="Heading1"/>
    <w:link w:val="StyleHeading1CenteredChar"/>
    <w:rsid w:val="00257DD3"/>
    <w:pPr>
      <w:keepNext w:val="0"/>
      <w:keepLines w:val="0"/>
      <w:autoSpaceDE w:val="0"/>
      <w:autoSpaceDN w:val="0"/>
      <w:adjustRightInd w:val="0"/>
      <w:spacing w:before="0" w:line="480" w:lineRule="auto"/>
      <w:jc w:val="center"/>
    </w:pPr>
    <w:rPr>
      <w:rFonts w:ascii="Times New Roman" w:eastAsia="Times New Roman" w:hAnsi="Times New Roman" w:cs="Times New Roman"/>
      <w:b/>
      <w:bCs/>
      <w:color w:val="000000"/>
      <w:sz w:val="24"/>
      <w:szCs w:val="28"/>
    </w:rPr>
  </w:style>
  <w:style w:type="character" w:customStyle="1" w:styleId="Heading1Char">
    <w:name w:val="Heading 1 Char"/>
    <w:link w:val="Heading11"/>
    <w:rsid w:val="00257DD3"/>
    <w:rPr>
      <w:rFonts w:cs="Times New Roman"/>
      <w:b/>
      <w:bCs/>
      <w:caps/>
      <w:color w:val="000000"/>
    </w:rPr>
  </w:style>
  <w:style w:type="character" w:customStyle="1" w:styleId="StyleHeading1CenteredChar">
    <w:name w:val="Style Heading 1 + Centered Char"/>
    <w:link w:val="StyleHeading1Centered"/>
    <w:rsid w:val="00257DD3"/>
    <w:rPr>
      <w:rFonts w:ascii="Times New Roman" w:eastAsia="Times New Roman" w:hAnsi="Times New Roman" w:cs="Times New Roman"/>
      <w:b/>
      <w:bCs/>
      <w:color w:val="000000"/>
      <w:sz w:val="24"/>
      <w:szCs w:val="28"/>
    </w:rPr>
  </w:style>
  <w:style w:type="character" w:customStyle="1" w:styleId="Heading1Char1">
    <w:name w:val="Heading 1 Char1"/>
    <w:basedOn w:val="DefaultParagraphFont"/>
    <w:link w:val="Heading1"/>
    <w:uiPriority w:val="9"/>
    <w:rsid w:val="00257DD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autoRedefine/>
    <w:uiPriority w:val="39"/>
    <w:unhideWhenUsed/>
    <w:qFormat/>
    <w:rsid w:val="00257DD3"/>
    <w:pPr>
      <w:jc w:val="center"/>
      <w:outlineLvl w:val="9"/>
    </w:pPr>
    <w:rPr>
      <w:rFonts w:ascii="Times New Roman" w:eastAsia="Times New Roman" w:hAnsi="Times New Roman" w:cs="Times New Roman"/>
      <w:b/>
      <w:caps/>
      <w:color w:val="auto"/>
      <w:sz w:val="24"/>
      <w:szCs w:val="24"/>
    </w:rPr>
  </w:style>
  <w:style w:type="character" w:customStyle="1" w:styleId="Strong1">
    <w:name w:val="Strong1"/>
    <w:basedOn w:val="DefaultParagraphFont"/>
    <w:qFormat/>
    <w:rsid w:val="00257DD3"/>
    <w:rPr>
      <w:rFonts w:ascii="Cambria" w:hAnsi="Cambria"/>
      <w:b/>
      <w:bCs/>
    </w:rPr>
  </w:style>
  <w:style w:type="character" w:customStyle="1" w:styleId="IntenseEmphasis1">
    <w:name w:val="Intense Emphasis1"/>
    <w:basedOn w:val="DefaultParagraphFont"/>
    <w:uiPriority w:val="21"/>
    <w:qFormat/>
    <w:rsid w:val="00257DD3"/>
    <w:rPr>
      <w:rFonts w:ascii="Cambria" w:hAnsi="Cambria"/>
      <w:i/>
      <w:iCs/>
      <w:color w:val="000000"/>
    </w:rPr>
  </w:style>
  <w:style w:type="paragraph" w:customStyle="1" w:styleId="IntenseQuote1">
    <w:name w:val="Intense Quote1"/>
    <w:basedOn w:val="Normal"/>
    <w:next w:val="Normal"/>
    <w:autoRedefine/>
    <w:uiPriority w:val="30"/>
    <w:qFormat/>
    <w:rsid w:val="00257DD3"/>
    <w:pPr>
      <w:framePr w:wrap="around" w:vAnchor="text" w:hAnchor="text" w:y="1"/>
      <w:spacing w:before="360" w:after="360" w:line="240" w:lineRule="auto"/>
      <w:ind w:left="864" w:right="864"/>
      <w:jc w:val="center"/>
    </w:pPr>
    <w:rPr>
      <w:rFonts w:ascii="Arial" w:eastAsia="Times New Roman" w:hAnsi="Arial" w:cs="Arial"/>
      <w:i/>
      <w:iCs/>
      <w:color w:val="000000"/>
      <w:sz w:val="24"/>
      <w:szCs w:val="24"/>
    </w:rPr>
  </w:style>
  <w:style w:type="character" w:customStyle="1" w:styleId="IntenseQuoteChar">
    <w:name w:val="Intense Quote Char"/>
    <w:basedOn w:val="DefaultParagraphFont"/>
    <w:link w:val="IntenseQuote"/>
    <w:uiPriority w:val="30"/>
    <w:rsid w:val="00257DD3"/>
    <w:rPr>
      <w:rFonts w:ascii="Cambria" w:hAnsi="Cambria"/>
      <w:i/>
      <w:iCs/>
      <w:color w:val="000000"/>
    </w:rPr>
  </w:style>
  <w:style w:type="character" w:customStyle="1" w:styleId="SubtleReference1">
    <w:name w:val="Subtle Reference1"/>
    <w:basedOn w:val="DefaultParagraphFont"/>
    <w:uiPriority w:val="31"/>
    <w:qFormat/>
    <w:rsid w:val="00257DD3"/>
    <w:rPr>
      <w:rFonts w:ascii="Cambria" w:hAnsi="Cambria"/>
      <w:smallCaps/>
      <w:color w:val="5A5A5A"/>
    </w:rPr>
  </w:style>
  <w:style w:type="character" w:customStyle="1" w:styleId="IntenseReference1">
    <w:name w:val="Intense Reference1"/>
    <w:basedOn w:val="DefaultParagraphFont"/>
    <w:uiPriority w:val="32"/>
    <w:qFormat/>
    <w:rsid w:val="00257DD3"/>
    <w:rPr>
      <w:b/>
      <w:bCs/>
      <w:smallCaps/>
      <w:color w:val="000000"/>
      <w:spacing w:val="5"/>
    </w:rPr>
  </w:style>
  <w:style w:type="character" w:customStyle="1" w:styleId="Emphasis1">
    <w:name w:val="Emphasis1"/>
    <w:basedOn w:val="DefaultParagraphFont"/>
    <w:qFormat/>
    <w:rsid w:val="00257DD3"/>
    <w:rPr>
      <w:rFonts w:ascii="Cambria" w:hAnsi="Cambria"/>
      <w:i/>
      <w:iCs/>
    </w:rPr>
  </w:style>
  <w:style w:type="paragraph" w:customStyle="1" w:styleId="NoSpacing1">
    <w:name w:val="No Spacing1"/>
    <w:next w:val="NoSpacing"/>
    <w:autoRedefine/>
    <w:uiPriority w:val="1"/>
    <w:qFormat/>
    <w:rsid w:val="00257DD3"/>
    <w:pPr>
      <w:spacing w:after="0" w:line="240" w:lineRule="auto"/>
    </w:pPr>
    <w:rPr>
      <w:rFonts w:ascii="Cambria" w:eastAsia="Times New Roman" w:hAnsi="Cambria" w:cs="Arial"/>
      <w:sz w:val="24"/>
      <w:szCs w:val="24"/>
    </w:rPr>
  </w:style>
  <w:style w:type="character" w:customStyle="1" w:styleId="SubtleEmphasis1">
    <w:name w:val="Subtle Emphasis1"/>
    <w:basedOn w:val="DefaultParagraphFont"/>
    <w:uiPriority w:val="19"/>
    <w:qFormat/>
    <w:rsid w:val="00257DD3"/>
    <w:rPr>
      <w:rFonts w:ascii="Cambria" w:hAnsi="Cambria"/>
      <w:i/>
      <w:iCs/>
      <w:color w:val="404040"/>
    </w:rPr>
  </w:style>
  <w:style w:type="paragraph" w:customStyle="1" w:styleId="Quote1">
    <w:name w:val="Quote1"/>
    <w:basedOn w:val="Normal"/>
    <w:next w:val="Normal"/>
    <w:autoRedefine/>
    <w:uiPriority w:val="29"/>
    <w:qFormat/>
    <w:rsid w:val="00257DD3"/>
    <w:pPr>
      <w:spacing w:before="200" w:line="240" w:lineRule="auto"/>
      <w:ind w:left="864" w:right="864"/>
      <w:jc w:val="center"/>
    </w:pPr>
    <w:rPr>
      <w:rFonts w:ascii="Arial" w:eastAsia="Times New Roman" w:hAnsi="Arial" w:cs="Arial"/>
      <w:i/>
      <w:iCs/>
      <w:color w:val="404040"/>
      <w:sz w:val="24"/>
      <w:szCs w:val="24"/>
    </w:rPr>
  </w:style>
  <w:style w:type="character" w:customStyle="1" w:styleId="QuoteChar">
    <w:name w:val="Quote Char"/>
    <w:basedOn w:val="DefaultParagraphFont"/>
    <w:link w:val="Quote"/>
    <w:uiPriority w:val="29"/>
    <w:rsid w:val="00257DD3"/>
    <w:rPr>
      <w:i/>
      <w:iCs/>
      <w:color w:val="404040"/>
    </w:rPr>
  </w:style>
  <w:style w:type="paragraph" w:styleId="ListParagraph">
    <w:name w:val="List Paragraph"/>
    <w:basedOn w:val="Normal"/>
    <w:autoRedefine/>
    <w:uiPriority w:val="34"/>
    <w:qFormat/>
    <w:rsid w:val="00257DD3"/>
    <w:pPr>
      <w:spacing w:after="0" w:line="240" w:lineRule="auto"/>
      <w:ind w:left="720"/>
      <w:contextualSpacing/>
    </w:pPr>
    <w:rPr>
      <w:rFonts w:ascii="Arial" w:eastAsia="Times New Roman" w:hAnsi="Arial" w:cs="Arial"/>
      <w:sz w:val="24"/>
      <w:szCs w:val="24"/>
    </w:rPr>
  </w:style>
  <w:style w:type="character" w:customStyle="1" w:styleId="FollowedHyperlink1">
    <w:name w:val="FollowedHyperlink1"/>
    <w:basedOn w:val="DefaultParagraphFont"/>
    <w:semiHidden/>
    <w:unhideWhenUsed/>
    <w:rsid w:val="00257DD3"/>
    <w:rPr>
      <w:color w:val="800080"/>
      <w:u w:val="single"/>
    </w:rPr>
  </w:style>
  <w:style w:type="numbering" w:customStyle="1" w:styleId="Caption2">
    <w:name w:val="Caption2"/>
    <w:basedOn w:val="NoList"/>
    <w:uiPriority w:val="99"/>
    <w:rsid w:val="00257DD3"/>
    <w:pPr>
      <w:numPr>
        <w:numId w:val="1"/>
      </w:numPr>
    </w:pPr>
  </w:style>
  <w:style w:type="paragraph" w:customStyle="1" w:styleId="Chapter">
    <w:name w:val="Chapter"/>
    <w:basedOn w:val="Heading1"/>
    <w:next w:val="Heading1"/>
    <w:link w:val="ChapterChar"/>
    <w:autoRedefine/>
    <w:rsid w:val="00257DD3"/>
    <w:pPr>
      <w:keepNext w:val="0"/>
      <w:keepLines w:val="0"/>
      <w:autoSpaceDE w:val="0"/>
      <w:autoSpaceDN w:val="0"/>
      <w:adjustRightInd w:val="0"/>
      <w:spacing w:before="0" w:line="480" w:lineRule="auto"/>
      <w:jc w:val="center"/>
    </w:pPr>
    <w:rPr>
      <w:rFonts w:ascii="Times New Roman" w:eastAsia="Times New Roman" w:hAnsi="Times New Roman" w:cs="Times New Roman"/>
      <w:b/>
      <w:bCs/>
      <w:caps/>
      <w:color w:val="000000"/>
      <w:sz w:val="24"/>
      <w:szCs w:val="24"/>
    </w:rPr>
  </w:style>
  <w:style w:type="paragraph" w:customStyle="1" w:styleId="Caption1">
    <w:name w:val="Caption1"/>
    <w:basedOn w:val="Normal"/>
    <w:next w:val="Normal"/>
    <w:autoRedefine/>
    <w:unhideWhenUsed/>
    <w:qFormat/>
    <w:rsid w:val="00257DD3"/>
    <w:pPr>
      <w:keepNext/>
      <w:spacing w:before="120" w:after="120" w:line="360" w:lineRule="auto"/>
    </w:pPr>
    <w:rPr>
      <w:rFonts w:ascii="Arial" w:eastAsia="Times New Roman" w:hAnsi="Arial" w:cs="Arial"/>
      <w:iCs/>
      <w:color w:val="000000"/>
      <w:sz w:val="20"/>
      <w:szCs w:val="18"/>
    </w:rPr>
  </w:style>
  <w:style w:type="character" w:customStyle="1" w:styleId="ChapterChar">
    <w:name w:val="Chapter Char"/>
    <w:basedOn w:val="StyleHeading1CenteredChar"/>
    <w:link w:val="Chapter"/>
    <w:rsid w:val="00257DD3"/>
    <w:rPr>
      <w:rFonts w:ascii="Times New Roman" w:eastAsia="Times New Roman" w:hAnsi="Times New Roman" w:cs="Times New Roman"/>
      <w:b/>
      <w:bCs/>
      <w:caps/>
      <w:color w:val="000000"/>
      <w:sz w:val="24"/>
      <w:szCs w:val="24"/>
    </w:rPr>
  </w:style>
  <w:style w:type="character" w:customStyle="1" w:styleId="Heading4Char">
    <w:name w:val="Heading 4 Char"/>
    <w:basedOn w:val="DefaultParagraphFont"/>
    <w:link w:val="Heading4"/>
    <w:semiHidden/>
    <w:rsid w:val="00257DD3"/>
    <w:rPr>
      <w:rFonts w:ascii="Cambria" w:eastAsia="Times New Roman" w:hAnsi="Cambria" w:cs="Times New Roman"/>
      <w:i/>
      <w:iCs/>
      <w:color w:val="365F91"/>
    </w:rPr>
  </w:style>
  <w:style w:type="character" w:customStyle="1" w:styleId="Heading5Char">
    <w:name w:val="Heading 5 Char"/>
    <w:basedOn w:val="DefaultParagraphFont"/>
    <w:link w:val="Heading5"/>
    <w:semiHidden/>
    <w:rsid w:val="00257DD3"/>
    <w:rPr>
      <w:rFonts w:ascii="Cambria" w:eastAsia="Times New Roman" w:hAnsi="Cambria" w:cs="Times New Roman"/>
      <w:color w:val="365F91"/>
    </w:rPr>
  </w:style>
  <w:style w:type="character" w:customStyle="1" w:styleId="Heading6Char">
    <w:name w:val="Heading 6 Char"/>
    <w:basedOn w:val="DefaultParagraphFont"/>
    <w:link w:val="Heading6"/>
    <w:semiHidden/>
    <w:rsid w:val="00257DD3"/>
    <w:rPr>
      <w:rFonts w:ascii="Cambria" w:eastAsia="Times New Roman" w:hAnsi="Cambria" w:cs="Times New Roman"/>
      <w:color w:val="243F60"/>
    </w:rPr>
  </w:style>
  <w:style w:type="character" w:customStyle="1" w:styleId="Heading7Char">
    <w:name w:val="Heading 7 Char"/>
    <w:basedOn w:val="DefaultParagraphFont"/>
    <w:link w:val="Heading7"/>
    <w:semiHidden/>
    <w:rsid w:val="00257DD3"/>
    <w:rPr>
      <w:rFonts w:ascii="Cambria" w:eastAsia="Times New Roman" w:hAnsi="Cambria" w:cs="Times New Roman"/>
      <w:i/>
      <w:iCs/>
      <w:color w:val="243F60"/>
    </w:rPr>
  </w:style>
  <w:style w:type="character" w:customStyle="1" w:styleId="Heading8Char">
    <w:name w:val="Heading 8 Char"/>
    <w:basedOn w:val="DefaultParagraphFont"/>
    <w:link w:val="Heading8"/>
    <w:semiHidden/>
    <w:rsid w:val="00257DD3"/>
    <w:rPr>
      <w:rFonts w:ascii="Cambria" w:eastAsia="Times New Roman" w:hAnsi="Cambria" w:cs="Times New Roman"/>
      <w:color w:val="272727"/>
      <w:sz w:val="21"/>
      <w:szCs w:val="21"/>
    </w:rPr>
  </w:style>
  <w:style w:type="character" w:customStyle="1" w:styleId="Heading9Char">
    <w:name w:val="Heading 9 Char"/>
    <w:basedOn w:val="DefaultParagraphFont"/>
    <w:link w:val="Heading9"/>
    <w:semiHidden/>
    <w:rsid w:val="00257DD3"/>
    <w:rPr>
      <w:rFonts w:ascii="Cambria" w:eastAsia="Times New Roman" w:hAnsi="Cambria" w:cs="Times New Roman"/>
      <w:i/>
      <w:iCs/>
      <w:color w:val="272727"/>
      <w:sz w:val="21"/>
      <w:szCs w:val="21"/>
    </w:rPr>
  </w:style>
  <w:style w:type="numbering" w:styleId="111111">
    <w:name w:val="Outline List 2"/>
    <w:basedOn w:val="NoList"/>
    <w:semiHidden/>
    <w:unhideWhenUsed/>
    <w:rsid w:val="00257DD3"/>
    <w:pPr>
      <w:numPr>
        <w:numId w:val="3"/>
      </w:numPr>
    </w:pPr>
  </w:style>
  <w:style w:type="table" w:customStyle="1" w:styleId="GridTable5Dark1">
    <w:name w:val="Grid Table 5 Dark1"/>
    <w:basedOn w:val="TableNormal"/>
    <w:next w:val="GridTable5Dark"/>
    <w:uiPriority w:val="50"/>
    <w:rsid w:val="00257DD3"/>
    <w:pPr>
      <w:spacing w:after="0" w:line="240" w:lineRule="auto"/>
    </w:pPr>
    <w:rPr>
      <w:rFonts w:ascii="Times New Roman" w:eastAsia="Times New Roman" w:hAnsi="Times New Roman" w:cs="Arial"/>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ListTable7Colorful1">
    <w:name w:val="List Table 7 Colorful1"/>
    <w:basedOn w:val="TableNormal"/>
    <w:next w:val="ListTable7Colorful"/>
    <w:uiPriority w:val="52"/>
    <w:rsid w:val="00257DD3"/>
    <w:pPr>
      <w:spacing w:after="0" w:line="240" w:lineRule="auto"/>
    </w:pPr>
    <w:rPr>
      <w:rFonts w:ascii="Times New Roman" w:eastAsia="Times New Roman" w:hAnsi="Times New Roman" w:cs="Arial"/>
      <w:color w:val="000000"/>
      <w:sz w:val="24"/>
      <w:szCs w:val="24"/>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257DD3"/>
    <w:pPr>
      <w:keepNext w:val="0"/>
      <w:keepLines w:val="0"/>
      <w:numPr>
        <w:ilvl w:val="12"/>
      </w:numPr>
      <w:autoSpaceDE w:val="0"/>
      <w:autoSpaceDN w:val="0"/>
      <w:adjustRightInd w:val="0"/>
      <w:spacing w:before="0" w:line="480" w:lineRule="auto"/>
      <w:jc w:val="center"/>
    </w:pPr>
    <w:rPr>
      <w:rFonts w:ascii="Times New Roman" w:eastAsia="Times New Roman" w:hAnsi="Times New Roman" w:cs="Times New Roman"/>
      <w:b/>
      <w:color w:val="auto"/>
      <w:sz w:val="24"/>
      <w:szCs w:val="24"/>
    </w:rPr>
  </w:style>
  <w:style w:type="numbering" w:customStyle="1" w:styleId="NoList11">
    <w:name w:val="No List11"/>
    <w:next w:val="NoList"/>
    <w:uiPriority w:val="99"/>
    <w:semiHidden/>
    <w:unhideWhenUsed/>
    <w:rsid w:val="00257DD3"/>
  </w:style>
  <w:style w:type="character" w:customStyle="1" w:styleId="UnresolvedMention1">
    <w:name w:val="Unresolved Mention1"/>
    <w:basedOn w:val="DefaultParagraphFont"/>
    <w:uiPriority w:val="99"/>
    <w:semiHidden/>
    <w:unhideWhenUsed/>
    <w:rsid w:val="00257DD3"/>
    <w:rPr>
      <w:color w:val="605E5C"/>
      <w:shd w:val="clear" w:color="auto" w:fill="E1DFDD"/>
    </w:rPr>
  </w:style>
  <w:style w:type="table" w:customStyle="1" w:styleId="TableGrid1">
    <w:name w:val="Table Grid1"/>
    <w:basedOn w:val="TableNormal"/>
    <w:next w:val="TableGrid"/>
    <w:uiPriority w:val="39"/>
    <w:rsid w:val="00257D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7DD3"/>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257DD3"/>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257DD3"/>
    <w:rPr>
      <w:sz w:val="16"/>
      <w:szCs w:val="16"/>
    </w:rPr>
  </w:style>
  <w:style w:type="paragraph" w:styleId="CommentText">
    <w:name w:val="annotation text"/>
    <w:basedOn w:val="Normal"/>
    <w:link w:val="CommentTextChar"/>
    <w:uiPriority w:val="99"/>
    <w:unhideWhenUsed/>
    <w:rsid w:val="00257DD3"/>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257DD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57DD3"/>
    <w:rPr>
      <w:b/>
      <w:bCs/>
    </w:rPr>
  </w:style>
  <w:style w:type="character" w:customStyle="1" w:styleId="CommentSubjectChar">
    <w:name w:val="Comment Subject Char"/>
    <w:basedOn w:val="CommentTextChar"/>
    <w:link w:val="CommentSubject"/>
    <w:uiPriority w:val="99"/>
    <w:semiHidden/>
    <w:rsid w:val="00257DD3"/>
    <w:rPr>
      <w:rFonts w:ascii="Calibri" w:eastAsia="Calibri" w:hAnsi="Calibri" w:cs="Times New Roman"/>
      <w:b/>
      <w:bCs/>
      <w:sz w:val="20"/>
      <w:szCs w:val="20"/>
    </w:rPr>
  </w:style>
  <w:style w:type="character" w:styleId="LineNumber">
    <w:name w:val="line number"/>
    <w:basedOn w:val="DefaultParagraphFont"/>
    <w:uiPriority w:val="99"/>
    <w:semiHidden/>
    <w:unhideWhenUsed/>
    <w:rsid w:val="00257DD3"/>
  </w:style>
  <w:style w:type="paragraph" w:styleId="Revision">
    <w:name w:val="Revision"/>
    <w:hidden/>
    <w:uiPriority w:val="99"/>
    <w:semiHidden/>
    <w:rsid w:val="00257DD3"/>
    <w:pPr>
      <w:spacing w:after="0" w:line="240" w:lineRule="auto"/>
    </w:pPr>
    <w:rPr>
      <w:rFonts w:ascii="Calibri" w:eastAsia="Calibri" w:hAnsi="Calibri" w:cs="Times New Roman"/>
    </w:rPr>
  </w:style>
  <w:style w:type="table" w:customStyle="1" w:styleId="ListTable7Colorful11">
    <w:name w:val="List Table 7 Colorful11"/>
    <w:basedOn w:val="TableNormal"/>
    <w:next w:val="ListTable7Colorful"/>
    <w:uiPriority w:val="52"/>
    <w:rsid w:val="00257DD3"/>
    <w:pPr>
      <w:spacing w:after="0" w:line="240" w:lineRule="auto"/>
    </w:pPr>
    <w:rPr>
      <w:rFonts w:ascii="Calibri" w:eastAsia="Calibri" w:hAnsi="Calibri" w:cs="Times New Roman"/>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11">
    <w:name w:val="Table 11"/>
    <w:basedOn w:val="TableNormal"/>
    <w:next w:val="TableGrid"/>
    <w:uiPriority w:val="39"/>
    <w:rsid w:val="00257DD3"/>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57DD3"/>
  </w:style>
  <w:style w:type="table" w:customStyle="1" w:styleId="TableGrid2">
    <w:name w:val="Table Grid2"/>
    <w:basedOn w:val="TableNormal"/>
    <w:next w:val="TableGrid"/>
    <w:uiPriority w:val="39"/>
    <w:rsid w:val="00257D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2">
    <w:name w:val="List Table 7 Colorful2"/>
    <w:basedOn w:val="TableNormal"/>
    <w:next w:val="ListTable7Colorful"/>
    <w:uiPriority w:val="52"/>
    <w:rsid w:val="00257DD3"/>
    <w:pPr>
      <w:spacing w:after="0" w:line="240" w:lineRule="auto"/>
    </w:pPr>
    <w:rPr>
      <w:rFonts w:ascii="Calibri" w:eastAsia="Calibri" w:hAnsi="Calibri" w:cs="Times New Roman"/>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111">
    <w:name w:val="Table 111"/>
    <w:basedOn w:val="TableNormal"/>
    <w:next w:val="TableGrid"/>
    <w:uiPriority w:val="39"/>
    <w:rsid w:val="00257DD3"/>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next w:val="TableGrid"/>
    <w:uiPriority w:val="39"/>
    <w:rsid w:val="00257DD3"/>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57D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57DD3"/>
    <w:rPr>
      <w:b/>
      <w:bCs/>
    </w:rPr>
  </w:style>
  <w:style w:type="character" w:styleId="IntenseEmphasis">
    <w:name w:val="Intense Emphasis"/>
    <w:basedOn w:val="DefaultParagraphFont"/>
    <w:uiPriority w:val="21"/>
    <w:qFormat/>
    <w:rsid w:val="00257DD3"/>
    <w:rPr>
      <w:i/>
      <w:iCs/>
      <w:color w:val="4472C4" w:themeColor="accent1"/>
    </w:rPr>
  </w:style>
  <w:style w:type="paragraph" w:styleId="IntenseQuote">
    <w:name w:val="Intense Quote"/>
    <w:basedOn w:val="Normal"/>
    <w:next w:val="Normal"/>
    <w:link w:val="IntenseQuoteChar"/>
    <w:uiPriority w:val="30"/>
    <w:qFormat/>
    <w:rsid w:val="00257DD3"/>
    <w:pPr>
      <w:pBdr>
        <w:top w:val="single" w:sz="4" w:space="10" w:color="4472C4" w:themeColor="accent1"/>
        <w:bottom w:val="single" w:sz="4" w:space="10" w:color="4472C4" w:themeColor="accent1"/>
      </w:pBdr>
      <w:spacing w:before="360" w:after="360"/>
      <w:ind w:left="864" w:right="864"/>
      <w:jc w:val="center"/>
    </w:pPr>
    <w:rPr>
      <w:rFonts w:ascii="Cambria" w:hAnsi="Cambria"/>
      <w:i/>
      <w:iCs/>
      <w:color w:val="000000"/>
    </w:rPr>
  </w:style>
  <w:style w:type="character" w:customStyle="1" w:styleId="IntenseQuoteChar1">
    <w:name w:val="Intense Quote Char1"/>
    <w:basedOn w:val="DefaultParagraphFont"/>
    <w:uiPriority w:val="30"/>
    <w:rsid w:val="00257DD3"/>
    <w:rPr>
      <w:i/>
      <w:iCs/>
      <w:color w:val="4472C4" w:themeColor="accent1"/>
    </w:rPr>
  </w:style>
  <w:style w:type="character" w:styleId="SubtleReference">
    <w:name w:val="Subtle Reference"/>
    <w:basedOn w:val="DefaultParagraphFont"/>
    <w:uiPriority w:val="31"/>
    <w:qFormat/>
    <w:rsid w:val="00257DD3"/>
    <w:rPr>
      <w:smallCaps/>
      <w:color w:val="5A5A5A" w:themeColor="text1" w:themeTint="A5"/>
    </w:rPr>
  </w:style>
  <w:style w:type="character" w:styleId="IntenseReference">
    <w:name w:val="Intense Reference"/>
    <w:basedOn w:val="DefaultParagraphFont"/>
    <w:uiPriority w:val="32"/>
    <w:qFormat/>
    <w:rsid w:val="00257DD3"/>
    <w:rPr>
      <w:b/>
      <w:bCs/>
      <w:smallCaps/>
      <w:color w:val="4472C4" w:themeColor="accent1"/>
      <w:spacing w:val="5"/>
    </w:rPr>
  </w:style>
  <w:style w:type="character" w:styleId="Emphasis">
    <w:name w:val="Emphasis"/>
    <w:basedOn w:val="DefaultParagraphFont"/>
    <w:uiPriority w:val="20"/>
    <w:qFormat/>
    <w:rsid w:val="00257DD3"/>
    <w:rPr>
      <w:i/>
      <w:iCs/>
    </w:rPr>
  </w:style>
  <w:style w:type="paragraph" w:styleId="NoSpacing">
    <w:name w:val="No Spacing"/>
    <w:uiPriority w:val="1"/>
    <w:qFormat/>
    <w:rsid w:val="00257DD3"/>
    <w:pPr>
      <w:spacing w:after="0" w:line="240" w:lineRule="auto"/>
    </w:pPr>
  </w:style>
  <w:style w:type="character" w:styleId="SubtleEmphasis">
    <w:name w:val="Subtle Emphasis"/>
    <w:basedOn w:val="DefaultParagraphFont"/>
    <w:uiPriority w:val="19"/>
    <w:qFormat/>
    <w:rsid w:val="00257DD3"/>
    <w:rPr>
      <w:i/>
      <w:iCs/>
      <w:color w:val="404040" w:themeColor="text1" w:themeTint="BF"/>
    </w:rPr>
  </w:style>
  <w:style w:type="paragraph" w:styleId="Quote">
    <w:name w:val="Quote"/>
    <w:basedOn w:val="Normal"/>
    <w:next w:val="Normal"/>
    <w:link w:val="QuoteChar"/>
    <w:uiPriority w:val="29"/>
    <w:qFormat/>
    <w:rsid w:val="00257DD3"/>
    <w:pPr>
      <w:spacing w:before="200"/>
      <w:ind w:left="864" w:right="864"/>
      <w:jc w:val="center"/>
    </w:pPr>
    <w:rPr>
      <w:i/>
      <w:iCs/>
      <w:color w:val="404040"/>
    </w:rPr>
  </w:style>
  <w:style w:type="character" w:customStyle="1" w:styleId="QuoteChar1">
    <w:name w:val="Quote Char1"/>
    <w:basedOn w:val="DefaultParagraphFont"/>
    <w:uiPriority w:val="29"/>
    <w:rsid w:val="00257DD3"/>
    <w:rPr>
      <w:i/>
      <w:iCs/>
      <w:color w:val="404040" w:themeColor="text1" w:themeTint="BF"/>
    </w:rPr>
  </w:style>
  <w:style w:type="character" w:styleId="FollowedHyperlink">
    <w:name w:val="FollowedHyperlink"/>
    <w:basedOn w:val="DefaultParagraphFont"/>
    <w:uiPriority w:val="99"/>
    <w:semiHidden/>
    <w:unhideWhenUsed/>
    <w:rsid w:val="00257DD3"/>
    <w:rPr>
      <w:color w:val="954F72" w:themeColor="followedHyperlink"/>
      <w:u w:val="single"/>
    </w:rPr>
  </w:style>
  <w:style w:type="character" w:customStyle="1" w:styleId="Heading4Char1">
    <w:name w:val="Heading 4 Char1"/>
    <w:basedOn w:val="DefaultParagraphFont"/>
    <w:uiPriority w:val="9"/>
    <w:semiHidden/>
    <w:rsid w:val="00257DD3"/>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257DD3"/>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57DD3"/>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257DD3"/>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257DD3"/>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257DD3"/>
    <w:rPr>
      <w:rFonts w:asciiTheme="majorHAnsi" w:eastAsiaTheme="majorEastAsia" w:hAnsiTheme="majorHAnsi" w:cstheme="majorBidi"/>
      <w:i/>
      <w:iCs/>
      <w:color w:val="272727" w:themeColor="text1" w:themeTint="D8"/>
      <w:sz w:val="21"/>
      <w:szCs w:val="21"/>
    </w:rPr>
  </w:style>
  <w:style w:type="table" w:styleId="GridTable5Dark">
    <w:name w:val="Grid Table 5 Dark"/>
    <w:basedOn w:val="TableNormal"/>
    <w:uiPriority w:val="50"/>
    <w:rsid w:val="00257D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257DD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21">
    <w:name w:val="Table Grid21"/>
    <w:basedOn w:val="TableNormal"/>
    <w:next w:val="TableGrid"/>
    <w:uiPriority w:val="39"/>
    <w:rsid w:val="00B061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B061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B061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B061B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next w:val="TableGrid"/>
    <w:uiPriority w:val="39"/>
    <w:rsid w:val="008A4CC1"/>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PStyle">
    <w:name w:val="BLP Style"/>
    <w:basedOn w:val="Normal"/>
    <w:link w:val="BLPStyleChar"/>
    <w:qFormat/>
    <w:rsid w:val="00296BA3"/>
    <w:pPr>
      <w:autoSpaceDE w:val="0"/>
      <w:autoSpaceDN w:val="0"/>
      <w:adjustRightInd w:val="0"/>
      <w:spacing w:after="0" w:line="480" w:lineRule="auto"/>
      <w:jc w:val="center"/>
      <w:outlineLvl w:val="0"/>
    </w:pPr>
    <w:rPr>
      <w:rFonts w:ascii="Times New Roman" w:eastAsia="Times New Roman" w:hAnsi="Times New Roman" w:cs="Times New Roman"/>
      <w:b/>
      <w:bCs/>
      <w:caps/>
      <w:color w:val="000000"/>
      <w:sz w:val="24"/>
      <w:szCs w:val="24"/>
    </w:rPr>
  </w:style>
  <w:style w:type="paragraph" w:customStyle="1" w:styleId="BLPStyle2">
    <w:name w:val="BLP Style 2"/>
    <w:basedOn w:val="BLPStyle"/>
    <w:link w:val="BLPStyle2Char"/>
    <w:qFormat/>
    <w:rsid w:val="00A86536"/>
  </w:style>
  <w:style w:type="character" w:customStyle="1" w:styleId="BLPStyleChar">
    <w:name w:val="BLP Style Char"/>
    <w:basedOn w:val="DefaultParagraphFont"/>
    <w:link w:val="BLPStyle"/>
    <w:rsid w:val="00296BA3"/>
    <w:rPr>
      <w:rFonts w:ascii="Times New Roman" w:eastAsia="Times New Roman" w:hAnsi="Times New Roman" w:cs="Times New Roman"/>
      <w:b/>
      <w:bCs/>
      <w:caps/>
      <w:color w:val="000000"/>
      <w:sz w:val="24"/>
      <w:szCs w:val="24"/>
    </w:rPr>
  </w:style>
  <w:style w:type="character" w:customStyle="1" w:styleId="BLPStyle2Char">
    <w:name w:val="BLP Style 2 Char"/>
    <w:basedOn w:val="BLPStyleChar"/>
    <w:link w:val="BLPStyle2"/>
    <w:rsid w:val="00A86536"/>
    <w:rPr>
      <w:rFonts w:ascii="Times New Roman" w:eastAsia="Times New Roman" w:hAnsi="Times New Roman" w:cs="Times New Roman"/>
      <w:b/>
      <w:bCs/>
      <w:cap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RAN.R-project.org/package=emmea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AN.R-project.org/package=emmeans"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93DFC-1132-4E15-BC25-9C9AC527F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110</Pages>
  <Words>23208</Words>
  <Characters>132288</Characters>
  <Application>Microsoft Office Word</Application>
  <DocSecurity>0</DocSecurity>
  <Lines>1102</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Bonner</dc:creator>
  <cp:keywords/>
  <dc:description/>
  <cp:lastModifiedBy>Powell, Bonner</cp:lastModifiedBy>
  <cp:revision>2</cp:revision>
  <cp:lastPrinted>2022-01-20T21:24:00Z</cp:lastPrinted>
  <dcterms:created xsi:type="dcterms:W3CDTF">2022-01-20T21:38:00Z</dcterms:created>
  <dcterms:modified xsi:type="dcterms:W3CDTF">2022-01-20T21:38:00Z</dcterms:modified>
</cp:coreProperties>
</file>