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88D6D5" w14:textId="77777777" w:rsidR="001D3D58" w:rsidRPr="00A2211F" w:rsidRDefault="001D3D58" w:rsidP="001D3D58">
      <w:pPr>
        <w:spacing w:line="480" w:lineRule="auto"/>
        <w:jc w:val="center"/>
        <w:rPr>
          <w:rFonts w:ascii="Times New Roman" w:hAnsi="Times New Roman" w:cs="Times New Roman"/>
          <w:b/>
          <w:lang w:val="en-CA"/>
        </w:rPr>
      </w:pPr>
      <w:r w:rsidRPr="00A2211F">
        <w:rPr>
          <w:rFonts w:ascii="Times New Roman" w:hAnsi="Times New Roman" w:cs="Times New Roman"/>
          <w:b/>
          <w:lang w:val="en-CA"/>
        </w:rPr>
        <w:t>Conversion of Plastic Waste into Poly-Crude</w:t>
      </w:r>
    </w:p>
    <w:p w14:paraId="68D6A7DF" w14:textId="77777777" w:rsidR="00236E6D" w:rsidRPr="00A2211F" w:rsidRDefault="00236E6D">
      <w:pPr>
        <w:jc w:val="center"/>
        <w:rPr>
          <w:rFonts w:ascii="Times New Roman" w:hAnsi="Times New Roman" w:cs="Times New Roman"/>
        </w:rPr>
      </w:pPr>
    </w:p>
    <w:p w14:paraId="0DF2FC24" w14:textId="77777777" w:rsidR="00236E6D" w:rsidRPr="00A2211F" w:rsidRDefault="00236E6D">
      <w:pPr>
        <w:jc w:val="center"/>
        <w:rPr>
          <w:rFonts w:ascii="Times New Roman" w:hAnsi="Times New Roman" w:cs="Times New Roman"/>
        </w:rPr>
      </w:pPr>
    </w:p>
    <w:p w14:paraId="3DBFBAA8" w14:textId="77777777" w:rsidR="00236E6D" w:rsidRPr="00A2211F" w:rsidRDefault="00236E6D">
      <w:pPr>
        <w:jc w:val="center"/>
        <w:rPr>
          <w:rFonts w:ascii="Times New Roman" w:hAnsi="Times New Roman" w:cs="Times New Roman"/>
        </w:rPr>
      </w:pPr>
    </w:p>
    <w:p w14:paraId="7F68A71A" w14:textId="77777777" w:rsidR="00236E6D" w:rsidRPr="00A2211F" w:rsidRDefault="00236E6D">
      <w:pPr>
        <w:jc w:val="center"/>
        <w:rPr>
          <w:rFonts w:ascii="Times New Roman" w:hAnsi="Times New Roman" w:cs="Times New Roman"/>
        </w:rPr>
      </w:pPr>
    </w:p>
    <w:p w14:paraId="6CDF9C1C" w14:textId="77777777" w:rsidR="00236E6D" w:rsidRPr="00A2211F" w:rsidRDefault="00236E6D">
      <w:pPr>
        <w:jc w:val="center"/>
        <w:rPr>
          <w:rFonts w:ascii="Times New Roman" w:hAnsi="Times New Roman" w:cs="Times New Roman"/>
        </w:rPr>
      </w:pPr>
    </w:p>
    <w:p w14:paraId="5974CE30" w14:textId="77777777" w:rsidR="00236E6D" w:rsidRPr="00A2211F" w:rsidRDefault="00236E6D">
      <w:pPr>
        <w:jc w:val="center"/>
        <w:rPr>
          <w:rFonts w:ascii="Times New Roman" w:hAnsi="Times New Roman" w:cs="Times New Roman"/>
        </w:rPr>
      </w:pPr>
    </w:p>
    <w:p w14:paraId="15D2D351" w14:textId="77777777" w:rsidR="009D2AA9" w:rsidRPr="00A2211F" w:rsidRDefault="009D2AA9" w:rsidP="00420E61">
      <w:pPr>
        <w:rPr>
          <w:rFonts w:ascii="Times New Roman" w:hAnsi="Times New Roman" w:cs="Times New Roman"/>
        </w:rPr>
      </w:pPr>
    </w:p>
    <w:p w14:paraId="54018B3D" w14:textId="77777777" w:rsidR="00236E6D" w:rsidRPr="00A2211F" w:rsidRDefault="00236E6D">
      <w:pPr>
        <w:jc w:val="center"/>
        <w:rPr>
          <w:rFonts w:ascii="Times New Roman" w:hAnsi="Times New Roman" w:cs="Times New Roman"/>
        </w:rPr>
      </w:pPr>
    </w:p>
    <w:p w14:paraId="5A478192" w14:textId="77777777" w:rsidR="00236E6D" w:rsidRPr="00A2211F" w:rsidRDefault="00236E6D">
      <w:pPr>
        <w:jc w:val="center"/>
        <w:rPr>
          <w:rFonts w:ascii="Times New Roman" w:hAnsi="Times New Roman" w:cs="Times New Roman"/>
        </w:rPr>
      </w:pPr>
    </w:p>
    <w:p w14:paraId="044292C9" w14:textId="77777777" w:rsidR="00236E6D" w:rsidRPr="00A2211F" w:rsidRDefault="009C755C" w:rsidP="00420E61">
      <w:pPr>
        <w:spacing w:line="480" w:lineRule="auto"/>
        <w:jc w:val="center"/>
        <w:rPr>
          <w:rFonts w:ascii="Times New Roman" w:hAnsi="Times New Roman" w:cs="Times New Roman"/>
        </w:rPr>
      </w:pPr>
      <w:r w:rsidRPr="00A2211F">
        <w:rPr>
          <w:rFonts w:ascii="Times New Roman" w:hAnsi="Times New Roman" w:cs="Times New Roman"/>
        </w:rPr>
        <w:t>A Thesis Presented for</w:t>
      </w:r>
      <w:r w:rsidR="008865B6" w:rsidRPr="00A2211F">
        <w:rPr>
          <w:rFonts w:ascii="Times New Roman" w:hAnsi="Times New Roman" w:cs="Times New Roman"/>
        </w:rPr>
        <w:t xml:space="preserve"> the</w:t>
      </w:r>
    </w:p>
    <w:p w14:paraId="0905ED35" w14:textId="77777777" w:rsidR="009C755C" w:rsidRPr="00A2211F" w:rsidRDefault="009C755C" w:rsidP="00420E61">
      <w:pPr>
        <w:spacing w:line="480" w:lineRule="auto"/>
        <w:jc w:val="center"/>
        <w:rPr>
          <w:rFonts w:ascii="Times New Roman" w:hAnsi="Times New Roman" w:cs="Times New Roman"/>
        </w:rPr>
      </w:pPr>
      <w:r w:rsidRPr="00A2211F">
        <w:rPr>
          <w:rFonts w:ascii="Times New Roman" w:hAnsi="Times New Roman" w:cs="Times New Roman"/>
        </w:rPr>
        <w:t>Master of Science</w:t>
      </w:r>
    </w:p>
    <w:p w14:paraId="4369C8F8" w14:textId="77777777" w:rsidR="009C755C" w:rsidRPr="00A2211F" w:rsidRDefault="009C755C" w:rsidP="00420E61">
      <w:pPr>
        <w:spacing w:line="480" w:lineRule="auto"/>
        <w:jc w:val="center"/>
        <w:rPr>
          <w:rFonts w:ascii="Times New Roman" w:hAnsi="Times New Roman" w:cs="Times New Roman"/>
        </w:rPr>
      </w:pPr>
      <w:r w:rsidRPr="00A2211F">
        <w:rPr>
          <w:rFonts w:ascii="Times New Roman" w:hAnsi="Times New Roman" w:cs="Times New Roman"/>
        </w:rPr>
        <w:t>Degree</w:t>
      </w:r>
    </w:p>
    <w:p w14:paraId="4C4FAD35" w14:textId="77777777" w:rsidR="009C755C" w:rsidRPr="00A2211F" w:rsidRDefault="009C755C" w:rsidP="00420E61">
      <w:pPr>
        <w:spacing w:line="480" w:lineRule="auto"/>
        <w:jc w:val="center"/>
        <w:rPr>
          <w:rFonts w:ascii="Times New Roman" w:hAnsi="Times New Roman" w:cs="Times New Roman"/>
        </w:rPr>
      </w:pPr>
      <w:r w:rsidRPr="00A2211F">
        <w:rPr>
          <w:rFonts w:ascii="Times New Roman" w:hAnsi="Times New Roman" w:cs="Times New Roman"/>
        </w:rPr>
        <w:t>The University of Tennessee, Knoxville</w:t>
      </w:r>
    </w:p>
    <w:p w14:paraId="27B49F4D" w14:textId="77777777" w:rsidR="00236E6D" w:rsidRPr="00A2211F" w:rsidRDefault="00236E6D" w:rsidP="00420E61">
      <w:pPr>
        <w:spacing w:line="480" w:lineRule="auto"/>
        <w:jc w:val="center"/>
        <w:rPr>
          <w:rFonts w:ascii="Times New Roman" w:hAnsi="Times New Roman" w:cs="Times New Roman"/>
        </w:rPr>
      </w:pPr>
    </w:p>
    <w:p w14:paraId="575006AB" w14:textId="77777777" w:rsidR="00236E6D" w:rsidRPr="00A2211F" w:rsidRDefault="00236E6D">
      <w:pPr>
        <w:jc w:val="center"/>
        <w:rPr>
          <w:rFonts w:ascii="Times New Roman" w:hAnsi="Times New Roman" w:cs="Times New Roman"/>
        </w:rPr>
      </w:pPr>
    </w:p>
    <w:p w14:paraId="341CA2B7" w14:textId="77777777" w:rsidR="00236E6D" w:rsidRPr="00A2211F" w:rsidRDefault="00236E6D">
      <w:pPr>
        <w:jc w:val="center"/>
        <w:rPr>
          <w:rFonts w:ascii="Times New Roman" w:hAnsi="Times New Roman" w:cs="Times New Roman"/>
        </w:rPr>
      </w:pPr>
    </w:p>
    <w:p w14:paraId="499B2317" w14:textId="77777777" w:rsidR="00236E6D" w:rsidRPr="00A2211F" w:rsidRDefault="00236E6D">
      <w:pPr>
        <w:jc w:val="center"/>
        <w:rPr>
          <w:rFonts w:ascii="Times New Roman" w:hAnsi="Times New Roman" w:cs="Times New Roman"/>
        </w:rPr>
      </w:pPr>
    </w:p>
    <w:p w14:paraId="5F9E16AD" w14:textId="77777777" w:rsidR="00236E6D" w:rsidRPr="00A2211F" w:rsidRDefault="00236E6D">
      <w:pPr>
        <w:jc w:val="center"/>
        <w:rPr>
          <w:rFonts w:ascii="Times New Roman" w:hAnsi="Times New Roman" w:cs="Times New Roman"/>
        </w:rPr>
      </w:pPr>
    </w:p>
    <w:p w14:paraId="4ED8C536" w14:textId="77777777" w:rsidR="00236E6D" w:rsidRPr="00A2211F" w:rsidRDefault="00236E6D">
      <w:pPr>
        <w:jc w:val="center"/>
        <w:rPr>
          <w:rFonts w:ascii="Times New Roman" w:hAnsi="Times New Roman" w:cs="Times New Roman"/>
        </w:rPr>
      </w:pPr>
    </w:p>
    <w:p w14:paraId="6D1284B4" w14:textId="77777777" w:rsidR="00236E6D" w:rsidRPr="00A2211F" w:rsidRDefault="00236E6D">
      <w:pPr>
        <w:jc w:val="center"/>
        <w:rPr>
          <w:rFonts w:ascii="Times New Roman" w:hAnsi="Times New Roman" w:cs="Times New Roman"/>
        </w:rPr>
      </w:pPr>
    </w:p>
    <w:p w14:paraId="7A79D04B" w14:textId="77777777" w:rsidR="00236E6D" w:rsidRPr="00A2211F" w:rsidRDefault="00236E6D">
      <w:pPr>
        <w:jc w:val="center"/>
        <w:rPr>
          <w:rFonts w:ascii="Times New Roman" w:hAnsi="Times New Roman" w:cs="Times New Roman"/>
        </w:rPr>
      </w:pPr>
    </w:p>
    <w:p w14:paraId="2E38C475" w14:textId="77777777" w:rsidR="00236E6D" w:rsidRPr="00A2211F" w:rsidRDefault="00236E6D">
      <w:pPr>
        <w:jc w:val="center"/>
        <w:rPr>
          <w:rFonts w:ascii="Times New Roman" w:hAnsi="Times New Roman" w:cs="Times New Roman"/>
        </w:rPr>
      </w:pPr>
    </w:p>
    <w:p w14:paraId="52D5960B" w14:textId="77777777" w:rsidR="009D2AA9" w:rsidRPr="00A2211F" w:rsidRDefault="009D2AA9">
      <w:pPr>
        <w:jc w:val="center"/>
        <w:rPr>
          <w:rFonts w:ascii="Times New Roman" w:hAnsi="Times New Roman" w:cs="Times New Roman"/>
        </w:rPr>
      </w:pPr>
    </w:p>
    <w:p w14:paraId="66EA0028" w14:textId="77777777" w:rsidR="009D2AA9" w:rsidRPr="00A2211F" w:rsidRDefault="009D2AA9">
      <w:pPr>
        <w:jc w:val="center"/>
        <w:rPr>
          <w:rFonts w:ascii="Times New Roman" w:hAnsi="Times New Roman" w:cs="Times New Roman"/>
        </w:rPr>
      </w:pPr>
    </w:p>
    <w:p w14:paraId="3A14E868" w14:textId="77777777" w:rsidR="009D2AA9" w:rsidRPr="00A2211F" w:rsidRDefault="009D2AA9">
      <w:pPr>
        <w:jc w:val="center"/>
        <w:rPr>
          <w:rFonts w:ascii="Times New Roman" w:hAnsi="Times New Roman" w:cs="Times New Roman"/>
        </w:rPr>
      </w:pPr>
    </w:p>
    <w:p w14:paraId="4F24AA82" w14:textId="77777777" w:rsidR="009D2AA9" w:rsidRPr="00A2211F" w:rsidRDefault="009D2AA9">
      <w:pPr>
        <w:jc w:val="center"/>
        <w:rPr>
          <w:rFonts w:ascii="Times New Roman" w:hAnsi="Times New Roman" w:cs="Times New Roman"/>
        </w:rPr>
      </w:pPr>
    </w:p>
    <w:p w14:paraId="4CAE1711" w14:textId="77777777" w:rsidR="009D2AA9" w:rsidRPr="00A2211F" w:rsidRDefault="009D2AA9">
      <w:pPr>
        <w:jc w:val="center"/>
        <w:rPr>
          <w:rFonts w:ascii="Times New Roman" w:hAnsi="Times New Roman" w:cs="Times New Roman"/>
        </w:rPr>
      </w:pPr>
    </w:p>
    <w:p w14:paraId="4DB7B8D9" w14:textId="77777777" w:rsidR="009D2AA9" w:rsidRPr="00A2211F" w:rsidRDefault="009D2AA9">
      <w:pPr>
        <w:jc w:val="center"/>
        <w:rPr>
          <w:rFonts w:ascii="Times New Roman" w:hAnsi="Times New Roman" w:cs="Times New Roman"/>
        </w:rPr>
      </w:pPr>
    </w:p>
    <w:p w14:paraId="1C3B3639" w14:textId="77777777" w:rsidR="009D2AA9" w:rsidRPr="00A2211F" w:rsidRDefault="009D2AA9">
      <w:pPr>
        <w:jc w:val="center"/>
        <w:rPr>
          <w:rFonts w:ascii="Times New Roman" w:hAnsi="Times New Roman" w:cs="Times New Roman"/>
        </w:rPr>
      </w:pPr>
    </w:p>
    <w:p w14:paraId="236618E8" w14:textId="77777777" w:rsidR="009D2AA9" w:rsidRPr="00A2211F" w:rsidRDefault="009D2AA9" w:rsidP="00420E61">
      <w:pPr>
        <w:rPr>
          <w:rFonts w:ascii="Times New Roman" w:hAnsi="Times New Roman" w:cs="Times New Roman"/>
        </w:rPr>
      </w:pPr>
    </w:p>
    <w:p w14:paraId="1EE69E1E" w14:textId="77777777" w:rsidR="00236E6D" w:rsidRPr="00A2211F" w:rsidRDefault="00236E6D" w:rsidP="00420E61">
      <w:pPr>
        <w:rPr>
          <w:rFonts w:ascii="Times New Roman" w:hAnsi="Times New Roman" w:cs="Times New Roman"/>
        </w:rPr>
      </w:pPr>
    </w:p>
    <w:p w14:paraId="6907E3CF" w14:textId="2E8FCD41" w:rsidR="00236E6D" w:rsidRPr="00A2211F" w:rsidRDefault="001D3D58" w:rsidP="00420E61">
      <w:pPr>
        <w:spacing w:line="480" w:lineRule="auto"/>
        <w:jc w:val="center"/>
        <w:rPr>
          <w:rFonts w:ascii="Times New Roman" w:hAnsi="Times New Roman" w:cs="Times New Roman"/>
        </w:rPr>
      </w:pPr>
      <w:r w:rsidRPr="00A2211F">
        <w:rPr>
          <w:rFonts w:ascii="Times New Roman" w:hAnsi="Times New Roman" w:cs="Times New Roman"/>
        </w:rPr>
        <w:t>Rakesh Patter</w:t>
      </w:r>
    </w:p>
    <w:p w14:paraId="6EBB5BCE" w14:textId="75A84A38" w:rsidR="009C755C" w:rsidRPr="00A2211F" w:rsidRDefault="00672DDD" w:rsidP="00420E61">
      <w:pPr>
        <w:spacing w:line="480" w:lineRule="auto"/>
        <w:jc w:val="center"/>
        <w:rPr>
          <w:rFonts w:ascii="Times New Roman" w:hAnsi="Times New Roman" w:cs="Times New Roman"/>
        </w:rPr>
      </w:pPr>
      <w:r w:rsidRPr="00A2211F">
        <w:rPr>
          <w:rFonts w:ascii="Times New Roman" w:hAnsi="Times New Roman" w:cs="Times New Roman"/>
        </w:rPr>
        <w:t>December</w:t>
      </w:r>
      <w:r w:rsidR="009C755C" w:rsidRPr="00A2211F">
        <w:rPr>
          <w:rFonts w:ascii="Times New Roman" w:hAnsi="Times New Roman" w:cs="Times New Roman"/>
        </w:rPr>
        <w:t xml:space="preserve"> </w:t>
      </w:r>
      <w:r w:rsidR="00206090" w:rsidRPr="00A2211F">
        <w:rPr>
          <w:rFonts w:ascii="Times New Roman" w:hAnsi="Times New Roman" w:cs="Times New Roman"/>
        </w:rPr>
        <w:t>202</w:t>
      </w:r>
      <w:r w:rsidR="001D3D58" w:rsidRPr="00A2211F">
        <w:rPr>
          <w:rFonts w:ascii="Times New Roman" w:hAnsi="Times New Roman" w:cs="Times New Roman"/>
        </w:rPr>
        <w:t>4</w:t>
      </w:r>
    </w:p>
    <w:p w14:paraId="24BDE559" w14:textId="77777777" w:rsidR="00236E6D" w:rsidRPr="00A2211F" w:rsidRDefault="00236E6D">
      <w:pPr>
        <w:jc w:val="center"/>
        <w:rPr>
          <w:rFonts w:ascii="Times New Roman" w:hAnsi="Times New Roman" w:cs="Times New Roman"/>
        </w:rPr>
      </w:pPr>
    </w:p>
    <w:p w14:paraId="22A3A1BC" w14:textId="77777777" w:rsidR="00761043" w:rsidRPr="00A2211F" w:rsidRDefault="00761043">
      <w:pPr>
        <w:jc w:val="center"/>
        <w:rPr>
          <w:rFonts w:ascii="Times New Roman" w:hAnsi="Times New Roman" w:cs="Times New Roman"/>
        </w:rPr>
      </w:pPr>
    </w:p>
    <w:p w14:paraId="2D761B6F" w14:textId="77777777" w:rsidR="00761043" w:rsidRPr="00A2211F" w:rsidRDefault="00761043">
      <w:pPr>
        <w:jc w:val="center"/>
        <w:rPr>
          <w:rFonts w:ascii="Times New Roman" w:hAnsi="Times New Roman" w:cs="Times New Roman"/>
        </w:rPr>
      </w:pPr>
    </w:p>
    <w:p w14:paraId="3B42B948" w14:textId="4E1D9EE9" w:rsidR="00236E6D" w:rsidRPr="00A2211F" w:rsidRDefault="003D07F7" w:rsidP="00420E61">
      <w:pPr>
        <w:spacing w:line="480" w:lineRule="auto"/>
        <w:jc w:val="center"/>
        <w:rPr>
          <w:rFonts w:ascii="Times New Roman" w:hAnsi="Times New Roman" w:cs="Times New Roman"/>
        </w:rPr>
      </w:pPr>
      <w:r w:rsidRPr="00A2211F">
        <w:rPr>
          <w:rFonts w:ascii="Times New Roman" w:hAnsi="Times New Roman" w:cs="Times New Roman"/>
        </w:rPr>
        <w:lastRenderedPageBreak/>
        <w:t>Copyright © 20</w:t>
      </w:r>
      <w:r w:rsidR="00206090" w:rsidRPr="00A2211F">
        <w:rPr>
          <w:rFonts w:ascii="Times New Roman" w:hAnsi="Times New Roman" w:cs="Times New Roman"/>
        </w:rPr>
        <w:t>2</w:t>
      </w:r>
      <w:r w:rsidR="001D3D58" w:rsidRPr="00A2211F">
        <w:rPr>
          <w:rFonts w:ascii="Times New Roman" w:hAnsi="Times New Roman" w:cs="Times New Roman"/>
        </w:rPr>
        <w:t>4</w:t>
      </w:r>
      <w:r w:rsidR="00236E6D" w:rsidRPr="00A2211F">
        <w:rPr>
          <w:rFonts w:ascii="Times New Roman" w:hAnsi="Times New Roman" w:cs="Times New Roman"/>
        </w:rPr>
        <w:t xml:space="preserve"> by </w:t>
      </w:r>
      <w:r w:rsidR="001D3D58" w:rsidRPr="00A2211F">
        <w:rPr>
          <w:rFonts w:ascii="Times New Roman" w:hAnsi="Times New Roman" w:cs="Times New Roman"/>
        </w:rPr>
        <w:t>Rakesh Patter</w:t>
      </w:r>
    </w:p>
    <w:p w14:paraId="378D1DA8" w14:textId="48F341A0" w:rsidR="00AA6E95" w:rsidRPr="00A2211F" w:rsidRDefault="00236E6D" w:rsidP="00420E61">
      <w:pPr>
        <w:spacing w:line="480" w:lineRule="auto"/>
        <w:jc w:val="center"/>
        <w:rPr>
          <w:rFonts w:ascii="Times New Roman" w:hAnsi="Times New Roman" w:cs="Times New Roman"/>
        </w:rPr>
      </w:pPr>
      <w:r w:rsidRPr="00A2211F">
        <w:rPr>
          <w:rFonts w:ascii="Times New Roman" w:hAnsi="Times New Roman" w:cs="Times New Roman"/>
        </w:rPr>
        <w:t>All rights reserved</w:t>
      </w:r>
    </w:p>
    <w:p w14:paraId="5BCA73B9" w14:textId="77777777" w:rsidR="00761043" w:rsidRPr="00A2211F" w:rsidRDefault="00761043" w:rsidP="002570CB">
      <w:pPr>
        <w:jc w:val="center"/>
        <w:rPr>
          <w:rFonts w:ascii="Times New Roman" w:hAnsi="Times New Roman" w:cs="Times New Roman"/>
        </w:rPr>
      </w:pPr>
    </w:p>
    <w:p w14:paraId="58CEDE1C" w14:textId="77777777" w:rsidR="00761043" w:rsidRPr="00A2211F" w:rsidRDefault="00761043" w:rsidP="002570CB">
      <w:pPr>
        <w:jc w:val="center"/>
        <w:rPr>
          <w:rFonts w:ascii="Times New Roman" w:hAnsi="Times New Roman" w:cs="Times New Roman"/>
        </w:rPr>
      </w:pPr>
    </w:p>
    <w:p w14:paraId="115B5792" w14:textId="77777777" w:rsidR="00761043" w:rsidRPr="00A2211F" w:rsidRDefault="00761043" w:rsidP="002570CB">
      <w:pPr>
        <w:jc w:val="center"/>
        <w:rPr>
          <w:rFonts w:ascii="Times New Roman" w:hAnsi="Times New Roman" w:cs="Times New Roman"/>
        </w:rPr>
      </w:pPr>
    </w:p>
    <w:p w14:paraId="118C4D46" w14:textId="77777777" w:rsidR="00761043" w:rsidRPr="00A2211F" w:rsidRDefault="00761043" w:rsidP="002570CB">
      <w:pPr>
        <w:jc w:val="center"/>
        <w:rPr>
          <w:rFonts w:ascii="Times New Roman" w:hAnsi="Times New Roman" w:cs="Times New Roman"/>
        </w:rPr>
      </w:pPr>
    </w:p>
    <w:p w14:paraId="35C59809" w14:textId="77777777" w:rsidR="00761043" w:rsidRPr="00A2211F" w:rsidRDefault="00761043" w:rsidP="002570CB">
      <w:pPr>
        <w:jc w:val="center"/>
        <w:rPr>
          <w:rFonts w:ascii="Times New Roman" w:hAnsi="Times New Roman" w:cs="Times New Roman"/>
        </w:rPr>
      </w:pPr>
    </w:p>
    <w:p w14:paraId="0C10E3E2" w14:textId="77777777" w:rsidR="00761043" w:rsidRPr="00A2211F" w:rsidRDefault="00761043" w:rsidP="002570CB">
      <w:pPr>
        <w:jc w:val="center"/>
        <w:rPr>
          <w:rFonts w:ascii="Times New Roman" w:hAnsi="Times New Roman" w:cs="Times New Roman"/>
        </w:rPr>
      </w:pPr>
    </w:p>
    <w:p w14:paraId="31927144" w14:textId="77777777" w:rsidR="00761043" w:rsidRPr="00A2211F" w:rsidRDefault="00761043" w:rsidP="002570CB">
      <w:pPr>
        <w:jc w:val="center"/>
        <w:rPr>
          <w:rFonts w:ascii="Times New Roman" w:hAnsi="Times New Roman" w:cs="Times New Roman"/>
        </w:rPr>
      </w:pPr>
    </w:p>
    <w:p w14:paraId="7E83135E" w14:textId="77777777" w:rsidR="00C22734" w:rsidRPr="00A2211F" w:rsidRDefault="00C22734" w:rsidP="002570CB">
      <w:pPr>
        <w:jc w:val="center"/>
        <w:rPr>
          <w:rFonts w:ascii="Times New Roman" w:hAnsi="Times New Roman" w:cs="Times New Roman"/>
        </w:rPr>
      </w:pPr>
    </w:p>
    <w:p w14:paraId="419BE6A1" w14:textId="77777777" w:rsidR="00C22734" w:rsidRPr="00A2211F" w:rsidRDefault="00C22734" w:rsidP="002570CB">
      <w:pPr>
        <w:jc w:val="center"/>
        <w:rPr>
          <w:rFonts w:ascii="Times New Roman" w:hAnsi="Times New Roman" w:cs="Times New Roman"/>
        </w:rPr>
      </w:pPr>
    </w:p>
    <w:p w14:paraId="2C07A29C" w14:textId="77777777" w:rsidR="00C22734" w:rsidRPr="00A2211F" w:rsidRDefault="00C22734" w:rsidP="002570CB">
      <w:pPr>
        <w:jc w:val="center"/>
        <w:rPr>
          <w:rFonts w:ascii="Times New Roman" w:hAnsi="Times New Roman" w:cs="Times New Roman"/>
        </w:rPr>
      </w:pPr>
    </w:p>
    <w:p w14:paraId="68D16A87" w14:textId="77777777" w:rsidR="00C22734" w:rsidRPr="00A2211F" w:rsidRDefault="00C22734" w:rsidP="002570CB">
      <w:pPr>
        <w:jc w:val="center"/>
        <w:rPr>
          <w:rFonts w:ascii="Times New Roman" w:hAnsi="Times New Roman" w:cs="Times New Roman"/>
        </w:rPr>
      </w:pPr>
    </w:p>
    <w:p w14:paraId="62904BF2" w14:textId="77777777" w:rsidR="00C22734" w:rsidRPr="00A2211F" w:rsidRDefault="00C22734" w:rsidP="002570CB">
      <w:pPr>
        <w:jc w:val="center"/>
        <w:rPr>
          <w:rFonts w:ascii="Times New Roman" w:hAnsi="Times New Roman" w:cs="Times New Roman"/>
        </w:rPr>
      </w:pPr>
    </w:p>
    <w:p w14:paraId="27C23539" w14:textId="77777777" w:rsidR="00C22734" w:rsidRPr="00A2211F" w:rsidRDefault="00C22734" w:rsidP="002570CB">
      <w:pPr>
        <w:jc w:val="center"/>
        <w:rPr>
          <w:rFonts w:ascii="Times New Roman" w:hAnsi="Times New Roman" w:cs="Times New Roman"/>
        </w:rPr>
      </w:pPr>
    </w:p>
    <w:p w14:paraId="41D4A39C" w14:textId="77777777" w:rsidR="00C22734" w:rsidRPr="00A2211F" w:rsidRDefault="00C22734" w:rsidP="002570CB">
      <w:pPr>
        <w:jc w:val="center"/>
        <w:rPr>
          <w:rFonts w:ascii="Times New Roman" w:hAnsi="Times New Roman" w:cs="Times New Roman"/>
        </w:rPr>
      </w:pPr>
    </w:p>
    <w:p w14:paraId="21671DCF" w14:textId="77777777" w:rsidR="00C22734" w:rsidRPr="00A2211F" w:rsidRDefault="00C22734" w:rsidP="002570CB">
      <w:pPr>
        <w:jc w:val="center"/>
        <w:rPr>
          <w:rFonts w:ascii="Times New Roman" w:hAnsi="Times New Roman" w:cs="Times New Roman"/>
        </w:rPr>
      </w:pPr>
    </w:p>
    <w:p w14:paraId="7469BF02" w14:textId="77777777" w:rsidR="00C22734" w:rsidRPr="00A2211F" w:rsidRDefault="00C22734" w:rsidP="002570CB">
      <w:pPr>
        <w:jc w:val="center"/>
        <w:rPr>
          <w:rFonts w:ascii="Times New Roman" w:hAnsi="Times New Roman" w:cs="Times New Roman"/>
        </w:rPr>
      </w:pPr>
    </w:p>
    <w:p w14:paraId="61B336A7" w14:textId="77777777" w:rsidR="00C22734" w:rsidRPr="00A2211F" w:rsidRDefault="00C22734" w:rsidP="002570CB">
      <w:pPr>
        <w:jc w:val="center"/>
        <w:rPr>
          <w:rFonts w:ascii="Times New Roman" w:hAnsi="Times New Roman" w:cs="Times New Roman"/>
        </w:rPr>
      </w:pPr>
    </w:p>
    <w:p w14:paraId="68709378" w14:textId="77777777" w:rsidR="00C22734" w:rsidRPr="00A2211F" w:rsidRDefault="00C22734" w:rsidP="002570CB">
      <w:pPr>
        <w:jc w:val="center"/>
        <w:rPr>
          <w:rFonts w:ascii="Times New Roman" w:hAnsi="Times New Roman" w:cs="Times New Roman"/>
        </w:rPr>
      </w:pPr>
    </w:p>
    <w:p w14:paraId="57EF6569" w14:textId="77777777" w:rsidR="00C22734" w:rsidRPr="00A2211F" w:rsidRDefault="00C22734" w:rsidP="002570CB">
      <w:pPr>
        <w:jc w:val="center"/>
        <w:rPr>
          <w:rFonts w:ascii="Times New Roman" w:hAnsi="Times New Roman" w:cs="Times New Roman"/>
        </w:rPr>
      </w:pPr>
    </w:p>
    <w:p w14:paraId="581A0D9F" w14:textId="77777777" w:rsidR="00C22734" w:rsidRPr="00A2211F" w:rsidRDefault="00C22734" w:rsidP="002570CB">
      <w:pPr>
        <w:jc w:val="center"/>
        <w:rPr>
          <w:rFonts w:ascii="Times New Roman" w:hAnsi="Times New Roman" w:cs="Times New Roman"/>
        </w:rPr>
      </w:pPr>
    </w:p>
    <w:p w14:paraId="0479D063" w14:textId="77777777" w:rsidR="00C22734" w:rsidRPr="00A2211F" w:rsidRDefault="00C22734" w:rsidP="002570CB">
      <w:pPr>
        <w:jc w:val="center"/>
        <w:rPr>
          <w:rFonts w:ascii="Times New Roman" w:hAnsi="Times New Roman" w:cs="Times New Roman"/>
        </w:rPr>
      </w:pPr>
    </w:p>
    <w:p w14:paraId="2E69418D" w14:textId="77777777" w:rsidR="00C22734" w:rsidRPr="00A2211F" w:rsidRDefault="00C22734" w:rsidP="002570CB">
      <w:pPr>
        <w:jc w:val="center"/>
        <w:rPr>
          <w:rFonts w:ascii="Times New Roman" w:hAnsi="Times New Roman" w:cs="Times New Roman"/>
        </w:rPr>
      </w:pPr>
    </w:p>
    <w:p w14:paraId="21DDE271" w14:textId="77777777" w:rsidR="00C22734" w:rsidRPr="00A2211F" w:rsidRDefault="00C22734" w:rsidP="002570CB">
      <w:pPr>
        <w:jc w:val="center"/>
        <w:rPr>
          <w:rFonts w:ascii="Times New Roman" w:hAnsi="Times New Roman" w:cs="Times New Roman"/>
        </w:rPr>
      </w:pPr>
    </w:p>
    <w:p w14:paraId="61CD4405" w14:textId="77777777" w:rsidR="00C22734" w:rsidRPr="00A2211F" w:rsidRDefault="00C22734" w:rsidP="002570CB">
      <w:pPr>
        <w:jc w:val="center"/>
        <w:rPr>
          <w:rFonts w:ascii="Times New Roman" w:hAnsi="Times New Roman" w:cs="Times New Roman"/>
        </w:rPr>
      </w:pPr>
    </w:p>
    <w:p w14:paraId="09C582AF" w14:textId="77777777" w:rsidR="00C22734" w:rsidRPr="00A2211F" w:rsidRDefault="00C22734" w:rsidP="002570CB">
      <w:pPr>
        <w:jc w:val="center"/>
        <w:rPr>
          <w:rFonts w:ascii="Times New Roman" w:hAnsi="Times New Roman" w:cs="Times New Roman"/>
        </w:rPr>
      </w:pPr>
    </w:p>
    <w:p w14:paraId="3A1D7304" w14:textId="77777777" w:rsidR="00C22734" w:rsidRPr="00A2211F" w:rsidRDefault="00C22734" w:rsidP="002570CB">
      <w:pPr>
        <w:jc w:val="center"/>
        <w:rPr>
          <w:rFonts w:ascii="Times New Roman" w:hAnsi="Times New Roman" w:cs="Times New Roman"/>
        </w:rPr>
      </w:pPr>
    </w:p>
    <w:p w14:paraId="1A1320EC" w14:textId="77777777" w:rsidR="00C22734" w:rsidRPr="00A2211F" w:rsidRDefault="00C22734" w:rsidP="002570CB">
      <w:pPr>
        <w:jc w:val="center"/>
        <w:rPr>
          <w:rFonts w:ascii="Times New Roman" w:hAnsi="Times New Roman" w:cs="Times New Roman"/>
        </w:rPr>
      </w:pPr>
    </w:p>
    <w:p w14:paraId="15A3F711" w14:textId="77777777" w:rsidR="00C22734" w:rsidRPr="00A2211F" w:rsidRDefault="00C22734" w:rsidP="002570CB">
      <w:pPr>
        <w:jc w:val="center"/>
        <w:rPr>
          <w:rFonts w:ascii="Times New Roman" w:hAnsi="Times New Roman" w:cs="Times New Roman"/>
        </w:rPr>
      </w:pPr>
    </w:p>
    <w:p w14:paraId="0AC50071" w14:textId="77777777" w:rsidR="00C22734" w:rsidRPr="00A2211F" w:rsidRDefault="00C22734" w:rsidP="002570CB">
      <w:pPr>
        <w:jc w:val="center"/>
        <w:rPr>
          <w:rFonts w:ascii="Times New Roman" w:hAnsi="Times New Roman" w:cs="Times New Roman"/>
        </w:rPr>
      </w:pPr>
    </w:p>
    <w:p w14:paraId="41AC1A8F" w14:textId="77777777" w:rsidR="00C22734" w:rsidRPr="00A2211F" w:rsidRDefault="00C22734" w:rsidP="002570CB">
      <w:pPr>
        <w:jc w:val="center"/>
        <w:rPr>
          <w:rFonts w:ascii="Times New Roman" w:hAnsi="Times New Roman" w:cs="Times New Roman"/>
        </w:rPr>
      </w:pPr>
    </w:p>
    <w:p w14:paraId="11DA534D" w14:textId="77777777" w:rsidR="00C22734" w:rsidRPr="00A2211F" w:rsidRDefault="00C22734" w:rsidP="002570CB">
      <w:pPr>
        <w:jc w:val="center"/>
        <w:rPr>
          <w:rFonts w:ascii="Times New Roman" w:hAnsi="Times New Roman" w:cs="Times New Roman"/>
        </w:rPr>
      </w:pPr>
    </w:p>
    <w:p w14:paraId="2CB23832" w14:textId="77777777" w:rsidR="00C22734" w:rsidRPr="00A2211F" w:rsidRDefault="00C22734" w:rsidP="002570CB">
      <w:pPr>
        <w:jc w:val="center"/>
        <w:rPr>
          <w:rFonts w:ascii="Times New Roman" w:hAnsi="Times New Roman" w:cs="Times New Roman"/>
        </w:rPr>
      </w:pPr>
    </w:p>
    <w:p w14:paraId="6720868E" w14:textId="77777777" w:rsidR="00C22734" w:rsidRPr="00A2211F" w:rsidRDefault="00C22734" w:rsidP="002570CB">
      <w:pPr>
        <w:jc w:val="center"/>
        <w:rPr>
          <w:rFonts w:ascii="Times New Roman" w:hAnsi="Times New Roman" w:cs="Times New Roman"/>
        </w:rPr>
      </w:pPr>
    </w:p>
    <w:p w14:paraId="7ED483C3" w14:textId="77777777" w:rsidR="00C22734" w:rsidRPr="00A2211F" w:rsidRDefault="00C22734" w:rsidP="002570CB">
      <w:pPr>
        <w:jc w:val="center"/>
        <w:rPr>
          <w:rFonts w:ascii="Times New Roman" w:hAnsi="Times New Roman" w:cs="Times New Roman"/>
        </w:rPr>
      </w:pPr>
    </w:p>
    <w:p w14:paraId="7621F415" w14:textId="77777777" w:rsidR="00C22734" w:rsidRPr="00A2211F" w:rsidRDefault="00C22734" w:rsidP="002570CB">
      <w:pPr>
        <w:jc w:val="center"/>
        <w:rPr>
          <w:rFonts w:ascii="Times New Roman" w:hAnsi="Times New Roman" w:cs="Times New Roman"/>
        </w:rPr>
      </w:pPr>
    </w:p>
    <w:p w14:paraId="326BECAD" w14:textId="77777777" w:rsidR="00C22734" w:rsidRPr="00A2211F" w:rsidRDefault="00C22734" w:rsidP="002570CB">
      <w:pPr>
        <w:jc w:val="center"/>
        <w:rPr>
          <w:rFonts w:ascii="Times New Roman" w:hAnsi="Times New Roman" w:cs="Times New Roman"/>
        </w:rPr>
      </w:pPr>
    </w:p>
    <w:p w14:paraId="11E7081F" w14:textId="77777777" w:rsidR="00C22734" w:rsidRPr="00A2211F" w:rsidRDefault="00C22734" w:rsidP="002570CB">
      <w:pPr>
        <w:jc w:val="center"/>
        <w:rPr>
          <w:rFonts w:ascii="Times New Roman" w:hAnsi="Times New Roman" w:cs="Times New Roman"/>
        </w:rPr>
      </w:pPr>
    </w:p>
    <w:p w14:paraId="1B579E63" w14:textId="77777777" w:rsidR="00C22734" w:rsidRPr="00A2211F" w:rsidRDefault="00C22734" w:rsidP="002570CB">
      <w:pPr>
        <w:jc w:val="center"/>
        <w:rPr>
          <w:rFonts w:ascii="Times New Roman" w:hAnsi="Times New Roman" w:cs="Times New Roman"/>
        </w:rPr>
      </w:pPr>
    </w:p>
    <w:p w14:paraId="061BE260" w14:textId="77777777" w:rsidR="00C22734" w:rsidRDefault="00C22734" w:rsidP="00420E61">
      <w:pPr>
        <w:rPr>
          <w:rFonts w:ascii="Times New Roman" w:hAnsi="Times New Roman" w:cs="Times New Roman"/>
        </w:rPr>
      </w:pPr>
    </w:p>
    <w:p w14:paraId="4A27A405" w14:textId="77777777" w:rsidR="00FB6FBA" w:rsidRPr="00A2211F" w:rsidRDefault="00FB6FBA" w:rsidP="00420E61">
      <w:pPr>
        <w:rPr>
          <w:rFonts w:ascii="Times New Roman" w:hAnsi="Times New Roman" w:cs="Times New Roman"/>
        </w:rPr>
      </w:pPr>
    </w:p>
    <w:p w14:paraId="7B04A691" w14:textId="77777777" w:rsidR="00C22734" w:rsidRPr="00A2211F" w:rsidRDefault="00C22734" w:rsidP="002570CB">
      <w:pPr>
        <w:jc w:val="center"/>
        <w:rPr>
          <w:rFonts w:ascii="Times New Roman" w:hAnsi="Times New Roman" w:cs="Times New Roman"/>
        </w:rPr>
      </w:pPr>
    </w:p>
    <w:p w14:paraId="79E1A018" w14:textId="520A90CD" w:rsidR="00CD73A9" w:rsidRPr="00420E61" w:rsidRDefault="00CD73A9" w:rsidP="004B6247">
      <w:pPr>
        <w:spacing w:line="480" w:lineRule="auto"/>
        <w:jc w:val="center"/>
        <w:rPr>
          <w:rFonts w:ascii="Times New Roman" w:hAnsi="Times New Roman" w:cs="Times New Roman"/>
          <w:b/>
        </w:rPr>
      </w:pPr>
      <w:r w:rsidRPr="00A2211F">
        <w:rPr>
          <w:rFonts w:ascii="Times New Roman" w:hAnsi="Times New Roman" w:cs="Times New Roman"/>
          <w:b/>
        </w:rPr>
        <w:lastRenderedPageBreak/>
        <w:t>ACKNOWLEDGEMENTS</w:t>
      </w:r>
    </w:p>
    <w:p w14:paraId="153BCAEA" w14:textId="4743F770" w:rsidR="006B2A8F" w:rsidRPr="00A2211F" w:rsidRDefault="006B2A8F" w:rsidP="004B6247">
      <w:pPr>
        <w:spacing w:line="480" w:lineRule="auto"/>
        <w:ind w:firstLine="720"/>
        <w:rPr>
          <w:rFonts w:ascii="Times New Roman" w:hAnsi="Times New Roman" w:cs="Times New Roman"/>
        </w:rPr>
      </w:pPr>
      <w:r w:rsidRPr="00A2211F">
        <w:rPr>
          <w:rFonts w:ascii="Times New Roman" w:hAnsi="Times New Roman" w:cs="Times New Roman"/>
        </w:rPr>
        <w:t xml:space="preserve">First, I would like to express my deepest gratitude to my advisor, Prof. Brian Long, for his invaluable guidance, support, and encouragement throughout my research. His insights and expertise have been instrumental in shaping the direction of this work, and I am truly fortunate to have had the opportunity to gain experience under </w:t>
      </w:r>
      <w:r w:rsidR="00F013CF" w:rsidRPr="00A2211F">
        <w:rPr>
          <w:rFonts w:ascii="Times New Roman" w:hAnsi="Times New Roman" w:cs="Times New Roman"/>
        </w:rPr>
        <w:t>his</w:t>
      </w:r>
      <w:r w:rsidRPr="00A2211F">
        <w:rPr>
          <w:rFonts w:ascii="Times New Roman" w:hAnsi="Times New Roman" w:cs="Times New Roman"/>
        </w:rPr>
        <w:t xml:space="preserve"> mentorship. I am also grateful to my committee members, Prof. Michael Kilbey</w:t>
      </w:r>
      <w:r w:rsidRPr="00A2211F">
        <w:rPr>
          <w:rFonts w:ascii="Times New Roman" w:hAnsi="Times New Roman" w:cs="Times New Roman"/>
          <w:b/>
          <w:bCs/>
        </w:rPr>
        <w:t xml:space="preserve"> </w:t>
      </w:r>
      <w:r w:rsidRPr="00A2211F">
        <w:rPr>
          <w:rFonts w:ascii="Times New Roman" w:hAnsi="Times New Roman" w:cs="Times New Roman"/>
        </w:rPr>
        <w:t>and Prof. Johnathan Brantley, for their thoughtful feedback and constructive criticism, which have helped improve my thesis's quality.</w:t>
      </w:r>
    </w:p>
    <w:p w14:paraId="31E43578" w14:textId="207A34F8" w:rsidR="006B2A8F" w:rsidRPr="00A2211F" w:rsidRDefault="006B2A8F" w:rsidP="004B6247">
      <w:pPr>
        <w:spacing w:line="480" w:lineRule="auto"/>
        <w:ind w:firstLine="720"/>
        <w:rPr>
          <w:rFonts w:ascii="Times New Roman" w:hAnsi="Times New Roman" w:cs="Times New Roman"/>
        </w:rPr>
      </w:pPr>
      <w:r w:rsidRPr="00A2211F">
        <w:rPr>
          <w:rFonts w:ascii="Times New Roman" w:hAnsi="Times New Roman" w:cs="Times New Roman"/>
        </w:rPr>
        <w:t>Special thanks go to Maggie Powell, Christy Witcher, Godwin Ochola, Mason Jones, Nathan Kunzler, and Karina Guerrero whose camaraderie and collaboration have made the challenges of research more manageable.  I would also like to acknowledge the National Science Foundation (NSF) for providing the financial support necessary to carry out this research and the Institute for Advanced Materials and Manufacturing (IAMM) for access to laboratory facilities and equipment.</w:t>
      </w:r>
    </w:p>
    <w:p w14:paraId="1AE41ADB" w14:textId="164177BC" w:rsidR="006B2A8F" w:rsidRPr="00A2211F" w:rsidRDefault="006B2A8F" w:rsidP="004B6247">
      <w:pPr>
        <w:spacing w:line="480" w:lineRule="auto"/>
        <w:ind w:firstLine="720"/>
        <w:rPr>
          <w:rFonts w:ascii="Times New Roman" w:hAnsi="Times New Roman" w:cs="Times New Roman"/>
        </w:rPr>
      </w:pPr>
      <w:r w:rsidRPr="00A2211F">
        <w:rPr>
          <w:rFonts w:ascii="Times New Roman" w:hAnsi="Times New Roman" w:cs="Times New Roman"/>
        </w:rPr>
        <w:t>Finally, I deeply appreciate my family and friends, particularly my father, brother,</w:t>
      </w:r>
      <w:r w:rsidR="00EA7CA1" w:rsidRPr="00A2211F">
        <w:rPr>
          <w:rFonts w:ascii="Times New Roman" w:hAnsi="Times New Roman" w:cs="Times New Roman"/>
        </w:rPr>
        <w:t xml:space="preserve"> son</w:t>
      </w:r>
      <w:r w:rsidR="00487089" w:rsidRPr="00A2211F">
        <w:rPr>
          <w:rFonts w:ascii="Times New Roman" w:hAnsi="Times New Roman" w:cs="Times New Roman"/>
        </w:rPr>
        <w:t>,</w:t>
      </w:r>
      <w:r w:rsidRPr="00A2211F">
        <w:rPr>
          <w:rFonts w:ascii="Times New Roman" w:hAnsi="Times New Roman" w:cs="Times New Roman"/>
        </w:rPr>
        <w:t xml:space="preserve"> and wife, for their unwavering love, patience, and encouragement. Their constant support has been a source of strength throughout this journey. I miss </w:t>
      </w:r>
      <w:r w:rsidR="002570CB" w:rsidRPr="00A2211F">
        <w:rPr>
          <w:rFonts w:ascii="Times New Roman" w:hAnsi="Times New Roman" w:cs="Times New Roman"/>
        </w:rPr>
        <w:t>you,</w:t>
      </w:r>
      <w:r w:rsidRPr="00A2211F">
        <w:rPr>
          <w:rFonts w:ascii="Times New Roman" w:hAnsi="Times New Roman" w:cs="Times New Roman"/>
        </w:rPr>
        <w:t xml:space="preserve"> Maa.</w:t>
      </w:r>
    </w:p>
    <w:p w14:paraId="3BE70A5E" w14:textId="77777777" w:rsidR="006B2A8F" w:rsidRPr="00A2211F" w:rsidRDefault="006B2A8F" w:rsidP="004B6247">
      <w:pPr>
        <w:spacing w:line="480" w:lineRule="auto"/>
        <w:rPr>
          <w:rFonts w:ascii="Times New Roman" w:hAnsi="Times New Roman" w:cs="Times New Roman"/>
        </w:rPr>
      </w:pPr>
      <w:r w:rsidRPr="00A2211F">
        <w:rPr>
          <w:rFonts w:ascii="Times New Roman" w:hAnsi="Times New Roman" w:cs="Times New Roman"/>
        </w:rPr>
        <w:t>To all who contributed in ways both big and small, thank you. This thesis would not have been possible without you.</w:t>
      </w:r>
    </w:p>
    <w:p w14:paraId="0325EFDD" w14:textId="49DE353D" w:rsidR="007F7A99" w:rsidRPr="00A2211F" w:rsidRDefault="00CD73A9" w:rsidP="004B6247">
      <w:pPr>
        <w:rPr>
          <w:rFonts w:ascii="Times New Roman" w:hAnsi="Times New Roman" w:cs="Times New Roman"/>
        </w:rPr>
      </w:pPr>
      <w:r w:rsidRPr="00A2211F">
        <w:rPr>
          <w:rFonts w:ascii="Times New Roman" w:hAnsi="Times New Roman" w:cs="Times New Roman"/>
        </w:rPr>
        <w:br w:type="page"/>
      </w:r>
    </w:p>
    <w:p w14:paraId="38D6BCA7" w14:textId="77777777" w:rsidR="00236E6D" w:rsidRDefault="00236E6D" w:rsidP="007F7A99">
      <w:pPr>
        <w:jc w:val="center"/>
        <w:rPr>
          <w:rFonts w:ascii="Times New Roman" w:hAnsi="Times New Roman" w:cs="Times New Roman"/>
          <w:b/>
          <w:bCs/>
        </w:rPr>
      </w:pPr>
      <w:r w:rsidRPr="00A2211F">
        <w:rPr>
          <w:rFonts w:ascii="Times New Roman" w:hAnsi="Times New Roman" w:cs="Times New Roman"/>
          <w:b/>
          <w:bCs/>
        </w:rPr>
        <w:lastRenderedPageBreak/>
        <w:t>ABSTRACT</w:t>
      </w:r>
    </w:p>
    <w:p w14:paraId="46411F85" w14:textId="40B2604B" w:rsidR="001E475A" w:rsidRPr="00A2211F" w:rsidRDefault="001E475A" w:rsidP="004B6247">
      <w:pPr>
        <w:pStyle w:val="NormalWeb"/>
        <w:spacing w:line="480" w:lineRule="auto"/>
        <w:ind w:firstLine="720"/>
      </w:pPr>
      <w:r>
        <w:t>Plastic waste, particularly from polyolefins like polyethylene (PE) and polypropylene (PP), presents significant environmental and recycling challenges due to their chemical stability and resistance to degradation. Current recycling methods often fail to deliver high-value outputs, with chemical recycling hindered by inefficiencies in catalyst performance and a limited understanding of polymer-catalyst interactions. This thesis addresses these challenges by proposing a hypothesis that b</w:t>
      </w:r>
      <w:r w:rsidRPr="006032D8">
        <w:t>y tailoring catalyst surface properties and optimizing solvent interactions, it is possible to design a system that selectively adsorbs larger polymer molecules for catalytic breakdown while facilitating the desorption of smaller, processed molecules</w:t>
      </w:r>
      <w:r>
        <w:t xml:space="preserve">. To test this hypothesis, end-functionalized polyethylene models of controlled molecular weights were synthesized using </w:t>
      </w:r>
      <w:r w:rsidR="006D5BFD">
        <w:t>r</w:t>
      </w:r>
      <w:r>
        <w:t>ing-</w:t>
      </w:r>
      <w:r w:rsidR="006D5BFD">
        <w:t>o</w:t>
      </w:r>
      <w:r>
        <w:t xml:space="preserve">pening </w:t>
      </w:r>
      <w:r w:rsidR="006D5BFD">
        <w:t>m</w:t>
      </w:r>
      <w:r>
        <w:t xml:space="preserve">etathesis </w:t>
      </w:r>
      <w:r w:rsidR="006D5BFD">
        <w:t>p</w:t>
      </w:r>
      <w:r>
        <w:t>olymerization (ROMP) with Grubbs 2</w:t>
      </w:r>
      <w:r w:rsidRPr="009651AF">
        <w:rPr>
          <w:vertAlign w:val="superscript"/>
        </w:rPr>
        <w:t>nd</w:t>
      </w:r>
      <w:r>
        <w:t xml:space="preserve"> </w:t>
      </w:r>
      <w:r w:rsidR="006D5BFD">
        <w:t>g</w:t>
      </w:r>
      <w:r>
        <w:t xml:space="preserve">eneration catalyst. Chain transfer agents (CTAs) were employed to introduce distinct terminal functionalities, creating a library of </w:t>
      </w:r>
      <w:r w:rsidR="00E86846">
        <w:t>polyethylene</w:t>
      </w:r>
      <w:r>
        <w:t xml:space="preserve"> models for systematic analysis. These models were evaluated for their adsorption behavior and catalytic degradation efficiency over catalyst surfaces under controlled conditions. High-temperature size exclusion chromatography (HT-SEC) was used to analyze the molecular weights of depolymerized products, while catalytic performance metrics correlated with the polymers' molecular weight and molecular weight distribution. By addressing the knowledge gaps in polymer-catalyst interactions, this research will contribute to developing more efficient and sustainable recycling technologies for polyolefins, advancing the transition to a circular economy for plastic waste.</w:t>
      </w:r>
    </w:p>
    <w:sdt>
      <w:sdtPr>
        <w:rPr>
          <w:rFonts w:ascii="Arial" w:hAnsi="Arial" w:cs="Arial"/>
          <w:b w:val="0"/>
          <w:caps w:val="0"/>
        </w:rPr>
        <w:id w:val="607165129"/>
        <w:docPartObj>
          <w:docPartGallery w:val="Table of Contents"/>
          <w:docPartUnique/>
        </w:docPartObj>
      </w:sdtPr>
      <w:sdtEndPr>
        <w:rPr>
          <w:bCs/>
          <w:noProof/>
        </w:rPr>
      </w:sdtEndPr>
      <w:sdtContent>
        <w:p w14:paraId="18D098D1" w14:textId="77777777" w:rsidR="00E91931" w:rsidRPr="00A2211F" w:rsidRDefault="00E91931" w:rsidP="00C309A4">
          <w:pPr>
            <w:pStyle w:val="TOCHeading"/>
          </w:pPr>
          <w:r w:rsidRPr="00A2211F">
            <w:t>Table of Contents</w:t>
          </w:r>
        </w:p>
        <w:p w14:paraId="15834D4A" w14:textId="77777777" w:rsidR="00D83B30" w:rsidRPr="00A2211F" w:rsidRDefault="00D83B30" w:rsidP="00D83B30">
          <w:pPr>
            <w:rPr>
              <w:rFonts w:ascii="Times New Roman" w:hAnsi="Times New Roman" w:cs="Times New Roman"/>
            </w:rPr>
          </w:pPr>
        </w:p>
        <w:p w14:paraId="474242B1" w14:textId="65A47F01" w:rsidR="00FF1375" w:rsidRDefault="00DC2510" w:rsidP="00420E61">
          <w:pPr>
            <w:pStyle w:val="TOC1"/>
            <w:tabs>
              <w:tab w:val="right" w:leader="dot" w:pos="8630"/>
            </w:tabs>
            <w:spacing w:line="480" w:lineRule="auto"/>
            <w:rPr>
              <w:rFonts w:asciiTheme="minorHAnsi" w:eastAsiaTheme="minorEastAsia" w:hAnsiTheme="minorHAnsi" w:cstheme="minorBidi"/>
              <w:caps w:val="0"/>
              <w:noProof/>
              <w:kern w:val="2"/>
              <w14:ligatures w14:val="standardContextual"/>
            </w:rPr>
          </w:pPr>
          <w:r>
            <w:rPr>
              <w:rFonts w:cs="Times New Roman"/>
            </w:rPr>
            <w:fldChar w:fldCharType="begin"/>
          </w:r>
          <w:r>
            <w:rPr>
              <w:rFonts w:cs="Times New Roman"/>
            </w:rPr>
            <w:instrText xml:space="preserve"> TOC \o "1-3" \h \z \u </w:instrText>
          </w:r>
          <w:r>
            <w:rPr>
              <w:rFonts w:cs="Times New Roman"/>
            </w:rPr>
            <w:fldChar w:fldCharType="separate"/>
          </w:r>
          <w:hyperlink w:anchor="_Toc182585400" w:history="1">
            <w:r w:rsidR="00FF1375" w:rsidRPr="00BE5FC5">
              <w:rPr>
                <w:rStyle w:val="Hyperlink"/>
                <w:noProof/>
              </w:rPr>
              <w:t>Chapter One Motivation and background</w:t>
            </w:r>
            <w:r w:rsidR="00FF1375">
              <w:rPr>
                <w:noProof/>
                <w:webHidden/>
              </w:rPr>
              <w:tab/>
            </w:r>
            <w:r w:rsidR="00FF1375">
              <w:rPr>
                <w:noProof/>
                <w:webHidden/>
              </w:rPr>
              <w:fldChar w:fldCharType="begin"/>
            </w:r>
            <w:r w:rsidR="00FF1375">
              <w:rPr>
                <w:noProof/>
                <w:webHidden/>
              </w:rPr>
              <w:instrText xml:space="preserve"> PAGEREF _Toc182585400 \h </w:instrText>
            </w:r>
            <w:r w:rsidR="00FF1375">
              <w:rPr>
                <w:noProof/>
                <w:webHidden/>
              </w:rPr>
            </w:r>
            <w:r w:rsidR="00FF1375">
              <w:rPr>
                <w:noProof/>
                <w:webHidden/>
              </w:rPr>
              <w:fldChar w:fldCharType="separate"/>
            </w:r>
            <w:r w:rsidR="003E5C95">
              <w:rPr>
                <w:noProof/>
                <w:webHidden/>
              </w:rPr>
              <w:t>1</w:t>
            </w:r>
            <w:r w:rsidR="00FF1375">
              <w:rPr>
                <w:noProof/>
                <w:webHidden/>
              </w:rPr>
              <w:fldChar w:fldCharType="end"/>
            </w:r>
          </w:hyperlink>
        </w:p>
        <w:p w14:paraId="54055EC9" w14:textId="0736110A" w:rsidR="00FF1375" w:rsidRDefault="00FF1375" w:rsidP="00420E61">
          <w:pPr>
            <w:pStyle w:val="TOC2"/>
            <w:tabs>
              <w:tab w:val="right" w:leader="dot" w:pos="8630"/>
            </w:tabs>
            <w:spacing w:line="480" w:lineRule="auto"/>
            <w:rPr>
              <w:rFonts w:asciiTheme="minorHAnsi" w:eastAsiaTheme="minorEastAsia" w:hAnsiTheme="minorHAnsi" w:cstheme="minorBidi"/>
              <w:noProof/>
              <w:kern w:val="2"/>
              <w14:ligatures w14:val="standardContextual"/>
            </w:rPr>
          </w:pPr>
          <w:hyperlink w:anchor="_Toc182585401" w:history="1">
            <w:r w:rsidRPr="00BE5FC5">
              <w:rPr>
                <w:rStyle w:val="Hyperlink"/>
                <w:noProof/>
              </w:rPr>
              <w:t>Motivation and Goals</w:t>
            </w:r>
            <w:r>
              <w:rPr>
                <w:noProof/>
                <w:webHidden/>
              </w:rPr>
              <w:tab/>
            </w:r>
            <w:r>
              <w:rPr>
                <w:noProof/>
                <w:webHidden/>
              </w:rPr>
              <w:fldChar w:fldCharType="begin"/>
            </w:r>
            <w:r>
              <w:rPr>
                <w:noProof/>
                <w:webHidden/>
              </w:rPr>
              <w:instrText xml:space="preserve"> PAGEREF _Toc182585401 \h </w:instrText>
            </w:r>
            <w:r>
              <w:rPr>
                <w:noProof/>
                <w:webHidden/>
              </w:rPr>
            </w:r>
            <w:r>
              <w:rPr>
                <w:noProof/>
                <w:webHidden/>
              </w:rPr>
              <w:fldChar w:fldCharType="separate"/>
            </w:r>
            <w:r w:rsidR="003E5C95">
              <w:rPr>
                <w:noProof/>
                <w:webHidden/>
              </w:rPr>
              <w:t>1</w:t>
            </w:r>
            <w:r>
              <w:rPr>
                <w:noProof/>
                <w:webHidden/>
              </w:rPr>
              <w:fldChar w:fldCharType="end"/>
            </w:r>
          </w:hyperlink>
        </w:p>
        <w:p w14:paraId="6D1220BB" w14:textId="28308C55" w:rsidR="00FF1375" w:rsidRDefault="00FF1375" w:rsidP="00420E61">
          <w:pPr>
            <w:pStyle w:val="TOC2"/>
            <w:tabs>
              <w:tab w:val="right" w:leader="dot" w:pos="8630"/>
            </w:tabs>
            <w:spacing w:line="480" w:lineRule="auto"/>
            <w:rPr>
              <w:rFonts w:asciiTheme="minorHAnsi" w:eastAsiaTheme="minorEastAsia" w:hAnsiTheme="minorHAnsi" w:cstheme="minorBidi"/>
              <w:noProof/>
              <w:kern w:val="2"/>
              <w14:ligatures w14:val="standardContextual"/>
            </w:rPr>
          </w:pPr>
          <w:hyperlink w:anchor="_Toc182585402" w:history="1">
            <w:r w:rsidRPr="00BE5FC5">
              <w:rPr>
                <w:rStyle w:val="Hyperlink"/>
                <w:noProof/>
              </w:rPr>
              <w:t>Mechanical Recycling</w:t>
            </w:r>
            <w:r>
              <w:rPr>
                <w:noProof/>
                <w:webHidden/>
              </w:rPr>
              <w:tab/>
            </w:r>
            <w:r>
              <w:rPr>
                <w:noProof/>
                <w:webHidden/>
              </w:rPr>
              <w:fldChar w:fldCharType="begin"/>
            </w:r>
            <w:r>
              <w:rPr>
                <w:noProof/>
                <w:webHidden/>
              </w:rPr>
              <w:instrText xml:space="preserve"> PAGEREF _Toc182585402 \h </w:instrText>
            </w:r>
            <w:r>
              <w:rPr>
                <w:noProof/>
                <w:webHidden/>
              </w:rPr>
            </w:r>
            <w:r>
              <w:rPr>
                <w:noProof/>
                <w:webHidden/>
              </w:rPr>
              <w:fldChar w:fldCharType="separate"/>
            </w:r>
            <w:r w:rsidR="003E5C95">
              <w:rPr>
                <w:noProof/>
                <w:webHidden/>
              </w:rPr>
              <w:t>2</w:t>
            </w:r>
            <w:r>
              <w:rPr>
                <w:noProof/>
                <w:webHidden/>
              </w:rPr>
              <w:fldChar w:fldCharType="end"/>
            </w:r>
          </w:hyperlink>
        </w:p>
        <w:p w14:paraId="6B7E8C5C" w14:textId="2F7203B4" w:rsidR="00FF1375" w:rsidRDefault="00FF1375" w:rsidP="00420E61">
          <w:pPr>
            <w:pStyle w:val="TOC2"/>
            <w:tabs>
              <w:tab w:val="right" w:leader="dot" w:pos="8630"/>
            </w:tabs>
            <w:spacing w:line="480" w:lineRule="auto"/>
            <w:rPr>
              <w:rFonts w:asciiTheme="minorHAnsi" w:eastAsiaTheme="minorEastAsia" w:hAnsiTheme="minorHAnsi" w:cstheme="minorBidi"/>
              <w:noProof/>
              <w:kern w:val="2"/>
              <w14:ligatures w14:val="standardContextual"/>
            </w:rPr>
          </w:pPr>
          <w:hyperlink w:anchor="_Toc182585403" w:history="1">
            <w:r w:rsidRPr="00BE5FC5">
              <w:rPr>
                <w:rStyle w:val="Hyperlink"/>
                <w:noProof/>
              </w:rPr>
              <w:t>Chemical Recycling</w:t>
            </w:r>
            <w:r>
              <w:rPr>
                <w:noProof/>
                <w:webHidden/>
              </w:rPr>
              <w:tab/>
            </w:r>
            <w:r>
              <w:rPr>
                <w:noProof/>
                <w:webHidden/>
              </w:rPr>
              <w:fldChar w:fldCharType="begin"/>
            </w:r>
            <w:r>
              <w:rPr>
                <w:noProof/>
                <w:webHidden/>
              </w:rPr>
              <w:instrText xml:space="preserve"> PAGEREF _Toc182585403 \h </w:instrText>
            </w:r>
            <w:r>
              <w:rPr>
                <w:noProof/>
                <w:webHidden/>
              </w:rPr>
            </w:r>
            <w:r>
              <w:rPr>
                <w:noProof/>
                <w:webHidden/>
              </w:rPr>
              <w:fldChar w:fldCharType="separate"/>
            </w:r>
            <w:r w:rsidR="003E5C95">
              <w:rPr>
                <w:noProof/>
                <w:webHidden/>
              </w:rPr>
              <w:t>4</w:t>
            </w:r>
            <w:r>
              <w:rPr>
                <w:noProof/>
                <w:webHidden/>
              </w:rPr>
              <w:fldChar w:fldCharType="end"/>
            </w:r>
          </w:hyperlink>
        </w:p>
        <w:p w14:paraId="70DB8AF2" w14:textId="274F650F" w:rsidR="00FF1375" w:rsidRDefault="00FF1375" w:rsidP="00420E61">
          <w:pPr>
            <w:pStyle w:val="TOC2"/>
            <w:tabs>
              <w:tab w:val="right" w:leader="dot" w:pos="8630"/>
            </w:tabs>
            <w:spacing w:line="480" w:lineRule="auto"/>
            <w:rPr>
              <w:rFonts w:asciiTheme="minorHAnsi" w:eastAsiaTheme="minorEastAsia" w:hAnsiTheme="minorHAnsi" w:cstheme="minorBidi"/>
              <w:noProof/>
              <w:kern w:val="2"/>
              <w14:ligatures w14:val="standardContextual"/>
            </w:rPr>
          </w:pPr>
          <w:hyperlink w:anchor="_Toc182585404" w:history="1">
            <w:r w:rsidRPr="00BE5FC5">
              <w:rPr>
                <w:rStyle w:val="Hyperlink"/>
                <w:noProof/>
              </w:rPr>
              <w:t>Hydrogenolysis</w:t>
            </w:r>
            <w:r>
              <w:rPr>
                <w:noProof/>
                <w:webHidden/>
              </w:rPr>
              <w:tab/>
            </w:r>
            <w:r>
              <w:rPr>
                <w:noProof/>
                <w:webHidden/>
              </w:rPr>
              <w:fldChar w:fldCharType="begin"/>
            </w:r>
            <w:r>
              <w:rPr>
                <w:noProof/>
                <w:webHidden/>
              </w:rPr>
              <w:instrText xml:space="preserve"> PAGEREF _Toc182585404 \h </w:instrText>
            </w:r>
            <w:r>
              <w:rPr>
                <w:noProof/>
                <w:webHidden/>
              </w:rPr>
            </w:r>
            <w:r>
              <w:rPr>
                <w:noProof/>
                <w:webHidden/>
              </w:rPr>
              <w:fldChar w:fldCharType="separate"/>
            </w:r>
            <w:r w:rsidR="003E5C95">
              <w:rPr>
                <w:noProof/>
                <w:webHidden/>
              </w:rPr>
              <w:t>5</w:t>
            </w:r>
            <w:r>
              <w:rPr>
                <w:noProof/>
                <w:webHidden/>
              </w:rPr>
              <w:fldChar w:fldCharType="end"/>
            </w:r>
          </w:hyperlink>
        </w:p>
        <w:p w14:paraId="316E6AEA" w14:textId="0348BE3D" w:rsidR="00FF1375" w:rsidRDefault="00FF1375" w:rsidP="00420E61">
          <w:pPr>
            <w:pStyle w:val="TOC2"/>
            <w:tabs>
              <w:tab w:val="right" w:leader="dot" w:pos="8630"/>
            </w:tabs>
            <w:spacing w:line="480" w:lineRule="auto"/>
            <w:rPr>
              <w:rFonts w:asciiTheme="minorHAnsi" w:eastAsiaTheme="minorEastAsia" w:hAnsiTheme="minorHAnsi" w:cstheme="minorBidi"/>
              <w:noProof/>
              <w:kern w:val="2"/>
              <w14:ligatures w14:val="standardContextual"/>
            </w:rPr>
          </w:pPr>
          <w:hyperlink w:anchor="_Toc182585405" w:history="1">
            <w:r w:rsidRPr="00BE5FC5">
              <w:rPr>
                <w:rStyle w:val="Hyperlink"/>
                <w:noProof/>
              </w:rPr>
              <w:t>Catalytic cracking</w:t>
            </w:r>
            <w:r>
              <w:rPr>
                <w:noProof/>
                <w:webHidden/>
              </w:rPr>
              <w:tab/>
            </w:r>
            <w:r>
              <w:rPr>
                <w:noProof/>
                <w:webHidden/>
              </w:rPr>
              <w:fldChar w:fldCharType="begin"/>
            </w:r>
            <w:r>
              <w:rPr>
                <w:noProof/>
                <w:webHidden/>
              </w:rPr>
              <w:instrText xml:space="preserve"> PAGEREF _Toc182585405 \h </w:instrText>
            </w:r>
            <w:r>
              <w:rPr>
                <w:noProof/>
                <w:webHidden/>
              </w:rPr>
            </w:r>
            <w:r>
              <w:rPr>
                <w:noProof/>
                <w:webHidden/>
              </w:rPr>
              <w:fldChar w:fldCharType="separate"/>
            </w:r>
            <w:r w:rsidR="003E5C95">
              <w:rPr>
                <w:noProof/>
                <w:webHidden/>
              </w:rPr>
              <w:t>8</w:t>
            </w:r>
            <w:r>
              <w:rPr>
                <w:noProof/>
                <w:webHidden/>
              </w:rPr>
              <w:fldChar w:fldCharType="end"/>
            </w:r>
          </w:hyperlink>
        </w:p>
        <w:p w14:paraId="7408565E" w14:textId="439CC3C0" w:rsidR="00FF1375" w:rsidRDefault="00FF1375" w:rsidP="00420E61">
          <w:pPr>
            <w:pStyle w:val="TOC2"/>
            <w:tabs>
              <w:tab w:val="right" w:leader="dot" w:pos="8630"/>
            </w:tabs>
            <w:spacing w:line="480" w:lineRule="auto"/>
            <w:rPr>
              <w:rFonts w:asciiTheme="minorHAnsi" w:eastAsiaTheme="minorEastAsia" w:hAnsiTheme="minorHAnsi" w:cstheme="minorBidi"/>
              <w:noProof/>
              <w:kern w:val="2"/>
              <w14:ligatures w14:val="standardContextual"/>
            </w:rPr>
          </w:pPr>
          <w:hyperlink w:anchor="_Toc182585406" w:history="1">
            <w:r w:rsidRPr="00BE5FC5">
              <w:rPr>
                <w:rStyle w:val="Hyperlink"/>
                <w:noProof/>
              </w:rPr>
              <w:t>Poly-crude</w:t>
            </w:r>
            <w:r>
              <w:rPr>
                <w:noProof/>
                <w:webHidden/>
              </w:rPr>
              <w:tab/>
            </w:r>
            <w:r>
              <w:rPr>
                <w:noProof/>
                <w:webHidden/>
              </w:rPr>
              <w:fldChar w:fldCharType="begin"/>
            </w:r>
            <w:r>
              <w:rPr>
                <w:noProof/>
                <w:webHidden/>
              </w:rPr>
              <w:instrText xml:space="preserve"> PAGEREF _Toc182585406 \h </w:instrText>
            </w:r>
            <w:r>
              <w:rPr>
                <w:noProof/>
                <w:webHidden/>
              </w:rPr>
            </w:r>
            <w:r>
              <w:rPr>
                <w:noProof/>
                <w:webHidden/>
              </w:rPr>
              <w:fldChar w:fldCharType="separate"/>
            </w:r>
            <w:r w:rsidR="003E5C95">
              <w:rPr>
                <w:noProof/>
                <w:webHidden/>
              </w:rPr>
              <w:t>10</w:t>
            </w:r>
            <w:r>
              <w:rPr>
                <w:noProof/>
                <w:webHidden/>
              </w:rPr>
              <w:fldChar w:fldCharType="end"/>
            </w:r>
          </w:hyperlink>
        </w:p>
        <w:p w14:paraId="7EE6394C" w14:textId="7F6E2A68" w:rsidR="00FF1375" w:rsidRDefault="00FF1375" w:rsidP="00420E61">
          <w:pPr>
            <w:pStyle w:val="TOC1"/>
            <w:tabs>
              <w:tab w:val="right" w:leader="dot" w:pos="8630"/>
            </w:tabs>
            <w:spacing w:line="480" w:lineRule="auto"/>
            <w:rPr>
              <w:rFonts w:asciiTheme="minorHAnsi" w:eastAsiaTheme="minorEastAsia" w:hAnsiTheme="minorHAnsi" w:cstheme="minorBidi"/>
              <w:caps w:val="0"/>
              <w:noProof/>
              <w:kern w:val="2"/>
              <w14:ligatures w14:val="standardContextual"/>
            </w:rPr>
          </w:pPr>
          <w:hyperlink w:anchor="_Toc182585407" w:history="1">
            <w:r w:rsidRPr="00BE5FC5">
              <w:rPr>
                <w:rStyle w:val="Hyperlink"/>
                <w:noProof/>
              </w:rPr>
              <w:t>Chapter Two Synthesis of PE models</w:t>
            </w:r>
            <w:r>
              <w:rPr>
                <w:noProof/>
                <w:webHidden/>
              </w:rPr>
              <w:tab/>
            </w:r>
            <w:r>
              <w:rPr>
                <w:noProof/>
                <w:webHidden/>
              </w:rPr>
              <w:fldChar w:fldCharType="begin"/>
            </w:r>
            <w:r>
              <w:rPr>
                <w:noProof/>
                <w:webHidden/>
              </w:rPr>
              <w:instrText xml:space="preserve"> PAGEREF _Toc182585407 \h </w:instrText>
            </w:r>
            <w:r>
              <w:rPr>
                <w:noProof/>
                <w:webHidden/>
              </w:rPr>
            </w:r>
            <w:r>
              <w:rPr>
                <w:noProof/>
                <w:webHidden/>
              </w:rPr>
              <w:fldChar w:fldCharType="separate"/>
            </w:r>
            <w:r w:rsidR="003E5C95">
              <w:rPr>
                <w:noProof/>
                <w:webHidden/>
              </w:rPr>
              <w:t>14</w:t>
            </w:r>
            <w:r>
              <w:rPr>
                <w:noProof/>
                <w:webHidden/>
              </w:rPr>
              <w:fldChar w:fldCharType="end"/>
            </w:r>
          </w:hyperlink>
        </w:p>
        <w:p w14:paraId="61312134" w14:textId="685C3BBF" w:rsidR="00FF1375" w:rsidRDefault="00FF1375" w:rsidP="00420E61">
          <w:pPr>
            <w:pStyle w:val="TOC2"/>
            <w:tabs>
              <w:tab w:val="right" w:leader="dot" w:pos="8630"/>
            </w:tabs>
            <w:spacing w:line="480" w:lineRule="auto"/>
            <w:rPr>
              <w:rFonts w:asciiTheme="minorHAnsi" w:eastAsiaTheme="minorEastAsia" w:hAnsiTheme="minorHAnsi" w:cstheme="minorBidi"/>
              <w:noProof/>
              <w:kern w:val="2"/>
              <w14:ligatures w14:val="standardContextual"/>
            </w:rPr>
          </w:pPr>
          <w:hyperlink w:anchor="_Toc182585408" w:history="1">
            <w:r w:rsidRPr="00BE5FC5">
              <w:rPr>
                <w:rStyle w:val="Hyperlink"/>
                <w:noProof/>
              </w:rPr>
              <w:t>Abstract</w:t>
            </w:r>
            <w:r>
              <w:rPr>
                <w:noProof/>
                <w:webHidden/>
              </w:rPr>
              <w:tab/>
            </w:r>
            <w:r>
              <w:rPr>
                <w:noProof/>
                <w:webHidden/>
              </w:rPr>
              <w:fldChar w:fldCharType="begin"/>
            </w:r>
            <w:r>
              <w:rPr>
                <w:noProof/>
                <w:webHidden/>
              </w:rPr>
              <w:instrText xml:space="preserve"> PAGEREF _Toc182585408 \h </w:instrText>
            </w:r>
            <w:r>
              <w:rPr>
                <w:noProof/>
                <w:webHidden/>
              </w:rPr>
            </w:r>
            <w:r>
              <w:rPr>
                <w:noProof/>
                <w:webHidden/>
              </w:rPr>
              <w:fldChar w:fldCharType="separate"/>
            </w:r>
            <w:r w:rsidR="003E5C95">
              <w:rPr>
                <w:noProof/>
                <w:webHidden/>
              </w:rPr>
              <w:t>15</w:t>
            </w:r>
            <w:r>
              <w:rPr>
                <w:noProof/>
                <w:webHidden/>
              </w:rPr>
              <w:fldChar w:fldCharType="end"/>
            </w:r>
          </w:hyperlink>
        </w:p>
        <w:p w14:paraId="34D3A6D3" w14:textId="70AAC15C" w:rsidR="00FF1375" w:rsidRDefault="00FF1375" w:rsidP="00420E61">
          <w:pPr>
            <w:pStyle w:val="TOC2"/>
            <w:tabs>
              <w:tab w:val="right" w:leader="dot" w:pos="8630"/>
            </w:tabs>
            <w:spacing w:line="480" w:lineRule="auto"/>
            <w:rPr>
              <w:rFonts w:asciiTheme="minorHAnsi" w:eastAsiaTheme="minorEastAsia" w:hAnsiTheme="minorHAnsi" w:cstheme="minorBidi"/>
              <w:noProof/>
              <w:kern w:val="2"/>
              <w14:ligatures w14:val="standardContextual"/>
            </w:rPr>
          </w:pPr>
          <w:hyperlink w:anchor="_Toc182585409" w:history="1">
            <w:r w:rsidRPr="00BE5FC5">
              <w:rPr>
                <w:rStyle w:val="Hyperlink"/>
                <w:noProof/>
              </w:rPr>
              <w:t>Introduction</w:t>
            </w:r>
            <w:r>
              <w:rPr>
                <w:noProof/>
                <w:webHidden/>
              </w:rPr>
              <w:tab/>
            </w:r>
            <w:r>
              <w:rPr>
                <w:noProof/>
                <w:webHidden/>
              </w:rPr>
              <w:fldChar w:fldCharType="begin"/>
            </w:r>
            <w:r>
              <w:rPr>
                <w:noProof/>
                <w:webHidden/>
              </w:rPr>
              <w:instrText xml:space="preserve"> PAGEREF _Toc182585409 \h </w:instrText>
            </w:r>
            <w:r>
              <w:rPr>
                <w:noProof/>
                <w:webHidden/>
              </w:rPr>
            </w:r>
            <w:r>
              <w:rPr>
                <w:noProof/>
                <w:webHidden/>
              </w:rPr>
              <w:fldChar w:fldCharType="separate"/>
            </w:r>
            <w:r w:rsidR="003E5C95">
              <w:rPr>
                <w:noProof/>
                <w:webHidden/>
              </w:rPr>
              <w:t>16</w:t>
            </w:r>
            <w:r>
              <w:rPr>
                <w:noProof/>
                <w:webHidden/>
              </w:rPr>
              <w:fldChar w:fldCharType="end"/>
            </w:r>
          </w:hyperlink>
        </w:p>
        <w:p w14:paraId="36B3CBD0" w14:textId="4664EC1A" w:rsidR="00FF1375" w:rsidRDefault="00FF1375" w:rsidP="00420E61">
          <w:pPr>
            <w:pStyle w:val="TOC3"/>
            <w:tabs>
              <w:tab w:val="right" w:leader="dot" w:pos="8630"/>
            </w:tabs>
            <w:spacing w:line="480" w:lineRule="auto"/>
            <w:rPr>
              <w:rFonts w:asciiTheme="minorHAnsi" w:eastAsiaTheme="minorEastAsia" w:hAnsiTheme="minorHAnsi" w:cstheme="minorBidi"/>
              <w:noProof/>
              <w:kern w:val="2"/>
              <w14:ligatures w14:val="standardContextual"/>
            </w:rPr>
          </w:pPr>
          <w:hyperlink w:anchor="_Toc182585410" w:history="1">
            <w:r w:rsidRPr="00BE5FC5">
              <w:rPr>
                <w:rStyle w:val="Hyperlink"/>
                <w:noProof/>
              </w:rPr>
              <w:t>Ring-opening metathesis polymerization</w:t>
            </w:r>
            <w:r>
              <w:rPr>
                <w:noProof/>
                <w:webHidden/>
              </w:rPr>
              <w:tab/>
            </w:r>
            <w:r>
              <w:rPr>
                <w:noProof/>
                <w:webHidden/>
              </w:rPr>
              <w:fldChar w:fldCharType="begin"/>
            </w:r>
            <w:r>
              <w:rPr>
                <w:noProof/>
                <w:webHidden/>
              </w:rPr>
              <w:instrText xml:space="preserve"> PAGEREF _Toc182585410 \h </w:instrText>
            </w:r>
            <w:r>
              <w:rPr>
                <w:noProof/>
                <w:webHidden/>
              </w:rPr>
            </w:r>
            <w:r>
              <w:rPr>
                <w:noProof/>
                <w:webHidden/>
              </w:rPr>
              <w:fldChar w:fldCharType="separate"/>
            </w:r>
            <w:r w:rsidR="003E5C95">
              <w:rPr>
                <w:noProof/>
                <w:webHidden/>
              </w:rPr>
              <w:t>16</w:t>
            </w:r>
            <w:r>
              <w:rPr>
                <w:noProof/>
                <w:webHidden/>
              </w:rPr>
              <w:fldChar w:fldCharType="end"/>
            </w:r>
          </w:hyperlink>
        </w:p>
        <w:p w14:paraId="2A9EB844" w14:textId="10C54ADA" w:rsidR="00FF1375" w:rsidRDefault="00FF1375" w:rsidP="00420E61">
          <w:pPr>
            <w:pStyle w:val="TOC3"/>
            <w:tabs>
              <w:tab w:val="right" w:leader="dot" w:pos="8630"/>
            </w:tabs>
            <w:spacing w:line="480" w:lineRule="auto"/>
            <w:rPr>
              <w:rFonts w:asciiTheme="minorHAnsi" w:eastAsiaTheme="minorEastAsia" w:hAnsiTheme="minorHAnsi" w:cstheme="minorBidi"/>
              <w:noProof/>
              <w:kern w:val="2"/>
              <w14:ligatures w14:val="standardContextual"/>
            </w:rPr>
          </w:pPr>
          <w:hyperlink w:anchor="_Toc182585411" w:history="1">
            <w:r w:rsidRPr="00BE5FC5">
              <w:rPr>
                <w:rStyle w:val="Hyperlink"/>
                <w:noProof/>
              </w:rPr>
              <w:t>Chain Transfer Agents</w:t>
            </w:r>
            <w:r>
              <w:rPr>
                <w:noProof/>
                <w:webHidden/>
              </w:rPr>
              <w:tab/>
            </w:r>
            <w:r>
              <w:rPr>
                <w:noProof/>
                <w:webHidden/>
              </w:rPr>
              <w:fldChar w:fldCharType="begin"/>
            </w:r>
            <w:r>
              <w:rPr>
                <w:noProof/>
                <w:webHidden/>
              </w:rPr>
              <w:instrText xml:space="preserve"> PAGEREF _Toc182585411 \h </w:instrText>
            </w:r>
            <w:r>
              <w:rPr>
                <w:noProof/>
                <w:webHidden/>
              </w:rPr>
            </w:r>
            <w:r>
              <w:rPr>
                <w:noProof/>
                <w:webHidden/>
              </w:rPr>
              <w:fldChar w:fldCharType="separate"/>
            </w:r>
            <w:r w:rsidR="003E5C95">
              <w:rPr>
                <w:noProof/>
                <w:webHidden/>
              </w:rPr>
              <w:t>19</w:t>
            </w:r>
            <w:r>
              <w:rPr>
                <w:noProof/>
                <w:webHidden/>
              </w:rPr>
              <w:fldChar w:fldCharType="end"/>
            </w:r>
          </w:hyperlink>
        </w:p>
        <w:p w14:paraId="260FCA0B" w14:textId="1CC43D73" w:rsidR="00FF1375" w:rsidRDefault="00FF1375" w:rsidP="00420E61">
          <w:pPr>
            <w:pStyle w:val="TOC3"/>
            <w:tabs>
              <w:tab w:val="right" w:leader="dot" w:pos="8630"/>
            </w:tabs>
            <w:spacing w:line="480" w:lineRule="auto"/>
            <w:rPr>
              <w:rFonts w:asciiTheme="minorHAnsi" w:eastAsiaTheme="minorEastAsia" w:hAnsiTheme="minorHAnsi" w:cstheme="minorBidi"/>
              <w:noProof/>
              <w:kern w:val="2"/>
              <w14:ligatures w14:val="standardContextual"/>
            </w:rPr>
          </w:pPr>
          <w:hyperlink w:anchor="_Toc182585412" w:history="1">
            <w:r w:rsidRPr="00BE5FC5">
              <w:rPr>
                <w:rStyle w:val="Hyperlink"/>
                <w:noProof/>
              </w:rPr>
              <w:t>Synthesis of cis-1,4-dipheyloxybut-2-ene and cis-1,4-dinaphthyloxybut-2-ene</w:t>
            </w:r>
            <w:r>
              <w:rPr>
                <w:noProof/>
                <w:webHidden/>
              </w:rPr>
              <w:tab/>
            </w:r>
            <w:r>
              <w:rPr>
                <w:noProof/>
                <w:webHidden/>
              </w:rPr>
              <w:fldChar w:fldCharType="begin"/>
            </w:r>
            <w:r>
              <w:rPr>
                <w:noProof/>
                <w:webHidden/>
              </w:rPr>
              <w:instrText xml:space="preserve"> PAGEREF _Toc182585412 \h </w:instrText>
            </w:r>
            <w:r>
              <w:rPr>
                <w:noProof/>
                <w:webHidden/>
              </w:rPr>
            </w:r>
            <w:r>
              <w:rPr>
                <w:noProof/>
                <w:webHidden/>
              </w:rPr>
              <w:fldChar w:fldCharType="separate"/>
            </w:r>
            <w:r w:rsidR="003E5C95">
              <w:rPr>
                <w:noProof/>
                <w:webHidden/>
              </w:rPr>
              <w:t>21</w:t>
            </w:r>
            <w:r>
              <w:rPr>
                <w:noProof/>
                <w:webHidden/>
              </w:rPr>
              <w:fldChar w:fldCharType="end"/>
            </w:r>
          </w:hyperlink>
        </w:p>
        <w:p w14:paraId="46C6CA75" w14:textId="34BDEE58" w:rsidR="00FF1375" w:rsidRDefault="00FF1375" w:rsidP="00420E61">
          <w:pPr>
            <w:pStyle w:val="TOC2"/>
            <w:tabs>
              <w:tab w:val="right" w:leader="dot" w:pos="8630"/>
            </w:tabs>
            <w:spacing w:line="480" w:lineRule="auto"/>
            <w:rPr>
              <w:rFonts w:asciiTheme="minorHAnsi" w:eastAsiaTheme="minorEastAsia" w:hAnsiTheme="minorHAnsi" w:cstheme="minorBidi"/>
              <w:noProof/>
              <w:kern w:val="2"/>
              <w14:ligatures w14:val="standardContextual"/>
            </w:rPr>
          </w:pPr>
          <w:hyperlink w:anchor="_Toc182585413" w:history="1">
            <w:r w:rsidRPr="00BE5FC5">
              <w:rPr>
                <w:rStyle w:val="Hyperlink"/>
                <w:noProof/>
              </w:rPr>
              <w:t>Synthesis of polyethylene, acetoxy, phenyl, and naphthyl end-functionalized polyethylene models</w:t>
            </w:r>
            <w:r>
              <w:rPr>
                <w:noProof/>
                <w:webHidden/>
              </w:rPr>
              <w:tab/>
            </w:r>
            <w:r>
              <w:rPr>
                <w:noProof/>
                <w:webHidden/>
              </w:rPr>
              <w:fldChar w:fldCharType="begin"/>
            </w:r>
            <w:r>
              <w:rPr>
                <w:noProof/>
                <w:webHidden/>
              </w:rPr>
              <w:instrText xml:space="preserve"> PAGEREF _Toc182585413 \h </w:instrText>
            </w:r>
            <w:r>
              <w:rPr>
                <w:noProof/>
                <w:webHidden/>
              </w:rPr>
            </w:r>
            <w:r>
              <w:rPr>
                <w:noProof/>
                <w:webHidden/>
              </w:rPr>
              <w:fldChar w:fldCharType="separate"/>
            </w:r>
            <w:r w:rsidR="003E5C95">
              <w:rPr>
                <w:noProof/>
                <w:webHidden/>
              </w:rPr>
              <w:t>22</w:t>
            </w:r>
            <w:r>
              <w:rPr>
                <w:noProof/>
                <w:webHidden/>
              </w:rPr>
              <w:fldChar w:fldCharType="end"/>
            </w:r>
          </w:hyperlink>
        </w:p>
        <w:p w14:paraId="5351C8C3" w14:textId="4492CAB7" w:rsidR="00FF1375" w:rsidRDefault="00FF1375" w:rsidP="00420E61">
          <w:pPr>
            <w:pStyle w:val="TOC2"/>
            <w:tabs>
              <w:tab w:val="right" w:leader="dot" w:pos="8630"/>
            </w:tabs>
            <w:spacing w:line="480" w:lineRule="auto"/>
            <w:rPr>
              <w:rFonts w:asciiTheme="minorHAnsi" w:eastAsiaTheme="minorEastAsia" w:hAnsiTheme="minorHAnsi" w:cstheme="minorBidi"/>
              <w:noProof/>
              <w:kern w:val="2"/>
              <w14:ligatures w14:val="standardContextual"/>
            </w:rPr>
          </w:pPr>
          <w:hyperlink w:anchor="_Toc182585414" w:history="1">
            <w:r w:rsidRPr="00BE5FC5">
              <w:rPr>
                <w:rStyle w:val="Hyperlink"/>
                <w:noProof/>
              </w:rPr>
              <w:t>Results and Discussion</w:t>
            </w:r>
            <w:r>
              <w:rPr>
                <w:noProof/>
                <w:webHidden/>
              </w:rPr>
              <w:tab/>
            </w:r>
            <w:r>
              <w:rPr>
                <w:noProof/>
                <w:webHidden/>
              </w:rPr>
              <w:fldChar w:fldCharType="begin"/>
            </w:r>
            <w:r>
              <w:rPr>
                <w:noProof/>
                <w:webHidden/>
              </w:rPr>
              <w:instrText xml:space="preserve"> PAGEREF _Toc182585414 \h </w:instrText>
            </w:r>
            <w:r>
              <w:rPr>
                <w:noProof/>
                <w:webHidden/>
              </w:rPr>
            </w:r>
            <w:r>
              <w:rPr>
                <w:noProof/>
                <w:webHidden/>
              </w:rPr>
              <w:fldChar w:fldCharType="separate"/>
            </w:r>
            <w:r w:rsidR="003E5C95">
              <w:rPr>
                <w:noProof/>
                <w:webHidden/>
              </w:rPr>
              <w:t>23</w:t>
            </w:r>
            <w:r>
              <w:rPr>
                <w:noProof/>
                <w:webHidden/>
              </w:rPr>
              <w:fldChar w:fldCharType="end"/>
            </w:r>
          </w:hyperlink>
        </w:p>
        <w:p w14:paraId="038FCE04" w14:textId="1B9ABF61" w:rsidR="00FF1375" w:rsidRDefault="00FF1375" w:rsidP="00420E61">
          <w:pPr>
            <w:pStyle w:val="TOC3"/>
            <w:tabs>
              <w:tab w:val="right" w:leader="dot" w:pos="8630"/>
            </w:tabs>
            <w:spacing w:line="480" w:lineRule="auto"/>
            <w:rPr>
              <w:rFonts w:asciiTheme="minorHAnsi" w:eastAsiaTheme="minorEastAsia" w:hAnsiTheme="minorHAnsi" w:cstheme="minorBidi"/>
              <w:noProof/>
              <w:kern w:val="2"/>
              <w14:ligatures w14:val="standardContextual"/>
            </w:rPr>
          </w:pPr>
          <w:hyperlink w:anchor="_Toc182585415" w:history="1">
            <w:r w:rsidRPr="00BE5FC5">
              <w:rPr>
                <w:rStyle w:val="Hyperlink"/>
                <w:noProof/>
              </w:rPr>
              <w:t>Synthesis of cis-1,4-diphenyloxybut-2-ene and cis-1,4-dinaphthyloxybut-2-ene</w:t>
            </w:r>
            <w:r>
              <w:rPr>
                <w:noProof/>
                <w:webHidden/>
              </w:rPr>
              <w:tab/>
            </w:r>
            <w:r>
              <w:rPr>
                <w:noProof/>
                <w:webHidden/>
              </w:rPr>
              <w:fldChar w:fldCharType="begin"/>
            </w:r>
            <w:r>
              <w:rPr>
                <w:noProof/>
                <w:webHidden/>
              </w:rPr>
              <w:instrText xml:space="preserve"> PAGEREF _Toc182585415 \h </w:instrText>
            </w:r>
            <w:r>
              <w:rPr>
                <w:noProof/>
                <w:webHidden/>
              </w:rPr>
            </w:r>
            <w:r>
              <w:rPr>
                <w:noProof/>
                <w:webHidden/>
              </w:rPr>
              <w:fldChar w:fldCharType="separate"/>
            </w:r>
            <w:r w:rsidR="003E5C95">
              <w:rPr>
                <w:noProof/>
                <w:webHidden/>
              </w:rPr>
              <w:t>23</w:t>
            </w:r>
            <w:r>
              <w:rPr>
                <w:noProof/>
                <w:webHidden/>
              </w:rPr>
              <w:fldChar w:fldCharType="end"/>
            </w:r>
          </w:hyperlink>
        </w:p>
        <w:p w14:paraId="3EDF1584" w14:textId="7E6ECA36" w:rsidR="00FF1375" w:rsidRDefault="00FF1375" w:rsidP="00420E61">
          <w:pPr>
            <w:pStyle w:val="TOC3"/>
            <w:tabs>
              <w:tab w:val="right" w:leader="dot" w:pos="8630"/>
            </w:tabs>
            <w:spacing w:line="480" w:lineRule="auto"/>
            <w:rPr>
              <w:rFonts w:asciiTheme="minorHAnsi" w:eastAsiaTheme="minorEastAsia" w:hAnsiTheme="minorHAnsi" w:cstheme="minorBidi"/>
              <w:noProof/>
              <w:kern w:val="2"/>
              <w14:ligatures w14:val="standardContextual"/>
            </w:rPr>
          </w:pPr>
          <w:hyperlink w:anchor="_Toc182585416" w:history="1">
            <w:r w:rsidRPr="00BE5FC5">
              <w:rPr>
                <w:rStyle w:val="Hyperlink"/>
                <w:noProof/>
              </w:rPr>
              <w:t>Synthesis of polyethylene and various end-functionalized polyethylene models</w:t>
            </w:r>
            <w:r>
              <w:rPr>
                <w:noProof/>
                <w:webHidden/>
              </w:rPr>
              <w:tab/>
            </w:r>
            <w:r>
              <w:rPr>
                <w:noProof/>
                <w:webHidden/>
              </w:rPr>
              <w:fldChar w:fldCharType="begin"/>
            </w:r>
            <w:r>
              <w:rPr>
                <w:noProof/>
                <w:webHidden/>
              </w:rPr>
              <w:instrText xml:space="preserve"> PAGEREF _Toc182585416 \h </w:instrText>
            </w:r>
            <w:r>
              <w:rPr>
                <w:noProof/>
                <w:webHidden/>
              </w:rPr>
            </w:r>
            <w:r>
              <w:rPr>
                <w:noProof/>
                <w:webHidden/>
              </w:rPr>
              <w:fldChar w:fldCharType="separate"/>
            </w:r>
            <w:r w:rsidR="003E5C95">
              <w:rPr>
                <w:noProof/>
                <w:webHidden/>
              </w:rPr>
              <w:t>24</w:t>
            </w:r>
            <w:r>
              <w:rPr>
                <w:noProof/>
                <w:webHidden/>
              </w:rPr>
              <w:fldChar w:fldCharType="end"/>
            </w:r>
          </w:hyperlink>
        </w:p>
        <w:p w14:paraId="0F494D49" w14:textId="6D6CE66E" w:rsidR="00FF1375" w:rsidRDefault="00FF1375" w:rsidP="00420E61">
          <w:pPr>
            <w:pStyle w:val="TOC2"/>
            <w:tabs>
              <w:tab w:val="right" w:leader="dot" w:pos="8630"/>
            </w:tabs>
            <w:spacing w:line="480" w:lineRule="auto"/>
            <w:rPr>
              <w:rFonts w:asciiTheme="minorHAnsi" w:eastAsiaTheme="minorEastAsia" w:hAnsiTheme="minorHAnsi" w:cstheme="minorBidi"/>
              <w:noProof/>
              <w:kern w:val="2"/>
              <w14:ligatures w14:val="standardContextual"/>
            </w:rPr>
          </w:pPr>
          <w:hyperlink w:anchor="_Toc182585417" w:history="1">
            <w:r w:rsidRPr="00BE5FC5">
              <w:rPr>
                <w:rStyle w:val="Hyperlink"/>
                <w:noProof/>
              </w:rPr>
              <w:t>Summary</w:t>
            </w:r>
            <w:r>
              <w:rPr>
                <w:noProof/>
                <w:webHidden/>
              </w:rPr>
              <w:tab/>
            </w:r>
            <w:r>
              <w:rPr>
                <w:noProof/>
                <w:webHidden/>
              </w:rPr>
              <w:fldChar w:fldCharType="begin"/>
            </w:r>
            <w:r>
              <w:rPr>
                <w:noProof/>
                <w:webHidden/>
              </w:rPr>
              <w:instrText xml:space="preserve"> PAGEREF _Toc182585417 \h </w:instrText>
            </w:r>
            <w:r>
              <w:rPr>
                <w:noProof/>
                <w:webHidden/>
              </w:rPr>
            </w:r>
            <w:r>
              <w:rPr>
                <w:noProof/>
                <w:webHidden/>
              </w:rPr>
              <w:fldChar w:fldCharType="separate"/>
            </w:r>
            <w:r w:rsidR="003E5C95">
              <w:rPr>
                <w:noProof/>
                <w:webHidden/>
              </w:rPr>
              <w:t>32</w:t>
            </w:r>
            <w:r>
              <w:rPr>
                <w:noProof/>
                <w:webHidden/>
              </w:rPr>
              <w:fldChar w:fldCharType="end"/>
            </w:r>
          </w:hyperlink>
        </w:p>
        <w:p w14:paraId="0A26A551" w14:textId="45754BF6" w:rsidR="00FF1375" w:rsidRDefault="00FF1375" w:rsidP="00420E61">
          <w:pPr>
            <w:pStyle w:val="TOC1"/>
            <w:tabs>
              <w:tab w:val="right" w:leader="dot" w:pos="8630"/>
            </w:tabs>
            <w:spacing w:line="480" w:lineRule="auto"/>
            <w:rPr>
              <w:rFonts w:asciiTheme="minorHAnsi" w:eastAsiaTheme="minorEastAsia" w:hAnsiTheme="minorHAnsi" w:cstheme="minorBidi"/>
              <w:caps w:val="0"/>
              <w:noProof/>
              <w:kern w:val="2"/>
              <w14:ligatures w14:val="standardContextual"/>
            </w:rPr>
          </w:pPr>
          <w:hyperlink w:anchor="_Toc182585418" w:history="1">
            <w:r w:rsidRPr="00BE5FC5">
              <w:rPr>
                <w:rStyle w:val="Hyperlink"/>
                <w:noProof/>
              </w:rPr>
              <w:t>Chapter Three High temperature exclusion chromatography for advanced recycling: systematic errors in analysis of polyethylene-alkane mixtures</w:t>
            </w:r>
            <w:r>
              <w:rPr>
                <w:noProof/>
                <w:webHidden/>
              </w:rPr>
              <w:tab/>
            </w:r>
            <w:r>
              <w:rPr>
                <w:noProof/>
                <w:webHidden/>
              </w:rPr>
              <w:fldChar w:fldCharType="begin"/>
            </w:r>
            <w:r>
              <w:rPr>
                <w:noProof/>
                <w:webHidden/>
              </w:rPr>
              <w:instrText xml:space="preserve"> PAGEREF _Toc182585418 \h </w:instrText>
            </w:r>
            <w:r>
              <w:rPr>
                <w:noProof/>
                <w:webHidden/>
              </w:rPr>
            </w:r>
            <w:r>
              <w:rPr>
                <w:noProof/>
                <w:webHidden/>
              </w:rPr>
              <w:fldChar w:fldCharType="separate"/>
            </w:r>
            <w:r w:rsidR="003E5C95">
              <w:rPr>
                <w:noProof/>
                <w:webHidden/>
              </w:rPr>
              <w:t>36</w:t>
            </w:r>
            <w:r>
              <w:rPr>
                <w:noProof/>
                <w:webHidden/>
              </w:rPr>
              <w:fldChar w:fldCharType="end"/>
            </w:r>
          </w:hyperlink>
        </w:p>
        <w:p w14:paraId="07A0C5F5" w14:textId="6767E19F" w:rsidR="00FF1375" w:rsidRDefault="00FF1375" w:rsidP="00420E61">
          <w:pPr>
            <w:pStyle w:val="TOC2"/>
            <w:tabs>
              <w:tab w:val="right" w:leader="dot" w:pos="8630"/>
            </w:tabs>
            <w:spacing w:line="480" w:lineRule="auto"/>
            <w:rPr>
              <w:rFonts w:asciiTheme="minorHAnsi" w:eastAsiaTheme="minorEastAsia" w:hAnsiTheme="minorHAnsi" w:cstheme="minorBidi"/>
              <w:noProof/>
              <w:kern w:val="2"/>
              <w14:ligatures w14:val="standardContextual"/>
            </w:rPr>
          </w:pPr>
          <w:hyperlink w:anchor="_Toc182585419" w:history="1">
            <w:r w:rsidRPr="00BE5FC5">
              <w:rPr>
                <w:rStyle w:val="Hyperlink"/>
                <w:noProof/>
              </w:rPr>
              <w:t>Abstract</w:t>
            </w:r>
            <w:r>
              <w:rPr>
                <w:noProof/>
                <w:webHidden/>
              </w:rPr>
              <w:tab/>
            </w:r>
            <w:r>
              <w:rPr>
                <w:noProof/>
                <w:webHidden/>
              </w:rPr>
              <w:fldChar w:fldCharType="begin"/>
            </w:r>
            <w:r>
              <w:rPr>
                <w:noProof/>
                <w:webHidden/>
              </w:rPr>
              <w:instrText xml:space="preserve"> PAGEREF _Toc182585419 \h </w:instrText>
            </w:r>
            <w:r>
              <w:rPr>
                <w:noProof/>
                <w:webHidden/>
              </w:rPr>
            </w:r>
            <w:r>
              <w:rPr>
                <w:noProof/>
                <w:webHidden/>
              </w:rPr>
              <w:fldChar w:fldCharType="separate"/>
            </w:r>
            <w:r w:rsidR="003E5C95">
              <w:rPr>
                <w:noProof/>
                <w:webHidden/>
              </w:rPr>
              <w:t>37</w:t>
            </w:r>
            <w:r>
              <w:rPr>
                <w:noProof/>
                <w:webHidden/>
              </w:rPr>
              <w:fldChar w:fldCharType="end"/>
            </w:r>
          </w:hyperlink>
        </w:p>
        <w:p w14:paraId="3DD6FDF4" w14:textId="45CB5A23" w:rsidR="00FF1375" w:rsidRDefault="00FF1375" w:rsidP="00420E61">
          <w:pPr>
            <w:pStyle w:val="TOC2"/>
            <w:tabs>
              <w:tab w:val="right" w:leader="dot" w:pos="8630"/>
            </w:tabs>
            <w:spacing w:line="480" w:lineRule="auto"/>
            <w:rPr>
              <w:rFonts w:asciiTheme="minorHAnsi" w:eastAsiaTheme="minorEastAsia" w:hAnsiTheme="minorHAnsi" w:cstheme="minorBidi"/>
              <w:noProof/>
              <w:kern w:val="2"/>
              <w14:ligatures w14:val="standardContextual"/>
            </w:rPr>
          </w:pPr>
          <w:hyperlink w:anchor="_Toc182585420" w:history="1">
            <w:r w:rsidRPr="00BE5FC5">
              <w:rPr>
                <w:rStyle w:val="Hyperlink"/>
                <w:noProof/>
              </w:rPr>
              <w:t>Introduction</w:t>
            </w:r>
            <w:r>
              <w:rPr>
                <w:noProof/>
                <w:webHidden/>
              </w:rPr>
              <w:tab/>
            </w:r>
            <w:r>
              <w:rPr>
                <w:noProof/>
                <w:webHidden/>
              </w:rPr>
              <w:fldChar w:fldCharType="begin"/>
            </w:r>
            <w:r>
              <w:rPr>
                <w:noProof/>
                <w:webHidden/>
              </w:rPr>
              <w:instrText xml:space="preserve"> PAGEREF _Toc182585420 \h </w:instrText>
            </w:r>
            <w:r>
              <w:rPr>
                <w:noProof/>
                <w:webHidden/>
              </w:rPr>
            </w:r>
            <w:r>
              <w:rPr>
                <w:noProof/>
                <w:webHidden/>
              </w:rPr>
              <w:fldChar w:fldCharType="separate"/>
            </w:r>
            <w:r w:rsidR="003E5C95">
              <w:rPr>
                <w:noProof/>
                <w:webHidden/>
              </w:rPr>
              <w:t>38</w:t>
            </w:r>
            <w:r>
              <w:rPr>
                <w:noProof/>
                <w:webHidden/>
              </w:rPr>
              <w:fldChar w:fldCharType="end"/>
            </w:r>
          </w:hyperlink>
        </w:p>
        <w:p w14:paraId="7BD94B16" w14:textId="0B92316E" w:rsidR="00FF1375" w:rsidRDefault="00FF1375" w:rsidP="00420E61">
          <w:pPr>
            <w:pStyle w:val="TOC2"/>
            <w:tabs>
              <w:tab w:val="right" w:leader="dot" w:pos="8630"/>
            </w:tabs>
            <w:spacing w:line="480" w:lineRule="auto"/>
            <w:rPr>
              <w:rFonts w:asciiTheme="minorHAnsi" w:eastAsiaTheme="minorEastAsia" w:hAnsiTheme="minorHAnsi" w:cstheme="minorBidi"/>
              <w:noProof/>
              <w:kern w:val="2"/>
              <w14:ligatures w14:val="standardContextual"/>
            </w:rPr>
          </w:pPr>
          <w:hyperlink w:anchor="_Toc182585421" w:history="1">
            <w:r w:rsidRPr="00BE5FC5">
              <w:rPr>
                <w:rStyle w:val="Hyperlink"/>
                <w:noProof/>
              </w:rPr>
              <w:t>Materials and methods</w:t>
            </w:r>
            <w:r>
              <w:rPr>
                <w:noProof/>
                <w:webHidden/>
              </w:rPr>
              <w:tab/>
            </w:r>
            <w:r>
              <w:rPr>
                <w:noProof/>
                <w:webHidden/>
              </w:rPr>
              <w:fldChar w:fldCharType="begin"/>
            </w:r>
            <w:r>
              <w:rPr>
                <w:noProof/>
                <w:webHidden/>
              </w:rPr>
              <w:instrText xml:space="preserve"> PAGEREF _Toc182585421 \h </w:instrText>
            </w:r>
            <w:r>
              <w:rPr>
                <w:noProof/>
                <w:webHidden/>
              </w:rPr>
            </w:r>
            <w:r>
              <w:rPr>
                <w:noProof/>
                <w:webHidden/>
              </w:rPr>
              <w:fldChar w:fldCharType="separate"/>
            </w:r>
            <w:r w:rsidR="003E5C95">
              <w:rPr>
                <w:noProof/>
                <w:webHidden/>
              </w:rPr>
              <w:t>42</w:t>
            </w:r>
            <w:r>
              <w:rPr>
                <w:noProof/>
                <w:webHidden/>
              </w:rPr>
              <w:fldChar w:fldCharType="end"/>
            </w:r>
          </w:hyperlink>
        </w:p>
        <w:p w14:paraId="5A2275D7" w14:textId="3ACECE86" w:rsidR="00FF1375" w:rsidRDefault="00FF1375" w:rsidP="00420E61">
          <w:pPr>
            <w:pStyle w:val="TOC3"/>
            <w:tabs>
              <w:tab w:val="right" w:leader="dot" w:pos="8630"/>
            </w:tabs>
            <w:spacing w:line="480" w:lineRule="auto"/>
            <w:rPr>
              <w:rFonts w:asciiTheme="minorHAnsi" w:eastAsiaTheme="minorEastAsia" w:hAnsiTheme="minorHAnsi" w:cstheme="minorBidi"/>
              <w:noProof/>
              <w:kern w:val="2"/>
              <w14:ligatures w14:val="standardContextual"/>
            </w:rPr>
          </w:pPr>
          <w:hyperlink w:anchor="_Toc182585422" w:history="1">
            <w:r w:rsidRPr="00BE5FC5">
              <w:rPr>
                <w:rStyle w:val="Hyperlink"/>
                <w:noProof/>
              </w:rPr>
              <w:t>Synthesis of polyethylene model 1 (PE1).</w:t>
            </w:r>
            <w:r>
              <w:rPr>
                <w:noProof/>
                <w:webHidden/>
              </w:rPr>
              <w:tab/>
            </w:r>
            <w:r>
              <w:rPr>
                <w:noProof/>
                <w:webHidden/>
              </w:rPr>
              <w:fldChar w:fldCharType="begin"/>
            </w:r>
            <w:r>
              <w:rPr>
                <w:noProof/>
                <w:webHidden/>
              </w:rPr>
              <w:instrText xml:space="preserve"> PAGEREF _Toc182585422 \h </w:instrText>
            </w:r>
            <w:r>
              <w:rPr>
                <w:noProof/>
                <w:webHidden/>
              </w:rPr>
            </w:r>
            <w:r>
              <w:rPr>
                <w:noProof/>
                <w:webHidden/>
              </w:rPr>
              <w:fldChar w:fldCharType="separate"/>
            </w:r>
            <w:r w:rsidR="003E5C95">
              <w:rPr>
                <w:noProof/>
                <w:webHidden/>
              </w:rPr>
              <w:t>44</w:t>
            </w:r>
            <w:r>
              <w:rPr>
                <w:noProof/>
                <w:webHidden/>
              </w:rPr>
              <w:fldChar w:fldCharType="end"/>
            </w:r>
          </w:hyperlink>
        </w:p>
        <w:p w14:paraId="770F93D7" w14:textId="4BCA90DF" w:rsidR="00FF1375" w:rsidRDefault="00FF1375" w:rsidP="00420E61">
          <w:pPr>
            <w:pStyle w:val="TOC3"/>
            <w:tabs>
              <w:tab w:val="right" w:leader="dot" w:pos="8630"/>
            </w:tabs>
            <w:spacing w:line="480" w:lineRule="auto"/>
            <w:rPr>
              <w:rFonts w:asciiTheme="minorHAnsi" w:eastAsiaTheme="minorEastAsia" w:hAnsiTheme="minorHAnsi" w:cstheme="minorBidi"/>
              <w:noProof/>
              <w:kern w:val="2"/>
              <w14:ligatures w14:val="standardContextual"/>
            </w:rPr>
          </w:pPr>
          <w:hyperlink w:anchor="_Toc182585423" w:history="1">
            <w:r w:rsidRPr="00BE5FC5">
              <w:rPr>
                <w:rStyle w:val="Hyperlink"/>
                <w:noProof/>
              </w:rPr>
              <w:t>Synthesis of polyethylene model 2 (PE2).</w:t>
            </w:r>
            <w:r>
              <w:rPr>
                <w:noProof/>
                <w:webHidden/>
              </w:rPr>
              <w:tab/>
            </w:r>
            <w:r>
              <w:rPr>
                <w:noProof/>
                <w:webHidden/>
              </w:rPr>
              <w:fldChar w:fldCharType="begin"/>
            </w:r>
            <w:r>
              <w:rPr>
                <w:noProof/>
                <w:webHidden/>
              </w:rPr>
              <w:instrText xml:space="preserve"> PAGEREF _Toc182585423 \h </w:instrText>
            </w:r>
            <w:r>
              <w:rPr>
                <w:noProof/>
                <w:webHidden/>
              </w:rPr>
            </w:r>
            <w:r>
              <w:rPr>
                <w:noProof/>
                <w:webHidden/>
              </w:rPr>
              <w:fldChar w:fldCharType="separate"/>
            </w:r>
            <w:r w:rsidR="003E5C95">
              <w:rPr>
                <w:noProof/>
                <w:webHidden/>
              </w:rPr>
              <w:t>45</w:t>
            </w:r>
            <w:r>
              <w:rPr>
                <w:noProof/>
                <w:webHidden/>
              </w:rPr>
              <w:fldChar w:fldCharType="end"/>
            </w:r>
          </w:hyperlink>
        </w:p>
        <w:p w14:paraId="2BA79E09" w14:textId="67CD44DA" w:rsidR="00FF1375" w:rsidRDefault="00FF1375" w:rsidP="00420E61">
          <w:pPr>
            <w:pStyle w:val="TOC2"/>
            <w:tabs>
              <w:tab w:val="right" w:leader="dot" w:pos="8630"/>
            </w:tabs>
            <w:spacing w:line="480" w:lineRule="auto"/>
            <w:rPr>
              <w:rFonts w:asciiTheme="minorHAnsi" w:eastAsiaTheme="minorEastAsia" w:hAnsiTheme="minorHAnsi" w:cstheme="minorBidi"/>
              <w:noProof/>
              <w:kern w:val="2"/>
              <w14:ligatures w14:val="standardContextual"/>
            </w:rPr>
          </w:pPr>
          <w:hyperlink w:anchor="_Toc182585424" w:history="1">
            <w:r w:rsidRPr="00BE5FC5">
              <w:rPr>
                <w:rStyle w:val="Hyperlink"/>
                <w:noProof/>
              </w:rPr>
              <w:t>Results and discussion</w:t>
            </w:r>
            <w:r>
              <w:rPr>
                <w:noProof/>
                <w:webHidden/>
              </w:rPr>
              <w:tab/>
            </w:r>
            <w:r>
              <w:rPr>
                <w:noProof/>
                <w:webHidden/>
              </w:rPr>
              <w:fldChar w:fldCharType="begin"/>
            </w:r>
            <w:r>
              <w:rPr>
                <w:noProof/>
                <w:webHidden/>
              </w:rPr>
              <w:instrText xml:space="preserve"> PAGEREF _Toc182585424 \h </w:instrText>
            </w:r>
            <w:r>
              <w:rPr>
                <w:noProof/>
                <w:webHidden/>
              </w:rPr>
            </w:r>
            <w:r>
              <w:rPr>
                <w:noProof/>
                <w:webHidden/>
              </w:rPr>
              <w:fldChar w:fldCharType="separate"/>
            </w:r>
            <w:r w:rsidR="003E5C95">
              <w:rPr>
                <w:noProof/>
                <w:webHidden/>
              </w:rPr>
              <w:t>45</w:t>
            </w:r>
            <w:r>
              <w:rPr>
                <w:noProof/>
                <w:webHidden/>
              </w:rPr>
              <w:fldChar w:fldCharType="end"/>
            </w:r>
          </w:hyperlink>
        </w:p>
        <w:p w14:paraId="58668DB8" w14:textId="62C8A969" w:rsidR="00FF1375" w:rsidRDefault="00FF1375" w:rsidP="00420E61">
          <w:pPr>
            <w:pStyle w:val="TOC2"/>
            <w:tabs>
              <w:tab w:val="right" w:leader="dot" w:pos="8630"/>
            </w:tabs>
            <w:spacing w:line="480" w:lineRule="auto"/>
            <w:rPr>
              <w:rFonts w:asciiTheme="minorHAnsi" w:eastAsiaTheme="minorEastAsia" w:hAnsiTheme="minorHAnsi" w:cstheme="minorBidi"/>
              <w:noProof/>
              <w:kern w:val="2"/>
              <w14:ligatures w14:val="standardContextual"/>
            </w:rPr>
          </w:pPr>
          <w:hyperlink w:anchor="_Toc182585425" w:history="1">
            <w:r w:rsidRPr="00BE5FC5">
              <w:rPr>
                <w:rStyle w:val="Hyperlink"/>
                <w:noProof/>
              </w:rPr>
              <w:t>Conclusion</w:t>
            </w:r>
            <w:r>
              <w:rPr>
                <w:noProof/>
                <w:webHidden/>
              </w:rPr>
              <w:tab/>
            </w:r>
            <w:r>
              <w:rPr>
                <w:noProof/>
                <w:webHidden/>
              </w:rPr>
              <w:fldChar w:fldCharType="begin"/>
            </w:r>
            <w:r>
              <w:rPr>
                <w:noProof/>
                <w:webHidden/>
              </w:rPr>
              <w:instrText xml:space="preserve"> PAGEREF _Toc182585425 \h </w:instrText>
            </w:r>
            <w:r>
              <w:rPr>
                <w:noProof/>
                <w:webHidden/>
              </w:rPr>
            </w:r>
            <w:r>
              <w:rPr>
                <w:noProof/>
                <w:webHidden/>
              </w:rPr>
              <w:fldChar w:fldCharType="separate"/>
            </w:r>
            <w:r w:rsidR="003E5C95">
              <w:rPr>
                <w:noProof/>
                <w:webHidden/>
              </w:rPr>
              <w:t>59</w:t>
            </w:r>
            <w:r>
              <w:rPr>
                <w:noProof/>
                <w:webHidden/>
              </w:rPr>
              <w:fldChar w:fldCharType="end"/>
            </w:r>
          </w:hyperlink>
        </w:p>
        <w:p w14:paraId="7157AC80" w14:textId="38ED52CD" w:rsidR="00FF1375" w:rsidRDefault="00FF1375" w:rsidP="00420E61">
          <w:pPr>
            <w:pStyle w:val="TOC1"/>
            <w:tabs>
              <w:tab w:val="right" w:leader="dot" w:pos="8630"/>
            </w:tabs>
            <w:spacing w:line="480" w:lineRule="auto"/>
            <w:rPr>
              <w:rFonts w:asciiTheme="minorHAnsi" w:eastAsiaTheme="minorEastAsia" w:hAnsiTheme="minorHAnsi" w:cstheme="minorBidi"/>
              <w:caps w:val="0"/>
              <w:noProof/>
              <w:kern w:val="2"/>
              <w14:ligatures w14:val="standardContextual"/>
            </w:rPr>
          </w:pPr>
          <w:hyperlink w:anchor="_Toc182585426" w:history="1">
            <w:r w:rsidRPr="00BE5FC5">
              <w:rPr>
                <w:rStyle w:val="Hyperlink"/>
                <w:noProof/>
              </w:rPr>
              <w:t>Chapter Four Conclusion and future outlook</w:t>
            </w:r>
            <w:r>
              <w:rPr>
                <w:noProof/>
                <w:webHidden/>
              </w:rPr>
              <w:tab/>
            </w:r>
            <w:r>
              <w:rPr>
                <w:noProof/>
                <w:webHidden/>
              </w:rPr>
              <w:fldChar w:fldCharType="begin"/>
            </w:r>
            <w:r>
              <w:rPr>
                <w:noProof/>
                <w:webHidden/>
              </w:rPr>
              <w:instrText xml:space="preserve"> PAGEREF _Toc182585426 \h </w:instrText>
            </w:r>
            <w:r>
              <w:rPr>
                <w:noProof/>
                <w:webHidden/>
              </w:rPr>
            </w:r>
            <w:r>
              <w:rPr>
                <w:noProof/>
                <w:webHidden/>
              </w:rPr>
              <w:fldChar w:fldCharType="separate"/>
            </w:r>
            <w:r w:rsidR="003E5C95">
              <w:rPr>
                <w:noProof/>
                <w:webHidden/>
              </w:rPr>
              <w:t>61</w:t>
            </w:r>
            <w:r>
              <w:rPr>
                <w:noProof/>
                <w:webHidden/>
              </w:rPr>
              <w:fldChar w:fldCharType="end"/>
            </w:r>
          </w:hyperlink>
        </w:p>
        <w:p w14:paraId="4B81907A" w14:textId="64E38AE1" w:rsidR="00FF1375" w:rsidRDefault="00FF1375" w:rsidP="00420E61">
          <w:pPr>
            <w:pStyle w:val="TOC1"/>
            <w:tabs>
              <w:tab w:val="right" w:leader="dot" w:pos="8630"/>
            </w:tabs>
            <w:spacing w:line="480" w:lineRule="auto"/>
            <w:rPr>
              <w:noProof/>
            </w:rPr>
          </w:pPr>
          <w:hyperlink w:anchor="_Toc182585427" w:history="1">
            <w:r w:rsidRPr="00BE5FC5">
              <w:rPr>
                <w:rStyle w:val="Hyperlink"/>
                <w:noProof/>
              </w:rPr>
              <w:t>List of references</w:t>
            </w:r>
            <w:r>
              <w:rPr>
                <w:noProof/>
                <w:webHidden/>
              </w:rPr>
              <w:tab/>
            </w:r>
            <w:r>
              <w:rPr>
                <w:noProof/>
                <w:webHidden/>
              </w:rPr>
              <w:fldChar w:fldCharType="begin"/>
            </w:r>
            <w:r>
              <w:rPr>
                <w:noProof/>
                <w:webHidden/>
              </w:rPr>
              <w:instrText xml:space="preserve"> PAGEREF _Toc182585427 \h </w:instrText>
            </w:r>
            <w:r>
              <w:rPr>
                <w:noProof/>
                <w:webHidden/>
              </w:rPr>
            </w:r>
            <w:r>
              <w:rPr>
                <w:noProof/>
                <w:webHidden/>
              </w:rPr>
              <w:fldChar w:fldCharType="separate"/>
            </w:r>
            <w:r w:rsidR="003E5C95">
              <w:rPr>
                <w:noProof/>
                <w:webHidden/>
              </w:rPr>
              <w:t>64</w:t>
            </w:r>
            <w:r>
              <w:rPr>
                <w:noProof/>
                <w:webHidden/>
              </w:rPr>
              <w:fldChar w:fldCharType="end"/>
            </w:r>
          </w:hyperlink>
        </w:p>
        <w:p w14:paraId="131CD5DA" w14:textId="28759A90" w:rsidR="00683080" w:rsidRPr="00683080" w:rsidRDefault="00683080" w:rsidP="00683080">
          <w:pPr>
            <w:pStyle w:val="TOC1"/>
            <w:tabs>
              <w:tab w:val="right" w:leader="dot" w:pos="8630"/>
            </w:tabs>
            <w:spacing w:line="480" w:lineRule="auto"/>
            <w:rPr>
              <w:rFonts w:eastAsiaTheme="minorEastAsia"/>
              <w:noProof/>
            </w:rPr>
          </w:pPr>
          <w:r w:rsidRPr="00683080">
            <w:rPr>
              <w:noProof/>
            </w:rPr>
            <w:t>APPENDICES</w:t>
          </w:r>
          <w:r>
            <w:rPr>
              <w:noProof/>
            </w:rPr>
            <w:tab/>
          </w:r>
          <w:r w:rsidRPr="00683080">
            <w:rPr>
              <w:noProof/>
            </w:rPr>
            <w:t>74</w:t>
          </w:r>
        </w:p>
        <w:p w14:paraId="44907A67" w14:textId="7BD3CEF6" w:rsidR="00FF1375" w:rsidRDefault="00FF1375" w:rsidP="00420E61">
          <w:pPr>
            <w:pStyle w:val="TOC1"/>
            <w:tabs>
              <w:tab w:val="right" w:leader="dot" w:pos="8630"/>
            </w:tabs>
            <w:spacing w:line="480" w:lineRule="auto"/>
            <w:rPr>
              <w:rFonts w:asciiTheme="minorHAnsi" w:eastAsiaTheme="minorEastAsia" w:hAnsiTheme="minorHAnsi" w:cstheme="minorBidi"/>
              <w:caps w:val="0"/>
              <w:noProof/>
              <w:kern w:val="2"/>
              <w14:ligatures w14:val="standardContextual"/>
            </w:rPr>
          </w:pPr>
          <w:hyperlink w:anchor="_Toc182585428" w:history="1">
            <w:r w:rsidRPr="00BE5FC5">
              <w:rPr>
                <w:rStyle w:val="Hyperlink"/>
                <w:noProof/>
              </w:rPr>
              <w:t>Appendix A</w:t>
            </w:r>
            <w:r w:rsidR="00685238">
              <w:rPr>
                <w:rStyle w:val="Hyperlink"/>
                <w:noProof/>
              </w:rPr>
              <w:t xml:space="preserve"> Supporting INFORMATION </w:t>
            </w:r>
            <w:r w:rsidR="003A38BD">
              <w:rPr>
                <w:rStyle w:val="Hyperlink"/>
                <w:noProof/>
              </w:rPr>
              <w:t>–</w:t>
            </w:r>
            <w:r w:rsidR="00685238">
              <w:rPr>
                <w:rStyle w:val="Hyperlink"/>
                <w:noProof/>
              </w:rPr>
              <w:t xml:space="preserve"> cHAPTER</w:t>
            </w:r>
            <w:r w:rsidR="003A38BD">
              <w:rPr>
                <w:rStyle w:val="Hyperlink"/>
                <w:noProof/>
              </w:rPr>
              <w:t xml:space="preserve"> 2</w:t>
            </w:r>
            <w:r>
              <w:rPr>
                <w:noProof/>
                <w:webHidden/>
              </w:rPr>
              <w:tab/>
            </w:r>
            <w:r>
              <w:rPr>
                <w:noProof/>
                <w:webHidden/>
              </w:rPr>
              <w:fldChar w:fldCharType="begin"/>
            </w:r>
            <w:r>
              <w:rPr>
                <w:noProof/>
                <w:webHidden/>
              </w:rPr>
              <w:instrText xml:space="preserve"> PAGEREF _Toc182585428 \h </w:instrText>
            </w:r>
            <w:r>
              <w:rPr>
                <w:noProof/>
                <w:webHidden/>
              </w:rPr>
            </w:r>
            <w:r>
              <w:rPr>
                <w:noProof/>
                <w:webHidden/>
              </w:rPr>
              <w:fldChar w:fldCharType="separate"/>
            </w:r>
            <w:r w:rsidR="003E5C95">
              <w:rPr>
                <w:noProof/>
                <w:webHidden/>
              </w:rPr>
              <w:t>77</w:t>
            </w:r>
            <w:r>
              <w:rPr>
                <w:noProof/>
                <w:webHidden/>
              </w:rPr>
              <w:fldChar w:fldCharType="end"/>
            </w:r>
          </w:hyperlink>
        </w:p>
        <w:p w14:paraId="75B49256" w14:textId="546FCFAC" w:rsidR="00FF1375" w:rsidRDefault="00FF1375" w:rsidP="00420E61">
          <w:pPr>
            <w:pStyle w:val="TOC1"/>
            <w:tabs>
              <w:tab w:val="right" w:leader="dot" w:pos="8630"/>
            </w:tabs>
            <w:spacing w:line="480" w:lineRule="auto"/>
            <w:rPr>
              <w:rFonts w:asciiTheme="minorHAnsi" w:eastAsiaTheme="minorEastAsia" w:hAnsiTheme="minorHAnsi" w:cstheme="minorBidi"/>
              <w:caps w:val="0"/>
              <w:noProof/>
              <w:kern w:val="2"/>
              <w14:ligatures w14:val="standardContextual"/>
            </w:rPr>
          </w:pPr>
          <w:hyperlink w:anchor="_Toc182585429" w:history="1">
            <w:r w:rsidRPr="00BE5FC5">
              <w:rPr>
                <w:rStyle w:val="Hyperlink"/>
                <w:noProof/>
              </w:rPr>
              <w:t>Appendix B supporting information - chapter 3</w:t>
            </w:r>
            <w:r>
              <w:rPr>
                <w:noProof/>
                <w:webHidden/>
              </w:rPr>
              <w:tab/>
            </w:r>
            <w:r>
              <w:rPr>
                <w:noProof/>
                <w:webHidden/>
              </w:rPr>
              <w:fldChar w:fldCharType="begin"/>
            </w:r>
            <w:r>
              <w:rPr>
                <w:noProof/>
                <w:webHidden/>
              </w:rPr>
              <w:instrText xml:space="preserve"> PAGEREF _Toc182585429 \h </w:instrText>
            </w:r>
            <w:r>
              <w:rPr>
                <w:noProof/>
                <w:webHidden/>
              </w:rPr>
            </w:r>
            <w:r>
              <w:rPr>
                <w:noProof/>
                <w:webHidden/>
              </w:rPr>
              <w:fldChar w:fldCharType="separate"/>
            </w:r>
            <w:r w:rsidR="003E5C95">
              <w:rPr>
                <w:noProof/>
                <w:webHidden/>
              </w:rPr>
              <w:t>81</w:t>
            </w:r>
            <w:r>
              <w:rPr>
                <w:noProof/>
                <w:webHidden/>
              </w:rPr>
              <w:fldChar w:fldCharType="end"/>
            </w:r>
          </w:hyperlink>
        </w:p>
        <w:p w14:paraId="2B5EF40A" w14:textId="01D9C551" w:rsidR="00FF1375" w:rsidRDefault="00FF1375" w:rsidP="00420E61">
          <w:pPr>
            <w:pStyle w:val="TOC1"/>
            <w:tabs>
              <w:tab w:val="right" w:leader="dot" w:pos="8630"/>
            </w:tabs>
            <w:spacing w:line="480" w:lineRule="auto"/>
            <w:rPr>
              <w:rFonts w:asciiTheme="minorHAnsi" w:eastAsiaTheme="minorEastAsia" w:hAnsiTheme="minorHAnsi" w:cstheme="minorBidi"/>
              <w:caps w:val="0"/>
              <w:noProof/>
              <w:kern w:val="2"/>
              <w14:ligatures w14:val="standardContextual"/>
            </w:rPr>
          </w:pPr>
          <w:hyperlink w:anchor="_Toc182585430" w:history="1">
            <w:r w:rsidRPr="00BE5FC5">
              <w:rPr>
                <w:rStyle w:val="Hyperlink"/>
                <w:noProof/>
              </w:rPr>
              <w:t>Vita</w:t>
            </w:r>
            <w:r>
              <w:rPr>
                <w:noProof/>
                <w:webHidden/>
              </w:rPr>
              <w:tab/>
            </w:r>
            <w:r>
              <w:rPr>
                <w:noProof/>
                <w:webHidden/>
              </w:rPr>
              <w:fldChar w:fldCharType="begin"/>
            </w:r>
            <w:r>
              <w:rPr>
                <w:noProof/>
                <w:webHidden/>
              </w:rPr>
              <w:instrText xml:space="preserve"> PAGEREF _Toc182585430 \h </w:instrText>
            </w:r>
            <w:r>
              <w:rPr>
                <w:noProof/>
                <w:webHidden/>
              </w:rPr>
            </w:r>
            <w:r>
              <w:rPr>
                <w:noProof/>
                <w:webHidden/>
              </w:rPr>
              <w:fldChar w:fldCharType="separate"/>
            </w:r>
            <w:r w:rsidR="003E5C95">
              <w:rPr>
                <w:noProof/>
                <w:webHidden/>
              </w:rPr>
              <w:t>102</w:t>
            </w:r>
            <w:r>
              <w:rPr>
                <w:noProof/>
                <w:webHidden/>
              </w:rPr>
              <w:fldChar w:fldCharType="end"/>
            </w:r>
          </w:hyperlink>
        </w:p>
        <w:p w14:paraId="2A991B1C" w14:textId="74C4F4C7" w:rsidR="00E91931" w:rsidRPr="00A2211F" w:rsidRDefault="00DC2510">
          <w:pPr>
            <w:rPr>
              <w:rFonts w:ascii="Times New Roman" w:hAnsi="Times New Roman" w:cs="Times New Roman"/>
            </w:rPr>
          </w:pPr>
          <w:r>
            <w:rPr>
              <w:rFonts w:ascii="Times New Roman" w:hAnsi="Times New Roman" w:cs="Times New Roman"/>
            </w:rPr>
            <w:fldChar w:fldCharType="end"/>
          </w:r>
        </w:p>
      </w:sdtContent>
    </w:sdt>
    <w:p w14:paraId="4EB1BE63" w14:textId="77777777" w:rsidR="003F7FED" w:rsidRPr="00A2211F" w:rsidRDefault="003F7FED">
      <w:pPr>
        <w:rPr>
          <w:rFonts w:ascii="Times New Roman" w:hAnsi="Times New Roman" w:cs="Times New Roman"/>
        </w:rPr>
      </w:pPr>
    </w:p>
    <w:p w14:paraId="1F0E1CD2" w14:textId="0CA671B1" w:rsidR="00DC0B86" w:rsidRPr="00DC0B86" w:rsidRDefault="003F7FED" w:rsidP="004B6247">
      <w:pPr>
        <w:pStyle w:val="TOCHeading"/>
        <w:spacing w:before="0" w:line="480" w:lineRule="auto"/>
      </w:pPr>
      <w:r w:rsidRPr="00A2211F">
        <w:br w:type="page"/>
      </w:r>
      <w:r w:rsidR="00236E6D" w:rsidRPr="00A2211F">
        <w:lastRenderedPageBreak/>
        <w:t>LIST OF TABLE</w:t>
      </w:r>
      <w:r w:rsidR="00322A40">
        <w:t>S</w:t>
      </w:r>
    </w:p>
    <w:p w14:paraId="64FFC2B1" w14:textId="1BEDFA1F" w:rsidR="00AD0842" w:rsidRDefault="00665C7E" w:rsidP="003E5C95">
      <w:pPr>
        <w:pStyle w:val="TableofFigures"/>
        <w:tabs>
          <w:tab w:val="right" w:leader="dot" w:pos="8640"/>
        </w:tabs>
        <w:spacing w:line="480" w:lineRule="auto"/>
        <w:ind w:left="475" w:hanging="475"/>
        <w:rPr>
          <w:rFonts w:asciiTheme="minorHAnsi" w:eastAsiaTheme="minorEastAsia" w:hAnsiTheme="minorHAnsi" w:cstheme="minorBidi"/>
          <w:noProof/>
          <w:color w:val="auto"/>
          <w:kern w:val="2"/>
          <w14:ligatures w14:val="standardContextual"/>
        </w:rPr>
      </w:pPr>
      <w:r w:rsidRPr="00C309A4">
        <w:fldChar w:fldCharType="begin"/>
      </w:r>
      <w:r w:rsidR="00236E6D" w:rsidRPr="00C309A4">
        <w:instrText xml:space="preserve"> TOC \h \z \c "Table" </w:instrText>
      </w:r>
      <w:r w:rsidRPr="00C309A4">
        <w:fldChar w:fldCharType="separate"/>
      </w:r>
      <w:hyperlink w:anchor="_Toc182839539" w:history="1">
        <w:r w:rsidR="00AD0842" w:rsidRPr="00EA457F">
          <w:rPr>
            <w:rStyle w:val="Hyperlink"/>
            <w:noProof/>
          </w:rPr>
          <w:t>Table 2.1 Polymers with cis-1,4-diacetoxybut-2-ene before hydrogenation</w:t>
        </w:r>
        <w:r w:rsidR="003E5C95">
          <w:rPr>
            <w:rStyle w:val="Hyperlink"/>
            <w:noProof/>
          </w:rPr>
          <w:tab/>
        </w:r>
        <w:r w:rsidR="00AD0842">
          <w:rPr>
            <w:noProof/>
            <w:webHidden/>
          </w:rPr>
          <w:fldChar w:fldCharType="begin"/>
        </w:r>
        <w:r w:rsidR="00AD0842">
          <w:rPr>
            <w:noProof/>
            <w:webHidden/>
          </w:rPr>
          <w:instrText xml:space="preserve"> PAGEREF _Toc182839539 \h </w:instrText>
        </w:r>
        <w:r w:rsidR="00AD0842">
          <w:rPr>
            <w:noProof/>
            <w:webHidden/>
          </w:rPr>
        </w:r>
        <w:r w:rsidR="00AD0842">
          <w:rPr>
            <w:noProof/>
            <w:webHidden/>
          </w:rPr>
          <w:fldChar w:fldCharType="separate"/>
        </w:r>
        <w:r w:rsidR="003E5C95">
          <w:rPr>
            <w:noProof/>
            <w:webHidden/>
          </w:rPr>
          <w:t>26</w:t>
        </w:r>
        <w:r w:rsidR="00AD0842">
          <w:rPr>
            <w:noProof/>
            <w:webHidden/>
          </w:rPr>
          <w:fldChar w:fldCharType="end"/>
        </w:r>
      </w:hyperlink>
    </w:p>
    <w:p w14:paraId="42DCF15E" w14:textId="08FD6976" w:rsidR="00AD0842" w:rsidRDefault="00AD0842" w:rsidP="003E5C95">
      <w:pPr>
        <w:pStyle w:val="TableofFigures"/>
        <w:tabs>
          <w:tab w:val="right" w:leader="dot" w:pos="8640"/>
        </w:tabs>
        <w:spacing w:line="480" w:lineRule="auto"/>
        <w:ind w:left="475" w:hanging="475"/>
        <w:rPr>
          <w:rFonts w:asciiTheme="minorHAnsi" w:eastAsiaTheme="minorEastAsia" w:hAnsiTheme="minorHAnsi" w:cstheme="minorBidi"/>
          <w:noProof/>
          <w:kern w:val="2"/>
          <w14:ligatures w14:val="standardContextual"/>
        </w:rPr>
      </w:pPr>
      <w:hyperlink w:anchor="_Toc182839540" w:history="1">
        <w:r w:rsidRPr="00EA457F">
          <w:rPr>
            <w:rStyle w:val="Hyperlink"/>
            <w:noProof/>
          </w:rPr>
          <w:t>Table 2.2 Polymers with trans-3-hexene CTA’s before hydrogenation</w:t>
        </w:r>
        <w:r w:rsidR="003E5C95">
          <w:rPr>
            <w:rStyle w:val="Hyperlink"/>
            <w:noProof/>
          </w:rPr>
          <w:tab/>
        </w:r>
        <w:r>
          <w:rPr>
            <w:noProof/>
            <w:webHidden/>
          </w:rPr>
          <w:fldChar w:fldCharType="begin"/>
        </w:r>
        <w:r>
          <w:rPr>
            <w:noProof/>
            <w:webHidden/>
          </w:rPr>
          <w:instrText xml:space="preserve"> PAGEREF _Toc182839540 \h </w:instrText>
        </w:r>
        <w:r>
          <w:rPr>
            <w:noProof/>
            <w:webHidden/>
          </w:rPr>
        </w:r>
        <w:r>
          <w:rPr>
            <w:noProof/>
            <w:webHidden/>
          </w:rPr>
          <w:fldChar w:fldCharType="separate"/>
        </w:r>
        <w:r w:rsidR="003E5C95">
          <w:rPr>
            <w:noProof/>
            <w:webHidden/>
          </w:rPr>
          <w:t>29</w:t>
        </w:r>
        <w:r>
          <w:rPr>
            <w:noProof/>
            <w:webHidden/>
          </w:rPr>
          <w:fldChar w:fldCharType="end"/>
        </w:r>
      </w:hyperlink>
    </w:p>
    <w:p w14:paraId="312480A9" w14:textId="1DDA5ED1" w:rsidR="00AD0842" w:rsidRDefault="00AD0842" w:rsidP="003E5C95">
      <w:pPr>
        <w:pStyle w:val="TableofFigures"/>
        <w:tabs>
          <w:tab w:val="right" w:leader="dot" w:pos="8640"/>
        </w:tabs>
        <w:spacing w:line="480" w:lineRule="auto"/>
        <w:ind w:left="475" w:hanging="475"/>
        <w:rPr>
          <w:rFonts w:asciiTheme="minorHAnsi" w:eastAsiaTheme="minorEastAsia" w:hAnsiTheme="minorHAnsi" w:cstheme="minorBidi"/>
          <w:noProof/>
          <w:kern w:val="2"/>
          <w14:ligatures w14:val="standardContextual"/>
        </w:rPr>
      </w:pPr>
      <w:hyperlink w:anchor="_Toc182839541" w:history="1">
        <w:r w:rsidRPr="00EA457F">
          <w:rPr>
            <w:rStyle w:val="Hyperlink"/>
            <w:noProof/>
          </w:rPr>
          <w:t>Table 2.3 Polymers with cis-1,4-diphenyloxybut-2-ene CTA before hydrogenation</w:t>
        </w:r>
        <w:r w:rsidR="003E5C95">
          <w:rPr>
            <w:rStyle w:val="Hyperlink"/>
            <w:noProof/>
          </w:rPr>
          <w:tab/>
        </w:r>
        <w:r>
          <w:rPr>
            <w:noProof/>
            <w:webHidden/>
          </w:rPr>
          <w:fldChar w:fldCharType="begin"/>
        </w:r>
        <w:r>
          <w:rPr>
            <w:noProof/>
            <w:webHidden/>
          </w:rPr>
          <w:instrText xml:space="preserve"> PAGEREF _Toc182839541 \h </w:instrText>
        </w:r>
        <w:r>
          <w:rPr>
            <w:noProof/>
            <w:webHidden/>
          </w:rPr>
        </w:r>
        <w:r>
          <w:rPr>
            <w:noProof/>
            <w:webHidden/>
          </w:rPr>
          <w:fldChar w:fldCharType="separate"/>
        </w:r>
        <w:r w:rsidR="003E5C95">
          <w:rPr>
            <w:noProof/>
            <w:webHidden/>
          </w:rPr>
          <w:t>30</w:t>
        </w:r>
        <w:r>
          <w:rPr>
            <w:noProof/>
            <w:webHidden/>
          </w:rPr>
          <w:fldChar w:fldCharType="end"/>
        </w:r>
      </w:hyperlink>
    </w:p>
    <w:p w14:paraId="6068A13E" w14:textId="40ECA421" w:rsidR="00AD0842" w:rsidRDefault="00AD0842" w:rsidP="003E5C95">
      <w:pPr>
        <w:pStyle w:val="TableofFigures"/>
        <w:tabs>
          <w:tab w:val="right" w:leader="dot" w:pos="8640"/>
        </w:tabs>
        <w:spacing w:line="480" w:lineRule="auto"/>
        <w:ind w:left="475" w:hanging="475"/>
        <w:rPr>
          <w:rFonts w:asciiTheme="minorHAnsi" w:eastAsiaTheme="minorEastAsia" w:hAnsiTheme="minorHAnsi" w:cstheme="minorBidi"/>
          <w:noProof/>
          <w:kern w:val="2"/>
          <w14:ligatures w14:val="standardContextual"/>
        </w:rPr>
      </w:pPr>
      <w:hyperlink w:anchor="_Toc182839542" w:history="1">
        <w:r w:rsidRPr="00EA457F">
          <w:rPr>
            <w:rStyle w:val="Hyperlink"/>
            <w:noProof/>
          </w:rPr>
          <w:t>Table 2.4 Polymers with cis-1,4-dinaphthyloxybut-2-ene CTA before hydrogenation</w:t>
        </w:r>
        <w:r w:rsidR="003E5C95">
          <w:rPr>
            <w:rStyle w:val="Hyperlink"/>
            <w:noProof/>
          </w:rPr>
          <w:tab/>
        </w:r>
        <w:r>
          <w:rPr>
            <w:noProof/>
            <w:webHidden/>
          </w:rPr>
          <w:fldChar w:fldCharType="begin"/>
        </w:r>
        <w:r>
          <w:rPr>
            <w:noProof/>
            <w:webHidden/>
          </w:rPr>
          <w:instrText xml:space="preserve"> PAGEREF _Toc182839542 \h </w:instrText>
        </w:r>
        <w:r>
          <w:rPr>
            <w:noProof/>
            <w:webHidden/>
          </w:rPr>
        </w:r>
        <w:r>
          <w:rPr>
            <w:noProof/>
            <w:webHidden/>
          </w:rPr>
          <w:fldChar w:fldCharType="separate"/>
        </w:r>
        <w:r w:rsidR="003E5C95">
          <w:rPr>
            <w:noProof/>
            <w:webHidden/>
          </w:rPr>
          <w:t>33</w:t>
        </w:r>
        <w:r>
          <w:rPr>
            <w:noProof/>
            <w:webHidden/>
          </w:rPr>
          <w:fldChar w:fldCharType="end"/>
        </w:r>
      </w:hyperlink>
    </w:p>
    <w:p w14:paraId="28FEBD2A" w14:textId="44A9BC8D" w:rsidR="00AD0842" w:rsidRDefault="00AD0842" w:rsidP="003E5C95">
      <w:pPr>
        <w:pStyle w:val="TableofFigures"/>
        <w:tabs>
          <w:tab w:val="right" w:leader="dot" w:pos="8640"/>
        </w:tabs>
        <w:spacing w:line="480" w:lineRule="auto"/>
        <w:ind w:left="475" w:hanging="475"/>
        <w:rPr>
          <w:rFonts w:asciiTheme="minorHAnsi" w:eastAsiaTheme="minorEastAsia" w:hAnsiTheme="minorHAnsi" w:cstheme="minorBidi"/>
          <w:noProof/>
          <w:kern w:val="2"/>
          <w14:ligatures w14:val="standardContextual"/>
        </w:rPr>
      </w:pPr>
      <w:hyperlink w:anchor="_Toc182839543" w:history="1">
        <w:r w:rsidRPr="00EA457F">
          <w:rPr>
            <w:rStyle w:val="Hyperlink"/>
            <w:noProof/>
          </w:rPr>
          <w:t>Table 3.1 Molar mass determined for alkanes and polymers from HT-SEC using light scattering for absolute molecular weight.</w:t>
        </w:r>
        <w:r w:rsidR="003E5C95">
          <w:rPr>
            <w:rStyle w:val="Hyperlink"/>
            <w:noProof/>
          </w:rPr>
          <w:tab/>
        </w:r>
        <w:r>
          <w:rPr>
            <w:noProof/>
            <w:webHidden/>
          </w:rPr>
          <w:fldChar w:fldCharType="begin"/>
        </w:r>
        <w:r>
          <w:rPr>
            <w:noProof/>
            <w:webHidden/>
          </w:rPr>
          <w:instrText xml:space="preserve"> PAGEREF _Toc182839543 \h </w:instrText>
        </w:r>
        <w:r>
          <w:rPr>
            <w:noProof/>
            <w:webHidden/>
          </w:rPr>
        </w:r>
        <w:r>
          <w:rPr>
            <w:noProof/>
            <w:webHidden/>
          </w:rPr>
          <w:fldChar w:fldCharType="separate"/>
        </w:r>
        <w:r w:rsidR="003E5C95">
          <w:rPr>
            <w:noProof/>
            <w:webHidden/>
          </w:rPr>
          <w:t>49</w:t>
        </w:r>
        <w:r>
          <w:rPr>
            <w:noProof/>
            <w:webHidden/>
          </w:rPr>
          <w:fldChar w:fldCharType="end"/>
        </w:r>
      </w:hyperlink>
    </w:p>
    <w:p w14:paraId="4FABAE7A" w14:textId="12E45435" w:rsidR="00AD0842" w:rsidRDefault="00AD0842" w:rsidP="003E5C95">
      <w:pPr>
        <w:pStyle w:val="TableofFigures"/>
        <w:tabs>
          <w:tab w:val="right" w:leader="dot" w:pos="8640"/>
        </w:tabs>
        <w:spacing w:line="480" w:lineRule="auto"/>
        <w:ind w:left="475" w:hanging="475"/>
        <w:rPr>
          <w:rStyle w:val="Hyperlink"/>
          <w:noProof/>
        </w:rPr>
      </w:pPr>
      <w:hyperlink w:anchor="_Toc182839544" w:history="1">
        <w:r w:rsidRPr="00EA457F">
          <w:rPr>
            <w:rStyle w:val="Hyperlink"/>
            <w:noProof/>
          </w:rPr>
          <w:t>Table 3.2 Molecular mass for equimolar mixtures from theoretical calculation based on pure alkanes, calculated from SEC of individual components, and measured with HT-SEC using light scattering for absolute molecular weight.</w:t>
        </w:r>
        <w:r w:rsidR="003E5C95">
          <w:rPr>
            <w:rStyle w:val="Hyperlink"/>
            <w:noProof/>
          </w:rPr>
          <w:tab/>
        </w:r>
        <w:r>
          <w:rPr>
            <w:noProof/>
            <w:webHidden/>
          </w:rPr>
          <w:fldChar w:fldCharType="begin"/>
        </w:r>
        <w:r>
          <w:rPr>
            <w:noProof/>
            <w:webHidden/>
          </w:rPr>
          <w:instrText xml:space="preserve"> PAGEREF _Toc182839544 \h </w:instrText>
        </w:r>
        <w:r>
          <w:rPr>
            <w:noProof/>
            <w:webHidden/>
          </w:rPr>
        </w:r>
        <w:r>
          <w:rPr>
            <w:noProof/>
            <w:webHidden/>
          </w:rPr>
          <w:fldChar w:fldCharType="separate"/>
        </w:r>
        <w:r w:rsidR="003E5C95">
          <w:rPr>
            <w:noProof/>
            <w:webHidden/>
          </w:rPr>
          <w:t>52</w:t>
        </w:r>
        <w:r>
          <w:rPr>
            <w:noProof/>
            <w:webHidden/>
          </w:rPr>
          <w:fldChar w:fldCharType="end"/>
        </w:r>
      </w:hyperlink>
    </w:p>
    <w:p w14:paraId="30B3EE7A" w14:textId="4AB81EC7" w:rsidR="00DB50A8" w:rsidRDefault="00DB50A8" w:rsidP="003E5C95">
      <w:pPr>
        <w:pStyle w:val="TableofFigures"/>
        <w:tabs>
          <w:tab w:val="right" w:leader="dot" w:pos="8640"/>
        </w:tabs>
        <w:spacing w:line="480" w:lineRule="auto"/>
        <w:ind w:left="475" w:hanging="475"/>
        <w:rPr>
          <w:rFonts w:asciiTheme="minorHAnsi" w:eastAsiaTheme="minorEastAsia" w:hAnsiTheme="minorHAnsi" w:cstheme="minorBidi"/>
          <w:noProof/>
          <w:color w:val="auto"/>
          <w:kern w:val="2"/>
          <w14:ligatures w14:val="standardContextual"/>
        </w:rPr>
      </w:pPr>
      <w:r>
        <w:rPr>
          <w:rStyle w:val="Hyperlink"/>
          <w:noProof/>
        </w:rPr>
        <w:t xml:space="preserve">Table B.1 </w:t>
      </w:r>
      <w:r w:rsidRPr="006D0FB7">
        <w:rPr>
          <w:noProof/>
        </w:rPr>
        <w:t>Molecular mass for equimolar mixtures from theoretical calculation based on pure alkanes and measured with HT-SEC using light scattering for absolute molecular weight</w:t>
      </w:r>
      <w:r w:rsidR="003E5C95">
        <w:rPr>
          <w:noProof/>
        </w:rPr>
        <w:tab/>
      </w:r>
      <w:r w:rsidR="0069704A">
        <w:rPr>
          <w:noProof/>
        </w:rPr>
        <w:t>8</w:t>
      </w:r>
      <w:r w:rsidR="00140AE4">
        <w:rPr>
          <w:noProof/>
        </w:rPr>
        <w:t>5</w:t>
      </w:r>
    </w:p>
    <w:p w14:paraId="60BC2089" w14:textId="08515D55" w:rsidR="00236E6D" w:rsidRPr="00C309A4" w:rsidRDefault="00665C7E" w:rsidP="003E5C9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8280" w:hanging="8280"/>
        <w:rPr>
          <w:rFonts w:ascii="Times New Roman" w:hAnsi="Times New Roman" w:cs="Times New Roman"/>
        </w:rPr>
      </w:pPr>
      <w:r w:rsidRPr="00C309A4">
        <w:rPr>
          <w:rFonts w:ascii="Times New Roman" w:hAnsi="Times New Roman" w:cs="Times New Roman"/>
        </w:rPr>
        <w:fldChar w:fldCharType="end"/>
      </w:r>
    </w:p>
    <w:p w14:paraId="2C39091A" w14:textId="77777777" w:rsidR="00236E6D" w:rsidRPr="00A2211F" w:rsidRDefault="00236E6D">
      <w:pPr>
        <w:spacing w:line="2" w:lineRule="exact"/>
        <w:rPr>
          <w:rFonts w:ascii="Times New Roman" w:hAnsi="Times New Roman" w:cs="Times New Roman"/>
        </w:rPr>
      </w:pPr>
    </w:p>
    <w:p w14:paraId="231F026A" w14:textId="77777777" w:rsidR="00236E6D" w:rsidRPr="00A2211F" w:rsidRDefault="00236E6D">
      <w:pPr>
        <w:spacing w:line="2" w:lineRule="exact"/>
        <w:rPr>
          <w:rFonts w:ascii="Times New Roman" w:hAnsi="Times New Roman" w:cs="Times New Roman"/>
        </w:rPr>
      </w:pPr>
    </w:p>
    <w:p w14:paraId="77AC596C" w14:textId="77777777" w:rsidR="00236E6D" w:rsidRPr="00A2211F" w:rsidRDefault="00236E6D">
      <w:pPr>
        <w:pStyle w:val="Level1"/>
        <w:tabs>
          <w:tab w:val="right" w:leader="dot" w:pos="8228"/>
        </w:tabs>
        <w:ind w:left="0"/>
        <w:rPr>
          <w:rFonts w:cs="Times New Roman"/>
          <w:b/>
          <w:bCs/>
        </w:rPr>
      </w:pPr>
    </w:p>
    <w:p w14:paraId="274B2513" w14:textId="5FA9C12D" w:rsidR="00236E6D" w:rsidRPr="00A2211F" w:rsidRDefault="00236E6D" w:rsidP="004B6247">
      <w:pPr>
        <w:pStyle w:val="TOCHeading"/>
        <w:spacing w:before="0" w:line="480" w:lineRule="auto"/>
      </w:pPr>
      <w:r w:rsidRPr="00A2211F">
        <w:br w:type="page"/>
      </w:r>
      <w:r w:rsidRPr="00A2211F">
        <w:lastRenderedPageBreak/>
        <w:t xml:space="preserve">LIST OF </w:t>
      </w:r>
      <w:r w:rsidRPr="00493BD0">
        <w:t>FIGURES</w:t>
      </w:r>
    </w:p>
    <w:p w14:paraId="7AC83EF2" w14:textId="517D8493" w:rsidR="00FA56D5" w:rsidRDefault="00665C7E" w:rsidP="00CA0335">
      <w:pPr>
        <w:pStyle w:val="TableofFigures"/>
        <w:tabs>
          <w:tab w:val="right" w:leader="dot" w:pos="8640"/>
        </w:tabs>
        <w:spacing w:line="480" w:lineRule="auto"/>
        <w:ind w:left="475" w:hanging="475"/>
        <w:rPr>
          <w:rFonts w:asciiTheme="minorHAnsi" w:eastAsiaTheme="minorEastAsia" w:hAnsiTheme="minorHAnsi" w:cstheme="minorBidi"/>
          <w:noProof/>
          <w:kern w:val="2"/>
          <w14:ligatures w14:val="standardContextual"/>
        </w:rPr>
      </w:pPr>
      <w:r w:rsidRPr="00130E1C">
        <w:rPr>
          <w:rStyle w:val="Hyperlink"/>
        </w:rPr>
        <w:fldChar w:fldCharType="begin"/>
      </w:r>
      <w:r w:rsidR="00304BD0" w:rsidRPr="00130E1C">
        <w:rPr>
          <w:rStyle w:val="Hyperlink"/>
        </w:rPr>
        <w:instrText xml:space="preserve"> TOC \h \z \c "Figure" </w:instrText>
      </w:r>
      <w:r w:rsidRPr="00130E1C">
        <w:rPr>
          <w:rStyle w:val="Hyperlink"/>
        </w:rPr>
        <w:fldChar w:fldCharType="separate"/>
      </w:r>
      <w:hyperlink w:anchor="_Toc182857959" w:history="1">
        <w:r w:rsidR="00FA56D5" w:rsidRPr="00AC6BDD">
          <w:rPr>
            <w:rStyle w:val="Hyperlink"/>
            <w:noProof/>
          </w:rPr>
          <w:t>Figure 1.1 Schematic of hydrogenolysis of polyethylene over Pt metal</w:t>
        </w:r>
        <w:r w:rsidR="00CA0335">
          <w:rPr>
            <w:rStyle w:val="Hyperlink"/>
            <w:noProof/>
          </w:rPr>
          <w:tab/>
        </w:r>
        <w:r w:rsidR="00FA56D5">
          <w:rPr>
            <w:noProof/>
            <w:webHidden/>
          </w:rPr>
          <w:fldChar w:fldCharType="begin"/>
        </w:r>
        <w:r w:rsidR="00FA56D5">
          <w:rPr>
            <w:noProof/>
            <w:webHidden/>
          </w:rPr>
          <w:instrText xml:space="preserve"> PAGEREF _Toc182857959 \h </w:instrText>
        </w:r>
        <w:r w:rsidR="00FA56D5">
          <w:rPr>
            <w:noProof/>
            <w:webHidden/>
          </w:rPr>
        </w:r>
        <w:r w:rsidR="00FA56D5">
          <w:rPr>
            <w:noProof/>
            <w:webHidden/>
          </w:rPr>
          <w:fldChar w:fldCharType="separate"/>
        </w:r>
        <w:r w:rsidR="003E5C95">
          <w:rPr>
            <w:noProof/>
            <w:webHidden/>
          </w:rPr>
          <w:t>7</w:t>
        </w:r>
        <w:r w:rsidR="00FA56D5">
          <w:rPr>
            <w:noProof/>
            <w:webHidden/>
          </w:rPr>
          <w:fldChar w:fldCharType="end"/>
        </w:r>
      </w:hyperlink>
    </w:p>
    <w:p w14:paraId="6F23C744" w14:textId="7F03B4CB" w:rsidR="00FA56D5" w:rsidRDefault="00FA56D5" w:rsidP="00CA0335">
      <w:pPr>
        <w:pStyle w:val="TableofFigures"/>
        <w:tabs>
          <w:tab w:val="right" w:leader="dot" w:pos="8640"/>
        </w:tabs>
        <w:spacing w:line="480" w:lineRule="auto"/>
        <w:ind w:left="475" w:hanging="475"/>
        <w:rPr>
          <w:rFonts w:asciiTheme="minorHAnsi" w:eastAsiaTheme="minorEastAsia" w:hAnsiTheme="minorHAnsi" w:cstheme="minorBidi"/>
          <w:noProof/>
          <w:color w:val="auto"/>
          <w:kern w:val="2"/>
          <w14:ligatures w14:val="standardContextual"/>
        </w:rPr>
      </w:pPr>
      <w:hyperlink w:anchor="_Toc182857960" w:history="1">
        <w:r w:rsidRPr="00AC6BDD">
          <w:rPr>
            <w:rStyle w:val="Hyperlink"/>
            <w:noProof/>
          </w:rPr>
          <w:t xml:space="preserve">Figure 1.2 Depiction of the mechanism of </w:t>
        </w:r>
        <w:r w:rsidR="00BF6F96">
          <w:rPr>
            <w:rStyle w:val="Hyperlink"/>
            <w:noProof/>
          </w:rPr>
          <w:t>z</w:t>
        </w:r>
        <w:r w:rsidRPr="00AC6BDD">
          <w:rPr>
            <w:rStyle w:val="Hyperlink"/>
            <w:noProof/>
          </w:rPr>
          <w:t>eolite catalyst</w:t>
        </w:r>
        <w:r w:rsidR="00CA0335">
          <w:rPr>
            <w:rStyle w:val="Hyperlink"/>
            <w:noProof/>
          </w:rPr>
          <w:tab/>
        </w:r>
        <w:r>
          <w:rPr>
            <w:noProof/>
            <w:webHidden/>
          </w:rPr>
          <w:fldChar w:fldCharType="begin"/>
        </w:r>
        <w:r>
          <w:rPr>
            <w:noProof/>
            <w:webHidden/>
          </w:rPr>
          <w:instrText xml:space="preserve"> PAGEREF _Toc182857960 \h </w:instrText>
        </w:r>
        <w:r>
          <w:rPr>
            <w:noProof/>
            <w:webHidden/>
          </w:rPr>
        </w:r>
        <w:r>
          <w:rPr>
            <w:noProof/>
            <w:webHidden/>
          </w:rPr>
          <w:fldChar w:fldCharType="separate"/>
        </w:r>
        <w:r w:rsidR="003E5C95">
          <w:rPr>
            <w:noProof/>
            <w:webHidden/>
          </w:rPr>
          <w:t>8</w:t>
        </w:r>
        <w:r>
          <w:rPr>
            <w:noProof/>
            <w:webHidden/>
          </w:rPr>
          <w:fldChar w:fldCharType="end"/>
        </w:r>
      </w:hyperlink>
    </w:p>
    <w:p w14:paraId="4AA0778F" w14:textId="6E64BDC2" w:rsidR="00FA56D5" w:rsidRDefault="00FA56D5" w:rsidP="00CA0335">
      <w:pPr>
        <w:pStyle w:val="TableofFigures"/>
        <w:tabs>
          <w:tab w:val="right" w:leader="dot" w:pos="8640"/>
        </w:tabs>
        <w:spacing w:line="480" w:lineRule="auto"/>
        <w:ind w:left="475" w:hanging="475"/>
        <w:rPr>
          <w:rFonts w:asciiTheme="minorHAnsi" w:eastAsiaTheme="minorEastAsia" w:hAnsiTheme="minorHAnsi" w:cstheme="minorBidi"/>
          <w:noProof/>
          <w:color w:val="auto"/>
          <w:kern w:val="2"/>
          <w14:ligatures w14:val="standardContextual"/>
        </w:rPr>
      </w:pPr>
      <w:hyperlink w:anchor="_Toc182857961" w:history="1">
        <w:r w:rsidRPr="00AC6BDD">
          <w:rPr>
            <w:rStyle w:val="Hyperlink"/>
            <w:noProof/>
          </w:rPr>
          <w:t>Figure 2.1 Schematic of ring-opening metathesis polymerization</w:t>
        </w:r>
        <w:r w:rsidR="00CA0335">
          <w:rPr>
            <w:rStyle w:val="Hyperlink"/>
            <w:noProof/>
          </w:rPr>
          <w:tab/>
        </w:r>
        <w:r>
          <w:rPr>
            <w:noProof/>
            <w:webHidden/>
          </w:rPr>
          <w:fldChar w:fldCharType="begin"/>
        </w:r>
        <w:r>
          <w:rPr>
            <w:noProof/>
            <w:webHidden/>
          </w:rPr>
          <w:instrText xml:space="preserve"> PAGEREF _Toc182857961 \h </w:instrText>
        </w:r>
        <w:r>
          <w:rPr>
            <w:noProof/>
            <w:webHidden/>
          </w:rPr>
        </w:r>
        <w:r>
          <w:rPr>
            <w:noProof/>
            <w:webHidden/>
          </w:rPr>
          <w:fldChar w:fldCharType="separate"/>
        </w:r>
        <w:r w:rsidR="003E5C95">
          <w:rPr>
            <w:noProof/>
            <w:webHidden/>
          </w:rPr>
          <w:t>17</w:t>
        </w:r>
        <w:r>
          <w:rPr>
            <w:noProof/>
            <w:webHidden/>
          </w:rPr>
          <w:fldChar w:fldCharType="end"/>
        </w:r>
      </w:hyperlink>
    </w:p>
    <w:p w14:paraId="09178C88" w14:textId="00C35D52" w:rsidR="00FA56D5" w:rsidRDefault="00FA56D5" w:rsidP="00CA0335">
      <w:pPr>
        <w:pStyle w:val="TableofFigures"/>
        <w:tabs>
          <w:tab w:val="right" w:leader="dot" w:pos="8640"/>
        </w:tabs>
        <w:spacing w:line="480" w:lineRule="auto"/>
        <w:ind w:left="475" w:hanging="475"/>
        <w:rPr>
          <w:rFonts w:asciiTheme="minorHAnsi" w:eastAsiaTheme="minorEastAsia" w:hAnsiTheme="minorHAnsi" w:cstheme="minorBidi"/>
          <w:noProof/>
          <w:color w:val="auto"/>
          <w:kern w:val="2"/>
          <w14:ligatures w14:val="standardContextual"/>
        </w:rPr>
      </w:pPr>
      <w:hyperlink w:anchor="_Toc182857962" w:history="1">
        <w:r w:rsidRPr="00AC6BDD">
          <w:rPr>
            <w:rStyle w:val="Hyperlink"/>
            <w:noProof/>
          </w:rPr>
          <w:t>Figure 2.2 Mechanism of ring-opening metathesis polymerization</w:t>
        </w:r>
        <w:r w:rsidR="00CA0335">
          <w:rPr>
            <w:rStyle w:val="Hyperlink"/>
            <w:noProof/>
          </w:rPr>
          <w:tab/>
        </w:r>
        <w:r>
          <w:rPr>
            <w:noProof/>
            <w:webHidden/>
          </w:rPr>
          <w:fldChar w:fldCharType="begin"/>
        </w:r>
        <w:r>
          <w:rPr>
            <w:noProof/>
            <w:webHidden/>
          </w:rPr>
          <w:instrText xml:space="preserve"> PAGEREF _Toc182857962 \h </w:instrText>
        </w:r>
        <w:r>
          <w:rPr>
            <w:noProof/>
            <w:webHidden/>
          </w:rPr>
        </w:r>
        <w:r>
          <w:rPr>
            <w:noProof/>
            <w:webHidden/>
          </w:rPr>
          <w:fldChar w:fldCharType="separate"/>
        </w:r>
        <w:r w:rsidR="003E5C95">
          <w:rPr>
            <w:noProof/>
            <w:webHidden/>
          </w:rPr>
          <w:t>17</w:t>
        </w:r>
        <w:r>
          <w:rPr>
            <w:noProof/>
            <w:webHidden/>
          </w:rPr>
          <w:fldChar w:fldCharType="end"/>
        </w:r>
      </w:hyperlink>
    </w:p>
    <w:p w14:paraId="6777003D" w14:textId="0ADD5C94" w:rsidR="00FA56D5" w:rsidRDefault="00FA56D5" w:rsidP="00CA0335">
      <w:pPr>
        <w:pStyle w:val="TableofFigures"/>
        <w:tabs>
          <w:tab w:val="right" w:leader="dot" w:pos="8640"/>
        </w:tabs>
        <w:spacing w:line="480" w:lineRule="auto"/>
        <w:ind w:left="475" w:hanging="475"/>
        <w:rPr>
          <w:rFonts w:asciiTheme="minorHAnsi" w:eastAsiaTheme="minorEastAsia" w:hAnsiTheme="minorHAnsi" w:cstheme="minorBidi"/>
          <w:noProof/>
          <w:kern w:val="2"/>
          <w14:ligatures w14:val="standardContextual"/>
        </w:rPr>
      </w:pPr>
      <w:hyperlink w:anchor="_Toc182857963" w:history="1">
        <w:r w:rsidRPr="00AC6BDD">
          <w:rPr>
            <w:rStyle w:val="Hyperlink"/>
            <w:noProof/>
          </w:rPr>
          <w:t xml:space="preserve">Figure 2.3 </w:t>
        </w:r>
        <w:r w:rsidRPr="00AC6BDD">
          <w:rPr>
            <w:rStyle w:val="Hyperlink"/>
            <w:noProof/>
            <w:shd w:val="clear" w:color="auto" w:fill="FFFFFF"/>
          </w:rPr>
          <w:t>Mechanism for the formation of telechelic polymers by application of chain-transfer agents (CTAs).</w:t>
        </w:r>
        <w:r w:rsidR="00CA0335">
          <w:rPr>
            <w:rStyle w:val="Hyperlink"/>
            <w:noProof/>
            <w:shd w:val="clear" w:color="auto" w:fill="FFFFFF"/>
          </w:rPr>
          <w:tab/>
        </w:r>
        <w:r>
          <w:rPr>
            <w:noProof/>
            <w:webHidden/>
          </w:rPr>
          <w:fldChar w:fldCharType="begin"/>
        </w:r>
        <w:r>
          <w:rPr>
            <w:noProof/>
            <w:webHidden/>
          </w:rPr>
          <w:instrText xml:space="preserve"> PAGEREF _Toc182857963 \h </w:instrText>
        </w:r>
        <w:r>
          <w:rPr>
            <w:noProof/>
            <w:webHidden/>
          </w:rPr>
        </w:r>
        <w:r>
          <w:rPr>
            <w:noProof/>
            <w:webHidden/>
          </w:rPr>
          <w:fldChar w:fldCharType="separate"/>
        </w:r>
        <w:r w:rsidR="003E5C95">
          <w:rPr>
            <w:noProof/>
            <w:webHidden/>
          </w:rPr>
          <w:t>20</w:t>
        </w:r>
        <w:r>
          <w:rPr>
            <w:noProof/>
            <w:webHidden/>
          </w:rPr>
          <w:fldChar w:fldCharType="end"/>
        </w:r>
      </w:hyperlink>
    </w:p>
    <w:p w14:paraId="5B512543" w14:textId="528D7282" w:rsidR="00FA56D5" w:rsidRDefault="00FA56D5" w:rsidP="00CA0335">
      <w:pPr>
        <w:pStyle w:val="TableofFigures"/>
        <w:tabs>
          <w:tab w:val="right" w:leader="dot" w:pos="8640"/>
        </w:tabs>
        <w:spacing w:line="480" w:lineRule="auto"/>
        <w:ind w:left="475" w:hanging="475"/>
        <w:rPr>
          <w:rFonts w:asciiTheme="minorHAnsi" w:eastAsiaTheme="minorEastAsia" w:hAnsiTheme="minorHAnsi" w:cstheme="minorBidi"/>
          <w:noProof/>
          <w:color w:val="auto"/>
          <w:kern w:val="2"/>
          <w14:ligatures w14:val="standardContextual"/>
        </w:rPr>
      </w:pPr>
      <w:hyperlink w:anchor="_Toc182857964" w:history="1">
        <w:r w:rsidRPr="00AC6BDD">
          <w:rPr>
            <w:rStyle w:val="Hyperlink"/>
            <w:noProof/>
          </w:rPr>
          <w:t xml:space="preserve">Figure 2.4 </w:t>
        </w:r>
        <w:r w:rsidRPr="00AC6BDD">
          <w:rPr>
            <w:rStyle w:val="Hyperlink"/>
            <w:noProof/>
            <w:vertAlign w:val="superscript"/>
          </w:rPr>
          <w:t>1</w:t>
        </w:r>
        <w:r w:rsidRPr="00AC6BDD">
          <w:rPr>
            <w:rStyle w:val="Hyperlink"/>
            <w:noProof/>
          </w:rPr>
          <w:t>H NMR spectra of cis-1,4-diphenoxybut-2-ene</w:t>
        </w:r>
        <w:r w:rsidR="00CA0335">
          <w:rPr>
            <w:rStyle w:val="Hyperlink"/>
            <w:noProof/>
          </w:rPr>
          <w:tab/>
        </w:r>
        <w:r>
          <w:rPr>
            <w:noProof/>
            <w:webHidden/>
          </w:rPr>
          <w:fldChar w:fldCharType="begin"/>
        </w:r>
        <w:r>
          <w:rPr>
            <w:noProof/>
            <w:webHidden/>
          </w:rPr>
          <w:instrText xml:space="preserve"> PAGEREF _Toc182857964 \h </w:instrText>
        </w:r>
        <w:r>
          <w:rPr>
            <w:noProof/>
            <w:webHidden/>
          </w:rPr>
        </w:r>
        <w:r>
          <w:rPr>
            <w:noProof/>
            <w:webHidden/>
          </w:rPr>
          <w:fldChar w:fldCharType="separate"/>
        </w:r>
        <w:r w:rsidR="003E5C95">
          <w:rPr>
            <w:noProof/>
            <w:webHidden/>
          </w:rPr>
          <w:t>25</w:t>
        </w:r>
        <w:r>
          <w:rPr>
            <w:noProof/>
            <w:webHidden/>
          </w:rPr>
          <w:fldChar w:fldCharType="end"/>
        </w:r>
      </w:hyperlink>
    </w:p>
    <w:p w14:paraId="530F53E7" w14:textId="143D68C4" w:rsidR="00FA56D5" w:rsidRDefault="00FA56D5" w:rsidP="00CA0335">
      <w:pPr>
        <w:pStyle w:val="TableofFigures"/>
        <w:tabs>
          <w:tab w:val="right" w:leader="dot" w:pos="8640"/>
        </w:tabs>
        <w:spacing w:line="480" w:lineRule="auto"/>
        <w:ind w:left="475" w:hanging="475"/>
        <w:rPr>
          <w:rFonts w:asciiTheme="minorHAnsi" w:eastAsiaTheme="minorEastAsia" w:hAnsiTheme="minorHAnsi" w:cstheme="minorBidi"/>
          <w:noProof/>
          <w:color w:val="auto"/>
          <w:kern w:val="2"/>
          <w14:ligatures w14:val="standardContextual"/>
        </w:rPr>
      </w:pPr>
      <w:hyperlink w:anchor="_Toc182857965" w:history="1">
        <w:r w:rsidRPr="00AC6BDD">
          <w:rPr>
            <w:rStyle w:val="Hyperlink"/>
            <w:noProof/>
          </w:rPr>
          <w:t xml:space="preserve">Figure 2.5 </w:t>
        </w:r>
        <w:r w:rsidRPr="00AC6BDD">
          <w:rPr>
            <w:rStyle w:val="Hyperlink"/>
            <w:noProof/>
            <w:vertAlign w:val="superscript"/>
          </w:rPr>
          <w:t>1</w:t>
        </w:r>
        <w:r w:rsidRPr="00AC6BDD">
          <w:rPr>
            <w:rStyle w:val="Hyperlink"/>
            <w:noProof/>
          </w:rPr>
          <w:t>H NMR spectra of cis-1,4-dinaphthyloxybut-2-</w:t>
        </w:r>
        <w:r w:rsidRPr="00CA0335">
          <w:t>ene</w:t>
        </w:r>
        <w:r w:rsidRPr="00CA0335">
          <w:rPr>
            <w:webHidden/>
          </w:rPr>
          <w:fldChar w:fldCharType="begin"/>
        </w:r>
        <w:r w:rsidRPr="00CA0335">
          <w:rPr>
            <w:webHidden/>
          </w:rPr>
          <w:instrText xml:space="preserve"> PAGEREF _Toc182857965 \h </w:instrText>
        </w:r>
        <w:r w:rsidRPr="00CA0335">
          <w:rPr>
            <w:webHidden/>
          </w:rPr>
        </w:r>
        <w:r w:rsidRPr="00CA0335">
          <w:rPr>
            <w:webHidden/>
          </w:rPr>
          <w:fldChar w:fldCharType="separate"/>
        </w:r>
        <w:r w:rsidR="00CA0335">
          <w:rPr>
            <w:webHidden/>
          </w:rPr>
          <w:tab/>
          <w:t>2</w:t>
        </w:r>
        <w:r w:rsidR="003E5C95" w:rsidRPr="00CA0335">
          <w:rPr>
            <w:webHidden/>
          </w:rPr>
          <w:t>5</w:t>
        </w:r>
        <w:r w:rsidRPr="00CA0335">
          <w:rPr>
            <w:webHidden/>
          </w:rPr>
          <w:fldChar w:fldCharType="end"/>
        </w:r>
      </w:hyperlink>
    </w:p>
    <w:p w14:paraId="0E12B996" w14:textId="5ED0ED07" w:rsidR="00FA56D5" w:rsidRDefault="00FA56D5" w:rsidP="00CA0335">
      <w:pPr>
        <w:pStyle w:val="TableofFigures"/>
        <w:tabs>
          <w:tab w:val="right" w:leader="dot" w:pos="8640"/>
        </w:tabs>
        <w:spacing w:line="480" w:lineRule="auto"/>
        <w:ind w:left="475" w:hanging="475"/>
        <w:rPr>
          <w:rFonts w:asciiTheme="minorHAnsi" w:eastAsiaTheme="minorEastAsia" w:hAnsiTheme="minorHAnsi" w:cstheme="minorBidi"/>
          <w:noProof/>
          <w:kern w:val="2"/>
          <w14:ligatures w14:val="standardContextual"/>
        </w:rPr>
      </w:pPr>
      <w:hyperlink w:anchor="_Toc182857966" w:history="1">
        <w:r w:rsidRPr="00AC6BDD">
          <w:rPr>
            <w:rStyle w:val="Hyperlink"/>
            <w:noProof/>
          </w:rPr>
          <w:t xml:space="preserve">Figure 2.6 General </w:t>
        </w:r>
        <w:r w:rsidRPr="00AC6BDD">
          <w:rPr>
            <w:rStyle w:val="Hyperlink"/>
            <w:noProof/>
            <w:vertAlign w:val="superscript"/>
          </w:rPr>
          <w:t>1</w:t>
        </w:r>
        <w:r w:rsidRPr="00AC6BDD">
          <w:rPr>
            <w:rStyle w:val="Hyperlink"/>
            <w:noProof/>
          </w:rPr>
          <w:t xml:space="preserve">H NMR spectra of acetoxy </w:t>
        </w:r>
        <w:r w:rsidR="000F4A4C">
          <w:rPr>
            <w:rStyle w:val="Hyperlink"/>
            <w:noProof/>
          </w:rPr>
          <w:t>e</w:t>
        </w:r>
        <w:r w:rsidRPr="00AC6BDD">
          <w:rPr>
            <w:rStyle w:val="Hyperlink"/>
            <w:noProof/>
          </w:rPr>
          <w:t>nd-capped PE taken in 1,1,2,2-tetrachloroethane</w:t>
        </w:r>
        <w:r>
          <w:rPr>
            <w:noProof/>
            <w:webHidden/>
          </w:rPr>
          <w:tab/>
        </w:r>
        <w:r>
          <w:rPr>
            <w:noProof/>
            <w:webHidden/>
          </w:rPr>
          <w:fldChar w:fldCharType="begin"/>
        </w:r>
        <w:r>
          <w:rPr>
            <w:noProof/>
            <w:webHidden/>
          </w:rPr>
          <w:instrText xml:space="preserve"> PAGEREF _Toc182857966 \h </w:instrText>
        </w:r>
        <w:r>
          <w:rPr>
            <w:noProof/>
            <w:webHidden/>
          </w:rPr>
        </w:r>
        <w:r>
          <w:rPr>
            <w:noProof/>
            <w:webHidden/>
          </w:rPr>
          <w:fldChar w:fldCharType="separate"/>
        </w:r>
        <w:r w:rsidR="003E5C95">
          <w:rPr>
            <w:noProof/>
            <w:webHidden/>
          </w:rPr>
          <w:t>27</w:t>
        </w:r>
        <w:r>
          <w:rPr>
            <w:noProof/>
            <w:webHidden/>
          </w:rPr>
          <w:fldChar w:fldCharType="end"/>
        </w:r>
      </w:hyperlink>
    </w:p>
    <w:p w14:paraId="7F665BD9" w14:textId="3378D923" w:rsidR="00FA56D5" w:rsidRDefault="00FA56D5" w:rsidP="00CA0335">
      <w:pPr>
        <w:pStyle w:val="TableofFigures"/>
        <w:tabs>
          <w:tab w:val="right" w:leader="dot" w:pos="8640"/>
        </w:tabs>
        <w:spacing w:line="480" w:lineRule="auto"/>
        <w:ind w:left="475" w:hanging="475"/>
        <w:rPr>
          <w:rFonts w:asciiTheme="minorHAnsi" w:eastAsiaTheme="minorEastAsia" w:hAnsiTheme="minorHAnsi" w:cstheme="minorBidi"/>
          <w:noProof/>
          <w:kern w:val="2"/>
          <w14:ligatures w14:val="standardContextual"/>
        </w:rPr>
      </w:pPr>
      <w:hyperlink w:anchor="_Toc182857967" w:history="1">
        <w:r w:rsidRPr="00AC6BDD">
          <w:rPr>
            <w:rStyle w:val="Hyperlink"/>
            <w:noProof/>
          </w:rPr>
          <w:t xml:space="preserve">Figure 2.7 Stacked </w:t>
        </w:r>
        <w:r w:rsidRPr="00AC6BDD">
          <w:rPr>
            <w:rStyle w:val="Hyperlink"/>
            <w:noProof/>
            <w:vertAlign w:val="superscript"/>
          </w:rPr>
          <w:t>1</w:t>
        </w:r>
        <w:r w:rsidRPr="00AC6BDD">
          <w:rPr>
            <w:rStyle w:val="Hyperlink"/>
            <w:noProof/>
          </w:rPr>
          <w:t>H NMR spectra of polyethylene arranged such that the top is before hydrogenation and the bottom is after hydrogenation taken in 1,1,2,2-tetrachloroethane.</w:t>
        </w:r>
        <w:r w:rsidR="00CA0335">
          <w:rPr>
            <w:rStyle w:val="Hyperlink"/>
            <w:noProof/>
          </w:rPr>
          <w:tab/>
        </w:r>
        <w:r>
          <w:rPr>
            <w:noProof/>
            <w:webHidden/>
          </w:rPr>
          <w:fldChar w:fldCharType="begin"/>
        </w:r>
        <w:r>
          <w:rPr>
            <w:noProof/>
            <w:webHidden/>
          </w:rPr>
          <w:instrText xml:space="preserve"> PAGEREF _Toc182857967 \h </w:instrText>
        </w:r>
        <w:r>
          <w:rPr>
            <w:noProof/>
            <w:webHidden/>
          </w:rPr>
        </w:r>
        <w:r>
          <w:rPr>
            <w:noProof/>
            <w:webHidden/>
          </w:rPr>
          <w:fldChar w:fldCharType="separate"/>
        </w:r>
        <w:r w:rsidR="003E5C95">
          <w:rPr>
            <w:noProof/>
            <w:webHidden/>
          </w:rPr>
          <w:t>30</w:t>
        </w:r>
        <w:r>
          <w:rPr>
            <w:noProof/>
            <w:webHidden/>
          </w:rPr>
          <w:fldChar w:fldCharType="end"/>
        </w:r>
      </w:hyperlink>
    </w:p>
    <w:p w14:paraId="14DE820E" w14:textId="3E19436B" w:rsidR="00FA56D5" w:rsidRDefault="00FA56D5" w:rsidP="00CA0335">
      <w:pPr>
        <w:pStyle w:val="TableofFigures"/>
        <w:tabs>
          <w:tab w:val="right" w:leader="dot" w:pos="8640"/>
        </w:tabs>
        <w:spacing w:line="480" w:lineRule="auto"/>
        <w:ind w:left="475" w:hanging="475"/>
        <w:rPr>
          <w:rFonts w:asciiTheme="minorHAnsi" w:eastAsiaTheme="minorEastAsia" w:hAnsiTheme="minorHAnsi" w:cstheme="minorBidi"/>
          <w:noProof/>
          <w:kern w:val="2"/>
          <w14:ligatures w14:val="standardContextual"/>
        </w:rPr>
      </w:pPr>
      <w:hyperlink w:anchor="_Toc182857968" w:history="1">
        <w:r w:rsidRPr="00AC6BDD">
          <w:rPr>
            <w:rStyle w:val="Hyperlink"/>
            <w:noProof/>
          </w:rPr>
          <w:t>Figure 2.8 General 1H NMR spectra of phenoxy end-capped PE taken in 1,1,2,2-tetrachloroethane</w:t>
        </w:r>
        <w:r>
          <w:rPr>
            <w:noProof/>
            <w:webHidden/>
          </w:rPr>
          <w:tab/>
        </w:r>
        <w:r>
          <w:rPr>
            <w:noProof/>
            <w:webHidden/>
          </w:rPr>
          <w:fldChar w:fldCharType="begin"/>
        </w:r>
        <w:r>
          <w:rPr>
            <w:noProof/>
            <w:webHidden/>
          </w:rPr>
          <w:instrText xml:space="preserve"> PAGEREF _Toc182857968 \h </w:instrText>
        </w:r>
        <w:r>
          <w:rPr>
            <w:noProof/>
            <w:webHidden/>
          </w:rPr>
        </w:r>
        <w:r>
          <w:rPr>
            <w:noProof/>
            <w:webHidden/>
          </w:rPr>
          <w:fldChar w:fldCharType="separate"/>
        </w:r>
        <w:r w:rsidR="003E5C95">
          <w:rPr>
            <w:noProof/>
            <w:webHidden/>
          </w:rPr>
          <w:t>31</w:t>
        </w:r>
        <w:r>
          <w:rPr>
            <w:noProof/>
            <w:webHidden/>
          </w:rPr>
          <w:fldChar w:fldCharType="end"/>
        </w:r>
      </w:hyperlink>
    </w:p>
    <w:p w14:paraId="37300E0E" w14:textId="4502FFF8" w:rsidR="00FA56D5" w:rsidRDefault="00FA56D5" w:rsidP="00CA0335">
      <w:pPr>
        <w:pStyle w:val="TableofFigures"/>
        <w:tabs>
          <w:tab w:val="right" w:leader="dot" w:pos="8640"/>
        </w:tabs>
        <w:spacing w:line="480" w:lineRule="auto"/>
        <w:ind w:left="475" w:hanging="475"/>
        <w:rPr>
          <w:rFonts w:asciiTheme="minorHAnsi" w:eastAsiaTheme="minorEastAsia" w:hAnsiTheme="minorHAnsi" w:cstheme="minorBidi"/>
          <w:noProof/>
          <w:kern w:val="2"/>
          <w14:ligatures w14:val="standardContextual"/>
        </w:rPr>
      </w:pPr>
      <w:hyperlink w:anchor="_Toc182857969" w:history="1">
        <w:r w:rsidRPr="00AC6BDD">
          <w:rPr>
            <w:rStyle w:val="Hyperlink"/>
            <w:noProof/>
          </w:rPr>
          <w:t>Figure 2.9 General 1H NMR spectra for the naphthyloxy end-capped PE taken in 1,1,2,2-tetrachloroethane</w:t>
        </w:r>
        <w:r>
          <w:rPr>
            <w:noProof/>
            <w:webHidden/>
          </w:rPr>
          <w:tab/>
        </w:r>
        <w:r>
          <w:rPr>
            <w:noProof/>
            <w:webHidden/>
          </w:rPr>
          <w:fldChar w:fldCharType="begin"/>
        </w:r>
        <w:r>
          <w:rPr>
            <w:noProof/>
            <w:webHidden/>
          </w:rPr>
          <w:instrText xml:space="preserve"> PAGEREF _Toc182857969 \h </w:instrText>
        </w:r>
        <w:r>
          <w:rPr>
            <w:noProof/>
            <w:webHidden/>
          </w:rPr>
        </w:r>
        <w:r>
          <w:rPr>
            <w:noProof/>
            <w:webHidden/>
          </w:rPr>
          <w:fldChar w:fldCharType="separate"/>
        </w:r>
        <w:r w:rsidR="003E5C95">
          <w:rPr>
            <w:noProof/>
            <w:webHidden/>
          </w:rPr>
          <w:t>34</w:t>
        </w:r>
        <w:r>
          <w:rPr>
            <w:noProof/>
            <w:webHidden/>
          </w:rPr>
          <w:fldChar w:fldCharType="end"/>
        </w:r>
      </w:hyperlink>
    </w:p>
    <w:p w14:paraId="4998070D" w14:textId="2C06A2F0" w:rsidR="00FA56D5" w:rsidRDefault="00FA56D5" w:rsidP="00CA0335">
      <w:pPr>
        <w:pStyle w:val="TableofFigures"/>
        <w:tabs>
          <w:tab w:val="right" w:leader="dot" w:pos="8640"/>
        </w:tabs>
        <w:spacing w:line="480" w:lineRule="auto"/>
        <w:ind w:left="475" w:hanging="475"/>
        <w:rPr>
          <w:rFonts w:asciiTheme="minorHAnsi" w:eastAsiaTheme="minorEastAsia" w:hAnsiTheme="minorHAnsi" w:cstheme="minorBidi"/>
          <w:noProof/>
          <w:kern w:val="2"/>
          <w14:ligatures w14:val="standardContextual"/>
        </w:rPr>
      </w:pPr>
      <w:hyperlink w:anchor="_Toc182857970" w:history="1">
        <w:r w:rsidRPr="00AC6BDD">
          <w:rPr>
            <w:rStyle w:val="Hyperlink"/>
            <w:noProof/>
          </w:rPr>
          <w:t xml:space="preserve">Figure 3.1  Illustration showing the mechanisms for separation and detection of polymers using SEC. The elution time is inversely proportional to the hydrodynamic radius of </w:t>
        </w:r>
        <w:r w:rsidRPr="00AC6BDD">
          <w:rPr>
            <w:rStyle w:val="Hyperlink"/>
            <w:noProof/>
          </w:rPr>
          <w:lastRenderedPageBreak/>
          <w:t>the polymer in solution for polymers with molecular masses within the separation range of the column.</w:t>
        </w:r>
        <w:r w:rsidR="00CA0335">
          <w:rPr>
            <w:rStyle w:val="Hyperlink"/>
            <w:noProof/>
          </w:rPr>
          <w:tab/>
        </w:r>
        <w:r>
          <w:rPr>
            <w:noProof/>
            <w:webHidden/>
          </w:rPr>
          <w:fldChar w:fldCharType="begin"/>
        </w:r>
        <w:r>
          <w:rPr>
            <w:noProof/>
            <w:webHidden/>
          </w:rPr>
          <w:instrText xml:space="preserve"> PAGEREF _Toc182857970 \h </w:instrText>
        </w:r>
        <w:r>
          <w:rPr>
            <w:noProof/>
            <w:webHidden/>
          </w:rPr>
        </w:r>
        <w:r>
          <w:rPr>
            <w:noProof/>
            <w:webHidden/>
          </w:rPr>
          <w:fldChar w:fldCharType="separate"/>
        </w:r>
        <w:r w:rsidR="003E5C95">
          <w:rPr>
            <w:noProof/>
            <w:webHidden/>
          </w:rPr>
          <w:t>41</w:t>
        </w:r>
        <w:r>
          <w:rPr>
            <w:noProof/>
            <w:webHidden/>
          </w:rPr>
          <w:fldChar w:fldCharType="end"/>
        </w:r>
      </w:hyperlink>
    </w:p>
    <w:p w14:paraId="68536100" w14:textId="217765B9" w:rsidR="00FA56D5" w:rsidRDefault="00FA56D5" w:rsidP="00CA0335">
      <w:pPr>
        <w:pStyle w:val="TableofFigures"/>
        <w:tabs>
          <w:tab w:val="right" w:leader="dot" w:pos="8640"/>
        </w:tabs>
        <w:spacing w:line="480" w:lineRule="auto"/>
        <w:ind w:left="475" w:hanging="475"/>
        <w:rPr>
          <w:rFonts w:asciiTheme="minorHAnsi" w:eastAsiaTheme="minorEastAsia" w:hAnsiTheme="minorHAnsi" w:cstheme="minorBidi"/>
          <w:noProof/>
          <w:kern w:val="2"/>
          <w14:ligatures w14:val="standardContextual"/>
        </w:rPr>
      </w:pPr>
      <w:hyperlink w:anchor="_Toc182857971" w:history="1">
        <w:r w:rsidRPr="00AC6BDD">
          <w:rPr>
            <w:rStyle w:val="Hyperlink"/>
            <w:noProof/>
          </w:rPr>
          <w:t xml:space="preserve">Figure 3.2 (a) Overlaid gas chromatograms using toluene as carrier solvent and (b) overlaid HT-SEC traces for </w:t>
        </w:r>
        <w:r w:rsidRPr="00AC6BDD">
          <w:rPr>
            <w:rStyle w:val="Hyperlink"/>
            <w:b/>
            <w:bCs/>
            <w:noProof/>
          </w:rPr>
          <w:t>C18</w:t>
        </w:r>
        <w:r w:rsidRPr="00AC6BDD">
          <w:rPr>
            <w:rStyle w:val="Hyperlink"/>
            <w:noProof/>
          </w:rPr>
          <w:t xml:space="preserve">, </w:t>
        </w:r>
        <w:r w:rsidRPr="00AC6BDD">
          <w:rPr>
            <w:rStyle w:val="Hyperlink"/>
            <w:b/>
            <w:bCs/>
            <w:noProof/>
          </w:rPr>
          <w:t>C32</w:t>
        </w:r>
        <w:r w:rsidRPr="00AC6BDD">
          <w:rPr>
            <w:rStyle w:val="Hyperlink"/>
            <w:noProof/>
          </w:rPr>
          <w:t xml:space="preserve"> and </w:t>
        </w:r>
        <w:r w:rsidRPr="00AC6BDD">
          <w:rPr>
            <w:rStyle w:val="Hyperlink"/>
            <w:b/>
            <w:bCs/>
            <w:noProof/>
          </w:rPr>
          <w:t>C36</w:t>
        </w:r>
        <w:r w:rsidRPr="00AC6BDD">
          <w:rPr>
            <w:rStyle w:val="Hyperlink"/>
            <w:noProof/>
          </w:rPr>
          <w:t xml:space="preserve"> in 1,2,4-trichlorobenzene at 150 </w:t>
        </w:r>
        <w:r w:rsidRPr="00AC6BDD">
          <w:rPr>
            <w:rStyle w:val="Hyperlink"/>
            <w:rFonts w:eastAsia="Symbol"/>
            <w:noProof/>
          </w:rPr>
          <w:t>°</w:t>
        </w:r>
        <w:r w:rsidRPr="00AC6BDD">
          <w:rPr>
            <w:rStyle w:val="Hyperlink"/>
            <w:noProof/>
          </w:rPr>
          <w:t xml:space="preserve">C. The RI intensity in the HT-SEC traces is normalized by alkane concentration in mg/mL. HT-SEC traces for blends of (c) 1:1 mol:mol </w:t>
        </w:r>
        <w:r w:rsidRPr="00AC6BDD">
          <w:rPr>
            <w:rStyle w:val="Hyperlink"/>
            <w:b/>
            <w:bCs/>
            <w:noProof/>
          </w:rPr>
          <w:t>C18</w:t>
        </w:r>
        <w:r w:rsidRPr="00AC6BDD">
          <w:rPr>
            <w:rStyle w:val="Hyperlink"/>
            <w:noProof/>
          </w:rPr>
          <w:t>:</w:t>
        </w:r>
        <w:r w:rsidRPr="00AC6BDD">
          <w:rPr>
            <w:rStyle w:val="Hyperlink"/>
            <w:b/>
            <w:bCs/>
            <w:noProof/>
          </w:rPr>
          <w:t>C36</w:t>
        </w:r>
        <w:r w:rsidRPr="00AC6BDD">
          <w:rPr>
            <w:rStyle w:val="Hyperlink"/>
            <w:noProof/>
          </w:rPr>
          <w:t xml:space="preserve"> and (d) 1:1:1 mol:mol:mol </w:t>
        </w:r>
        <w:r w:rsidRPr="00AC6BDD">
          <w:rPr>
            <w:rStyle w:val="Hyperlink"/>
            <w:b/>
            <w:bCs/>
            <w:noProof/>
          </w:rPr>
          <w:t>C18</w:t>
        </w:r>
        <w:r w:rsidRPr="00AC6BDD">
          <w:rPr>
            <w:rStyle w:val="Hyperlink"/>
            <w:noProof/>
          </w:rPr>
          <w:t>:</w:t>
        </w:r>
        <w:r w:rsidRPr="00AC6BDD">
          <w:rPr>
            <w:rStyle w:val="Hyperlink"/>
            <w:b/>
            <w:bCs/>
            <w:noProof/>
          </w:rPr>
          <w:t>C32</w:t>
        </w:r>
        <w:r w:rsidRPr="00AC6BDD">
          <w:rPr>
            <w:rStyle w:val="Hyperlink"/>
            <w:noProof/>
          </w:rPr>
          <w:t>:</w:t>
        </w:r>
        <w:r w:rsidRPr="00AC6BDD">
          <w:rPr>
            <w:rStyle w:val="Hyperlink"/>
            <w:b/>
            <w:bCs/>
            <w:noProof/>
          </w:rPr>
          <w:t>C36</w:t>
        </w:r>
        <w:r w:rsidRPr="00AC6BDD">
          <w:rPr>
            <w:rStyle w:val="Hyperlink"/>
            <w:noProof/>
          </w:rPr>
          <w:t>. The measured traces (solid lines) are compared to predicted profiles using concentration weighted averages (black dashed lines) of individual component HT-SEC traces (as shown in b).</w:t>
        </w:r>
        <w:r w:rsidR="00CA0335">
          <w:rPr>
            <w:rStyle w:val="Hyperlink"/>
            <w:noProof/>
          </w:rPr>
          <w:tab/>
        </w:r>
        <w:r>
          <w:rPr>
            <w:noProof/>
            <w:webHidden/>
          </w:rPr>
          <w:fldChar w:fldCharType="begin"/>
        </w:r>
        <w:r>
          <w:rPr>
            <w:noProof/>
            <w:webHidden/>
          </w:rPr>
          <w:instrText xml:space="preserve"> PAGEREF _Toc182857971 \h </w:instrText>
        </w:r>
        <w:r>
          <w:rPr>
            <w:noProof/>
            <w:webHidden/>
          </w:rPr>
        </w:r>
        <w:r>
          <w:rPr>
            <w:noProof/>
            <w:webHidden/>
          </w:rPr>
          <w:fldChar w:fldCharType="separate"/>
        </w:r>
        <w:r w:rsidR="003E5C95">
          <w:rPr>
            <w:noProof/>
            <w:webHidden/>
          </w:rPr>
          <w:t>48</w:t>
        </w:r>
        <w:r>
          <w:rPr>
            <w:noProof/>
            <w:webHidden/>
          </w:rPr>
          <w:fldChar w:fldCharType="end"/>
        </w:r>
      </w:hyperlink>
    </w:p>
    <w:p w14:paraId="61BD30B0" w14:textId="48220F49" w:rsidR="00FA56D5" w:rsidRDefault="00FA56D5" w:rsidP="00CA0335">
      <w:pPr>
        <w:pStyle w:val="TableofFigures"/>
        <w:tabs>
          <w:tab w:val="right" w:leader="dot" w:pos="8640"/>
        </w:tabs>
        <w:spacing w:line="480" w:lineRule="auto"/>
        <w:ind w:left="475" w:hanging="475"/>
        <w:rPr>
          <w:rFonts w:asciiTheme="minorHAnsi" w:eastAsiaTheme="minorEastAsia" w:hAnsiTheme="minorHAnsi" w:cstheme="minorBidi"/>
          <w:noProof/>
          <w:kern w:val="2"/>
          <w14:ligatures w14:val="standardContextual"/>
        </w:rPr>
      </w:pPr>
      <w:hyperlink w:anchor="_Toc182857972" w:history="1">
        <w:r w:rsidRPr="00AC6BDD">
          <w:rPr>
            <w:rStyle w:val="Hyperlink"/>
            <w:noProof/>
          </w:rPr>
          <w:t>Figure 3.3 HT-SEC traces of (a)</w:t>
        </w:r>
        <w:r w:rsidRPr="00AC6BDD">
          <w:rPr>
            <w:rStyle w:val="Hyperlink"/>
            <w:b/>
            <w:bCs/>
            <w:noProof/>
          </w:rPr>
          <w:t xml:space="preserve"> PE1</w:t>
        </w:r>
        <w:r w:rsidRPr="00AC6BDD">
          <w:rPr>
            <w:rStyle w:val="Hyperlink"/>
            <w:noProof/>
          </w:rPr>
          <w:t xml:space="preserve">, (b) </w:t>
        </w:r>
        <w:r w:rsidRPr="00AC6BDD">
          <w:rPr>
            <w:rStyle w:val="Hyperlink"/>
            <w:b/>
            <w:bCs/>
            <w:noProof/>
          </w:rPr>
          <w:t>PE2</w:t>
        </w:r>
        <w:r w:rsidRPr="00AC6BDD">
          <w:rPr>
            <w:rStyle w:val="Hyperlink"/>
            <w:noProof/>
          </w:rPr>
          <w:t xml:space="preserve">, and (c) a 50 wt % blend of </w:t>
        </w:r>
        <w:r w:rsidRPr="00AC6BDD">
          <w:rPr>
            <w:rStyle w:val="Hyperlink"/>
            <w:b/>
            <w:bCs/>
            <w:noProof/>
          </w:rPr>
          <w:t>PE1</w:t>
        </w:r>
        <w:r w:rsidRPr="00AC6BDD">
          <w:rPr>
            <w:rStyle w:val="Hyperlink"/>
            <w:noProof/>
          </w:rPr>
          <w:t xml:space="preserve"> and </w:t>
        </w:r>
        <w:r w:rsidRPr="00AC6BDD">
          <w:rPr>
            <w:rStyle w:val="Hyperlink"/>
            <w:b/>
            <w:bCs/>
            <w:noProof/>
          </w:rPr>
          <w:t>PE2</w:t>
        </w:r>
        <w:r w:rsidRPr="00AC6BDD">
          <w:rPr>
            <w:rStyle w:val="Hyperlink"/>
            <w:noProof/>
          </w:rPr>
          <w:t xml:space="preserve"> in 1,2,4-trichlorobenzene at 150 </w:t>
        </w:r>
        <w:r w:rsidRPr="00AC6BDD">
          <w:rPr>
            <w:rStyle w:val="Hyperlink"/>
            <w:rFonts w:eastAsia="Symbol"/>
            <w:noProof/>
          </w:rPr>
          <w:t>°</w:t>
        </w:r>
        <w:r w:rsidRPr="00AC6BDD">
          <w:rPr>
            <w:rStyle w:val="Hyperlink"/>
            <w:noProof/>
          </w:rPr>
          <w:t>C. The measured traces are shown by solid lines and the dashed black line in c) is the predicted RI response for the blend based on concentration weighted combination of the HT-SEC traces of the individual components.</w:t>
        </w:r>
        <w:r w:rsidR="00CA0335">
          <w:rPr>
            <w:rStyle w:val="Hyperlink"/>
            <w:noProof/>
          </w:rPr>
          <w:tab/>
        </w:r>
        <w:r>
          <w:rPr>
            <w:noProof/>
            <w:webHidden/>
          </w:rPr>
          <w:fldChar w:fldCharType="begin"/>
        </w:r>
        <w:r>
          <w:rPr>
            <w:noProof/>
            <w:webHidden/>
          </w:rPr>
          <w:instrText xml:space="preserve"> PAGEREF _Toc182857972 \h </w:instrText>
        </w:r>
        <w:r>
          <w:rPr>
            <w:noProof/>
            <w:webHidden/>
          </w:rPr>
        </w:r>
        <w:r>
          <w:rPr>
            <w:noProof/>
            <w:webHidden/>
          </w:rPr>
          <w:fldChar w:fldCharType="separate"/>
        </w:r>
        <w:r w:rsidR="003E5C95">
          <w:rPr>
            <w:noProof/>
            <w:webHidden/>
          </w:rPr>
          <w:t>54</w:t>
        </w:r>
        <w:r>
          <w:rPr>
            <w:noProof/>
            <w:webHidden/>
          </w:rPr>
          <w:fldChar w:fldCharType="end"/>
        </w:r>
      </w:hyperlink>
    </w:p>
    <w:p w14:paraId="3201BB29" w14:textId="27AB5A66" w:rsidR="00FA56D5" w:rsidRDefault="00FA56D5" w:rsidP="00CA0335">
      <w:pPr>
        <w:pStyle w:val="TableofFigures"/>
        <w:tabs>
          <w:tab w:val="right" w:leader="dot" w:pos="8640"/>
        </w:tabs>
        <w:spacing w:line="480" w:lineRule="auto"/>
        <w:ind w:left="475" w:hanging="475"/>
        <w:rPr>
          <w:rFonts w:asciiTheme="minorHAnsi" w:eastAsiaTheme="minorEastAsia" w:hAnsiTheme="minorHAnsi" w:cstheme="minorBidi"/>
          <w:noProof/>
          <w:kern w:val="2"/>
          <w14:ligatures w14:val="standardContextual"/>
        </w:rPr>
      </w:pPr>
      <w:hyperlink w:anchor="_Toc182857973" w:history="1">
        <w:r w:rsidRPr="00AC6BDD">
          <w:rPr>
            <w:rStyle w:val="Hyperlink"/>
            <w:noProof/>
          </w:rPr>
          <w:t xml:space="preserve">Figure 3.4 HT-SEC traces of blends in trichlorobenzene at 150 </w:t>
        </w:r>
        <w:r w:rsidRPr="00AC6BDD">
          <w:rPr>
            <w:rStyle w:val="Hyperlink"/>
            <w:rFonts w:eastAsia="Symbol"/>
            <w:noProof/>
          </w:rPr>
          <w:t>°</w:t>
        </w:r>
        <w:r w:rsidRPr="00AC6BDD">
          <w:rPr>
            <w:rStyle w:val="Hyperlink"/>
            <w:noProof/>
          </w:rPr>
          <w:t xml:space="preserve">C for (a) 1:1 (w:w) </w:t>
        </w:r>
        <w:r w:rsidRPr="00AC6BDD">
          <w:rPr>
            <w:rStyle w:val="Hyperlink"/>
            <w:b/>
            <w:bCs/>
            <w:noProof/>
          </w:rPr>
          <w:t>PE2</w:t>
        </w:r>
        <w:r w:rsidRPr="00AC6BDD">
          <w:rPr>
            <w:rStyle w:val="Hyperlink"/>
            <w:noProof/>
          </w:rPr>
          <w:t xml:space="preserve"> : </w:t>
        </w:r>
        <w:r w:rsidRPr="00AC6BDD">
          <w:rPr>
            <w:rStyle w:val="Hyperlink"/>
            <w:b/>
            <w:bCs/>
            <w:noProof/>
          </w:rPr>
          <w:t>C18</w:t>
        </w:r>
        <w:r w:rsidRPr="00AC6BDD">
          <w:rPr>
            <w:rStyle w:val="Hyperlink"/>
            <w:noProof/>
          </w:rPr>
          <w:t xml:space="preserve">, (b) 1:1:1 (w:w:w) </w:t>
        </w:r>
        <w:r w:rsidRPr="00AC6BDD">
          <w:rPr>
            <w:rStyle w:val="Hyperlink"/>
            <w:b/>
            <w:bCs/>
            <w:noProof/>
          </w:rPr>
          <w:t>PE2</w:t>
        </w:r>
        <w:r w:rsidRPr="00AC6BDD">
          <w:rPr>
            <w:rStyle w:val="Hyperlink"/>
            <w:noProof/>
          </w:rPr>
          <w:t xml:space="preserve"> : </w:t>
        </w:r>
        <w:r w:rsidRPr="00AC6BDD">
          <w:rPr>
            <w:rStyle w:val="Hyperlink"/>
            <w:b/>
            <w:bCs/>
            <w:noProof/>
          </w:rPr>
          <w:t xml:space="preserve">C32 </w:t>
        </w:r>
        <w:r w:rsidRPr="00AC6BDD">
          <w:rPr>
            <w:rStyle w:val="Hyperlink"/>
            <w:noProof/>
          </w:rPr>
          <w:t xml:space="preserve">: </w:t>
        </w:r>
        <w:r w:rsidRPr="00AC6BDD">
          <w:rPr>
            <w:rStyle w:val="Hyperlink"/>
            <w:b/>
            <w:bCs/>
            <w:noProof/>
          </w:rPr>
          <w:t>C18</w:t>
        </w:r>
        <w:r w:rsidRPr="00AC6BDD">
          <w:rPr>
            <w:rStyle w:val="Hyperlink"/>
            <w:noProof/>
          </w:rPr>
          <w:t xml:space="preserve">, (c) 1:1 (w:w) </w:t>
        </w:r>
        <w:r w:rsidRPr="00AC6BDD">
          <w:rPr>
            <w:rStyle w:val="Hyperlink"/>
            <w:b/>
            <w:bCs/>
            <w:noProof/>
          </w:rPr>
          <w:t>PE1</w:t>
        </w:r>
        <w:r w:rsidRPr="00AC6BDD">
          <w:rPr>
            <w:rStyle w:val="Hyperlink"/>
            <w:noProof/>
          </w:rPr>
          <w:t xml:space="preserve"> : </w:t>
        </w:r>
        <w:r w:rsidRPr="00AC6BDD">
          <w:rPr>
            <w:rStyle w:val="Hyperlink"/>
            <w:b/>
            <w:bCs/>
            <w:noProof/>
          </w:rPr>
          <w:t xml:space="preserve">C36 </w:t>
        </w:r>
        <w:r w:rsidRPr="00AC6BDD">
          <w:rPr>
            <w:rStyle w:val="Hyperlink"/>
            <w:noProof/>
          </w:rPr>
          <w:t>and (d) 1:1:1 (w:w:w)</w:t>
        </w:r>
        <w:r w:rsidRPr="00AC6BDD">
          <w:rPr>
            <w:rStyle w:val="Hyperlink"/>
            <w:b/>
            <w:bCs/>
            <w:noProof/>
          </w:rPr>
          <w:t xml:space="preserve"> PE1</w:t>
        </w:r>
        <w:r w:rsidRPr="00AC6BDD">
          <w:rPr>
            <w:rStyle w:val="Hyperlink"/>
            <w:noProof/>
          </w:rPr>
          <w:t xml:space="preserve"> : </w:t>
        </w:r>
        <w:r w:rsidRPr="00AC6BDD">
          <w:rPr>
            <w:rStyle w:val="Hyperlink"/>
            <w:b/>
            <w:bCs/>
            <w:noProof/>
          </w:rPr>
          <w:t>C32</w:t>
        </w:r>
        <w:r w:rsidRPr="00AC6BDD">
          <w:rPr>
            <w:rStyle w:val="Hyperlink"/>
            <w:noProof/>
          </w:rPr>
          <w:t xml:space="preserve">: </w:t>
        </w:r>
        <w:r w:rsidRPr="00AC6BDD">
          <w:rPr>
            <w:rStyle w:val="Hyperlink"/>
            <w:b/>
            <w:bCs/>
            <w:noProof/>
          </w:rPr>
          <w:t>C18</w:t>
        </w:r>
        <w:r w:rsidRPr="00AC6BDD">
          <w:rPr>
            <w:rStyle w:val="Hyperlink"/>
            <w:noProof/>
          </w:rPr>
          <w:t>. The red lines are the HT-SEC measured traces for the blends and the black dashed lines are predictions based on the concentrations and the measured HT-SEC traces for the individual components.</w:t>
        </w:r>
        <w:r w:rsidR="00CA0335">
          <w:rPr>
            <w:rStyle w:val="Hyperlink"/>
            <w:noProof/>
          </w:rPr>
          <w:tab/>
        </w:r>
        <w:r>
          <w:rPr>
            <w:noProof/>
            <w:webHidden/>
          </w:rPr>
          <w:fldChar w:fldCharType="begin"/>
        </w:r>
        <w:r>
          <w:rPr>
            <w:noProof/>
            <w:webHidden/>
          </w:rPr>
          <w:instrText xml:space="preserve"> PAGEREF _Toc182857973 \h </w:instrText>
        </w:r>
        <w:r>
          <w:rPr>
            <w:noProof/>
            <w:webHidden/>
          </w:rPr>
        </w:r>
        <w:r>
          <w:rPr>
            <w:noProof/>
            <w:webHidden/>
          </w:rPr>
          <w:fldChar w:fldCharType="separate"/>
        </w:r>
        <w:r w:rsidR="003E5C95">
          <w:rPr>
            <w:noProof/>
            <w:webHidden/>
          </w:rPr>
          <w:t>56</w:t>
        </w:r>
        <w:r>
          <w:rPr>
            <w:noProof/>
            <w:webHidden/>
          </w:rPr>
          <w:fldChar w:fldCharType="end"/>
        </w:r>
      </w:hyperlink>
    </w:p>
    <w:p w14:paraId="0775EAF7" w14:textId="77C5B3CF" w:rsidR="00FA56D5" w:rsidRDefault="00FA56D5" w:rsidP="00CA0335">
      <w:pPr>
        <w:pStyle w:val="TableofFigures"/>
        <w:tabs>
          <w:tab w:val="right" w:leader="dot" w:pos="8640"/>
        </w:tabs>
        <w:spacing w:line="480" w:lineRule="auto"/>
        <w:ind w:left="475" w:hanging="475"/>
        <w:rPr>
          <w:rStyle w:val="Hyperlink"/>
          <w:noProof/>
        </w:rPr>
      </w:pPr>
      <w:hyperlink w:anchor="_Toc182857974" w:history="1">
        <w:r w:rsidRPr="00AC6BDD">
          <w:rPr>
            <w:rStyle w:val="Hyperlink"/>
            <w:noProof/>
          </w:rPr>
          <w:t xml:space="preserve">Figure 3.5 HT-SEC traces for blends of </w:t>
        </w:r>
        <w:r w:rsidRPr="00AC6BDD">
          <w:rPr>
            <w:rStyle w:val="Hyperlink"/>
            <w:b/>
            <w:bCs/>
            <w:noProof/>
          </w:rPr>
          <w:t>PE1</w:t>
        </w:r>
        <w:r w:rsidRPr="00AC6BDD">
          <w:rPr>
            <w:rStyle w:val="Hyperlink"/>
            <w:noProof/>
          </w:rPr>
          <w:t xml:space="preserve"> and </w:t>
        </w:r>
        <w:r w:rsidRPr="00AC6BDD">
          <w:rPr>
            <w:rStyle w:val="Hyperlink"/>
            <w:b/>
            <w:bCs/>
            <w:noProof/>
          </w:rPr>
          <w:t>C36</w:t>
        </w:r>
        <w:r w:rsidRPr="00AC6BDD">
          <w:rPr>
            <w:rStyle w:val="Hyperlink"/>
            <w:noProof/>
          </w:rPr>
          <w:t xml:space="preserve"> at mass ratios of (a) 1:3 </w:t>
        </w:r>
        <w:r w:rsidRPr="00AC6BDD">
          <w:rPr>
            <w:rStyle w:val="Hyperlink"/>
            <w:b/>
            <w:bCs/>
            <w:noProof/>
          </w:rPr>
          <w:t>PE1</w:t>
        </w:r>
        <w:r w:rsidRPr="00AC6BDD">
          <w:rPr>
            <w:rStyle w:val="Hyperlink"/>
            <w:noProof/>
          </w:rPr>
          <w:t>:</w:t>
        </w:r>
        <w:r w:rsidRPr="00AC6BDD">
          <w:rPr>
            <w:rStyle w:val="Hyperlink"/>
            <w:b/>
            <w:bCs/>
            <w:noProof/>
          </w:rPr>
          <w:t>C36</w:t>
        </w:r>
        <w:r w:rsidRPr="00AC6BDD">
          <w:rPr>
            <w:rStyle w:val="Hyperlink"/>
            <w:noProof/>
          </w:rPr>
          <w:t xml:space="preserve">, (b) 1:1 </w:t>
        </w:r>
        <w:r w:rsidRPr="00AC6BDD">
          <w:rPr>
            <w:rStyle w:val="Hyperlink"/>
            <w:b/>
            <w:bCs/>
            <w:noProof/>
          </w:rPr>
          <w:t>PE1</w:t>
        </w:r>
        <w:r w:rsidRPr="00AC6BDD">
          <w:rPr>
            <w:rStyle w:val="Hyperlink"/>
            <w:noProof/>
          </w:rPr>
          <w:t>:</w:t>
        </w:r>
        <w:r w:rsidRPr="00AC6BDD">
          <w:rPr>
            <w:rStyle w:val="Hyperlink"/>
            <w:b/>
            <w:bCs/>
            <w:noProof/>
          </w:rPr>
          <w:t>C36</w:t>
        </w:r>
        <w:r w:rsidRPr="00AC6BDD">
          <w:rPr>
            <w:rStyle w:val="Hyperlink"/>
            <w:noProof/>
          </w:rPr>
          <w:t xml:space="preserve"> and (c) 3:1 </w:t>
        </w:r>
        <w:r w:rsidRPr="00AC6BDD">
          <w:rPr>
            <w:rStyle w:val="Hyperlink"/>
            <w:b/>
            <w:bCs/>
            <w:noProof/>
          </w:rPr>
          <w:t>PE1</w:t>
        </w:r>
        <w:r w:rsidRPr="00AC6BDD">
          <w:rPr>
            <w:rStyle w:val="Hyperlink"/>
            <w:noProof/>
          </w:rPr>
          <w:t>:</w:t>
        </w:r>
        <w:r w:rsidRPr="00AC6BDD">
          <w:rPr>
            <w:rStyle w:val="Hyperlink"/>
            <w:b/>
            <w:bCs/>
            <w:noProof/>
          </w:rPr>
          <w:t>C36</w:t>
        </w:r>
        <w:r w:rsidRPr="00AC6BDD">
          <w:rPr>
            <w:rStyle w:val="Hyperlink"/>
            <w:noProof/>
          </w:rPr>
          <w:t xml:space="preserve">. The total concentration used was approximately 5 mg/mL in all cases. The black dashed lines are predictions based on </w:t>
        </w:r>
        <w:r w:rsidRPr="00AC6BDD">
          <w:rPr>
            <w:rStyle w:val="Hyperlink"/>
            <w:noProof/>
          </w:rPr>
          <w:lastRenderedPageBreak/>
          <w:t>the concentrations and the measured HT-SEC traces for the individual components.</w:t>
        </w:r>
        <w:r w:rsidR="00CA0335">
          <w:rPr>
            <w:rStyle w:val="Hyperlink"/>
            <w:noProof/>
          </w:rPr>
          <w:tab/>
        </w:r>
        <w:r>
          <w:rPr>
            <w:noProof/>
            <w:webHidden/>
          </w:rPr>
          <w:fldChar w:fldCharType="begin"/>
        </w:r>
        <w:r>
          <w:rPr>
            <w:noProof/>
            <w:webHidden/>
          </w:rPr>
          <w:instrText xml:space="preserve"> PAGEREF _Toc182857974 \h </w:instrText>
        </w:r>
        <w:r>
          <w:rPr>
            <w:noProof/>
            <w:webHidden/>
          </w:rPr>
        </w:r>
        <w:r>
          <w:rPr>
            <w:noProof/>
            <w:webHidden/>
          </w:rPr>
          <w:fldChar w:fldCharType="separate"/>
        </w:r>
        <w:r w:rsidR="003E5C95">
          <w:rPr>
            <w:noProof/>
            <w:webHidden/>
          </w:rPr>
          <w:t>58</w:t>
        </w:r>
        <w:r>
          <w:rPr>
            <w:noProof/>
            <w:webHidden/>
          </w:rPr>
          <w:fldChar w:fldCharType="end"/>
        </w:r>
      </w:hyperlink>
    </w:p>
    <w:p w14:paraId="7581DCEB" w14:textId="01709DAB" w:rsidR="00B9008D" w:rsidRPr="00A2211F" w:rsidRDefault="00B9008D" w:rsidP="00CA0335">
      <w:pPr>
        <w:pStyle w:val="TableofFigures"/>
        <w:tabs>
          <w:tab w:val="right" w:leader="dot" w:pos="8640"/>
        </w:tabs>
        <w:spacing w:line="480" w:lineRule="auto"/>
        <w:ind w:left="475" w:hanging="475"/>
        <w:rPr>
          <w:noProof/>
        </w:rPr>
      </w:pPr>
      <w:r>
        <w:rPr>
          <w:rStyle w:val="Hyperlink"/>
          <w:noProof/>
        </w:rPr>
        <w:t xml:space="preserve">Figure A.1 </w:t>
      </w:r>
      <w:r w:rsidRPr="00A2211F">
        <w:rPr>
          <w:noProof/>
        </w:rPr>
        <w:t xml:space="preserve">GPC traces of </w:t>
      </w:r>
      <w:r>
        <w:rPr>
          <w:noProof/>
        </w:rPr>
        <w:t>a</w:t>
      </w:r>
      <w:r w:rsidRPr="00A2211F">
        <w:rPr>
          <w:noProof/>
        </w:rPr>
        <w:t>cetoxy end-capped PE models before hydrogenation</w:t>
      </w:r>
      <w:r w:rsidR="00CA0335">
        <w:rPr>
          <w:noProof/>
        </w:rPr>
        <w:tab/>
      </w:r>
      <w:r w:rsidR="006B01DB">
        <w:rPr>
          <w:noProof/>
        </w:rPr>
        <w:t>7</w:t>
      </w:r>
      <w:r w:rsidR="0099745C">
        <w:rPr>
          <w:noProof/>
        </w:rPr>
        <w:t>5</w:t>
      </w:r>
    </w:p>
    <w:p w14:paraId="432F641A" w14:textId="7716D2EC" w:rsidR="0096689F" w:rsidRPr="00A2211F" w:rsidRDefault="00B9008D" w:rsidP="004939F3">
      <w:pPr>
        <w:pStyle w:val="TableofFigures"/>
        <w:tabs>
          <w:tab w:val="right" w:leader="dot" w:pos="8640"/>
        </w:tabs>
        <w:spacing w:line="480" w:lineRule="auto"/>
        <w:ind w:left="475" w:hanging="475"/>
        <w:rPr>
          <w:noProof/>
        </w:rPr>
      </w:pPr>
      <w:r>
        <w:rPr>
          <w:rStyle w:val="Hyperlink"/>
          <w:noProof/>
        </w:rPr>
        <w:t>Figure A.2</w:t>
      </w:r>
      <w:r w:rsidR="0096689F">
        <w:rPr>
          <w:rStyle w:val="Hyperlink"/>
          <w:noProof/>
        </w:rPr>
        <w:t xml:space="preserve"> </w:t>
      </w:r>
      <w:r w:rsidR="0096689F" w:rsidRPr="00A2211F">
        <w:rPr>
          <w:noProof/>
        </w:rPr>
        <w:t xml:space="preserve">GPC traces of PE models before </w:t>
      </w:r>
      <w:r w:rsidR="0096689F">
        <w:rPr>
          <w:noProof/>
        </w:rPr>
        <w:t>h</w:t>
      </w:r>
      <w:r w:rsidR="0096689F" w:rsidRPr="00A2211F">
        <w:rPr>
          <w:noProof/>
        </w:rPr>
        <w:t>ydrogenation</w:t>
      </w:r>
      <w:r w:rsidR="004939F3">
        <w:rPr>
          <w:noProof/>
        </w:rPr>
        <w:tab/>
      </w:r>
      <w:r w:rsidR="007F2DCD">
        <w:rPr>
          <w:noProof/>
        </w:rPr>
        <w:t>7</w:t>
      </w:r>
      <w:r w:rsidR="0099745C">
        <w:rPr>
          <w:noProof/>
        </w:rPr>
        <w:t>6</w:t>
      </w:r>
    </w:p>
    <w:p w14:paraId="229357F8" w14:textId="26538F75" w:rsidR="0096689F" w:rsidRDefault="0096689F" w:rsidP="004939F3">
      <w:pPr>
        <w:pStyle w:val="TableofFigures"/>
        <w:tabs>
          <w:tab w:val="right" w:leader="dot" w:pos="8640"/>
        </w:tabs>
        <w:spacing w:line="480" w:lineRule="auto"/>
        <w:ind w:left="475" w:hanging="475"/>
        <w:rPr>
          <w:noProof/>
        </w:rPr>
      </w:pPr>
      <w:r>
        <w:rPr>
          <w:rStyle w:val="Hyperlink"/>
          <w:noProof/>
        </w:rPr>
        <w:t xml:space="preserve">Figure A.3 </w:t>
      </w:r>
      <w:r w:rsidRPr="00A2211F">
        <w:rPr>
          <w:noProof/>
        </w:rPr>
        <w:t xml:space="preserve">GPC traces of </w:t>
      </w:r>
      <w:r>
        <w:rPr>
          <w:noProof/>
        </w:rPr>
        <w:t>phen</w:t>
      </w:r>
      <w:r w:rsidRPr="00A2211F">
        <w:rPr>
          <w:noProof/>
        </w:rPr>
        <w:t>oxy end-capped PE models before hydrogenation</w:t>
      </w:r>
      <w:r w:rsidR="004939F3">
        <w:rPr>
          <w:noProof/>
        </w:rPr>
        <w:tab/>
      </w:r>
      <w:r w:rsidR="007F2DCD">
        <w:rPr>
          <w:noProof/>
        </w:rPr>
        <w:t>7</w:t>
      </w:r>
      <w:r w:rsidR="0099745C">
        <w:rPr>
          <w:noProof/>
        </w:rPr>
        <w:t>7</w:t>
      </w:r>
    </w:p>
    <w:p w14:paraId="20C1DC16" w14:textId="16105266" w:rsidR="007F2DCD" w:rsidRDefault="0096689F" w:rsidP="004939F3">
      <w:pPr>
        <w:pStyle w:val="TableofFigures"/>
        <w:tabs>
          <w:tab w:val="right" w:leader="dot" w:pos="8640"/>
        </w:tabs>
        <w:spacing w:line="480" w:lineRule="auto"/>
        <w:ind w:left="475" w:hanging="475"/>
        <w:rPr>
          <w:noProof/>
        </w:rPr>
      </w:pPr>
      <w:r>
        <w:rPr>
          <w:noProof/>
        </w:rPr>
        <w:t xml:space="preserve">Figure A.4 </w:t>
      </w:r>
      <w:r w:rsidRPr="00A2211F">
        <w:rPr>
          <w:noProof/>
        </w:rPr>
        <w:t xml:space="preserve">GPC traces of </w:t>
      </w:r>
      <w:r>
        <w:rPr>
          <w:noProof/>
        </w:rPr>
        <w:t>naphthyl</w:t>
      </w:r>
      <w:r w:rsidRPr="00A2211F">
        <w:rPr>
          <w:noProof/>
        </w:rPr>
        <w:t>oxy end-capped PE models before hydrogenation</w:t>
      </w:r>
      <w:r w:rsidR="004939F3">
        <w:rPr>
          <w:noProof/>
        </w:rPr>
        <w:tab/>
      </w:r>
      <w:r w:rsidR="007F2DCD">
        <w:rPr>
          <w:noProof/>
        </w:rPr>
        <w:t>7</w:t>
      </w:r>
      <w:r w:rsidR="0099745C">
        <w:rPr>
          <w:noProof/>
        </w:rPr>
        <w:t>8</w:t>
      </w:r>
    </w:p>
    <w:p w14:paraId="4EB2761A" w14:textId="02ED3EFD" w:rsidR="007F2DCD" w:rsidRDefault="007F2DCD" w:rsidP="004939F3">
      <w:pPr>
        <w:pStyle w:val="TableofFigures"/>
        <w:tabs>
          <w:tab w:val="right" w:leader="dot" w:pos="8640"/>
        </w:tabs>
        <w:spacing w:line="480" w:lineRule="auto"/>
        <w:ind w:left="475" w:hanging="475"/>
        <w:rPr>
          <w:noProof/>
        </w:rPr>
      </w:pPr>
      <w:r>
        <w:rPr>
          <w:noProof/>
        </w:rPr>
        <w:t>Figure B.1</w:t>
      </w:r>
      <w:r w:rsidR="00570F88">
        <w:rPr>
          <w:noProof/>
        </w:rPr>
        <w:t xml:space="preserve"> </w:t>
      </w:r>
      <w:r w:rsidR="00570F88" w:rsidRPr="006D0FB7">
        <w:rPr>
          <w:rFonts w:eastAsia="Aptos"/>
          <w:noProof/>
        </w:rPr>
        <w:t xml:space="preserve">GC calibration for (a) </w:t>
      </w:r>
      <w:r w:rsidR="00570F88" w:rsidRPr="006D0FB7">
        <w:rPr>
          <w:rFonts w:eastAsia="Aptos"/>
          <w:b/>
          <w:bCs/>
          <w:noProof/>
        </w:rPr>
        <w:t xml:space="preserve">C10 </w:t>
      </w:r>
      <w:r w:rsidR="00570F88" w:rsidRPr="006D0FB7">
        <w:rPr>
          <w:rFonts w:eastAsia="Aptos"/>
          <w:noProof/>
        </w:rPr>
        <w:t xml:space="preserve">and (b) C36 using </w:t>
      </w:r>
      <w:r w:rsidR="00570F88" w:rsidRPr="006D0FB7">
        <w:rPr>
          <w:rFonts w:eastAsia="Aptos"/>
          <w:b/>
          <w:bCs/>
          <w:noProof/>
        </w:rPr>
        <w:t xml:space="preserve">C12 </w:t>
      </w:r>
      <w:r w:rsidR="00570F88" w:rsidRPr="006D0FB7">
        <w:rPr>
          <w:rFonts w:eastAsia="Aptos"/>
          <w:noProof/>
        </w:rPr>
        <w:t xml:space="preserve">as an internal standard and toluene as the carrier solvent. (c) Retention factors for GC for a series of n-alkanes determined using </w:t>
      </w:r>
      <w:r w:rsidR="00570F88" w:rsidRPr="006D0FB7">
        <w:rPr>
          <w:rFonts w:eastAsia="Aptos"/>
          <w:b/>
          <w:bCs/>
          <w:noProof/>
        </w:rPr>
        <w:t>C12</w:t>
      </w:r>
      <w:r w:rsidR="00570F88" w:rsidRPr="006D0FB7">
        <w:rPr>
          <w:rFonts w:eastAsia="Aptos"/>
          <w:noProof/>
        </w:rPr>
        <w:t xml:space="preserve"> as internal </w:t>
      </w:r>
      <w:r w:rsidR="00570F88" w:rsidRPr="004939F3">
        <w:rPr>
          <w:noProof/>
        </w:rPr>
        <w:t>standard</w:t>
      </w:r>
      <w:r w:rsidR="004939F3">
        <w:rPr>
          <w:noProof/>
        </w:rPr>
        <w:tab/>
      </w:r>
      <w:r w:rsidR="0099745C" w:rsidRPr="004939F3">
        <w:rPr>
          <w:noProof/>
        </w:rPr>
        <w:t>79</w:t>
      </w:r>
    </w:p>
    <w:p w14:paraId="033E1A3B" w14:textId="00A13597" w:rsidR="00430DD0" w:rsidRDefault="007F2DCD" w:rsidP="004939F3">
      <w:pPr>
        <w:pStyle w:val="TableofFigures"/>
        <w:tabs>
          <w:tab w:val="right" w:leader="dot" w:pos="8640"/>
        </w:tabs>
        <w:spacing w:line="480" w:lineRule="auto"/>
        <w:ind w:left="475" w:hanging="475"/>
        <w:rPr>
          <w:noProof/>
        </w:rPr>
      </w:pPr>
      <w:r>
        <w:rPr>
          <w:noProof/>
        </w:rPr>
        <w:t>Figure</w:t>
      </w:r>
      <w:r w:rsidR="00430DD0">
        <w:rPr>
          <w:noProof/>
        </w:rPr>
        <w:t xml:space="preserve"> B.2</w:t>
      </w:r>
      <w:r w:rsidR="002E56B0">
        <w:rPr>
          <w:noProof/>
        </w:rPr>
        <w:t xml:space="preserve"> </w:t>
      </w:r>
      <w:r w:rsidR="002E56B0" w:rsidRPr="006D0FB7">
        <w:rPr>
          <w:rFonts w:eastAsia="Aptos"/>
          <w:noProof/>
          <w:vertAlign w:val="superscript"/>
        </w:rPr>
        <w:t>1</w:t>
      </w:r>
      <w:r w:rsidR="002E56B0" w:rsidRPr="006D0FB7">
        <w:rPr>
          <w:rFonts w:eastAsia="Aptos"/>
          <w:noProof/>
        </w:rPr>
        <w:t>H NMR spectra of</w:t>
      </w:r>
      <w:r w:rsidR="002E56B0" w:rsidRPr="006D0FB7">
        <w:rPr>
          <w:rFonts w:eastAsia="Aptos"/>
          <w:b/>
          <w:noProof/>
        </w:rPr>
        <w:t xml:space="preserve"> PE1</w:t>
      </w:r>
      <w:r w:rsidR="002E56B0" w:rsidRPr="006D0FB7">
        <w:rPr>
          <w:rFonts w:eastAsia="Aptos"/>
          <w:noProof/>
        </w:rPr>
        <w:t xml:space="preserve"> before (top) and after (bottom) reduction/hydrogenation of the double bonds. Spectra taken in 1,1,2,2-tetrachloroethane-d</w:t>
      </w:r>
      <w:r w:rsidR="002E56B0" w:rsidRPr="006D0FB7">
        <w:rPr>
          <w:rFonts w:eastAsia="Aptos"/>
          <w:noProof/>
          <w:vertAlign w:val="subscript"/>
        </w:rPr>
        <w:t>2</w:t>
      </w:r>
      <w:r w:rsidR="002E56B0" w:rsidRPr="006D0FB7">
        <w:rPr>
          <w:rFonts w:eastAsia="Aptos"/>
          <w:noProof/>
        </w:rPr>
        <w:t xml:space="preserve"> (residual solvent peak at 6 ppm)</w:t>
      </w:r>
      <w:r w:rsidR="004939F3">
        <w:rPr>
          <w:rFonts w:eastAsia="Aptos"/>
          <w:noProof/>
        </w:rPr>
        <w:tab/>
      </w:r>
      <w:r w:rsidR="00C002BB">
        <w:rPr>
          <w:rFonts w:eastAsia="Aptos"/>
          <w:noProof/>
        </w:rPr>
        <w:t>8</w:t>
      </w:r>
      <w:r w:rsidR="0099745C">
        <w:rPr>
          <w:rFonts w:eastAsia="Aptos"/>
          <w:noProof/>
        </w:rPr>
        <w:t>0</w:t>
      </w:r>
    </w:p>
    <w:p w14:paraId="76762FBB" w14:textId="4A617733" w:rsidR="00430DD0" w:rsidRDefault="00430DD0" w:rsidP="004939F3">
      <w:pPr>
        <w:pStyle w:val="TableofFigures"/>
        <w:tabs>
          <w:tab w:val="right" w:leader="dot" w:pos="8640"/>
        </w:tabs>
        <w:spacing w:line="480" w:lineRule="auto"/>
        <w:ind w:left="475" w:hanging="475"/>
        <w:rPr>
          <w:noProof/>
        </w:rPr>
      </w:pPr>
      <w:r>
        <w:rPr>
          <w:noProof/>
        </w:rPr>
        <w:t>Figure B.3</w:t>
      </w:r>
      <w:r w:rsidR="002E56B0">
        <w:rPr>
          <w:noProof/>
        </w:rPr>
        <w:t xml:space="preserve"> </w:t>
      </w:r>
      <w:r w:rsidR="002E56B0" w:rsidRPr="006D0FB7">
        <w:rPr>
          <w:rFonts w:eastAsia="Aptos"/>
          <w:noProof/>
          <w:vertAlign w:val="superscript"/>
        </w:rPr>
        <w:t>1</w:t>
      </w:r>
      <w:r w:rsidR="002E56B0" w:rsidRPr="006D0FB7">
        <w:rPr>
          <w:rFonts w:eastAsia="Aptos"/>
          <w:noProof/>
        </w:rPr>
        <w:t>H NMR spectra of</w:t>
      </w:r>
      <w:r w:rsidR="002E56B0" w:rsidRPr="006D0FB7">
        <w:rPr>
          <w:rFonts w:eastAsia="Aptos"/>
          <w:b/>
          <w:noProof/>
        </w:rPr>
        <w:t xml:space="preserve"> PE2</w:t>
      </w:r>
      <w:r w:rsidR="002E56B0" w:rsidRPr="006D0FB7">
        <w:rPr>
          <w:rFonts w:eastAsia="Aptos"/>
          <w:noProof/>
        </w:rPr>
        <w:t xml:space="preserve"> before (top) and after (bottom) reduction/hydrogenation of the double bonds. Spectra taken in 1,1,2,2-tetrachloroethane-d</w:t>
      </w:r>
      <w:r w:rsidR="002E56B0" w:rsidRPr="006D0FB7">
        <w:rPr>
          <w:rFonts w:eastAsia="Aptos"/>
          <w:noProof/>
          <w:vertAlign w:val="subscript"/>
        </w:rPr>
        <w:t>2</w:t>
      </w:r>
      <w:r w:rsidR="002E56B0" w:rsidRPr="006D0FB7">
        <w:rPr>
          <w:rFonts w:eastAsia="Aptos"/>
          <w:noProof/>
        </w:rPr>
        <w:t xml:space="preserve"> (residual solvent peak at 6 ppm)</w:t>
      </w:r>
      <w:r w:rsidR="004939F3">
        <w:rPr>
          <w:rFonts w:eastAsia="Aptos"/>
          <w:noProof/>
        </w:rPr>
        <w:tab/>
      </w:r>
      <w:r w:rsidR="00C002BB">
        <w:rPr>
          <w:rFonts w:eastAsia="Aptos"/>
          <w:noProof/>
        </w:rPr>
        <w:t>8</w:t>
      </w:r>
      <w:r w:rsidR="0099745C">
        <w:rPr>
          <w:rFonts w:eastAsia="Aptos"/>
          <w:noProof/>
        </w:rPr>
        <w:t>1</w:t>
      </w:r>
    </w:p>
    <w:p w14:paraId="27FCC7E2" w14:textId="799BAA81" w:rsidR="00430DD0" w:rsidRPr="002E56B0" w:rsidRDefault="00430DD0" w:rsidP="004939F3">
      <w:pPr>
        <w:pStyle w:val="TableofFigures"/>
        <w:tabs>
          <w:tab w:val="right" w:leader="dot" w:pos="8640"/>
        </w:tabs>
        <w:spacing w:line="480" w:lineRule="auto"/>
        <w:ind w:left="475" w:hanging="475"/>
        <w:rPr>
          <w:rFonts w:eastAsia="Aptos"/>
          <w:noProof/>
        </w:rPr>
      </w:pPr>
      <w:r>
        <w:rPr>
          <w:noProof/>
        </w:rPr>
        <w:t>Figure B.4</w:t>
      </w:r>
      <w:r w:rsidR="002E56B0">
        <w:rPr>
          <w:noProof/>
        </w:rPr>
        <w:t xml:space="preserve"> </w:t>
      </w:r>
      <w:r w:rsidR="002E56B0" w:rsidRPr="006D0FB7">
        <w:rPr>
          <w:rFonts w:eastAsia="Aptos"/>
          <w:noProof/>
        </w:rPr>
        <w:t xml:space="preserve">GC traces for the model alkanes, (a) </w:t>
      </w:r>
      <w:r w:rsidR="002E56B0" w:rsidRPr="006D0FB7">
        <w:rPr>
          <w:rFonts w:eastAsia="Aptos"/>
          <w:b/>
          <w:bCs/>
          <w:noProof/>
        </w:rPr>
        <w:t>C18</w:t>
      </w:r>
      <w:r w:rsidR="002E56B0" w:rsidRPr="006D0FB7">
        <w:rPr>
          <w:rFonts w:eastAsia="Aptos"/>
          <w:noProof/>
        </w:rPr>
        <w:t xml:space="preserve">, (b) </w:t>
      </w:r>
      <w:r w:rsidR="002E56B0" w:rsidRPr="006D0FB7">
        <w:rPr>
          <w:rFonts w:eastAsia="Aptos"/>
          <w:b/>
          <w:bCs/>
          <w:noProof/>
        </w:rPr>
        <w:t>C32</w:t>
      </w:r>
      <w:r w:rsidR="002E56B0" w:rsidRPr="006D0FB7">
        <w:rPr>
          <w:rFonts w:eastAsia="Aptos"/>
          <w:noProof/>
        </w:rPr>
        <w:t xml:space="preserve"> and (c) </w:t>
      </w:r>
      <w:r w:rsidR="002E56B0" w:rsidRPr="006D0FB7">
        <w:rPr>
          <w:rFonts w:eastAsia="Aptos"/>
          <w:b/>
          <w:bCs/>
          <w:noProof/>
        </w:rPr>
        <w:t>C36</w:t>
      </w:r>
      <w:r w:rsidR="002E56B0" w:rsidRPr="006D0FB7">
        <w:rPr>
          <w:rFonts w:eastAsia="Aptos"/>
          <w:noProof/>
        </w:rPr>
        <w:t>, in toluene</w:t>
      </w:r>
      <w:r w:rsidR="004939F3">
        <w:rPr>
          <w:rFonts w:eastAsia="Aptos"/>
          <w:noProof/>
        </w:rPr>
        <w:tab/>
      </w:r>
      <w:r w:rsidR="00C002BB">
        <w:rPr>
          <w:rFonts w:eastAsia="Aptos"/>
          <w:noProof/>
        </w:rPr>
        <w:t>8</w:t>
      </w:r>
      <w:r w:rsidR="0099745C">
        <w:rPr>
          <w:rFonts w:eastAsia="Aptos"/>
          <w:noProof/>
        </w:rPr>
        <w:t>2</w:t>
      </w:r>
    </w:p>
    <w:p w14:paraId="348AE17F" w14:textId="74CBA0B6" w:rsidR="00430DD0" w:rsidRDefault="00430DD0" w:rsidP="004939F3">
      <w:pPr>
        <w:pStyle w:val="TableofFigures"/>
        <w:tabs>
          <w:tab w:val="right" w:leader="dot" w:pos="8640"/>
        </w:tabs>
        <w:spacing w:line="480" w:lineRule="auto"/>
        <w:ind w:left="475" w:hanging="475"/>
        <w:rPr>
          <w:noProof/>
        </w:rPr>
      </w:pPr>
      <w:r>
        <w:rPr>
          <w:noProof/>
        </w:rPr>
        <w:t>Figure B.5</w:t>
      </w:r>
      <w:r w:rsidR="007C018D">
        <w:rPr>
          <w:noProof/>
        </w:rPr>
        <w:t xml:space="preserve"> </w:t>
      </w:r>
      <w:r w:rsidR="007C018D" w:rsidRPr="006D0FB7">
        <w:rPr>
          <w:rFonts w:eastAsia="Aptos"/>
          <w:noProof/>
        </w:rPr>
        <w:t xml:space="preserve">HT-SEC traces for (a) </w:t>
      </w:r>
      <w:r w:rsidR="007C018D" w:rsidRPr="006D0FB7">
        <w:rPr>
          <w:rFonts w:eastAsia="Aptos"/>
          <w:b/>
          <w:bCs/>
          <w:noProof/>
        </w:rPr>
        <w:t>C18</w:t>
      </w:r>
      <w:r w:rsidR="007C018D" w:rsidRPr="006D0FB7">
        <w:rPr>
          <w:rFonts w:eastAsia="Aptos"/>
          <w:noProof/>
        </w:rPr>
        <w:t xml:space="preserve">, (b) </w:t>
      </w:r>
      <w:r w:rsidR="007C018D" w:rsidRPr="006D0FB7">
        <w:rPr>
          <w:rFonts w:eastAsia="Aptos"/>
          <w:b/>
          <w:bCs/>
          <w:noProof/>
        </w:rPr>
        <w:t>C32</w:t>
      </w:r>
      <w:r w:rsidR="007C018D" w:rsidRPr="006D0FB7">
        <w:rPr>
          <w:rFonts w:eastAsia="Aptos"/>
          <w:noProof/>
        </w:rPr>
        <w:t xml:space="preserve"> and (c) </w:t>
      </w:r>
      <w:r w:rsidR="007C018D" w:rsidRPr="006D0FB7">
        <w:rPr>
          <w:rFonts w:eastAsia="Aptos"/>
          <w:b/>
          <w:bCs/>
          <w:noProof/>
        </w:rPr>
        <w:t xml:space="preserve">C36 </w:t>
      </w:r>
      <w:r w:rsidR="007C018D" w:rsidRPr="006D0FB7">
        <w:rPr>
          <w:rFonts w:eastAsia="Aptos"/>
          <w:noProof/>
        </w:rPr>
        <w:t>in 1,2,4-trichlorobenzene at 150 °C. The RI intensity is normalized by the concentration noted in each panel. The peak at 23-24 min is the injection void volume and is not associated with components in the solutio</w:t>
      </w:r>
      <w:r w:rsidR="00CA0335">
        <w:rPr>
          <w:rFonts w:eastAsia="Aptos"/>
          <w:noProof/>
        </w:rPr>
        <w:t>n</w:t>
      </w:r>
      <w:r w:rsidR="004939F3">
        <w:rPr>
          <w:rFonts w:eastAsia="Aptos"/>
          <w:noProof/>
        </w:rPr>
        <w:tab/>
      </w:r>
      <w:r w:rsidR="00164C2D">
        <w:rPr>
          <w:rFonts w:eastAsia="Aptos"/>
          <w:noProof/>
        </w:rPr>
        <w:t>8</w:t>
      </w:r>
      <w:r w:rsidR="0099745C">
        <w:rPr>
          <w:rFonts w:eastAsia="Aptos"/>
          <w:noProof/>
        </w:rPr>
        <w:t>3</w:t>
      </w:r>
      <w:r w:rsidR="007C018D" w:rsidRPr="006D0FB7">
        <w:rPr>
          <w:rFonts w:eastAsia="Aptos"/>
          <w:noProof/>
        </w:rPr>
        <w:t xml:space="preserve"> </w:t>
      </w:r>
    </w:p>
    <w:p w14:paraId="45C0923D" w14:textId="75C23000" w:rsidR="00430DD0" w:rsidRDefault="00430DD0" w:rsidP="004939F3">
      <w:pPr>
        <w:pStyle w:val="TableofFigures"/>
        <w:tabs>
          <w:tab w:val="right" w:leader="dot" w:pos="8640"/>
        </w:tabs>
        <w:spacing w:line="480" w:lineRule="auto"/>
        <w:ind w:left="475" w:hanging="475"/>
        <w:rPr>
          <w:noProof/>
        </w:rPr>
      </w:pPr>
      <w:r>
        <w:rPr>
          <w:noProof/>
        </w:rPr>
        <w:t>Figure B.6</w:t>
      </w:r>
      <w:r w:rsidR="007C018D">
        <w:rPr>
          <w:noProof/>
        </w:rPr>
        <w:t xml:space="preserve"> </w:t>
      </w:r>
      <w:r w:rsidR="007C018D" w:rsidRPr="006D0FB7">
        <w:rPr>
          <w:rFonts w:eastAsia="Aptos"/>
          <w:noProof/>
        </w:rPr>
        <w:t xml:space="preserve">HT-SEC traces for blend of 1:1 mol:mol </w:t>
      </w:r>
      <w:r w:rsidR="007C018D" w:rsidRPr="006D0FB7">
        <w:rPr>
          <w:rFonts w:eastAsia="Aptos"/>
          <w:b/>
          <w:bCs/>
          <w:noProof/>
        </w:rPr>
        <w:t>C32</w:t>
      </w:r>
      <w:r w:rsidR="007C018D" w:rsidRPr="006D0FB7">
        <w:rPr>
          <w:rFonts w:eastAsia="Aptos"/>
          <w:noProof/>
        </w:rPr>
        <w:t>:</w:t>
      </w:r>
      <w:r w:rsidR="007C018D" w:rsidRPr="006D0FB7">
        <w:rPr>
          <w:rFonts w:eastAsia="Aptos"/>
          <w:b/>
          <w:bCs/>
          <w:noProof/>
        </w:rPr>
        <w:t>C36</w:t>
      </w:r>
      <w:r w:rsidR="007C018D" w:rsidRPr="006D0FB7">
        <w:rPr>
          <w:rFonts w:eastAsia="Aptos"/>
          <w:noProof/>
        </w:rPr>
        <w:t xml:space="preserve">. The measured traces (solid lines) are compared to predicted profiles using concentration weighted averages (black dashed) of individual component HT-SEC traces. The total concentration </w:t>
      </w:r>
      <w:r w:rsidR="007C018D" w:rsidRPr="006D0FB7">
        <w:rPr>
          <w:rFonts w:eastAsia="Aptos"/>
          <w:noProof/>
        </w:rPr>
        <w:lastRenderedPageBreak/>
        <w:t>used for HT-SEC was 10.42 mg/mL. The peak at 23-24 min is the injection void volume and is not associated with components in the solution</w:t>
      </w:r>
      <w:r w:rsidR="004939F3">
        <w:rPr>
          <w:rFonts w:eastAsia="Aptos"/>
          <w:noProof/>
        </w:rPr>
        <w:tab/>
      </w:r>
      <w:r w:rsidR="00164C2D">
        <w:rPr>
          <w:rFonts w:eastAsia="Aptos"/>
          <w:noProof/>
        </w:rPr>
        <w:t>8</w:t>
      </w:r>
      <w:r w:rsidR="00E359B0">
        <w:rPr>
          <w:rFonts w:eastAsia="Aptos"/>
          <w:noProof/>
        </w:rPr>
        <w:t>4</w:t>
      </w:r>
    </w:p>
    <w:p w14:paraId="601BFF16" w14:textId="706EF0ED" w:rsidR="00430DD0" w:rsidRDefault="00430DD0" w:rsidP="004939F3">
      <w:pPr>
        <w:pStyle w:val="TableofFigures"/>
        <w:tabs>
          <w:tab w:val="right" w:leader="dot" w:pos="8640"/>
        </w:tabs>
        <w:spacing w:line="480" w:lineRule="auto"/>
        <w:ind w:left="475" w:hanging="475"/>
        <w:rPr>
          <w:noProof/>
        </w:rPr>
      </w:pPr>
      <w:r>
        <w:rPr>
          <w:noProof/>
        </w:rPr>
        <w:t>Figure B.7</w:t>
      </w:r>
      <w:r w:rsidR="00316866">
        <w:rPr>
          <w:noProof/>
        </w:rPr>
        <w:t xml:space="preserve"> </w:t>
      </w:r>
      <w:r w:rsidR="00316866" w:rsidRPr="006D0FB7">
        <w:rPr>
          <w:rFonts w:eastAsia="Aptos"/>
          <w:noProof/>
        </w:rPr>
        <w:t xml:space="preserve">HT-SEC trace of 1:1 (wt:wt) blends of (a) </w:t>
      </w:r>
      <w:r w:rsidR="00316866" w:rsidRPr="006D0FB7">
        <w:rPr>
          <w:rFonts w:eastAsia="Aptos"/>
          <w:b/>
          <w:bCs/>
          <w:noProof/>
        </w:rPr>
        <w:t>C18:C32</w:t>
      </w:r>
      <w:r w:rsidR="00316866" w:rsidRPr="006D0FB7">
        <w:rPr>
          <w:rFonts w:eastAsia="Aptos"/>
          <w:noProof/>
        </w:rPr>
        <w:t>, (b)</w:t>
      </w:r>
      <w:r w:rsidR="00316866" w:rsidRPr="006D0FB7">
        <w:rPr>
          <w:rFonts w:eastAsia="Aptos"/>
          <w:b/>
          <w:bCs/>
          <w:noProof/>
        </w:rPr>
        <w:t xml:space="preserve"> C18:C36</w:t>
      </w:r>
      <w:r w:rsidR="00316866" w:rsidRPr="006D0FB7">
        <w:rPr>
          <w:rFonts w:eastAsia="Aptos"/>
          <w:noProof/>
        </w:rPr>
        <w:t>, and (c)</w:t>
      </w:r>
      <w:r w:rsidR="00316866" w:rsidRPr="006D0FB7">
        <w:rPr>
          <w:rFonts w:eastAsia="Aptos"/>
          <w:b/>
          <w:bCs/>
          <w:noProof/>
        </w:rPr>
        <w:t xml:space="preserve"> C32:C36 </w:t>
      </w:r>
      <w:r w:rsidR="00316866" w:rsidRPr="006D0FB7">
        <w:rPr>
          <w:rFonts w:eastAsia="Aptos"/>
          <w:noProof/>
        </w:rPr>
        <w:t xml:space="preserve"> in 1,2,4-trichlorobenzene at 150 °C</w:t>
      </w:r>
      <w:r w:rsidR="004939F3">
        <w:rPr>
          <w:rFonts w:eastAsia="Aptos"/>
          <w:noProof/>
        </w:rPr>
        <w:tab/>
      </w:r>
      <w:r w:rsidR="00706A72">
        <w:rPr>
          <w:rFonts w:eastAsia="Aptos"/>
          <w:noProof/>
        </w:rPr>
        <w:t>8</w:t>
      </w:r>
      <w:r w:rsidR="00E359B0">
        <w:rPr>
          <w:rFonts w:eastAsia="Aptos"/>
          <w:noProof/>
        </w:rPr>
        <w:t>6</w:t>
      </w:r>
    </w:p>
    <w:p w14:paraId="00DABEF3" w14:textId="76BD3E8B" w:rsidR="00430DD0" w:rsidRDefault="00430DD0" w:rsidP="004939F3">
      <w:pPr>
        <w:pStyle w:val="TableofFigures"/>
        <w:tabs>
          <w:tab w:val="right" w:leader="dot" w:pos="8640"/>
        </w:tabs>
        <w:spacing w:line="480" w:lineRule="auto"/>
        <w:ind w:left="475" w:hanging="475"/>
        <w:rPr>
          <w:noProof/>
        </w:rPr>
      </w:pPr>
      <w:r>
        <w:rPr>
          <w:noProof/>
        </w:rPr>
        <w:t>Figure B.8</w:t>
      </w:r>
      <w:r w:rsidR="00CE4732">
        <w:rPr>
          <w:noProof/>
        </w:rPr>
        <w:t xml:space="preserve"> </w:t>
      </w:r>
      <w:r w:rsidR="00CE4732" w:rsidRPr="006D0FB7">
        <w:rPr>
          <w:rFonts w:eastAsia="Aptos"/>
          <w:noProof/>
        </w:rPr>
        <w:t xml:space="preserve">HT-SEC trace of 1:1:1 (wt:wt:wt) blend of </w:t>
      </w:r>
      <w:r w:rsidR="00CE4732" w:rsidRPr="006D0FB7">
        <w:rPr>
          <w:rFonts w:eastAsia="Aptos"/>
          <w:b/>
          <w:bCs/>
          <w:noProof/>
        </w:rPr>
        <w:t>C18:C32:C36</w:t>
      </w:r>
      <w:r w:rsidR="00CE4732" w:rsidRPr="006D0FB7">
        <w:rPr>
          <w:rFonts w:eastAsia="Aptos"/>
          <w:noProof/>
        </w:rPr>
        <w:t xml:space="preserve"> in 1,2,4-trichlorobenzene at 150 °C</w:t>
      </w:r>
      <w:r w:rsidR="004939F3">
        <w:rPr>
          <w:rFonts w:eastAsia="Aptos"/>
          <w:noProof/>
        </w:rPr>
        <w:tab/>
      </w:r>
      <w:r w:rsidR="002253C9">
        <w:rPr>
          <w:rFonts w:eastAsia="Aptos"/>
          <w:noProof/>
        </w:rPr>
        <w:t>8</w:t>
      </w:r>
      <w:r w:rsidR="00E359B0">
        <w:rPr>
          <w:rFonts w:eastAsia="Aptos"/>
          <w:noProof/>
        </w:rPr>
        <w:t>7</w:t>
      </w:r>
    </w:p>
    <w:p w14:paraId="3979B741" w14:textId="0084E7EF" w:rsidR="00570F88" w:rsidRDefault="00430DD0" w:rsidP="004939F3">
      <w:pPr>
        <w:pStyle w:val="TableofFigures"/>
        <w:tabs>
          <w:tab w:val="right" w:leader="dot" w:pos="8640"/>
        </w:tabs>
        <w:spacing w:line="480" w:lineRule="auto"/>
        <w:ind w:left="475" w:hanging="475"/>
        <w:rPr>
          <w:noProof/>
        </w:rPr>
      </w:pPr>
      <w:r>
        <w:rPr>
          <w:noProof/>
        </w:rPr>
        <w:t>Figure B.9</w:t>
      </w:r>
      <w:r w:rsidR="00460115">
        <w:rPr>
          <w:noProof/>
        </w:rPr>
        <w:t xml:space="preserve"> </w:t>
      </w:r>
      <w:r w:rsidR="00460115" w:rsidRPr="006D0FB7">
        <w:rPr>
          <w:rFonts w:eastAsia="Aptos"/>
          <w:noProof/>
        </w:rPr>
        <w:t xml:space="preserve">HT-SEC traces for 1:1 blend of </w:t>
      </w:r>
      <w:r w:rsidR="00460115" w:rsidRPr="006D0FB7">
        <w:rPr>
          <w:rFonts w:eastAsia="Aptos"/>
          <w:b/>
          <w:bCs/>
          <w:noProof/>
        </w:rPr>
        <w:t>C18</w:t>
      </w:r>
      <w:r w:rsidR="00460115" w:rsidRPr="006D0FB7">
        <w:rPr>
          <w:rFonts w:eastAsia="Aptos"/>
          <w:noProof/>
        </w:rPr>
        <w:t xml:space="preserve"> and </w:t>
      </w:r>
      <w:r w:rsidR="00460115" w:rsidRPr="006D0FB7">
        <w:rPr>
          <w:rFonts w:eastAsia="Aptos"/>
          <w:b/>
          <w:bCs/>
          <w:noProof/>
        </w:rPr>
        <w:t>C36</w:t>
      </w:r>
      <w:r w:rsidR="00460115" w:rsidRPr="006D0FB7">
        <w:rPr>
          <w:rFonts w:eastAsia="Aptos"/>
          <w:noProof/>
        </w:rPr>
        <w:t xml:space="preserve"> at different dilutions in 1,2,4-trichlorobenzene at 150 °C. The traces are normalized by the concentration as noted in the panel</w:t>
      </w:r>
      <w:r w:rsidR="004939F3">
        <w:rPr>
          <w:rFonts w:eastAsia="Aptos"/>
          <w:noProof/>
        </w:rPr>
        <w:tab/>
      </w:r>
      <w:r w:rsidR="002253C9">
        <w:rPr>
          <w:rFonts w:eastAsia="Aptos"/>
          <w:noProof/>
        </w:rPr>
        <w:t>8</w:t>
      </w:r>
      <w:r w:rsidR="00E359B0">
        <w:rPr>
          <w:rFonts w:eastAsia="Aptos"/>
          <w:noProof/>
        </w:rPr>
        <w:t>8</w:t>
      </w:r>
    </w:p>
    <w:p w14:paraId="52E143A2" w14:textId="3A044E36" w:rsidR="00570F88" w:rsidRDefault="00570F88" w:rsidP="004939F3">
      <w:pPr>
        <w:pStyle w:val="TableofFigures"/>
        <w:tabs>
          <w:tab w:val="right" w:leader="dot" w:pos="8640"/>
        </w:tabs>
        <w:spacing w:line="480" w:lineRule="auto"/>
        <w:ind w:left="475" w:hanging="475"/>
        <w:rPr>
          <w:noProof/>
        </w:rPr>
      </w:pPr>
      <w:r>
        <w:rPr>
          <w:noProof/>
        </w:rPr>
        <w:t>Figure B.10</w:t>
      </w:r>
      <w:r w:rsidR="00460115">
        <w:rPr>
          <w:noProof/>
        </w:rPr>
        <w:t xml:space="preserve"> </w:t>
      </w:r>
      <w:r w:rsidR="00460115" w:rsidRPr="006D0FB7">
        <w:rPr>
          <w:rFonts w:eastAsia="Aptos"/>
          <w:noProof/>
        </w:rPr>
        <w:t xml:space="preserve">HT-SEC traces of binary blends in 1,2,4-trichlorobenzene at 150 </w:t>
      </w:r>
      <w:r w:rsidR="00460115" w:rsidRPr="006D0FB7">
        <w:rPr>
          <w:rFonts w:eastAsia="Aptos"/>
          <w:noProof/>
        </w:rPr>
        <w:sym w:font="Symbol" w:char="F0B0"/>
      </w:r>
      <w:r w:rsidR="00460115" w:rsidRPr="006D0FB7">
        <w:rPr>
          <w:rFonts w:eastAsia="Aptos"/>
          <w:noProof/>
        </w:rPr>
        <w:t xml:space="preserve">C for (a) 1:1 (w:w) </w:t>
      </w:r>
      <w:r w:rsidR="00460115" w:rsidRPr="006D0FB7">
        <w:rPr>
          <w:rFonts w:eastAsia="Aptos"/>
          <w:b/>
          <w:bCs/>
          <w:noProof/>
        </w:rPr>
        <w:t>PE2</w:t>
      </w:r>
      <w:r w:rsidR="00460115" w:rsidRPr="006D0FB7">
        <w:rPr>
          <w:rFonts w:eastAsia="Aptos"/>
          <w:noProof/>
        </w:rPr>
        <w:t xml:space="preserve"> – </w:t>
      </w:r>
      <w:r w:rsidR="00460115" w:rsidRPr="006D0FB7">
        <w:rPr>
          <w:rFonts w:eastAsia="Aptos"/>
          <w:b/>
          <w:bCs/>
          <w:noProof/>
        </w:rPr>
        <w:t>C32</w:t>
      </w:r>
      <w:r w:rsidR="00460115" w:rsidRPr="006D0FB7">
        <w:rPr>
          <w:rFonts w:eastAsia="Aptos"/>
          <w:noProof/>
        </w:rPr>
        <w:t xml:space="preserve">, (b) 1:1 (w:w) </w:t>
      </w:r>
      <w:r w:rsidR="00460115" w:rsidRPr="006D0FB7">
        <w:rPr>
          <w:rFonts w:eastAsia="Aptos"/>
          <w:b/>
          <w:bCs/>
          <w:noProof/>
        </w:rPr>
        <w:t>PE1</w:t>
      </w:r>
      <w:r w:rsidR="00460115" w:rsidRPr="006D0FB7">
        <w:rPr>
          <w:rFonts w:eastAsia="Aptos"/>
          <w:noProof/>
        </w:rPr>
        <w:t xml:space="preserve"> – </w:t>
      </w:r>
      <w:r w:rsidR="00460115" w:rsidRPr="006D0FB7">
        <w:rPr>
          <w:rFonts w:eastAsia="Aptos"/>
          <w:b/>
          <w:bCs/>
          <w:noProof/>
        </w:rPr>
        <w:t>C32</w:t>
      </w:r>
      <w:r w:rsidR="00460115" w:rsidRPr="006D0FB7">
        <w:rPr>
          <w:rFonts w:eastAsia="Aptos"/>
          <w:noProof/>
        </w:rPr>
        <w:t xml:space="preserve">, (c) 1:1 (w:w) </w:t>
      </w:r>
      <w:r w:rsidR="00460115" w:rsidRPr="006D0FB7">
        <w:rPr>
          <w:rFonts w:eastAsia="Aptos"/>
          <w:b/>
          <w:bCs/>
          <w:noProof/>
        </w:rPr>
        <w:t>PE1</w:t>
      </w:r>
      <w:r w:rsidR="00460115" w:rsidRPr="006D0FB7">
        <w:rPr>
          <w:rFonts w:eastAsia="Aptos"/>
          <w:noProof/>
        </w:rPr>
        <w:t xml:space="preserve"> – </w:t>
      </w:r>
      <w:r w:rsidR="00460115" w:rsidRPr="006D0FB7">
        <w:rPr>
          <w:rFonts w:eastAsia="Aptos"/>
          <w:b/>
          <w:bCs/>
          <w:noProof/>
        </w:rPr>
        <w:t>C18</w:t>
      </w:r>
      <w:r w:rsidR="00460115" w:rsidRPr="006D0FB7">
        <w:rPr>
          <w:rFonts w:eastAsia="Aptos"/>
          <w:noProof/>
        </w:rPr>
        <w:t>. The solid lines are the measured traces for the blends and the black dashed lines are predictions based on the concentrations and the measured HT-SEC traces for the individual components</w:t>
      </w:r>
      <w:r w:rsidR="004939F3">
        <w:rPr>
          <w:rFonts w:eastAsia="Aptos"/>
          <w:noProof/>
        </w:rPr>
        <w:tab/>
      </w:r>
      <w:r w:rsidR="00E359B0">
        <w:rPr>
          <w:rFonts w:eastAsia="Aptos"/>
          <w:noProof/>
        </w:rPr>
        <w:t>89</w:t>
      </w:r>
      <w:r w:rsidR="00460115" w:rsidRPr="006D0FB7">
        <w:rPr>
          <w:rFonts w:eastAsia="Aptos"/>
          <w:noProof/>
        </w:rPr>
        <w:t xml:space="preserve"> </w:t>
      </w:r>
    </w:p>
    <w:p w14:paraId="62EEDA48" w14:textId="2D9C453C" w:rsidR="00570F88" w:rsidRDefault="00570F88" w:rsidP="004939F3">
      <w:pPr>
        <w:pStyle w:val="TableofFigures"/>
        <w:tabs>
          <w:tab w:val="right" w:leader="dot" w:pos="8640"/>
        </w:tabs>
        <w:spacing w:line="480" w:lineRule="auto"/>
        <w:ind w:left="475" w:hanging="475"/>
        <w:rPr>
          <w:noProof/>
        </w:rPr>
      </w:pPr>
      <w:r>
        <w:rPr>
          <w:noProof/>
        </w:rPr>
        <w:t>Figure B.11</w:t>
      </w:r>
      <w:r w:rsidR="00C844C7">
        <w:rPr>
          <w:noProof/>
        </w:rPr>
        <w:t xml:space="preserve"> </w:t>
      </w:r>
      <w:r w:rsidR="00460115" w:rsidRPr="006D0FB7">
        <w:rPr>
          <w:rFonts w:eastAsia="Aptos"/>
          <w:noProof/>
        </w:rPr>
        <w:t xml:space="preserve">HT-SEC traces of ternary blends in 1,2,4-trichlorobenzene at 150 </w:t>
      </w:r>
      <w:r w:rsidR="00460115" w:rsidRPr="006D0FB7">
        <w:rPr>
          <w:rFonts w:eastAsia="Aptos"/>
          <w:noProof/>
        </w:rPr>
        <w:sym w:font="Symbol" w:char="F0B0"/>
      </w:r>
      <w:r w:rsidR="00460115" w:rsidRPr="006D0FB7">
        <w:rPr>
          <w:rFonts w:eastAsia="Aptos"/>
          <w:noProof/>
        </w:rPr>
        <w:t xml:space="preserve">C for (a) 1:1:1 (w:w:w) </w:t>
      </w:r>
      <w:r w:rsidR="00460115" w:rsidRPr="006D0FB7">
        <w:rPr>
          <w:rFonts w:eastAsia="Aptos"/>
          <w:b/>
          <w:bCs/>
          <w:noProof/>
        </w:rPr>
        <w:t>PE1</w:t>
      </w:r>
      <w:r w:rsidR="00460115" w:rsidRPr="006D0FB7">
        <w:rPr>
          <w:rFonts w:eastAsia="Aptos"/>
          <w:noProof/>
        </w:rPr>
        <w:t xml:space="preserve"> – </w:t>
      </w:r>
      <w:r w:rsidR="00460115" w:rsidRPr="006D0FB7">
        <w:rPr>
          <w:rFonts w:eastAsia="Aptos"/>
          <w:b/>
          <w:bCs/>
          <w:noProof/>
        </w:rPr>
        <w:t>C36</w:t>
      </w:r>
      <w:r w:rsidR="00460115" w:rsidRPr="006D0FB7">
        <w:rPr>
          <w:rFonts w:eastAsia="Aptos"/>
          <w:noProof/>
        </w:rPr>
        <w:t xml:space="preserve"> – </w:t>
      </w:r>
      <w:r w:rsidR="00460115" w:rsidRPr="006D0FB7">
        <w:rPr>
          <w:rFonts w:eastAsia="Aptos"/>
          <w:b/>
          <w:bCs/>
          <w:noProof/>
        </w:rPr>
        <w:t>C18</w:t>
      </w:r>
      <w:r w:rsidR="00460115" w:rsidRPr="006D0FB7">
        <w:rPr>
          <w:rFonts w:eastAsia="Aptos"/>
          <w:noProof/>
        </w:rPr>
        <w:t xml:space="preserve"> and (b) 1:1:1 (w:w:w) </w:t>
      </w:r>
      <w:r w:rsidR="00460115" w:rsidRPr="006D0FB7">
        <w:rPr>
          <w:rFonts w:eastAsia="Aptos"/>
          <w:b/>
          <w:bCs/>
          <w:noProof/>
        </w:rPr>
        <w:t>PE2</w:t>
      </w:r>
      <w:r w:rsidR="00460115" w:rsidRPr="006D0FB7">
        <w:rPr>
          <w:rFonts w:eastAsia="Aptos"/>
          <w:noProof/>
        </w:rPr>
        <w:t xml:space="preserve"> – </w:t>
      </w:r>
      <w:r w:rsidR="00460115" w:rsidRPr="006D0FB7">
        <w:rPr>
          <w:rFonts w:eastAsia="Aptos"/>
          <w:b/>
          <w:bCs/>
          <w:noProof/>
        </w:rPr>
        <w:t xml:space="preserve">C36 </w:t>
      </w:r>
      <w:r w:rsidR="00460115" w:rsidRPr="006D0FB7">
        <w:rPr>
          <w:rFonts w:eastAsia="Aptos"/>
          <w:noProof/>
        </w:rPr>
        <w:t xml:space="preserve">– </w:t>
      </w:r>
      <w:r w:rsidR="00460115" w:rsidRPr="006D0FB7">
        <w:rPr>
          <w:rFonts w:eastAsia="Aptos"/>
          <w:b/>
          <w:bCs/>
          <w:noProof/>
        </w:rPr>
        <w:t>C18</w:t>
      </w:r>
      <w:r w:rsidR="00460115" w:rsidRPr="006D0FB7">
        <w:rPr>
          <w:rFonts w:eastAsia="Aptos"/>
          <w:noProof/>
        </w:rPr>
        <w:t xml:space="preserve">. The solid lines are the measured traces for the blends and the black dashed lines are predictions based on the concentrations and the measured HT-SEC traces for the </w:t>
      </w:r>
      <w:r w:rsidR="00460115" w:rsidRPr="006D0FB7">
        <w:rPr>
          <w:rFonts w:eastAsia="Aptos"/>
          <w:noProof/>
        </w:rPr>
        <w:lastRenderedPageBreak/>
        <w:t>individual components. The peak at 23-24 min is the injection void volume and is not associated with components in the solution</w:t>
      </w:r>
      <w:r w:rsidR="004939F3">
        <w:rPr>
          <w:rFonts w:eastAsia="Aptos"/>
          <w:noProof/>
        </w:rPr>
        <w:tab/>
      </w:r>
      <w:r w:rsidR="007F298A">
        <w:rPr>
          <w:rFonts w:eastAsia="Aptos"/>
          <w:noProof/>
        </w:rPr>
        <w:t>9</w:t>
      </w:r>
      <w:r w:rsidR="00E359B0">
        <w:rPr>
          <w:rFonts w:eastAsia="Aptos"/>
          <w:noProof/>
        </w:rPr>
        <w:t>0</w:t>
      </w:r>
    </w:p>
    <w:p w14:paraId="1BFD5693" w14:textId="30D204E4" w:rsidR="00570F88" w:rsidRDefault="00570F88" w:rsidP="004939F3">
      <w:pPr>
        <w:pStyle w:val="TableofFigures"/>
        <w:tabs>
          <w:tab w:val="right" w:leader="dot" w:pos="8640"/>
        </w:tabs>
        <w:spacing w:line="480" w:lineRule="auto"/>
        <w:ind w:left="475" w:hanging="475"/>
        <w:rPr>
          <w:noProof/>
        </w:rPr>
      </w:pPr>
      <w:r>
        <w:rPr>
          <w:noProof/>
        </w:rPr>
        <w:t>Figure B.12</w:t>
      </w:r>
      <w:r w:rsidR="00C844C7">
        <w:rPr>
          <w:noProof/>
        </w:rPr>
        <w:t xml:space="preserve"> </w:t>
      </w:r>
      <w:r w:rsidR="00C844C7" w:rsidRPr="006D0FB7">
        <w:rPr>
          <w:rFonts w:eastAsia="Aptos"/>
          <w:noProof/>
        </w:rPr>
        <w:t xml:space="preserve">HT-SEC trace of </w:t>
      </w:r>
      <w:r w:rsidR="00C844C7" w:rsidRPr="006D0FB7">
        <w:rPr>
          <w:rFonts w:eastAsia="Aptos"/>
          <w:b/>
          <w:bCs/>
          <w:noProof/>
        </w:rPr>
        <w:t xml:space="preserve">C18 </w:t>
      </w:r>
      <w:r w:rsidR="00C844C7" w:rsidRPr="006D0FB7">
        <w:rPr>
          <w:rFonts w:eastAsia="Aptos"/>
          <w:noProof/>
        </w:rPr>
        <w:t>(octadecane) in 1,2,4-trichlorobenzene at 150 °C</w:t>
      </w:r>
      <w:r w:rsidR="004939F3">
        <w:rPr>
          <w:rFonts w:eastAsia="Aptos"/>
          <w:noProof/>
        </w:rPr>
        <w:tab/>
      </w:r>
      <w:r w:rsidR="007F298A">
        <w:rPr>
          <w:rFonts w:eastAsia="Aptos"/>
          <w:noProof/>
        </w:rPr>
        <w:t>9</w:t>
      </w:r>
      <w:r w:rsidR="00E359B0">
        <w:rPr>
          <w:rFonts w:eastAsia="Aptos"/>
          <w:noProof/>
        </w:rPr>
        <w:t>1</w:t>
      </w:r>
    </w:p>
    <w:p w14:paraId="7152FD1E" w14:textId="6E6141F9" w:rsidR="00570F88" w:rsidRDefault="00570F88" w:rsidP="004939F3">
      <w:pPr>
        <w:pStyle w:val="TableofFigures"/>
        <w:tabs>
          <w:tab w:val="right" w:leader="dot" w:pos="8640"/>
        </w:tabs>
        <w:spacing w:line="480" w:lineRule="auto"/>
        <w:ind w:left="475" w:hanging="475"/>
        <w:rPr>
          <w:noProof/>
        </w:rPr>
      </w:pPr>
      <w:r>
        <w:rPr>
          <w:noProof/>
        </w:rPr>
        <w:t>Figure B.13</w:t>
      </w:r>
      <w:r w:rsidR="00C844C7">
        <w:rPr>
          <w:noProof/>
        </w:rPr>
        <w:t xml:space="preserve"> </w:t>
      </w:r>
      <w:r w:rsidR="00C844C7" w:rsidRPr="006D0FB7">
        <w:rPr>
          <w:rFonts w:eastAsia="Aptos"/>
          <w:noProof/>
        </w:rPr>
        <w:t xml:space="preserve">HT-SEC trace of </w:t>
      </w:r>
      <w:r w:rsidR="00C844C7" w:rsidRPr="006D0FB7">
        <w:rPr>
          <w:rFonts w:eastAsia="Aptos"/>
          <w:b/>
          <w:bCs/>
          <w:noProof/>
        </w:rPr>
        <w:t xml:space="preserve">C32 </w:t>
      </w:r>
      <w:r w:rsidR="00C844C7" w:rsidRPr="006D0FB7">
        <w:rPr>
          <w:rFonts w:eastAsia="Aptos"/>
          <w:noProof/>
        </w:rPr>
        <w:t>(dotriacontane) in 1,2,4-trichlorobenzene at 150 °C</w:t>
      </w:r>
      <w:r w:rsidR="004939F3">
        <w:rPr>
          <w:rFonts w:eastAsia="Aptos"/>
          <w:noProof/>
        </w:rPr>
        <w:tab/>
      </w:r>
      <w:r w:rsidR="007F298A">
        <w:rPr>
          <w:rFonts w:eastAsia="Aptos"/>
          <w:noProof/>
        </w:rPr>
        <w:t>9</w:t>
      </w:r>
      <w:r w:rsidR="00E359B0">
        <w:rPr>
          <w:rFonts w:eastAsia="Aptos"/>
          <w:noProof/>
        </w:rPr>
        <w:t>2</w:t>
      </w:r>
    </w:p>
    <w:p w14:paraId="094DDC88" w14:textId="700A58CD" w:rsidR="00570F88" w:rsidRDefault="00570F88" w:rsidP="004939F3">
      <w:pPr>
        <w:pStyle w:val="TableofFigures"/>
        <w:tabs>
          <w:tab w:val="right" w:leader="dot" w:pos="8640"/>
        </w:tabs>
        <w:spacing w:line="480" w:lineRule="auto"/>
        <w:ind w:left="475" w:hanging="475"/>
        <w:rPr>
          <w:noProof/>
        </w:rPr>
      </w:pPr>
      <w:r>
        <w:rPr>
          <w:noProof/>
        </w:rPr>
        <w:t>Figure B.14</w:t>
      </w:r>
      <w:r w:rsidR="00C844C7">
        <w:rPr>
          <w:noProof/>
        </w:rPr>
        <w:t xml:space="preserve"> </w:t>
      </w:r>
      <w:r w:rsidR="00C844C7" w:rsidRPr="006D0FB7">
        <w:rPr>
          <w:rFonts w:eastAsia="Aptos"/>
          <w:noProof/>
        </w:rPr>
        <w:t xml:space="preserve">HT-SEC trace of </w:t>
      </w:r>
      <w:r w:rsidR="00C844C7" w:rsidRPr="006D0FB7">
        <w:rPr>
          <w:rFonts w:eastAsia="Aptos"/>
          <w:b/>
          <w:bCs/>
          <w:noProof/>
        </w:rPr>
        <w:t xml:space="preserve">C36 </w:t>
      </w:r>
      <w:r w:rsidR="00C844C7" w:rsidRPr="006D0FB7">
        <w:rPr>
          <w:rFonts w:eastAsia="Aptos"/>
          <w:noProof/>
        </w:rPr>
        <w:t>(n-hexatriacontane) in 1,2,4-trichlorobenzene at 150 °C</w:t>
      </w:r>
      <w:r w:rsidR="004939F3">
        <w:rPr>
          <w:rFonts w:eastAsia="Aptos"/>
          <w:noProof/>
        </w:rPr>
        <w:tab/>
      </w:r>
      <w:r w:rsidR="005E0A52">
        <w:rPr>
          <w:rFonts w:eastAsia="Aptos"/>
          <w:noProof/>
        </w:rPr>
        <w:t>9</w:t>
      </w:r>
      <w:r w:rsidR="00E359B0">
        <w:rPr>
          <w:rFonts w:eastAsia="Aptos"/>
          <w:noProof/>
        </w:rPr>
        <w:t>3</w:t>
      </w:r>
    </w:p>
    <w:p w14:paraId="7D7C3C12" w14:textId="697CD6F2" w:rsidR="00570F88" w:rsidRDefault="00570F88" w:rsidP="003E5C95">
      <w:pPr>
        <w:pStyle w:val="TableofFigures"/>
        <w:spacing w:line="480" w:lineRule="auto"/>
        <w:rPr>
          <w:noProof/>
        </w:rPr>
      </w:pPr>
      <w:r>
        <w:rPr>
          <w:noProof/>
        </w:rPr>
        <w:t>Figure B.15</w:t>
      </w:r>
      <w:r w:rsidR="00C844C7">
        <w:rPr>
          <w:noProof/>
        </w:rPr>
        <w:t xml:space="preserve"> </w:t>
      </w:r>
      <w:r w:rsidR="00C844C7" w:rsidRPr="006D0FB7">
        <w:rPr>
          <w:rFonts w:eastAsia="Aptos"/>
          <w:noProof/>
        </w:rPr>
        <w:t xml:space="preserve">HT-SEC trace of </w:t>
      </w:r>
      <w:r w:rsidR="00C844C7" w:rsidRPr="006D0FB7">
        <w:rPr>
          <w:rFonts w:eastAsia="Aptos"/>
          <w:b/>
          <w:bCs/>
          <w:noProof/>
        </w:rPr>
        <w:t xml:space="preserve">C18:C32 </w:t>
      </w:r>
      <w:r w:rsidR="00C844C7" w:rsidRPr="006D0FB7">
        <w:rPr>
          <w:rFonts w:eastAsia="Aptos"/>
          <w:noProof/>
        </w:rPr>
        <w:t>(1:1 mol:mol) blend in 1,2,4-trichlorobenzene at 150 °C</w:t>
      </w:r>
      <w:r w:rsidR="005E0A52">
        <w:rPr>
          <w:rFonts w:eastAsia="Aptos"/>
          <w:noProof/>
        </w:rPr>
        <w:t>9</w:t>
      </w:r>
      <w:r w:rsidR="00E359B0">
        <w:rPr>
          <w:rFonts w:eastAsia="Aptos"/>
          <w:noProof/>
        </w:rPr>
        <w:t>4</w:t>
      </w:r>
    </w:p>
    <w:p w14:paraId="375F9252" w14:textId="40C796E6" w:rsidR="00570F88" w:rsidRDefault="00570F88" w:rsidP="004939F3">
      <w:pPr>
        <w:pStyle w:val="TableofFigures"/>
        <w:tabs>
          <w:tab w:val="right" w:leader="dot" w:pos="8640"/>
        </w:tabs>
        <w:spacing w:line="480" w:lineRule="auto"/>
        <w:ind w:left="475" w:hanging="475"/>
        <w:rPr>
          <w:noProof/>
        </w:rPr>
      </w:pPr>
      <w:r>
        <w:rPr>
          <w:noProof/>
        </w:rPr>
        <w:t>Figure B.16</w:t>
      </w:r>
      <w:r w:rsidR="00C844C7">
        <w:rPr>
          <w:noProof/>
        </w:rPr>
        <w:t xml:space="preserve"> </w:t>
      </w:r>
      <w:r w:rsidR="00C844C7" w:rsidRPr="006D0FB7">
        <w:rPr>
          <w:rFonts w:eastAsia="Aptos"/>
          <w:noProof/>
        </w:rPr>
        <w:t xml:space="preserve">HT-SEC trace of </w:t>
      </w:r>
      <w:r w:rsidR="00C844C7" w:rsidRPr="006D0FB7">
        <w:rPr>
          <w:rFonts w:eastAsia="Aptos"/>
          <w:b/>
          <w:bCs/>
          <w:noProof/>
        </w:rPr>
        <w:t xml:space="preserve">C18:C36 </w:t>
      </w:r>
      <w:r w:rsidR="00C844C7" w:rsidRPr="006D0FB7">
        <w:rPr>
          <w:rFonts w:eastAsia="Aptos"/>
          <w:noProof/>
        </w:rPr>
        <w:t>(1:1 mol:mol) blend in 1,2,4-trichlorobenzene at 150 °C</w:t>
      </w:r>
      <w:r w:rsidR="004939F3">
        <w:rPr>
          <w:rFonts w:eastAsia="Aptos"/>
          <w:noProof/>
        </w:rPr>
        <w:tab/>
      </w:r>
      <w:r w:rsidR="007366F0">
        <w:rPr>
          <w:rFonts w:eastAsia="Aptos"/>
          <w:noProof/>
        </w:rPr>
        <w:t>9</w:t>
      </w:r>
      <w:r w:rsidR="00E359B0">
        <w:rPr>
          <w:rFonts w:eastAsia="Aptos"/>
          <w:noProof/>
        </w:rPr>
        <w:t>5</w:t>
      </w:r>
    </w:p>
    <w:p w14:paraId="0839DB04" w14:textId="6D721FEF" w:rsidR="00570F88" w:rsidRDefault="00570F88" w:rsidP="004939F3">
      <w:pPr>
        <w:pStyle w:val="TableofFigures"/>
        <w:tabs>
          <w:tab w:val="right" w:leader="dot" w:pos="8640"/>
        </w:tabs>
        <w:spacing w:line="480" w:lineRule="auto"/>
        <w:ind w:left="475" w:hanging="475"/>
        <w:rPr>
          <w:noProof/>
        </w:rPr>
      </w:pPr>
      <w:r>
        <w:rPr>
          <w:noProof/>
        </w:rPr>
        <w:t>Figure B.17</w:t>
      </w:r>
      <w:r w:rsidR="009C0FC4">
        <w:rPr>
          <w:noProof/>
        </w:rPr>
        <w:t xml:space="preserve"> </w:t>
      </w:r>
      <w:r w:rsidR="009C0FC4" w:rsidRPr="006D0FB7">
        <w:rPr>
          <w:rFonts w:eastAsia="Aptos"/>
          <w:noProof/>
        </w:rPr>
        <w:t xml:space="preserve">HT-SEC trace of </w:t>
      </w:r>
      <w:r w:rsidR="009C0FC4" w:rsidRPr="006D0FB7">
        <w:rPr>
          <w:rFonts w:eastAsia="Aptos"/>
          <w:b/>
          <w:bCs/>
          <w:noProof/>
        </w:rPr>
        <w:t xml:space="preserve">C32:C36 </w:t>
      </w:r>
      <w:r w:rsidR="009C0FC4" w:rsidRPr="006D0FB7">
        <w:rPr>
          <w:rFonts w:eastAsia="Aptos"/>
          <w:noProof/>
        </w:rPr>
        <w:t>(1:1 mol:mol) blend in 1,2,4-trichlorobenzene at 150 °C</w:t>
      </w:r>
      <w:r w:rsidR="004939F3">
        <w:rPr>
          <w:rFonts w:eastAsia="Aptos"/>
          <w:noProof/>
        </w:rPr>
        <w:tab/>
      </w:r>
      <w:r w:rsidR="007366F0">
        <w:rPr>
          <w:rFonts w:eastAsia="Aptos"/>
          <w:noProof/>
        </w:rPr>
        <w:t>9</w:t>
      </w:r>
      <w:r w:rsidR="00E359B0">
        <w:rPr>
          <w:rFonts w:eastAsia="Aptos"/>
          <w:noProof/>
        </w:rPr>
        <w:t>6</w:t>
      </w:r>
    </w:p>
    <w:p w14:paraId="36DB14BD" w14:textId="649E8419" w:rsidR="00570F88" w:rsidRDefault="00570F88" w:rsidP="004939F3">
      <w:pPr>
        <w:pStyle w:val="TableofFigures"/>
        <w:tabs>
          <w:tab w:val="right" w:leader="dot" w:pos="8640"/>
        </w:tabs>
        <w:spacing w:line="480" w:lineRule="auto"/>
        <w:ind w:left="475" w:hanging="475"/>
        <w:rPr>
          <w:noProof/>
        </w:rPr>
      </w:pPr>
      <w:r>
        <w:rPr>
          <w:noProof/>
        </w:rPr>
        <w:t>Figure B.18</w:t>
      </w:r>
      <w:r w:rsidR="009C0FC4">
        <w:rPr>
          <w:noProof/>
        </w:rPr>
        <w:t xml:space="preserve"> </w:t>
      </w:r>
      <w:r w:rsidR="009C0FC4" w:rsidRPr="006D0FB7">
        <w:rPr>
          <w:rFonts w:eastAsia="Aptos"/>
          <w:noProof/>
        </w:rPr>
        <w:t xml:space="preserve">HT-SEC trace of </w:t>
      </w:r>
      <w:r w:rsidR="009C0FC4" w:rsidRPr="006D0FB7">
        <w:rPr>
          <w:rFonts w:eastAsia="Aptos"/>
          <w:b/>
          <w:bCs/>
          <w:noProof/>
        </w:rPr>
        <w:t xml:space="preserve">C18:C32:C36 </w:t>
      </w:r>
      <w:r w:rsidR="009C0FC4" w:rsidRPr="006D0FB7">
        <w:rPr>
          <w:rFonts w:eastAsia="Aptos"/>
          <w:noProof/>
        </w:rPr>
        <w:t>(1:1:1 mol:mol:mol) blend in 1,2,4-trichlorobenzene at 150 °C</w:t>
      </w:r>
      <w:r w:rsidR="004939F3">
        <w:rPr>
          <w:rFonts w:eastAsia="Aptos"/>
          <w:noProof/>
        </w:rPr>
        <w:tab/>
      </w:r>
      <w:r w:rsidR="007366F0">
        <w:rPr>
          <w:rFonts w:eastAsia="Aptos"/>
          <w:noProof/>
        </w:rPr>
        <w:t>9</w:t>
      </w:r>
      <w:r w:rsidR="00E359B0">
        <w:rPr>
          <w:rFonts w:eastAsia="Aptos"/>
          <w:noProof/>
        </w:rPr>
        <w:t>7</w:t>
      </w:r>
    </w:p>
    <w:p w14:paraId="0AF4FF63" w14:textId="4EF0B4E0" w:rsidR="00570F88" w:rsidRDefault="00570F88" w:rsidP="004939F3">
      <w:pPr>
        <w:pStyle w:val="TableofFigures"/>
        <w:tabs>
          <w:tab w:val="right" w:leader="dot" w:pos="8640"/>
        </w:tabs>
        <w:spacing w:line="480" w:lineRule="auto"/>
        <w:ind w:left="475" w:hanging="475"/>
        <w:rPr>
          <w:noProof/>
        </w:rPr>
      </w:pPr>
      <w:r>
        <w:rPr>
          <w:noProof/>
        </w:rPr>
        <w:t>Figure B.19</w:t>
      </w:r>
      <w:r w:rsidR="006707F5">
        <w:rPr>
          <w:noProof/>
        </w:rPr>
        <w:t xml:space="preserve"> </w:t>
      </w:r>
      <w:r w:rsidR="006707F5" w:rsidRPr="006D0FB7">
        <w:rPr>
          <w:rFonts w:eastAsia="Aptos"/>
          <w:noProof/>
        </w:rPr>
        <w:t xml:space="preserve">HT-SEC trace of </w:t>
      </w:r>
      <w:r w:rsidR="006707F5" w:rsidRPr="006D0FB7">
        <w:rPr>
          <w:rFonts w:eastAsia="Aptos"/>
          <w:b/>
          <w:bCs/>
          <w:noProof/>
        </w:rPr>
        <w:t xml:space="preserve">PE1 </w:t>
      </w:r>
      <w:r w:rsidR="006707F5" w:rsidRPr="006D0FB7">
        <w:rPr>
          <w:rFonts w:eastAsia="Aptos"/>
          <w:noProof/>
        </w:rPr>
        <w:t>in 1,2,4-trichlorobenzene at 150 °C</w:t>
      </w:r>
      <w:r w:rsidR="004939F3">
        <w:rPr>
          <w:rFonts w:eastAsia="Aptos"/>
          <w:noProof/>
        </w:rPr>
        <w:tab/>
      </w:r>
      <w:r w:rsidR="007366F0">
        <w:rPr>
          <w:rFonts w:eastAsia="Aptos"/>
          <w:noProof/>
        </w:rPr>
        <w:t>9</w:t>
      </w:r>
      <w:r w:rsidR="00E359B0">
        <w:rPr>
          <w:rFonts w:eastAsia="Aptos"/>
          <w:noProof/>
        </w:rPr>
        <w:t>8</w:t>
      </w:r>
    </w:p>
    <w:p w14:paraId="5EDC3905" w14:textId="4CA6D990" w:rsidR="00B9008D" w:rsidRDefault="00570F88" w:rsidP="004939F3">
      <w:pPr>
        <w:pStyle w:val="TableofFigures"/>
        <w:tabs>
          <w:tab w:val="right" w:leader="dot" w:pos="8640"/>
        </w:tabs>
        <w:spacing w:line="480" w:lineRule="auto"/>
        <w:ind w:left="475" w:hanging="475"/>
        <w:rPr>
          <w:rStyle w:val="Hyperlink"/>
          <w:noProof/>
        </w:rPr>
      </w:pPr>
      <w:r>
        <w:rPr>
          <w:noProof/>
        </w:rPr>
        <w:t>Figure B.20</w:t>
      </w:r>
      <w:r w:rsidR="009726EC">
        <w:rPr>
          <w:noProof/>
        </w:rPr>
        <w:t xml:space="preserve"> </w:t>
      </w:r>
      <w:r w:rsidR="009726EC" w:rsidRPr="006D0FB7">
        <w:rPr>
          <w:rFonts w:eastAsia="Aptos"/>
          <w:noProof/>
        </w:rPr>
        <w:t xml:space="preserve">HT-SEC trace of </w:t>
      </w:r>
      <w:r w:rsidR="009726EC" w:rsidRPr="006D0FB7">
        <w:rPr>
          <w:rFonts w:eastAsia="Aptos"/>
          <w:b/>
          <w:bCs/>
          <w:noProof/>
        </w:rPr>
        <w:t xml:space="preserve">PE2 </w:t>
      </w:r>
      <w:r w:rsidR="009726EC" w:rsidRPr="006D0FB7">
        <w:rPr>
          <w:rFonts w:eastAsia="Aptos"/>
          <w:noProof/>
        </w:rPr>
        <w:t>in 1,2,4-trichlorobenzene at 150 °C</w:t>
      </w:r>
      <w:r w:rsidR="004939F3">
        <w:rPr>
          <w:rFonts w:eastAsia="Aptos"/>
          <w:noProof/>
        </w:rPr>
        <w:tab/>
      </w:r>
      <w:r w:rsidR="00E359B0">
        <w:rPr>
          <w:rFonts w:eastAsia="Aptos"/>
          <w:noProof/>
        </w:rPr>
        <w:t>99</w:t>
      </w:r>
      <w:r w:rsidR="0096689F">
        <w:rPr>
          <w:noProof/>
        </w:rPr>
        <w:t xml:space="preserve"> </w:t>
      </w:r>
      <w:r w:rsidR="0096689F">
        <w:rPr>
          <w:rStyle w:val="Hyperlink"/>
          <w:noProof/>
        </w:rPr>
        <w:t xml:space="preserve"> </w:t>
      </w:r>
      <w:r w:rsidR="00B9008D">
        <w:rPr>
          <w:rStyle w:val="Hyperlink"/>
          <w:noProof/>
        </w:rPr>
        <w:t xml:space="preserve">  </w:t>
      </w:r>
    </w:p>
    <w:p w14:paraId="11485B53" w14:textId="77777777" w:rsidR="00265FB5" w:rsidRDefault="00265FB5" w:rsidP="003E5C95">
      <w:pPr>
        <w:pStyle w:val="TableofFigures"/>
        <w:spacing w:line="480" w:lineRule="auto"/>
        <w:rPr>
          <w:rStyle w:val="Hyperlink"/>
          <w:noProof/>
        </w:rPr>
      </w:pPr>
    </w:p>
    <w:p w14:paraId="43008313" w14:textId="77777777" w:rsidR="00265FB5" w:rsidRDefault="00265FB5" w:rsidP="003E5C95">
      <w:pPr>
        <w:pStyle w:val="TableofFigures"/>
        <w:spacing w:line="480" w:lineRule="auto"/>
        <w:rPr>
          <w:rFonts w:eastAsiaTheme="minorEastAsia"/>
          <w:noProof/>
        </w:rPr>
      </w:pPr>
    </w:p>
    <w:p w14:paraId="3F728BBB" w14:textId="51C3BBC1" w:rsidR="003C1575" w:rsidRPr="00130E1C" w:rsidRDefault="00665C7E" w:rsidP="003E5C95">
      <w:pPr>
        <w:numPr>
          <w:ilvl w:val="12"/>
          <w:numId w:val="0"/>
        </w:numPr>
        <w:spacing w:line="480" w:lineRule="auto"/>
        <w:rPr>
          <w:rStyle w:val="Hyperlink"/>
        </w:rPr>
        <w:sectPr w:rsidR="003C1575" w:rsidRPr="00130E1C" w:rsidSect="008A4E30">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rsidRPr="00130E1C">
        <w:rPr>
          <w:rStyle w:val="Hyperlink"/>
        </w:rPr>
        <w:fldChar w:fldCharType="end"/>
      </w:r>
    </w:p>
    <w:p w14:paraId="20F0A080" w14:textId="0F5BF3A5" w:rsidR="004F08CE" w:rsidRPr="00322A40" w:rsidRDefault="00B90BFB" w:rsidP="00C309A4">
      <w:pPr>
        <w:pStyle w:val="Heading1"/>
      </w:pPr>
      <w:bookmarkStart w:id="0" w:name="_Toc420995890"/>
      <w:bookmarkStart w:id="1" w:name="_Toc422997477"/>
      <w:r w:rsidRPr="00A2211F">
        <w:lastRenderedPageBreak/>
        <w:br/>
      </w:r>
      <w:bookmarkStart w:id="2" w:name="_Toc182585400"/>
      <w:bookmarkEnd w:id="0"/>
      <w:bookmarkEnd w:id="1"/>
      <w:r w:rsidR="00AE0506" w:rsidRPr="00A2211F">
        <w:t>Motivation and background</w:t>
      </w:r>
      <w:bookmarkEnd w:id="2"/>
    </w:p>
    <w:p w14:paraId="4A4A11B6" w14:textId="18A17746" w:rsidR="004F08CE" w:rsidRPr="00A2211F" w:rsidRDefault="00841B29" w:rsidP="004B6247">
      <w:pPr>
        <w:pStyle w:val="Heading2"/>
        <w:spacing w:line="480" w:lineRule="auto"/>
      </w:pPr>
      <w:bookmarkStart w:id="3" w:name="_Toc182585401"/>
      <w:r w:rsidRPr="00A2211F">
        <w:t>Motivation and Goals</w:t>
      </w:r>
      <w:bookmarkEnd w:id="3"/>
      <w:r w:rsidRPr="00A2211F">
        <w:t xml:space="preserve"> </w:t>
      </w:r>
    </w:p>
    <w:p w14:paraId="2163A35D" w14:textId="54FB0AA1" w:rsidR="0070084F" w:rsidRPr="00A2211F" w:rsidRDefault="0070084F" w:rsidP="004B6247">
      <w:pPr>
        <w:pStyle w:val="NormalWeb"/>
        <w:spacing w:before="0" w:beforeAutospacing="0" w:after="0" w:afterAutospacing="0" w:line="480" w:lineRule="auto"/>
        <w:ind w:firstLine="720"/>
      </w:pPr>
      <w:r w:rsidRPr="00A2211F">
        <w:t xml:space="preserve">Plastics, often mistakenly referred to as “the hallmark of modernity,” </w:t>
      </w:r>
      <w:r w:rsidR="00A47755">
        <w:t>are</w:t>
      </w:r>
      <w:r w:rsidRPr="00A2211F">
        <w:t xml:space="preserve"> deeply embedded in everyday life, dramatically reshaping the modern world.</w:t>
      </w:r>
      <w:r w:rsidR="00ED2D7E" w:rsidRPr="00A2211F">
        <w:fldChar w:fldCharType="begin"/>
      </w:r>
      <w:r w:rsidR="00ED2D7E" w:rsidRPr="00A2211F">
        <w:instrText xml:space="preserve"> ADDIN EN.CITE &lt;EndNote&gt;&lt;Cite&gt;&lt;Author&gt;Williams&lt;/Author&gt;&lt;Year&gt;2022&lt;/Year&gt;&lt;RecNum&gt;138&lt;/RecNum&gt;&lt;DisplayText&gt;&lt;style face="superscript"&gt;1&lt;/style&gt;&lt;/DisplayText&gt;&lt;record&gt;&lt;rec-number&gt;138&lt;/rec-number&gt;&lt;foreign-keys&gt;&lt;key app="EN" db-id="wt0pvap9ua9z28es5xcpz0pws25f5v5tsz5r" timestamp="1724792436" guid="fb52e9f6-ec12-402e-a446-2bd6cbd5adfa"&gt;138&lt;/key&gt;&lt;/foreign-keys&gt;&lt;ref-type name="Journal Article"&gt;17&lt;/ref-type&gt;&lt;contributors&gt;&lt;authors&gt;&lt;author&gt;Williams, Allan T.&lt;/author&gt;&lt;author&gt;Rangel-Buitrago, Nelson&lt;/author&gt;&lt;/authors&gt;&lt;/contributors&gt;&lt;titles&gt;&lt;title&gt;The past, present, and future of plastic pollution&lt;/title&gt;&lt;secondary-title&gt;Marine Pollution Bulletin&lt;/secondary-title&gt;&lt;/titles&gt;&lt;periodical&gt;&lt;full-title&gt;Marine Pollution Bulletin&lt;/full-title&gt;&lt;/periodical&gt;&lt;pages&gt;113429&lt;/pages&gt;&lt;volume&gt;176&lt;/volume&gt;&lt;keywords&gt;&lt;keyword&gt;Litter&lt;/keyword&gt;&lt;keyword&gt;Plastics&lt;/keyword&gt;&lt;keyword&gt;Circular economy&lt;/keyword&gt;&lt;keyword&gt;Product design&lt;/keyword&gt;&lt;keyword&gt;Economic instruments&lt;/keyword&gt;&lt;/keywords&gt;&lt;dates&gt;&lt;year&gt;2022&lt;/year&gt;&lt;pub-dates&gt;&lt;date&gt;2022/03/01/&lt;/date&gt;&lt;/pub-dates&gt;&lt;/dates&gt;&lt;isbn&gt;0025-326X&lt;/isbn&gt;&lt;urls&gt;&lt;related-urls&gt;&lt;url&gt;https://www.sciencedirect.com/science/article/pii/S0025326X22001114&lt;/url&gt;&lt;/related-urls&gt;&lt;/urls&gt;&lt;electronic-resource-num&gt;https://doi.org/10.1016/j.marpolbul.2022.113429&lt;/electronic-resource-num&gt;&lt;/record&gt;&lt;/Cite&gt;&lt;/EndNote&gt;</w:instrText>
      </w:r>
      <w:r w:rsidR="00ED2D7E" w:rsidRPr="00A2211F">
        <w:fldChar w:fldCharType="separate"/>
      </w:r>
      <w:r w:rsidR="00ED2D7E" w:rsidRPr="00A2211F">
        <w:rPr>
          <w:noProof/>
          <w:vertAlign w:val="superscript"/>
        </w:rPr>
        <w:t>1</w:t>
      </w:r>
      <w:r w:rsidR="00ED2D7E" w:rsidRPr="00A2211F">
        <w:fldChar w:fldCharType="end"/>
      </w:r>
      <w:r w:rsidRPr="00A2211F">
        <w:t xml:space="preserve"> However, their ubiquitousness in everyday life has also led to drastic impacts that have negatively affected modern society. In 1907 Belgian chemist Leo Hendrik Baekeland invented the first synthetic plastic “Bakelite”. He was also the first researcher to use “plastic” to describe the products created from macromolecules. Plastics, being an inexpensive, lightweight, and durable material, can be molded into a variety of products that have a wide range of applications such as cheap synthetic clothing, hospital syringes/gloves, food wrappings, etc. </w:t>
      </w:r>
      <w:r w:rsidR="001259A7" w:rsidRPr="00A2211F">
        <w:t>Most things</w:t>
      </w:r>
      <w:r w:rsidR="001956A5" w:rsidRPr="00A2211F">
        <w:t xml:space="preserve"> we use or encounter in daily life </w:t>
      </w:r>
      <w:r w:rsidR="002C733B">
        <w:t>are</w:t>
      </w:r>
      <w:r w:rsidR="001956A5" w:rsidRPr="00A2211F">
        <w:t xml:space="preserve"> made from plastic in some way</w:t>
      </w:r>
      <w:r w:rsidR="00A4332E" w:rsidRPr="00A2211F">
        <w:t xml:space="preserve">. </w:t>
      </w:r>
      <w:r w:rsidRPr="00A2211F">
        <w:t>Production and usage levels have risen so much that these have been mistakenly viewed as crucial assets in global markets, often being used as a “bargaining chip” by many nations.</w:t>
      </w:r>
      <w:r w:rsidRPr="00A2211F">
        <w:fldChar w:fldCharType="begin"/>
      </w:r>
      <w:r w:rsidR="00ED2D7E" w:rsidRPr="00A2211F">
        <w:instrText xml:space="preserve"> ADDIN EN.CITE &lt;EndNote&gt;&lt;Cite&gt;&lt;Author&gt;Williams&lt;/Author&gt;&lt;Year&gt;2019&lt;/Year&gt;&lt;RecNum&gt;139&lt;/RecNum&gt;&lt;DisplayText&gt;&lt;style face="superscript"&gt;2&lt;/style&gt;&lt;/DisplayText&gt;&lt;record&gt;&lt;rec-number&gt;139&lt;/rec-number&gt;&lt;foreign-keys&gt;&lt;key app="EN" db-id="wt0pvap9ua9z28es5xcpz0pws25f5v5tsz5r" timestamp="1724793682" guid="fd7cc67a-ab1c-47cb-9293-57d8086f0aaf"&gt;139&lt;/key&gt;&lt;/foreign-keys&gt;&lt;ref-type name="Journal Article"&gt;17&lt;/ref-type&gt;&lt;contributors&gt;&lt;authors&gt;&lt;author&gt;Williams, AT&lt;/author&gt;&lt;author&gt;Rangel-Buitrago, Nelson&lt;/author&gt;&lt;/authors&gt;&lt;/contributors&gt;&lt;titles&gt;&lt;title&gt;Marine litter: Solutions for a major environmental problem&lt;/title&gt;&lt;secondary-title&gt;Journal of coastal research&lt;/secondary-title&gt;&lt;/titles&gt;&lt;periodical&gt;&lt;full-title&gt;Journal of coastal research&lt;/full-title&gt;&lt;/periodical&gt;&lt;pages&gt;648-663&lt;/pages&gt;&lt;volume&gt;35&lt;/volume&gt;&lt;number&gt;3&lt;/number&gt;&lt;dates&gt;&lt;year&gt;2019&lt;/year&gt;&lt;/dates&gt;&lt;isbn&gt;0749-0208&lt;/isbn&gt;&lt;urls&gt;&lt;/urls&gt;&lt;/record&gt;&lt;/Cite&gt;&lt;/EndNote&gt;</w:instrText>
      </w:r>
      <w:r w:rsidRPr="00A2211F">
        <w:fldChar w:fldCharType="separate"/>
      </w:r>
      <w:r w:rsidR="00ED2D7E" w:rsidRPr="00A2211F">
        <w:rPr>
          <w:noProof/>
          <w:vertAlign w:val="superscript"/>
        </w:rPr>
        <w:t>2</w:t>
      </w:r>
      <w:r w:rsidRPr="00A2211F">
        <w:fldChar w:fldCharType="end"/>
      </w:r>
      <w:r w:rsidRPr="00A2211F">
        <w:t xml:space="preserve"> </w:t>
      </w:r>
    </w:p>
    <w:p w14:paraId="1EAE8934" w14:textId="388275DA" w:rsidR="004F08CE" w:rsidRPr="00A2211F" w:rsidRDefault="0070084F" w:rsidP="004B6247">
      <w:pPr>
        <w:numPr>
          <w:ilvl w:val="12"/>
          <w:numId w:val="0"/>
        </w:numPr>
        <w:spacing w:line="480" w:lineRule="auto"/>
        <w:ind w:firstLine="720"/>
        <w:rPr>
          <w:rFonts w:ascii="Times New Roman" w:hAnsi="Times New Roman" w:cs="Times New Roman"/>
        </w:rPr>
      </w:pPr>
      <w:r w:rsidRPr="00A2211F">
        <w:rPr>
          <w:rFonts w:ascii="Times New Roman" w:hAnsi="Times New Roman" w:cs="Times New Roman"/>
        </w:rPr>
        <w:t>Due to high collection costs and insufficient infrastructure,</w:t>
      </w:r>
      <w:r w:rsidR="00CB5FB0" w:rsidRPr="00A2211F">
        <w:rPr>
          <w:rFonts w:ascii="Times New Roman" w:hAnsi="Times New Roman" w:cs="Times New Roman"/>
        </w:rPr>
        <w:t xml:space="preserve"> more than</w:t>
      </w:r>
      <w:r w:rsidRPr="00A2211F">
        <w:rPr>
          <w:rFonts w:ascii="Times New Roman" w:hAnsi="Times New Roman" w:cs="Times New Roman"/>
        </w:rPr>
        <w:t xml:space="preserve"> </w:t>
      </w:r>
      <w:r w:rsidR="00EE0187" w:rsidRPr="00A2211F">
        <w:rPr>
          <w:rFonts w:ascii="Times New Roman" w:hAnsi="Times New Roman" w:cs="Times New Roman"/>
        </w:rPr>
        <w:t>6</w:t>
      </w:r>
      <w:r w:rsidRPr="00A2211F">
        <w:rPr>
          <w:rFonts w:ascii="Times New Roman" w:hAnsi="Times New Roman" w:cs="Times New Roman"/>
        </w:rPr>
        <w:t xml:space="preserve">0% of plastic becomes waste after just </w:t>
      </w:r>
      <w:r w:rsidR="002C733B">
        <w:rPr>
          <w:rFonts w:ascii="Times New Roman" w:hAnsi="Times New Roman" w:cs="Times New Roman"/>
        </w:rPr>
        <w:t xml:space="preserve">a </w:t>
      </w:r>
      <w:r w:rsidR="007372BB">
        <w:rPr>
          <w:rFonts w:ascii="Times New Roman" w:hAnsi="Times New Roman" w:cs="Times New Roman"/>
        </w:rPr>
        <w:t>single</w:t>
      </w:r>
      <w:r w:rsidRPr="00A2211F">
        <w:rPr>
          <w:rFonts w:ascii="Times New Roman" w:hAnsi="Times New Roman" w:cs="Times New Roman"/>
        </w:rPr>
        <w:t xml:space="preserve"> use.</w:t>
      </w:r>
      <w:r w:rsidRPr="00A2211F">
        <w:rPr>
          <w:rFonts w:ascii="Times New Roman" w:hAnsi="Times New Roman" w:cs="Times New Roman"/>
        </w:rPr>
        <w:fldChar w:fldCharType="begin"/>
      </w:r>
      <w:r w:rsidR="00ED2D7E" w:rsidRPr="00A2211F">
        <w:rPr>
          <w:rFonts w:ascii="Times New Roman" w:hAnsi="Times New Roman" w:cs="Times New Roman"/>
        </w:rPr>
        <w:instrText xml:space="preserve"> ADDIN EN.CITE &lt;EndNote&gt;&lt;Cite&gt;&lt;Author&gt;Kedzierski&lt;/Author&gt;&lt;Year&gt;2020&lt;/Year&gt;&lt;RecNum&gt;142&lt;/RecNum&gt;&lt;DisplayText&gt;&lt;style face="superscript"&gt;3&lt;/style&gt;&lt;/DisplayText&gt;&lt;record&gt;&lt;rec-number&gt;142&lt;/rec-number&gt;&lt;foreign-keys&gt;&lt;key app="EN" db-id="wt0pvap9ua9z28es5xcpz0pws25f5v5tsz5r" timestamp="1724980531" guid="ebe0b2c6-a101-474a-a771-a78bcc058ca5"&gt;142&lt;/key&gt;&lt;/foreign-keys&gt;&lt;ref-type name="Journal Article"&gt;17&lt;/ref-type&gt;&lt;contributors&gt;&lt;authors&gt;&lt;author&gt;Kedzierski, Mikaël&lt;/author&gt;&lt;author&gt;Frère, Dominique&lt;/author&gt;&lt;author&gt;Le Maguer, Gwénaël&lt;/author&gt;&lt;author&gt;Bruzaud, Stéphane&lt;/author&gt;&lt;/authors&gt;&lt;/contributors&gt;&lt;titles&gt;&lt;title&gt;Why is there plastic packaging in the natural environment? Understanding the roots of our individual plastic waste management behaviours&lt;/title&gt;&lt;secondary-title&gt;Science of The Total Environment&lt;/secondary-title&gt;&lt;/titles&gt;&lt;periodical&gt;&lt;full-title&gt;Science of The Total Environment&lt;/full-title&gt;&lt;/periodical&gt;&lt;pages&gt;139985&lt;/pages&gt;&lt;volume&gt;740&lt;/volume&gt;&lt;keywords&gt;&lt;keyword&gt;Plastic waste&lt;/keyword&gt;&lt;keyword&gt;Waste management behaviours&lt;/keyword&gt;&lt;keyword&gt;Waste management history&lt;/keyword&gt;&lt;keyword&gt;Environment&lt;/keyword&gt;&lt;/keywords&gt;&lt;dates&gt;&lt;year&gt;2020&lt;/year&gt;&lt;pub-dates&gt;&lt;date&gt;2020/10/20/&lt;/date&gt;&lt;/pub-dates&gt;&lt;/dates&gt;&lt;isbn&gt;0048-9697&lt;/isbn&gt;&lt;urls&gt;&lt;related-urls&gt;&lt;url&gt;https://www.sciencedirect.com/science/article/pii/S0048969720335051&lt;/url&gt;&lt;/related-urls&gt;&lt;/urls&gt;&lt;electronic-resource-num&gt;https://doi.org/10.1016/j.scitotenv.2020.139985&lt;/electronic-resource-num&gt;&lt;/record&gt;&lt;/Cite&gt;&lt;/EndNote&gt;</w:instrText>
      </w:r>
      <w:r w:rsidRPr="00A2211F">
        <w:rPr>
          <w:rFonts w:ascii="Times New Roman" w:hAnsi="Times New Roman" w:cs="Times New Roman"/>
        </w:rPr>
        <w:fldChar w:fldCharType="separate"/>
      </w:r>
      <w:r w:rsidR="00ED2D7E" w:rsidRPr="00A2211F">
        <w:rPr>
          <w:rFonts w:ascii="Times New Roman" w:hAnsi="Times New Roman" w:cs="Times New Roman"/>
          <w:noProof/>
          <w:vertAlign w:val="superscript"/>
        </w:rPr>
        <w:t>3</w:t>
      </w:r>
      <w:r w:rsidRPr="00A2211F">
        <w:rPr>
          <w:rFonts w:ascii="Times New Roman" w:hAnsi="Times New Roman" w:cs="Times New Roman"/>
        </w:rPr>
        <w:fldChar w:fldCharType="end"/>
      </w:r>
      <w:r w:rsidRPr="00A2211F">
        <w:rPr>
          <w:rFonts w:ascii="Times New Roman" w:hAnsi="Times New Roman" w:cs="Times New Roman"/>
        </w:rPr>
        <w:t xml:space="preserve"> Reports indicate that global plastic production has surged from 2 million tons in 1950 to 360 million tons </w:t>
      </w:r>
      <w:r w:rsidR="00A75ACB" w:rsidRPr="00A2211F">
        <w:rPr>
          <w:rFonts w:ascii="Times New Roman" w:hAnsi="Times New Roman" w:cs="Times New Roman"/>
        </w:rPr>
        <w:t>in</w:t>
      </w:r>
      <w:r w:rsidRPr="00A2211F">
        <w:rPr>
          <w:rFonts w:ascii="Times New Roman" w:hAnsi="Times New Roman" w:cs="Times New Roman"/>
        </w:rPr>
        <w:t xml:space="preserve"> 2018 and is estimated to surpass the 12 billion mark by 2050.</w:t>
      </w:r>
      <w:r w:rsidRPr="00A2211F">
        <w:rPr>
          <w:rFonts w:ascii="Times New Roman" w:hAnsi="Times New Roman" w:cs="Times New Roman"/>
        </w:rPr>
        <w:fldChar w:fldCharType="begin"/>
      </w:r>
      <w:r w:rsidR="00ED2D7E" w:rsidRPr="00A2211F">
        <w:rPr>
          <w:rFonts w:ascii="Times New Roman" w:hAnsi="Times New Roman" w:cs="Times New Roman"/>
        </w:rPr>
        <w:instrText xml:space="preserve"> ADDIN EN.CITE &lt;EndNote&gt;&lt;Cite&gt;&lt;Author&gt;Jiang&lt;/Author&gt;&lt;Year&gt;2022&lt;/Year&gt;&lt;RecNum&gt;141&lt;/RecNum&gt;&lt;DisplayText&gt;&lt;style face="superscript"&gt;4&lt;/style&gt;&lt;/DisplayText&gt;&lt;record&gt;&lt;rec-number&gt;141&lt;/rec-number&gt;&lt;foreign-keys&gt;&lt;key app="EN" db-id="wt0pvap9ua9z28es5xcpz0pws25f5v5tsz5r" timestamp="1724815647" guid="c977b6bf-5300-4003-bb45-3137d6886965"&gt;141&lt;/key&gt;&lt;/foreign-keys&gt;&lt;ref-type name="Journal Article"&gt;17&lt;/ref-type&gt;&lt;contributors&gt;&lt;authors&gt;&lt;author&gt;Jiang, Jie&lt;/author&gt;&lt;author&gt;Shi, Ke&lt;/author&gt;&lt;author&gt;Zhang, Xiangnan&lt;/author&gt;&lt;author&gt;Yu, Kai&lt;/author&gt;&lt;author&gt;Zhang, Hong&lt;/author&gt;&lt;author&gt;He, Jing&lt;/author&gt;&lt;author&gt;Ju, Yun&lt;/author&gt;&lt;author&gt;Liu, Jilin&lt;/author&gt;&lt;/authors&gt;&lt;/contributors&gt;&lt;titles&gt;&lt;title&gt;From plastic waste to wealth using chemical recycling: A review&lt;/title&gt;&lt;secondary-title&gt;Journal of Environmental Chemical Engineering&lt;/secondary-title&gt;&lt;/titles&gt;&lt;periodical&gt;&lt;full-title&gt;Journal of Environmental Chemical Engineering&lt;/full-title&gt;&lt;/periodical&gt;&lt;pages&gt;106867&lt;/pages&gt;&lt;volume&gt;10&lt;/volume&gt;&lt;number&gt;1&lt;/number&gt;&lt;keywords&gt;&lt;keyword&gt;Chemical recycling&lt;/keyword&gt;&lt;keyword&gt;Plastic waste&lt;/keyword&gt;&lt;keyword&gt;Upcycling&lt;/keyword&gt;&lt;keyword&gt;High-value products&lt;/keyword&gt;&lt;/keywords&gt;&lt;dates&gt;&lt;year&gt;2022&lt;/year&gt;&lt;pub-dates&gt;&lt;date&gt;2022/02/01/&lt;/date&gt;&lt;/pub-dates&gt;&lt;/dates&gt;&lt;isbn&gt;2213-3437&lt;/isbn&gt;&lt;urls&gt;&lt;related-urls&gt;&lt;url&gt;https://www.sciencedirect.com/science/article/pii/S2213343721018443&lt;/url&gt;&lt;/related-urls&gt;&lt;/urls&gt;&lt;electronic-resource-num&gt;https://doi.org/10.1016/j.jece.2021.106867&lt;/electronic-resource-num&gt;&lt;/record&gt;&lt;/Cite&gt;&lt;/EndNote&gt;</w:instrText>
      </w:r>
      <w:r w:rsidRPr="00A2211F">
        <w:rPr>
          <w:rFonts w:ascii="Times New Roman" w:hAnsi="Times New Roman" w:cs="Times New Roman"/>
        </w:rPr>
        <w:fldChar w:fldCharType="separate"/>
      </w:r>
      <w:r w:rsidR="00ED2D7E" w:rsidRPr="00A2211F">
        <w:rPr>
          <w:rFonts w:ascii="Times New Roman" w:hAnsi="Times New Roman" w:cs="Times New Roman"/>
          <w:noProof/>
          <w:vertAlign w:val="superscript"/>
        </w:rPr>
        <w:t>4</w:t>
      </w:r>
      <w:r w:rsidRPr="00A2211F">
        <w:rPr>
          <w:rFonts w:ascii="Times New Roman" w:hAnsi="Times New Roman" w:cs="Times New Roman"/>
        </w:rPr>
        <w:fldChar w:fldCharType="end"/>
      </w:r>
      <w:r w:rsidRPr="00A2211F">
        <w:rPr>
          <w:rFonts w:ascii="Times New Roman" w:hAnsi="Times New Roman" w:cs="Times New Roman"/>
        </w:rPr>
        <w:t xml:space="preserve"> The massive amount of plastic waste generated by the rapid increase in production and consumption is a major concern because plastics generally do not break down on their own and can remain in </w:t>
      </w:r>
      <w:r w:rsidR="002C733B">
        <w:rPr>
          <w:rFonts w:ascii="Times New Roman" w:hAnsi="Times New Roman" w:cs="Times New Roman"/>
        </w:rPr>
        <w:t xml:space="preserve">the </w:t>
      </w:r>
      <w:r w:rsidR="0074156A" w:rsidRPr="00A2211F">
        <w:rPr>
          <w:rFonts w:ascii="Times New Roman" w:hAnsi="Times New Roman" w:cs="Times New Roman"/>
        </w:rPr>
        <w:t>environment</w:t>
      </w:r>
      <w:r w:rsidRPr="00A2211F">
        <w:rPr>
          <w:rFonts w:ascii="Times New Roman" w:hAnsi="Times New Roman" w:cs="Times New Roman"/>
        </w:rPr>
        <w:t xml:space="preserve"> for decades.</w:t>
      </w:r>
      <w:r w:rsidRPr="00A2211F">
        <w:rPr>
          <w:rFonts w:ascii="Times New Roman" w:hAnsi="Times New Roman" w:cs="Times New Roman"/>
        </w:rPr>
        <w:fldChar w:fldCharType="begin"/>
      </w:r>
      <w:r w:rsidR="00ED2D7E" w:rsidRPr="00A2211F">
        <w:rPr>
          <w:rFonts w:ascii="Times New Roman" w:hAnsi="Times New Roman" w:cs="Times New Roman"/>
        </w:rPr>
        <w:instrText xml:space="preserve"> ADDIN EN.CITE &lt;EndNote&gt;&lt;Cite&gt;&lt;Author&gt;Parker&lt;/Author&gt;&lt;Year&gt;2019&lt;/Year&gt;&lt;RecNum&gt;210&lt;/RecNum&gt;&lt;DisplayText&gt;&lt;style face="superscript"&gt;5&lt;/style&gt;&lt;/DisplayText&gt;&lt;record&gt;&lt;rec-number&gt;210&lt;/rec-number&gt;&lt;foreign-keys&gt;&lt;key app="EN" db-id="wt0pvap9ua9z28es5xcpz0pws25f5v5tsz5r" timestamp="1728356060" guid="4b4b983f-70bc-4446-b4a3-348c34497dd8"&gt;210&lt;/key&gt;&lt;/foreign-keys&gt;&lt;ref-type name="Journal Article"&gt;17&lt;/ref-type&gt;&lt;contributors&gt;&lt;authors&gt;&lt;author&gt;Parker, Laura&lt;/author&gt;&lt;/authors&gt;&lt;/contributors&gt;&lt;titles&gt;&lt;title&gt;The world’s plastic pollution crisis explained&lt;/title&gt;&lt;secondary-title&gt;National Geographic&lt;/secondary-title&gt;&lt;/titles&gt;&lt;periodical&gt;&lt;full-title&gt;National Geographic&lt;/full-title&gt;&lt;/periodical&gt;&lt;volume&gt;7&lt;/volume&gt;&lt;number&gt;06&lt;/number&gt;&lt;dates&gt;&lt;year&gt;2019&lt;/year&gt;&lt;/dates&gt;&lt;urls&gt;&lt;/urls&gt;&lt;/record&gt;&lt;/Cite&gt;&lt;/EndNote&gt;</w:instrText>
      </w:r>
      <w:r w:rsidRPr="00A2211F">
        <w:rPr>
          <w:rFonts w:ascii="Times New Roman" w:hAnsi="Times New Roman" w:cs="Times New Roman"/>
        </w:rPr>
        <w:fldChar w:fldCharType="separate"/>
      </w:r>
      <w:r w:rsidR="00ED2D7E" w:rsidRPr="00A2211F">
        <w:rPr>
          <w:rFonts w:ascii="Times New Roman" w:hAnsi="Times New Roman" w:cs="Times New Roman"/>
          <w:noProof/>
          <w:vertAlign w:val="superscript"/>
        </w:rPr>
        <w:t>5</w:t>
      </w:r>
      <w:r w:rsidRPr="00A2211F">
        <w:rPr>
          <w:rFonts w:ascii="Times New Roman" w:hAnsi="Times New Roman" w:cs="Times New Roman"/>
        </w:rPr>
        <w:fldChar w:fldCharType="end"/>
      </w:r>
      <w:r w:rsidRPr="00A2211F">
        <w:rPr>
          <w:rFonts w:ascii="Times New Roman" w:hAnsi="Times New Roman" w:cs="Times New Roman"/>
        </w:rPr>
        <w:t xml:space="preserve"> Plastic waste is occupying significant landfill space, which is increasingly scarce and costly. Of all the plastic produced, only 14% is recycled. The </w:t>
      </w:r>
      <w:r w:rsidRPr="00A2211F">
        <w:rPr>
          <w:rFonts w:ascii="Times New Roman" w:hAnsi="Times New Roman" w:cs="Times New Roman"/>
        </w:rPr>
        <w:lastRenderedPageBreak/>
        <w:t>remaining 86% is incinerated, dumped in landfills, or ends up in the environment.</w:t>
      </w:r>
      <w:r w:rsidRPr="00A2211F">
        <w:rPr>
          <w:rFonts w:ascii="Times New Roman" w:hAnsi="Times New Roman" w:cs="Times New Roman"/>
        </w:rPr>
        <w:fldChar w:fldCharType="begin"/>
      </w:r>
      <w:r w:rsidR="00ED2D7E" w:rsidRPr="00A2211F">
        <w:rPr>
          <w:rFonts w:ascii="Times New Roman" w:hAnsi="Times New Roman" w:cs="Times New Roman"/>
        </w:rPr>
        <w:instrText xml:space="preserve"> ADDIN EN.CITE &lt;EndNote&gt;&lt;Cite&gt;&lt;Author&gt;Williams&lt;/Author&gt;&lt;Year&gt;2022&lt;/Year&gt;&lt;RecNum&gt;138&lt;/RecNum&gt;&lt;DisplayText&gt;&lt;style face="superscript"&gt;1&lt;/style&gt;&lt;/DisplayText&gt;&lt;record&gt;&lt;rec-number&gt;138&lt;/rec-number&gt;&lt;foreign-keys&gt;&lt;key app="EN" db-id="wt0pvap9ua9z28es5xcpz0pws25f5v5tsz5r" timestamp="1724792436" guid="fb52e9f6-ec12-402e-a446-2bd6cbd5adfa"&gt;138&lt;/key&gt;&lt;/foreign-keys&gt;&lt;ref-type name="Journal Article"&gt;17&lt;/ref-type&gt;&lt;contributors&gt;&lt;authors&gt;&lt;author&gt;Williams, Allan T.&lt;/author&gt;&lt;author&gt;Rangel-Buitrago, Nelson&lt;/author&gt;&lt;/authors&gt;&lt;/contributors&gt;&lt;titles&gt;&lt;title&gt;The past, present, and future of plastic pollution&lt;/title&gt;&lt;secondary-title&gt;Marine Pollution Bulletin&lt;/secondary-title&gt;&lt;/titles&gt;&lt;periodical&gt;&lt;full-title&gt;Marine Pollution Bulletin&lt;/full-title&gt;&lt;/periodical&gt;&lt;pages&gt;113429&lt;/pages&gt;&lt;volume&gt;176&lt;/volume&gt;&lt;keywords&gt;&lt;keyword&gt;Litter&lt;/keyword&gt;&lt;keyword&gt;Plastics&lt;/keyword&gt;&lt;keyword&gt;Circular economy&lt;/keyword&gt;&lt;keyword&gt;Product design&lt;/keyword&gt;&lt;keyword&gt;Economic instruments&lt;/keyword&gt;&lt;/keywords&gt;&lt;dates&gt;&lt;year&gt;2022&lt;/year&gt;&lt;pub-dates&gt;&lt;date&gt;2022/03/01/&lt;/date&gt;&lt;/pub-dates&gt;&lt;/dates&gt;&lt;isbn&gt;0025-326X&lt;/isbn&gt;&lt;urls&gt;&lt;related-urls&gt;&lt;url&gt;https://www.sciencedirect.com/science/article/pii/S0025326X22001114&lt;/url&gt;&lt;/related-urls&gt;&lt;/urls&gt;&lt;electronic-resource-num&gt;https://doi.org/10.1016/j.marpolbul.2022.113429&lt;/electronic-resource-num&gt;&lt;/record&gt;&lt;/Cite&gt;&lt;/EndNote&gt;</w:instrText>
      </w:r>
      <w:r w:rsidRPr="00A2211F">
        <w:rPr>
          <w:rFonts w:ascii="Times New Roman" w:hAnsi="Times New Roman" w:cs="Times New Roman"/>
        </w:rPr>
        <w:fldChar w:fldCharType="separate"/>
      </w:r>
      <w:r w:rsidR="00ED2D7E" w:rsidRPr="00A2211F">
        <w:rPr>
          <w:rFonts w:ascii="Times New Roman" w:hAnsi="Times New Roman" w:cs="Times New Roman"/>
          <w:noProof/>
          <w:vertAlign w:val="superscript"/>
        </w:rPr>
        <w:t>1</w:t>
      </w:r>
      <w:r w:rsidRPr="00A2211F">
        <w:rPr>
          <w:rFonts w:ascii="Times New Roman" w:hAnsi="Times New Roman" w:cs="Times New Roman"/>
        </w:rPr>
        <w:fldChar w:fldCharType="end"/>
      </w:r>
      <w:r w:rsidRPr="00A2211F">
        <w:rPr>
          <w:rFonts w:ascii="Times New Roman" w:hAnsi="Times New Roman" w:cs="Times New Roman"/>
        </w:rPr>
        <w:t xml:space="preserve"> Of the 14 % plastic that is recycled, only 2% remains in the circulation, the remaining 12 % is either “downcycled” (8%), resulting in the materials of lower quality, or it is lost in the recycling process (4%).</w:t>
      </w:r>
      <w:r w:rsidRPr="00A2211F">
        <w:rPr>
          <w:rFonts w:ascii="Times New Roman" w:hAnsi="Times New Roman" w:cs="Times New Roman"/>
        </w:rPr>
        <w:fldChar w:fldCharType="begin"/>
      </w:r>
      <w:r w:rsidRPr="00A2211F">
        <w:rPr>
          <w:rFonts w:ascii="Times New Roman" w:hAnsi="Times New Roman" w:cs="Times New Roman"/>
        </w:rPr>
        <w:instrText xml:space="preserve"> ADDIN EN.CITE &lt;EndNote&gt;&lt;Cite&gt;&lt;Author&gt;Geyer&lt;/Author&gt;&lt;Year&gt;2017&lt;/Year&gt;&lt;RecNum&gt;211&lt;/RecNum&gt;&lt;DisplayText&gt;&lt;style face="superscript"&gt;6&lt;/style&gt;&lt;/DisplayText&gt;&lt;record&gt;&lt;rec-number&gt;211&lt;/rec-number&gt;&lt;foreign-keys&gt;&lt;key app="EN" db-id="wt0pvap9ua9z28es5xcpz0pws25f5v5tsz5r" timestamp="1728358235" guid="54b25518-5c0f-49a8-8d23-3fbe2869c39a"&gt;211&lt;/key&gt;&lt;/foreign-keys&gt;&lt;ref-type name="Journal Article"&gt;17&lt;/ref-type&gt;&lt;contributors&gt;&lt;authors&gt;&lt;author&gt;Geyer, Roland&lt;/author&gt;&lt;author&gt;Jambeck, Jenna R.&lt;/author&gt;&lt;author&gt;Law, Kara Lavender&lt;/author&gt;&lt;/authors&gt;&lt;/contributors&gt;&lt;titles&gt;&lt;title&gt;Production, use, and fate of all plastics ever made&lt;/title&gt;&lt;secondary-title&gt;Science Advances&lt;/secondary-title&gt;&lt;/titles&gt;&lt;periodical&gt;&lt;full-title&gt;Science Advances&lt;/full-title&gt;&lt;/periodical&gt;&lt;pages&gt;e1700782&lt;/pages&gt;&lt;volume&gt;3&lt;/volume&gt;&lt;number&gt;7&lt;/number&gt;&lt;dates&gt;&lt;year&gt;2017&lt;/year&gt;&lt;/dates&gt;&lt;urls&gt;&lt;related-urls&gt;&lt;url&gt;https://www.science.org/doi/abs/10.1126/sciadv.1700782&lt;/url&gt;&lt;/related-urls&gt;&lt;/urls&gt;&lt;electronic-resource-num&gt;doi:10.1126/sciadv.1700782&lt;/electronic-resource-num&gt;&lt;/record&gt;&lt;/Cite&gt;&lt;/EndNote&gt;</w:instrText>
      </w:r>
      <w:r w:rsidRPr="00A2211F">
        <w:rPr>
          <w:rFonts w:ascii="Times New Roman" w:hAnsi="Times New Roman" w:cs="Times New Roman"/>
        </w:rPr>
        <w:fldChar w:fldCharType="separate"/>
      </w:r>
      <w:r w:rsidRPr="00A2211F">
        <w:rPr>
          <w:rFonts w:ascii="Times New Roman" w:hAnsi="Times New Roman" w:cs="Times New Roman"/>
          <w:noProof/>
          <w:vertAlign w:val="superscript"/>
        </w:rPr>
        <w:t>6</w:t>
      </w:r>
      <w:r w:rsidRPr="00A2211F">
        <w:rPr>
          <w:rFonts w:ascii="Times New Roman" w:hAnsi="Times New Roman" w:cs="Times New Roman"/>
        </w:rPr>
        <w:fldChar w:fldCharType="end"/>
      </w:r>
      <w:r w:rsidRPr="00A2211F">
        <w:rPr>
          <w:rFonts w:ascii="Times New Roman" w:hAnsi="Times New Roman" w:cs="Times New Roman"/>
        </w:rPr>
        <w:t xml:space="preserve">  Plastic debris can physically injure wildlife, and many plastics may also pose chemical risks in certain situations either due to their inherent toxicity or because they can absorb other harmful pollutants.</w:t>
      </w:r>
      <w:r w:rsidRPr="00A2211F">
        <w:rPr>
          <w:rFonts w:ascii="Times New Roman" w:hAnsi="Times New Roman" w:cs="Times New Roman"/>
        </w:rPr>
        <w:fldChar w:fldCharType="begin">
          <w:fldData xml:space="preserve">PEVuZE5vdGU+PENpdGU+PEF1dGhvcj5VaHJpbjwvQXV0aG9yPjxZZWFyPjIwMTE8L1llYXI+PFJl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</w:fldData>
        </w:fldChar>
      </w:r>
      <w:r w:rsidRPr="00A2211F">
        <w:rPr>
          <w:rFonts w:ascii="Times New Roman" w:hAnsi="Times New Roman" w:cs="Times New Roman"/>
        </w:rPr>
        <w:instrText xml:space="preserve"> ADDIN EN.CITE </w:instrText>
      </w:r>
      <w:r w:rsidRPr="00A2211F">
        <w:rPr>
          <w:rFonts w:ascii="Times New Roman" w:hAnsi="Times New Roman" w:cs="Times New Roman"/>
        </w:rPr>
        <w:fldChar w:fldCharType="begin">
          <w:fldData xml:space="preserve">PEVuZE5vdGU+PENpdGU+PEF1dGhvcj5VaHJpbjwvQXV0aG9yPjxZZWFyPjIwMTE8L1llYXI+PFJl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</w:fldData>
        </w:fldChar>
      </w:r>
      <w:r w:rsidRPr="00A2211F">
        <w:rPr>
          <w:rFonts w:ascii="Times New Roman" w:hAnsi="Times New Roman" w:cs="Times New Roman"/>
        </w:rPr>
        <w:instrText xml:space="preserve"> ADDIN EN.CITE.DATA </w:instrText>
      </w:r>
      <w:r w:rsidRPr="00A2211F">
        <w:rPr>
          <w:rFonts w:ascii="Times New Roman" w:hAnsi="Times New Roman" w:cs="Times New Roman"/>
        </w:rPr>
      </w:r>
      <w:r w:rsidRPr="00A2211F">
        <w:rPr>
          <w:rFonts w:ascii="Times New Roman" w:hAnsi="Times New Roman" w:cs="Times New Roman"/>
        </w:rPr>
        <w:fldChar w:fldCharType="end"/>
      </w:r>
      <w:r w:rsidRPr="00A2211F">
        <w:rPr>
          <w:rFonts w:ascii="Times New Roman" w:hAnsi="Times New Roman" w:cs="Times New Roman"/>
        </w:rPr>
      </w:r>
      <w:r w:rsidRPr="00A2211F">
        <w:rPr>
          <w:rFonts w:ascii="Times New Roman" w:hAnsi="Times New Roman" w:cs="Times New Roman"/>
        </w:rPr>
        <w:fldChar w:fldCharType="separate"/>
      </w:r>
      <w:r w:rsidRPr="00A2211F">
        <w:rPr>
          <w:rFonts w:ascii="Times New Roman" w:hAnsi="Times New Roman" w:cs="Times New Roman"/>
          <w:noProof/>
          <w:vertAlign w:val="superscript"/>
        </w:rPr>
        <w:t>7, 8</w:t>
      </w:r>
      <w:r w:rsidRPr="00A2211F">
        <w:rPr>
          <w:rFonts w:ascii="Times New Roman" w:hAnsi="Times New Roman" w:cs="Times New Roman"/>
        </w:rPr>
        <w:fldChar w:fldCharType="end"/>
      </w:r>
      <w:r w:rsidRPr="00A2211F">
        <w:rPr>
          <w:rFonts w:ascii="Times New Roman" w:hAnsi="Times New Roman" w:cs="Times New Roman"/>
        </w:rPr>
        <w:t xml:space="preserve"> </w:t>
      </w:r>
      <w:r w:rsidR="00CA293E" w:rsidRPr="00A2211F">
        <w:rPr>
          <w:rFonts w:ascii="Times New Roman" w:hAnsi="Times New Roman" w:cs="Times New Roman"/>
        </w:rPr>
        <w:t>Polyolefins are the most widely used polymers due to their low monomer cost and the availability of abundant feedstock. They account for over 60% of global polymer production. In North America</w:t>
      </w:r>
      <w:r w:rsidR="00EC3B60" w:rsidRPr="00A2211F">
        <w:rPr>
          <w:rFonts w:ascii="Times New Roman" w:hAnsi="Times New Roman" w:cs="Times New Roman"/>
        </w:rPr>
        <w:t xml:space="preserve"> alone</w:t>
      </w:r>
      <w:r w:rsidR="00CA293E" w:rsidRPr="00A2211F">
        <w:rPr>
          <w:rFonts w:ascii="Times New Roman" w:hAnsi="Times New Roman" w:cs="Times New Roman"/>
        </w:rPr>
        <w:t xml:space="preserve">, the demand for polyethylene and polypropylene has seen a significant rise, growing from over fifty billion pounds in 2013 to more than seventy billion pounds </w:t>
      </w:r>
      <w:r w:rsidR="00227866">
        <w:rPr>
          <w:rFonts w:ascii="Times New Roman" w:hAnsi="Times New Roman" w:cs="Times New Roman"/>
        </w:rPr>
        <w:t>in</w:t>
      </w:r>
      <w:r w:rsidR="00CA293E" w:rsidRPr="00A2211F">
        <w:rPr>
          <w:rFonts w:ascii="Times New Roman" w:hAnsi="Times New Roman" w:cs="Times New Roman"/>
        </w:rPr>
        <w:t xml:space="preserve"> 2022</w:t>
      </w:r>
      <w:r w:rsidR="00F3493B" w:rsidRPr="00A2211F">
        <w:rPr>
          <w:rFonts w:ascii="Times New Roman" w:hAnsi="Times New Roman" w:cs="Times New Roman"/>
        </w:rPr>
        <w:t>. Efforts to recycle plastic waste have employed various approaches, with mechanical and chemical recycling being the primary methods utilized</w:t>
      </w:r>
      <w:r w:rsidR="00C61098" w:rsidRPr="00A2211F">
        <w:rPr>
          <w:rFonts w:ascii="Times New Roman" w:hAnsi="Times New Roman" w:cs="Times New Roman"/>
        </w:rPr>
        <w:t>.</w:t>
      </w:r>
    </w:p>
    <w:p w14:paraId="28D26011" w14:textId="43B4B8EA" w:rsidR="004F08CE" w:rsidRPr="00A2211F" w:rsidRDefault="0095250D" w:rsidP="004B6247">
      <w:pPr>
        <w:pStyle w:val="Heading2"/>
        <w:spacing w:line="480" w:lineRule="auto"/>
      </w:pPr>
      <w:bookmarkStart w:id="4" w:name="_Toc182585402"/>
      <w:r w:rsidRPr="00A2211F">
        <w:t>Mechanical Recycling</w:t>
      </w:r>
      <w:bookmarkEnd w:id="4"/>
    </w:p>
    <w:p w14:paraId="4217A903" w14:textId="252AC0C8" w:rsidR="009060FB" w:rsidRPr="00A2211F" w:rsidRDefault="009060FB" w:rsidP="004B6247">
      <w:pPr>
        <w:spacing w:line="480" w:lineRule="auto"/>
        <w:ind w:firstLine="720"/>
        <w:rPr>
          <w:rFonts w:ascii="Times New Roman" w:hAnsi="Times New Roman" w:cs="Times New Roman"/>
        </w:rPr>
      </w:pPr>
      <w:r w:rsidRPr="00A2211F">
        <w:rPr>
          <w:rFonts w:ascii="Times New Roman" w:hAnsi="Times New Roman" w:cs="Times New Roman"/>
        </w:rPr>
        <w:t>Mechanical recycling is the most widely adopted method for processing plastic waste into reusable materials through physical reprocessing without altering the chemical structure of the plastics. The process typically begins with separation and sorting, where the plastic waste is segregated based on physical properties such as shape, size, density, color, and chemical composition. Advanced technologies</w:t>
      </w:r>
      <w:r w:rsidR="00227866">
        <w:rPr>
          <w:rFonts w:ascii="Times New Roman" w:hAnsi="Times New Roman" w:cs="Times New Roman"/>
        </w:rPr>
        <w:t xml:space="preserve">, </w:t>
      </w:r>
      <w:r w:rsidRPr="00A2211F">
        <w:rPr>
          <w:rFonts w:ascii="Times New Roman" w:hAnsi="Times New Roman" w:cs="Times New Roman"/>
        </w:rPr>
        <w:t>like magnetic separation</w:t>
      </w:r>
      <w:r w:rsidR="00227866">
        <w:rPr>
          <w:rFonts w:ascii="Times New Roman" w:hAnsi="Times New Roman" w:cs="Times New Roman"/>
        </w:rPr>
        <w:t>,</w:t>
      </w:r>
      <w:r w:rsidRPr="00A2211F">
        <w:rPr>
          <w:rFonts w:ascii="Times New Roman" w:hAnsi="Times New Roman" w:cs="Times New Roman"/>
        </w:rPr>
        <w:t xml:space="preserve"> are used to remove metals, while optical sorting systems equipped with </w:t>
      </w:r>
      <w:r w:rsidRPr="00651A50">
        <w:rPr>
          <w:rFonts w:ascii="Times New Roman" w:hAnsi="Times New Roman" w:cs="Times New Roman"/>
        </w:rPr>
        <w:t>FT-NIR</w:t>
      </w:r>
      <w:r w:rsidRPr="00A2211F">
        <w:rPr>
          <w:rFonts w:ascii="Times New Roman" w:hAnsi="Times New Roman" w:cs="Times New Roman"/>
        </w:rPr>
        <w:t xml:space="preserve"> (Fourier Transform Near Infrared) technology help distinguish and separate specific types of plastics, including polyethylene terephthalate </w:t>
      </w:r>
      <w:r w:rsidRPr="001F6595">
        <w:rPr>
          <w:rFonts w:ascii="Times New Roman" w:hAnsi="Times New Roman" w:cs="Times New Roman"/>
          <w:b/>
          <w:bCs/>
        </w:rPr>
        <w:t>(</w:t>
      </w:r>
      <w:r w:rsidRPr="00651A50">
        <w:rPr>
          <w:rFonts w:ascii="Times New Roman" w:hAnsi="Times New Roman" w:cs="Times New Roman"/>
        </w:rPr>
        <w:t>PET),</w:t>
      </w:r>
      <w:r w:rsidRPr="00A2211F">
        <w:rPr>
          <w:rFonts w:ascii="Times New Roman" w:hAnsi="Times New Roman" w:cs="Times New Roman"/>
        </w:rPr>
        <w:t xml:space="preserve"> </w:t>
      </w:r>
      <w:r w:rsidR="006D5CC9" w:rsidRPr="00A2211F">
        <w:rPr>
          <w:rFonts w:ascii="Times New Roman" w:hAnsi="Times New Roman" w:cs="Times New Roman"/>
        </w:rPr>
        <w:t>h</w:t>
      </w:r>
      <w:r w:rsidRPr="00A2211F">
        <w:rPr>
          <w:rFonts w:ascii="Times New Roman" w:hAnsi="Times New Roman" w:cs="Times New Roman"/>
        </w:rPr>
        <w:t xml:space="preserve">igh-density polyethylene </w:t>
      </w:r>
      <w:r w:rsidRPr="00651A50">
        <w:rPr>
          <w:rFonts w:ascii="Times New Roman" w:hAnsi="Times New Roman" w:cs="Times New Roman"/>
        </w:rPr>
        <w:t>(HDPE),</w:t>
      </w:r>
      <w:r w:rsidRPr="00A2211F">
        <w:rPr>
          <w:rFonts w:ascii="Times New Roman" w:hAnsi="Times New Roman" w:cs="Times New Roman"/>
        </w:rPr>
        <w:t xml:space="preserve"> and </w:t>
      </w:r>
      <w:r w:rsidR="006D5CC9" w:rsidRPr="00A2211F">
        <w:rPr>
          <w:rFonts w:ascii="Times New Roman" w:hAnsi="Times New Roman" w:cs="Times New Roman"/>
        </w:rPr>
        <w:t>p</w:t>
      </w:r>
      <w:r w:rsidRPr="00A2211F">
        <w:rPr>
          <w:rFonts w:ascii="Times New Roman" w:hAnsi="Times New Roman" w:cs="Times New Roman"/>
        </w:rPr>
        <w:t xml:space="preserve">olypropylene </w:t>
      </w:r>
      <w:r w:rsidRPr="00651A50">
        <w:rPr>
          <w:rFonts w:ascii="Times New Roman" w:hAnsi="Times New Roman" w:cs="Times New Roman"/>
        </w:rPr>
        <w:t>(PP).</w:t>
      </w:r>
      <w:r w:rsidRPr="00A2211F">
        <w:rPr>
          <w:rFonts w:ascii="Times New Roman" w:hAnsi="Times New Roman" w:cs="Times New Roman"/>
        </w:rPr>
        <w:t xml:space="preserve"> Additionally, size sorting is employed to remove large items like </w:t>
      </w:r>
      <w:r w:rsidRPr="00A2211F">
        <w:rPr>
          <w:rFonts w:ascii="Times New Roman" w:hAnsi="Times New Roman" w:cs="Times New Roman"/>
        </w:rPr>
        <w:lastRenderedPageBreak/>
        <w:t>plastic bags and smaller items like caps, optimizing the sorting process for better efficiency.</w:t>
      </w:r>
    </w:p>
    <w:p w14:paraId="20BBB41B" w14:textId="2908CA2C" w:rsidR="009060FB" w:rsidRPr="00A2211F" w:rsidRDefault="009060FB" w:rsidP="004B6247">
      <w:pPr>
        <w:spacing w:line="480" w:lineRule="auto"/>
        <w:ind w:firstLine="720"/>
        <w:rPr>
          <w:rFonts w:ascii="Times New Roman" w:hAnsi="Times New Roman" w:cs="Times New Roman"/>
        </w:rPr>
      </w:pPr>
      <w:r w:rsidRPr="00A2211F">
        <w:rPr>
          <w:rFonts w:ascii="Times New Roman" w:hAnsi="Times New Roman" w:cs="Times New Roman"/>
        </w:rPr>
        <w:t xml:space="preserve">Following sorting, the plastic waste undergoes washing to remove contaminants such as dirt, labels, adhesives, and residues that may affect the quality of the final recycled material. This step is critical because contamination can lead to lower-grade recycled products, limiting their reuse in high-value applications. After washing, the plastic is subjected to grinding and size reduction, where the material is mechanically shredded or ground into smaller flakes or pellets. These smaller particles are easier to handle, store, and further process, making them suitable for regranulation or molding into new products. In cases where additional separation is needed, density-based separation techniques are employed. These methods, such as flotation, exploit the differences in buoyancy between polymers. Lighter plastics like </w:t>
      </w:r>
      <w:r w:rsidRPr="00B370AB">
        <w:rPr>
          <w:rFonts w:ascii="Times New Roman" w:hAnsi="Times New Roman" w:cs="Times New Roman"/>
        </w:rPr>
        <w:t>PE</w:t>
      </w:r>
      <w:r w:rsidRPr="00A2211F">
        <w:rPr>
          <w:rFonts w:ascii="Times New Roman" w:hAnsi="Times New Roman" w:cs="Times New Roman"/>
        </w:rPr>
        <w:t xml:space="preserve"> and</w:t>
      </w:r>
      <w:r w:rsidRPr="00B370AB">
        <w:rPr>
          <w:rFonts w:ascii="Times New Roman" w:hAnsi="Times New Roman" w:cs="Times New Roman"/>
        </w:rPr>
        <w:t xml:space="preserve"> PP</w:t>
      </w:r>
      <w:r w:rsidRPr="00A2211F">
        <w:rPr>
          <w:rFonts w:ascii="Times New Roman" w:hAnsi="Times New Roman" w:cs="Times New Roman"/>
        </w:rPr>
        <w:t xml:space="preserve"> float on water, while denser polymers like </w:t>
      </w:r>
      <w:r w:rsidRPr="00B370AB">
        <w:rPr>
          <w:rFonts w:ascii="Times New Roman" w:hAnsi="Times New Roman" w:cs="Times New Roman"/>
        </w:rPr>
        <w:t>PET</w:t>
      </w:r>
      <w:r w:rsidRPr="00A2211F">
        <w:rPr>
          <w:rFonts w:ascii="Times New Roman" w:hAnsi="Times New Roman" w:cs="Times New Roman"/>
        </w:rPr>
        <w:t xml:space="preserve"> and </w:t>
      </w:r>
      <w:r w:rsidRPr="00B370AB">
        <w:rPr>
          <w:rFonts w:ascii="Times New Roman" w:hAnsi="Times New Roman" w:cs="Times New Roman"/>
        </w:rPr>
        <w:t>PVC</w:t>
      </w:r>
      <w:r w:rsidRPr="00A2211F">
        <w:rPr>
          <w:rFonts w:ascii="Times New Roman" w:hAnsi="Times New Roman" w:cs="Times New Roman"/>
        </w:rPr>
        <w:t xml:space="preserve"> sink, allowing for more refined separation. However, achieving pure polymer streams can be challenging in complex waste streams, where overlapping density ranges make it difficult to fully separate different polymers, </w:t>
      </w:r>
      <w:r w:rsidR="00C916E4" w:rsidRPr="00A2211F">
        <w:rPr>
          <w:rFonts w:ascii="Times New Roman" w:hAnsi="Times New Roman" w:cs="Times New Roman"/>
        </w:rPr>
        <w:t xml:space="preserve">which </w:t>
      </w:r>
      <w:r w:rsidRPr="00A2211F">
        <w:rPr>
          <w:rFonts w:ascii="Times New Roman" w:hAnsi="Times New Roman" w:cs="Times New Roman"/>
        </w:rPr>
        <w:t>resul</w:t>
      </w:r>
      <w:r w:rsidR="00C916E4" w:rsidRPr="00A2211F">
        <w:rPr>
          <w:rFonts w:ascii="Times New Roman" w:hAnsi="Times New Roman" w:cs="Times New Roman"/>
        </w:rPr>
        <w:t>ts</w:t>
      </w:r>
      <w:r w:rsidRPr="00A2211F">
        <w:rPr>
          <w:rFonts w:ascii="Times New Roman" w:hAnsi="Times New Roman" w:cs="Times New Roman"/>
        </w:rPr>
        <w:t xml:space="preserve"> in mixed batches that reduce the quality of the recycled output.</w:t>
      </w:r>
    </w:p>
    <w:p w14:paraId="057CD3C6" w14:textId="1ED9B536" w:rsidR="00684C7B" w:rsidRPr="00A2211F" w:rsidRDefault="009060FB" w:rsidP="004B6247">
      <w:pPr>
        <w:spacing w:line="480" w:lineRule="auto"/>
        <w:ind w:firstLine="720"/>
        <w:rPr>
          <w:rFonts w:ascii="Times New Roman" w:hAnsi="Times New Roman" w:cs="Times New Roman"/>
        </w:rPr>
      </w:pPr>
      <w:r w:rsidRPr="00A2211F">
        <w:rPr>
          <w:rFonts w:ascii="Times New Roman" w:hAnsi="Times New Roman" w:cs="Times New Roman"/>
        </w:rPr>
        <w:t xml:space="preserve">Despite its widespread use, mechanical recycling faces several significant challenges. One major issue is the limitation of sorting technologies, such as </w:t>
      </w:r>
      <w:r w:rsidRPr="00B370AB">
        <w:rPr>
          <w:rFonts w:ascii="Times New Roman" w:hAnsi="Times New Roman" w:cs="Times New Roman"/>
        </w:rPr>
        <w:t>FT-NIR,</w:t>
      </w:r>
      <w:r w:rsidRPr="00A2211F">
        <w:rPr>
          <w:rFonts w:ascii="Times New Roman" w:hAnsi="Times New Roman" w:cs="Times New Roman"/>
        </w:rPr>
        <w:t xml:space="preserve"> which struggles to accurately sort multilayer materials, dark-colored plastics, and products with labels. These limitations can lead to false readings or incomplete sorting, often requiring manual sorting to correct and fine-tune the process, adding labor and cost. Another key challenge is contamination, as even with thorough washing, certain contaminants like adhesives, food residues, or chemical residues may remain, reducing </w:t>
      </w:r>
      <w:r w:rsidRPr="00A2211F">
        <w:rPr>
          <w:rFonts w:ascii="Times New Roman" w:hAnsi="Times New Roman" w:cs="Times New Roman"/>
        </w:rPr>
        <w:lastRenderedPageBreak/>
        <w:t xml:space="preserve">the overall quality and usability of the recycled plastic. Overlapping density ranges in density-based separation also pose a challenge, particularly in mixed polymer waste streams, where the density differences between plastics may not be sufficient to achieve full separation. This can lead to cross-contamination of polymers, producing lower-grade recycled material. Finally, the mechanical recycling process itself can cause degradation of the material. Repeated heating and mechanical shearing during melting can damage the polymer chains, reducing the molecular weight and weakening the mechanical properties of the recycled plastic. This degradation limits the recyclability of plastics over multiple cycles and can affect the quality of the final product. While mechanical recycling is a crucial component of plastic waste management, its efficiency is limited by challenges such as sorting inaccuracies, contamination, polymer mixing, and material degradation. </w:t>
      </w:r>
      <w:r w:rsidR="000B5A96" w:rsidRPr="00A2211F">
        <w:rPr>
          <w:rFonts w:ascii="Times New Roman" w:hAnsi="Times New Roman" w:cs="Times New Roman"/>
        </w:rPr>
        <w:t xml:space="preserve">For polyolefins, which are the most widely used plastic materials, </w:t>
      </w:r>
      <w:proofErr w:type="gramStart"/>
      <w:r w:rsidR="000B5A96" w:rsidRPr="00A2211F">
        <w:rPr>
          <w:rFonts w:ascii="Times New Roman" w:hAnsi="Times New Roman" w:cs="Times New Roman"/>
        </w:rPr>
        <w:t>aforementioned challenges</w:t>
      </w:r>
      <w:proofErr w:type="gramEnd"/>
      <w:r w:rsidR="000B5A96" w:rsidRPr="00A2211F">
        <w:rPr>
          <w:rFonts w:ascii="Times New Roman" w:hAnsi="Times New Roman" w:cs="Times New Roman"/>
        </w:rPr>
        <w:t xml:space="preserve"> are commonly encountered in the recycling process. </w:t>
      </w:r>
      <w:r w:rsidRPr="00A2211F">
        <w:rPr>
          <w:rFonts w:ascii="Times New Roman" w:hAnsi="Times New Roman" w:cs="Times New Roman"/>
        </w:rPr>
        <w:t>Continued advancements in sorting technologies, contamination control, and processing methods are essential to overcome these obstacles and enhance the overall effectiveness and sustainability of mechanical recycling processes</w:t>
      </w:r>
      <w:r w:rsidR="004E1B90" w:rsidRPr="00A2211F">
        <w:rPr>
          <w:rFonts w:ascii="Times New Roman" w:hAnsi="Times New Roman" w:cs="Times New Roman"/>
        </w:rPr>
        <w:t>.</w:t>
      </w:r>
    </w:p>
    <w:p w14:paraId="7798A7AA" w14:textId="41A4FC1D" w:rsidR="00CA322B" w:rsidRPr="00A2211F" w:rsidRDefault="00C17BAC" w:rsidP="004B6247">
      <w:pPr>
        <w:pStyle w:val="Heading2"/>
      </w:pPr>
      <w:bookmarkStart w:id="5" w:name="_Toc182585403"/>
      <w:r w:rsidRPr="00A2211F">
        <w:t>Chemical Recycling</w:t>
      </w:r>
      <w:bookmarkEnd w:id="5"/>
    </w:p>
    <w:p w14:paraId="0438A408" w14:textId="6118EF10" w:rsidR="00991F9F" w:rsidRPr="00A2211F" w:rsidRDefault="00991F9F" w:rsidP="004B6247">
      <w:pPr>
        <w:numPr>
          <w:ilvl w:val="12"/>
          <w:numId w:val="0"/>
        </w:numPr>
        <w:spacing w:line="480" w:lineRule="auto"/>
        <w:ind w:firstLine="720"/>
        <w:rPr>
          <w:rFonts w:ascii="Times New Roman" w:hAnsi="Times New Roman" w:cs="Times New Roman"/>
        </w:rPr>
      </w:pPr>
      <w:r w:rsidRPr="00A2211F">
        <w:rPr>
          <w:rFonts w:ascii="Times New Roman" w:hAnsi="Times New Roman" w:cs="Times New Roman"/>
        </w:rPr>
        <w:t xml:space="preserve">Due to the inefficiency of the mechanical recycling process, scientists have shifted their research interest towards chemical recycling. </w:t>
      </w:r>
      <w:r w:rsidR="00271D74" w:rsidRPr="00A2211F">
        <w:rPr>
          <w:rFonts w:ascii="Times New Roman" w:hAnsi="Times New Roman" w:cs="Times New Roman"/>
        </w:rPr>
        <w:t xml:space="preserve">Chemical recycling to monomers involves breaking down plastic waste into its original monomeric building blocks, allowing for the creation of high-quality recycled polymers equivalent to their virgin counterparts. This method is particularly effective for certain plastics, such as polyethylene terephthalate </w:t>
      </w:r>
      <w:r w:rsidR="00271D74" w:rsidRPr="00B370AB">
        <w:rPr>
          <w:rFonts w:ascii="Times New Roman" w:hAnsi="Times New Roman" w:cs="Times New Roman"/>
        </w:rPr>
        <w:t>(PET)</w:t>
      </w:r>
      <w:r w:rsidR="00271D74" w:rsidRPr="00A2211F">
        <w:rPr>
          <w:rFonts w:ascii="Times New Roman" w:hAnsi="Times New Roman" w:cs="Times New Roman"/>
        </w:rPr>
        <w:t xml:space="preserve"> and polystyrene, which can be depolymerized back to </w:t>
      </w:r>
      <w:r w:rsidR="00271D74" w:rsidRPr="00A2211F">
        <w:rPr>
          <w:rFonts w:ascii="Times New Roman" w:hAnsi="Times New Roman" w:cs="Times New Roman"/>
        </w:rPr>
        <w:lastRenderedPageBreak/>
        <w:t>monomers like terephthalic acid and styrene, respectively. These recovered monomers are then repurposed in new polymer synthesis, maintaining the structural integrity and properties of the resulting material. Unlike mechanical recycling, which can degrade polymer quality over time, chemical recycling preserves material performance by reverting plastics to their molecular precursors.</w:t>
      </w:r>
      <w:r w:rsidR="00A37E2E" w:rsidRPr="00A2211F">
        <w:rPr>
          <w:rFonts w:ascii="Times New Roman" w:hAnsi="Times New Roman" w:cs="Times New Roman"/>
        </w:rPr>
        <w:fldChar w:fldCharType="begin"/>
      </w:r>
      <w:r w:rsidR="00EE6272" w:rsidRPr="00A2211F">
        <w:rPr>
          <w:rFonts w:ascii="Times New Roman" w:hAnsi="Times New Roman" w:cs="Times New Roman"/>
        </w:rPr>
        <w:instrText xml:space="preserve"> ADDIN EN.CITE &lt;EndNote&gt;&lt;Cite&gt;&lt;Author&gt;Ragaert&lt;/Author&gt;&lt;Year&gt;2017&lt;/Year&gt;&lt;RecNum&gt;232&lt;/RecNum&gt;&lt;DisplayText&gt;&lt;style face="superscript"&gt;9&lt;/style&gt;&lt;/DisplayText&gt;&lt;record&gt;&lt;rec-number&gt;232&lt;/rec-number&gt;&lt;foreign-keys&gt;&lt;key app="EN" db-id="wt0pvap9ua9z28es5xcpz0pws25f5v5tsz5r" timestamp="1730427949" guid="8ef9b9d5-9045-40c1-a0ad-8897ffc90ffc"&gt;232&lt;/key&gt;&lt;/foreign-keys&gt;&lt;ref-type name="Journal Article"&gt;17&lt;/ref-type&gt;&lt;contributors&gt;&lt;authors&gt;&lt;author&gt;Ragaert, Kim&lt;/author&gt;&lt;author&gt;Delva, Laurens&lt;/author&gt;&lt;author&gt;Van Geem, Kevin&lt;/author&gt;&lt;/authors&gt;&lt;/contributors&gt;&lt;titles&gt;&lt;title&gt;Mechanical and chemical recycling of solid plastic waste&lt;/title&gt;&lt;secondary-title&gt;Waste Management&lt;/secondary-title&gt;&lt;/titles&gt;&lt;periodical&gt;&lt;full-title&gt;Waste Management&lt;/full-title&gt;&lt;/periodical&gt;&lt;pages&gt;24-58&lt;/pages&gt;&lt;volume&gt;69&lt;/volume&gt;&lt;keywords&gt;&lt;keyword&gt;Mechanical recycling&lt;/keyword&gt;&lt;keyword&gt;Chemical recycling&lt;/keyword&gt;&lt;keyword&gt;Polymers&lt;/keyword&gt;&lt;keyword&gt;Solid plastic waste&lt;/keyword&gt;&lt;/keywords&gt;&lt;dates&gt;&lt;year&gt;2017&lt;/year&gt;&lt;pub-dates&gt;&lt;date&gt;2017/11/01/&lt;/date&gt;&lt;/pub-dates&gt;&lt;/dates&gt;&lt;isbn&gt;0956-053X&lt;/isbn&gt;&lt;urls&gt;&lt;related-urls&gt;&lt;url&gt;https://www.sciencedirect.com/science/article/pii/S0956053X17305354&lt;/url&gt;&lt;/related-urls&gt;&lt;/urls&gt;&lt;electronic-resource-num&gt;https://doi.org/10.1016/j.wasman.2017.07.044&lt;/electronic-resource-num&gt;&lt;/record&gt;&lt;/Cite&gt;&lt;/EndNote&gt;</w:instrText>
      </w:r>
      <w:r w:rsidR="00A37E2E" w:rsidRPr="00A2211F">
        <w:rPr>
          <w:rFonts w:ascii="Times New Roman" w:hAnsi="Times New Roman" w:cs="Times New Roman"/>
        </w:rPr>
        <w:fldChar w:fldCharType="separate"/>
      </w:r>
      <w:r w:rsidR="00A37E2E" w:rsidRPr="00A2211F">
        <w:rPr>
          <w:rFonts w:ascii="Times New Roman" w:hAnsi="Times New Roman" w:cs="Times New Roman"/>
          <w:noProof/>
          <w:vertAlign w:val="superscript"/>
        </w:rPr>
        <w:t>9</w:t>
      </w:r>
      <w:r w:rsidR="00A37E2E" w:rsidRPr="00A2211F">
        <w:rPr>
          <w:rFonts w:ascii="Times New Roman" w:hAnsi="Times New Roman" w:cs="Times New Roman"/>
        </w:rPr>
        <w:fldChar w:fldCharType="end"/>
      </w:r>
      <w:r w:rsidR="001D35AA" w:rsidRPr="00A2211F">
        <w:rPr>
          <w:rFonts w:ascii="Times New Roman" w:hAnsi="Times New Roman" w:cs="Times New Roman"/>
        </w:rPr>
        <w:t xml:space="preserve"> Depolymerization techniques vary depending on the polymer type, with glycolysis, hydrolysis, and </w:t>
      </w:r>
      <w:proofErr w:type="spellStart"/>
      <w:r w:rsidR="001D35AA" w:rsidRPr="00A2211F">
        <w:rPr>
          <w:rFonts w:ascii="Times New Roman" w:hAnsi="Times New Roman" w:cs="Times New Roman"/>
        </w:rPr>
        <w:t>methanolysis</w:t>
      </w:r>
      <w:proofErr w:type="spellEnd"/>
      <w:r w:rsidR="001D35AA" w:rsidRPr="00A2211F">
        <w:rPr>
          <w:rFonts w:ascii="Times New Roman" w:hAnsi="Times New Roman" w:cs="Times New Roman"/>
        </w:rPr>
        <w:t xml:space="preserve"> commonly used for </w:t>
      </w:r>
      <w:r w:rsidR="001D35AA" w:rsidRPr="004832F0">
        <w:rPr>
          <w:rFonts w:ascii="Times New Roman" w:hAnsi="Times New Roman" w:cs="Times New Roman"/>
        </w:rPr>
        <w:t>PET</w:t>
      </w:r>
      <w:r w:rsidR="001D35AA" w:rsidRPr="00A2211F">
        <w:rPr>
          <w:rFonts w:ascii="Times New Roman" w:hAnsi="Times New Roman" w:cs="Times New Roman"/>
        </w:rPr>
        <w:t>, where specific conditions and catalysts allow the breakdown into monomers that are purified for reuse.</w:t>
      </w:r>
      <w:r w:rsidR="00EE6272" w:rsidRPr="00A2211F">
        <w:rPr>
          <w:rFonts w:ascii="Times New Roman" w:hAnsi="Times New Roman" w:cs="Times New Roman"/>
        </w:rPr>
        <w:fldChar w:fldCharType="begin"/>
      </w:r>
      <w:r w:rsidR="00220782" w:rsidRPr="00A2211F">
        <w:rPr>
          <w:rFonts w:ascii="Times New Roman" w:hAnsi="Times New Roman" w:cs="Times New Roman"/>
        </w:rPr>
        <w:instrText xml:space="preserve"> ADDIN EN.CITE &lt;EndNote&gt;&lt;Cite&gt;&lt;Author&gt;Shen&lt;/Author&gt;&lt;Year&gt;2020&lt;/Year&gt;&lt;RecNum&gt;233&lt;/RecNum&gt;&lt;DisplayText&gt;&lt;style face="superscript"&gt;10&lt;/style&gt;&lt;/DisplayText&gt;&lt;record&gt;&lt;rec-number&gt;233&lt;/rec-number&gt;&lt;foreign-keys&gt;&lt;key app="EN" db-id="wt0pvap9ua9z28es5xcpz0pws25f5v5tsz5r" timestamp="1730428089" guid="a7145efd-8402-4b16-b1f8-31bd1eb32664"&gt;233&lt;/key&gt;&lt;/foreign-keys&gt;&lt;ref-type name="Journal Article"&gt;17&lt;/ref-type&gt;&lt;contributors&gt;&lt;authors&gt;&lt;author&gt;Shen, Maocai&lt;/author&gt;&lt;author&gt;Huang, Wei&lt;/author&gt;&lt;author&gt;Chen, Ming&lt;/author&gt;&lt;author&gt;Song, Biao&lt;/author&gt;&lt;author&gt;Zeng, Guangming&lt;/author&gt;&lt;author&gt;Zhang, Yaxin&lt;/author&gt;&lt;/authors&gt;&lt;/contributors&gt;&lt;titles&gt;&lt;title&gt;(Micro) plastic crisis: un-ignorable contribution to global greenhouse gas emissions and climate change&lt;/title&gt;&lt;secondary-title&gt;Journal of Cleaner Production&lt;/secondary-title&gt;&lt;/titles&gt;&lt;periodical&gt;&lt;full-title&gt;Journal of Cleaner Production&lt;/full-title&gt;&lt;/periodical&gt;&lt;pages&gt;120138&lt;/pages&gt;&lt;volume&gt;254&lt;/volume&gt;&lt;dates&gt;&lt;year&gt;2020&lt;/year&gt;&lt;/dates&gt;&lt;isbn&gt;0959-6526&lt;/isbn&gt;&lt;urls&gt;&lt;/urls&gt;&lt;/record&gt;&lt;/Cite&gt;&lt;/EndNote&gt;</w:instrText>
      </w:r>
      <w:r w:rsidR="00EE6272" w:rsidRPr="00A2211F">
        <w:rPr>
          <w:rFonts w:ascii="Times New Roman" w:hAnsi="Times New Roman" w:cs="Times New Roman"/>
        </w:rPr>
        <w:fldChar w:fldCharType="separate"/>
      </w:r>
      <w:r w:rsidR="00EE6272" w:rsidRPr="00A2211F">
        <w:rPr>
          <w:rFonts w:ascii="Times New Roman" w:hAnsi="Times New Roman" w:cs="Times New Roman"/>
          <w:noProof/>
          <w:vertAlign w:val="superscript"/>
        </w:rPr>
        <w:t>10</w:t>
      </w:r>
      <w:r w:rsidR="00EE6272" w:rsidRPr="00A2211F">
        <w:rPr>
          <w:rFonts w:ascii="Times New Roman" w:hAnsi="Times New Roman" w:cs="Times New Roman"/>
        </w:rPr>
        <w:fldChar w:fldCharType="end"/>
      </w:r>
      <w:r w:rsidR="009B76E4" w:rsidRPr="00A2211F">
        <w:rPr>
          <w:rFonts w:ascii="Times New Roman" w:hAnsi="Times New Roman" w:cs="Times New Roman"/>
        </w:rPr>
        <w:t xml:space="preserve"> Catalyst advancements in recent years have increased the efficiency and selectivity of these processes, making chemical recycling a more viable industrial option.</w:t>
      </w:r>
      <w:r w:rsidR="006B0FD3" w:rsidRPr="00A2211F">
        <w:rPr>
          <w:rFonts w:ascii="Times New Roman" w:hAnsi="Times New Roman" w:cs="Times New Roman"/>
        </w:rPr>
        <w:t xml:space="preserve"> Chemical</w:t>
      </w:r>
      <w:r w:rsidR="00271D74" w:rsidRPr="00A2211F">
        <w:rPr>
          <w:rFonts w:ascii="Times New Roman" w:hAnsi="Times New Roman" w:cs="Times New Roman"/>
        </w:rPr>
        <w:t xml:space="preserve"> </w:t>
      </w:r>
      <w:r w:rsidR="006B0FD3" w:rsidRPr="00A2211F">
        <w:rPr>
          <w:rFonts w:ascii="Times New Roman" w:hAnsi="Times New Roman" w:cs="Times New Roman"/>
        </w:rPr>
        <w:t>r</w:t>
      </w:r>
      <w:r w:rsidR="003071B6" w:rsidRPr="00A2211F">
        <w:rPr>
          <w:rFonts w:ascii="Times New Roman" w:hAnsi="Times New Roman" w:cs="Times New Roman"/>
        </w:rPr>
        <w:t xml:space="preserve">ecycling </w:t>
      </w:r>
      <w:r w:rsidR="00617EC1" w:rsidRPr="00A2211F">
        <w:rPr>
          <w:rFonts w:ascii="Times New Roman" w:hAnsi="Times New Roman" w:cs="Times New Roman"/>
        </w:rPr>
        <w:t xml:space="preserve">of </w:t>
      </w:r>
      <w:r w:rsidR="003071B6" w:rsidRPr="00A2211F">
        <w:rPr>
          <w:rFonts w:ascii="Times New Roman" w:hAnsi="Times New Roman" w:cs="Times New Roman"/>
        </w:rPr>
        <w:t xml:space="preserve">polyolefins, such as polyethylene </w:t>
      </w:r>
      <w:r w:rsidR="003071B6" w:rsidRPr="004832F0">
        <w:rPr>
          <w:rFonts w:ascii="Times New Roman" w:hAnsi="Times New Roman" w:cs="Times New Roman"/>
        </w:rPr>
        <w:t>(PE)</w:t>
      </w:r>
      <w:r w:rsidR="003071B6" w:rsidRPr="00A2211F">
        <w:rPr>
          <w:rFonts w:ascii="Times New Roman" w:hAnsi="Times New Roman" w:cs="Times New Roman"/>
        </w:rPr>
        <w:t xml:space="preserve"> and polypropylene </w:t>
      </w:r>
      <w:r w:rsidR="003071B6" w:rsidRPr="004832F0">
        <w:rPr>
          <w:rFonts w:ascii="Times New Roman" w:hAnsi="Times New Roman" w:cs="Times New Roman"/>
        </w:rPr>
        <w:t>(PP),</w:t>
      </w:r>
      <w:r w:rsidR="003071B6" w:rsidRPr="00A2211F">
        <w:rPr>
          <w:rFonts w:ascii="Times New Roman" w:hAnsi="Times New Roman" w:cs="Times New Roman"/>
        </w:rPr>
        <w:t xml:space="preserve"> back to monomer</w:t>
      </w:r>
      <w:r w:rsidR="006B0FD3" w:rsidRPr="00A2211F">
        <w:rPr>
          <w:rFonts w:ascii="Times New Roman" w:hAnsi="Times New Roman" w:cs="Times New Roman"/>
        </w:rPr>
        <w:t>ic</w:t>
      </w:r>
      <w:r w:rsidR="003071B6" w:rsidRPr="00A2211F">
        <w:rPr>
          <w:rFonts w:ascii="Times New Roman" w:hAnsi="Times New Roman" w:cs="Times New Roman"/>
        </w:rPr>
        <w:t xml:space="preserve"> forms is challenging due to their chemical stability and lack of functional groups that facilitate depolymerization. Unlike polyesters (e.g., </w:t>
      </w:r>
      <w:r w:rsidR="003071B6" w:rsidRPr="004832F0">
        <w:rPr>
          <w:rFonts w:ascii="Times New Roman" w:hAnsi="Times New Roman" w:cs="Times New Roman"/>
        </w:rPr>
        <w:t>PET),</w:t>
      </w:r>
      <w:r w:rsidR="003071B6" w:rsidRPr="00A2211F">
        <w:rPr>
          <w:rFonts w:ascii="Times New Roman" w:hAnsi="Times New Roman" w:cs="Times New Roman"/>
        </w:rPr>
        <w:t xml:space="preserve"> which contain easily cleavable ester bonds, polyolefins consist of strong carbon-carbon </w:t>
      </w:r>
      <w:r w:rsidR="003071B6" w:rsidRPr="004832F0">
        <w:rPr>
          <w:rFonts w:ascii="Times New Roman" w:hAnsi="Times New Roman" w:cs="Times New Roman"/>
        </w:rPr>
        <w:t>(C–C)</w:t>
      </w:r>
      <w:r w:rsidR="003071B6" w:rsidRPr="00A2211F">
        <w:rPr>
          <w:rFonts w:ascii="Times New Roman" w:hAnsi="Times New Roman" w:cs="Times New Roman"/>
        </w:rPr>
        <w:t xml:space="preserve"> single bonds that are highly resistant to breakdown under typical recycling conditions.</w:t>
      </w:r>
      <w:r w:rsidR="00220782" w:rsidRPr="00A2211F">
        <w:rPr>
          <w:rFonts w:ascii="Times New Roman" w:hAnsi="Times New Roman" w:cs="Times New Roman"/>
        </w:rPr>
        <w:fldChar w:fldCharType="begin"/>
      </w:r>
      <w:r w:rsidR="009A3276" w:rsidRPr="00A2211F">
        <w:rPr>
          <w:rFonts w:ascii="Times New Roman" w:hAnsi="Times New Roman" w:cs="Times New Roman"/>
        </w:rPr>
        <w:instrText xml:space="preserve"> ADDIN EN.CITE &lt;EndNote&gt;&lt;Cite&gt;&lt;Author&gt;Shen&lt;/Author&gt;&lt;Year&gt;2020&lt;/Year&gt;&lt;RecNum&gt;234&lt;/RecNum&gt;&lt;DisplayText&gt;&lt;style face="superscript"&gt;10&lt;/style&gt;&lt;/DisplayText&gt;&lt;record&gt;&lt;rec-number&gt;234&lt;/rec-number&gt;&lt;foreign-keys&gt;&lt;key app="EN" db-id="wt0pvap9ua9z28es5xcpz0pws25f5v5tsz5r" timestamp="1730429139" guid="88330f6b-6114-47ac-b8b8-b80766006114"&gt;234&lt;/key&gt;&lt;/foreign-keys&gt;&lt;ref-type name="Journal Article"&gt;17&lt;/ref-type&gt;&lt;contributors&gt;&lt;authors&gt;&lt;author&gt;Shen, Maocai&lt;/author&gt;&lt;author&gt;Huang, Wei&lt;/author&gt;&lt;author&gt;Chen, Ming&lt;/author&gt;&lt;author&gt;Song, Biao&lt;/author&gt;&lt;author&gt;Zeng, Guangming&lt;/author&gt;&lt;author&gt;Zhang, Yaxin&lt;/author&gt;&lt;/authors&gt;&lt;/contributors&gt;&lt;titles&gt;&lt;title&gt;(Micro) plastic crisis: un-ignorable contribution to global greenhouse gas emissions and climate change&lt;/title&gt;&lt;secondary-title&gt;Journal of Cleaner Production&lt;/secondary-title&gt;&lt;/titles&gt;&lt;periodical&gt;&lt;full-title&gt;Journal of Cleaner Production&lt;/full-title&gt;&lt;/periodical&gt;&lt;pages&gt;120138&lt;/pages&gt;&lt;volume&gt;254&lt;/volume&gt;&lt;dates&gt;&lt;year&gt;2020&lt;/year&gt;&lt;/dates&gt;&lt;isbn&gt;0959-6526&lt;/isbn&gt;&lt;urls&gt;&lt;/urls&gt;&lt;/record&gt;&lt;/Cite&gt;&lt;/EndNote&gt;</w:instrText>
      </w:r>
      <w:r w:rsidR="00220782" w:rsidRPr="00A2211F">
        <w:rPr>
          <w:rFonts w:ascii="Times New Roman" w:hAnsi="Times New Roman" w:cs="Times New Roman"/>
        </w:rPr>
        <w:fldChar w:fldCharType="separate"/>
      </w:r>
      <w:r w:rsidR="00220782" w:rsidRPr="00A2211F">
        <w:rPr>
          <w:rFonts w:ascii="Times New Roman" w:hAnsi="Times New Roman" w:cs="Times New Roman"/>
          <w:noProof/>
          <w:vertAlign w:val="superscript"/>
        </w:rPr>
        <w:t>10</w:t>
      </w:r>
      <w:r w:rsidR="00220782" w:rsidRPr="00A2211F">
        <w:rPr>
          <w:rFonts w:ascii="Times New Roman" w:hAnsi="Times New Roman" w:cs="Times New Roman"/>
        </w:rPr>
        <w:fldChar w:fldCharType="end"/>
      </w:r>
      <w:r w:rsidR="00220782" w:rsidRPr="00A2211F">
        <w:rPr>
          <w:rFonts w:ascii="Times New Roman" w:hAnsi="Times New Roman" w:cs="Times New Roman"/>
        </w:rPr>
        <w:t xml:space="preserve"> </w:t>
      </w:r>
      <w:r w:rsidR="004B5629" w:rsidRPr="00A2211F">
        <w:rPr>
          <w:rFonts w:ascii="Times New Roman" w:hAnsi="Times New Roman" w:cs="Times New Roman"/>
        </w:rPr>
        <w:t xml:space="preserve">This stability requires high temperatures and advanced catalytic systems to cleave the </w:t>
      </w:r>
      <w:r w:rsidR="004B5629" w:rsidRPr="004832F0">
        <w:rPr>
          <w:rFonts w:ascii="Times New Roman" w:hAnsi="Times New Roman" w:cs="Times New Roman"/>
        </w:rPr>
        <w:t xml:space="preserve">C–C </w:t>
      </w:r>
      <w:r w:rsidR="004B5629" w:rsidRPr="00A2211F">
        <w:rPr>
          <w:rFonts w:ascii="Times New Roman" w:hAnsi="Times New Roman" w:cs="Times New Roman"/>
        </w:rPr>
        <w:t>bonds effectively, often resulting in significant energy input and low selectivity, where multiple by-products are produced instead of pure monomers.</w:t>
      </w:r>
      <w:r w:rsidR="00D273AB" w:rsidRPr="00A2211F">
        <w:rPr>
          <w:rFonts w:ascii="Times New Roman" w:hAnsi="Times New Roman" w:cs="Times New Roman"/>
        </w:rPr>
        <w:fldChar w:fldCharType="begin"/>
      </w:r>
      <w:r w:rsidR="00D273AB" w:rsidRPr="00A2211F">
        <w:rPr>
          <w:rFonts w:ascii="Times New Roman" w:hAnsi="Times New Roman" w:cs="Times New Roman"/>
        </w:rPr>
        <w:instrText xml:space="preserve"> ADDIN EN.CITE &lt;EndNote&gt;&lt;Cite&gt;&lt;Author&gt;Ragaert&lt;/Author&gt;&lt;Year&gt;2017&lt;/Year&gt;&lt;RecNum&gt;232&lt;/RecNum&gt;&lt;DisplayText&gt;&lt;style face="superscript"&gt;9&lt;/style&gt;&lt;/DisplayText&gt;&lt;record&gt;&lt;rec-number&gt;232&lt;/rec-number&gt;&lt;foreign-keys&gt;&lt;key app="EN" db-id="wt0pvap9ua9z28es5xcpz0pws25f5v5tsz5r" timestamp="1730427949" guid="8ef9b9d5-9045-40c1-a0ad-8897ffc90ffc"&gt;232&lt;/key&gt;&lt;/foreign-keys&gt;&lt;ref-type name="Journal Article"&gt;17&lt;/ref-type&gt;&lt;contributors&gt;&lt;authors&gt;&lt;author&gt;Ragaert, Kim&lt;/author&gt;&lt;author&gt;Delva, Laurens&lt;/author&gt;&lt;author&gt;Van Geem, Kevin&lt;/author&gt;&lt;/authors&gt;&lt;/contributors&gt;&lt;titles&gt;&lt;title&gt;Mechanical and chemical recycling of solid plastic waste&lt;/title&gt;&lt;secondary-title&gt;Waste Management&lt;/secondary-title&gt;&lt;/titles&gt;&lt;periodical&gt;&lt;full-title&gt;Waste Management&lt;/full-title&gt;&lt;/periodical&gt;&lt;pages&gt;24-58&lt;/pages&gt;&lt;volume&gt;69&lt;/volume&gt;&lt;keywords&gt;&lt;keyword&gt;Mechanical recycling&lt;/keyword&gt;&lt;keyword&gt;Chemical recycling&lt;/keyword&gt;&lt;keyword&gt;Polymers&lt;/keyword&gt;&lt;keyword&gt;Solid plastic waste&lt;/keyword&gt;&lt;/keywords&gt;&lt;dates&gt;&lt;year&gt;2017&lt;/year&gt;&lt;pub-dates&gt;&lt;date&gt;2017/11/01/&lt;/date&gt;&lt;/pub-dates&gt;&lt;/dates&gt;&lt;isbn&gt;0956-053X&lt;/isbn&gt;&lt;urls&gt;&lt;related-urls&gt;&lt;url&gt;https://www.sciencedirect.com/science/article/pii/S0956053X17305354&lt;/url&gt;&lt;/related-urls&gt;&lt;/urls&gt;&lt;electronic-resource-num&gt;https://doi.org/10.1016/j.wasman.2017.07.044&lt;/electronic-resource-num&gt;&lt;/record&gt;&lt;/Cite&gt;&lt;/EndNote&gt;</w:instrText>
      </w:r>
      <w:r w:rsidR="00D273AB" w:rsidRPr="00A2211F">
        <w:rPr>
          <w:rFonts w:ascii="Times New Roman" w:hAnsi="Times New Roman" w:cs="Times New Roman"/>
        </w:rPr>
        <w:fldChar w:fldCharType="separate"/>
      </w:r>
      <w:r w:rsidR="00D273AB" w:rsidRPr="00A2211F">
        <w:rPr>
          <w:rFonts w:ascii="Times New Roman" w:hAnsi="Times New Roman" w:cs="Times New Roman"/>
          <w:noProof/>
          <w:vertAlign w:val="superscript"/>
        </w:rPr>
        <w:t>9</w:t>
      </w:r>
      <w:r w:rsidR="00D273AB" w:rsidRPr="00A2211F">
        <w:rPr>
          <w:rFonts w:ascii="Times New Roman" w:hAnsi="Times New Roman" w:cs="Times New Roman"/>
        </w:rPr>
        <w:fldChar w:fldCharType="end"/>
      </w:r>
      <w:r w:rsidR="00233FEA" w:rsidRPr="00A2211F">
        <w:rPr>
          <w:rFonts w:ascii="Times New Roman" w:hAnsi="Times New Roman" w:cs="Times New Roman"/>
        </w:rPr>
        <w:t xml:space="preserve">  The kinetic pathway to get back to monomeric form is not readily accessible. </w:t>
      </w:r>
      <w:r w:rsidR="003071B6" w:rsidRPr="00A2211F">
        <w:rPr>
          <w:rFonts w:ascii="Times New Roman" w:hAnsi="Times New Roman" w:cs="Times New Roman"/>
        </w:rPr>
        <w:t xml:space="preserve"> </w:t>
      </w:r>
    </w:p>
    <w:p w14:paraId="7FD1CEB1" w14:textId="4FF67C9D" w:rsidR="00C17BAC" w:rsidRPr="00A2211F" w:rsidRDefault="00A17200" w:rsidP="004B6247">
      <w:pPr>
        <w:pStyle w:val="Heading2"/>
        <w:spacing w:line="480" w:lineRule="auto"/>
      </w:pPr>
      <w:bookmarkStart w:id="6" w:name="_Toc182585404"/>
      <w:r w:rsidRPr="00A2211F">
        <w:t>Hydrogenolysis</w:t>
      </w:r>
      <w:bookmarkEnd w:id="6"/>
    </w:p>
    <w:p w14:paraId="1B5EFB45" w14:textId="000C30A7" w:rsidR="00F001CE" w:rsidRPr="00A2211F" w:rsidRDefault="00F001CE" w:rsidP="004B6247">
      <w:pPr>
        <w:spacing w:line="480" w:lineRule="auto"/>
        <w:ind w:firstLine="720"/>
        <w:rPr>
          <w:rFonts w:ascii="Times New Roman" w:hAnsi="Times New Roman" w:cs="Times New Roman"/>
        </w:rPr>
      </w:pPr>
      <w:r w:rsidRPr="00A2211F">
        <w:rPr>
          <w:rFonts w:ascii="Times New Roman" w:hAnsi="Times New Roman" w:cs="Times New Roman"/>
        </w:rPr>
        <w:t xml:space="preserve">Chemical recycling presents an opportunity to transform plastic waste streams into higher-value chemicals that could serve as drop-in fuel additives, be integrated into chemical refineries, or act as building blocks for the production of next-generation, </w:t>
      </w:r>
      <w:r w:rsidRPr="00A2211F">
        <w:rPr>
          <w:rFonts w:ascii="Times New Roman" w:hAnsi="Times New Roman" w:cs="Times New Roman"/>
        </w:rPr>
        <w:lastRenderedPageBreak/>
        <w:t>recyclable-by-design polymers.</w:t>
      </w:r>
      <w:r w:rsidRPr="00A2211F">
        <w:rPr>
          <w:rFonts w:ascii="Times New Roman" w:hAnsi="Times New Roman" w:cs="Times New Roman"/>
        </w:rPr>
        <w:fldChar w:fldCharType="begin">
          <w:fldData xml:space="preserve">PEVuZE5vdGU+PENpdGU+PEF1dGhvcj5NYXJrPC9BdXRob3I+PFllYXI+MjAyMDwvWWVhcj48UmVj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</w:fldData>
        </w:fldChar>
      </w:r>
      <w:r w:rsidR="00ED2D7E" w:rsidRPr="00A2211F">
        <w:rPr>
          <w:rFonts w:ascii="Times New Roman" w:hAnsi="Times New Roman" w:cs="Times New Roman"/>
        </w:rPr>
        <w:instrText xml:space="preserve"> ADDIN EN.CITE </w:instrText>
      </w:r>
      <w:r w:rsidR="00ED2D7E" w:rsidRPr="00A2211F">
        <w:rPr>
          <w:rFonts w:ascii="Times New Roman" w:hAnsi="Times New Roman" w:cs="Times New Roman"/>
        </w:rPr>
        <w:fldChar w:fldCharType="begin">
          <w:fldData xml:space="preserve">PEVuZE5vdGU+PENpdGU+PEF1dGhvcj5NYXJrPC9BdXRob3I+PFllYXI+MjAyMDwvWWVhcj48UmVj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</w:fldData>
        </w:fldChar>
      </w:r>
      <w:r w:rsidR="00ED2D7E" w:rsidRPr="00A2211F">
        <w:rPr>
          <w:rFonts w:ascii="Times New Roman" w:hAnsi="Times New Roman" w:cs="Times New Roman"/>
        </w:rPr>
        <w:instrText xml:space="preserve"> ADDIN EN.CITE.DATA </w:instrText>
      </w:r>
      <w:r w:rsidR="00ED2D7E" w:rsidRPr="00A2211F">
        <w:rPr>
          <w:rFonts w:ascii="Times New Roman" w:hAnsi="Times New Roman" w:cs="Times New Roman"/>
        </w:rPr>
      </w:r>
      <w:r w:rsidR="00ED2D7E" w:rsidRPr="00A2211F">
        <w:rPr>
          <w:rFonts w:ascii="Times New Roman" w:hAnsi="Times New Roman" w:cs="Times New Roman"/>
        </w:rPr>
        <w:fldChar w:fldCharType="end"/>
      </w:r>
      <w:r w:rsidRPr="00A2211F">
        <w:rPr>
          <w:rFonts w:ascii="Times New Roman" w:hAnsi="Times New Roman" w:cs="Times New Roman"/>
        </w:rPr>
      </w:r>
      <w:r w:rsidRPr="00A2211F">
        <w:rPr>
          <w:rFonts w:ascii="Times New Roman" w:hAnsi="Times New Roman" w:cs="Times New Roman"/>
        </w:rPr>
        <w:fldChar w:fldCharType="separate"/>
      </w:r>
      <w:r w:rsidR="00ED2D7E" w:rsidRPr="00A2211F">
        <w:rPr>
          <w:rFonts w:ascii="Times New Roman" w:hAnsi="Times New Roman" w:cs="Times New Roman"/>
          <w:noProof/>
          <w:vertAlign w:val="superscript"/>
        </w:rPr>
        <w:t>9, 11-13</w:t>
      </w:r>
      <w:r w:rsidRPr="00A2211F">
        <w:rPr>
          <w:rFonts w:ascii="Times New Roman" w:hAnsi="Times New Roman" w:cs="Times New Roman"/>
        </w:rPr>
        <w:fldChar w:fldCharType="end"/>
      </w:r>
      <w:r w:rsidRPr="00A2211F">
        <w:rPr>
          <w:rFonts w:ascii="Times New Roman" w:hAnsi="Times New Roman" w:cs="Times New Roman"/>
        </w:rPr>
        <w:t xml:space="preserve"> Current methods like pyrolysis and thermal cracking facilitate the conversion of polyolefin waste into fuel-range chemicals, but these processes demand high operating temperatures (400−900 °C)</w:t>
      </w:r>
      <w:r w:rsidR="006A0E5F" w:rsidRPr="00A2211F">
        <w:rPr>
          <w:rFonts w:ascii="Times New Roman" w:hAnsi="Times New Roman" w:cs="Times New Roman"/>
        </w:rPr>
        <w:t>,</w:t>
      </w:r>
      <w:r w:rsidRPr="00A2211F">
        <w:rPr>
          <w:rFonts w:ascii="Times New Roman" w:hAnsi="Times New Roman" w:cs="Times New Roman"/>
        </w:rPr>
        <w:t xml:space="preserve"> have low product selectivity</w:t>
      </w:r>
      <w:r w:rsidR="006A0E5F" w:rsidRPr="00A2211F">
        <w:rPr>
          <w:rFonts w:ascii="Times New Roman" w:hAnsi="Times New Roman" w:cs="Times New Roman"/>
        </w:rPr>
        <w:t xml:space="preserve"> and kinetic</w:t>
      </w:r>
      <w:r w:rsidR="007202B9" w:rsidRPr="00A2211F">
        <w:rPr>
          <w:rFonts w:ascii="Times New Roman" w:hAnsi="Times New Roman" w:cs="Times New Roman"/>
        </w:rPr>
        <w:t>ally slow</w:t>
      </w:r>
      <w:r w:rsidRPr="00A2211F">
        <w:rPr>
          <w:rFonts w:ascii="Times New Roman" w:hAnsi="Times New Roman" w:cs="Times New Roman"/>
        </w:rPr>
        <w:t xml:space="preserve">. Drawing on expertise from petroleum refining, the coal chemical industry, and biomass conversion, catalytic hydrogenolysis of polyolefin waste can provide a more efficient alternative, yielding high-value chemicals or liquid fuels. </w:t>
      </w:r>
      <w:proofErr w:type="gramStart"/>
      <w:r w:rsidRPr="00A2211F">
        <w:rPr>
          <w:rFonts w:ascii="Times New Roman" w:hAnsi="Times New Roman" w:cs="Times New Roman"/>
        </w:rPr>
        <w:t>In light of</w:t>
      </w:r>
      <w:proofErr w:type="gramEnd"/>
      <w:r w:rsidRPr="00A2211F">
        <w:rPr>
          <w:rFonts w:ascii="Times New Roman" w:hAnsi="Times New Roman" w:cs="Times New Roman"/>
        </w:rPr>
        <w:t xml:space="preserve"> pressing environmental and energy concerns, catalytic hydrogenolysis offers a promising strategy for promoting a circular plastics economy. It is more energy-efficient and reduces the formation of low-value gaseous alkanes compared to conventional thermal cracking.</w:t>
      </w:r>
      <w:r w:rsidRPr="00A2211F">
        <w:rPr>
          <w:rFonts w:ascii="Times New Roman" w:hAnsi="Times New Roman" w:cs="Times New Roman"/>
        </w:rPr>
        <w:fldChar w:fldCharType="begin">
          <w:fldData xml:space="preserve">PEVuZE5vdGU+PENpdGU+PEF1dGhvcj5TZXJyYW5vPC9BdXRob3I+PFllYXI+MjAxMjwvWWVhcj48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</w:fldData>
        </w:fldChar>
      </w:r>
      <w:r w:rsidR="00ED2D7E" w:rsidRPr="00A2211F">
        <w:rPr>
          <w:rFonts w:ascii="Times New Roman" w:hAnsi="Times New Roman" w:cs="Times New Roman"/>
        </w:rPr>
        <w:instrText xml:space="preserve"> ADDIN EN.CITE </w:instrText>
      </w:r>
      <w:r w:rsidR="00ED2D7E" w:rsidRPr="00A2211F">
        <w:rPr>
          <w:rFonts w:ascii="Times New Roman" w:hAnsi="Times New Roman" w:cs="Times New Roman"/>
        </w:rPr>
        <w:fldChar w:fldCharType="begin">
          <w:fldData xml:space="preserve">PEVuZE5vdGU+PENpdGU+PEF1dGhvcj5TZXJyYW5vPC9BdXRob3I+PFllYXI+MjAxMjwvWWVhcj48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</w:fldData>
        </w:fldChar>
      </w:r>
      <w:r w:rsidR="00ED2D7E" w:rsidRPr="00A2211F">
        <w:rPr>
          <w:rFonts w:ascii="Times New Roman" w:hAnsi="Times New Roman" w:cs="Times New Roman"/>
        </w:rPr>
        <w:instrText xml:space="preserve"> ADDIN EN.CITE.DATA </w:instrText>
      </w:r>
      <w:r w:rsidR="00ED2D7E" w:rsidRPr="00A2211F">
        <w:rPr>
          <w:rFonts w:ascii="Times New Roman" w:hAnsi="Times New Roman" w:cs="Times New Roman"/>
        </w:rPr>
      </w:r>
      <w:r w:rsidR="00ED2D7E" w:rsidRPr="00A2211F">
        <w:rPr>
          <w:rFonts w:ascii="Times New Roman" w:hAnsi="Times New Roman" w:cs="Times New Roman"/>
        </w:rPr>
        <w:fldChar w:fldCharType="end"/>
      </w:r>
      <w:r w:rsidRPr="00A2211F">
        <w:rPr>
          <w:rFonts w:ascii="Times New Roman" w:hAnsi="Times New Roman" w:cs="Times New Roman"/>
        </w:rPr>
      </w:r>
      <w:r w:rsidRPr="00A2211F">
        <w:rPr>
          <w:rFonts w:ascii="Times New Roman" w:hAnsi="Times New Roman" w:cs="Times New Roman"/>
        </w:rPr>
        <w:fldChar w:fldCharType="separate"/>
      </w:r>
      <w:r w:rsidR="00ED2D7E" w:rsidRPr="00A2211F">
        <w:rPr>
          <w:rFonts w:ascii="Times New Roman" w:hAnsi="Times New Roman" w:cs="Times New Roman"/>
          <w:noProof/>
          <w:vertAlign w:val="superscript"/>
        </w:rPr>
        <w:t>14-16</w:t>
      </w:r>
      <w:r w:rsidRPr="00A2211F">
        <w:rPr>
          <w:rFonts w:ascii="Times New Roman" w:hAnsi="Times New Roman" w:cs="Times New Roman"/>
        </w:rPr>
        <w:fldChar w:fldCharType="end"/>
      </w:r>
      <w:r w:rsidRPr="00A2211F">
        <w:rPr>
          <w:rFonts w:ascii="Times New Roman" w:hAnsi="Times New Roman" w:cs="Times New Roman"/>
        </w:rPr>
        <w:t xml:space="preserve"> Recent advancements in chemical recycling have discovered methods for breaking the strong </w:t>
      </w:r>
      <w:r w:rsidRPr="005E1749">
        <w:rPr>
          <w:rFonts w:ascii="Times New Roman" w:hAnsi="Times New Roman" w:cs="Times New Roman"/>
        </w:rPr>
        <w:t>C−C</w:t>
      </w:r>
      <w:r w:rsidRPr="00A2211F">
        <w:rPr>
          <w:rFonts w:ascii="Times New Roman" w:hAnsi="Times New Roman" w:cs="Times New Roman"/>
        </w:rPr>
        <w:t xml:space="preserve"> bonds in polyethylene </w:t>
      </w:r>
      <w:r w:rsidRPr="005E1749">
        <w:rPr>
          <w:rFonts w:ascii="Times New Roman" w:hAnsi="Times New Roman" w:cs="Times New Roman"/>
        </w:rPr>
        <w:t>(PE)</w:t>
      </w:r>
      <w:r w:rsidRPr="00A2211F">
        <w:rPr>
          <w:rFonts w:ascii="Times New Roman" w:hAnsi="Times New Roman" w:cs="Times New Roman"/>
        </w:rPr>
        <w:t xml:space="preserve"> at lower temperatures (200−300 °C) using both thermochemical and electrochemical approaches.</w:t>
      </w:r>
      <w:r w:rsidRPr="00A2211F">
        <w:rPr>
          <w:rFonts w:ascii="Times New Roman" w:hAnsi="Times New Roman" w:cs="Times New Roman"/>
        </w:rPr>
        <w:fldChar w:fldCharType="begin">
          <w:fldData xml:space="preserve">PEVuZE5vdGU+PENpdGU+PEF1dGhvcj5Eb2d1PC9BdXRob3I+PFllYXI+MjAyMTwvWWVhcj48UmVj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</w:fldData>
        </w:fldChar>
      </w:r>
      <w:r w:rsidR="00ED2D7E" w:rsidRPr="00A2211F">
        <w:rPr>
          <w:rFonts w:ascii="Times New Roman" w:hAnsi="Times New Roman" w:cs="Times New Roman"/>
        </w:rPr>
        <w:instrText xml:space="preserve"> ADDIN EN.CITE </w:instrText>
      </w:r>
      <w:r w:rsidR="00ED2D7E" w:rsidRPr="00A2211F">
        <w:rPr>
          <w:rFonts w:ascii="Times New Roman" w:hAnsi="Times New Roman" w:cs="Times New Roman"/>
        </w:rPr>
        <w:fldChar w:fldCharType="begin">
          <w:fldData xml:space="preserve">PEVuZE5vdGU+PENpdGU+PEF1dGhvcj5Eb2d1PC9BdXRob3I+PFllYXI+MjAyMTwvWWVhcj48UmVj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</w:fldData>
        </w:fldChar>
      </w:r>
      <w:r w:rsidR="00ED2D7E" w:rsidRPr="00A2211F">
        <w:rPr>
          <w:rFonts w:ascii="Times New Roman" w:hAnsi="Times New Roman" w:cs="Times New Roman"/>
        </w:rPr>
        <w:instrText xml:space="preserve"> ADDIN EN.CITE.DATA </w:instrText>
      </w:r>
      <w:r w:rsidR="00ED2D7E" w:rsidRPr="00A2211F">
        <w:rPr>
          <w:rFonts w:ascii="Times New Roman" w:hAnsi="Times New Roman" w:cs="Times New Roman"/>
        </w:rPr>
      </w:r>
      <w:r w:rsidR="00ED2D7E" w:rsidRPr="00A2211F">
        <w:rPr>
          <w:rFonts w:ascii="Times New Roman" w:hAnsi="Times New Roman" w:cs="Times New Roman"/>
        </w:rPr>
        <w:fldChar w:fldCharType="end"/>
      </w:r>
      <w:r w:rsidRPr="00A2211F">
        <w:rPr>
          <w:rFonts w:ascii="Times New Roman" w:hAnsi="Times New Roman" w:cs="Times New Roman"/>
        </w:rPr>
      </w:r>
      <w:r w:rsidRPr="00A2211F">
        <w:rPr>
          <w:rFonts w:ascii="Times New Roman" w:hAnsi="Times New Roman" w:cs="Times New Roman"/>
        </w:rPr>
        <w:fldChar w:fldCharType="separate"/>
      </w:r>
      <w:r w:rsidR="00ED2D7E" w:rsidRPr="00A2211F">
        <w:rPr>
          <w:rFonts w:ascii="Times New Roman" w:hAnsi="Times New Roman" w:cs="Times New Roman"/>
          <w:noProof/>
          <w:vertAlign w:val="superscript"/>
        </w:rPr>
        <w:t>12, 17-19</w:t>
      </w:r>
      <w:r w:rsidRPr="00A2211F">
        <w:rPr>
          <w:rFonts w:ascii="Times New Roman" w:hAnsi="Times New Roman" w:cs="Times New Roman"/>
        </w:rPr>
        <w:fldChar w:fldCharType="end"/>
      </w:r>
      <w:r w:rsidRPr="00A2211F">
        <w:rPr>
          <w:rFonts w:ascii="Times New Roman" w:hAnsi="Times New Roman" w:cs="Times New Roman"/>
        </w:rPr>
        <w:t xml:space="preserve"> Platinum-based catalysts have demonstrated effectiveness in </w:t>
      </w:r>
      <w:r w:rsidRPr="005E1749">
        <w:rPr>
          <w:rFonts w:ascii="Times New Roman" w:hAnsi="Times New Roman" w:cs="Times New Roman"/>
        </w:rPr>
        <w:t>PE</w:t>
      </w:r>
      <w:r w:rsidRPr="00A2211F">
        <w:rPr>
          <w:rFonts w:ascii="Times New Roman" w:hAnsi="Times New Roman" w:cs="Times New Roman"/>
        </w:rPr>
        <w:t xml:space="preserve"> depolymerization via hydrogenolysis and </w:t>
      </w:r>
      <w:proofErr w:type="spellStart"/>
      <w:r w:rsidRPr="00A2211F">
        <w:rPr>
          <w:rFonts w:ascii="Times New Roman" w:hAnsi="Times New Roman" w:cs="Times New Roman"/>
        </w:rPr>
        <w:t>hydrocracking,shown</w:t>
      </w:r>
      <w:proofErr w:type="spellEnd"/>
      <w:r w:rsidRPr="00A2211F">
        <w:rPr>
          <w:rFonts w:ascii="Times New Roman" w:hAnsi="Times New Roman" w:cs="Times New Roman"/>
        </w:rPr>
        <w:t xml:space="preserve"> in </w:t>
      </w:r>
      <w:r w:rsidR="006035CF">
        <w:rPr>
          <w:rFonts w:ascii="Times New Roman" w:hAnsi="Times New Roman" w:cs="Times New Roman"/>
        </w:rPr>
        <w:t>F</w:t>
      </w:r>
      <w:r w:rsidRPr="00A2211F">
        <w:rPr>
          <w:rFonts w:ascii="Times New Roman" w:hAnsi="Times New Roman" w:cs="Times New Roman"/>
          <w:b/>
          <w:bCs/>
        </w:rPr>
        <w:t>igure 1.1</w:t>
      </w:r>
      <w:r w:rsidRPr="00A2211F">
        <w:rPr>
          <w:rFonts w:ascii="Times New Roman" w:hAnsi="Times New Roman" w:cs="Times New Roman"/>
        </w:rPr>
        <w:t xml:space="preserve"> as well as through a tandem dehydrogenation/metathesis process using a </w:t>
      </w:r>
      <w:proofErr w:type="spellStart"/>
      <w:r w:rsidRPr="00A2211F">
        <w:rPr>
          <w:rFonts w:ascii="Times New Roman" w:hAnsi="Times New Roman" w:cs="Times New Roman"/>
        </w:rPr>
        <w:t>SnPt</w:t>
      </w:r>
      <w:proofErr w:type="spellEnd"/>
      <w:r w:rsidRPr="00A2211F">
        <w:rPr>
          <w:rFonts w:ascii="Times New Roman" w:hAnsi="Times New Roman" w:cs="Times New Roman"/>
        </w:rPr>
        <w:t>/</w:t>
      </w:r>
      <w:proofErr w:type="spellStart"/>
      <w:r w:rsidRPr="00A2211F">
        <w:rPr>
          <w:rFonts w:ascii="Times New Roman" w:hAnsi="Times New Roman" w:cs="Times New Roman"/>
        </w:rPr>
        <w:t>γ-Al₂O</w:t>
      </w:r>
      <w:proofErr w:type="spellEnd"/>
      <w:r w:rsidRPr="00A2211F">
        <w:rPr>
          <w:rFonts w:ascii="Times New Roman" w:hAnsi="Times New Roman" w:cs="Times New Roman"/>
        </w:rPr>
        <w:t xml:space="preserve">₃ and </w:t>
      </w:r>
      <w:proofErr w:type="spellStart"/>
      <w:r w:rsidRPr="00A2211F">
        <w:rPr>
          <w:rFonts w:ascii="Times New Roman" w:hAnsi="Times New Roman" w:cs="Times New Roman"/>
        </w:rPr>
        <w:t>Re₂O</w:t>
      </w:r>
      <w:proofErr w:type="spellEnd"/>
      <w:r w:rsidRPr="00A2211F">
        <w:rPr>
          <w:rFonts w:ascii="Times New Roman" w:hAnsi="Times New Roman" w:cs="Times New Roman"/>
        </w:rPr>
        <w:t>₇/</w:t>
      </w:r>
      <w:proofErr w:type="spellStart"/>
      <w:r w:rsidRPr="00A2211F">
        <w:rPr>
          <w:rFonts w:ascii="Times New Roman" w:hAnsi="Times New Roman" w:cs="Times New Roman"/>
        </w:rPr>
        <w:t>γ-Al₂O</w:t>
      </w:r>
      <w:proofErr w:type="spellEnd"/>
      <w:r w:rsidRPr="00A2211F">
        <w:rPr>
          <w:rFonts w:ascii="Times New Roman" w:hAnsi="Times New Roman" w:cs="Times New Roman"/>
        </w:rPr>
        <w:t xml:space="preserve">₃ catalyst system. </w:t>
      </w:r>
      <w:r w:rsidRPr="00A2211F">
        <w:rPr>
          <w:rFonts w:ascii="Times New Roman" w:hAnsi="Times New Roman" w:cs="Times New Roman"/>
        </w:rPr>
        <w:fldChar w:fldCharType="begin"/>
      </w:r>
      <w:r w:rsidR="00ED2D7E" w:rsidRPr="00A2211F">
        <w:rPr>
          <w:rFonts w:ascii="Times New Roman" w:hAnsi="Times New Roman" w:cs="Times New Roman"/>
        </w:rPr>
        <w:instrText xml:space="preserve"> ADDIN EN.CITE &lt;EndNote&gt;&lt;Cite&gt;&lt;Author&gt;Ellis&lt;/Author&gt;&lt;Year&gt;2021&lt;/Year&gt;&lt;RecNum&gt;181&lt;/RecNum&gt;&lt;DisplayText&gt;&lt;style face="superscript"&gt;20&lt;/style&gt;&lt;/DisplayText&gt;&lt;record&gt;&lt;rec-number&gt;181&lt;/rec-number&gt;&lt;foreign-keys&gt;&lt;key app="EN" db-id="wt0pvap9ua9z28es5xcpz0pws25f5v5tsz5r" timestamp="1727929951" guid="32c02905-e2e3-4954-995a-516bbd47eb7a"&gt;181&lt;/key&gt;&lt;/foreign-keys&gt;&lt;ref-type name="Journal Article"&gt;17&lt;/ref-type&gt;&lt;contributors&gt;&lt;authors&gt;&lt;author&gt;Ellis, Lucas D.&lt;/author&gt;&lt;author&gt;Orski, Sara V.&lt;/author&gt;&lt;author&gt;Kenlaw, Grace A.&lt;/author&gt;&lt;author&gt;Norman, Andrew G.&lt;/author&gt;&lt;author&gt;Beers, Kathryn L.&lt;/author&gt;&lt;author&gt;Román-Leshkov, Yuriy&lt;/author&gt;&lt;author&gt;Beckham, Gregg T.&lt;/author&gt;&lt;/authors&gt;&lt;/contributors&gt;&lt;titles&gt;&lt;title&gt;Tandem Heterogeneous Catalysis for Polyethylene Depolymerization via an Olefin-Intermediate Process&lt;/title&gt;&lt;secondary-title&gt;ACS Sustainable Chemistry &amp;amp; Engineering&lt;/secondary-title&gt;&lt;/titles&gt;&lt;periodical&gt;&lt;full-title&gt;ACS Sustainable Chemistry &amp;amp; Engineering&lt;/full-title&gt;&lt;/periodical&gt;&lt;pages&gt;623-628&lt;/pages&gt;&lt;volume&gt;9&lt;/volume&gt;&lt;number&gt;2&lt;/number&gt;&lt;dates&gt;&lt;year&gt;2021&lt;/year&gt;&lt;pub-dates&gt;&lt;date&gt;2021/01/18&lt;/date&gt;&lt;/pub-dates&gt;&lt;/dates&gt;&lt;publisher&gt;American Chemical Society&lt;/publisher&gt;&lt;urls&gt;&lt;related-urls&gt;&lt;url&gt;https://doi.org/10.1021/acssuschemeng.0c07612&lt;/url&gt;&lt;/related-urls&gt;&lt;/urls&gt;&lt;electronic-resource-num&gt;10.1021/acssuschemeng.0c07612&lt;/electronic-resource-num&gt;&lt;/record&gt;&lt;/Cite&gt;&lt;/EndNote&gt;</w:instrText>
      </w:r>
      <w:r w:rsidRPr="00A2211F">
        <w:rPr>
          <w:rFonts w:ascii="Times New Roman" w:hAnsi="Times New Roman" w:cs="Times New Roman"/>
        </w:rPr>
        <w:fldChar w:fldCharType="separate"/>
      </w:r>
      <w:r w:rsidR="00ED2D7E" w:rsidRPr="00A2211F">
        <w:rPr>
          <w:rFonts w:ascii="Times New Roman" w:hAnsi="Times New Roman" w:cs="Times New Roman"/>
          <w:noProof/>
          <w:vertAlign w:val="superscript"/>
        </w:rPr>
        <w:t>20</w:t>
      </w:r>
      <w:r w:rsidRPr="00A2211F">
        <w:rPr>
          <w:rFonts w:ascii="Times New Roman" w:hAnsi="Times New Roman" w:cs="Times New Roman"/>
        </w:rPr>
        <w:fldChar w:fldCharType="end"/>
      </w:r>
      <w:r w:rsidR="00BF5F0C">
        <w:rPr>
          <w:rFonts w:ascii="Times New Roman" w:hAnsi="Times New Roman" w:cs="Times New Roman"/>
        </w:rPr>
        <w:t xml:space="preserve"> </w:t>
      </w:r>
      <w:r w:rsidRPr="00A2211F">
        <w:rPr>
          <w:rFonts w:ascii="Times New Roman" w:hAnsi="Times New Roman" w:cs="Times New Roman"/>
        </w:rPr>
        <w:t xml:space="preserve">In a study by Rorrer et. </w:t>
      </w:r>
      <w:proofErr w:type="gramStart"/>
      <w:r w:rsidRPr="00A2211F">
        <w:rPr>
          <w:rFonts w:ascii="Times New Roman" w:hAnsi="Times New Roman" w:cs="Times New Roman"/>
        </w:rPr>
        <w:t>al</w:t>
      </w:r>
      <w:proofErr w:type="gramEnd"/>
      <w:r w:rsidRPr="00A2211F">
        <w:rPr>
          <w:rFonts w:ascii="Times New Roman" w:hAnsi="Times New Roman" w:cs="Times New Roman"/>
        </w:rPr>
        <w:t xml:space="preserve"> ruthenium nanoparticles supported on carbon showed effective heterogeneous catalysis for the depolymerization of polypropylene plastic via </w:t>
      </w:r>
      <w:r w:rsidR="00322A40" w:rsidRPr="00A2211F">
        <w:rPr>
          <w:rFonts w:ascii="Times New Roman" w:hAnsi="Times New Roman" w:cs="Times New Roman"/>
        </w:rPr>
        <w:t xml:space="preserve">hydrogenolysis under relatively low temperatures (225-250 °C) and hydrogen </w:t>
      </w:r>
      <w:r w:rsidR="00C309A4" w:rsidRPr="00A2211F">
        <w:rPr>
          <w:rFonts w:ascii="Times New Roman" w:hAnsi="Times New Roman" w:cs="Times New Roman"/>
        </w:rPr>
        <w:t>(20-25 bar). Hydrogenolysis of polyolefins presents several significant challenges in both the technical and economic realms. However, one of the primary challenges is achieving</w:t>
      </w:r>
      <w:r w:rsidR="00C309A4" w:rsidRPr="00C309A4">
        <w:rPr>
          <w:rFonts w:ascii="Times New Roman" w:hAnsi="Times New Roman" w:cs="Times New Roman"/>
        </w:rPr>
        <w:t xml:space="preserve"> </w:t>
      </w:r>
      <w:r w:rsidR="00C309A4" w:rsidRPr="00A2211F">
        <w:rPr>
          <w:rFonts w:ascii="Times New Roman" w:hAnsi="Times New Roman" w:cs="Times New Roman"/>
        </w:rPr>
        <w:t xml:space="preserve">efficient </w:t>
      </w:r>
      <w:r w:rsidR="00C309A4" w:rsidRPr="005E1749">
        <w:rPr>
          <w:rFonts w:ascii="Times New Roman" w:hAnsi="Times New Roman" w:cs="Times New Roman"/>
        </w:rPr>
        <w:t>C−C</w:t>
      </w:r>
      <w:r w:rsidR="00C309A4" w:rsidRPr="00A2211F">
        <w:rPr>
          <w:rFonts w:ascii="Times New Roman" w:hAnsi="Times New Roman" w:cs="Times New Roman"/>
        </w:rPr>
        <w:t xml:space="preserve"> bond cleavage in polyolefins, as these bonds are relatively strong and </w:t>
      </w:r>
      <w:r w:rsidR="0016593A">
        <w:rPr>
          <w:rFonts w:ascii="Times New Roman" w:hAnsi="Times New Roman" w:cs="Times New Roman"/>
        </w:rPr>
        <w:t xml:space="preserve">still </w:t>
      </w:r>
      <w:r w:rsidR="00C309A4" w:rsidRPr="00A2211F">
        <w:rPr>
          <w:rFonts w:ascii="Times New Roman" w:hAnsi="Times New Roman" w:cs="Times New Roman"/>
        </w:rPr>
        <w:t>require high pressures and temperatures to break</w:t>
      </w:r>
      <w:r w:rsidR="00006EA1">
        <w:rPr>
          <w:rFonts w:ascii="Times New Roman" w:hAnsi="Times New Roman" w:cs="Times New Roman"/>
        </w:rPr>
        <w:t xml:space="preserve"> and</w:t>
      </w:r>
      <w:r w:rsidR="0016593A">
        <w:rPr>
          <w:rFonts w:ascii="Times New Roman" w:hAnsi="Times New Roman" w:cs="Times New Roman"/>
        </w:rPr>
        <w:t xml:space="preserve"> often</w:t>
      </w:r>
      <w:r w:rsidR="00C309A4" w:rsidRPr="00A2211F">
        <w:rPr>
          <w:rFonts w:ascii="Times New Roman" w:hAnsi="Times New Roman" w:cs="Times New Roman"/>
        </w:rPr>
        <w:t xml:space="preserve"> noble metal catalysts</w:t>
      </w:r>
      <w:r w:rsidR="0016593A">
        <w:rPr>
          <w:rFonts w:ascii="Times New Roman" w:hAnsi="Times New Roman" w:cs="Times New Roman"/>
        </w:rPr>
        <w:t>.</w:t>
      </w:r>
    </w:p>
    <w:p w14:paraId="5E283E99" w14:textId="77777777" w:rsidR="00A215A8" w:rsidRPr="00A2211F" w:rsidRDefault="00F001CE" w:rsidP="00C816A8">
      <w:pPr>
        <w:keepNext/>
        <w:spacing w:before="100" w:beforeAutospacing="1" w:after="100" w:afterAutospacing="1" w:line="480" w:lineRule="auto"/>
        <w:jc w:val="center"/>
        <w:rPr>
          <w:rFonts w:ascii="Times New Roman" w:hAnsi="Times New Roman" w:cs="Times New Roman"/>
        </w:rPr>
      </w:pPr>
      <w:r w:rsidRPr="00A2211F">
        <w:rPr>
          <w:rFonts w:ascii="Times New Roman" w:hAnsi="Times New Roman" w:cs="Times New Roman"/>
        </w:rPr>
        <w:object w:dxaOrig="6300" w:dyaOrig="1632" w14:anchorId="5222C7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15pt;height:81.4pt" o:ole="">
            <v:imagedata r:id="rId11" o:title=""/>
          </v:shape>
          <o:OLEObject Type="Embed" ProgID="ChemDraw.Document.6.0" ShapeID="_x0000_i1025" DrawAspect="Content" ObjectID="_1794113823" r:id="rId12"/>
        </w:object>
      </w:r>
    </w:p>
    <w:p w14:paraId="25DA4F0C" w14:textId="1B71AE59" w:rsidR="00F001CE" w:rsidRPr="00A2211F" w:rsidRDefault="00A215A8" w:rsidP="003E5C95">
      <w:pPr>
        <w:pStyle w:val="Caption"/>
      </w:pPr>
      <w:bookmarkStart w:id="7" w:name="_Toc182857959"/>
      <w:r w:rsidRPr="00BF5F0C">
        <w:rPr>
          <w:b/>
          <w:bCs/>
        </w:rPr>
        <w:t xml:space="preserve">Figure </w:t>
      </w:r>
      <w:r w:rsidR="00300F0A" w:rsidRPr="00BF5F0C">
        <w:rPr>
          <w:b/>
          <w:bCs/>
        </w:rPr>
        <w:fldChar w:fldCharType="begin"/>
      </w:r>
      <w:r w:rsidR="00300F0A" w:rsidRPr="00BF5F0C">
        <w:rPr>
          <w:b/>
          <w:bCs/>
        </w:rPr>
        <w:instrText xml:space="preserve"> STYLEREF 1 \s </w:instrText>
      </w:r>
      <w:r w:rsidR="00300F0A" w:rsidRPr="00BF5F0C">
        <w:rPr>
          <w:b/>
          <w:bCs/>
        </w:rPr>
        <w:fldChar w:fldCharType="separate"/>
      </w:r>
      <w:r w:rsidR="003A2B41">
        <w:rPr>
          <w:b/>
          <w:bCs/>
          <w:noProof/>
        </w:rPr>
        <w:t>1</w:t>
      </w:r>
      <w:r w:rsidR="00300F0A" w:rsidRPr="00BF5F0C">
        <w:rPr>
          <w:b/>
          <w:bCs/>
          <w:noProof/>
        </w:rPr>
        <w:fldChar w:fldCharType="end"/>
      </w:r>
      <w:r w:rsidR="00082F6D" w:rsidRPr="00BF5F0C">
        <w:rPr>
          <w:b/>
          <w:bCs/>
        </w:rPr>
        <w:t>.</w:t>
      </w:r>
      <w:r w:rsidR="00300F0A" w:rsidRPr="00BF5F0C">
        <w:rPr>
          <w:b/>
          <w:bCs/>
        </w:rPr>
        <w:fldChar w:fldCharType="begin"/>
      </w:r>
      <w:r w:rsidR="00300F0A" w:rsidRPr="00BF5F0C">
        <w:rPr>
          <w:b/>
          <w:bCs/>
        </w:rPr>
        <w:instrText xml:space="preserve"> SEQ Figure \* ARABIC \s 1 </w:instrText>
      </w:r>
      <w:r w:rsidR="00300F0A" w:rsidRPr="00BF5F0C">
        <w:rPr>
          <w:b/>
          <w:bCs/>
        </w:rPr>
        <w:fldChar w:fldCharType="separate"/>
      </w:r>
      <w:r w:rsidR="003A2B41">
        <w:rPr>
          <w:b/>
          <w:bCs/>
          <w:noProof/>
        </w:rPr>
        <w:t>1</w:t>
      </w:r>
      <w:r w:rsidR="00300F0A" w:rsidRPr="00BF5F0C">
        <w:rPr>
          <w:b/>
          <w:bCs/>
          <w:noProof/>
        </w:rPr>
        <w:fldChar w:fldCharType="end"/>
      </w:r>
      <w:r w:rsidR="005D12F8" w:rsidRPr="00A2211F">
        <w:t xml:space="preserve"> Schematic of hydrogenolysis of polyethylene over Pt metal</w:t>
      </w:r>
      <w:bookmarkEnd w:id="7"/>
      <w:r w:rsidR="005D12F8" w:rsidRPr="00A2211F">
        <w:t xml:space="preserve"> </w:t>
      </w:r>
    </w:p>
    <w:p w14:paraId="714D10A1" w14:textId="7615D36B" w:rsidR="00F001CE" w:rsidRPr="00A2211F" w:rsidRDefault="00E621F5" w:rsidP="004B6247">
      <w:pPr>
        <w:keepNext/>
        <w:spacing w:line="480" w:lineRule="auto"/>
        <w:ind w:firstLine="720"/>
        <w:rPr>
          <w:rFonts w:ascii="Times New Roman" w:hAnsi="Times New Roman" w:cs="Times New Roman"/>
        </w:rPr>
      </w:pPr>
      <w:r>
        <w:rPr>
          <w:rFonts w:ascii="Times New Roman" w:hAnsi="Times New Roman" w:cs="Times New Roman"/>
        </w:rPr>
        <w:t>Noble metal catalyst</w:t>
      </w:r>
      <w:r w:rsidR="008F57F6">
        <w:rPr>
          <w:rFonts w:ascii="Times New Roman" w:hAnsi="Times New Roman" w:cs="Times New Roman"/>
        </w:rPr>
        <w:t xml:space="preserve">s can perform </w:t>
      </w:r>
      <w:r w:rsidR="00322A40" w:rsidRPr="00A2211F">
        <w:rPr>
          <w:rFonts w:ascii="Times New Roman" w:hAnsi="Times New Roman" w:cs="Times New Roman"/>
        </w:rPr>
        <w:t>hydrogenolysis under relatively low temperatures (225-250 °C) and hydrogen pressures</w:t>
      </w:r>
      <w:r w:rsidR="008F57F6">
        <w:rPr>
          <w:rFonts w:ascii="Times New Roman" w:hAnsi="Times New Roman" w:cs="Times New Roman"/>
        </w:rPr>
        <w:t>, wherein</w:t>
      </w:r>
      <w:r w:rsidR="00322A40" w:rsidRPr="00A2211F">
        <w:rPr>
          <w:rFonts w:ascii="Times New Roman" w:hAnsi="Times New Roman" w:cs="Times New Roman"/>
        </w:rPr>
        <w:t xml:space="preserve"> </w:t>
      </w:r>
      <w:r w:rsidR="00F001CE" w:rsidRPr="005E1749">
        <w:rPr>
          <w:rFonts w:ascii="Times New Roman" w:hAnsi="Times New Roman" w:cs="Times New Roman"/>
        </w:rPr>
        <w:t>Ru/C</w:t>
      </w:r>
      <w:r w:rsidR="00F001CE" w:rsidRPr="00A2211F">
        <w:rPr>
          <w:rFonts w:ascii="Times New Roman" w:hAnsi="Times New Roman" w:cs="Times New Roman"/>
        </w:rPr>
        <w:t xml:space="preserve"> and </w:t>
      </w:r>
      <w:r w:rsidR="00F001CE" w:rsidRPr="005E1749">
        <w:rPr>
          <w:rFonts w:ascii="Times New Roman" w:hAnsi="Times New Roman" w:cs="Times New Roman"/>
        </w:rPr>
        <w:t>Rh</w:t>
      </w:r>
      <w:r w:rsidR="00F001CE" w:rsidRPr="00A2211F">
        <w:rPr>
          <w:rFonts w:ascii="Times New Roman" w:hAnsi="Times New Roman" w:cs="Times New Roman"/>
        </w:rPr>
        <w:t>-based systems have been developed to lower the reaction severity (e.g., reducing the required temperature and pressure), but catalyst optimization remains crucial to increase efficiency and selectivity for desired products such as alkanes​​. Another significant hurdle is the heterogeneity of feedstocks. Waste streams containing mixed polyolefins, such as polypropylene and polyethylene, complicate the process due to differences in their melting points and degradation behaviors. These differences affect the reaction rates and product distribution, requiring more precise control over reaction conditions and catalyst design to manage the diverse input streams​ .</w:t>
      </w:r>
      <w:r w:rsidR="00F001CE" w:rsidRPr="00A2211F">
        <w:rPr>
          <w:rFonts w:ascii="Times New Roman" w:hAnsi="Times New Roman" w:cs="Times New Roman"/>
        </w:rPr>
        <w:fldChar w:fldCharType="begin">
          <w:fldData xml:space="preserve">PEVuZE5vdGU+PENpdGU+PEF1dGhvcj5Sb3JyZXI8L0F1dGhvcj48WWVhcj4yMDIxPC9ZZWFyPjxS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</w:fldData>
        </w:fldChar>
      </w:r>
      <w:r w:rsidR="00ED2D7E" w:rsidRPr="00A2211F">
        <w:rPr>
          <w:rFonts w:ascii="Times New Roman" w:hAnsi="Times New Roman" w:cs="Times New Roman"/>
        </w:rPr>
        <w:instrText xml:space="preserve"> ADDIN EN.CITE </w:instrText>
      </w:r>
      <w:r w:rsidR="00ED2D7E" w:rsidRPr="00A2211F">
        <w:rPr>
          <w:rFonts w:ascii="Times New Roman" w:hAnsi="Times New Roman" w:cs="Times New Roman"/>
        </w:rPr>
        <w:fldChar w:fldCharType="begin">
          <w:fldData xml:space="preserve">PEVuZE5vdGU+PENpdGU+PEF1dGhvcj5Sb3JyZXI8L0F1dGhvcj48WWVhcj4yMDIxPC9ZZWFyPjxS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</w:fldData>
        </w:fldChar>
      </w:r>
      <w:r w:rsidR="00ED2D7E" w:rsidRPr="00A2211F">
        <w:rPr>
          <w:rFonts w:ascii="Times New Roman" w:hAnsi="Times New Roman" w:cs="Times New Roman"/>
        </w:rPr>
        <w:instrText xml:space="preserve"> ADDIN EN.CITE.DATA </w:instrText>
      </w:r>
      <w:r w:rsidR="00ED2D7E" w:rsidRPr="00A2211F">
        <w:rPr>
          <w:rFonts w:ascii="Times New Roman" w:hAnsi="Times New Roman" w:cs="Times New Roman"/>
        </w:rPr>
      </w:r>
      <w:r w:rsidR="00ED2D7E" w:rsidRPr="00A2211F">
        <w:rPr>
          <w:rFonts w:ascii="Times New Roman" w:hAnsi="Times New Roman" w:cs="Times New Roman"/>
        </w:rPr>
        <w:fldChar w:fldCharType="end"/>
      </w:r>
      <w:r w:rsidR="00F001CE" w:rsidRPr="00A2211F">
        <w:rPr>
          <w:rFonts w:ascii="Times New Roman" w:hAnsi="Times New Roman" w:cs="Times New Roman"/>
        </w:rPr>
      </w:r>
      <w:r w:rsidR="00F001CE" w:rsidRPr="00A2211F">
        <w:rPr>
          <w:rFonts w:ascii="Times New Roman" w:hAnsi="Times New Roman" w:cs="Times New Roman"/>
        </w:rPr>
        <w:fldChar w:fldCharType="separate"/>
      </w:r>
      <w:r w:rsidR="00ED2D7E" w:rsidRPr="00A2211F">
        <w:rPr>
          <w:rFonts w:ascii="Times New Roman" w:hAnsi="Times New Roman" w:cs="Times New Roman"/>
          <w:noProof/>
          <w:vertAlign w:val="superscript"/>
        </w:rPr>
        <w:t>21, 22</w:t>
      </w:r>
      <w:r w:rsidR="00F001CE" w:rsidRPr="00A2211F">
        <w:rPr>
          <w:rFonts w:ascii="Times New Roman" w:hAnsi="Times New Roman" w:cs="Times New Roman"/>
        </w:rPr>
        <w:fldChar w:fldCharType="end"/>
      </w:r>
      <w:r w:rsidR="00F001CE" w:rsidRPr="00A2211F">
        <w:rPr>
          <w:rFonts w:ascii="Times New Roman" w:hAnsi="Times New Roman" w:cs="Times New Roman"/>
        </w:rPr>
        <w:t xml:space="preserve"> Additionally, post-consumer polyolefin waste can contain various contaminants such as dyes, additives, or non-polyolefin materials (e.g., </w:t>
      </w:r>
      <w:r w:rsidR="00F001CE" w:rsidRPr="005E1749">
        <w:rPr>
          <w:rFonts w:ascii="Times New Roman" w:hAnsi="Times New Roman" w:cs="Times New Roman"/>
        </w:rPr>
        <w:t>PVC),</w:t>
      </w:r>
      <w:r w:rsidR="00F001CE" w:rsidRPr="00A2211F">
        <w:rPr>
          <w:rFonts w:ascii="Times New Roman" w:hAnsi="Times New Roman" w:cs="Times New Roman"/>
        </w:rPr>
        <w:t xml:space="preserve"> which can poison catalysts or interfere with the reaction, necessitating additional pretreatment steps​.</w:t>
      </w:r>
    </w:p>
    <w:p w14:paraId="4B46686E" w14:textId="3EF58294" w:rsidR="00F001CE" w:rsidRPr="00A2211F" w:rsidRDefault="00F001CE" w:rsidP="004B6247">
      <w:pPr>
        <w:spacing w:line="480" w:lineRule="auto"/>
        <w:ind w:firstLine="720"/>
        <w:rPr>
          <w:rFonts w:ascii="Times New Roman" w:hAnsi="Times New Roman" w:cs="Times New Roman"/>
        </w:rPr>
      </w:pPr>
      <w:r w:rsidRPr="00A2211F">
        <w:rPr>
          <w:rFonts w:ascii="Times New Roman" w:hAnsi="Times New Roman" w:cs="Times New Roman"/>
        </w:rPr>
        <w:t xml:space="preserve">Catalyst stability and recyclability also pose challenges. Catalyst deactivation can occur due to </w:t>
      </w:r>
      <w:r w:rsidR="00D81BD1">
        <w:rPr>
          <w:rFonts w:ascii="Times New Roman" w:hAnsi="Times New Roman" w:cs="Times New Roman"/>
        </w:rPr>
        <w:t xml:space="preserve">the </w:t>
      </w:r>
      <w:r w:rsidRPr="00A2211F">
        <w:rPr>
          <w:rFonts w:ascii="Times New Roman" w:hAnsi="Times New Roman" w:cs="Times New Roman"/>
        </w:rPr>
        <w:t xml:space="preserve">sintering of metal nanoparticles or char formation, as seen in studies using </w:t>
      </w:r>
      <w:r w:rsidRPr="005E1749">
        <w:rPr>
          <w:rFonts w:ascii="Times New Roman" w:hAnsi="Times New Roman" w:cs="Times New Roman"/>
        </w:rPr>
        <w:t>Ru/C</w:t>
      </w:r>
      <w:r w:rsidRPr="00A2211F">
        <w:rPr>
          <w:rFonts w:ascii="Times New Roman" w:hAnsi="Times New Roman" w:cs="Times New Roman"/>
        </w:rPr>
        <w:t xml:space="preserve"> catalysts. These issues can reduce the efficiency of hydrogenolysis over time, necessitating periodic regeneration or catalyst replacement, which increases operational costs​.</w:t>
      </w:r>
      <w:r w:rsidRPr="00A2211F">
        <w:rPr>
          <w:rFonts w:ascii="Times New Roman" w:hAnsi="Times New Roman" w:cs="Times New Roman"/>
        </w:rPr>
        <w:fldChar w:fldCharType="begin"/>
      </w:r>
      <w:r w:rsidR="00ED2D7E" w:rsidRPr="00A2211F">
        <w:rPr>
          <w:rFonts w:ascii="Times New Roman" w:hAnsi="Times New Roman" w:cs="Times New Roman"/>
        </w:rPr>
        <w:instrText xml:space="preserve"> ADDIN EN.CITE &lt;EndNote&gt;&lt;Cite&gt;&lt;Author&gt;Rorrer&lt;/Author&gt;&lt;Year&gt;2021&lt;/Year&gt;&lt;RecNum&gt;183&lt;/RecNum&gt;&lt;DisplayText&gt;&lt;style face="superscript"&gt;21&lt;/style&gt;&lt;/DisplayText&gt;&lt;record&gt;&lt;rec-number&gt;183&lt;/rec-number&gt;&lt;foreign-keys&gt;&lt;key app="EN" db-id="wt0pvap9ua9z28es5xcpz0pws25f5v5tsz5r" timestamp="1727978283" guid="3cfbd006-8297-4239-a512-d5e2de12738a"&gt;183&lt;/key&gt;&lt;/foreign-keys&gt;&lt;ref-type name="Journal Article"&gt;17&lt;/ref-type&gt;&lt;contributors&gt;&lt;authors&gt;&lt;author&gt;Rorrer, Julie E.&lt;/author&gt;&lt;author&gt;Troyano-Valls, Clara&lt;/author&gt;&lt;author&gt;Beckham, Gregg T.&lt;/author&gt;&lt;author&gt;Román-Leshkov, Yuriy&lt;/author&gt;&lt;/authors&gt;&lt;/contributors&gt;&lt;titles&gt;&lt;title&gt;Hydrogenolysis of Polypropylene and Mixed Polyolefin Plastic Waste over Ru/C to Produce Liquid Alkanes&lt;/title&gt;&lt;secondary-title&gt;ACS Sustainable Chemistry &amp;amp; Engineering&lt;/secondary-title&gt;&lt;/titles&gt;&lt;periodical&gt;&lt;full-title&gt;ACS Sustainable Chemistry &amp;amp; Engineering&lt;/full-title&gt;&lt;/periodical&gt;&lt;pages&gt;11661-11666&lt;/pages&gt;&lt;volume&gt;9&lt;/volume&gt;&lt;number&gt;35&lt;/number&gt;&lt;dates&gt;&lt;year&gt;2021&lt;/year&gt;&lt;pub-dates&gt;&lt;date&gt;2021/09/06&lt;/date&gt;&lt;/pub-dates&gt;&lt;/dates&gt;&lt;publisher&gt;American Chemical Society&lt;/publisher&gt;&lt;urls&gt;&lt;related-urls&gt;&lt;url&gt;https://doi.org/10.1021/acssuschemeng.1c03786&lt;/url&gt;&lt;/related-urls&gt;&lt;/urls&gt;&lt;electronic-resource-num&gt;10.1021/acssuschemeng.1c03786&lt;/electronic-resource-num&gt;&lt;/record&gt;&lt;/Cite&gt;&lt;/EndNote&gt;</w:instrText>
      </w:r>
      <w:r w:rsidRPr="00A2211F">
        <w:rPr>
          <w:rFonts w:ascii="Times New Roman" w:hAnsi="Times New Roman" w:cs="Times New Roman"/>
        </w:rPr>
        <w:fldChar w:fldCharType="separate"/>
      </w:r>
      <w:r w:rsidR="00ED2D7E" w:rsidRPr="00A2211F">
        <w:rPr>
          <w:rFonts w:ascii="Times New Roman" w:hAnsi="Times New Roman" w:cs="Times New Roman"/>
          <w:noProof/>
          <w:vertAlign w:val="superscript"/>
        </w:rPr>
        <w:t>21</w:t>
      </w:r>
      <w:r w:rsidRPr="00A2211F">
        <w:rPr>
          <w:rFonts w:ascii="Times New Roman" w:hAnsi="Times New Roman" w:cs="Times New Roman"/>
        </w:rPr>
        <w:fldChar w:fldCharType="end"/>
      </w:r>
      <w:r w:rsidRPr="00A2211F">
        <w:rPr>
          <w:rFonts w:ascii="Times New Roman" w:hAnsi="Times New Roman" w:cs="Times New Roman"/>
        </w:rPr>
        <w:t xml:space="preserve"> Moreover, the scalability of the process is another concern. Although laboratory-</w:t>
      </w:r>
      <w:r w:rsidRPr="00A2211F">
        <w:rPr>
          <w:rFonts w:ascii="Times New Roman" w:hAnsi="Times New Roman" w:cs="Times New Roman"/>
        </w:rPr>
        <w:lastRenderedPageBreak/>
        <w:t>scale experiments have shown promise, scaling up hydrogenolysis to handle industrial levels of polyolefin waste requires overcoming mass and heat transfer limitations, ensuring efficient hydrogen diffusion through molten polymers, and managing high energy demands​.</w:t>
      </w:r>
      <w:r w:rsidRPr="00A2211F">
        <w:rPr>
          <w:rFonts w:ascii="Times New Roman" w:hAnsi="Times New Roman" w:cs="Times New Roman"/>
        </w:rPr>
        <w:fldChar w:fldCharType="begin">
          <w:fldData xml:space="preserve">PEVuZE5vdGU+PENpdGU+PEF1dGhvcj5Sb3JyZXI8L0F1dGhvcj48WWVhcj4yMDIxPC9ZZWFyPjxS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</w:fldData>
        </w:fldChar>
      </w:r>
      <w:r w:rsidR="00ED2D7E" w:rsidRPr="00A2211F">
        <w:rPr>
          <w:rFonts w:ascii="Times New Roman" w:hAnsi="Times New Roman" w:cs="Times New Roman"/>
        </w:rPr>
        <w:instrText xml:space="preserve"> ADDIN EN.CITE </w:instrText>
      </w:r>
      <w:r w:rsidR="00ED2D7E" w:rsidRPr="00A2211F">
        <w:rPr>
          <w:rFonts w:ascii="Times New Roman" w:hAnsi="Times New Roman" w:cs="Times New Roman"/>
        </w:rPr>
        <w:fldChar w:fldCharType="begin">
          <w:fldData xml:space="preserve">PEVuZE5vdGU+PENpdGU+PEF1dGhvcj5Sb3JyZXI8L0F1dGhvcj48WWVhcj4yMDIxPC9ZZWFyPjxS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</w:fldData>
        </w:fldChar>
      </w:r>
      <w:r w:rsidR="00ED2D7E" w:rsidRPr="00A2211F">
        <w:rPr>
          <w:rFonts w:ascii="Times New Roman" w:hAnsi="Times New Roman" w:cs="Times New Roman"/>
        </w:rPr>
        <w:instrText xml:space="preserve"> ADDIN EN.CITE.DATA </w:instrText>
      </w:r>
      <w:r w:rsidR="00ED2D7E" w:rsidRPr="00A2211F">
        <w:rPr>
          <w:rFonts w:ascii="Times New Roman" w:hAnsi="Times New Roman" w:cs="Times New Roman"/>
        </w:rPr>
      </w:r>
      <w:r w:rsidR="00ED2D7E" w:rsidRPr="00A2211F">
        <w:rPr>
          <w:rFonts w:ascii="Times New Roman" w:hAnsi="Times New Roman" w:cs="Times New Roman"/>
        </w:rPr>
        <w:fldChar w:fldCharType="end"/>
      </w:r>
      <w:r w:rsidRPr="00A2211F">
        <w:rPr>
          <w:rFonts w:ascii="Times New Roman" w:hAnsi="Times New Roman" w:cs="Times New Roman"/>
        </w:rPr>
      </w:r>
      <w:r w:rsidRPr="00A2211F">
        <w:rPr>
          <w:rFonts w:ascii="Times New Roman" w:hAnsi="Times New Roman" w:cs="Times New Roman"/>
        </w:rPr>
        <w:fldChar w:fldCharType="separate"/>
      </w:r>
      <w:r w:rsidR="00ED2D7E" w:rsidRPr="00A2211F">
        <w:rPr>
          <w:rFonts w:ascii="Times New Roman" w:hAnsi="Times New Roman" w:cs="Times New Roman"/>
          <w:noProof/>
          <w:vertAlign w:val="superscript"/>
        </w:rPr>
        <w:t>21, 22</w:t>
      </w:r>
      <w:r w:rsidRPr="00A2211F">
        <w:rPr>
          <w:rFonts w:ascii="Times New Roman" w:hAnsi="Times New Roman" w:cs="Times New Roman"/>
        </w:rPr>
        <w:fldChar w:fldCharType="end"/>
      </w:r>
      <w:r w:rsidRPr="00A2211F">
        <w:rPr>
          <w:rFonts w:ascii="Times New Roman" w:hAnsi="Times New Roman" w:cs="Times New Roman"/>
        </w:rPr>
        <w:t xml:space="preserve"> In summary, while hydrogenolysis offers a promising route for upcycling polyolefins into valuable chemicals, challenges related to </w:t>
      </w:r>
      <w:r w:rsidR="00802B82" w:rsidRPr="00A2211F">
        <w:rPr>
          <w:rFonts w:ascii="Times New Roman" w:hAnsi="Times New Roman" w:cs="Times New Roman"/>
        </w:rPr>
        <w:t>product selectivity</w:t>
      </w:r>
      <w:r w:rsidRPr="00A2211F">
        <w:rPr>
          <w:rFonts w:ascii="Times New Roman" w:hAnsi="Times New Roman" w:cs="Times New Roman"/>
        </w:rPr>
        <w:t>, catalyst performance, and process scalability must be addressed to realize its full industrial potential​.</w:t>
      </w:r>
    </w:p>
    <w:p w14:paraId="18D5FE71" w14:textId="410CE8E5" w:rsidR="00A17200" w:rsidRPr="00A2211F" w:rsidRDefault="00776097" w:rsidP="004B6247">
      <w:pPr>
        <w:pStyle w:val="Heading2"/>
        <w:spacing w:line="480" w:lineRule="auto"/>
      </w:pPr>
      <w:bookmarkStart w:id="8" w:name="_Toc182585405"/>
      <w:r w:rsidRPr="00A2211F">
        <w:t xml:space="preserve">Catalytic </w:t>
      </w:r>
      <w:r w:rsidR="00473865" w:rsidRPr="00A2211F">
        <w:t>cracking</w:t>
      </w:r>
      <w:bookmarkEnd w:id="8"/>
    </w:p>
    <w:p w14:paraId="072D1F6E" w14:textId="27BAC4DB" w:rsidR="00A215A8" w:rsidRDefault="00A215A8" w:rsidP="004B6247">
      <w:pPr>
        <w:spacing w:line="480" w:lineRule="auto"/>
        <w:ind w:firstLine="720"/>
        <w:rPr>
          <w:rFonts w:ascii="Times New Roman" w:hAnsi="Times New Roman" w:cs="Times New Roman"/>
        </w:rPr>
      </w:pPr>
      <w:r w:rsidRPr="00A2211F">
        <w:rPr>
          <w:rFonts w:ascii="Times New Roman" w:hAnsi="Times New Roman" w:cs="Times New Roman"/>
        </w:rPr>
        <w:t xml:space="preserve">Catalytic cracking is a critical process in the petrochemical industry, primarily used for breaking down hydrocarbon molecules into smaller, more valuable compounds such as gasoline, diesel, and olefins. The catalysts employed in this process are predominantly solid acids, such as zeolites </w:t>
      </w:r>
      <w:r w:rsidRPr="00A2211F">
        <w:rPr>
          <w:rFonts w:ascii="Times New Roman" w:hAnsi="Times New Roman" w:cs="Times New Roman"/>
          <w:b/>
          <w:bCs/>
        </w:rPr>
        <w:t>(Figure 1.2),</w:t>
      </w:r>
      <w:r w:rsidRPr="00A2211F">
        <w:rPr>
          <w:rFonts w:ascii="Times New Roman" w:hAnsi="Times New Roman" w:cs="Times New Roman"/>
        </w:rPr>
        <w:t xml:space="preserve"> alumina, and amorphous silica-alumina. However, basic solids like </w:t>
      </w:r>
      <w:proofErr w:type="spellStart"/>
      <w:r w:rsidRPr="005E1749">
        <w:rPr>
          <w:rFonts w:ascii="Times New Roman" w:hAnsi="Times New Roman" w:cs="Times New Roman"/>
        </w:rPr>
        <w:t>BaO</w:t>
      </w:r>
      <w:proofErr w:type="spellEnd"/>
      <w:r w:rsidRPr="00A2211F">
        <w:rPr>
          <w:rFonts w:ascii="Times New Roman" w:hAnsi="Times New Roman" w:cs="Times New Roman"/>
        </w:rPr>
        <w:t xml:space="preserve"> and </w:t>
      </w:r>
      <w:r w:rsidRPr="005E1749">
        <w:rPr>
          <w:rFonts w:ascii="Times New Roman" w:hAnsi="Times New Roman" w:cs="Times New Roman"/>
        </w:rPr>
        <w:t>K</w:t>
      </w:r>
      <w:r w:rsidRPr="005E1749">
        <w:rPr>
          <w:rFonts w:ascii="Times New Roman" w:hAnsi="Times New Roman" w:cs="Times New Roman"/>
          <w:vertAlign w:val="subscript"/>
        </w:rPr>
        <w:t>2</w:t>
      </w:r>
      <w:r w:rsidRPr="005E1749">
        <w:rPr>
          <w:rFonts w:ascii="Times New Roman" w:hAnsi="Times New Roman" w:cs="Times New Roman"/>
        </w:rPr>
        <w:t>O</w:t>
      </w:r>
      <w:r w:rsidRPr="00A2211F">
        <w:rPr>
          <w:rFonts w:ascii="Times New Roman" w:hAnsi="Times New Roman" w:cs="Times New Roman"/>
        </w:rPr>
        <w:t>, as well as metal-loaded activated carbons, have also been explored for depolymerization of polystyrene</w:t>
      </w:r>
      <w:r w:rsidRPr="00A2211F">
        <w:rPr>
          <w:rFonts w:ascii="Times New Roman" w:hAnsi="Times New Roman" w:cs="Times New Roman"/>
        </w:rPr>
        <w:fldChar w:fldCharType="begin"/>
      </w:r>
      <w:r w:rsidR="00ED2D7E" w:rsidRPr="00A2211F">
        <w:rPr>
          <w:rFonts w:ascii="Times New Roman" w:hAnsi="Times New Roman" w:cs="Times New Roman"/>
        </w:rPr>
        <w:instrText xml:space="preserve"> ADDIN EN.CITE &lt;EndNote&gt;&lt;Cite&gt;&lt;Author&gt;Zhang&lt;/Author&gt;&lt;Year&gt;1995&lt;/Year&gt;&lt;RecNum&gt;184&lt;/RecNum&gt;&lt;DisplayText&gt;&lt;style face="superscript"&gt;23&lt;/style&gt;&lt;/DisplayText&gt;&lt;record&gt;&lt;rec-number&gt;184&lt;/rec-number&gt;&lt;foreign-keys&gt;&lt;key app="EN" db-id="wt0pvap9ua9z28es5xcpz0pws25f5v5tsz5r" timestamp="1727990736" guid="49088366-82bd-4c8a-9c7a-9bda2b6908fd"&gt;184&lt;/key&gt;&lt;/foreign-keys&gt;&lt;ref-type name="Journal Article"&gt;17&lt;/ref-type&gt;&lt;contributors&gt;&lt;authors&gt;&lt;author&gt;Zhang, Zhibo&lt;/author&gt;&lt;author&gt;Hirose, Tamaki&lt;/author&gt;&lt;author&gt;Nishio, Suehiro&lt;/author&gt;&lt;author&gt;Morioka, Yoshio&lt;/author&gt;&lt;author&gt;Azuma, Naoto&lt;/author&gt;&lt;author&gt;Ueno, Akifumi&lt;/author&gt;&lt;author&gt;Ohkita, Hironobu&lt;/author&gt;&lt;author&gt;Okada, Mitsunori&lt;/author&gt;&lt;/authors&gt;&lt;/contributors&gt;&lt;titles&gt;&lt;title&gt;Chemical Recycling of Waste Polystyrene into Styrene over Solid Acids and Bases&lt;/title&gt;&lt;secondary-title&gt;Industrial &amp;amp; Engineering Chemistry Research&lt;/secondary-title&gt;&lt;/titles&gt;&lt;periodical&gt;&lt;full-title&gt;Industrial &amp;amp; Engineering Chemistry Research&lt;/full-title&gt;&lt;/periodical&gt;&lt;pages&gt;4514-4519&lt;/pages&gt;&lt;volume&gt;34&lt;/volume&gt;&lt;number&gt;12&lt;/number&gt;&lt;dates&gt;&lt;year&gt;1995&lt;/year&gt;&lt;pub-dates&gt;&lt;date&gt;1995/12/01&lt;/date&gt;&lt;/pub-dates&gt;&lt;/dates&gt;&lt;publisher&gt;American Chemical Society&lt;/publisher&gt;&lt;isbn&gt;0888-5885&lt;/isbn&gt;&lt;urls&gt;&lt;related-urls&gt;&lt;url&gt;https://doi.org/10.1021/ie00039a044&lt;/url&gt;&lt;/related-urls&gt;&lt;/urls&gt;&lt;electronic-resource-num&gt;10.1021/ie00039a044&lt;/electronic-resource-num&gt;&lt;/record&gt;&lt;/Cite&gt;&lt;/EndNote&gt;</w:instrText>
      </w:r>
      <w:r w:rsidRPr="00A2211F">
        <w:rPr>
          <w:rFonts w:ascii="Times New Roman" w:hAnsi="Times New Roman" w:cs="Times New Roman"/>
        </w:rPr>
        <w:fldChar w:fldCharType="separate"/>
      </w:r>
      <w:r w:rsidR="00ED2D7E" w:rsidRPr="00A2211F">
        <w:rPr>
          <w:rFonts w:ascii="Times New Roman" w:hAnsi="Times New Roman" w:cs="Times New Roman"/>
          <w:noProof/>
          <w:vertAlign w:val="superscript"/>
        </w:rPr>
        <w:t>23</w:t>
      </w:r>
      <w:r w:rsidRPr="00A2211F">
        <w:rPr>
          <w:rFonts w:ascii="Times New Roman" w:hAnsi="Times New Roman" w:cs="Times New Roman"/>
        </w:rPr>
        <w:fldChar w:fldCharType="end"/>
      </w:r>
      <w:r w:rsidRPr="00A2211F">
        <w:rPr>
          <w:rFonts w:ascii="Times New Roman" w:hAnsi="Times New Roman" w:cs="Times New Roman"/>
        </w:rPr>
        <w:t xml:space="preserve"> and the degradation of polyethylene</w:t>
      </w:r>
      <w:r w:rsidR="00501430">
        <w:rPr>
          <w:rFonts w:ascii="Times New Roman" w:hAnsi="Times New Roman" w:cs="Times New Roman"/>
        </w:rPr>
        <w:t>,</w:t>
      </w:r>
      <w:r w:rsidRPr="00A2211F">
        <w:rPr>
          <w:rFonts w:ascii="Times New Roman" w:hAnsi="Times New Roman" w:cs="Times New Roman"/>
        </w:rPr>
        <w:fldChar w:fldCharType="begin"/>
      </w:r>
      <w:r w:rsidR="00ED2D7E" w:rsidRPr="00A2211F">
        <w:rPr>
          <w:rFonts w:ascii="Times New Roman" w:hAnsi="Times New Roman" w:cs="Times New Roman"/>
        </w:rPr>
        <w:instrText xml:space="preserve"> ADDIN EN.CITE &lt;EndNote&gt;&lt;Cite&gt;&lt;Author&gt;Uemichi&lt;/Author&gt;&lt;Year&gt;1989&lt;/Year&gt;&lt;RecNum&gt;185&lt;/RecNum&gt;&lt;DisplayText&gt;&lt;style face="superscript"&gt;24&lt;/style&gt;&lt;/DisplayText&gt;&lt;record&gt;&lt;rec-number&gt;185&lt;/rec-number&gt;&lt;foreign-keys&gt;&lt;key app="EN" db-id="wt0pvap9ua9z28es5xcpz0pws25f5v5tsz5r" timestamp="1727990777" guid="78d59e5b-5e25-470f-8d84-f4b9c06b415f"&gt;185&lt;/key&gt;&lt;/foreign-keys&gt;&lt;ref-type name="Journal Article"&gt;17&lt;/ref-type&gt;&lt;contributors&gt;&lt;authors&gt;&lt;author&gt;Uemichi, Yoshio&lt;/author&gt;&lt;author&gt;Makino, Yutaka&lt;/author&gt;&lt;author&gt;Kanazuka, Takaji&lt;/author&gt;&lt;/authors&gt;&lt;/contributors&gt;&lt;titles&gt;&lt;title&gt;Degradation of polyethylene to aromatic hydrocarbons over metal-supported activated carbon catalysts&lt;/title&gt;&lt;secondary-title&gt;Journal of Analytical and Applied Pyrolysis&lt;/secondary-title&gt;&lt;/titles&gt;&lt;periodical&gt;&lt;full-title&gt;Journal of Analytical and Applied Pyrolysis&lt;/full-title&gt;&lt;/periodical&gt;&lt;pages&gt;331-344&lt;/pages&gt;&lt;volume&gt;14&lt;/volume&gt;&lt;number&gt;4&lt;/number&gt;&lt;keywords&gt;&lt;keyword&gt;Aromatics&lt;/keyword&gt;&lt;keyword&gt;carbon, activated&lt;/keyword&gt;&lt;keyword&gt;catalysts&lt;/keyword&gt;&lt;keyword&gt;degradation&lt;/keyword&gt;&lt;keyword&gt;polyethylene&lt;/keyword&gt;&lt;keyword&gt;pyrolysis.&lt;/keyword&gt;&lt;/keywords&gt;&lt;dates&gt;&lt;year&gt;1989&lt;/year&gt;&lt;pub-dates&gt;&lt;date&gt;1989/02/01/&lt;/date&gt;&lt;/pub-dates&gt;&lt;/dates&gt;&lt;isbn&gt;0165-2370&lt;/isbn&gt;&lt;urls&gt;&lt;related-urls&gt;&lt;url&gt;https://www.sciencedirect.com/science/article/pii/0165237089800087&lt;/url&gt;&lt;/related-urls&gt;&lt;/urls&gt;&lt;electronic-resource-num&gt;https://doi.org/10.1016/0165-2370(89)80008-7&lt;/electronic-resource-num&gt;&lt;/record&gt;&lt;/Cite&gt;&lt;/EndNote&gt;</w:instrText>
      </w:r>
      <w:r w:rsidRPr="00A2211F">
        <w:rPr>
          <w:rFonts w:ascii="Times New Roman" w:hAnsi="Times New Roman" w:cs="Times New Roman"/>
        </w:rPr>
        <w:fldChar w:fldCharType="separate"/>
      </w:r>
      <w:r w:rsidR="00ED2D7E" w:rsidRPr="00A2211F">
        <w:rPr>
          <w:rFonts w:ascii="Times New Roman" w:hAnsi="Times New Roman" w:cs="Times New Roman"/>
          <w:noProof/>
          <w:vertAlign w:val="superscript"/>
        </w:rPr>
        <w:t>24</w:t>
      </w:r>
      <w:r w:rsidRPr="00A2211F">
        <w:rPr>
          <w:rFonts w:ascii="Times New Roman" w:hAnsi="Times New Roman" w:cs="Times New Roman"/>
        </w:rPr>
        <w:fldChar w:fldCharType="end"/>
      </w:r>
      <w:r w:rsidRPr="00A2211F">
        <w:rPr>
          <w:rFonts w:ascii="Times New Roman" w:hAnsi="Times New Roman" w:cs="Times New Roman"/>
        </w:rPr>
        <w:t xml:space="preserve"> respectively.</w:t>
      </w:r>
    </w:p>
    <w:p w14:paraId="696D3953" w14:textId="77777777" w:rsidR="004106B4" w:rsidRDefault="004106B4" w:rsidP="00E70E0B">
      <w:pPr>
        <w:spacing w:line="480" w:lineRule="auto"/>
        <w:jc w:val="both"/>
        <w:rPr>
          <w:rFonts w:ascii="Times New Roman" w:hAnsi="Times New Roman" w:cs="Times New Roman"/>
        </w:rPr>
      </w:pPr>
    </w:p>
    <w:p w14:paraId="575015FA" w14:textId="77777777" w:rsidR="004106B4" w:rsidRPr="00A2211F" w:rsidRDefault="004106B4" w:rsidP="004106B4">
      <w:pPr>
        <w:keepNext/>
        <w:spacing w:line="480" w:lineRule="auto"/>
        <w:jc w:val="both"/>
        <w:rPr>
          <w:rFonts w:ascii="Times New Roman" w:hAnsi="Times New Roman" w:cs="Times New Roman"/>
        </w:rPr>
      </w:pPr>
      <w:r w:rsidRPr="00A2211F">
        <w:rPr>
          <w:rFonts w:ascii="Times New Roman" w:hAnsi="Times New Roman" w:cs="Times New Roman"/>
          <w:noProof/>
        </w:rPr>
        <w:drawing>
          <wp:inline distT="0" distB="0" distL="0" distR="0" wp14:anchorId="4B784008" wp14:editId="5F3D635F">
            <wp:extent cx="5460521" cy="1188750"/>
            <wp:effectExtent l="0" t="0" r="6985" b="0"/>
            <wp:docPr id="43" name="Picture 42">
              <a:extLst xmlns:a="http://schemas.openxmlformats.org/drawingml/2006/main">
                <a:ext uri="{FF2B5EF4-FFF2-40B4-BE49-F238E27FC236}">
                  <a16:creationId xmlns:a16="http://schemas.microsoft.com/office/drawing/2014/main" id="{5FD466EF-7637-4010-8C75-7E0F0E3345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5FD466EF-7637-4010-8C75-7E0F0E33451C}"/>
                        </a:ext>
                      </a:extLst>
                    </pic:cNvPr>
                    <pic:cNvPicPr>
                      <a:picLocks noChangeAspect="1"/>
                    </pic:cNvPicPr>
                  </pic:nvPicPr>
                  <pic:blipFill>
                    <a:blip r:embed="rId13"/>
                    <a:stretch>
                      <a:fillRect/>
                    </a:stretch>
                  </pic:blipFill>
                  <pic:spPr>
                    <a:xfrm>
                      <a:off x="0" y="0"/>
                      <a:ext cx="5502739" cy="1197941"/>
                    </a:xfrm>
                    <a:prstGeom prst="rect">
                      <a:avLst/>
                    </a:prstGeom>
                  </pic:spPr>
                </pic:pic>
              </a:graphicData>
            </a:graphic>
          </wp:inline>
        </w:drawing>
      </w:r>
    </w:p>
    <w:p w14:paraId="3667E991" w14:textId="524520AC" w:rsidR="004106B4" w:rsidRPr="00D97E7B" w:rsidRDefault="004106B4" w:rsidP="003E5C95">
      <w:pPr>
        <w:pStyle w:val="Caption"/>
        <w:rPr>
          <w:color w:val="auto"/>
        </w:rPr>
      </w:pPr>
      <w:bookmarkStart w:id="9" w:name="_Toc182857960"/>
      <w:r w:rsidRPr="00DA49D2">
        <w:t xml:space="preserve">Figure </w:t>
      </w:r>
      <w:fldSimple w:instr=" STYLEREF 1 \s ">
        <w:r w:rsidR="003A2B41">
          <w:rPr>
            <w:noProof/>
          </w:rPr>
          <w:t>1</w:t>
        </w:r>
      </w:fldSimple>
      <w:r w:rsidRPr="00DA49D2">
        <w:t>.</w:t>
      </w:r>
      <w:fldSimple w:instr=" SEQ Figure \* ARABIC \s 1 ">
        <w:r w:rsidR="003A2B41">
          <w:rPr>
            <w:noProof/>
          </w:rPr>
          <w:t>2</w:t>
        </w:r>
      </w:fldSimple>
      <w:r w:rsidRPr="00A2211F">
        <w:t xml:space="preserve"> Depiction of the mechanism of </w:t>
      </w:r>
      <w:r>
        <w:t>z</w:t>
      </w:r>
      <w:r w:rsidRPr="00A2211F">
        <w:t>eolite catalyst</w:t>
      </w:r>
      <w:bookmarkEnd w:id="9"/>
    </w:p>
    <w:p w14:paraId="6B05C47E" w14:textId="77777777" w:rsidR="004106B4" w:rsidRDefault="004106B4" w:rsidP="00E70E0B">
      <w:pPr>
        <w:spacing w:line="480" w:lineRule="auto"/>
        <w:jc w:val="both"/>
        <w:rPr>
          <w:rFonts w:ascii="Times New Roman" w:hAnsi="Times New Roman" w:cs="Times New Roman"/>
        </w:rPr>
      </w:pPr>
    </w:p>
    <w:p w14:paraId="7330BCD1" w14:textId="77777777" w:rsidR="004106B4" w:rsidRDefault="004106B4" w:rsidP="00E70E0B">
      <w:pPr>
        <w:spacing w:line="480" w:lineRule="auto"/>
        <w:jc w:val="both"/>
        <w:rPr>
          <w:rFonts w:ascii="Times New Roman" w:hAnsi="Times New Roman" w:cs="Times New Roman"/>
        </w:rPr>
      </w:pPr>
    </w:p>
    <w:p w14:paraId="5ABFF26C" w14:textId="6897A200" w:rsidR="00C20114" w:rsidRPr="00A2211F" w:rsidRDefault="009E0D06" w:rsidP="004B6247">
      <w:pPr>
        <w:spacing w:line="480" w:lineRule="auto"/>
        <w:ind w:firstLine="720"/>
        <w:rPr>
          <w:rFonts w:ascii="Times New Roman" w:hAnsi="Times New Roman" w:cs="Times New Roman"/>
        </w:rPr>
      </w:pPr>
      <w:r w:rsidRPr="00A2211F">
        <w:rPr>
          <w:rFonts w:ascii="Times New Roman" w:hAnsi="Times New Roman" w:cs="Times New Roman"/>
        </w:rPr>
        <w:lastRenderedPageBreak/>
        <w:t xml:space="preserve">Among zeolitic catalysts, </w:t>
      </w:r>
      <w:r w:rsidRPr="0035098A">
        <w:rPr>
          <w:rFonts w:ascii="Times New Roman" w:hAnsi="Times New Roman" w:cs="Times New Roman"/>
        </w:rPr>
        <w:t>HZSM-5</w:t>
      </w:r>
      <w:r w:rsidRPr="00A2211F">
        <w:rPr>
          <w:rFonts w:ascii="Times New Roman" w:hAnsi="Times New Roman" w:cs="Times New Roman"/>
        </w:rPr>
        <w:t xml:space="preserve"> has been shown to effectively promote the cracking of polyethylene, resulting in high yields of both gaseous and lower hydrocarbons.</w:t>
      </w:r>
      <w:r w:rsidRPr="00A2211F">
        <w:rPr>
          <w:rFonts w:ascii="Times New Roman" w:hAnsi="Times New Roman" w:cs="Times New Roman"/>
        </w:rPr>
        <w:fldChar w:fldCharType="begin">
          <w:fldData xml:space="preserve">PEVuZE5vdGU+PENpdGU+PEF1dGhvcj5WYXNpbGU8L0F1dGhvcj48WWVhcj4xOTg4PC9ZZWFyPjxS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</w:fldData>
        </w:fldChar>
      </w:r>
      <w:r w:rsidRPr="00A2211F">
        <w:rPr>
          <w:rFonts w:ascii="Times New Roman" w:hAnsi="Times New Roman" w:cs="Times New Roman"/>
        </w:rPr>
        <w:instrText xml:space="preserve"> ADDIN EN.CITE </w:instrText>
      </w:r>
      <w:r w:rsidRPr="00A2211F">
        <w:rPr>
          <w:rFonts w:ascii="Times New Roman" w:hAnsi="Times New Roman" w:cs="Times New Roman"/>
        </w:rPr>
        <w:fldChar w:fldCharType="begin">
          <w:fldData xml:space="preserve">PEVuZE5vdGU+PENpdGU+PEF1dGhvcj5WYXNpbGU8L0F1dGhvcj48WWVhcj4xOTg4PC9ZZWFyPjxS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</w:fldData>
        </w:fldChar>
      </w:r>
      <w:r w:rsidRPr="00A2211F">
        <w:rPr>
          <w:rFonts w:ascii="Times New Roman" w:hAnsi="Times New Roman" w:cs="Times New Roman"/>
        </w:rPr>
        <w:instrText xml:space="preserve"> ADDIN EN.CITE.DATA </w:instrText>
      </w:r>
      <w:r w:rsidRPr="00A2211F">
        <w:rPr>
          <w:rFonts w:ascii="Times New Roman" w:hAnsi="Times New Roman" w:cs="Times New Roman"/>
        </w:rPr>
      </w:r>
      <w:r w:rsidRPr="00A2211F">
        <w:rPr>
          <w:rFonts w:ascii="Times New Roman" w:hAnsi="Times New Roman" w:cs="Times New Roman"/>
        </w:rPr>
        <w:fldChar w:fldCharType="end"/>
      </w:r>
      <w:r w:rsidRPr="00A2211F">
        <w:rPr>
          <w:rFonts w:ascii="Times New Roman" w:hAnsi="Times New Roman" w:cs="Times New Roman"/>
        </w:rPr>
      </w:r>
      <w:r w:rsidRPr="00A2211F">
        <w:rPr>
          <w:rFonts w:ascii="Times New Roman" w:hAnsi="Times New Roman" w:cs="Times New Roman"/>
        </w:rPr>
        <w:fldChar w:fldCharType="separate"/>
      </w:r>
      <w:r w:rsidRPr="00A2211F">
        <w:rPr>
          <w:rFonts w:ascii="Times New Roman" w:hAnsi="Times New Roman" w:cs="Times New Roman"/>
          <w:noProof/>
          <w:vertAlign w:val="superscript"/>
        </w:rPr>
        <w:t>25, 26</w:t>
      </w:r>
      <w:r w:rsidRPr="00A2211F">
        <w:rPr>
          <w:rFonts w:ascii="Times New Roman" w:hAnsi="Times New Roman" w:cs="Times New Roman"/>
        </w:rPr>
        <w:fldChar w:fldCharType="end"/>
      </w:r>
      <w:r w:rsidRPr="00A2211F">
        <w:rPr>
          <w:rFonts w:ascii="Times New Roman" w:hAnsi="Times New Roman" w:cs="Times New Roman"/>
        </w:rPr>
        <w:t xml:space="preserve"> In contrast, </w:t>
      </w:r>
      <w:r w:rsidRPr="0035098A">
        <w:rPr>
          <w:rFonts w:ascii="Times New Roman" w:hAnsi="Times New Roman" w:cs="Times New Roman"/>
        </w:rPr>
        <w:t>REY</w:t>
      </w:r>
      <w:r w:rsidRPr="00A2211F">
        <w:rPr>
          <w:rFonts w:ascii="Times New Roman" w:hAnsi="Times New Roman" w:cs="Times New Roman"/>
        </w:rPr>
        <w:t xml:space="preserve"> zeolite produces a mixture of hydrocarbons with boiling points comparable to commercial gasoline during the catalytic conversion of heavy oil feedstock, which is</w:t>
      </w:r>
      <w:r w:rsidR="00C309A4" w:rsidRPr="00C309A4">
        <w:rPr>
          <w:rFonts w:ascii="Times New Roman" w:hAnsi="Times New Roman" w:cs="Times New Roman"/>
        </w:rPr>
        <w:t xml:space="preserve"> </w:t>
      </w:r>
      <w:r w:rsidR="00C309A4" w:rsidRPr="00A2211F">
        <w:rPr>
          <w:rFonts w:ascii="Times New Roman" w:hAnsi="Times New Roman" w:cs="Times New Roman"/>
        </w:rPr>
        <w:t>derived from the prior thermal cracking of polyethylene.</w:t>
      </w:r>
      <w:r w:rsidR="00C309A4" w:rsidRPr="00A2211F">
        <w:rPr>
          <w:rFonts w:ascii="Times New Roman" w:hAnsi="Times New Roman" w:cs="Times New Roman"/>
        </w:rPr>
        <w:fldChar w:fldCharType="begin"/>
      </w:r>
      <w:r w:rsidR="00C309A4" w:rsidRPr="00A2211F">
        <w:rPr>
          <w:rFonts w:ascii="Times New Roman" w:hAnsi="Times New Roman" w:cs="Times New Roman"/>
        </w:rPr>
        <w:instrText xml:space="preserve"> ADDIN EN.CITE &lt;EndNote&gt;&lt;Cite&gt;&lt;Author&gt;Songip&lt;/Author&gt;&lt;Year&gt;1993&lt;/Year&gt;&lt;RecNum&gt;188&lt;/RecNum&gt;&lt;DisplayText&gt;&lt;style face="superscript"&gt;27&lt;/style&gt;&lt;/DisplayText&gt;&lt;record&gt;&lt;rec-number&gt;188&lt;/rec-number&gt;&lt;foreign-keys&gt;&lt;key app="EN" db-id="wt0pvap9ua9z28es5xcpz0pws25f5v5tsz5r" timestamp="1728059901" guid="fd9aade7-6d2a-4cfd-9637-4b73d41dbf09"&gt;188&lt;/key&gt;&lt;/foreign-keys&gt;&lt;ref-type name="Journal Article"&gt;17&lt;/ref-type&gt;&lt;contributors&gt;&lt;authors&gt;&lt;author&gt;Songip, Ahmad Rahman&lt;/author&gt;&lt;author&gt;Masuda, Takao&lt;/author&gt;&lt;author&gt;Kuwahara, Hiroshi&lt;/author&gt;&lt;author&gt;Hashimoto, Kenji&lt;/author&gt;&lt;/authors&gt;&lt;/contributors&gt;&lt;titles&gt;&lt;title&gt;Test to screen catalysts for reforming heavy oil from waste plastics&lt;/title&gt;&lt;secondary-title&gt;Applied Catalysis B: Environmental&lt;/secondary-title&gt;&lt;/titles&gt;&lt;periodical&gt;&lt;full-title&gt;Applied Catalysis B: Environmental&lt;/full-title&gt;&lt;/periodical&gt;&lt;pages&gt;153-164&lt;/pages&gt;&lt;volume&gt;2&lt;/volume&gt;&lt;number&gt;2&lt;/number&gt;&lt;keywords&gt;&lt;keyword&gt;catalytic reforming&lt;/keyword&gt;&lt;keyword&gt;gasoline&lt;/keyword&gt;&lt;keyword&gt;polyethylene&lt;/keyword&gt;&lt;keyword&gt;pyrolysis-reforming reactor&lt;/keyword&gt;&lt;keyword&gt;research octane number (RON)&lt;/keyword&gt;&lt;keyword&gt;solid acid catalyst&lt;/keyword&gt;&lt;keyword&gt;waste plastics&lt;/keyword&gt;&lt;/keywords&gt;&lt;dates&gt;&lt;year&gt;1993&lt;/year&gt;&lt;pub-dates&gt;&lt;date&gt;1993/06/15/&lt;/date&gt;&lt;/pub-dates&gt;&lt;/dates&gt;&lt;isbn&gt;0926-3373&lt;/isbn&gt;&lt;urls&gt;&lt;related-urls&gt;&lt;url&gt;https://www.sciencedirect.com/science/article/pii/092633739380045F&lt;/url&gt;&lt;/related-urls&gt;&lt;/urls&gt;&lt;electronic-resource-num&gt;https://doi.org/10.1016/0926-3373(93)80045-F&lt;/electronic-resource-num&gt;&lt;/record&gt;&lt;/Cite&gt;&lt;/EndNote&gt;</w:instrText>
      </w:r>
      <w:r w:rsidR="00C309A4" w:rsidRPr="00A2211F">
        <w:rPr>
          <w:rFonts w:ascii="Times New Roman" w:hAnsi="Times New Roman" w:cs="Times New Roman"/>
        </w:rPr>
        <w:fldChar w:fldCharType="separate"/>
      </w:r>
      <w:r w:rsidR="00C309A4" w:rsidRPr="00A2211F">
        <w:rPr>
          <w:rFonts w:ascii="Times New Roman" w:hAnsi="Times New Roman" w:cs="Times New Roman"/>
          <w:noProof/>
          <w:vertAlign w:val="superscript"/>
        </w:rPr>
        <w:t>27</w:t>
      </w:r>
      <w:r w:rsidR="00C309A4" w:rsidRPr="00A2211F">
        <w:rPr>
          <w:rFonts w:ascii="Times New Roman" w:hAnsi="Times New Roman" w:cs="Times New Roman"/>
        </w:rPr>
        <w:fldChar w:fldCharType="end"/>
      </w:r>
      <w:r w:rsidR="00C309A4" w:rsidRPr="00A2211F">
        <w:rPr>
          <w:rFonts w:ascii="Times New Roman" w:hAnsi="Times New Roman" w:cs="Times New Roman"/>
        </w:rPr>
        <w:t xml:space="preserve"> Zeolite-based catalysts are extensively utilized for cracking waste polymers due to their acidity, large surface area, excellent thermal stability, adjustable pore structure, reproducibility, and ability to</w:t>
      </w:r>
      <w:r w:rsidR="00C309A4" w:rsidRPr="00C309A4">
        <w:rPr>
          <w:rFonts w:ascii="Times New Roman" w:hAnsi="Times New Roman" w:cs="Times New Roman"/>
        </w:rPr>
        <w:t xml:space="preserve"> </w:t>
      </w:r>
      <w:r w:rsidR="00C309A4" w:rsidRPr="00A2211F">
        <w:rPr>
          <w:rFonts w:ascii="Times New Roman" w:hAnsi="Times New Roman" w:cs="Times New Roman"/>
        </w:rPr>
        <w:t xml:space="preserve">selectively produce desired products. Among the various types of zeolites, </w:t>
      </w:r>
      <w:r w:rsidR="00C309A4" w:rsidRPr="000C1E00">
        <w:rPr>
          <w:rFonts w:ascii="Times New Roman" w:hAnsi="Times New Roman" w:cs="Times New Roman"/>
        </w:rPr>
        <w:t>ZSM-5,</w:t>
      </w:r>
      <w:r w:rsidR="00C309A4" w:rsidRPr="00A2211F">
        <w:rPr>
          <w:rFonts w:ascii="Times New Roman" w:hAnsi="Times New Roman" w:cs="Times New Roman"/>
        </w:rPr>
        <w:t xml:space="preserve"> Beta,</w:t>
      </w:r>
      <w:r w:rsidR="00700036">
        <w:rPr>
          <w:rFonts w:ascii="Times New Roman" w:hAnsi="Times New Roman" w:cs="Times New Roman"/>
        </w:rPr>
        <w:t xml:space="preserve"> </w:t>
      </w:r>
      <w:r w:rsidR="00A215A8" w:rsidRPr="000C1E00">
        <w:rPr>
          <w:rFonts w:ascii="Times New Roman" w:hAnsi="Times New Roman" w:cs="Times New Roman"/>
        </w:rPr>
        <w:t>USY</w:t>
      </w:r>
      <w:r w:rsidR="00A215A8" w:rsidRPr="00A2211F">
        <w:rPr>
          <w:rFonts w:ascii="Times New Roman" w:hAnsi="Times New Roman" w:cs="Times New Roman"/>
        </w:rPr>
        <w:t xml:space="preserve">, and </w:t>
      </w:r>
      <w:r w:rsidR="00A215A8" w:rsidRPr="000C1E00">
        <w:rPr>
          <w:rFonts w:ascii="Times New Roman" w:hAnsi="Times New Roman" w:cs="Times New Roman"/>
        </w:rPr>
        <w:t>ZSM-11</w:t>
      </w:r>
      <w:r w:rsidR="00A215A8" w:rsidRPr="00A2211F">
        <w:rPr>
          <w:rFonts w:ascii="Times New Roman" w:hAnsi="Times New Roman" w:cs="Times New Roman"/>
        </w:rPr>
        <w:t xml:space="preserve"> stand out as promising catalysts. These zeolites have been synthesized or modified in numerous ways to improve both their stability and activity. Research has also delved into advanced forms of zeolites, such as </w:t>
      </w:r>
      <w:proofErr w:type="spellStart"/>
      <w:r w:rsidR="00A215A8" w:rsidRPr="00A2211F">
        <w:rPr>
          <w:rFonts w:ascii="Times New Roman" w:hAnsi="Times New Roman" w:cs="Times New Roman"/>
        </w:rPr>
        <w:t>nanozeolites</w:t>
      </w:r>
      <w:proofErr w:type="spellEnd"/>
      <w:r w:rsidR="00A215A8" w:rsidRPr="00A2211F">
        <w:rPr>
          <w:rFonts w:ascii="Times New Roman" w:hAnsi="Times New Roman" w:cs="Times New Roman"/>
        </w:rPr>
        <w:t>, embryonic zeolites, hierarchical zeolites, composites, and metal-modified zeolites, to enhance their performance in the cracking of polyolefins.</w:t>
      </w:r>
      <w:r w:rsidR="00A215A8" w:rsidRPr="00A2211F">
        <w:rPr>
          <w:rFonts w:ascii="Times New Roman" w:hAnsi="Times New Roman" w:cs="Times New Roman"/>
        </w:rPr>
        <w:fldChar w:fldCharType="begin">
          <w:fldData xml:space="preserve">PEVuZE5vdGU+PENpdGU+PEF1dGhvcj5HYWxhZGltYTwvQXV0aG9yPjxZZWFyPjIwMjE8L1llYXI+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</w:fldData>
        </w:fldChar>
      </w:r>
      <w:r w:rsidR="00ED2D7E" w:rsidRPr="00A2211F">
        <w:rPr>
          <w:rFonts w:ascii="Times New Roman" w:hAnsi="Times New Roman" w:cs="Times New Roman"/>
        </w:rPr>
        <w:instrText xml:space="preserve"> ADDIN EN.CITE </w:instrText>
      </w:r>
      <w:r w:rsidR="00ED2D7E" w:rsidRPr="00A2211F">
        <w:rPr>
          <w:rFonts w:ascii="Times New Roman" w:hAnsi="Times New Roman" w:cs="Times New Roman"/>
        </w:rPr>
        <w:fldChar w:fldCharType="begin">
          <w:fldData xml:space="preserve">PEVuZE5vdGU+PENpdGU+PEF1dGhvcj5HYWxhZGltYTwvQXV0aG9yPjxZZWFyPjIwMjE8L1llYXI+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</w:fldData>
        </w:fldChar>
      </w:r>
      <w:r w:rsidR="00ED2D7E" w:rsidRPr="00A2211F">
        <w:rPr>
          <w:rFonts w:ascii="Times New Roman" w:hAnsi="Times New Roman" w:cs="Times New Roman"/>
        </w:rPr>
        <w:instrText xml:space="preserve"> ADDIN EN.CITE.DATA </w:instrText>
      </w:r>
      <w:r w:rsidR="00ED2D7E" w:rsidRPr="00A2211F">
        <w:rPr>
          <w:rFonts w:ascii="Times New Roman" w:hAnsi="Times New Roman" w:cs="Times New Roman"/>
        </w:rPr>
      </w:r>
      <w:r w:rsidR="00ED2D7E" w:rsidRPr="00A2211F">
        <w:rPr>
          <w:rFonts w:ascii="Times New Roman" w:hAnsi="Times New Roman" w:cs="Times New Roman"/>
        </w:rPr>
        <w:fldChar w:fldCharType="end"/>
      </w:r>
      <w:r w:rsidR="00A215A8" w:rsidRPr="00A2211F">
        <w:rPr>
          <w:rFonts w:ascii="Times New Roman" w:hAnsi="Times New Roman" w:cs="Times New Roman"/>
        </w:rPr>
      </w:r>
      <w:r w:rsidR="00A215A8" w:rsidRPr="00A2211F">
        <w:rPr>
          <w:rFonts w:ascii="Times New Roman" w:hAnsi="Times New Roman" w:cs="Times New Roman"/>
        </w:rPr>
        <w:fldChar w:fldCharType="separate"/>
      </w:r>
      <w:r w:rsidR="00ED2D7E" w:rsidRPr="00A2211F">
        <w:rPr>
          <w:rFonts w:ascii="Times New Roman" w:hAnsi="Times New Roman" w:cs="Times New Roman"/>
          <w:noProof/>
          <w:vertAlign w:val="superscript"/>
        </w:rPr>
        <w:t>28-30</w:t>
      </w:r>
      <w:r w:rsidR="00A215A8" w:rsidRPr="00A2211F">
        <w:rPr>
          <w:rFonts w:ascii="Times New Roman" w:hAnsi="Times New Roman" w:cs="Times New Roman"/>
        </w:rPr>
        <w:fldChar w:fldCharType="end"/>
      </w:r>
      <w:r w:rsidR="00A215A8" w:rsidRPr="00A2211F">
        <w:rPr>
          <w:rFonts w:ascii="Times New Roman" w:hAnsi="Times New Roman" w:cs="Times New Roman"/>
        </w:rPr>
        <w:t xml:space="preserve">  The catalytic mechanism proceeds through </w:t>
      </w:r>
      <w:proofErr w:type="spellStart"/>
      <w:r w:rsidR="00A215A8" w:rsidRPr="00A2211F">
        <w:rPr>
          <w:rFonts w:ascii="Times New Roman" w:hAnsi="Times New Roman" w:cs="Times New Roman"/>
        </w:rPr>
        <w:t>carbenium</w:t>
      </w:r>
      <w:proofErr w:type="spellEnd"/>
      <w:r w:rsidR="00A215A8" w:rsidRPr="00A2211F">
        <w:rPr>
          <w:rFonts w:ascii="Times New Roman" w:hAnsi="Times New Roman" w:cs="Times New Roman"/>
        </w:rPr>
        <w:t xml:space="preserve"> ion intermediates, contrasting with the free radical mechanism in thermal pyrolysis. The presence of </w:t>
      </w:r>
      <w:proofErr w:type="spellStart"/>
      <w:r w:rsidR="009A476D">
        <w:rPr>
          <w:rFonts w:ascii="Times New Roman" w:hAnsi="Times New Roman" w:cs="Times New Roman"/>
        </w:rPr>
        <w:t>b</w:t>
      </w:r>
      <w:r w:rsidR="009A476D" w:rsidRPr="00A2211F">
        <w:rPr>
          <w:rFonts w:ascii="Times New Roman" w:hAnsi="Times New Roman" w:cs="Times New Roman"/>
        </w:rPr>
        <w:t>r</w:t>
      </w:r>
      <w:r w:rsidR="009A476D">
        <w:rPr>
          <w:rFonts w:ascii="Times New Roman" w:hAnsi="Times New Roman" w:cs="Times New Roman"/>
        </w:rPr>
        <w:t>o</w:t>
      </w:r>
      <w:r w:rsidR="009A476D" w:rsidRPr="00A2211F">
        <w:rPr>
          <w:rFonts w:ascii="Times New Roman" w:hAnsi="Times New Roman" w:cs="Times New Roman"/>
        </w:rPr>
        <w:t>nsted</w:t>
      </w:r>
      <w:proofErr w:type="spellEnd"/>
      <w:r w:rsidR="00A215A8" w:rsidRPr="00A2211F">
        <w:rPr>
          <w:rFonts w:ascii="Times New Roman" w:hAnsi="Times New Roman" w:cs="Times New Roman"/>
        </w:rPr>
        <w:t xml:space="preserve"> acid sites on zeolites allows for the formation of these </w:t>
      </w:r>
      <w:proofErr w:type="spellStart"/>
      <w:r w:rsidR="00A215A8" w:rsidRPr="00A2211F">
        <w:rPr>
          <w:rFonts w:ascii="Times New Roman" w:hAnsi="Times New Roman" w:cs="Times New Roman"/>
        </w:rPr>
        <w:t>carbenium</w:t>
      </w:r>
      <w:proofErr w:type="spellEnd"/>
      <w:r w:rsidR="00A215A8" w:rsidRPr="00A2211F">
        <w:rPr>
          <w:rFonts w:ascii="Times New Roman" w:hAnsi="Times New Roman" w:cs="Times New Roman"/>
        </w:rPr>
        <w:t xml:space="preserve"> ions, which undergo multiple rearrangements and β-scissions, leading to a higher yield of desired products, such as n-alkanes, iso-alkanes, and light olefins. This offers more control over the product distribution compared to thermal pyrolysis, where the products tend to be more random due to free radical generation. The conversion of polyolefins is influenced by several factors, including temperature, pressure, reaction mixing rate, reactor design, the choice of solvents, the type of plastics used, and mass transfer efficiency.</w:t>
      </w:r>
      <w:r w:rsidR="00A215A8" w:rsidRPr="00A2211F">
        <w:rPr>
          <w:rFonts w:ascii="Times New Roman" w:hAnsi="Times New Roman" w:cs="Times New Roman"/>
        </w:rPr>
        <w:fldChar w:fldCharType="begin">
          <w:fldData xml:space="preserve">PEVuZE5vdGU+PENpdGU+PEF1dGhvcj5BZ3VhZG88L0F1dGhvcj48WWVhcj4yMDA3PC9ZZWFyPjxS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</w:fldData>
        </w:fldChar>
      </w:r>
      <w:r w:rsidR="00ED2D7E" w:rsidRPr="00A2211F">
        <w:rPr>
          <w:rFonts w:ascii="Times New Roman" w:hAnsi="Times New Roman" w:cs="Times New Roman"/>
        </w:rPr>
        <w:instrText xml:space="preserve"> ADDIN EN.CITE </w:instrText>
      </w:r>
      <w:r w:rsidR="00ED2D7E" w:rsidRPr="00A2211F">
        <w:rPr>
          <w:rFonts w:ascii="Times New Roman" w:hAnsi="Times New Roman" w:cs="Times New Roman"/>
        </w:rPr>
        <w:fldChar w:fldCharType="begin">
          <w:fldData xml:space="preserve">PEVuZE5vdGU+PENpdGU+PEF1dGhvcj5BZ3VhZG88L0F1dGhvcj48WWVhcj4yMDA3PC9ZZWFyPjxS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</w:fldData>
        </w:fldChar>
      </w:r>
      <w:r w:rsidR="00ED2D7E" w:rsidRPr="00A2211F">
        <w:rPr>
          <w:rFonts w:ascii="Times New Roman" w:hAnsi="Times New Roman" w:cs="Times New Roman"/>
        </w:rPr>
        <w:instrText xml:space="preserve"> ADDIN EN.CITE.DATA </w:instrText>
      </w:r>
      <w:r w:rsidR="00ED2D7E" w:rsidRPr="00A2211F">
        <w:rPr>
          <w:rFonts w:ascii="Times New Roman" w:hAnsi="Times New Roman" w:cs="Times New Roman"/>
        </w:rPr>
      </w:r>
      <w:r w:rsidR="00ED2D7E" w:rsidRPr="00A2211F">
        <w:rPr>
          <w:rFonts w:ascii="Times New Roman" w:hAnsi="Times New Roman" w:cs="Times New Roman"/>
        </w:rPr>
        <w:fldChar w:fldCharType="end"/>
      </w:r>
      <w:r w:rsidR="00A215A8" w:rsidRPr="00A2211F">
        <w:rPr>
          <w:rFonts w:ascii="Times New Roman" w:hAnsi="Times New Roman" w:cs="Times New Roman"/>
        </w:rPr>
      </w:r>
      <w:r w:rsidR="00A215A8" w:rsidRPr="00A2211F">
        <w:rPr>
          <w:rFonts w:ascii="Times New Roman" w:hAnsi="Times New Roman" w:cs="Times New Roman"/>
        </w:rPr>
        <w:fldChar w:fldCharType="separate"/>
      </w:r>
      <w:r w:rsidR="00ED2D7E" w:rsidRPr="00A2211F">
        <w:rPr>
          <w:rFonts w:ascii="Times New Roman" w:hAnsi="Times New Roman" w:cs="Times New Roman"/>
          <w:noProof/>
          <w:vertAlign w:val="superscript"/>
        </w:rPr>
        <w:t>31-33</w:t>
      </w:r>
      <w:r w:rsidR="00A215A8" w:rsidRPr="00A2211F">
        <w:rPr>
          <w:rFonts w:ascii="Times New Roman" w:hAnsi="Times New Roman" w:cs="Times New Roman"/>
        </w:rPr>
        <w:fldChar w:fldCharType="end"/>
      </w:r>
      <w:r w:rsidR="00A215A8" w:rsidRPr="00A2211F">
        <w:rPr>
          <w:rFonts w:ascii="Times New Roman" w:hAnsi="Times New Roman" w:cs="Times New Roman"/>
        </w:rPr>
        <w:t xml:space="preserve"> Catalytic </w:t>
      </w:r>
      <w:r w:rsidR="007B6AB8">
        <w:rPr>
          <w:rFonts w:ascii="Times New Roman" w:hAnsi="Times New Roman" w:cs="Times New Roman"/>
        </w:rPr>
        <w:t>cracking</w:t>
      </w:r>
      <w:r w:rsidR="00A215A8" w:rsidRPr="00A2211F">
        <w:rPr>
          <w:rFonts w:ascii="Times New Roman" w:hAnsi="Times New Roman" w:cs="Times New Roman"/>
        </w:rPr>
        <w:t xml:space="preserve"> faces challenges, including catalyst deactivation due to char formation and the need for </w:t>
      </w:r>
      <w:r w:rsidR="00A215A8" w:rsidRPr="00A2211F">
        <w:rPr>
          <w:rFonts w:ascii="Times New Roman" w:hAnsi="Times New Roman" w:cs="Times New Roman"/>
        </w:rPr>
        <w:lastRenderedPageBreak/>
        <w:t xml:space="preserve">effective heat and mass transfer within the reactor. Char deposits can block the active sites on catalysts, reducing their effectiveness over time. </w:t>
      </w:r>
    </w:p>
    <w:p w14:paraId="49B8A4A3" w14:textId="77777777" w:rsidR="00685AA4" w:rsidRPr="00A2211F" w:rsidRDefault="00685AA4" w:rsidP="004B6247">
      <w:pPr>
        <w:pStyle w:val="Heading2"/>
      </w:pPr>
      <w:bookmarkStart w:id="10" w:name="_Toc182585406"/>
      <w:r w:rsidRPr="00A2211F">
        <w:t>Poly-crude</w:t>
      </w:r>
      <w:bookmarkEnd w:id="10"/>
    </w:p>
    <w:p w14:paraId="4B90D908" w14:textId="4C42672F" w:rsidR="00685AA4" w:rsidRPr="00A2211F" w:rsidRDefault="00685AA4" w:rsidP="004B6247">
      <w:pPr>
        <w:numPr>
          <w:ilvl w:val="12"/>
          <w:numId w:val="0"/>
        </w:numPr>
        <w:spacing w:line="480" w:lineRule="auto"/>
        <w:ind w:firstLine="720"/>
        <w:rPr>
          <w:rFonts w:ascii="Times New Roman" w:hAnsi="Times New Roman" w:cs="Times New Roman"/>
        </w:rPr>
      </w:pPr>
      <w:r w:rsidRPr="00A2211F">
        <w:rPr>
          <w:rFonts w:ascii="Times New Roman" w:hAnsi="Times New Roman" w:cs="Times New Roman"/>
        </w:rPr>
        <w:t xml:space="preserve">However, changing our perspective and viewing plastic waste as a readily available and cost-efficient source of carbon and energy could open numerous opportunities for future production. For example, plastics are vital in the wax industry, where specific polymers are combined to improve attributes like durability, gloss, and melting point, making them ideal for coatings, polishes, and sealants. </w:t>
      </w:r>
      <w:r w:rsidR="00700036">
        <w:rPr>
          <w:rFonts w:ascii="Times New Roman" w:hAnsi="Times New Roman" w:cs="Times New Roman"/>
        </w:rPr>
        <w:t>I</w:t>
      </w:r>
      <w:r w:rsidRPr="00A2211F">
        <w:rPr>
          <w:rFonts w:ascii="Times New Roman" w:hAnsi="Times New Roman" w:cs="Times New Roman"/>
        </w:rPr>
        <w:t>n the lubricant industry, plastic additives are crucial for enhancing viscosity, minimizing wear and tear, and boosting the performance of mechanical systems. Although specialized markets</w:t>
      </w:r>
      <w:r w:rsidR="00387AF7">
        <w:rPr>
          <w:rFonts w:ascii="Times New Roman" w:hAnsi="Times New Roman" w:cs="Times New Roman"/>
        </w:rPr>
        <w:t>,</w:t>
      </w:r>
      <w:r w:rsidRPr="00A2211F">
        <w:rPr>
          <w:rFonts w:ascii="Times New Roman" w:hAnsi="Times New Roman" w:cs="Times New Roman"/>
        </w:rPr>
        <w:t xml:space="preserve"> like those for waxes and lubricants</w:t>
      </w:r>
      <w:r w:rsidR="009A476D">
        <w:rPr>
          <w:rFonts w:ascii="Times New Roman" w:hAnsi="Times New Roman" w:cs="Times New Roman"/>
        </w:rPr>
        <w:t>,</w:t>
      </w:r>
      <w:r w:rsidRPr="00A2211F">
        <w:rPr>
          <w:rFonts w:ascii="Times New Roman" w:hAnsi="Times New Roman" w:cs="Times New Roman"/>
        </w:rPr>
        <w:t xml:space="preserve"> offer opportunities to increase the value of low-cost materials, they are insufficient in scale to address the enormous volume of plastic waste produced. For a genuine circular economy to develop, solutions must target industries that can cope with plastic waste generation, such as the petrochemical market, which consumed 60.3 million barrels of petroleum in the United States in 2021 alone.</w:t>
      </w:r>
      <w:r w:rsidRPr="00A2211F">
        <w:rPr>
          <w:rFonts w:ascii="Times New Roman" w:hAnsi="Times New Roman" w:cs="Times New Roman"/>
        </w:rPr>
        <w:fldChar w:fldCharType="begin"/>
      </w:r>
      <w:r w:rsidR="00ED2D7E" w:rsidRPr="00A2211F">
        <w:rPr>
          <w:rFonts w:ascii="Times New Roman" w:hAnsi="Times New Roman" w:cs="Times New Roman"/>
        </w:rPr>
        <w:instrText xml:space="preserve"> ADDIN EN.CITE &lt;EndNote&gt;&lt;Cite&gt;&lt;Author&gt;National Academies of Sciences&lt;/Author&gt;&lt;Year&gt;2021&lt;/Year&gt;&lt;RecNum&gt;145&lt;/RecNum&gt;&lt;DisplayText&gt;&lt;style face="superscript"&gt;34&lt;/style&gt;&lt;/DisplayText&gt;&lt;record&gt;&lt;rec-number&gt;145&lt;/rec-number&gt;&lt;foreign-keys&gt;&lt;key app="EN" db-id="wt0pvap9ua9z28es5xcpz0pws25f5v5tsz5r" timestamp="1725073408" guid="99e94faa-b890-45ca-b5f0-32b4f8f151ad"&gt;145&lt;/key&gt;&lt;/foreign-keys&gt;&lt;ref-type name="Book"&gt;6&lt;/ref-type&gt;&lt;contributors&gt;&lt;authors&gt;&lt;author&gt;National Academies of Sciences, Engineering,&lt;/author&gt;&lt;author&gt;Medicine&lt;/author&gt;&lt;/authors&gt;&lt;/contributors&gt;&lt;titles&gt;&lt;title&gt;Reckoning with the US role in global ocean plastic waste&lt;/title&gt;&lt;/titles&gt;&lt;dates&gt;&lt;year&gt;2021&lt;/year&gt;&lt;/dates&gt;&lt;isbn&gt;0309458854&lt;/isbn&gt;&lt;urls&gt;&lt;/urls&gt;&lt;/record&gt;&lt;/Cite&gt;&lt;/EndNote&gt;</w:instrText>
      </w:r>
      <w:r w:rsidRPr="00A2211F">
        <w:rPr>
          <w:rFonts w:ascii="Times New Roman" w:hAnsi="Times New Roman" w:cs="Times New Roman"/>
        </w:rPr>
        <w:fldChar w:fldCharType="separate"/>
      </w:r>
      <w:r w:rsidR="00ED2D7E" w:rsidRPr="00A2211F">
        <w:rPr>
          <w:rFonts w:ascii="Times New Roman" w:hAnsi="Times New Roman" w:cs="Times New Roman"/>
          <w:noProof/>
          <w:vertAlign w:val="superscript"/>
        </w:rPr>
        <w:t>34</w:t>
      </w:r>
      <w:r w:rsidRPr="00A2211F">
        <w:rPr>
          <w:rFonts w:ascii="Times New Roman" w:hAnsi="Times New Roman" w:cs="Times New Roman"/>
        </w:rPr>
        <w:fldChar w:fldCharType="end"/>
      </w:r>
      <w:r w:rsidRPr="00A2211F">
        <w:rPr>
          <w:rFonts w:ascii="Times New Roman" w:hAnsi="Times New Roman" w:cs="Times New Roman"/>
        </w:rPr>
        <w:t xml:space="preserve"> Additionally, current refining industries demonstrate an efficiency exceeding 90%. Refineries are presently operated with a primary focus on maximizing profit margins. However, considering the potential reductions in CO</w:t>
      </w:r>
      <w:r w:rsidRPr="00A2211F">
        <w:rPr>
          <w:rFonts w:ascii="Times New Roman" w:hAnsi="Times New Roman" w:cs="Times New Roman"/>
          <w:vertAlign w:val="subscript"/>
        </w:rPr>
        <w:t>2</w:t>
      </w:r>
      <w:r w:rsidRPr="00A2211F">
        <w:rPr>
          <w:rFonts w:ascii="Times New Roman" w:hAnsi="Times New Roman" w:cs="Times New Roman"/>
        </w:rPr>
        <w:t xml:space="preserve"> emission from refining processes and changes in demand and quality standards, refineries may also need to prioritize operational efficiency.</w:t>
      </w:r>
      <w:r w:rsidRPr="00A2211F">
        <w:rPr>
          <w:rFonts w:ascii="Times New Roman" w:hAnsi="Times New Roman" w:cs="Times New Roman"/>
        </w:rPr>
        <w:fldChar w:fldCharType="begin"/>
      </w:r>
      <w:r w:rsidR="00ED2D7E" w:rsidRPr="00A2211F">
        <w:rPr>
          <w:rFonts w:ascii="Times New Roman" w:hAnsi="Times New Roman" w:cs="Times New Roman"/>
        </w:rPr>
        <w:instrText xml:space="preserve"> ADDIN EN.CITE &lt;EndNote&gt;&lt;Cite&gt;&lt;Author&gt;Forman&lt;/Author&gt;&lt;Year&gt;2014&lt;/Year&gt;&lt;RecNum&gt;146&lt;/RecNum&gt;&lt;DisplayText&gt;&lt;style face="superscript"&gt;35&lt;/style&gt;&lt;/DisplayText&gt;&lt;record&gt;&lt;rec-number&gt;146&lt;/rec-number&gt;&lt;foreign-keys&gt;&lt;key app="EN" db-id="wt0pvap9ua9z28es5xcpz0pws25f5v5tsz5r" timestamp="1725143279" guid="fa4327c6-0c1b-4b33-af8e-feb95f0496f3"&gt;146&lt;/key&gt;&lt;/foreign-keys&gt;&lt;ref-type name="Journal Article"&gt;17&lt;/ref-type&gt;&lt;contributors&gt;&lt;authors&gt;&lt;author&gt;Forman, Grant S.&lt;/author&gt;&lt;author&gt;Divita, Vincent B.&lt;/author&gt;&lt;author&gt;Han, Jeongwoo&lt;/author&gt;&lt;author&gt;Cai, Hao&lt;/author&gt;&lt;author&gt;Elgowainy, Amgad&lt;/author&gt;&lt;author&gt;Wang, Michael&lt;/author&gt;&lt;/authors&gt;&lt;/contributors&gt;&lt;titles&gt;&lt;title&gt;U.S. Refinery Efficiency: Impacts Analysis and Implications for Fuel Carbon Policy Implementation&lt;/title&gt;&lt;secondary-title&gt;Environmental Science &amp;amp; Technology&lt;/secondary-title&gt;&lt;/titles&gt;&lt;periodical&gt;&lt;full-title&gt;Environmental Science &amp;amp; Technology&lt;/full-title&gt;&lt;/periodical&gt;&lt;pages&gt;7625-7633&lt;/pages&gt;&lt;volume&gt;48&lt;/volume&gt;&lt;number&gt;13&lt;/number&gt;&lt;dates&gt;&lt;year&gt;2014&lt;/year&gt;&lt;pub-dates&gt;&lt;date&gt;2014/07/01&lt;/date&gt;&lt;/pub-dates&gt;&lt;/dates&gt;&lt;publisher&gt;American Chemical Society&lt;/publisher&gt;&lt;isbn&gt;0013-936X&lt;/isbn&gt;&lt;urls&gt;&lt;related-urls&gt;&lt;url&gt;https://doi.org/10.1021/es501035a&lt;/url&gt;&lt;/related-urls&gt;&lt;/urls&gt;&lt;electronic-resource-num&gt;10.1021/es501035a&lt;/electronic-resource-num&gt;&lt;/record&gt;&lt;/Cite&gt;&lt;/EndNote&gt;</w:instrText>
      </w:r>
      <w:r w:rsidRPr="00A2211F">
        <w:rPr>
          <w:rFonts w:ascii="Times New Roman" w:hAnsi="Times New Roman" w:cs="Times New Roman"/>
        </w:rPr>
        <w:fldChar w:fldCharType="separate"/>
      </w:r>
      <w:r w:rsidR="00ED2D7E" w:rsidRPr="00A2211F">
        <w:rPr>
          <w:rFonts w:ascii="Times New Roman" w:hAnsi="Times New Roman" w:cs="Times New Roman"/>
          <w:noProof/>
          <w:vertAlign w:val="superscript"/>
        </w:rPr>
        <w:t>35</w:t>
      </w:r>
      <w:r w:rsidRPr="00A2211F">
        <w:rPr>
          <w:rFonts w:ascii="Times New Roman" w:hAnsi="Times New Roman" w:cs="Times New Roman"/>
        </w:rPr>
        <w:fldChar w:fldCharType="end"/>
      </w:r>
      <w:r w:rsidRPr="00A2211F">
        <w:rPr>
          <w:rFonts w:ascii="Times New Roman" w:hAnsi="Times New Roman" w:cs="Times New Roman"/>
        </w:rPr>
        <w:t xml:space="preserve"> The petrochemical and polymer industries have already committed trillions of dollars to developing infrastructure, including refineries and processing facilities. By utilizing these existing facilities, along with the established large-scale operations and energy-efficient methods employed in current petroleum </w:t>
      </w:r>
      <w:r w:rsidRPr="00A2211F">
        <w:rPr>
          <w:rFonts w:ascii="Times New Roman" w:hAnsi="Times New Roman" w:cs="Times New Roman"/>
        </w:rPr>
        <w:lastRenderedPageBreak/>
        <w:t xml:space="preserve">refining, we can achieve substantial financial and energy savings over the alternative of establishing entirely new industries for repurposing plastic waste. This gap in transformative capabilities presents a strategic opportunity for future industrial initiatives, offering a compelling direction for advancing sustainable practices within the sector. </w:t>
      </w:r>
    </w:p>
    <w:p w14:paraId="4A565A4C" w14:textId="36A56855" w:rsidR="00C20114" w:rsidRPr="00A2211F" w:rsidRDefault="00685AA4" w:rsidP="004B6247">
      <w:pPr>
        <w:numPr>
          <w:ilvl w:val="12"/>
          <w:numId w:val="0"/>
        </w:numPr>
        <w:spacing w:line="480" w:lineRule="auto"/>
        <w:ind w:firstLine="720"/>
        <w:rPr>
          <w:rFonts w:ascii="Times New Roman" w:hAnsi="Times New Roman" w:cs="Times New Roman"/>
        </w:rPr>
      </w:pPr>
      <w:r w:rsidRPr="00A2211F">
        <w:rPr>
          <w:rFonts w:ascii="Times New Roman" w:hAnsi="Times New Roman" w:cs="Times New Roman"/>
        </w:rPr>
        <w:t xml:space="preserve">Polyolefins </w:t>
      </w:r>
      <w:r w:rsidRPr="0003155A">
        <w:rPr>
          <w:rFonts w:ascii="Times New Roman" w:hAnsi="Times New Roman" w:cs="Times New Roman"/>
          <w:b/>
          <w:bCs/>
        </w:rPr>
        <w:t>(</w:t>
      </w:r>
      <w:r w:rsidRPr="000C1E00">
        <w:rPr>
          <w:rFonts w:ascii="Times New Roman" w:hAnsi="Times New Roman" w:cs="Times New Roman"/>
        </w:rPr>
        <w:t>POs),</w:t>
      </w:r>
      <w:r w:rsidRPr="00A2211F">
        <w:rPr>
          <w:rFonts w:ascii="Times New Roman" w:hAnsi="Times New Roman" w:cs="Times New Roman"/>
        </w:rPr>
        <w:t xml:space="preserve"> including polyethylene </w:t>
      </w:r>
      <w:r w:rsidRPr="00C816A8">
        <w:rPr>
          <w:rFonts w:ascii="Times New Roman" w:hAnsi="Times New Roman" w:cs="Times New Roman"/>
        </w:rPr>
        <w:t xml:space="preserve">(PE) </w:t>
      </w:r>
      <w:r w:rsidRPr="00A2211F">
        <w:rPr>
          <w:rFonts w:ascii="Times New Roman" w:hAnsi="Times New Roman" w:cs="Times New Roman"/>
        </w:rPr>
        <w:t xml:space="preserve">and polypropylene </w:t>
      </w:r>
      <w:r w:rsidRPr="00C816A8">
        <w:rPr>
          <w:rFonts w:ascii="Times New Roman" w:hAnsi="Times New Roman" w:cs="Times New Roman"/>
        </w:rPr>
        <w:t>(PP),</w:t>
      </w:r>
      <w:r w:rsidRPr="00A2211F">
        <w:rPr>
          <w:rFonts w:ascii="Times New Roman" w:hAnsi="Times New Roman" w:cs="Times New Roman"/>
        </w:rPr>
        <w:t xml:space="preserve"> are the most extensively produced polymers globally, and they make up over 70% of all plastic waste.</w:t>
      </w:r>
      <w:r w:rsidRPr="00A2211F">
        <w:rPr>
          <w:rFonts w:ascii="Times New Roman" w:hAnsi="Times New Roman" w:cs="Times New Roman"/>
        </w:rPr>
        <w:fldChar w:fldCharType="begin"/>
      </w:r>
      <w:r w:rsidRPr="00A2211F">
        <w:rPr>
          <w:rFonts w:ascii="Times New Roman" w:hAnsi="Times New Roman" w:cs="Times New Roman"/>
        </w:rPr>
        <w:instrText xml:space="preserve"> ADDIN EN.CITE &lt;EndNote&gt;&lt;Cite&gt;&lt;Author&gt;Geyer&lt;/Author&gt;&lt;Year&gt;2017&lt;/Year&gt;&lt;RecNum&gt;147&lt;/RecNum&gt;&lt;DisplayText&gt;&lt;style face="superscript"&gt;6&lt;/style&gt;&lt;/DisplayText&gt;&lt;record&gt;&lt;rec-number&gt;147&lt;/rec-number&gt;&lt;foreign-keys&gt;&lt;key app="EN" db-id="wt0pvap9ua9z28es5xcpz0pws25f5v5tsz5r" timestamp="1725160711" guid="072519a0-2838-4bff-af24-bd718d0bfe4d"&gt;147&lt;/key&gt;&lt;/foreign-keys&gt;&lt;ref-type name="Journal Article"&gt;17&lt;/ref-type&gt;&lt;contributors&gt;&lt;authors&gt;&lt;author&gt;Geyer, Roland&lt;/author&gt;&lt;author&gt;Jambeck, Jenna R.&lt;/author&gt;&lt;author&gt;Law, Kara Lavender&lt;/author&gt;&lt;/authors&gt;&lt;/contributors&gt;&lt;titles&gt;&lt;title&gt;Production, use, and fate of all plastics ever made&lt;/title&gt;&lt;secondary-title&gt;Science Advances&lt;/secondary-title&gt;&lt;/titles&gt;&lt;periodical&gt;&lt;full-title&gt;Science Advances&lt;/full-title&gt;&lt;/periodical&gt;&lt;pages&gt;e1700782&lt;/pages&gt;&lt;volume&gt;3&lt;/volume&gt;&lt;number&gt;7&lt;/number&gt;&lt;dates&gt;&lt;year&gt;2017&lt;/year&gt;&lt;/dates&gt;&lt;urls&gt;&lt;related-urls&gt;&lt;url&gt;https://www.science.org/doi/abs/10.1126/sciadv.1700782&lt;/url&gt;&lt;/related-urls&gt;&lt;/urls&gt;&lt;electronic-resource-num&gt;doi:10.1126/sciadv.1700782&lt;/electronic-resource-num&gt;&lt;/record&gt;&lt;/Cite&gt;&lt;/EndNote&gt;</w:instrText>
      </w:r>
      <w:r w:rsidRPr="00A2211F">
        <w:rPr>
          <w:rFonts w:ascii="Times New Roman" w:hAnsi="Times New Roman" w:cs="Times New Roman"/>
        </w:rPr>
        <w:fldChar w:fldCharType="separate"/>
      </w:r>
      <w:r w:rsidRPr="00A2211F">
        <w:rPr>
          <w:rFonts w:ascii="Times New Roman" w:hAnsi="Times New Roman" w:cs="Times New Roman"/>
          <w:noProof/>
          <w:vertAlign w:val="superscript"/>
        </w:rPr>
        <w:t>6</w:t>
      </w:r>
      <w:r w:rsidRPr="00A2211F">
        <w:rPr>
          <w:rFonts w:ascii="Times New Roman" w:hAnsi="Times New Roman" w:cs="Times New Roman"/>
        </w:rPr>
        <w:fldChar w:fldCharType="end"/>
      </w:r>
      <w:r w:rsidRPr="00A2211F">
        <w:rPr>
          <w:rFonts w:ascii="Times New Roman" w:hAnsi="Times New Roman" w:cs="Times New Roman"/>
        </w:rPr>
        <w:t xml:space="preserve"> This is attributed to their versatility, low cost, and durability. Polyolefins are preferred because of their high elongation at break, toughness, low glass transition temperature </w:t>
      </w:r>
      <w:r w:rsidRPr="00C816A8">
        <w:rPr>
          <w:rFonts w:ascii="Times New Roman" w:hAnsi="Times New Roman" w:cs="Times New Roman"/>
        </w:rPr>
        <w:t>(</w:t>
      </w:r>
      <w:proofErr w:type="spellStart"/>
      <w:r w:rsidRPr="00C816A8">
        <w:rPr>
          <w:rFonts w:ascii="Times New Roman" w:hAnsi="Times New Roman" w:cs="Times New Roman"/>
        </w:rPr>
        <w:t>T</w:t>
      </w:r>
      <w:r w:rsidRPr="00C816A8">
        <w:rPr>
          <w:rFonts w:ascii="Times New Roman" w:hAnsi="Times New Roman" w:cs="Times New Roman"/>
          <w:vertAlign w:val="subscript"/>
        </w:rPr>
        <w:t>g</w:t>
      </w:r>
      <w:proofErr w:type="spellEnd"/>
      <w:r w:rsidRPr="00C816A8">
        <w:rPr>
          <w:rFonts w:ascii="Times New Roman" w:hAnsi="Times New Roman" w:cs="Times New Roman"/>
        </w:rPr>
        <w:t>),</w:t>
      </w:r>
      <w:r w:rsidRPr="00A2211F">
        <w:rPr>
          <w:rFonts w:ascii="Times New Roman" w:hAnsi="Times New Roman" w:cs="Times New Roman"/>
        </w:rPr>
        <w:t xml:space="preserve"> and high melting temperature </w:t>
      </w:r>
      <w:r w:rsidRPr="00C816A8">
        <w:rPr>
          <w:rFonts w:ascii="Times New Roman" w:hAnsi="Times New Roman" w:cs="Times New Roman"/>
        </w:rPr>
        <w:t>(T</w:t>
      </w:r>
      <w:r w:rsidRPr="00C816A8">
        <w:rPr>
          <w:rFonts w:ascii="Times New Roman" w:hAnsi="Times New Roman" w:cs="Times New Roman"/>
          <w:vertAlign w:val="subscript"/>
        </w:rPr>
        <w:t>m</w:t>
      </w:r>
      <w:r w:rsidRPr="00C816A8">
        <w:rPr>
          <w:rFonts w:ascii="Times New Roman" w:hAnsi="Times New Roman" w:cs="Times New Roman"/>
        </w:rPr>
        <w:t>).</w:t>
      </w:r>
      <w:r w:rsidRPr="00A2211F">
        <w:rPr>
          <w:rFonts w:ascii="Times New Roman" w:hAnsi="Times New Roman" w:cs="Times New Roman"/>
        </w:rPr>
        <w:fldChar w:fldCharType="begin"/>
      </w:r>
      <w:r w:rsidR="00ED2D7E" w:rsidRPr="00A2211F">
        <w:rPr>
          <w:rFonts w:ascii="Times New Roman" w:hAnsi="Times New Roman" w:cs="Times New Roman"/>
        </w:rPr>
        <w:instrText xml:space="preserve"> ADDIN EN.CITE &lt;EndNote&gt;&lt;Cite&gt;&lt;Author&gt;Seymour&lt;/Author&gt;&lt;Year&gt;1984&lt;/Year&gt;&lt;RecNum&gt;212&lt;/RecNum&gt;&lt;DisplayText&gt;&lt;style face="superscript"&gt;36&lt;/style&gt;&lt;/DisplayText&gt;&lt;record&gt;&lt;rec-number&gt;212&lt;/rec-number&gt;&lt;foreign-keys&gt;&lt;key app="EN" db-id="wt0pvap9ua9z28es5xcpz0pws25f5v5tsz5r" timestamp="1728363157" guid="8ae54d12-a2f9-42ca-89af-dbdae38b5815"&gt;212&lt;/key&gt;&lt;/foreign-keys&gt;&lt;ref-type name="Book Section"&gt;5&lt;/ref-type&gt;&lt;contributors&gt;&lt;authors&gt;&lt;author&gt;Seymour, Raymond B.&lt;/author&gt;&lt;author&gt;Carraher, Charles E.&lt;/author&gt;&lt;/authors&gt;&lt;secondary-authors&gt;&lt;author&gt;Seymour, Raymond B.&lt;/author&gt;&lt;author&gt;Carraher, Charles E.&lt;/author&gt;&lt;/secondary-authors&gt;&lt;/contributors&gt;&lt;titles&gt;&lt;title&gt;Properties of Polyolefins&lt;/title&gt;&lt;secondary-title&gt;Structure—Property Relationships in Polymers&lt;/secondary-title&gt;&lt;/titles&gt;&lt;pages&gt;133-145&lt;/pages&gt;&lt;dates&gt;&lt;year&gt;1984&lt;/year&gt;&lt;pub-dates&gt;&lt;date&gt;1984//&lt;/date&gt;&lt;/pub-dates&gt;&lt;/dates&gt;&lt;pub-location&gt;Boston, MA&lt;/pub-location&gt;&lt;publisher&gt;Springer US&lt;/publisher&gt;&lt;isbn&gt;978-1-4684-4748-4&lt;/isbn&gt;&lt;urls&gt;&lt;related-urls&gt;&lt;url&gt;https://doi.org/10.1007/978-1-4684-4748-4_12&lt;/url&gt;&lt;/related-urls&gt;&lt;/urls&gt;&lt;electronic-resource-num&gt;10.1007/978-1-4684-4748-4_12&lt;/electronic-resource-num&gt;&lt;/record&gt;&lt;/Cite&gt;&lt;/EndNote&gt;</w:instrText>
      </w:r>
      <w:r w:rsidRPr="00A2211F">
        <w:rPr>
          <w:rFonts w:ascii="Times New Roman" w:hAnsi="Times New Roman" w:cs="Times New Roman"/>
        </w:rPr>
        <w:fldChar w:fldCharType="separate"/>
      </w:r>
      <w:r w:rsidR="00ED2D7E" w:rsidRPr="00A2211F">
        <w:rPr>
          <w:rFonts w:ascii="Times New Roman" w:hAnsi="Times New Roman" w:cs="Times New Roman"/>
          <w:noProof/>
          <w:vertAlign w:val="superscript"/>
        </w:rPr>
        <w:t>36</w:t>
      </w:r>
      <w:r w:rsidRPr="00A2211F">
        <w:rPr>
          <w:rFonts w:ascii="Times New Roman" w:hAnsi="Times New Roman" w:cs="Times New Roman"/>
        </w:rPr>
        <w:fldChar w:fldCharType="end"/>
      </w:r>
      <w:r w:rsidRPr="00A2211F">
        <w:rPr>
          <w:rFonts w:ascii="Times New Roman" w:hAnsi="Times New Roman" w:cs="Times New Roman"/>
        </w:rPr>
        <w:t xml:space="preserve"> These characteristics prevent the materials from becoming brittle under normal usage conditions and ensure they do not easily melt or deform. However, polyolefins are susceptible to degradation during mechanical reprocessing, with the molecular weight of </w:t>
      </w:r>
      <w:r w:rsidRPr="00C816A8">
        <w:rPr>
          <w:rFonts w:ascii="Times New Roman" w:hAnsi="Times New Roman" w:cs="Times New Roman"/>
        </w:rPr>
        <w:t>PE</w:t>
      </w:r>
      <w:r w:rsidRPr="00A2211F">
        <w:rPr>
          <w:rFonts w:ascii="Times New Roman" w:hAnsi="Times New Roman" w:cs="Times New Roman"/>
        </w:rPr>
        <w:t xml:space="preserve"> increasing and that of </w:t>
      </w:r>
      <w:r w:rsidRPr="00C816A8">
        <w:rPr>
          <w:rFonts w:ascii="Times New Roman" w:hAnsi="Times New Roman" w:cs="Times New Roman"/>
        </w:rPr>
        <w:t>PP</w:t>
      </w:r>
      <w:r w:rsidRPr="00A2211F">
        <w:rPr>
          <w:rFonts w:ascii="Times New Roman" w:hAnsi="Times New Roman" w:cs="Times New Roman"/>
        </w:rPr>
        <w:t xml:space="preserve"> decreasing, resulting in greater dispersity for both. Although current methods are not effective for converting </w:t>
      </w:r>
      <w:r w:rsidRPr="00C816A8">
        <w:rPr>
          <w:rFonts w:ascii="Times New Roman" w:hAnsi="Times New Roman" w:cs="Times New Roman"/>
        </w:rPr>
        <w:t>PO</w:t>
      </w:r>
      <w:r w:rsidRPr="00A2211F">
        <w:rPr>
          <w:rFonts w:ascii="Times New Roman" w:hAnsi="Times New Roman" w:cs="Times New Roman"/>
        </w:rPr>
        <w:t xml:space="preserve"> waste back into its monomeric form, transforming it into new materials or reintegrating it into existing markets offers a feasible solution for managing plastic waste. Transforming polyolefins into new materials or reintegrating them into the existing market could offer a viable solution for industrial feedstock. However, incorporating polyolefin waste into chemical and plastic production is challenging for several reasons. Existing refinery inputs are suitable only for viscous liquids or low-melting solids. Consequently, polyolefins cannot be directly mixed into refineries or steam crackers. Additional obstacles include the widespread distribution of polyolefins globally and the low energy density of raw waste plastic, which adds to transportation challenges. </w:t>
      </w:r>
      <w:r w:rsidR="0048709F">
        <w:rPr>
          <w:rFonts w:ascii="Times New Roman" w:hAnsi="Times New Roman" w:cs="Times New Roman"/>
        </w:rPr>
        <w:t xml:space="preserve">A potential </w:t>
      </w:r>
      <w:r w:rsidRPr="00A2211F">
        <w:rPr>
          <w:rFonts w:ascii="Times New Roman" w:hAnsi="Times New Roman" w:cs="Times New Roman"/>
        </w:rPr>
        <w:t>solution to using polyolefins as</w:t>
      </w:r>
      <w:r w:rsidR="00627044" w:rsidRPr="00A2211F">
        <w:rPr>
          <w:rFonts w:ascii="Times New Roman" w:hAnsi="Times New Roman" w:cs="Times New Roman"/>
        </w:rPr>
        <w:t xml:space="preserve"> an</w:t>
      </w:r>
      <w:r w:rsidRPr="00A2211F">
        <w:rPr>
          <w:rFonts w:ascii="Times New Roman" w:hAnsi="Times New Roman" w:cs="Times New Roman"/>
        </w:rPr>
        <w:t xml:space="preserve"> industrial feedstock</w:t>
      </w:r>
      <w:r w:rsidR="00BC12D4">
        <w:rPr>
          <w:rFonts w:ascii="Times New Roman" w:hAnsi="Times New Roman" w:cs="Times New Roman"/>
        </w:rPr>
        <w:t>,</w:t>
      </w:r>
      <w:r w:rsidRPr="00A2211F">
        <w:rPr>
          <w:rFonts w:ascii="Times New Roman" w:hAnsi="Times New Roman" w:cs="Times New Roman"/>
        </w:rPr>
        <w:t xml:space="preserve"> is </w:t>
      </w:r>
      <w:r w:rsidR="00627044" w:rsidRPr="00A2211F">
        <w:rPr>
          <w:rFonts w:ascii="Times New Roman" w:hAnsi="Times New Roman" w:cs="Times New Roman"/>
        </w:rPr>
        <w:t xml:space="preserve">to </w:t>
      </w:r>
      <w:r w:rsidRPr="00A2211F">
        <w:rPr>
          <w:rFonts w:ascii="Times New Roman" w:hAnsi="Times New Roman" w:cs="Times New Roman"/>
        </w:rPr>
        <w:lastRenderedPageBreak/>
        <w:t>creat</w:t>
      </w:r>
      <w:r w:rsidR="00627044" w:rsidRPr="00A2211F">
        <w:rPr>
          <w:rFonts w:ascii="Times New Roman" w:hAnsi="Times New Roman" w:cs="Times New Roman"/>
        </w:rPr>
        <w:t>e</w:t>
      </w:r>
      <w:r w:rsidRPr="00A2211F">
        <w:rPr>
          <w:rFonts w:ascii="Times New Roman" w:hAnsi="Times New Roman" w:cs="Times New Roman"/>
        </w:rPr>
        <w:t xml:space="preserve"> a manufacturing process that can selectively and efficiently convert polyolefins into more manageable</w:t>
      </w:r>
      <w:r w:rsidR="00F870EF" w:rsidRPr="00A2211F">
        <w:rPr>
          <w:rFonts w:ascii="Times New Roman" w:hAnsi="Times New Roman" w:cs="Times New Roman"/>
        </w:rPr>
        <w:t xml:space="preserve">, </w:t>
      </w:r>
      <w:r w:rsidRPr="00A2211F">
        <w:rPr>
          <w:rFonts w:ascii="Times New Roman" w:hAnsi="Times New Roman" w:cs="Times New Roman"/>
        </w:rPr>
        <w:t>long-chain hydrocarbons</w:t>
      </w:r>
      <w:r w:rsidR="00B365B1" w:rsidRPr="00A2211F">
        <w:rPr>
          <w:rFonts w:ascii="Times New Roman" w:hAnsi="Times New Roman" w:cs="Times New Roman"/>
        </w:rPr>
        <w:t>, a process termed</w:t>
      </w:r>
      <w:r w:rsidRPr="00A2211F">
        <w:rPr>
          <w:rFonts w:ascii="Times New Roman" w:hAnsi="Times New Roman" w:cs="Times New Roman"/>
        </w:rPr>
        <w:t xml:space="preserve"> “poly-crude.”  Poly-crude is an energy-dense liquid or low-melting solid. A distributed poly-crude manufacturing process that reduces energy and molecular inputs, such as hydrogen, could significantly enhance the economics of incorporating polyolefins (POs) into the polymer production supply chain. Additionally, poly-crude could serve as a foundational chemical for various other markets, including precursors for surfactants,</w:t>
      </w:r>
      <w:r w:rsidRPr="00A2211F">
        <w:rPr>
          <w:rFonts w:ascii="Times New Roman" w:hAnsi="Times New Roman" w:cs="Times New Roman"/>
        </w:rPr>
        <w:fldChar w:fldCharType="begin"/>
      </w:r>
      <w:r w:rsidR="00ED2D7E" w:rsidRPr="00A2211F">
        <w:rPr>
          <w:rFonts w:ascii="Times New Roman" w:hAnsi="Times New Roman" w:cs="Times New Roman"/>
        </w:rPr>
        <w:instrText xml:space="preserve"> ADDIN EN.CITE &lt;EndNote&gt;&lt;Cite&gt;&lt;Author&gt;Zhang&lt;/Author&gt;&lt;Year&gt;2020&lt;/Year&gt;&lt;RecNum&gt;157&lt;/RecNum&gt;&lt;DisplayText&gt;&lt;style face="superscript"&gt;37&lt;/style&gt;&lt;/DisplayText&gt;&lt;record&gt;&lt;rec-number&gt;157&lt;/rec-number&gt;&lt;foreign-keys&gt;&lt;key app="EN" db-id="wt0pvap9ua9z28es5xcpz0pws25f5v5tsz5r" timestamp="1726594212" guid="e9955c7b-0769-41b0-93a2-432cc20e722c"&gt;157&lt;/key&gt;&lt;/foreign-keys&gt;&lt;ref-type name="Journal Article"&gt;17&lt;/ref-type&gt;&lt;contributors&gt;&lt;authors&gt;&lt;author&gt;Zhang, Fan&lt;/author&gt;&lt;author&gt;Zeng, Manhao&lt;/author&gt;&lt;author&gt;Yappert, Ryan D.&lt;/author&gt;&lt;author&gt;Sun, Jiakai&lt;/author&gt;&lt;author&gt;Lee, Yu-Hsuan&lt;/author&gt;&lt;author&gt;LaPointe, Anne M.&lt;/author&gt;&lt;author&gt;Peters, Baron&lt;/author&gt;&lt;author&gt;Abu-Omar, Mahdi M.&lt;/author&gt;&lt;author&gt;Scott, Susannah L.&lt;/author&gt;&lt;/authors&gt;&lt;/contributors&gt;&lt;titles&gt;&lt;title&gt;Polyethylene upcycling to long-chain alkylaromatics by tandem hydrogenolysis/aromatization&lt;/title&gt;&lt;secondary-title&gt;Science&lt;/secondary-title&gt;&lt;/titles&gt;&lt;periodical&gt;&lt;full-title&gt;Science&lt;/full-title&gt;&lt;/periodical&gt;&lt;pages&gt;437-441&lt;/pages&gt;&lt;volume&gt;370&lt;/volume&gt;&lt;number&gt;6515&lt;/number&gt;&lt;dates&gt;&lt;year&gt;2020&lt;/year&gt;&lt;/dates&gt;&lt;urls&gt;&lt;related-urls&gt;&lt;url&gt;https://www.science.org/doi/abs/10.1126/science.abc5441&lt;/url&gt;&lt;/related-urls&gt;&lt;/urls&gt;&lt;electronic-resource-num&gt;doi:10.1126/science.abc5441&lt;/electronic-resource-num&gt;&lt;/record&gt;&lt;/Cite&gt;&lt;/EndNote&gt;</w:instrText>
      </w:r>
      <w:r w:rsidRPr="00A2211F">
        <w:rPr>
          <w:rFonts w:ascii="Times New Roman" w:hAnsi="Times New Roman" w:cs="Times New Roman"/>
        </w:rPr>
        <w:fldChar w:fldCharType="separate"/>
      </w:r>
      <w:r w:rsidR="00ED2D7E" w:rsidRPr="00A2211F">
        <w:rPr>
          <w:rFonts w:ascii="Times New Roman" w:hAnsi="Times New Roman" w:cs="Times New Roman"/>
          <w:noProof/>
          <w:vertAlign w:val="superscript"/>
        </w:rPr>
        <w:t>37</w:t>
      </w:r>
      <w:r w:rsidRPr="00A2211F">
        <w:rPr>
          <w:rFonts w:ascii="Times New Roman" w:hAnsi="Times New Roman" w:cs="Times New Roman"/>
        </w:rPr>
        <w:fldChar w:fldCharType="end"/>
      </w:r>
      <w:r w:rsidRPr="00A2211F">
        <w:rPr>
          <w:rFonts w:ascii="Times New Roman" w:hAnsi="Times New Roman" w:cs="Times New Roman"/>
        </w:rPr>
        <w:t xml:space="preserve"> fiber-reinforced plastics,</w:t>
      </w:r>
      <w:r w:rsidRPr="00A2211F">
        <w:rPr>
          <w:rFonts w:ascii="Times New Roman" w:hAnsi="Times New Roman" w:cs="Times New Roman"/>
        </w:rPr>
        <w:fldChar w:fldCharType="begin"/>
      </w:r>
      <w:r w:rsidR="00ED2D7E" w:rsidRPr="00A2211F">
        <w:rPr>
          <w:rFonts w:ascii="Times New Roman" w:hAnsi="Times New Roman" w:cs="Times New Roman"/>
        </w:rPr>
        <w:instrText xml:space="preserve"> ADDIN EN.CITE &lt;EndNote&gt;&lt;Cite&gt;&lt;Author&gt;Rorrer&lt;/Author&gt;&lt;Year&gt;2019&lt;/Year&gt;&lt;RecNum&gt;158&lt;/RecNum&gt;&lt;DisplayText&gt;&lt;style face="superscript"&gt;38&lt;/style&gt;&lt;/DisplayText&gt;&lt;record&gt;&lt;rec-number&gt;158&lt;/rec-number&gt;&lt;foreign-keys&gt;&lt;key app="EN" db-id="wt0pvap9ua9z28es5xcpz0pws25f5v5tsz5r" timestamp="1726594361" guid="319aa364-cc0e-4378-8d93-3c0402cd40a4"&gt;158&lt;/key&gt;&lt;/foreign-keys&gt;&lt;ref-type name="Journal Article"&gt;17&lt;/ref-type&gt;&lt;contributors&gt;&lt;authors&gt;&lt;author&gt;Rorrer, Nicholas A.&lt;/author&gt;&lt;author&gt;Nicholson, Scott&lt;/author&gt;&lt;author&gt;Carpenter, Alberta&lt;/author&gt;&lt;author&gt;Biddy, Mary J.&lt;/author&gt;&lt;author&gt;Grundl, Nicholas J.&lt;/author&gt;&lt;author&gt;Beckham, Gregg T.&lt;/author&gt;&lt;/authors&gt;&lt;/contributors&gt;&lt;titles&gt;&lt;title&gt;Combining Reclaimed PET with Bio-based Monomers Enables Plastics Upcycling&lt;/title&gt;&lt;secondary-title&gt;Joule&lt;/secondary-title&gt;&lt;/titles&gt;&lt;periodical&gt;&lt;full-title&gt;Joule&lt;/full-title&gt;&lt;/periodical&gt;&lt;pages&gt;1006-1027&lt;/pages&gt;&lt;volume&gt;3&lt;/volume&gt;&lt;number&gt;4&lt;/number&gt;&lt;dates&gt;&lt;year&gt;2019&lt;/year&gt;&lt;/dates&gt;&lt;publisher&gt;Elsevier&lt;/publisher&gt;&lt;isbn&gt;2542-4785&lt;/isbn&gt;&lt;urls&gt;&lt;related-urls&gt;&lt;url&gt;https://doi.org/10.1016/j.joule.2019.01.018&lt;/url&gt;&lt;/related-urls&gt;&lt;/urls&gt;&lt;electronic-resource-num&gt;10.1016/j.joule.2019.01.018&lt;/electronic-resource-num&gt;&lt;access-date&gt;2024/09/17&lt;/access-date&gt;&lt;/record&gt;&lt;/Cite&gt;&lt;/EndNote&gt;</w:instrText>
      </w:r>
      <w:r w:rsidRPr="00A2211F">
        <w:rPr>
          <w:rFonts w:ascii="Times New Roman" w:hAnsi="Times New Roman" w:cs="Times New Roman"/>
        </w:rPr>
        <w:fldChar w:fldCharType="separate"/>
      </w:r>
      <w:r w:rsidR="00ED2D7E" w:rsidRPr="00A2211F">
        <w:rPr>
          <w:rFonts w:ascii="Times New Roman" w:hAnsi="Times New Roman" w:cs="Times New Roman"/>
          <w:noProof/>
          <w:vertAlign w:val="superscript"/>
        </w:rPr>
        <w:t>38</w:t>
      </w:r>
      <w:r w:rsidRPr="00A2211F">
        <w:rPr>
          <w:rFonts w:ascii="Times New Roman" w:hAnsi="Times New Roman" w:cs="Times New Roman"/>
        </w:rPr>
        <w:fldChar w:fldCharType="end"/>
      </w:r>
      <w:r w:rsidRPr="00A2211F">
        <w:rPr>
          <w:rFonts w:ascii="Times New Roman" w:hAnsi="Times New Roman" w:cs="Times New Roman"/>
        </w:rPr>
        <w:t xml:space="preserve"> graphene nanosheets,</w:t>
      </w:r>
      <w:r w:rsidRPr="00A2211F">
        <w:rPr>
          <w:rFonts w:ascii="Times New Roman" w:hAnsi="Times New Roman" w:cs="Times New Roman"/>
        </w:rPr>
        <w:fldChar w:fldCharType="begin">
          <w:fldData xml:space="preserve">PEVuZE5vdGU+PENpdGU+PEF1dGhvcj5QYW5kZXk8L0F1dGhvcj48WWVhcj4yMDIxPC9ZZWFyPjxS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</w:fldData>
        </w:fldChar>
      </w:r>
      <w:r w:rsidR="00ED2D7E" w:rsidRPr="00A2211F">
        <w:rPr>
          <w:rFonts w:ascii="Times New Roman" w:hAnsi="Times New Roman" w:cs="Times New Roman"/>
        </w:rPr>
        <w:instrText xml:space="preserve"> ADDIN EN.CITE </w:instrText>
      </w:r>
      <w:r w:rsidR="00ED2D7E" w:rsidRPr="00A2211F">
        <w:rPr>
          <w:rFonts w:ascii="Times New Roman" w:hAnsi="Times New Roman" w:cs="Times New Roman"/>
        </w:rPr>
        <w:fldChar w:fldCharType="begin">
          <w:fldData xml:space="preserve">PEVuZE5vdGU+PENpdGU+PEF1dGhvcj5QYW5kZXk8L0F1dGhvcj48WWVhcj4yMDIxPC9ZZWFyPjxS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</w:fldData>
        </w:fldChar>
      </w:r>
      <w:r w:rsidR="00ED2D7E" w:rsidRPr="00A2211F">
        <w:rPr>
          <w:rFonts w:ascii="Times New Roman" w:hAnsi="Times New Roman" w:cs="Times New Roman"/>
        </w:rPr>
        <w:instrText xml:space="preserve"> ADDIN EN.CITE.DATA </w:instrText>
      </w:r>
      <w:r w:rsidR="00ED2D7E" w:rsidRPr="00A2211F">
        <w:rPr>
          <w:rFonts w:ascii="Times New Roman" w:hAnsi="Times New Roman" w:cs="Times New Roman"/>
        </w:rPr>
      </w:r>
      <w:r w:rsidR="00ED2D7E" w:rsidRPr="00A2211F">
        <w:rPr>
          <w:rFonts w:ascii="Times New Roman" w:hAnsi="Times New Roman" w:cs="Times New Roman"/>
        </w:rPr>
        <w:fldChar w:fldCharType="end"/>
      </w:r>
      <w:r w:rsidRPr="00A2211F">
        <w:rPr>
          <w:rFonts w:ascii="Times New Roman" w:hAnsi="Times New Roman" w:cs="Times New Roman"/>
        </w:rPr>
      </w:r>
      <w:r w:rsidRPr="00A2211F">
        <w:rPr>
          <w:rFonts w:ascii="Times New Roman" w:hAnsi="Times New Roman" w:cs="Times New Roman"/>
        </w:rPr>
        <w:fldChar w:fldCharType="separate"/>
      </w:r>
      <w:r w:rsidR="00ED2D7E" w:rsidRPr="00A2211F">
        <w:rPr>
          <w:rFonts w:ascii="Times New Roman" w:hAnsi="Times New Roman" w:cs="Times New Roman"/>
          <w:noProof/>
          <w:vertAlign w:val="superscript"/>
        </w:rPr>
        <w:t>39, 40</w:t>
      </w:r>
      <w:r w:rsidRPr="00A2211F">
        <w:rPr>
          <w:rFonts w:ascii="Times New Roman" w:hAnsi="Times New Roman" w:cs="Times New Roman"/>
        </w:rPr>
        <w:fldChar w:fldCharType="end"/>
      </w:r>
      <w:r w:rsidRPr="00A2211F">
        <w:rPr>
          <w:rFonts w:ascii="Times New Roman" w:hAnsi="Times New Roman" w:cs="Times New Roman"/>
        </w:rPr>
        <w:t xml:space="preserve"> fluorescent carbon dots,</w:t>
      </w:r>
      <w:r w:rsidRPr="00A2211F">
        <w:rPr>
          <w:rFonts w:ascii="Times New Roman" w:hAnsi="Times New Roman" w:cs="Times New Roman"/>
        </w:rPr>
        <w:fldChar w:fldCharType="begin"/>
      </w:r>
      <w:r w:rsidR="00ED2D7E" w:rsidRPr="00A2211F">
        <w:rPr>
          <w:rFonts w:ascii="Times New Roman" w:hAnsi="Times New Roman" w:cs="Times New Roman"/>
        </w:rPr>
        <w:instrText xml:space="preserve"> ADDIN EN.CITE &lt;EndNote&gt;&lt;Cite&gt;&lt;Author&gt;Chaudhary&lt;/Author&gt;&lt;Year&gt;2021&lt;/Year&gt;&lt;RecNum&gt;161&lt;/RecNum&gt;&lt;DisplayText&gt;&lt;style face="superscript"&gt;41&lt;/style&gt;&lt;/DisplayText&gt;&lt;record&gt;&lt;rec-number&gt;161&lt;/rec-number&gt;&lt;foreign-keys&gt;&lt;key app="EN" db-id="wt0pvap9ua9z28es5xcpz0pws25f5v5tsz5r" timestamp="1726594742" guid="af932e04-b08d-40a6-a9d4-6307c7ea3c87"&gt;161&lt;/key&gt;&lt;/foreign-keys&gt;&lt;ref-type name="Journal Article"&gt;17&lt;/ref-type&gt;&lt;contributors&gt;&lt;authors&gt;&lt;author&gt;Chaudhary, Savita&lt;/author&gt;&lt;author&gt;Kumari, Manisha&lt;/author&gt;&lt;author&gt;Chauhan, Pooja&lt;/author&gt;&lt;author&gt;Ram Chaudhary, Ganga&lt;/author&gt;&lt;/authors&gt;&lt;/contributors&gt;&lt;titles&gt;&lt;title&gt;Upcycling of plastic waste into fluorescent carbon dots: An environmentally viable transformation to biocompatible C-dots with potential prospective in analytical applications&lt;/title&gt;&lt;secondary-title&gt;Waste Management&lt;/secondary-title&gt;&lt;/titles&gt;&lt;periodical&gt;&lt;full-title&gt;Waste Management&lt;/full-title&gt;&lt;/periodical&gt;&lt;pages&gt;675-686&lt;/pages&gt;&lt;volume&gt;120&lt;/volume&gt;&lt;keywords&gt;&lt;keyword&gt;Plastic waste&lt;/keyword&gt;&lt;keyword&gt;Carbon dots&lt;/keyword&gt;&lt;keyword&gt;Upcycling&lt;/keyword&gt;&lt;keyword&gt;Quantum yield&lt;/keyword&gt;&lt;keyword&gt;Toxicity&lt;/keyword&gt;&lt;keyword&gt;Metal ion sensing&lt;/keyword&gt;&lt;/keywords&gt;&lt;dates&gt;&lt;year&gt;2021&lt;/year&gt;&lt;pub-dates&gt;&lt;date&gt;2021/02/01/&lt;/date&gt;&lt;/pub-dates&gt;&lt;/dates&gt;&lt;isbn&gt;0956-053X&lt;/isbn&gt;&lt;urls&gt;&lt;related-urls&gt;&lt;url&gt;https://www.sciencedirect.com/science/article/pii/S0956053X20306097&lt;/url&gt;&lt;/related-urls&gt;&lt;/urls&gt;&lt;electronic-resource-num&gt;https://doi.org/10.1016/j.wasman.2020.10.038&lt;/electronic-resource-num&gt;&lt;/record&gt;&lt;/Cite&gt;&lt;/EndNote&gt;</w:instrText>
      </w:r>
      <w:r w:rsidRPr="00A2211F">
        <w:rPr>
          <w:rFonts w:ascii="Times New Roman" w:hAnsi="Times New Roman" w:cs="Times New Roman"/>
        </w:rPr>
        <w:fldChar w:fldCharType="separate"/>
      </w:r>
      <w:r w:rsidR="00ED2D7E" w:rsidRPr="00A2211F">
        <w:rPr>
          <w:rFonts w:ascii="Times New Roman" w:hAnsi="Times New Roman" w:cs="Times New Roman"/>
          <w:noProof/>
          <w:vertAlign w:val="superscript"/>
        </w:rPr>
        <w:t>41</w:t>
      </w:r>
      <w:r w:rsidRPr="00A2211F">
        <w:rPr>
          <w:rFonts w:ascii="Times New Roman" w:hAnsi="Times New Roman" w:cs="Times New Roman"/>
        </w:rPr>
        <w:fldChar w:fldCharType="end"/>
      </w:r>
      <w:r w:rsidRPr="00A2211F">
        <w:rPr>
          <w:rFonts w:ascii="Times New Roman" w:hAnsi="Times New Roman" w:cs="Times New Roman"/>
        </w:rPr>
        <w:t xml:space="preserve"> and electrolyte membranes.</w:t>
      </w:r>
      <w:r w:rsidRPr="00A2211F">
        <w:rPr>
          <w:rFonts w:ascii="Times New Roman" w:hAnsi="Times New Roman" w:cs="Times New Roman"/>
        </w:rPr>
        <w:fldChar w:fldCharType="begin"/>
      </w:r>
      <w:r w:rsidR="00ED2D7E" w:rsidRPr="00A2211F">
        <w:rPr>
          <w:rFonts w:ascii="Times New Roman" w:hAnsi="Times New Roman" w:cs="Times New Roman"/>
        </w:rPr>
        <w:instrText xml:space="preserve"> ADDIN EN.CITE &lt;EndNote&gt;&lt;Cite&gt;&lt;Author&gt;Saito&lt;/Author&gt;&lt;Year&gt;2020&lt;/Year&gt;&lt;RecNum&gt;162&lt;/RecNum&gt;&lt;DisplayText&gt;&lt;style face="superscript"&gt;42&lt;/style&gt;&lt;/DisplayText&gt;&lt;record&gt;&lt;rec-number&gt;162&lt;/rec-number&gt;&lt;foreign-keys&gt;&lt;key app="EN" db-id="wt0pvap9ua9z28es5xcpz0pws25f5v5tsz5r" timestamp="1726594882" guid="36868705-695d-4a44-83d0-a80a8d25da27"&gt;162&lt;/key&gt;&lt;/foreign-keys&gt;&lt;ref-type name="Journal Article"&gt;17&lt;/ref-type&gt;&lt;contributors&gt;&lt;authors&gt;&lt;author&gt;Saito, Keita&lt;/author&gt;&lt;author&gt;Jehanno, Coralie&lt;/author&gt;&lt;author&gt;Meabe, Leire&lt;/author&gt;&lt;author&gt;Olmedo-Martínez, Jorge L.&lt;/author&gt;&lt;author&gt;Mecerreyes, David&lt;/author&gt;&lt;author&gt;Fukushima, Kazuki&lt;/author&gt;&lt;author&gt;Sardon, Haritz&lt;/author&gt;&lt;/authors&gt;&lt;/contributors&gt;&lt;titles&gt;&lt;title&gt;From plastic waste to polymer electrolytes for batteries through chemical upcycling of polycarbonate&lt;/title&gt;&lt;secondary-title&gt;Journal of Materials Chemistry A&lt;/secondary-title&gt;&lt;/titles&gt;&lt;periodical&gt;&lt;full-title&gt;Journal of Materials Chemistry A&lt;/full-title&gt;&lt;/periodical&gt;&lt;pages&gt;13921-13926&lt;/pages&gt;&lt;volume&gt;8&lt;/volume&gt;&lt;number&gt;28&lt;/number&gt;&lt;dates&gt;&lt;year&gt;2020&lt;/year&gt;&lt;/dates&gt;&lt;publisher&gt;The Royal Society of Chemistry&lt;/publisher&gt;&lt;isbn&gt;2050-7488&lt;/isbn&gt;&lt;work-type&gt;10.1039/D0TA03374J&lt;/work-type&gt;&lt;urls&gt;&lt;related-urls&gt;&lt;url&gt;http://dx.doi.org/10.1039/D0TA03374J&lt;/url&gt;&lt;/related-urls&gt;&lt;/urls&gt;&lt;electronic-resource-num&gt;10.1039/D0TA03374J&lt;/electronic-resource-num&gt;&lt;/record&gt;&lt;/Cite&gt;&lt;/EndNote&gt;</w:instrText>
      </w:r>
      <w:r w:rsidRPr="00A2211F">
        <w:rPr>
          <w:rFonts w:ascii="Times New Roman" w:hAnsi="Times New Roman" w:cs="Times New Roman"/>
        </w:rPr>
        <w:fldChar w:fldCharType="separate"/>
      </w:r>
      <w:r w:rsidR="00ED2D7E" w:rsidRPr="00A2211F">
        <w:rPr>
          <w:rFonts w:ascii="Times New Roman" w:hAnsi="Times New Roman" w:cs="Times New Roman"/>
          <w:noProof/>
          <w:vertAlign w:val="superscript"/>
        </w:rPr>
        <w:t>42</w:t>
      </w:r>
      <w:r w:rsidRPr="00A2211F">
        <w:rPr>
          <w:rFonts w:ascii="Times New Roman" w:hAnsi="Times New Roman" w:cs="Times New Roman"/>
        </w:rPr>
        <w:fldChar w:fldCharType="end"/>
      </w:r>
      <w:r w:rsidRPr="00A2211F">
        <w:rPr>
          <w:rFonts w:ascii="Times New Roman" w:hAnsi="Times New Roman" w:cs="Times New Roman"/>
        </w:rPr>
        <w:t xml:space="preserve"> Other valuable applications are also likely to arise in the future. The key to realizing these possibilities lies in creating a poly-crude production process that can selectively and efficiently break down </w:t>
      </w:r>
      <w:r w:rsidRPr="00C816A8">
        <w:rPr>
          <w:rFonts w:ascii="Times New Roman" w:hAnsi="Times New Roman" w:cs="Times New Roman"/>
        </w:rPr>
        <w:t>POs</w:t>
      </w:r>
      <w:r w:rsidRPr="00A2211F">
        <w:rPr>
          <w:rFonts w:ascii="Times New Roman" w:hAnsi="Times New Roman" w:cs="Times New Roman"/>
        </w:rPr>
        <w:t xml:space="preserve"> into more manageable long-chain hydrocarbons.</w:t>
      </w:r>
    </w:p>
    <w:p w14:paraId="223F20A6" w14:textId="29001F90" w:rsidR="00D6210C" w:rsidRPr="00A2211F" w:rsidRDefault="00381AFC" w:rsidP="004B6247">
      <w:pPr>
        <w:spacing w:line="480" w:lineRule="auto"/>
        <w:ind w:firstLine="720"/>
        <w:rPr>
          <w:rFonts w:ascii="Times New Roman" w:hAnsi="Times New Roman" w:cs="Times New Roman"/>
        </w:rPr>
      </w:pPr>
      <w:r w:rsidRPr="00A2211F">
        <w:rPr>
          <w:rFonts w:ascii="Times New Roman" w:hAnsi="Times New Roman" w:cs="Times New Roman"/>
        </w:rPr>
        <w:t xml:space="preserve">Our main </w:t>
      </w:r>
      <w:r w:rsidR="0021696D" w:rsidRPr="00A2211F">
        <w:rPr>
          <w:rFonts w:ascii="Times New Roman" w:hAnsi="Times New Roman" w:cs="Times New Roman"/>
        </w:rPr>
        <w:t>goal for th</w:t>
      </w:r>
      <w:r w:rsidR="00BC12D4">
        <w:rPr>
          <w:rFonts w:ascii="Times New Roman" w:hAnsi="Times New Roman" w:cs="Times New Roman"/>
        </w:rPr>
        <w:t>is</w:t>
      </w:r>
      <w:r w:rsidR="00150BE6">
        <w:rPr>
          <w:rFonts w:ascii="Times New Roman" w:hAnsi="Times New Roman" w:cs="Times New Roman"/>
        </w:rPr>
        <w:t xml:space="preserve"> </w:t>
      </w:r>
      <w:r w:rsidR="0021696D" w:rsidRPr="00A2211F">
        <w:rPr>
          <w:rFonts w:ascii="Times New Roman" w:hAnsi="Times New Roman" w:cs="Times New Roman"/>
        </w:rPr>
        <w:t>proj</w:t>
      </w:r>
      <w:r w:rsidR="00DF5C12" w:rsidRPr="00A2211F">
        <w:rPr>
          <w:rFonts w:ascii="Times New Roman" w:hAnsi="Times New Roman" w:cs="Times New Roman"/>
        </w:rPr>
        <w:t>e</w:t>
      </w:r>
      <w:r w:rsidR="0021696D" w:rsidRPr="00A2211F">
        <w:rPr>
          <w:rFonts w:ascii="Times New Roman" w:hAnsi="Times New Roman" w:cs="Times New Roman"/>
        </w:rPr>
        <w:t>ct is to develop strategies and methodologies to selectively crack high molecular weight polyolefins into lower molecular weight oils or waxes that can be easily transported and integrated into existing crude oil refining processes.</w:t>
      </w:r>
      <w:r w:rsidR="00DF5C12" w:rsidRPr="00A2211F">
        <w:rPr>
          <w:rFonts w:ascii="Times New Roman" w:hAnsi="Times New Roman" w:cs="Times New Roman"/>
        </w:rPr>
        <w:t xml:space="preserve"> To do </w:t>
      </w:r>
      <w:r w:rsidR="00B929F4" w:rsidRPr="00A2211F">
        <w:rPr>
          <w:rFonts w:ascii="Times New Roman" w:hAnsi="Times New Roman" w:cs="Times New Roman"/>
        </w:rPr>
        <w:t xml:space="preserve">this </w:t>
      </w:r>
      <w:r w:rsidR="00DF5C12" w:rsidRPr="00A2211F">
        <w:rPr>
          <w:rFonts w:ascii="Times New Roman" w:hAnsi="Times New Roman" w:cs="Times New Roman"/>
        </w:rPr>
        <w:t xml:space="preserve">we hypothesize that </w:t>
      </w:r>
      <w:r w:rsidR="00A928C9" w:rsidRPr="00A2211F">
        <w:rPr>
          <w:rFonts w:ascii="Times New Roman" w:hAnsi="Times New Roman" w:cs="Times New Roman"/>
        </w:rPr>
        <w:t>by tailoring catalyst surface properties and optimizing solvent interactions, it is possible to design a system that selectively adsorbs larger polymer molecules for catalytic breakdown while facilitating the desorption of smaller, processed molecules.</w:t>
      </w:r>
      <w:r w:rsidR="00AD03ED" w:rsidRPr="00A2211F">
        <w:rPr>
          <w:rFonts w:ascii="Times New Roman" w:hAnsi="Times New Roman" w:cs="Times New Roman"/>
        </w:rPr>
        <w:t xml:space="preserve"> </w:t>
      </w:r>
      <w:r w:rsidR="00F84BAE" w:rsidRPr="00A2211F">
        <w:rPr>
          <w:rFonts w:ascii="Times New Roman" w:hAnsi="Times New Roman" w:cs="Times New Roman"/>
        </w:rPr>
        <w:t>To test this</w:t>
      </w:r>
      <w:r w:rsidR="00072FFA" w:rsidRPr="00A2211F">
        <w:rPr>
          <w:rFonts w:ascii="Times New Roman" w:hAnsi="Times New Roman" w:cs="Times New Roman"/>
        </w:rPr>
        <w:t xml:space="preserve"> hypothesis, w</w:t>
      </w:r>
      <w:r w:rsidR="00AD03ED" w:rsidRPr="00A2211F">
        <w:rPr>
          <w:rFonts w:ascii="Times New Roman" w:hAnsi="Times New Roman" w:cs="Times New Roman"/>
        </w:rPr>
        <w:t>e synthesiz</w:t>
      </w:r>
      <w:r w:rsidR="0068160D" w:rsidRPr="00A2211F">
        <w:rPr>
          <w:rFonts w:ascii="Times New Roman" w:hAnsi="Times New Roman" w:cs="Times New Roman"/>
        </w:rPr>
        <w:t>ed</w:t>
      </w:r>
      <w:r w:rsidR="00AD03ED" w:rsidRPr="00A2211F">
        <w:rPr>
          <w:rFonts w:ascii="Times New Roman" w:hAnsi="Times New Roman" w:cs="Times New Roman"/>
        </w:rPr>
        <w:t xml:space="preserve"> </w:t>
      </w:r>
      <w:r w:rsidR="00BA6570" w:rsidRPr="00A2211F">
        <w:rPr>
          <w:rFonts w:ascii="Times New Roman" w:hAnsi="Times New Roman" w:cs="Times New Roman"/>
        </w:rPr>
        <w:t>polyethylene models to study the interactions between polymer, solvent</w:t>
      </w:r>
      <w:r w:rsidR="00150BE6">
        <w:rPr>
          <w:rFonts w:ascii="Times New Roman" w:hAnsi="Times New Roman" w:cs="Times New Roman"/>
        </w:rPr>
        <w:t>,</w:t>
      </w:r>
      <w:r w:rsidR="00BA6570" w:rsidRPr="00A2211F">
        <w:rPr>
          <w:rFonts w:ascii="Times New Roman" w:hAnsi="Times New Roman" w:cs="Times New Roman"/>
        </w:rPr>
        <w:t xml:space="preserve"> and support surfaces. </w:t>
      </w:r>
      <w:r w:rsidR="00D6210C" w:rsidRPr="00A2211F">
        <w:rPr>
          <w:rFonts w:ascii="Times New Roman" w:hAnsi="Times New Roman" w:cs="Times New Roman"/>
        </w:rPr>
        <w:t>To study polymer-solvent-support interactions effectively, we aim to track polymer species adsor</w:t>
      </w:r>
      <w:r w:rsidR="00281BC3" w:rsidRPr="00A2211F">
        <w:rPr>
          <w:rFonts w:ascii="Times New Roman" w:hAnsi="Times New Roman" w:cs="Times New Roman"/>
        </w:rPr>
        <w:t>ption</w:t>
      </w:r>
      <w:r w:rsidR="00D6210C" w:rsidRPr="00A2211F">
        <w:rPr>
          <w:rFonts w:ascii="Times New Roman" w:hAnsi="Times New Roman" w:cs="Times New Roman"/>
        </w:rPr>
        <w:t xml:space="preserve"> onto the catalyst surface, particularly when different molecular weights are involved</w:t>
      </w:r>
      <w:r w:rsidR="00C30F03" w:rsidRPr="00A2211F">
        <w:rPr>
          <w:rFonts w:ascii="Times New Roman" w:hAnsi="Times New Roman" w:cs="Times New Roman"/>
        </w:rPr>
        <w:t xml:space="preserve"> (Chapter 2)</w:t>
      </w:r>
      <w:r w:rsidR="00D6210C" w:rsidRPr="00A2211F">
        <w:rPr>
          <w:rFonts w:ascii="Times New Roman" w:hAnsi="Times New Roman" w:cs="Times New Roman"/>
        </w:rPr>
        <w:t xml:space="preserve">. To differentiate these interactions, we will use two polyethylene </w:t>
      </w:r>
      <w:r w:rsidR="00D6210C" w:rsidRPr="00C816A8">
        <w:rPr>
          <w:rFonts w:ascii="Times New Roman" w:hAnsi="Times New Roman" w:cs="Times New Roman"/>
        </w:rPr>
        <w:lastRenderedPageBreak/>
        <w:t>(PE)</w:t>
      </w:r>
      <w:r w:rsidR="00D6210C" w:rsidRPr="00A2211F">
        <w:rPr>
          <w:rFonts w:ascii="Times New Roman" w:hAnsi="Times New Roman" w:cs="Times New Roman"/>
        </w:rPr>
        <w:t xml:space="preserve"> models, each labeled to identify their adsorption and subsequent degradation behaviors. These models are modified with hexene and acetoxy groups, allowing us to examine adsorption-desorption dynamics within a single polymer species.</w:t>
      </w:r>
    </w:p>
    <w:p w14:paraId="466D3829" w14:textId="7C71DB25" w:rsidR="002A4063" w:rsidRDefault="00D6210C" w:rsidP="004B6247">
      <w:pPr>
        <w:pStyle w:val="NormalWeb"/>
        <w:spacing w:before="0" w:beforeAutospacing="0" w:after="0" w:afterAutospacing="0" w:line="480" w:lineRule="auto"/>
        <w:ind w:firstLine="720"/>
      </w:pPr>
      <w:r w:rsidRPr="00A2211F">
        <w:t xml:space="preserve">For a more complex analysis, we will study the competitive adsorption between high and low molecular weight </w:t>
      </w:r>
      <w:r w:rsidRPr="00C816A8">
        <w:t>PE</w:t>
      </w:r>
      <w:r w:rsidRPr="00A2211F">
        <w:t xml:space="preserve"> species. The simultaneous presence of both polymers could influence adsorption and desorption patterns, potentially altering surface interactions. By labeling each polymer species distinctly</w:t>
      </w:r>
      <w:r w:rsidR="00433E36" w:rsidRPr="00A2211F">
        <w:t xml:space="preserve"> </w:t>
      </w:r>
      <w:r w:rsidRPr="00A2211F">
        <w:t xml:space="preserve">using </w:t>
      </w:r>
      <w:r w:rsidRPr="00C816A8">
        <w:t>UV</w:t>
      </w:r>
      <w:r w:rsidRPr="00A2211F">
        <w:t xml:space="preserve"> tags and deuterium labels</w:t>
      </w:r>
      <w:r w:rsidR="00396239" w:rsidRPr="00A2211F">
        <w:t>,</w:t>
      </w:r>
      <w:r w:rsidR="00433E36" w:rsidRPr="00A2211F">
        <w:t xml:space="preserve"> </w:t>
      </w:r>
      <w:r w:rsidRPr="00A2211F">
        <w:t>we can monitor adsorption events and detect degradation products. Analytical techniques, such as neutron s</w:t>
      </w:r>
      <w:r w:rsidR="00396239" w:rsidRPr="00A2211F">
        <w:t xml:space="preserve">cattering length </w:t>
      </w:r>
      <w:r w:rsidR="00C20114" w:rsidRPr="00A2211F">
        <w:t>density</w:t>
      </w:r>
      <w:r w:rsidRPr="00A2211F">
        <w:t xml:space="preserve"> </w:t>
      </w:r>
      <w:r w:rsidRPr="00C816A8">
        <w:t>(NSLD)</w:t>
      </w:r>
      <w:r w:rsidRPr="00A2211F">
        <w:t xml:space="preserve"> and </w:t>
      </w:r>
      <w:r w:rsidRPr="00C816A8">
        <w:t>UV-</w:t>
      </w:r>
      <w:proofErr w:type="gramStart"/>
      <w:r w:rsidRPr="00C816A8">
        <w:t>Vis</w:t>
      </w:r>
      <w:proofErr w:type="gramEnd"/>
      <w:r w:rsidRPr="00A2211F">
        <w:t xml:space="preserve"> spectroscopy, will enable us to determine</w:t>
      </w:r>
      <w:r w:rsidR="00C20114" w:rsidRPr="00A2211F">
        <w:t xml:space="preserve"> product </w:t>
      </w:r>
      <w:r w:rsidR="005003CB" w:rsidRPr="00A2211F">
        <w:t>distribution. We</w:t>
      </w:r>
      <w:r w:rsidR="00A57D37" w:rsidRPr="00A2211F">
        <w:t xml:space="preserve"> will als</w:t>
      </w:r>
      <w:r w:rsidR="00803E2C">
        <w:t>o characterize</w:t>
      </w:r>
      <w:r w:rsidR="00A57D37" w:rsidRPr="00A2211F">
        <w:t xml:space="preserve"> the low </w:t>
      </w:r>
      <w:r w:rsidR="0026417F" w:rsidRPr="00A2211F">
        <w:t>molecular</w:t>
      </w:r>
      <w:r w:rsidR="00A57D37" w:rsidRPr="00A2211F">
        <w:t xml:space="preserve"> weight products that </w:t>
      </w:r>
      <w:r w:rsidR="00C83691">
        <w:t>result</w:t>
      </w:r>
      <w:r w:rsidR="00A57D37" w:rsidRPr="00A2211F">
        <w:t xml:space="preserve"> </w:t>
      </w:r>
      <w:r w:rsidR="0026417F" w:rsidRPr="00A2211F">
        <w:t xml:space="preserve">from </w:t>
      </w:r>
      <w:r w:rsidR="00803E2C">
        <w:t xml:space="preserve">the </w:t>
      </w:r>
      <w:r w:rsidR="0026417F" w:rsidRPr="00A2211F">
        <w:t>catalytic cracking process</w:t>
      </w:r>
      <w:r w:rsidR="00F73F23" w:rsidRPr="00A2211F">
        <w:t>.</w:t>
      </w:r>
      <w:r w:rsidR="00E12DBC">
        <w:t xml:space="preserve"> Chapter 3 discusses the limitation of the </w:t>
      </w:r>
      <w:r w:rsidR="005372AC">
        <w:t>high-temperature</w:t>
      </w:r>
      <w:r w:rsidR="00803E2C">
        <w:t xml:space="preserve"> </w:t>
      </w:r>
      <w:r w:rsidR="00E12DBC">
        <w:t>size exclusion chromatography in characterizing the molar masse</w:t>
      </w:r>
      <w:r w:rsidR="008A767B">
        <w:t>s</w:t>
      </w:r>
      <w:r w:rsidR="00E12DBC">
        <w:t xml:space="preserve"> and molar mass distribution</w:t>
      </w:r>
      <w:r w:rsidR="008A767B">
        <w:t>s</w:t>
      </w:r>
      <w:r w:rsidR="00E12DBC">
        <w:t xml:space="preserve"> of the product</w:t>
      </w:r>
      <w:r w:rsidR="008A767B">
        <w:t>s formed</w:t>
      </w:r>
      <w:r w:rsidR="00E12DBC">
        <w:t xml:space="preserve"> (usually </w:t>
      </w:r>
      <w:r w:rsidR="00803E2C">
        <w:t xml:space="preserve">a </w:t>
      </w:r>
      <w:r w:rsidR="00E12DBC">
        <w:t xml:space="preserve">complex mixture of components) from the catalytic cracking processes. </w:t>
      </w:r>
      <w:r w:rsidR="008A767B">
        <w:t>The accuracy</w:t>
      </w:r>
      <w:r w:rsidR="00E12DBC">
        <w:t xml:space="preserve"> and limitations of the commonly used triple detection high-temperature size exclusion chromatography</w:t>
      </w:r>
      <w:r w:rsidR="00534240">
        <w:t xml:space="preserve"> </w:t>
      </w:r>
      <w:r w:rsidR="00534240" w:rsidRPr="00C816A8">
        <w:t>(HT-SEC)</w:t>
      </w:r>
      <w:r w:rsidR="00E12DBC">
        <w:t xml:space="preserve"> to analyze the chemical recycling products will be discussed using short polyethylene and alkane models.   </w:t>
      </w:r>
    </w:p>
    <w:p w14:paraId="307D8EE7" w14:textId="77777777" w:rsidR="009E0D06" w:rsidRDefault="009E0D06" w:rsidP="009E0D06">
      <w:pPr>
        <w:pStyle w:val="NormalWeb"/>
        <w:spacing w:line="480" w:lineRule="auto"/>
      </w:pPr>
    </w:p>
    <w:p w14:paraId="7A581D5F" w14:textId="77777777" w:rsidR="00C309A4" w:rsidRDefault="00C309A4" w:rsidP="009E0D06">
      <w:pPr>
        <w:pStyle w:val="NormalWeb"/>
        <w:spacing w:line="480" w:lineRule="auto"/>
      </w:pPr>
    </w:p>
    <w:p w14:paraId="3DDD7731" w14:textId="77777777" w:rsidR="00C309A4" w:rsidRDefault="00C309A4" w:rsidP="009E0D06">
      <w:pPr>
        <w:pStyle w:val="NormalWeb"/>
        <w:spacing w:line="480" w:lineRule="auto"/>
      </w:pPr>
    </w:p>
    <w:p w14:paraId="1C514454" w14:textId="77777777" w:rsidR="00A35273" w:rsidRPr="00A2211F" w:rsidRDefault="00A35273" w:rsidP="009E0D06">
      <w:pPr>
        <w:pStyle w:val="NormalWeb"/>
        <w:spacing w:line="480" w:lineRule="auto"/>
      </w:pPr>
    </w:p>
    <w:p w14:paraId="2CA4FAA7" w14:textId="008EAB17" w:rsidR="00A35273" w:rsidRDefault="0044007F" w:rsidP="009E0D06">
      <w:pPr>
        <w:pStyle w:val="Heading1"/>
      </w:pPr>
      <w:r w:rsidRPr="00A2211F">
        <w:lastRenderedPageBreak/>
        <w:br/>
      </w:r>
      <w:bookmarkStart w:id="11" w:name="_Toc182585407"/>
      <w:r w:rsidR="00AE0506" w:rsidRPr="00A2211F">
        <w:t xml:space="preserve">Synthesis of </w:t>
      </w:r>
      <w:r w:rsidR="00552BBA" w:rsidRPr="00A2211F">
        <w:t>PE</w:t>
      </w:r>
      <w:r w:rsidR="00AE0506" w:rsidRPr="00A2211F">
        <w:t xml:space="preserve"> models</w:t>
      </w:r>
      <w:bookmarkEnd w:id="11"/>
      <w:r w:rsidR="00AE0506" w:rsidRPr="00A2211F">
        <w:t xml:space="preserve"> </w:t>
      </w:r>
    </w:p>
    <w:p w14:paraId="6B9B4E66" w14:textId="77777777" w:rsidR="004B6247" w:rsidRDefault="004B6247" w:rsidP="004B6247"/>
    <w:p w14:paraId="7D7D46F2" w14:textId="77777777" w:rsidR="004B6247" w:rsidRDefault="004B6247" w:rsidP="004B6247"/>
    <w:p w14:paraId="1AB0E7AF" w14:textId="77777777" w:rsidR="004B6247" w:rsidRDefault="004B6247" w:rsidP="004B6247"/>
    <w:p w14:paraId="2D40A06C" w14:textId="77777777" w:rsidR="004B6247" w:rsidRDefault="004B6247" w:rsidP="004B6247"/>
    <w:p w14:paraId="464BEDE1" w14:textId="77777777" w:rsidR="004B6247" w:rsidRDefault="004B6247" w:rsidP="004B6247"/>
    <w:p w14:paraId="09B61C8A" w14:textId="77777777" w:rsidR="004B6247" w:rsidRDefault="004B6247" w:rsidP="004B6247"/>
    <w:p w14:paraId="0BB1CBB9" w14:textId="77777777" w:rsidR="004B6247" w:rsidRDefault="004B6247" w:rsidP="004B6247"/>
    <w:p w14:paraId="326DD479" w14:textId="77777777" w:rsidR="004B6247" w:rsidRDefault="004B6247" w:rsidP="004B6247"/>
    <w:p w14:paraId="622FCD91" w14:textId="77777777" w:rsidR="004B6247" w:rsidRDefault="004B6247" w:rsidP="004B6247"/>
    <w:p w14:paraId="04DED68C" w14:textId="77777777" w:rsidR="004B6247" w:rsidRDefault="004B6247" w:rsidP="004B6247"/>
    <w:p w14:paraId="12BD1F0F" w14:textId="77777777" w:rsidR="004B6247" w:rsidRDefault="004B6247" w:rsidP="004B6247"/>
    <w:p w14:paraId="4319CA01" w14:textId="77777777" w:rsidR="004B6247" w:rsidRDefault="004B6247" w:rsidP="004B6247"/>
    <w:p w14:paraId="0B339F40" w14:textId="77777777" w:rsidR="004B6247" w:rsidRDefault="004B6247" w:rsidP="004B6247"/>
    <w:p w14:paraId="59D9038F" w14:textId="77777777" w:rsidR="004B6247" w:rsidRDefault="004B6247" w:rsidP="004B6247"/>
    <w:p w14:paraId="35FEB285" w14:textId="77777777" w:rsidR="004B6247" w:rsidRDefault="004B6247" w:rsidP="004B6247"/>
    <w:p w14:paraId="066626B4" w14:textId="77777777" w:rsidR="004B6247" w:rsidRDefault="004B6247" w:rsidP="004B6247"/>
    <w:p w14:paraId="3BC9E7B7" w14:textId="77777777" w:rsidR="004B6247" w:rsidRDefault="004B6247" w:rsidP="004B6247"/>
    <w:p w14:paraId="1FE8521F" w14:textId="77777777" w:rsidR="004B6247" w:rsidRDefault="004B6247" w:rsidP="004B6247"/>
    <w:p w14:paraId="3C819B10" w14:textId="77777777" w:rsidR="004B6247" w:rsidRDefault="004B6247" w:rsidP="004B6247"/>
    <w:p w14:paraId="5ED405FE" w14:textId="77777777" w:rsidR="004B6247" w:rsidRDefault="004B6247" w:rsidP="004B6247"/>
    <w:p w14:paraId="49559E56" w14:textId="77777777" w:rsidR="004B6247" w:rsidRDefault="004B6247" w:rsidP="004B6247"/>
    <w:p w14:paraId="79257B40" w14:textId="77777777" w:rsidR="004B6247" w:rsidRDefault="004B6247" w:rsidP="004B6247"/>
    <w:p w14:paraId="4148FF79" w14:textId="77777777" w:rsidR="004B6247" w:rsidRDefault="004B6247" w:rsidP="004B6247"/>
    <w:p w14:paraId="33CD4498" w14:textId="77777777" w:rsidR="004B6247" w:rsidRDefault="004B6247" w:rsidP="004B6247"/>
    <w:p w14:paraId="6C05F057" w14:textId="77777777" w:rsidR="004B6247" w:rsidRDefault="004B6247" w:rsidP="004B6247"/>
    <w:p w14:paraId="61638657" w14:textId="77777777" w:rsidR="004B6247" w:rsidRDefault="004B6247" w:rsidP="004B6247"/>
    <w:p w14:paraId="653A9283" w14:textId="77777777" w:rsidR="004B6247" w:rsidRDefault="004B6247" w:rsidP="004B6247"/>
    <w:p w14:paraId="6D90FB66" w14:textId="77777777" w:rsidR="004B6247" w:rsidRDefault="004B6247" w:rsidP="004B6247"/>
    <w:p w14:paraId="04813961" w14:textId="77777777" w:rsidR="004B6247" w:rsidRDefault="004B6247" w:rsidP="004B6247"/>
    <w:p w14:paraId="1BDD8731" w14:textId="77777777" w:rsidR="004B6247" w:rsidRDefault="004B6247" w:rsidP="004B6247"/>
    <w:p w14:paraId="62CC7640" w14:textId="77777777" w:rsidR="004B6247" w:rsidRDefault="004B6247" w:rsidP="004B6247"/>
    <w:p w14:paraId="04E102CD" w14:textId="77777777" w:rsidR="004B6247" w:rsidRDefault="004B6247" w:rsidP="004B6247"/>
    <w:p w14:paraId="1B4A9CED" w14:textId="77777777" w:rsidR="004B6247" w:rsidRDefault="004B6247" w:rsidP="004B6247"/>
    <w:p w14:paraId="7A26DDBC" w14:textId="77777777" w:rsidR="004B6247" w:rsidRDefault="004B6247" w:rsidP="004B6247"/>
    <w:p w14:paraId="4943AAC3" w14:textId="77777777" w:rsidR="004B6247" w:rsidRDefault="004B6247" w:rsidP="004B6247"/>
    <w:p w14:paraId="7EEDB44E" w14:textId="77777777" w:rsidR="004B6247" w:rsidRDefault="004B6247" w:rsidP="004B6247"/>
    <w:p w14:paraId="01185948" w14:textId="77777777" w:rsidR="004B6247" w:rsidRDefault="004B6247" w:rsidP="004B6247"/>
    <w:p w14:paraId="25F61A4C" w14:textId="77777777" w:rsidR="004B6247" w:rsidRDefault="004B6247" w:rsidP="004B6247"/>
    <w:p w14:paraId="234E42FB" w14:textId="77777777" w:rsidR="004B6247" w:rsidRDefault="004B6247" w:rsidP="004B6247"/>
    <w:p w14:paraId="6188E86E" w14:textId="77777777" w:rsidR="004B6247" w:rsidRDefault="004B6247" w:rsidP="004B6247"/>
    <w:p w14:paraId="7AAE1435" w14:textId="77777777" w:rsidR="004B6247" w:rsidRPr="004B6247" w:rsidRDefault="004B6247" w:rsidP="004B6247"/>
    <w:p w14:paraId="1A5C17D0" w14:textId="0E8EB5AA" w:rsidR="00F1250B" w:rsidRPr="00A2211F" w:rsidRDefault="00F1250B" w:rsidP="004B6247">
      <w:pPr>
        <w:pStyle w:val="Heading2"/>
        <w:spacing w:line="480" w:lineRule="auto"/>
      </w:pPr>
      <w:bookmarkStart w:id="12" w:name="_Toc182585408"/>
      <w:r w:rsidRPr="00A2211F">
        <w:lastRenderedPageBreak/>
        <w:t>Abstract</w:t>
      </w:r>
      <w:bookmarkEnd w:id="12"/>
    </w:p>
    <w:p w14:paraId="2DBE9BBF" w14:textId="5C866914" w:rsidR="0036716D" w:rsidRPr="00A2211F" w:rsidRDefault="0036716D" w:rsidP="004B6247">
      <w:pPr>
        <w:pStyle w:val="NormalWeb"/>
        <w:spacing w:before="0" w:beforeAutospacing="0" w:after="0" w:afterAutospacing="0" w:line="480" w:lineRule="auto"/>
        <w:ind w:firstLine="720"/>
      </w:pPr>
      <w:r w:rsidRPr="00A2211F">
        <w:t>Th</w:t>
      </w:r>
      <w:r w:rsidR="004A51FC" w:rsidRPr="00A2211F">
        <w:t>is</w:t>
      </w:r>
      <w:r w:rsidRPr="00A2211F">
        <w:t xml:space="preserve"> research </w:t>
      </w:r>
      <w:r w:rsidR="004A51FC" w:rsidRPr="00A2211F">
        <w:t xml:space="preserve">effort </w:t>
      </w:r>
      <w:r w:rsidRPr="00A2211F">
        <w:t xml:space="preserve">explores the synthesis of end-functionalized polyethylene models through </w:t>
      </w:r>
      <w:r w:rsidR="00FA4371" w:rsidRPr="00A2211F">
        <w:t>r</w:t>
      </w:r>
      <w:r w:rsidRPr="00A2211F">
        <w:t>ing-</w:t>
      </w:r>
      <w:r w:rsidR="00FA4371" w:rsidRPr="00A2211F">
        <w:t>o</w:t>
      </w:r>
      <w:r w:rsidRPr="00A2211F">
        <w:t xml:space="preserve">pening </w:t>
      </w:r>
      <w:r w:rsidR="00FA4371" w:rsidRPr="00A2211F">
        <w:t>m</w:t>
      </w:r>
      <w:r w:rsidRPr="00A2211F">
        <w:t xml:space="preserve">etathesis </w:t>
      </w:r>
      <w:r w:rsidR="00FA4371" w:rsidRPr="00A2211F">
        <w:t>p</w:t>
      </w:r>
      <w:r w:rsidRPr="00A2211F">
        <w:t xml:space="preserve">olymerization </w:t>
      </w:r>
      <w:r w:rsidRPr="00C816A8">
        <w:t>(ROMP)</w:t>
      </w:r>
      <w:r w:rsidRPr="00A2211F">
        <w:t xml:space="preserve"> using the Grubbs 2</w:t>
      </w:r>
      <w:r w:rsidRPr="00A2211F">
        <w:rPr>
          <w:vertAlign w:val="superscript"/>
        </w:rPr>
        <w:t>nd</w:t>
      </w:r>
      <w:r w:rsidRPr="00A2211F">
        <w:t xml:space="preserve"> </w:t>
      </w:r>
      <w:r w:rsidR="00AB1592">
        <w:t>g</w:t>
      </w:r>
      <w:r w:rsidRPr="00A2211F">
        <w:t xml:space="preserve">eneration </w:t>
      </w:r>
      <w:r w:rsidRPr="00222533">
        <w:rPr>
          <w:b/>
          <w:bCs/>
        </w:rPr>
        <w:t>(G2)</w:t>
      </w:r>
      <w:r w:rsidRPr="00A2211F">
        <w:t xml:space="preserve"> catalyst. </w:t>
      </w:r>
      <w:r w:rsidRPr="00C816A8">
        <w:t>ROMP</w:t>
      </w:r>
      <w:r w:rsidRPr="00A2211F">
        <w:t xml:space="preserve">, a chain-growth polymerization technique, allows for the conversion of cyclic olefins into macromolecular structures, preserving unsaturation within the polymer backbone. Utilizing the </w:t>
      </w:r>
      <w:r w:rsidRPr="00222533">
        <w:rPr>
          <w:b/>
          <w:bCs/>
        </w:rPr>
        <w:t>G2</w:t>
      </w:r>
      <w:r w:rsidRPr="00A2211F">
        <w:t xml:space="preserve"> catalyst, renowned for its stability and functional group tolerance, we achieved</w:t>
      </w:r>
      <w:r w:rsidR="00FA4371" w:rsidRPr="00A2211F">
        <w:t xml:space="preserve"> </w:t>
      </w:r>
      <w:r w:rsidRPr="00A2211F">
        <w:t xml:space="preserve">control over polymer structure, synthesizing various polyethylene models with specific </w:t>
      </w:r>
      <w:r w:rsidR="00AB1592">
        <w:t>end-functionalized</w:t>
      </w:r>
      <w:r w:rsidR="00413DB6" w:rsidRPr="00A2211F">
        <w:t xml:space="preserve"> groups</w:t>
      </w:r>
      <w:r w:rsidRPr="00A2211F">
        <w:t xml:space="preserve">. Through the strategic use of chain transfer agents </w:t>
      </w:r>
      <w:r w:rsidRPr="00C816A8">
        <w:t>(CTAs)</w:t>
      </w:r>
      <w:r w:rsidRPr="00A2211F">
        <w:t xml:space="preserve"> such as trans-3-hexene, cis-1,4-diphenyloxybut-2-ene, and cis-1,4-dinaphthyloxybut-2-ene, we produced polymers</w:t>
      </w:r>
      <w:r w:rsidR="00060DE0" w:rsidRPr="00A2211F">
        <w:t xml:space="preserve"> ranging</w:t>
      </w:r>
      <w:r w:rsidR="006B3D94" w:rsidRPr="00A2211F">
        <w:t xml:space="preserve"> from</w:t>
      </w:r>
      <w:r w:rsidR="00060DE0" w:rsidRPr="00A2211F">
        <w:t xml:space="preserve"> 1 </w:t>
      </w:r>
      <w:r w:rsidR="00866048" w:rsidRPr="00A2211F">
        <w:t>kg/mol to 10</w:t>
      </w:r>
      <w:r w:rsidR="00996E52" w:rsidRPr="00A2211F">
        <w:t xml:space="preserve"> </w:t>
      </w:r>
      <w:r w:rsidR="00866048" w:rsidRPr="00A2211F">
        <w:t>kg/mol</w:t>
      </w:r>
      <w:r w:rsidR="00996E52" w:rsidRPr="00A2211F">
        <w:t xml:space="preserve"> which were c</w:t>
      </w:r>
      <w:r w:rsidRPr="00A2211F">
        <w:t>haracteriz</w:t>
      </w:r>
      <w:r w:rsidR="00996E52" w:rsidRPr="00A2211F">
        <w:t>ed</w:t>
      </w:r>
      <w:r w:rsidRPr="00A2211F">
        <w:t xml:space="preserve"> via </w:t>
      </w:r>
      <w:r w:rsidRPr="00C816A8">
        <w:t>¹H NMR</w:t>
      </w:r>
      <w:r w:rsidRPr="00A2211F">
        <w:t xml:space="preserve"> and </w:t>
      </w:r>
      <w:r w:rsidR="00A15DB9" w:rsidRPr="00A2211F">
        <w:t>s</w:t>
      </w:r>
      <w:r w:rsidRPr="00A2211F">
        <w:t xml:space="preserve">ize </w:t>
      </w:r>
      <w:r w:rsidR="0077122D" w:rsidRPr="00A2211F">
        <w:t>e</w:t>
      </w:r>
      <w:r w:rsidRPr="00A2211F">
        <w:t xml:space="preserve">xclusion </w:t>
      </w:r>
      <w:r w:rsidR="0077122D" w:rsidRPr="00A2211F">
        <w:t>c</w:t>
      </w:r>
      <w:r w:rsidRPr="00A2211F">
        <w:t xml:space="preserve">hromatography </w:t>
      </w:r>
      <w:r w:rsidRPr="00C816A8">
        <w:t>(SEC)</w:t>
      </w:r>
      <w:r w:rsidRPr="00A2211F">
        <w:t xml:space="preserve"> confirm the </w:t>
      </w:r>
      <w:r w:rsidR="00A15DB9" w:rsidRPr="00A2211F">
        <w:t>structure,</w:t>
      </w:r>
      <w:r w:rsidRPr="00A2211F">
        <w:t xml:space="preserve"> molecular weight</w:t>
      </w:r>
      <w:r w:rsidR="00A15DB9" w:rsidRPr="00A2211F">
        <w:t>,</w:t>
      </w:r>
      <w:r w:rsidRPr="00A2211F">
        <w:t xml:space="preserve"> </w:t>
      </w:r>
      <w:r w:rsidR="00D92873" w:rsidRPr="00A2211F">
        <w:t>and dispersity</w:t>
      </w:r>
      <w:r w:rsidRPr="00A2211F">
        <w:t xml:space="preserve"> of these polymers.</w:t>
      </w:r>
    </w:p>
    <w:p w14:paraId="3AD89388" w14:textId="1CE9765C" w:rsidR="00CD0B58" w:rsidRPr="00A2211F" w:rsidRDefault="0036716D" w:rsidP="004B6247">
      <w:pPr>
        <w:pStyle w:val="NormalWeb"/>
        <w:spacing w:before="0" w:beforeAutospacing="0" w:after="0" w:afterAutospacing="0" w:line="480" w:lineRule="auto"/>
        <w:ind w:firstLine="720"/>
      </w:pPr>
      <w:r w:rsidRPr="00A2211F">
        <w:t xml:space="preserve">The synthesized end-functionalized polyethylene models, bearing acetoxy, phenoxy, and </w:t>
      </w:r>
      <w:proofErr w:type="spellStart"/>
      <w:r w:rsidRPr="00A2211F">
        <w:t>naphthoxy</w:t>
      </w:r>
      <w:proofErr w:type="spellEnd"/>
      <w:r w:rsidRPr="00A2211F">
        <w:t xml:space="preserve"> groups, </w:t>
      </w:r>
      <w:r w:rsidR="0077122D" w:rsidRPr="00A2211F">
        <w:t>will be</w:t>
      </w:r>
      <w:r w:rsidRPr="00A2211F">
        <w:t xml:space="preserve"> optimized for adsorption studies on catalytic surfaces. These models provide insights into selective adsorption and cracking mechanisms, which are critical for applications in catalysis and materials science. This study underscores the utility of </w:t>
      </w:r>
      <w:r w:rsidRPr="00C816A8">
        <w:t>ROMP,</w:t>
      </w:r>
      <w:r w:rsidRPr="00A2211F">
        <w:t xml:space="preserve"> especially with the </w:t>
      </w:r>
      <w:r w:rsidRPr="005372AC">
        <w:rPr>
          <w:b/>
          <w:bCs/>
        </w:rPr>
        <w:t>G2</w:t>
      </w:r>
      <w:r w:rsidRPr="00A2211F">
        <w:t xml:space="preserve"> catalyst, in producing functionalized polymers with tailored properties</w:t>
      </w:r>
      <w:r w:rsidR="00FD2FCE" w:rsidRPr="00A2211F">
        <w:t>.</w:t>
      </w:r>
    </w:p>
    <w:p w14:paraId="772CC705" w14:textId="5E40E149" w:rsidR="00F1250B" w:rsidRPr="00A2211F" w:rsidRDefault="00F1250B" w:rsidP="009E0D06">
      <w:pPr>
        <w:pStyle w:val="Heading2"/>
      </w:pPr>
      <w:bookmarkStart w:id="13" w:name="_Toc182585409"/>
      <w:r w:rsidRPr="00A2211F">
        <w:lastRenderedPageBreak/>
        <w:t>Introduction</w:t>
      </w:r>
      <w:bookmarkEnd w:id="13"/>
    </w:p>
    <w:p w14:paraId="0F0C1DA3" w14:textId="5807B100" w:rsidR="00F33569" w:rsidRPr="00A2211F" w:rsidRDefault="00C93956" w:rsidP="009E0D06">
      <w:pPr>
        <w:pStyle w:val="Heading3"/>
        <w:jc w:val="left"/>
        <w:rPr>
          <w:szCs w:val="24"/>
        </w:rPr>
      </w:pPr>
      <w:bookmarkStart w:id="14" w:name="_Toc182585410"/>
      <w:r w:rsidRPr="00A2211F">
        <w:rPr>
          <w:szCs w:val="24"/>
        </w:rPr>
        <w:t>Ring-</w:t>
      </w:r>
      <w:r w:rsidR="00CF7B2E" w:rsidRPr="00A2211F">
        <w:rPr>
          <w:szCs w:val="24"/>
        </w:rPr>
        <w:t>o</w:t>
      </w:r>
      <w:r w:rsidRPr="00A2211F">
        <w:rPr>
          <w:szCs w:val="24"/>
        </w:rPr>
        <w:t xml:space="preserve">pening </w:t>
      </w:r>
      <w:r w:rsidR="00CF7B2E" w:rsidRPr="00A2211F">
        <w:rPr>
          <w:szCs w:val="24"/>
        </w:rPr>
        <w:t>m</w:t>
      </w:r>
      <w:r w:rsidRPr="00A2211F">
        <w:rPr>
          <w:szCs w:val="24"/>
        </w:rPr>
        <w:t xml:space="preserve">etathesis </w:t>
      </w:r>
      <w:r w:rsidR="00CF7B2E" w:rsidRPr="00A2211F">
        <w:rPr>
          <w:szCs w:val="24"/>
        </w:rPr>
        <w:t>p</w:t>
      </w:r>
      <w:r w:rsidRPr="00A2211F">
        <w:rPr>
          <w:szCs w:val="24"/>
        </w:rPr>
        <w:t>olymerization</w:t>
      </w:r>
      <w:bookmarkEnd w:id="14"/>
    </w:p>
    <w:p w14:paraId="254302FC" w14:textId="5E5B1243" w:rsidR="008F0C54" w:rsidRDefault="008F0C54" w:rsidP="008C5BB2">
      <w:pPr>
        <w:spacing w:line="480" w:lineRule="auto"/>
        <w:ind w:firstLine="720"/>
        <w:jc w:val="both"/>
        <w:rPr>
          <w:rFonts w:ascii="Times New Roman" w:hAnsi="Times New Roman" w:cs="Times New Roman"/>
        </w:rPr>
      </w:pPr>
      <w:r w:rsidRPr="00A2211F">
        <w:rPr>
          <w:rFonts w:ascii="Times New Roman" w:hAnsi="Times New Roman" w:cs="Times New Roman"/>
        </w:rPr>
        <w:t xml:space="preserve">Ring-opening metathesis polymerization </w:t>
      </w:r>
      <w:r w:rsidRPr="00C816A8">
        <w:rPr>
          <w:rFonts w:ascii="Times New Roman" w:hAnsi="Times New Roman" w:cs="Times New Roman"/>
        </w:rPr>
        <w:t>(ROMP)</w:t>
      </w:r>
      <w:r w:rsidRPr="00A2211F">
        <w:rPr>
          <w:rFonts w:ascii="Times New Roman" w:hAnsi="Times New Roman" w:cs="Times New Roman"/>
        </w:rPr>
        <w:t xml:space="preserve"> has become a highly effective and versatile method for </w:t>
      </w:r>
      <w:r w:rsidR="002F07D0" w:rsidRPr="00A2211F">
        <w:rPr>
          <w:rFonts w:ascii="Times New Roman" w:hAnsi="Times New Roman" w:cs="Times New Roman"/>
        </w:rPr>
        <w:t>synthesizing</w:t>
      </w:r>
      <w:r w:rsidRPr="00A2211F">
        <w:rPr>
          <w:rFonts w:ascii="Times New Roman" w:hAnsi="Times New Roman" w:cs="Times New Roman"/>
        </w:rPr>
        <w:t xml:space="preserve"> macromolecular materials.</w:t>
      </w:r>
      <w:r w:rsidRPr="00A2211F">
        <w:rPr>
          <w:rFonts w:ascii="Times New Roman" w:hAnsi="Times New Roman" w:cs="Times New Roman"/>
        </w:rPr>
        <w:fldChar w:fldCharType="begin"/>
      </w:r>
      <w:r w:rsidR="00EE6272" w:rsidRPr="00A2211F">
        <w:rPr>
          <w:rFonts w:ascii="Times New Roman" w:hAnsi="Times New Roman" w:cs="Times New Roman"/>
        </w:rPr>
        <w:instrText xml:space="preserve"> ADDIN EN.CITE &lt;EndNote&gt;&lt;Cite&gt;&lt;Author&gt;Calderon&lt;/Author&gt;&lt;Year&gt;1972&lt;/Year&gt;&lt;RecNum&gt;200&lt;/RecNum&gt;&lt;DisplayText&gt;&lt;style face="superscript"&gt;43&lt;/style&gt;&lt;/DisplayText&gt;&lt;record&gt;&lt;rec-number&gt;200&lt;/rec-number&gt;&lt;foreign-keys&gt;&lt;key app="EN" db-id="wt0pvap9ua9z28es5xcpz0pws25f5v5tsz5r" timestamp="1728160733" guid="1b5007df-027d-452b-9cdc-ae0d28523a7c"&gt;200&lt;/key&gt;&lt;/foreign-keys&gt;&lt;ref-type name="Journal Article"&gt;17&lt;/ref-type&gt;&lt;contributors&gt;&lt;authors&gt;&lt;author&gt;Calderon, Nissim&lt;/author&gt;&lt;/authors&gt;&lt;/contributors&gt;&lt;titles&gt;&lt;title&gt;Ring-Opening Polymerization of Cycloolefins&lt;/title&gt;&lt;secondary-title&gt;Journal of Macromolecular Science, Part C&lt;/secondary-title&gt;&lt;/titles&gt;&lt;periodical&gt;&lt;full-title&gt;Journal of Macromolecular Science, Part C&lt;/full-title&gt;&lt;/periodical&gt;&lt;pages&gt;105-159&lt;/pages&gt;&lt;volume&gt;7&lt;/volume&gt;&lt;number&gt;1&lt;/number&gt;&lt;dates&gt;&lt;year&gt;1972&lt;/year&gt;&lt;pub-dates&gt;&lt;date&gt;1972/01/01&lt;/date&gt;&lt;/pub-dates&gt;&lt;/dates&gt;&lt;publisher&gt;Taylor &amp;amp; Francis&lt;/publisher&gt;&lt;isbn&gt;1532-1797&lt;/isbn&gt;&lt;urls&gt;&lt;related-urls&gt;&lt;url&gt;https://doi.org/10.1080/15321797208068161&lt;/url&gt;&lt;/related-urls&gt;&lt;/urls&gt;&lt;electronic-resource-num&gt;10.1080/15321797208068161&lt;/electronic-resource-num&gt;&lt;/record&gt;&lt;/Cite&gt;&lt;/EndNote&gt;</w:instrText>
      </w:r>
      <w:r w:rsidRPr="00A2211F">
        <w:rPr>
          <w:rFonts w:ascii="Times New Roman" w:hAnsi="Times New Roman" w:cs="Times New Roman"/>
        </w:rPr>
        <w:fldChar w:fldCharType="separate"/>
      </w:r>
      <w:r w:rsidR="00EE6272" w:rsidRPr="00A2211F">
        <w:rPr>
          <w:rFonts w:ascii="Times New Roman" w:hAnsi="Times New Roman" w:cs="Times New Roman"/>
          <w:noProof/>
          <w:vertAlign w:val="superscript"/>
        </w:rPr>
        <w:t>43</w:t>
      </w:r>
      <w:r w:rsidRPr="00A2211F">
        <w:rPr>
          <w:rFonts w:ascii="Times New Roman" w:hAnsi="Times New Roman" w:cs="Times New Roman"/>
        </w:rPr>
        <w:fldChar w:fldCharType="end"/>
      </w:r>
      <w:r w:rsidRPr="00A2211F">
        <w:rPr>
          <w:rFonts w:ascii="Times New Roman" w:hAnsi="Times New Roman" w:cs="Times New Roman"/>
        </w:rPr>
        <w:t xml:space="preserve">  The development of well-defined </w:t>
      </w:r>
      <w:r w:rsidR="00295602" w:rsidRPr="00A2211F">
        <w:rPr>
          <w:rFonts w:ascii="Times New Roman" w:hAnsi="Times New Roman" w:cs="Times New Roman"/>
        </w:rPr>
        <w:t>metathesis</w:t>
      </w:r>
      <w:r w:rsidRPr="00A2211F">
        <w:rPr>
          <w:rFonts w:ascii="Times New Roman" w:hAnsi="Times New Roman" w:cs="Times New Roman"/>
        </w:rPr>
        <w:t xml:space="preserve"> catalysts </w:t>
      </w:r>
      <w:r w:rsidR="00295602" w:rsidRPr="00A2211F">
        <w:rPr>
          <w:rFonts w:ascii="Times New Roman" w:hAnsi="Times New Roman" w:cs="Times New Roman"/>
        </w:rPr>
        <w:t>that display high</w:t>
      </w:r>
      <w:r w:rsidRPr="00A2211F">
        <w:rPr>
          <w:rFonts w:ascii="Times New Roman" w:hAnsi="Times New Roman" w:cs="Times New Roman"/>
        </w:rPr>
        <w:t xml:space="preserve"> catalytic efficiency, functional group tolerance, air and moisture stability has enabled the synthesis of a wide variety of polymers with complex structures and valuable properties.</w:t>
      </w:r>
      <w:r w:rsidRPr="00A2211F">
        <w:rPr>
          <w:rFonts w:ascii="Times New Roman" w:hAnsi="Times New Roman" w:cs="Times New Roman"/>
        </w:rPr>
        <w:fldChar w:fldCharType="begin">
          <w:fldData xml:space="preserve">PEVuZE5vdGU+PENpdGU+PEF1dGhvcj5CaWVsYXdza2k8L0F1dGhvcj48WWVhcj4yMDA3PC9ZZWFy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</w:fldData>
        </w:fldChar>
      </w:r>
      <w:r w:rsidR="00EE6272" w:rsidRPr="00A2211F">
        <w:rPr>
          <w:rFonts w:ascii="Times New Roman" w:hAnsi="Times New Roman" w:cs="Times New Roman"/>
        </w:rPr>
        <w:instrText xml:space="preserve"> ADDIN EN.CITE </w:instrText>
      </w:r>
      <w:r w:rsidR="00EE6272" w:rsidRPr="00A2211F">
        <w:rPr>
          <w:rFonts w:ascii="Times New Roman" w:hAnsi="Times New Roman" w:cs="Times New Roman"/>
        </w:rPr>
        <w:fldChar w:fldCharType="begin">
          <w:fldData xml:space="preserve">PEVuZE5vdGU+PENpdGU+PEF1dGhvcj5CaWVsYXdza2k8L0F1dGhvcj48WWVhcj4yMDA3PC9ZZWFy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</w:fldData>
        </w:fldChar>
      </w:r>
      <w:r w:rsidR="00EE6272" w:rsidRPr="00A2211F">
        <w:rPr>
          <w:rFonts w:ascii="Times New Roman" w:hAnsi="Times New Roman" w:cs="Times New Roman"/>
        </w:rPr>
        <w:instrText xml:space="preserve"> ADDIN EN.CITE.DATA </w:instrText>
      </w:r>
      <w:r w:rsidR="00EE6272" w:rsidRPr="00A2211F">
        <w:rPr>
          <w:rFonts w:ascii="Times New Roman" w:hAnsi="Times New Roman" w:cs="Times New Roman"/>
        </w:rPr>
      </w:r>
      <w:r w:rsidR="00EE6272" w:rsidRPr="00A2211F">
        <w:rPr>
          <w:rFonts w:ascii="Times New Roman" w:hAnsi="Times New Roman" w:cs="Times New Roman"/>
        </w:rPr>
        <w:fldChar w:fldCharType="end"/>
      </w:r>
      <w:r w:rsidRPr="00A2211F">
        <w:rPr>
          <w:rFonts w:ascii="Times New Roman" w:hAnsi="Times New Roman" w:cs="Times New Roman"/>
        </w:rPr>
      </w:r>
      <w:r w:rsidRPr="00A2211F">
        <w:rPr>
          <w:rFonts w:ascii="Times New Roman" w:hAnsi="Times New Roman" w:cs="Times New Roman"/>
        </w:rPr>
        <w:fldChar w:fldCharType="separate"/>
      </w:r>
      <w:r w:rsidR="00EE6272" w:rsidRPr="00A2211F">
        <w:rPr>
          <w:rFonts w:ascii="Times New Roman" w:hAnsi="Times New Roman" w:cs="Times New Roman"/>
          <w:noProof/>
          <w:vertAlign w:val="superscript"/>
        </w:rPr>
        <w:t>44, 45</w:t>
      </w:r>
      <w:r w:rsidRPr="00A2211F">
        <w:rPr>
          <w:rFonts w:ascii="Times New Roman" w:hAnsi="Times New Roman" w:cs="Times New Roman"/>
        </w:rPr>
        <w:fldChar w:fldCharType="end"/>
      </w:r>
      <w:r w:rsidRPr="00A2211F">
        <w:rPr>
          <w:rFonts w:ascii="Times New Roman" w:hAnsi="Times New Roman" w:cs="Times New Roman"/>
        </w:rPr>
        <w:t xml:space="preserve"> It is a chain-growth polymerization process in which cyclic olefins are transformed into a polymeric material </w:t>
      </w:r>
      <w:r w:rsidRPr="00A2211F">
        <w:rPr>
          <w:rFonts w:ascii="Times New Roman" w:hAnsi="Times New Roman" w:cs="Times New Roman"/>
          <w:b/>
          <w:bCs/>
        </w:rPr>
        <w:t xml:space="preserve">(Fig. </w:t>
      </w:r>
      <w:r w:rsidR="00D04542" w:rsidRPr="00A2211F">
        <w:rPr>
          <w:rFonts w:ascii="Times New Roman" w:hAnsi="Times New Roman" w:cs="Times New Roman"/>
          <w:b/>
          <w:bCs/>
        </w:rPr>
        <w:t>2.1</w:t>
      </w:r>
      <w:r w:rsidRPr="00A2211F">
        <w:rPr>
          <w:rFonts w:ascii="Times New Roman" w:hAnsi="Times New Roman" w:cs="Times New Roman"/>
          <w:b/>
          <w:bCs/>
        </w:rPr>
        <w:t>)</w:t>
      </w:r>
      <w:r w:rsidRPr="00A2211F">
        <w:rPr>
          <w:rFonts w:ascii="Times New Roman" w:hAnsi="Times New Roman" w:cs="Times New Roman"/>
        </w:rPr>
        <w:t xml:space="preserve">. The polymerization mechanism is based on olefin metathesis, a distinct metal-catalyzed process that involves the exchange of </w:t>
      </w:r>
      <w:r w:rsidR="00705C51">
        <w:rPr>
          <w:rFonts w:ascii="Times New Roman" w:hAnsi="Times New Roman" w:cs="Times New Roman"/>
        </w:rPr>
        <w:t>carbon-carbon</w:t>
      </w:r>
      <w:r w:rsidRPr="00A2211F">
        <w:rPr>
          <w:rFonts w:ascii="Times New Roman" w:hAnsi="Times New Roman" w:cs="Times New Roman"/>
        </w:rPr>
        <w:t xml:space="preserve"> double bonds. Notably, the unsaturation present in the monomer is retained in the polymer product, setting </w:t>
      </w:r>
      <w:r w:rsidRPr="009222E3">
        <w:rPr>
          <w:rFonts w:ascii="Times New Roman" w:hAnsi="Times New Roman" w:cs="Times New Roman"/>
        </w:rPr>
        <w:t>ROMP</w:t>
      </w:r>
      <w:r w:rsidRPr="00A2211F">
        <w:rPr>
          <w:rFonts w:ascii="Times New Roman" w:hAnsi="Times New Roman" w:cs="Times New Roman"/>
        </w:rPr>
        <w:t xml:space="preserve"> apart from conventional olefin addition polymerizations, such as the polymerization of ethylene into polyethylene.</w:t>
      </w:r>
      <w:r w:rsidRPr="00A2211F">
        <w:rPr>
          <w:rFonts w:ascii="Times New Roman" w:hAnsi="Times New Roman" w:cs="Times New Roman"/>
        </w:rPr>
        <w:fldChar w:fldCharType="begin"/>
      </w:r>
      <w:r w:rsidR="00EE6272" w:rsidRPr="00A2211F">
        <w:rPr>
          <w:rFonts w:ascii="Times New Roman" w:hAnsi="Times New Roman" w:cs="Times New Roman"/>
        </w:rPr>
        <w:instrText xml:space="preserve"> ADDIN EN.CITE &lt;EndNote&gt;&lt;Cite&gt;&lt;Author&gt;Bielawski&lt;/Author&gt;&lt;Year&gt;2007&lt;/Year&gt;&lt;RecNum&gt;197&lt;/RecNum&gt;&lt;DisplayText&gt;&lt;style face="superscript"&gt;44&lt;/style&gt;&lt;/DisplayText&gt;&lt;record&gt;&lt;rec-number&gt;197&lt;/rec-number&gt;&lt;foreign-keys&gt;&lt;key app="EN" db-id="wt0pvap9ua9z28es5xcpz0pws25f5v5tsz5r" timestamp="1728108517" guid="87de3e9b-a436-4be8-bba9-5a01e01f27f3"&gt;197&lt;/key&gt;&lt;/foreign-keys&gt;&lt;ref-type name="Journal Article"&gt;17&lt;/ref-type&gt;&lt;contributors&gt;&lt;authors&gt;&lt;author&gt;Bielawski, Christopher W.&lt;/author&gt;&lt;author&gt;Grubbs, Robert H.&lt;/author&gt;&lt;/authors&gt;&lt;/contributors&gt;&lt;titles&gt;&lt;title&gt;Living ring-opening metathesis polymerization&lt;/title&gt;&lt;secondary-title&gt;Progress in Polymer Science&lt;/secondary-title&gt;&lt;/titles&gt;&lt;periodical&gt;&lt;full-title&gt;Progress in Polymer Science&lt;/full-title&gt;&lt;/periodical&gt;&lt;pages&gt;1-29&lt;/pages&gt;&lt;volume&gt;32&lt;/volume&gt;&lt;number&gt;1&lt;/number&gt;&lt;keywords&gt;&lt;keyword&gt;Ring-opening metathesis polymerization (ROMP)&lt;/keyword&gt;&lt;keyword&gt;Living polymerization&lt;/keyword&gt;&lt;keyword&gt;Review&lt;/keyword&gt;&lt;keyword&gt;Olefin metathesis&lt;/keyword&gt;&lt;keyword&gt;Titanium&lt;/keyword&gt;&lt;keyword&gt;Tantalum&lt;/keyword&gt;&lt;keyword&gt;Tungsten&lt;/keyword&gt;&lt;keyword&gt;Molybdenum&lt;/keyword&gt;&lt;keyword&gt;Ruthenium&lt;/keyword&gt;&lt;/keywords&gt;&lt;dates&gt;&lt;year&gt;2007&lt;/year&gt;&lt;pub-dates&gt;&lt;date&gt;2007/01/01/&lt;/date&gt;&lt;/pub-dates&gt;&lt;/dates&gt;&lt;isbn&gt;0079-6700&lt;/isbn&gt;&lt;urls&gt;&lt;related-urls&gt;&lt;url&gt;https://www.sciencedirect.com/science/article/pii/S0079670006000736&lt;/url&gt;&lt;/related-urls&gt;&lt;/urls&gt;&lt;electronic-resource-num&gt;https://doi.org/10.1016/j.progpolymsci.2006.08.006&lt;/electronic-resource-num&gt;&lt;/record&gt;&lt;/Cite&gt;&lt;/EndNote&gt;</w:instrText>
      </w:r>
      <w:r w:rsidRPr="00A2211F">
        <w:rPr>
          <w:rFonts w:ascii="Times New Roman" w:hAnsi="Times New Roman" w:cs="Times New Roman"/>
        </w:rPr>
        <w:fldChar w:fldCharType="separate"/>
      </w:r>
      <w:r w:rsidR="00EE6272" w:rsidRPr="00A2211F">
        <w:rPr>
          <w:rFonts w:ascii="Times New Roman" w:hAnsi="Times New Roman" w:cs="Times New Roman"/>
          <w:noProof/>
          <w:vertAlign w:val="superscript"/>
        </w:rPr>
        <w:t>44</w:t>
      </w:r>
      <w:r w:rsidRPr="00A2211F">
        <w:rPr>
          <w:rFonts w:ascii="Times New Roman" w:hAnsi="Times New Roman" w:cs="Times New Roman"/>
        </w:rPr>
        <w:fldChar w:fldCharType="end"/>
      </w:r>
      <w:r w:rsidRPr="00A2211F">
        <w:rPr>
          <w:rFonts w:ascii="Times New Roman" w:hAnsi="Times New Roman" w:cs="Times New Roman"/>
        </w:rPr>
        <w:t xml:space="preserve"> </w:t>
      </w:r>
    </w:p>
    <w:p w14:paraId="794EA721" w14:textId="55B6615E" w:rsidR="004B6247" w:rsidRDefault="004B6247" w:rsidP="008C5BB2">
      <w:pPr>
        <w:spacing w:line="480" w:lineRule="auto"/>
        <w:ind w:firstLine="720"/>
        <w:jc w:val="both"/>
        <w:rPr>
          <w:rFonts w:ascii="Times New Roman" w:hAnsi="Times New Roman" w:cs="Times New Roman"/>
        </w:rPr>
      </w:pPr>
      <w:r w:rsidRPr="009E0D06">
        <w:rPr>
          <w:rFonts w:ascii="Times New Roman" w:hAnsi="Times New Roman" w:cs="Times New Roman"/>
        </w:rPr>
        <w:t xml:space="preserve">A general mechanism for </w:t>
      </w:r>
      <w:r w:rsidRPr="00B7700A">
        <w:rPr>
          <w:rFonts w:ascii="Times New Roman" w:hAnsi="Times New Roman" w:cs="Times New Roman"/>
        </w:rPr>
        <w:t>ROMP</w:t>
      </w:r>
      <w:r w:rsidRPr="009E0D06">
        <w:rPr>
          <w:rFonts w:ascii="Times New Roman" w:hAnsi="Times New Roman" w:cs="Times New Roman"/>
        </w:rPr>
        <w:t xml:space="preserve"> is illustrated in </w:t>
      </w:r>
      <w:r w:rsidRPr="009E0D06">
        <w:rPr>
          <w:rFonts w:ascii="Times New Roman" w:hAnsi="Times New Roman" w:cs="Times New Roman"/>
          <w:b/>
          <w:bCs/>
        </w:rPr>
        <w:t>Fig. 2.2</w:t>
      </w:r>
      <w:r w:rsidRPr="009E0D06">
        <w:rPr>
          <w:rFonts w:ascii="Times New Roman" w:hAnsi="Times New Roman" w:cs="Times New Roman"/>
        </w:rPr>
        <w:t>. The process begins with the initiation step, where a transition metal alkylidene complex coordinates to a cyclic olefin. This is followed by a [2+2]-cycloaddition, resulting in the formation of a four-membered</w:t>
      </w:r>
      <w:r w:rsidRPr="009E0D06">
        <w:t xml:space="preserve"> </w:t>
      </w:r>
      <w:r w:rsidRPr="009E0D06">
        <w:rPr>
          <w:rFonts w:ascii="Times New Roman" w:hAnsi="Times New Roman" w:cs="Times New Roman"/>
        </w:rPr>
        <w:t xml:space="preserve">metallacyclobutane intermediate, which marks the start of the growing polymer chain. The intermediate then undergoes a </w:t>
      </w:r>
      <w:proofErr w:type="spellStart"/>
      <w:r w:rsidRPr="009E0D06">
        <w:rPr>
          <w:rFonts w:ascii="Times New Roman" w:hAnsi="Times New Roman" w:cs="Times New Roman"/>
        </w:rPr>
        <w:t>cycloreversion</w:t>
      </w:r>
      <w:proofErr w:type="spellEnd"/>
      <w:r w:rsidRPr="009E0D06">
        <w:rPr>
          <w:rFonts w:ascii="Times New Roman" w:hAnsi="Times New Roman" w:cs="Times New Roman"/>
        </w:rPr>
        <w:t>, producing a new metal alkylidene complex. Although this complex is larger due to the incorporated monomer, it</w:t>
      </w:r>
      <w:r w:rsidRPr="004B6247">
        <w:rPr>
          <w:rFonts w:ascii="Times New Roman" w:hAnsi="Times New Roman" w:cs="Times New Roman"/>
        </w:rPr>
        <w:t xml:space="preserve"> </w:t>
      </w:r>
      <w:r w:rsidRPr="009E0D06">
        <w:rPr>
          <w:rFonts w:ascii="Times New Roman" w:hAnsi="Times New Roman" w:cs="Times New Roman"/>
        </w:rPr>
        <w:t>retains similar</w:t>
      </w:r>
      <w:r w:rsidRPr="009E0D06">
        <w:t xml:space="preserve"> </w:t>
      </w:r>
      <w:r w:rsidRPr="009E0D06">
        <w:rPr>
          <w:rFonts w:ascii="Times New Roman" w:hAnsi="Times New Roman" w:cs="Times New Roman"/>
        </w:rPr>
        <w:t>reactivity to the initial catalyst, allowing the propagation stage to continue as more cyclic</w:t>
      </w:r>
      <w:r w:rsidRPr="009E0D06">
        <w:t xml:space="preserve"> </w:t>
      </w:r>
      <w:r w:rsidRPr="009E0D06">
        <w:rPr>
          <w:rFonts w:ascii="Times New Roman" w:hAnsi="Times New Roman" w:cs="Times New Roman"/>
        </w:rPr>
        <w:t>olefins are added. The polymerization proceeds until it stops due to</w:t>
      </w:r>
      <w:r>
        <w:rPr>
          <w:rFonts w:ascii="Times New Roman" w:hAnsi="Times New Roman" w:cs="Times New Roman"/>
        </w:rPr>
        <w:t xml:space="preserve"> monomer </w:t>
      </w:r>
    </w:p>
    <w:p w14:paraId="71ADC65B" w14:textId="77777777" w:rsidR="0084141D" w:rsidRPr="00A2211F" w:rsidRDefault="0084141D" w:rsidP="0084141D">
      <w:pPr>
        <w:keepNext/>
        <w:jc w:val="both"/>
        <w:rPr>
          <w:rFonts w:ascii="Times New Roman" w:hAnsi="Times New Roman" w:cs="Times New Roman"/>
        </w:rPr>
      </w:pPr>
      <w:r w:rsidRPr="00A2211F">
        <w:rPr>
          <w:rFonts w:ascii="Times New Roman" w:hAnsi="Times New Roman" w:cs="Times New Roman"/>
        </w:rPr>
        <w:lastRenderedPageBreak/>
        <w:t xml:space="preserve">                               </w:t>
      </w:r>
      <w:r w:rsidRPr="00A2211F">
        <w:rPr>
          <w:rFonts w:ascii="Times New Roman" w:hAnsi="Times New Roman" w:cs="Times New Roman"/>
        </w:rPr>
        <w:object w:dxaOrig="3819" w:dyaOrig="905" w14:anchorId="56FAE19A">
          <v:shape id="_x0000_i1026" type="#_x0000_t75" style="width:223.3pt;height:53.2pt" o:ole="">
            <v:imagedata r:id="rId14" o:title=""/>
          </v:shape>
          <o:OLEObject Type="Embed" ProgID="ChemDraw.Document.6.0" ShapeID="_x0000_i1026" DrawAspect="Content" ObjectID="_1794113824" r:id="rId15"/>
        </w:object>
      </w:r>
    </w:p>
    <w:p w14:paraId="6809B1E7" w14:textId="13B72B56" w:rsidR="0084141D" w:rsidRDefault="0084141D" w:rsidP="003E5C95">
      <w:pPr>
        <w:pStyle w:val="Caption"/>
      </w:pPr>
      <w:bookmarkStart w:id="15" w:name="_Toc182857961"/>
      <w:r w:rsidRPr="00563F4E">
        <w:t xml:space="preserve">Figure </w:t>
      </w:r>
      <w:fldSimple w:instr=" STYLEREF 1 \s ">
        <w:r w:rsidR="003A2B41">
          <w:rPr>
            <w:noProof/>
          </w:rPr>
          <w:t>2</w:t>
        </w:r>
      </w:fldSimple>
      <w:r w:rsidRPr="00563F4E">
        <w:t>.</w:t>
      </w:r>
      <w:fldSimple w:instr=" SEQ Figure \* ARABIC \s 1 ">
        <w:r w:rsidR="003A2B41">
          <w:rPr>
            <w:noProof/>
          </w:rPr>
          <w:t>1</w:t>
        </w:r>
      </w:fldSimple>
      <w:r w:rsidRPr="00A2211F">
        <w:t xml:space="preserve"> Schematic of ring-opening metathesis polymerization</w:t>
      </w:r>
      <w:bookmarkEnd w:id="15"/>
    </w:p>
    <w:p w14:paraId="6D904426" w14:textId="77777777" w:rsidR="004B6247" w:rsidRDefault="004B6247" w:rsidP="004B6247"/>
    <w:p w14:paraId="77C39A40" w14:textId="77777777" w:rsidR="004B6247" w:rsidRDefault="004B6247" w:rsidP="004B6247"/>
    <w:p w14:paraId="25254BC1" w14:textId="77777777" w:rsidR="004B6247" w:rsidRDefault="004B6247" w:rsidP="004B6247"/>
    <w:p w14:paraId="4F4F2F58" w14:textId="77777777" w:rsidR="004B6247" w:rsidRPr="004B6247" w:rsidRDefault="004B6247" w:rsidP="004B6247"/>
    <w:p w14:paraId="0CEA4320" w14:textId="72A46E5F" w:rsidR="00B47EBB" w:rsidRPr="00A2211F" w:rsidRDefault="00B47EBB" w:rsidP="00B47EBB">
      <w:pPr>
        <w:keepNext/>
        <w:spacing w:line="480" w:lineRule="auto"/>
        <w:jc w:val="both"/>
        <w:rPr>
          <w:rFonts w:ascii="Times New Roman" w:hAnsi="Times New Roman" w:cs="Times New Roman"/>
        </w:rPr>
      </w:pPr>
      <w:r>
        <w:rPr>
          <w:rFonts w:ascii="Times New Roman" w:hAnsi="Times New Roman" w:cs="Times New Roman"/>
          <w:noProof/>
        </w:rPr>
        <w:drawing>
          <wp:inline distT="0" distB="0" distL="0" distR="0" wp14:anchorId="0989F78B" wp14:editId="2A755757">
            <wp:extent cx="5486400" cy="2663825"/>
            <wp:effectExtent l="0" t="0" r="0" b="0"/>
            <wp:docPr id="1260999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2663825"/>
                    </a:xfrm>
                    <a:prstGeom prst="rect">
                      <a:avLst/>
                    </a:prstGeom>
                    <a:noFill/>
                    <a:ln>
                      <a:noFill/>
                    </a:ln>
                  </pic:spPr>
                </pic:pic>
              </a:graphicData>
            </a:graphic>
          </wp:inline>
        </w:drawing>
      </w:r>
    </w:p>
    <w:p w14:paraId="4BC25C19" w14:textId="5CF45DB1" w:rsidR="00B47EBB" w:rsidRPr="00B47EBB" w:rsidRDefault="00B47EBB" w:rsidP="003E5C95">
      <w:pPr>
        <w:pStyle w:val="Caption"/>
      </w:pPr>
      <w:bookmarkStart w:id="16" w:name="_Toc182857962"/>
      <w:r w:rsidRPr="00563F4E">
        <w:t xml:space="preserve">Figure </w:t>
      </w:r>
      <w:fldSimple w:instr=" STYLEREF 1 \s ">
        <w:r w:rsidR="003A2B41">
          <w:rPr>
            <w:noProof/>
          </w:rPr>
          <w:t>2</w:t>
        </w:r>
      </w:fldSimple>
      <w:r w:rsidRPr="00563F4E">
        <w:t>.</w:t>
      </w:r>
      <w:fldSimple w:instr=" SEQ Figure \* ARABIC \s 1 ">
        <w:r w:rsidR="003A2B41">
          <w:rPr>
            <w:noProof/>
          </w:rPr>
          <w:t>2</w:t>
        </w:r>
      </w:fldSimple>
      <w:r w:rsidRPr="00A2211F">
        <w:t xml:space="preserve"> Mechanism of ring-opening metathesis polymerization</w:t>
      </w:r>
      <w:bookmarkEnd w:id="16"/>
    </w:p>
    <w:p w14:paraId="62872B49" w14:textId="77777777" w:rsidR="004B6247" w:rsidRDefault="004B6247" w:rsidP="004B6247">
      <w:pPr>
        <w:pStyle w:val="NormalWeb"/>
        <w:spacing w:before="0" w:beforeAutospacing="0" w:after="0" w:afterAutospacing="0" w:line="480" w:lineRule="auto"/>
        <w:ind w:firstLine="720"/>
      </w:pPr>
    </w:p>
    <w:p w14:paraId="0F8607E2" w14:textId="77777777" w:rsidR="004B6247" w:rsidRDefault="004B6247" w:rsidP="004B6247">
      <w:pPr>
        <w:spacing w:line="480" w:lineRule="auto"/>
        <w:rPr>
          <w:rFonts w:ascii="Times New Roman" w:hAnsi="Times New Roman" w:cs="Times New Roman"/>
        </w:rPr>
      </w:pPr>
    </w:p>
    <w:p w14:paraId="42E89532" w14:textId="77777777" w:rsidR="004B6247" w:rsidRDefault="004B6247" w:rsidP="004B6247">
      <w:pPr>
        <w:spacing w:line="480" w:lineRule="auto"/>
        <w:rPr>
          <w:rFonts w:ascii="Times New Roman" w:hAnsi="Times New Roman" w:cs="Times New Roman"/>
        </w:rPr>
      </w:pPr>
    </w:p>
    <w:p w14:paraId="5D504D5D" w14:textId="77777777" w:rsidR="004B6247" w:rsidRDefault="004B6247" w:rsidP="004B6247">
      <w:pPr>
        <w:spacing w:line="480" w:lineRule="auto"/>
        <w:rPr>
          <w:rFonts w:ascii="Times New Roman" w:hAnsi="Times New Roman" w:cs="Times New Roman"/>
        </w:rPr>
      </w:pPr>
    </w:p>
    <w:p w14:paraId="72750DED" w14:textId="77777777" w:rsidR="004B6247" w:rsidRDefault="004B6247" w:rsidP="004B6247">
      <w:pPr>
        <w:spacing w:line="480" w:lineRule="auto"/>
        <w:rPr>
          <w:rFonts w:ascii="Times New Roman" w:hAnsi="Times New Roman" w:cs="Times New Roman"/>
        </w:rPr>
      </w:pPr>
    </w:p>
    <w:p w14:paraId="286F2023" w14:textId="77777777" w:rsidR="004B6247" w:rsidRDefault="004B6247" w:rsidP="004B6247">
      <w:pPr>
        <w:spacing w:line="480" w:lineRule="auto"/>
        <w:rPr>
          <w:rFonts w:ascii="Times New Roman" w:hAnsi="Times New Roman" w:cs="Times New Roman"/>
        </w:rPr>
      </w:pPr>
    </w:p>
    <w:p w14:paraId="51E3FBD4" w14:textId="77777777" w:rsidR="004B6247" w:rsidRDefault="004B6247" w:rsidP="004B6247">
      <w:pPr>
        <w:spacing w:line="480" w:lineRule="auto"/>
        <w:rPr>
          <w:rFonts w:ascii="Times New Roman" w:hAnsi="Times New Roman" w:cs="Times New Roman"/>
        </w:rPr>
      </w:pPr>
    </w:p>
    <w:p w14:paraId="49D19502" w14:textId="77777777" w:rsidR="004B6247" w:rsidRDefault="004B6247" w:rsidP="004B6247">
      <w:pPr>
        <w:spacing w:line="480" w:lineRule="auto"/>
        <w:rPr>
          <w:rFonts w:ascii="Times New Roman" w:hAnsi="Times New Roman" w:cs="Times New Roman"/>
        </w:rPr>
      </w:pPr>
    </w:p>
    <w:p w14:paraId="3EB4B07E" w14:textId="77777777" w:rsidR="004B6247" w:rsidRDefault="004B6247" w:rsidP="004B6247">
      <w:pPr>
        <w:spacing w:line="480" w:lineRule="auto"/>
        <w:rPr>
          <w:rFonts w:ascii="Times New Roman" w:hAnsi="Times New Roman" w:cs="Times New Roman"/>
        </w:rPr>
      </w:pPr>
    </w:p>
    <w:p w14:paraId="61D56434" w14:textId="50C22A70" w:rsidR="004B6247" w:rsidRPr="004B6247" w:rsidRDefault="004B6247" w:rsidP="004B6247">
      <w:pPr>
        <w:spacing w:line="480" w:lineRule="auto"/>
        <w:rPr>
          <w:rFonts w:ascii="Times New Roman" w:eastAsia="MS Mincho" w:hAnsi="Times New Roman" w:cs="Times New Roman"/>
        </w:rPr>
      </w:pPr>
      <w:r w:rsidRPr="00B47EBB">
        <w:rPr>
          <w:rFonts w:ascii="Times New Roman" w:hAnsi="Times New Roman" w:cs="Times New Roman"/>
        </w:rPr>
        <w:lastRenderedPageBreak/>
        <w:t xml:space="preserve">depletion, equilibrium, or termination. In </w:t>
      </w:r>
      <w:r w:rsidRPr="0019165F">
        <w:rPr>
          <w:rFonts w:ascii="Times New Roman" w:hAnsi="Times New Roman" w:cs="Times New Roman"/>
        </w:rPr>
        <w:t>ROMP</w:t>
      </w:r>
      <w:r w:rsidRPr="00B47EBB">
        <w:rPr>
          <w:rFonts w:ascii="Times New Roman" w:hAnsi="Times New Roman" w:cs="Times New Roman"/>
        </w:rPr>
        <w:t xml:space="preserve">, polymerization is often intentionally quenched by adding a specific reagent such as </w:t>
      </w:r>
      <w:proofErr w:type="spellStart"/>
      <w:r w:rsidRPr="00B47EBB">
        <w:rPr>
          <w:rFonts w:ascii="Times New Roman" w:hAnsi="Times New Roman" w:cs="Times New Roman"/>
        </w:rPr>
        <w:t>ethylvinyl</w:t>
      </w:r>
      <w:proofErr w:type="spellEnd"/>
      <w:r w:rsidRPr="00B47EBB">
        <w:rPr>
          <w:rFonts w:ascii="Times New Roman" w:hAnsi="Times New Roman" w:cs="Times New Roman"/>
        </w:rPr>
        <w:t xml:space="preserve"> ether. This reagent serves two purposes: (1) it selectively removes and deactivates the transition metal at the polymer chain's end, and (2) it introduces a known moiety in place of the metal</w:t>
      </w:r>
      <w:r w:rsidRPr="00B47EBB">
        <w:rPr>
          <w:rFonts w:ascii="Times New Roman" w:eastAsia="MS Gothic" w:hAnsi="Times New Roman" w:cs="Times New Roman"/>
        </w:rPr>
        <w:t>.</w:t>
      </w:r>
      <w:r w:rsidRPr="00B47EBB">
        <w:rPr>
          <w:rFonts w:ascii="Times New Roman" w:eastAsia="MS Mincho" w:hAnsi="Times New Roman" w:cs="Times New Roman"/>
        </w:rPr>
        <w:t xml:space="preserve"> </w:t>
      </w:r>
    </w:p>
    <w:p w14:paraId="4CF1C796" w14:textId="054276D4" w:rsidR="00C309A4" w:rsidRPr="0016592C" w:rsidRDefault="009E0D06" w:rsidP="004B6247">
      <w:pPr>
        <w:pStyle w:val="NormalWeb"/>
        <w:spacing w:before="0" w:beforeAutospacing="0" w:after="0" w:afterAutospacing="0" w:line="480" w:lineRule="auto"/>
        <w:ind w:firstLine="720"/>
        <w:rPr>
          <w:rFonts w:eastAsia="MS Mincho"/>
        </w:rPr>
      </w:pPr>
      <w:r w:rsidRPr="00A2211F">
        <w:t xml:space="preserve">When examining the metal-mediated and equilibrium characteristics of most </w:t>
      </w:r>
      <w:r w:rsidRPr="0019165F">
        <w:t>ROMP</w:t>
      </w:r>
      <w:r w:rsidRPr="00A2211F">
        <w:t xml:space="preserve"> reactions, it becomes clear that specialized metathesis catalysts are essential to meet specific requirements. These catalysts should: (1) efficiently and rapidly initiate into growing polymer chains, demonstrating fast kinetics; (2) facilitate polymerization with minimal chain transfer (either intramolecular or intermolecular) or premature termination; (3) interact with readily available terminating agents to enable selective end-functionalization; (4) exhibit good solubility in common organic solvents (or ideally, in aqueous media); and (5) possess high stability against moisture, air, and various common</w:t>
      </w:r>
      <w:r w:rsidRPr="009E0D06">
        <w:t xml:space="preserve"> </w:t>
      </w:r>
      <w:r w:rsidRPr="00A2211F">
        <w:t>organic functional groups for practical applications. The early metathesis catalysts were poorly defined mixtures containing various metals, additives, and required specialized conditions. However, advances in catalysis have led to the development of a series of well-defined catalysts based on metals such as titanium, tantalum, tungsten, molybdenum, and ruthenium. Through further optimization, living</w:t>
      </w:r>
      <w:r w:rsidRPr="0019165F">
        <w:t xml:space="preserve"> ROMP</w:t>
      </w:r>
      <w:r w:rsidRPr="00A2211F">
        <w:t xml:space="preserve"> catalysts incorporating most of</w:t>
      </w:r>
      <w:r w:rsidRPr="009E0D06">
        <w:t xml:space="preserve"> </w:t>
      </w:r>
      <w:r w:rsidRPr="00A2211F">
        <w:t>these metals have been synthesized.</w:t>
      </w:r>
    </w:p>
    <w:p w14:paraId="2B16A2FE" w14:textId="2C900628" w:rsidR="00705AC7" w:rsidRPr="00A2211F" w:rsidRDefault="008F0C54" w:rsidP="004B6247">
      <w:pPr>
        <w:pStyle w:val="NormalWeb"/>
        <w:spacing w:before="0" w:beforeAutospacing="0" w:after="0" w:afterAutospacing="0" w:line="480" w:lineRule="auto"/>
        <w:ind w:firstLine="720"/>
      </w:pPr>
      <w:r w:rsidRPr="00A2211F">
        <w:t xml:space="preserve">These catalysts are now widely used in many applications, particularly in the creation of macromolecular materials with unique </w:t>
      </w:r>
      <w:r w:rsidR="008E6DB5" w:rsidRPr="00A2211F">
        <w:t>physical</w:t>
      </w:r>
      <w:r w:rsidRPr="00A2211F">
        <w:t xml:space="preserve"> and mechanical properties. It is also important to note that there is no "universal" </w:t>
      </w:r>
      <w:r w:rsidR="00ED2D7E" w:rsidRPr="00A2211F">
        <w:t>catalyst,</w:t>
      </w:r>
      <w:r w:rsidR="002F2AD7" w:rsidRPr="00A2211F">
        <w:t xml:space="preserve"> </w:t>
      </w:r>
      <w:r w:rsidRPr="00A2211F">
        <w:t>each ha</w:t>
      </w:r>
      <w:r w:rsidR="00A04BC0" w:rsidRPr="00A2211F">
        <w:t>ving</w:t>
      </w:r>
      <w:r w:rsidRPr="00A2211F">
        <w:t xml:space="preserve"> its own strengths and limitations. Given the wide array of catalysts available, one can typically identify a catalyst suited to a particular application or requirement.  </w:t>
      </w:r>
      <w:r w:rsidR="00640C20" w:rsidRPr="00A2211F">
        <w:t xml:space="preserve">For </w:t>
      </w:r>
      <w:r w:rsidR="009E038B">
        <w:t xml:space="preserve">the </w:t>
      </w:r>
      <w:r w:rsidR="00640C20" w:rsidRPr="00A2211F">
        <w:t xml:space="preserve">synthesis of </w:t>
      </w:r>
      <w:r w:rsidR="00DA2ACB" w:rsidRPr="00A2211F">
        <w:lastRenderedPageBreak/>
        <w:t>polyethylene models for the adsorption studies re</w:t>
      </w:r>
      <w:r w:rsidR="00702038" w:rsidRPr="00A2211F">
        <w:t>lated to our project Grubbs second generation</w:t>
      </w:r>
      <w:r w:rsidR="0064288A" w:rsidRPr="00A2211F">
        <w:t xml:space="preserve"> </w:t>
      </w:r>
      <w:r w:rsidR="0064288A" w:rsidRPr="00301955">
        <w:rPr>
          <w:b/>
          <w:bCs/>
        </w:rPr>
        <w:t>(G2)</w:t>
      </w:r>
      <w:r w:rsidR="00702038" w:rsidRPr="00A2211F">
        <w:t xml:space="preserve"> catalyst was used</w:t>
      </w:r>
      <w:r w:rsidR="0064288A" w:rsidRPr="00A2211F">
        <w:t xml:space="preserve">. </w:t>
      </w:r>
      <w:r w:rsidR="00705AC7" w:rsidRPr="00A2211F">
        <w:t xml:space="preserve">The </w:t>
      </w:r>
      <w:r w:rsidR="00705AC7" w:rsidRPr="00301955">
        <w:rPr>
          <w:b/>
          <w:bCs/>
        </w:rPr>
        <w:t>G2</w:t>
      </w:r>
      <w:r w:rsidR="00705AC7" w:rsidRPr="00A2211F">
        <w:t xml:space="preserve"> catalyst is widely recognized as one of the most effective catalysts for ring-opening metathesis polymerization </w:t>
      </w:r>
      <w:r w:rsidR="00705AC7" w:rsidRPr="0019165F">
        <w:t>(ROMP)</w:t>
      </w:r>
      <w:r w:rsidR="00705AC7" w:rsidRPr="00A2211F">
        <w:t xml:space="preserve"> due to its stability, functional group tolerance, and enhanced reactivity.</w:t>
      </w:r>
      <w:r w:rsidR="00A70C93" w:rsidRPr="00A2211F">
        <w:t xml:space="preserve"> The incorporation of an N-heterocyclic carbene </w:t>
      </w:r>
      <w:r w:rsidR="00A70C93" w:rsidRPr="0019165F">
        <w:t>(NHC)</w:t>
      </w:r>
      <w:r w:rsidR="00A70C93" w:rsidRPr="00A2211F">
        <w:t xml:space="preserve"> ligand </w:t>
      </w:r>
      <w:r w:rsidR="00F208AD" w:rsidRPr="00A2211F">
        <w:t>in</w:t>
      </w:r>
      <w:r w:rsidR="00A70C93" w:rsidRPr="00A2211F">
        <w:t xml:space="preserve"> </w:t>
      </w:r>
      <w:r w:rsidR="00A70C93" w:rsidRPr="00301955">
        <w:rPr>
          <w:b/>
          <w:bCs/>
        </w:rPr>
        <w:t>G2</w:t>
      </w:r>
      <w:r w:rsidR="00A70C93" w:rsidRPr="00A2211F">
        <w:t xml:space="preserve"> significantly improves its stability and resistance to decomposition compared to the </w:t>
      </w:r>
      <w:r w:rsidR="00A26CCF" w:rsidRPr="00A2211F">
        <w:t xml:space="preserve">Grubbs </w:t>
      </w:r>
      <w:r w:rsidR="00A70C93" w:rsidRPr="00A2211F">
        <w:t xml:space="preserve">1st </w:t>
      </w:r>
      <w:r w:rsidR="00ED2D7E" w:rsidRPr="00A2211F">
        <w:t>generation catalyst</w:t>
      </w:r>
      <w:r w:rsidR="00A70C93" w:rsidRPr="00A2211F">
        <w:t xml:space="preserve">. This added stability allows </w:t>
      </w:r>
      <w:r w:rsidR="00A70C93" w:rsidRPr="00301955">
        <w:rPr>
          <w:b/>
          <w:bCs/>
        </w:rPr>
        <w:t>G2</w:t>
      </w:r>
      <w:r w:rsidR="00A70C93" w:rsidRPr="00A2211F">
        <w:t xml:space="preserve"> to operate effectively in the presence of various polar functional groups, making it versatile for synthesizing complex polymers with functionalized side chains. Such tolerance enables the use of a wide array of monomers, broadening its applicability across fields like drug delivery and material science</w:t>
      </w:r>
      <w:r w:rsidR="00BB5F58" w:rsidRPr="00A2211F">
        <w:t xml:space="preserve"> t</w:t>
      </w:r>
      <w:r w:rsidR="00A70C93" w:rsidRPr="00A2211F">
        <w:t xml:space="preserve">hat makes </w:t>
      </w:r>
      <w:r w:rsidR="00A70C93" w:rsidRPr="00301955">
        <w:rPr>
          <w:b/>
          <w:bCs/>
        </w:rPr>
        <w:t>G2</w:t>
      </w:r>
      <w:r w:rsidR="00A70C93" w:rsidRPr="00A2211F">
        <w:t xml:space="preserve"> ideal for </w:t>
      </w:r>
      <w:r w:rsidR="00A70C93" w:rsidRPr="0019165F">
        <w:t>ROMP</w:t>
      </w:r>
      <w:r w:rsidR="00A70C93" w:rsidRPr="00A2211F">
        <w:t xml:space="preserve"> is its ability to promote "living" polymerization, which ensures a high degree of control over molecular weight and polymer dispersity. The electron-rich NHC ligand increases the catalyst’s initiation rate, allowing it to polymerize monomers more quickly and efficiently than the 1st generation catalyst.</w:t>
      </w:r>
      <w:r w:rsidR="00FB6F2A" w:rsidRPr="00A2211F">
        <w:fldChar w:fldCharType="begin"/>
      </w:r>
      <w:r w:rsidR="00FB6F2A" w:rsidRPr="00A2211F">
        <w:instrText xml:space="preserve"> ADDIN EN.CITE &lt;EndNote&gt;&lt;Cite&gt;&lt;Author&gt;Lummiss&lt;/Author&gt;&lt;Year&gt;2015&lt;/Year&gt;&lt;RecNum&gt;235&lt;/RecNum&gt;&lt;DisplayText&gt;&lt;style face="superscript"&gt;46&lt;/style&gt;&lt;/DisplayText&gt;&lt;record&gt;&lt;rec-number&gt;235&lt;/rec-number&gt;&lt;foreign-keys&gt;&lt;key app="EN" db-id="wt0pvap9ua9z28es5xcpz0pws25f5v5tsz5r" timestamp="1731592202" guid="ba81a6b5-634a-4114-b24b-feee9a180b87"&gt;235&lt;/key&gt;&lt;/foreign-keys&gt;&lt;ref-type name="Journal Article"&gt;17&lt;/ref-type&gt;&lt;contributors&gt;&lt;authors&gt;&lt;author&gt;Lummiss, Justin A. M.&lt;/author&gt;&lt;author&gt;Higman, Carolyn S.&lt;/author&gt;&lt;author&gt;Fyson, Devon L.&lt;/author&gt;&lt;author&gt;McDonald, Robert&lt;/author&gt;&lt;author&gt;Fogg, Deryn E.&lt;/author&gt;&lt;/authors&gt;&lt;/contributors&gt;&lt;titles&gt;&lt;title&gt;The divergent effects of strong NHC donation in catalysis&lt;/title&gt;&lt;secondary-title&gt;Chemical Science&lt;/secondary-title&gt;&lt;/titles&gt;&lt;periodical&gt;&lt;full-title&gt;Chemical Science&lt;/full-title&gt;&lt;/periodical&gt;&lt;pages&gt;6739-6746&lt;/pages&gt;&lt;volume&gt;6&lt;/volume&gt;&lt;number&gt;12&lt;/number&gt;&lt;dates&gt;&lt;year&gt;2015&lt;/year&gt;&lt;/dates&gt;&lt;publisher&gt;The Royal Society of Chemistry&lt;/publisher&gt;&lt;isbn&gt;2041-6520&lt;/isbn&gt;&lt;work-type&gt;10.1039/C5SC02592C&lt;/work-type&gt;&lt;urls&gt;&lt;related-urls&gt;&lt;url&gt;http://dx.doi.org/10.1039/C5SC02592C&lt;/url&gt;&lt;/related-urls&gt;&lt;/urls&gt;&lt;electronic-resource-num&gt;10.1039/C5SC02592C&lt;/electronic-resource-num&gt;&lt;/record&gt;&lt;/Cite&gt;&lt;/EndNote&gt;</w:instrText>
      </w:r>
      <w:r w:rsidR="00FB6F2A" w:rsidRPr="00A2211F">
        <w:fldChar w:fldCharType="separate"/>
      </w:r>
      <w:r w:rsidR="00FB6F2A" w:rsidRPr="00A2211F">
        <w:rPr>
          <w:noProof/>
          <w:vertAlign w:val="superscript"/>
        </w:rPr>
        <w:t>46</w:t>
      </w:r>
      <w:r w:rsidR="00FB6F2A" w:rsidRPr="00A2211F">
        <w:fldChar w:fldCharType="end"/>
      </w:r>
      <w:r w:rsidR="00A70C93" w:rsidRPr="00A2211F">
        <w:t xml:space="preserve"> This rapid initiation relative to the propagation rate is crucial for synthesizing well-defined polymers with narrow molecular weight distributions, making it optimal for applications that require precision, such as advanced material design and biomedical </w:t>
      </w:r>
      <w:r w:rsidR="00CB66B0" w:rsidRPr="00A2211F">
        <w:t>applications.</w:t>
      </w:r>
      <w:r w:rsidR="001A4A5A" w:rsidRPr="00A2211F">
        <w:fldChar w:fldCharType="begin">
          <w:fldData xml:space="preserve">PEVuZE5vdGU+PENpdGU+PEF1dGhvcj5TY2hyb2NrPC9BdXRob3I+PFllYXI+MjAwNjwvWWVhcj48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</w:fldData>
        </w:fldChar>
      </w:r>
      <w:r w:rsidR="00FB6F2A" w:rsidRPr="00A2211F">
        <w:instrText xml:space="preserve"> ADDIN EN.CITE </w:instrText>
      </w:r>
      <w:r w:rsidR="00FB6F2A" w:rsidRPr="00A2211F">
        <w:fldChar w:fldCharType="begin">
          <w:fldData xml:space="preserve">PEVuZE5vdGU+PENpdGU+PEF1dGhvcj5TY2hyb2NrPC9BdXRob3I+PFllYXI+MjAwNjwvWWVhcj48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</w:fldData>
        </w:fldChar>
      </w:r>
      <w:r w:rsidR="00FB6F2A" w:rsidRPr="00A2211F">
        <w:instrText xml:space="preserve"> ADDIN EN.CITE.DATA </w:instrText>
      </w:r>
      <w:r w:rsidR="00FB6F2A" w:rsidRPr="00A2211F">
        <w:fldChar w:fldCharType="end"/>
      </w:r>
      <w:r w:rsidR="001A4A5A" w:rsidRPr="00A2211F">
        <w:fldChar w:fldCharType="separate"/>
      </w:r>
      <w:r w:rsidR="00FB6F2A" w:rsidRPr="00A2211F">
        <w:rPr>
          <w:noProof/>
          <w:vertAlign w:val="superscript"/>
        </w:rPr>
        <w:t>44, 47, 48</w:t>
      </w:r>
      <w:r w:rsidR="001A4A5A" w:rsidRPr="00A2211F">
        <w:fldChar w:fldCharType="end"/>
      </w:r>
      <w:r w:rsidR="0064288A" w:rsidRPr="00A2211F">
        <w:t xml:space="preserve"> </w:t>
      </w:r>
      <w:r w:rsidR="00DA2ACB" w:rsidRPr="00A2211F">
        <w:t xml:space="preserve"> </w:t>
      </w:r>
    </w:p>
    <w:p w14:paraId="4D699D72" w14:textId="664D6BF6" w:rsidR="00D04542" w:rsidRPr="00A2211F" w:rsidRDefault="003F05E1" w:rsidP="004B6247">
      <w:pPr>
        <w:pStyle w:val="Heading3"/>
        <w:spacing w:before="0" w:after="0"/>
        <w:jc w:val="left"/>
        <w:rPr>
          <w:szCs w:val="24"/>
        </w:rPr>
      </w:pPr>
      <w:bookmarkStart w:id="17" w:name="_Toc182585411"/>
      <w:r w:rsidRPr="00A2211F">
        <w:rPr>
          <w:szCs w:val="24"/>
        </w:rPr>
        <w:t>Chain Transfer Agents</w:t>
      </w:r>
      <w:bookmarkEnd w:id="17"/>
    </w:p>
    <w:p w14:paraId="32018DAB" w14:textId="1D821DA6" w:rsidR="00E3450F" w:rsidRDefault="00E3450F" w:rsidP="004B6247">
      <w:pPr>
        <w:spacing w:line="480" w:lineRule="auto"/>
        <w:ind w:firstLine="720"/>
        <w:rPr>
          <w:rFonts w:ascii="Times New Roman" w:hAnsi="Times New Roman" w:cs="Times New Roman"/>
        </w:rPr>
      </w:pPr>
      <w:r w:rsidRPr="00A2211F">
        <w:rPr>
          <w:rFonts w:ascii="Times New Roman" w:hAnsi="Times New Roman" w:cs="Times New Roman"/>
        </w:rPr>
        <w:t xml:space="preserve">The use of chain-transfer agents </w:t>
      </w:r>
      <w:r w:rsidRPr="0019165F">
        <w:rPr>
          <w:rFonts w:ascii="Times New Roman" w:hAnsi="Times New Roman" w:cs="Times New Roman"/>
        </w:rPr>
        <w:t>(CTAs)</w:t>
      </w:r>
      <w:r w:rsidRPr="00A2211F">
        <w:rPr>
          <w:rFonts w:ascii="Times New Roman" w:hAnsi="Times New Roman" w:cs="Times New Roman"/>
        </w:rPr>
        <w:t xml:space="preserve"> to regulate polymer molecular weight and introduce functional groups at the polymer chain ends was widely practiced in other polymerization methods before </w:t>
      </w:r>
      <w:r w:rsidR="00925BBE" w:rsidRPr="00A2211F">
        <w:rPr>
          <w:rFonts w:ascii="Times New Roman" w:hAnsi="Times New Roman" w:cs="Times New Roman"/>
        </w:rPr>
        <w:t xml:space="preserve">being used in </w:t>
      </w:r>
      <w:r w:rsidRPr="00A2211F">
        <w:rPr>
          <w:rFonts w:ascii="Times New Roman" w:hAnsi="Times New Roman" w:cs="Times New Roman"/>
        </w:rPr>
        <w:t>metathesis polymerization.</w:t>
      </w:r>
      <w:r w:rsidR="00BF1DDF">
        <w:rPr>
          <w:rFonts w:ascii="Times New Roman" w:hAnsi="Times New Roman" w:cs="Times New Roman"/>
        </w:rPr>
        <w:t xml:space="preserve"> Metathesis</w:t>
      </w:r>
      <w:r w:rsidR="006F63C0" w:rsidRPr="00A2211F">
        <w:rPr>
          <w:rFonts w:ascii="Times New Roman" w:hAnsi="Times New Roman" w:cs="Times New Roman"/>
        </w:rPr>
        <w:t xml:space="preserve"> polymerization </w:t>
      </w:r>
      <w:r w:rsidRPr="00A2211F">
        <w:rPr>
          <w:rFonts w:ascii="Times New Roman" w:hAnsi="Times New Roman" w:cs="Times New Roman"/>
        </w:rPr>
        <w:t xml:space="preserve">involves adding an acyclic olefin, which participates in cross-metathesis with the active chain-end </w:t>
      </w:r>
      <w:r w:rsidRPr="00A2211F">
        <w:rPr>
          <w:rFonts w:ascii="Times New Roman" w:hAnsi="Times New Roman" w:cs="Times New Roman"/>
          <w:b/>
          <w:bCs/>
        </w:rPr>
        <w:t xml:space="preserve">(Fig. </w:t>
      </w:r>
      <w:r w:rsidR="00E73332" w:rsidRPr="00A2211F">
        <w:rPr>
          <w:rFonts w:ascii="Times New Roman" w:hAnsi="Times New Roman" w:cs="Times New Roman"/>
          <w:b/>
          <w:bCs/>
        </w:rPr>
        <w:t>2.3</w:t>
      </w:r>
      <w:r w:rsidRPr="00A2211F">
        <w:rPr>
          <w:rFonts w:ascii="Times New Roman" w:hAnsi="Times New Roman" w:cs="Times New Roman"/>
          <w:b/>
          <w:bCs/>
        </w:rPr>
        <w:t>)</w:t>
      </w:r>
      <w:r w:rsidRPr="00A2211F">
        <w:rPr>
          <w:rFonts w:ascii="Times New Roman" w:hAnsi="Times New Roman" w:cs="Times New Roman"/>
        </w:rPr>
        <w:t xml:space="preserve">. During this process, the polymer chain is detached </w:t>
      </w:r>
    </w:p>
    <w:p w14:paraId="3AC469D7" w14:textId="77777777" w:rsidR="00B853F7" w:rsidRPr="00A2211F" w:rsidRDefault="00B853F7" w:rsidP="00B853F7">
      <w:pPr>
        <w:keepNext/>
        <w:spacing w:line="480" w:lineRule="auto"/>
        <w:jc w:val="both"/>
        <w:rPr>
          <w:rFonts w:ascii="Times New Roman" w:hAnsi="Times New Roman" w:cs="Times New Roman"/>
        </w:rPr>
      </w:pPr>
      <w:r w:rsidRPr="00A2211F">
        <w:rPr>
          <w:rFonts w:ascii="Times New Roman" w:hAnsi="Times New Roman" w:cs="Times New Roman"/>
        </w:rPr>
        <w:object w:dxaOrig="11575" w:dyaOrig="10183" w14:anchorId="00B855E9">
          <v:shape id="_x0000_i1027" type="#_x0000_t75" style="width:6in;height:379.85pt" o:ole="">
            <v:imagedata r:id="rId17" o:title=""/>
          </v:shape>
          <o:OLEObject Type="Embed" ProgID="ChemDraw.Document.6.0" ShapeID="_x0000_i1027" DrawAspect="Content" ObjectID="_1794113825" r:id="rId18"/>
        </w:object>
      </w:r>
    </w:p>
    <w:p w14:paraId="1C1D3EAA" w14:textId="10815221" w:rsidR="00B853F7" w:rsidRPr="00A2211F" w:rsidRDefault="00B853F7" w:rsidP="003E5C95">
      <w:pPr>
        <w:pStyle w:val="Caption"/>
        <w:rPr>
          <w:color w:val="auto"/>
        </w:rPr>
      </w:pPr>
      <w:bookmarkStart w:id="18" w:name="_Toc182857963"/>
      <w:r w:rsidRPr="00563F4E">
        <w:rPr>
          <w:b/>
          <w:bCs/>
        </w:rPr>
        <w:t xml:space="preserve">Figure </w:t>
      </w:r>
      <w:r w:rsidRPr="00563F4E">
        <w:rPr>
          <w:b/>
          <w:bCs/>
        </w:rPr>
        <w:fldChar w:fldCharType="begin"/>
      </w:r>
      <w:r w:rsidRPr="00563F4E">
        <w:rPr>
          <w:b/>
          <w:bCs/>
        </w:rPr>
        <w:instrText xml:space="preserve"> STYLEREF 1 \s </w:instrText>
      </w:r>
      <w:r w:rsidRPr="00563F4E">
        <w:rPr>
          <w:b/>
          <w:bCs/>
        </w:rPr>
        <w:fldChar w:fldCharType="separate"/>
      </w:r>
      <w:r w:rsidR="003A2B41">
        <w:rPr>
          <w:b/>
          <w:bCs/>
          <w:noProof/>
        </w:rPr>
        <w:t>2</w:t>
      </w:r>
      <w:r w:rsidRPr="00563F4E">
        <w:rPr>
          <w:b/>
          <w:bCs/>
          <w:noProof/>
        </w:rPr>
        <w:fldChar w:fldCharType="end"/>
      </w:r>
      <w:r w:rsidRPr="00563F4E">
        <w:rPr>
          <w:b/>
          <w:bCs/>
        </w:rPr>
        <w:t>.</w:t>
      </w:r>
      <w:r w:rsidRPr="00563F4E">
        <w:rPr>
          <w:b/>
          <w:bCs/>
        </w:rPr>
        <w:fldChar w:fldCharType="begin"/>
      </w:r>
      <w:r w:rsidRPr="00563F4E">
        <w:rPr>
          <w:b/>
          <w:bCs/>
        </w:rPr>
        <w:instrText xml:space="preserve"> SEQ Figure \* ARABIC \s 1 </w:instrText>
      </w:r>
      <w:r w:rsidRPr="00563F4E">
        <w:rPr>
          <w:b/>
          <w:bCs/>
        </w:rPr>
        <w:fldChar w:fldCharType="separate"/>
      </w:r>
      <w:r w:rsidR="003A2B41">
        <w:rPr>
          <w:b/>
          <w:bCs/>
          <w:noProof/>
        </w:rPr>
        <w:t>3</w:t>
      </w:r>
      <w:r w:rsidRPr="00563F4E">
        <w:rPr>
          <w:b/>
          <w:bCs/>
          <w:noProof/>
        </w:rPr>
        <w:fldChar w:fldCharType="end"/>
      </w:r>
      <w:r w:rsidRPr="00A2211F">
        <w:t xml:space="preserve"> </w:t>
      </w:r>
      <w:r w:rsidRPr="00A2211F">
        <w:rPr>
          <w:shd w:val="clear" w:color="auto" w:fill="FFFFFF"/>
        </w:rPr>
        <w:t xml:space="preserve">Mechanism for the formation of </w:t>
      </w:r>
      <w:proofErr w:type="spellStart"/>
      <w:r w:rsidRPr="00A2211F">
        <w:rPr>
          <w:shd w:val="clear" w:color="auto" w:fill="FFFFFF"/>
        </w:rPr>
        <w:t>telechelic</w:t>
      </w:r>
      <w:proofErr w:type="spellEnd"/>
      <w:r w:rsidRPr="00A2211F">
        <w:rPr>
          <w:shd w:val="clear" w:color="auto" w:fill="FFFFFF"/>
        </w:rPr>
        <w:t xml:space="preserve"> polymers by application of chain-transfer agents </w:t>
      </w:r>
      <w:r w:rsidRPr="005C192B">
        <w:rPr>
          <w:shd w:val="clear" w:color="auto" w:fill="FFFFFF"/>
        </w:rPr>
        <w:t>(CTAs</w:t>
      </w:r>
      <w:r w:rsidRPr="00A2211F">
        <w:rPr>
          <w:shd w:val="clear" w:color="auto" w:fill="FFFFFF"/>
        </w:rPr>
        <w:t>).</w:t>
      </w:r>
      <w:bookmarkEnd w:id="18"/>
    </w:p>
    <w:p w14:paraId="5B7DB5E7" w14:textId="77777777" w:rsidR="00B853F7" w:rsidRDefault="00B853F7" w:rsidP="00653C33">
      <w:pPr>
        <w:spacing w:line="480" w:lineRule="auto"/>
        <w:jc w:val="both"/>
        <w:rPr>
          <w:rFonts w:ascii="Times New Roman" w:hAnsi="Times New Roman" w:cs="Times New Roman"/>
        </w:rPr>
      </w:pPr>
    </w:p>
    <w:p w14:paraId="3138D83B" w14:textId="77777777" w:rsidR="00B853F7" w:rsidRDefault="00B853F7" w:rsidP="00653C33">
      <w:pPr>
        <w:spacing w:line="480" w:lineRule="auto"/>
        <w:jc w:val="both"/>
        <w:rPr>
          <w:rFonts w:ascii="Times New Roman" w:hAnsi="Times New Roman" w:cs="Times New Roman"/>
        </w:rPr>
      </w:pPr>
    </w:p>
    <w:p w14:paraId="6D7549D3" w14:textId="77777777" w:rsidR="00B853F7" w:rsidRDefault="00B853F7" w:rsidP="00653C33">
      <w:pPr>
        <w:spacing w:line="480" w:lineRule="auto"/>
        <w:jc w:val="both"/>
        <w:rPr>
          <w:rFonts w:ascii="Times New Roman" w:hAnsi="Times New Roman" w:cs="Times New Roman"/>
        </w:rPr>
      </w:pPr>
    </w:p>
    <w:p w14:paraId="190BD7B9" w14:textId="77777777" w:rsidR="00B853F7" w:rsidRDefault="00B853F7" w:rsidP="00653C33">
      <w:pPr>
        <w:spacing w:line="480" w:lineRule="auto"/>
        <w:jc w:val="both"/>
        <w:rPr>
          <w:rFonts w:ascii="Times New Roman" w:hAnsi="Times New Roman" w:cs="Times New Roman"/>
        </w:rPr>
      </w:pPr>
    </w:p>
    <w:p w14:paraId="4A04B4D3" w14:textId="77777777" w:rsidR="00B853F7" w:rsidRPr="00A2211F" w:rsidRDefault="00B853F7" w:rsidP="00653C33">
      <w:pPr>
        <w:spacing w:line="480" w:lineRule="auto"/>
        <w:jc w:val="both"/>
        <w:rPr>
          <w:rFonts w:ascii="Times New Roman" w:hAnsi="Times New Roman" w:cs="Times New Roman"/>
        </w:rPr>
      </w:pPr>
    </w:p>
    <w:p w14:paraId="1EE9CAF3" w14:textId="77777777" w:rsidR="004B6247" w:rsidRDefault="004B6247" w:rsidP="0048586A">
      <w:pPr>
        <w:spacing w:line="480" w:lineRule="auto"/>
        <w:ind w:firstLine="720"/>
        <w:jc w:val="both"/>
        <w:rPr>
          <w:rFonts w:ascii="Times New Roman" w:hAnsi="Times New Roman" w:cs="Times New Roman"/>
        </w:rPr>
      </w:pPr>
    </w:p>
    <w:p w14:paraId="5CAA7927" w14:textId="12F6BFF6" w:rsidR="004B6247" w:rsidRDefault="004B6247" w:rsidP="004B6247">
      <w:pPr>
        <w:spacing w:line="480" w:lineRule="auto"/>
        <w:rPr>
          <w:rFonts w:ascii="Times New Roman" w:hAnsi="Times New Roman" w:cs="Times New Roman"/>
        </w:rPr>
      </w:pPr>
      <w:r w:rsidRPr="00A2211F">
        <w:rPr>
          <w:rFonts w:ascii="Times New Roman" w:hAnsi="Times New Roman" w:cs="Times New Roman"/>
        </w:rPr>
        <w:lastRenderedPageBreak/>
        <w:t>from the metal center, and a new polymer chain begins formed through the newly generated metal-carbene species.</w:t>
      </w:r>
      <w:r w:rsidRPr="00A2211F">
        <w:rPr>
          <w:rFonts w:ascii="Times New Roman" w:hAnsi="Times New Roman" w:cs="Times New Roman"/>
        </w:rPr>
        <w:fldChar w:fldCharType="begin"/>
      </w:r>
      <w:r w:rsidRPr="00A2211F">
        <w:rPr>
          <w:rFonts w:ascii="Times New Roman" w:hAnsi="Times New Roman" w:cs="Times New Roman"/>
        </w:rPr>
        <w:instrText xml:space="preserve"> ADDIN EN.CITE &lt;EndNote&gt;&lt;Cite&gt;&lt;Author&gt;Hilf&lt;/Author&gt;&lt;Year&gt;2009&lt;/Year&gt;&lt;RecNum&gt;201&lt;/RecNum&gt;&lt;DisplayText&gt;&lt;style face="superscript"&gt;49&lt;/style&gt;&lt;/DisplayText&gt;&lt;record&gt;&lt;rec-number&gt;201&lt;/rec-number&gt;&lt;foreign-keys&gt;&lt;key app="EN" db-id="wt0pvap9ua9z28es5xcpz0pws25f5v5tsz5r" timestamp="1728248716" guid="364c5086-a5aa-45cc-84d6-7b49a6a91990"&gt;201&lt;/key&gt;&lt;/foreign-keys&gt;&lt;ref-type name="Journal Article"&gt;17&lt;/ref-type&gt;&lt;contributors&gt;&lt;authors&gt;&lt;author&gt;Hilf, Stefan&lt;/author&gt;&lt;author&gt;Kilbinger, Andreas F. M.&lt;/author&gt;&lt;/authors&gt;&lt;/contributors&gt;&lt;titles&gt;&lt;title&gt;Functional end groups for polymers prepared using ring-opening metathesis polymerization&lt;/title&gt;&lt;secondary-title&gt;Nature Chemistry&lt;/secondary-title&gt;&lt;/titles&gt;&lt;periodical&gt;&lt;full-title&gt;Nature Chemistry&lt;/full-title&gt;&lt;/periodical&gt;&lt;pages&gt;537-546&lt;/pages&gt;&lt;volume&gt;1&lt;/volume&gt;&lt;number&gt;7&lt;/number&gt;&lt;dates&gt;&lt;year&gt;2009&lt;/year&gt;&lt;pub-dates&gt;&lt;date&gt;2009/10/01&lt;/date&gt;&lt;/pub-dates&gt;&lt;/dates&gt;&lt;isbn&gt;1755-4349&lt;/isbn&gt;&lt;urls&gt;&lt;related-urls&gt;&lt;url&gt;https://doi.org/10.1038/nchem.347&lt;/url&gt;&lt;/related-urls&gt;&lt;/urls&gt;&lt;electronic-resource-num&gt;10.1038/nchem.347&lt;/electronic-resource-num&gt;&lt;/record&gt;&lt;/Cite&gt;&lt;/EndNote&gt;</w:instrText>
      </w:r>
      <w:r w:rsidRPr="00A2211F">
        <w:rPr>
          <w:rFonts w:ascii="Times New Roman" w:hAnsi="Times New Roman" w:cs="Times New Roman"/>
        </w:rPr>
        <w:fldChar w:fldCharType="separate"/>
      </w:r>
      <w:r w:rsidRPr="00A2211F">
        <w:rPr>
          <w:rFonts w:ascii="Times New Roman" w:hAnsi="Times New Roman" w:cs="Times New Roman"/>
          <w:noProof/>
          <w:vertAlign w:val="superscript"/>
        </w:rPr>
        <w:t>49</w:t>
      </w:r>
      <w:r w:rsidRPr="00A2211F">
        <w:rPr>
          <w:rFonts w:ascii="Times New Roman" w:hAnsi="Times New Roman" w:cs="Times New Roman"/>
        </w:rPr>
        <w:fldChar w:fldCharType="end"/>
      </w:r>
    </w:p>
    <w:p w14:paraId="3CEEC948" w14:textId="0A1B842D" w:rsidR="00E3450F" w:rsidRPr="00A2211F" w:rsidRDefault="009E0D06" w:rsidP="004B6247">
      <w:pPr>
        <w:spacing w:line="480" w:lineRule="auto"/>
        <w:ind w:firstLine="720"/>
      </w:pPr>
      <w:r w:rsidRPr="009E0D06">
        <w:rPr>
          <w:rFonts w:ascii="Times New Roman" w:hAnsi="Times New Roman" w:cs="Times New Roman"/>
        </w:rPr>
        <w:t xml:space="preserve">The use of chain-transfer agents </w:t>
      </w:r>
      <w:r w:rsidRPr="005C192B">
        <w:rPr>
          <w:rFonts w:ascii="Times New Roman" w:hAnsi="Times New Roman" w:cs="Times New Roman"/>
        </w:rPr>
        <w:t>(CTAs</w:t>
      </w:r>
      <w:r w:rsidRPr="009E0D06">
        <w:rPr>
          <w:rFonts w:ascii="Times New Roman" w:hAnsi="Times New Roman" w:cs="Times New Roman"/>
        </w:rPr>
        <w:t xml:space="preserve">) in polymerization, especially in metathesis polymerization, has evolved significantly. Initially, </w:t>
      </w:r>
      <w:r w:rsidRPr="005C192B">
        <w:rPr>
          <w:rFonts w:ascii="Times New Roman" w:hAnsi="Times New Roman" w:cs="Times New Roman"/>
        </w:rPr>
        <w:t>CTA</w:t>
      </w:r>
      <w:r w:rsidRPr="009E0D06">
        <w:rPr>
          <w:rFonts w:ascii="Times New Roman" w:hAnsi="Times New Roman" w:cs="Times New Roman"/>
        </w:rPr>
        <w:t xml:space="preserve">s were utilized in the synthesis of </w:t>
      </w:r>
      <w:proofErr w:type="spellStart"/>
      <w:r w:rsidRPr="009E0D06">
        <w:rPr>
          <w:rFonts w:ascii="Times New Roman" w:hAnsi="Times New Roman" w:cs="Times New Roman"/>
        </w:rPr>
        <w:t>telechelic</w:t>
      </w:r>
      <w:proofErr w:type="spellEnd"/>
      <w:r w:rsidRPr="009E0D06">
        <w:rPr>
          <w:rFonts w:ascii="Times New Roman" w:hAnsi="Times New Roman" w:cs="Times New Roman"/>
        </w:rPr>
        <w:t xml:space="preserve"> polymers with molybdenum and tungsten catalysts, with Schrock pioneering a method using olefin-substituted cyclopentene derivatives. Despite the initial inefficiency, later studies showed that activated improved </w:t>
      </w:r>
      <w:r>
        <w:rPr>
          <w:rFonts w:ascii="Times New Roman" w:hAnsi="Times New Roman" w:cs="Times New Roman"/>
        </w:rPr>
        <w:t>cross-metathesis activity, leading to better</w:t>
      </w:r>
      <w:r w:rsidR="0048586A">
        <w:rPr>
          <w:rFonts w:ascii="Times New Roman" w:hAnsi="Times New Roman" w:cs="Times New Roman"/>
        </w:rPr>
        <w:t xml:space="preserve"> </w:t>
      </w:r>
      <w:r w:rsidR="00E3450F" w:rsidRPr="0048586A">
        <w:rPr>
          <w:rFonts w:ascii="Times New Roman" w:hAnsi="Times New Roman" w:cs="Times New Roman"/>
        </w:rPr>
        <w:t>incorporation in polymers like norbornene.</w:t>
      </w:r>
      <w:r w:rsidR="00E3450F" w:rsidRPr="0048586A">
        <w:rPr>
          <w:rFonts w:ascii="Times New Roman" w:hAnsi="Times New Roman" w:cs="Times New Roman"/>
        </w:rPr>
        <w:fldChar w:fldCharType="begin"/>
      </w:r>
      <w:r w:rsidR="00FB6F2A" w:rsidRPr="0048586A">
        <w:rPr>
          <w:rFonts w:ascii="Times New Roman" w:hAnsi="Times New Roman" w:cs="Times New Roman"/>
        </w:rPr>
        <w:instrText xml:space="preserve"> ADDIN EN.CITE &lt;EndNote&gt;&lt;Cite&gt;&lt;Author&gt;Crowe&lt;/Author&gt;&lt;Year&gt;1990&lt;/Year&gt;&lt;RecNum&gt;202&lt;/RecNum&gt;&lt;DisplayText&gt;&lt;style face="superscript"&gt;50&lt;/style&gt;&lt;/DisplayText&gt;&lt;record&gt;&lt;rec-number&gt;202&lt;/rec-number&gt;&lt;foreign-keys&gt;&lt;key app="EN" db-id="wt0pvap9ua9z28es5xcpz0pws25f5v5tsz5r" timestamp="1728252750" guid="7ab543a6-5837-4541-a0b7-ccb31a5e74f6"&gt;202&lt;/key&gt;&lt;/foreign-keys&gt;&lt;ref-type name="Journal Article"&gt;17&lt;/ref-type&gt;&lt;contributors&gt;&lt;authors&gt;&lt;author&gt;Crowe, WE&lt;/author&gt;&lt;author&gt;Mitchell, JP&lt;/author&gt;&lt;author&gt;Gibson, VC&lt;/author&gt;&lt;author&gt;Schrock, RR&lt;/author&gt;&lt;/authors&gt;&lt;/contributors&gt;&lt;titles&gt;&lt;title&gt;Chain-transfer agents for living ROMP [Ring-Opening Metathesis Polymerization] reactions of norbornene&lt;/title&gt;&lt;secondary-title&gt;Macromolecules&lt;/secondary-title&gt;&lt;/titles&gt;&lt;periodical&gt;&lt;full-title&gt;Macromolecules&lt;/full-title&gt;&lt;/periodical&gt;&lt;pages&gt;3534-3536&lt;/pages&gt;&lt;volume&gt;23&lt;/volume&gt;&lt;number&gt;14&lt;/number&gt;&lt;dates&gt;&lt;year&gt;1990&lt;/year&gt;&lt;/dates&gt;&lt;isbn&gt;0024-9297&lt;/isbn&gt;&lt;urls&gt;&lt;/urls&gt;&lt;/record&gt;&lt;/Cite&gt;&lt;/EndNote&gt;</w:instrText>
      </w:r>
      <w:r w:rsidR="00E3450F" w:rsidRPr="0048586A">
        <w:rPr>
          <w:rFonts w:ascii="Times New Roman" w:hAnsi="Times New Roman" w:cs="Times New Roman"/>
        </w:rPr>
        <w:fldChar w:fldCharType="separate"/>
      </w:r>
      <w:r w:rsidR="00FB6F2A" w:rsidRPr="0048586A">
        <w:rPr>
          <w:rFonts w:ascii="Times New Roman" w:hAnsi="Times New Roman" w:cs="Times New Roman"/>
          <w:noProof/>
          <w:vertAlign w:val="superscript"/>
        </w:rPr>
        <w:t>50</w:t>
      </w:r>
      <w:r w:rsidR="00E3450F" w:rsidRPr="0048586A">
        <w:rPr>
          <w:rFonts w:ascii="Times New Roman" w:hAnsi="Times New Roman" w:cs="Times New Roman"/>
        </w:rPr>
        <w:fldChar w:fldCharType="end"/>
      </w:r>
      <w:r w:rsidR="00E3450F" w:rsidRPr="0048586A">
        <w:rPr>
          <w:rFonts w:ascii="Times New Roman" w:hAnsi="Times New Roman" w:cs="Times New Roman"/>
        </w:rPr>
        <w:t xml:space="preserve"> Ruthenium-catalyzed </w:t>
      </w:r>
      <w:r w:rsidR="00E3450F" w:rsidRPr="005C192B">
        <w:rPr>
          <w:rFonts w:ascii="Times New Roman" w:hAnsi="Times New Roman" w:cs="Times New Roman"/>
        </w:rPr>
        <w:t>ROMP</w:t>
      </w:r>
      <w:r w:rsidR="00E3450F" w:rsidRPr="0048586A">
        <w:rPr>
          <w:rFonts w:ascii="Times New Roman" w:hAnsi="Times New Roman" w:cs="Times New Roman"/>
        </w:rPr>
        <w:t xml:space="preserve"> has become the most common method for adding reactive termini to polymer </w:t>
      </w:r>
      <w:r w:rsidR="0048586A">
        <w:rPr>
          <w:rFonts w:ascii="Times New Roman" w:hAnsi="Times New Roman" w:cs="Times New Roman"/>
        </w:rPr>
        <w:t>chain ends</w:t>
      </w:r>
      <w:r w:rsidR="00E3450F" w:rsidRPr="0048586A">
        <w:rPr>
          <w:rFonts w:ascii="Times New Roman" w:hAnsi="Times New Roman" w:cs="Times New Roman"/>
        </w:rPr>
        <w:t xml:space="preserve"> due to the high functional-group tolerance of ruthenium carbenes. Functional groups such as </w:t>
      </w:r>
      <w:r w:rsidR="0048586A">
        <w:rPr>
          <w:rFonts w:ascii="Times New Roman" w:hAnsi="Times New Roman" w:cs="Times New Roman"/>
        </w:rPr>
        <w:t>alcohol</w:t>
      </w:r>
      <w:r w:rsidR="00E3450F" w:rsidRPr="0048586A">
        <w:rPr>
          <w:rFonts w:ascii="Times New Roman" w:hAnsi="Times New Roman" w:cs="Times New Roman"/>
        </w:rPr>
        <w:t>,</w:t>
      </w:r>
      <w:r w:rsidR="00E3450F" w:rsidRPr="0048586A">
        <w:rPr>
          <w:rFonts w:ascii="Times New Roman" w:hAnsi="Times New Roman" w:cs="Times New Roman"/>
        </w:rPr>
        <w:fldChar w:fldCharType="begin"/>
      </w:r>
      <w:r w:rsidR="00FB6F2A" w:rsidRPr="0048586A">
        <w:rPr>
          <w:rFonts w:ascii="Times New Roman" w:hAnsi="Times New Roman" w:cs="Times New Roman"/>
        </w:rPr>
        <w:instrText xml:space="preserve"> ADDIN EN.CITE &lt;EndNote&gt;&lt;Cite&gt;&lt;Author&gt;Hillmyer&lt;/Author&gt;&lt;Year&gt;1997&lt;/Year&gt;&lt;RecNum&gt;204&lt;/RecNum&gt;&lt;DisplayText&gt;&lt;style face="superscript"&gt;51&lt;/style&gt;&lt;/DisplayText&gt;&lt;record&gt;&lt;rec-number&gt;204&lt;/rec-number&gt;&lt;foreign-keys&gt;&lt;key app="EN" db-id="wt0pvap9ua9z28es5xcpz0pws25f5v5tsz5r" timestamp="1728252947" guid="f2bac9dd-8163-4246-9455-879dbc383ba2"&gt;204&lt;/key&gt;&lt;/foreign-keys&gt;&lt;ref-type name="Journal Article"&gt;17&lt;/ref-type&gt;&lt;contributors&gt;&lt;authors&gt;&lt;author&gt;Hillmyer, Marc A.&lt;/author&gt;&lt;author&gt;Nguyen, SonBinh T.&lt;/author&gt;&lt;author&gt;Grubbs, Robert H.&lt;/author&gt;&lt;/authors&gt;&lt;/contributors&gt;&lt;titles&gt;&lt;title&gt;Utility of a Ruthenium Metathesis Catalyst for the Preparation of End-Functionalized Polybutadiene&lt;/title&gt;&lt;secondary-title&gt;Macromolecules&lt;/secondary-title&gt;&lt;/titles&gt;&lt;periodical&gt;&lt;full-title&gt;Macromolecules&lt;/full-title&gt;&lt;/periodical&gt;&lt;pages&gt;718-721&lt;/pages&gt;&lt;volume&gt;30&lt;/volume&gt;&lt;number&gt;4&lt;/number&gt;&lt;dates&gt;&lt;year&gt;1997&lt;/year&gt;&lt;pub-dates&gt;&lt;date&gt;1997/02/01&lt;/date&gt;&lt;/pub-dates&gt;&lt;/dates&gt;&lt;publisher&gt;American Chemical Society&lt;/publisher&gt;&lt;isbn&gt;0024-9297&lt;/isbn&gt;&lt;urls&gt;&lt;related-urls&gt;&lt;url&gt;https://doi.org/10.1021/ma961316n&lt;/url&gt;&lt;/related-urls&gt;&lt;/urls&gt;&lt;electronic-resource-num&gt;10.1021/ma961316n&lt;/electronic-resource-num&gt;&lt;/record&gt;&lt;/Cite&gt;&lt;/EndNote&gt;</w:instrText>
      </w:r>
      <w:r w:rsidR="00E3450F" w:rsidRPr="0048586A">
        <w:rPr>
          <w:rFonts w:ascii="Times New Roman" w:hAnsi="Times New Roman" w:cs="Times New Roman"/>
        </w:rPr>
        <w:fldChar w:fldCharType="separate"/>
      </w:r>
      <w:r w:rsidR="00FB6F2A" w:rsidRPr="0048586A">
        <w:rPr>
          <w:rFonts w:ascii="Times New Roman" w:hAnsi="Times New Roman" w:cs="Times New Roman"/>
          <w:noProof/>
          <w:vertAlign w:val="superscript"/>
        </w:rPr>
        <w:t>51</w:t>
      </w:r>
      <w:r w:rsidR="00E3450F" w:rsidRPr="0048586A">
        <w:rPr>
          <w:rFonts w:ascii="Times New Roman" w:hAnsi="Times New Roman" w:cs="Times New Roman"/>
        </w:rPr>
        <w:fldChar w:fldCharType="end"/>
      </w:r>
      <w:r w:rsidR="00E3450F" w:rsidRPr="0048586A">
        <w:rPr>
          <w:rFonts w:ascii="Times New Roman" w:hAnsi="Times New Roman" w:cs="Times New Roman"/>
        </w:rPr>
        <w:t xml:space="preserve"> amines,</w:t>
      </w:r>
      <w:r w:rsidR="00E3450F" w:rsidRPr="0048586A">
        <w:rPr>
          <w:rFonts w:ascii="Times New Roman" w:hAnsi="Times New Roman" w:cs="Times New Roman"/>
        </w:rPr>
        <w:fldChar w:fldCharType="begin"/>
      </w:r>
      <w:r w:rsidR="00FB6F2A" w:rsidRPr="0048586A">
        <w:rPr>
          <w:rFonts w:ascii="Times New Roman" w:hAnsi="Times New Roman" w:cs="Times New Roman"/>
        </w:rPr>
        <w:instrText xml:space="preserve"> ADDIN EN.CITE &lt;EndNote&gt;&lt;Cite&gt;&lt;Author&gt;Morita&lt;/Author&gt;&lt;Year&gt;2000&lt;/Year&gt;&lt;RecNum&gt;205&lt;/RecNum&gt;&lt;DisplayText&gt;&lt;style face="superscript"&gt;52&lt;/style&gt;&lt;/DisplayText&gt;&lt;record&gt;&lt;rec-number&gt;205&lt;/rec-number&gt;&lt;foreign-keys&gt;&lt;key app="EN" db-id="wt0pvap9ua9z28es5xcpz0pws25f5v5tsz5r" timestamp="1728252993" guid="2d05647f-ab3d-4a41-8e1e-c4c1530e3931"&gt;205&lt;/key&gt;&lt;/foreign-keys&gt;&lt;ref-type name="Journal Article"&gt;17&lt;/ref-type&gt;&lt;contributors&gt;&lt;authors&gt;&lt;author&gt;Morita, Takeharu&lt;/author&gt;&lt;author&gt;Maughon, Bob R.&lt;/author&gt;&lt;author&gt;Bielawski, Christopher W.&lt;/author&gt;&lt;author&gt;Grubbs, Robert H.&lt;/author&gt;&lt;/authors&gt;&lt;/contributors&gt;&lt;titles&gt;&lt;title&gt;A Ring-Opening Metathesis Polymerization (ROMP) Approach to Carboxyl- and Amino-Terminated Telechelic Poly(butadiene)s&lt;/title&gt;&lt;secondary-title&gt;Macromolecules&lt;/secondary-title&gt;&lt;/titles&gt;&lt;periodical&gt;&lt;full-title&gt;Macromolecules&lt;/full-title&gt;&lt;/periodical&gt;&lt;pages&gt;6621-6623&lt;/pages&gt;&lt;volume&gt;33&lt;/volume&gt;&lt;number&gt;17&lt;/number&gt;&lt;dates&gt;&lt;year&gt;2000&lt;/year&gt;&lt;pub-dates&gt;&lt;date&gt;2000/08/01&lt;/date&gt;&lt;/pub-dates&gt;&lt;/dates&gt;&lt;publisher&gt;American Chemical Society&lt;/publisher&gt;&lt;isbn&gt;0024-9297&lt;/isbn&gt;&lt;urls&gt;&lt;related-urls&gt;&lt;url&gt;https://doi.org/10.1021/ma000013x&lt;/url&gt;&lt;/related-urls&gt;&lt;/urls&gt;&lt;electronic-resource-num&gt;10.1021/ma000013x&lt;/electronic-resource-num&gt;&lt;/record&gt;&lt;/Cite&gt;&lt;/EndNote&gt;</w:instrText>
      </w:r>
      <w:r w:rsidR="00E3450F" w:rsidRPr="0048586A">
        <w:rPr>
          <w:rFonts w:ascii="Times New Roman" w:hAnsi="Times New Roman" w:cs="Times New Roman"/>
        </w:rPr>
        <w:fldChar w:fldCharType="separate"/>
      </w:r>
      <w:r w:rsidR="00FB6F2A" w:rsidRPr="0048586A">
        <w:rPr>
          <w:rFonts w:ascii="Times New Roman" w:hAnsi="Times New Roman" w:cs="Times New Roman"/>
          <w:noProof/>
          <w:vertAlign w:val="superscript"/>
        </w:rPr>
        <w:t>52</w:t>
      </w:r>
      <w:r w:rsidR="00E3450F" w:rsidRPr="0048586A">
        <w:rPr>
          <w:rFonts w:ascii="Times New Roman" w:hAnsi="Times New Roman" w:cs="Times New Roman"/>
        </w:rPr>
        <w:fldChar w:fldCharType="end"/>
      </w:r>
      <w:r w:rsidR="00E3450F" w:rsidRPr="0048586A">
        <w:rPr>
          <w:rFonts w:ascii="Times New Roman" w:hAnsi="Times New Roman" w:cs="Times New Roman"/>
        </w:rPr>
        <w:t xml:space="preserve"> halides,</w:t>
      </w:r>
      <w:r w:rsidR="00E3450F" w:rsidRPr="0048586A">
        <w:rPr>
          <w:rFonts w:ascii="Times New Roman" w:hAnsi="Times New Roman" w:cs="Times New Roman"/>
        </w:rPr>
        <w:fldChar w:fldCharType="begin"/>
      </w:r>
      <w:r w:rsidR="00FB6F2A" w:rsidRPr="0048586A">
        <w:rPr>
          <w:rFonts w:ascii="Times New Roman" w:hAnsi="Times New Roman" w:cs="Times New Roman"/>
        </w:rPr>
        <w:instrText xml:space="preserve"> ADDIN EN.CITE &lt;EndNote&gt;&lt;Cite&gt;&lt;Author&gt;Ji&lt;/Author&gt;&lt;Year&gt;2004&lt;/Year&gt;&lt;RecNum&gt;206&lt;/RecNum&gt;&lt;DisplayText&gt;&lt;style face="superscript"&gt;53&lt;/style&gt;&lt;/DisplayText&gt;&lt;record&gt;&lt;rec-number&gt;206&lt;/rec-number&gt;&lt;foreign-keys&gt;&lt;key app="EN" db-id="wt0pvap9ua9z28es5xcpz0pws25f5v5tsz5r" timestamp="1728253094" guid="0e91634c-6ee6-42b6-b4cf-0b6d7f46b7b2"&gt;206&lt;/key&gt;&lt;/foreign-keys&gt;&lt;ref-type name="Journal Article"&gt;17&lt;/ref-type&gt;&lt;contributors&gt;&lt;authors&gt;&lt;author&gt;Ji, Shengxiang&lt;/author&gt;&lt;author&gt;Hoye, Thomas R.&lt;/author&gt;&lt;author&gt;Macosko, Christopher W.&lt;/author&gt;&lt;/authors&gt;&lt;/contributors&gt;&lt;titles&gt;&lt;title&gt;Controlled Synthesis of High Molecular Weight Telechelic Polybutadienes by Ring-Opening Metathesis Polymerization&lt;/title&gt;&lt;secondary-title&gt;Macromolecules&lt;/secondary-title&gt;&lt;/titles&gt;&lt;periodical&gt;&lt;full-title&gt;Macromolecules&lt;/full-title&gt;&lt;/periodical&gt;&lt;pages&gt;5485-5489&lt;/pages&gt;&lt;volume&gt;37&lt;/volume&gt;&lt;number&gt;15&lt;/number&gt;&lt;dates&gt;&lt;year&gt;2004&lt;/year&gt;&lt;pub-dates&gt;&lt;date&gt;2004/07/01&lt;/date&gt;&lt;/pub-dates&gt;&lt;/dates&gt;&lt;publisher&gt;American Chemical Society&lt;/publisher&gt;&lt;isbn&gt;0024-9297&lt;/isbn&gt;&lt;urls&gt;&lt;related-urls&gt;&lt;url&gt;https://doi.org/10.1021/ma0493067&lt;/url&gt;&lt;/related-urls&gt;&lt;/urls&gt;&lt;electronic-resource-num&gt;10.1021/ma0493067&lt;/electronic-resource-num&gt;&lt;/record&gt;&lt;/Cite&gt;&lt;/EndNote&gt;</w:instrText>
      </w:r>
      <w:r w:rsidR="00E3450F" w:rsidRPr="0048586A">
        <w:rPr>
          <w:rFonts w:ascii="Times New Roman" w:hAnsi="Times New Roman" w:cs="Times New Roman"/>
        </w:rPr>
        <w:fldChar w:fldCharType="separate"/>
      </w:r>
      <w:r w:rsidR="00FB6F2A" w:rsidRPr="0048586A">
        <w:rPr>
          <w:rFonts w:ascii="Times New Roman" w:hAnsi="Times New Roman" w:cs="Times New Roman"/>
          <w:noProof/>
          <w:vertAlign w:val="superscript"/>
        </w:rPr>
        <w:t>53</w:t>
      </w:r>
      <w:r w:rsidR="00E3450F" w:rsidRPr="0048586A">
        <w:rPr>
          <w:rFonts w:ascii="Times New Roman" w:hAnsi="Times New Roman" w:cs="Times New Roman"/>
        </w:rPr>
        <w:fldChar w:fldCharType="end"/>
      </w:r>
      <w:r w:rsidR="00E3450F" w:rsidRPr="0048586A">
        <w:rPr>
          <w:rFonts w:ascii="Times New Roman" w:hAnsi="Times New Roman" w:cs="Times New Roman"/>
        </w:rPr>
        <w:t xml:space="preserve"> methacrylate, and epoxides</w:t>
      </w:r>
      <w:r w:rsidR="00E3450F" w:rsidRPr="0048586A">
        <w:rPr>
          <w:rFonts w:ascii="Times New Roman" w:hAnsi="Times New Roman" w:cs="Times New Roman"/>
        </w:rPr>
        <w:fldChar w:fldCharType="begin"/>
      </w:r>
      <w:r w:rsidR="00FB6F2A" w:rsidRPr="0048586A">
        <w:rPr>
          <w:rFonts w:ascii="Times New Roman" w:hAnsi="Times New Roman" w:cs="Times New Roman"/>
        </w:rPr>
        <w:instrText xml:space="preserve"> ADDIN EN.CITE &lt;EndNote&gt;&lt;Cite&gt;&lt;Author&gt;Maughon&lt;/Author&gt;&lt;Year&gt;2000&lt;/Year&gt;&lt;RecNum&gt;207&lt;/RecNum&gt;&lt;DisplayText&gt;&lt;style face="superscript"&gt;54&lt;/style&gt;&lt;/DisplayText&gt;&lt;record&gt;&lt;rec-number&gt;207&lt;/rec-number&gt;&lt;foreign-keys&gt;&lt;key app="EN" db-id="wt0pvap9ua9z28es5xcpz0pws25f5v5tsz5r" timestamp="1728253141" guid="62f0c5a0-fc2d-4b85-acef-5235f3ecb7e7"&gt;207&lt;/key&gt;&lt;/foreign-keys&gt;&lt;ref-type name="Journal Article"&gt;17&lt;/ref-type&gt;&lt;contributors&gt;&lt;authors&gt;&lt;author&gt;Maughon, Bob R.&lt;/author&gt;&lt;author&gt;Morita, Takeharu&lt;/author&gt;&lt;author&gt;Bielawski, Christopher W.&lt;/author&gt;&lt;author&gt;Grubbs, Robert H.&lt;/author&gt;&lt;/authors&gt;&lt;/contributors&gt;&lt;titles&gt;&lt;title&gt;Synthesis of Cross-Linkable Telechelic Poly(butenylene)s Derived from Ring-Opening Metathesis Polymerization&lt;/title&gt;&lt;secondary-title&gt;Macromolecules&lt;/secondary-title&gt;&lt;/titles&gt;&lt;periodical&gt;&lt;full-title&gt;Macromolecules&lt;/full-title&gt;&lt;/periodical&gt;&lt;pages&gt;1929-1935&lt;/pages&gt;&lt;volume&gt;33&lt;/volume&gt;&lt;number&gt;6&lt;/number&gt;&lt;dates&gt;&lt;year&gt;2000&lt;/year&gt;&lt;pub-dates&gt;&lt;date&gt;2000/03/01&lt;/date&gt;&lt;/pub-dates&gt;&lt;/dates&gt;&lt;publisher&gt;American Chemical Society&lt;/publisher&gt;&lt;isbn&gt;0024-9297&lt;/isbn&gt;&lt;urls&gt;&lt;related-urls&gt;&lt;url&gt;https://doi.org/10.1021/ma9907340&lt;/url&gt;&lt;/related-urls&gt;&lt;/urls&gt;&lt;electronic-resource-num&gt;10.1021/ma9907340&lt;/electronic-resource-num&gt;&lt;/record&gt;&lt;/Cite&gt;&lt;/EndNote&gt;</w:instrText>
      </w:r>
      <w:r w:rsidR="00E3450F" w:rsidRPr="0048586A">
        <w:rPr>
          <w:rFonts w:ascii="Times New Roman" w:hAnsi="Times New Roman" w:cs="Times New Roman"/>
        </w:rPr>
        <w:fldChar w:fldCharType="separate"/>
      </w:r>
      <w:r w:rsidR="00FB6F2A" w:rsidRPr="0048586A">
        <w:rPr>
          <w:rFonts w:ascii="Times New Roman" w:hAnsi="Times New Roman" w:cs="Times New Roman"/>
          <w:noProof/>
          <w:vertAlign w:val="superscript"/>
        </w:rPr>
        <w:t>54</w:t>
      </w:r>
      <w:r w:rsidR="00E3450F" w:rsidRPr="0048586A">
        <w:rPr>
          <w:rFonts w:ascii="Times New Roman" w:hAnsi="Times New Roman" w:cs="Times New Roman"/>
        </w:rPr>
        <w:fldChar w:fldCharType="end"/>
      </w:r>
      <w:r w:rsidR="00E3450F" w:rsidRPr="0048586A">
        <w:rPr>
          <w:rFonts w:ascii="Times New Roman" w:hAnsi="Times New Roman" w:cs="Times New Roman"/>
        </w:rPr>
        <w:t xml:space="preserve"> have been introduced into polymer chains, providing starting points for </w:t>
      </w:r>
      <w:r w:rsidR="002B1455" w:rsidRPr="0048586A">
        <w:rPr>
          <w:rFonts w:ascii="Times New Roman" w:hAnsi="Times New Roman" w:cs="Times New Roman"/>
        </w:rPr>
        <w:t>further functiona</w:t>
      </w:r>
      <w:r w:rsidR="00DC186A" w:rsidRPr="0048586A">
        <w:rPr>
          <w:rFonts w:ascii="Times New Roman" w:hAnsi="Times New Roman" w:cs="Times New Roman"/>
        </w:rPr>
        <w:t>lization or reactivity</w:t>
      </w:r>
      <w:r w:rsidR="00E3450F" w:rsidRPr="0048586A">
        <w:rPr>
          <w:rFonts w:ascii="Times New Roman" w:hAnsi="Times New Roman" w:cs="Times New Roman"/>
        </w:rPr>
        <w:t>.</w:t>
      </w:r>
      <w:r w:rsidR="00E3450F" w:rsidRPr="0048586A">
        <w:rPr>
          <w:rFonts w:ascii="Times New Roman" w:hAnsi="Times New Roman" w:cs="Times New Roman"/>
        </w:rPr>
        <w:fldChar w:fldCharType="begin"/>
      </w:r>
      <w:r w:rsidR="00FB6F2A" w:rsidRPr="0048586A">
        <w:rPr>
          <w:rFonts w:ascii="Times New Roman" w:hAnsi="Times New Roman" w:cs="Times New Roman"/>
        </w:rPr>
        <w:instrText xml:space="preserve"> ADDIN EN.CITE &lt;EndNote&gt;&lt;Cite&gt;&lt;Author&gt;Scherman&lt;/Author&gt;&lt;Year&gt;2003&lt;/Year&gt;&lt;RecNum&gt;208&lt;/RecNum&gt;&lt;DisplayText&gt;&lt;style face="superscript"&gt;55&lt;/style&gt;&lt;/DisplayText&gt;&lt;record&gt;&lt;rec-number&gt;208&lt;/rec-number&gt;&lt;foreign-keys&gt;&lt;key app="EN" db-id="wt0pvap9ua9z28es5xcpz0pws25f5v5tsz5r" timestamp="1728253230" guid="07ecaeb2-2865-4ffe-8ab9-0c035c997d6e"&gt;208&lt;/key&gt;&lt;/foreign-keys&gt;&lt;ref-type name="Journal Article"&gt;17&lt;/ref-type&gt;&lt;contributors&gt;&lt;authors&gt;&lt;author&gt;Scherman, Oren A.&lt;/author&gt;&lt;author&gt;Rutenberg, Isaac M.&lt;/author&gt;&lt;author&gt;Grubbs, Robert H.&lt;/author&gt;&lt;/authors&gt;&lt;/contributors&gt;&lt;titles&gt;&lt;title&gt;Direct Synthesis of Soluble, End-Functionalized Polyenes and Polyacetylene Block Copolymers&lt;/title&gt;&lt;secondary-title&gt;Journal of the American Chemical Society&lt;/secondary-title&gt;&lt;/titles&gt;&lt;periodical&gt;&lt;full-title&gt;Journal of the American Chemical Society&lt;/full-title&gt;&lt;/periodical&gt;&lt;pages&gt;8515-8522&lt;/pages&gt;&lt;volume&gt;125&lt;/volume&gt;&lt;number&gt;28&lt;/number&gt;&lt;dates&gt;&lt;year&gt;2003&lt;/year&gt;&lt;pub-dates&gt;&lt;date&gt;2003/07/01&lt;/date&gt;&lt;/pub-dates&gt;&lt;/dates&gt;&lt;publisher&gt;American Chemical Society&lt;/publisher&gt;&lt;isbn&gt;0002-7863&lt;/isbn&gt;&lt;urls&gt;&lt;related-urls&gt;&lt;url&gt;https://doi.org/10.1021/ja0301166&lt;/url&gt;&lt;/related-urls&gt;&lt;/urls&gt;&lt;electronic-resource-num&gt;10.1021/ja0301166&lt;/electronic-resource-num&gt;&lt;/record&gt;&lt;/Cite&gt;&lt;/EndNote&gt;</w:instrText>
      </w:r>
      <w:r w:rsidR="00E3450F" w:rsidRPr="0048586A">
        <w:rPr>
          <w:rFonts w:ascii="Times New Roman" w:hAnsi="Times New Roman" w:cs="Times New Roman"/>
        </w:rPr>
        <w:fldChar w:fldCharType="separate"/>
      </w:r>
      <w:r w:rsidR="00FB6F2A" w:rsidRPr="0048586A">
        <w:rPr>
          <w:rFonts w:ascii="Times New Roman" w:hAnsi="Times New Roman" w:cs="Times New Roman"/>
          <w:noProof/>
          <w:vertAlign w:val="superscript"/>
        </w:rPr>
        <w:t>55</w:t>
      </w:r>
      <w:r w:rsidR="00E3450F" w:rsidRPr="0048586A">
        <w:rPr>
          <w:rFonts w:ascii="Times New Roman" w:hAnsi="Times New Roman" w:cs="Times New Roman"/>
        </w:rPr>
        <w:fldChar w:fldCharType="end"/>
      </w:r>
    </w:p>
    <w:p w14:paraId="09EC3076" w14:textId="75F36145" w:rsidR="00C93956" w:rsidRPr="00A2211F" w:rsidRDefault="00E3450F" w:rsidP="004B6247">
      <w:pPr>
        <w:pStyle w:val="NormalWeb"/>
        <w:spacing w:before="0" w:beforeAutospacing="0" w:after="0" w:afterAutospacing="0" w:line="480" w:lineRule="auto"/>
        <w:ind w:firstLine="720"/>
      </w:pPr>
      <w:r w:rsidRPr="00A2211F">
        <w:t xml:space="preserve">Newer ruthenium catalysts with pyridyl ligands have been applied in pulsed-addition </w:t>
      </w:r>
      <w:r w:rsidRPr="005C192B">
        <w:t>ROMP</w:t>
      </w:r>
      <w:r w:rsidRPr="00A2211F">
        <w:t>, significantly enhancing reactivity and selectivity.</w:t>
      </w:r>
      <w:r w:rsidRPr="00A2211F">
        <w:fldChar w:fldCharType="begin"/>
      </w:r>
      <w:r w:rsidR="00FB6F2A" w:rsidRPr="00A2211F">
        <w:instrText xml:space="preserve"> ADDIN EN.CITE &lt;EndNote&gt;&lt;Cite&gt;&lt;Author&gt;Fraser&lt;/Author&gt;&lt;Year&gt;1995&lt;/Year&gt;&lt;RecNum&gt;209&lt;/RecNum&gt;&lt;DisplayText&gt;&lt;style face="superscript"&gt;56&lt;/style&gt;&lt;/DisplayText&gt;&lt;record&gt;&lt;rec-number&gt;209&lt;/rec-number&gt;&lt;foreign-keys&gt;&lt;key app="EN" db-id="wt0pvap9ua9z28es5xcpz0pws25f5v5tsz5r" timestamp="1728253277" guid="aef71dbb-df94-4262-980e-f4010ccae518"&gt;209&lt;/key&gt;&lt;/foreign-keys&gt;&lt;ref-type name="Journal Article"&gt;17&lt;/ref-type&gt;&lt;contributors&gt;&lt;authors&gt;&lt;author&gt;Fraser, Cassandra&lt;/author&gt;&lt;author&gt;Hillmyer, Marc A&lt;/author&gt;&lt;author&gt;Gutierrez, Elvin&lt;/author&gt;&lt;author&gt;Grubbs, Robert H&lt;/author&gt;&lt;/authors&gt;&lt;/contributors&gt;&lt;titles&gt;&lt;title&gt;Degradable cyclooctadiene/acetal copolymers: versatile precursors to 1, 4-hydroxytelechelic polybutadiene and hydroxytelechelic polyethylene&lt;/title&gt;&lt;secondary-title&gt;Macromolecules&lt;/secondary-title&gt;&lt;/titles&gt;&lt;periodical&gt;&lt;full-title&gt;Macromolecules&lt;/full-title&gt;&lt;/periodical&gt;&lt;pages&gt;7256-7261&lt;/pages&gt;&lt;volume&gt;28&lt;/volume&gt;&lt;number&gt;21&lt;/number&gt;&lt;dates&gt;&lt;year&gt;1995&lt;/year&gt;&lt;/dates&gt;&lt;isbn&gt;0024-9297&lt;/isbn&gt;&lt;urls&gt;&lt;/urls&gt;&lt;/record&gt;&lt;/Cite&gt;&lt;/EndNote&gt;</w:instrText>
      </w:r>
      <w:r w:rsidRPr="00A2211F">
        <w:fldChar w:fldCharType="separate"/>
      </w:r>
      <w:r w:rsidR="00FB6F2A" w:rsidRPr="00A2211F">
        <w:rPr>
          <w:noProof/>
          <w:vertAlign w:val="superscript"/>
        </w:rPr>
        <w:t>56</w:t>
      </w:r>
      <w:r w:rsidRPr="00A2211F">
        <w:fldChar w:fldCharType="end"/>
      </w:r>
      <w:r w:rsidRPr="00A2211F">
        <w:t xml:space="preserve"> However, molecular weight control in these methods is largely influenced by the reaction kinetics, with sterically demanding monomers leading to broad molecular weight distributions. Different chain transfer agents according to the need were synthesized</w:t>
      </w:r>
      <w:r w:rsidR="002B44B8" w:rsidRPr="00A2211F">
        <w:t xml:space="preserve"> and discussed </w:t>
      </w:r>
      <w:r w:rsidR="004F6315" w:rsidRPr="00A2211F">
        <w:t>later in the document.</w:t>
      </w:r>
    </w:p>
    <w:p w14:paraId="15E59745" w14:textId="636F5EE7" w:rsidR="00EA3A8B" w:rsidRPr="00A2211F" w:rsidRDefault="00EA3A8B" w:rsidP="004B6247">
      <w:pPr>
        <w:pStyle w:val="Heading3"/>
        <w:spacing w:before="0" w:after="0"/>
        <w:jc w:val="left"/>
        <w:rPr>
          <w:szCs w:val="24"/>
        </w:rPr>
      </w:pPr>
      <w:bookmarkStart w:id="19" w:name="_Toc182585412"/>
      <w:r w:rsidRPr="00A2211F">
        <w:rPr>
          <w:szCs w:val="24"/>
        </w:rPr>
        <w:t xml:space="preserve">Synthesis of </w:t>
      </w:r>
      <w:r w:rsidR="00AE0506" w:rsidRPr="00A2211F">
        <w:rPr>
          <w:szCs w:val="24"/>
        </w:rPr>
        <w:t>c</w:t>
      </w:r>
      <w:r w:rsidRPr="00A2211F">
        <w:rPr>
          <w:szCs w:val="24"/>
        </w:rPr>
        <w:t xml:space="preserve">is-1,4-dipheyloxybut-2-ene and </w:t>
      </w:r>
      <w:r w:rsidR="00AE0506" w:rsidRPr="00A2211F">
        <w:rPr>
          <w:szCs w:val="24"/>
        </w:rPr>
        <w:t>c</w:t>
      </w:r>
      <w:r w:rsidRPr="00A2211F">
        <w:rPr>
          <w:szCs w:val="24"/>
        </w:rPr>
        <w:t>is-1,4-dinaphthyloxybut-2-ene</w:t>
      </w:r>
      <w:bookmarkEnd w:id="19"/>
      <w:r w:rsidRPr="00A2211F">
        <w:rPr>
          <w:szCs w:val="24"/>
        </w:rPr>
        <w:t xml:space="preserve"> </w:t>
      </w:r>
    </w:p>
    <w:p w14:paraId="23E8DEE0" w14:textId="6B3D2FF3" w:rsidR="00EA3A8B" w:rsidRPr="00A2211F" w:rsidRDefault="00EA3A8B" w:rsidP="004B6247">
      <w:pPr>
        <w:spacing w:line="480" w:lineRule="auto"/>
        <w:ind w:firstLine="720"/>
        <w:rPr>
          <w:rFonts w:ascii="Times New Roman" w:hAnsi="Times New Roman" w:cs="Times New Roman"/>
        </w:rPr>
      </w:pPr>
      <w:r w:rsidRPr="00A2211F">
        <w:rPr>
          <w:rFonts w:ascii="Times New Roman" w:hAnsi="Times New Roman" w:cs="Times New Roman"/>
        </w:rPr>
        <w:t>Chain transfer agents were synthesized by modifying the protocols detailed in literature</w:t>
      </w:r>
      <w:r w:rsidRPr="00A2211F">
        <w:rPr>
          <w:rFonts w:ascii="Times New Roman" w:hAnsi="Times New Roman" w:cs="Times New Roman"/>
        </w:rPr>
        <w:fldChar w:fldCharType="begin"/>
      </w:r>
      <w:r w:rsidR="00FB6F2A" w:rsidRPr="00A2211F">
        <w:rPr>
          <w:rFonts w:ascii="Times New Roman" w:hAnsi="Times New Roman" w:cs="Times New Roman"/>
        </w:rPr>
        <w:instrText xml:space="preserve"> ADDIN EN.CITE &lt;EndNote&gt;&lt;Cite&gt;&lt;Author&gt;Matt&lt;/Author&gt;&lt;Year&gt;2019&lt;/Year&gt;&lt;RecNum&gt;163&lt;/RecNum&gt;&lt;DisplayText&gt;&lt;style face="superscript"&gt;57&lt;/style&gt;&lt;/DisplayText&gt;&lt;record&gt;&lt;rec-number&gt;163&lt;/rec-number&gt;&lt;foreign-keys&gt;&lt;key app="EN" db-id="wt0pvap9ua9z28es5xcpz0pws25f5v5tsz5r" timestamp="1726764894" guid="31bb62be-c905-47af-b84f-798f122118de"&gt;163&lt;/key&gt;&lt;/foreign-keys&gt;&lt;ref-type name="Journal Article"&gt;17&lt;/ref-type&gt;&lt;contributors&gt;&lt;authors&gt;&lt;author&gt;Matt, Christof&lt;/author&gt;&lt;author&gt;Kölblin, Frederic&lt;/author&gt;&lt;author&gt;Streuff, Jan&lt;/author&gt;&lt;/authors&gt;&lt;/contributors&gt;&lt;titles&gt;&lt;title&gt;Reductive C–O, C–N, and C–S Cleavage by a Zirconium Catalyzed Hydrometalation/β-Elimination Approach&lt;/title&gt;&lt;secondary-title&gt;Organic Letters&lt;/secondary-title&gt;&lt;/titles&gt;&lt;periodical&gt;&lt;full-title&gt;Organic Letters&lt;/full-title&gt;&lt;/periodical&gt;&lt;pages&gt;6983-6988&lt;/pages&gt;&lt;volume&gt;21&lt;/volume&gt;&lt;number&gt;17&lt;/number&gt;&lt;dates&gt;&lt;year&gt;2019&lt;/year&gt;&lt;pub-dates&gt;&lt;date&gt;2019/09/06&lt;/date&gt;&lt;/pub-dates&gt;&lt;/dates&gt;&lt;publisher&gt;American Chemical Society&lt;/publisher&gt;&lt;isbn&gt;1523-7060&lt;/isbn&gt;&lt;urls&gt;&lt;related-urls&gt;&lt;url&gt;https://doi.org/10.1021/acs.orglett.9b02572&lt;/url&gt;&lt;/related-urls&gt;&lt;/urls&gt;&lt;electronic-resource-num&gt;10.1021/acs.orglett.9b02572&lt;/electronic-resource-num&gt;&lt;/record&gt;&lt;/Cite&gt;&lt;/EndNote&gt;</w:instrText>
      </w:r>
      <w:r w:rsidRPr="00A2211F">
        <w:rPr>
          <w:rFonts w:ascii="Times New Roman" w:hAnsi="Times New Roman" w:cs="Times New Roman"/>
        </w:rPr>
        <w:fldChar w:fldCharType="separate"/>
      </w:r>
      <w:r w:rsidR="00FB6F2A" w:rsidRPr="00A2211F">
        <w:rPr>
          <w:rFonts w:ascii="Times New Roman" w:hAnsi="Times New Roman" w:cs="Times New Roman"/>
          <w:noProof/>
          <w:vertAlign w:val="superscript"/>
        </w:rPr>
        <w:t>57</w:t>
      </w:r>
      <w:r w:rsidRPr="00A2211F">
        <w:rPr>
          <w:rFonts w:ascii="Times New Roman" w:hAnsi="Times New Roman" w:cs="Times New Roman"/>
        </w:rPr>
        <w:fldChar w:fldCharType="end"/>
      </w:r>
      <w:r w:rsidRPr="00A2211F">
        <w:rPr>
          <w:rFonts w:ascii="Times New Roman" w:hAnsi="Times New Roman" w:cs="Times New Roman"/>
        </w:rPr>
        <w:t xml:space="preserve"> as shown in </w:t>
      </w:r>
      <w:r w:rsidRPr="00A2211F">
        <w:rPr>
          <w:rFonts w:ascii="Times New Roman" w:hAnsi="Times New Roman" w:cs="Times New Roman"/>
          <w:b/>
          <w:bCs/>
        </w:rPr>
        <w:t xml:space="preserve">Scheme </w:t>
      </w:r>
      <w:r w:rsidR="004F6315" w:rsidRPr="00A2211F">
        <w:rPr>
          <w:rFonts w:ascii="Times New Roman" w:hAnsi="Times New Roman" w:cs="Times New Roman"/>
          <w:b/>
          <w:bCs/>
        </w:rPr>
        <w:t>2</w:t>
      </w:r>
      <w:r w:rsidRPr="00A2211F">
        <w:rPr>
          <w:rFonts w:ascii="Times New Roman" w:hAnsi="Times New Roman" w:cs="Times New Roman"/>
          <w:b/>
          <w:bCs/>
        </w:rPr>
        <w:t>.1</w:t>
      </w:r>
      <w:r w:rsidRPr="00A2211F">
        <w:rPr>
          <w:rFonts w:ascii="Times New Roman" w:hAnsi="Times New Roman" w:cs="Times New Roman"/>
        </w:rPr>
        <w:t xml:space="preserve">. Phenol (1 g, 32 mmol) and potassium hydroxide (1.8 g, 32 mmol) were added to a 250 mL round bottom flask equipped with a magnetic stir </w:t>
      </w:r>
      <w:r w:rsidRPr="00A2211F">
        <w:rPr>
          <w:rFonts w:ascii="Times New Roman" w:hAnsi="Times New Roman" w:cs="Times New Roman"/>
        </w:rPr>
        <w:lastRenderedPageBreak/>
        <w:t xml:space="preserve">bar and dissolved in tetrahydrofuran (16 mL) and stirred under reflux at 65 °C for 30 minutes. The reaction mixture was cooled down to room temperature and </w:t>
      </w:r>
      <w:r w:rsidR="003E61D0" w:rsidRPr="00A2211F">
        <w:rPr>
          <w:rFonts w:ascii="Times New Roman" w:hAnsi="Times New Roman" w:cs="Times New Roman"/>
        </w:rPr>
        <w:t>c</w:t>
      </w:r>
      <w:r w:rsidRPr="00A2211F">
        <w:rPr>
          <w:rFonts w:ascii="Times New Roman" w:hAnsi="Times New Roman" w:cs="Times New Roman"/>
        </w:rPr>
        <w:t>is-1,4-dichlorobut-2-ene (0.84 mL, 8 mmol) was added slowly. The resulting solution was stirred at 65 °C for 24 hours. Afterward, the precipitate was filtered off, and to the filtrate diethyl ether (50</w:t>
      </w:r>
      <w:r w:rsidR="000D3CCF" w:rsidRPr="00A2211F">
        <w:rPr>
          <w:rFonts w:ascii="Times New Roman" w:hAnsi="Times New Roman" w:cs="Times New Roman"/>
        </w:rPr>
        <w:t xml:space="preserve"> </w:t>
      </w:r>
      <w:r w:rsidRPr="00A2211F">
        <w:rPr>
          <w:rFonts w:ascii="Times New Roman" w:hAnsi="Times New Roman" w:cs="Times New Roman"/>
        </w:rPr>
        <w:t>mL) and water (50</w:t>
      </w:r>
      <w:r w:rsidR="000D3CCF" w:rsidRPr="00A2211F">
        <w:rPr>
          <w:rFonts w:ascii="Times New Roman" w:hAnsi="Times New Roman" w:cs="Times New Roman"/>
        </w:rPr>
        <w:t xml:space="preserve"> </w:t>
      </w:r>
      <w:r w:rsidRPr="00A2211F">
        <w:rPr>
          <w:rFonts w:ascii="Times New Roman" w:hAnsi="Times New Roman" w:cs="Times New Roman"/>
        </w:rPr>
        <w:t>mL) were added. After the transfer to a separatory funnel and shaking of the mixture, the layers were separated, and the aqueous layer was extracted with diethyl ether (3 x 50</w:t>
      </w:r>
      <w:r w:rsidR="000D3CCF" w:rsidRPr="00A2211F">
        <w:rPr>
          <w:rFonts w:ascii="Times New Roman" w:hAnsi="Times New Roman" w:cs="Times New Roman"/>
        </w:rPr>
        <w:t xml:space="preserve"> </w:t>
      </w:r>
      <w:r w:rsidRPr="00A2211F">
        <w:rPr>
          <w:rFonts w:ascii="Times New Roman" w:hAnsi="Times New Roman" w:cs="Times New Roman"/>
        </w:rPr>
        <w:t xml:space="preserve">mL). The combined organic layer was dried over magnesium sulfate, </w:t>
      </w:r>
      <w:r w:rsidR="001D7D12" w:rsidRPr="00A2211F">
        <w:rPr>
          <w:rFonts w:ascii="Times New Roman" w:hAnsi="Times New Roman" w:cs="Times New Roman"/>
        </w:rPr>
        <w:t>and filtered, and the solvent was removed under reduced pressure, The product was purified by column chromatography (hexane/ethyl acetate, 95:5, R</w:t>
      </w:r>
      <w:r w:rsidR="001D7D12" w:rsidRPr="00A2211F">
        <w:rPr>
          <w:rFonts w:ascii="Times New Roman" w:hAnsi="Times New Roman" w:cs="Times New Roman"/>
          <w:vertAlign w:val="subscript"/>
        </w:rPr>
        <w:t>f</w:t>
      </w:r>
      <w:r w:rsidR="001D7D12" w:rsidRPr="00A2211F">
        <w:rPr>
          <w:rFonts w:ascii="Times New Roman" w:hAnsi="Times New Roman" w:cs="Times New Roman"/>
        </w:rPr>
        <w:t xml:space="preserve"> = 0.6) and obtained as a yellow liquid in 83% yield (1.595 g). The </w:t>
      </w:r>
      <w:r w:rsidR="001D7D12" w:rsidRPr="005C192B">
        <w:rPr>
          <w:rFonts w:ascii="Times New Roman" w:hAnsi="Times New Roman" w:cs="Times New Roman"/>
        </w:rPr>
        <w:t>NMR</w:t>
      </w:r>
      <w:r w:rsidR="001D7D12" w:rsidRPr="00A2211F">
        <w:rPr>
          <w:rFonts w:ascii="Times New Roman" w:hAnsi="Times New Roman" w:cs="Times New Roman"/>
        </w:rPr>
        <w:t xml:space="preserve"> spectrum matched prior literature reports.</w:t>
      </w:r>
      <w:r w:rsidR="001D7D12" w:rsidRPr="00A2211F">
        <w:rPr>
          <w:rFonts w:ascii="Times New Roman" w:hAnsi="Times New Roman" w:cs="Times New Roman"/>
        </w:rPr>
        <w:fldChar w:fldCharType="begin"/>
      </w:r>
      <w:r w:rsidR="001D7D12" w:rsidRPr="00A2211F">
        <w:rPr>
          <w:rFonts w:ascii="Times New Roman" w:hAnsi="Times New Roman" w:cs="Times New Roman"/>
        </w:rPr>
        <w:instrText xml:space="preserve"> ADDIN EN.CITE &lt;EndNote&gt;&lt;Cite&gt;&lt;Author&gt;Matt&lt;/Author&gt;&lt;Year&gt;2019&lt;/Year&gt;&lt;RecNum&gt;163&lt;/RecNum&gt;&lt;DisplayText&gt;&lt;style face="superscript"&gt;57&lt;/style&gt;&lt;/DisplayText&gt;&lt;record&gt;&lt;rec-number&gt;163&lt;/rec-number&gt;&lt;foreign-keys&gt;&lt;key app="EN" db-id="wt0pvap9ua9z28es5xcpz0pws25f5v5tsz5r" timestamp="1726764894" guid="31bb62be-c905-47af-b84f-798f122118de"&gt;163&lt;/key&gt;&lt;/foreign-keys&gt;&lt;ref-type name="Journal Article"&gt;17&lt;/ref-type&gt;&lt;contributors&gt;&lt;authors&gt;&lt;author&gt;Matt, Christof&lt;/author&gt;&lt;author&gt;Kölblin, Frederic&lt;/author&gt;&lt;author&gt;Streuff, Jan&lt;/author&gt;&lt;/authors&gt;&lt;/contributors&gt;&lt;titles&gt;&lt;title&gt;Reductive C–O, C–N, and C–S Cleavage by a Zirconium Catalyzed Hydrometalation/β-Elimination Approach&lt;/title&gt;&lt;secondary-title&gt;Organic Letters&lt;/secondary-title&gt;&lt;/titles&gt;&lt;periodical&gt;&lt;full-title&gt;Organic Letters&lt;/full-title&gt;&lt;/periodical&gt;&lt;pages&gt;6983-6988&lt;/pages&gt;&lt;volume&gt;21&lt;/volume&gt;&lt;number&gt;17&lt;/number&gt;&lt;dates&gt;&lt;year&gt;2019&lt;/year&gt;&lt;pub-dates&gt;&lt;date&gt;2019/09/06&lt;/date&gt;&lt;/pub-dates&gt;&lt;/dates&gt;&lt;publisher&gt;American Chemical Society&lt;/publisher&gt;&lt;isbn&gt;1523-7060&lt;/isbn&gt;&lt;urls&gt;&lt;related-urls&gt;&lt;url&gt;https://doi.org/10.1021/acs.orglett.9b02572&lt;/url&gt;&lt;/related-urls&gt;&lt;/urls&gt;&lt;electronic-resource-num&gt;10.1021/acs.orglett.9b02572&lt;/electronic-resource-num&gt;&lt;/record&gt;&lt;/Cite&gt;&lt;/EndNote&gt;</w:instrText>
      </w:r>
      <w:r w:rsidR="001D7D12" w:rsidRPr="00A2211F">
        <w:rPr>
          <w:rFonts w:ascii="Times New Roman" w:hAnsi="Times New Roman" w:cs="Times New Roman"/>
        </w:rPr>
        <w:fldChar w:fldCharType="separate"/>
      </w:r>
      <w:r w:rsidR="001D7D12" w:rsidRPr="00A2211F">
        <w:rPr>
          <w:rFonts w:ascii="Times New Roman" w:hAnsi="Times New Roman" w:cs="Times New Roman"/>
          <w:noProof/>
          <w:vertAlign w:val="superscript"/>
        </w:rPr>
        <w:t>57</w:t>
      </w:r>
      <w:r w:rsidR="001D7D12" w:rsidRPr="00A2211F">
        <w:rPr>
          <w:rFonts w:ascii="Times New Roman" w:hAnsi="Times New Roman" w:cs="Times New Roman"/>
        </w:rPr>
        <w:fldChar w:fldCharType="end"/>
      </w:r>
      <w:r w:rsidR="001D7D12" w:rsidRPr="00A2211F">
        <w:rPr>
          <w:rFonts w:ascii="Times New Roman" w:hAnsi="Times New Roman" w:cs="Times New Roman"/>
        </w:rPr>
        <w:t xml:space="preserve"> </w:t>
      </w:r>
      <w:r w:rsidR="001D7D12" w:rsidRPr="005C192B">
        <w:rPr>
          <w:rFonts w:ascii="Times New Roman" w:hAnsi="Times New Roman" w:cs="Times New Roman"/>
          <w:vertAlign w:val="superscript"/>
        </w:rPr>
        <w:t>1</w:t>
      </w:r>
      <w:r w:rsidR="001D7D12" w:rsidRPr="005C192B">
        <w:rPr>
          <w:rFonts w:ascii="Times New Roman" w:hAnsi="Times New Roman" w:cs="Times New Roman"/>
        </w:rPr>
        <w:t>H NMR</w:t>
      </w:r>
      <w:r w:rsidR="001D7D12" w:rsidRPr="00A2211F">
        <w:rPr>
          <w:rFonts w:ascii="Times New Roman" w:hAnsi="Times New Roman" w:cs="Times New Roman"/>
        </w:rPr>
        <w:t xml:space="preserve"> (500 MHz, CDCl</w:t>
      </w:r>
      <w:r w:rsidR="001D7D12" w:rsidRPr="00A2211F">
        <w:rPr>
          <w:rFonts w:ascii="Times New Roman" w:hAnsi="Times New Roman" w:cs="Times New Roman"/>
          <w:vertAlign w:val="subscript"/>
        </w:rPr>
        <w:t>3</w:t>
      </w:r>
      <w:r w:rsidR="001D7D12" w:rsidRPr="00A2211F">
        <w:rPr>
          <w:rFonts w:ascii="Times New Roman" w:hAnsi="Times New Roman" w:cs="Times New Roman"/>
        </w:rPr>
        <w:t xml:space="preserve">): </w:t>
      </w:r>
      <w:r w:rsidR="001D7D12" w:rsidRPr="00A2211F">
        <w:rPr>
          <w:rFonts w:ascii="Times New Roman" w:hAnsi="Times New Roman" w:cs="Times New Roman"/>
          <w:color w:val="001D35"/>
          <w:shd w:val="clear" w:color="auto" w:fill="FFFFFF"/>
        </w:rPr>
        <w:t>δ</w:t>
      </w:r>
      <w:r w:rsidR="001D7D12" w:rsidRPr="00A2211F">
        <w:rPr>
          <w:rFonts w:ascii="Times New Roman" w:hAnsi="Times New Roman" w:cs="Times New Roman"/>
        </w:rPr>
        <w:t xml:space="preserve"> = 4.69 (m, 4H), 5.95 (m, 2H), 6.90-6.99 (m, 6H), 7.27-7.32 (m, 4H). Cis-1,4-dinaphthyloxybut-2-ene was also synthesized following the same procedure.</w:t>
      </w:r>
    </w:p>
    <w:p w14:paraId="37BB02AE" w14:textId="77777777" w:rsidR="00EA3A8B" w:rsidRPr="00A2211F" w:rsidRDefault="00EA3A8B" w:rsidP="00EA3A8B">
      <w:pPr>
        <w:spacing w:line="480" w:lineRule="auto"/>
        <w:jc w:val="both"/>
        <w:rPr>
          <w:rFonts w:ascii="Times New Roman" w:hAnsi="Times New Roman" w:cs="Times New Roman"/>
        </w:rPr>
      </w:pPr>
    </w:p>
    <w:p w14:paraId="32331B8B" w14:textId="6CF5917D" w:rsidR="003A6DFF" w:rsidRPr="00A2211F" w:rsidRDefault="00914CA5" w:rsidP="004D4639">
      <w:pPr>
        <w:keepNext/>
        <w:spacing w:line="480" w:lineRule="auto"/>
        <w:jc w:val="center"/>
        <w:rPr>
          <w:rFonts w:ascii="Times New Roman" w:hAnsi="Times New Roman" w:cs="Times New Roman"/>
        </w:rPr>
      </w:pPr>
      <w:r w:rsidRPr="00A2211F">
        <w:rPr>
          <w:rFonts w:ascii="Times New Roman" w:hAnsi="Times New Roman" w:cs="Times New Roman"/>
        </w:rPr>
        <w:object w:dxaOrig="7511" w:dyaOrig="1924" w14:anchorId="117491C0">
          <v:shape id="_x0000_i1028" type="#_x0000_t75" style="width:345.4pt;height:89.75pt" o:ole="">
            <v:imagedata r:id="rId19" o:title=""/>
          </v:shape>
          <o:OLEObject Type="Embed" ProgID="ChemDraw.Document.6.0" ShapeID="_x0000_i1028" DrawAspect="Content" ObjectID="_1794113826" r:id="rId20"/>
        </w:object>
      </w:r>
    </w:p>
    <w:p w14:paraId="1C6295BE" w14:textId="7B30A7BB" w:rsidR="00EA3A8B" w:rsidRDefault="003A6DFF" w:rsidP="003E5C95">
      <w:pPr>
        <w:pStyle w:val="Caption"/>
      </w:pPr>
      <w:r w:rsidRPr="0048586A">
        <w:t xml:space="preserve">Scheme </w:t>
      </w:r>
      <w:fldSimple w:instr=" STYLEREF 1 \s ">
        <w:r w:rsidR="003A2B41">
          <w:rPr>
            <w:noProof/>
          </w:rPr>
          <w:t>2</w:t>
        </w:r>
      </w:fldSimple>
      <w:r w:rsidRPr="0048586A">
        <w:t>.</w:t>
      </w:r>
      <w:fldSimple w:instr=" SEQ Scheme \* ARABIC \s 1 ">
        <w:r w:rsidR="003A2B41">
          <w:rPr>
            <w:noProof/>
          </w:rPr>
          <w:t>1</w:t>
        </w:r>
      </w:fldSimple>
      <w:r w:rsidRPr="00A2211F">
        <w:t xml:space="preserve"> Schematic of synthesis of chain transfer agents</w:t>
      </w:r>
    </w:p>
    <w:p w14:paraId="544D1761" w14:textId="77777777" w:rsidR="009E0D06" w:rsidRPr="009E0D06" w:rsidRDefault="009E0D06" w:rsidP="009E0D06"/>
    <w:p w14:paraId="56C7C256" w14:textId="4A0A857D" w:rsidR="00EA3A8B" w:rsidRPr="00A2211F" w:rsidRDefault="00EA3A8B" w:rsidP="009E0D06">
      <w:pPr>
        <w:pStyle w:val="Heading2"/>
      </w:pPr>
      <w:bookmarkStart w:id="20" w:name="_Toc182585413"/>
      <w:r w:rsidRPr="00A2211F">
        <w:t xml:space="preserve">Synthesis of </w:t>
      </w:r>
      <w:r w:rsidR="00430191" w:rsidRPr="00A2211F">
        <w:t>p</w:t>
      </w:r>
      <w:r w:rsidRPr="00A2211F">
        <w:t xml:space="preserve">olyethylene, acetoxy, </w:t>
      </w:r>
      <w:r w:rsidR="00430191" w:rsidRPr="00A2211F">
        <w:t>p</w:t>
      </w:r>
      <w:r w:rsidRPr="00A2211F">
        <w:t>henyl, and naphthyl end-functionalized polyethylene models</w:t>
      </w:r>
      <w:bookmarkEnd w:id="20"/>
    </w:p>
    <w:p w14:paraId="48774804" w14:textId="07C4EFF3" w:rsidR="00EA3A8B" w:rsidRPr="004B6247" w:rsidRDefault="00EA3A8B" w:rsidP="004B6247">
      <w:pPr>
        <w:spacing w:line="480" w:lineRule="auto"/>
        <w:ind w:firstLine="720"/>
      </w:pPr>
      <w:r w:rsidRPr="00A2211F">
        <w:rPr>
          <w:rFonts w:ascii="Times New Roman" w:hAnsi="Times New Roman" w:cs="Times New Roman"/>
        </w:rPr>
        <w:t xml:space="preserve">After the successful synthesis and characterization of chain transfer agents, polyethylene models of different molecular weights and end-functionalization were </w:t>
      </w:r>
      <w:r w:rsidRPr="00A2211F">
        <w:rPr>
          <w:rFonts w:ascii="Times New Roman" w:hAnsi="Times New Roman" w:cs="Times New Roman"/>
        </w:rPr>
        <w:lastRenderedPageBreak/>
        <w:t xml:space="preserve">synthesized via </w:t>
      </w:r>
      <w:r w:rsidRPr="005C192B">
        <w:rPr>
          <w:rFonts w:ascii="Times New Roman" w:hAnsi="Times New Roman" w:cs="Times New Roman"/>
        </w:rPr>
        <w:t>ROMP</w:t>
      </w:r>
      <w:r w:rsidR="002D4657" w:rsidRPr="00A2211F">
        <w:rPr>
          <w:rFonts w:ascii="Times New Roman" w:hAnsi="Times New Roman" w:cs="Times New Roman"/>
        </w:rPr>
        <w:t xml:space="preserve"> </w:t>
      </w:r>
      <w:r w:rsidR="002D4657" w:rsidRPr="006241C4">
        <w:rPr>
          <w:rFonts w:ascii="Times New Roman" w:hAnsi="Times New Roman" w:cs="Times New Roman"/>
          <w:b/>
          <w:bCs/>
        </w:rPr>
        <w:t>(</w:t>
      </w:r>
      <w:r w:rsidRPr="00A2211F">
        <w:rPr>
          <w:rFonts w:ascii="Times New Roman" w:hAnsi="Times New Roman" w:cs="Times New Roman"/>
          <w:b/>
          <w:bCs/>
        </w:rPr>
        <w:t xml:space="preserve">Scheme </w:t>
      </w:r>
      <w:r w:rsidR="004F6315" w:rsidRPr="00A2211F">
        <w:rPr>
          <w:rFonts w:ascii="Times New Roman" w:hAnsi="Times New Roman" w:cs="Times New Roman"/>
          <w:b/>
          <w:bCs/>
        </w:rPr>
        <w:t>2</w:t>
      </w:r>
      <w:r w:rsidRPr="00A2211F">
        <w:rPr>
          <w:rFonts w:ascii="Times New Roman" w:hAnsi="Times New Roman" w:cs="Times New Roman"/>
          <w:b/>
          <w:bCs/>
        </w:rPr>
        <w:t>.2</w:t>
      </w:r>
      <w:r w:rsidR="002D4657" w:rsidRPr="00A2211F">
        <w:rPr>
          <w:rFonts w:ascii="Times New Roman" w:hAnsi="Times New Roman" w:cs="Times New Roman"/>
          <w:b/>
          <w:bCs/>
        </w:rPr>
        <w:t>)</w:t>
      </w:r>
      <w:r w:rsidRPr="00A2211F">
        <w:rPr>
          <w:rFonts w:ascii="Times New Roman" w:hAnsi="Times New Roman" w:cs="Times New Roman"/>
        </w:rPr>
        <w:t xml:space="preserve">. In a typical polymerization procedure, </w:t>
      </w:r>
      <w:r w:rsidR="002D4657" w:rsidRPr="00A2211F">
        <w:rPr>
          <w:rFonts w:ascii="Times New Roman" w:hAnsi="Times New Roman" w:cs="Times New Roman"/>
        </w:rPr>
        <w:t>c</w:t>
      </w:r>
      <w:r w:rsidRPr="00A2211F">
        <w:rPr>
          <w:rFonts w:ascii="Times New Roman" w:hAnsi="Times New Roman" w:cs="Times New Roman"/>
        </w:rPr>
        <w:t xml:space="preserve">yclooctene (1.5 g, 13.6 mmol) was added to a vial equipped with a magnetic stir bar in a glovebox. Solutions of </w:t>
      </w:r>
      <w:r w:rsidRPr="000D0D4D">
        <w:rPr>
          <w:rFonts w:ascii="Times New Roman" w:hAnsi="Times New Roman" w:cs="Times New Roman"/>
          <w:b/>
          <w:bCs/>
        </w:rPr>
        <w:t>G2</w:t>
      </w:r>
      <w:r w:rsidRPr="00A2211F">
        <w:rPr>
          <w:rFonts w:ascii="Times New Roman" w:hAnsi="Times New Roman" w:cs="Times New Roman"/>
        </w:rPr>
        <w:t xml:space="preserve"> (0.032 g, 0.0068 mmol) in 2.0 mL of chlorobenzene and </w:t>
      </w:r>
      <w:r w:rsidR="002D4657" w:rsidRPr="00A2211F">
        <w:rPr>
          <w:rFonts w:ascii="Times New Roman" w:hAnsi="Times New Roman" w:cs="Times New Roman"/>
        </w:rPr>
        <w:t>t</w:t>
      </w:r>
      <w:r w:rsidRPr="00A2211F">
        <w:rPr>
          <w:rFonts w:ascii="Times New Roman" w:hAnsi="Times New Roman" w:cs="Times New Roman"/>
        </w:rPr>
        <w:t>rans-3-hexene (0.1 g, 0.68 mmol) in 1 mL of chlorobenzene were prepared in a separate vial, then added to the monomer. The reaction mixture was stirred at 30 °C for 24 h</w:t>
      </w:r>
      <w:r w:rsidR="00EB70E9" w:rsidRPr="00A2211F">
        <w:rPr>
          <w:rFonts w:ascii="Times New Roman" w:hAnsi="Times New Roman" w:cs="Times New Roman"/>
        </w:rPr>
        <w:t xml:space="preserve"> and quenched with </w:t>
      </w:r>
      <w:proofErr w:type="spellStart"/>
      <w:r w:rsidR="00EB70E9" w:rsidRPr="00A2211F">
        <w:rPr>
          <w:rFonts w:ascii="Times New Roman" w:hAnsi="Times New Roman" w:cs="Times New Roman"/>
        </w:rPr>
        <w:t>ethylvinyl</w:t>
      </w:r>
      <w:proofErr w:type="spellEnd"/>
      <w:r w:rsidR="00EB70E9" w:rsidRPr="00A2211F">
        <w:rPr>
          <w:rFonts w:ascii="Times New Roman" w:hAnsi="Times New Roman" w:cs="Times New Roman"/>
        </w:rPr>
        <w:t xml:space="preserve"> ether</w:t>
      </w:r>
      <w:r w:rsidRPr="00A2211F">
        <w:rPr>
          <w:rFonts w:ascii="Times New Roman" w:hAnsi="Times New Roman" w:cs="Times New Roman"/>
        </w:rPr>
        <w:t xml:space="preserve"> before precipitating the reaction mixture into excess methanol. The precipitate was filtered and dried under vacuum at room temperature overnight to yield 1.46</w:t>
      </w:r>
      <w:r w:rsidR="009D6C92" w:rsidRPr="00A2211F">
        <w:rPr>
          <w:rFonts w:ascii="Times New Roman" w:hAnsi="Times New Roman" w:cs="Times New Roman"/>
        </w:rPr>
        <w:t>6</w:t>
      </w:r>
      <w:r w:rsidRPr="00A2211F">
        <w:rPr>
          <w:rFonts w:ascii="Times New Roman" w:hAnsi="Times New Roman" w:cs="Times New Roman"/>
        </w:rPr>
        <w:t xml:space="preserve"> g of the polymeric product (97 %). </w:t>
      </w:r>
      <w:r w:rsidRPr="005C192B">
        <w:rPr>
          <w:rFonts w:ascii="Times New Roman" w:hAnsi="Times New Roman" w:cs="Times New Roman"/>
          <w:vertAlign w:val="superscript"/>
        </w:rPr>
        <w:t>1</w:t>
      </w:r>
      <w:r w:rsidRPr="005C192B">
        <w:rPr>
          <w:rFonts w:ascii="Times New Roman" w:hAnsi="Times New Roman" w:cs="Times New Roman"/>
        </w:rPr>
        <w:t>H NMR</w:t>
      </w:r>
      <w:r w:rsidRPr="00A2211F">
        <w:rPr>
          <w:rFonts w:ascii="Times New Roman" w:hAnsi="Times New Roman" w:cs="Times New Roman"/>
        </w:rPr>
        <w:t xml:space="preserve"> (CDCl</w:t>
      </w:r>
      <w:r w:rsidRPr="00A2211F">
        <w:rPr>
          <w:rFonts w:ascii="Times New Roman" w:hAnsi="Times New Roman" w:cs="Times New Roman"/>
          <w:vertAlign w:val="subscript"/>
        </w:rPr>
        <w:t>3</w:t>
      </w:r>
      <w:r w:rsidRPr="00A2211F">
        <w:rPr>
          <w:rFonts w:ascii="Times New Roman" w:hAnsi="Times New Roman" w:cs="Times New Roman"/>
        </w:rPr>
        <w:t>): 5.38 (m, 2 H), 1.96 (m, 4 H), 1.28 (m, 8 H), 0.96 (m, 6 H).</w:t>
      </w:r>
      <w:r w:rsidRPr="00A2211F">
        <w:rPr>
          <w:rFonts w:ascii="Times New Roman" w:hAnsi="Times New Roman" w:cs="Times New Roman"/>
          <w:i/>
          <w:iCs/>
        </w:rPr>
        <w:t xml:space="preserve"> </w:t>
      </w:r>
      <w:r w:rsidRPr="00A2211F">
        <w:rPr>
          <w:rFonts w:ascii="Times New Roman" w:hAnsi="Times New Roman" w:cs="Times New Roman"/>
        </w:rPr>
        <w:t xml:space="preserve"> Polyethylene models having</w:t>
      </w:r>
      <w:r w:rsidR="00570C80">
        <w:rPr>
          <w:rFonts w:ascii="Times New Roman" w:hAnsi="Times New Roman" w:cs="Times New Roman"/>
        </w:rPr>
        <w:t xml:space="preserve"> </w:t>
      </w:r>
      <w:r w:rsidR="00570C80" w:rsidRPr="00A2211F">
        <w:rPr>
          <w:rFonts w:ascii="Times New Roman" w:hAnsi="Times New Roman" w:cs="Times New Roman"/>
        </w:rPr>
        <w:t xml:space="preserve">acetoxy, phenoxy, and </w:t>
      </w:r>
      <w:proofErr w:type="spellStart"/>
      <w:r w:rsidR="00570C80" w:rsidRPr="00A2211F">
        <w:rPr>
          <w:rFonts w:ascii="Times New Roman" w:hAnsi="Times New Roman" w:cs="Times New Roman"/>
        </w:rPr>
        <w:t>naphthoxy</w:t>
      </w:r>
      <w:proofErr w:type="spellEnd"/>
      <w:r w:rsidR="00570C80" w:rsidRPr="00A2211F">
        <w:rPr>
          <w:rFonts w:ascii="Times New Roman" w:hAnsi="Times New Roman" w:cs="Times New Roman"/>
        </w:rPr>
        <w:t xml:space="preserve"> end groups were also synthesized by the same procedure using their respective </w:t>
      </w:r>
      <w:r w:rsidR="00570C80" w:rsidRPr="005C192B">
        <w:rPr>
          <w:rFonts w:ascii="Times New Roman" w:hAnsi="Times New Roman" w:cs="Times New Roman"/>
        </w:rPr>
        <w:t>CTA</w:t>
      </w:r>
      <w:r w:rsidR="00570C80" w:rsidRPr="00A2211F">
        <w:rPr>
          <w:rFonts w:ascii="Times New Roman" w:hAnsi="Times New Roman" w:cs="Times New Roman"/>
        </w:rPr>
        <w:t>s.</w:t>
      </w:r>
    </w:p>
    <w:p w14:paraId="23129513" w14:textId="77777777" w:rsidR="00EA3A8B" w:rsidRPr="00A2211F" w:rsidRDefault="00EA3A8B" w:rsidP="009E0D06">
      <w:pPr>
        <w:keepNext/>
        <w:spacing w:line="480" w:lineRule="auto"/>
        <w:rPr>
          <w:rFonts w:ascii="Times New Roman" w:hAnsi="Times New Roman" w:cs="Times New Roman"/>
        </w:rPr>
      </w:pPr>
      <w:r w:rsidRPr="00A2211F">
        <w:rPr>
          <w:rFonts w:ascii="Times New Roman" w:hAnsi="Times New Roman" w:cs="Times New Roman"/>
        </w:rPr>
        <w:object w:dxaOrig="9389" w:dyaOrig="3305" w14:anchorId="400834FD">
          <v:shape id="_x0000_i1044" type="#_x0000_t75" style="width:6in;height:152.35pt" o:ole="">
            <v:imagedata r:id="rId21" o:title=""/>
          </v:shape>
          <o:OLEObject Type="Embed" ProgID="ChemDraw.Document.6.0" ShapeID="_x0000_i1044" DrawAspect="Content" ObjectID="_1794113827" r:id="rId22"/>
        </w:object>
      </w:r>
    </w:p>
    <w:p w14:paraId="1AEDC8A8" w14:textId="6C6DD1D4" w:rsidR="00EA3A8B" w:rsidRDefault="00EA3A8B" w:rsidP="003E5C95">
      <w:pPr>
        <w:pStyle w:val="Caption"/>
      </w:pPr>
      <w:r w:rsidRPr="00645D20">
        <w:rPr>
          <w:b/>
          <w:bCs/>
        </w:rPr>
        <w:t xml:space="preserve">Scheme </w:t>
      </w:r>
      <w:r w:rsidR="00300F0A" w:rsidRPr="00645D20">
        <w:rPr>
          <w:b/>
          <w:bCs/>
        </w:rPr>
        <w:fldChar w:fldCharType="begin"/>
      </w:r>
      <w:r w:rsidR="00300F0A" w:rsidRPr="00645D20">
        <w:rPr>
          <w:b/>
          <w:bCs/>
        </w:rPr>
        <w:instrText xml:space="preserve"> STYLEREF 1 \s </w:instrText>
      </w:r>
      <w:r w:rsidR="00300F0A" w:rsidRPr="00645D20">
        <w:rPr>
          <w:b/>
          <w:bCs/>
        </w:rPr>
        <w:fldChar w:fldCharType="separate"/>
      </w:r>
      <w:r w:rsidR="003A2B41">
        <w:rPr>
          <w:b/>
          <w:bCs/>
          <w:noProof/>
        </w:rPr>
        <w:t>2</w:t>
      </w:r>
      <w:r w:rsidR="00300F0A" w:rsidRPr="00645D20">
        <w:rPr>
          <w:b/>
          <w:bCs/>
          <w:noProof/>
        </w:rPr>
        <w:fldChar w:fldCharType="end"/>
      </w:r>
      <w:r w:rsidR="003A6DFF" w:rsidRPr="00645D20">
        <w:rPr>
          <w:b/>
          <w:bCs/>
        </w:rPr>
        <w:t>.</w:t>
      </w:r>
      <w:r w:rsidR="00300F0A" w:rsidRPr="00645D20">
        <w:rPr>
          <w:b/>
          <w:bCs/>
        </w:rPr>
        <w:fldChar w:fldCharType="begin"/>
      </w:r>
      <w:r w:rsidR="00300F0A" w:rsidRPr="00645D20">
        <w:rPr>
          <w:b/>
          <w:bCs/>
        </w:rPr>
        <w:instrText xml:space="preserve"> SEQ Scheme \* ARABIC \s 1 </w:instrText>
      </w:r>
      <w:r w:rsidR="00300F0A" w:rsidRPr="00645D20">
        <w:rPr>
          <w:b/>
          <w:bCs/>
        </w:rPr>
        <w:fldChar w:fldCharType="separate"/>
      </w:r>
      <w:r w:rsidR="003A2B41">
        <w:rPr>
          <w:b/>
          <w:bCs/>
          <w:noProof/>
        </w:rPr>
        <w:t>2</w:t>
      </w:r>
      <w:r w:rsidR="00300F0A" w:rsidRPr="00645D20">
        <w:rPr>
          <w:b/>
          <w:bCs/>
          <w:noProof/>
        </w:rPr>
        <w:fldChar w:fldCharType="end"/>
      </w:r>
      <w:r w:rsidRPr="00A2211F">
        <w:t xml:space="preserve"> Schematic of polymerization with various chain transfer agents</w:t>
      </w:r>
    </w:p>
    <w:p w14:paraId="0461CFB4" w14:textId="77777777" w:rsidR="009E0D06" w:rsidRDefault="009E0D06" w:rsidP="009E0D06"/>
    <w:p w14:paraId="10448F71" w14:textId="77777777" w:rsidR="00A35273" w:rsidRDefault="00A35273" w:rsidP="009E0D06"/>
    <w:p w14:paraId="2F3784D6" w14:textId="77777777" w:rsidR="00EA3A8B" w:rsidRPr="00A2211F" w:rsidRDefault="00EA3A8B" w:rsidP="004B6247">
      <w:pPr>
        <w:pStyle w:val="Heading2"/>
        <w:spacing w:line="480" w:lineRule="auto"/>
      </w:pPr>
      <w:bookmarkStart w:id="21" w:name="_Toc182585414"/>
      <w:r w:rsidRPr="00A2211F">
        <w:t>Results and Discussion</w:t>
      </w:r>
      <w:bookmarkEnd w:id="21"/>
    </w:p>
    <w:p w14:paraId="2FBA704E" w14:textId="6DE2C5C3" w:rsidR="00EA3A8B" w:rsidRPr="00A2211F" w:rsidRDefault="00EA3A8B" w:rsidP="004B6247">
      <w:pPr>
        <w:pStyle w:val="Heading3"/>
        <w:spacing w:before="0" w:after="0"/>
        <w:jc w:val="left"/>
        <w:rPr>
          <w:szCs w:val="24"/>
        </w:rPr>
      </w:pPr>
      <w:bookmarkStart w:id="22" w:name="_Toc182585415"/>
      <w:r w:rsidRPr="00A2211F">
        <w:rPr>
          <w:szCs w:val="24"/>
        </w:rPr>
        <w:t>Synthesis of cis-1,4-diphenyloxybut-2-ene and cis-1,4-dinaphthyloxybut-2-ene</w:t>
      </w:r>
      <w:bookmarkEnd w:id="22"/>
    </w:p>
    <w:p w14:paraId="1E731C35" w14:textId="60B64CFB" w:rsidR="00EA3A8B" w:rsidRDefault="00EA3A8B" w:rsidP="004B6247">
      <w:pPr>
        <w:spacing w:line="480" w:lineRule="auto"/>
        <w:ind w:firstLine="720"/>
        <w:rPr>
          <w:rFonts w:ascii="Times New Roman" w:hAnsi="Times New Roman" w:cs="Times New Roman"/>
        </w:rPr>
      </w:pPr>
      <w:r w:rsidRPr="00A2211F">
        <w:rPr>
          <w:rFonts w:ascii="Times New Roman" w:hAnsi="Times New Roman" w:cs="Times New Roman"/>
        </w:rPr>
        <w:t>As discussed earlier in the document</w:t>
      </w:r>
      <w:r w:rsidR="00770003" w:rsidRPr="00A2211F">
        <w:rPr>
          <w:rFonts w:ascii="Times New Roman" w:hAnsi="Times New Roman" w:cs="Times New Roman"/>
        </w:rPr>
        <w:t xml:space="preserve">, </w:t>
      </w:r>
      <w:r w:rsidRPr="00A2211F">
        <w:rPr>
          <w:rFonts w:ascii="Times New Roman" w:hAnsi="Times New Roman" w:cs="Times New Roman"/>
        </w:rPr>
        <w:t xml:space="preserve">cis-1,4-diphenyloxybut-2-ene and cis-1,4-dinaphthyloxybut-2-ene </w:t>
      </w:r>
      <w:r w:rsidR="000D0D4D">
        <w:rPr>
          <w:rFonts w:ascii="Times New Roman" w:hAnsi="Times New Roman" w:cs="Times New Roman"/>
        </w:rPr>
        <w:t>were</w:t>
      </w:r>
      <w:r w:rsidRPr="00A2211F">
        <w:rPr>
          <w:rFonts w:ascii="Times New Roman" w:hAnsi="Times New Roman" w:cs="Times New Roman"/>
        </w:rPr>
        <w:t xml:space="preserve"> synthesized using</w:t>
      </w:r>
      <w:r w:rsidR="005D5C5C" w:rsidRPr="00A2211F">
        <w:rPr>
          <w:rFonts w:ascii="Times New Roman" w:hAnsi="Times New Roman" w:cs="Times New Roman"/>
        </w:rPr>
        <w:t xml:space="preserve"> a literature</w:t>
      </w:r>
      <w:r w:rsidRPr="00A2211F">
        <w:rPr>
          <w:rFonts w:ascii="Times New Roman" w:hAnsi="Times New Roman" w:cs="Times New Roman"/>
        </w:rPr>
        <w:t xml:space="preserve"> protocol.</w:t>
      </w:r>
      <w:r w:rsidR="00EB5DD9" w:rsidRPr="00A2211F">
        <w:rPr>
          <w:rFonts w:ascii="Times New Roman" w:hAnsi="Times New Roman" w:cs="Times New Roman"/>
        </w:rPr>
        <w:fldChar w:fldCharType="begin"/>
      </w:r>
      <w:r w:rsidR="00EB5DD9" w:rsidRPr="00A2211F">
        <w:rPr>
          <w:rFonts w:ascii="Times New Roman" w:hAnsi="Times New Roman" w:cs="Times New Roman"/>
        </w:rPr>
        <w:instrText xml:space="preserve"> ADDIN EN.CITE &lt;EndNote&gt;&lt;Cite&gt;&lt;Author&gt;Matt&lt;/Author&gt;&lt;Year&gt;2019&lt;/Year&gt;&lt;RecNum&gt;163&lt;/RecNum&gt;&lt;DisplayText&gt;&lt;style face="superscript"&gt;57&lt;/style&gt;&lt;/DisplayText&gt;&lt;record&gt;&lt;rec-number&gt;163&lt;/rec-number&gt;&lt;foreign-keys&gt;&lt;key app="EN" db-id="wt0pvap9ua9z28es5xcpz0pws25f5v5tsz5r" timestamp="1726764894" guid="31bb62be-c905-47af-b84f-798f122118de"&gt;163&lt;/key&gt;&lt;/foreign-keys&gt;&lt;ref-type name="Journal Article"&gt;17&lt;/ref-type&gt;&lt;contributors&gt;&lt;authors&gt;&lt;author&gt;Matt, Christof&lt;/author&gt;&lt;author&gt;Kölblin, Frederic&lt;/author&gt;&lt;author&gt;Streuff, Jan&lt;/author&gt;&lt;/authors&gt;&lt;/contributors&gt;&lt;titles&gt;&lt;title&gt;Reductive C–O, C–N, and C–S Cleavage by a Zirconium Catalyzed Hydrometalation/β-Elimination Approach&lt;/title&gt;&lt;secondary-title&gt;Organic Letters&lt;/secondary-title&gt;&lt;/titles&gt;&lt;periodical&gt;&lt;full-title&gt;Organic Letters&lt;/full-title&gt;&lt;/periodical&gt;&lt;pages&gt;6983-6988&lt;/pages&gt;&lt;volume&gt;21&lt;/volume&gt;&lt;number&gt;17&lt;/number&gt;&lt;dates&gt;&lt;year&gt;2019&lt;/year&gt;&lt;pub-dates&gt;&lt;date&gt;2019/09/06&lt;/date&gt;&lt;/pub-dates&gt;&lt;/dates&gt;&lt;publisher&gt;American Chemical Society&lt;/publisher&gt;&lt;isbn&gt;1523-7060&lt;/isbn&gt;&lt;urls&gt;&lt;related-urls&gt;&lt;url&gt;https://doi.org/10.1021/acs.orglett.9b02572&lt;/url&gt;&lt;/related-urls&gt;&lt;/urls&gt;&lt;electronic-resource-num&gt;10.1021/acs.orglett.9b02572&lt;/electronic-resource-num&gt;&lt;/record&gt;&lt;/Cite&gt;&lt;/EndNote&gt;</w:instrText>
      </w:r>
      <w:r w:rsidR="00EB5DD9" w:rsidRPr="00A2211F">
        <w:rPr>
          <w:rFonts w:ascii="Times New Roman" w:hAnsi="Times New Roman" w:cs="Times New Roman"/>
        </w:rPr>
        <w:fldChar w:fldCharType="separate"/>
      </w:r>
      <w:r w:rsidR="00EB5DD9" w:rsidRPr="00A2211F">
        <w:rPr>
          <w:rFonts w:ascii="Times New Roman" w:hAnsi="Times New Roman" w:cs="Times New Roman"/>
          <w:noProof/>
          <w:vertAlign w:val="superscript"/>
        </w:rPr>
        <w:t>57</w:t>
      </w:r>
      <w:r w:rsidR="00EB5DD9" w:rsidRPr="00A2211F">
        <w:rPr>
          <w:rFonts w:ascii="Times New Roman" w:hAnsi="Times New Roman" w:cs="Times New Roman"/>
        </w:rPr>
        <w:fldChar w:fldCharType="end"/>
      </w:r>
      <w:r w:rsidRPr="00A2211F">
        <w:rPr>
          <w:rFonts w:ascii="Times New Roman" w:hAnsi="Times New Roman" w:cs="Times New Roman"/>
        </w:rPr>
        <w:t xml:space="preserve"> I synthesized cis-</w:t>
      </w:r>
      <w:r w:rsidRPr="00A2211F">
        <w:rPr>
          <w:rFonts w:ascii="Times New Roman" w:hAnsi="Times New Roman" w:cs="Times New Roman"/>
        </w:rPr>
        <w:lastRenderedPageBreak/>
        <w:t xml:space="preserve">1,4-diphenyloxybut-2-ene and cis-1,4-dinaphthyloxybut-2-ene, which was confirmed with the help of </w:t>
      </w:r>
      <w:r w:rsidRPr="005C192B">
        <w:rPr>
          <w:rFonts w:ascii="Times New Roman" w:hAnsi="Times New Roman" w:cs="Times New Roman"/>
          <w:vertAlign w:val="superscript"/>
        </w:rPr>
        <w:t>1</w:t>
      </w:r>
      <w:r w:rsidRPr="005C192B">
        <w:rPr>
          <w:rFonts w:ascii="Times New Roman" w:hAnsi="Times New Roman" w:cs="Times New Roman"/>
        </w:rPr>
        <w:t>H NMR</w:t>
      </w:r>
      <w:r w:rsidRPr="00A2211F">
        <w:rPr>
          <w:rFonts w:ascii="Times New Roman" w:hAnsi="Times New Roman" w:cs="Times New Roman"/>
        </w:rPr>
        <w:t xml:space="preserve"> spectroscopy. Synthesis confirmed from integrated peak areas corresponding to olefinic protons (at 5.9-6.0 ppm; labeled “b” in </w:t>
      </w:r>
      <w:r w:rsidRPr="00A2211F">
        <w:rPr>
          <w:rFonts w:ascii="Times New Roman" w:hAnsi="Times New Roman" w:cs="Times New Roman"/>
          <w:b/>
          <w:bCs/>
        </w:rPr>
        <w:t>Figure</w:t>
      </w:r>
      <w:r w:rsidR="007F198F">
        <w:rPr>
          <w:rFonts w:ascii="Times New Roman" w:hAnsi="Times New Roman" w:cs="Times New Roman"/>
          <w:b/>
          <w:bCs/>
        </w:rPr>
        <w:t>s</w:t>
      </w:r>
      <w:r w:rsidRPr="00A2211F">
        <w:rPr>
          <w:rFonts w:ascii="Times New Roman" w:hAnsi="Times New Roman" w:cs="Times New Roman"/>
          <w:b/>
          <w:bCs/>
        </w:rPr>
        <w:t xml:space="preserve"> </w:t>
      </w:r>
      <w:r w:rsidR="00BC7D82" w:rsidRPr="00A2211F">
        <w:rPr>
          <w:rFonts w:ascii="Times New Roman" w:hAnsi="Times New Roman" w:cs="Times New Roman"/>
          <w:b/>
          <w:bCs/>
        </w:rPr>
        <w:t>2</w:t>
      </w:r>
      <w:r w:rsidRPr="00A2211F">
        <w:rPr>
          <w:rFonts w:ascii="Times New Roman" w:hAnsi="Times New Roman" w:cs="Times New Roman"/>
          <w:b/>
          <w:bCs/>
        </w:rPr>
        <w:t>.</w:t>
      </w:r>
      <w:r w:rsidR="00BC7D82" w:rsidRPr="00A2211F">
        <w:rPr>
          <w:rFonts w:ascii="Times New Roman" w:hAnsi="Times New Roman" w:cs="Times New Roman"/>
          <w:b/>
          <w:bCs/>
        </w:rPr>
        <w:t>4</w:t>
      </w:r>
      <w:r w:rsidRPr="00A2211F">
        <w:rPr>
          <w:rFonts w:ascii="Times New Roman" w:hAnsi="Times New Roman" w:cs="Times New Roman"/>
        </w:rPr>
        <w:t xml:space="preserve"> </w:t>
      </w:r>
      <w:r w:rsidRPr="007065D0">
        <w:rPr>
          <w:rFonts w:ascii="Times New Roman" w:hAnsi="Times New Roman" w:cs="Times New Roman"/>
        </w:rPr>
        <w:t>and</w:t>
      </w:r>
      <w:r w:rsidRPr="00A2211F">
        <w:rPr>
          <w:rFonts w:ascii="Times New Roman" w:hAnsi="Times New Roman" w:cs="Times New Roman"/>
        </w:rPr>
        <w:t xml:space="preserve"> </w:t>
      </w:r>
      <w:r w:rsidR="00BC7D82" w:rsidRPr="00A2211F">
        <w:rPr>
          <w:rFonts w:ascii="Times New Roman" w:hAnsi="Times New Roman" w:cs="Times New Roman"/>
          <w:b/>
          <w:bCs/>
        </w:rPr>
        <w:t>2</w:t>
      </w:r>
      <w:r w:rsidRPr="00A2211F">
        <w:rPr>
          <w:rFonts w:ascii="Times New Roman" w:hAnsi="Times New Roman" w:cs="Times New Roman"/>
          <w:b/>
          <w:bCs/>
        </w:rPr>
        <w:t>.</w:t>
      </w:r>
      <w:r w:rsidR="00BC7D82" w:rsidRPr="00A2211F">
        <w:rPr>
          <w:rFonts w:ascii="Times New Roman" w:hAnsi="Times New Roman" w:cs="Times New Roman"/>
          <w:b/>
          <w:bCs/>
        </w:rPr>
        <w:t>5</w:t>
      </w:r>
      <w:r w:rsidRPr="00A2211F">
        <w:rPr>
          <w:rFonts w:ascii="Times New Roman" w:hAnsi="Times New Roman" w:cs="Times New Roman"/>
        </w:rPr>
        <w:t xml:space="preserve">), protons at the position alpha to oxygen (at 4.68-4.70 ppm and 4.91-4.93 ppm labeled “a” in </w:t>
      </w:r>
      <w:r w:rsidR="00BC7D82" w:rsidRPr="00A2211F">
        <w:rPr>
          <w:rFonts w:ascii="Times New Roman" w:hAnsi="Times New Roman" w:cs="Times New Roman"/>
          <w:b/>
          <w:bCs/>
        </w:rPr>
        <w:t>Figure</w:t>
      </w:r>
      <w:r w:rsidR="007F198F">
        <w:rPr>
          <w:rFonts w:ascii="Times New Roman" w:hAnsi="Times New Roman" w:cs="Times New Roman"/>
          <w:b/>
          <w:bCs/>
        </w:rPr>
        <w:t>s</w:t>
      </w:r>
      <w:r w:rsidR="00BC7D82" w:rsidRPr="00A2211F">
        <w:rPr>
          <w:rFonts w:ascii="Times New Roman" w:hAnsi="Times New Roman" w:cs="Times New Roman"/>
          <w:b/>
          <w:bCs/>
        </w:rPr>
        <w:t xml:space="preserve"> 2.4</w:t>
      </w:r>
      <w:r w:rsidR="00BC7D82" w:rsidRPr="00A2211F">
        <w:rPr>
          <w:rFonts w:ascii="Times New Roman" w:hAnsi="Times New Roman" w:cs="Times New Roman"/>
        </w:rPr>
        <w:t xml:space="preserve"> </w:t>
      </w:r>
      <w:r w:rsidR="00BC7D82" w:rsidRPr="007065D0">
        <w:rPr>
          <w:rFonts w:ascii="Times New Roman" w:hAnsi="Times New Roman" w:cs="Times New Roman"/>
        </w:rPr>
        <w:t>and</w:t>
      </w:r>
      <w:r w:rsidR="00BC7D82" w:rsidRPr="00A2211F">
        <w:rPr>
          <w:rFonts w:ascii="Times New Roman" w:hAnsi="Times New Roman" w:cs="Times New Roman"/>
        </w:rPr>
        <w:t xml:space="preserve"> </w:t>
      </w:r>
      <w:r w:rsidR="00BC7D82" w:rsidRPr="00A2211F">
        <w:rPr>
          <w:rFonts w:ascii="Times New Roman" w:hAnsi="Times New Roman" w:cs="Times New Roman"/>
          <w:b/>
          <w:bCs/>
        </w:rPr>
        <w:t>2.5</w:t>
      </w:r>
      <w:r w:rsidR="007F198F">
        <w:rPr>
          <w:rFonts w:ascii="Times New Roman" w:hAnsi="Times New Roman" w:cs="Times New Roman"/>
          <w:b/>
          <w:bCs/>
        </w:rPr>
        <w:t xml:space="preserve"> </w:t>
      </w:r>
      <w:r w:rsidRPr="00A2211F">
        <w:rPr>
          <w:rFonts w:ascii="Times New Roman" w:hAnsi="Times New Roman" w:cs="Times New Roman"/>
        </w:rPr>
        <w:t xml:space="preserve">respectively) and aromatic protons (at 6.90-7.31 labeled “c and d" in </w:t>
      </w:r>
      <w:r w:rsidR="00BC7D82" w:rsidRPr="00A2211F">
        <w:rPr>
          <w:rFonts w:ascii="Times New Roman" w:hAnsi="Times New Roman" w:cs="Times New Roman"/>
          <w:b/>
          <w:bCs/>
        </w:rPr>
        <w:t>Figure 2.4</w:t>
      </w:r>
      <w:r w:rsidR="005B0BD2" w:rsidRPr="00A2211F">
        <w:rPr>
          <w:rFonts w:ascii="Times New Roman" w:hAnsi="Times New Roman" w:cs="Times New Roman"/>
        </w:rPr>
        <w:t xml:space="preserve"> </w:t>
      </w:r>
      <w:r w:rsidRPr="00A2211F">
        <w:rPr>
          <w:rFonts w:ascii="Times New Roman" w:hAnsi="Times New Roman" w:cs="Times New Roman"/>
        </w:rPr>
        <w:t>and 7.19-7.85 ppm labeled “</w:t>
      </w:r>
      <w:proofErr w:type="spellStart"/>
      <w:r w:rsidRPr="00A2211F">
        <w:rPr>
          <w:rFonts w:ascii="Times New Roman" w:hAnsi="Times New Roman" w:cs="Times New Roman"/>
        </w:rPr>
        <w:t>c,d,e,f</w:t>
      </w:r>
      <w:proofErr w:type="spellEnd"/>
      <w:r w:rsidRPr="00A2211F">
        <w:rPr>
          <w:rFonts w:ascii="Times New Roman" w:hAnsi="Times New Roman" w:cs="Times New Roman"/>
        </w:rPr>
        <w:t xml:space="preserve">, and g” in </w:t>
      </w:r>
      <w:r w:rsidR="00BC7D82" w:rsidRPr="00A2211F">
        <w:rPr>
          <w:rFonts w:ascii="Times New Roman" w:hAnsi="Times New Roman" w:cs="Times New Roman"/>
          <w:b/>
          <w:bCs/>
        </w:rPr>
        <w:t>Figure 2.5</w:t>
      </w:r>
      <w:r w:rsidR="005B0BD2" w:rsidRPr="00A2211F">
        <w:rPr>
          <w:rFonts w:ascii="Times New Roman" w:hAnsi="Times New Roman" w:cs="Times New Roman"/>
          <w:b/>
          <w:bCs/>
        </w:rPr>
        <w:t xml:space="preserve"> </w:t>
      </w:r>
      <w:r w:rsidRPr="00A2211F">
        <w:rPr>
          <w:rFonts w:ascii="Times New Roman" w:hAnsi="Times New Roman" w:cs="Times New Roman"/>
        </w:rPr>
        <w:t xml:space="preserve">for cis-1,4-diphenyloxybut-2-ene and cis-1,4-dinaphthyloxybut-2-ene respectively. </w:t>
      </w:r>
    </w:p>
    <w:p w14:paraId="35932BC2" w14:textId="77777777" w:rsidR="004B6247" w:rsidRPr="00A2211F" w:rsidRDefault="004B6247" w:rsidP="004B6247">
      <w:pPr>
        <w:pStyle w:val="Heading3"/>
        <w:jc w:val="left"/>
        <w:rPr>
          <w:szCs w:val="24"/>
        </w:rPr>
      </w:pPr>
      <w:bookmarkStart w:id="23" w:name="_Toc182585416"/>
      <w:r w:rsidRPr="00A2211F">
        <w:rPr>
          <w:szCs w:val="24"/>
        </w:rPr>
        <w:t>Synthesis of polyethylene and various end-functionalized polyethylene models</w:t>
      </w:r>
      <w:bookmarkEnd w:id="23"/>
    </w:p>
    <w:p w14:paraId="45E9CE11" w14:textId="37EDCC18" w:rsidR="004B6247" w:rsidRPr="004B6247" w:rsidRDefault="004B6247" w:rsidP="004B6247">
      <w:pPr>
        <w:spacing w:line="480" w:lineRule="auto"/>
        <w:ind w:firstLine="720"/>
      </w:pPr>
      <w:r w:rsidRPr="007D7CC4">
        <w:rPr>
          <w:rFonts w:ascii="Times New Roman" w:hAnsi="Times New Roman" w:cs="Times New Roman"/>
        </w:rPr>
        <w:t xml:space="preserve">Following the synthesis of chain transfer agents, acetoxy-functionalized polyethylene models were successfully </w:t>
      </w:r>
      <w:r>
        <w:rPr>
          <w:rFonts w:ascii="Times New Roman" w:hAnsi="Times New Roman" w:cs="Times New Roman"/>
        </w:rPr>
        <w:t>synthesized using</w:t>
      </w:r>
      <w:r w:rsidRPr="007D7CC4">
        <w:rPr>
          <w:rFonts w:ascii="Times New Roman" w:hAnsi="Times New Roman" w:cs="Times New Roman"/>
        </w:rPr>
        <w:t xml:space="preserve"> cis-1,4-diacetoxybut-2-ene as the chain transfer agent. These models exhibit molecular weights ranging from 2.7 to 10.8 kg/mol, as presented in </w:t>
      </w:r>
      <w:r w:rsidRPr="0064102C">
        <w:rPr>
          <w:rFonts w:ascii="Times New Roman" w:hAnsi="Times New Roman" w:cs="Times New Roman"/>
          <w:b/>
          <w:bCs/>
        </w:rPr>
        <w:t>Table 2.1</w:t>
      </w:r>
      <w:r w:rsidRPr="007D7CC4">
        <w:rPr>
          <w:rFonts w:ascii="Times New Roman" w:hAnsi="Times New Roman" w:cs="Times New Roman"/>
        </w:rPr>
        <w:t xml:space="preserve">. </w:t>
      </w:r>
      <w:r>
        <w:rPr>
          <w:rFonts w:ascii="Times New Roman" w:hAnsi="Times New Roman" w:cs="Times New Roman"/>
        </w:rPr>
        <w:t>The polymer structure was verified</w:t>
      </w:r>
      <w:r w:rsidRPr="007D7CC4">
        <w:rPr>
          <w:rFonts w:ascii="Times New Roman" w:hAnsi="Times New Roman" w:cs="Times New Roman"/>
        </w:rPr>
        <w:t xml:space="preserve"> using </w:t>
      </w:r>
      <w:r w:rsidRPr="005063FB">
        <w:rPr>
          <w:rStyle w:val="mord"/>
          <w:rFonts w:ascii="Times New Roman" w:hAnsi="Times New Roman" w:cs="Times New Roman"/>
          <w:vertAlign w:val="superscript"/>
        </w:rPr>
        <w:t>1</w:t>
      </w:r>
      <w:r w:rsidRPr="005063FB">
        <w:rPr>
          <w:rStyle w:val="mord"/>
          <w:rFonts w:ascii="Times New Roman" w:hAnsi="Times New Roman" w:cs="Times New Roman"/>
        </w:rPr>
        <w:t>H</w:t>
      </w:r>
      <w:r w:rsidRPr="005063FB">
        <w:rPr>
          <w:rFonts w:ascii="Times New Roman" w:hAnsi="Times New Roman" w:cs="Times New Roman"/>
        </w:rPr>
        <w:t xml:space="preserve"> NMR</w:t>
      </w:r>
      <w:r w:rsidRPr="007D7CC4">
        <w:rPr>
          <w:rFonts w:ascii="Times New Roman" w:hAnsi="Times New Roman" w:cs="Times New Roman"/>
        </w:rPr>
        <w:t xml:space="preserve"> spectroscopy, which allowed for detailed assignment of proton environments. Specifically, the olefinic proton signals were observed at 5.33–5.43 ppm (denoted as “d”</w:t>
      </w:r>
      <w:r w:rsidRPr="004B6247">
        <w:rPr>
          <w:rFonts w:ascii="Times New Roman" w:hAnsi="Times New Roman" w:cs="Times New Roman"/>
        </w:rPr>
        <w:t xml:space="preserve"> </w:t>
      </w:r>
      <w:r w:rsidRPr="007D7CC4">
        <w:rPr>
          <w:rFonts w:ascii="Times New Roman" w:hAnsi="Times New Roman" w:cs="Times New Roman"/>
        </w:rPr>
        <w:t xml:space="preserve">in </w:t>
      </w:r>
      <w:r w:rsidRPr="00E24A70">
        <w:rPr>
          <w:rFonts w:ascii="Times New Roman" w:hAnsi="Times New Roman" w:cs="Times New Roman"/>
          <w:b/>
          <w:bCs/>
        </w:rPr>
        <w:t>Figure 2.6</w:t>
      </w:r>
      <w:r w:rsidRPr="007D7CC4">
        <w:rPr>
          <w:rFonts w:ascii="Times New Roman" w:hAnsi="Times New Roman" w:cs="Times New Roman"/>
        </w:rPr>
        <w:t xml:space="preserve">), while methylene protons appeared between 1.26–1.37 ppm (designated “a” in </w:t>
      </w:r>
      <w:r w:rsidRPr="00E24A70">
        <w:rPr>
          <w:rFonts w:ascii="Times New Roman" w:hAnsi="Times New Roman" w:cs="Times New Roman"/>
          <w:b/>
          <w:bCs/>
        </w:rPr>
        <w:t>Figure 2.6</w:t>
      </w:r>
      <w:r w:rsidRPr="007D7CC4">
        <w:rPr>
          <w:rFonts w:ascii="Times New Roman" w:hAnsi="Times New Roman" w:cs="Times New Roman"/>
        </w:rPr>
        <w:t xml:space="preserve">). Additional resonance signals included protons adjacent to the olefinic and terminal functionalities, detected at 1.93–2.03 ppm (labeled “b” in </w:t>
      </w:r>
      <w:r w:rsidRPr="00E24A70">
        <w:rPr>
          <w:rFonts w:ascii="Times New Roman" w:hAnsi="Times New Roman" w:cs="Times New Roman"/>
          <w:b/>
          <w:bCs/>
        </w:rPr>
        <w:t>Figure 2.6</w:t>
      </w:r>
      <w:r w:rsidRPr="007D7CC4">
        <w:rPr>
          <w:rFonts w:ascii="Times New Roman" w:hAnsi="Times New Roman" w:cs="Times New Roman"/>
        </w:rPr>
        <w:t xml:space="preserve">), and those near the oxygen atom of the acetoxy moiety, located at 4.48–4.51 ppm (labeled “c” in </w:t>
      </w:r>
      <w:r w:rsidRPr="00E24A70">
        <w:rPr>
          <w:rFonts w:ascii="Times New Roman" w:hAnsi="Times New Roman" w:cs="Times New Roman"/>
          <w:b/>
          <w:bCs/>
        </w:rPr>
        <w:t>Figure 2.6</w:t>
      </w:r>
      <w:r w:rsidRPr="007D7CC4">
        <w:rPr>
          <w:rFonts w:ascii="Times New Roman" w:hAnsi="Times New Roman" w:cs="Times New Roman"/>
        </w:rPr>
        <w:t xml:space="preserve">). Moreover, distinct peaks at 5.51–5.52 ppm were attributed to isomeric protons associated with the olefinic region, labeled as “e” and “f” in </w:t>
      </w:r>
      <w:r w:rsidRPr="00E24A70">
        <w:rPr>
          <w:rFonts w:ascii="Times New Roman" w:hAnsi="Times New Roman" w:cs="Times New Roman"/>
          <w:b/>
          <w:bCs/>
        </w:rPr>
        <w:t>Figure 2.6</w:t>
      </w:r>
      <w:r w:rsidRPr="007D7CC4">
        <w:rPr>
          <w:rFonts w:ascii="Times New Roman" w:hAnsi="Times New Roman" w:cs="Times New Roman"/>
        </w:rPr>
        <w:t>. This comprehensive spectral assignment confirms the successful integration of acetoxy functionalities into the polyethylene backbone</w:t>
      </w:r>
      <w:r>
        <w:t>.</w:t>
      </w:r>
    </w:p>
    <w:p w14:paraId="0A7CCC3B" w14:textId="6B4B0170" w:rsidR="00A110EA" w:rsidRPr="00A2211F" w:rsidRDefault="00A033F7" w:rsidP="00A033F7">
      <w:pPr>
        <w:keepNext/>
        <w:spacing w:line="480" w:lineRule="auto"/>
        <w:jc w:val="both"/>
        <w:rPr>
          <w:rFonts w:ascii="Times New Roman" w:hAnsi="Times New Roman" w:cs="Times New Roman"/>
        </w:rPr>
      </w:pPr>
      <w:r w:rsidRPr="00A2211F">
        <w:rPr>
          <w:rFonts w:ascii="Times New Roman" w:hAnsi="Times New Roman" w:cs="Times New Roman"/>
          <w:noProof/>
        </w:rPr>
        <w:lastRenderedPageBreak/>
        <w:drawing>
          <wp:inline distT="0" distB="0" distL="0" distR="0" wp14:anchorId="76D0E9B5" wp14:editId="6EC23FE9">
            <wp:extent cx="5486400" cy="3187866"/>
            <wp:effectExtent l="0" t="0" r="0" b="0"/>
            <wp:docPr id="3" name="Picture 2" descr="A screen shot of a computer screen with Marfa lights in the background&#10;&#10;Description automatically generated">
              <a:extLst xmlns:a="http://schemas.openxmlformats.org/drawingml/2006/main">
                <a:ext uri="{FF2B5EF4-FFF2-40B4-BE49-F238E27FC236}">
                  <a16:creationId xmlns:a16="http://schemas.microsoft.com/office/drawing/2014/main" id="{7884E47B-D8EB-3656-AAD2-DD410E2769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 shot of a computer screen with Marfa lights in the background&#10;&#10;Description automatically generated">
                      <a:extLst>
                        <a:ext uri="{FF2B5EF4-FFF2-40B4-BE49-F238E27FC236}">
                          <a16:creationId xmlns:a16="http://schemas.microsoft.com/office/drawing/2014/main" id="{7884E47B-D8EB-3656-AAD2-DD410E27694B}"/>
                        </a:ext>
                      </a:extLst>
                    </pic:cNvPr>
                    <pic:cNvPicPr>
                      <a:picLocks noChangeAspect="1"/>
                    </pic:cNvPicPr>
                  </pic:nvPicPr>
                  <pic:blipFill rotWithShape="1">
                    <a:blip r:embed="rId23"/>
                    <a:srcRect t="16635"/>
                    <a:stretch/>
                  </pic:blipFill>
                  <pic:spPr bwMode="auto">
                    <a:xfrm>
                      <a:off x="0" y="0"/>
                      <a:ext cx="5486400" cy="3187866"/>
                    </a:xfrm>
                    <a:prstGeom prst="rect">
                      <a:avLst/>
                    </a:prstGeom>
                    <a:ln>
                      <a:noFill/>
                    </a:ln>
                    <a:extLst>
                      <a:ext uri="{53640926-AAD7-44D8-BBD7-CCE9431645EC}">
                        <a14:shadowObscured xmlns:a14="http://schemas.microsoft.com/office/drawing/2010/main"/>
                      </a:ext>
                    </a:extLst>
                  </pic:spPr>
                </pic:pic>
              </a:graphicData>
            </a:graphic>
          </wp:inline>
        </w:drawing>
      </w:r>
    </w:p>
    <w:p w14:paraId="505880F8" w14:textId="65557FD8" w:rsidR="00A033F7" w:rsidRPr="00A2211F" w:rsidRDefault="00A033F7" w:rsidP="003E5C95">
      <w:pPr>
        <w:pStyle w:val="Caption"/>
      </w:pPr>
      <w:bookmarkStart w:id="24" w:name="_Toc182857964"/>
      <w:r w:rsidRPr="00645D20">
        <w:t xml:space="preserve">Figure </w:t>
      </w:r>
      <w:fldSimple w:instr=" STYLEREF 1 \s ">
        <w:r w:rsidR="003A2B41">
          <w:rPr>
            <w:noProof/>
          </w:rPr>
          <w:t>2</w:t>
        </w:r>
      </w:fldSimple>
      <w:r w:rsidR="00082F6D" w:rsidRPr="00645D20">
        <w:t>.</w:t>
      </w:r>
      <w:fldSimple w:instr=" SEQ Figure \* ARABIC \s 1 ">
        <w:r w:rsidR="003A2B41">
          <w:rPr>
            <w:noProof/>
          </w:rPr>
          <w:t>4</w:t>
        </w:r>
      </w:fldSimple>
      <w:r w:rsidRPr="00A2211F">
        <w:t xml:space="preserve"> </w:t>
      </w:r>
      <w:r w:rsidRPr="00A110EA">
        <w:rPr>
          <w:vertAlign w:val="superscript"/>
        </w:rPr>
        <w:t>1</w:t>
      </w:r>
      <w:r w:rsidRPr="00A110EA">
        <w:t xml:space="preserve">H NMR </w:t>
      </w:r>
      <w:r w:rsidRPr="00A2211F">
        <w:t xml:space="preserve">spectra of </w:t>
      </w:r>
      <w:r w:rsidR="00C87AC0" w:rsidRPr="00A2211F">
        <w:t>c</w:t>
      </w:r>
      <w:r w:rsidRPr="00A2211F">
        <w:t>is-1,4-diphenoxybut-2-ene</w:t>
      </w:r>
      <w:bookmarkEnd w:id="24"/>
    </w:p>
    <w:p w14:paraId="2750043B" w14:textId="77777777" w:rsidR="004B6247" w:rsidRDefault="004B6247" w:rsidP="00C87AC0">
      <w:pPr>
        <w:keepNext/>
        <w:rPr>
          <w:rFonts w:ascii="Times New Roman" w:hAnsi="Times New Roman" w:cs="Times New Roman"/>
        </w:rPr>
      </w:pPr>
    </w:p>
    <w:p w14:paraId="2436E86C" w14:textId="77777777" w:rsidR="00A110EA" w:rsidRDefault="00A110EA" w:rsidP="00C87AC0">
      <w:pPr>
        <w:keepNext/>
        <w:rPr>
          <w:rFonts w:ascii="Times New Roman" w:hAnsi="Times New Roman" w:cs="Times New Roman"/>
        </w:rPr>
      </w:pPr>
    </w:p>
    <w:p w14:paraId="254C3B50" w14:textId="57448AA6" w:rsidR="00C87AC0" w:rsidRPr="00A2211F" w:rsidRDefault="00DF1BA9" w:rsidP="00C87AC0">
      <w:pPr>
        <w:keepNex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03296" behindDoc="0" locked="0" layoutInCell="1" allowOverlap="1" wp14:anchorId="7B87D95E" wp14:editId="36CFA984">
                <wp:simplePos x="0" y="0"/>
                <wp:positionH relativeFrom="column">
                  <wp:posOffset>4359303</wp:posOffset>
                </wp:positionH>
                <wp:positionV relativeFrom="paragraph">
                  <wp:posOffset>-79513</wp:posOffset>
                </wp:positionV>
                <wp:extent cx="174928" cy="731520"/>
                <wp:effectExtent l="0" t="0" r="15875" b="11430"/>
                <wp:wrapNone/>
                <wp:docPr id="979364069" name="Rectangle 6"/>
                <wp:cNvGraphicFramePr/>
                <a:graphic xmlns:a="http://schemas.openxmlformats.org/drawingml/2006/main">
                  <a:graphicData uri="http://schemas.microsoft.com/office/word/2010/wordprocessingShape">
                    <wps:wsp>
                      <wps:cNvSpPr/>
                      <wps:spPr>
                        <a:xfrm>
                          <a:off x="0" y="0"/>
                          <a:ext cx="174928" cy="73152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4AAABC" id="Rectangle 6" o:spid="_x0000_s1026" style="position:absolute;margin-left:343.25pt;margin-top:-6.25pt;width:13.75pt;height:57.6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" fillcolor="white [3212]" strokecolor="white [3212]" strokeweight="2pt"/>
            </w:pict>
          </mc:Fallback>
        </mc:AlternateContent>
      </w:r>
      <w:r w:rsidR="00C87AC0" w:rsidRPr="00A2211F">
        <w:rPr>
          <w:rFonts w:ascii="Times New Roman" w:hAnsi="Times New Roman" w:cs="Times New Roman"/>
          <w:noProof/>
        </w:rPr>
        <w:drawing>
          <wp:inline distT="0" distB="0" distL="0" distR="0" wp14:anchorId="66F10784" wp14:editId="6D4F0702">
            <wp:extent cx="5486400" cy="3828415"/>
            <wp:effectExtent l="0" t="0" r="0" b="635"/>
            <wp:docPr id="4" name="Picture 3" descr="A screen shot of a graph&#10;&#10;Description automatically generated">
              <a:extLst xmlns:a="http://schemas.openxmlformats.org/drawingml/2006/main">
                <a:ext uri="{FF2B5EF4-FFF2-40B4-BE49-F238E27FC236}">
                  <a16:creationId xmlns:a16="http://schemas.microsoft.com/office/drawing/2014/main" id="{86D39643-E6BA-91C2-5B58-DD9A6FAD12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screen shot of a graph&#10;&#10;Description automatically generated">
                      <a:extLst>
                        <a:ext uri="{FF2B5EF4-FFF2-40B4-BE49-F238E27FC236}">
                          <a16:creationId xmlns:a16="http://schemas.microsoft.com/office/drawing/2014/main" id="{86D39643-E6BA-91C2-5B58-DD9A6FAD126E}"/>
                        </a:ext>
                      </a:extLst>
                    </pic:cNvPr>
                    <pic:cNvPicPr>
                      <a:picLocks noChangeAspect="1"/>
                    </pic:cNvPicPr>
                  </pic:nvPicPr>
                  <pic:blipFill rotWithShape="1">
                    <a:blip r:embed="rId24"/>
                    <a:srcRect/>
                    <a:stretch/>
                  </pic:blipFill>
                  <pic:spPr bwMode="auto">
                    <a:xfrm>
                      <a:off x="0" y="0"/>
                      <a:ext cx="5486400" cy="3828415"/>
                    </a:xfrm>
                    <a:prstGeom prst="rect">
                      <a:avLst/>
                    </a:prstGeom>
                    <a:ln>
                      <a:noFill/>
                    </a:ln>
                    <a:extLst>
                      <a:ext uri="{53640926-AAD7-44D8-BBD7-CCE9431645EC}">
                        <a14:shadowObscured xmlns:a14="http://schemas.microsoft.com/office/drawing/2010/main"/>
                      </a:ext>
                    </a:extLst>
                  </pic:spPr>
                </pic:pic>
              </a:graphicData>
            </a:graphic>
          </wp:inline>
        </w:drawing>
      </w:r>
    </w:p>
    <w:p w14:paraId="627590FC" w14:textId="0C422DAE" w:rsidR="004B6247" w:rsidRDefault="00C87AC0" w:rsidP="003E5C95">
      <w:pPr>
        <w:pStyle w:val="Caption"/>
      </w:pPr>
      <w:bookmarkStart w:id="25" w:name="_Toc182857965"/>
      <w:r w:rsidRPr="00645D20">
        <w:t xml:space="preserve">Figure </w:t>
      </w:r>
      <w:fldSimple w:instr=" STYLEREF 1 \s ">
        <w:r w:rsidR="003A2B41">
          <w:rPr>
            <w:noProof/>
          </w:rPr>
          <w:t>2</w:t>
        </w:r>
      </w:fldSimple>
      <w:r w:rsidR="00082F6D" w:rsidRPr="00645D20">
        <w:t>.</w:t>
      </w:r>
      <w:fldSimple w:instr=" SEQ Figure \* ARABIC \s 1 ">
        <w:r w:rsidR="003A2B41">
          <w:rPr>
            <w:noProof/>
          </w:rPr>
          <w:t>5</w:t>
        </w:r>
      </w:fldSimple>
      <w:r w:rsidRPr="00A2211F">
        <w:t xml:space="preserve"> </w:t>
      </w:r>
      <w:r w:rsidRPr="005063FB">
        <w:rPr>
          <w:vertAlign w:val="superscript"/>
        </w:rPr>
        <w:t>1</w:t>
      </w:r>
      <w:r w:rsidRPr="005063FB">
        <w:t>H NMR</w:t>
      </w:r>
      <w:r w:rsidRPr="00A2211F">
        <w:t xml:space="preserve"> spectra of cis-1,4-dinaphthyloxybut-2-ene</w:t>
      </w:r>
      <w:bookmarkEnd w:id="25"/>
    </w:p>
    <w:p w14:paraId="4100B9E9" w14:textId="77ABDCF4" w:rsidR="00495546" w:rsidRPr="00A2211F" w:rsidRDefault="00495546" w:rsidP="003E5C95">
      <w:pPr>
        <w:pStyle w:val="Caption"/>
      </w:pPr>
      <w:bookmarkStart w:id="26" w:name="_Toc182839539"/>
      <w:r w:rsidRPr="00495546">
        <w:rPr>
          <w:b/>
          <w:bCs/>
        </w:rPr>
        <w:lastRenderedPageBreak/>
        <w:t xml:space="preserve">Table </w:t>
      </w:r>
      <w:r w:rsidRPr="00495546">
        <w:rPr>
          <w:b/>
          <w:bCs/>
        </w:rPr>
        <w:fldChar w:fldCharType="begin"/>
      </w:r>
      <w:r w:rsidRPr="00495546">
        <w:rPr>
          <w:b/>
          <w:bCs/>
        </w:rPr>
        <w:instrText xml:space="preserve"> STYLEREF 1 \s </w:instrText>
      </w:r>
      <w:r w:rsidRPr="00495546">
        <w:rPr>
          <w:b/>
          <w:bCs/>
        </w:rPr>
        <w:fldChar w:fldCharType="separate"/>
      </w:r>
      <w:r w:rsidR="003A2B41">
        <w:rPr>
          <w:b/>
          <w:bCs/>
          <w:noProof/>
        </w:rPr>
        <w:t>2</w:t>
      </w:r>
      <w:r w:rsidRPr="00495546">
        <w:rPr>
          <w:b/>
          <w:bCs/>
          <w:noProof/>
        </w:rPr>
        <w:fldChar w:fldCharType="end"/>
      </w:r>
      <w:r w:rsidRPr="00495546">
        <w:rPr>
          <w:b/>
          <w:bCs/>
        </w:rPr>
        <w:t>.</w:t>
      </w:r>
      <w:r w:rsidRPr="00495546">
        <w:rPr>
          <w:b/>
          <w:bCs/>
        </w:rPr>
        <w:fldChar w:fldCharType="begin"/>
      </w:r>
      <w:r w:rsidRPr="00495546">
        <w:rPr>
          <w:b/>
          <w:bCs/>
        </w:rPr>
        <w:instrText xml:space="preserve"> SEQ Table \* ARABIC \s 1 </w:instrText>
      </w:r>
      <w:r w:rsidRPr="00495546">
        <w:rPr>
          <w:b/>
          <w:bCs/>
        </w:rPr>
        <w:fldChar w:fldCharType="separate"/>
      </w:r>
      <w:r w:rsidR="003A2B41">
        <w:rPr>
          <w:b/>
          <w:bCs/>
          <w:noProof/>
        </w:rPr>
        <w:t>1</w:t>
      </w:r>
      <w:r w:rsidRPr="00495546">
        <w:rPr>
          <w:b/>
          <w:bCs/>
          <w:noProof/>
        </w:rPr>
        <w:fldChar w:fldCharType="end"/>
      </w:r>
      <w:r w:rsidRPr="00A2211F">
        <w:t xml:space="preserve"> Polymers with cis-1,4-diacetoxybut-2-ene before hydrogenation</w:t>
      </w:r>
      <w:bookmarkEnd w:id="26"/>
    </w:p>
    <w:tbl>
      <w:tblPr>
        <w:tblW w:w="8362" w:type="dxa"/>
        <w:tblBorders>
          <w:top w:val="single" w:sz="4" w:space="0" w:color="auto"/>
          <w:bottom w:val="single" w:sz="4" w:space="0" w:color="auto"/>
        </w:tblBorders>
        <w:tblCellMar>
          <w:left w:w="0" w:type="dxa"/>
          <w:right w:w="0" w:type="dxa"/>
        </w:tblCellMar>
        <w:tblLook w:val="0420" w:firstRow="1" w:lastRow="0" w:firstColumn="0" w:lastColumn="0" w:noHBand="0" w:noVBand="1"/>
      </w:tblPr>
      <w:tblGrid>
        <w:gridCol w:w="1430"/>
        <w:gridCol w:w="1914"/>
        <w:gridCol w:w="837"/>
        <w:gridCol w:w="894"/>
        <w:gridCol w:w="1309"/>
        <w:gridCol w:w="1309"/>
        <w:gridCol w:w="669"/>
      </w:tblGrid>
      <w:tr w:rsidR="00495546" w:rsidRPr="00A2211F" w14:paraId="0CBCF4AB" w14:textId="77777777" w:rsidTr="000927A1">
        <w:trPr>
          <w:trHeight w:val="20"/>
        </w:trPr>
        <w:tc>
          <w:tcPr>
            <w:tcW w:w="1430" w:type="dxa"/>
            <w:shd w:val="clear" w:color="auto" w:fill="D9D9D9"/>
            <w:tcMar>
              <w:top w:w="72" w:type="dxa"/>
              <w:left w:w="144" w:type="dxa"/>
              <w:bottom w:w="72" w:type="dxa"/>
              <w:right w:w="144" w:type="dxa"/>
            </w:tcMar>
            <w:vAlign w:val="center"/>
            <w:hideMark/>
          </w:tcPr>
          <w:p w14:paraId="53E8F789"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b/>
                <w:bCs/>
              </w:rPr>
              <w:t>entry</w:t>
            </w:r>
          </w:p>
        </w:tc>
        <w:tc>
          <w:tcPr>
            <w:tcW w:w="1914" w:type="dxa"/>
            <w:shd w:val="clear" w:color="auto" w:fill="D9D9D9"/>
            <w:tcMar>
              <w:top w:w="72" w:type="dxa"/>
              <w:left w:w="144" w:type="dxa"/>
              <w:bottom w:w="72" w:type="dxa"/>
              <w:right w:w="144" w:type="dxa"/>
            </w:tcMar>
            <w:vAlign w:val="center"/>
            <w:hideMark/>
          </w:tcPr>
          <w:p w14:paraId="2B6D1F15"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b/>
                <w:bCs/>
              </w:rPr>
              <w:t>ratio</w:t>
            </w:r>
          </w:p>
          <w:p w14:paraId="144E3A14" w14:textId="77777777" w:rsidR="00495546" w:rsidRPr="00A2211F" w:rsidRDefault="00495546" w:rsidP="007A5837">
            <w:pPr>
              <w:jc w:val="center"/>
              <w:rPr>
                <w:rFonts w:ascii="Times New Roman" w:hAnsi="Times New Roman" w:cs="Times New Roman"/>
              </w:rPr>
            </w:pPr>
            <w:proofErr w:type="gramStart"/>
            <w:r w:rsidRPr="00A2211F">
              <w:rPr>
                <w:rFonts w:ascii="Times New Roman" w:hAnsi="Times New Roman" w:cs="Times New Roman"/>
                <w:b/>
                <w:bCs/>
              </w:rPr>
              <w:t>M:CTA</w:t>
            </w:r>
            <w:proofErr w:type="gramEnd"/>
            <w:r w:rsidRPr="00A2211F">
              <w:rPr>
                <w:rFonts w:ascii="Times New Roman" w:hAnsi="Times New Roman" w:cs="Times New Roman"/>
                <w:b/>
                <w:bCs/>
              </w:rPr>
              <w:t>:CAT</w:t>
            </w:r>
          </w:p>
        </w:tc>
        <w:tc>
          <w:tcPr>
            <w:tcW w:w="837" w:type="dxa"/>
            <w:shd w:val="clear" w:color="auto" w:fill="D9D9D9"/>
            <w:tcMar>
              <w:top w:w="72" w:type="dxa"/>
              <w:left w:w="144" w:type="dxa"/>
              <w:bottom w:w="72" w:type="dxa"/>
              <w:right w:w="144" w:type="dxa"/>
            </w:tcMar>
            <w:vAlign w:val="center"/>
            <w:hideMark/>
          </w:tcPr>
          <w:p w14:paraId="1816D5C1"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b/>
                <w:bCs/>
              </w:rPr>
              <w:t>time (h)</w:t>
            </w:r>
          </w:p>
        </w:tc>
        <w:tc>
          <w:tcPr>
            <w:tcW w:w="894" w:type="dxa"/>
            <w:shd w:val="clear" w:color="auto" w:fill="D9D9D9"/>
            <w:tcMar>
              <w:top w:w="72" w:type="dxa"/>
              <w:left w:w="144" w:type="dxa"/>
              <w:bottom w:w="72" w:type="dxa"/>
              <w:right w:w="144" w:type="dxa"/>
            </w:tcMar>
            <w:vAlign w:val="center"/>
            <w:hideMark/>
          </w:tcPr>
          <w:p w14:paraId="3F130157"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b/>
                <w:bCs/>
              </w:rPr>
              <w:t>% yield</w:t>
            </w:r>
          </w:p>
        </w:tc>
        <w:tc>
          <w:tcPr>
            <w:tcW w:w="1309" w:type="dxa"/>
            <w:shd w:val="clear" w:color="auto" w:fill="D9D9D9"/>
            <w:tcMar>
              <w:top w:w="72" w:type="dxa"/>
              <w:left w:w="144" w:type="dxa"/>
              <w:bottom w:w="72" w:type="dxa"/>
              <w:right w:w="144" w:type="dxa"/>
            </w:tcMar>
            <w:vAlign w:val="center"/>
            <w:hideMark/>
          </w:tcPr>
          <w:p w14:paraId="5727313C" w14:textId="77777777" w:rsidR="00495546" w:rsidRPr="00A2211F" w:rsidRDefault="00495546" w:rsidP="007A5837">
            <w:pPr>
              <w:jc w:val="center"/>
              <w:rPr>
                <w:rFonts w:ascii="Times New Roman" w:hAnsi="Times New Roman" w:cs="Times New Roman"/>
              </w:rPr>
            </w:pPr>
            <w:proofErr w:type="spellStart"/>
            <w:r w:rsidRPr="00A2211F">
              <w:rPr>
                <w:rFonts w:ascii="Times New Roman" w:hAnsi="Times New Roman" w:cs="Times New Roman"/>
                <w:b/>
                <w:bCs/>
                <w:i/>
                <w:iCs/>
              </w:rPr>
              <w:t>M</w:t>
            </w:r>
            <w:r w:rsidRPr="00A2211F">
              <w:rPr>
                <w:rFonts w:ascii="Times New Roman" w:hAnsi="Times New Roman" w:cs="Times New Roman"/>
                <w:b/>
                <w:bCs/>
                <w:vertAlign w:val="subscript"/>
              </w:rPr>
              <w:t>n</w:t>
            </w:r>
            <w:r w:rsidRPr="00A2211F">
              <w:rPr>
                <w:rFonts w:ascii="Times New Roman" w:hAnsi="Times New Roman" w:cs="Times New Roman"/>
                <w:b/>
                <w:bCs/>
                <w:vertAlign w:val="superscript"/>
              </w:rPr>
              <w:t>theo</w:t>
            </w:r>
            <w:proofErr w:type="spellEnd"/>
            <w:r w:rsidRPr="00A2211F">
              <w:rPr>
                <w:rFonts w:ascii="Times New Roman" w:hAnsi="Times New Roman" w:cs="Times New Roman"/>
                <w:b/>
                <w:bCs/>
                <w:vertAlign w:val="superscript"/>
              </w:rPr>
              <w:t xml:space="preserve"> </w:t>
            </w:r>
            <w:r w:rsidRPr="00A2211F">
              <w:rPr>
                <w:rFonts w:ascii="Times New Roman" w:hAnsi="Times New Roman" w:cs="Times New Roman"/>
                <w:b/>
                <w:bCs/>
              </w:rPr>
              <w:t>(kg/mol)</w:t>
            </w:r>
          </w:p>
        </w:tc>
        <w:tc>
          <w:tcPr>
            <w:tcW w:w="1309" w:type="dxa"/>
            <w:shd w:val="clear" w:color="auto" w:fill="D9D9D9"/>
            <w:tcMar>
              <w:top w:w="72" w:type="dxa"/>
              <w:left w:w="144" w:type="dxa"/>
              <w:bottom w:w="72" w:type="dxa"/>
              <w:right w:w="144" w:type="dxa"/>
            </w:tcMar>
            <w:vAlign w:val="center"/>
            <w:hideMark/>
          </w:tcPr>
          <w:p w14:paraId="1598A158" w14:textId="77777777" w:rsidR="00495546" w:rsidRPr="00A2211F" w:rsidRDefault="00495546" w:rsidP="007A5837">
            <w:pPr>
              <w:jc w:val="center"/>
              <w:rPr>
                <w:rFonts w:ascii="Times New Roman" w:hAnsi="Times New Roman" w:cs="Times New Roman"/>
              </w:rPr>
            </w:pPr>
            <w:proofErr w:type="spellStart"/>
            <w:r w:rsidRPr="00A2211F">
              <w:rPr>
                <w:rFonts w:ascii="Times New Roman" w:hAnsi="Times New Roman" w:cs="Times New Roman"/>
                <w:b/>
                <w:bCs/>
                <w:i/>
                <w:iCs/>
              </w:rPr>
              <w:t>M</w:t>
            </w:r>
            <w:r w:rsidRPr="00A2211F">
              <w:rPr>
                <w:rFonts w:ascii="Times New Roman" w:hAnsi="Times New Roman" w:cs="Times New Roman"/>
                <w:b/>
                <w:bCs/>
                <w:vertAlign w:val="subscript"/>
              </w:rPr>
              <w:t>n</w:t>
            </w:r>
            <w:r w:rsidRPr="00A2211F">
              <w:rPr>
                <w:rFonts w:ascii="Times New Roman" w:hAnsi="Times New Roman" w:cs="Times New Roman"/>
                <w:b/>
                <w:bCs/>
                <w:vertAlign w:val="superscript"/>
              </w:rPr>
              <w:t>a</w:t>
            </w:r>
            <w:proofErr w:type="spellEnd"/>
            <w:r w:rsidRPr="00A2211F">
              <w:rPr>
                <w:rFonts w:ascii="Times New Roman" w:hAnsi="Times New Roman" w:cs="Times New Roman"/>
                <w:b/>
                <w:bCs/>
              </w:rPr>
              <w:t xml:space="preserve"> (kg/mol)</w:t>
            </w:r>
          </w:p>
        </w:tc>
        <w:tc>
          <w:tcPr>
            <w:tcW w:w="669" w:type="dxa"/>
            <w:shd w:val="clear" w:color="auto" w:fill="D9D9D9"/>
            <w:tcMar>
              <w:top w:w="72" w:type="dxa"/>
              <w:left w:w="144" w:type="dxa"/>
              <w:bottom w:w="72" w:type="dxa"/>
              <w:right w:w="144" w:type="dxa"/>
            </w:tcMar>
            <w:vAlign w:val="center"/>
            <w:hideMark/>
          </w:tcPr>
          <w:p w14:paraId="1B725894" w14:textId="77777777" w:rsidR="00495546" w:rsidRPr="00A2211F" w:rsidRDefault="00495546" w:rsidP="007A5837">
            <w:pPr>
              <w:jc w:val="center"/>
              <w:rPr>
                <w:rFonts w:ascii="Times New Roman" w:hAnsi="Times New Roman" w:cs="Times New Roman"/>
              </w:rPr>
            </w:pPr>
            <w:proofErr w:type="spellStart"/>
            <w:r w:rsidRPr="00A2211F">
              <w:rPr>
                <w:rFonts w:ascii="Times New Roman" w:hAnsi="Times New Roman" w:cs="Times New Roman"/>
                <w:b/>
                <w:bCs/>
                <w:i/>
                <w:iCs/>
              </w:rPr>
              <w:t>Đ</w:t>
            </w:r>
            <w:r w:rsidRPr="00A2211F">
              <w:rPr>
                <w:rFonts w:ascii="Times New Roman" w:hAnsi="Times New Roman" w:cs="Times New Roman"/>
                <w:b/>
                <w:bCs/>
                <w:vertAlign w:val="superscript"/>
              </w:rPr>
              <w:t>a</w:t>
            </w:r>
            <w:proofErr w:type="spellEnd"/>
          </w:p>
        </w:tc>
      </w:tr>
      <w:tr w:rsidR="00495546" w:rsidRPr="00A2211F" w14:paraId="257A3E6C" w14:textId="77777777" w:rsidTr="000927A1">
        <w:trPr>
          <w:trHeight w:val="20"/>
        </w:trPr>
        <w:tc>
          <w:tcPr>
            <w:tcW w:w="1430" w:type="dxa"/>
            <w:shd w:val="clear" w:color="auto" w:fill="FFFFFF"/>
            <w:tcMar>
              <w:top w:w="72" w:type="dxa"/>
              <w:left w:w="144" w:type="dxa"/>
              <w:bottom w:w="72" w:type="dxa"/>
              <w:right w:w="144" w:type="dxa"/>
            </w:tcMar>
            <w:vAlign w:val="center"/>
            <w:hideMark/>
          </w:tcPr>
          <w:p w14:paraId="480301DD"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 xml:space="preserve"> 1</w:t>
            </w:r>
          </w:p>
        </w:tc>
        <w:tc>
          <w:tcPr>
            <w:tcW w:w="1914" w:type="dxa"/>
            <w:shd w:val="clear" w:color="auto" w:fill="FFFFFF"/>
            <w:tcMar>
              <w:top w:w="72" w:type="dxa"/>
              <w:left w:w="144" w:type="dxa"/>
              <w:bottom w:w="72" w:type="dxa"/>
              <w:right w:w="144" w:type="dxa"/>
            </w:tcMar>
            <w:vAlign w:val="center"/>
            <w:hideMark/>
          </w:tcPr>
          <w:p w14:paraId="366B488A"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2000:450:1</w:t>
            </w:r>
          </w:p>
        </w:tc>
        <w:tc>
          <w:tcPr>
            <w:tcW w:w="837" w:type="dxa"/>
            <w:shd w:val="clear" w:color="auto" w:fill="FFFFFF"/>
            <w:tcMar>
              <w:top w:w="72" w:type="dxa"/>
              <w:left w:w="144" w:type="dxa"/>
              <w:bottom w:w="72" w:type="dxa"/>
              <w:right w:w="144" w:type="dxa"/>
            </w:tcMar>
            <w:vAlign w:val="center"/>
            <w:hideMark/>
          </w:tcPr>
          <w:p w14:paraId="4CCA9406"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24</w:t>
            </w:r>
          </w:p>
        </w:tc>
        <w:tc>
          <w:tcPr>
            <w:tcW w:w="894" w:type="dxa"/>
            <w:shd w:val="clear" w:color="auto" w:fill="FFFFFF"/>
            <w:tcMar>
              <w:top w:w="72" w:type="dxa"/>
              <w:left w:w="144" w:type="dxa"/>
              <w:bottom w:w="72" w:type="dxa"/>
              <w:right w:w="144" w:type="dxa"/>
            </w:tcMar>
            <w:vAlign w:val="center"/>
            <w:hideMark/>
          </w:tcPr>
          <w:p w14:paraId="129D855F"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91</w:t>
            </w:r>
          </w:p>
        </w:tc>
        <w:tc>
          <w:tcPr>
            <w:tcW w:w="1309" w:type="dxa"/>
            <w:shd w:val="clear" w:color="auto" w:fill="FFFFFF"/>
            <w:tcMar>
              <w:top w:w="72" w:type="dxa"/>
              <w:left w:w="144" w:type="dxa"/>
              <w:bottom w:w="72" w:type="dxa"/>
              <w:right w:w="144" w:type="dxa"/>
            </w:tcMar>
            <w:vAlign w:val="center"/>
            <w:hideMark/>
          </w:tcPr>
          <w:p w14:paraId="40124329"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0.6</w:t>
            </w:r>
          </w:p>
        </w:tc>
        <w:tc>
          <w:tcPr>
            <w:tcW w:w="1309" w:type="dxa"/>
            <w:shd w:val="clear" w:color="auto" w:fill="FFFFFF"/>
            <w:tcMar>
              <w:top w:w="72" w:type="dxa"/>
              <w:left w:w="144" w:type="dxa"/>
              <w:bottom w:w="72" w:type="dxa"/>
              <w:right w:w="144" w:type="dxa"/>
            </w:tcMar>
            <w:vAlign w:val="center"/>
            <w:hideMark/>
          </w:tcPr>
          <w:p w14:paraId="17A757D6"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2.7</w:t>
            </w:r>
          </w:p>
        </w:tc>
        <w:tc>
          <w:tcPr>
            <w:tcW w:w="669" w:type="dxa"/>
            <w:shd w:val="clear" w:color="auto" w:fill="FFFFFF"/>
            <w:tcMar>
              <w:top w:w="72" w:type="dxa"/>
              <w:left w:w="144" w:type="dxa"/>
              <w:bottom w:w="72" w:type="dxa"/>
              <w:right w:w="144" w:type="dxa"/>
            </w:tcMar>
            <w:vAlign w:val="center"/>
            <w:hideMark/>
          </w:tcPr>
          <w:p w14:paraId="09E15B5A"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1.3</w:t>
            </w:r>
          </w:p>
        </w:tc>
      </w:tr>
      <w:tr w:rsidR="00495546" w:rsidRPr="00A2211F" w14:paraId="7BE4A51D" w14:textId="77777777" w:rsidTr="000927A1">
        <w:trPr>
          <w:trHeight w:val="20"/>
        </w:trPr>
        <w:tc>
          <w:tcPr>
            <w:tcW w:w="1430" w:type="dxa"/>
            <w:shd w:val="clear" w:color="auto" w:fill="FFFFFF"/>
            <w:tcMar>
              <w:top w:w="72" w:type="dxa"/>
              <w:left w:w="144" w:type="dxa"/>
              <w:bottom w:w="72" w:type="dxa"/>
              <w:right w:w="144" w:type="dxa"/>
            </w:tcMar>
            <w:vAlign w:val="center"/>
            <w:hideMark/>
          </w:tcPr>
          <w:p w14:paraId="5DB98DF3"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 xml:space="preserve"> 2</w:t>
            </w:r>
          </w:p>
        </w:tc>
        <w:tc>
          <w:tcPr>
            <w:tcW w:w="1914" w:type="dxa"/>
            <w:shd w:val="clear" w:color="auto" w:fill="FFFFFF"/>
            <w:tcMar>
              <w:top w:w="72" w:type="dxa"/>
              <w:left w:w="144" w:type="dxa"/>
              <w:bottom w:w="72" w:type="dxa"/>
              <w:right w:w="144" w:type="dxa"/>
            </w:tcMar>
            <w:vAlign w:val="center"/>
            <w:hideMark/>
          </w:tcPr>
          <w:p w14:paraId="32877F84"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2000:250:1</w:t>
            </w:r>
          </w:p>
        </w:tc>
        <w:tc>
          <w:tcPr>
            <w:tcW w:w="837" w:type="dxa"/>
            <w:shd w:val="clear" w:color="auto" w:fill="FFFFFF"/>
            <w:tcMar>
              <w:top w:w="72" w:type="dxa"/>
              <w:left w:w="144" w:type="dxa"/>
              <w:bottom w:w="72" w:type="dxa"/>
              <w:right w:w="144" w:type="dxa"/>
            </w:tcMar>
            <w:vAlign w:val="center"/>
            <w:hideMark/>
          </w:tcPr>
          <w:p w14:paraId="1333B56F"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24</w:t>
            </w:r>
          </w:p>
        </w:tc>
        <w:tc>
          <w:tcPr>
            <w:tcW w:w="894" w:type="dxa"/>
            <w:shd w:val="clear" w:color="auto" w:fill="FFFFFF"/>
            <w:tcMar>
              <w:top w:w="72" w:type="dxa"/>
              <w:left w:w="144" w:type="dxa"/>
              <w:bottom w:w="72" w:type="dxa"/>
              <w:right w:w="144" w:type="dxa"/>
            </w:tcMar>
            <w:vAlign w:val="center"/>
            <w:hideMark/>
          </w:tcPr>
          <w:p w14:paraId="41C42BEE"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87</w:t>
            </w:r>
          </w:p>
        </w:tc>
        <w:tc>
          <w:tcPr>
            <w:tcW w:w="1309" w:type="dxa"/>
            <w:shd w:val="clear" w:color="auto" w:fill="FFFFFF"/>
            <w:tcMar>
              <w:top w:w="72" w:type="dxa"/>
              <w:left w:w="144" w:type="dxa"/>
              <w:bottom w:w="72" w:type="dxa"/>
              <w:right w:w="144" w:type="dxa"/>
            </w:tcMar>
            <w:vAlign w:val="center"/>
            <w:hideMark/>
          </w:tcPr>
          <w:p w14:paraId="1DD623AD"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1.2</w:t>
            </w:r>
          </w:p>
        </w:tc>
        <w:tc>
          <w:tcPr>
            <w:tcW w:w="1309" w:type="dxa"/>
            <w:shd w:val="clear" w:color="auto" w:fill="FFFFFF"/>
            <w:tcMar>
              <w:top w:w="72" w:type="dxa"/>
              <w:left w:w="144" w:type="dxa"/>
              <w:bottom w:w="72" w:type="dxa"/>
              <w:right w:w="144" w:type="dxa"/>
            </w:tcMar>
            <w:vAlign w:val="center"/>
            <w:hideMark/>
          </w:tcPr>
          <w:p w14:paraId="3B237200"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3.5</w:t>
            </w:r>
          </w:p>
        </w:tc>
        <w:tc>
          <w:tcPr>
            <w:tcW w:w="669" w:type="dxa"/>
            <w:shd w:val="clear" w:color="auto" w:fill="FFFFFF"/>
            <w:tcMar>
              <w:top w:w="72" w:type="dxa"/>
              <w:left w:w="144" w:type="dxa"/>
              <w:bottom w:w="72" w:type="dxa"/>
              <w:right w:w="144" w:type="dxa"/>
            </w:tcMar>
            <w:vAlign w:val="center"/>
            <w:hideMark/>
          </w:tcPr>
          <w:p w14:paraId="59D92EC8"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2.1</w:t>
            </w:r>
          </w:p>
        </w:tc>
      </w:tr>
      <w:tr w:rsidR="00495546" w:rsidRPr="00A2211F" w14:paraId="5BB88AEF" w14:textId="77777777" w:rsidTr="000927A1">
        <w:trPr>
          <w:trHeight w:val="20"/>
        </w:trPr>
        <w:tc>
          <w:tcPr>
            <w:tcW w:w="1430" w:type="dxa"/>
            <w:shd w:val="clear" w:color="auto" w:fill="FFFFFF"/>
            <w:tcMar>
              <w:top w:w="72" w:type="dxa"/>
              <w:left w:w="144" w:type="dxa"/>
              <w:bottom w:w="72" w:type="dxa"/>
              <w:right w:w="144" w:type="dxa"/>
            </w:tcMar>
            <w:vAlign w:val="center"/>
            <w:hideMark/>
          </w:tcPr>
          <w:p w14:paraId="0D9F5069"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 xml:space="preserve"> 3</w:t>
            </w:r>
          </w:p>
        </w:tc>
        <w:tc>
          <w:tcPr>
            <w:tcW w:w="1914" w:type="dxa"/>
            <w:shd w:val="clear" w:color="auto" w:fill="FFFFFF"/>
            <w:tcMar>
              <w:top w:w="72" w:type="dxa"/>
              <w:left w:w="144" w:type="dxa"/>
              <w:bottom w:w="72" w:type="dxa"/>
              <w:right w:w="144" w:type="dxa"/>
            </w:tcMar>
            <w:vAlign w:val="center"/>
            <w:hideMark/>
          </w:tcPr>
          <w:p w14:paraId="33DC7DD3"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2000:150:1</w:t>
            </w:r>
          </w:p>
        </w:tc>
        <w:tc>
          <w:tcPr>
            <w:tcW w:w="837" w:type="dxa"/>
            <w:shd w:val="clear" w:color="auto" w:fill="FFFFFF"/>
            <w:tcMar>
              <w:top w:w="72" w:type="dxa"/>
              <w:left w:w="144" w:type="dxa"/>
              <w:bottom w:w="72" w:type="dxa"/>
              <w:right w:w="144" w:type="dxa"/>
            </w:tcMar>
            <w:vAlign w:val="center"/>
            <w:hideMark/>
          </w:tcPr>
          <w:p w14:paraId="2CD3CB8A"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24</w:t>
            </w:r>
          </w:p>
        </w:tc>
        <w:tc>
          <w:tcPr>
            <w:tcW w:w="894" w:type="dxa"/>
            <w:shd w:val="clear" w:color="auto" w:fill="FFFFFF"/>
            <w:tcMar>
              <w:top w:w="72" w:type="dxa"/>
              <w:left w:w="144" w:type="dxa"/>
              <w:bottom w:w="72" w:type="dxa"/>
              <w:right w:w="144" w:type="dxa"/>
            </w:tcMar>
            <w:vAlign w:val="center"/>
            <w:hideMark/>
          </w:tcPr>
          <w:p w14:paraId="54343656"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93</w:t>
            </w:r>
          </w:p>
        </w:tc>
        <w:tc>
          <w:tcPr>
            <w:tcW w:w="1309" w:type="dxa"/>
            <w:shd w:val="clear" w:color="auto" w:fill="FFFFFF"/>
            <w:tcMar>
              <w:top w:w="72" w:type="dxa"/>
              <w:left w:w="144" w:type="dxa"/>
              <w:bottom w:w="72" w:type="dxa"/>
              <w:right w:w="144" w:type="dxa"/>
            </w:tcMar>
            <w:vAlign w:val="center"/>
            <w:hideMark/>
          </w:tcPr>
          <w:p w14:paraId="72156CD6"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2.3</w:t>
            </w:r>
          </w:p>
        </w:tc>
        <w:tc>
          <w:tcPr>
            <w:tcW w:w="1309" w:type="dxa"/>
            <w:shd w:val="clear" w:color="auto" w:fill="FFFFFF"/>
            <w:tcMar>
              <w:top w:w="72" w:type="dxa"/>
              <w:left w:w="144" w:type="dxa"/>
              <w:bottom w:w="72" w:type="dxa"/>
              <w:right w:w="144" w:type="dxa"/>
            </w:tcMar>
            <w:vAlign w:val="center"/>
            <w:hideMark/>
          </w:tcPr>
          <w:p w14:paraId="3AFD47A7"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4.4</w:t>
            </w:r>
          </w:p>
        </w:tc>
        <w:tc>
          <w:tcPr>
            <w:tcW w:w="669" w:type="dxa"/>
            <w:shd w:val="clear" w:color="auto" w:fill="FFFFFF"/>
            <w:tcMar>
              <w:top w:w="72" w:type="dxa"/>
              <w:left w:w="144" w:type="dxa"/>
              <w:bottom w:w="72" w:type="dxa"/>
              <w:right w:w="144" w:type="dxa"/>
            </w:tcMar>
            <w:vAlign w:val="center"/>
            <w:hideMark/>
          </w:tcPr>
          <w:p w14:paraId="21B29987"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2.7</w:t>
            </w:r>
          </w:p>
        </w:tc>
      </w:tr>
      <w:tr w:rsidR="00495546" w:rsidRPr="00A2211F" w14:paraId="6F681C13" w14:textId="77777777" w:rsidTr="000927A1">
        <w:trPr>
          <w:trHeight w:val="20"/>
        </w:trPr>
        <w:tc>
          <w:tcPr>
            <w:tcW w:w="1430" w:type="dxa"/>
            <w:shd w:val="clear" w:color="auto" w:fill="FFFFFF"/>
            <w:tcMar>
              <w:top w:w="72" w:type="dxa"/>
              <w:left w:w="144" w:type="dxa"/>
              <w:bottom w:w="72" w:type="dxa"/>
              <w:right w:w="144" w:type="dxa"/>
            </w:tcMar>
            <w:vAlign w:val="center"/>
            <w:hideMark/>
          </w:tcPr>
          <w:p w14:paraId="51B6EA2F"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4</w:t>
            </w:r>
          </w:p>
        </w:tc>
        <w:tc>
          <w:tcPr>
            <w:tcW w:w="1914" w:type="dxa"/>
            <w:shd w:val="clear" w:color="auto" w:fill="FFFFFF"/>
            <w:tcMar>
              <w:top w:w="72" w:type="dxa"/>
              <w:left w:w="144" w:type="dxa"/>
              <w:bottom w:w="72" w:type="dxa"/>
              <w:right w:w="144" w:type="dxa"/>
            </w:tcMar>
            <w:vAlign w:val="center"/>
            <w:hideMark/>
          </w:tcPr>
          <w:p w14:paraId="7142F479"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2000:50:1</w:t>
            </w:r>
          </w:p>
        </w:tc>
        <w:tc>
          <w:tcPr>
            <w:tcW w:w="837" w:type="dxa"/>
            <w:shd w:val="clear" w:color="auto" w:fill="FFFFFF"/>
            <w:tcMar>
              <w:top w:w="72" w:type="dxa"/>
              <w:left w:w="144" w:type="dxa"/>
              <w:bottom w:w="72" w:type="dxa"/>
              <w:right w:w="144" w:type="dxa"/>
            </w:tcMar>
            <w:vAlign w:val="center"/>
            <w:hideMark/>
          </w:tcPr>
          <w:p w14:paraId="30A9B946"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24</w:t>
            </w:r>
          </w:p>
        </w:tc>
        <w:tc>
          <w:tcPr>
            <w:tcW w:w="894" w:type="dxa"/>
            <w:shd w:val="clear" w:color="auto" w:fill="FFFFFF"/>
            <w:tcMar>
              <w:top w:w="72" w:type="dxa"/>
              <w:left w:w="144" w:type="dxa"/>
              <w:bottom w:w="72" w:type="dxa"/>
              <w:right w:w="144" w:type="dxa"/>
            </w:tcMar>
            <w:vAlign w:val="center"/>
            <w:hideMark/>
          </w:tcPr>
          <w:p w14:paraId="7A357AE2"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96</w:t>
            </w:r>
          </w:p>
        </w:tc>
        <w:tc>
          <w:tcPr>
            <w:tcW w:w="1309" w:type="dxa"/>
            <w:shd w:val="clear" w:color="auto" w:fill="FFFFFF"/>
            <w:tcMar>
              <w:top w:w="72" w:type="dxa"/>
              <w:left w:w="144" w:type="dxa"/>
              <w:bottom w:w="72" w:type="dxa"/>
              <w:right w:w="144" w:type="dxa"/>
            </w:tcMar>
            <w:vAlign w:val="center"/>
            <w:hideMark/>
          </w:tcPr>
          <w:p w14:paraId="70B822BD"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3.0</w:t>
            </w:r>
          </w:p>
        </w:tc>
        <w:tc>
          <w:tcPr>
            <w:tcW w:w="1309" w:type="dxa"/>
            <w:shd w:val="clear" w:color="auto" w:fill="FFFFFF"/>
            <w:tcMar>
              <w:top w:w="72" w:type="dxa"/>
              <w:left w:w="144" w:type="dxa"/>
              <w:bottom w:w="72" w:type="dxa"/>
              <w:right w:w="144" w:type="dxa"/>
            </w:tcMar>
            <w:vAlign w:val="center"/>
            <w:hideMark/>
          </w:tcPr>
          <w:p w14:paraId="6319A990"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6.9</w:t>
            </w:r>
          </w:p>
        </w:tc>
        <w:tc>
          <w:tcPr>
            <w:tcW w:w="669" w:type="dxa"/>
            <w:shd w:val="clear" w:color="auto" w:fill="FFFFFF"/>
            <w:tcMar>
              <w:top w:w="72" w:type="dxa"/>
              <w:left w:w="144" w:type="dxa"/>
              <w:bottom w:w="72" w:type="dxa"/>
              <w:right w:w="144" w:type="dxa"/>
            </w:tcMar>
            <w:vAlign w:val="center"/>
            <w:hideMark/>
          </w:tcPr>
          <w:p w14:paraId="6A8AF1B8"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3.0</w:t>
            </w:r>
          </w:p>
        </w:tc>
      </w:tr>
      <w:tr w:rsidR="00495546" w:rsidRPr="00A2211F" w14:paraId="619638D7" w14:textId="77777777" w:rsidTr="000927A1">
        <w:trPr>
          <w:trHeight w:val="20"/>
        </w:trPr>
        <w:tc>
          <w:tcPr>
            <w:tcW w:w="1430" w:type="dxa"/>
            <w:shd w:val="clear" w:color="auto" w:fill="FFFFFF"/>
            <w:tcMar>
              <w:top w:w="72" w:type="dxa"/>
              <w:left w:w="144" w:type="dxa"/>
              <w:bottom w:w="72" w:type="dxa"/>
              <w:right w:w="144" w:type="dxa"/>
            </w:tcMar>
            <w:vAlign w:val="center"/>
            <w:hideMark/>
          </w:tcPr>
          <w:p w14:paraId="0809E4E4"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 xml:space="preserve"> 5</w:t>
            </w:r>
          </w:p>
        </w:tc>
        <w:tc>
          <w:tcPr>
            <w:tcW w:w="1914" w:type="dxa"/>
            <w:shd w:val="clear" w:color="auto" w:fill="FFFFFF"/>
            <w:tcMar>
              <w:top w:w="72" w:type="dxa"/>
              <w:left w:w="144" w:type="dxa"/>
              <w:bottom w:w="72" w:type="dxa"/>
              <w:right w:w="144" w:type="dxa"/>
            </w:tcMar>
            <w:vAlign w:val="center"/>
            <w:hideMark/>
          </w:tcPr>
          <w:p w14:paraId="7E9EA629"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2000:30:1</w:t>
            </w:r>
          </w:p>
        </w:tc>
        <w:tc>
          <w:tcPr>
            <w:tcW w:w="837" w:type="dxa"/>
            <w:shd w:val="clear" w:color="auto" w:fill="FFFFFF"/>
            <w:tcMar>
              <w:top w:w="72" w:type="dxa"/>
              <w:left w:w="144" w:type="dxa"/>
              <w:bottom w:w="72" w:type="dxa"/>
              <w:right w:w="144" w:type="dxa"/>
            </w:tcMar>
            <w:vAlign w:val="center"/>
            <w:hideMark/>
          </w:tcPr>
          <w:p w14:paraId="275980F6"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24</w:t>
            </w:r>
          </w:p>
        </w:tc>
        <w:tc>
          <w:tcPr>
            <w:tcW w:w="894" w:type="dxa"/>
            <w:shd w:val="clear" w:color="auto" w:fill="FFFFFF"/>
            <w:tcMar>
              <w:top w:w="72" w:type="dxa"/>
              <w:left w:w="144" w:type="dxa"/>
              <w:bottom w:w="72" w:type="dxa"/>
              <w:right w:w="144" w:type="dxa"/>
            </w:tcMar>
            <w:vAlign w:val="center"/>
            <w:hideMark/>
          </w:tcPr>
          <w:p w14:paraId="2FB51FD4"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89</w:t>
            </w:r>
          </w:p>
        </w:tc>
        <w:tc>
          <w:tcPr>
            <w:tcW w:w="1309" w:type="dxa"/>
            <w:shd w:val="clear" w:color="auto" w:fill="FFFFFF"/>
            <w:tcMar>
              <w:top w:w="72" w:type="dxa"/>
              <w:left w:w="144" w:type="dxa"/>
              <w:bottom w:w="72" w:type="dxa"/>
              <w:right w:w="144" w:type="dxa"/>
            </w:tcMar>
            <w:vAlign w:val="center"/>
            <w:hideMark/>
          </w:tcPr>
          <w:p w14:paraId="5292E646"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4.5</w:t>
            </w:r>
          </w:p>
        </w:tc>
        <w:tc>
          <w:tcPr>
            <w:tcW w:w="1309" w:type="dxa"/>
            <w:shd w:val="clear" w:color="auto" w:fill="FFFFFF"/>
            <w:tcMar>
              <w:top w:w="72" w:type="dxa"/>
              <w:left w:w="144" w:type="dxa"/>
              <w:bottom w:w="72" w:type="dxa"/>
              <w:right w:w="144" w:type="dxa"/>
            </w:tcMar>
            <w:vAlign w:val="center"/>
            <w:hideMark/>
          </w:tcPr>
          <w:p w14:paraId="6898F899"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10.8</w:t>
            </w:r>
          </w:p>
        </w:tc>
        <w:tc>
          <w:tcPr>
            <w:tcW w:w="669" w:type="dxa"/>
            <w:shd w:val="clear" w:color="auto" w:fill="FFFFFF"/>
            <w:tcMar>
              <w:top w:w="72" w:type="dxa"/>
              <w:left w:w="144" w:type="dxa"/>
              <w:bottom w:w="72" w:type="dxa"/>
              <w:right w:w="144" w:type="dxa"/>
            </w:tcMar>
            <w:vAlign w:val="center"/>
            <w:hideMark/>
          </w:tcPr>
          <w:p w14:paraId="4F85F85F" w14:textId="77777777" w:rsidR="00495546" w:rsidRPr="00A2211F" w:rsidRDefault="00495546" w:rsidP="007A5837">
            <w:pPr>
              <w:jc w:val="center"/>
              <w:rPr>
                <w:rFonts w:ascii="Times New Roman" w:hAnsi="Times New Roman" w:cs="Times New Roman"/>
              </w:rPr>
            </w:pPr>
            <w:r w:rsidRPr="00A2211F">
              <w:rPr>
                <w:rFonts w:ascii="Times New Roman" w:hAnsi="Times New Roman" w:cs="Times New Roman"/>
              </w:rPr>
              <w:t>3.1</w:t>
            </w:r>
          </w:p>
        </w:tc>
      </w:tr>
    </w:tbl>
    <w:p w14:paraId="57225219" w14:textId="19D75C81" w:rsidR="00495546" w:rsidRPr="00495546" w:rsidRDefault="00495546" w:rsidP="00E345F5">
      <w:pPr>
        <w:jc w:val="both"/>
        <w:rPr>
          <w:rFonts w:ascii="Times New Roman" w:hAnsi="Times New Roman" w:cs="Times New Roman"/>
        </w:rPr>
      </w:pPr>
      <w:r w:rsidRPr="00A2211F">
        <w:rPr>
          <w:rFonts w:ascii="Times New Roman" w:hAnsi="Times New Roman" w:cs="Times New Roman"/>
        </w:rPr>
        <w:t>Polymerization conditions: Grubbs Catalyst 2</w:t>
      </w:r>
      <w:r w:rsidRPr="00A2211F">
        <w:rPr>
          <w:rFonts w:ascii="Times New Roman" w:hAnsi="Times New Roman" w:cs="Times New Roman"/>
          <w:vertAlign w:val="superscript"/>
        </w:rPr>
        <w:t>nd</w:t>
      </w:r>
      <w:r w:rsidRPr="00A2211F">
        <w:rPr>
          <w:rFonts w:ascii="Times New Roman" w:hAnsi="Times New Roman" w:cs="Times New Roman"/>
        </w:rPr>
        <w:t xml:space="preserve"> Gen (4.5 </w:t>
      </w:r>
      <w:r w:rsidRPr="00A2211F">
        <w:rPr>
          <w:rFonts w:ascii="Times New Roman" w:hAnsi="Times New Roman" w:cs="Times New Roman"/>
          <w:lang w:val="el-GR"/>
        </w:rPr>
        <w:t>μ</w:t>
      </w:r>
      <w:r w:rsidRPr="00A2211F">
        <w:rPr>
          <w:rFonts w:ascii="Times New Roman" w:hAnsi="Times New Roman" w:cs="Times New Roman"/>
        </w:rPr>
        <w:t xml:space="preserve">mol), 14 mL of chlorobenzene, 30 °C, </w:t>
      </w:r>
      <w:proofErr w:type="spellStart"/>
      <w:r w:rsidRPr="00A2211F">
        <w:rPr>
          <w:rFonts w:ascii="Times New Roman" w:hAnsi="Times New Roman" w:cs="Times New Roman"/>
        </w:rPr>
        <w:t>t</w:t>
      </w:r>
      <w:r w:rsidRPr="00A2211F">
        <w:rPr>
          <w:rFonts w:ascii="Times New Roman" w:hAnsi="Times New Roman" w:cs="Times New Roman"/>
          <w:vertAlign w:val="subscript"/>
        </w:rPr>
        <w:t>rxn</w:t>
      </w:r>
      <w:proofErr w:type="spellEnd"/>
      <w:r w:rsidRPr="00A2211F">
        <w:rPr>
          <w:rFonts w:ascii="Times New Roman" w:hAnsi="Times New Roman" w:cs="Times New Roman"/>
        </w:rPr>
        <w:t xml:space="preserve"> = 24 h</w:t>
      </w:r>
      <w:r w:rsidR="00491D20">
        <w:rPr>
          <w:rFonts w:ascii="Times New Roman" w:hAnsi="Times New Roman" w:cs="Times New Roman"/>
        </w:rPr>
        <w:t>,</w:t>
      </w:r>
      <w:r w:rsidR="008408F1">
        <w:rPr>
          <w:rFonts w:ascii="Times New Roman" w:hAnsi="Times New Roman" w:cs="Times New Roman"/>
        </w:rPr>
        <w:t xml:space="preserve"> </w:t>
      </w:r>
      <w:proofErr w:type="spellStart"/>
      <w:r w:rsidRPr="00A2211F">
        <w:rPr>
          <w:rFonts w:ascii="Times New Roman" w:hAnsi="Times New Roman" w:cs="Times New Roman"/>
          <w:vertAlign w:val="superscript"/>
        </w:rPr>
        <w:t>a</w:t>
      </w:r>
      <w:r w:rsidRPr="00A2211F">
        <w:rPr>
          <w:rFonts w:ascii="Times New Roman" w:hAnsi="Times New Roman" w:cs="Times New Roman"/>
        </w:rPr>
        <w:t>Determined</w:t>
      </w:r>
      <w:proofErr w:type="spellEnd"/>
      <w:r w:rsidRPr="00A2211F">
        <w:rPr>
          <w:rFonts w:ascii="Times New Roman" w:hAnsi="Times New Roman" w:cs="Times New Roman"/>
        </w:rPr>
        <w:t xml:space="preserve"> using </w:t>
      </w:r>
      <w:proofErr w:type="spellStart"/>
      <w:r w:rsidRPr="00A2211F">
        <w:rPr>
          <w:rFonts w:ascii="Times New Roman" w:hAnsi="Times New Roman" w:cs="Times New Roman"/>
        </w:rPr>
        <w:t>EcoSEC</w:t>
      </w:r>
      <w:proofErr w:type="spellEnd"/>
      <w:r w:rsidRPr="005063FB">
        <w:rPr>
          <w:rFonts w:ascii="Times New Roman" w:hAnsi="Times New Roman" w:cs="Times New Roman"/>
        </w:rPr>
        <w:t xml:space="preserve"> GPC</w:t>
      </w:r>
      <w:r w:rsidRPr="00A2211F">
        <w:rPr>
          <w:rFonts w:ascii="Times New Roman" w:hAnsi="Times New Roman" w:cs="Times New Roman"/>
        </w:rPr>
        <w:t xml:space="preserve"> in tetrahydrofuran at room temperature</w:t>
      </w:r>
    </w:p>
    <w:p w14:paraId="3A0650BA" w14:textId="77777777" w:rsidR="004B6247" w:rsidRDefault="004B6247" w:rsidP="00576B2C">
      <w:pPr>
        <w:spacing w:line="480" w:lineRule="auto"/>
        <w:ind w:firstLine="720"/>
        <w:jc w:val="both"/>
        <w:rPr>
          <w:rFonts w:ascii="Times New Roman" w:hAnsi="Times New Roman" w:cs="Times New Roman"/>
        </w:rPr>
      </w:pPr>
    </w:p>
    <w:p w14:paraId="6A3AABA5" w14:textId="77777777" w:rsidR="004B6247" w:rsidRDefault="004B6247" w:rsidP="00576B2C">
      <w:pPr>
        <w:spacing w:line="480" w:lineRule="auto"/>
        <w:ind w:firstLine="720"/>
        <w:jc w:val="both"/>
        <w:rPr>
          <w:rFonts w:ascii="Times New Roman" w:hAnsi="Times New Roman" w:cs="Times New Roman"/>
        </w:rPr>
      </w:pPr>
    </w:p>
    <w:p w14:paraId="4ACDFEF1" w14:textId="77777777" w:rsidR="00EA3A8B" w:rsidRDefault="00EA3A8B" w:rsidP="00EA3A8B">
      <w:pPr>
        <w:spacing w:line="480" w:lineRule="auto"/>
        <w:jc w:val="both"/>
        <w:rPr>
          <w:rFonts w:ascii="Times New Roman" w:hAnsi="Times New Roman" w:cs="Times New Roman"/>
        </w:rPr>
      </w:pPr>
    </w:p>
    <w:p w14:paraId="18230EEE" w14:textId="77777777" w:rsidR="0027087B" w:rsidRDefault="0027087B" w:rsidP="00EA3A8B">
      <w:pPr>
        <w:spacing w:line="480" w:lineRule="auto"/>
        <w:jc w:val="both"/>
        <w:rPr>
          <w:rFonts w:ascii="Times New Roman" w:hAnsi="Times New Roman" w:cs="Times New Roman"/>
        </w:rPr>
      </w:pPr>
    </w:p>
    <w:p w14:paraId="705590E4" w14:textId="77777777" w:rsidR="0027087B" w:rsidRDefault="0027087B" w:rsidP="00EA3A8B">
      <w:pPr>
        <w:spacing w:line="480" w:lineRule="auto"/>
        <w:jc w:val="both"/>
        <w:rPr>
          <w:rFonts w:ascii="Times New Roman" w:hAnsi="Times New Roman" w:cs="Times New Roman"/>
        </w:rPr>
      </w:pPr>
    </w:p>
    <w:p w14:paraId="49307DBD" w14:textId="77777777" w:rsidR="0027087B" w:rsidRDefault="0027087B" w:rsidP="00EA3A8B">
      <w:pPr>
        <w:spacing w:line="480" w:lineRule="auto"/>
        <w:jc w:val="both"/>
        <w:rPr>
          <w:rFonts w:ascii="Times New Roman" w:hAnsi="Times New Roman" w:cs="Times New Roman"/>
        </w:rPr>
      </w:pPr>
    </w:p>
    <w:p w14:paraId="72B3CD36" w14:textId="77777777" w:rsidR="0027087B" w:rsidRDefault="0027087B" w:rsidP="00EA3A8B">
      <w:pPr>
        <w:spacing w:line="480" w:lineRule="auto"/>
        <w:jc w:val="both"/>
        <w:rPr>
          <w:rFonts w:ascii="Times New Roman" w:hAnsi="Times New Roman" w:cs="Times New Roman"/>
        </w:rPr>
      </w:pPr>
    </w:p>
    <w:p w14:paraId="70376FF1" w14:textId="77777777" w:rsidR="0027087B" w:rsidRPr="00A2211F" w:rsidRDefault="0027087B" w:rsidP="00EA3A8B">
      <w:pPr>
        <w:spacing w:line="480" w:lineRule="auto"/>
        <w:jc w:val="both"/>
        <w:rPr>
          <w:rFonts w:ascii="Times New Roman" w:hAnsi="Times New Roman" w:cs="Times New Roman"/>
        </w:rPr>
      </w:pPr>
    </w:p>
    <w:p w14:paraId="758DB8C4" w14:textId="77777777" w:rsidR="00F14C3F" w:rsidRPr="00A2211F" w:rsidRDefault="00F14C3F" w:rsidP="00EA3A8B">
      <w:pPr>
        <w:spacing w:line="480" w:lineRule="auto"/>
        <w:jc w:val="both"/>
        <w:rPr>
          <w:rFonts w:ascii="Times New Roman" w:hAnsi="Times New Roman" w:cs="Times New Roman"/>
        </w:rPr>
      </w:pPr>
    </w:p>
    <w:p w14:paraId="6D8376FF" w14:textId="02D1733A" w:rsidR="004F205D" w:rsidRDefault="00BB6144" w:rsidP="004F205D">
      <w:pPr>
        <w:keepNext/>
        <w:spacing w:line="480" w:lineRule="auto"/>
        <w:jc w:val="both"/>
      </w:pPr>
      <w:r>
        <w:rPr>
          <w:noProof/>
        </w:rPr>
        <w:lastRenderedPageBreak/>
        <w:drawing>
          <wp:inline distT="0" distB="0" distL="0" distR="0" wp14:anchorId="1B0769BF" wp14:editId="2EE2A8E9">
            <wp:extent cx="5197721" cy="3724003"/>
            <wp:effectExtent l="0" t="0" r="3175" b="0"/>
            <wp:docPr id="967238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09220" cy="3732242"/>
                    </a:xfrm>
                    <a:prstGeom prst="rect">
                      <a:avLst/>
                    </a:prstGeom>
                    <a:noFill/>
                  </pic:spPr>
                </pic:pic>
              </a:graphicData>
            </a:graphic>
          </wp:inline>
        </w:drawing>
      </w:r>
    </w:p>
    <w:p w14:paraId="6A1996B2" w14:textId="7586D549" w:rsidR="00F14C3F" w:rsidRPr="00A2211F" w:rsidRDefault="004F205D" w:rsidP="003E5C95">
      <w:pPr>
        <w:pStyle w:val="Caption"/>
      </w:pPr>
      <w:bookmarkStart w:id="27" w:name="_Toc182857966"/>
      <w:r w:rsidRPr="00495546">
        <w:rPr>
          <w:b/>
          <w:bCs/>
        </w:rPr>
        <w:t xml:space="preserve">Figure </w:t>
      </w:r>
      <w:r w:rsidR="00300F0A" w:rsidRPr="00495546">
        <w:rPr>
          <w:b/>
          <w:bCs/>
        </w:rPr>
        <w:fldChar w:fldCharType="begin"/>
      </w:r>
      <w:r w:rsidR="00300F0A" w:rsidRPr="00495546">
        <w:rPr>
          <w:b/>
          <w:bCs/>
        </w:rPr>
        <w:instrText xml:space="preserve"> STYLEREF 1 \s </w:instrText>
      </w:r>
      <w:r w:rsidR="00300F0A" w:rsidRPr="00495546">
        <w:rPr>
          <w:b/>
          <w:bCs/>
        </w:rPr>
        <w:fldChar w:fldCharType="separate"/>
      </w:r>
      <w:r w:rsidR="003A2B41">
        <w:rPr>
          <w:b/>
          <w:bCs/>
          <w:noProof/>
        </w:rPr>
        <w:t>2</w:t>
      </w:r>
      <w:r w:rsidR="00300F0A" w:rsidRPr="00495546">
        <w:rPr>
          <w:b/>
          <w:bCs/>
          <w:noProof/>
        </w:rPr>
        <w:fldChar w:fldCharType="end"/>
      </w:r>
      <w:r w:rsidR="00082F6D" w:rsidRPr="00495546">
        <w:rPr>
          <w:b/>
          <w:bCs/>
        </w:rPr>
        <w:t>.</w:t>
      </w:r>
      <w:r w:rsidR="00300F0A" w:rsidRPr="00495546">
        <w:rPr>
          <w:b/>
          <w:bCs/>
        </w:rPr>
        <w:fldChar w:fldCharType="begin"/>
      </w:r>
      <w:r w:rsidR="00300F0A" w:rsidRPr="00495546">
        <w:rPr>
          <w:b/>
          <w:bCs/>
        </w:rPr>
        <w:instrText xml:space="preserve"> SEQ Figure \* ARABIC \s 1 </w:instrText>
      </w:r>
      <w:r w:rsidR="00300F0A" w:rsidRPr="00495546">
        <w:rPr>
          <w:b/>
          <w:bCs/>
        </w:rPr>
        <w:fldChar w:fldCharType="separate"/>
      </w:r>
      <w:r w:rsidR="003A2B41">
        <w:rPr>
          <w:b/>
          <w:bCs/>
          <w:noProof/>
        </w:rPr>
        <w:t>6</w:t>
      </w:r>
      <w:r w:rsidR="00300F0A" w:rsidRPr="00495546">
        <w:rPr>
          <w:b/>
          <w:bCs/>
          <w:noProof/>
        </w:rPr>
        <w:fldChar w:fldCharType="end"/>
      </w:r>
      <w:r>
        <w:t xml:space="preserve"> </w:t>
      </w:r>
      <w:r w:rsidRPr="00A2211F">
        <w:t xml:space="preserve">General </w:t>
      </w:r>
      <w:r w:rsidRPr="005063FB">
        <w:rPr>
          <w:vertAlign w:val="superscript"/>
        </w:rPr>
        <w:t>1</w:t>
      </w:r>
      <w:r w:rsidRPr="005063FB">
        <w:t>H NMR</w:t>
      </w:r>
      <w:r w:rsidRPr="00A2211F">
        <w:t xml:space="preserve"> spectra of </w:t>
      </w:r>
      <w:r w:rsidR="00E13903">
        <w:t>a</w:t>
      </w:r>
      <w:r w:rsidRPr="00A2211F">
        <w:t xml:space="preserve">cetoxy </w:t>
      </w:r>
      <w:r w:rsidR="000F4A4C">
        <w:t>e</w:t>
      </w:r>
      <w:r w:rsidRPr="00A2211F">
        <w:t xml:space="preserve">nd-capped </w:t>
      </w:r>
      <w:r w:rsidRPr="005063FB">
        <w:t>PE</w:t>
      </w:r>
      <w:r w:rsidRPr="00A2211F">
        <w:t xml:space="preserve"> taken in 1,1,2,2-tetrachloroethane</w:t>
      </w:r>
      <w:bookmarkEnd w:id="27"/>
    </w:p>
    <w:p w14:paraId="7428DB08" w14:textId="77777777" w:rsidR="00F14C3F" w:rsidRPr="00A2211F" w:rsidRDefault="00F14C3F" w:rsidP="00EA3A8B">
      <w:pPr>
        <w:spacing w:line="480" w:lineRule="auto"/>
        <w:jc w:val="both"/>
        <w:rPr>
          <w:rFonts w:ascii="Times New Roman" w:hAnsi="Times New Roman" w:cs="Times New Roman"/>
        </w:rPr>
      </w:pPr>
    </w:p>
    <w:p w14:paraId="0387709F" w14:textId="77777777" w:rsidR="004B6247" w:rsidRDefault="004B6247" w:rsidP="004B6247">
      <w:pPr>
        <w:spacing w:line="480" w:lineRule="auto"/>
        <w:jc w:val="both"/>
        <w:rPr>
          <w:rFonts w:ascii="Times New Roman" w:hAnsi="Times New Roman" w:cs="Times New Roman"/>
        </w:rPr>
      </w:pPr>
    </w:p>
    <w:p w14:paraId="3871598E" w14:textId="77777777" w:rsidR="004B6247" w:rsidRDefault="004B6247" w:rsidP="004B6247">
      <w:pPr>
        <w:spacing w:line="480" w:lineRule="auto"/>
        <w:jc w:val="both"/>
        <w:rPr>
          <w:rFonts w:ascii="Times New Roman" w:hAnsi="Times New Roman" w:cs="Times New Roman"/>
        </w:rPr>
      </w:pPr>
    </w:p>
    <w:p w14:paraId="6C231C07" w14:textId="77777777" w:rsidR="004B6247" w:rsidRDefault="004B6247" w:rsidP="004B6247">
      <w:pPr>
        <w:spacing w:line="480" w:lineRule="auto"/>
        <w:jc w:val="both"/>
        <w:rPr>
          <w:rFonts w:ascii="Times New Roman" w:hAnsi="Times New Roman" w:cs="Times New Roman"/>
        </w:rPr>
      </w:pPr>
    </w:p>
    <w:p w14:paraId="3BB34FDC" w14:textId="77777777" w:rsidR="004B6247" w:rsidRDefault="004B6247" w:rsidP="004B6247">
      <w:pPr>
        <w:spacing w:line="480" w:lineRule="auto"/>
        <w:jc w:val="both"/>
        <w:rPr>
          <w:rFonts w:ascii="Times New Roman" w:hAnsi="Times New Roman" w:cs="Times New Roman"/>
        </w:rPr>
      </w:pPr>
    </w:p>
    <w:p w14:paraId="7889AEAD" w14:textId="77777777" w:rsidR="004B6247" w:rsidRDefault="004B6247" w:rsidP="004B6247">
      <w:pPr>
        <w:spacing w:line="480" w:lineRule="auto"/>
        <w:jc w:val="both"/>
        <w:rPr>
          <w:rFonts w:ascii="Times New Roman" w:hAnsi="Times New Roman" w:cs="Times New Roman"/>
        </w:rPr>
      </w:pPr>
    </w:p>
    <w:p w14:paraId="57950210" w14:textId="77777777" w:rsidR="004B6247" w:rsidRDefault="004B6247" w:rsidP="004B6247">
      <w:pPr>
        <w:spacing w:line="480" w:lineRule="auto"/>
        <w:jc w:val="both"/>
        <w:rPr>
          <w:rFonts w:ascii="Times New Roman" w:hAnsi="Times New Roman" w:cs="Times New Roman"/>
        </w:rPr>
      </w:pPr>
    </w:p>
    <w:p w14:paraId="78206639" w14:textId="77777777" w:rsidR="004B6247" w:rsidRDefault="004B6247" w:rsidP="004B6247">
      <w:pPr>
        <w:spacing w:line="480" w:lineRule="auto"/>
        <w:jc w:val="both"/>
        <w:rPr>
          <w:rFonts w:ascii="Times New Roman" w:hAnsi="Times New Roman" w:cs="Times New Roman"/>
        </w:rPr>
      </w:pPr>
    </w:p>
    <w:p w14:paraId="7BB2CF03" w14:textId="77777777" w:rsidR="004B6247" w:rsidRDefault="004B6247" w:rsidP="004B6247">
      <w:pPr>
        <w:spacing w:line="480" w:lineRule="auto"/>
        <w:jc w:val="both"/>
        <w:rPr>
          <w:rFonts w:ascii="Times New Roman" w:hAnsi="Times New Roman" w:cs="Times New Roman"/>
        </w:rPr>
      </w:pPr>
    </w:p>
    <w:p w14:paraId="7EE0189C" w14:textId="77777777" w:rsidR="004B6247" w:rsidRDefault="004B6247" w:rsidP="004B6247">
      <w:pPr>
        <w:spacing w:line="480" w:lineRule="auto"/>
        <w:jc w:val="both"/>
        <w:rPr>
          <w:rFonts w:ascii="Times New Roman" w:hAnsi="Times New Roman" w:cs="Times New Roman"/>
        </w:rPr>
      </w:pPr>
    </w:p>
    <w:p w14:paraId="56A62BCE" w14:textId="77777777" w:rsidR="004B6247" w:rsidRDefault="004B6247" w:rsidP="004B6247">
      <w:pPr>
        <w:spacing w:line="480" w:lineRule="auto"/>
        <w:jc w:val="both"/>
        <w:rPr>
          <w:rFonts w:ascii="Times New Roman" w:hAnsi="Times New Roman" w:cs="Times New Roman"/>
        </w:rPr>
      </w:pPr>
    </w:p>
    <w:p w14:paraId="61DF1E7C" w14:textId="77777777" w:rsidR="004B6247" w:rsidRDefault="004B6247" w:rsidP="004B6247">
      <w:pPr>
        <w:spacing w:line="480" w:lineRule="auto"/>
        <w:ind w:firstLine="720"/>
      </w:pPr>
      <w:r w:rsidRPr="00A2211F">
        <w:rPr>
          <w:rFonts w:ascii="Times New Roman" w:hAnsi="Times New Roman" w:cs="Times New Roman"/>
        </w:rPr>
        <w:lastRenderedPageBreak/>
        <w:t xml:space="preserve">As discussed earlier in the document, access to various molecular weight regimes of polyethylene as well as </w:t>
      </w:r>
      <w:proofErr w:type="spellStart"/>
      <w:r w:rsidRPr="00A2211F">
        <w:rPr>
          <w:rFonts w:ascii="Times New Roman" w:hAnsi="Times New Roman" w:cs="Times New Roman"/>
        </w:rPr>
        <w:t>telechelic</w:t>
      </w:r>
      <w:proofErr w:type="spellEnd"/>
      <w:r w:rsidRPr="00A2211F">
        <w:rPr>
          <w:rFonts w:ascii="Times New Roman" w:hAnsi="Times New Roman" w:cs="Times New Roman"/>
        </w:rPr>
        <w:t xml:space="preserve"> polyethylene models will provide important insights for the selective cracking of polymer molecules over the catalyst surface. After successfully synthesizing acetoxy end-functionalized </w:t>
      </w:r>
      <w:r w:rsidRPr="005063FB">
        <w:rPr>
          <w:rFonts w:ascii="Times New Roman" w:hAnsi="Times New Roman" w:cs="Times New Roman"/>
        </w:rPr>
        <w:t>PE</w:t>
      </w:r>
      <w:r w:rsidRPr="00A2211F">
        <w:rPr>
          <w:rFonts w:ascii="Times New Roman" w:hAnsi="Times New Roman" w:cs="Times New Roman"/>
        </w:rPr>
        <w:t xml:space="preserve"> samples, I expanded the scope to produce PE models using trans-3-hexene as chain transfer agent to get the true polyethylene models</w:t>
      </w:r>
      <w:r>
        <w:rPr>
          <w:rFonts w:ascii="Times New Roman" w:hAnsi="Times New Roman" w:cs="Times New Roman"/>
        </w:rPr>
        <w:t xml:space="preserve"> </w:t>
      </w:r>
      <w:r w:rsidRPr="00A2211F">
        <w:rPr>
          <w:rFonts w:ascii="Times New Roman" w:hAnsi="Times New Roman" w:cs="Times New Roman"/>
        </w:rPr>
        <w:t>after hydrogenation. Herein, polyethylene models of various molecular weight regimes</w:t>
      </w:r>
      <w:r w:rsidRPr="004B6247">
        <w:rPr>
          <w:rFonts w:ascii="Times New Roman" w:hAnsi="Times New Roman" w:cs="Times New Roman"/>
        </w:rPr>
        <w:t xml:space="preserve"> </w:t>
      </w:r>
      <w:r w:rsidRPr="00A2211F">
        <w:rPr>
          <w:rFonts w:ascii="Times New Roman" w:hAnsi="Times New Roman" w:cs="Times New Roman"/>
        </w:rPr>
        <w:t>were synthesized using the schemes mentioned above</w:t>
      </w:r>
      <w:r>
        <w:rPr>
          <w:rFonts w:ascii="Times New Roman" w:hAnsi="Times New Roman" w:cs="Times New Roman"/>
        </w:rPr>
        <w:t>.</w:t>
      </w:r>
    </w:p>
    <w:p w14:paraId="01B045BD" w14:textId="761D21CA" w:rsidR="004B6247" w:rsidRPr="00A2211F" w:rsidRDefault="004B6247" w:rsidP="004B6247">
      <w:pPr>
        <w:spacing w:line="480" w:lineRule="auto"/>
        <w:rPr>
          <w:rFonts w:ascii="Times New Roman" w:hAnsi="Times New Roman" w:cs="Times New Roman"/>
        </w:rPr>
      </w:pPr>
      <w:r w:rsidRPr="00A2211F">
        <w:rPr>
          <w:rFonts w:ascii="Times New Roman" w:hAnsi="Times New Roman" w:cs="Times New Roman"/>
        </w:rPr>
        <w:t>I synthesized samples</w:t>
      </w:r>
      <w:r>
        <w:rPr>
          <w:rFonts w:ascii="Times New Roman" w:hAnsi="Times New Roman" w:cs="Times New Roman"/>
        </w:rPr>
        <w:t xml:space="preserve"> </w:t>
      </w:r>
      <w:r w:rsidRPr="00A2211F">
        <w:rPr>
          <w:rFonts w:ascii="Times New Roman" w:hAnsi="Times New Roman" w:cs="Times New Roman"/>
        </w:rPr>
        <w:t xml:space="preserve">ranging from 0.9 to 10.2 kg/mol for polyethylene. The complete set of data can be seen in </w:t>
      </w:r>
      <w:r w:rsidRPr="00A2211F">
        <w:rPr>
          <w:rFonts w:ascii="Times New Roman" w:hAnsi="Times New Roman" w:cs="Times New Roman"/>
          <w:b/>
          <w:bCs/>
        </w:rPr>
        <w:t>Table 2.2</w:t>
      </w:r>
      <w:r w:rsidRPr="00A2211F">
        <w:rPr>
          <w:rFonts w:ascii="Times New Roman" w:hAnsi="Times New Roman" w:cs="Times New Roman"/>
        </w:rPr>
        <w:t>. I was able to synthesize low to high molecular</w:t>
      </w:r>
      <w:r>
        <w:rPr>
          <w:rFonts w:ascii="Times New Roman" w:hAnsi="Times New Roman" w:cs="Times New Roman"/>
        </w:rPr>
        <w:t xml:space="preserve"> weight</w:t>
      </w:r>
      <w:r w:rsidRPr="00A2211F">
        <w:rPr>
          <w:rFonts w:ascii="Times New Roman" w:hAnsi="Times New Roman" w:cs="Times New Roman"/>
        </w:rPr>
        <w:t xml:space="preserve"> using trans-3-hexene as a chain transfer agent at the desired compositions. However, it was observed that with a decreasing monomer-to-chain transfer agent ratio molecular weight increased with dispersity stayed in the range of 1.9 to 2.2.  </w:t>
      </w:r>
    </w:p>
    <w:p w14:paraId="45D6B3C2" w14:textId="77777777" w:rsidR="004B6247" w:rsidRDefault="004B6247" w:rsidP="004B6247">
      <w:pPr>
        <w:spacing w:line="480" w:lineRule="auto"/>
        <w:ind w:firstLine="720"/>
        <w:rPr>
          <w:rFonts w:ascii="Times New Roman" w:hAnsi="Times New Roman" w:cs="Times New Roman"/>
        </w:rPr>
      </w:pPr>
      <w:r w:rsidRPr="00A2211F">
        <w:rPr>
          <w:rFonts w:ascii="Times New Roman" w:hAnsi="Times New Roman" w:cs="Times New Roman"/>
        </w:rPr>
        <w:t xml:space="preserve">Following the successful synthesis of acetoxy end-capped </w:t>
      </w:r>
      <w:r w:rsidRPr="00BC5577">
        <w:rPr>
          <w:rFonts w:ascii="Times New Roman" w:hAnsi="Times New Roman" w:cs="Times New Roman"/>
        </w:rPr>
        <w:t>PE</w:t>
      </w:r>
      <w:r w:rsidRPr="00A2211F">
        <w:rPr>
          <w:rFonts w:ascii="Times New Roman" w:hAnsi="Times New Roman" w:cs="Times New Roman"/>
        </w:rPr>
        <w:t xml:space="preserve"> and polyethylene, I proceeded to synthesize polyethylene models capped with phenoxy end groups using cis-1,4-diphenoxybut-2-ene as the chain transfer agent. The molecular weight of the resulting polymers ranged from </w:t>
      </w:r>
      <w:r>
        <w:rPr>
          <w:rFonts w:ascii="Times New Roman" w:hAnsi="Times New Roman" w:cs="Times New Roman"/>
        </w:rPr>
        <w:t>2.5</w:t>
      </w:r>
      <w:r w:rsidRPr="00A2211F">
        <w:rPr>
          <w:rFonts w:ascii="Times New Roman" w:hAnsi="Times New Roman" w:cs="Times New Roman"/>
        </w:rPr>
        <w:t xml:space="preserve"> kg/mol to </w:t>
      </w:r>
      <w:r>
        <w:rPr>
          <w:rFonts w:ascii="Times New Roman" w:hAnsi="Times New Roman" w:cs="Times New Roman"/>
        </w:rPr>
        <w:t>6.6</w:t>
      </w:r>
      <w:r w:rsidRPr="00A2211F">
        <w:rPr>
          <w:rFonts w:ascii="Times New Roman" w:hAnsi="Times New Roman" w:cs="Times New Roman"/>
        </w:rPr>
        <w:t xml:space="preserve"> kg/mol, as listed in </w:t>
      </w:r>
      <w:r w:rsidRPr="00A2211F">
        <w:rPr>
          <w:rFonts w:ascii="Times New Roman" w:hAnsi="Times New Roman" w:cs="Times New Roman"/>
          <w:b/>
          <w:bCs/>
        </w:rPr>
        <w:t>Table 2.3</w:t>
      </w:r>
      <w:r w:rsidRPr="00A2211F">
        <w:rPr>
          <w:rFonts w:ascii="Times New Roman" w:hAnsi="Times New Roman" w:cs="Times New Roman"/>
        </w:rPr>
        <w:t xml:space="preserve">. The confirmation of successful synthesis was achieved via </w:t>
      </w:r>
      <w:r w:rsidRPr="00BC5577">
        <w:rPr>
          <w:rFonts w:ascii="Times New Roman" w:hAnsi="Times New Roman" w:cs="Times New Roman"/>
          <w:vertAlign w:val="superscript"/>
        </w:rPr>
        <w:t>1</w:t>
      </w:r>
      <w:r w:rsidRPr="00BC5577">
        <w:rPr>
          <w:rFonts w:ascii="Times New Roman" w:hAnsi="Times New Roman" w:cs="Times New Roman"/>
        </w:rPr>
        <w:t>H NMR</w:t>
      </w:r>
      <w:r w:rsidRPr="00A2211F">
        <w:rPr>
          <w:rFonts w:ascii="Times New Roman" w:hAnsi="Times New Roman" w:cs="Times New Roman"/>
        </w:rPr>
        <w:t xml:space="preserve"> spectroscopy. The </w:t>
      </w:r>
      <w:r w:rsidRPr="00BC5577">
        <w:rPr>
          <w:rFonts w:ascii="Times New Roman" w:hAnsi="Times New Roman" w:cs="Times New Roman"/>
        </w:rPr>
        <w:t>NMR</w:t>
      </w:r>
      <w:r w:rsidRPr="00A2211F">
        <w:rPr>
          <w:rFonts w:ascii="Times New Roman" w:hAnsi="Times New Roman" w:cs="Times New Roman"/>
        </w:rPr>
        <w:t xml:space="preserve"> spectrum displayed integrated peak areas corresponding to the olefinic protons (5.32-5.41 ppm, labeled "d"</w:t>
      </w:r>
      <w:r>
        <w:rPr>
          <w:rFonts w:ascii="Times New Roman" w:hAnsi="Times New Roman" w:cs="Times New Roman"/>
        </w:rPr>
        <w:t>)</w:t>
      </w:r>
      <w:r w:rsidRPr="00A2211F">
        <w:rPr>
          <w:rFonts w:ascii="Times New Roman" w:hAnsi="Times New Roman" w:cs="Times New Roman"/>
        </w:rPr>
        <w:t xml:space="preserve">, methylene protons (1.25-1.38 ppm, labeled "a"), protons adjacent to olefinic (1.91-2.04 ppm, labeled "b"), protons adjacent to the oxygen of the phenoxy group (4.50-4.53 ppm, labeled "c"), and aromatic protons (at 6.89-7.31 ppm; labeled “g” and “f”). Peaks at 5.50-5.53 ppm, labeled "e" and "f," in </w:t>
      </w:r>
      <w:r w:rsidRPr="00A2211F">
        <w:rPr>
          <w:rFonts w:ascii="Times New Roman" w:hAnsi="Times New Roman" w:cs="Times New Roman"/>
          <w:b/>
          <w:bCs/>
        </w:rPr>
        <w:t xml:space="preserve">Figure </w:t>
      </w:r>
      <w:r>
        <w:rPr>
          <w:rFonts w:ascii="Times New Roman" w:hAnsi="Times New Roman" w:cs="Times New Roman"/>
          <w:b/>
          <w:bCs/>
        </w:rPr>
        <w:t>2.8</w:t>
      </w:r>
      <w:r w:rsidRPr="00A2211F">
        <w:rPr>
          <w:rFonts w:ascii="Times New Roman" w:hAnsi="Times New Roman" w:cs="Times New Roman"/>
        </w:rPr>
        <w:t xml:space="preserve"> were assigned to isomeric protons to the olefinic.</w:t>
      </w:r>
    </w:p>
    <w:p w14:paraId="69B4B751" w14:textId="3B044B5C" w:rsidR="003226EC" w:rsidRPr="00A2211F" w:rsidRDefault="003226EC" w:rsidP="003E5C95">
      <w:pPr>
        <w:pStyle w:val="Caption"/>
      </w:pPr>
      <w:bookmarkStart w:id="28" w:name="_Toc182839540"/>
      <w:r w:rsidRPr="00495546">
        <w:rPr>
          <w:b/>
          <w:bCs/>
        </w:rPr>
        <w:lastRenderedPageBreak/>
        <w:t xml:space="preserve">Table </w:t>
      </w:r>
      <w:r w:rsidR="00300F0A" w:rsidRPr="00495546">
        <w:rPr>
          <w:b/>
          <w:bCs/>
        </w:rPr>
        <w:fldChar w:fldCharType="begin"/>
      </w:r>
      <w:r w:rsidR="00300F0A" w:rsidRPr="00495546">
        <w:rPr>
          <w:b/>
          <w:bCs/>
        </w:rPr>
        <w:instrText xml:space="preserve"> STYLEREF 1 \s </w:instrText>
      </w:r>
      <w:r w:rsidR="00300F0A" w:rsidRPr="00495546">
        <w:rPr>
          <w:b/>
          <w:bCs/>
        </w:rPr>
        <w:fldChar w:fldCharType="separate"/>
      </w:r>
      <w:r w:rsidR="003A2B41">
        <w:rPr>
          <w:b/>
          <w:bCs/>
          <w:noProof/>
        </w:rPr>
        <w:t>2</w:t>
      </w:r>
      <w:r w:rsidR="00300F0A" w:rsidRPr="00495546">
        <w:rPr>
          <w:b/>
          <w:bCs/>
          <w:noProof/>
        </w:rPr>
        <w:fldChar w:fldCharType="end"/>
      </w:r>
      <w:r w:rsidRPr="00495546">
        <w:rPr>
          <w:b/>
          <w:bCs/>
        </w:rPr>
        <w:t>.</w:t>
      </w:r>
      <w:r w:rsidR="00300F0A" w:rsidRPr="00495546">
        <w:rPr>
          <w:b/>
          <w:bCs/>
        </w:rPr>
        <w:fldChar w:fldCharType="begin"/>
      </w:r>
      <w:r w:rsidR="00300F0A" w:rsidRPr="00495546">
        <w:rPr>
          <w:b/>
          <w:bCs/>
        </w:rPr>
        <w:instrText xml:space="preserve"> SEQ Table \* ARABIC \s 1 </w:instrText>
      </w:r>
      <w:r w:rsidR="00300F0A" w:rsidRPr="00495546">
        <w:rPr>
          <w:b/>
          <w:bCs/>
        </w:rPr>
        <w:fldChar w:fldCharType="separate"/>
      </w:r>
      <w:r w:rsidR="003A2B41">
        <w:rPr>
          <w:b/>
          <w:bCs/>
          <w:noProof/>
        </w:rPr>
        <w:t>2</w:t>
      </w:r>
      <w:r w:rsidR="00300F0A" w:rsidRPr="00495546">
        <w:rPr>
          <w:b/>
          <w:bCs/>
          <w:noProof/>
        </w:rPr>
        <w:fldChar w:fldCharType="end"/>
      </w:r>
      <w:r w:rsidRPr="00A2211F">
        <w:t xml:space="preserve"> Polymers with trans-3-hexene </w:t>
      </w:r>
      <w:proofErr w:type="gramStart"/>
      <w:r w:rsidRPr="00AC4B9B">
        <w:t>CTA</w:t>
      </w:r>
      <w:r w:rsidRPr="00A2211F">
        <w:t>’s</w:t>
      </w:r>
      <w:proofErr w:type="gramEnd"/>
      <w:r w:rsidRPr="00A2211F">
        <w:t xml:space="preserve"> before hydrogenation</w:t>
      </w:r>
      <w:bookmarkEnd w:id="28"/>
    </w:p>
    <w:tbl>
      <w:tblPr>
        <w:tblW w:w="8213" w:type="dxa"/>
        <w:tblBorders>
          <w:top w:val="single" w:sz="4" w:space="0" w:color="auto"/>
          <w:bottom w:val="single" w:sz="4" w:space="0" w:color="auto"/>
        </w:tblBorders>
        <w:tblCellMar>
          <w:left w:w="0" w:type="dxa"/>
          <w:right w:w="0" w:type="dxa"/>
        </w:tblCellMar>
        <w:tblLook w:val="0420" w:firstRow="1" w:lastRow="0" w:firstColumn="0" w:lastColumn="0" w:noHBand="0" w:noVBand="1"/>
      </w:tblPr>
      <w:tblGrid>
        <w:gridCol w:w="1399"/>
        <w:gridCol w:w="1688"/>
        <w:gridCol w:w="856"/>
        <w:gridCol w:w="913"/>
        <w:gridCol w:w="1338"/>
        <w:gridCol w:w="1338"/>
        <w:gridCol w:w="681"/>
      </w:tblGrid>
      <w:tr w:rsidR="003226EC" w:rsidRPr="00A2211F" w14:paraId="0ED3B1F2" w14:textId="77777777" w:rsidTr="000927A1">
        <w:trPr>
          <w:trHeight w:val="21"/>
        </w:trPr>
        <w:tc>
          <w:tcPr>
            <w:tcW w:w="1399" w:type="dxa"/>
            <w:shd w:val="clear" w:color="auto" w:fill="D9D9D9"/>
            <w:tcMar>
              <w:top w:w="72" w:type="dxa"/>
              <w:left w:w="144" w:type="dxa"/>
              <w:bottom w:w="72" w:type="dxa"/>
              <w:right w:w="144" w:type="dxa"/>
            </w:tcMar>
            <w:vAlign w:val="center"/>
            <w:hideMark/>
          </w:tcPr>
          <w:p w14:paraId="54E99137" w14:textId="77777777" w:rsidR="003226EC" w:rsidRPr="00A2211F" w:rsidRDefault="003226EC" w:rsidP="00636568">
            <w:pPr>
              <w:jc w:val="center"/>
              <w:rPr>
                <w:rFonts w:ascii="Times New Roman" w:hAnsi="Times New Roman" w:cs="Times New Roman"/>
              </w:rPr>
            </w:pPr>
            <w:r w:rsidRPr="00A2211F">
              <w:rPr>
                <w:rFonts w:ascii="Times New Roman" w:hAnsi="Times New Roman" w:cs="Times New Roman"/>
                <w:b/>
                <w:bCs/>
              </w:rPr>
              <w:t>Entry</w:t>
            </w:r>
          </w:p>
        </w:tc>
        <w:tc>
          <w:tcPr>
            <w:tcW w:w="1688" w:type="dxa"/>
            <w:shd w:val="clear" w:color="auto" w:fill="D9D9D9"/>
            <w:tcMar>
              <w:top w:w="72" w:type="dxa"/>
              <w:left w:w="144" w:type="dxa"/>
              <w:bottom w:w="72" w:type="dxa"/>
              <w:right w:w="144" w:type="dxa"/>
            </w:tcMar>
            <w:vAlign w:val="center"/>
            <w:hideMark/>
          </w:tcPr>
          <w:p w14:paraId="1F74CF50" w14:textId="77777777" w:rsidR="003226EC" w:rsidRPr="00A2211F" w:rsidRDefault="003226EC" w:rsidP="00636568">
            <w:pPr>
              <w:jc w:val="center"/>
              <w:rPr>
                <w:rFonts w:ascii="Times New Roman" w:hAnsi="Times New Roman" w:cs="Times New Roman"/>
              </w:rPr>
            </w:pPr>
            <w:r w:rsidRPr="00A2211F">
              <w:rPr>
                <w:rFonts w:ascii="Times New Roman" w:hAnsi="Times New Roman" w:cs="Times New Roman"/>
                <w:b/>
                <w:bCs/>
              </w:rPr>
              <w:t>ratio</w:t>
            </w:r>
          </w:p>
          <w:p w14:paraId="5F41EBDB" w14:textId="77777777" w:rsidR="003226EC" w:rsidRPr="00A2211F" w:rsidRDefault="003226EC" w:rsidP="00636568">
            <w:pPr>
              <w:jc w:val="center"/>
              <w:rPr>
                <w:rFonts w:ascii="Times New Roman" w:hAnsi="Times New Roman" w:cs="Times New Roman"/>
              </w:rPr>
            </w:pPr>
            <w:proofErr w:type="gramStart"/>
            <w:r w:rsidRPr="00A2211F">
              <w:rPr>
                <w:rFonts w:ascii="Times New Roman" w:hAnsi="Times New Roman" w:cs="Times New Roman"/>
                <w:b/>
                <w:bCs/>
              </w:rPr>
              <w:t>M:CTA</w:t>
            </w:r>
            <w:proofErr w:type="gramEnd"/>
            <w:r w:rsidRPr="00A2211F">
              <w:rPr>
                <w:rFonts w:ascii="Times New Roman" w:hAnsi="Times New Roman" w:cs="Times New Roman"/>
                <w:b/>
                <w:bCs/>
              </w:rPr>
              <w:t>:CAT</w:t>
            </w:r>
          </w:p>
        </w:tc>
        <w:tc>
          <w:tcPr>
            <w:tcW w:w="856" w:type="dxa"/>
            <w:shd w:val="clear" w:color="auto" w:fill="D9D9D9"/>
            <w:tcMar>
              <w:top w:w="72" w:type="dxa"/>
              <w:left w:w="144" w:type="dxa"/>
              <w:bottom w:w="72" w:type="dxa"/>
              <w:right w:w="144" w:type="dxa"/>
            </w:tcMar>
            <w:vAlign w:val="center"/>
            <w:hideMark/>
          </w:tcPr>
          <w:p w14:paraId="7F020872" w14:textId="77777777" w:rsidR="003226EC" w:rsidRPr="00A2211F" w:rsidRDefault="003226EC" w:rsidP="00636568">
            <w:pPr>
              <w:jc w:val="center"/>
              <w:rPr>
                <w:rFonts w:ascii="Times New Roman" w:hAnsi="Times New Roman" w:cs="Times New Roman"/>
              </w:rPr>
            </w:pPr>
            <w:r w:rsidRPr="00A2211F">
              <w:rPr>
                <w:rFonts w:ascii="Times New Roman" w:hAnsi="Times New Roman" w:cs="Times New Roman"/>
                <w:b/>
                <w:bCs/>
              </w:rPr>
              <w:t>time (h)</w:t>
            </w:r>
          </w:p>
        </w:tc>
        <w:tc>
          <w:tcPr>
            <w:tcW w:w="913" w:type="dxa"/>
            <w:shd w:val="clear" w:color="auto" w:fill="D9D9D9"/>
            <w:tcMar>
              <w:top w:w="72" w:type="dxa"/>
              <w:left w:w="144" w:type="dxa"/>
              <w:bottom w:w="72" w:type="dxa"/>
              <w:right w:w="144" w:type="dxa"/>
            </w:tcMar>
            <w:vAlign w:val="center"/>
            <w:hideMark/>
          </w:tcPr>
          <w:p w14:paraId="0C0B0018" w14:textId="77777777" w:rsidR="003226EC" w:rsidRPr="00A2211F" w:rsidRDefault="003226EC" w:rsidP="00636568">
            <w:pPr>
              <w:jc w:val="center"/>
              <w:rPr>
                <w:rFonts w:ascii="Times New Roman" w:hAnsi="Times New Roman" w:cs="Times New Roman"/>
              </w:rPr>
            </w:pPr>
            <w:r w:rsidRPr="00A2211F">
              <w:rPr>
                <w:rFonts w:ascii="Times New Roman" w:hAnsi="Times New Roman" w:cs="Times New Roman"/>
                <w:b/>
                <w:bCs/>
              </w:rPr>
              <w:t>% yield</w:t>
            </w:r>
          </w:p>
        </w:tc>
        <w:tc>
          <w:tcPr>
            <w:tcW w:w="1338" w:type="dxa"/>
            <w:shd w:val="clear" w:color="auto" w:fill="D9D9D9"/>
            <w:tcMar>
              <w:top w:w="72" w:type="dxa"/>
              <w:left w:w="144" w:type="dxa"/>
              <w:bottom w:w="72" w:type="dxa"/>
              <w:right w:w="144" w:type="dxa"/>
            </w:tcMar>
            <w:vAlign w:val="center"/>
            <w:hideMark/>
          </w:tcPr>
          <w:p w14:paraId="1D0F43CE" w14:textId="77777777" w:rsidR="003226EC" w:rsidRPr="00A2211F" w:rsidRDefault="003226EC" w:rsidP="00636568">
            <w:pPr>
              <w:jc w:val="center"/>
              <w:rPr>
                <w:rFonts w:ascii="Times New Roman" w:hAnsi="Times New Roman" w:cs="Times New Roman"/>
              </w:rPr>
            </w:pPr>
            <w:proofErr w:type="spellStart"/>
            <w:r w:rsidRPr="00A2211F">
              <w:rPr>
                <w:rFonts w:ascii="Times New Roman" w:hAnsi="Times New Roman" w:cs="Times New Roman"/>
                <w:b/>
                <w:bCs/>
                <w:i/>
                <w:iCs/>
              </w:rPr>
              <w:t>M</w:t>
            </w:r>
            <w:r w:rsidRPr="00A2211F">
              <w:rPr>
                <w:rFonts w:ascii="Times New Roman" w:hAnsi="Times New Roman" w:cs="Times New Roman"/>
                <w:b/>
                <w:bCs/>
                <w:vertAlign w:val="subscript"/>
              </w:rPr>
              <w:t>n</w:t>
            </w:r>
            <w:r w:rsidRPr="00A2211F">
              <w:rPr>
                <w:rFonts w:ascii="Times New Roman" w:hAnsi="Times New Roman" w:cs="Times New Roman"/>
                <w:b/>
                <w:bCs/>
                <w:vertAlign w:val="superscript"/>
              </w:rPr>
              <w:t>theo</w:t>
            </w:r>
            <w:proofErr w:type="spellEnd"/>
            <w:r w:rsidRPr="00A2211F">
              <w:rPr>
                <w:rFonts w:ascii="Times New Roman" w:hAnsi="Times New Roman" w:cs="Times New Roman"/>
                <w:b/>
                <w:bCs/>
                <w:vertAlign w:val="superscript"/>
              </w:rPr>
              <w:t xml:space="preserve"> </w:t>
            </w:r>
            <w:r w:rsidRPr="00A2211F">
              <w:rPr>
                <w:rFonts w:ascii="Times New Roman" w:hAnsi="Times New Roman" w:cs="Times New Roman"/>
                <w:b/>
                <w:bCs/>
              </w:rPr>
              <w:t>(kg/mol)</w:t>
            </w:r>
          </w:p>
        </w:tc>
        <w:tc>
          <w:tcPr>
            <w:tcW w:w="1338" w:type="dxa"/>
            <w:shd w:val="clear" w:color="auto" w:fill="D9D9D9"/>
            <w:tcMar>
              <w:top w:w="72" w:type="dxa"/>
              <w:left w:w="144" w:type="dxa"/>
              <w:bottom w:w="72" w:type="dxa"/>
              <w:right w:w="144" w:type="dxa"/>
            </w:tcMar>
            <w:vAlign w:val="center"/>
            <w:hideMark/>
          </w:tcPr>
          <w:p w14:paraId="6DA8FA51" w14:textId="77777777" w:rsidR="003226EC" w:rsidRPr="00A2211F" w:rsidRDefault="003226EC" w:rsidP="00636568">
            <w:pPr>
              <w:jc w:val="center"/>
              <w:rPr>
                <w:rFonts w:ascii="Times New Roman" w:hAnsi="Times New Roman" w:cs="Times New Roman"/>
              </w:rPr>
            </w:pPr>
            <w:proofErr w:type="spellStart"/>
            <w:r w:rsidRPr="00A2211F">
              <w:rPr>
                <w:rFonts w:ascii="Times New Roman" w:hAnsi="Times New Roman" w:cs="Times New Roman"/>
                <w:b/>
                <w:bCs/>
                <w:i/>
                <w:iCs/>
              </w:rPr>
              <w:t>M</w:t>
            </w:r>
            <w:r w:rsidRPr="00A2211F">
              <w:rPr>
                <w:rFonts w:ascii="Times New Roman" w:hAnsi="Times New Roman" w:cs="Times New Roman"/>
                <w:b/>
                <w:bCs/>
                <w:vertAlign w:val="subscript"/>
              </w:rPr>
              <w:t>n</w:t>
            </w:r>
            <w:r w:rsidRPr="00A2211F">
              <w:rPr>
                <w:rFonts w:ascii="Times New Roman" w:hAnsi="Times New Roman" w:cs="Times New Roman"/>
                <w:b/>
                <w:bCs/>
                <w:vertAlign w:val="superscript"/>
              </w:rPr>
              <w:t>a</w:t>
            </w:r>
            <w:proofErr w:type="spellEnd"/>
            <w:r w:rsidRPr="00A2211F">
              <w:rPr>
                <w:rFonts w:ascii="Times New Roman" w:hAnsi="Times New Roman" w:cs="Times New Roman"/>
                <w:b/>
                <w:bCs/>
              </w:rPr>
              <w:t xml:space="preserve"> (kg/mol)</w:t>
            </w:r>
          </w:p>
        </w:tc>
        <w:tc>
          <w:tcPr>
            <w:tcW w:w="681" w:type="dxa"/>
            <w:shd w:val="clear" w:color="auto" w:fill="D9D9D9"/>
            <w:tcMar>
              <w:top w:w="72" w:type="dxa"/>
              <w:left w:w="144" w:type="dxa"/>
              <w:bottom w:w="72" w:type="dxa"/>
              <w:right w:w="144" w:type="dxa"/>
            </w:tcMar>
            <w:vAlign w:val="center"/>
            <w:hideMark/>
          </w:tcPr>
          <w:p w14:paraId="0697F662" w14:textId="77777777" w:rsidR="003226EC" w:rsidRPr="00A2211F" w:rsidRDefault="003226EC" w:rsidP="00636568">
            <w:pPr>
              <w:jc w:val="center"/>
              <w:rPr>
                <w:rFonts w:ascii="Times New Roman" w:hAnsi="Times New Roman" w:cs="Times New Roman"/>
              </w:rPr>
            </w:pPr>
            <w:proofErr w:type="spellStart"/>
            <w:r w:rsidRPr="00A2211F">
              <w:rPr>
                <w:rFonts w:ascii="Times New Roman" w:hAnsi="Times New Roman" w:cs="Times New Roman"/>
                <w:b/>
                <w:bCs/>
                <w:i/>
                <w:iCs/>
              </w:rPr>
              <w:t>Đ</w:t>
            </w:r>
            <w:r w:rsidRPr="00A2211F">
              <w:rPr>
                <w:rFonts w:ascii="Times New Roman" w:hAnsi="Times New Roman" w:cs="Times New Roman"/>
                <w:b/>
                <w:bCs/>
                <w:vertAlign w:val="superscript"/>
              </w:rPr>
              <w:t>a</w:t>
            </w:r>
            <w:proofErr w:type="spellEnd"/>
          </w:p>
        </w:tc>
      </w:tr>
      <w:tr w:rsidR="003226EC" w:rsidRPr="00A2211F" w14:paraId="3EC6BED7" w14:textId="77777777" w:rsidTr="000927A1">
        <w:trPr>
          <w:trHeight w:val="21"/>
        </w:trPr>
        <w:tc>
          <w:tcPr>
            <w:tcW w:w="1399" w:type="dxa"/>
            <w:shd w:val="clear" w:color="auto" w:fill="FFFFFF"/>
            <w:tcMar>
              <w:top w:w="72" w:type="dxa"/>
              <w:left w:w="144" w:type="dxa"/>
              <w:bottom w:w="72" w:type="dxa"/>
              <w:right w:w="144" w:type="dxa"/>
            </w:tcMar>
            <w:vAlign w:val="center"/>
          </w:tcPr>
          <w:p w14:paraId="6A5E480F" w14:textId="77777777" w:rsidR="003226EC" w:rsidRPr="00A2211F" w:rsidRDefault="003226EC" w:rsidP="00636568">
            <w:pPr>
              <w:jc w:val="center"/>
              <w:rPr>
                <w:rFonts w:ascii="Times New Roman" w:hAnsi="Times New Roman" w:cs="Times New Roman"/>
              </w:rPr>
            </w:pPr>
            <w:r w:rsidRPr="00A2211F">
              <w:rPr>
                <w:rFonts w:ascii="Times New Roman" w:hAnsi="Times New Roman" w:cs="Times New Roman"/>
              </w:rPr>
              <w:t>1</w:t>
            </w:r>
          </w:p>
        </w:tc>
        <w:tc>
          <w:tcPr>
            <w:tcW w:w="1688" w:type="dxa"/>
            <w:shd w:val="clear" w:color="auto" w:fill="FFFFFF"/>
            <w:tcMar>
              <w:top w:w="72" w:type="dxa"/>
              <w:left w:w="144" w:type="dxa"/>
              <w:bottom w:w="72" w:type="dxa"/>
              <w:right w:w="144" w:type="dxa"/>
            </w:tcMar>
            <w:vAlign w:val="center"/>
            <w:hideMark/>
          </w:tcPr>
          <w:p w14:paraId="3DFF5BAA" w14:textId="77777777" w:rsidR="003226EC" w:rsidRPr="00A2211F" w:rsidRDefault="003226EC" w:rsidP="00636568">
            <w:pPr>
              <w:jc w:val="center"/>
              <w:rPr>
                <w:rFonts w:ascii="Times New Roman" w:hAnsi="Times New Roman" w:cs="Times New Roman"/>
              </w:rPr>
            </w:pPr>
            <w:r w:rsidRPr="00A2211F">
              <w:rPr>
                <w:rFonts w:ascii="Times New Roman" w:hAnsi="Times New Roman" w:cs="Times New Roman"/>
              </w:rPr>
              <w:t>2000:400:1</w:t>
            </w:r>
          </w:p>
        </w:tc>
        <w:tc>
          <w:tcPr>
            <w:tcW w:w="856" w:type="dxa"/>
            <w:shd w:val="clear" w:color="auto" w:fill="FFFFFF"/>
            <w:tcMar>
              <w:top w:w="72" w:type="dxa"/>
              <w:left w:w="144" w:type="dxa"/>
              <w:bottom w:w="72" w:type="dxa"/>
              <w:right w:w="144" w:type="dxa"/>
            </w:tcMar>
            <w:vAlign w:val="center"/>
            <w:hideMark/>
          </w:tcPr>
          <w:p w14:paraId="086C5809" w14:textId="77777777" w:rsidR="003226EC" w:rsidRPr="00A2211F" w:rsidRDefault="003226EC" w:rsidP="00636568">
            <w:pPr>
              <w:jc w:val="center"/>
              <w:rPr>
                <w:rFonts w:ascii="Times New Roman" w:hAnsi="Times New Roman" w:cs="Times New Roman"/>
              </w:rPr>
            </w:pPr>
            <w:r w:rsidRPr="00A2211F">
              <w:rPr>
                <w:rFonts w:ascii="Times New Roman" w:hAnsi="Times New Roman" w:cs="Times New Roman"/>
              </w:rPr>
              <w:t>15</w:t>
            </w:r>
          </w:p>
        </w:tc>
        <w:tc>
          <w:tcPr>
            <w:tcW w:w="913" w:type="dxa"/>
            <w:shd w:val="clear" w:color="auto" w:fill="FFFFFF"/>
            <w:tcMar>
              <w:top w:w="72" w:type="dxa"/>
              <w:left w:w="144" w:type="dxa"/>
              <w:bottom w:w="72" w:type="dxa"/>
              <w:right w:w="144" w:type="dxa"/>
            </w:tcMar>
            <w:vAlign w:val="center"/>
            <w:hideMark/>
          </w:tcPr>
          <w:p w14:paraId="3F7A0B7D" w14:textId="77777777" w:rsidR="003226EC" w:rsidRPr="00A2211F" w:rsidRDefault="003226EC" w:rsidP="00636568">
            <w:pPr>
              <w:jc w:val="center"/>
              <w:rPr>
                <w:rFonts w:ascii="Times New Roman" w:hAnsi="Times New Roman" w:cs="Times New Roman"/>
              </w:rPr>
            </w:pPr>
            <w:r w:rsidRPr="00A2211F">
              <w:rPr>
                <w:rFonts w:ascii="Times New Roman" w:hAnsi="Times New Roman" w:cs="Times New Roman"/>
              </w:rPr>
              <w:t>88</w:t>
            </w:r>
          </w:p>
        </w:tc>
        <w:tc>
          <w:tcPr>
            <w:tcW w:w="1338" w:type="dxa"/>
            <w:shd w:val="clear" w:color="auto" w:fill="FFFFFF"/>
            <w:tcMar>
              <w:top w:w="72" w:type="dxa"/>
              <w:left w:w="144" w:type="dxa"/>
              <w:bottom w:w="72" w:type="dxa"/>
              <w:right w:w="144" w:type="dxa"/>
            </w:tcMar>
            <w:vAlign w:val="center"/>
            <w:hideMark/>
          </w:tcPr>
          <w:p w14:paraId="4817996B" w14:textId="77777777" w:rsidR="003226EC" w:rsidRPr="00A2211F" w:rsidRDefault="003226EC" w:rsidP="00636568">
            <w:pPr>
              <w:jc w:val="center"/>
              <w:rPr>
                <w:rFonts w:ascii="Times New Roman" w:hAnsi="Times New Roman" w:cs="Times New Roman"/>
              </w:rPr>
            </w:pPr>
            <w:r w:rsidRPr="00A2211F">
              <w:rPr>
                <w:rFonts w:ascii="Times New Roman" w:hAnsi="Times New Roman" w:cs="Times New Roman"/>
              </w:rPr>
              <w:t>0.6</w:t>
            </w:r>
          </w:p>
        </w:tc>
        <w:tc>
          <w:tcPr>
            <w:tcW w:w="1338" w:type="dxa"/>
            <w:shd w:val="clear" w:color="auto" w:fill="FFFFFF"/>
            <w:tcMar>
              <w:top w:w="72" w:type="dxa"/>
              <w:left w:w="144" w:type="dxa"/>
              <w:bottom w:w="72" w:type="dxa"/>
              <w:right w:w="144" w:type="dxa"/>
            </w:tcMar>
            <w:vAlign w:val="center"/>
            <w:hideMark/>
          </w:tcPr>
          <w:p w14:paraId="4C6583FF" w14:textId="77777777" w:rsidR="003226EC" w:rsidRPr="00A2211F" w:rsidRDefault="003226EC" w:rsidP="00636568">
            <w:pPr>
              <w:jc w:val="center"/>
              <w:rPr>
                <w:rFonts w:ascii="Times New Roman" w:hAnsi="Times New Roman" w:cs="Times New Roman"/>
              </w:rPr>
            </w:pPr>
            <w:r w:rsidRPr="00A2211F">
              <w:rPr>
                <w:rFonts w:ascii="Times New Roman" w:hAnsi="Times New Roman" w:cs="Times New Roman"/>
              </w:rPr>
              <w:t>0.9</w:t>
            </w:r>
          </w:p>
        </w:tc>
        <w:tc>
          <w:tcPr>
            <w:tcW w:w="681" w:type="dxa"/>
            <w:shd w:val="clear" w:color="auto" w:fill="FFFFFF"/>
            <w:tcMar>
              <w:top w:w="72" w:type="dxa"/>
              <w:left w:w="144" w:type="dxa"/>
              <w:bottom w:w="72" w:type="dxa"/>
              <w:right w:w="144" w:type="dxa"/>
            </w:tcMar>
            <w:vAlign w:val="center"/>
            <w:hideMark/>
          </w:tcPr>
          <w:p w14:paraId="6D85BD94" w14:textId="77777777" w:rsidR="003226EC" w:rsidRPr="00A2211F" w:rsidRDefault="003226EC" w:rsidP="00636568">
            <w:pPr>
              <w:jc w:val="center"/>
              <w:rPr>
                <w:rFonts w:ascii="Times New Roman" w:hAnsi="Times New Roman" w:cs="Times New Roman"/>
              </w:rPr>
            </w:pPr>
            <w:r w:rsidRPr="00A2211F">
              <w:rPr>
                <w:rFonts w:ascii="Times New Roman" w:hAnsi="Times New Roman" w:cs="Times New Roman"/>
              </w:rPr>
              <w:t>2.4</w:t>
            </w:r>
          </w:p>
        </w:tc>
      </w:tr>
      <w:tr w:rsidR="003226EC" w:rsidRPr="00A2211F" w14:paraId="22D4FFFD" w14:textId="77777777" w:rsidTr="000927A1">
        <w:trPr>
          <w:trHeight w:val="21"/>
        </w:trPr>
        <w:tc>
          <w:tcPr>
            <w:tcW w:w="1399" w:type="dxa"/>
            <w:shd w:val="clear" w:color="auto" w:fill="FFFFFF"/>
            <w:tcMar>
              <w:top w:w="72" w:type="dxa"/>
              <w:left w:w="144" w:type="dxa"/>
              <w:bottom w:w="72" w:type="dxa"/>
              <w:right w:w="144" w:type="dxa"/>
            </w:tcMar>
            <w:vAlign w:val="center"/>
          </w:tcPr>
          <w:p w14:paraId="6994237B" w14:textId="77777777" w:rsidR="003226EC" w:rsidRPr="00A2211F" w:rsidRDefault="003226EC" w:rsidP="00636568">
            <w:pPr>
              <w:jc w:val="center"/>
              <w:rPr>
                <w:rFonts w:ascii="Times New Roman" w:hAnsi="Times New Roman" w:cs="Times New Roman"/>
              </w:rPr>
            </w:pPr>
            <w:r w:rsidRPr="00A2211F">
              <w:rPr>
                <w:rFonts w:ascii="Times New Roman" w:hAnsi="Times New Roman" w:cs="Times New Roman"/>
              </w:rPr>
              <w:t>2</w:t>
            </w:r>
          </w:p>
        </w:tc>
        <w:tc>
          <w:tcPr>
            <w:tcW w:w="1688" w:type="dxa"/>
            <w:shd w:val="clear" w:color="auto" w:fill="FFFFFF"/>
            <w:tcMar>
              <w:top w:w="72" w:type="dxa"/>
              <w:left w:w="144" w:type="dxa"/>
              <w:bottom w:w="72" w:type="dxa"/>
              <w:right w:w="144" w:type="dxa"/>
            </w:tcMar>
            <w:vAlign w:val="center"/>
            <w:hideMark/>
          </w:tcPr>
          <w:p w14:paraId="73221CAB" w14:textId="77777777" w:rsidR="003226EC" w:rsidRPr="00A2211F" w:rsidRDefault="003226EC" w:rsidP="00636568">
            <w:pPr>
              <w:jc w:val="center"/>
              <w:rPr>
                <w:rFonts w:ascii="Times New Roman" w:hAnsi="Times New Roman" w:cs="Times New Roman"/>
              </w:rPr>
            </w:pPr>
            <w:r w:rsidRPr="00A2211F">
              <w:rPr>
                <w:rFonts w:ascii="Times New Roman" w:hAnsi="Times New Roman" w:cs="Times New Roman"/>
              </w:rPr>
              <w:t>2000:100:1</w:t>
            </w:r>
          </w:p>
        </w:tc>
        <w:tc>
          <w:tcPr>
            <w:tcW w:w="856" w:type="dxa"/>
            <w:shd w:val="clear" w:color="auto" w:fill="FFFFFF"/>
            <w:tcMar>
              <w:top w:w="72" w:type="dxa"/>
              <w:left w:w="144" w:type="dxa"/>
              <w:bottom w:w="72" w:type="dxa"/>
              <w:right w:w="144" w:type="dxa"/>
            </w:tcMar>
            <w:vAlign w:val="center"/>
            <w:hideMark/>
          </w:tcPr>
          <w:p w14:paraId="7EB2B70A" w14:textId="77777777" w:rsidR="003226EC" w:rsidRPr="00A2211F" w:rsidRDefault="003226EC" w:rsidP="00636568">
            <w:pPr>
              <w:jc w:val="center"/>
              <w:rPr>
                <w:rFonts w:ascii="Times New Roman" w:hAnsi="Times New Roman" w:cs="Times New Roman"/>
              </w:rPr>
            </w:pPr>
            <w:r w:rsidRPr="00A2211F">
              <w:rPr>
                <w:rFonts w:ascii="Times New Roman" w:hAnsi="Times New Roman" w:cs="Times New Roman"/>
              </w:rPr>
              <w:t>15</w:t>
            </w:r>
          </w:p>
        </w:tc>
        <w:tc>
          <w:tcPr>
            <w:tcW w:w="913" w:type="dxa"/>
            <w:shd w:val="clear" w:color="auto" w:fill="FFFFFF"/>
            <w:tcMar>
              <w:top w:w="72" w:type="dxa"/>
              <w:left w:w="144" w:type="dxa"/>
              <w:bottom w:w="72" w:type="dxa"/>
              <w:right w:w="144" w:type="dxa"/>
            </w:tcMar>
            <w:vAlign w:val="center"/>
            <w:hideMark/>
          </w:tcPr>
          <w:p w14:paraId="292502A1" w14:textId="77777777" w:rsidR="003226EC" w:rsidRPr="00A2211F" w:rsidRDefault="003226EC" w:rsidP="00636568">
            <w:pPr>
              <w:jc w:val="center"/>
              <w:rPr>
                <w:rFonts w:ascii="Times New Roman" w:hAnsi="Times New Roman" w:cs="Times New Roman"/>
              </w:rPr>
            </w:pPr>
            <w:r w:rsidRPr="00A2211F">
              <w:rPr>
                <w:rFonts w:ascii="Times New Roman" w:hAnsi="Times New Roman" w:cs="Times New Roman"/>
              </w:rPr>
              <w:t>97</w:t>
            </w:r>
          </w:p>
        </w:tc>
        <w:tc>
          <w:tcPr>
            <w:tcW w:w="1338" w:type="dxa"/>
            <w:shd w:val="clear" w:color="auto" w:fill="FFFFFF"/>
            <w:tcMar>
              <w:top w:w="72" w:type="dxa"/>
              <w:left w:w="144" w:type="dxa"/>
              <w:bottom w:w="72" w:type="dxa"/>
              <w:right w:w="144" w:type="dxa"/>
            </w:tcMar>
            <w:vAlign w:val="center"/>
            <w:hideMark/>
          </w:tcPr>
          <w:p w14:paraId="0BE2A80B" w14:textId="77777777" w:rsidR="003226EC" w:rsidRPr="00A2211F" w:rsidRDefault="003226EC" w:rsidP="00636568">
            <w:pPr>
              <w:jc w:val="center"/>
              <w:rPr>
                <w:rFonts w:ascii="Times New Roman" w:hAnsi="Times New Roman" w:cs="Times New Roman"/>
              </w:rPr>
            </w:pPr>
            <w:r w:rsidRPr="00A2211F">
              <w:rPr>
                <w:rFonts w:ascii="Times New Roman" w:hAnsi="Times New Roman" w:cs="Times New Roman"/>
              </w:rPr>
              <w:t>2.3</w:t>
            </w:r>
          </w:p>
        </w:tc>
        <w:tc>
          <w:tcPr>
            <w:tcW w:w="1338" w:type="dxa"/>
            <w:shd w:val="clear" w:color="auto" w:fill="FFFFFF"/>
            <w:tcMar>
              <w:top w:w="72" w:type="dxa"/>
              <w:left w:w="144" w:type="dxa"/>
              <w:bottom w:w="72" w:type="dxa"/>
              <w:right w:w="144" w:type="dxa"/>
            </w:tcMar>
            <w:vAlign w:val="center"/>
            <w:hideMark/>
          </w:tcPr>
          <w:p w14:paraId="11556166" w14:textId="77777777" w:rsidR="003226EC" w:rsidRPr="00A2211F" w:rsidRDefault="003226EC" w:rsidP="00636568">
            <w:pPr>
              <w:jc w:val="center"/>
              <w:rPr>
                <w:rFonts w:ascii="Times New Roman" w:hAnsi="Times New Roman" w:cs="Times New Roman"/>
              </w:rPr>
            </w:pPr>
            <w:r w:rsidRPr="00A2211F">
              <w:rPr>
                <w:rFonts w:ascii="Times New Roman" w:hAnsi="Times New Roman" w:cs="Times New Roman"/>
              </w:rPr>
              <w:t>4.9</w:t>
            </w:r>
          </w:p>
        </w:tc>
        <w:tc>
          <w:tcPr>
            <w:tcW w:w="681" w:type="dxa"/>
            <w:shd w:val="clear" w:color="auto" w:fill="FFFFFF"/>
            <w:tcMar>
              <w:top w:w="72" w:type="dxa"/>
              <w:left w:w="144" w:type="dxa"/>
              <w:bottom w:w="72" w:type="dxa"/>
              <w:right w:w="144" w:type="dxa"/>
            </w:tcMar>
            <w:vAlign w:val="center"/>
            <w:hideMark/>
          </w:tcPr>
          <w:p w14:paraId="138650C3" w14:textId="77777777" w:rsidR="003226EC" w:rsidRPr="00A2211F" w:rsidRDefault="003226EC" w:rsidP="00636568">
            <w:pPr>
              <w:jc w:val="center"/>
              <w:rPr>
                <w:rFonts w:ascii="Times New Roman" w:hAnsi="Times New Roman" w:cs="Times New Roman"/>
              </w:rPr>
            </w:pPr>
            <w:r w:rsidRPr="00A2211F">
              <w:rPr>
                <w:rFonts w:ascii="Times New Roman" w:hAnsi="Times New Roman" w:cs="Times New Roman"/>
              </w:rPr>
              <w:t>1.9</w:t>
            </w:r>
          </w:p>
        </w:tc>
      </w:tr>
      <w:tr w:rsidR="003226EC" w:rsidRPr="00A2211F" w14:paraId="3BD88734" w14:textId="77777777" w:rsidTr="000927A1">
        <w:trPr>
          <w:trHeight w:val="21"/>
        </w:trPr>
        <w:tc>
          <w:tcPr>
            <w:tcW w:w="1399" w:type="dxa"/>
            <w:shd w:val="clear" w:color="auto" w:fill="FFFFFF"/>
            <w:tcMar>
              <w:top w:w="72" w:type="dxa"/>
              <w:left w:w="144" w:type="dxa"/>
              <w:bottom w:w="72" w:type="dxa"/>
              <w:right w:w="144" w:type="dxa"/>
            </w:tcMar>
            <w:vAlign w:val="center"/>
          </w:tcPr>
          <w:p w14:paraId="606D5AC2" w14:textId="77777777" w:rsidR="003226EC" w:rsidRPr="00A2211F" w:rsidRDefault="003226EC" w:rsidP="00636568">
            <w:pPr>
              <w:jc w:val="center"/>
              <w:rPr>
                <w:rFonts w:ascii="Times New Roman" w:hAnsi="Times New Roman" w:cs="Times New Roman"/>
              </w:rPr>
            </w:pPr>
            <w:r w:rsidRPr="00A2211F">
              <w:rPr>
                <w:rFonts w:ascii="Times New Roman" w:hAnsi="Times New Roman" w:cs="Times New Roman"/>
              </w:rPr>
              <w:t>3</w:t>
            </w:r>
          </w:p>
        </w:tc>
        <w:tc>
          <w:tcPr>
            <w:tcW w:w="1688" w:type="dxa"/>
            <w:shd w:val="clear" w:color="auto" w:fill="FFFFFF"/>
            <w:tcMar>
              <w:top w:w="72" w:type="dxa"/>
              <w:left w:w="144" w:type="dxa"/>
              <w:bottom w:w="72" w:type="dxa"/>
              <w:right w:w="144" w:type="dxa"/>
            </w:tcMar>
            <w:vAlign w:val="center"/>
            <w:hideMark/>
          </w:tcPr>
          <w:p w14:paraId="5E3FBA1D" w14:textId="77777777" w:rsidR="003226EC" w:rsidRPr="00A2211F" w:rsidRDefault="003226EC" w:rsidP="00636568">
            <w:pPr>
              <w:jc w:val="center"/>
              <w:rPr>
                <w:rFonts w:ascii="Times New Roman" w:hAnsi="Times New Roman" w:cs="Times New Roman"/>
              </w:rPr>
            </w:pPr>
            <w:r w:rsidRPr="00A2211F">
              <w:rPr>
                <w:rFonts w:ascii="Times New Roman" w:hAnsi="Times New Roman" w:cs="Times New Roman"/>
              </w:rPr>
              <w:t>2000:50:1</w:t>
            </w:r>
          </w:p>
        </w:tc>
        <w:tc>
          <w:tcPr>
            <w:tcW w:w="856" w:type="dxa"/>
            <w:shd w:val="clear" w:color="auto" w:fill="FFFFFF"/>
            <w:tcMar>
              <w:top w:w="72" w:type="dxa"/>
              <w:left w:w="144" w:type="dxa"/>
              <w:bottom w:w="72" w:type="dxa"/>
              <w:right w:w="144" w:type="dxa"/>
            </w:tcMar>
            <w:vAlign w:val="center"/>
            <w:hideMark/>
          </w:tcPr>
          <w:p w14:paraId="4DD3CB1E" w14:textId="77777777" w:rsidR="003226EC" w:rsidRPr="00A2211F" w:rsidRDefault="003226EC" w:rsidP="00636568">
            <w:pPr>
              <w:jc w:val="center"/>
              <w:rPr>
                <w:rFonts w:ascii="Times New Roman" w:hAnsi="Times New Roman" w:cs="Times New Roman"/>
              </w:rPr>
            </w:pPr>
            <w:r w:rsidRPr="00A2211F">
              <w:rPr>
                <w:rFonts w:ascii="Times New Roman" w:hAnsi="Times New Roman" w:cs="Times New Roman"/>
              </w:rPr>
              <w:t>15</w:t>
            </w:r>
          </w:p>
        </w:tc>
        <w:tc>
          <w:tcPr>
            <w:tcW w:w="913" w:type="dxa"/>
            <w:shd w:val="clear" w:color="auto" w:fill="FFFFFF"/>
            <w:tcMar>
              <w:top w:w="72" w:type="dxa"/>
              <w:left w:w="144" w:type="dxa"/>
              <w:bottom w:w="72" w:type="dxa"/>
              <w:right w:w="144" w:type="dxa"/>
            </w:tcMar>
            <w:vAlign w:val="center"/>
            <w:hideMark/>
          </w:tcPr>
          <w:p w14:paraId="51241CE8" w14:textId="77777777" w:rsidR="003226EC" w:rsidRPr="00A2211F" w:rsidRDefault="003226EC" w:rsidP="00636568">
            <w:pPr>
              <w:jc w:val="center"/>
              <w:rPr>
                <w:rFonts w:ascii="Times New Roman" w:hAnsi="Times New Roman" w:cs="Times New Roman"/>
              </w:rPr>
            </w:pPr>
            <w:r w:rsidRPr="00A2211F">
              <w:rPr>
                <w:rFonts w:ascii="Times New Roman" w:hAnsi="Times New Roman" w:cs="Times New Roman"/>
              </w:rPr>
              <w:t>98</w:t>
            </w:r>
          </w:p>
        </w:tc>
        <w:tc>
          <w:tcPr>
            <w:tcW w:w="1338" w:type="dxa"/>
            <w:shd w:val="clear" w:color="auto" w:fill="FFFFFF"/>
            <w:tcMar>
              <w:top w:w="72" w:type="dxa"/>
              <w:left w:w="144" w:type="dxa"/>
              <w:bottom w:w="72" w:type="dxa"/>
              <w:right w:w="144" w:type="dxa"/>
            </w:tcMar>
            <w:vAlign w:val="center"/>
            <w:hideMark/>
          </w:tcPr>
          <w:p w14:paraId="7175D668" w14:textId="77777777" w:rsidR="003226EC" w:rsidRPr="00A2211F" w:rsidRDefault="003226EC" w:rsidP="00636568">
            <w:pPr>
              <w:jc w:val="center"/>
              <w:rPr>
                <w:rFonts w:ascii="Times New Roman" w:hAnsi="Times New Roman" w:cs="Times New Roman"/>
              </w:rPr>
            </w:pPr>
            <w:r w:rsidRPr="00A2211F">
              <w:rPr>
                <w:rFonts w:ascii="Times New Roman" w:hAnsi="Times New Roman" w:cs="Times New Roman"/>
              </w:rPr>
              <w:t>4.5</w:t>
            </w:r>
          </w:p>
        </w:tc>
        <w:tc>
          <w:tcPr>
            <w:tcW w:w="1338" w:type="dxa"/>
            <w:shd w:val="clear" w:color="auto" w:fill="FFFFFF"/>
            <w:tcMar>
              <w:top w:w="72" w:type="dxa"/>
              <w:left w:w="144" w:type="dxa"/>
              <w:bottom w:w="72" w:type="dxa"/>
              <w:right w:w="144" w:type="dxa"/>
            </w:tcMar>
            <w:vAlign w:val="center"/>
            <w:hideMark/>
          </w:tcPr>
          <w:p w14:paraId="50AF43B9" w14:textId="77777777" w:rsidR="003226EC" w:rsidRPr="00A2211F" w:rsidRDefault="003226EC" w:rsidP="00636568">
            <w:pPr>
              <w:jc w:val="center"/>
              <w:rPr>
                <w:rFonts w:ascii="Times New Roman" w:hAnsi="Times New Roman" w:cs="Times New Roman"/>
              </w:rPr>
            </w:pPr>
            <w:r w:rsidRPr="00A2211F">
              <w:rPr>
                <w:rFonts w:ascii="Times New Roman" w:hAnsi="Times New Roman" w:cs="Times New Roman"/>
              </w:rPr>
              <w:t>10.2</w:t>
            </w:r>
          </w:p>
        </w:tc>
        <w:tc>
          <w:tcPr>
            <w:tcW w:w="681" w:type="dxa"/>
            <w:shd w:val="clear" w:color="auto" w:fill="FFFFFF"/>
            <w:tcMar>
              <w:top w:w="72" w:type="dxa"/>
              <w:left w:w="144" w:type="dxa"/>
              <w:bottom w:w="72" w:type="dxa"/>
              <w:right w:w="144" w:type="dxa"/>
            </w:tcMar>
            <w:vAlign w:val="center"/>
            <w:hideMark/>
          </w:tcPr>
          <w:p w14:paraId="6EC5F86E" w14:textId="77777777" w:rsidR="003226EC" w:rsidRPr="00A2211F" w:rsidRDefault="003226EC" w:rsidP="00636568">
            <w:pPr>
              <w:jc w:val="center"/>
              <w:rPr>
                <w:rFonts w:ascii="Times New Roman" w:hAnsi="Times New Roman" w:cs="Times New Roman"/>
              </w:rPr>
            </w:pPr>
            <w:r w:rsidRPr="00A2211F">
              <w:rPr>
                <w:rFonts w:ascii="Times New Roman" w:hAnsi="Times New Roman" w:cs="Times New Roman"/>
              </w:rPr>
              <w:t>2.2</w:t>
            </w:r>
          </w:p>
        </w:tc>
      </w:tr>
    </w:tbl>
    <w:p w14:paraId="35EF004C" w14:textId="7468E482" w:rsidR="003226EC" w:rsidRDefault="003226EC" w:rsidP="003E5C95">
      <w:pPr>
        <w:pStyle w:val="Caption"/>
      </w:pPr>
      <w:r w:rsidRPr="00A2211F">
        <w:t>Polymerization conditions: Grubbs Catalyst 2</w:t>
      </w:r>
      <w:r w:rsidRPr="00A2211F">
        <w:rPr>
          <w:vertAlign w:val="superscript"/>
        </w:rPr>
        <w:t>nd</w:t>
      </w:r>
      <w:r w:rsidRPr="00A2211F">
        <w:t xml:space="preserve"> Gen (4.5 </w:t>
      </w:r>
      <w:r w:rsidRPr="00A2211F">
        <w:rPr>
          <w:lang w:val="el-GR"/>
        </w:rPr>
        <w:t>μ</w:t>
      </w:r>
      <w:r w:rsidRPr="00A2211F">
        <w:t xml:space="preserve">mol), 14 mL of chlorobenzene, 20 °C, </w:t>
      </w:r>
      <w:proofErr w:type="spellStart"/>
      <w:r w:rsidRPr="00A2211F">
        <w:t>t</w:t>
      </w:r>
      <w:r w:rsidRPr="00A2211F">
        <w:rPr>
          <w:vertAlign w:val="superscript"/>
        </w:rPr>
        <w:t>rxn</w:t>
      </w:r>
      <w:proofErr w:type="spellEnd"/>
      <w:r w:rsidRPr="00A2211F">
        <w:t xml:space="preserve"> = 15 h</w:t>
      </w:r>
      <w:r w:rsidR="00E345F5">
        <w:t xml:space="preserve">, </w:t>
      </w:r>
      <w:r w:rsidRPr="00A2211F">
        <w:rPr>
          <w:vertAlign w:val="superscript"/>
        </w:rPr>
        <w:t xml:space="preserve">a </w:t>
      </w:r>
      <w:r w:rsidRPr="00A2211F">
        <w:t xml:space="preserve">Determined using </w:t>
      </w:r>
      <w:proofErr w:type="spellStart"/>
      <w:r w:rsidRPr="00A2211F">
        <w:t>EcoSEC</w:t>
      </w:r>
      <w:proofErr w:type="spellEnd"/>
      <w:r w:rsidRPr="00A2211F">
        <w:t xml:space="preserve"> </w:t>
      </w:r>
      <w:r w:rsidRPr="00BB6144">
        <w:t>GPC</w:t>
      </w:r>
      <w:r w:rsidRPr="00A2211F">
        <w:t xml:space="preserve"> in tetrahydrofuran at room temperature</w:t>
      </w:r>
    </w:p>
    <w:p w14:paraId="165B17BA" w14:textId="77777777" w:rsidR="00491D20" w:rsidRPr="003226EC" w:rsidRDefault="00491D20" w:rsidP="00993344">
      <w:pPr>
        <w:numPr>
          <w:ilvl w:val="12"/>
          <w:numId w:val="0"/>
        </w:numPr>
        <w:rPr>
          <w:rFonts w:ascii="Times New Roman" w:hAnsi="Times New Roman" w:cs="Times New Roman"/>
        </w:rPr>
      </w:pPr>
    </w:p>
    <w:p w14:paraId="1810F6BD" w14:textId="6DC19145" w:rsidR="00625C5C" w:rsidRDefault="00EA3A8B" w:rsidP="003E5C95">
      <w:pPr>
        <w:pStyle w:val="Caption"/>
      </w:pPr>
      <w:r w:rsidRPr="00BB6144">
        <w:rPr>
          <w:vertAlign w:val="superscript"/>
        </w:rPr>
        <w:t>1</w:t>
      </w:r>
      <w:r w:rsidRPr="00BB6144">
        <w:t>H NMR</w:t>
      </w:r>
      <w:r w:rsidRPr="00A2211F">
        <w:t xml:space="preserve"> was used to determine the success of synthesis. Synthesis of </w:t>
      </w:r>
      <w:proofErr w:type="spellStart"/>
      <w:r w:rsidRPr="00A2211F">
        <w:t>polycyclooctene</w:t>
      </w:r>
      <w:proofErr w:type="spellEnd"/>
      <w:r w:rsidRPr="00A2211F">
        <w:t xml:space="preserve"> before hydrogenation confirmed from integrated peak areas corresponding to olefinic protons (at 5.37-5.91 ppm; labeled “d” in ” in the upper part of stacked spectra in </w:t>
      </w:r>
      <w:r w:rsidR="00F024FC" w:rsidRPr="0025149C">
        <w:rPr>
          <w:b/>
          <w:bCs/>
        </w:rPr>
        <w:t>F</w:t>
      </w:r>
      <w:r w:rsidRPr="0025149C">
        <w:rPr>
          <w:b/>
          <w:bCs/>
        </w:rPr>
        <w:t xml:space="preserve">igure </w:t>
      </w:r>
      <w:r w:rsidR="00471C71" w:rsidRPr="0025149C">
        <w:rPr>
          <w:b/>
          <w:bCs/>
        </w:rPr>
        <w:t>2.7</w:t>
      </w:r>
      <w:r w:rsidRPr="00A2211F">
        <w:t xml:space="preserve">), methylene protons (at 1.23-1.37 ppm; labeled “a” in the upper part of stacked spectra in </w:t>
      </w:r>
      <w:r w:rsidR="001B4074" w:rsidRPr="0025149C">
        <w:rPr>
          <w:b/>
          <w:bCs/>
        </w:rPr>
        <w:t>F</w:t>
      </w:r>
      <w:r w:rsidRPr="0025149C">
        <w:rPr>
          <w:b/>
          <w:bCs/>
        </w:rPr>
        <w:t xml:space="preserve">igure </w:t>
      </w:r>
      <w:r w:rsidR="00471C71" w:rsidRPr="0025149C">
        <w:rPr>
          <w:b/>
          <w:bCs/>
        </w:rPr>
        <w:t>2.7</w:t>
      </w:r>
      <w:r w:rsidRPr="00A2211F">
        <w:t xml:space="preserve">), protons adjacent to olefinic protons (at 1.94-1.98 ppm; ” in the upper part of stacked spectra in </w:t>
      </w:r>
      <w:r w:rsidR="001B4074" w:rsidRPr="002C22CE">
        <w:rPr>
          <w:b/>
          <w:bCs/>
        </w:rPr>
        <w:t>F</w:t>
      </w:r>
      <w:r w:rsidRPr="002C22CE">
        <w:rPr>
          <w:b/>
          <w:bCs/>
        </w:rPr>
        <w:t xml:space="preserve">igure </w:t>
      </w:r>
      <w:r w:rsidR="002E533A" w:rsidRPr="002C22CE">
        <w:rPr>
          <w:b/>
          <w:bCs/>
        </w:rPr>
        <w:t>2.7</w:t>
      </w:r>
      <w:r w:rsidRPr="00A2211F">
        <w:t xml:space="preserve">) and terminal methylene protons (at 0.95-0.98 ppm; ” in the upper part of stacked spectra in </w:t>
      </w:r>
      <w:r w:rsidR="001B4074" w:rsidRPr="002C22CE">
        <w:rPr>
          <w:b/>
          <w:bCs/>
        </w:rPr>
        <w:t>F</w:t>
      </w:r>
      <w:r w:rsidRPr="002C22CE">
        <w:rPr>
          <w:b/>
          <w:bCs/>
        </w:rPr>
        <w:t xml:space="preserve">igure </w:t>
      </w:r>
      <w:r w:rsidR="002E533A" w:rsidRPr="002C22CE">
        <w:rPr>
          <w:b/>
          <w:bCs/>
        </w:rPr>
        <w:t>2.7</w:t>
      </w:r>
      <w:r w:rsidRPr="00A2211F">
        <w:t xml:space="preserve">). The unsaturated bonds along the </w:t>
      </w:r>
      <w:proofErr w:type="spellStart"/>
      <w:r w:rsidRPr="00A2211F">
        <w:t>polycyclooctene</w:t>
      </w:r>
      <w:proofErr w:type="spellEnd"/>
      <w:r w:rsidRPr="00A2211F">
        <w:t xml:space="preserve"> backbones were then reduced by </w:t>
      </w:r>
      <w:proofErr w:type="spellStart"/>
      <w:r w:rsidRPr="00A2211F">
        <w:t>diimide</w:t>
      </w:r>
      <w:proofErr w:type="spellEnd"/>
      <w:r w:rsidRPr="00A2211F">
        <w:t xml:space="preserve"> reduction and the resultant polymers were characterized by </w:t>
      </w:r>
      <w:r w:rsidRPr="00BC5577">
        <w:rPr>
          <w:vertAlign w:val="superscript"/>
        </w:rPr>
        <w:t>1</w:t>
      </w:r>
      <w:r w:rsidRPr="00BC5577">
        <w:t>H NMR</w:t>
      </w:r>
      <w:r w:rsidRPr="00A2211F">
        <w:t xml:space="preserve"> spectroscopy to confirm the removal of unsaturation along the polymer backbone. Disappearance of olefinic protons (at 5.37-5.91 ppm; labeled “d” in the upper part of stacked spectra in </w:t>
      </w:r>
      <w:r w:rsidRPr="002C22CE">
        <w:rPr>
          <w:b/>
          <w:bCs/>
        </w:rPr>
        <w:t xml:space="preserve">Figure </w:t>
      </w:r>
      <w:r w:rsidR="002E533A" w:rsidRPr="002C22CE">
        <w:rPr>
          <w:b/>
          <w:bCs/>
        </w:rPr>
        <w:t>2.7</w:t>
      </w:r>
      <w:r w:rsidRPr="00A2211F">
        <w:t xml:space="preserve">) and protons adjacent to olefinic protons (at 1.94-1.98 ppm; labeled “b” in the upper part of stacked spectra in </w:t>
      </w:r>
      <w:r w:rsidRPr="002C22CE">
        <w:rPr>
          <w:b/>
          <w:bCs/>
        </w:rPr>
        <w:t xml:space="preserve">Figure </w:t>
      </w:r>
      <w:r w:rsidR="002E533A" w:rsidRPr="002C22CE">
        <w:rPr>
          <w:b/>
          <w:bCs/>
        </w:rPr>
        <w:t>2.7</w:t>
      </w:r>
      <w:r w:rsidRPr="00A2211F">
        <w:t xml:space="preserve">) confirmed the reduction. Size exclusion chromatography </w:t>
      </w:r>
      <w:r w:rsidRPr="00BC5577">
        <w:t xml:space="preserve">(SEC) </w:t>
      </w:r>
      <w:r w:rsidRPr="00A2211F">
        <w:t xml:space="preserve">was used to measure the molecular weight and dispersity of each sample which can be found in </w:t>
      </w:r>
      <w:r w:rsidRPr="002C22CE">
        <w:rPr>
          <w:b/>
          <w:bCs/>
        </w:rPr>
        <w:t xml:space="preserve">Table </w:t>
      </w:r>
      <w:r w:rsidR="00826306" w:rsidRPr="002C22CE">
        <w:rPr>
          <w:b/>
          <w:bCs/>
        </w:rPr>
        <w:t>2</w:t>
      </w:r>
      <w:r w:rsidRPr="002C22CE">
        <w:rPr>
          <w:b/>
          <w:bCs/>
        </w:rPr>
        <w:t>.</w:t>
      </w:r>
      <w:r w:rsidR="00826306" w:rsidRPr="002C22CE">
        <w:rPr>
          <w:b/>
          <w:bCs/>
        </w:rPr>
        <w:t>2</w:t>
      </w:r>
      <w:r w:rsidRPr="00A2211F">
        <w:t xml:space="preserve">. </w:t>
      </w:r>
    </w:p>
    <w:p w14:paraId="108A6B52" w14:textId="77777777" w:rsidR="003478F0" w:rsidRDefault="003478F0" w:rsidP="003478F0"/>
    <w:p w14:paraId="2DDB720E" w14:textId="77777777" w:rsidR="003478F0" w:rsidRDefault="003478F0" w:rsidP="003478F0"/>
    <w:p w14:paraId="36EA4556" w14:textId="77777777" w:rsidR="003478F0" w:rsidRDefault="003478F0" w:rsidP="003478F0"/>
    <w:p w14:paraId="50A40C78" w14:textId="77777777" w:rsidR="003478F0" w:rsidRPr="003478F0" w:rsidRDefault="003478F0" w:rsidP="003478F0"/>
    <w:p w14:paraId="512F794D" w14:textId="77777777" w:rsidR="00265007" w:rsidRPr="00A2211F" w:rsidRDefault="00265007" w:rsidP="00DC74CF">
      <w:pPr>
        <w:jc w:val="center"/>
        <w:rPr>
          <w:rFonts w:ascii="Times New Roman" w:hAnsi="Times New Roman" w:cs="Times New Roman"/>
        </w:rPr>
      </w:pPr>
      <w:r w:rsidRPr="00A2211F">
        <w:rPr>
          <w:rFonts w:ascii="Times New Roman" w:hAnsi="Times New Roman" w:cs="Times New Roman"/>
          <w:noProof/>
        </w:rPr>
        <w:lastRenderedPageBreak/>
        <w:drawing>
          <wp:inline distT="0" distB="0" distL="0" distR="0" wp14:anchorId="22CAFB72" wp14:editId="601CFD6F">
            <wp:extent cx="5486400" cy="3916680"/>
            <wp:effectExtent l="0" t="0" r="0" b="7620"/>
            <wp:docPr id="1222973726" name="Picture 2" descr="A screenshot of a computer screen&#10;&#10;Description automatically generated">
              <a:extLst xmlns:a="http://schemas.openxmlformats.org/drawingml/2006/main">
                <a:ext uri="{FF2B5EF4-FFF2-40B4-BE49-F238E27FC236}">
                  <a16:creationId xmlns:a16="http://schemas.microsoft.com/office/drawing/2014/main" id="{C6D88207-14C1-40E8-7AAD-D1541345A3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973726" name="Picture 2" descr="A screenshot of a computer screen&#10;&#10;Description automatically generated">
                      <a:extLst>
                        <a:ext uri="{FF2B5EF4-FFF2-40B4-BE49-F238E27FC236}">
                          <a16:creationId xmlns:a16="http://schemas.microsoft.com/office/drawing/2014/main" id="{C6D88207-14C1-40E8-7AAD-D1541345A312}"/>
                        </a:ext>
                      </a:extLst>
                    </pic:cNvPr>
                    <pic:cNvPicPr>
                      <a:picLocks noChangeAspect="1"/>
                    </pic:cNvPicPr>
                  </pic:nvPicPr>
                  <pic:blipFill>
                    <a:blip r:embed="rId26"/>
                    <a:stretch>
                      <a:fillRect/>
                    </a:stretch>
                  </pic:blipFill>
                  <pic:spPr>
                    <a:xfrm>
                      <a:off x="0" y="0"/>
                      <a:ext cx="5486400" cy="3916680"/>
                    </a:xfrm>
                    <a:prstGeom prst="rect">
                      <a:avLst/>
                    </a:prstGeom>
                  </pic:spPr>
                </pic:pic>
              </a:graphicData>
            </a:graphic>
          </wp:inline>
        </w:drawing>
      </w:r>
    </w:p>
    <w:p w14:paraId="254D5538" w14:textId="37803A5D" w:rsidR="00265007" w:rsidRPr="00A2211F" w:rsidRDefault="00265007" w:rsidP="003E5C95">
      <w:pPr>
        <w:pStyle w:val="Caption"/>
      </w:pPr>
      <w:bookmarkStart w:id="29" w:name="_Toc182857967"/>
      <w:r w:rsidRPr="007E2358">
        <w:rPr>
          <w:b/>
          <w:bCs/>
        </w:rPr>
        <w:t xml:space="preserve">Figure </w:t>
      </w:r>
      <w:r w:rsidR="00300F0A" w:rsidRPr="007E2358">
        <w:rPr>
          <w:b/>
          <w:bCs/>
        </w:rPr>
        <w:fldChar w:fldCharType="begin"/>
      </w:r>
      <w:r w:rsidR="00300F0A" w:rsidRPr="007E2358">
        <w:rPr>
          <w:b/>
          <w:bCs/>
        </w:rPr>
        <w:instrText xml:space="preserve"> STYLEREF 1 \s </w:instrText>
      </w:r>
      <w:r w:rsidR="00300F0A" w:rsidRPr="007E2358">
        <w:rPr>
          <w:b/>
          <w:bCs/>
        </w:rPr>
        <w:fldChar w:fldCharType="separate"/>
      </w:r>
      <w:r w:rsidR="003A2B41">
        <w:rPr>
          <w:b/>
          <w:bCs/>
          <w:noProof/>
        </w:rPr>
        <w:t>2</w:t>
      </w:r>
      <w:r w:rsidR="00300F0A" w:rsidRPr="007E2358">
        <w:rPr>
          <w:b/>
          <w:bCs/>
          <w:noProof/>
        </w:rPr>
        <w:fldChar w:fldCharType="end"/>
      </w:r>
      <w:r w:rsidR="00082F6D" w:rsidRPr="007E2358">
        <w:rPr>
          <w:b/>
          <w:bCs/>
        </w:rPr>
        <w:t>.</w:t>
      </w:r>
      <w:r w:rsidR="00300F0A" w:rsidRPr="007E2358">
        <w:rPr>
          <w:b/>
          <w:bCs/>
        </w:rPr>
        <w:fldChar w:fldCharType="begin"/>
      </w:r>
      <w:r w:rsidR="00300F0A" w:rsidRPr="007E2358">
        <w:rPr>
          <w:b/>
          <w:bCs/>
        </w:rPr>
        <w:instrText xml:space="preserve"> SEQ Figure \* ARABIC \s 1 </w:instrText>
      </w:r>
      <w:r w:rsidR="00300F0A" w:rsidRPr="007E2358">
        <w:rPr>
          <w:b/>
          <w:bCs/>
        </w:rPr>
        <w:fldChar w:fldCharType="separate"/>
      </w:r>
      <w:r w:rsidR="003A2B41">
        <w:rPr>
          <w:b/>
          <w:bCs/>
          <w:noProof/>
        </w:rPr>
        <w:t>7</w:t>
      </w:r>
      <w:r w:rsidR="00300F0A" w:rsidRPr="007E2358">
        <w:rPr>
          <w:b/>
          <w:bCs/>
          <w:noProof/>
        </w:rPr>
        <w:fldChar w:fldCharType="end"/>
      </w:r>
      <w:r>
        <w:t xml:space="preserve"> </w:t>
      </w:r>
      <w:r w:rsidRPr="00A2211F">
        <w:t xml:space="preserve">Stacked </w:t>
      </w:r>
      <w:r w:rsidRPr="00BC5577">
        <w:rPr>
          <w:vertAlign w:val="superscript"/>
        </w:rPr>
        <w:t>1</w:t>
      </w:r>
      <w:r w:rsidRPr="00BC5577">
        <w:t>H NMR</w:t>
      </w:r>
      <w:r w:rsidRPr="00A2211F">
        <w:t xml:space="preserve"> spectra of polyethylene arranged such that the top is before hydrogenation and the bottom is after hydrogenation taken in 1,1,2,2-tetrachloroethane.</w:t>
      </w:r>
      <w:bookmarkEnd w:id="29"/>
      <w:r w:rsidRPr="00A2211F">
        <w:t xml:space="preserve"> </w:t>
      </w:r>
    </w:p>
    <w:p w14:paraId="0CD92E46" w14:textId="77777777" w:rsidR="00E345F5" w:rsidRDefault="00E345F5" w:rsidP="00A35273">
      <w:pPr>
        <w:numPr>
          <w:ilvl w:val="12"/>
          <w:numId w:val="0"/>
        </w:numPr>
        <w:rPr>
          <w:rFonts w:ascii="Times New Roman" w:hAnsi="Times New Roman" w:cs="Times New Roman"/>
        </w:rPr>
      </w:pPr>
    </w:p>
    <w:p w14:paraId="40BAB4B3" w14:textId="77777777" w:rsidR="00265007" w:rsidRDefault="00265007" w:rsidP="00A35273">
      <w:pPr>
        <w:numPr>
          <w:ilvl w:val="12"/>
          <w:numId w:val="0"/>
        </w:numPr>
        <w:rPr>
          <w:rFonts w:ascii="Times New Roman" w:hAnsi="Times New Roman" w:cs="Times New Roman"/>
        </w:rPr>
      </w:pPr>
    </w:p>
    <w:p w14:paraId="2242BEDB" w14:textId="77777777" w:rsidR="00265007" w:rsidRPr="00C73DD1" w:rsidRDefault="00265007" w:rsidP="00A35273">
      <w:pPr>
        <w:numPr>
          <w:ilvl w:val="12"/>
          <w:numId w:val="0"/>
        </w:numPr>
        <w:rPr>
          <w:rFonts w:ascii="Times New Roman" w:hAnsi="Times New Roman" w:cs="Times New Roman"/>
        </w:rPr>
      </w:pPr>
    </w:p>
    <w:p w14:paraId="51E6023C" w14:textId="7D951242" w:rsidR="007804B6" w:rsidRPr="00A2211F" w:rsidRDefault="007804B6" w:rsidP="003E5C95">
      <w:pPr>
        <w:pStyle w:val="Caption"/>
      </w:pPr>
      <w:bookmarkStart w:id="30" w:name="_Toc182839541"/>
      <w:r w:rsidRPr="00495546">
        <w:rPr>
          <w:b/>
          <w:bCs/>
        </w:rPr>
        <w:t xml:space="preserve">Table </w:t>
      </w:r>
      <w:r w:rsidR="00300F0A" w:rsidRPr="00495546">
        <w:rPr>
          <w:b/>
          <w:bCs/>
        </w:rPr>
        <w:fldChar w:fldCharType="begin"/>
      </w:r>
      <w:r w:rsidR="00300F0A" w:rsidRPr="00495546">
        <w:rPr>
          <w:b/>
          <w:bCs/>
        </w:rPr>
        <w:instrText xml:space="preserve"> STYLEREF 1 \s </w:instrText>
      </w:r>
      <w:r w:rsidR="00300F0A" w:rsidRPr="00495546">
        <w:rPr>
          <w:b/>
          <w:bCs/>
        </w:rPr>
        <w:fldChar w:fldCharType="separate"/>
      </w:r>
      <w:r w:rsidR="003A2B41">
        <w:rPr>
          <w:b/>
          <w:bCs/>
          <w:noProof/>
        </w:rPr>
        <w:t>2</w:t>
      </w:r>
      <w:r w:rsidR="00300F0A" w:rsidRPr="00495546">
        <w:rPr>
          <w:b/>
          <w:bCs/>
          <w:noProof/>
        </w:rPr>
        <w:fldChar w:fldCharType="end"/>
      </w:r>
      <w:r w:rsidR="0073249E" w:rsidRPr="00495546">
        <w:rPr>
          <w:b/>
          <w:bCs/>
        </w:rPr>
        <w:t>.</w:t>
      </w:r>
      <w:r w:rsidR="00300F0A" w:rsidRPr="00495546">
        <w:rPr>
          <w:b/>
          <w:bCs/>
        </w:rPr>
        <w:fldChar w:fldCharType="begin"/>
      </w:r>
      <w:r w:rsidR="00300F0A" w:rsidRPr="00495546">
        <w:rPr>
          <w:b/>
          <w:bCs/>
        </w:rPr>
        <w:instrText xml:space="preserve"> SEQ Table \* ARABIC \s 1 </w:instrText>
      </w:r>
      <w:r w:rsidR="00300F0A" w:rsidRPr="00495546">
        <w:rPr>
          <w:b/>
          <w:bCs/>
        </w:rPr>
        <w:fldChar w:fldCharType="separate"/>
      </w:r>
      <w:r w:rsidR="003A2B41">
        <w:rPr>
          <w:b/>
          <w:bCs/>
          <w:noProof/>
        </w:rPr>
        <w:t>3</w:t>
      </w:r>
      <w:r w:rsidR="00300F0A" w:rsidRPr="00495546">
        <w:rPr>
          <w:b/>
          <w:bCs/>
          <w:noProof/>
        </w:rPr>
        <w:fldChar w:fldCharType="end"/>
      </w:r>
      <w:r w:rsidRPr="00A2211F">
        <w:t xml:space="preserve"> Polymers with </w:t>
      </w:r>
      <w:r w:rsidR="0042411F" w:rsidRPr="00A2211F">
        <w:t>c</w:t>
      </w:r>
      <w:r w:rsidRPr="00A2211F">
        <w:t>is-1,4-diphenyloxybut-2-ene CTA before hydrogenation</w:t>
      </w:r>
      <w:bookmarkEnd w:id="30"/>
    </w:p>
    <w:tbl>
      <w:tblPr>
        <w:tblW w:w="8425" w:type="dxa"/>
        <w:tblBorders>
          <w:top w:val="single" w:sz="4" w:space="0" w:color="auto"/>
          <w:bottom w:val="single" w:sz="4" w:space="0" w:color="auto"/>
        </w:tblBorders>
        <w:tblCellMar>
          <w:left w:w="0" w:type="dxa"/>
          <w:right w:w="0" w:type="dxa"/>
        </w:tblCellMar>
        <w:tblLook w:val="0420" w:firstRow="1" w:lastRow="0" w:firstColumn="0" w:lastColumn="0" w:noHBand="0" w:noVBand="1"/>
      </w:tblPr>
      <w:tblGrid>
        <w:gridCol w:w="1340"/>
        <w:gridCol w:w="1792"/>
        <w:gridCol w:w="782"/>
        <w:gridCol w:w="1123"/>
        <w:gridCol w:w="1253"/>
        <w:gridCol w:w="1412"/>
        <w:gridCol w:w="723"/>
      </w:tblGrid>
      <w:tr w:rsidR="00F3474A" w:rsidRPr="00A2211F" w14:paraId="38A54D90" w14:textId="77777777" w:rsidTr="000927A1">
        <w:trPr>
          <w:trHeight w:val="23"/>
        </w:trPr>
        <w:tc>
          <w:tcPr>
            <w:tcW w:w="1340" w:type="dxa"/>
            <w:shd w:val="clear" w:color="auto" w:fill="D9D9D9"/>
            <w:tcMar>
              <w:top w:w="72" w:type="dxa"/>
              <w:left w:w="144" w:type="dxa"/>
              <w:bottom w:w="72" w:type="dxa"/>
              <w:right w:w="144" w:type="dxa"/>
            </w:tcMar>
            <w:vAlign w:val="center"/>
            <w:hideMark/>
          </w:tcPr>
          <w:p w14:paraId="49ABE7EA" w14:textId="77777777" w:rsidR="00F3474A" w:rsidRPr="00A2211F" w:rsidRDefault="00F3474A" w:rsidP="00F3474A">
            <w:pPr>
              <w:jc w:val="center"/>
              <w:rPr>
                <w:rFonts w:ascii="Times New Roman" w:hAnsi="Times New Roman" w:cs="Times New Roman"/>
              </w:rPr>
            </w:pPr>
            <w:r w:rsidRPr="00A2211F">
              <w:rPr>
                <w:rFonts w:ascii="Times New Roman" w:hAnsi="Times New Roman" w:cs="Times New Roman"/>
                <w:b/>
                <w:bCs/>
              </w:rPr>
              <w:t>Entry</w:t>
            </w:r>
          </w:p>
        </w:tc>
        <w:tc>
          <w:tcPr>
            <w:tcW w:w="1792" w:type="dxa"/>
            <w:shd w:val="clear" w:color="auto" w:fill="D9D9D9"/>
            <w:tcMar>
              <w:top w:w="72" w:type="dxa"/>
              <w:left w:w="144" w:type="dxa"/>
              <w:bottom w:w="72" w:type="dxa"/>
              <w:right w:w="144" w:type="dxa"/>
            </w:tcMar>
            <w:vAlign w:val="center"/>
            <w:hideMark/>
          </w:tcPr>
          <w:p w14:paraId="62ECD2C6" w14:textId="1AD1B6E7" w:rsidR="00F3474A" w:rsidRPr="00A2211F" w:rsidRDefault="003E5249" w:rsidP="00F3474A">
            <w:pPr>
              <w:jc w:val="center"/>
              <w:rPr>
                <w:rFonts w:ascii="Times New Roman" w:hAnsi="Times New Roman" w:cs="Times New Roman"/>
              </w:rPr>
            </w:pPr>
            <w:r w:rsidRPr="00A2211F">
              <w:rPr>
                <w:rFonts w:ascii="Times New Roman" w:hAnsi="Times New Roman" w:cs="Times New Roman"/>
                <w:b/>
                <w:bCs/>
              </w:rPr>
              <w:t>R</w:t>
            </w:r>
            <w:r w:rsidR="00F3474A" w:rsidRPr="00A2211F">
              <w:rPr>
                <w:rFonts w:ascii="Times New Roman" w:hAnsi="Times New Roman" w:cs="Times New Roman"/>
                <w:b/>
                <w:bCs/>
              </w:rPr>
              <w:t>atio</w:t>
            </w:r>
          </w:p>
          <w:p w14:paraId="325EDCCF" w14:textId="77777777" w:rsidR="00F3474A" w:rsidRPr="00A2211F" w:rsidRDefault="00F3474A" w:rsidP="00F3474A">
            <w:pPr>
              <w:jc w:val="center"/>
              <w:rPr>
                <w:rFonts w:ascii="Times New Roman" w:hAnsi="Times New Roman" w:cs="Times New Roman"/>
              </w:rPr>
            </w:pPr>
            <w:proofErr w:type="gramStart"/>
            <w:r w:rsidRPr="00A2211F">
              <w:rPr>
                <w:rFonts w:ascii="Times New Roman" w:hAnsi="Times New Roman" w:cs="Times New Roman"/>
                <w:b/>
                <w:bCs/>
              </w:rPr>
              <w:t>M:CTA</w:t>
            </w:r>
            <w:proofErr w:type="gramEnd"/>
            <w:r w:rsidRPr="00A2211F">
              <w:rPr>
                <w:rFonts w:ascii="Times New Roman" w:hAnsi="Times New Roman" w:cs="Times New Roman"/>
                <w:b/>
                <w:bCs/>
              </w:rPr>
              <w:t>:CAT</w:t>
            </w:r>
          </w:p>
        </w:tc>
        <w:tc>
          <w:tcPr>
            <w:tcW w:w="782" w:type="dxa"/>
            <w:shd w:val="clear" w:color="auto" w:fill="D9D9D9"/>
            <w:tcMar>
              <w:top w:w="72" w:type="dxa"/>
              <w:left w:w="144" w:type="dxa"/>
              <w:bottom w:w="72" w:type="dxa"/>
              <w:right w:w="144" w:type="dxa"/>
            </w:tcMar>
            <w:vAlign w:val="center"/>
            <w:hideMark/>
          </w:tcPr>
          <w:p w14:paraId="7C49B3BB" w14:textId="77777777" w:rsidR="00F3474A" w:rsidRPr="00A2211F" w:rsidRDefault="00F3474A" w:rsidP="00F3474A">
            <w:pPr>
              <w:jc w:val="center"/>
              <w:rPr>
                <w:rFonts w:ascii="Times New Roman" w:hAnsi="Times New Roman" w:cs="Times New Roman"/>
              </w:rPr>
            </w:pPr>
            <w:r w:rsidRPr="00A2211F">
              <w:rPr>
                <w:rFonts w:ascii="Times New Roman" w:hAnsi="Times New Roman" w:cs="Times New Roman"/>
                <w:b/>
                <w:bCs/>
              </w:rPr>
              <w:t>time (h)</w:t>
            </w:r>
          </w:p>
        </w:tc>
        <w:tc>
          <w:tcPr>
            <w:tcW w:w="1123" w:type="dxa"/>
            <w:shd w:val="clear" w:color="auto" w:fill="D9D9D9"/>
            <w:tcMar>
              <w:top w:w="72" w:type="dxa"/>
              <w:left w:w="144" w:type="dxa"/>
              <w:bottom w:w="72" w:type="dxa"/>
              <w:right w:w="144" w:type="dxa"/>
            </w:tcMar>
            <w:vAlign w:val="center"/>
            <w:hideMark/>
          </w:tcPr>
          <w:p w14:paraId="32811887" w14:textId="77777777" w:rsidR="00F3474A" w:rsidRPr="00A2211F" w:rsidRDefault="00F3474A" w:rsidP="00F3474A">
            <w:pPr>
              <w:jc w:val="center"/>
              <w:rPr>
                <w:rFonts w:ascii="Times New Roman" w:hAnsi="Times New Roman" w:cs="Times New Roman"/>
              </w:rPr>
            </w:pPr>
            <w:r w:rsidRPr="00A2211F">
              <w:rPr>
                <w:rFonts w:ascii="Times New Roman" w:hAnsi="Times New Roman" w:cs="Times New Roman"/>
                <w:b/>
                <w:bCs/>
              </w:rPr>
              <w:t>% yield</w:t>
            </w:r>
          </w:p>
        </w:tc>
        <w:tc>
          <w:tcPr>
            <w:tcW w:w="1253" w:type="dxa"/>
            <w:shd w:val="clear" w:color="auto" w:fill="D9D9D9"/>
            <w:tcMar>
              <w:top w:w="72" w:type="dxa"/>
              <w:left w:w="144" w:type="dxa"/>
              <w:bottom w:w="72" w:type="dxa"/>
              <w:right w:w="144" w:type="dxa"/>
            </w:tcMar>
            <w:vAlign w:val="center"/>
            <w:hideMark/>
          </w:tcPr>
          <w:p w14:paraId="1D96B5CE" w14:textId="77777777" w:rsidR="00F3474A" w:rsidRPr="00A2211F" w:rsidRDefault="00F3474A" w:rsidP="00F3474A">
            <w:pPr>
              <w:jc w:val="center"/>
              <w:rPr>
                <w:rFonts w:ascii="Times New Roman" w:hAnsi="Times New Roman" w:cs="Times New Roman"/>
              </w:rPr>
            </w:pPr>
            <w:proofErr w:type="spellStart"/>
            <w:r w:rsidRPr="00A2211F">
              <w:rPr>
                <w:rFonts w:ascii="Times New Roman" w:hAnsi="Times New Roman" w:cs="Times New Roman"/>
                <w:b/>
                <w:bCs/>
                <w:i/>
                <w:iCs/>
              </w:rPr>
              <w:t>M</w:t>
            </w:r>
            <w:r w:rsidRPr="00A2211F">
              <w:rPr>
                <w:rFonts w:ascii="Times New Roman" w:hAnsi="Times New Roman" w:cs="Times New Roman"/>
                <w:b/>
                <w:bCs/>
                <w:vertAlign w:val="subscript"/>
              </w:rPr>
              <w:t>n</w:t>
            </w:r>
            <w:r w:rsidRPr="00A2211F">
              <w:rPr>
                <w:rFonts w:ascii="Times New Roman" w:hAnsi="Times New Roman" w:cs="Times New Roman"/>
                <w:b/>
                <w:bCs/>
                <w:vertAlign w:val="superscript"/>
              </w:rPr>
              <w:t>theo</w:t>
            </w:r>
            <w:proofErr w:type="spellEnd"/>
            <w:r w:rsidRPr="00A2211F">
              <w:rPr>
                <w:rFonts w:ascii="Times New Roman" w:hAnsi="Times New Roman" w:cs="Times New Roman"/>
                <w:b/>
                <w:bCs/>
                <w:vertAlign w:val="superscript"/>
              </w:rPr>
              <w:t xml:space="preserve"> </w:t>
            </w:r>
            <w:r w:rsidRPr="00A2211F">
              <w:rPr>
                <w:rFonts w:ascii="Times New Roman" w:hAnsi="Times New Roman" w:cs="Times New Roman"/>
                <w:b/>
                <w:bCs/>
              </w:rPr>
              <w:t>(kg/mol)</w:t>
            </w:r>
          </w:p>
        </w:tc>
        <w:tc>
          <w:tcPr>
            <w:tcW w:w="1412" w:type="dxa"/>
            <w:shd w:val="clear" w:color="auto" w:fill="D9D9D9"/>
            <w:tcMar>
              <w:top w:w="72" w:type="dxa"/>
              <w:left w:w="144" w:type="dxa"/>
              <w:bottom w:w="72" w:type="dxa"/>
              <w:right w:w="144" w:type="dxa"/>
            </w:tcMar>
            <w:vAlign w:val="center"/>
            <w:hideMark/>
          </w:tcPr>
          <w:p w14:paraId="39C9739B" w14:textId="09DB8166" w:rsidR="00F3474A" w:rsidRPr="00A2211F" w:rsidRDefault="00F3474A" w:rsidP="00F3474A">
            <w:pPr>
              <w:jc w:val="center"/>
              <w:rPr>
                <w:rFonts w:ascii="Times New Roman" w:hAnsi="Times New Roman" w:cs="Times New Roman"/>
              </w:rPr>
            </w:pPr>
            <w:proofErr w:type="spellStart"/>
            <w:r w:rsidRPr="00A2211F">
              <w:rPr>
                <w:rFonts w:ascii="Times New Roman" w:hAnsi="Times New Roman" w:cs="Times New Roman"/>
                <w:b/>
                <w:bCs/>
                <w:i/>
                <w:iCs/>
              </w:rPr>
              <w:t>M</w:t>
            </w:r>
            <w:r w:rsidRPr="00A2211F">
              <w:rPr>
                <w:rFonts w:ascii="Times New Roman" w:hAnsi="Times New Roman" w:cs="Times New Roman"/>
                <w:b/>
                <w:bCs/>
                <w:vertAlign w:val="subscript"/>
              </w:rPr>
              <w:t>n</w:t>
            </w:r>
            <w:r w:rsidR="00373104" w:rsidRPr="00A2211F">
              <w:rPr>
                <w:rFonts w:ascii="Times New Roman" w:hAnsi="Times New Roman" w:cs="Times New Roman"/>
                <w:b/>
                <w:bCs/>
                <w:vertAlign w:val="superscript"/>
              </w:rPr>
              <w:t>a</w:t>
            </w:r>
            <w:proofErr w:type="spellEnd"/>
            <w:r w:rsidRPr="00A2211F">
              <w:rPr>
                <w:rFonts w:ascii="Times New Roman" w:hAnsi="Times New Roman" w:cs="Times New Roman"/>
                <w:b/>
                <w:bCs/>
              </w:rPr>
              <w:t xml:space="preserve"> (kg/mol)</w:t>
            </w:r>
          </w:p>
        </w:tc>
        <w:tc>
          <w:tcPr>
            <w:tcW w:w="723" w:type="dxa"/>
            <w:shd w:val="clear" w:color="auto" w:fill="D9D9D9"/>
            <w:tcMar>
              <w:top w:w="72" w:type="dxa"/>
              <w:left w:w="144" w:type="dxa"/>
              <w:bottom w:w="72" w:type="dxa"/>
              <w:right w:w="144" w:type="dxa"/>
            </w:tcMar>
            <w:vAlign w:val="center"/>
            <w:hideMark/>
          </w:tcPr>
          <w:p w14:paraId="0064DE00" w14:textId="6E5339C1" w:rsidR="00F3474A" w:rsidRPr="00A2211F" w:rsidRDefault="00F3474A" w:rsidP="00F3474A">
            <w:pPr>
              <w:jc w:val="center"/>
              <w:rPr>
                <w:rFonts w:ascii="Times New Roman" w:hAnsi="Times New Roman" w:cs="Times New Roman"/>
              </w:rPr>
            </w:pPr>
            <w:proofErr w:type="spellStart"/>
            <w:r w:rsidRPr="00A2211F">
              <w:rPr>
                <w:rFonts w:ascii="Times New Roman" w:hAnsi="Times New Roman" w:cs="Times New Roman"/>
                <w:b/>
                <w:bCs/>
                <w:i/>
                <w:iCs/>
              </w:rPr>
              <w:t>Đ</w:t>
            </w:r>
            <w:r w:rsidR="00373104" w:rsidRPr="00A2211F">
              <w:rPr>
                <w:rFonts w:ascii="Times New Roman" w:hAnsi="Times New Roman" w:cs="Times New Roman"/>
                <w:b/>
                <w:bCs/>
                <w:vertAlign w:val="superscript"/>
              </w:rPr>
              <w:t>a</w:t>
            </w:r>
            <w:proofErr w:type="spellEnd"/>
          </w:p>
        </w:tc>
      </w:tr>
      <w:tr w:rsidR="00F3474A" w:rsidRPr="00A2211F" w14:paraId="20CE5DF4" w14:textId="77777777" w:rsidTr="000927A1">
        <w:trPr>
          <w:trHeight w:val="23"/>
        </w:trPr>
        <w:tc>
          <w:tcPr>
            <w:tcW w:w="1340" w:type="dxa"/>
            <w:shd w:val="clear" w:color="auto" w:fill="FFFFFF"/>
            <w:tcMar>
              <w:top w:w="72" w:type="dxa"/>
              <w:left w:w="144" w:type="dxa"/>
              <w:bottom w:w="72" w:type="dxa"/>
              <w:right w:w="144" w:type="dxa"/>
            </w:tcMar>
            <w:vAlign w:val="center"/>
          </w:tcPr>
          <w:p w14:paraId="389D638F" w14:textId="63338939" w:rsidR="00F3474A" w:rsidRPr="00A2211F" w:rsidRDefault="00D75D77" w:rsidP="00F3474A">
            <w:pPr>
              <w:jc w:val="center"/>
              <w:rPr>
                <w:rFonts w:ascii="Times New Roman" w:hAnsi="Times New Roman" w:cs="Times New Roman"/>
              </w:rPr>
            </w:pPr>
            <w:r w:rsidRPr="00A2211F">
              <w:rPr>
                <w:rFonts w:ascii="Times New Roman" w:hAnsi="Times New Roman" w:cs="Times New Roman"/>
              </w:rPr>
              <w:t>1</w:t>
            </w:r>
          </w:p>
        </w:tc>
        <w:tc>
          <w:tcPr>
            <w:tcW w:w="1792" w:type="dxa"/>
            <w:shd w:val="clear" w:color="auto" w:fill="FFFFFF"/>
            <w:tcMar>
              <w:top w:w="72" w:type="dxa"/>
              <w:left w:w="144" w:type="dxa"/>
              <w:bottom w:w="72" w:type="dxa"/>
              <w:right w:w="144" w:type="dxa"/>
            </w:tcMar>
            <w:vAlign w:val="center"/>
            <w:hideMark/>
          </w:tcPr>
          <w:p w14:paraId="09012970" w14:textId="77777777" w:rsidR="00F3474A" w:rsidRPr="00A2211F" w:rsidRDefault="00F3474A" w:rsidP="00F3474A">
            <w:pPr>
              <w:jc w:val="center"/>
              <w:rPr>
                <w:rFonts w:ascii="Times New Roman" w:hAnsi="Times New Roman" w:cs="Times New Roman"/>
              </w:rPr>
            </w:pPr>
            <w:r w:rsidRPr="00A2211F">
              <w:rPr>
                <w:rFonts w:ascii="Times New Roman" w:hAnsi="Times New Roman" w:cs="Times New Roman"/>
              </w:rPr>
              <w:t>2000:400:1</w:t>
            </w:r>
          </w:p>
        </w:tc>
        <w:tc>
          <w:tcPr>
            <w:tcW w:w="782" w:type="dxa"/>
            <w:shd w:val="clear" w:color="auto" w:fill="FFFFFF"/>
            <w:tcMar>
              <w:top w:w="72" w:type="dxa"/>
              <w:left w:w="144" w:type="dxa"/>
              <w:bottom w:w="72" w:type="dxa"/>
              <w:right w:w="144" w:type="dxa"/>
            </w:tcMar>
            <w:vAlign w:val="center"/>
            <w:hideMark/>
          </w:tcPr>
          <w:p w14:paraId="0C9F61EA" w14:textId="3ABBCEAF" w:rsidR="00F3474A" w:rsidRPr="00A2211F" w:rsidRDefault="002B2E68" w:rsidP="00F3474A">
            <w:pPr>
              <w:jc w:val="center"/>
              <w:rPr>
                <w:rFonts w:ascii="Times New Roman" w:hAnsi="Times New Roman" w:cs="Times New Roman"/>
              </w:rPr>
            </w:pPr>
            <w:r w:rsidRPr="00A2211F">
              <w:rPr>
                <w:rFonts w:ascii="Times New Roman" w:hAnsi="Times New Roman" w:cs="Times New Roman"/>
              </w:rPr>
              <w:t>15</w:t>
            </w:r>
          </w:p>
        </w:tc>
        <w:tc>
          <w:tcPr>
            <w:tcW w:w="1123" w:type="dxa"/>
            <w:shd w:val="clear" w:color="auto" w:fill="FFFFFF"/>
            <w:tcMar>
              <w:top w:w="72" w:type="dxa"/>
              <w:left w:w="144" w:type="dxa"/>
              <w:bottom w:w="72" w:type="dxa"/>
              <w:right w:w="144" w:type="dxa"/>
            </w:tcMar>
            <w:vAlign w:val="center"/>
            <w:hideMark/>
          </w:tcPr>
          <w:p w14:paraId="597C18A3" w14:textId="78D5FBEC" w:rsidR="00F3474A" w:rsidRPr="00A2211F" w:rsidRDefault="00B86708" w:rsidP="00F3474A">
            <w:pPr>
              <w:jc w:val="center"/>
              <w:rPr>
                <w:rFonts w:ascii="Times New Roman" w:hAnsi="Times New Roman" w:cs="Times New Roman"/>
              </w:rPr>
            </w:pPr>
            <w:r w:rsidRPr="00A2211F">
              <w:rPr>
                <w:rFonts w:ascii="Times New Roman" w:hAnsi="Times New Roman" w:cs="Times New Roman"/>
              </w:rPr>
              <w:t>98</w:t>
            </w:r>
          </w:p>
        </w:tc>
        <w:tc>
          <w:tcPr>
            <w:tcW w:w="1253" w:type="dxa"/>
            <w:shd w:val="clear" w:color="auto" w:fill="FFFFFF"/>
            <w:tcMar>
              <w:top w:w="72" w:type="dxa"/>
              <w:left w:w="144" w:type="dxa"/>
              <w:bottom w:w="72" w:type="dxa"/>
              <w:right w:w="144" w:type="dxa"/>
            </w:tcMar>
            <w:vAlign w:val="center"/>
            <w:hideMark/>
          </w:tcPr>
          <w:p w14:paraId="08C9FBC3" w14:textId="77777777" w:rsidR="00F3474A" w:rsidRPr="00A2211F" w:rsidRDefault="00F3474A" w:rsidP="00F3474A">
            <w:pPr>
              <w:jc w:val="center"/>
              <w:rPr>
                <w:rFonts w:ascii="Times New Roman" w:hAnsi="Times New Roman" w:cs="Times New Roman"/>
              </w:rPr>
            </w:pPr>
            <w:r w:rsidRPr="00A2211F">
              <w:rPr>
                <w:rFonts w:ascii="Times New Roman" w:hAnsi="Times New Roman" w:cs="Times New Roman"/>
              </w:rPr>
              <w:t>0.6</w:t>
            </w:r>
          </w:p>
        </w:tc>
        <w:tc>
          <w:tcPr>
            <w:tcW w:w="1412" w:type="dxa"/>
            <w:shd w:val="clear" w:color="auto" w:fill="FFFFFF"/>
            <w:tcMar>
              <w:top w:w="72" w:type="dxa"/>
              <w:left w:w="144" w:type="dxa"/>
              <w:bottom w:w="72" w:type="dxa"/>
              <w:right w:w="144" w:type="dxa"/>
            </w:tcMar>
            <w:vAlign w:val="center"/>
            <w:hideMark/>
          </w:tcPr>
          <w:p w14:paraId="47CC1373" w14:textId="517E1CD0" w:rsidR="00F3474A" w:rsidRPr="00A2211F" w:rsidRDefault="0019054D" w:rsidP="00F3474A">
            <w:pPr>
              <w:jc w:val="center"/>
              <w:rPr>
                <w:rFonts w:ascii="Times New Roman" w:hAnsi="Times New Roman" w:cs="Times New Roman"/>
              </w:rPr>
            </w:pPr>
            <w:r w:rsidRPr="00A2211F">
              <w:rPr>
                <w:rFonts w:ascii="Times New Roman" w:hAnsi="Times New Roman" w:cs="Times New Roman"/>
              </w:rPr>
              <w:t>2.5</w:t>
            </w:r>
          </w:p>
        </w:tc>
        <w:tc>
          <w:tcPr>
            <w:tcW w:w="723" w:type="dxa"/>
            <w:shd w:val="clear" w:color="auto" w:fill="FFFFFF"/>
            <w:tcMar>
              <w:top w:w="72" w:type="dxa"/>
              <w:left w:w="144" w:type="dxa"/>
              <w:bottom w:w="72" w:type="dxa"/>
              <w:right w:w="144" w:type="dxa"/>
            </w:tcMar>
            <w:vAlign w:val="center"/>
            <w:hideMark/>
          </w:tcPr>
          <w:p w14:paraId="7B12F1AC" w14:textId="11A7A81B" w:rsidR="00F3474A" w:rsidRPr="00A2211F" w:rsidRDefault="00B20617" w:rsidP="00F3474A">
            <w:pPr>
              <w:jc w:val="center"/>
              <w:rPr>
                <w:rFonts w:ascii="Times New Roman" w:hAnsi="Times New Roman" w:cs="Times New Roman"/>
              </w:rPr>
            </w:pPr>
            <w:r w:rsidRPr="00A2211F">
              <w:rPr>
                <w:rFonts w:ascii="Times New Roman" w:hAnsi="Times New Roman" w:cs="Times New Roman"/>
              </w:rPr>
              <w:t>1.4</w:t>
            </w:r>
          </w:p>
        </w:tc>
      </w:tr>
      <w:tr w:rsidR="00F3474A" w:rsidRPr="00A2211F" w14:paraId="1850E06B" w14:textId="77777777" w:rsidTr="000927A1">
        <w:trPr>
          <w:trHeight w:val="23"/>
        </w:trPr>
        <w:tc>
          <w:tcPr>
            <w:tcW w:w="1340" w:type="dxa"/>
            <w:shd w:val="clear" w:color="auto" w:fill="FFFFFF"/>
            <w:tcMar>
              <w:top w:w="72" w:type="dxa"/>
              <w:left w:w="144" w:type="dxa"/>
              <w:bottom w:w="72" w:type="dxa"/>
              <w:right w:w="144" w:type="dxa"/>
            </w:tcMar>
            <w:vAlign w:val="center"/>
          </w:tcPr>
          <w:p w14:paraId="27F726E5" w14:textId="4B242832" w:rsidR="00F3474A" w:rsidRPr="00A2211F" w:rsidRDefault="00D75D77" w:rsidP="00F3474A">
            <w:pPr>
              <w:jc w:val="center"/>
              <w:rPr>
                <w:rFonts w:ascii="Times New Roman" w:hAnsi="Times New Roman" w:cs="Times New Roman"/>
              </w:rPr>
            </w:pPr>
            <w:r w:rsidRPr="00A2211F">
              <w:rPr>
                <w:rFonts w:ascii="Times New Roman" w:hAnsi="Times New Roman" w:cs="Times New Roman"/>
              </w:rPr>
              <w:t>2</w:t>
            </w:r>
          </w:p>
        </w:tc>
        <w:tc>
          <w:tcPr>
            <w:tcW w:w="1792" w:type="dxa"/>
            <w:shd w:val="clear" w:color="auto" w:fill="FFFFFF"/>
            <w:tcMar>
              <w:top w:w="72" w:type="dxa"/>
              <w:left w:w="144" w:type="dxa"/>
              <w:bottom w:w="72" w:type="dxa"/>
              <w:right w:w="144" w:type="dxa"/>
            </w:tcMar>
            <w:vAlign w:val="center"/>
            <w:hideMark/>
          </w:tcPr>
          <w:p w14:paraId="4F9BDD15" w14:textId="74F70A7E" w:rsidR="00F3474A" w:rsidRPr="00A2211F" w:rsidRDefault="00F3474A" w:rsidP="00F3474A">
            <w:pPr>
              <w:jc w:val="center"/>
              <w:rPr>
                <w:rFonts w:ascii="Times New Roman" w:hAnsi="Times New Roman" w:cs="Times New Roman"/>
              </w:rPr>
            </w:pPr>
            <w:r w:rsidRPr="00A2211F">
              <w:rPr>
                <w:rFonts w:ascii="Times New Roman" w:hAnsi="Times New Roman" w:cs="Times New Roman"/>
              </w:rPr>
              <w:t>2000:</w:t>
            </w:r>
            <w:r w:rsidR="009B37D7" w:rsidRPr="00A2211F">
              <w:rPr>
                <w:rFonts w:ascii="Times New Roman" w:hAnsi="Times New Roman" w:cs="Times New Roman"/>
              </w:rPr>
              <w:t>3</w:t>
            </w:r>
            <w:r w:rsidRPr="00A2211F">
              <w:rPr>
                <w:rFonts w:ascii="Times New Roman" w:hAnsi="Times New Roman" w:cs="Times New Roman"/>
              </w:rPr>
              <w:t>00:1</w:t>
            </w:r>
          </w:p>
        </w:tc>
        <w:tc>
          <w:tcPr>
            <w:tcW w:w="782" w:type="dxa"/>
            <w:shd w:val="clear" w:color="auto" w:fill="FFFFFF"/>
            <w:tcMar>
              <w:top w:w="72" w:type="dxa"/>
              <w:left w:w="144" w:type="dxa"/>
              <w:bottom w:w="72" w:type="dxa"/>
              <w:right w:w="144" w:type="dxa"/>
            </w:tcMar>
            <w:vAlign w:val="center"/>
            <w:hideMark/>
          </w:tcPr>
          <w:p w14:paraId="297D49D1" w14:textId="3A9C1D0C" w:rsidR="00F3474A" w:rsidRPr="00A2211F" w:rsidRDefault="002B2E68" w:rsidP="00F3474A">
            <w:pPr>
              <w:jc w:val="center"/>
              <w:rPr>
                <w:rFonts w:ascii="Times New Roman" w:hAnsi="Times New Roman" w:cs="Times New Roman"/>
              </w:rPr>
            </w:pPr>
            <w:r w:rsidRPr="00A2211F">
              <w:rPr>
                <w:rFonts w:ascii="Times New Roman" w:hAnsi="Times New Roman" w:cs="Times New Roman"/>
              </w:rPr>
              <w:t>15</w:t>
            </w:r>
          </w:p>
        </w:tc>
        <w:tc>
          <w:tcPr>
            <w:tcW w:w="1123" w:type="dxa"/>
            <w:shd w:val="clear" w:color="auto" w:fill="FFFFFF"/>
            <w:tcMar>
              <w:top w:w="72" w:type="dxa"/>
              <w:left w:w="144" w:type="dxa"/>
              <w:bottom w:w="72" w:type="dxa"/>
              <w:right w:w="144" w:type="dxa"/>
            </w:tcMar>
            <w:vAlign w:val="center"/>
            <w:hideMark/>
          </w:tcPr>
          <w:p w14:paraId="4685B2F0" w14:textId="4A1DD6B5" w:rsidR="00F3474A" w:rsidRPr="00A2211F" w:rsidRDefault="00B86708" w:rsidP="00F3474A">
            <w:pPr>
              <w:jc w:val="center"/>
              <w:rPr>
                <w:rFonts w:ascii="Times New Roman" w:hAnsi="Times New Roman" w:cs="Times New Roman"/>
              </w:rPr>
            </w:pPr>
            <w:r w:rsidRPr="00A2211F">
              <w:rPr>
                <w:rFonts w:ascii="Times New Roman" w:hAnsi="Times New Roman" w:cs="Times New Roman"/>
              </w:rPr>
              <w:t>99</w:t>
            </w:r>
          </w:p>
        </w:tc>
        <w:tc>
          <w:tcPr>
            <w:tcW w:w="1253" w:type="dxa"/>
            <w:shd w:val="clear" w:color="auto" w:fill="FFFFFF"/>
            <w:tcMar>
              <w:top w:w="72" w:type="dxa"/>
              <w:left w:w="144" w:type="dxa"/>
              <w:bottom w:w="72" w:type="dxa"/>
              <w:right w:w="144" w:type="dxa"/>
            </w:tcMar>
            <w:vAlign w:val="center"/>
            <w:hideMark/>
          </w:tcPr>
          <w:p w14:paraId="122E7D21" w14:textId="23B5C13C" w:rsidR="00F3474A" w:rsidRPr="00A2211F" w:rsidRDefault="00B86708" w:rsidP="00F3474A">
            <w:pPr>
              <w:jc w:val="center"/>
              <w:rPr>
                <w:rFonts w:ascii="Times New Roman" w:hAnsi="Times New Roman" w:cs="Times New Roman"/>
              </w:rPr>
            </w:pPr>
            <w:r w:rsidRPr="00A2211F">
              <w:rPr>
                <w:rFonts w:ascii="Times New Roman" w:hAnsi="Times New Roman" w:cs="Times New Roman"/>
              </w:rPr>
              <w:t>0.9</w:t>
            </w:r>
          </w:p>
        </w:tc>
        <w:tc>
          <w:tcPr>
            <w:tcW w:w="1412" w:type="dxa"/>
            <w:shd w:val="clear" w:color="auto" w:fill="FFFFFF"/>
            <w:tcMar>
              <w:top w:w="72" w:type="dxa"/>
              <w:left w:w="144" w:type="dxa"/>
              <w:bottom w:w="72" w:type="dxa"/>
              <w:right w:w="144" w:type="dxa"/>
            </w:tcMar>
            <w:vAlign w:val="center"/>
            <w:hideMark/>
          </w:tcPr>
          <w:p w14:paraId="1C830999" w14:textId="36708685" w:rsidR="00F3474A" w:rsidRPr="00A2211F" w:rsidRDefault="00FB17F7" w:rsidP="00F3474A">
            <w:pPr>
              <w:jc w:val="center"/>
              <w:rPr>
                <w:rFonts w:ascii="Times New Roman" w:hAnsi="Times New Roman" w:cs="Times New Roman"/>
              </w:rPr>
            </w:pPr>
            <w:r w:rsidRPr="00A2211F">
              <w:rPr>
                <w:rFonts w:ascii="Times New Roman" w:hAnsi="Times New Roman" w:cs="Times New Roman"/>
              </w:rPr>
              <w:t>2.9</w:t>
            </w:r>
          </w:p>
        </w:tc>
        <w:tc>
          <w:tcPr>
            <w:tcW w:w="723" w:type="dxa"/>
            <w:shd w:val="clear" w:color="auto" w:fill="FFFFFF"/>
            <w:tcMar>
              <w:top w:w="72" w:type="dxa"/>
              <w:left w:w="144" w:type="dxa"/>
              <w:bottom w:w="72" w:type="dxa"/>
              <w:right w:w="144" w:type="dxa"/>
            </w:tcMar>
            <w:vAlign w:val="center"/>
            <w:hideMark/>
          </w:tcPr>
          <w:p w14:paraId="6A13E54E" w14:textId="538E8F3C" w:rsidR="00F3474A" w:rsidRPr="00A2211F" w:rsidRDefault="00B20617" w:rsidP="00F3474A">
            <w:pPr>
              <w:jc w:val="center"/>
              <w:rPr>
                <w:rFonts w:ascii="Times New Roman" w:hAnsi="Times New Roman" w:cs="Times New Roman"/>
              </w:rPr>
            </w:pPr>
            <w:r w:rsidRPr="00A2211F">
              <w:rPr>
                <w:rFonts w:ascii="Times New Roman" w:hAnsi="Times New Roman" w:cs="Times New Roman"/>
              </w:rPr>
              <w:t>1.5</w:t>
            </w:r>
          </w:p>
        </w:tc>
      </w:tr>
      <w:tr w:rsidR="00F3474A" w:rsidRPr="00A2211F" w14:paraId="398A1B0F" w14:textId="77777777" w:rsidTr="000927A1">
        <w:trPr>
          <w:trHeight w:val="23"/>
        </w:trPr>
        <w:tc>
          <w:tcPr>
            <w:tcW w:w="1340" w:type="dxa"/>
            <w:shd w:val="clear" w:color="auto" w:fill="FFFFFF"/>
            <w:tcMar>
              <w:top w:w="72" w:type="dxa"/>
              <w:left w:w="144" w:type="dxa"/>
              <w:bottom w:w="72" w:type="dxa"/>
              <w:right w:w="144" w:type="dxa"/>
            </w:tcMar>
            <w:vAlign w:val="center"/>
          </w:tcPr>
          <w:p w14:paraId="71BE1EBE" w14:textId="4526F3DC" w:rsidR="00F3474A" w:rsidRPr="00A2211F" w:rsidRDefault="00D75D77" w:rsidP="00F3474A">
            <w:pPr>
              <w:jc w:val="center"/>
              <w:rPr>
                <w:rFonts w:ascii="Times New Roman" w:hAnsi="Times New Roman" w:cs="Times New Roman"/>
              </w:rPr>
            </w:pPr>
            <w:r w:rsidRPr="00A2211F">
              <w:rPr>
                <w:rFonts w:ascii="Times New Roman" w:hAnsi="Times New Roman" w:cs="Times New Roman"/>
              </w:rPr>
              <w:t>3</w:t>
            </w:r>
          </w:p>
        </w:tc>
        <w:tc>
          <w:tcPr>
            <w:tcW w:w="1792" w:type="dxa"/>
            <w:shd w:val="clear" w:color="auto" w:fill="FFFFFF"/>
            <w:tcMar>
              <w:top w:w="72" w:type="dxa"/>
              <w:left w:w="144" w:type="dxa"/>
              <w:bottom w:w="72" w:type="dxa"/>
              <w:right w:w="144" w:type="dxa"/>
            </w:tcMar>
            <w:vAlign w:val="center"/>
            <w:hideMark/>
          </w:tcPr>
          <w:p w14:paraId="25AE4FDE" w14:textId="5CF67D0D" w:rsidR="00F3474A" w:rsidRPr="00A2211F" w:rsidRDefault="00F3474A" w:rsidP="00F3474A">
            <w:pPr>
              <w:jc w:val="center"/>
              <w:rPr>
                <w:rFonts w:ascii="Times New Roman" w:hAnsi="Times New Roman" w:cs="Times New Roman"/>
              </w:rPr>
            </w:pPr>
            <w:r w:rsidRPr="00A2211F">
              <w:rPr>
                <w:rFonts w:ascii="Times New Roman" w:hAnsi="Times New Roman" w:cs="Times New Roman"/>
              </w:rPr>
              <w:t>2000:</w:t>
            </w:r>
            <w:r w:rsidR="009B37D7" w:rsidRPr="00A2211F">
              <w:rPr>
                <w:rFonts w:ascii="Times New Roman" w:hAnsi="Times New Roman" w:cs="Times New Roman"/>
              </w:rPr>
              <w:t>2</w:t>
            </w:r>
            <w:r w:rsidRPr="00A2211F">
              <w:rPr>
                <w:rFonts w:ascii="Times New Roman" w:hAnsi="Times New Roman" w:cs="Times New Roman"/>
              </w:rPr>
              <w:t>00:1</w:t>
            </w:r>
          </w:p>
        </w:tc>
        <w:tc>
          <w:tcPr>
            <w:tcW w:w="782" w:type="dxa"/>
            <w:shd w:val="clear" w:color="auto" w:fill="FFFFFF"/>
            <w:tcMar>
              <w:top w:w="72" w:type="dxa"/>
              <w:left w:w="144" w:type="dxa"/>
              <w:bottom w:w="72" w:type="dxa"/>
              <w:right w:w="144" w:type="dxa"/>
            </w:tcMar>
            <w:vAlign w:val="center"/>
            <w:hideMark/>
          </w:tcPr>
          <w:p w14:paraId="2B3AC068" w14:textId="5D480D67" w:rsidR="00F3474A" w:rsidRPr="00A2211F" w:rsidRDefault="002B2E68" w:rsidP="00F3474A">
            <w:pPr>
              <w:jc w:val="center"/>
              <w:rPr>
                <w:rFonts w:ascii="Times New Roman" w:hAnsi="Times New Roman" w:cs="Times New Roman"/>
              </w:rPr>
            </w:pPr>
            <w:r w:rsidRPr="00A2211F">
              <w:rPr>
                <w:rFonts w:ascii="Times New Roman" w:hAnsi="Times New Roman" w:cs="Times New Roman"/>
              </w:rPr>
              <w:t>15</w:t>
            </w:r>
          </w:p>
        </w:tc>
        <w:tc>
          <w:tcPr>
            <w:tcW w:w="1123" w:type="dxa"/>
            <w:shd w:val="clear" w:color="auto" w:fill="FFFFFF"/>
            <w:tcMar>
              <w:top w:w="72" w:type="dxa"/>
              <w:left w:w="144" w:type="dxa"/>
              <w:bottom w:w="72" w:type="dxa"/>
              <w:right w:w="144" w:type="dxa"/>
            </w:tcMar>
            <w:vAlign w:val="center"/>
            <w:hideMark/>
          </w:tcPr>
          <w:p w14:paraId="07F41792" w14:textId="4C125C7B" w:rsidR="00F3474A" w:rsidRPr="00A2211F" w:rsidRDefault="00B86708" w:rsidP="00F3474A">
            <w:pPr>
              <w:jc w:val="center"/>
              <w:rPr>
                <w:rFonts w:ascii="Times New Roman" w:hAnsi="Times New Roman" w:cs="Times New Roman"/>
              </w:rPr>
            </w:pPr>
            <w:r w:rsidRPr="00A2211F">
              <w:rPr>
                <w:rFonts w:ascii="Times New Roman" w:hAnsi="Times New Roman" w:cs="Times New Roman"/>
              </w:rPr>
              <w:t>99</w:t>
            </w:r>
          </w:p>
        </w:tc>
        <w:tc>
          <w:tcPr>
            <w:tcW w:w="1253" w:type="dxa"/>
            <w:shd w:val="clear" w:color="auto" w:fill="FFFFFF"/>
            <w:tcMar>
              <w:top w:w="72" w:type="dxa"/>
              <w:left w:w="144" w:type="dxa"/>
              <w:bottom w:w="72" w:type="dxa"/>
              <w:right w:w="144" w:type="dxa"/>
            </w:tcMar>
            <w:vAlign w:val="center"/>
            <w:hideMark/>
          </w:tcPr>
          <w:p w14:paraId="3A3901F3" w14:textId="555DA671" w:rsidR="00F3474A" w:rsidRPr="00A2211F" w:rsidRDefault="00B86708" w:rsidP="00F3474A">
            <w:pPr>
              <w:jc w:val="center"/>
              <w:rPr>
                <w:rFonts w:ascii="Times New Roman" w:hAnsi="Times New Roman" w:cs="Times New Roman"/>
              </w:rPr>
            </w:pPr>
            <w:r w:rsidRPr="00A2211F">
              <w:rPr>
                <w:rFonts w:ascii="Times New Roman" w:hAnsi="Times New Roman" w:cs="Times New Roman"/>
              </w:rPr>
              <w:t>1.2</w:t>
            </w:r>
          </w:p>
        </w:tc>
        <w:tc>
          <w:tcPr>
            <w:tcW w:w="1412" w:type="dxa"/>
            <w:shd w:val="clear" w:color="auto" w:fill="FFFFFF"/>
            <w:tcMar>
              <w:top w:w="72" w:type="dxa"/>
              <w:left w:w="144" w:type="dxa"/>
              <w:bottom w:w="72" w:type="dxa"/>
              <w:right w:w="144" w:type="dxa"/>
            </w:tcMar>
            <w:vAlign w:val="center"/>
            <w:hideMark/>
          </w:tcPr>
          <w:p w14:paraId="380C8CD0" w14:textId="0EF3B620" w:rsidR="00F3474A" w:rsidRPr="00A2211F" w:rsidRDefault="00FB17F7" w:rsidP="00F3474A">
            <w:pPr>
              <w:jc w:val="center"/>
              <w:rPr>
                <w:rFonts w:ascii="Times New Roman" w:hAnsi="Times New Roman" w:cs="Times New Roman"/>
              </w:rPr>
            </w:pPr>
            <w:r w:rsidRPr="00A2211F">
              <w:rPr>
                <w:rFonts w:ascii="Times New Roman" w:hAnsi="Times New Roman" w:cs="Times New Roman"/>
              </w:rPr>
              <w:t>3.4</w:t>
            </w:r>
          </w:p>
        </w:tc>
        <w:tc>
          <w:tcPr>
            <w:tcW w:w="723" w:type="dxa"/>
            <w:shd w:val="clear" w:color="auto" w:fill="FFFFFF"/>
            <w:tcMar>
              <w:top w:w="72" w:type="dxa"/>
              <w:left w:w="144" w:type="dxa"/>
              <w:bottom w:w="72" w:type="dxa"/>
              <w:right w:w="144" w:type="dxa"/>
            </w:tcMar>
            <w:vAlign w:val="center"/>
            <w:hideMark/>
          </w:tcPr>
          <w:p w14:paraId="5482D09E" w14:textId="5842EFAB" w:rsidR="00F3474A" w:rsidRPr="00A2211F" w:rsidRDefault="00B20617" w:rsidP="00F3474A">
            <w:pPr>
              <w:jc w:val="center"/>
              <w:rPr>
                <w:rFonts w:ascii="Times New Roman" w:hAnsi="Times New Roman" w:cs="Times New Roman"/>
              </w:rPr>
            </w:pPr>
            <w:r w:rsidRPr="00A2211F">
              <w:rPr>
                <w:rFonts w:ascii="Times New Roman" w:hAnsi="Times New Roman" w:cs="Times New Roman"/>
              </w:rPr>
              <w:t>1.7</w:t>
            </w:r>
          </w:p>
        </w:tc>
      </w:tr>
      <w:tr w:rsidR="00F3474A" w:rsidRPr="00A2211F" w14:paraId="6617E7E8" w14:textId="77777777" w:rsidTr="000927A1">
        <w:trPr>
          <w:trHeight w:val="23"/>
        </w:trPr>
        <w:tc>
          <w:tcPr>
            <w:tcW w:w="1340" w:type="dxa"/>
            <w:shd w:val="clear" w:color="auto" w:fill="FFFFFF"/>
            <w:tcMar>
              <w:top w:w="72" w:type="dxa"/>
              <w:left w:w="144" w:type="dxa"/>
              <w:bottom w:w="72" w:type="dxa"/>
              <w:right w:w="144" w:type="dxa"/>
            </w:tcMar>
            <w:vAlign w:val="center"/>
          </w:tcPr>
          <w:p w14:paraId="023CEA3E" w14:textId="026615C5" w:rsidR="00F3474A" w:rsidRPr="00A2211F" w:rsidRDefault="00D75D77" w:rsidP="00F3474A">
            <w:pPr>
              <w:jc w:val="center"/>
              <w:rPr>
                <w:rFonts w:ascii="Times New Roman" w:hAnsi="Times New Roman" w:cs="Times New Roman"/>
              </w:rPr>
            </w:pPr>
            <w:r w:rsidRPr="00A2211F">
              <w:rPr>
                <w:rFonts w:ascii="Times New Roman" w:hAnsi="Times New Roman" w:cs="Times New Roman"/>
              </w:rPr>
              <w:t>4</w:t>
            </w:r>
          </w:p>
        </w:tc>
        <w:tc>
          <w:tcPr>
            <w:tcW w:w="1792" w:type="dxa"/>
            <w:shd w:val="clear" w:color="auto" w:fill="FFFFFF"/>
            <w:tcMar>
              <w:top w:w="72" w:type="dxa"/>
              <w:left w:w="144" w:type="dxa"/>
              <w:bottom w:w="72" w:type="dxa"/>
              <w:right w:w="144" w:type="dxa"/>
            </w:tcMar>
            <w:vAlign w:val="center"/>
            <w:hideMark/>
          </w:tcPr>
          <w:p w14:paraId="75F2ED30" w14:textId="44F8953E" w:rsidR="00F3474A" w:rsidRPr="00A2211F" w:rsidRDefault="00F3474A" w:rsidP="00F3474A">
            <w:pPr>
              <w:jc w:val="center"/>
              <w:rPr>
                <w:rFonts w:ascii="Times New Roman" w:hAnsi="Times New Roman" w:cs="Times New Roman"/>
              </w:rPr>
            </w:pPr>
            <w:r w:rsidRPr="00A2211F">
              <w:rPr>
                <w:rFonts w:ascii="Times New Roman" w:hAnsi="Times New Roman" w:cs="Times New Roman"/>
              </w:rPr>
              <w:t>2000:</w:t>
            </w:r>
            <w:r w:rsidR="009B37D7" w:rsidRPr="00A2211F">
              <w:rPr>
                <w:rFonts w:ascii="Times New Roman" w:hAnsi="Times New Roman" w:cs="Times New Roman"/>
              </w:rPr>
              <w:t>150</w:t>
            </w:r>
            <w:r w:rsidRPr="00A2211F">
              <w:rPr>
                <w:rFonts w:ascii="Times New Roman" w:hAnsi="Times New Roman" w:cs="Times New Roman"/>
              </w:rPr>
              <w:t>:1</w:t>
            </w:r>
          </w:p>
        </w:tc>
        <w:tc>
          <w:tcPr>
            <w:tcW w:w="782" w:type="dxa"/>
            <w:shd w:val="clear" w:color="auto" w:fill="FFFFFF"/>
            <w:tcMar>
              <w:top w:w="72" w:type="dxa"/>
              <w:left w:w="144" w:type="dxa"/>
              <w:bottom w:w="72" w:type="dxa"/>
              <w:right w:w="144" w:type="dxa"/>
            </w:tcMar>
            <w:vAlign w:val="center"/>
            <w:hideMark/>
          </w:tcPr>
          <w:p w14:paraId="03825224" w14:textId="1F94154A" w:rsidR="00F3474A" w:rsidRPr="00A2211F" w:rsidRDefault="002B2E68" w:rsidP="00F3474A">
            <w:pPr>
              <w:jc w:val="center"/>
              <w:rPr>
                <w:rFonts w:ascii="Times New Roman" w:hAnsi="Times New Roman" w:cs="Times New Roman"/>
              </w:rPr>
            </w:pPr>
            <w:r w:rsidRPr="00A2211F">
              <w:rPr>
                <w:rFonts w:ascii="Times New Roman" w:hAnsi="Times New Roman" w:cs="Times New Roman"/>
              </w:rPr>
              <w:t>15</w:t>
            </w:r>
          </w:p>
        </w:tc>
        <w:tc>
          <w:tcPr>
            <w:tcW w:w="1123" w:type="dxa"/>
            <w:shd w:val="clear" w:color="auto" w:fill="FFFFFF"/>
            <w:tcMar>
              <w:top w:w="72" w:type="dxa"/>
              <w:left w:w="144" w:type="dxa"/>
              <w:bottom w:w="72" w:type="dxa"/>
              <w:right w:w="144" w:type="dxa"/>
            </w:tcMar>
            <w:vAlign w:val="center"/>
            <w:hideMark/>
          </w:tcPr>
          <w:p w14:paraId="3995D152" w14:textId="09A92625" w:rsidR="00F3474A" w:rsidRPr="00A2211F" w:rsidRDefault="00B86708" w:rsidP="00F3474A">
            <w:pPr>
              <w:jc w:val="center"/>
              <w:rPr>
                <w:rFonts w:ascii="Times New Roman" w:hAnsi="Times New Roman" w:cs="Times New Roman"/>
              </w:rPr>
            </w:pPr>
            <w:r w:rsidRPr="00A2211F">
              <w:rPr>
                <w:rFonts w:ascii="Times New Roman" w:hAnsi="Times New Roman" w:cs="Times New Roman"/>
              </w:rPr>
              <w:t>99</w:t>
            </w:r>
          </w:p>
        </w:tc>
        <w:tc>
          <w:tcPr>
            <w:tcW w:w="1253" w:type="dxa"/>
            <w:shd w:val="clear" w:color="auto" w:fill="FFFFFF"/>
            <w:tcMar>
              <w:top w:w="72" w:type="dxa"/>
              <w:left w:w="144" w:type="dxa"/>
              <w:bottom w:w="72" w:type="dxa"/>
              <w:right w:w="144" w:type="dxa"/>
            </w:tcMar>
            <w:vAlign w:val="center"/>
            <w:hideMark/>
          </w:tcPr>
          <w:p w14:paraId="438C1101" w14:textId="4961B5D0" w:rsidR="00F3474A" w:rsidRPr="00A2211F" w:rsidRDefault="00B86708" w:rsidP="00F3474A">
            <w:pPr>
              <w:jc w:val="center"/>
              <w:rPr>
                <w:rFonts w:ascii="Times New Roman" w:hAnsi="Times New Roman" w:cs="Times New Roman"/>
              </w:rPr>
            </w:pPr>
            <w:r w:rsidRPr="00A2211F">
              <w:rPr>
                <w:rFonts w:ascii="Times New Roman" w:hAnsi="Times New Roman" w:cs="Times New Roman"/>
              </w:rPr>
              <w:t>1.6</w:t>
            </w:r>
          </w:p>
        </w:tc>
        <w:tc>
          <w:tcPr>
            <w:tcW w:w="1412" w:type="dxa"/>
            <w:shd w:val="clear" w:color="auto" w:fill="FFFFFF"/>
            <w:tcMar>
              <w:top w:w="72" w:type="dxa"/>
              <w:left w:w="144" w:type="dxa"/>
              <w:bottom w:w="72" w:type="dxa"/>
              <w:right w:w="144" w:type="dxa"/>
            </w:tcMar>
            <w:vAlign w:val="center"/>
            <w:hideMark/>
          </w:tcPr>
          <w:p w14:paraId="6F752183" w14:textId="69478127" w:rsidR="00F3474A" w:rsidRPr="00A2211F" w:rsidRDefault="00FB17F7" w:rsidP="00F3474A">
            <w:pPr>
              <w:jc w:val="center"/>
              <w:rPr>
                <w:rFonts w:ascii="Times New Roman" w:hAnsi="Times New Roman" w:cs="Times New Roman"/>
              </w:rPr>
            </w:pPr>
            <w:r w:rsidRPr="00A2211F">
              <w:rPr>
                <w:rFonts w:ascii="Times New Roman" w:hAnsi="Times New Roman" w:cs="Times New Roman"/>
              </w:rPr>
              <w:t>4.6</w:t>
            </w:r>
          </w:p>
        </w:tc>
        <w:tc>
          <w:tcPr>
            <w:tcW w:w="723" w:type="dxa"/>
            <w:shd w:val="clear" w:color="auto" w:fill="FFFFFF"/>
            <w:tcMar>
              <w:top w:w="72" w:type="dxa"/>
              <w:left w:w="144" w:type="dxa"/>
              <w:bottom w:w="72" w:type="dxa"/>
              <w:right w:w="144" w:type="dxa"/>
            </w:tcMar>
            <w:vAlign w:val="center"/>
            <w:hideMark/>
          </w:tcPr>
          <w:p w14:paraId="7B9389BC" w14:textId="266BB0DC" w:rsidR="00F3474A" w:rsidRPr="00A2211F" w:rsidRDefault="00B20617" w:rsidP="00F3474A">
            <w:pPr>
              <w:jc w:val="center"/>
              <w:rPr>
                <w:rFonts w:ascii="Times New Roman" w:hAnsi="Times New Roman" w:cs="Times New Roman"/>
              </w:rPr>
            </w:pPr>
            <w:r w:rsidRPr="00A2211F">
              <w:rPr>
                <w:rFonts w:ascii="Times New Roman" w:hAnsi="Times New Roman" w:cs="Times New Roman"/>
              </w:rPr>
              <w:t>1.7</w:t>
            </w:r>
          </w:p>
        </w:tc>
      </w:tr>
      <w:tr w:rsidR="00F3474A" w:rsidRPr="00A2211F" w14:paraId="69002C77" w14:textId="77777777" w:rsidTr="000927A1">
        <w:trPr>
          <w:trHeight w:val="23"/>
        </w:trPr>
        <w:tc>
          <w:tcPr>
            <w:tcW w:w="1340" w:type="dxa"/>
            <w:shd w:val="clear" w:color="auto" w:fill="FFFFFF"/>
            <w:tcMar>
              <w:top w:w="72" w:type="dxa"/>
              <w:left w:w="144" w:type="dxa"/>
              <w:bottom w:w="72" w:type="dxa"/>
              <w:right w:w="144" w:type="dxa"/>
            </w:tcMar>
            <w:vAlign w:val="center"/>
          </w:tcPr>
          <w:p w14:paraId="3E289DCD" w14:textId="215DC7B0" w:rsidR="00F3474A" w:rsidRPr="00A2211F" w:rsidRDefault="00D75D77" w:rsidP="00F3474A">
            <w:pPr>
              <w:jc w:val="center"/>
              <w:rPr>
                <w:rFonts w:ascii="Times New Roman" w:hAnsi="Times New Roman" w:cs="Times New Roman"/>
              </w:rPr>
            </w:pPr>
            <w:r w:rsidRPr="00A2211F">
              <w:rPr>
                <w:rFonts w:ascii="Times New Roman" w:hAnsi="Times New Roman" w:cs="Times New Roman"/>
              </w:rPr>
              <w:t>5</w:t>
            </w:r>
          </w:p>
        </w:tc>
        <w:tc>
          <w:tcPr>
            <w:tcW w:w="1792" w:type="dxa"/>
            <w:shd w:val="clear" w:color="auto" w:fill="FFFFFF"/>
            <w:tcMar>
              <w:top w:w="72" w:type="dxa"/>
              <w:left w:w="144" w:type="dxa"/>
              <w:bottom w:w="72" w:type="dxa"/>
              <w:right w:w="144" w:type="dxa"/>
            </w:tcMar>
            <w:vAlign w:val="center"/>
            <w:hideMark/>
          </w:tcPr>
          <w:p w14:paraId="373A983E" w14:textId="0CDD6E14" w:rsidR="00F3474A" w:rsidRPr="00A2211F" w:rsidRDefault="00F3474A" w:rsidP="00F3474A">
            <w:pPr>
              <w:jc w:val="center"/>
              <w:rPr>
                <w:rFonts w:ascii="Times New Roman" w:hAnsi="Times New Roman" w:cs="Times New Roman"/>
              </w:rPr>
            </w:pPr>
            <w:r w:rsidRPr="00A2211F">
              <w:rPr>
                <w:rFonts w:ascii="Times New Roman" w:hAnsi="Times New Roman" w:cs="Times New Roman"/>
              </w:rPr>
              <w:t>2000:</w:t>
            </w:r>
            <w:r w:rsidR="009B37D7" w:rsidRPr="00A2211F">
              <w:rPr>
                <w:rFonts w:ascii="Times New Roman" w:hAnsi="Times New Roman" w:cs="Times New Roman"/>
              </w:rPr>
              <w:t>100</w:t>
            </w:r>
            <w:r w:rsidRPr="00A2211F">
              <w:rPr>
                <w:rFonts w:ascii="Times New Roman" w:hAnsi="Times New Roman" w:cs="Times New Roman"/>
              </w:rPr>
              <w:t>:1</w:t>
            </w:r>
          </w:p>
        </w:tc>
        <w:tc>
          <w:tcPr>
            <w:tcW w:w="782" w:type="dxa"/>
            <w:shd w:val="clear" w:color="auto" w:fill="FFFFFF"/>
            <w:tcMar>
              <w:top w:w="72" w:type="dxa"/>
              <w:left w:w="144" w:type="dxa"/>
              <w:bottom w:w="72" w:type="dxa"/>
              <w:right w:w="144" w:type="dxa"/>
            </w:tcMar>
            <w:vAlign w:val="center"/>
            <w:hideMark/>
          </w:tcPr>
          <w:p w14:paraId="5DEF4309" w14:textId="4C7EB05C" w:rsidR="00F3474A" w:rsidRPr="00A2211F" w:rsidRDefault="002B2E68" w:rsidP="00F3474A">
            <w:pPr>
              <w:jc w:val="center"/>
              <w:rPr>
                <w:rFonts w:ascii="Times New Roman" w:hAnsi="Times New Roman" w:cs="Times New Roman"/>
              </w:rPr>
            </w:pPr>
            <w:r w:rsidRPr="00A2211F">
              <w:rPr>
                <w:rFonts w:ascii="Times New Roman" w:hAnsi="Times New Roman" w:cs="Times New Roman"/>
              </w:rPr>
              <w:t>15</w:t>
            </w:r>
          </w:p>
        </w:tc>
        <w:tc>
          <w:tcPr>
            <w:tcW w:w="1123" w:type="dxa"/>
            <w:shd w:val="clear" w:color="auto" w:fill="FFFFFF"/>
            <w:tcMar>
              <w:top w:w="72" w:type="dxa"/>
              <w:left w:w="144" w:type="dxa"/>
              <w:bottom w:w="72" w:type="dxa"/>
              <w:right w:w="144" w:type="dxa"/>
            </w:tcMar>
            <w:vAlign w:val="center"/>
            <w:hideMark/>
          </w:tcPr>
          <w:p w14:paraId="3EEB992B" w14:textId="7662EABB" w:rsidR="00F3474A" w:rsidRPr="00A2211F" w:rsidRDefault="00B86708" w:rsidP="00F3474A">
            <w:pPr>
              <w:jc w:val="center"/>
              <w:rPr>
                <w:rFonts w:ascii="Times New Roman" w:hAnsi="Times New Roman" w:cs="Times New Roman"/>
              </w:rPr>
            </w:pPr>
            <w:r w:rsidRPr="00A2211F">
              <w:rPr>
                <w:rFonts w:ascii="Times New Roman" w:hAnsi="Times New Roman" w:cs="Times New Roman"/>
              </w:rPr>
              <w:t>99</w:t>
            </w:r>
          </w:p>
        </w:tc>
        <w:tc>
          <w:tcPr>
            <w:tcW w:w="1253" w:type="dxa"/>
            <w:shd w:val="clear" w:color="auto" w:fill="FFFFFF"/>
            <w:tcMar>
              <w:top w:w="72" w:type="dxa"/>
              <w:left w:w="144" w:type="dxa"/>
              <w:bottom w:w="72" w:type="dxa"/>
              <w:right w:w="144" w:type="dxa"/>
            </w:tcMar>
            <w:vAlign w:val="center"/>
            <w:hideMark/>
          </w:tcPr>
          <w:p w14:paraId="6F5FEBD9" w14:textId="510A8D4E" w:rsidR="00F3474A" w:rsidRPr="00A2211F" w:rsidRDefault="00B86708" w:rsidP="00F3474A">
            <w:pPr>
              <w:jc w:val="center"/>
              <w:rPr>
                <w:rFonts w:ascii="Times New Roman" w:hAnsi="Times New Roman" w:cs="Times New Roman"/>
              </w:rPr>
            </w:pPr>
            <w:r w:rsidRPr="00A2211F">
              <w:rPr>
                <w:rFonts w:ascii="Times New Roman" w:hAnsi="Times New Roman" w:cs="Times New Roman"/>
              </w:rPr>
              <w:t>2.3</w:t>
            </w:r>
          </w:p>
        </w:tc>
        <w:tc>
          <w:tcPr>
            <w:tcW w:w="1412" w:type="dxa"/>
            <w:shd w:val="clear" w:color="auto" w:fill="FFFFFF"/>
            <w:tcMar>
              <w:top w:w="72" w:type="dxa"/>
              <w:left w:w="144" w:type="dxa"/>
              <w:bottom w:w="72" w:type="dxa"/>
              <w:right w:w="144" w:type="dxa"/>
            </w:tcMar>
            <w:vAlign w:val="center"/>
            <w:hideMark/>
          </w:tcPr>
          <w:p w14:paraId="4DE7CCE2" w14:textId="7690441A" w:rsidR="00F3474A" w:rsidRPr="00A2211F" w:rsidRDefault="00FB17F7" w:rsidP="00F3474A">
            <w:pPr>
              <w:jc w:val="center"/>
              <w:rPr>
                <w:rFonts w:ascii="Times New Roman" w:hAnsi="Times New Roman" w:cs="Times New Roman"/>
              </w:rPr>
            </w:pPr>
            <w:r w:rsidRPr="00A2211F">
              <w:rPr>
                <w:rFonts w:ascii="Times New Roman" w:hAnsi="Times New Roman" w:cs="Times New Roman"/>
              </w:rPr>
              <w:t>6.0</w:t>
            </w:r>
          </w:p>
        </w:tc>
        <w:tc>
          <w:tcPr>
            <w:tcW w:w="723" w:type="dxa"/>
            <w:shd w:val="clear" w:color="auto" w:fill="FFFFFF"/>
            <w:tcMar>
              <w:top w:w="72" w:type="dxa"/>
              <w:left w:w="144" w:type="dxa"/>
              <w:bottom w:w="72" w:type="dxa"/>
              <w:right w:w="144" w:type="dxa"/>
            </w:tcMar>
            <w:vAlign w:val="center"/>
            <w:hideMark/>
          </w:tcPr>
          <w:p w14:paraId="50ABC70D" w14:textId="3586C20C" w:rsidR="00F3474A" w:rsidRPr="00A2211F" w:rsidRDefault="00B20617" w:rsidP="00F3474A">
            <w:pPr>
              <w:jc w:val="center"/>
              <w:rPr>
                <w:rFonts w:ascii="Times New Roman" w:hAnsi="Times New Roman" w:cs="Times New Roman"/>
              </w:rPr>
            </w:pPr>
            <w:r w:rsidRPr="00A2211F">
              <w:rPr>
                <w:rFonts w:ascii="Times New Roman" w:hAnsi="Times New Roman" w:cs="Times New Roman"/>
              </w:rPr>
              <w:t>2.0</w:t>
            </w:r>
          </w:p>
        </w:tc>
      </w:tr>
      <w:tr w:rsidR="002B2E68" w:rsidRPr="00A2211F" w14:paraId="01C6812B" w14:textId="77777777" w:rsidTr="000927A1">
        <w:trPr>
          <w:trHeight w:val="23"/>
        </w:trPr>
        <w:tc>
          <w:tcPr>
            <w:tcW w:w="1340" w:type="dxa"/>
            <w:shd w:val="clear" w:color="auto" w:fill="FFFFFF"/>
            <w:tcMar>
              <w:top w:w="72" w:type="dxa"/>
              <w:left w:w="144" w:type="dxa"/>
              <w:bottom w:w="72" w:type="dxa"/>
              <w:right w:w="144" w:type="dxa"/>
            </w:tcMar>
            <w:vAlign w:val="center"/>
          </w:tcPr>
          <w:p w14:paraId="2F09964A" w14:textId="25C2695B" w:rsidR="002B2E68" w:rsidRPr="00A2211F" w:rsidRDefault="00D75D77" w:rsidP="00F3474A">
            <w:pPr>
              <w:jc w:val="center"/>
              <w:rPr>
                <w:rFonts w:ascii="Times New Roman" w:hAnsi="Times New Roman" w:cs="Times New Roman"/>
              </w:rPr>
            </w:pPr>
            <w:r w:rsidRPr="00A2211F">
              <w:rPr>
                <w:rFonts w:ascii="Times New Roman" w:hAnsi="Times New Roman" w:cs="Times New Roman"/>
              </w:rPr>
              <w:t>6</w:t>
            </w:r>
          </w:p>
        </w:tc>
        <w:tc>
          <w:tcPr>
            <w:tcW w:w="1792" w:type="dxa"/>
            <w:shd w:val="clear" w:color="auto" w:fill="FFFFFF"/>
            <w:tcMar>
              <w:top w:w="72" w:type="dxa"/>
              <w:left w:w="144" w:type="dxa"/>
              <w:bottom w:w="72" w:type="dxa"/>
              <w:right w:w="144" w:type="dxa"/>
            </w:tcMar>
            <w:vAlign w:val="center"/>
          </w:tcPr>
          <w:p w14:paraId="1DD772EC" w14:textId="315A480D" w:rsidR="002B2E68" w:rsidRPr="00A2211F" w:rsidRDefault="009B37D7" w:rsidP="00F3474A">
            <w:pPr>
              <w:jc w:val="center"/>
              <w:rPr>
                <w:rFonts w:ascii="Times New Roman" w:hAnsi="Times New Roman" w:cs="Times New Roman"/>
              </w:rPr>
            </w:pPr>
            <w:r w:rsidRPr="00A2211F">
              <w:rPr>
                <w:rFonts w:ascii="Times New Roman" w:hAnsi="Times New Roman" w:cs="Times New Roman"/>
              </w:rPr>
              <w:t>2000:50:1</w:t>
            </w:r>
          </w:p>
        </w:tc>
        <w:tc>
          <w:tcPr>
            <w:tcW w:w="782" w:type="dxa"/>
            <w:shd w:val="clear" w:color="auto" w:fill="FFFFFF"/>
            <w:tcMar>
              <w:top w:w="72" w:type="dxa"/>
              <w:left w:w="144" w:type="dxa"/>
              <w:bottom w:w="72" w:type="dxa"/>
              <w:right w:w="144" w:type="dxa"/>
            </w:tcMar>
            <w:vAlign w:val="center"/>
          </w:tcPr>
          <w:p w14:paraId="6D6079A2" w14:textId="409B8C92" w:rsidR="002B2E68" w:rsidRPr="00A2211F" w:rsidRDefault="009B37D7" w:rsidP="00F3474A">
            <w:pPr>
              <w:jc w:val="center"/>
              <w:rPr>
                <w:rFonts w:ascii="Times New Roman" w:hAnsi="Times New Roman" w:cs="Times New Roman"/>
              </w:rPr>
            </w:pPr>
            <w:r w:rsidRPr="00A2211F">
              <w:rPr>
                <w:rFonts w:ascii="Times New Roman" w:hAnsi="Times New Roman" w:cs="Times New Roman"/>
              </w:rPr>
              <w:t>15</w:t>
            </w:r>
          </w:p>
        </w:tc>
        <w:tc>
          <w:tcPr>
            <w:tcW w:w="1123" w:type="dxa"/>
            <w:shd w:val="clear" w:color="auto" w:fill="FFFFFF"/>
            <w:tcMar>
              <w:top w:w="72" w:type="dxa"/>
              <w:left w:w="144" w:type="dxa"/>
              <w:bottom w:w="72" w:type="dxa"/>
              <w:right w:w="144" w:type="dxa"/>
            </w:tcMar>
            <w:vAlign w:val="center"/>
          </w:tcPr>
          <w:p w14:paraId="29273B02" w14:textId="1EA54B58" w:rsidR="002B2E68" w:rsidRPr="00A2211F" w:rsidRDefault="00B86708" w:rsidP="00F3474A">
            <w:pPr>
              <w:jc w:val="center"/>
              <w:rPr>
                <w:rFonts w:ascii="Times New Roman" w:hAnsi="Times New Roman" w:cs="Times New Roman"/>
              </w:rPr>
            </w:pPr>
            <w:r w:rsidRPr="00A2211F">
              <w:rPr>
                <w:rFonts w:ascii="Times New Roman" w:hAnsi="Times New Roman" w:cs="Times New Roman"/>
              </w:rPr>
              <w:t>98</w:t>
            </w:r>
          </w:p>
        </w:tc>
        <w:tc>
          <w:tcPr>
            <w:tcW w:w="1253" w:type="dxa"/>
            <w:shd w:val="clear" w:color="auto" w:fill="FFFFFF"/>
            <w:tcMar>
              <w:top w:w="72" w:type="dxa"/>
              <w:left w:w="144" w:type="dxa"/>
              <w:bottom w:w="72" w:type="dxa"/>
              <w:right w:w="144" w:type="dxa"/>
            </w:tcMar>
            <w:vAlign w:val="center"/>
          </w:tcPr>
          <w:p w14:paraId="610F78A4" w14:textId="4AB997F9" w:rsidR="002B2E68" w:rsidRPr="00A2211F" w:rsidRDefault="00B86708" w:rsidP="00F3474A">
            <w:pPr>
              <w:jc w:val="center"/>
              <w:rPr>
                <w:rFonts w:ascii="Times New Roman" w:hAnsi="Times New Roman" w:cs="Times New Roman"/>
              </w:rPr>
            </w:pPr>
            <w:r w:rsidRPr="00A2211F">
              <w:rPr>
                <w:rFonts w:ascii="Times New Roman" w:hAnsi="Times New Roman" w:cs="Times New Roman"/>
              </w:rPr>
              <w:t>4.5</w:t>
            </w:r>
          </w:p>
        </w:tc>
        <w:tc>
          <w:tcPr>
            <w:tcW w:w="1412" w:type="dxa"/>
            <w:shd w:val="clear" w:color="auto" w:fill="FFFFFF"/>
            <w:tcMar>
              <w:top w:w="72" w:type="dxa"/>
              <w:left w:w="144" w:type="dxa"/>
              <w:bottom w:w="72" w:type="dxa"/>
              <w:right w:w="144" w:type="dxa"/>
            </w:tcMar>
            <w:vAlign w:val="center"/>
          </w:tcPr>
          <w:p w14:paraId="29941F45" w14:textId="1A2AEBC1" w:rsidR="002B2E68" w:rsidRPr="00A2211F" w:rsidRDefault="00FC7D90" w:rsidP="00F3474A">
            <w:pPr>
              <w:jc w:val="center"/>
              <w:rPr>
                <w:rFonts w:ascii="Times New Roman" w:hAnsi="Times New Roman" w:cs="Times New Roman"/>
              </w:rPr>
            </w:pPr>
            <w:r w:rsidRPr="00A2211F">
              <w:rPr>
                <w:rFonts w:ascii="Times New Roman" w:hAnsi="Times New Roman" w:cs="Times New Roman"/>
              </w:rPr>
              <w:t>6.6</w:t>
            </w:r>
          </w:p>
        </w:tc>
        <w:tc>
          <w:tcPr>
            <w:tcW w:w="723" w:type="dxa"/>
            <w:shd w:val="clear" w:color="auto" w:fill="FFFFFF"/>
            <w:tcMar>
              <w:top w:w="72" w:type="dxa"/>
              <w:left w:w="144" w:type="dxa"/>
              <w:bottom w:w="72" w:type="dxa"/>
              <w:right w:w="144" w:type="dxa"/>
            </w:tcMar>
            <w:vAlign w:val="center"/>
          </w:tcPr>
          <w:p w14:paraId="32805EED" w14:textId="52B27875" w:rsidR="002B2E68" w:rsidRPr="00A2211F" w:rsidRDefault="00B20617" w:rsidP="00F3474A">
            <w:pPr>
              <w:jc w:val="center"/>
              <w:rPr>
                <w:rFonts w:ascii="Times New Roman" w:hAnsi="Times New Roman" w:cs="Times New Roman"/>
              </w:rPr>
            </w:pPr>
            <w:r w:rsidRPr="00A2211F">
              <w:rPr>
                <w:rFonts w:ascii="Times New Roman" w:hAnsi="Times New Roman" w:cs="Times New Roman"/>
              </w:rPr>
              <w:t>2.7</w:t>
            </w:r>
          </w:p>
        </w:tc>
      </w:tr>
    </w:tbl>
    <w:p w14:paraId="1749C56A" w14:textId="17764E1E" w:rsidR="0096250A" w:rsidRDefault="00F3474A" w:rsidP="00E345F5">
      <w:pPr>
        <w:jc w:val="both"/>
        <w:rPr>
          <w:rFonts w:ascii="Times New Roman" w:hAnsi="Times New Roman" w:cs="Times New Roman"/>
        </w:rPr>
      </w:pPr>
      <w:r w:rsidRPr="00A2211F">
        <w:rPr>
          <w:rFonts w:ascii="Times New Roman" w:hAnsi="Times New Roman" w:cs="Times New Roman"/>
        </w:rPr>
        <w:t>Polymerization conditions: Grubbs Catalyst 2</w:t>
      </w:r>
      <w:r w:rsidRPr="00A2211F">
        <w:rPr>
          <w:rFonts w:ascii="Times New Roman" w:hAnsi="Times New Roman" w:cs="Times New Roman"/>
          <w:vertAlign w:val="superscript"/>
        </w:rPr>
        <w:t>nd</w:t>
      </w:r>
      <w:r w:rsidRPr="00A2211F">
        <w:rPr>
          <w:rFonts w:ascii="Times New Roman" w:hAnsi="Times New Roman" w:cs="Times New Roman"/>
        </w:rPr>
        <w:t xml:space="preserve"> Gen (4.5 </w:t>
      </w:r>
      <w:r w:rsidRPr="00A2211F">
        <w:rPr>
          <w:rFonts w:ascii="Times New Roman" w:hAnsi="Times New Roman" w:cs="Times New Roman"/>
          <w:lang w:val="el-GR"/>
        </w:rPr>
        <w:t>μ</w:t>
      </w:r>
      <w:r w:rsidRPr="00A2211F">
        <w:rPr>
          <w:rFonts w:ascii="Times New Roman" w:hAnsi="Times New Roman" w:cs="Times New Roman"/>
        </w:rPr>
        <w:t xml:space="preserve">mol), 14 mL of chlorobenzene, 30 °C, </w:t>
      </w:r>
      <w:proofErr w:type="spellStart"/>
      <w:r w:rsidRPr="00A2211F">
        <w:rPr>
          <w:rFonts w:ascii="Times New Roman" w:hAnsi="Times New Roman" w:cs="Times New Roman"/>
        </w:rPr>
        <w:t>t</w:t>
      </w:r>
      <w:r w:rsidRPr="00A2211F">
        <w:rPr>
          <w:rFonts w:ascii="Times New Roman" w:hAnsi="Times New Roman" w:cs="Times New Roman"/>
          <w:vertAlign w:val="subscript"/>
        </w:rPr>
        <w:t>rxn</w:t>
      </w:r>
      <w:proofErr w:type="spellEnd"/>
      <w:r w:rsidRPr="00A2211F">
        <w:rPr>
          <w:rFonts w:ascii="Times New Roman" w:hAnsi="Times New Roman" w:cs="Times New Roman"/>
        </w:rPr>
        <w:t xml:space="preserve"> = </w:t>
      </w:r>
      <w:r w:rsidR="002B2E68" w:rsidRPr="00A2211F">
        <w:rPr>
          <w:rFonts w:ascii="Times New Roman" w:hAnsi="Times New Roman" w:cs="Times New Roman"/>
        </w:rPr>
        <w:t>15</w:t>
      </w:r>
      <w:r w:rsidRPr="00A2211F">
        <w:rPr>
          <w:rFonts w:ascii="Times New Roman" w:hAnsi="Times New Roman" w:cs="Times New Roman"/>
        </w:rPr>
        <w:t xml:space="preserve"> h</w:t>
      </w:r>
      <w:r w:rsidR="00491D20">
        <w:rPr>
          <w:rFonts w:ascii="Times New Roman" w:hAnsi="Times New Roman" w:cs="Times New Roman"/>
        </w:rPr>
        <w:t xml:space="preserve">, </w:t>
      </w:r>
      <w:proofErr w:type="spellStart"/>
      <w:r w:rsidR="00373104" w:rsidRPr="00A2211F">
        <w:rPr>
          <w:rFonts w:ascii="Times New Roman" w:hAnsi="Times New Roman" w:cs="Times New Roman"/>
          <w:vertAlign w:val="superscript"/>
        </w:rPr>
        <w:t>a</w:t>
      </w:r>
      <w:r w:rsidRPr="00A2211F">
        <w:rPr>
          <w:rFonts w:ascii="Times New Roman" w:hAnsi="Times New Roman" w:cs="Times New Roman"/>
        </w:rPr>
        <w:t>Determined</w:t>
      </w:r>
      <w:proofErr w:type="spellEnd"/>
      <w:r w:rsidRPr="00A2211F">
        <w:rPr>
          <w:rFonts w:ascii="Times New Roman" w:hAnsi="Times New Roman" w:cs="Times New Roman"/>
        </w:rPr>
        <w:t xml:space="preserve"> using </w:t>
      </w:r>
      <w:proofErr w:type="spellStart"/>
      <w:r w:rsidRPr="00A2211F">
        <w:rPr>
          <w:rFonts w:ascii="Times New Roman" w:hAnsi="Times New Roman" w:cs="Times New Roman"/>
        </w:rPr>
        <w:t>EcoSEC</w:t>
      </w:r>
      <w:proofErr w:type="spellEnd"/>
      <w:r w:rsidRPr="00A2211F">
        <w:rPr>
          <w:rFonts w:ascii="Times New Roman" w:hAnsi="Times New Roman" w:cs="Times New Roman"/>
        </w:rPr>
        <w:t xml:space="preserve"> </w:t>
      </w:r>
      <w:r w:rsidRPr="00BC5577">
        <w:rPr>
          <w:rFonts w:ascii="Times New Roman" w:hAnsi="Times New Roman" w:cs="Times New Roman"/>
        </w:rPr>
        <w:t>GPC</w:t>
      </w:r>
      <w:r w:rsidRPr="00A2211F">
        <w:rPr>
          <w:rFonts w:ascii="Times New Roman" w:hAnsi="Times New Roman" w:cs="Times New Roman"/>
        </w:rPr>
        <w:t xml:space="preserve"> in tetrahydrofuran at room temperature</w:t>
      </w:r>
    </w:p>
    <w:p w14:paraId="14124B60" w14:textId="77777777" w:rsidR="00082F6D" w:rsidRDefault="00082F6D" w:rsidP="00F3474A">
      <w:pPr>
        <w:rPr>
          <w:rFonts w:ascii="Times New Roman" w:hAnsi="Times New Roman" w:cs="Times New Roman"/>
        </w:rPr>
      </w:pPr>
    </w:p>
    <w:p w14:paraId="10C3E5DF" w14:textId="77777777" w:rsidR="00082F6D" w:rsidRDefault="00082F6D" w:rsidP="00DC74CF">
      <w:pPr>
        <w:keepNext/>
        <w:jc w:val="center"/>
      </w:pPr>
      <w:r w:rsidRPr="00A2211F">
        <w:rPr>
          <w:rFonts w:ascii="Times New Roman" w:hAnsi="Times New Roman" w:cs="Times New Roman"/>
          <w:noProof/>
        </w:rPr>
        <w:lastRenderedPageBreak/>
        <w:drawing>
          <wp:inline distT="0" distB="0" distL="0" distR="0" wp14:anchorId="57EED670" wp14:editId="655DBDE6">
            <wp:extent cx="5285056" cy="3376792"/>
            <wp:effectExtent l="0" t="0" r="0" b="0"/>
            <wp:docPr id="2" name="Picture 1" descr="A screenshot of a computer screen&#10;&#10;Description automatically generated">
              <a:extLst xmlns:a="http://schemas.openxmlformats.org/drawingml/2006/main">
                <a:ext uri="{FF2B5EF4-FFF2-40B4-BE49-F238E27FC236}">
                  <a16:creationId xmlns:a16="http://schemas.microsoft.com/office/drawing/2014/main" id="{D7252C8F-5121-9EFB-296C-1D7AD4D7443A}"/>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descr="A screenshot of a computer screen&#10;&#10;Description automatically generated">
                      <a:extLst>
                        <a:ext uri="{FF2B5EF4-FFF2-40B4-BE49-F238E27FC236}">
                          <a16:creationId xmlns:a16="http://schemas.microsoft.com/office/drawing/2014/main" id="{D7252C8F-5121-9EFB-296C-1D7AD4D7443A}"/>
                        </a:ext>
                      </a:extLst>
                    </pic:cNvPr>
                    <pic:cNvPicPr>
                      <a:picLocks noChangeAspect="1"/>
                    </pic:cNvPicPr>
                  </pic:nvPicPr>
                  <pic:blipFill rotWithShape="1">
                    <a:blip r:embed="rId27"/>
                    <a:srcRect t="11650"/>
                    <a:stretch/>
                  </pic:blipFill>
                  <pic:spPr bwMode="auto">
                    <a:xfrm>
                      <a:off x="0" y="0"/>
                      <a:ext cx="5285232" cy="3376904"/>
                    </a:xfrm>
                    <a:prstGeom prst="rect">
                      <a:avLst/>
                    </a:prstGeom>
                    <a:ln>
                      <a:noFill/>
                    </a:ln>
                    <a:extLst>
                      <a:ext uri="{53640926-AAD7-44D8-BBD7-CCE9431645EC}">
                        <a14:shadowObscured xmlns:a14="http://schemas.microsoft.com/office/drawing/2010/main"/>
                      </a:ext>
                    </a:extLst>
                  </pic:spPr>
                </pic:pic>
              </a:graphicData>
            </a:graphic>
          </wp:inline>
        </w:drawing>
      </w:r>
    </w:p>
    <w:p w14:paraId="2C9B2BDF" w14:textId="741E6D97" w:rsidR="00082F6D" w:rsidRPr="00A2211F" w:rsidRDefault="00082F6D" w:rsidP="003E5C95">
      <w:pPr>
        <w:pStyle w:val="Caption"/>
      </w:pPr>
      <w:bookmarkStart w:id="31" w:name="_Toc182857968"/>
      <w:r w:rsidRPr="00495546">
        <w:rPr>
          <w:b/>
          <w:bCs/>
        </w:rPr>
        <w:t xml:space="preserve">Figure </w:t>
      </w:r>
      <w:r w:rsidR="00300F0A" w:rsidRPr="00495546">
        <w:rPr>
          <w:b/>
          <w:bCs/>
        </w:rPr>
        <w:fldChar w:fldCharType="begin"/>
      </w:r>
      <w:r w:rsidR="00300F0A" w:rsidRPr="00495546">
        <w:rPr>
          <w:b/>
          <w:bCs/>
        </w:rPr>
        <w:instrText xml:space="preserve"> STYLEREF 1 \s </w:instrText>
      </w:r>
      <w:r w:rsidR="00300F0A" w:rsidRPr="00495546">
        <w:rPr>
          <w:b/>
          <w:bCs/>
        </w:rPr>
        <w:fldChar w:fldCharType="separate"/>
      </w:r>
      <w:r w:rsidR="003A2B41">
        <w:rPr>
          <w:b/>
          <w:bCs/>
          <w:noProof/>
        </w:rPr>
        <w:t>2</w:t>
      </w:r>
      <w:r w:rsidR="00300F0A" w:rsidRPr="00495546">
        <w:rPr>
          <w:b/>
          <w:bCs/>
          <w:noProof/>
        </w:rPr>
        <w:fldChar w:fldCharType="end"/>
      </w:r>
      <w:r w:rsidRPr="00495546">
        <w:rPr>
          <w:b/>
          <w:bCs/>
        </w:rPr>
        <w:t>.</w:t>
      </w:r>
      <w:r w:rsidR="00300F0A" w:rsidRPr="00495546">
        <w:rPr>
          <w:b/>
          <w:bCs/>
        </w:rPr>
        <w:fldChar w:fldCharType="begin"/>
      </w:r>
      <w:r w:rsidR="00300F0A" w:rsidRPr="00495546">
        <w:rPr>
          <w:b/>
          <w:bCs/>
        </w:rPr>
        <w:instrText xml:space="preserve"> SEQ Figure \* ARABIC \s 1 </w:instrText>
      </w:r>
      <w:r w:rsidR="00300F0A" w:rsidRPr="00495546">
        <w:rPr>
          <w:b/>
          <w:bCs/>
        </w:rPr>
        <w:fldChar w:fldCharType="separate"/>
      </w:r>
      <w:r w:rsidR="003A2B41">
        <w:rPr>
          <w:b/>
          <w:bCs/>
          <w:noProof/>
        </w:rPr>
        <w:t>8</w:t>
      </w:r>
      <w:r w:rsidR="00300F0A" w:rsidRPr="00495546">
        <w:rPr>
          <w:b/>
          <w:bCs/>
          <w:noProof/>
        </w:rPr>
        <w:fldChar w:fldCharType="end"/>
      </w:r>
      <w:r>
        <w:t xml:space="preserve"> </w:t>
      </w:r>
      <w:r w:rsidRPr="00A2211F">
        <w:t xml:space="preserve">General </w:t>
      </w:r>
      <w:r w:rsidRPr="00BC5577">
        <w:rPr>
          <w:vertAlign w:val="superscript"/>
        </w:rPr>
        <w:t>1</w:t>
      </w:r>
      <w:r w:rsidRPr="00BC5577">
        <w:t>H NMR</w:t>
      </w:r>
      <w:r w:rsidRPr="00A2211F">
        <w:t xml:space="preserve"> spectra of phenoxy end-capped </w:t>
      </w:r>
      <w:r w:rsidRPr="00BC5577">
        <w:t>PE</w:t>
      </w:r>
      <w:r w:rsidRPr="00A2211F">
        <w:t xml:space="preserve"> taken in 1,1,2,2-tetrachloroethane</w:t>
      </w:r>
      <w:bookmarkEnd w:id="31"/>
    </w:p>
    <w:p w14:paraId="3404F771" w14:textId="77777777" w:rsidR="00082F6D" w:rsidRDefault="00082F6D" w:rsidP="00F3474A">
      <w:pPr>
        <w:rPr>
          <w:rFonts w:ascii="Times New Roman" w:hAnsi="Times New Roman" w:cs="Times New Roman"/>
        </w:rPr>
      </w:pPr>
    </w:p>
    <w:p w14:paraId="662BEA90" w14:textId="77777777" w:rsidR="00082F6D" w:rsidRDefault="00082F6D" w:rsidP="00F3474A">
      <w:pPr>
        <w:rPr>
          <w:rFonts w:ascii="Times New Roman" w:hAnsi="Times New Roman" w:cs="Times New Roman"/>
        </w:rPr>
      </w:pPr>
    </w:p>
    <w:p w14:paraId="4F3C01C9" w14:textId="77777777" w:rsidR="00082F6D" w:rsidRDefault="00082F6D" w:rsidP="00F3474A">
      <w:pPr>
        <w:rPr>
          <w:rFonts w:ascii="Times New Roman" w:hAnsi="Times New Roman" w:cs="Times New Roman"/>
        </w:rPr>
      </w:pPr>
    </w:p>
    <w:p w14:paraId="5D669D8B" w14:textId="77777777" w:rsidR="004B6247" w:rsidRDefault="004B6247" w:rsidP="004B6247">
      <w:pPr>
        <w:spacing w:line="480" w:lineRule="auto"/>
        <w:ind w:firstLine="720"/>
        <w:jc w:val="both"/>
        <w:rPr>
          <w:rFonts w:ascii="Times New Roman" w:hAnsi="Times New Roman" w:cs="Times New Roman"/>
        </w:rPr>
      </w:pPr>
    </w:p>
    <w:p w14:paraId="32255E96" w14:textId="77777777" w:rsidR="004B6247" w:rsidRDefault="004B6247" w:rsidP="004B6247">
      <w:pPr>
        <w:spacing w:line="480" w:lineRule="auto"/>
        <w:ind w:firstLine="720"/>
        <w:jc w:val="both"/>
        <w:rPr>
          <w:rFonts w:ascii="Times New Roman" w:hAnsi="Times New Roman" w:cs="Times New Roman"/>
        </w:rPr>
      </w:pPr>
    </w:p>
    <w:p w14:paraId="4ACDFB73" w14:textId="77777777" w:rsidR="004B6247" w:rsidRDefault="004B6247" w:rsidP="004B6247">
      <w:pPr>
        <w:spacing w:line="480" w:lineRule="auto"/>
        <w:ind w:firstLine="720"/>
        <w:jc w:val="both"/>
        <w:rPr>
          <w:rFonts w:ascii="Times New Roman" w:hAnsi="Times New Roman" w:cs="Times New Roman"/>
        </w:rPr>
      </w:pPr>
    </w:p>
    <w:p w14:paraId="0121DD17" w14:textId="77777777" w:rsidR="004B6247" w:rsidRDefault="004B6247" w:rsidP="004B6247">
      <w:pPr>
        <w:spacing w:line="480" w:lineRule="auto"/>
        <w:ind w:firstLine="720"/>
        <w:jc w:val="both"/>
        <w:rPr>
          <w:rFonts w:ascii="Times New Roman" w:hAnsi="Times New Roman" w:cs="Times New Roman"/>
        </w:rPr>
      </w:pPr>
    </w:p>
    <w:p w14:paraId="1AB54529" w14:textId="77777777" w:rsidR="004B6247" w:rsidRDefault="004B6247" w:rsidP="004B6247">
      <w:pPr>
        <w:spacing w:line="480" w:lineRule="auto"/>
        <w:ind w:firstLine="720"/>
        <w:jc w:val="both"/>
        <w:rPr>
          <w:rFonts w:ascii="Times New Roman" w:hAnsi="Times New Roman" w:cs="Times New Roman"/>
        </w:rPr>
      </w:pPr>
    </w:p>
    <w:p w14:paraId="06292D86" w14:textId="77777777" w:rsidR="004B6247" w:rsidRDefault="004B6247" w:rsidP="004B6247">
      <w:pPr>
        <w:spacing w:line="480" w:lineRule="auto"/>
        <w:ind w:firstLine="720"/>
        <w:jc w:val="both"/>
        <w:rPr>
          <w:rFonts w:ascii="Times New Roman" w:hAnsi="Times New Roman" w:cs="Times New Roman"/>
        </w:rPr>
      </w:pPr>
    </w:p>
    <w:p w14:paraId="26100C7C" w14:textId="77777777" w:rsidR="004B6247" w:rsidRDefault="004B6247" w:rsidP="004B6247">
      <w:pPr>
        <w:spacing w:line="480" w:lineRule="auto"/>
        <w:ind w:firstLine="720"/>
        <w:jc w:val="both"/>
        <w:rPr>
          <w:rFonts w:ascii="Times New Roman" w:hAnsi="Times New Roman" w:cs="Times New Roman"/>
        </w:rPr>
      </w:pPr>
    </w:p>
    <w:p w14:paraId="4E4F448D" w14:textId="77777777" w:rsidR="004B6247" w:rsidRDefault="004B6247" w:rsidP="004B6247">
      <w:pPr>
        <w:spacing w:line="480" w:lineRule="auto"/>
        <w:ind w:firstLine="720"/>
        <w:jc w:val="both"/>
        <w:rPr>
          <w:rFonts w:ascii="Times New Roman" w:hAnsi="Times New Roman" w:cs="Times New Roman"/>
        </w:rPr>
      </w:pPr>
    </w:p>
    <w:p w14:paraId="40D47692" w14:textId="77777777" w:rsidR="004B6247" w:rsidRDefault="004B6247" w:rsidP="004B6247">
      <w:pPr>
        <w:spacing w:line="480" w:lineRule="auto"/>
        <w:ind w:firstLine="720"/>
        <w:jc w:val="both"/>
        <w:rPr>
          <w:rFonts w:ascii="Times New Roman" w:hAnsi="Times New Roman" w:cs="Times New Roman"/>
        </w:rPr>
      </w:pPr>
    </w:p>
    <w:p w14:paraId="67266623" w14:textId="77777777" w:rsidR="004B6247" w:rsidRDefault="004B6247" w:rsidP="004B6247">
      <w:pPr>
        <w:spacing w:line="480" w:lineRule="auto"/>
        <w:ind w:firstLine="720"/>
        <w:jc w:val="both"/>
        <w:rPr>
          <w:rFonts w:ascii="Times New Roman" w:hAnsi="Times New Roman" w:cs="Times New Roman"/>
        </w:rPr>
      </w:pPr>
    </w:p>
    <w:p w14:paraId="13930669" w14:textId="77777777" w:rsidR="004B6247" w:rsidRDefault="004B6247" w:rsidP="004B6247">
      <w:pPr>
        <w:spacing w:line="480" w:lineRule="auto"/>
        <w:ind w:firstLine="720"/>
        <w:jc w:val="both"/>
        <w:rPr>
          <w:rFonts w:ascii="Times New Roman" w:hAnsi="Times New Roman" w:cs="Times New Roman"/>
        </w:rPr>
      </w:pPr>
    </w:p>
    <w:p w14:paraId="3AE7B8B7" w14:textId="5E9ED8FF" w:rsidR="004B6247" w:rsidRDefault="004B6247" w:rsidP="004B6247">
      <w:pPr>
        <w:spacing w:line="480" w:lineRule="auto"/>
        <w:ind w:firstLine="720"/>
        <w:rPr>
          <w:rFonts w:ascii="Times New Roman" w:hAnsi="Times New Roman" w:cs="Times New Roman"/>
        </w:rPr>
      </w:pPr>
      <w:r w:rsidRPr="00A2211F">
        <w:rPr>
          <w:rFonts w:ascii="Times New Roman" w:hAnsi="Times New Roman" w:cs="Times New Roman"/>
        </w:rPr>
        <w:lastRenderedPageBreak/>
        <w:t xml:space="preserve">Following the successful synthesis of acetoxy end-capped polyethylene, I advanced to the synthesis of polyethylene models with </w:t>
      </w:r>
      <w:proofErr w:type="spellStart"/>
      <w:r w:rsidRPr="00A2211F">
        <w:rPr>
          <w:rFonts w:ascii="Times New Roman" w:hAnsi="Times New Roman" w:cs="Times New Roman"/>
        </w:rPr>
        <w:t>naphthoxy</w:t>
      </w:r>
      <w:proofErr w:type="spellEnd"/>
      <w:r w:rsidRPr="00A2211F">
        <w:rPr>
          <w:rFonts w:ascii="Times New Roman" w:hAnsi="Times New Roman" w:cs="Times New Roman"/>
        </w:rPr>
        <w:t xml:space="preserve"> end groups, using cis-1,4-dinaphthoxybut-2-ene as the chain transfer agent. The molecular weights of the synthesized polymers ranged from </w:t>
      </w:r>
      <w:r>
        <w:rPr>
          <w:rFonts w:ascii="Times New Roman" w:hAnsi="Times New Roman" w:cs="Times New Roman"/>
        </w:rPr>
        <w:t>2.8</w:t>
      </w:r>
      <w:r w:rsidRPr="00A2211F">
        <w:rPr>
          <w:rFonts w:ascii="Times New Roman" w:hAnsi="Times New Roman" w:cs="Times New Roman"/>
        </w:rPr>
        <w:t xml:space="preserve"> kg/mol to </w:t>
      </w:r>
      <w:r>
        <w:rPr>
          <w:rFonts w:ascii="Times New Roman" w:hAnsi="Times New Roman" w:cs="Times New Roman"/>
        </w:rPr>
        <w:t>10.3</w:t>
      </w:r>
      <w:r w:rsidRPr="00A2211F">
        <w:rPr>
          <w:rFonts w:ascii="Times New Roman" w:hAnsi="Times New Roman" w:cs="Times New Roman"/>
        </w:rPr>
        <w:t xml:space="preserve"> kg/mol, as detailed in </w:t>
      </w:r>
      <w:r w:rsidRPr="00A2211F">
        <w:rPr>
          <w:rFonts w:ascii="Times New Roman" w:hAnsi="Times New Roman" w:cs="Times New Roman"/>
          <w:b/>
          <w:bCs/>
        </w:rPr>
        <w:t>Table 2.4</w:t>
      </w:r>
      <w:r w:rsidRPr="00A2211F">
        <w:rPr>
          <w:rFonts w:ascii="Times New Roman" w:hAnsi="Times New Roman" w:cs="Times New Roman"/>
        </w:rPr>
        <w:t xml:space="preserve">. The synthesis was confirmed via </w:t>
      </w:r>
      <w:r w:rsidRPr="00BC5577">
        <w:rPr>
          <w:rFonts w:ascii="Times New Roman" w:hAnsi="Times New Roman" w:cs="Times New Roman"/>
          <w:vertAlign w:val="superscript"/>
        </w:rPr>
        <w:t>1</w:t>
      </w:r>
      <w:r w:rsidRPr="00BC5577">
        <w:rPr>
          <w:rFonts w:ascii="Times New Roman" w:hAnsi="Times New Roman" w:cs="Times New Roman"/>
        </w:rPr>
        <w:t>H NMR</w:t>
      </w:r>
      <w:r w:rsidRPr="00A2211F">
        <w:rPr>
          <w:rFonts w:ascii="Times New Roman" w:hAnsi="Times New Roman" w:cs="Times New Roman"/>
        </w:rPr>
        <w:t xml:space="preserve"> spectroscopy, with peak integration revealing characteristic</w:t>
      </w:r>
      <w:r w:rsidRPr="004B6247">
        <w:rPr>
          <w:rFonts w:ascii="Times New Roman" w:hAnsi="Times New Roman" w:cs="Times New Roman"/>
        </w:rPr>
        <w:t xml:space="preserve"> </w:t>
      </w:r>
      <w:r w:rsidRPr="00A2211F">
        <w:rPr>
          <w:rFonts w:ascii="Times New Roman" w:hAnsi="Times New Roman" w:cs="Times New Roman"/>
        </w:rPr>
        <w:t>signals. The olefinic protons were observed at 5.34-5.43 ppm (labeled "d"), methylene protons appeared between 1.26-1.37 ppm (labeled "a"), and protons adjacent to</w:t>
      </w:r>
      <w:r>
        <w:rPr>
          <w:rFonts w:ascii="Times New Roman" w:hAnsi="Times New Roman" w:cs="Times New Roman"/>
        </w:rPr>
        <w:t xml:space="preserve"> the</w:t>
      </w:r>
      <w:r>
        <w:rPr>
          <w:rFonts w:ascii="Times New Roman" w:hAnsi="Times New Roman" w:cs="Times New Roman"/>
        </w:rPr>
        <w:t xml:space="preserve"> </w:t>
      </w:r>
      <w:proofErr w:type="spellStart"/>
      <w:r w:rsidRPr="00A2211F">
        <w:rPr>
          <w:rFonts w:ascii="Times New Roman" w:hAnsi="Times New Roman" w:cs="Times New Roman"/>
        </w:rPr>
        <w:t>the</w:t>
      </w:r>
      <w:proofErr w:type="spellEnd"/>
      <w:r w:rsidRPr="00A2211F">
        <w:rPr>
          <w:rFonts w:ascii="Times New Roman" w:hAnsi="Times New Roman" w:cs="Times New Roman"/>
        </w:rPr>
        <w:t xml:space="preserve"> olefinic</w:t>
      </w:r>
      <w:r>
        <w:rPr>
          <w:rFonts w:ascii="Times New Roman" w:hAnsi="Times New Roman" w:cs="Times New Roman"/>
        </w:rPr>
        <w:t xml:space="preserve"> </w:t>
      </w:r>
      <w:r w:rsidRPr="00A2211F">
        <w:rPr>
          <w:rFonts w:ascii="Times New Roman" w:hAnsi="Times New Roman" w:cs="Times New Roman"/>
        </w:rPr>
        <w:t xml:space="preserve">were seen at 1.92-2.06 ppm (labeled "b") in </w:t>
      </w:r>
      <w:r w:rsidRPr="00A2211F">
        <w:rPr>
          <w:rFonts w:ascii="Times New Roman" w:hAnsi="Times New Roman" w:cs="Times New Roman"/>
          <w:b/>
          <w:bCs/>
        </w:rPr>
        <w:t xml:space="preserve">Figure </w:t>
      </w:r>
      <w:r>
        <w:rPr>
          <w:rFonts w:ascii="Times New Roman" w:hAnsi="Times New Roman" w:cs="Times New Roman"/>
          <w:b/>
          <w:bCs/>
        </w:rPr>
        <w:t>2.9</w:t>
      </w:r>
      <w:r w:rsidRPr="00A2211F">
        <w:rPr>
          <w:rFonts w:ascii="Times New Roman" w:hAnsi="Times New Roman" w:cs="Times New Roman"/>
        </w:rPr>
        <w:t>. Additionally, the protons ne</w:t>
      </w:r>
      <w:r>
        <w:rPr>
          <w:rFonts w:ascii="Times New Roman" w:hAnsi="Times New Roman" w:cs="Times New Roman"/>
        </w:rPr>
        <w:t>xt</w:t>
      </w:r>
      <w:r w:rsidRPr="00A2211F">
        <w:rPr>
          <w:rFonts w:ascii="Times New Roman" w:hAnsi="Times New Roman" w:cs="Times New Roman"/>
        </w:rPr>
        <w:t xml:space="preserve"> </w:t>
      </w:r>
      <w:r>
        <w:rPr>
          <w:rFonts w:ascii="Times New Roman" w:hAnsi="Times New Roman" w:cs="Times New Roman"/>
        </w:rPr>
        <w:t>to</w:t>
      </w:r>
      <w:r w:rsidRPr="00A2211F">
        <w:rPr>
          <w:rFonts w:ascii="Times New Roman" w:hAnsi="Times New Roman" w:cs="Times New Roman"/>
        </w:rPr>
        <w:t xml:space="preserve"> oxygen of the </w:t>
      </w:r>
      <w:proofErr w:type="spellStart"/>
      <w:r w:rsidRPr="00A2211F">
        <w:rPr>
          <w:rFonts w:ascii="Times New Roman" w:hAnsi="Times New Roman" w:cs="Times New Roman"/>
        </w:rPr>
        <w:t>naphthoxy</w:t>
      </w:r>
      <w:proofErr w:type="spellEnd"/>
      <w:r w:rsidRPr="00A2211F">
        <w:rPr>
          <w:rFonts w:ascii="Times New Roman" w:hAnsi="Times New Roman" w:cs="Times New Roman"/>
        </w:rPr>
        <w:t xml:space="preserve"> groups resonated at 4.58-4.62 ppm (labeled "c"), while the aromatic protons of the naphthyl rings appeared between 7.12-7.80 ppm (labeled "g", “h”, “I”, and "j" in </w:t>
      </w:r>
      <w:r w:rsidRPr="00A2211F">
        <w:rPr>
          <w:rFonts w:ascii="Times New Roman" w:hAnsi="Times New Roman" w:cs="Times New Roman"/>
          <w:b/>
          <w:bCs/>
        </w:rPr>
        <w:t xml:space="preserve">Figure </w:t>
      </w:r>
      <w:r>
        <w:rPr>
          <w:rFonts w:ascii="Times New Roman" w:hAnsi="Times New Roman" w:cs="Times New Roman"/>
          <w:b/>
          <w:bCs/>
        </w:rPr>
        <w:t>2.9</w:t>
      </w:r>
      <w:r w:rsidRPr="00A2211F">
        <w:rPr>
          <w:rFonts w:ascii="Times New Roman" w:hAnsi="Times New Roman" w:cs="Times New Roman"/>
        </w:rPr>
        <w:t>). Peaks at 5.72-5.95 ppm labeled “e” and “f” were attributed to isomeric protons relative to the olefinic groups</w:t>
      </w:r>
      <w:r>
        <w:rPr>
          <w:rFonts w:ascii="Times New Roman" w:hAnsi="Times New Roman" w:cs="Times New Roman"/>
        </w:rPr>
        <w:t>.</w:t>
      </w:r>
    </w:p>
    <w:p w14:paraId="66A60FC8" w14:textId="77777777" w:rsidR="004B6247" w:rsidRPr="00A2211F" w:rsidRDefault="004B6247" w:rsidP="004B6247">
      <w:pPr>
        <w:pStyle w:val="Heading2"/>
        <w:spacing w:line="480" w:lineRule="auto"/>
      </w:pPr>
      <w:bookmarkStart w:id="32" w:name="_Toc182585417"/>
      <w:r w:rsidRPr="00A2211F">
        <w:t>Summary</w:t>
      </w:r>
      <w:bookmarkEnd w:id="32"/>
    </w:p>
    <w:p w14:paraId="0BB85A8E" w14:textId="77777777" w:rsidR="004B6247" w:rsidRPr="00A2211F" w:rsidRDefault="004B6247" w:rsidP="004B6247">
      <w:pPr>
        <w:spacing w:line="480" w:lineRule="auto"/>
        <w:ind w:firstLine="720"/>
        <w:rPr>
          <w:rFonts w:ascii="Times New Roman" w:hAnsi="Times New Roman" w:cs="Times New Roman"/>
        </w:rPr>
      </w:pPr>
      <w:r w:rsidRPr="00A2211F">
        <w:rPr>
          <w:rFonts w:ascii="Times New Roman" w:hAnsi="Times New Roman" w:cs="Times New Roman"/>
        </w:rPr>
        <w:t xml:space="preserve">The synthesis of various polyethylene </w:t>
      </w:r>
      <w:r w:rsidRPr="00413BB2">
        <w:rPr>
          <w:rFonts w:ascii="Times New Roman" w:hAnsi="Times New Roman" w:cs="Times New Roman"/>
        </w:rPr>
        <w:t>(PE)</w:t>
      </w:r>
      <w:r w:rsidRPr="00A2211F">
        <w:rPr>
          <w:rFonts w:ascii="Times New Roman" w:hAnsi="Times New Roman" w:cs="Times New Roman"/>
        </w:rPr>
        <w:t xml:space="preserve"> models with controlled molecular weights and end-functionalized chains was successfully achieved using ring-opening metathesis polymerization </w:t>
      </w:r>
      <w:r w:rsidRPr="00413BB2">
        <w:rPr>
          <w:rFonts w:ascii="Times New Roman" w:hAnsi="Times New Roman" w:cs="Times New Roman"/>
        </w:rPr>
        <w:t>(ROMP)</w:t>
      </w:r>
      <w:r w:rsidRPr="00A2211F">
        <w:rPr>
          <w:rFonts w:ascii="Times New Roman" w:hAnsi="Times New Roman" w:cs="Times New Roman"/>
        </w:rPr>
        <w:t xml:space="preserve"> with chain transfer agents </w:t>
      </w:r>
      <w:r w:rsidRPr="00413BB2">
        <w:rPr>
          <w:rFonts w:ascii="Times New Roman" w:hAnsi="Times New Roman" w:cs="Times New Roman"/>
        </w:rPr>
        <w:t>(CTAs).</w:t>
      </w:r>
      <w:r w:rsidRPr="00A2211F">
        <w:rPr>
          <w:rFonts w:ascii="Times New Roman" w:hAnsi="Times New Roman" w:cs="Times New Roman"/>
        </w:rPr>
        <w:t xml:space="preserve"> The results demonstrated that precise control over polymer properties, such as molecular weight and dispersity, can be achieved through systematic manipulation of the monomer-to-</w:t>
      </w:r>
      <w:r w:rsidRPr="00413BB2">
        <w:rPr>
          <w:rFonts w:ascii="Times New Roman" w:hAnsi="Times New Roman" w:cs="Times New Roman"/>
        </w:rPr>
        <w:t>CTA</w:t>
      </w:r>
      <w:r w:rsidRPr="00A2211F">
        <w:rPr>
          <w:rFonts w:ascii="Times New Roman" w:hAnsi="Times New Roman" w:cs="Times New Roman"/>
        </w:rPr>
        <w:t xml:space="preserve"> ratio. The synthesized </w:t>
      </w:r>
      <w:r w:rsidRPr="00413BB2">
        <w:rPr>
          <w:rFonts w:ascii="Times New Roman" w:hAnsi="Times New Roman" w:cs="Times New Roman"/>
        </w:rPr>
        <w:t>PE</w:t>
      </w:r>
      <w:r w:rsidRPr="00A2211F">
        <w:rPr>
          <w:rFonts w:ascii="Times New Roman" w:hAnsi="Times New Roman" w:cs="Times New Roman"/>
        </w:rPr>
        <w:t xml:space="preserve"> models were confirmed via </w:t>
      </w:r>
      <w:r w:rsidRPr="00413BB2">
        <w:rPr>
          <w:rFonts w:ascii="Times New Roman" w:hAnsi="Times New Roman" w:cs="Times New Roman"/>
          <w:vertAlign w:val="superscript"/>
        </w:rPr>
        <w:t>1</w:t>
      </w:r>
      <w:r w:rsidRPr="00413BB2">
        <w:rPr>
          <w:rFonts w:ascii="Times New Roman" w:hAnsi="Times New Roman" w:cs="Times New Roman"/>
        </w:rPr>
        <w:t>H NMR</w:t>
      </w:r>
      <w:r w:rsidRPr="00A2211F">
        <w:rPr>
          <w:rFonts w:ascii="Times New Roman" w:hAnsi="Times New Roman" w:cs="Times New Roman"/>
        </w:rPr>
        <w:t xml:space="preserve"> spectroscopy and size exclusion chromatography </w:t>
      </w:r>
      <w:r w:rsidRPr="00413BB2">
        <w:rPr>
          <w:rFonts w:ascii="Times New Roman" w:hAnsi="Times New Roman" w:cs="Times New Roman"/>
        </w:rPr>
        <w:t>(SEC),</w:t>
      </w:r>
      <w:r w:rsidRPr="00A2211F">
        <w:rPr>
          <w:rFonts w:ascii="Times New Roman" w:hAnsi="Times New Roman" w:cs="Times New Roman"/>
        </w:rPr>
        <w:t xml:space="preserve"> verifying their molecular weight and end-group functionality.</w:t>
      </w:r>
    </w:p>
    <w:p w14:paraId="6F494D06" w14:textId="77777777" w:rsidR="00BC5577" w:rsidRDefault="00BC5577" w:rsidP="00F3474A">
      <w:pPr>
        <w:rPr>
          <w:rFonts w:ascii="Times New Roman" w:hAnsi="Times New Roman" w:cs="Times New Roman"/>
        </w:rPr>
      </w:pPr>
    </w:p>
    <w:p w14:paraId="706AA7A7" w14:textId="77777777" w:rsidR="00BC5577" w:rsidRDefault="00BC5577" w:rsidP="00F3474A">
      <w:pPr>
        <w:rPr>
          <w:rFonts w:ascii="Times New Roman" w:hAnsi="Times New Roman" w:cs="Times New Roman"/>
        </w:rPr>
      </w:pPr>
    </w:p>
    <w:p w14:paraId="77D97CD8" w14:textId="77777777" w:rsidR="004B6247" w:rsidRDefault="004B6247" w:rsidP="004F08CE">
      <w:pPr>
        <w:rPr>
          <w:rFonts w:ascii="Times New Roman" w:hAnsi="Times New Roman" w:cs="Times New Roman"/>
        </w:rPr>
      </w:pPr>
    </w:p>
    <w:p w14:paraId="1BC8B082" w14:textId="09602EB8" w:rsidR="00BB4E34" w:rsidRPr="00A2211F" w:rsidRDefault="00BB4E34" w:rsidP="003E5C95">
      <w:pPr>
        <w:pStyle w:val="Caption"/>
      </w:pPr>
      <w:bookmarkStart w:id="33" w:name="_Toc182839542"/>
      <w:r w:rsidRPr="00495546">
        <w:rPr>
          <w:b/>
          <w:bCs/>
        </w:rPr>
        <w:lastRenderedPageBreak/>
        <w:t xml:space="preserve">Table </w:t>
      </w:r>
      <w:r w:rsidR="00300F0A" w:rsidRPr="00495546">
        <w:rPr>
          <w:b/>
          <w:bCs/>
        </w:rPr>
        <w:fldChar w:fldCharType="begin"/>
      </w:r>
      <w:r w:rsidR="00300F0A" w:rsidRPr="00495546">
        <w:rPr>
          <w:b/>
          <w:bCs/>
        </w:rPr>
        <w:instrText xml:space="preserve"> STYLEREF 1 \s </w:instrText>
      </w:r>
      <w:r w:rsidR="00300F0A" w:rsidRPr="00495546">
        <w:rPr>
          <w:b/>
          <w:bCs/>
        </w:rPr>
        <w:fldChar w:fldCharType="separate"/>
      </w:r>
      <w:r w:rsidR="003A2B41">
        <w:rPr>
          <w:b/>
          <w:bCs/>
          <w:noProof/>
        </w:rPr>
        <w:t>2</w:t>
      </w:r>
      <w:r w:rsidR="00300F0A" w:rsidRPr="00495546">
        <w:rPr>
          <w:b/>
          <w:bCs/>
          <w:noProof/>
        </w:rPr>
        <w:fldChar w:fldCharType="end"/>
      </w:r>
      <w:r w:rsidRPr="00495546">
        <w:rPr>
          <w:b/>
          <w:bCs/>
        </w:rPr>
        <w:t>.</w:t>
      </w:r>
      <w:r w:rsidR="00300F0A" w:rsidRPr="00495546">
        <w:rPr>
          <w:b/>
          <w:bCs/>
        </w:rPr>
        <w:fldChar w:fldCharType="begin"/>
      </w:r>
      <w:r w:rsidR="00300F0A" w:rsidRPr="00495546">
        <w:rPr>
          <w:b/>
          <w:bCs/>
        </w:rPr>
        <w:instrText xml:space="preserve"> SEQ Table \* ARABIC \s 1 </w:instrText>
      </w:r>
      <w:r w:rsidR="00300F0A" w:rsidRPr="00495546">
        <w:rPr>
          <w:b/>
          <w:bCs/>
        </w:rPr>
        <w:fldChar w:fldCharType="separate"/>
      </w:r>
      <w:r w:rsidR="003A2B41">
        <w:rPr>
          <w:b/>
          <w:bCs/>
          <w:noProof/>
        </w:rPr>
        <w:t>4</w:t>
      </w:r>
      <w:r w:rsidR="00300F0A" w:rsidRPr="00495546">
        <w:rPr>
          <w:b/>
          <w:bCs/>
          <w:noProof/>
        </w:rPr>
        <w:fldChar w:fldCharType="end"/>
      </w:r>
      <w:r w:rsidRPr="00A2211F">
        <w:t xml:space="preserve"> Polymers with cis-1,4-dinaphthyloxybut-2-ene CTA before hydrogenation</w:t>
      </w:r>
      <w:bookmarkEnd w:id="33"/>
    </w:p>
    <w:tbl>
      <w:tblPr>
        <w:tblW w:w="8456" w:type="dxa"/>
        <w:tblBorders>
          <w:top w:val="single" w:sz="4" w:space="0" w:color="auto"/>
          <w:bottom w:val="single" w:sz="4" w:space="0" w:color="auto"/>
        </w:tblBorders>
        <w:tblCellMar>
          <w:left w:w="0" w:type="dxa"/>
          <w:right w:w="0" w:type="dxa"/>
        </w:tblCellMar>
        <w:tblLook w:val="0420" w:firstRow="1" w:lastRow="0" w:firstColumn="0" w:lastColumn="0" w:noHBand="0" w:noVBand="1"/>
      </w:tblPr>
      <w:tblGrid>
        <w:gridCol w:w="1334"/>
        <w:gridCol w:w="1688"/>
        <w:gridCol w:w="907"/>
        <w:gridCol w:w="968"/>
        <w:gridCol w:w="1417"/>
        <w:gridCol w:w="1417"/>
        <w:gridCol w:w="725"/>
      </w:tblGrid>
      <w:tr w:rsidR="00BB4E34" w:rsidRPr="00A2211F" w14:paraId="0323C213" w14:textId="77777777" w:rsidTr="000927A1">
        <w:trPr>
          <w:trHeight w:val="23"/>
        </w:trPr>
        <w:tc>
          <w:tcPr>
            <w:tcW w:w="1334" w:type="dxa"/>
            <w:shd w:val="clear" w:color="auto" w:fill="D9D9D9"/>
            <w:tcMar>
              <w:top w:w="72" w:type="dxa"/>
              <w:left w:w="144" w:type="dxa"/>
              <w:bottom w:w="72" w:type="dxa"/>
              <w:right w:w="144" w:type="dxa"/>
            </w:tcMar>
            <w:vAlign w:val="center"/>
            <w:hideMark/>
          </w:tcPr>
          <w:p w14:paraId="7D283075"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b/>
                <w:bCs/>
              </w:rPr>
              <w:t>Entry</w:t>
            </w:r>
          </w:p>
        </w:tc>
        <w:tc>
          <w:tcPr>
            <w:tcW w:w="1688" w:type="dxa"/>
            <w:shd w:val="clear" w:color="auto" w:fill="D9D9D9"/>
            <w:tcMar>
              <w:top w:w="72" w:type="dxa"/>
              <w:left w:w="144" w:type="dxa"/>
              <w:bottom w:w="72" w:type="dxa"/>
              <w:right w:w="144" w:type="dxa"/>
            </w:tcMar>
            <w:vAlign w:val="center"/>
            <w:hideMark/>
          </w:tcPr>
          <w:p w14:paraId="09D7F26A" w14:textId="3EE4F519" w:rsidR="00BB4E34" w:rsidRPr="00A2211F" w:rsidRDefault="003E5249" w:rsidP="00636568">
            <w:pPr>
              <w:jc w:val="center"/>
              <w:rPr>
                <w:rFonts w:ascii="Times New Roman" w:hAnsi="Times New Roman" w:cs="Times New Roman"/>
              </w:rPr>
            </w:pPr>
            <w:r w:rsidRPr="00A2211F">
              <w:rPr>
                <w:rFonts w:ascii="Times New Roman" w:hAnsi="Times New Roman" w:cs="Times New Roman"/>
                <w:b/>
                <w:bCs/>
              </w:rPr>
              <w:t>R</w:t>
            </w:r>
            <w:r w:rsidR="00BB4E34" w:rsidRPr="00A2211F">
              <w:rPr>
                <w:rFonts w:ascii="Times New Roman" w:hAnsi="Times New Roman" w:cs="Times New Roman"/>
                <w:b/>
                <w:bCs/>
              </w:rPr>
              <w:t>atio</w:t>
            </w:r>
          </w:p>
          <w:p w14:paraId="3C7B945D" w14:textId="77777777" w:rsidR="00BB4E34" w:rsidRPr="00A2211F" w:rsidRDefault="00BB4E34" w:rsidP="00636568">
            <w:pPr>
              <w:jc w:val="center"/>
              <w:rPr>
                <w:rFonts w:ascii="Times New Roman" w:hAnsi="Times New Roman" w:cs="Times New Roman"/>
              </w:rPr>
            </w:pPr>
            <w:proofErr w:type="gramStart"/>
            <w:r w:rsidRPr="00A2211F">
              <w:rPr>
                <w:rFonts w:ascii="Times New Roman" w:hAnsi="Times New Roman" w:cs="Times New Roman"/>
                <w:b/>
                <w:bCs/>
              </w:rPr>
              <w:t>M:CTA</w:t>
            </w:r>
            <w:proofErr w:type="gramEnd"/>
            <w:r w:rsidRPr="00A2211F">
              <w:rPr>
                <w:rFonts w:ascii="Times New Roman" w:hAnsi="Times New Roman" w:cs="Times New Roman"/>
                <w:b/>
                <w:bCs/>
              </w:rPr>
              <w:t>:CAT</w:t>
            </w:r>
          </w:p>
        </w:tc>
        <w:tc>
          <w:tcPr>
            <w:tcW w:w="907" w:type="dxa"/>
            <w:shd w:val="clear" w:color="auto" w:fill="D9D9D9"/>
            <w:tcMar>
              <w:top w:w="72" w:type="dxa"/>
              <w:left w:w="144" w:type="dxa"/>
              <w:bottom w:w="72" w:type="dxa"/>
              <w:right w:w="144" w:type="dxa"/>
            </w:tcMar>
            <w:vAlign w:val="center"/>
            <w:hideMark/>
          </w:tcPr>
          <w:p w14:paraId="6BF7950A"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b/>
                <w:bCs/>
              </w:rPr>
              <w:t>time (h)</w:t>
            </w:r>
          </w:p>
        </w:tc>
        <w:tc>
          <w:tcPr>
            <w:tcW w:w="968" w:type="dxa"/>
            <w:shd w:val="clear" w:color="auto" w:fill="D9D9D9"/>
            <w:tcMar>
              <w:top w:w="72" w:type="dxa"/>
              <w:left w:w="144" w:type="dxa"/>
              <w:bottom w:w="72" w:type="dxa"/>
              <w:right w:w="144" w:type="dxa"/>
            </w:tcMar>
            <w:vAlign w:val="center"/>
            <w:hideMark/>
          </w:tcPr>
          <w:p w14:paraId="141D97FF"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b/>
                <w:bCs/>
              </w:rPr>
              <w:t>% yield</w:t>
            </w:r>
          </w:p>
        </w:tc>
        <w:tc>
          <w:tcPr>
            <w:tcW w:w="1417" w:type="dxa"/>
            <w:shd w:val="clear" w:color="auto" w:fill="D9D9D9"/>
            <w:tcMar>
              <w:top w:w="72" w:type="dxa"/>
              <w:left w:w="144" w:type="dxa"/>
              <w:bottom w:w="72" w:type="dxa"/>
              <w:right w:w="144" w:type="dxa"/>
            </w:tcMar>
            <w:vAlign w:val="center"/>
            <w:hideMark/>
          </w:tcPr>
          <w:p w14:paraId="4E5CD2C0" w14:textId="77777777" w:rsidR="00BB4E34" w:rsidRPr="00A2211F" w:rsidRDefault="00BB4E34" w:rsidP="00636568">
            <w:pPr>
              <w:jc w:val="center"/>
              <w:rPr>
                <w:rFonts w:ascii="Times New Roman" w:hAnsi="Times New Roman" w:cs="Times New Roman"/>
              </w:rPr>
            </w:pPr>
            <w:proofErr w:type="spellStart"/>
            <w:r w:rsidRPr="00A2211F">
              <w:rPr>
                <w:rFonts w:ascii="Times New Roman" w:hAnsi="Times New Roman" w:cs="Times New Roman"/>
                <w:b/>
                <w:bCs/>
                <w:i/>
                <w:iCs/>
              </w:rPr>
              <w:t>M</w:t>
            </w:r>
            <w:r w:rsidRPr="00A2211F">
              <w:rPr>
                <w:rFonts w:ascii="Times New Roman" w:hAnsi="Times New Roman" w:cs="Times New Roman"/>
                <w:b/>
                <w:bCs/>
                <w:vertAlign w:val="subscript"/>
              </w:rPr>
              <w:t>n</w:t>
            </w:r>
            <w:r w:rsidRPr="00A2211F">
              <w:rPr>
                <w:rFonts w:ascii="Times New Roman" w:hAnsi="Times New Roman" w:cs="Times New Roman"/>
                <w:b/>
                <w:bCs/>
                <w:vertAlign w:val="superscript"/>
              </w:rPr>
              <w:t>theo</w:t>
            </w:r>
            <w:proofErr w:type="spellEnd"/>
            <w:r w:rsidRPr="00A2211F">
              <w:rPr>
                <w:rFonts w:ascii="Times New Roman" w:hAnsi="Times New Roman" w:cs="Times New Roman"/>
                <w:b/>
                <w:bCs/>
                <w:vertAlign w:val="superscript"/>
              </w:rPr>
              <w:t xml:space="preserve"> </w:t>
            </w:r>
            <w:r w:rsidRPr="00A2211F">
              <w:rPr>
                <w:rFonts w:ascii="Times New Roman" w:hAnsi="Times New Roman" w:cs="Times New Roman"/>
                <w:b/>
                <w:bCs/>
              </w:rPr>
              <w:t>(kg/mol)</w:t>
            </w:r>
          </w:p>
        </w:tc>
        <w:tc>
          <w:tcPr>
            <w:tcW w:w="1417" w:type="dxa"/>
            <w:shd w:val="clear" w:color="auto" w:fill="D9D9D9"/>
            <w:tcMar>
              <w:top w:w="72" w:type="dxa"/>
              <w:left w:w="144" w:type="dxa"/>
              <w:bottom w:w="72" w:type="dxa"/>
              <w:right w:w="144" w:type="dxa"/>
            </w:tcMar>
            <w:vAlign w:val="center"/>
            <w:hideMark/>
          </w:tcPr>
          <w:p w14:paraId="5A0DE3AB" w14:textId="77777777" w:rsidR="00BB4E34" w:rsidRPr="00A2211F" w:rsidRDefault="00BB4E34" w:rsidP="00636568">
            <w:pPr>
              <w:jc w:val="center"/>
              <w:rPr>
                <w:rFonts w:ascii="Times New Roman" w:hAnsi="Times New Roman" w:cs="Times New Roman"/>
              </w:rPr>
            </w:pPr>
            <w:proofErr w:type="spellStart"/>
            <w:r w:rsidRPr="00A2211F">
              <w:rPr>
                <w:rFonts w:ascii="Times New Roman" w:hAnsi="Times New Roman" w:cs="Times New Roman"/>
                <w:b/>
                <w:bCs/>
                <w:i/>
                <w:iCs/>
              </w:rPr>
              <w:t>M</w:t>
            </w:r>
            <w:r w:rsidRPr="00A2211F">
              <w:rPr>
                <w:rFonts w:ascii="Times New Roman" w:hAnsi="Times New Roman" w:cs="Times New Roman"/>
                <w:b/>
                <w:bCs/>
                <w:vertAlign w:val="subscript"/>
              </w:rPr>
              <w:t>n</w:t>
            </w:r>
            <w:r w:rsidRPr="00A2211F">
              <w:rPr>
                <w:rFonts w:ascii="Times New Roman" w:hAnsi="Times New Roman" w:cs="Times New Roman"/>
                <w:b/>
                <w:bCs/>
                <w:vertAlign w:val="superscript"/>
              </w:rPr>
              <w:t>a</w:t>
            </w:r>
            <w:proofErr w:type="spellEnd"/>
            <w:r w:rsidRPr="00A2211F">
              <w:rPr>
                <w:rFonts w:ascii="Times New Roman" w:hAnsi="Times New Roman" w:cs="Times New Roman"/>
                <w:b/>
                <w:bCs/>
              </w:rPr>
              <w:t xml:space="preserve"> (kg/mol)</w:t>
            </w:r>
          </w:p>
        </w:tc>
        <w:tc>
          <w:tcPr>
            <w:tcW w:w="725" w:type="dxa"/>
            <w:shd w:val="clear" w:color="auto" w:fill="D9D9D9"/>
            <w:tcMar>
              <w:top w:w="72" w:type="dxa"/>
              <w:left w:w="144" w:type="dxa"/>
              <w:bottom w:w="72" w:type="dxa"/>
              <w:right w:w="144" w:type="dxa"/>
            </w:tcMar>
            <w:vAlign w:val="center"/>
            <w:hideMark/>
          </w:tcPr>
          <w:p w14:paraId="61E401BE" w14:textId="77777777" w:rsidR="00BB4E34" w:rsidRPr="00A2211F" w:rsidRDefault="00BB4E34" w:rsidP="00636568">
            <w:pPr>
              <w:jc w:val="center"/>
              <w:rPr>
                <w:rFonts w:ascii="Times New Roman" w:hAnsi="Times New Roman" w:cs="Times New Roman"/>
              </w:rPr>
            </w:pPr>
            <w:proofErr w:type="spellStart"/>
            <w:r w:rsidRPr="00A2211F">
              <w:rPr>
                <w:rFonts w:ascii="Times New Roman" w:hAnsi="Times New Roman" w:cs="Times New Roman"/>
                <w:b/>
                <w:bCs/>
                <w:i/>
                <w:iCs/>
              </w:rPr>
              <w:t>Đ</w:t>
            </w:r>
            <w:r w:rsidRPr="00A2211F">
              <w:rPr>
                <w:rFonts w:ascii="Times New Roman" w:hAnsi="Times New Roman" w:cs="Times New Roman"/>
                <w:b/>
                <w:bCs/>
                <w:vertAlign w:val="superscript"/>
              </w:rPr>
              <w:t>a</w:t>
            </w:r>
            <w:proofErr w:type="spellEnd"/>
          </w:p>
        </w:tc>
      </w:tr>
      <w:tr w:rsidR="00BB4E34" w:rsidRPr="00A2211F" w14:paraId="5D843390" w14:textId="77777777" w:rsidTr="000927A1">
        <w:trPr>
          <w:trHeight w:val="23"/>
        </w:trPr>
        <w:tc>
          <w:tcPr>
            <w:tcW w:w="1334" w:type="dxa"/>
            <w:shd w:val="clear" w:color="auto" w:fill="FFFFFF"/>
            <w:tcMar>
              <w:top w:w="72" w:type="dxa"/>
              <w:left w:w="144" w:type="dxa"/>
              <w:bottom w:w="72" w:type="dxa"/>
              <w:right w:w="144" w:type="dxa"/>
            </w:tcMar>
            <w:vAlign w:val="center"/>
          </w:tcPr>
          <w:p w14:paraId="0DD90389"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1</w:t>
            </w:r>
          </w:p>
        </w:tc>
        <w:tc>
          <w:tcPr>
            <w:tcW w:w="1688" w:type="dxa"/>
            <w:shd w:val="clear" w:color="auto" w:fill="FFFFFF"/>
            <w:tcMar>
              <w:top w:w="72" w:type="dxa"/>
              <w:left w:w="144" w:type="dxa"/>
              <w:bottom w:w="72" w:type="dxa"/>
              <w:right w:w="144" w:type="dxa"/>
            </w:tcMar>
            <w:vAlign w:val="center"/>
            <w:hideMark/>
          </w:tcPr>
          <w:p w14:paraId="59694DD3"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2000:400:1</w:t>
            </w:r>
          </w:p>
        </w:tc>
        <w:tc>
          <w:tcPr>
            <w:tcW w:w="907" w:type="dxa"/>
            <w:shd w:val="clear" w:color="auto" w:fill="FFFFFF"/>
            <w:tcMar>
              <w:top w:w="72" w:type="dxa"/>
              <w:left w:w="144" w:type="dxa"/>
              <w:bottom w:w="72" w:type="dxa"/>
              <w:right w:w="144" w:type="dxa"/>
            </w:tcMar>
            <w:vAlign w:val="center"/>
            <w:hideMark/>
          </w:tcPr>
          <w:p w14:paraId="37DB8B31"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15</w:t>
            </w:r>
          </w:p>
        </w:tc>
        <w:tc>
          <w:tcPr>
            <w:tcW w:w="968" w:type="dxa"/>
            <w:shd w:val="clear" w:color="auto" w:fill="FFFFFF"/>
            <w:tcMar>
              <w:top w:w="72" w:type="dxa"/>
              <w:left w:w="144" w:type="dxa"/>
              <w:bottom w:w="72" w:type="dxa"/>
              <w:right w:w="144" w:type="dxa"/>
            </w:tcMar>
            <w:vAlign w:val="center"/>
            <w:hideMark/>
          </w:tcPr>
          <w:p w14:paraId="7C77B415"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98</w:t>
            </w:r>
          </w:p>
        </w:tc>
        <w:tc>
          <w:tcPr>
            <w:tcW w:w="1417" w:type="dxa"/>
            <w:shd w:val="clear" w:color="auto" w:fill="FFFFFF"/>
            <w:tcMar>
              <w:top w:w="72" w:type="dxa"/>
              <w:left w:w="144" w:type="dxa"/>
              <w:bottom w:w="72" w:type="dxa"/>
              <w:right w:w="144" w:type="dxa"/>
            </w:tcMar>
            <w:vAlign w:val="center"/>
            <w:hideMark/>
          </w:tcPr>
          <w:p w14:paraId="17448F4E"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0.6</w:t>
            </w:r>
          </w:p>
        </w:tc>
        <w:tc>
          <w:tcPr>
            <w:tcW w:w="1417" w:type="dxa"/>
            <w:shd w:val="clear" w:color="auto" w:fill="FFFFFF"/>
            <w:tcMar>
              <w:top w:w="72" w:type="dxa"/>
              <w:left w:w="144" w:type="dxa"/>
              <w:bottom w:w="72" w:type="dxa"/>
              <w:right w:w="144" w:type="dxa"/>
            </w:tcMar>
            <w:vAlign w:val="center"/>
            <w:hideMark/>
          </w:tcPr>
          <w:p w14:paraId="3C3A589C"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2.8</w:t>
            </w:r>
          </w:p>
        </w:tc>
        <w:tc>
          <w:tcPr>
            <w:tcW w:w="725" w:type="dxa"/>
            <w:shd w:val="clear" w:color="auto" w:fill="FFFFFF"/>
            <w:tcMar>
              <w:top w:w="72" w:type="dxa"/>
              <w:left w:w="144" w:type="dxa"/>
              <w:bottom w:w="72" w:type="dxa"/>
              <w:right w:w="144" w:type="dxa"/>
            </w:tcMar>
            <w:vAlign w:val="center"/>
            <w:hideMark/>
          </w:tcPr>
          <w:p w14:paraId="25663822"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1.5</w:t>
            </w:r>
          </w:p>
        </w:tc>
      </w:tr>
      <w:tr w:rsidR="00BB4E34" w:rsidRPr="00A2211F" w14:paraId="5948AE4C" w14:textId="77777777" w:rsidTr="000927A1">
        <w:trPr>
          <w:trHeight w:val="23"/>
        </w:trPr>
        <w:tc>
          <w:tcPr>
            <w:tcW w:w="1334" w:type="dxa"/>
            <w:shd w:val="clear" w:color="auto" w:fill="FFFFFF"/>
            <w:tcMar>
              <w:top w:w="72" w:type="dxa"/>
              <w:left w:w="144" w:type="dxa"/>
              <w:bottom w:w="72" w:type="dxa"/>
              <w:right w:w="144" w:type="dxa"/>
            </w:tcMar>
            <w:vAlign w:val="center"/>
          </w:tcPr>
          <w:p w14:paraId="33BAF288"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2</w:t>
            </w:r>
          </w:p>
        </w:tc>
        <w:tc>
          <w:tcPr>
            <w:tcW w:w="1688" w:type="dxa"/>
            <w:shd w:val="clear" w:color="auto" w:fill="FFFFFF"/>
            <w:tcMar>
              <w:top w:w="72" w:type="dxa"/>
              <w:left w:w="144" w:type="dxa"/>
              <w:bottom w:w="72" w:type="dxa"/>
              <w:right w:w="144" w:type="dxa"/>
            </w:tcMar>
            <w:vAlign w:val="center"/>
            <w:hideMark/>
          </w:tcPr>
          <w:p w14:paraId="25F70F5E"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2000:300:1</w:t>
            </w:r>
          </w:p>
        </w:tc>
        <w:tc>
          <w:tcPr>
            <w:tcW w:w="907" w:type="dxa"/>
            <w:shd w:val="clear" w:color="auto" w:fill="FFFFFF"/>
            <w:tcMar>
              <w:top w:w="72" w:type="dxa"/>
              <w:left w:w="144" w:type="dxa"/>
              <w:bottom w:w="72" w:type="dxa"/>
              <w:right w:w="144" w:type="dxa"/>
            </w:tcMar>
            <w:vAlign w:val="center"/>
            <w:hideMark/>
          </w:tcPr>
          <w:p w14:paraId="12155953"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15</w:t>
            </w:r>
          </w:p>
        </w:tc>
        <w:tc>
          <w:tcPr>
            <w:tcW w:w="968" w:type="dxa"/>
            <w:shd w:val="clear" w:color="auto" w:fill="FFFFFF"/>
            <w:tcMar>
              <w:top w:w="72" w:type="dxa"/>
              <w:left w:w="144" w:type="dxa"/>
              <w:bottom w:w="72" w:type="dxa"/>
              <w:right w:w="144" w:type="dxa"/>
            </w:tcMar>
            <w:vAlign w:val="center"/>
            <w:hideMark/>
          </w:tcPr>
          <w:p w14:paraId="58108644"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99</w:t>
            </w:r>
          </w:p>
        </w:tc>
        <w:tc>
          <w:tcPr>
            <w:tcW w:w="1417" w:type="dxa"/>
            <w:shd w:val="clear" w:color="auto" w:fill="FFFFFF"/>
            <w:tcMar>
              <w:top w:w="72" w:type="dxa"/>
              <w:left w:w="144" w:type="dxa"/>
              <w:bottom w:w="72" w:type="dxa"/>
              <w:right w:w="144" w:type="dxa"/>
            </w:tcMar>
            <w:vAlign w:val="center"/>
            <w:hideMark/>
          </w:tcPr>
          <w:p w14:paraId="0CFBB2A0"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0.9</w:t>
            </w:r>
          </w:p>
        </w:tc>
        <w:tc>
          <w:tcPr>
            <w:tcW w:w="1417" w:type="dxa"/>
            <w:shd w:val="clear" w:color="auto" w:fill="FFFFFF"/>
            <w:tcMar>
              <w:top w:w="72" w:type="dxa"/>
              <w:left w:w="144" w:type="dxa"/>
              <w:bottom w:w="72" w:type="dxa"/>
              <w:right w:w="144" w:type="dxa"/>
            </w:tcMar>
            <w:vAlign w:val="center"/>
            <w:hideMark/>
          </w:tcPr>
          <w:p w14:paraId="2F006863"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5.7</w:t>
            </w:r>
          </w:p>
        </w:tc>
        <w:tc>
          <w:tcPr>
            <w:tcW w:w="725" w:type="dxa"/>
            <w:shd w:val="clear" w:color="auto" w:fill="FFFFFF"/>
            <w:tcMar>
              <w:top w:w="72" w:type="dxa"/>
              <w:left w:w="144" w:type="dxa"/>
              <w:bottom w:w="72" w:type="dxa"/>
              <w:right w:w="144" w:type="dxa"/>
            </w:tcMar>
            <w:vAlign w:val="center"/>
            <w:hideMark/>
          </w:tcPr>
          <w:p w14:paraId="3DB163A6"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1.9</w:t>
            </w:r>
          </w:p>
        </w:tc>
      </w:tr>
      <w:tr w:rsidR="00BB4E34" w:rsidRPr="00A2211F" w14:paraId="5D4F283F" w14:textId="77777777" w:rsidTr="000927A1">
        <w:trPr>
          <w:trHeight w:val="23"/>
        </w:trPr>
        <w:tc>
          <w:tcPr>
            <w:tcW w:w="1334" w:type="dxa"/>
            <w:shd w:val="clear" w:color="auto" w:fill="FFFFFF"/>
            <w:tcMar>
              <w:top w:w="72" w:type="dxa"/>
              <w:left w:w="144" w:type="dxa"/>
              <w:bottom w:w="72" w:type="dxa"/>
              <w:right w:w="144" w:type="dxa"/>
            </w:tcMar>
            <w:vAlign w:val="center"/>
          </w:tcPr>
          <w:p w14:paraId="54536F07"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3</w:t>
            </w:r>
          </w:p>
        </w:tc>
        <w:tc>
          <w:tcPr>
            <w:tcW w:w="1688" w:type="dxa"/>
            <w:shd w:val="clear" w:color="auto" w:fill="FFFFFF"/>
            <w:tcMar>
              <w:top w:w="72" w:type="dxa"/>
              <w:left w:w="144" w:type="dxa"/>
              <w:bottom w:w="72" w:type="dxa"/>
              <w:right w:w="144" w:type="dxa"/>
            </w:tcMar>
            <w:vAlign w:val="center"/>
            <w:hideMark/>
          </w:tcPr>
          <w:p w14:paraId="1FD73C15"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2000:200:1</w:t>
            </w:r>
          </w:p>
        </w:tc>
        <w:tc>
          <w:tcPr>
            <w:tcW w:w="907" w:type="dxa"/>
            <w:shd w:val="clear" w:color="auto" w:fill="FFFFFF"/>
            <w:tcMar>
              <w:top w:w="72" w:type="dxa"/>
              <w:left w:w="144" w:type="dxa"/>
              <w:bottom w:w="72" w:type="dxa"/>
              <w:right w:w="144" w:type="dxa"/>
            </w:tcMar>
            <w:vAlign w:val="center"/>
            <w:hideMark/>
          </w:tcPr>
          <w:p w14:paraId="1F28B19F"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15</w:t>
            </w:r>
          </w:p>
        </w:tc>
        <w:tc>
          <w:tcPr>
            <w:tcW w:w="968" w:type="dxa"/>
            <w:shd w:val="clear" w:color="auto" w:fill="FFFFFF"/>
            <w:tcMar>
              <w:top w:w="72" w:type="dxa"/>
              <w:left w:w="144" w:type="dxa"/>
              <w:bottom w:w="72" w:type="dxa"/>
              <w:right w:w="144" w:type="dxa"/>
            </w:tcMar>
            <w:vAlign w:val="center"/>
            <w:hideMark/>
          </w:tcPr>
          <w:p w14:paraId="7732D8E1"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97</w:t>
            </w:r>
          </w:p>
        </w:tc>
        <w:tc>
          <w:tcPr>
            <w:tcW w:w="1417" w:type="dxa"/>
            <w:shd w:val="clear" w:color="auto" w:fill="FFFFFF"/>
            <w:tcMar>
              <w:top w:w="72" w:type="dxa"/>
              <w:left w:w="144" w:type="dxa"/>
              <w:bottom w:w="72" w:type="dxa"/>
              <w:right w:w="144" w:type="dxa"/>
            </w:tcMar>
            <w:vAlign w:val="center"/>
            <w:hideMark/>
          </w:tcPr>
          <w:p w14:paraId="74B731D0"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1.2</w:t>
            </w:r>
          </w:p>
        </w:tc>
        <w:tc>
          <w:tcPr>
            <w:tcW w:w="1417" w:type="dxa"/>
            <w:shd w:val="clear" w:color="auto" w:fill="FFFFFF"/>
            <w:tcMar>
              <w:top w:w="72" w:type="dxa"/>
              <w:left w:w="144" w:type="dxa"/>
              <w:bottom w:w="72" w:type="dxa"/>
              <w:right w:w="144" w:type="dxa"/>
            </w:tcMar>
            <w:vAlign w:val="center"/>
            <w:hideMark/>
          </w:tcPr>
          <w:p w14:paraId="32FEDEFE"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6.0</w:t>
            </w:r>
          </w:p>
        </w:tc>
        <w:tc>
          <w:tcPr>
            <w:tcW w:w="725" w:type="dxa"/>
            <w:shd w:val="clear" w:color="auto" w:fill="FFFFFF"/>
            <w:tcMar>
              <w:top w:w="72" w:type="dxa"/>
              <w:left w:w="144" w:type="dxa"/>
              <w:bottom w:w="72" w:type="dxa"/>
              <w:right w:w="144" w:type="dxa"/>
            </w:tcMar>
            <w:vAlign w:val="center"/>
            <w:hideMark/>
          </w:tcPr>
          <w:p w14:paraId="76BD756F"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1.7</w:t>
            </w:r>
          </w:p>
        </w:tc>
      </w:tr>
      <w:tr w:rsidR="00BB4E34" w:rsidRPr="00A2211F" w14:paraId="2AB4EB83" w14:textId="77777777" w:rsidTr="000927A1">
        <w:trPr>
          <w:trHeight w:val="23"/>
        </w:trPr>
        <w:tc>
          <w:tcPr>
            <w:tcW w:w="1334" w:type="dxa"/>
            <w:shd w:val="clear" w:color="auto" w:fill="FFFFFF"/>
            <w:tcMar>
              <w:top w:w="72" w:type="dxa"/>
              <w:left w:w="144" w:type="dxa"/>
              <w:bottom w:w="72" w:type="dxa"/>
              <w:right w:w="144" w:type="dxa"/>
            </w:tcMar>
            <w:vAlign w:val="center"/>
          </w:tcPr>
          <w:p w14:paraId="40C7DBB8"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4</w:t>
            </w:r>
          </w:p>
        </w:tc>
        <w:tc>
          <w:tcPr>
            <w:tcW w:w="1688" w:type="dxa"/>
            <w:shd w:val="clear" w:color="auto" w:fill="FFFFFF"/>
            <w:tcMar>
              <w:top w:w="72" w:type="dxa"/>
              <w:left w:w="144" w:type="dxa"/>
              <w:bottom w:w="72" w:type="dxa"/>
              <w:right w:w="144" w:type="dxa"/>
            </w:tcMar>
            <w:vAlign w:val="center"/>
            <w:hideMark/>
          </w:tcPr>
          <w:p w14:paraId="4E44EBB9"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2000:150:1</w:t>
            </w:r>
          </w:p>
        </w:tc>
        <w:tc>
          <w:tcPr>
            <w:tcW w:w="907" w:type="dxa"/>
            <w:shd w:val="clear" w:color="auto" w:fill="FFFFFF"/>
            <w:tcMar>
              <w:top w:w="72" w:type="dxa"/>
              <w:left w:w="144" w:type="dxa"/>
              <w:bottom w:w="72" w:type="dxa"/>
              <w:right w:w="144" w:type="dxa"/>
            </w:tcMar>
            <w:vAlign w:val="center"/>
            <w:hideMark/>
          </w:tcPr>
          <w:p w14:paraId="4513F5CB"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15</w:t>
            </w:r>
          </w:p>
        </w:tc>
        <w:tc>
          <w:tcPr>
            <w:tcW w:w="968" w:type="dxa"/>
            <w:shd w:val="clear" w:color="auto" w:fill="FFFFFF"/>
            <w:tcMar>
              <w:top w:w="72" w:type="dxa"/>
              <w:left w:w="144" w:type="dxa"/>
              <w:bottom w:w="72" w:type="dxa"/>
              <w:right w:w="144" w:type="dxa"/>
            </w:tcMar>
            <w:vAlign w:val="center"/>
            <w:hideMark/>
          </w:tcPr>
          <w:p w14:paraId="29C94191"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94</w:t>
            </w:r>
          </w:p>
        </w:tc>
        <w:tc>
          <w:tcPr>
            <w:tcW w:w="1417" w:type="dxa"/>
            <w:shd w:val="clear" w:color="auto" w:fill="FFFFFF"/>
            <w:tcMar>
              <w:top w:w="72" w:type="dxa"/>
              <w:left w:w="144" w:type="dxa"/>
              <w:bottom w:w="72" w:type="dxa"/>
              <w:right w:w="144" w:type="dxa"/>
            </w:tcMar>
            <w:vAlign w:val="center"/>
            <w:hideMark/>
          </w:tcPr>
          <w:p w14:paraId="28E522D5"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1.6</w:t>
            </w:r>
          </w:p>
        </w:tc>
        <w:tc>
          <w:tcPr>
            <w:tcW w:w="1417" w:type="dxa"/>
            <w:shd w:val="clear" w:color="auto" w:fill="FFFFFF"/>
            <w:tcMar>
              <w:top w:w="72" w:type="dxa"/>
              <w:left w:w="144" w:type="dxa"/>
              <w:bottom w:w="72" w:type="dxa"/>
              <w:right w:w="144" w:type="dxa"/>
            </w:tcMar>
            <w:vAlign w:val="center"/>
            <w:hideMark/>
          </w:tcPr>
          <w:p w14:paraId="7975FFF8"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3.4</w:t>
            </w:r>
          </w:p>
        </w:tc>
        <w:tc>
          <w:tcPr>
            <w:tcW w:w="725" w:type="dxa"/>
            <w:shd w:val="clear" w:color="auto" w:fill="FFFFFF"/>
            <w:tcMar>
              <w:top w:w="72" w:type="dxa"/>
              <w:left w:w="144" w:type="dxa"/>
              <w:bottom w:w="72" w:type="dxa"/>
              <w:right w:w="144" w:type="dxa"/>
            </w:tcMar>
            <w:vAlign w:val="center"/>
            <w:hideMark/>
          </w:tcPr>
          <w:p w14:paraId="3EE9CEF2"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1.6</w:t>
            </w:r>
          </w:p>
        </w:tc>
      </w:tr>
      <w:tr w:rsidR="00BB4E34" w:rsidRPr="00A2211F" w14:paraId="65176E05" w14:textId="77777777" w:rsidTr="000927A1">
        <w:trPr>
          <w:trHeight w:val="23"/>
        </w:trPr>
        <w:tc>
          <w:tcPr>
            <w:tcW w:w="1334" w:type="dxa"/>
            <w:shd w:val="clear" w:color="auto" w:fill="FFFFFF"/>
            <w:tcMar>
              <w:top w:w="72" w:type="dxa"/>
              <w:left w:w="144" w:type="dxa"/>
              <w:bottom w:w="72" w:type="dxa"/>
              <w:right w:w="144" w:type="dxa"/>
            </w:tcMar>
            <w:vAlign w:val="center"/>
          </w:tcPr>
          <w:p w14:paraId="79BBD302"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5</w:t>
            </w:r>
          </w:p>
        </w:tc>
        <w:tc>
          <w:tcPr>
            <w:tcW w:w="1688" w:type="dxa"/>
            <w:shd w:val="clear" w:color="auto" w:fill="FFFFFF"/>
            <w:tcMar>
              <w:top w:w="72" w:type="dxa"/>
              <w:left w:w="144" w:type="dxa"/>
              <w:bottom w:w="72" w:type="dxa"/>
              <w:right w:w="144" w:type="dxa"/>
            </w:tcMar>
            <w:vAlign w:val="center"/>
          </w:tcPr>
          <w:p w14:paraId="359AEC70"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2000:100:1</w:t>
            </w:r>
          </w:p>
        </w:tc>
        <w:tc>
          <w:tcPr>
            <w:tcW w:w="907" w:type="dxa"/>
            <w:shd w:val="clear" w:color="auto" w:fill="FFFFFF"/>
            <w:tcMar>
              <w:top w:w="72" w:type="dxa"/>
              <w:left w:w="144" w:type="dxa"/>
              <w:bottom w:w="72" w:type="dxa"/>
              <w:right w:w="144" w:type="dxa"/>
            </w:tcMar>
            <w:vAlign w:val="center"/>
          </w:tcPr>
          <w:p w14:paraId="136D5025"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15</w:t>
            </w:r>
          </w:p>
        </w:tc>
        <w:tc>
          <w:tcPr>
            <w:tcW w:w="968" w:type="dxa"/>
            <w:shd w:val="clear" w:color="auto" w:fill="FFFFFF"/>
            <w:tcMar>
              <w:top w:w="72" w:type="dxa"/>
              <w:left w:w="144" w:type="dxa"/>
              <w:bottom w:w="72" w:type="dxa"/>
              <w:right w:w="144" w:type="dxa"/>
            </w:tcMar>
            <w:vAlign w:val="center"/>
          </w:tcPr>
          <w:p w14:paraId="63A84B8B"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98</w:t>
            </w:r>
          </w:p>
        </w:tc>
        <w:tc>
          <w:tcPr>
            <w:tcW w:w="1417" w:type="dxa"/>
            <w:shd w:val="clear" w:color="auto" w:fill="FFFFFF"/>
            <w:tcMar>
              <w:top w:w="72" w:type="dxa"/>
              <w:left w:w="144" w:type="dxa"/>
              <w:bottom w:w="72" w:type="dxa"/>
              <w:right w:w="144" w:type="dxa"/>
            </w:tcMar>
            <w:vAlign w:val="center"/>
          </w:tcPr>
          <w:p w14:paraId="4A6704DD"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2.3</w:t>
            </w:r>
          </w:p>
        </w:tc>
        <w:tc>
          <w:tcPr>
            <w:tcW w:w="1417" w:type="dxa"/>
            <w:shd w:val="clear" w:color="auto" w:fill="FFFFFF"/>
            <w:tcMar>
              <w:top w:w="72" w:type="dxa"/>
              <w:left w:w="144" w:type="dxa"/>
              <w:bottom w:w="72" w:type="dxa"/>
              <w:right w:w="144" w:type="dxa"/>
            </w:tcMar>
            <w:vAlign w:val="center"/>
          </w:tcPr>
          <w:p w14:paraId="6D32654E"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10.3</w:t>
            </w:r>
          </w:p>
        </w:tc>
        <w:tc>
          <w:tcPr>
            <w:tcW w:w="725" w:type="dxa"/>
            <w:shd w:val="clear" w:color="auto" w:fill="FFFFFF"/>
            <w:tcMar>
              <w:top w:w="72" w:type="dxa"/>
              <w:left w:w="144" w:type="dxa"/>
              <w:bottom w:w="72" w:type="dxa"/>
              <w:right w:w="144" w:type="dxa"/>
            </w:tcMar>
            <w:vAlign w:val="center"/>
          </w:tcPr>
          <w:p w14:paraId="41654511" w14:textId="77777777" w:rsidR="00BB4E34" w:rsidRPr="00A2211F" w:rsidRDefault="00BB4E34" w:rsidP="00636568">
            <w:pPr>
              <w:jc w:val="center"/>
              <w:rPr>
                <w:rFonts w:ascii="Times New Roman" w:hAnsi="Times New Roman" w:cs="Times New Roman"/>
              </w:rPr>
            </w:pPr>
            <w:r w:rsidRPr="00A2211F">
              <w:rPr>
                <w:rFonts w:ascii="Times New Roman" w:hAnsi="Times New Roman" w:cs="Times New Roman"/>
              </w:rPr>
              <w:t>2.3</w:t>
            </w:r>
          </w:p>
        </w:tc>
      </w:tr>
    </w:tbl>
    <w:p w14:paraId="02D1C9B3" w14:textId="1EFBCA3D" w:rsidR="00AC437E" w:rsidRDefault="00BB4E34" w:rsidP="00E345F5">
      <w:pPr>
        <w:jc w:val="both"/>
        <w:rPr>
          <w:rFonts w:ascii="Times New Roman" w:hAnsi="Times New Roman" w:cs="Times New Roman"/>
        </w:rPr>
      </w:pPr>
      <w:r w:rsidRPr="00A2211F">
        <w:rPr>
          <w:rFonts w:ascii="Times New Roman" w:hAnsi="Times New Roman" w:cs="Times New Roman"/>
        </w:rPr>
        <w:t>Polymerization conditions: Grubbs Catalyst 2</w:t>
      </w:r>
      <w:r w:rsidRPr="00A2211F">
        <w:rPr>
          <w:rFonts w:ascii="Times New Roman" w:hAnsi="Times New Roman" w:cs="Times New Roman"/>
          <w:vertAlign w:val="superscript"/>
        </w:rPr>
        <w:t>nd</w:t>
      </w:r>
      <w:r w:rsidRPr="00A2211F">
        <w:rPr>
          <w:rFonts w:ascii="Times New Roman" w:hAnsi="Times New Roman" w:cs="Times New Roman"/>
        </w:rPr>
        <w:t xml:space="preserve"> Gen (4.5 </w:t>
      </w:r>
      <w:r w:rsidRPr="00A2211F">
        <w:rPr>
          <w:rFonts w:ascii="Times New Roman" w:hAnsi="Times New Roman" w:cs="Times New Roman"/>
          <w:lang w:val="el-GR"/>
        </w:rPr>
        <w:t>μ</w:t>
      </w:r>
      <w:r w:rsidRPr="00A2211F">
        <w:rPr>
          <w:rFonts w:ascii="Times New Roman" w:hAnsi="Times New Roman" w:cs="Times New Roman"/>
        </w:rPr>
        <w:t xml:space="preserve">mol), 14 mL of chlorobenzene, 30 °C, </w:t>
      </w:r>
      <w:proofErr w:type="spellStart"/>
      <w:r w:rsidRPr="00A2211F">
        <w:rPr>
          <w:rFonts w:ascii="Times New Roman" w:hAnsi="Times New Roman" w:cs="Times New Roman"/>
        </w:rPr>
        <w:t>t</w:t>
      </w:r>
      <w:r w:rsidRPr="00A2211F">
        <w:rPr>
          <w:rFonts w:ascii="Times New Roman" w:hAnsi="Times New Roman" w:cs="Times New Roman"/>
          <w:vertAlign w:val="subscript"/>
        </w:rPr>
        <w:t>rxn</w:t>
      </w:r>
      <w:proofErr w:type="spellEnd"/>
      <w:r w:rsidRPr="00A2211F">
        <w:rPr>
          <w:rFonts w:ascii="Times New Roman" w:hAnsi="Times New Roman" w:cs="Times New Roman"/>
        </w:rPr>
        <w:t xml:space="preserve"> = 15 h</w:t>
      </w:r>
      <w:r w:rsidR="00E345F5">
        <w:rPr>
          <w:rFonts w:ascii="Times New Roman" w:hAnsi="Times New Roman" w:cs="Times New Roman"/>
        </w:rPr>
        <w:t xml:space="preserve">, </w:t>
      </w:r>
      <w:proofErr w:type="spellStart"/>
      <w:r w:rsidRPr="00A2211F">
        <w:rPr>
          <w:rFonts w:ascii="Times New Roman" w:hAnsi="Times New Roman" w:cs="Times New Roman"/>
          <w:vertAlign w:val="superscript"/>
        </w:rPr>
        <w:t>a</w:t>
      </w:r>
      <w:r w:rsidRPr="00A2211F">
        <w:rPr>
          <w:rFonts w:ascii="Times New Roman" w:hAnsi="Times New Roman" w:cs="Times New Roman"/>
        </w:rPr>
        <w:t>Determined</w:t>
      </w:r>
      <w:proofErr w:type="spellEnd"/>
      <w:r w:rsidRPr="00A2211F">
        <w:rPr>
          <w:rFonts w:ascii="Times New Roman" w:hAnsi="Times New Roman" w:cs="Times New Roman"/>
        </w:rPr>
        <w:t xml:space="preserve"> using </w:t>
      </w:r>
      <w:proofErr w:type="spellStart"/>
      <w:r w:rsidRPr="00A2211F">
        <w:rPr>
          <w:rFonts w:ascii="Times New Roman" w:hAnsi="Times New Roman" w:cs="Times New Roman"/>
        </w:rPr>
        <w:t>EcoSEC</w:t>
      </w:r>
      <w:proofErr w:type="spellEnd"/>
      <w:r w:rsidRPr="00A2211F">
        <w:rPr>
          <w:rFonts w:ascii="Times New Roman" w:hAnsi="Times New Roman" w:cs="Times New Roman"/>
        </w:rPr>
        <w:t xml:space="preserve"> </w:t>
      </w:r>
      <w:r w:rsidRPr="00BC5577">
        <w:rPr>
          <w:rFonts w:ascii="Times New Roman" w:hAnsi="Times New Roman" w:cs="Times New Roman"/>
        </w:rPr>
        <w:t>GPC</w:t>
      </w:r>
      <w:r w:rsidRPr="00A2211F">
        <w:rPr>
          <w:rFonts w:ascii="Times New Roman" w:hAnsi="Times New Roman" w:cs="Times New Roman"/>
        </w:rPr>
        <w:t xml:space="preserve"> in tetrahydrofuran at room temperature</w:t>
      </w:r>
    </w:p>
    <w:p w14:paraId="4DAC07E2" w14:textId="77777777" w:rsidR="004B6247" w:rsidRDefault="004B6247" w:rsidP="00E345F5">
      <w:pPr>
        <w:jc w:val="both"/>
        <w:rPr>
          <w:rFonts w:ascii="Times New Roman" w:hAnsi="Times New Roman" w:cs="Times New Roman"/>
        </w:rPr>
      </w:pPr>
    </w:p>
    <w:p w14:paraId="4091DFBF" w14:textId="77777777" w:rsidR="004B6247" w:rsidRDefault="004B6247" w:rsidP="00E345F5">
      <w:pPr>
        <w:jc w:val="both"/>
        <w:rPr>
          <w:rFonts w:ascii="Times New Roman" w:hAnsi="Times New Roman" w:cs="Times New Roman"/>
        </w:rPr>
      </w:pPr>
    </w:p>
    <w:p w14:paraId="639E4D64" w14:textId="77777777" w:rsidR="004B6247" w:rsidRDefault="004B6247" w:rsidP="00E345F5">
      <w:pPr>
        <w:jc w:val="both"/>
        <w:rPr>
          <w:rFonts w:ascii="Times New Roman" w:hAnsi="Times New Roman" w:cs="Times New Roman"/>
        </w:rPr>
      </w:pPr>
    </w:p>
    <w:p w14:paraId="21A9B8AE" w14:textId="77777777" w:rsidR="004B6247" w:rsidRDefault="004B6247" w:rsidP="00E345F5">
      <w:pPr>
        <w:jc w:val="both"/>
        <w:rPr>
          <w:rFonts w:ascii="Times New Roman" w:hAnsi="Times New Roman" w:cs="Times New Roman"/>
        </w:rPr>
      </w:pPr>
    </w:p>
    <w:p w14:paraId="18E0CBB6" w14:textId="77777777" w:rsidR="004B6247" w:rsidRDefault="004B6247" w:rsidP="004B6247">
      <w:pPr>
        <w:spacing w:line="480" w:lineRule="auto"/>
        <w:jc w:val="both"/>
        <w:rPr>
          <w:rFonts w:ascii="Times New Roman" w:hAnsi="Times New Roman" w:cs="Times New Roman"/>
        </w:rPr>
      </w:pPr>
    </w:p>
    <w:p w14:paraId="5B08F05F" w14:textId="77777777" w:rsidR="004B6247" w:rsidRDefault="004B6247" w:rsidP="004B6247">
      <w:pPr>
        <w:spacing w:line="480" w:lineRule="auto"/>
        <w:jc w:val="both"/>
        <w:rPr>
          <w:rFonts w:ascii="Times New Roman" w:hAnsi="Times New Roman" w:cs="Times New Roman"/>
        </w:rPr>
      </w:pPr>
    </w:p>
    <w:p w14:paraId="1F9FEE63" w14:textId="77777777" w:rsidR="004B6247" w:rsidRDefault="004B6247" w:rsidP="004B6247">
      <w:pPr>
        <w:spacing w:line="480" w:lineRule="auto"/>
        <w:jc w:val="both"/>
        <w:rPr>
          <w:rFonts w:ascii="Times New Roman" w:hAnsi="Times New Roman" w:cs="Times New Roman"/>
        </w:rPr>
      </w:pPr>
    </w:p>
    <w:p w14:paraId="03E78D4A" w14:textId="77777777" w:rsidR="004B6247" w:rsidRDefault="004B6247" w:rsidP="004B6247">
      <w:pPr>
        <w:spacing w:line="480" w:lineRule="auto"/>
        <w:jc w:val="both"/>
        <w:rPr>
          <w:rFonts w:ascii="Times New Roman" w:hAnsi="Times New Roman" w:cs="Times New Roman"/>
        </w:rPr>
      </w:pPr>
    </w:p>
    <w:p w14:paraId="30402201" w14:textId="77777777" w:rsidR="004B6247" w:rsidRDefault="004B6247" w:rsidP="004B6247">
      <w:pPr>
        <w:spacing w:line="480" w:lineRule="auto"/>
        <w:jc w:val="both"/>
        <w:rPr>
          <w:rFonts w:ascii="Times New Roman" w:hAnsi="Times New Roman" w:cs="Times New Roman"/>
        </w:rPr>
      </w:pPr>
    </w:p>
    <w:p w14:paraId="71AAA374" w14:textId="77777777" w:rsidR="004B6247" w:rsidRDefault="004B6247" w:rsidP="004B6247">
      <w:pPr>
        <w:spacing w:line="480" w:lineRule="auto"/>
        <w:jc w:val="both"/>
        <w:rPr>
          <w:rFonts w:ascii="Times New Roman" w:hAnsi="Times New Roman" w:cs="Times New Roman"/>
        </w:rPr>
      </w:pPr>
    </w:p>
    <w:p w14:paraId="4D907BAF" w14:textId="77777777" w:rsidR="004B6247" w:rsidRDefault="004B6247" w:rsidP="004B6247">
      <w:pPr>
        <w:spacing w:line="480" w:lineRule="auto"/>
        <w:jc w:val="both"/>
        <w:rPr>
          <w:rFonts w:ascii="Times New Roman" w:hAnsi="Times New Roman" w:cs="Times New Roman"/>
        </w:rPr>
      </w:pPr>
    </w:p>
    <w:p w14:paraId="1C65C26A" w14:textId="77777777" w:rsidR="004B6247" w:rsidRDefault="004B6247" w:rsidP="004B6247">
      <w:pPr>
        <w:spacing w:line="480" w:lineRule="auto"/>
        <w:jc w:val="both"/>
        <w:rPr>
          <w:rFonts w:ascii="Times New Roman" w:hAnsi="Times New Roman" w:cs="Times New Roman"/>
        </w:rPr>
      </w:pPr>
    </w:p>
    <w:p w14:paraId="5E0B5A1F" w14:textId="77777777" w:rsidR="004B6247" w:rsidRDefault="004B6247" w:rsidP="004B6247">
      <w:pPr>
        <w:spacing w:line="480" w:lineRule="auto"/>
        <w:jc w:val="both"/>
        <w:rPr>
          <w:rFonts w:ascii="Times New Roman" w:hAnsi="Times New Roman" w:cs="Times New Roman"/>
        </w:rPr>
      </w:pPr>
    </w:p>
    <w:p w14:paraId="693C919F" w14:textId="77777777" w:rsidR="004B6247" w:rsidRDefault="004B6247" w:rsidP="004B6247">
      <w:pPr>
        <w:spacing w:line="480" w:lineRule="auto"/>
        <w:jc w:val="both"/>
        <w:rPr>
          <w:rFonts w:ascii="Times New Roman" w:hAnsi="Times New Roman" w:cs="Times New Roman"/>
        </w:rPr>
      </w:pPr>
    </w:p>
    <w:p w14:paraId="735D2DF9" w14:textId="77777777" w:rsidR="004B6247" w:rsidRDefault="004B6247" w:rsidP="004B6247">
      <w:pPr>
        <w:spacing w:line="480" w:lineRule="auto"/>
        <w:jc w:val="both"/>
        <w:rPr>
          <w:rFonts w:ascii="Times New Roman" w:hAnsi="Times New Roman" w:cs="Times New Roman"/>
        </w:rPr>
      </w:pPr>
    </w:p>
    <w:p w14:paraId="623931F9" w14:textId="77777777" w:rsidR="004B6247" w:rsidRDefault="004B6247" w:rsidP="004B6247">
      <w:pPr>
        <w:spacing w:line="480" w:lineRule="auto"/>
        <w:jc w:val="both"/>
        <w:rPr>
          <w:rFonts w:ascii="Times New Roman" w:hAnsi="Times New Roman" w:cs="Times New Roman"/>
        </w:rPr>
      </w:pPr>
    </w:p>
    <w:p w14:paraId="77051DDB" w14:textId="77777777" w:rsidR="004B6247" w:rsidRDefault="004B6247" w:rsidP="00E345F5">
      <w:pPr>
        <w:jc w:val="both"/>
        <w:rPr>
          <w:rFonts w:ascii="Times New Roman" w:hAnsi="Times New Roman" w:cs="Times New Roman"/>
        </w:rPr>
      </w:pPr>
    </w:p>
    <w:p w14:paraId="2192BB6C" w14:textId="77777777" w:rsidR="004B6247" w:rsidRPr="00A2211F" w:rsidRDefault="004B6247" w:rsidP="00E345F5">
      <w:pPr>
        <w:jc w:val="both"/>
        <w:rPr>
          <w:rFonts w:ascii="Times New Roman" w:hAnsi="Times New Roman" w:cs="Times New Roman"/>
        </w:rPr>
      </w:pPr>
    </w:p>
    <w:p w14:paraId="5D0EDA4E" w14:textId="77777777" w:rsidR="00082F6D" w:rsidRDefault="00082F6D" w:rsidP="00DC74CF">
      <w:pPr>
        <w:keepNext/>
        <w:jc w:val="center"/>
      </w:pPr>
      <w:r w:rsidRPr="00A2211F">
        <w:rPr>
          <w:rFonts w:ascii="Times New Roman" w:hAnsi="Times New Roman" w:cs="Times New Roman"/>
          <w:noProof/>
        </w:rPr>
        <w:lastRenderedPageBreak/>
        <w:drawing>
          <wp:inline distT="0" distB="0" distL="0" distR="0" wp14:anchorId="49BF88D3" wp14:editId="6A0B4F4B">
            <wp:extent cx="5285056" cy="3360889"/>
            <wp:effectExtent l="0" t="0" r="0" b="0"/>
            <wp:docPr id="27" name="Picture 26" descr="A screenshot of a computer&#10;&#10;Description automatically generated">
              <a:extLst xmlns:a="http://schemas.openxmlformats.org/drawingml/2006/main">
                <a:ext uri="{FF2B5EF4-FFF2-40B4-BE49-F238E27FC236}">
                  <a16:creationId xmlns:a16="http://schemas.microsoft.com/office/drawing/2014/main" id="{6FE9C8DB-3B20-9519-2817-5D0D8EE66CB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Picture 26" descr="A screenshot of a computer&#10;&#10;Description automatically generated">
                      <a:extLst>
                        <a:ext uri="{FF2B5EF4-FFF2-40B4-BE49-F238E27FC236}">
                          <a16:creationId xmlns:a16="http://schemas.microsoft.com/office/drawing/2014/main" id="{6FE9C8DB-3B20-9519-2817-5D0D8EE66CB2}"/>
                        </a:ext>
                      </a:extLst>
                    </pic:cNvPr>
                    <pic:cNvPicPr>
                      <a:picLocks noChangeAspect="1"/>
                    </pic:cNvPicPr>
                  </pic:nvPicPr>
                  <pic:blipFill rotWithShape="1">
                    <a:blip r:embed="rId28"/>
                    <a:srcRect t="12066"/>
                    <a:stretch/>
                  </pic:blipFill>
                  <pic:spPr bwMode="auto">
                    <a:xfrm>
                      <a:off x="0" y="0"/>
                      <a:ext cx="5285232" cy="3361001"/>
                    </a:xfrm>
                    <a:prstGeom prst="rect">
                      <a:avLst/>
                    </a:prstGeom>
                    <a:ln>
                      <a:noFill/>
                    </a:ln>
                    <a:extLst>
                      <a:ext uri="{53640926-AAD7-44D8-BBD7-CCE9431645EC}">
                        <a14:shadowObscured xmlns:a14="http://schemas.microsoft.com/office/drawing/2010/main"/>
                      </a:ext>
                    </a:extLst>
                  </pic:spPr>
                </pic:pic>
              </a:graphicData>
            </a:graphic>
          </wp:inline>
        </w:drawing>
      </w:r>
    </w:p>
    <w:p w14:paraId="21475CCB" w14:textId="7790788E" w:rsidR="00082F6D" w:rsidRPr="00A2211F" w:rsidRDefault="00082F6D" w:rsidP="003E5C95">
      <w:pPr>
        <w:pStyle w:val="Caption"/>
      </w:pPr>
      <w:bookmarkStart w:id="34" w:name="_Toc182857969"/>
      <w:r w:rsidRPr="00495546">
        <w:rPr>
          <w:b/>
          <w:bCs/>
        </w:rPr>
        <w:t xml:space="preserve">Figure </w:t>
      </w:r>
      <w:r w:rsidR="00300F0A" w:rsidRPr="00495546">
        <w:rPr>
          <w:b/>
          <w:bCs/>
        </w:rPr>
        <w:fldChar w:fldCharType="begin"/>
      </w:r>
      <w:r w:rsidR="00300F0A" w:rsidRPr="00495546">
        <w:rPr>
          <w:b/>
          <w:bCs/>
        </w:rPr>
        <w:instrText xml:space="preserve"> STYLEREF 1 \s </w:instrText>
      </w:r>
      <w:r w:rsidR="00300F0A" w:rsidRPr="00495546">
        <w:rPr>
          <w:b/>
          <w:bCs/>
        </w:rPr>
        <w:fldChar w:fldCharType="separate"/>
      </w:r>
      <w:r w:rsidR="003A2B41">
        <w:rPr>
          <w:b/>
          <w:bCs/>
          <w:noProof/>
        </w:rPr>
        <w:t>2</w:t>
      </w:r>
      <w:r w:rsidR="00300F0A" w:rsidRPr="00495546">
        <w:rPr>
          <w:b/>
          <w:bCs/>
          <w:noProof/>
        </w:rPr>
        <w:fldChar w:fldCharType="end"/>
      </w:r>
      <w:r w:rsidRPr="00495546">
        <w:rPr>
          <w:b/>
          <w:bCs/>
        </w:rPr>
        <w:t>.</w:t>
      </w:r>
      <w:r w:rsidR="00300F0A" w:rsidRPr="00495546">
        <w:rPr>
          <w:b/>
          <w:bCs/>
        </w:rPr>
        <w:fldChar w:fldCharType="begin"/>
      </w:r>
      <w:r w:rsidR="00300F0A" w:rsidRPr="00495546">
        <w:rPr>
          <w:b/>
          <w:bCs/>
        </w:rPr>
        <w:instrText xml:space="preserve"> SEQ Figure \* ARABIC \s 1 </w:instrText>
      </w:r>
      <w:r w:rsidR="00300F0A" w:rsidRPr="00495546">
        <w:rPr>
          <w:b/>
          <w:bCs/>
        </w:rPr>
        <w:fldChar w:fldCharType="separate"/>
      </w:r>
      <w:r w:rsidR="003A2B41">
        <w:rPr>
          <w:b/>
          <w:bCs/>
          <w:noProof/>
        </w:rPr>
        <w:t>9</w:t>
      </w:r>
      <w:r w:rsidR="00300F0A" w:rsidRPr="00495546">
        <w:rPr>
          <w:b/>
          <w:bCs/>
          <w:noProof/>
        </w:rPr>
        <w:fldChar w:fldCharType="end"/>
      </w:r>
      <w:r>
        <w:t xml:space="preserve"> </w:t>
      </w:r>
      <w:r w:rsidRPr="00A2211F">
        <w:t xml:space="preserve">General </w:t>
      </w:r>
      <w:r w:rsidRPr="00231864">
        <w:rPr>
          <w:vertAlign w:val="superscript"/>
        </w:rPr>
        <w:t>1</w:t>
      </w:r>
      <w:r w:rsidRPr="00231864">
        <w:t>H NMR</w:t>
      </w:r>
      <w:r w:rsidRPr="00A2211F">
        <w:t xml:space="preserve"> spectra for the </w:t>
      </w:r>
      <w:proofErr w:type="spellStart"/>
      <w:r>
        <w:t>n</w:t>
      </w:r>
      <w:r w:rsidRPr="00A2211F">
        <w:t>aphth</w:t>
      </w:r>
      <w:r>
        <w:t>yl</w:t>
      </w:r>
      <w:r w:rsidRPr="00A2211F">
        <w:t>oxy</w:t>
      </w:r>
      <w:proofErr w:type="spellEnd"/>
      <w:r w:rsidRPr="00A2211F">
        <w:t xml:space="preserve"> end-capped </w:t>
      </w:r>
      <w:r w:rsidRPr="00231864">
        <w:t>PE</w:t>
      </w:r>
      <w:r w:rsidRPr="00A2211F">
        <w:t xml:space="preserve"> taken in 1,1,2,2-tetrachloroethane</w:t>
      </w:r>
      <w:bookmarkEnd w:id="34"/>
    </w:p>
    <w:p w14:paraId="1007023A" w14:textId="77777777" w:rsidR="005121DA" w:rsidRDefault="005121DA" w:rsidP="00625F4E">
      <w:pPr>
        <w:rPr>
          <w:rFonts w:ascii="Times New Roman" w:hAnsi="Times New Roman" w:cs="Times New Roman"/>
        </w:rPr>
      </w:pPr>
    </w:p>
    <w:p w14:paraId="777E6F6C" w14:textId="77777777" w:rsidR="00082F6D" w:rsidRDefault="00082F6D" w:rsidP="00625F4E">
      <w:pPr>
        <w:rPr>
          <w:rFonts w:ascii="Times New Roman" w:hAnsi="Times New Roman" w:cs="Times New Roman"/>
        </w:rPr>
      </w:pPr>
    </w:p>
    <w:p w14:paraId="72B2FD52" w14:textId="77777777" w:rsidR="004B6247" w:rsidRDefault="004B6247" w:rsidP="004B6247">
      <w:pPr>
        <w:spacing w:line="480" w:lineRule="auto"/>
        <w:rPr>
          <w:rFonts w:ascii="Times New Roman" w:hAnsi="Times New Roman" w:cs="Times New Roman"/>
        </w:rPr>
      </w:pPr>
    </w:p>
    <w:p w14:paraId="2AA3EAC8" w14:textId="77777777" w:rsidR="004B6247" w:rsidRDefault="004B6247" w:rsidP="004B6247">
      <w:pPr>
        <w:spacing w:line="480" w:lineRule="auto"/>
        <w:rPr>
          <w:rFonts w:ascii="Times New Roman" w:hAnsi="Times New Roman" w:cs="Times New Roman"/>
        </w:rPr>
      </w:pPr>
    </w:p>
    <w:p w14:paraId="696E7C62" w14:textId="77777777" w:rsidR="004B6247" w:rsidRDefault="004B6247" w:rsidP="004B6247">
      <w:pPr>
        <w:spacing w:line="480" w:lineRule="auto"/>
        <w:rPr>
          <w:rFonts w:ascii="Times New Roman" w:hAnsi="Times New Roman" w:cs="Times New Roman"/>
        </w:rPr>
      </w:pPr>
    </w:p>
    <w:p w14:paraId="6C65EC2E" w14:textId="77777777" w:rsidR="004B6247" w:rsidRDefault="004B6247" w:rsidP="004B6247">
      <w:pPr>
        <w:spacing w:line="480" w:lineRule="auto"/>
        <w:rPr>
          <w:rFonts w:ascii="Times New Roman" w:hAnsi="Times New Roman" w:cs="Times New Roman"/>
        </w:rPr>
      </w:pPr>
    </w:p>
    <w:p w14:paraId="51BB22D4" w14:textId="77777777" w:rsidR="004B6247" w:rsidRDefault="004B6247" w:rsidP="004B6247">
      <w:pPr>
        <w:spacing w:line="480" w:lineRule="auto"/>
        <w:rPr>
          <w:rFonts w:ascii="Times New Roman" w:hAnsi="Times New Roman" w:cs="Times New Roman"/>
        </w:rPr>
      </w:pPr>
    </w:p>
    <w:p w14:paraId="1E84ACB1" w14:textId="77777777" w:rsidR="004B6247" w:rsidRDefault="004B6247" w:rsidP="004B6247">
      <w:pPr>
        <w:spacing w:line="480" w:lineRule="auto"/>
        <w:rPr>
          <w:rFonts w:ascii="Times New Roman" w:hAnsi="Times New Roman" w:cs="Times New Roman"/>
        </w:rPr>
      </w:pPr>
    </w:p>
    <w:p w14:paraId="4AC7E7C6" w14:textId="77777777" w:rsidR="004B6247" w:rsidRDefault="004B6247" w:rsidP="004B6247">
      <w:pPr>
        <w:spacing w:line="480" w:lineRule="auto"/>
        <w:rPr>
          <w:rFonts w:ascii="Times New Roman" w:hAnsi="Times New Roman" w:cs="Times New Roman"/>
        </w:rPr>
      </w:pPr>
    </w:p>
    <w:p w14:paraId="7132CC35" w14:textId="77777777" w:rsidR="004B6247" w:rsidRDefault="004B6247" w:rsidP="004B6247">
      <w:pPr>
        <w:spacing w:line="480" w:lineRule="auto"/>
        <w:rPr>
          <w:rFonts w:ascii="Times New Roman" w:hAnsi="Times New Roman" w:cs="Times New Roman"/>
        </w:rPr>
      </w:pPr>
    </w:p>
    <w:p w14:paraId="2057B1C6" w14:textId="77777777" w:rsidR="004B6247" w:rsidRDefault="004B6247" w:rsidP="004B6247">
      <w:pPr>
        <w:spacing w:line="480" w:lineRule="auto"/>
        <w:rPr>
          <w:rFonts w:ascii="Times New Roman" w:hAnsi="Times New Roman" w:cs="Times New Roman"/>
        </w:rPr>
      </w:pPr>
    </w:p>
    <w:p w14:paraId="0A4C0AD8" w14:textId="77777777" w:rsidR="004B6247" w:rsidRDefault="004B6247" w:rsidP="004B6247">
      <w:pPr>
        <w:spacing w:line="480" w:lineRule="auto"/>
        <w:rPr>
          <w:rFonts w:ascii="Times New Roman" w:hAnsi="Times New Roman" w:cs="Times New Roman"/>
        </w:rPr>
      </w:pPr>
    </w:p>
    <w:p w14:paraId="423233BB" w14:textId="3DC70DD4" w:rsidR="00082F6D" w:rsidRDefault="004B6247" w:rsidP="004B6247">
      <w:pPr>
        <w:spacing w:line="480" w:lineRule="auto"/>
        <w:ind w:firstLine="720"/>
        <w:rPr>
          <w:rFonts w:ascii="Times New Roman" w:hAnsi="Times New Roman" w:cs="Times New Roman"/>
        </w:rPr>
      </w:pPr>
      <w:r w:rsidRPr="00A2211F">
        <w:rPr>
          <w:rFonts w:ascii="Times New Roman" w:hAnsi="Times New Roman" w:cs="Times New Roman"/>
        </w:rPr>
        <w:lastRenderedPageBreak/>
        <w:t xml:space="preserve">Additionally, the introduction of functional end-groups, such as acetoxy and naphthyl groups, provides valuable tools for investigating selective polymer interactions with catalyst surfaces. These end-functionalized </w:t>
      </w:r>
      <w:r w:rsidRPr="00413BB2">
        <w:rPr>
          <w:rFonts w:ascii="Times New Roman" w:hAnsi="Times New Roman" w:cs="Times New Roman"/>
        </w:rPr>
        <w:t>PE</w:t>
      </w:r>
      <w:r w:rsidRPr="00A2211F">
        <w:rPr>
          <w:rFonts w:ascii="Times New Roman" w:hAnsi="Times New Roman" w:cs="Times New Roman"/>
        </w:rPr>
        <w:t xml:space="preserve"> models serve as a foundation for further studies on the adsorption of polymer chains onto catalysts, which is crucial for optimizing polymer cracking processes. This chapter sets the stage for future research aimed at enhancing chemical recycling techniques by utilizing these well-defined polymers to improve catalyst design, thereby enabling more efficient and selective polymer degradation. The successful synthesis of these </w:t>
      </w:r>
      <w:r w:rsidRPr="00413BB2">
        <w:rPr>
          <w:rFonts w:ascii="Times New Roman" w:hAnsi="Times New Roman" w:cs="Times New Roman"/>
        </w:rPr>
        <w:t>PE</w:t>
      </w:r>
      <w:r w:rsidRPr="00A2211F">
        <w:rPr>
          <w:rFonts w:ascii="Times New Roman" w:hAnsi="Times New Roman" w:cs="Times New Roman"/>
        </w:rPr>
        <w:t xml:space="preserve"> models marks a significant advancement in the understanding of polyolefin behavior during recycling and their potential conversion into valuable chemical products, paving the way for more sustainable plastic waste management solutions.</w:t>
      </w:r>
    </w:p>
    <w:p w14:paraId="2DD062B6" w14:textId="77777777" w:rsidR="00082F6D" w:rsidRDefault="00082F6D" w:rsidP="004B6247">
      <w:pPr>
        <w:spacing w:line="480" w:lineRule="auto"/>
        <w:rPr>
          <w:rFonts w:ascii="Times New Roman" w:hAnsi="Times New Roman" w:cs="Times New Roman"/>
        </w:rPr>
      </w:pPr>
    </w:p>
    <w:p w14:paraId="3AEDF7C4" w14:textId="77777777" w:rsidR="00082F6D" w:rsidRDefault="00082F6D" w:rsidP="004B6247">
      <w:pPr>
        <w:spacing w:line="480" w:lineRule="auto"/>
        <w:rPr>
          <w:rFonts w:ascii="Times New Roman" w:hAnsi="Times New Roman" w:cs="Times New Roman"/>
        </w:rPr>
      </w:pPr>
    </w:p>
    <w:p w14:paraId="5739ECD1" w14:textId="77777777" w:rsidR="00082F6D" w:rsidRDefault="00082F6D" w:rsidP="00625F4E">
      <w:pPr>
        <w:rPr>
          <w:rFonts w:ascii="Times New Roman" w:hAnsi="Times New Roman" w:cs="Times New Roman"/>
        </w:rPr>
      </w:pPr>
    </w:p>
    <w:p w14:paraId="2F6479E5" w14:textId="77777777" w:rsidR="00082F6D" w:rsidRDefault="00082F6D" w:rsidP="00625F4E">
      <w:pPr>
        <w:rPr>
          <w:rFonts w:ascii="Times New Roman" w:hAnsi="Times New Roman" w:cs="Times New Roman"/>
        </w:rPr>
      </w:pPr>
    </w:p>
    <w:p w14:paraId="42142322" w14:textId="77777777" w:rsidR="00082F6D" w:rsidRDefault="00082F6D" w:rsidP="00625F4E">
      <w:pPr>
        <w:rPr>
          <w:rFonts w:ascii="Times New Roman" w:hAnsi="Times New Roman" w:cs="Times New Roman"/>
        </w:rPr>
      </w:pPr>
    </w:p>
    <w:p w14:paraId="3090FC13" w14:textId="77777777" w:rsidR="00413BB2" w:rsidRDefault="00413BB2" w:rsidP="00625F4E">
      <w:pPr>
        <w:rPr>
          <w:rFonts w:ascii="Times New Roman" w:hAnsi="Times New Roman" w:cs="Times New Roman"/>
        </w:rPr>
      </w:pPr>
    </w:p>
    <w:p w14:paraId="74199178" w14:textId="77777777" w:rsidR="00413BB2" w:rsidRDefault="00413BB2" w:rsidP="00625F4E">
      <w:pPr>
        <w:rPr>
          <w:rFonts w:ascii="Times New Roman" w:hAnsi="Times New Roman" w:cs="Times New Roman"/>
        </w:rPr>
      </w:pPr>
    </w:p>
    <w:p w14:paraId="43B2042B" w14:textId="77777777" w:rsidR="00413BB2" w:rsidRDefault="00413BB2" w:rsidP="00625F4E">
      <w:pPr>
        <w:rPr>
          <w:rFonts w:ascii="Times New Roman" w:hAnsi="Times New Roman" w:cs="Times New Roman"/>
        </w:rPr>
      </w:pPr>
    </w:p>
    <w:p w14:paraId="365F8E4F" w14:textId="77777777" w:rsidR="00082F6D" w:rsidRDefault="00082F6D" w:rsidP="00625F4E">
      <w:pPr>
        <w:rPr>
          <w:rFonts w:ascii="Times New Roman" w:hAnsi="Times New Roman" w:cs="Times New Roman"/>
        </w:rPr>
      </w:pPr>
    </w:p>
    <w:p w14:paraId="6E40BC9F" w14:textId="77777777" w:rsidR="00082F6D" w:rsidRDefault="00082F6D" w:rsidP="00625F4E">
      <w:pPr>
        <w:rPr>
          <w:rFonts w:ascii="Times New Roman" w:hAnsi="Times New Roman" w:cs="Times New Roman"/>
        </w:rPr>
      </w:pPr>
    </w:p>
    <w:p w14:paraId="52B01D1B" w14:textId="77777777" w:rsidR="00082F6D" w:rsidRDefault="00082F6D" w:rsidP="00625F4E">
      <w:pPr>
        <w:rPr>
          <w:rFonts w:ascii="Times New Roman" w:hAnsi="Times New Roman" w:cs="Times New Roman"/>
        </w:rPr>
      </w:pPr>
    </w:p>
    <w:p w14:paraId="149C2E66" w14:textId="77777777" w:rsidR="00082F6D" w:rsidRDefault="00082F6D" w:rsidP="00625F4E">
      <w:pPr>
        <w:rPr>
          <w:rFonts w:ascii="Times New Roman" w:hAnsi="Times New Roman" w:cs="Times New Roman"/>
        </w:rPr>
      </w:pPr>
    </w:p>
    <w:p w14:paraId="6120BC42" w14:textId="77777777" w:rsidR="00082F6D" w:rsidRDefault="00082F6D" w:rsidP="00625F4E">
      <w:pPr>
        <w:rPr>
          <w:rFonts w:ascii="Times New Roman" w:hAnsi="Times New Roman" w:cs="Times New Roman"/>
        </w:rPr>
      </w:pPr>
    </w:p>
    <w:p w14:paraId="59BC5728" w14:textId="77777777" w:rsidR="00082F6D" w:rsidRDefault="00082F6D" w:rsidP="00625F4E">
      <w:pPr>
        <w:rPr>
          <w:rFonts w:ascii="Times New Roman" w:hAnsi="Times New Roman" w:cs="Times New Roman"/>
        </w:rPr>
      </w:pPr>
    </w:p>
    <w:p w14:paraId="20D8C958" w14:textId="77777777" w:rsidR="00082F6D" w:rsidRPr="00A2211F" w:rsidRDefault="00082F6D" w:rsidP="00625F4E">
      <w:pPr>
        <w:rPr>
          <w:rFonts w:ascii="Times New Roman" w:hAnsi="Times New Roman" w:cs="Times New Roman"/>
        </w:rPr>
      </w:pPr>
    </w:p>
    <w:p w14:paraId="2854464C" w14:textId="77777777" w:rsidR="005121DA" w:rsidRDefault="005121DA" w:rsidP="00AF40FA">
      <w:pPr>
        <w:spacing w:before="100" w:beforeAutospacing="1" w:after="100" w:afterAutospacing="1" w:line="480" w:lineRule="auto"/>
        <w:jc w:val="both"/>
        <w:rPr>
          <w:rFonts w:ascii="Times New Roman" w:hAnsi="Times New Roman" w:cs="Times New Roman"/>
        </w:rPr>
      </w:pPr>
    </w:p>
    <w:p w14:paraId="4CD13DBB" w14:textId="77777777" w:rsidR="004B6247" w:rsidRPr="00A2211F" w:rsidRDefault="004B6247" w:rsidP="00AF40FA">
      <w:pPr>
        <w:spacing w:before="100" w:beforeAutospacing="1" w:after="100" w:afterAutospacing="1" w:line="480" w:lineRule="auto"/>
        <w:jc w:val="both"/>
        <w:rPr>
          <w:rFonts w:ascii="Times New Roman" w:hAnsi="Times New Roman" w:cs="Times New Roman"/>
        </w:rPr>
      </w:pPr>
    </w:p>
    <w:p w14:paraId="66B10878" w14:textId="4B10ADDB" w:rsidR="00A35273" w:rsidRDefault="006D474B" w:rsidP="00534252">
      <w:pPr>
        <w:pStyle w:val="Heading1"/>
      </w:pPr>
      <w:bookmarkStart w:id="35" w:name="_Toc420995900"/>
      <w:bookmarkStart w:id="36" w:name="_Toc422997487"/>
      <w:r w:rsidRPr="00A2211F">
        <w:lastRenderedPageBreak/>
        <w:br/>
      </w:r>
      <w:bookmarkStart w:id="37" w:name="_Toc182585418"/>
      <w:bookmarkEnd w:id="35"/>
      <w:bookmarkEnd w:id="36"/>
      <w:r w:rsidR="00AE0506" w:rsidRPr="00A2211F">
        <w:t>High temperature exclusion chromatography for advanced recycling: systematic errors in analysis of polyethylene-alkane mixtures</w:t>
      </w:r>
      <w:bookmarkEnd w:id="37"/>
      <w:r w:rsidR="00EE786A" w:rsidRPr="00A2211F">
        <w:t xml:space="preserve"> </w:t>
      </w:r>
    </w:p>
    <w:p w14:paraId="5BD58972" w14:textId="77777777" w:rsidR="004B6247" w:rsidRDefault="004B6247" w:rsidP="004B6247"/>
    <w:p w14:paraId="5EC22D56" w14:textId="77777777" w:rsidR="004B6247" w:rsidRDefault="004B6247" w:rsidP="004B6247"/>
    <w:p w14:paraId="486EF9B3" w14:textId="77777777" w:rsidR="004B6247" w:rsidRDefault="004B6247" w:rsidP="004B6247"/>
    <w:p w14:paraId="1191C058" w14:textId="77777777" w:rsidR="004B6247" w:rsidRDefault="004B6247" w:rsidP="004B6247"/>
    <w:p w14:paraId="608D335A" w14:textId="77777777" w:rsidR="004B6247" w:rsidRDefault="004B6247" w:rsidP="004B6247"/>
    <w:p w14:paraId="046AB241" w14:textId="77777777" w:rsidR="004B6247" w:rsidRDefault="004B6247" w:rsidP="004B6247"/>
    <w:p w14:paraId="429D3BCF" w14:textId="77777777" w:rsidR="004B6247" w:rsidRDefault="004B6247" w:rsidP="004B6247"/>
    <w:p w14:paraId="3A399438" w14:textId="77777777" w:rsidR="004B6247" w:rsidRDefault="004B6247" w:rsidP="004B6247"/>
    <w:p w14:paraId="7861A219" w14:textId="77777777" w:rsidR="004B6247" w:rsidRDefault="004B6247" w:rsidP="004B6247"/>
    <w:p w14:paraId="08179F66" w14:textId="77777777" w:rsidR="004B6247" w:rsidRDefault="004B6247" w:rsidP="004B6247"/>
    <w:p w14:paraId="3AAF90DB" w14:textId="77777777" w:rsidR="004B6247" w:rsidRDefault="004B6247" w:rsidP="004B6247"/>
    <w:p w14:paraId="311A6690" w14:textId="77777777" w:rsidR="004B6247" w:rsidRDefault="004B6247" w:rsidP="004B6247"/>
    <w:p w14:paraId="43B97C31" w14:textId="77777777" w:rsidR="004B6247" w:rsidRDefault="004B6247" w:rsidP="004B6247"/>
    <w:p w14:paraId="58ACA94F" w14:textId="77777777" w:rsidR="004B6247" w:rsidRDefault="004B6247" w:rsidP="004B6247"/>
    <w:p w14:paraId="5C865E98" w14:textId="77777777" w:rsidR="004B6247" w:rsidRDefault="004B6247" w:rsidP="004B6247"/>
    <w:p w14:paraId="45130053" w14:textId="77777777" w:rsidR="004B6247" w:rsidRDefault="004B6247" w:rsidP="004B6247"/>
    <w:p w14:paraId="711DA55A" w14:textId="77777777" w:rsidR="004B6247" w:rsidRDefault="004B6247" w:rsidP="004B6247"/>
    <w:p w14:paraId="1697D06A" w14:textId="77777777" w:rsidR="004B6247" w:rsidRDefault="004B6247" w:rsidP="004B6247"/>
    <w:p w14:paraId="2FFA54B5" w14:textId="77777777" w:rsidR="004B6247" w:rsidRDefault="004B6247" w:rsidP="004B6247"/>
    <w:p w14:paraId="60D071B4" w14:textId="77777777" w:rsidR="004B6247" w:rsidRDefault="004B6247" w:rsidP="004B6247"/>
    <w:p w14:paraId="02D2DC8A" w14:textId="77777777" w:rsidR="004B6247" w:rsidRDefault="004B6247" w:rsidP="004B6247"/>
    <w:p w14:paraId="5B2B2A37" w14:textId="77777777" w:rsidR="004B6247" w:rsidRDefault="004B6247" w:rsidP="004B6247"/>
    <w:p w14:paraId="7B51C7E6" w14:textId="77777777" w:rsidR="004B6247" w:rsidRDefault="004B6247" w:rsidP="004B6247"/>
    <w:p w14:paraId="019873A4" w14:textId="77777777" w:rsidR="004B6247" w:rsidRDefault="004B6247" w:rsidP="004B6247"/>
    <w:p w14:paraId="524FCBD3" w14:textId="77777777" w:rsidR="004B6247" w:rsidRDefault="004B6247" w:rsidP="004B6247"/>
    <w:p w14:paraId="36F87074" w14:textId="77777777" w:rsidR="004B6247" w:rsidRDefault="004B6247" w:rsidP="004B6247"/>
    <w:p w14:paraId="3934CE6F" w14:textId="77777777" w:rsidR="004B6247" w:rsidRDefault="004B6247" w:rsidP="004B6247"/>
    <w:p w14:paraId="167CEFFF" w14:textId="77777777" w:rsidR="004B6247" w:rsidRDefault="004B6247" w:rsidP="004B6247"/>
    <w:p w14:paraId="102CA827" w14:textId="77777777" w:rsidR="004B6247" w:rsidRDefault="004B6247" w:rsidP="004B6247"/>
    <w:p w14:paraId="342D48DA" w14:textId="77777777" w:rsidR="004B6247" w:rsidRDefault="004B6247" w:rsidP="004B6247"/>
    <w:p w14:paraId="1E51C8DA" w14:textId="77777777" w:rsidR="004B6247" w:rsidRDefault="004B6247" w:rsidP="004B6247"/>
    <w:p w14:paraId="5AFBD137" w14:textId="77777777" w:rsidR="004B6247" w:rsidRDefault="004B6247" w:rsidP="004B6247"/>
    <w:p w14:paraId="06144BF6" w14:textId="77777777" w:rsidR="004B6247" w:rsidRDefault="004B6247" w:rsidP="004B6247"/>
    <w:p w14:paraId="6257A83B" w14:textId="77777777" w:rsidR="004B6247" w:rsidRDefault="004B6247" w:rsidP="004B6247"/>
    <w:p w14:paraId="731904E6" w14:textId="77777777" w:rsidR="004B6247" w:rsidRDefault="004B6247" w:rsidP="004B6247"/>
    <w:p w14:paraId="470B0CDE" w14:textId="77777777" w:rsidR="004B6247" w:rsidRDefault="004B6247" w:rsidP="004B6247"/>
    <w:p w14:paraId="3EE4EF62" w14:textId="77777777" w:rsidR="004B6247" w:rsidRPr="004B6247" w:rsidRDefault="004B6247" w:rsidP="004B6247"/>
    <w:p w14:paraId="285D67C7" w14:textId="2CCB52E2" w:rsidR="00236E6D" w:rsidRPr="00A2211F" w:rsidRDefault="007335AD" w:rsidP="004B6247">
      <w:pPr>
        <w:pStyle w:val="Heading2"/>
        <w:spacing w:line="480" w:lineRule="auto"/>
      </w:pPr>
      <w:bookmarkStart w:id="38" w:name="_Toc182585419"/>
      <w:r w:rsidRPr="00A2211F">
        <w:lastRenderedPageBreak/>
        <w:t>Abstract</w:t>
      </w:r>
      <w:bookmarkEnd w:id="38"/>
    </w:p>
    <w:p w14:paraId="69772CC1" w14:textId="1783D099" w:rsidR="00911590" w:rsidRPr="00A2211F" w:rsidRDefault="00911590" w:rsidP="004B6247">
      <w:pPr>
        <w:spacing w:line="480" w:lineRule="auto"/>
        <w:ind w:firstLine="720"/>
        <w:rPr>
          <w:rFonts w:ascii="Times New Roman" w:hAnsi="Times New Roman" w:cs="Times New Roman"/>
          <w:szCs w:val="20"/>
        </w:rPr>
      </w:pPr>
      <w:r w:rsidRPr="00A2211F">
        <w:rPr>
          <w:rFonts w:ascii="Times New Roman" w:hAnsi="Times New Roman" w:cs="Times New Roman"/>
          <w:szCs w:val="20"/>
        </w:rPr>
        <w:t xml:space="preserve">Polyolefins, which dominate the plastic marketplace, require high-temperature size exclusion chromatography </w:t>
      </w:r>
      <w:r w:rsidRPr="002917AE">
        <w:rPr>
          <w:rFonts w:ascii="Times New Roman" w:hAnsi="Times New Roman" w:cs="Times New Roman"/>
          <w:szCs w:val="20"/>
        </w:rPr>
        <w:t>(HT-SEC)</w:t>
      </w:r>
      <w:r w:rsidRPr="00A2211F">
        <w:rPr>
          <w:rFonts w:ascii="Times New Roman" w:hAnsi="Times New Roman" w:cs="Times New Roman"/>
          <w:szCs w:val="20"/>
        </w:rPr>
        <w:t xml:space="preserve"> to characterize their molar masses and molar mass distribution. Chemical recycling methods designed to </w:t>
      </w:r>
      <w:r w:rsidR="008A7E9A">
        <w:rPr>
          <w:rFonts w:ascii="Times New Roman" w:hAnsi="Times New Roman" w:cs="Times New Roman"/>
          <w:szCs w:val="20"/>
        </w:rPr>
        <w:t>break down</w:t>
      </w:r>
      <w:r w:rsidRPr="00A2211F">
        <w:rPr>
          <w:rFonts w:ascii="Times New Roman" w:hAnsi="Times New Roman" w:cs="Times New Roman"/>
          <w:szCs w:val="20"/>
        </w:rPr>
        <w:t xml:space="preserve"> plastic waste into smaller molecules (i.e. depolymerization methods) similarly rely on size exclusion chromatography </w:t>
      </w:r>
      <w:r w:rsidRPr="002917AE">
        <w:rPr>
          <w:rFonts w:ascii="Times New Roman" w:hAnsi="Times New Roman" w:cs="Times New Roman"/>
          <w:szCs w:val="20"/>
        </w:rPr>
        <w:t>(SEC)</w:t>
      </w:r>
      <w:r w:rsidRPr="00A2211F">
        <w:rPr>
          <w:rFonts w:ascii="Times New Roman" w:hAnsi="Times New Roman" w:cs="Times New Roman"/>
          <w:szCs w:val="20"/>
        </w:rPr>
        <w:t xml:space="preserve"> to characterize the resulting product, but the reduction in molecular size achieved through depolymerization often yields a complex mixture of components. Some of these components are below the typical reported separation range of common </w:t>
      </w:r>
      <w:r w:rsidRPr="002917AE">
        <w:rPr>
          <w:rFonts w:ascii="Times New Roman" w:hAnsi="Times New Roman" w:cs="Times New Roman"/>
          <w:szCs w:val="20"/>
        </w:rPr>
        <w:t xml:space="preserve">HT-SEC </w:t>
      </w:r>
      <w:r w:rsidRPr="00A2211F">
        <w:rPr>
          <w:rFonts w:ascii="Times New Roman" w:hAnsi="Times New Roman" w:cs="Times New Roman"/>
          <w:szCs w:val="20"/>
        </w:rPr>
        <w:t xml:space="preserve">columns. Herein, we report on our investigation of the accuracy and limitations of using triple detection </w:t>
      </w:r>
      <w:r w:rsidRPr="002917AE">
        <w:rPr>
          <w:rFonts w:ascii="Times New Roman" w:hAnsi="Times New Roman" w:cs="Times New Roman"/>
          <w:szCs w:val="20"/>
        </w:rPr>
        <w:t>HT-SEC</w:t>
      </w:r>
      <w:r w:rsidRPr="00A2211F">
        <w:rPr>
          <w:rFonts w:ascii="Times New Roman" w:hAnsi="Times New Roman" w:cs="Times New Roman"/>
          <w:szCs w:val="20"/>
        </w:rPr>
        <w:t xml:space="preserve"> to analyze chemical recycling products.  We examined the chromatographic separation and quantification of individual components and mixtures of short polyethylene (</w:t>
      </w:r>
      <w:r w:rsidRPr="00A2211F">
        <w:rPr>
          <w:rFonts w:ascii="Times New Roman" w:hAnsi="Times New Roman" w:cs="Times New Roman"/>
          <w:i/>
          <w:iCs/>
          <w:szCs w:val="20"/>
        </w:rPr>
        <w:t>M</w:t>
      </w:r>
      <w:r w:rsidRPr="00A2211F">
        <w:rPr>
          <w:rFonts w:ascii="Times New Roman" w:hAnsi="Times New Roman" w:cs="Times New Roman"/>
          <w:i/>
          <w:iCs/>
          <w:szCs w:val="20"/>
          <w:vertAlign w:val="subscript"/>
        </w:rPr>
        <w:t>n</w:t>
      </w:r>
      <w:r w:rsidRPr="00A2211F">
        <w:rPr>
          <w:rFonts w:ascii="Times New Roman" w:hAnsi="Times New Roman" w:cs="Times New Roman"/>
          <w:szCs w:val="20"/>
        </w:rPr>
        <w:t xml:space="preserve"> = 1900 and 4400 g/mol), hexatriacontane </w:t>
      </w:r>
      <w:r w:rsidRPr="00CC7F4A">
        <w:rPr>
          <w:rFonts w:ascii="Times New Roman" w:hAnsi="Times New Roman" w:cs="Times New Roman"/>
          <w:szCs w:val="20"/>
        </w:rPr>
        <w:t>(C</w:t>
      </w:r>
      <w:r w:rsidRPr="00CC7F4A">
        <w:rPr>
          <w:rFonts w:ascii="Times New Roman" w:hAnsi="Times New Roman" w:cs="Times New Roman"/>
          <w:szCs w:val="20"/>
          <w:vertAlign w:val="subscript"/>
        </w:rPr>
        <w:t>36</w:t>
      </w:r>
      <w:r w:rsidRPr="00CC7F4A">
        <w:rPr>
          <w:rFonts w:ascii="Times New Roman" w:hAnsi="Times New Roman" w:cs="Times New Roman"/>
          <w:szCs w:val="20"/>
        </w:rPr>
        <w:t>H</w:t>
      </w:r>
      <w:r w:rsidRPr="00CC7F4A">
        <w:rPr>
          <w:rFonts w:ascii="Times New Roman" w:hAnsi="Times New Roman" w:cs="Times New Roman"/>
          <w:szCs w:val="20"/>
          <w:vertAlign w:val="subscript"/>
        </w:rPr>
        <w:t>74</w:t>
      </w:r>
      <w:r w:rsidRPr="00A2211F">
        <w:rPr>
          <w:rFonts w:ascii="Times New Roman" w:hAnsi="Times New Roman" w:cs="Times New Roman"/>
          <w:szCs w:val="20"/>
        </w:rPr>
        <w:t xml:space="preserve">, </w:t>
      </w:r>
      <w:r w:rsidRPr="00A2211F">
        <w:rPr>
          <w:rFonts w:ascii="Times New Roman" w:hAnsi="Times New Roman" w:cs="Times New Roman"/>
          <w:i/>
          <w:iCs/>
          <w:szCs w:val="20"/>
        </w:rPr>
        <w:t>M</w:t>
      </w:r>
      <w:r w:rsidRPr="00A2211F">
        <w:rPr>
          <w:rFonts w:ascii="Times New Roman" w:hAnsi="Times New Roman" w:cs="Times New Roman"/>
          <w:szCs w:val="20"/>
        </w:rPr>
        <w:t xml:space="preserve"> = 507 g/mol), dotriacontane (</w:t>
      </w:r>
      <w:r w:rsidRPr="00CC7F4A">
        <w:rPr>
          <w:rFonts w:ascii="Times New Roman" w:hAnsi="Times New Roman" w:cs="Times New Roman"/>
          <w:szCs w:val="20"/>
        </w:rPr>
        <w:t>C</w:t>
      </w:r>
      <w:r w:rsidRPr="00CC7F4A">
        <w:rPr>
          <w:rFonts w:ascii="Times New Roman" w:hAnsi="Times New Roman" w:cs="Times New Roman"/>
          <w:szCs w:val="20"/>
          <w:vertAlign w:val="subscript"/>
        </w:rPr>
        <w:t>32</w:t>
      </w:r>
      <w:r w:rsidRPr="00CC7F4A">
        <w:rPr>
          <w:rFonts w:ascii="Times New Roman" w:hAnsi="Times New Roman" w:cs="Times New Roman"/>
          <w:szCs w:val="20"/>
        </w:rPr>
        <w:t>H</w:t>
      </w:r>
      <w:r w:rsidRPr="00CC7F4A">
        <w:rPr>
          <w:rFonts w:ascii="Times New Roman" w:hAnsi="Times New Roman" w:cs="Times New Roman"/>
          <w:szCs w:val="20"/>
          <w:vertAlign w:val="subscript"/>
        </w:rPr>
        <w:t>66</w:t>
      </w:r>
      <w:r w:rsidRPr="00A2211F">
        <w:rPr>
          <w:rFonts w:ascii="Times New Roman" w:hAnsi="Times New Roman" w:cs="Times New Roman"/>
          <w:szCs w:val="20"/>
        </w:rPr>
        <w:t xml:space="preserve">, </w:t>
      </w:r>
      <w:r w:rsidRPr="00A2211F">
        <w:rPr>
          <w:rFonts w:ascii="Times New Roman" w:hAnsi="Times New Roman" w:cs="Times New Roman"/>
          <w:i/>
          <w:iCs/>
          <w:szCs w:val="20"/>
        </w:rPr>
        <w:t>M</w:t>
      </w:r>
      <w:r w:rsidRPr="00A2211F">
        <w:rPr>
          <w:rFonts w:ascii="Times New Roman" w:hAnsi="Times New Roman" w:cs="Times New Roman"/>
          <w:szCs w:val="20"/>
        </w:rPr>
        <w:t xml:space="preserve"> = 451 g/mol), octadecane (</w:t>
      </w:r>
      <w:r w:rsidRPr="00CC7F4A">
        <w:rPr>
          <w:rFonts w:ascii="Times New Roman" w:hAnsi="Times New Roman" w:cs="Times New Roman"/>
          <w:szCs w:val="20"/>
        </w:rPr>
        <w:t>C</w:t>
      </w:r>
      <w:r w:rsidRPr="00CC7F4A">
        <w:rPr>
          <w:rFonts w:ascii="Times New Roman" w:hAnsi="Times New Roman" w:cs="Times New Roman"/>
          <w:szCs w:val="20"/>
          <w:vertAlign w:val="subscript"/>
        </w:rPr>
        <w:t>18</w:t>
      </w:r>
      <w:r w:rsidRPr="00CC7F4A">
        <w:rPr>
          <w:rFonts w:ascii="Times New Roman" w:hAnsi="Times New Roman" w:cs="Times New Roman"/>
          <w:szCs w:val="20"/>
        </w:rPr>
        <w:t>H</w:t>
      </w:r>
      <w:r w:rsidRPr="00CC7F4A">
        <w:rPr>
          <w:rFonts w:ascii="Times New Roman" w:hAnsi="Times New Roman" w:cs="Times New Roman"/>
          <w:szCs w:val="20"/>
          <w:vertAlign w:val="subscript"/>
        </w:rPr>
        <w:t>38</w:t>
      </w:r>
      <w:r w:rsidRPr="00A2211F">
        <w:rPr>
          <w:rFonts w:ascii="Times New Roman" w:hAnsi="Times New Roman" w:cs="Times New Roman"/>
          <w:szCs w:val="20"/>
        </w:rPr>
        <w:t xml:space="preserve">, </w:t>
      </w:r>
      <w:r w:rsidRPr="00A2211F">
        <w:rPr>
          <w:rFonts w:ascii="Times New Roman" w:hAnsi="Times New Roman" w:cs="Times New Roman"/>
          <w:i/>
          <w:iCs/>
          <w:szCs w:val="20"/>
        </w:rPr>
        <w:t xml:space="preserve">M </w:t>
      </w:r>
      <w:r w:rsidRPr="00A2211F">
        <w:rPr>
          <w:rFonts w:ascii="Times New Roman" w:hAnsi="Times New Roman" w:cs="Times New Roman"/>
          <w:szCs w:val="20"/>
        </w:rPr>
        <w:t xml:space="preserve">= 254 g/mol). Despite hexatriacontane and the shorter alkanes exhibiting molar masses below the cut-off reported for the columns used, their mixtures could be distinguished when using a refractive index </w:t>
      </w:r>
      <w:r w:rsidRPr="002917AE">
        <w:rPr>
          <w:rFonts w:ascii="Times New Roman" w:hAnsi="Times New Roman" w:cs="Times New Roman"/>
          <w:szCs w:val="20"/>
        </w:rPr>
        <w:t>(RI)</w:t>
      </w:r>
      <w:r w:rsidRPr="00A2211F">
        <w:rPr>
          <w:rFonts w:ascii="Times New Roman" w:hAnsi="Times New Roman" w:cs="Times New Roman"/>
          <w:szCs w:val="20"/>
        </w:rPr>
        <w:t xml:space="preserve"> detector with two distinct peaks resolved for hexatriacontane-octadecane mixtures. However, the molar masses and the composition of these alkane mixtures determined from analysis of the </w:t>
      </w:r>
      <w:r w:rsidRPr="002917AE">
        <w:rPr>
          <w:rFonts w:ascii="Times New Roman" w:hAnsi="Times New Roman" w:cs="Times New Roman"/>
          <w:szCs w:val="20"/>
        </w:rPr>
        <w:t xml:space="preserve">SEC </w:t>
      </w:r>
      <w:r w:rsidRPr="00A2211F">
        <w:rPr>
          <w:rFonts w:ascii="Times New Roman" w:hAnsi="Times New Roman" w:cs="Times New Roman"/>
          <w:szCs w:val="20"/>
        </w:rPr>
        <w:t xml:space="preserve">data did not agree with the known molar masses of intentionally prepared mixtures. Similarly, </w:t>
      </w:r>
      <w:r w:rsidRPr="002917AE">
        <w:rPr>
          <w:rFonts w:ascii="Times New Roman" w:hAnsi="Times New Roman" w:cs="Times New Roman"/>
          <w:szCs w:val="20"/>
        </w:rPr>
        <w:t>SEC</w:t>
      </w:r>
      <w:r w:rsidRPr="00A2211F">
        <w:rPr>
          <w:rFonts w:ascii="Times New Roman" w:hAnsi="Times New Roman" w:cs="Times New Roman"/>
          <w:szCs w:val="20"/>
        </w:rPr>
        <w:t xml:space="preserve"> analysis of mixtures containing discrete alkanes with low molar mass </w:t>
      </w:r>
      <w:r w:rsidRPr="002917AE">
        <w:rPr>
          <w:rFonts w:ascii="Times New Roman" w:hAnsi="Times New Roman" w:cs="Times New Roman"/>
          <w:szCs w:val="20"/>
        </w:rPr>
        <w:t>PE</w:t>
      </w:r>
      <w:r w:rsidRPr="00A2211F">
        <w:rPr>
          <w:rFonts w:ascii="Times New Roman" w:hAnsi="Times New Roman" w:cs="Times New Roman"/>
          <w:szCs w:val="20"/>
        </w:rPr>
        <w:t xml:space="preserve"> models revealed that their components in the mixture are not quantifiable by </w:t>
      </w:r>
      <w:r w:rsidRPr="002917AE">
        <w:rPr>
          <w:rFonts w:ascii="Times New Roman" w:hAnsi="Times New Roman" w:cs="Times New Roman"/>
          <w:szCs w:val="20"/>
        </w:rPr>
        <w:t>HT-SEC</w:t>
      </w:r>
      <w:r w:rsidRPr="00A2211F">
        <w:rPr>
          <w:rFonts w:ascii="Times New Roman" w:hAnsi="Times New Roman" w:cs="Times New Roman"/>
          <w:szCs w:val="20"/>
        </w:rPr>
        <w:t xml:space="preserve">. The RI intensity measured suggests a lower concentration of the alkane than in the known mixture, leading to inaccurate molar masses and molar mass distributions. These inaccuracies are attributed </w:t>
      </w:r>
      <w:r w:rsidRPr="00A2211F">
        <w:rPr>
          <w:rFonts w:ascii="Times New Roman" w:hAnsi="Times New Roman" w:cs="Times New Roman"/>
          <w:szCs w:val="20"/>
        </w:rPr>
        <w:lastRenderedPageBreak/>
        <w:t>to the changing contrast (</w:t>
      </w:r>
      <w:proofErr w:type="spellStart"/>
      <w:r w:rsidRPr="00A2211F">
        <w:rPr>
          <w:rFonts w:ascii="Times New Roman" w:hAnsi="Times New Roman" w:cs="Times New Roman"/>
          <w:i/>
          <w:iCs/>
          <w:szCs w:val="20"/>
        </w:rPr>
        <w:t>dn</w:t>
      </w:r>
      <w:proofErr w:type="spellEnd"/>
      <w:r w:rsidRPr="00A2211F">
        <w:rPr>
          <w:rFonts w:ascii="Times New Roman" w:hAnsi="Times New Roman" w:cs="Times New Roman"/>
          <w:szCs w:val="20"/>
        </w:rPr>
        <w:t>/</w:t>
      </w:r>
      <w:r w:rsidRPr="00A2211F">
        <w:rPr>
          <w:rFonts w:ascii="Times New Roman" w:hAnsi="Times New Roman" w:cs="Times New Roman"/>
          <w:i/>
          <w:iCs/>
          <w:szCs w:val="20"/>
        </w:rPr>
        <w:t>dc</w:t>
      </w:r>
      <w:r w:rsidRPr="00A2211F">
        <w:rPr>
          <w:rFonts w:ascii="Times New Roman" w:hAnsi="Times New Roman" w:cs="Times New Roman"/>
          <w:szCs w:val="20"/>
        </w:rPr>
        <w:t>) for the alkanes and solvation of the polyethylene by the alkanes in the solution.  This later effect is hypothesized to cause the alkanes to elute at shorter retention times in mixtures with polyethylene relative to the single component retention times. These results illustrate the need for particular care when interpreting product identity and distributions for complex mixtures, particularly those resulting from chemical recycling and depolymerization of plastic waste.</w:t>
      </w:r>
    </w:p>
    <w:p w14:paraId="076D29B7" w14:textId="50DC3E08" w:rsidR="004F08CE" w:rsidRPr="00A2211F" w:rsidRDefault="0022347C" w:rsidP="004B6247">
      <w:pPr>
        <w:pStyle w:val="Heading2"/>
        <w:spacing w:line="480" w:lineRule="auto"/>
      </w:pPr>
      <w:bookmarkStart w:id="39" w:name="_Toc182585420"/>
      <w:r w:rsidRPr="00A2211F">
        <w:t>Introduction</w:t>
      </w:r>
      <w:bookmarkEnd w:id="39"/>
    </w:p>
    <w:p w14:paraId="30F9AAE3" w14:textId="3BC63BCF" w:rsidR="00B52F24" w:rsidRPr="00A2211F" w:rsidRDefault="00B52F24" w:rsidP="004B6247">
      <w:pPr>
        <w:pStyle w:val="TAMainText"/>
        <w:ind w:firstLine="720"/>
        <w:jc w:val="left"/>
        <w:rPr>
          <w:rFonts w:ascii="Times New Roman" w:hAnsi="Times New Roman"/>
        </w:rPr>
      </w:pPr>
      <w:r w:rsidRPr="00A2211F">
        <w:rPr>
          <w:rFonts w:ascii="Times New Roman" w:hAnsi="Times New Roman"/>
        </w:rPr>
        <w:t>Mismanaged plastic waste in the environment</w:t>
      </w:r>
      <w:r w:rsidRPr="00A2211F">
        <w:rPr>
          <w:rFonts w:ascii="Times New Roman" w:hAnsi="Times New Roman"/>
        </w:rPr>
        <w:fldChar w:fldCharType="begin"/>
      </w:r>
      <w:r w:rsidR="00FB6F2A" w:rsidRPr="00A2211F">
        <w:rPr>
          <w:rFonts w:ascii="Times New Roman" w:hAnsi="Times New Roman"/>
        </w:rPr>
        <w:instrText xml:space="preserve"> ADDIN EN.CITE &lt;EndNote&gt;&lt;Cite&gt;&lt;Author&gt;MacLeod&lt;/Author&gt;&lt;Year&gt;2021&lt;/Year&gt;&lt;RecNum&gt;0&lt;/RecNum&gt;&lt;IDText&gt;The global threat from plastic pollution&lt;/IDText&gt;&lt;DisplayText&gt;&lt;style face="superscript"&gt;58&lt;/style&gt;&lt;/DisplayText&gt;&lt;record&gt;&lt;titles&gt;&lt;title&gt;The global threat from plastic pollution&lt;/title&gt;&lt;secondary-title&gt;Science&lt;/secondary-title&gt;&lt;/titles&gt;&lt;pages&gt;61-65&lt;/pages&gt;&lt;number&gt;6550&lt;/number&gt;&lt;contributors&gt;&lt;authors&gt;&lt;author&gt;MacLeod, M.&lt;/author&gt;&lt;author&gt;Arp, H. P. H.&lt;/author&gt;&lt;author&gt;Tekman, M.B.&lt;/author&gt;&lt;author&gt;Jahnke, A.&lt;/author&gt;&lt;/authors&gt;&lt;/contributors&gt;&lt;section&gt;61&lt;/section&gt;&lt;added-date format="utc"&gt;1626456416&lt;/added-date&gt;&lt;ref-type name="Journal Article"&gt;17&lt;/ref-type&gt;&lt;dates&gt;&lt;year&gt;2021&lt;/year&gt;&lt;/dates&gt;&lt;rec-number&gt;6042&lt;/rec-number&gt;&lt;last-updated-date format="utc"&gt;1626456588&lt;/last-updated-date&gt;&lt;volume&gt;373&lt;/volume&gt;&lt;/record&gt;&lt;/Cite&gt;&lt;/EndNote&gt;</w:instrText>
      </w:r>
      <w:r w:rsidRPr="00A2211F">
        <w:rPr>
          <w:rFonts w:ascii="Times New Roman" w:hAnsi="Times New Roman"/>
        </w:rPr>
        <w:fldChar w:fldCharType="separate"/>
      </w:r>
      <w:r w:rsidR="00FB6F2A" w:rsidRPr="00A2211F">
        <w:rPr>
          <w:rFonts w:ascii="Times New Roman" w:hAnsi="Times New Roman"/>
          <w:noProof/>
          <w:vertAlign w:val="superscript"/>
        </w:rPr>
        <w:t>58</w:t>
      </w:r>
      <w:r w:rsidRPr="00A2211F">
        <w:rPr>
          <w:rFonts w:ascii="Times New Roman" w:hAnsi="Times New Roman"/>
        </w:rPr>
        <w:fldChar w:fldCharType="end"/>
      </w:r>
      <w:r w:rsidRPr="00A2211F">
        <w:rPr>
          <w:rFonts w:ascii="Times New Roman" w:hAnsi="Times New Roman"/>
        </w:rPr>
        <w:t xml:space="preserve"> combined with poor recycling rates for most plastics</w:t>
      </w:r>
      <w:r w:rsidRPr="00A2211F">
        <w:rPr>
          <w:rFonts w:ascii="Times New Roman" w:hAnsi="Times New Roman"/>
        </w:rPr>
        <w:fldChar w:fldCharType="begin"/>
      </w:r>
      <w:r w:rsidRPr="00A2211F">
        <w:rPr>
          <w:rFonts w:ascii="Times New Roman" w:hAnsi="Times New Roman"/>
        </w:rPr>
        <w:instrText xml:space="preserve"> ADDIN EN.CITE &lt;EndNote&gt;&lt;Cite&gt;&lt;Author&gt;Geyer&lt;/Author&gt;&lt;Year&gt;2017&lt;/Year&gt;&lt;RecNum&gt;0&lt;/RecNum&gt;&lt;IDText&gt;Production, use, and fate of all plastics ever made&lt;/IDText&gt;&lt;DisplayText&gt;&lt;style face="superscript"&gt;6&lt;/style&gt;&lt;/DisplayText&gt;&lt;record&gt;&lt;dates&gt;&lt;pub-dates&gt;&lt;date&gt;Jul&lt;/date&gt;&lt;/pub-dates&gt;&lt;year&gt;2017&lt;/year&gt;&lt;/dates&gt;&lt;urls&gt;&lt;related-urls&gt;&lt;/related-urls&gt;&lt;/urls&gt;&lt;isbn&gt;2375-2548&lt;/isbn&gt;&lt;titles&gt;&lt;title&gt;Production, use, and fate of all plastics ever made&lt;/title&gt;&lt;secondary-title&gt;Science Advances&lt;/secondary-title&gt;&lt;/titles&gt;&lt;pages&gt;e1700782&lt;/pages&gt;&lt;number&gt;7&lt;/number&gt;&lt;contributors&gt;&lt;authors&gt;&lt;author&gt;Geyer, Roland&lt;/author&gt;&lt;author&gt;Jambeck, Jenna R.&lt;/author&gt;&lt;author&gt;Law, Kara Lavender&lt;/author&gt;&lt;/authors&gt;&lt;/contributors&gt;&lt;section&gt;e1700782&lt;/section&gt;&lt;custom7&gt;e1700782&lt;/custom7&gt;&lt;added-date format="utc"&gt;1583252756&lt;/added-date&gt;&lt;ref-type name="Journal Article"&gt;17&lt;/ref-type&gt;&lt;rec-number&gt;5451&lt;/rec-number&gt;&lt;last-updated-date format="utc"&gt;1627868127&lt;/last-updated-date&gt;&lt;accession-num&gt;WOS:000411588000033&lt;/accession-num&gt;&lt;electronic-resource-num&gt;10.1126/sciadv.1700782&lt;/electronic-resource-num&gt;&lt;volume&gt;3&lt;/volume&gt;&lt;/record&gt;&lt;/Cite&gt;&lt;/EndNote&gt;</w:instrText>
      </w:r>
      <w:r w:rsidRPr="00A2211F">
        <w:rPr>
          <w:rFonts w:ascii="Times New Roman" w:hAnsi="Times New Roman"/>
        </w:rPr>
        <w:fldChar w:fldCharType="separate"/>
      </w:r>
      <w:r w:rsidRPr="00A2211F">
        <w:rPr>
          <w:rFonts w:ascii="Times New Roman" w:hAnsi="Times New Roman"/>
          <w:noProof/>
          <w:vertAlign w:val="superscript"/>
        </w:rPr>
        <w:t>6</w:t>
      </w:r>
      <w:r w:rsidRPr="00A2211F">
        <w:rPr>
          <w:rFonts w:ascii="Times New Roman" w:hAnsi="Times New Roman"/>
        </w:rPr>
        <w:fldChar w:fldCharType="end"/>
      </w:r>
      <w:r w:rsidRPr="00A2211F">
        <w:rPr>
          <w:rFonts w:ascii="Times New Roman" w:hAnsi="Times New Roman"/>
        </w:rPr>
        <w:t xml:space="preserve"> has initiated significant research efforts to develop alternative routes to improve the circularity of carbon contained within commodity plastic waste streams. The final disposition for plastics products is primarily landfilling,</w:t>
      </w:r>
      <w:r w:rsidRPr="00A2211F">
        <w:rPr>
          <w:rFonts w:ascii="Times New Roman" w:hAnsi="Times New Roman"/>
        </w:rPr>
        <w:fldChar w:fldCharType="begin">
          <w:fldData xml:space="preserve">PEVuZE5vdGU+PENpdGU+PEF1dGhvcj5DaGVuPC9BdXRob3I+PFllYXI+MjAyMTwvWWVhcj48UmVj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=
</w:fldData>
        </w:fldChar>
      </w:r>
      <w:r w:rsidR="00FB6F2A" w:rsidRPr="00A2211F">
        <w:rPr>
          <w:rFonts w:ascii="Times New Roman" w:hAnsi="Times New Roman"/>
        </w:rPr>
        <w:instrText xml:space="preserve"> ADDIN EN.CITE </w:instrText>
      </w:r>
      <w:r w:rsidR="00FB6F2A" w:rsidRPr="00A2211F">
        <w:rPr>
          <w:rFonts w:ascii="Times New Roman" w:hAnsi="Times New Roman"/>
        </w:rPr>
        <w:fldChar w:fldCharType="begin">
          <w:fldData xml:space="preserve">PEVuZE5vdGU+PENpdGU+PEF1dGhvcj5DaGVuPC9BdXRob3I+PFllYXI+MjAyMTwvWWVhcj48UmVj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=
</w:fldData>
        </w:fldChar>
      </w:r>
      <w:r w:rsidR="00FB6F2A" w:rsidRPr="00A2211F">
        <w:rPr>
          <w:rFonts w:ascii="Times New Roman" w:hAnsi="Times New Roman"/>
        </w:rPr>
        <w:instrText xml:space="preserve"> ADDIN EN.CITE.DATA </w:instrText>
      </w:r>
      <w:r w:rsidR="00FB6F2A" w:rsidRPr="00A2211F">
        <w:rPr>
          <w:rFonts w:ascii="Times New Roman" w:hAnsi="Times New Roman"/>
        </w:rPr>
      </w:r>
      <w:r w:rsidR="00FB6F2A" w:rsidRPr="00A2211F">
        <w:rPr>
          <w:rFonts w:ascii="Times New Roman" w:hAnsi="Times New Roman"/>
        </w:rPr>
        <w:fldChar w:fldCharType="end"/>
      </w:r>
      <w:r w:rsidRPr="00A2211F">
        <w:rPr>
          <w:rFonts w:ascii="Times New Roman" w:hAnsi="Times New Roman"/>
        </w:rPr>
      </w:r>
      <w:r w:rsidRPr="00A2211F">
        <w:rPr>
          <w:rFonts w:ascii="Times New Roman" w:hAnsi="Times New Roman"/>
        </w:rPr>
        <w:fldChar w:fldCharType="separate"/>
      </w:r>
      <w:r w:rsidR="00FB6F2A" w:rsidRPr="00A2211F">
        <w:rPr>
          <w:rFonts w:ascii="Times New Roman" w:hAnsi="Times New Roman"/>
          <w:noProof/>
          <w:vertAlign w:val="superscript"/>
        </w:rPr>
        <w:t>59</w:t>
      </w:r>
      <w:r w:rsidRPr="00A2211F">
        <w:rPr>
          <w:rFonts w:ascii="Times New Roman" w:hAnsi="Times New Roman"/>
        </w:rPr>
        <w:fldChar w:fldCharType="end"/>
      </w:r>
      <w:r w:rsidRPr="00A2211F">
        <w:rPr>
          <w:rFonts w:ascii="Times New Roman" w:hAnsi="Times New Roman"/>
        </w:rPr>
        <w:t xml:space="preserve"> but similar amounts of plastic waste are also commonly incinerated for energy or mismanaged and leaked into the environment as plastic waste from recycling streams.</w:t>
      </w:r>
      <w:r w:rsidRPr="00A2211F">
        <w:rPr>
          <w:rFonts w:ascii="Times New Roman" w:hAnsi="Times New Roman"/>
        </w:rPr>
        <w:fldChar w:fldCharType="begin"/>
      </w:r>
      <w:r w:rsidR="00FB6F2A" w:rsidRPr="00A2211F">
        <w:rPr>
          <w:rFonts w:ascii="Times New Roman" w:hAnsi="Times New Roman"/>
        </w:rPr>
        <w:instrText xml:space="preserve"> ADDIN EN.CITE &lt;EndNote&gt;&lt;Cite&gt;&lt;Author&gt;Vogt&lt;/Author&gt;&lt;Year&gt;2021&lt;/Year&gt;&lt;RecNum&gt;0&lt;/RecNum&gt;&lt;IDText&gt;Why is Recycling of Postconsumer Plastics so Challenging?&lt;/IDText&gt;&lt;DisplayText&gt;&lt;style face="superscript"&gt;60&lt;/style&gt;&lt;/DisplayText&gt;&lt;record&gt;&lt;dates&gt;&lt;pub-dates&gt;&lt;date&gt;Sep&lt;/date&gt;&lt;/pub-dates&gt;&lt;year&gt;2021&lt;/year&gt;&lt;/dates&gt;&lt;urls&gt;&lt;related-urls&gt;&lt;url&gt;&amp;lt;Go to ISI&amp;gt;://WOS:000696179100003&lt;/url&gt;&lt;/related-urls&gt;&lt;/urls&gt;&lt;isbn&gt;2637-6105&lt;/isbn&gt;&lt;titles&gt;&lt;title&gt;Why is Recycling of Postconsumer Plastics so Challenging?&lt;/title&gt;&lt;secondary-title&gt;Acs Applied Polymer Materials&lt;/secondary-title&gt;&lt;/titles&gt;&lt;pages&gt;4325-4346&lt;/pages&gt;&lt;number&gt;9&lt;/number&gt;&lt;contributors&gt;&lt;authors&gt;&lt;author&gt;Vogt, B. D.&lt;/author&gt;&lt;author&gt;Stokes, K. K.&lt;/author&gt;&lt;author&gt;Kumar, S. K.&lt;/author&gt;&lt;/authors&gt;&lt;/contributors&gt;&lt;added-date format="utc"&gt;1636999850&lt;/added-date&gt;&lt;ref-type name="Journal Article"&gt;17&lt;/ref-type&gt;&lt;rec-number&gt;6177&lt;/rec-number&gt;&lt;last-updated-date format="utc"&gt;1636999850&lt;/last-updated-date&gt;&lt;accession-num&gt;WOS:000696179100003&lt;/accession-num&gt;&lt;electronic-resource-num&gt;10.1021/acsapm.1c00648&lt;/electronic-resource-num&gt;&lt;volume&gt;3&lt;/volume&gt;&lt;/record&gt;&lt;/Cite&gt;&lt;/EndNote&gt;</w:instrText>
      </w:r>
      <w:r w:rsidRPr="00A2211F">
        <w:rPr>
          <w:rFonts w:ascii="Times New Roman" w:hAnsi="Times New Roman"/>
        </w:rPr>
        <w:fldChar w:fldCharType="separate"/>
      </w:r>
      <w:r w:rsidR="00FB6F2A" w:rsidRPr="00A2211F">
        <w:rPr>
          <w:rFonts w:ascii="Times New Roman" w:hAnsi="Times New Roman"/>
          <w:noProof/>
          <w:vertAlign w:val="superscript"/>
        </w:rPr>
        <w:t>60</w:t>
      </w:r>
      <w:r w:rsidRPr="00A2211F">
        <w:rPr>
          <w:rFonts w:ascii="Times New Roman" w:hAnsi="Times New Roman"/>
        </w:rPr>
        <w:fldChar w:fldCharType="end"/>
      </w:r>
      <w:r w:rsidRPr="00A2211F">
        <w:rPr>
          <w:rFonts w:ascii="Times New Roman" w:hAnsi="Times New Roman"/>
        </w:rPr>
        <w:t xml:space="preserve"> The overall recycling rate for plastics is less than 9%;</w:t>
      </w:r>
      <w:r w:rsidRPr="00A2211F">
        <w:rPr>
          <w:rFonts w:ascii="Times New Roman" w:hAnsi="Times New Roman"/>
        </w:rPr>
        <w:fldChar w:fldCharType="begin"/>
      </w:r>
      <w:r w:rsidRPr="00A2211F">
        <w:rPr>
          <w:rFonts w:ascii="Times New Roman" w:hAnsi="Times New Roman"/>
        </w:rPr>
        <w:instrText xml:space="preserve"> ADDIN EN.CITE &lt;EndNote&gt;&lt;Cite&gt;&lt;Author&gt;Geyer&lt;/Author&gt;&lt;Year&gt;2017&lt;/Year&gt;&lt;RecNum&gt;0&lt;/RecNum&gt;&lt;IDText&gt;Production, use, and fate of all plastics ever made&lt;/IDText&gt;&lt;DisplayText&gt;&lt;style face="superscript"&gt;6&lt;/style&gt;&lt;/DisplayText&gt;&lt;record&gt;&lt;dates&gt;&lt;pub-dates&gt;&lt;date&gt;Jul&lt;/date&gt;&lt;/pub-dates&gt;&lt;year&gt;2017&lt;/year&gt;&lt;/dates&gt;&lt;urls&gt;&lt;related-urls&gt;&lt;/related-urls&gt;&lt;/urls&gt;&lt;isbn&gt;2375-2548&lt;/isbn&gt;&lt;titles&gt;&lt;title&gt;Production, use, and fate of all plastics ever made&lt;/title&gt;&lt;secondary-title&gt;Science Advances&lt;/secondary-title&gt;&lt;/titles&gt;&lt;pages&gt;e1700782&lt;/pages&gt;&lt;number&gt;7&lt;/number&gt;&lt;contributors&gt;&lt;authors&gt;&lt;author&gt;Geyer, Roland&lt;/author&gt;&lt;author&gt;Jambeck, Jenna R.&lt;/author&gt;&lt;author&gt;Law, Kara Lavender&lt;/author&gt;&lt;/authors&gt;&lt;/contributors&gt;&lt;section&gt;e1700782&lt;/section&gt;&lt;custom7&gt;e1700782&lt;/custom7&gt;&lt;added-date format="utc"&gt;1583252756&lt;/added-date&gt;&lt;ref-type name="Journal Article"&gt;17&lt;/ref-type&gt;&lt;rec-number&gt;5451&lt;/rec-number&gt;&lt;last-updated-date format="utc"&gt;1627868127&lt;/last-updated-date&gt;&lt;accession-num&gt;WOS:000411588000033&lt;/accession-num&gt;&lt;electronic-resource-num&gt;10.1126/sciadv.1700782&lt;/electronic-resource-num&gt;&lt;volume&gt;3&lt;/volume&gt;&lt;/record&gt;&lt;/Cite&gt;&lt;/EndNote&gt;</w:instrText>
      </w:r>
      <w:r w:rsidRPr="00A2211F">
        <w:rPr>
          <w:rFonts w:ascii="Times New Roman" w:hAnsi="Times New Roman"/>
        </w:rPr>
        <w:fldChar w:fldCharType="separate"/>
      </w:r>
      <w:r w:rsidRPr="00A2211F">
        <w:rPr>
          <w:rFonts w:ascii="Times New Roman" w:hAnsi="Times New Roman"/>
          <w:noProof/>
          <w:vertAlign w:val="superscript"/>
        </w:rPr>
        <w:t>6</w:t>
      </w:r>
      <w:r w:rsidRPr="00A2211F">
        <w:rPr>
          <w:rFonts w:ascii="Times New Roman" w:hAnsi="Times New Roman"/>
        </w:rPr>
        <w:fldChar w:fldCharType="end"/>
      </w:r>
      <w:r w:rsidRPr="00A2211F">
        <w:rPr>
          <w:rFonts w:ascii="Times New Roman" w:hAnsi="Times New Roman"/>
        </w:rPr>
        <w:t xml:space="preserve"> this is dominated by mechanical recycling of a select few plastic.</w:t>
      </w:r>
      <w:r w:rsidRPr="00A2211F">
        <w:rPr>
          <w:rFonts w:ascii="Times New Roman" w:hAnsi="Times New Roman"/>
        </w:rPr>
        <w:fldChar w:fldCharType="begin"/>
      </w:r>
      <w:r w:rsidR="00FB6F2A" w:rsidRPr="00A2211F">
        <w:rPr>
          <w:rFonts w:ascii="Times New Roman" w:hAnsi="Times New Roman"/>
        </w:rPr>
        <w:instrText xml:space="preserve"> ADDIN EN.CITE &lt;EndNote&gt;&lt;Cite&gt;&lt;Author&gt;Bernat&lt;/Author&gt;&lt;Year&gt;2023&lt;/Year&gt;&lt;RecNum&gt;0&lt;/RecNum&gt;&lt;IDText&gt;Post-Consumer Plastic Waste Management: From Collection and Sortation to Mechanical Recycling&lt;/IDText&gt;&lt;DisplayText&gt;&lt;style face="superscript"&gt;61&lt;/style&gt;&lt;/DisplayText&gt;&lt;record&gt;&lt;dates&gt;&lt;pub-dates&gt;&lt;date&gt;Apr&lt;/date&gt;&lt;/pub-dates&gt;&lt;year&gt;2023&lt;/year&gt;&lt;/dates&gt;&lt;urls&gt;&lt;related-urls&gt;&lt;url&gt;&amp;lt;Go to ISI&amp;gt;://WOS:000977032900001&lt;/url&gt;&lt;/related-urls&gt;&lt;/urls&gt;&lt;titles&gt;&lt;title&gt;Post-Consumer Plastic Waste Management: From Collection and Sortation to Mechanical Recycling&lt;/title&gt;&lt;secondary-title&gt;Energies&lt;/secondary-title&gt;&lt;/titles&gt;&lt;number&gt;8&lt;/number&gt;&lt;contributors&gt;&lt;authors&gt;&lt;author&gt;Bernat, K.&lt;/author&gt;&lt;/authors&gt;&lt;/contributors&gt;&lt;custom7&gt;3504&lt;/custom7&gt;&lt;added-date format="utc"&gt;1688930536&lt;/added-date&gt;&lt;ref-type name="Journal Article"&gt;17&lt;/ref-type&gt;&lt;rec-number&gt;6607&lt;/rec-number&gt;&lt;last-updated-date format="utc"&gt;1688930536&lt;/last-updated-date&gt;&lt;accession-num&gt;WOS:000977032900001&lt;/accession-num&gt;&lt;electronic-resource-num&gt;10.3390/en16083504&lt;/electronic-resource-num&gt;&lt;volume&gt;16&lt;/volume&gt;&lt;/record&gt;&lt;/Cite&gt;&lt;/EndNote&gt;</w:instrText>
      </w:r>
      <w:r w:rsidRPr="00A2211F">
        <w:rPr>
          <w:rFonts w:ascii="Times New Roman" w:hAnsi="Times New Roman"/>
        </w:rPr>
        <w:fldChar w:fldCharType="separate"/>
      </w:r>
      <w:r w:rsidR="00FB6F2A" w:rsidRPr="00A2211F">
        <w:rPr>
          <w:rFonts w:ascii="Times New Roman" w:hAnsi="Times New Roman"/>
          <w:noProof/>
          <w:vertAlign w:val="superscript"/>
        </w:rPr>
        <w:t>61</w:t>
      </w:r>
      <w:r w:rsidRPr="00A2211F">
        <w:rPr>
          <w:rFonts w:ascii="Times New Roman" w:hAnsi="Times New Roman"/>
        </w:rPr>
        <w:fldChar w:fldCharType="end"/>
      </w:r>
      <w:r w:rsidRPr="00A2211F">
        <w:rPr>
          <w:rFonts w:ascii="Times New Roman" w:hAnsi="Times New Roman"/>
        </w:rPr>
        <w:t xml:space="preserve"> However, mechanically recycled plastics are limited by (1) chain scission that occur during processing and re-extrusion</w:t>
      </w:r>
      <w:r w:rsidRPr="00A2211F">
        <w:rPr>
          <w:rFonts w:ascii="Times New Roman" w:hAnsi="Times New Roman"/>
        </w:rPr>
        <w:fldChar w:fldCharType="begin"/>
      </w:r>
      <w:r w:rsidR="00FB6F2A" w:rsidRPr="00A2211F">
        <w:rPr>
          <w:rFonts w:ascii="Times New Roman" w:hAnsi="Times New Roman"/>
        </w:rPr>
        <w:instrText xml:space="preserve"> ADDIN EN.CITE &lt;EndNote&gt;&lt;Cite&gt;&lt;Author&gt;Schyns&lt;/Author&gt;&lt;Year&gt;2021&lt;/Year&gt;&lt;RecNum&gt;0&lt;/RecNum&gt;&lt;IDText&gt;Mechanical Recycling of Packaging Plastics: A Review&lt;/IDText&gt;&lt;DisplayText&gt;&lt;style face="superscript"&gt;62&lt;/style&gt;&lt;/DisplayText&gt;&lt;record&gt;&lt;urls&gt;&lt;related-urls&gt;&lt;/related-urls&gt;&lt;/urls&gt;&lt;isbn&gt;1022-1336&lt;/isbn&gt;&lt;titles&gt;&lt;title&gt;Mechanical Recycling of Packaging Plastics: A Review&lt;/title&gt;&lt;secondary-title&gt;Macromolecular Rapid Communications&lt;/secondary-title&gt;&lt;/titles&gt;&lt;pages&gt;2000415&lt;/pages&gt;&lt;contributors&gt;&lt;authors&gt;&lt;author&gt;Schyns, Z. O. G.&lt;/author&gt;&lt;author&gt;Shaver, M. P.&lt;/author&gt;&lt;/authors&gt;&lt;/contributors&gt;&lt;custom7&gt;2000415&lt;/custom7&gt;&lt;added-date format="utc"&gt;1612296039&lt;/added-date&gt;&lt;ref-type name="Journal Article"&gt;17&lt;/ref-type&gt;&lt;dates&gt;&lt;year&gt;2021&lt;/year&gt;&lt;/dates&gt;&lt;rec-number&gt;5806&lt;/rec-number&gt;&lt;last-updated-date format="utc"&gt;1627872449&lt;/last-updated-date&gt;&lt;accession-num&gt;WOS:000573847300001&lt;/accession-num&gt;&lt;electronic-resource-num&gt;10.1002/marc.202000415&lt;/electronic-resource-num&gt;&lt;volume&gt;42&lt;/volume&gt;&lt;/record&gt;&lt;/Cite&gt;&lt;/EndNote&gt;</w:instrText>
      </w:r>
      <w:r w:rsidRPr="00A2211F">
        <w:rPr>
          <w:rFonts w:ascii="Times New Roman" w:hAnsi="Times New Roman"/>
        </w:rPr>
        <w:fldChar w:fldCharType="separate"/>
      </w:r>
      <w:r w:rsidR="00FB6F2A" w:rsidRPr="00A2211F">
        <w:rPr>
          <w:rFonts w:ascii="Times New Roman" w:hAnsi="Times New Roman"/>
          <w:noProof/>
          <w:vertAlign w:val="superscript"/>
        </w:rPr>
        <w:t>62</w:t>
      </w:r>
      <w:r w:rsidRPr="00A2211F">
        <w:rPr>
          <w:rFonts w:ascii="Times New Roman" w:hAnsi="Times New Roman"/>
        </w:rPr>
        <w:fldChar w:fldCharType="end"/>
      </w:r>
      <w:r w:rsidRPr="00A2211F">
        <w:rPr>
          <w:rFonts w:ascii="Times New Roman" w:hAnsi="Times New Roman"/>
        </w:rPr>
        <w:t xml:space="preserve"> and (2) sorting of the plastic to avoid contamination and secondary phases.</w:t>
      </w:r>
      <w:r w:rsidRPr="00A2211F">
        <w:rPr>
          <w:rFonts w:ascii="Times New Roman" w:hAnsi="Times New Roman"/>
        </w:rPr>
        <w:fldChar w:fldCharType="begin"/>
      </w:r>
      <w:r w:rsidR="00FB6F2A" w:rsidRPr="00A2211F">
        <w:rPr>
          <w:rFonts w:ascii="Times New Roman" w:hAnsi="Times New Roman"/>
        </w:rPr>
        <w:instrText xml:space="preserve"> ADDIN EN.CITE &lt;EndNote&gt;&lt;Cite&gt;&lt;Author&gt;Maris&lt;/Author&gt;&lt;Year&gt;2018&lt;/Year&gt;&lt;RecNum&gt;0&lt;/RecNum&gt;&lt;IDText&gt;Mechanical recycling: Compatibilization of mixed thermoplastic wastes&lt;/IDText&gt;&lt;DisplayText&gt;&lt;style face="superscript"&gt;63&lt;/style&gt;&lt;/DisplayText&gt;&lt;record&gt;&lt;dates&gt;&lt;pub-dates&gt;&lt;date&gt;Jan&lt;/date&gt;&lt;/pub-dates&gt;&lt;year&gt;2018&lt;/year&gt;&lt;/dates&gt;&lt;urls&gt;&lt;related-urls&gt;&lt;url&gt;&amp;lt;Go to ISI&amp;gt;://WOS:000424726100028&lt;/url&gt;&lt;/related-urls&gt;&lt;/urls&gt;&lt;isbn&gt;0141-3910&lt;/isbn&gt;&lt;titles&gt;&lt;title&gt;Mechanical recycling: Compatibilization of mixed thermoplastic wastes&lt;/title&gt;&lt;secondary-title&gt;Polymer Degradation and Stability&lt;/secondary-title&gt;&lt;/titles&gt;&lt;pages&gt;245-266&lt;/pages&gt;&lt;contributors&gt;&lt;authors&gt;&lt;author&gt;Maris, J.&lt;/author&gt;&lt;author&gt;Bourdon, S.&lt;/author&gt;&lt;author&gt;Brossard, J. M.&lt;/author&gt;&lt;author&gt;Cauret, L.&lt;/author&gt;&lt;author&gt;Fontaine, L.&lt;/author&gt;&lt;author&gt;Montembault, V.&lt;/author&gt;&lt;/authors&gt;&lt;/contributors&gt;&lt;added-date format="utc"&gt;1611026642&lt;/added-date&gt;&lt;ref-type name="Journal Article"&gt;17&lt;/ref-type&gt;&lt;rec-number&gt;5741&lt;/rec-number&gt;&lt;last-updated-date format="utc"&gt;1611026642&lt;/last-updated-date&gt;&lt;accession-num&gt;WOS:000424726100028&lt;/accession-num&gt;&lt;electronic-resource-num&gt;10.1016/j.polymdegradstab.2017.11.001&lt;/electronic-resource-num&gt;&lt;volume&gt;147&lt;/volume&gt;&lt;/record&gt;&lt;/Cite&gt;&lt;/EndNote&gt;</w:instrText>
      </w:r>
      <w:r w:rsidRPr="00A2211F">
        <w:rPr>
          <w:rFonts w:ascii="Times New Roman" w:hAnsi="Times New Roman"/>
        </w:rPr>
        <w:fldChar w:fldCharType="separate"/>
      </w:r>
      <w:r w:rsidR="00FB6F2A" w:rsidRPr="00A2211F">
        <w:rPr>
          <w:rFonts w:ascii="Times New Roman" w:hAnsi="Times New Roman"/>
          <w:noProof/>
          <w:vertAlign w:val="superscript"/>
        </w:rPr>
        <w:t>63</w:t>
      </w:r>
      <w:r w:rsidRPr="00A2211F">
        <w:rPr>
          <w:rFonts w:ascii="Times New Roman" w:hAnsi="Times New Roman"/>
        </w:rPr>
        <w:fldChar w:fldCharType="end"/>
      </w:r>
      <w:r w:rsidRPr="00A2211F">
        <w:rPr>
          <w:rFonts w:ascii="Times New Roman" w:hAnsi="Times New Roman"/>
        </w:rPr>
        <w:t xml:space="preserve"> </w:t>
      </w:r>
    </w:p>
    <w:p w14:paraId="751D9609" w14:textId="24FFD15F" w:rsidR="00B52F24" w:rsidRPr="00A2211F" w:rsidRDefault="00B52F24" w:rsidP="004B6247">
      <w:pPr>
        <w:spacing w:line="480" w:lineRule="auto"/>
        <w:ind w:firstLine="720"/>
        <w:rPr>
          <w:rFonts w:ascii="Times New Roman" w:hAnsi="Times New Roman" w:cs="Times New Roman"/>
          <w:szCs w:val="20"/>
        </w:rPr>
      </w:pPr>
      <w:r w:rsidRPr="00A2211F">
        <w:rPr>
          <w:rFonts w:ascii="Times New Roman" w:hAnsi="Times New Roman" w:cs="Times New Roman"/>
          <w:szCs w:val="20"/>
        </w:rPr>
        <w:t xml:space="preserve">The convergence of plastic waste remediation issues with environmental, social, and governance </w:t>
      </w:r>
      <w:r w:rsidRPr="002917AE">
        <w:rPr>
          <w:rFonts w:ascii="Times New Roman" w:hAnsi="Times New Roman" w:cs="Times New Roman"/>
          <w:szCs w:val="20"/>
        </w:rPr>
        <w:t>(ESG)</w:t>
      </w:r>
      <w:r w:rsidRPr="00A2211F">
        <w:rPr>
          <w:rFonts w:ascii="Times New Roman" w:hAnsi="Times New Roman" w:cs="Times New Roman"/>
          <w:szCs w:val="20"/>
        </w:rPr>
        <w:t xml:space="preserve"> demands of stakeholders and governmental initiatives</w:t>
      </w:r>
      <w:r w:rsidRPr="00A2211F">
        <w:rPr>
          <w:rFonts w:ascii="Times New Roman" w:hAnsi="Times New Roman" w:cs="Times New Roman"/>
          <w:szCs w:val="20"/>
        </w:rPr>
        <w:fldChar w:fldCharType="begin"/>
      </w:r>
      <w:r w:rsidR="00FB6F2A" w:rsidRPr="00A2211F">
        <w:rPr>
          <w:rFonts w:ascii="Times New Roman" w:hAnsi="Times New Roman" w:cs="Times New Roman"/>
          <w:szCs w:val="20"/>
        </w:rPr>
        <w:instrText xml:space="preserve"> ADDIN EN.CITE &lt;EndNote&gt;&lt;Cite&gt;&lt;Author&gt;Tullo&lt;/Author&gt;&lt;Year&gt;2021&lt;/Year&gt;&lt;RecNum&gt;0&lt;/RecNum&gt;&lt;IDText&gt;POLYMERS Europe is implementing a tax on plastic&lt;/IDText&gt;&lt;DisplayText&gt;&lt;style face="superscript"&gt;64&lt;/style&gt;&lt;/DisplayText&gt;&lt;record&gt;&lt;dates&gt;&lt;pub-dates&gt;&lt;date&gt;Jan&lt;/date&gt;&lt;/pub-dates&gt;&lt;year&gt;2021&lt;/year&gt;&lt;/dates&gt;&lt;urls&gt;&lt;related-urls&gt;&lt;url&gt;&amp;lt;Go to ISI&amp;gt;://WOS:000607451100037&lt;/url&gt;&lt;/related-urls&gt;&lt;/urls&gt;&lt;isbn&gt;0009-2347&lt;/isbn&gt;&lt;titles&gt;&lt;title&gt;POLYMERS Europe is implementing a tax on plastic&lt;/title&gt;&lt;secondary-title&gt;Chemical &amp;amp; Engineering News&lt;/secondary-title&gt;&lt;/titles&gt;&lt;pages&gt;34-34&lt;/pages&gt;&lt;number&gt;2&lt;/number&gt;&lt;contributors&gt;&lt;authors&gt;&lt;author&gt;Tullo, A.&lt;/author&gt;&lt;/authors&gt;&lt;/contributors&gt;&lt;added-date format="utc"&gt;1627844093&lt;/added-date&gt;&lt;ref-type name="Journal Article"&gt;17&lt;/ref-type&gt;&lt;rec-number&gt;6077&lt;/rec-number&gt;&lt;last-updated-date format="utc"&gt;1627844093&lt;/last-updated-date&gt;&lt;accession-num&gt;WOS:000607451100037&lt;/accession-num&gt;&lt;volume&gt;99&lt;/volume&gt;&lt;/record&gt;&lt;/Cite&gt;&lt;/EndNote&gt;</w:instrText>
      </w:r>
      <w:r w:rsidRPr="00A2211F">
        <w:rPr>
          <w:rFonts w:ascii="Times New Roman" w:hAnsi="Times New Roman" w:cs="Times New Roman"/>
          <w:szCs w:val="20"/>
        </w:rPr>
        <w:fldChar w:fldCharType="separate"/>
      </w:r>
      <w:r w:rsidR="00FB6F2A" w:rsidRPr="00A2211F">
        <w:rPr>
          <w:rFonts w:ascii="Times New Roman" w:hAnsi="Times New Roman" w:cs="Times New Roman"/>
          <w:noProof/>
          <w:szCs w:val="20"/>
          <w:vertAlign w:val="superscript"/>
        </w:rPr>
        <w:t>64</w:t>
      </w:r>
      <w:r w:rsidRPr="00A2211F">
        <w:rPr>
          <w:rFonts w:ascii="Times New Roman" w:hAnsi="Times New Roman" w:cs="Times New Roman"/>
          <w:szCs w:val="20"/>
        </w:rPr>
        <w:fldChar w:fldCharType="end"/>
      </w:r>
      <w:r w:rsidRPr="00A2211F">
        <w:rPr>
          <w:rFonts w:ascii="Times New Roman" w:hAnsi="Times New Roman" w:cs="Times New Roman"/>
          <w:szCs w:val="20"/>
        </w:rPr>
        <w:t xml:space="preserve"> has revitalized interests in chemical recycling of plastic waste.</w:t>
      </w:r>
      <w:r w:rsidRPr="00A2211F">
        <w:rPr>
          <w:rFonts w:ascii="Times New Roman" w:hAnsi="Times New Roman" w:cs="Times New Roman"/>
          <w:szCs w:val="20"/>
        </w:rPr>
        <w:fldChar w:fldCharType="begin"/>
      </w:r>
      <w:r w:rsidR="00FB6F2A" w:rsidRPr="00A2211F">
        <w:rPr>
          <w:rFonts w:ascii="Times New Roman" w:hAnsi="Times New Roman" w:cs="Times New Roman"/>
          <w:szCs w:val="20"/>
        </w:rPr>
        <w:instrText xml:space="preserve"> ADDIN EN.CITE &lt;EndNote&gt;&lt;Cite&gt;&lt;Author&gt;Chen&lt;/Author&gt;&lt;Year&gt;2021&lt;/Year&gt;&lt;RecNum&gt;0&lt;/RecNum&gt;&lt;IDText&gt;Waste to Wealth: Chemical Recycling and Chemical Upcycling of Waste Plastics for a Great Future&lt;/IDText&gt;&lt;DisplayText&gt;&lt;style face="superscript"&gt;65&lt;/style&gt;&lt;/DisplayText&gt;&lt;record&gt;&lt;urls&gt;&lt;related-urls&gt;&lt;/related-urls&gt;&lt;/urls&gt;&lt;isbn&gt;1864-5631&lt;/isbn&gt;&lt;titles&gt;&lt;title&gt;Waste to Wealth: Chemical Recycling and Chemical Upcycling of Waste Plastics for a Great Future&lt;/title&gt;&lt;secondary-title&gt;Chemsuschem&lt;/secondary-title&gt;&lt;/titles&gt;&lt;pages&gt;4123-4136&lt;/pages&gt;&lt;number&gt;19&lt;/number&gt;&lt;contributors&gt;&lt;authors&gt;&lt;author&gt;Chen, H.&lt;/author&gt;&lt;author&gt;Wan, K.&lt;/author&gt;&lt;author&gt;Zhang, Y. Y.&lt;/author&gt;&lt;author&gt;Wang, Y. Q.&lt;/author&gt;&lt;/authors&gt;&lt;/contributors&gt;&lt;section&gt;4123&lt;/section&gt;&lt;added-date format="utc"&gt;1626667697&lt;/added-date&gt;&lt;ref-type name="Journal Article"&gt;17&lt;/ref-type&gt;&lt;dates&gt;&lt;year&gt;2021&lt;/year&gt;&lt;/dates&gt;&lt;rec-number&gt;6050&lt;/rec-number&gt;&lt;last-updated-date format="utc"&gt;1641396437&lt;/last-updated-date&gt;&lt;accession-num&gt;WOS:000656607700001&lt;/accession-num&gt;&lt;electronic-resource-num&gt;10.1002/cssc.202100652&lt;/electronic-resource-num&gt;&lt;volume&gt;14&lt;/volume&gt;&lt;/record&gt;&lt;/Cite&gt;&lt;/EndNote&gt;</w:instrText>
      </w:r>
      <w:r w:rsidRPr="00A2211F">
        <w:rPr>
          <w:rFonts w:ascii="Times New Roman" w:hAnsi="Times New Roman" w:cs="Times New Roman"/>
          <w:szCs w:val="20"/>
        </w:rPr>
        <w:fldChar w:fldCharType="separate"/>
      </w:r>
      <w:r w:rsidR="00FB6F2A" w:rsidRPr="00A2211F">
        <w:rPr>
          <w:rFonts w:ascii="Times New Roman" w:hAnsi="Times New Roman" w:cs="Times New Roman"/>
          <w:noProof/>
          <w:szCs w:val="20"/>
          <w:vertAlign w:val="superscript"/>
        </w:rPr>
        <w:t>65</w:t>
      </w:r>
      <w:r w:rsidRPr="00A2211F">
        <w:rPr>
          <w:rFonts w:ascii="Times New Roman" w:hAnsi="Times New Roman" w:cs="Times New Roman"/>
          <w:szCs w:val="20"/>
        </w:rPr>
        <w:fldChar w:fldCharType="end"/>
      </w:r>
      <w:r w:rsidRPr="00A2211F">
        <w:rPr>
          <w:rFonts w:ascii="Times New Roman" w:hAnsi="Times New Roman" w:cs="Times New Roman"/>
          <w:szCs w:val="20"/>
        </w:rPr>
        <w:t xml:space="preserve"> In these processes, the plastic is ideally converted back to its original monomers to provide a route for all carbons within plastics to remain in circulation indefinitely, thus providing circularity to the plastics economy.</w:t>
      </w:r>
      <w:r w:rsidRPr="00A2211F">
        <w:rPr>
          <w:rFonts w:ascii="Times New Roman" w:hAnsi="Times New Roman" w:cs="Times New Roman"/>
          <w:szCs w:val="20"/>
        </w:rPr>
        <w:fldChar w:fldCharType="begin"/>
      </w:r>
      <w:r w:rsidR="00FB6F2A" w:rsidRPr="00A2211F">
        <w:rPr>
          <w:rFonts w:ascii="Times New Roman" w:hAnsi="Times New Roman" w:cs="Times New Roman"/>
          <w:szCs w:val="20"/>
        </w:rPr>
        <w:instrText xml:space="preserve"> ADDIN EN.CITE &lt;EndNote&gt;&lt;Cite&gt;&lt;Author&gt;Coates&lt;/Author&gt;&lt;Year&gt;2020&lt;/Year&gt;&lt;RecNum&gt;0&lt;/RecNum&gt;&lt;IDText&gt;Chemical recycling to monomer for an ideal, circular polymer economy&lt;/IDText&gt;&lt;DisplayText&gt;&lt;style face="superscript"&gt;66&lt;/style&gt;&lt;/DisplayText&gt;&lt;record&gt;&lt;dates&gt;&lt;pub-dates&gt;&lt;date&gt;Jul&lt;/date&gt;&lt;/pub-dates&gt;&lt;year&gt;2020&lt;/year&gt;&lt;/dates&gt;&lt;urls&gt;&lt;related-urls&gt;&lt;url&gt;&amp;lt;Go to ISI&amp;gt;://WOS:000526573700001&lt;/url&gt;&lt;/related-urls&gt;&lt;/urls&gt;&lt;isbn&gt;2058-8437&lt;/isbn&gt;&lt;titles&gt;&lt;title&gt;Chemical recycling to monomer for an ideal, circular polymer economy&lt;/title&gt;&lt;secondary-title&gt;Nature Reviews Materials&lt;/secondary-title&gt;&lt;/titles&gt;&lt;pages&gt;501-516&lt;/pages&gt;&lt;number&gt;7&lt;/number&gt;&lt;contributors&gt;&lt;authors&gt;&lt;author&gt;Coates, G. W.&lt;/author&gt;&lt;author&gt;Getzler, Ydyl&lt;/author&gt;&lt;/authors&gt;&lt;/contributors&gt;&lt;added-date format="utc"&gt;1637003392&lt;/added-date&gt;&lt;ref-type name="Journal Article"&gt;17&lt;/ref-type&gt;&lt;rec-number&gt;6227&lt;/rec-number&gt;&lt;last-updated-date format="utc"&gt;1637003392&lt;/last-updated-date&gt;&lt;accession-num&gt;WOS:000526573700001&lt;/accession-num&gt;&lt;electronic-resource-num&gt;10.1038/s41578-020-0190-4&lt;/electronic-resource-num&gt;&lt;volume&gt;5&lt;/volume&gt;&lt;/record&gt;&lt;/Cite&gt;&lt;/EndNote&gt;</w:instrText>
      </w:r>
      <w:r w:rsidRPr="00A2211F">
        <w:rPr>
          <w:rFonts w:ascii="Times New Roman" w:hAnsi="Times New Roman" w:cs="Times New Roman"/>
          <w:szCs w:val="20"/>
        </w:rPr>
        <w:fldChar w:fldCharType="separate"/>
      </w:r>
      <w:r w:rsidR="00FB6F2A" w:rsidRPr="00A2211F">
        <w:rPr>
          <w:rFonts w:ascii="Times New Roman" w:hAnsi="Times New Roman" w:cs="Times New Roman"/>
          <w:noProof/>
          <w:szCs w:val="20"/>
          <w:vertAlign w:val="superscript"/>
        </w:rPr>
        <w:t>66</w:t>
      </w:r>
      <w:r w:rsidRPr="00A2211F">
        <w:rPr>
          <w:rFonts w:ascii="Times New Roman" w:hAnsi="Times New Roman" w:cs="Times New Roman"/>
          <w:szCs w:val="20"/>
        </w:rPr>
        <w:fldChar w:fldCharType="end"/>
      </w:r>
      <w:r w:rsidRPr="00A2211F">
        <w:rPr>
          <w:rFonts w:ascii="Times New Roman" w:hAnsi="Times New Roman" w:cs="Times New Roman"/>
          <w:szCs w:val="20"/>
        </w:rPr>
        <w:t xml:space="preserve"> For condensation polymers like poly(ethylene terephthalate) </w:t>
      </w:r>
      <w:r w:rsidRPr="002917AE">
        <w:rPr>
          <w:rFonts w:ascii="Times New Roman" w:hAnsi="Times New Roman" w:cs="Times New Roman"/>
          <w:szCs w:val="20"/>
        </w:rPr>
        <w:lastRenderedPageBreak/>
        <w:t>(PET),</w:t>
      </w:r>
      <w:r w:rsidRPr="00A2211F">
        <w:rPr>
          <w:rFonts w:ascii="Times New Roman" w:hAnsi="Times New Roman" w:cs="Times New Roman"/>
          <w:szCs w:val="20"/>
        </w:rPr>
        <w:t xml:space="preserve"> the functional groups contained within the polyester backbone provide obvious handles for depolymerization,</w:t>
      </w:r>
      <w:r w:rsidRPr="00A2211F">
        <w:rPr>
          <w:rFonts w:ascii="Times New Roman" w:hAnsi="Times New Roman" w:cs="Times New Roman"/>
          <w:szCs w:val="20"/>
        </w:rPr>
        <w:fldChar w:fldCharType="begin"/>
      </w:r>
      <w:r w:rsidR="00FB6F2A" w:rsidRPr="00A2211F">
        <w:rPr>
          <w:rFonts w:ascii="Times New Roman" w:hAnsi="Times New Roman" w:cs="Times New Roman"/>
          <w:szCs w:val="20"/>
        </w:rPr>
        <w:instrText xml:space="preserve"> ADDIN EN.CITE &lt;EndNote&gt;&lt;Cite&gt;&lt;Author&gt;Geyer&lt;/Author&gt;&lt;Year&gt;2016&lt;/Year&gt;&lt;RecNum&gt;0&lt;/RecNum&gt;&lt;IDText&gt;Recycling of poly(ethylene terephthalate) - A review focusing on chemical methods&lt;/IDText&gt;&lt;DisplayText&gt;&lt;style face="superscript"&gt;67&lt;/style&gt;&lt;/DisplayText&gt;&lt;record&gt;&lt;dates&gt;&lt;pub-dates&gt;&lt;date&gt;Jul&lt;/date&gt;&lt;/pub-dates&gt;&lt;year&gt;2016&lt;/year&gt;&lt;/dates&gt;&lt;urls&gt;&lt;related-urls&gt;&lt;url&gt;&amp;lt;Go to ISI&amp;gt;://WOS:000377450400005&lt;/url&gt;&lt;/related-urls&gt;&lt;/urls&gt;&lt;isbn&gt;1788-618X&lt;/isbn&gt;&lt;titles&gt;&lt;title&gt;Recycling of poly(ethylene terephthalate) - A review focusing on chemical methods&lt;/title&gt;&lt;secondary-title&gt;Express Polymer Letters&lt;/secondary-title&gt;&lt;/titles&gt;&lt;pages&gt;559-586&lt;/pages&gt;&lt;number&gt;7&lt;/number&gt;&lt;contributors&gt;&lt;authors&gt;&lt;author&gt;Geyer, B.&lt;/author&gt;&lt;author&gt;Lorenz, G.&lt;/author&gt;&lt;author&gt;Kandelbauer, A.&lt;/author&gt;&lt;/authors&gt;&lt;/contributors&gt;&lt;added-date format="utc"&gt;1611021970&lt;/added-date&gt;&lt;ref-type name="Journal Article"&gt;17&lt;/ref-type&gt;&lt;rec-number&gt;5709&lt;/rec-number&gt;&lt;last-updated-date format="utc"&gt;1611021970&lt;/last-updated-date&gt;&lt;accession-num&gt;WOS:000377450400005&lt;/accession-num&gt;&lt;electronic-resource-num&gt;10.3144/expresspolymlett.2016.53&lt;/electronic-resource-num&gt;&lt;volume&gt;10&lt;/volume&gt;&lt;/record&gt;&lt;/Cite&gt;&lt;/EndNote&gt;</w:instrText>
      </w:r>
      <w:r w:rsidRPr="00A2211F">
        <w:rPr>
          <w:rFonts w:ascii="Times New Roman" w:hAnsi="Times New Roman" w:cs="Times New Roman"/>
          <w:szCs w:val="20"/>
        </w:rPr>
        <w:fldChar w:fldCharType="separate"/>
      </w:r>
      <w:r w:rsidR="00FB6F2A" w:rsidRPr="00A2211F">
        <w:rPr>
          <w:rFonts w:ascii="Times New Roman" w:hAnsi="Times New Roman" w:cs="Times New Roman"/>
          <w:noProof/>
          <w:szCs w:val="20"/>
          <w:vertAlign w:val="superscript"/>
        </w:rPr>
        <w:t>67</w:t>
      </w:r>
      <w:r w:rsidRPr="00A2211F">
        <w:rPr>
          <w:rFonts w:ascii="Times New Roman" w:hAnsi="Times New Roman" w:cs="Times New Roman"/>
          <w:szCs w:val="20"/>
        </w:rPr>
        <w:fldChar w:fldCharType="end"/>
      </w:r>
      <w:r w:rsidRPr="00A2211F">
        <w:rPr>
          <w:rFonts w:ascii="Times New Roman" w:hAnsi="Times New Roman" w:cs="Times New Roman"/>
          <w:szCs w:val="20"/>
        </w:rPr>
        <w:t xml:space="preserve"> which has recently been scaled up for commercialization.</w:t>
      </w:r>
      <w:r w:rsidRPr="00A2211F">
        <w:rPr>
          <w:rFonts w:ascii="Times New Roman" w:hAnsi="Times New Roman" w:cs="Times New Roman"/>
          <w:szCs w:val="20"/>
        </w:rPr>
        <w:fldChar w:fldCharType="begin"/>
      </w:r>
      <w:r w:rsidR="00FB6F2A" w:rsidRPr="00A2211F">
        <w:rPr>
          <w:rFonts w:ascii="Times New Roman" w:hAnsi="Times New Roman" w:cs="Times New Roman"/>
          <w:szCs w:val="20"/>
        </w:rPr>
        <w:instrText xml:space="preserve"> ADDIN EN.CITE &lt;EndNote&gt;&lt;Cite&gt;&lt;Year&gt;2021&lt;/Year&gt;&lt;RecNum&gt;0&lt;/RecNum&gt;&lt;IDText&gt;Eastman and Governor Lee Announce World-Scale Plastic-to-Plastic Molecular Recycling Facility to be Built in Kingsport, Tenn.&lt;/IDText&gt;&lt;DisplayText&gt;&lt;style face="superscript"&gt;68&lt;/style&gt;&lt;/DisplayText&gt;&lt;record&gt;&lt;urls&gt;&lt;related-urls&gt;&lt;/related-urls&gt;&lt;/urls&gt;&lt;titles&gt;&lt;title&gt;Eastman and Governor Lee Announce World-Scale Plastic-to-Plastic Molecular Recycling Facility to be Built in Kingsport, Tenn.&lt;/title&gt;&lt;/titles&gt;&lt;access-date&gt;April 10, 2021&lt;/access-date&gt;&lt;added-date format="utc"&gt;1618113642&lt;/added-date&gt;&lt;pub-location&gt;Kingsport, TN&lt;/pub-location&gt;&lt;ref-type name="Press Release"&gt;63&lt;/ref-type&gt;&lt;dates&gt;&lt;year&gt;2021&lt;/year&gt;&lt;/dates&gt;&lt;rec-number&gt;5940&lt;/rec-number&gt;&lt;publisher&gt;Eastman Chemical&lt;/publisher&gt;&lt;last-updated-date format="utc"&gt;1627873666&lt;/last-updated-date&gt;&lt;/record&gt;&lt;/Cite&gt;&lt;/EndNote&gt;</w:instrText>
      </w:r>
      <w:r w:rsidRPr="00A2211F">
        <w:rPr>
          <w:rFonts w:ascii="Times New Roman" w:hAnsi="Times New Roman" w:cs="Times New Roman"/>
          <w:szCs w:val="20"/>
        </w:rPr>
        <w:fldChar w:fldCharType="separate"/>
      </w:r>
      <w:r w:rsidR="00FB6F2A" w:rsidRPr="00A2211F">
        <w:rPr>
          <w:rFonts w:ascii="Times New Roman" w:hAnsi="Times New Roman" w:cs="Times New Roman"/>
          <w:noProof/>
          <w:szCs w:val="20"/>
          <w:vertAlign w:val="superscript"/>
        </w:rPr>
        <w:t>68</w:t>
      </w:r>
      <w:r w:rsidRPr="00A2211F">
        <w:rPr>
          <w:rFonts w:ascii="Times New Roman" w:hAnsi="Times New Roman" w:cs="Times New Roman"/>
          <w:szCs w:val="20"/>
        </w:rPr>
        <w:fldChar w:fldCharType="end"/>
      </w:r>
      <w:r w:rsidRPr="00A2211F">
        <w:rPr>
          <w:rFonts w:ascii="Times New Roman" w:hAnsi="Times New Roman" w:cs="Times New Roman"/>
          <w:szCs w:val="20"/>
        </w:rPr>
        <w:t xml:space="preserve"> However, most plastics are produced by chain growth polymerizations of vinyl- or olefin-containing monomers.  These polymers tend to undergo undesirable side reactions (e.g. decomposition) at temperatures at or below their ceiling temperature, making chemical depolymerization back to monomer difficult.</w:t>
      </w:r>
      <w:r w:rsidRPr="00A2211F">
        <w:rPr>
          <w:rFonts w:ascii="Times New Roman" w:hAnsi="Times New Roman" w:cs="Times New Roman"/>
          <w:szCs w:val="20"/>
        </w:rPr>
        <w:fldChar w:fldCharType="begin"/>
      </w:r>
      <w:r w:rsidR="00FB6F2A" w:rsidRPr="00A2211F">
        <w:rPr>
          <w:rFonts w:ascii="Times New Roman" w:hAnsi="Times New Roman" w:cs="Times New Roman"/>
          <w:szCs w:val="20"/>
        </w:rPr>
        <w:instrText xml:space="preserve"> ADDIN EN.CITE &lt;EndNote&gt;&lt;Cite&gt;&lt;Author&gt;Coates&lt;/Author&gt;&lt;Year&gt;2020&lt;/Year&gt;&lt;RecNum&gt;0&lt;/RecNum&gt;&lt;IDText&gt;Chemical recycling to monomer for an ideal, circular polymer economy&lt;/IDText&gt;&lt;DisplayText&gt;&lt;style face="superscript"&gt;66&lt;/style&gt;&lt;/DisplayText&gt;&lt;record&gt;&lt;dates&gt;&lt;pub-dates&gt;&lt;date&gt;Jul&lt;/date&gt;&lt;/pub-dates&gt;&lt;year&gt;2020&lt;/year&gt;&lt;/dates&gt;&lt;urls&gt;&lt;related-urls&gt;&lt;url&gt;&amp;lt;Go to ISI&amp;gt;://WOS:000526573700001&lt;/url&gt;&lt;/related-urls&gt;&lt;/urls&gt;&lt;isbn&gt;2058-8437&lt;/isbn&gt;&lt;titles&gt;&lt;title&gt;Chemical recycling to monomer for an ideal, circular polymer economy&lt;/title&gt;&lt;secondary-title&gt;Nature Reviews Materials&lt;/secondary-title&gt;&lt;/titles&gt;&lt;pages&gt;501-516&lt;/pages&gt;&lt;number&gt;7&lt;/number&gt;&lt;contributors&gt;&lt;authors&gt;&lt;author&gt;Coates, G. W.&lt;/author&gt;&lt;author&gt;Getzler, Ydyl&lt;/author&gt;&lt;/authors&gt;&lt;/contributors&gt;&lt;added-date format="utc"&gt;1637003392&lt;/added-date&gt;&lt;ref-type name="Journal Article"&gt;17&lt;/ref-type&gt;&lt;rec-number&gt;6227&lt;/rec-number&gt;&lt;last-updated-date format="utc"&gt;1637003392&lt;/last-updated-date&gt;&lt;accession-num&gt;WOS:000526573700001&lt;/accession-num&gt;&lt;electronic-resource-num&gt;10.1038/s41578-020-0190-4&lt;/electronic-resource-num&gt;&lt;volume&gt;5&lt;/volume&gt;&lt;/record&gt;&lt;/Cite&gt;&lt;/EndNote&gt;</w:instrText>
      </w:r>
      <w:r w:rsidRPr="00A2211F">
        <w:rPr>
          <w:rFonts w:ascii="Times New Roman" w:hAnsi="Times New Roman" w:cs="Times New Roman"/>
          <w:szCs w:val="20"/>
        </w:rPr>
        <w:fldChar w:fldCharType="separate"/>
      </w:r>
      <w:r w:rsidR="00FB6F2A" w:rsidRPr="00A2211F">
        <w:rPr>
          <w:rFonts w:ascii="Times New Roman" w:hAnsi="Times New Roman" w:cs="Times New Roman"/>
          <w:noProof/>
          <w:szCs w:val="20"/>
          <w:vertAlign w:val="superscript"/>
        </w:rPr>
        <w:t>66</w:t>
      </w:r>
      <w:r w:rsidRPr="00A2211F">
        <w:rPr>
          <w:rFonts w:ascii="Times New Roman" w:hAnsi="Times New Roman" w:cs="Times New Roman"/>
          <w:szCs w:val="20"/>
        </w:rPr>
        <w:fldChar w:fldCharType="end"/>
      </w:r>
    </w:p>
    <w:p w14:paraId="2268C4D4" w14:textId="03219C71" w:rsidR="00A35273" w:rsidRPr="00A2211F" w:rsidRDefault="00B52F24" w:rsidP="004B6247">
      <w:pPr>
        <w:spacing w:line="480" w:lineRule="auto"/>
        <w:ind w:firstLine="720"/>
        <w:rPr>
          <w:rFonts w:ascii="Times New Roman" w:hAnsi="Times New Roman" w:cs="Times New Roman"/>
        </w:rPr>
      </w:pPr>
      <w:r w:rsidRPr="00A2211F">
        <w:rPr>
          <w:rFonts w:ascii="Times New Roman" w:hAnsi="Times New Roman" w:cs="Times New Roman"/>
          <w:szCs w:val="20"/>
        </w:rPr>
        <w:t>Due to this challenge in depolymerization, catalytic upcycling of polyolefins to high value small molecules has gained significant momentum.</w:t>
      </w:r>
      <w:r w:rsidRPr="00A2211F">
        <w:rPr>
          <w:rFonts w:ascii="Times New Roman" w:hAnsi="Times New Roman" w:cs="Times New Roman"/>
          <w:szCs w:val="20"/>
        </w:rPr>
        <w:fldChar w:fldCharType="begin">
          <w:fldData xml:space="preserve">PEVuZE5vdGU+PENpdGU+PEF1dGhvcj5UZW5uYWtvb248L0F1dGhvcj48WWVhcj4yMDIwPC9ZZWFy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=
</w:fldData>
        </w:fldChar>
      </w:r>
      <w:r w:rsidR="00FB6F2A" w:rsidRPr="00A2211F">
        <w:rPr>
          <w:rFonts w:ascii="Times New Roman" w:hAnsi="Times New Roman" w:cs="Times New Roman"/>
          <w:szCs w:val="20"/>
        </w:rPr>
        <w:instrText xml:space="preserve"> ADDIN EN.CITE </w:instrText>
      </w:r>
      <w:r w:rsidR="00FB6F2A" w:rsidRPr="00A2211F">
        <w:rPr>
          <w:rFonts w:ascii="Times New Roman" w:hAnsi="Times New Roman" w:cs="Times New Roman"/>
          <w:szCs w:val="20"/>
        </w:rPr>
        <w:fldChar w:fldCharType="begin">
          <w:fldData xml:space="preserve">PEVuZE5vdGU+PENpdGU+PEF1dGhvcj5UZW5uYWtvb248L0F1dGhvcj48WWVhcj4yMDIwPC9ZZWFy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=
</w:fldData>
        </w:fldChar>
      </w:r>
      <w:r w:rsidR="00FB6F2A" w:rsidRPr="00A2211F">
        <w:rPr>
          <w:rFonts w:ascii="Times New Roman" w:hAnsi="Times New Roman" w:cs="Times New Roman"/>
          <w:szCs w:val="20"/>
        </w:rPr>
        <w:instrText xml:space="preserve"> ADDIN EN.CITE.DATA </w:instrText>
      </w:r>
      <w:r w:rsidR="00FB6F2A" w:rsidRPr="00A2211F">
        <w:rPr>
          <w:rFonts w:ascii="Times New Roman" w:hAnsi="Times New Roman" w:cs="Times New Roman"/>
          <w:szCs w:val="20"/>
        </w:rPr>
      </w:r>
      <w:r w:rsidR="00FB6F2A" w:rsidRPr="00A2211F">
        <w:rPr>
          <w:rFonts w:ascii="Times New Roman" w:hAnsi="Times New Roman" w:cs="Times New Roman"/>
          <w:szCs w:val="20"/>
        </w:rPr>
        <w:fldChar w:fldCharType="end"/>
      </w:r>
      <w:r w:rsidRPr="00A2211F">
        <w:rPr>
          <w:rFonts w:ascii="Times New Roman" w:hAnsi="Times New Roman" w:cs="Times New Roman"/>
          <w:szCs w:val="20"/>
        </w:rPr>
      </w:r>
      <w:r w:rsidRPr="00A2211F">
        <w:rPr>
          <w:rFonts w:ascii="Times New Roman" w:hAnsi="Times New Roman" w:cs="Times New Roman"/>
          <w:szCs w:val="20"/>
        </w:rPr>
        <w:fldChar w:fldCharType="separate"/>
      </w:r>
      <w:r w:rsidR="00FB6F2A" w:rsidRPr="00A2211F">
        <w:rPr>
          <w:rFonts w:ascii="Times New Roman" w:hAnsi="Times New Roman" w:cs="Times New Roman"/>
          <w:noProof/>
          <w:szCs w:val="20"/>
          <w:vertAlign w:val="superscript"/>
        </w:rPr>
        <w:t>69-73</w:t>
      </w:r>
      <w:r w:rsidRPr="00A2211F">
        <w:rPr>
          <w:rFonts w:ascii="Times New Roman" w:hAnsi="Times New Roman" w:cs="Times New Roman"/>
          <w:szCs w:val="20"/>
        </w:rPr>
        <w:fldChar w:fldCharType="end"/>
      </w:r>
      <w:r w:rsidRPr="00A2211F">
        <w:rPr>
          <w:rFonts w:ascii="Times New Roman" w:hAnsi="Times New Roman" w:cs="Times New Roman"/>
          <w:szCs w:val="20"/>
        </w:rPr>
        <w:t xml:space="preserve"> These strategies tend to rely on a cascade of reactions to break high molar mass polyolefins into smaller molecules.</w:t>
      </w:r>
      <w:r w:rsidRPr="00A2211F">
        <w:rPr>
          <w:rFonts w:ascii="Times New Roman" w:hAnsi="Times New Roman" w:cs="Times New Roman"/>
          <w:szCs w:val="20"/>
        </w:rPr>
        <w:fldChar w:fldCharType="begin">
          <w:fldData xml:space="preserve">PEVuZE5vdGU+PENpdGU+PEF1dGhvcj5Lb3Nsb3NraS1PaDwvQXV0aG9yPjxZZWFyPjIwMjE8L1ll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</w:fldData>
        </w:fldChar>
      </w:r>
      <w:r w:rsidR="00FB6F2A" w:rsidRPr="00A2211F">
        <w:rPr>
          <w:rFonts w:ascii="Times New Roman" w:hAnsi="Times New Roman" w:cs="Times New Roman"/>
          <w:szCs w:val="20"/>
        </w:rPr>
        <w:instrText xml:space="preserve"> ADDIN EN.CITE </w:instrText>
      </w:r>
      <w:r w:rsidR="00FB6F2A" w:rsidRPr="00A2211F">
        <w:rPr>
          <w:rFonts w:ascii="Times New Roman" w:hAnsi="Times New Roman" w:cs="Times New Roman"/>
          <w:szCs w:val="20"/>
        </w:rPr>
        <w:fldChar w:fldCharType="begin">
          <w:fldData xml:space="preserve">PEVuZE5vdGU+PENpdGU+PEF1dGhvcj5Lb3Nsb3NraS1PaDwvQXV0aG9yPjxZZWFyPjIwMjE8L1ll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</w:fldData>
        </w:fldChar>
      </w:r>
      <w:r w:rsidR="00FB6F2A" w:rsidRPr="00A2211F">
        <w:rPr>
          <w:rFonts w:ascii="Times New Roman" w:hAnsi="Times New Roman" w:cs="Times New Roman"/>
          <w:szCs w:val="20"/>
        </w:rPr>
        <w:instrText xml:space="preserve"> ADDIN EN.CITE.DATA </w:instrText>
      </w:r>
      <w:r w:rsidR="00FB6F2A" w:rsidRPr="00A2211F">
        <w:rPr>
          <w:rFonts w:ascii="Times New Roman" w:hAnsi="Times New Roman" w:cs="Times New Roman"/>
          <w:szCs w:val="20"/>
        </w:rPr>
      </w:r>
      <w:r w:rsidR="00FB6F2A" w:rsidRPr="00A2211F">
        <w:rPr>
          <w:rFonts w:ascii="Times New Roman" w:hAnsi="Times New Roman" w:cs="Times New Roman"/>
          <w:szCs w:val="20"/>
        </w:rPr>
        <w:fldChar w:fldCharType="end"/>
      </w:r>
      <w:r w:rsidRPr="00A2211F">
        <w:rPr>
          <w:rFonts w:ascii="Times New Roman" w:hAnsi="Times New Roman" w:cs="Times New Roman"/>
          <w:szCs w:val="20"/>
        </w:rPr>
      </w:r>
      <w:r w:rsidRPr="00A2211F">
        <w:rPr>
          <w:rFonts w:ascii="Times New Roman" w:hAnsi="Times New Roman" w:cs="Times New Roman"/>
          <w:szCs w:val="20"/>
        </w:rPr>
        <w:fldChar w:fldCharType="separate"/>
      </w:r>
      <w:r w:rsidR="00FB6F2A" w:rsidRPr="00A2211F">
        <w:rPr>
          <w:rFonts w:ascii="Times New Roman" w:hAnsi="Times New Roman" w:cs="Times New Roman"/>
          <w:noProof/>
          <w:szCs w:val="20"/>
          <w:vertAlign w:val="superscript"/>
        </w:rPr>
        <w:t>74,75</w:t>
      </w:r>
      <w:r w:rsidRPr="00A2211F">
        <w:rPr>
          <w:rFonts w:ascii="Times New Roman" w:hAnsi="Times New Roman" w:cs="Times New Roman"/>
          <w:szCs w:val="20"/>
        </w:rPr>
        <w:fldChar w:fldCharType="end"/>
      </w:r>
      <w:r w:rsidR="00C408D1">
        <w:rPr>
          <w:rFonts w:ascii="Times New Roman" w:hAnsi="Times New Roman" w:cs="Times New Roman"/>
          <w:szCs w:val="20"/>
        </w:rPr>
        <w:t xml:space="preserve"> </w:t>
      </w:r>
      <w:r w:rsidRPr="00A2211F">
        <w:rPr>
          <w:rFonts w:ascii="Times New Roman" w:hAnsi="Times New Roman" w:cs="Times New Roman"/>
          <w:szCs w:val="20"/>
        </w:rPr>
        <w:t>Upcycling of polyolefin waste</w:t>
      </w:r>
      <w:r w:rsidRPr="00A2211F">
        <w:rPr>
          <w:rFonts w:ascii="Times New Roman" w:hAnsi="Times New Roman" w:cs="Times New Roman"/>
          <w:szCs w:val="20"/>
        </w:rPr>
        <w:fldChar w:fldCharType="begin"/>
      </w:r>
      <w:r w:rsidR="00FB6F2A" w:rsidRPr="00A2211F">
        <w:rPr>
          <w:rFonts w:ascii="Times New Roman" w:hAnsi="Times New Roman" w:cs="Times New Roman"/>
          <w:szCs w:val="20"/>
        </w:rPr>
        <w:instrText xml:space="preserve"> ADDIN EN.CITE &lt;EndNote&gt;&lt;Cite&gt;&lt;Author&gt;Korley&lt;/Author&gt;&lt;Year&gt;2021&lt;/Year&gt;&lt;RecNum&gt;0&lt;/RecNum&gt;&lt;IDText&gt;Toward polymer upcycling - adding value and tackling circularity&lt;/IDText&gt;&lt;DisplayText&gt;&lt;style face="superscript"&gt;76&lt;/style&gt;&lt;/DisplayText&gt;&lt;record&gt;&lt;titles&gt;&lt;title&gt;Toward polymer upcycling - adding value and tackling circularity&lt;/title&gt;&lt;secondary-title&gt;Science&lt;/secondary-title&gt;&lt;/titles&gt;&lt;pages&gt;66-69&lt;/pages&gt;&lt;number&gt;6550&lt;/number&gt;&lt;contributors&gt;&lt;authors&gt;&lt;author&gt;Korley, L.T.J.&lt;/author&gt;&lt;author&gt;Epps, T.H.&lt;/author&gt;&lt;author&gt;Helms, B.A.&lt;/author&gt;&lt;author&gt;Ryan, A.J.&lt;/author&gt;&lt;/authors&gt;&lt;/contributors&gt;&lt;section&gt;66&lt;/section&gt;&lt;added-date format="utc"&gt;1626457201&lt;/added-date&gt;&lt;ref-type name="Journal Article"&gt;17&lt;/ref-type&gt;&lt;dates&gt;&lt;year&gt;2021&lt;/year&gt;&lt;/dates&gt;&lt;rec-number&gt;6043&lt;/rec-number&gt;&lt;last-updated-date format="utc"&gt;1626457256&lt;/last-updated-date&gt;&lt;volume&gt;373&lt;/volume&gt;&lt;/record&gt;&lt;/Cite&gt;&lt;/EndNote&gt;</w:instrText>
      </w:r>
      <w:r w:rsidRPr="00A2211F">
        <w:rPr>
          <w:rFonts w:ascii="Times New Roman" w:hAnsi="Times New Roman" w:cs="Times New Roman"/>
          <w:szCs w:val="20"/>
        </w:rPr>
        <w:fldChar w:fldCharType="separate"/>
      </w:r>
      <w:r w:rsidR="00FB6F2A" w:rsidRPr="00A2211F">
        <w:rPr>
          <w:rFonts w:ascii="Times New Roman" w:hAnsi="Times New Roman" w:cs="Times New Roman"/>
          <w:noProof/>
          <w:szCs w:val="20"/>
          <w:vertAlign w:val="superscript"/>
        </w:rPr>
        <w:t>76</w:t>
      </w:r>
      <w:r w:rsidRPr="00A2211F">
        <w:rPr>
          <w:rFonts w:ascii="Times New Roman" w:hAnsi="Times New Roman" w:cs="Times New Roman"/>
          <w:szCs w:val="20"/>
        </w:rPr>
        <w:fldChar w:fldCharType="end"/>
      </w:r>
      <w:r w:rsidRPr="00A2211F">
        <w:rPr>
          <w:rFonts w:ascii="Times New Roman" w:hAnsi="Times New Roman" w:cs="Times New Roman"/>
          <w:szCs w:val="20"/>
        </w:rPr>
        <w:t xml:space="preserve"> to value-added products, including lubricants,</w:t>
      </w:r>
      <w:r w:rsidRPr="00A2211F">
        <w:rPr>
          <w:rFonts w:ascii="Times New Roman" w:hAnsi="Times New Roman" w:cs="Times New Roman"/>
          <w:szCs w:val="20"/>
        </w:rPr>
        <w:fldChar w:fldCharType="begin"/>
      </w:r>
      <w:r w:rsidR="00FB6F2A" w:rsidRPr="00A2211F">
        <w:rPr>
          <w:rFonts w:ascii="Times New Roman" w:hAnsi="Times New Roman" w:cs="Times New Roman"/>
          <w:szCs w:val="20"/>
        </w:rPr>
        <w:instrText xml:space="preserve"> ADDIN EN.CITE &lt;EndNote&gt;&lt;Cite&gt;&lt;Author&gt;Tennakoon&lt;/Author&gt;&lt;Year&gt;2020&lt;/Year&gt;&lt;RecNum&gt;0&lt;/RecNum&gt;&lt;IDText&gt;Catalytic upcycling of high-density polyethylene via a processive mechanism&lt;/IDText&gt;&lt;DisplayText&gt;&lt;style face="superscript"&gt;69&lt;/style&gt;&lt;/DisplayText&gt;&lt;record&gt;&lt;dates&gt;&lt;pub-dates&gt;&lt;date&gt;Nov&lt;/date&gt;&lt;/pub-dates&gt;&lt;year&gt;2020&lt;/year&gt;&lt;/dates&gt;&lt;urls&gt;&lt;related-urls&gt;&lt;url&gt;&amp;lt;Go to ISI&amp;gt;://WOS:000577033300001&lt;/url&gt;&lt;/related-urls&gt;&lt;/urls&gt;&lt;isbn&gt;2520-1158&lt;/isbn&gt;&lt;titles&gt;&lt;title&gt;Catalytic upcycling of high-density polyethylene via a processive mechanism&lt;/title&gt;&lt;secondary-title&gt;Nature Catalysis&lt;/secondary-title&gt;&lt;/titles&gt;&lt;pages&gt;893-901&lt;/pages&gt;&lt;number&gt;11&lt;/number&gt;&lt;contributors&gt;&lt;authors&gt;&lt;author&gt;Tennakoon, A.&lt;/author&gt;&lt;author&gt;Wu, X.&lt;/author&gt;&lt;author&gt;Paterson, A. L.&lt;/author&gt;&lt;author&gt;Patnaik, S.&lt;/author&gt;&lt;author&gt;Pei, Y. C.&lt;/author&gt;&lt;author&gt;LaPointe, A. M.&lt;/author&gt;&lt;author&gt;Ammal, S. C.&lt;/author&gt;&lt;author&gt;Hackler, R. A.&lt;/author&gt;&lt;author&gt;Heyden, A.&lt;/author&gt;&lt;author&gt;Slowing,, II&lt;/author&gt;&lt;author&gt;Coates, G. W.&lt;/author&gt;&lt;author&gt;Delferro, M.&lt;/author&gt;&lt;author&gt;Peters, B.&lt;/author&gt;&lt;author&gt;Huang, W. Y.&lt;/author&gt;&lt;author&gt;Sadow, A. D.&lt;/author&gt;&lt;author&gt;Perras, F. A.&lt;/author&gt;&lt;/authors&gt;&lt;/contributors&gt;&lt;added-date format="utc"&gt;1637003287&lt;/added-date&gt;&lt;ref-type name="Journal Article"&gt;17&lt;/ref-type&gt;&lt;rec-number&gt;6226&lt;/rec-number&gt;&lt;last-updated-date format="utc"&gt;1637003287&lt;/last-updated-date&gt;&lt;accession-num&gt;WOS:000577033300001&lt;/accession-num&gt;&lt;electronic-resource-num&gt;10.1038/s41929-020-00519-4&lt;/electronic-resource-num&gt;&lt;volume&gt;3&lt;/volume&gt;&lt;/record&gt;&lt;/Cite&gt;&lt;/EndNote&gt;</w:instrText>
      </w:r>
      <w:r w:rsidRPr="00A2211F">
        <w:rPr>
          <w:rFonts w:ascii="Times New Roman" w:hAnsi="Times New Roman" w:cs="Times New Roman"/>
          <w:szCs w:val="20"/>
        </w:rPr>
        <w:fldChar w:fldCharType="separate"/>
      </w:r>
      <w:r w:rsidR="00FB6F2A" w:rsidRPr="00A2211F">
        <w:rPr>
          <w:rFonts w:ascii="Times New Roman" w:hAnsi="Times New Roman" w:cs="Times New Roman"/>
          <w:noProof/>
          <w:szCs w:val="20"/>
          <w:vertAlign w:val="superscript"/>
        </w:rPr>
        <w:t>69</w:t>
      </w:r>
      <w:r w:rsidRPr="00A2211F">
        <w:rPr>
          <w:rFonts w:ascii="Times New Roman" w:hAnsi="Times New Roman" w:cs="Times New Roman"/>
          <w:szCs w:val="20"/>
        </w:rPr>
        <w:fldChar w:fldCharType="end"/>
      </w:r>
      <w:r w:rsidR="00C408D1">
        <w:rPr>
          <w:rFonts w:ascii="Times New Roman" w:hAnsi="Times New Roman" w:cs="Times New Roman"/>
          <w:szCs w:val="20"/>
        </w:rPr>
        <w:t xml:space="preserve"> </w:t>
      </w:r>
      <w:r w:rsidRPr="00A2211F">
        <w:rPr>
          <w:rFonts w:ascii="Times New Roman" w:hAnsi="Times New Roman" w:cs="Times New Roman"/>
          <w:szCs w:val="20"/>
        </w:rPr>
        <w:t>long-chain alkylaromatics,</w:t>
      </w:r>
      <w:r w:rsidRPr="00A2211F">
        <w:rPr>
          <w:rFonts w:ascii="Times New Roman" w:hAnsi="Times New Roman" w:cs="Times New Roman"/>
          <w:szCs w:val="20"/>
        </w:rPr>
        <w:fldChar w:fldCharType="begin">
          <w:fldData xml:space="preserve">PEVuZE5vdGU+PENpdGU+PEF1dGhvcj5aaGFuZzwvQXV0aG9yPjxZZWFyPjIwMjA8L1llYXI+PFJl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==
</w:fldData>
        </w:fldChar>
      </w:r>
      <w:r w:rsidR="00FB6F2A" w:rsidRPr="00A2211F">
        <w:rPr>
          <w:rFonts w:ascii="Times New Roman" w:hAnsi="Times New Roman" w:cs="Times New Roman"/>
          <w:szCs w:val="20"/>
        </w:rPr>
        <w:instrText xml:space="preserve"> ADDIN EN.CITE </w:instrText>
      </w:r>
      <w:r w:rsidR="00FB6F2A" w:rsidRPr="00A2211F">
        <w:rPr>
          <w:rFonts w:ascii="Times New Roman" w:hAnsi="Times New Roman" w:cs="Times New Roman"/>
          <w:szCs w:val="20"/>
        </w:rPr>
        <w:fldChar w:fldCharType="begin">
          <w:fldData xml:space="preserve">PEVuZE5vdGU+PENpdGU+PEF1dGhvcj5aaGFuZzwvQXV0aG9yPjxZZWFyPjIwMjA8L1llYXI+PFJl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==
</w:fldData>
        </w:fldChar>
      </w:r>
      <w:r w:rsidR="00FB6F2A" w:rsidRPr="00A2211F">
        <w:rPr>
          <w:rFonts w:ascii="Times New Roman" w:hAnsi="Times New Roman" w:cs="Times New Roman"/>
          <w:szCs w:val="20"/>
        </w:rPr>
        <w:instrText xml:space="preserve"> ADDIN EN.CITE.DATA </w:instrText>
      </w:r>
      <w:r w:rsidR="00FB6F2A" w:rsidRPr="00A2211F">
        <w:rPr>
          <w:rFonts w:ascii="Times New Roman" w:hAnsi="Times New Roman" w:cs="Times New Roman"/>
          <w:szCs w:val="20"/>
        </w:rPr>
      </w:r>
      <w:r w:rsidR="00FB6F2A" w:rsidRPr="00A2211F">
        <w:rPr>
          <w:rFonts w:ascii="Times New Roman" w:hAnsi="Times New Roman" w:cs="Times New Roman"/>
          <w:szCs w:val="20"/>
        </w:rPr>
        <w:fldChar w:fldCharType="end"/>
      </w:r>
      <w:r w:rsidRPr="00A2211F">
        <w:rPr>
          <w:rFonts w:ascii="Times New Roman" w:hAnsi="Times New Roman" w:cs="Times New Roman"/>
          <w:szCs w:val="20"/>
        </w:rPr>
      </w:r>
      <w:r w:rsidRPr="00A2211F">
        <w:rPr>
          <w:rFonts w:ascii="Times New Roman" w:hAnsi="Times New Roman" w:cs="Times New Roman"/>
          <w:szCs w:val="20"/>
        </w:rPr>
        <w:fldChar w:fldCharType="separate"/>
      </w:r>
      <w:r w:rsidR="00FB6F2A" w:rsidRPr="00A2211F">
        <w:rPr>
          <w:rFonts w:ascii="Times New Roman" w:hAnsi="Times New Roman" w:cs="Times New Roman"/>
          <w:noProof/>
          <w:szCs w:val="20"/>
          <w:vertAlign w:val="superscript"/>
        </w:rPr>
        <w:t>77</w:t>
      </w:r>
      <w:r w:rsidRPr="00A2211F">
        <w:rPr>
          <w:rFonts w:ascii="Times New Roman" w:hAnsi="Times New Roman" w:cs="Times New Roman"/>
          <w:szCs w:val="20"/>
        </w:rPr>
        <w:fldChar w:fldCharType="end"/>
      </w:r>
      <w:r w:rsidRPr="00A2211F">
        <w:rPr>
          <w:rFonts w:ascii="Times New Roman" w:hAnsi="Times New Roman" w:cs="Times New Roman"/>
          <w:szCs w:val="20"/>
        </w:rPr>
        <w:t xml:space="preserve"> and fuels,</w:t>
      </w:r>
      <w:r w:rsidRPr="00A2211F">
        <w:rPr>
          <w:rFonts w:ascii="Times New Roman" w:hAnsi="Times New Roman" w:cs="Times New Roman"/>
          <w:szCs w:val="20"/>
        </w:rPr>
        <w:fldChar w:fldCharType="begin"/>
      </w:r>
      <w:r w:rsidR="00FB6F2A" w:rsidRPr="00A2211F">
        <w:rPr>
          <w:rFonts w:ascii="Times New Roman" w:hAnsi="Times New Roman" w:cs="Times New Roman"/>
          <w:szCs w:val="20"/>
        </w:rPr>
        <w:instrText xml:space="preserve"> ADDIN EN.CITE &lt;EndNote&gt;&lt;Cite&gt;&lt;Author&gt;Aguado&lt;/Author&gt;&lt;Year&gt;2000&lt;/Year&gt;&lt;RecNum&gt;0&lt;/RecNum&gt;&lt;IDText&gt;Catalytic conversion of polyolefins into fuels over zeolite beta&lt;/IDText&gt;&lt;DisplayText&gt;&lt;style face="superscript"&gt;78&lt;/style&gt;&lt;/DisplayText&gt;&lt;record&gt;&lt;urls&gt;&lt;related-urls&gt;&lt;url&gt;&amp;lt;Go to ISI&amp;gt;://WOS:000088156700002&lt;/url&gt;&lt;/related-urls&gt;&lt;/urls&gt;&lt;isbn&gt;0141-3910&lt;/isbn&gt;&lt;titles&gt;&lt;title&gt;Catalytic conversion of polyolefins into fuels over zeolite beta&lt;/title&gt;&lt;secondary-title&gt;Polymer Degradation and Stability&lt;/secondary-title&gt;&lt;/titles&gt;&lt;pages&gt;11-16&lt;/pages&gt;&lt;number&gt;1&lt;/number&gt;&lt;contributors&gt;&lt;authors&gt;&lt;author&gt;Aguado, J.&lt;/author&gt;&lt;author&gt;Serrano, D. P.&lt;/author&gt;&lt;author&gt;Escola, J. M.&lt;/author&gt;&lt;author&gt;Garagorri, E.&lt;/author&gt;&lt;author&gt;Fernandez, J. A.&lt;/author&gt;&lt;/authors&gt;&lt;/contributors&gt;&lt;added-date format="utc"&gt;1693061010&lt;/added-date&gt;&lt;ref-type name="Journal Article"&gt;17&lt;/ref-type&gt;&lt;dates&gt;&lt;year&gt;2000&lt;/year&gt;&lt;/dates&gt;&lt;rec-number&gt;6639&lt;/rec-number&gt;&lt;last-updated-date format="utc"&gt;1693061010&lt;/last-updated-date&gt;&lt;accession-num&gt;WOS:000088156700002&lt;/accession-num&gt;&lt;electronic-resource-num&gt;10.1016/s0141-3910(00)00023-9&lt;/electronic-resource-num&gt;&lt;volume&gt;69&lt;/volume&gt;&lt;/record&gt;&lt;/Cite&gt;&lt;/EndNote&gt;</w:instrText>
      </w:r>
      <w:r w:rsidRPr="00A2211F">
        <w:rPr>
          <w:rFonts w:ascii="Times New Roman" w:hAnsi="Times New Roman" w:cs="Times New Roman"/>
          <w:szCs w:val="20"/>
        </w:rPr>
        <w:fldChar w:fldCharType="separate"/>
      </w:r>
      <w:r w:rsidR="00FB6F2A" w:rsidRPr="00A2211F">
        <w:rPr>
          <w:rFonts w:ascii="Times New Roman" w:hAnsi="Times New Roman" w:cs="Times New Roman"/>
          <w:noProof/>
          <w:szCs w:val="20"/>
          <w:vertAlign w:val="superscript"/>
        </w:rPr>
        <w:t>78</w:t>
      </w:r>
      <w:r w:rsidRPr="00A2211F">
        <w:rPr>
          <w:rFonts w:ascii="Times New Roman" w:hAnsi="Times New Roman" w:cs="Times New Roman"/>
          <w:szCs w:val="20"/>
        </w:rPr>
        <w:fldChar w:fldCharType="end"/>
      </w:r>
      <w:r w:rsidRPr="00A2211F">
        <w:rPr>
          <w:rFonts w:ascii="Times New Roman" w:hAnsi="Times New Roman" w:cs="Times New Roman"/>
          <w:szCs w:val="20"/>
        </w:rPr>
        <w:t xml:space="preserve"> has been demonstrated at the laboratory scale. However, the high molar mass of commercial grade polyolefins tends to make these reactions mass transfer limited. This leads to long reaction times and wide product distributions that often include small polymers mixed with a variety of liquid and solid alkanes. The reaction cascade during depolymerization can involve chain scission along with bond reformation,</w:t>
      </w:r>
      <w:r w:rsidR="00867520">
        <w:rPr>
          <w:rFonts w:ascii="Times New Roman" w:hAnsi="Times New Roman" w:cs="Times New Roman"/>
          <w:szCs w:val="20"/>
        </w:rPr>
        <w:t xml:space="preserve"> </w:t>
      </w:r>
      <w:r w:rsidRPr="00A2211F">
        <w:rPr>
          <w:rFonts w:ascii="Times New Roman" w:hAnsi="Times New Roman" w:cs="Times New Roman"/>
          <w:szCs w:val="20"/>
        </w:rPr>
        <w:t>generating branched molecules.</w:t>
      </w:r>
      <w:r w:rsidRPr="00A2211F">
        <w:rPr>
          <w:rFonts w:ascii="Times New Roman" w:hAnsi="Times New Roman" w:cs="Times New Roman"/>
          <w:szCs w:val="20"/>
        </w:rPr>
        <w:fldChar w:fldCharType="begin"/>
      </w:r>
      <w:r w:rsidR="00FB6F2A" w:rsidRPr="00A2211F">
        <w:rPr>
          <w:rFonts w:ascii="Times New Roman" w:hAnsi="Times New Roman" w:cs="Times New Roman"/>
          <w:szCs w:val="20"/>
        </w:rPr>
        <w:instrText xml:space="preserve"> ADDIN EN.CITE &lt;EndNote&gt;&lt;Cite&gt;&lt;Author&gt;Balzer&lt;/Author&gt;&lt;Year&gt;2024&lt;/Year&gt;&lt;RecNum&gt;0&lt;/RecNum&gt;&lt;IDText&gt;Tracking Chain Populations and Branching Structure during Polyethylene Deconstruction Processes&lt;/IDText&gt;&lt;DisplayText&gt;&lt;style face="superscript"&gt;79&lt;/style&gt;&lt;/DisplayText&gt;&lt;record&gt;&lt;dates&gt;&lt;pub-dates&gt;&lt;date&gt;2024-08-21&lt;/date&gt;&lt;/pub-dates&gt;&lt;year&gt;2024&lt;/year&gt;&lt;/dates&gt;&lt;titles&gt;&lt;title&gt;Tracking Chain Populations and Branching Structure during Polyethylene Deconstruction Processes&lt;/title&gt;&lt;secondary-title&gt;ACS CENTRAL SCIENCE&lt;/secondary-title&gt;&lt;/titles&gt;&lt;pages&gt;1755-1764&lt;/pages&gt;&lt;contributors&gt;&lt;authors&gt;&lt;author&gt;Balzer, AH&lt;/author&gt;&lt;author&gt;Hinton, ZR&lt;/author&gt;&lt;author&gt;Vance, BC&lt;/author&gt;&lt;author&gt;Vlachos, DG&lt;/author&gt;&lt;author&gt;Korley, LTJ&lt;/author&gt;&lt;author&gt;Epps, TH III&lt;/author&gt;&lt;/authors&gt;&lt;/contributors&gt;&lt;added-date format="utc"&gt;1729608759&lt;/added-date&gt;&lt;ref-type name="Journal Article"&gt;17&lt;/ref-type&gt;&lt;rec-number&gt;6947&lt;/rec-number&gt;&lt;last-updated-date format="utc"&gt;1729608759&lt;/last-updated-date&gt;&lt;accession-num&gt;WOS:001296535200001&lt;/accession-num&gt;&lt;electronic-resource-num&gt;10.1021/acscentsci.4c00951&lt;/electronic-resource-num&gt;&lt;volume&gt;10&lt;/volume&gt;&lt;/record&gt;&lt;/Cite&gt;&lt;/EndNote&gt;</w:instrText>
      </w:r>
      <w:r w:rsidRPr="00A2211F">
        <w:rPr>
          <w:rFonts w:ascii="Times New Roman" w:hAnsi="Times New Roman" w:cs="Times New Roman"/>
          <w:szCs w:val="20"/>
        </w:rPr>
        <w:fldChar w:fldCharType="separate"/>
      </w:r>
      <w:r w:rsidR="00FB6F2A" w:rsidRPr="00A2211F">
        <w:rPr>
          <w:rFonts w:ascii="Times New Roman" w:hAnsi="Times New Roman" w:cs="Times New Roman"/>
          <w:noProof/>
          <w:szCs w:val="20"/>
          <w:vertAlign w:val="superscript"/>
        </w:rPr>
        <w:t>79</w:t>
      </w:r>
      <w:r w:rsidRPr="00A2211F">
        <w:rPr>
          <w:rFonts w:ascii="Times New Roman" w:hAnsi="Times New Roman" w:cs="Times New Roman"/>
          <w:szCs w:val="20"/>
        </w:rPr>
        <w:fldChar w:fldCharType="end"/>
      </w:r>
      <w:r w:rsidRPr="00A2211F">
        <w:rPr>
          <w:rFonts w:ascii="Times New Roman" w:hAnsi="Times New Roman" w:cs="Times New Roman"/>
          <w:szCs w:val="20"/>
        </w:rPr>
        <w:t xml:space="preserve"> Understanding the prevalence of </w:t>
      </w:r>
      <w:r w:rsidR="00A35273" w:rsidRPr="00A2211F">
        <w:rPr>
          <w:rFonts w:ascii="Times New Roman" w:hAnsi="Times New Roman" w:cs="Times New Roman"/>
          <w:szCs w:val="20"/>
        </w:rPr>
        <w:t>these diverse components requires examination of the full distribution of molecular masses, not just average characteristics (moments) of the distribution.</w:t>
      </w:r>
      <w:r w:rsidR="00A35273" w:rsidRPr="00A2211F">
        <w:rPr>
          <w:rFonts w:ascii="Times New Roman" w:hAnsi="Times New Roman" w:cs="Times New Roman"/>
          <w:szCs w:val="20"/>
        </w:rPr>
        <w:fldChar w:fldCharType="begin"/>
      </w:r>
      <w:r w:rsidR="00A35273" w:rsidRPr="00A2211F">
        <w:rPr>
          <w:rFonts w:ascii="Times New Roman" w:hAnsi="Times New Roman" w:cs="Times New Roman"/>
          <w:szCs w:val="20"/>
        </w:rPr>
        <w:instrText xml:space="preserve"> ADDIN EN.CITE &lt;EndNote&gt;&lt;Cite&gt;&lt;Author&gt;Balzer&lt;/Author&gt;&lt;Year&gt;2024&lt;/Year&gt;&lt;RecNum&gt;0&lt;/RecNum&gt;&lt;IDText&gt;Tracking Chain Populations and Branching Structure during Polyethylene Deconstruction Processes&lt;/IDText&gt;&lt;DisplayText&gt;&lt;style face="superscript"&gt;79&lt;/style&gt;&lt;/DisplayText&gt;&lt;record&gt;&lt;dates&gt;&lt;pub-dates&gt;&lt;date&gt;2024-08-21&lt;/date&gt;&lt;/pub-dates&gt;&lt;year&gt;2024&lt;/year&gt;&lt;/dates&gt;&lt;titles&gt;&lt;title&gt;Tracking Chain Populations and Branching Structure during Polyethylene Deconstruction Processes&lt;/title&gt;&lt;secondary-title&gt;ACS CENTRAL SCIENCE&lt;/secondary-title&gt;&lt;/titles&gt;&lt;pages&gt;1755-1764&lt;/pages&gt;&lt;contributors&gt;&lt;authors&gt;&lt;author&gt;Balzer, AH&lt;/author&gt;&lt;author&gt;Hinton, ZR&lt;/author&gt;&lt;author&gt;Vance, BC&lt;/author&gt;&lt;author&gt;Vlachos, DG&lt;/author&gt;&lt;author&gt;Korley, LTJ&lt;/author&gt;&lt;author&gt;Epps, TH III&lt;/author&gt;&lt;/authors&gt;&lt;/contributors&gt;&lt;added-date format="utc"&gt;1729608759&lt;/added-date&gt;&lt;ref-type name="Journal Article"&gt;17&lt;/ref-type&gt;&lt;rec-number&gt;6947&lt;/rec-number&gt;&lt;last-updated-date format="utc"&gt;1729608759&lt;/last-updated-date&gt;&lt;accession-num&gt;WOS:001296535200001&lt;/accession-num&gt;&lt;electronic-resource-num&gt;10.1021/acscentsci.4c00951&lt;/electronic-resource-num&gt;&lt;volume&gt;10&lt;/volume&gt;&lt;/record&gt;&lt;/Cite&gt;&lt;/EndNote&gt;</w:instrText>
      </w:r>
      <w:r w:rsidR="00A35273" w:rsidRPr="00A2211F">
        <w:rPr>
          <w:rFonts w:ascii="Times New Roman" w:hAnsi="Times New Roman" w:cs="Times New Roman"/>
          <w:szCs w:val="20"/>
        </w:rPr>
        <w:fldChar w:fldCharType="separate"/>
      </w:r>
      <w:r w:rsidR="00A35273" w:rsidRPr="00A2211F">
        <w:rPr>
          <w:rFonts w:ascii="Times New Roman" w:hAnsi="Times New Roman" w:cs="Times New Roman"/>
          <w:noProof/>
          <w:szCs w:val="20"/>
          <w:vertAlign w:val="superscript"/>
        </w:rPr>
        <w:t>79</w:t>
      </w:r>
      <w:r w:rsidR="00A35273" w:rsidRPr="00A2211F">
        <w:rPr>
          <w:rFonts w:ascii="Times New Roman" w:hAnsi="Times New Roman" w:cs="Times New Roman"/>
          <w:szCs w:val="20"/>
        </w:rPr>
        <w:fldChar w:fldCharType="end"/>
      </w:r>
      <w:r w:rsidR="00A35273" w:rsidRPr="00A2211F">
        <w:rPr>
          <w:rFonts w:ascii="Times New Roman" w:hAnsi="Times New Roman" w:cs="Times New Roman"/>
          <w:szCs w:val="20"/>
        </w:rPr>
        <w:t xml:space="preserve"> </w:t>
      </w:r>
    </w:p>
    <w:p w14:paraId="1810A5C6" w14:textId="4DAE006C" w:rsidR="00DA4380" w:rsidRDefault="00324EE8" w:rsidP="004B6247">
      <w:pPr>
        <w:spacing w:line="480" w:lineRule="auto"/>
        <w:ind w:firstLine="720"/>
        <w:rPr>
          <w:rFonts w:ascii="Times New Roman" w:hAnsi="Times New Roman" w:cs="Times New Roman"/>
          <w:szCs w:val="20"/>
        </w:rPr>
      </w:pPr>
      <w:r>
        <w:rPr>
          <w:rFonts w:ascii="Times New Roman" w:hAnsi="Times New Roman" w:cs="Times New Roman"/>
          <w:szCs w:val="20"/>
        </w:rPr>
        <w:t>High-temperature</w:t>
      </w:r>
      <w:r w:rsidR="00A35273" w:rsidRPr="00A2211F">
        <w:rPr>
          <w:rFonts w:ascii="Times New Roman" w:hAnsi="Times New Roman" w:cs="Times New Roman"/>
          <w:szCs w:val="20"/>
        </w:rPr>
        <w:t xml:space="preserve"> </w:t>
      </w:r>
      <w:r w:rsidR="00A35273" w:rsidRPr="002917AE">
        <w:rPr>
          <w:rFonts w:ascii="Times New Roman" w:hAnsi="Times New Roman" w:cs="Times New Roman"/>
          <w:szCs w:val="20"/>
        </w:rPr>
        <w:t>SEC (HT-SEC),</w:t>
      </w:r>
      <w:r w:rsidR="00A35273" w:rsidRPr="00A2211F">
        <w:rPr>
          <w:rFonts w:ascii="Times New Roman" w:hAnsi="Times New Roman" w:cs="Times New Roman"/>
          <w:szCs w:val="20"/>
        </w:rPr>
        <w:t xml:space="preserve"> which was originally developed for the characterization of commercial polyolefins, is commonly employed to characterize these products </w:t>
      </w:r>
      <w:r w:rsidR="00A35273" w:rsidRPr="00A2211F">
        <w:rPr>
          <w:rFonts w:ascii="Times New Roman" w:hAnsi="Times New Roman" w:cs="Times New Roman"/>
          <w:b/>
          <w:bCs/>
          <w:szCs w:val="20"/>
        </w:rPr>
        <w:t>(Figure 3.1)</w:t>
      </w:r>
      <w:r w:rsidR="00A35273" w:rsidRPr="00A2211F">
        <w:rPr>
          <w:rFonts w:ascii="Times New Roman" w:hAnsi="Times New Roman" w:cs="Times New Roman"/>
          <w:szCs w:val="20"/>
        </w:rPr>
        <w:t xml:space="preserve">.  However, the detection of molecules by </w:t>
      </w:r>
      <w:r w:rsidR="00A35273" w:rsidRPr="002917AE">
        <w:rPr>
          <w:rFonts w:ascii="Times New Roman" w:hAnsi="Times New Roman" w:cs="Times New Roman"/>
          <w:szCs w:val="20"/>
        </w:rPr>
        <w:t>SEC</w:t>
      </w:r>
      <w:r w:rsidR="00A35273" w:rsidRPr="00A2211F">
        <w:rPr>
          <w:rFonts w:ascii="Times New Roman" w:hAnsi="Times New Roman" w:cs="Times New Roman"/>
          <w:szCs w:val="20"/>
        </w:rPr>
        <w:t xml:space="preserve"> is limited by the characteristics of the columns and detectors used. Polymer detection typically involves monitoring changes in the refractive index </w:t>
      </w:r>
      <w:r w:rsidR="00A35273" w:rsidRPr="002917AE">
        <w:rPr>
          <w:rFonts w:ascii="Times New Roman" w:hAnsi="Times New Roman" w:cs="Times New Roman"/>
          <w:szCs w:val="20"/>
        </w:rPr>
        <w:t>(RI),</w:t>
      </w:r>
      <w:r w:rsidR="00A35273" w:rsidRPr="00A2211F">
        <w:rPr>
          <w:rFonts w:ascii="Times New Roman" w:hAnsi="Times New Roman" w:cs="Times New Roman"/>
          <w:szCs w:val="20"/>
        </w:rPr>
        <w:t xml:space="preserve"> viscosity, absorption in the </w:t>
      </w:r>
      <w:r w:rsidR="00A35273" w:rsidRPr="002917AE">
        <w:rPr>
          <w:rFonts w:ascii="Times New Roman" w:hAnsi="Times New Roman" w:cs="Times New Roman"/>
          <w:szCs w:val="20"/>
        </w:rPr>
        <w:t>UV</w:t>
      </w:r>
      <w:r w:rsidR="00A35273" w:rsidRPr="00A2211F">
        <w:rPr>
          <w:rFonts w:ascii="Times New Roman" w:hAnsi="Times New Roman" w:cs="Times New Roman"/>
          <w:szCs w:val="20"/>
        </w:rPr>
        <w:t xml:space="preserve">, and/or </w:t>
      </w:r>
      <w:r w:rsidR="00A35273" w:rsidRPr="00A2211F">
        <w:rPr>
          <w:rFonts w:ascii="Times New Roman" w:hAnsi="Times New Roman" w:cs="Times New Roman"/>
          <w:szCs w:val="20"/>
        </w:rPr>
        <w:lastRenderedPageBreak/>
        <w:t xml:space="preserve">light scattering. Light </w:t>
      </w:r>
      <w:r w:rsidR="00F82812" w:rsidRPr="00A2211F">
        <w:rPr>
          <w:rFonts w:ascii="Times New Roman" w:hAnsi="Times New Roman" w:cs="Times New Roman"/>
          <w:szCs w:val="20"/>
        </w:rPr>
        <w:t xml:space="preserve">scattering detectors are particularly useful because the combination of these techniques allows practitioners to determine the absolute molar mass, which corresponds to elution time, without the need to generate calibration curves from external standards. For an accurate determination of the distribution, the polymer needs to not interact with the column so that the separation is driven by the accessibility of the polymers to different sizes of pores in the column; this results in longer retention times for the smaller molecules. Thus, the range of molar masses that can be accurately determined depends on the column(s) used in the </w:t>
      </w:r>
      <w:r w:rsidR="00F82812" w:rsidRPr="002917AE">
        <w:rPr>
          <w:rFonts w:ascii="Times New Roman" w:hAnsi="Times New Roman" w:cs="Times New Roman"/>
          <w:szCs w:val="20"/>
        </w:rPr>
        <w:t>SEC.</w:t>
      </w:r>
      <w:r w:rsidR="00F82812" w:rsidRPr="00A2211F">
        <w:rPr>
          <w:rFonts w:ascii="Times New Roman" w:hAnsi="Times New Roman" w:cs="Times New Roman"/>
          <w:szCs w:val="20"/>
        </w:rPr>
        <w:t xml:space="preserve"> The polymer molecular mass distribution is generally determined from the change in </w:t>
      </w:r>
      <w:r w:rsidR="00F82812" w:rsidRPr="002917AE">
        <w:rPr>
          <w:rFonts w:ascii="Times New Roman" w:hAnsi="Times New Roman" w:cs="Times New Roman"/>
          <w:szCs w:val="20"/>
        </w:rPr>
        <w:t>RI</w:t>
      </w:r>
      <w:r w:rsidR="00F82812" w:rsidRPr="00A2211F">
        <w:rPr>
          <w:rFonts w:ascii="Times New Roman" w:hAnsi="Times New Roman" w:cs="Times New Roman"/>
          <w:szCs w:val="20"/>
        </w:rPr>
        <w:t xml:space="preserve"> as a function of elution time where the absolute change in RI is proportional to the concentration and the molar mass at this elution time is determined from light scattering or calibration standards.  However, the options of size </w:t>
      </w:r>
      <w:r>
        <w:rPr>
          <w:rFonts w:ascii="Times New Roman" w:hAnsi="Times New Roman" w:cs="Times New Roman"/>
          <w:szCs w:val="20"/>
        </w:rPr>
        <w:t>range</w:t>
      </w:r>
      <w:r w:rsidR="00F82812" w:rsidRPr="00A2211F">
        <w:rPr>
          <w:rFonts w:ascii="Times New Roman" w:hAnsi="Times New Roman" w:cs="Times New Roman"/>
          <w:szCs w:val="20"/>
        </w:rPr>
        <w:t xml:space="preserve"> for </w:t>
      </w:r>
      <w:r>
        <w:rPr>
          <w:rFonts w:ascii="Times New Roman" w:hAnsi="Times New Roman" w:cs="Times New Roman"/>
          <w:szCs w:val="20"/>
        </w:rPr>
        <w:t>high-temperature</w:t>
      </w:r>
      <w:r w:rsidR="00F82812" w:rsidRPr="00A2211F">
        <w:rPr>
          <w:rFonts w:ascii="Times New Roman" w:hAnsi="Times New Roman" w:cs="Times New Roman"/>
          <w:szCs w:val="20"/>
        </w:rPr>
        <w:t xml:space="preserve"> columns are quite limited, especially with respect to low molar mass species that would be appropriate for the products from the catalytic conversions of polyolefins to lower molar mass species.</w:t>
      </w:r>
    </w:p>
    <w:p w14:paraId="1100383A" w14:textId="4A9EC901" w:rsidR="004B6247" w:rsidRDefault="004B6247" w:rsidP="004B6247">
      <w:pPr>
        <w:spacing w:line="480" w:lineRule="auto"/>
        <w:ind w:firstLine="720"/>
        <w:rPr>
          <w:rFonts w:ascii="Times New Roman" w:hAnsi="Times New Roman" w:cs="Times New Roman"/>
          <w:szCs w:val="20"/>
        </w:rPr>
      </w:pPr>
      <w:r w:rsidRPr="00A2211F">
        <w:rPr>
          <w:rFonts w:ascii="Times New Roman" w:hAnsi="Times New Roman" w:cs="Times New Roman"/>
          <w:szCs w:val="20"/>
        </w:rPr>
        <w:t xml:space="preserve">There is a significant disparity between the reported molar mass range for columns typically used with commercial </w:t>
      </w:r>
      <w:r>
        <w:rPr>
          <w:rFonts w:ascii="Times New Roman" w:hAnsi="Times New Roman" w:cs="Times New Roman"/>
          <w:szCs w:val="20"/>
        </w:rPr>
        <w:t>high-temperature</w:t>
      </w:r>
      <w:r w:rsidRPr="00A2211F">
        <w:rPr>
          <w:rFonts w:ascii="Times New Roman" w:hAnsi="Times New Roman" w:cs="Times New Roman"/>
          <w:szCs w:val="20"/>
        </w:rPr>
        <w:t xml:space="preserve"> </w:t>
      </w:r>
      <w:r w:rsidRPr="002917AE">
        <w:rPr>
          <w:rFonts w:ascii="Times New Roman" w:hAnsi="Times New Roman" w:cs="Times New Roman"/>
          <w:szCs w:val="20"/>
        </w:rPr>
        <w:t>SEC</w:t>
      </w:r>
      <w:r w:rsidRPr="00A2211F">
        <w:rPr>
          <w:rFonts w:ascii="Times New Roman" w:hAnsi="Times New Roman" w:cs="Times New Roman"/>
          <w:szCs w:val="20"/>
        </w:rPr>
        <w:t xml:space="preserve"> systems and the resulting product distributions found from polyolefin upcycling efforts.</w:t>
      </w:r>
      <w:r>
        <w:rPr>
          <w:rFonts w:ascii="Times New Roman" w:hAnsi="Times New Roman" w:cs="Times New Roman"/>
          <w:szCs w:val="20"/>
        </w:rPr>
        <w:t xml:space="preserve"> </w:t>
      </w:r>
      <w:r w:rsidRPr="00A2211F">
        <w:rPr>
          <w:rFonts w:ascii="Times New Roman" w:hAnsi="Times New Roman" w:cs="Times New Roman"/>
          <w:szCs w:val="20"/>
        </w:rPr>
        <w:t>This disconnect raises questions about the accuracy of these chromatographic systems for evaluating polyolefin</w:t>
      </w:r>
      <w:r w:rsidRPr="004B6247">
        <w:rPr>
          <w:rFonts w:ascii="Times New Roman" w:hAnsi="Times New Roman" w:cs="Times New Roman"/>
          <w:szCs w:val="20"/>
        </w:rPr>
        <w:t xml:space="preserve"> </w:t>
      </w:r>
      <w:r w:rsidRPr="00A2211F">
        <w:rPr>
          <w:rFonts w:ascii="Times New Roman" w:hAnsi="Times New Roman" w:cs="Times New Roman"/>
          <w:szCs w:val="20"/>
        </w:rPr>
        <w:t>upcycling reactions. For example, if separation is poor, molecules smaller than the column’s lower separation size limit may elute at the same time. This could explain the emergence of narrow</w:t>
      </w:r>
      <w:r>
        <w:rPr>
          <w:rFonts w:ascii="Times New Roman" w:hAnsi="Times New Roman" w:cs="Times New Roman"/>
          <w:szCs w:val="20"/>
        </w:rPr>
        <w:t xml:space="preserve"> </w:t>
      </w:r>
      <w:r w:rsidRPr="00A2211F">
        <w:rPr>
          <w:rFonts w:ascii="Times New Roman" w:hAnsi="Times New Roman" w:cs="Times New Roman"/>
          <w:szCs w:val="20"/>
        </w:rPr>
        <w:t>product</w:t>
      </w:r>
      <w:r>
        <w:rPr>
          <w:rFonts w:ascii="Times New Roman" w:hAnsi="Times New Roman" w:cs="Times New Roman"/>
          <w:szCs w:val="20"/>
        </w:rPr>
        <w:t xml:space="preserve"> </w:t>
      </w:r>
      <w:r w:rsidRPr="00A2211F">
        <w:rPr>
          <w:rFonts w:ascii="Times New Roman" w:hAnsi="Times New Roman" w:cs="Times New Roman"/>
          <w:szCs w:val="20"/>
        </w:rPr>
        <w:t>distributions</w:t>
      </w:r>
      <w:r>
        <w:rPr>
          <w:rFonts w:ascii="Times New Roman" w:hAnsi="Times New Roman" w:cs="Times New Roman"/>
          <w:szCs w:val="20"/>
        </w:rPr>
        <w:t xml:space="preserve"> </w:t>
      </w:r>
      <w:r w:rsidRPr="00A2211F">
        <w:rPr>
          <w:rFonts w:ascii="Times New Roman" w:hAnsi="Times New Roman" w:cs="Times New Roman"/>
          <w:szCs w:val="20"/>
        </w:rPr>
        <w:t>reported for catalytic polyolefin depolymerization reactions.</w:t>
      </w:r>
      <w:r w:rsidRPr="00A2211F">
        <w:rPr>
          <w:rFonts w:ascii="Times New Roman" w:hAnsi="Times New Roman" w:cs="Times New Roman"/>
          <w:szCs w:val="20"/>
        </w:rPr>
        <w:fldChar w:fldCharType="begin">
          <w:fldData xml:space="preserve">PEVuZE5vdGU+PENpdGU+PEF1dGhvcj5IYWNrbGVyPC9BdXRob3I+PFllYXI+MjAyMjwvWWVhcj48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==
</w:fldData>
        </w:fldChar>
      </w:r>
      <w:r w:rsidRPr="00A2211F">
        <w:rPr>
          <w:rFonts w:ascii="Times New Roman" w:hAnsi="Times New Roman" w:cs="Times New Roman"/>
          <w:szCs w:val="20"/>
        </w:rPr>
        <w:instrText xml:space="preserve"> ADDIN EN.CITE </w:instrText>
      </w:r>
      <w:r w:rsidRPr="00A2211F">
        <w:rPr>
          <w:rFonts w:ascii="Times New Roman" w:hAnsi="Times New Roman" w:cs="Times New Roman"/>
          <w:szCs w:val="20"/>
        </w:rPr>
        <w:fldChar w:fldCharType="begin">
          <w:fldData xml:space="preserve">PEVuZE5vdGU+PENpdGU+PEF1dGhvcj5IYWNrbGVyPC9BdXRob3I+PFllYXI+MjAyMjwvWWVhcj48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==
</w:fldData>
        </w:fldChar>
      </w:r>
      <w:r w:rsidRPr="00A2211F">
        <w:rPr>
          <w:rFonts w:ascii="Times New Roman" w:hAnsi="Times New Roman" w:cs="Times New Roman"/>
          <w:szCs w:val="20"/>
        </w:rPr>
        <w:instrText xml:space="preserve"> ADDIN EN.CITE.DATA </w:instrText>
      </w:r>
      <w:r w:rsidRPr="00A2211F">
        <w:rPr>
          <w:rFonts w:ascii="Times New Roman" w:hAnsi="Times New Roman" w:cs="Times New Roman"/>
          <w:szCs w:val="20"/>
        </w:rPr>
      </w:r>
      <w:r w:rsidRPr="00A2211F">
        <w:rPr>
          <w:rFonts w:ascii="Times New Roman" w:hAnsi="Times New Roman" w:cs="Times New Roman"/>
          <w:szCs w:val="20"/>
        </w:rPr>
        <w:fldChar w:fldCharType="end"/>
      </w:r>
      <w:r w:rsidRPr="00A2211F">
        <w:rPr>
          <w:rFonts w:ascii="Times New Roman" w:hAnsi="Times New Roman" w:cs="Times New Roman"/>
          <w:szCs w:val="20"/>
        </w:rPr>
      </w:r>
      <w:r w:rsidRPr="00A2211F">
        <w:rPr>
          <w:rFonts w:ascii="Times New Roman" w:hAnsi="Times New Roman" w:cs="Times New Roman"/>
          <w:szCs w:val="20"/>
        </w:rPr>
        <w:fldChar w:fldCharType="separate"/>
      </w:r>
      <w:r w:rsidRPr="00A2211F">
        <w:rPr>
          <w:rFonts w:ascii="Times New Roman" w:hAnsi="Times New Roman" w:cs="Times New Roman"/>
          <w:noProof/>
          <w:szCs w:val="20"/>
          <w:vertAlign w:val="superscript"/>
        </w:rPr>
        <w:t>73, 80</w:t>
      </w:r>
      <w:r w:rsidRPr="00A2211F">
        <w:rPr>
          <w:rFonts w:ascii="Times New Roman" w:hAnsi="Times New Roman" w:cs="Times New Roman"/>
          <w:szCs w:val="20"/>
        </w:rPr>
        <w:fldChar w:fldCharType="end"/>
      </w:r>
      <w:r w:rsidRPr="00A2211F">
        <w:rPr>
          <w:rFonts w:ascii="Times New Roman" w:hAnsi="Times New Roman" w:cs="Times New Roman"/>
          <w:szCs w:val="20"/>
        </w:rPr>
        <w:t xml:space="preserve"> but the elution time for the peak in </w:t>
      </w:r>
      <w:r w:rsidRPr="002917AE">
        <w:rPr>
          <w:rFonts w:ascii="Times New Roman" w:hAnsi="Times New Roman" w:cs="Times New Roman"/>
          <w:szCs w:val="20"/>
        </w:rPr>
        <w:t>SEC</w:t>
      </w:r>
      <w:r w:rsidRPr="00A2211F">
        <w:rPr>
          <w:rFonts w:ascii="Times New Roman" w:hAnsi="Times New Roman" w:cs="Times New Roman"/>
          <w:szCs w:val="20"/>
        </w:rPr>
        <w:t xml:space="preserve"> has been</w:t>
      </w:r>
    </w:p>
    <w:p w14:paraId="6190E68C" w14:textId="77777777" w:rsidR="00DA4380" w:rsidRPr="00A2211F" w:rsidRDefault="00DA4380" w:rsidP="00AC4B9B">
      <w:pPr>
        <w:spacing w:line="480" w:lineRule="auto"/>
        <w:jc w:val="center"/>
        <w:rPr>
          <w:rFonts w:ascii="Times New Roman" w:hAnsi="Times New Roman" w:cs="Times New Roman"/>
        </w:rPr>
      </w:pPr>
      <w:r w:rsidRPr="00A35273">
        <w:rPr>
          <w:rFonts w:ascii="Times New Roman" w:hAnsi="Times New Roman" w:cs="Times New Roman"/>
          <w:b/>
          <w:bCs/>
          <w:noProof/>
          <w:color w:val="000000" w:themeColor="text1"/>
        </w:rPr>
        <w:lastRenderedPageBreak/>
        <w:drawing>
          <wp:inline distT="0" distB="0" distL="0" distR="0" wp14:anchorId="2B793352" wp14:editId="63B298CB">
            <wp:extent cx="3797300" cy="3276600"/>
            <wp:effectExtent l="0" t="0" r="0" b="0"/>
            <wp:docPr id="627537480" name="Picture 1" descr="A diagram of a light experi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537480" name="Picture 1" descr="A diagram of a light experimen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797300" cy="3276600"/>
                    </a:xfrm>
                    <a:prstGeom prst="rect">
                      <a:avLst/>
                    </a:prstGeom>
                  </pic:spPr>
                </pic:pic>
              </a:graphicData>
            </a:graphic>
          </wp:inline>
        </w:drawing>
      </w:r>
    </w:p>
    <w:p w14:paraId="0EE9694C" w14:textId="40EC2FDC" w:rsidR="00DA4380" w:rsidRPr="00A35273" w:rsidRDefault="00DA4380" w:rsidP="0052183E">
      <w:pPr>
        <w:keepNext/>
        <w:spacing w:line="480" w:lineRule="auto"/>
        <w:jc w:val="both"/>
        <w:rPr>
          <w:rFonts w:ascii="Times New Roman" w:hAnsi="Times New Roman" w:cs="Times New Roman"/>
        </w:rPr>
      </w:pPr>
      <w:bookmarkStart w:id="40" w:name="_Toc182857970"/>
      <w:r w:rsidRPr="00DA4380">
        <w:rPr>
          <w:rFonts w:ascii="Times New Roman" w:hAnsi="Times New Roman" w:cs="Times New Roman"/>
          <w:b/>
          <w:bCs/>
        </w:rPr>
        <w:t xml:space="preserve">Figure </w:t>
      </w:r>
      <w:r w:rsidRPr="00DA4380">
        <w:rPr>
          <w:rFonts w:ascii="Times New Roman" w:hAnsi="Times New Roman" w:cs="Times New Roman"/>
          <w:b/>
          <w:bCs/>
        </w:rPr>
        <w:fldChar w:fldCharType="begin"/>
      </w:r>
      <w:r w:rsidRPr="00DA4380">
        <w:rPr>
          <w:rFonts w:ascii="Times New Roman" w:hAnsi="Times New Roman" w:cs="Times New Roman"/>
          <w:b/>
          <w:bCs/>
        </w:rPr>
        <w:instrText xml:space="preserve"> STYLEREF 1 \s </w:instrText>
      </w:r>
      <w:r w:rsidRPr="00DA4380">
        <w:rPr>
          <w:rFonts w:ascii="Times New Roman" w:hAnsi="Times New Roman" w:cs="Times New Roman"/>
          <w:b/>
          <w:bCs/>
        </w:rPr>
        <w:fldChar w:fldCharType="separate"/>
      </w:r>
      <w:r w:rsidR="003A2B41">
        <w:rPr>
          <w:rFonts w:ascii="Times New Roman" w:hAnsi="Times New Roman" w:cs="Times New Roman"/>
          <w:b/>
          <w:bCs/>
          <w:noProof/>
        </w:rPr>
        <w:t>3</w:t>
      </w:r>
      <w:r w:rsidRPr="00DA4380">
        <w:rPr>
          <w:rFonts w:ascii="Times New Roman" w:hAnsi="Times New Roman" w:cs="Times New Roman"/>
          <w:b/>
          <w:bCs/>
        </w:rPr>
        <w:fldChar w:fldCharType="end"/>
      </w:r>
      <w:r w:rsidRPr="00DA4380">
        <w:rPr>
          <w:rFonts w:ascii="Times New Roman" w:hAnsi="Times New Roman" w:cs="Times New Roman"/>
          <w:b/>
          <w:bCs/>
        </w:rPr>
        <w:t>.</w:t>
      </w:r>
      <w:r w:rsidRPr="00DA4380">
        <w:rPr>
          <w:rFonts w:ascii="Times New Roman" w:hAnsi="Times New Roman" w:cs="Times New Roman"/>
          <w:b/>
          <w:bCs/>
        </w:rPr>
        <w:fldChar w:fldCharType="begin"/>
      </w:r>
      <w:r w:rsidRPr="00DA4380">
        <w:rPr>
          <w:rFonts w:ascii="Times New Roman" w:hAnsi="Times New Roman" w:cs="Times New Roman"/>
          <w:b/>
          <w:bCs/>
        </w:rPr>
        <w:instrText xml:space="preserve"> SEQ Figure \* ARABIC \s 1 </w:instrText>
      </w:r>
      <w:r w:rsidRPr="00DA4380">
        <w:rPr>
          <w:rFonts w:ascii="Times New Roman" w:hAnsi="Times New Roman" w:cs="Times New Roman"/>
          <w:b/>
          <w:bCs/>
        </w:rPr>
        <w:fldChar w:fldCharType="separate"/>
      </w:r>
      <w:r w:rsidR="003A2B41">
        <w:rPr>
          <w:rFonts w:ascii="Times New Roman" w:hAnsi="Times New Roman" w:cs="Times New Roman"/>
          <w:b/>
          <w:bCs/>
          <w:noProof/>
        </w:rPr>
        <w:t>1</w:t>
      </w:r>
      <w:r w:rsidRPr="00DA4380">
        <w:rPr>
          <w:rFonts w:ascii="Times New Roman" w:hAnsi="Times New Roman" w:cs="Times New Roman"/>
          <w:b/>
          <w:bCs/>
        </w:rPr>
        <w:fldChar w:fldCharType="end"/>
      </w:r>
      <w:r w:rsidRPr="00A35273">
        <w:rPr>
          <w:rFonts w:ascii="Times New Roman" w:hAnsi="Times New Roman" w:cs="Times New Roman"/>
        </w:rPr>
        <w:t xml:space="preserve">  Illustration showing the mechanisms for separation and detection of polymers using </w:t>
      </w:r>
      <w:r w:rsidRPr="002917AE">
        <w:rPr>
          <w:rFonts w:ascii="Times New Roman" w:hAnsi="Times New Roman" w:cs="Times New Roman"/>
        </w:rPr>
        <w:t>SEC</w:t>
      </w:r>
      <w:r w:rsidRPr="00A35273">
        <w:rPr>
          <w:rFonts w:ascii="Times New Roman" w:hAnsi="Times New Roman" w:cs="Times New Roman"/>
        </w:rPr>
        <w:t>. The elution time is inversely proportional to the hydrodynamic radius of the polymer in solution for polymers with molecular masses within the separation range of the column.</w:t>
      </w:r>
      <w:bookmarkEnd w:id="40"/>
    </w:p>
    <w:p w14:paraId="64B3D21F" w14:textId="77777777" w:rsidR="00DA4380" w:rsidRDefault="00DA4380" w:rsidP="00331DF0">
      <w:pPr>
        <w:spacing w:line="480" w:lineRule="auto"/>
        <w:jc w:val="both"/>
        <w:rPr>
          <w:rFonts w:ascii="Times New Roman" w:hAnsi="Times New Roman" w:cs="Times New Roman"/>
          <w:szCs w:val="20"/>
        </w:rPr>
      </w:pPr>
    </w:p>
    <w:p w14:paraId="5B68687E" w14:textId="77777777" w:rsidR="00DA4380" w:rsidRDefault="00DA4380" w:rsidP="00331DF0">
      <w:pPr>
        <w:spacing w:line="480" w:lineRule="auto"/>
        <w:jc w:val="both"/>
        <w:rPr>
          <w:rFonts w:ascii="Times New Roman" w:hAnsi="Times New Roman" w:cs="Times New Roman"/>
          <w:szCs w:val="20"/>
        </w:rPr>
      </w:pPr>
    </w:p>
    <w:p w14:paraId="2028AD70" w14:textId="77777777" w:rsidR="00DA4380" w:rsidRDefault="00DA4380" w:rsidP="00331DF0">
      <w:pPr>
        <w:spacing w:line="480" w:lineRule="auto"/>
        <w:jc w:val="both"/>
        <w:rPr>
          <w:rFonts w:ascii="Times New Roman" w:hAnsi="Times New Roman" w:cs="Times New Roman"/>
          <w:szCs w:val="20"/>
        </w:rPr>
      </w:pPr>
    </w:p>
    <w:p w14:paraId="32D97B67" w14:textId="77777777" w:rsidR="00DA4380" w:rsidRDefault="00DA4380" w:rsidP="00331DF0">
      <w:pPr>
        <w:spacing w:line="480" w:lineRule="auto"/>
        <w:jc w:val="both"/>
        <w:rPr>
          <w:rFonts w:ascii="Times New Roman" w:hAnsi="Times New Roman" w:cs="Times New Roman"/>
          <w:szCs w:val="20"/>
        </w:rPr>
      </w:pPr>
    </w:p>
    <w:p w14:paraId="64C75B8F" w14:textId="77777777" w:rsidR="00DA4380" w:rsidRDefault="00DA4380" w:rsidP="00331DF0">
      <w:pPr>
        <w:spacing w:line="480" w:lineRule="auto"/>
        <w:jc w:val="both"/>
        <w:rPr>
          <w:rFonts w:ascii="Times New Roman" w:hAnsi="Times New Roman" w:cs="Times New Roman"/>
          <w:szCs w:val="20"/>
        </w:rPr>
      </w:pPr>
    </w:p>
    <w:p w14:paraId="41936CE8" w14:textId="77777777" w:rsidR="00DA4380" w:rsidRDefault="00DA4380" w:rsidP="00331DF0">
      <w:pPr>
        <w:spacing w:line="480" w:lineRule="auto"/>
        <w:jc w:val="both"/>
        <w:rPr>
          <w:rFonts w:ascii="Times New Roman" w:hAnsi="Times New Roman" w:cs="Times New Roman"/>
          <w:szCs w:val="20"/>
        </w:rPr>
      </w:pPr>
    </w:p>
    <w:p w14:paraId="75927A51" w14:textId="77777777" w:rsidR="00DA4380" w:rsidRDefault="00DA4380" w:rsidP="00331DF0">
      <w:pPr>
        <w:spacing w:line="480" w:lineRule="auto"/>
        <w:jc w:val="both"/>
        <w:rPr>
          <w:rFonts w:ascii="Times New Roman" w:hAnsi="Times New Roman" w:cs="Times New Roman"/>
          <w:szCs w:val="20"/>
        </w:rPr>
      </w:pPr>
    </w:p>
    <w:p w14:paraId="27AF1D45" w14:textId="77777777" w:rsidR="00DA4380" w:rsidRDefault="00DA4380" w:rsidP="00331DF0">
      <w:pPr>
        <w:spacing w:line="480" w:lineRule="auto"/>
        <w:jc w:val="both"/>
        <w:rPr>
          <w:rFonts w:ascii="Times New Roman" w:hAnsi="Times New Roman" w:cs="Times New Roman"/>
          <w:szCs w:val="20"/>
        </w:rPr>
      </w:pPr>
    </w:p>
    <w:p w14:paraId="757803E9" w14:textId="77777777" w:rsidR="00DA4380" w:rsidRDefault="00DA4380" w:rsidP="00331DF0">
      <w:pPr>
        <w:spacing w:line="480" w:lineRule="auto"/>
        <w:jc w:val="both"/>
        <w:rPr>
          <w:rFonts w:ascii="Times New Roman" w:hAnsi="Times New Roman" w:cs="Times New Roman"/>
          <w:szCs w:val="20"/>
        </w:rPr>
      </w:pPr>
    </w:p>
    <w:p w14:paraId="75E09487" w14:textId="022696C3" w:rsidR="00F82812" w:rsidRPr="00A2211F" w:rsidRDefault="00F82812" w:rsidP="004B6247">
      <w:pPr>
        <w:spacing w:line="480" w:lineRule="auto"/>
        <w:rPr>
          <w:rFonts w:ascii="Times New Roman" w:hAnsi="Times New Roman" w:cs="Times New Roman"/>
          <w:szCs w:val="20"/>
        </w:rPr>
      </w:pPr>
      <w:r w:rsidRPr="00A2211F">
        <w:rPr>
          <w:rFonts w:ascii="Times New Roman" w:hAnsi="Times New Roman" w:cs="Times New Roman"/>
          <w:szCs w:val="20"/>
        </w:rPr>
        <w:lastRenderedPageBreak/>
        <w:t xml:space="preserve">reported to be dependent on the reaction conditions, which indicates some separation and has been taken as evidence of the </w:t>
      </w:r>
      <w:r w:rsidRPr="002917AE">
        <w:rPr>
          <w:rFonts w:ascii="Times New Roman" w:hAnsi="Times New Roman" w:cs="Times New Roman"/>
          <w:szCs w:val="20"/>
        </w:rPr>
        <w:t>SEC</w:t>
      </w:r>
      <w:r w:rsidRPr="00A2211F">
        <w:rPr>
          <w:rFonts w:ascii="Times New Roman" w:hAnsi="Times New Roman" w:cs="Times New Roman"/>
          <w:szCs w:val="20"/>
        </w:rPr>
        <w:t xml:space="preserve"> providing a quantitative measure of the depolymerization products, including oligomers, from polyolefins.</w:t>
      </w:r>
      <w:r w:rsidRPr="00A2211F">
        <w:rPr>
          <w:rFonts w:ascii="Times New Roman" w:hAnsi="Times New Roman" w:cs="Times New Roman"/>
          <w:szCs w:val="20"/>
        </w:rPr>
        <w:fldChar w:fldCharType="begin"/>
      </w:r>
      <w:r w:rsidR="00FB6F2A" w:rsidRPr="00A2211F">
        <w:rPr>
          <w:rFonts w:ascii="Times New Roman" w:hAnsi="Times New Roman" w:cs="Times New Roman"/>
          <w:szCs w:val="20"/>
        </w:rPr>
        <w:instrText xml:space="preserve"> ADDIN EN.CITE &lt;EndNote&gt;&lt;Cite&gt;&lt;Author&gt;Lamb&lt;/Author&gt;&lt;Year&gt;2024&lt;/Year&gt;&lt;RecNum&gt;0&lt;/RecNum&gt;&lt;IDText&gt;Supported Platinum Nanoparticles Catalyzed Carbon-Carbon Bond Cleavage of Polyolefins: Role of the Oxide Support Acidity&lt;/IDText&gt;&lt;DisplayText&gt;&lt;style face="superscript"&gt;81&lt;/style&gt;&lt;/DisplayText&gt;&lt;record&gt;&lt;dates&gt;&lt;pub-dates&gt;&lt;date&gt;2024-02-23&lt;/date&gt;&lt;/pub-dates&gt;&lt;year&gt;2024&lt;/year&gt;&lt;/dates&gt;&lt;titles&gt;&lt;title&gt;Supported Platinum Nanoparticles Catalyzed Carbon-Carbon Bond Cleavage of Polyolefins: Role of the Oxide Support Acidity&lt;/title&gt;&lt;secondary-title&gt;ACS APPLIED MATERIALS &amp;amp; INTERFACES&lt;/secondary-title&gt;&lt;/titles&gt;&lt;pages&gt;11361-11376&lt;/pages&gt;&lt;contributors&gt;&lt;authors&gt;&lt;author&gt;Lamb, JV&lt;/author&gt;&lt;author&gt;Lee, YH&lt;/author&gt;&lt;author&gt;Sun, JK&lt;/author&gt;&lt;author&gt;Byron, C&lt;/author&gt;&lt;author&gt;Uppuluri, R&lt;/author&gt;&lt;author&gt;Kennedy, RM&lt;/author&gt;&lt;author&gt;Meng, C&lt;/author&gt;&lt;author&gt;Behera, RK&lt;/author&gt;&lt;author&gt;Wang, YY&lt;/author&gt;&lt;author&gt;Qi, L&lt;/author&gt;&lt;author&gt;Sadow, AD&lt;/author&gt;&lt;author&gt;Huang, WY&lt;/author&gt;&lt;author&gt;Ferrandon, MS&lt;/author&gt;&lt;author&gt;Scott, SL&lt;/author&gt;&lt;author&gt;Poeppelmeier, KR&lt;/author&gt;&lt;author&gt;Abu-Omar, MM&lt;/author&gt;&lt;author&gt;Delferro, M&lt;/author&gt;&lt;/authors&gt;&lt;/contributors&gt;&lt;added-date format="utc"&gt;1730315439&lt;/added-date&gt;&lt;ref-type name="Journal Article"&gt;17&lt;/ref-type&gt;&lt;rec-number&gt;6960&lt;/rec-number&gt;&lt;last-updated-date format="utc"&gt;1730315439&lt;/last-updated-date&gt;&lt;accession-num&gt;WOS:001176596000001&lt;/accession-num&gt;&lt;electronic-resource-num&gt;10.1021/acsami.3c15350&lt;/electronic-resource-num&gt;&lt;volume&gt;16&lt;/volume&gt;&lt;/record&gt;&lt;/Cite&gt;&lt;/EndNote&gt;</w:instrText>
      </w:r>
      <w:r w:rsidRPr="00A2211F">
        <w:rPr>
          <w:rFonts w:ascii="Times New Roman" w:hAnsi="Times New Roman" w:cs="Times New Roman"/>
          <w:szCs w:val="20"/>
        </w:rPr>
        <w:fldChar w:fldCharType="separate"/>
      </w:r>
      <w:r w:rsidR="00FB6F2A" w:rsidRPr="00A2211F">
        <w:rPr>
          <w:rFonts w:ascii="Times New Roman" w:hAnsi="Times New Roman" w:cs="Times New Roman"/>
          <w:noProof/>
          <w:szCs w:val="20"/>
          <w:vertAlign w:val="superscript"/>
        </w:rPr>
        <w:t>81</w:t>
      </w:r>
      <w:r w:rsidRPr="00A2211F">
        <w:rPr>
          <w:rFonts w:ascii="Times New Roman" w:hAnsi="Times New Roman" w:cs="Times New Roman"/>
          <w:szCs w:val="20"/>
        </w:rPr>
        <w:fldChar w:fldCharType="end"/>
      </w:r>
    </w:p>
    <w:p w14:paraId="08D2DF89" w14:textId="70433F5C" w:rsidR="00B52F24" w:rsidRPr="00A2211F" w:rsidRDefault="00F82812" w:rsidP="004B6247">
      <w:pPr>
        <w:spacing w:line="480" w:lineRule="auto"/>
        <w:ind w:firstLine="720"/>
        <w:rPr>
          <w:rFonts w:ascii="Times New Roman" w:hAnsi="Times New Roman" w:cs="Times New Roman"/>
          <w:szCs w:val="20"/>
        </w:rPr>
      </w:pPr>
      <w:r w:rsidRPr="00A2211F">
        <w:rPr>
          <w:rFonts w:ascii="Times New Roman" w:hAnsi="Times New Roman" w:cs="Times New Roman"/>
          <w:szCs w:val="20"/>
        </w:rPr>
        <w:t xml:space="preserve">Although </w:t>
      </w:r>
      <w:r w:rsidRPr="002917AE">
        <w:rPr>
          <w:rFonts w:ascii="Times New Roman" w:hAnsi="Times New Roman" w:cs="Times New Roman"/>
          <w:szCs w:val="20"/>
        </w:rPr>
        <w:t>SEC</w:t>
      </w:r>
      <w:r w:rsidRPr="00A2211F">
        <w:rPr>
          <w:rFonts w:ascii="Times New Roman" w:hAnsi="Times New Roman" w:cs="Times New Roman"/>
          <w:szCs w:val="20"/>
        </w:rPr>
        <w:t xml:space="preserve"> data for compounds smaller than the established manufacturer molecular mass limits is commonly reported,</w:t>
      </w:r>
      <w:r w:rsidRPr="00A2211F">
        <w:rPr>
          <w:rFonts w:ascii="Times New Roman" w:hAnsi="Times New Roman" w:cs="Times New Roman"/>
          <w:szCs w:val="20"/>
        </w:rPr>
        <w:fldChar w:fldCharType="begin">
          <w:fldData xml:space="preserve">PEVuZE5vdGU+PENpdGU+PEF1dGhvcj5MYW1iPC9BdXRob3I+PFllYXI+MjAyNDwvWWVhcj48UmVj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</w:fldData>
        </w:fldChar>
      </w:r>
      <w:r w:rsidR="00FB6F2A" w:rsidRPr="00A2211F">
        <w:rPr>
          <w:rFonts w:ascii="Times New Roman" w:hAnsi="Times New Roman" w:cs="Times New Roman"/>
          <w:szCs w:val="20"/>
        </w:rPr>
        <w:instrText xml:space="preserve"> ADDIN EN.CITE </w:instrText>
      </w:r>
      <w:r w:rsidR="00FB6F2A" w:rsidRPr="00A2211F">
        <w:rPr>
          <w:rFonts w:ascii="Times New Roman" w:hAnsi="Times New Roman" w:cs="Times New Roman"/>
          <w:szCs w:val="20"/>
        </w:rPr>
        <w:fldChar w:fldCharType="begin">
          <w:fldData xml:space="preserve">PEVuZE5vdGU+PENpdGU+PEF1dGhvcj5MYW1iPC9BdXRob3I+PFllYXI+MjAyNDwvWWVhcj48UmVj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</w:fldData>
        </w:fldChar>
      </w:r>
      <w:r w:rsidR="00FB6F2A" w:rsidRPr="00A2211F">
        <w:rPr>
          <w:rFonts w:ascii="Times New Roman" w:hAnsi="Times New Roman" w:cs="Times New Roman"/>
          <w:szCs w:val="20"/>
        </w:rPr>
        <w:instrText xml:space="preserve"> ADDIN EN.CITE.DATA </w:instrText>
      </w:r>
      <w:r w:rsidR="00FB6F2A" w:rsidRPr="00A2211F">
        <w:rPr>
          <w:rFonts w:ascii="Times New Roman" w:hAnsi="Times New Roman" w:cs="Times New Roman"/>
          <w:szCs w:val="20"/>
        </w:rPr>
      </w:r>
      <w:r w:rsidR="00FB6F2A" w:rsidRPr="00A2211F">
        <w:rPr>
          <w:rFonts w:ascii="Times New Roman" w:hAnsi="Times New Roman" w:cs="Times New Roman"/>
          <w:szCs w:val="20"/>
        </w:rPr>
        <w:fldChar w:fldCharType="end"/>
      </w:r>
      <w:r w:rsidRPr="00A2211F">
        <w:rPr>
          <w:rFonts w:ascii="Times New Roman" w:hAnsi="Times New Roman" w:cs="Times New Roman"/>
          <w:szCs w:val="20"/>
        </w:rPr>
      </w:r>
      <w:r w:rsidRPr="00A2211F">
        <w:rPr>
          <w:rFonts w:ascii="Times New Roman" w:hAnsi="Times New Roman" w:cs="Times New Roman"/>
          <w:szCs w:val="20"/>
        </w:rPr>
        <w:fldChar w:fldCharType="separate"/>
      </w:r>
      <w:r w:rsidR="00FB6F2A" w:rsidRPr="00A2211F">
        <w:rPr>
          <w:rFonts w:ascii="Times New Roman" w:hAnsi="Times New Roman" w:cs="Times New Roman"/>
          <w:noProof/>
          <w:szCs w:val="20"/>
          <w:vertAlign w:val="superscript"/>
        </w:rPr>
        <w:t>73, 79, 81</w:t>
      </w:r>
      <w:r w:rsidRPr="00A2211F">
        <w:rPr>
          <w:rFonts w:ascii="Times New Roman" w:hAnsi="Times New Roman" w:cs="Times New Roman"/>
          <w:szCs w:val="20"/>
        </w:rPr>
        <w:fldChar w:fldCharType="end"/>
      </w:r>
      <w:r w:rsidRPr="00A2211F">
        <w:rPr>
          <w:rFonts w:ascii="Times New Roman" w:hAnsi="Times New Roman" w:cs="Times New Roman"/>
          <w:szCs w:val="20"/>
        </w:rPr>
        <w:t xml:space="preserve"> rigorous analysis validating the quantitative assessment of oligomeric polyolefins is lacking.</w:t>
      </w:r>
      <w:r w:rsidR="0076381D">
        <w:rPr>
          <w:rFonts w:ascii="Times New Roman" w:hAnsi="Times New Roman" w:cs="Times New Roman"/>
          <w:szCs w:val="20"/>
        </w:rPr>
        <w:t xml:space="preserve"> </w:t>
      </w:r>
      <w:r w:rsidRPr="00A2211F">
        <w:rPr>
          <w:rFonts w:ascii="Times New Roman" w:hAnsi="Times New Roman" w:cs="Times New Roman"/>
          <w:szCs w:val="20"/>
        </w:rPr>
        <w:t xml:space="preserve"> Herein, we seek to understand and highlight the consequences of separating mixtures comprised of both short </w:t>
      </w:r>
      <w:proofErr w:type="spellStart"/>
      <w:r w:rsidRPr="00A2211F">
        <w:rPr>
          <w:rFonts w:ascii="Times New Roman" w:hAnsi="Times New Roman" w:cs="Times New Roman"/>
          <w:szCs w:val="20"/>
        </w:rPr>
        <w:t>polyethylenes</w:t>
      </w:r>
      <w:proofErr w:type="spellEnd"/>
      <w:r w:rsidRPr="00A2211F">
        <w:rPr>
          <w:rFonts w:ascii="Times New Roman" w:hAnsi="Times New Roman" w:cs="Times New Roman"/>
          <w:szCs w:val="20"/>
        </w:rPr>
        <w:t xml:space="preserve"> and well-defined alkanes using </w:t>
      </w:r>
      <w:r w:rsidR="00F270E9">
        <w:rPr>
          <w:rFonts w:ascii="Times New Roman" w:hAnsi="Times New Roman" w:cs="Times New Roman"/>
          <w:szCs w:val="20"/>
        </w:rPr>
        <w:t>high-temperature</w:t>
      </w:r>
      <w:r w:rsidRPr="00A2211F">
        <w:rPr>
          <w:rFonts w:ascii="Times New Roman" w:hAnsi="Times New Roman" w:cs="Times New Roman"/>
          <w:szCs w:val="20"/>
        </w:rPr>
        <w:t xml:space="preserve"> </w:t>
      </w:r>
      <w:r w:rsidRPr="002917AE">
        <w:rPr>
          <w:rFonts w:ascii="Times New Roman" w:hAnsi="Times New Roman" w:cs="Times New Roman"/>
          <w:szCs w:val="20"/>
        </w:rPr>
        <w:t>SEC</w:t>
      </w:r>
      <w:r w:rsidRPr="00A2211F">
        <w:rPr>
          <w:rFonts w:ascii="Times New Roman" w:hAnsi="Times New Roman" w:cs="Times New Roman"/>
          <w:szCs w:val="20"/>
        </w:rPr>
        <w:t>. With growing polyolefin depolymerization and chemical recycling efforts,</w:t>
      </w:r>
      <w:r w:rsidRPr="00A2211F">
        <w:rPr>
          <w:rFonts w:ascii="Times New Roman" w:hAnsi="Times New Roman" w:cs="Times New Roman"/>
          <w:szCs w:val="20"/>
        </w:rPr>
        <w:fldChar w:fldCharType="begin"/>
      </w:r>
      <w:r w:rsidR="00FB6F2A" w:rsidRPr="00A2211F">
        <w:rPr>
          <w:rFonts w:ascii="Times New Roman" w:hAnsi="Times New Roman" w:cs="Times New Roman"/>
          <w:szCs w:val="20"/>
        </w:rPr>
        <w:instrText xml:space="preserve"> ADDIN EN.CITE &lt;EndNote&gt;&lt;Cite&gt;&lt;Author&gt;Sun&lt;/Author&gt;&lt;Year&gt;2024&lt;/Year&gt;&lt;RecNum&gt;0&lt;/RecNum&gt;&lt;IDText&gt;Catalytic Upcycling of Polyolefins&lt;/IDText&gt;&lt;DisplayText&gt;&lt;style face="superscript"&gt;82&lt;/style&gt;&lt;/DisplayText&gt;&lt;record&gt;&lt;dates&gt;&lt;pub-dates&gt;&lt;date&gt;2024-08-16&lt;/date&gt;&lt;/pub-dates&gt;&lt;year&gt;2024&lt;/year&gt;&lt;/dates&gt;&lt;titles&gt;&lt;title&gt;Catalytic Upcycling of Polyolefins&lt;/title&gt;&lt;secondary-title&gt;CHEMICAL REVIEWS&lt;/secondary-title&gt;&lt;/titles&gt;&lt;pages&gt;9457-9579&lt;/pages&gt;&lt;contributors&gt;&lt;authors&gt;&lt;author&gt;Sun, JK&lt;/author&gt;&lt;author&gt;Dong, JH&lt;/author&gt;&lt;author&gt;Gao, LJ&lt;/author&gt;&lt;author&gt;Zhao, YQ&lt;/author&gt;&lt;author&gt;Moon, H&lt;/author&gt;&lt;author&gt;Scott, SL&lt;/author&gt;&lt;/authors&gt;&lt;/contributors&gt;&lt;added-date format="utc"&gt;1728177176&lt;/added-date&gt;&lt;ref-type name="Journal Article"&gt;17&lt;/ref-type&gt;&lt;rec-number&gt;6937&lt;/rec-number&gt;&lt;last-updated-date format="utc"&gt;1728177176&lt;/last-updated-date&gt;&lt;accession-num&gt;WOS:001293303200001&lt;/accession-num&gt;&lt;electronic-resource-num&gt;10.1021/acs.chemrev.3c00943&lt;/electronic-resource-num&gt;&lt;volume&gt;124&lt;/volume&gt;&lt;/record&gt;&lt;/Cite&gt;&lt;/EndNote&gt;</w:instrText>
      </w:r>
      <w:r w:rsidRPr="00A2211F">
        <w:rPr>
          <w:rFonts w:ascii="Times New Roman" w:hAnsi="Times New Roman" w:cs="Times New Roman"/>
          <w:szCs w:val="20"/>
        </w:rPr>
        <w:fldChar w:fldCharType="separate"/>
      </w:r>
      <w:r w:rsidR="00FB6F2A" w:rsidRPr="00A2211F">
        <w:rPr>
          <w:rFonts w:ascii="Times New Roman" w:hAnsi="Times New Roman" w:cs="Times New Roman"/>
          <w:noProof/>
          <w:szCs w:val="20"/>
          <w:vertAlign w:val="superscript"/>
        </w:rPr>
        <w:t>82</w:t>
      </w:r>
      <w:r w:rsidRPr="00A2211F">
        <w:rPr>
          <w:rFonts w:ascii="Times New Roman" w:hAnsi="Times New Roman" w:cs="Times New Roman"/>
          <w:szCs w:val="20"/>
        </w:rPr>
        <w:fldChar w:fldCharType="end"/>
      </w:r>
      <w:r w:rsidRPr="00A2211F">
        <w:rPr>
          <w:rFonts w:ascii="Times New Roman" w:hAnsi="Times New Roman" w:cs="Times New Roman"/>
          <w:szCs w:val="20"/>
        </w:rPr>
        <w:t xml:space="preserve"> understanding the limits of </w:t>
      </w:r>
      <w:r w:rsidRPr="002917AE">
        <w:rPr>
          <w:rFonts w:ascii="Times New Roman" w:hAnsi="Times New Roman" w:cs="Times New Roman"/>
          <w:szCs w:val="20"/>
        </w:rPr>
        <w:t>HT-SEC</w:t>
      </w:r>
      <w:r w:rsidRPr="00A2211F">
        <w:rPr>
          <w:rFonts w:ascii="Times New Roman" w:hAnsi="Times New Roman" w:cs="Times New Roman"/>
          <w:szCs w:val="20"/>
        </w:rPr>
        <w:t xml:space="preserve"> for these compounds will be critical to prevent inaccurate conclusions about the quantitative distribution of depolymerization products. The findings described below emphasize the need for researchers to critically assess the interpretation of </w:t>
      </w:r>
      <w:r w:rsidRPr="002917AE">
        <w:rPr>
          <w:rFonts w:ascii="Times New Roman" w:hAnsi="Times New Roman" w:cs="Times New Roman"/>
          <w:szCs w:val="20"/>
        </w:rPr>
        <w:t>HT-SEC</w:t>
      </w:r>
      <w:r w:rsidRPr="00A2211F">
        <w:rPr>
          <w:rFonts w:ascii="Times New Roman" w:hAnsi="Times New Roman" w:cs="Times New Roman"/>
          <w:szCs w:val="20"/>
        </w:rPr>
        <w:t xml:space="preserve"> data and consider the impact of smaller molecules in their product mixtures when evaluating </w:t>
      </w:r>
      <w:r w:rsidRPr="002917AE">
        <w:rPr>
          <w:rFonts w:ascii="Times New Roman" w:hAnsi="Times New Roman" w:cs="Times New Roman"/>
          <w:szCs w:val="20"/>
        </w:rPr>
        <w:t>HT-SEC</w:t>
      </w:r>
      <w:r w:rsidRPr="00A2211F">
        <w:rPr>
          <w:rFonts w:ascii="Times New Roman" w:hAnsi="Times New Roman" w:cs="Times New Roman"/>
          <w:szCs w:val="20"/>
        </w:rPr>
        <w:t xml:space="preserve"> data. </w:t>
      </w:r>
    </w:p>
    <w:p w14:paraId="5191928F" w14:textId="59903D0D" w:rsidR="002F2E24" w:rsidRPr="00A2211F" w:rsidRDefault="002F2E24" w:rsidP="004B6247">
      <w:pPr>
        <w:pStyle w:val="Heading2"/>
      </w:pPr>
      <w:bookmarkStart w:id="41" w:name="_Toc182585421"/>
      <w:r w:rsidRPr="00A2211F">
        <w:t>Materials and methods</w:t>
      </w:r>
      <w:bookmarkEnd w:id="41"/>
    </w:p>
    <w:p w14:paraId="4C3B98A4" w14:textId="091D3A0A" w:rsidR="00CB729A" w:rsidRPr="00A2211F" w:rsidRDefault="00CB729A" w:rsidP="004B6247">
      <w:pPr>
        <w:spacing w:line="480" w:lineRule="auto"/>
        <w:ind w:firstLine="720"/>
        <w:rPr>
          <w:rFonts w:ascii="Times New Roman" w:hAnsi="Times New Roman" w:cs="Times New Roman"/>
          <w:sz w:val="19"/>
          <w:szCs w:val="20"/>
        </w:rPr>
      </w:pPr>
      <w:r w:rsidRPr="00A2211F">
        <w:rPr>
          <w:rFonts w:ascii="Times New Roman" w:hAnsi="Times New Roman" w:cs="Times New Roman"/>
          <w:szCs w:val="20"/>
        </w:rPr>
        <w:t xml:space="preserve">All manipulations were carried out under an atmosphere of nitrogen using standard Schlenk technique or in an inert atmosphere using an </w:t>
      </w:r>
      <w:proofErr w:type="spellStart"/>
      <w:r w:rsidRPr="00A2211F">
        <w:rPr>
          <w:rFonts w:ascii="Times New Roman" w:hAnsi="Times New Roman" w:cs="Times New Roman"/>
          <w:szCs w:val="20"/>
        </w:rPr>
        <w:t>MBraun</w:t>
      </w:r>
      <w:proofErr w:type="spellEnd"/>
      <w:r w:rsidRPr="00A2211F">
        <w:rPr>
          <w:rFonts w:ascii="Times New Roman" w:hAnsi="Times New Roman" w:cs="Times New Roman"/>
          <w:szCs w:val="20"/>
        </w:rPr>
        <w:t xml:space="preserve"> glovebox filled with nitrogen gas, unless otherwise noted. Cyclooctene </w:t>
      </w:r>
      <w:r w:rsidRPr="002917AE">
        <w:rPr>
          <w:rFonts w:ascii="Times New Roman" w:hAnsi="Times New Roman" w:cs="Times New Roman"/>
          <w:szCs w:val="20"/>
        </w:rPr>
        <w:t>(COE)</w:t>
      </w:r>
      <w:r w:rsidRPr="00A2211F">
        <w:rPr>
          <w:rFonts w:ascii="Times New Roman" w:hAnsi="Times New Roman" w:cs="Times New Roman"/>
          <w:szCs w:val="20"/>
        </w:rPr>
        <w:t xml:space="preserve"> and trans-3-hexene were purchased from </w:t>
      </w:r>
      <w:proofErr w:type="spellStart"/>
      <w:r w:rsidRPr="00A2211F">
        <w:rPr>
          <w:rFonts w:ascii="Times New Roman" w:hAnsi="Times New Roman" w:cs="Times New Roman"/>
          <w:szCs w:val="20"/>
        </w:rPr>
        <w:t>Thermo</w:t>
      </w:r>
      <w:proofErr w:type="spellEnd"/>
      <w:r w:rsidRPr="00A2211F">
        <w:rPr>
          <w:rFonts w:ascii="Times New Roman" w:hAnsi="Times New Roman" w:cs="Times New Roman"/>
          <w:szCs w:val="20"/>
        </w:rPr>
        <w:t xml:space="preserve"> Scientific Chemicals and purified via vacuum distillation from CaH</w:t>
      </w:r>
      <w:r w:rsidRPr="00A2211F">
        <w:rPr>
          <w:rFonts w:ascii="Times New Roman" w:hAnsi="Times New Roman" w:cs="Times New Roman"/>
          <w:szCs w:val="20"/>
          <w:vertAlign w:val="subscript"/>
        </w:rPr>
        <w:t>2</w:t>
      </w:r>
      <w:r w:rsidRPr="00A2211F">
        <w:rPr>
          <w:rFonts w:ascii="Times New Roman" w:hAnsi="Times New Roman" w:cs="Times New Roman"/>
          <w:szCs w:val="20"/>
        </w:rPr>
        <w:t>, degassed using iterative freeze-pump-thaw cycles (3</w:t>
      </w:r>
      <w:r w:rsidRPr="00A2211F">
        <w:rPr>
          <w:rFonts w:ascii="Times New Roman" w:eastAsia="Symbol" w:hAnsi="Times New Roman" w:cs="Times New Roman"/>
          <w:szCs w:val="20"/>
        </w:rPr>
        <w:t>´</w:t>
      </w:r>
      <w:r w:rsidRPr="00A2211F">
        <w:rPr>
          <w:rFonts w:ascii="Times New Roman" w:hAnsi="Times New Roman" w:cs="Times New Roman"/>
          <w:szCs w:val="20"/>
        </w:rPr>
        <w:t>), and stored in the glovebox prior to use. The catalyst</w:t>
      </w:r>
      <w:r w:rsidR="00C2197F">
        <w:rPr>
          <w:rFonts w:ascii="Times New Roman" w:hAnsi="Times New Roman" w:cs="Times New Roman"/>
          <w:szCs w:val="20"/>
        </w:rPr>
        <w:t xml:space="preserve"> </w:t>
      </w:r>
      <w:r w:rsidRPr="00A2211F">
        <w:rPr>
          <w:rFonts w:ascii="Times New Roman" w:hAnsi="Times New Roman" w:cs="Times New Roman"/>
          <w:szCs w:val="20"/>
        </w:rPr>
        <w:t>[1,3-bis-(2,4,6-trimethylphenyl)-2</w:t>
      </w:r>
      <w:r w:rsidR="00C2197F">
        <w:rPr>
          <w:rFonts w:ascii="Times New Roman" w:hAnsi="Times New Roman" w:cs="Times New Roman"/>
          <w:szCs w:val="20"/>
        </w:rPr>
        <w:t>-</w:t>
      </w:r>
      <w:r w:rsidR="00C2197F" w:rsidRPr="00A2211F">
        <w:rPr>
          <w:rFonts w:ascii="Times New Roman" w:hAnsi="Times New Roman" w:cs="Times New Roman"/>
          <w:szCs w:val="20"/>
        </w:rPr>
        <w:t xml:space="preserve">imidazolidinylidene] </w:t>
      </w:r>
      <w:proofErr w:type="spellStart"/>
      <w:r w:rsidR="00C2197F" w:rsidRPr="00A2211F">
        <w:rPr>
          <w:rFonts w:ascii="Times New Roman" w:hAnsi="Times New Roman" w:cs="Times New Roman"/>
          <w:szCs w:val="20"/>
        </w:rPr>
        <w:t>dichloro</w:t>
      </w:r>
      <w:proofErr w:type="spellEnd"/>
      <w:r w:rsidRPr="00A2211F">
        <w:rPr>
          <w:rFonts w:ascii="Times New Roman" w:hAnsi="Times New Roman" w:cs="Times New Roman"/>
          <w:szCs w:val="20"/>
        </w:rPr>
        <w:t>(</w:t>
      </w:r>
      <w:proofErr w:type="spellStart"/>
      <w:r w:rsidRPr="00A2211F">
        <w:rPr>
          <w:rFonts w:ascii="Times New Roman" w:hAnsi="Times New Roman" w:cs="Times New Roman"/>
          <w:szCs w:val="20"/>
        </w:rPr>
        <w:t>phenylmethylene</w:t>
      </w:r>
      <w:proofErr w:type="spellEnd"/>
      <w:r w:rsidRPr="00A2211F">
        <w:rPr>
          <w:rFonts w:ascii="Times New Roman" w:hAnsi="Times New Roman" w:cs="Times New Roman"/>
          <w:szCs w:val="20"/>
        </w:rPr>
        <w:t>)(</w:t>
      </w:r>
      <w:proofErr w:type="spellStart"/>
      <w:r w:rsidRPr="00A2211F">
        <w:rPr>
          <w:rFonts w:ascii="Times New Roman" w:hAnsi="Times New Roman" w:cs="Times New Roman"/>
          <w:szCs w:val="20"/>
        </w:rPr>
        <w:t>tricyclohexylphosphino</w:t>
      </w:r>
      <w:proofErr w:type="spellEnd"/>
      <w:r w:rsidRPr="00A2211F">
        <w:rPr>
          <w:rFonts w:ascii="Times New Roman" w:hAnsi="Times New Roman" w:cs="Times New Roman"/>
          <w:szCs w:val="20"/>
        </w:rPr>
        <w:t>)</w:t>
      </w:r>
      <w:r w:rsidR="00C2197F">
        <w:rPr>
          <w:rFonts w:ascii="Times New Roman" w:hAnsi="Times New Roman" w:cs="Times New Roman"/>
          <w:szCs w:val="20"/>
        </w:rPr>
        <w:t xml:space="preserve"> </w:t>
      </w:r>
      <w:r w:rsidRPr="00A2211F">
        <w:rPr>
          <w:rFonts w:ascii="Times New Roman" w:hAnsi="Times New Roman" w:cs="Times New Roman"/>
          <w:szCs w:val="20"/>
        </w:rPr>
        <w:t>ruthenium (Grubbs 2</w:t>
      </w:r>
      <w:r w:rsidRPr="00A2211F">
        <w:rPr>
          <w:rFonts w:ascii="Times New Roman" w:hAnsi="Times New Roman" w:cs="Times New Roman"/>
          <w:szCs w:val="20"/>
          <w:vertAlign w:val="superscript"/>
        </w:rPr>
        <w:t>nd</w:t>
      </w:r>
      <w:r w:rsidRPr="00A2211F">
        <w:rPr>
          <w:rFonts w:ascii="Times New Roman" w:hAnsi="Times New Roman" w:cs="Times New Roman"/>
          <w:szCs w:val="20"/>
        </w:rPr>
        <w:t xml:space="preserve"> Gen (</w:t>
      </w:r>
      <w:r w:rsidRPr="00A2211F">
        <w:rPr>
          <w:rFonts w:ascii="Times New Roman" w:hAnsi="Times New Roman" w:cs="Times New Roman"/>
          <w:b/>
          <w:szCs w:val="20"/>
        </w:rPr>
        <w:t>G2</w:t>
      </w:r>
      <w:r w:rsidRPr="00A2211F">
        <w:rPr>
          <w:rFonts w:ascii="Times New Roman" w:hAnsi="Times New Roman" w:cs="Times New Roman"/>
          <w:szCs w:val="20"/>
        </w:rPr>
        <w:t xml:space="preserve">)) was purchased from Millipore Sigma, stored in a glovebox, and used as received. </w:t>
      </w:r>
      <w:r w:rsidRPr="00A2211F">
        <w:rPr>
          <w:rFonts w:ascii="Times New Roman" w:hAnsi="Times New Roman" w:cs="Times New Roman"/>
          <w:szCs w:val="20"/>
        </w:rPr>
        <w:lastRenderedPageBreak/>
        <w:t xml:space="preserve">Dichloromethane </w:t>
      </w:r>
      <w:r w:rsidRPr="003559E1">
        <w:rPr>
          <w:rFonts w:ascii="Times New Roman" w:hAnsi="Times New Roman" w:cs="Times New Roman"/>
          <w:szCs w:val="20"/>
        </w:rPr>
        <w:t>(CH</w:t>
      </w:r>
      <w:r w:rsidRPr="003559E1">
        <w:rPr>
          <w:rFonts w:ascii="Times New Roman" w:hAnsi="Times New Roman" w:cs="Times New Roman"/>
          <w:szCs w:val="20"/>
          <w:vertAlign w:val="subscript"/>
        </w:rPr>
        <w:t>2</w:t>
      </w:r>
      <w:r w:rsidRPr="003559E1">
        <w:rPr>
          <w:rFonts w:ascii="Times New Roman" w:hAnsi="Times New Roman" w:cs="Times New Roman"/>
          <w:szCs w:val="20"/>
        </w:rPr>
        <w:t>Cl</w:t>
      </w:r>
      <w:r w:rsidRPr="003559E1">
        <w:rPr>
          <w:rFonts w:ascii="Times New Roman" w:hAnsi="Times New Roman" w:cs="Times New Roman"/>
          <w:szCs w:val="20"/>
          <w:vertAlign w:val="subscript"/>
        </w:rPr>
        <w:t>2</w:t>
      </w:r>
      <w:r w:rsidRPr="003559E1">
        <w:rPr>
          <w:rFonts w:ascii="Times New Roman" w:hAnsi="Times New Roman" w:cs="Times New Roman"/>
          <w:szCs w:val="20"/>
        </w:rPr>
        <w:t>)</w:t>
      </w:r>
      <w:r w:rsidRPr="00A2211F">
        <w:rPr>
          <w:rFonts w:ascii="Times New Roman" w:hAnsi="Times New Roman" w:cs="Times New Roman"/>
          <w:szCs w:val="20"/>
        </w:rPr>
        <w:t xml:space="preserve"> was purchased from Fischer Scientific, dried via passage through an Innovative Technologies </w:t>
      </w:r>
      <w:proofErr w:type="spellStart"/>
      <w:r w:rsidRPr="00A2211F">
        <w:rPr>
          <w:rFonts w:ascii="Times New Roman" w:hAnsi="Times New Roman" w:cs="Times New Roman"/>
          <w:szCs w:val="20"/>
        </w:rPr>
        <w:t>PurSolv</w:t>
      </w:r>
      <w:proofErr w:type="spellEnd"/>
      <w:r w:rsidRPr="00A2211F">
        <w:rPr>
          <w:rFonts w:ascii="Times New Roman" w:hAnsi="Times New Roman" w:cs="Times New Roman"/>
          <w:szCs w:val="20"/>
        </w:rPr>
        <w:t xml:space="preserve"> solvent purification system, and degassed via iterative freeze-pump-thaw cycles (3</w:t>
      </w:r>
      <w:r w:rsidRPr="00A2211F">
        <w:rPr>
          <w:rFonts w:ascii="Times New Roman" w:eastAsia="Symbol" w:hAnsi="Times New Roman" w:cs="Times New Roman"/>
          <w:szCs w:val="20"/>
        </w:rPr>
        <w:t>´</w:t>
      </w:r>
      <w:r w:rsidRPr="00A2211F">
        <w:rPr>
          <w:rFonts w:ascii="Times New Roman" w:hAnsi="Times New Roman" w:cs="Times New Roman"/>
          <w:szCs w:val="20"/>
        </w:rPr>
        <w:t>) prior to use. Chlorobenzene was purchased from Fischer Scientific, dried over 4 Å molecular sieves, and degassed via iterative freeze-pump-thaw cycles (3</w:t>
      </w:r>
      <w:r w:rsidRPr="00A2211F">
        <w:rPr>
          <w:rFonts w:ascii="Times New Roman" w:eastAsia="Symbol" w:hAnsi="Times New Roman" w:cs="Times New Roman"/>
          <w:szCs w:val="20"/>
        </w:rPr>
        <w:t>´</w:t>
      </w:r>
      <w:r w:rsidRPr="00A2211F">
        <w:rPr>
          <w:rFonts w:ascii="Times New Roman" w:hAnsi="Times New Roman" w:cs="Times New Roman"/>
          <w:szCs w:val="20"/>
        </w:rPr>
        <w:t xml:space="preserve">) prior to use. Tetrahydrofuran </w:t>
      </w:r>
      <w:r w:rsidRPr="003559E1">
        <w:rPr>
          <w:rFonts w:ascii="Times New Roman" w:hAnsi="Times New Roman" w:cs="Times New Roman"/>
          <w:szCs w:val="20"/>
        </w:rPr>
        <w:t>(THF),</w:t>
      </w:r>
      <w:r w:rsidRPr="00A2211F">
        <w:rPr>
          <w:rFonts w:ascii="Times New Roman" w:hAnsi="Times New Roman" w:cs="Times New Roman"/>
          <w:szCs w:val="20"/>
        </w:rPr>
        <w:t xml:space="preserve"> methanol, xylenes, and 1,1,2,2-tetrachloroethane-d</w:t>
      </w:r>
      <w:r w:rsidRPr="00A2211F">
        <w:rPr>
          <w:rFonts w:ascii="Times New Roman" w:hAnsi="Times New Roman" w:cs="Times New Roman"/>
          <w:szCs w:val="20"/>
          <w:vertAlign w:val="subscript"/>
        </w:rPr>
        <w:t>2</w:t>
      </w:r>
      <w:r w:rsidRPr="00A2211F">
        <w:rPr>
          <w:rFonts w:ascii="Times New Roman" w:hAnsi="Times New Roman" w:cs="Times New Roman"/>
          <w:szCs w:val="20"/>
        </w:rPr>
        <w:t xml:space="preserve"> </w:t>
      </w:r>
      <w:r w:rsidRPr="003559E1">
        <w:rPr>
          <w:rFonts w:ascii="Times New Roman" w:hAnsi="Times New Roman" w:cs="Times New Roman"/>
          <w:szCs w:val="20"/>
        </w:rPr>
        <w:t>(C</w:t>
      </w:r>
      <w:r w:rsidRPr="003559E1">
        <w:rPr>
          <w:rFonts w:ascii="Times New Roman" w:hAnsi="Times New Roman" w:cs="Times New Roman"/>
          <w:szCs w:val="20"/>
          <w:vertAlign w:val="subscript"/>
        </w:rPr>
        <w:t>2</w:t>
      </w:r>
      <w:r w:rsidRPr="003559E1">
        <w:rPr>
          <w:rFonts w:ascii="Times New Roman" w:hAnsi="Times New Roman" w:cs="Times New Roman"/>
          <w:szCs w:val="20"/>
        </w:rPr>
        <w:t>D</w:t>
      </w:r>
      <w:r w:rsidRPr="003559E1">
        <w:rPr>
          <w:rFonts w:ascii="Times New Roman" w:hAnsi="Times New Roman" w:cs="Times New Roman"/>
          <w:szCs w:val="20"/>
          <w:vertAlign w:val="subscript"/>
        </w:rPr>
        <w:t>2</w:t>
      </w:r>
      <w:r w:rsidRPr="003559E1">
        <w:rPr>
          <w:rFonts w:ascii="Times New Roman" w:hAnsi="Times New Roman" w:cs="Times New Roman"/>
          <w:szCs w:val="20"/>
        </w:rPr>
        <w:t>Cl</w:t>
      </w:r>
      <w:r w:rsidRPr="003559E1">
        <w:rPr>
          <w:rFonts w:ascii="Times New Roman" w:hAnsi="Times New Roman" w:cs="Times New Roman"/>
          <w:szCs w:val="20"/>
          <w:vertAlign w:val="subscript"/>
        </w:rPr>
        <w:t>4</w:t>
      </w:r>
      <w:r w:rsidRPr="003559E1">
        <w:rPr>
          <w:rFonts w:ascii="Times New Roman" w:hAnsi="Times New Roman" w:cs="Times New Roman"/>
          <w:szCs w:val="20"/>
        </w:rPr>
        <w:t>)</w:t>
      </w:r>
      <w:r w:rsidRPr="00A2211F">
        <w:rPr>
          <w:rFonts w:ascii="Times New Roman" w:hAnsi="Times New Roman" w:cs="Times New Roman"/>
          <w:szCs w:val="20"/>
        </w:rPr>
        <w:t xml:space="preserve"> were purchased from Fischer Scientific and used as received. Hexatriacontane (</w:t>
      </w:r>
      <w:r w:rsidRPr="00190B28">
        <w:rPr>
          <w:rFonts w:ascii="Times New Roman" w:hAnsi="Times New Roman" w:cs="Times New Roman"/>
          <w:szCs w:val="20"/>
        </w:rPr>
        <w:t>C</w:t>
      </w:r>
      <w:r w:rsidRPr="00190B28">
        <w:rPr>
          <w:rFonts w:ascii="Times New Roman" w:hAnsi="Times New Roman" w:cs="Times New Roman"/>
          <w:szCs w:val="20"/>
          <w:vertAlign w:val="subscript"/>
        </w:rPr>
        <w:t>36</w:t>
      </w:r>
      <w:r w:rsidRPr="00190B28">
        <w:rPr>
          <w:rFonts w:ascii="Times New Roman" w:hAnsi="Times New Roman" w:cs="Times New Roman"/>
          <w:szCs w:val="20"/>
        </w:rPr>
        <w:t>H</w:t>
      </w:r>
      <w:r w:rsidRPr="00190B28">
        <w:rPr>
          <w:rFonts w:ascii="Times New Roman" w:hAnsi="Times New Roman" w:cs="Times New Roman"/>
          <w:szCs w:val="20"/>
          <w:vertAlign w:val="subscript"/>
        </w:rPr>
        <w:t>74</w:t>
      </w:r>
      <w:r w:rsidRPr="00A2211F">
        <w:rPr>
          <w:rFonts w:ascii="Times New Roman" w:hAnsi="Times New Roman" w:cs="Times New Roman"/>
          <w:szCs w:val="20"/>
        </w:rPr>
        <w:t>, 98%), dotriacontane (</w:t>
      </w:r>
      <w:r w:rsidRPr="00190B28">
        <w:rPr>
          <w:rFonts w:ascii="Times New Roman" w:hAnsi="Times New Roman" w:cs="Times New Roman"/>
          <w:szCs w:val="20"/>
        </w:rPr>
        <w:t>C</w:t>
      </w:r>
      <w:r w:rsidRPr="00190B28">
        <w:rPr>
          <w:rFonts w:ascii="Times New Roman" w:hAnsi="Times New Roman" w:cs="Times New Roman"/>
          <w:szCs w:val="20"/>
          <w:vertAlign w:val="subscript"/>
        </w:rPr>
        <w:t>32</w:t>
      </w:r>
      <w:r w:rsidRPr="00190B28">
        <w:rPr>
          <w:rFonts w:ascii="Times New Roman" w:hAnsi="Times New Roman" w:cs="Times New Roman"/>
          <w:szCs w:val="20"/>
        </w:rPr>
        <w:t>H</w:t>
      </w:r>
      <w:r w:rsidRPr="00190B28">
        <w:rPr>
          <w:rFonts w:ascii="Times New Roman" w:hAnsi="Times New Roman" w:cs="Times New Roman"/>
          <w:szCs w:val="20"/>
          <w:vertAlign w:val="subscript"/>
        </w:rPr>
        <w:t>66</w:t>
      </w:r>
      <w:r w:rsidRPr="00A2211F">
        <w:rPr>
          <w:rFonts w:ascii="Times New Roman" w:hAnsi="Times New Roman" w:cs="Times New Roman"/>
          <w:szCs w:val="20"/>
        </w:rPr>
        <w:t>, 97%), and octadecane (</w:t>
      </w:r>
      <w:r w:rsidRPr="00190B28">
        <w:rPr>
          <w:rFonts w:ascii="Times New Roman" w:hAnsi="Times New Roman" w:cs="Times New Roman"/>
          <w:szCs w:val="20"/>
        </w:rPr>
        <w:t>C</w:t>
      </w:r>
      <w:r w:rsidRPr="00190B28">
        <w:rPr>
          <w:rFonts w:ascii="Times New Roman" w:hAnsi="Times New Roman" w:cs="Times New Roman"/>
          <w:szCs w:val="20"/>
          <w:vertAlign w:val="subscript"/>
        </w:rPr>
        <w:t>18</w:t>
      </w:r>
      <w:r w:rsidRPr="00190B28">
        <w:rPr>
          <w:rFonts w:ascii="Times New Roman" w:hAnsi="Times New Roman" w:cs="Times New Roman"/>
          <w:szCs w:val="20"/>
        </w:rPr>
        <w:t>H</w:t>
      </w:r>
      <w:r w:rsidRPr="00190B28">
        <w:rPr>
          <w:rFonts w:ascii="Times New Roman" w:hAnsi="Times New Roman" w:cs="Times New Roman"/>
          <w:szCs w:val="20"/>
          <w:vertAlign w:val="subscript"/>
        </w:rPr>
        <w:t>38</w:t>
      </w:r>
      <w:r w:rsidRPr="00A2211F">
        <w:rPr>
          <w:rFonts w:ascii="Times New Roman" w:hAnsi="Times New Roman" w:cs="Times New Roman"/>
          <w:szCs w:val="20"/>
        </w:rPr>
        <w:t>, 99%) were purchased from Millipore Sigma and used as received.</w:t>
      </w:r>
      <w:r w:rsidRPr="00A2211F">
        <w:rPr>
          <w:rFonts w:ascii="Times New Roman" w:hAnsi="Times New Roman" w:cs="Times New Roman"/>
          <w:sz w:val="19"/>
          <w:szCs w:val="20"/>
        </w:rPr>
        <w:t xml:space="preserve"> </w:t>
      </w:r>
      <w:r w:rsidRPr="003559E1">
        <w:rPr>
          <w:rFonts w:ascii="Times New Roman" w:hAnsi="Times New Roman" w:cs="Times New Roman"/>
          <w:szCs w:val="20"/>
          <w:vertAlign w:val="superscript"/>
        </w:rPr>
        <w:t>1</w:t>
      </w:r>
      <w:r w:rsidRPr="003559E1">
        <w:rPr>
          <w:rFonts w:ascii="Times New Roman" w:hAnsi="Times New Roman" w:cs="Times New Roman"/>
          <w:szCs w:val="20"/>
        </w:rPr>
        <w:t>H NMR</w:t>
      </w:r>
      <w:r w:rsidRPr="00A2211F">
        <w:rPr>
          <w:rFonts w:ascii="Times New Roman" w:hAnsi="Times New Roman" w:cs="Times New Roman"/>
          <w:szCs w:val="20"/>
        </w:rPr>
        <w:t xml:space="preserve"> spectra of all monomers and polymers were obtained in 1,1,2,2-tetrachloroethane-d</w:t>
      </w:r>
      <w:r w:rsidRPr="00A2211F">
        <w:rPr>
          <w:rFonts w:ascii="Times New Roman" w:hAnsi="Times New Roman" w:cs="Times New Roman"/>
          <w:szCs w:val="20"/>
          <w:vertAlign w:val="subscript"/>
        </w:rPr>
        <w:t>2</w:t>
      </w:r>
      <w:r w:rsidRPr="00A2211F">
        <w:rPr>
          <w:rFonts w:ascii="Times New Roman" w:hAnsi="Times New Roman" w:cs="Times New Roman"/>
          <w:szCs w:val="20"/>
        </w:rPr>
        <w:t xml:space="preserve"> </w:t>
      </w:r>
      <w:r w:rsidRPr="003559E1">
        <w:rPr>
          <w:rFonts w:ascii="Times New Roman" w:hAnsi="Times New Roman" w:cs="Times New Roman"/>
          <w:szCs w:val="20"/>
        </w:rPr>
        <w:t>(C</w:t>
      </w:r>
      <w:r w:rsidRPr="003559E1">
        <w:rPr>
          <w:rFonts w:ascii="Times New Roman" w:hAnsi="Times New Roman" w:cs="Times New Roman"/>
          <w:szCs w:val="20"/>
          <w:vertAlign w:val="subscript"/>
        </w:rPr>
        <w:t>2</w:t>
      </w:r>
      <w:r w:rsidRPr="003559E1">
        <w:rPr>
          <w:rFonts w:ascii="Times New Roman" w:hAnsi="Times New Roman" w:cs="Times New Roman"/>
          <w:szCs w:val="20"/>
        </w:rPr>
        <w:t>D</w:t>
      </w:r>
      <w:r w:rsidRPr="003559E1">
        <w:rPr>
          <w:rFonts w:ascii="Times New Roman" w:hAnsi="Times New Roman" w:cs="Times New Roman"/>
          <w:szCs w:val="20"/>
          <w:vertAlign w:val="subscript"/>
        </w:rPr>
        <w:t>2</w:t>
      </w:r>
      <w:r w:rsidRPr="003559E1">
        <w:rPr>
          <w:rFonts w:ascii="Times New Roman" w:hAnsi="Times New Roman" w:cs="Times New Roman"/>
          <w:szCs w:val="20"/>
        </w:rPr>
        <w:t>Cl</w:t>
      </w:r>
      <w:r w:rsidRPr="003559E1">
        <w:rPr>
          <w:rFonts w:ascii="Times New Roman" w:hAnsi="Times New Roman" w:cs="Times New Roman"/>
          <w:szCs w:val="20"/>
          <w:vertAlign w:val="subscript"/>
        </w:rPr>
        <w:t>4</w:t>
      </w:r>
      <w:r w:rsidRPr="003559E1">
        <w:rPr>
          <w:rFonts w:ascii="Times New Roman" w:hAnsi="Times New Roman" w:cs="Times New Roman"/>
          <w:szCs w:val="20"/>
        </w:rPr>
        <w:t>)</w:t>
      </w:r>
      <w:r w:rsidRPr="00A2211F">
        <w:rPr>
          <w:rFonts w:ascii="Times New Roman" w:hAnsi="Times New Roman" w:cs="Times New Roman"/>
          <w:szCs w:val="20"/>
        </w:rPr>
        <w:t xml:space="preserve"> using a Bruker 500 MHz spectrometer and referenced to the residual </w:t>
      </w:r>
      <w:r w:rsidRPr="003559E1">
        <w:rPr>
          <w:rFonts w:ascii="Times New Roman" w:hAnsi="Times New Roman" w:cs="Times New Roman"/>
          <w:szCs w:val="20"/>
        </w:rPr>
        <w:t>C</w:t>
      </w:r>
      <w:r w:rsidRPr="003559E1">
        <w:rPr>
          <w:rFonts w:ascii="Times New Roman" w:hAnsi="Times New Roman" w:cs="Times New Roman"/>
          <w:szCs w:val="20"/>
          <w:vertAlign w:val="subscript"/>
        </w:rPr>
        <w:t>2</w:t>
      </w:r>
      <w:r w:rsidRPr="003559E1">
        <w:rPr>
          <w:rFonts w:ascii="Times New Roman" w:hAnsi="Times New Roman" w:cs="Times New Roman"/>
          <w:szCs w:val="20"/>
        </w:rPr>
        <w:t>D</w:t>
      </w:r>
      <w:r w:rsidRPr="003559E1">
        <w:rPr>
          <w:rFonts w:ascii="Times New Roman" w:hAnsi="Times New Roman" w:cs="Times New Roman"/>
          <w:szCs w:val="20"/>
          <w:vertAlign w:val="subscript"/>
        </w:rPr>
        <w:t>2</w:t>
      </w:r>
      <w:r w:rsidRPr="003559E1">
        <w:rPr>
          <w:rFonts w:ascii="Times New Roman" w:hAnsi="Times New Roman" w:cs="Times New Roman"/>
          <w:szCs w:val="20"/>
        </w:rPr>
        <w:t>Cl</w:t>
      </w:r>
      <w:r w:rsidRPr="003559E1">
        <w:rPr>
          <w:rFonts w:ascii="Times New Roman" w:hAnsi="Times New Roman" w:cs="Times New Roman"/>
          <w:szCs w:val="20"/>
          <w:vertAlign w:val="subscript"/>
        </w:rPr>
        <w:t>4</w:t>
      </w:r>
      <w:r w:rsidRPr="00A2211F">
        <w:rPr>
          <w:rFonts w:ascii="Times New Roman" w:hAnsi="Times New Roman" w:cs="Times New Roman"/>
          <w:szCs w:val="20"/>
        </w:rPr>
        <w:t xml:space="preserve"> peak. </w:t>
      </w:r>
    </w:p>
    <w:p w14:paraId="255BA040" w14:textId="77777777" w:rsidR="00CB729A" w:rsidRPr="00A2211F" w:rsidRDefault="00CB729A" w:rsidP="004B6247">
      <w:pPr>
        <w:spacing w:line="480" w:lineRule="auto"/>
        <w:ind w:firstLine="720"/>
        <w:rPr>
          <w:rFonts w:ascii="Times New Roman" w:hAnsi="Times New Roman" w:cs="Times New Roman"/>
          <w:szCs w:val="20"/>
        </w:rPr>
      </w:pPr>
      <w:r w:rsidRPr="00A2211F">
        <w:rPr>
          <w:rFonts w:ascii="Times New Roman" w:hAnsi="Times New Roman" w:cs="Times New Roman"/>
          <w:szCs w:val="20"/>
        </w:rPr>
        <w:t xml:space="preserve">All components were analyzed by size exclusion chromatography </w:t>
      </w:r>
      <w:r w:rsidRPr="003559E1">
        <w:rPr>
          <w:rFonts w:ascii="Times New Roman" w:hAnsi="Times New Roman" w:cs="Times New Roman"/>
          <w:szCs w:val="20"/>
        </w:rPr>
        <w:t>(SEC)</w:t>
      </w:r>
      <w:r w:rsidRPr="00A2211F">
        <w:rPr>
          <w:rFonts w:ascii="Times New Roman" w:hAnsi="Times New Roman" w:cs="Times New Roman"/>
          <w:szCs w:val="20"/>
        </w:rPr>
        <w:t xml:space="preserve"> using 1,2,4-trichlorobenezene </w:t>
      </w:r>
      <w:r w:rsidRPr="003559E1">
        <w:rPr>
          <w:rFonts w:ascii="Times New Roman" w:hAnsi="Times New Roman" w:cs="Times New Roman"/>
          <w:szCs w:val="20"/>
        </w:rPr>
        <w:t>(TCB),</w:t>
      </w:r>
      <w:r w:rsidRPr="00A2211F">
        <w:rPr>
          <w:rFonts w:ascii="Times New Roman" w:hAnsi="Times New Roman" w:cs="Times New Roman"/>
          <w:szCs w:val="20"/>
        </w:rPr>
        <w:t xml:space="preserve"> which is stabilized by butylated hydroxytoluene </w:t>
      </w:r>
      <w:r w:rsidRPr="003559E1">
        <w:rPr>
          <w:rFonts w:ascii="Times New Roman" w:hAnsi="Times New Roman" w:cs="Times New Roman"/>
          <w:szCs w:val="20"/>
        </w:rPr>
        <w:t>(BHT)</w:t>
      </w:r>
      <w:r w:rsidRPr="00A2211F">
        <w:rPr>
          <w:rFonts w:ascii="Times New Roman" w:hAnsi="Times New Roman" w:cs="Times New Roman"/>
          <w:szCs w:val="20"/>
        </w:rPr>
        <w:t xml:space="preserve"> (100 ppm), as the eluent using a Malvern </w:t>
      </w:r>
      <w:proofErr w:type="spellStart"/>
      <w:r w:rsidRPr="00A2211F">
        <w:rPr>
          <w:rFonts w:ascii="Times New Roman" w:hAnsi="Times New Roman" w:cs="Times New Roman"/>
          <w:szCs w:val="20"/>
        </w:rPr>
        <w:t>Viscotek</w:t>
      </w:r>
      <w:proofErr w:type="spellEnd"/>
      <w:r w:rsidRPr="00A2211F">
        <w:rPr>
          <w:rFonts w:ascii="Times New Roman" w:hAnsi="Times New Roman" w:cs="Times New Roman"/>
          <w:szCs w:val="20"/>
        </w:rPr>
        <w:t xml:space="preserve"> 350B High-Temperature </w:t>
      </w:r>
      <w:r w:rsidRPr="003559E1">
        <w:rPr>
          <w:rFonts w:ascii="Times New Roman" w:hAnsi="Times New Roman" w:cs="Times New Roman"/>
          <w:szCs w:val="20"/>
        </w:rPr>
        <w:t>SEC</w:t>
      </w:r>
      <w:r w:rsidRPr="00A2211F">
        <w:rPr>
          <w:rFonts w:ascii="Times New Roman" w:hAnsi="Times New Roman" w:cs="Times New Roman"/>
          <w:szCs w:val="20"/>
        </w:rPr>
        <w:t xml:space="preserve"> equipped with one </w:t>
      </w:r>
      <w:proofErr w:type="spellStart"/>
      <w:r w:rsidRPr="00A2211F">
        <w:rPr>
          <w:rFonts w:ascii="Times New Roman" w:hAnsi="Times New Roman" w:cs="Times New Roman"/>
          <w:szCs w:val="20"/>
        </w:rPr>
        <w:t>TSKgel</w:t>
      </w:r>
      <w:proofErr w:type="spellEnd"/>
      <w:r w:rsidRPr="00A2211F">
        <w:rPr>
          <w:rFonts w:ascii="Times New Roman" w:hAnsi="Times New Roman" w:cs="Times New Roman"/>
          <w:szCs w:val="20"/>
        </w:rPr>
        <w:t xml:space="preserve"> H</w:t>
      </w:r>
      <w:r w:rsidRPr="00A2211F">
        <w:rPr>
          <w:rFonts w:ascii="Times New Roman" w:hAnsi="Times New Roman" w:cs="Times New Roman"/>
          <w:szCs w:val="20"/>
          <w:vertAlign w:val="subscript"/>
        </w:rPr>
        <w:t>HR</w:t>
      </w:r>
      <w:r w:rsidRPr="00A2211F">
        <w:rPr>
          <w:rFonts w:ascii="Times New Roman" w:hAnsi="Times New Roman" w:cs="Times New Roman"/>
          <w:szCs w:val="20"/>
        </w:rPr>
        <w:t xml:space="preserve"> (S) HT2 guard column and two </w:t>
      </w:r>
      <w:proofErr w:type="spellStart"/>
      <w:r w:rsidRPr="00A2211F">
        <w:rPr>
          <w:rFonts w:ascii="Times New Roman" w:hAnsi="Times New Roman" w:cs="Times New Roman"/>
          <w:szCs w:val="20"/>
        </w:rPr>
        <w:t>TSKgel</w:t>
      </w:r>
      <w:proofErr w:type="spellEnd"/>
      <w:r w:rsidRPr="00A2211F">
        <w:rPr>
          <w:rFonts w:ascii="Times New Roman" w:hAnsi="Times New Roman" w:cs="Times New Roman"/>
          <w:szCs w:val="20"/>
        </w:rPr>
        <w:t xml:space="preserve"> GMH</w:t>
      </w:r>
      <w:r w:rsidRPr="00A2211F">
        <w:rPr>
          <w:rFonts w:ascii="Times New Roman" w:hAnsi="Times New Roman" w:cs="Times New Roman"/>
          <w:szCs w:val="20"/>
          <w:vertAlign w:val="subscript"/>
        </w:rPr>
        <w:t>HR</w:t>
      </w:r>
      <w:r w:rsidRPr="00A2211F">
        <w:rPr>
          <w:rFonts w:ascii="Times New Roman" w:hAnsi="Times New Roman" w:cs="Times New Roman"/>
          <w:szCs w:val="20"/>
        </w:rPr>
        <w:t xml:space="preserve">-H (S) HT2 </w:t>
      </w:r>
      <w:r w:rsidRPr="003559E1">
        <w:rPr>
          <w:rFonts w:ascii="Times New Roman" w:hAnsi="Times New Roman" w:cs="Times New Roman"/>
          <w:szCs w:val="20"/>
        </w:rPr>
        <w:t>SEC</w:t>
      </w:r>
      <w:r w:rsidRPr="00A2211F">
        <w:rPr>
          <w:rFonts w:ascii="Times New Roman" w:hAnsi="Times New Roman" w:cs="Times New Roman"/>
          <w:szCs w:val="20"/>
        </w:rPr>
        <w:t xml:space="preserve"> columns that are heated at 150 </w:t>
      </w:r>
      <w:r w:rsidRPr="00A2211F">
        <w:rPr>
          <w:rFonts w:ascii="Times New Roman" w:eastAsia="Symbol" w:hAnsi="Times New Roman" w:cs="Times New Roman"/>
          <w:szCs w:val="20"/>
        </w:rPr>
        <w:t>°</w:t>
      </w:r>
      <w:r w:rsidRPr="00A2211F">
        <w:rPr>
          <w:rFonts w:ascii="Times New Roman" w:hAnsi="Times New Roman" w:cs="Times New Roman"/>
          <w:szCs w:val="20"/>
        </w:rPr>
        <w:t xml:space="preserve">C and at a flow rate of 1.0 mL/min. The injection volume was 200 µL. Molar mass </w:t>
      </w:r>
      <w:r w:rsidRPr="003559E1">
        <w:rPr>
          <w:rFonts w:ascii="Times New Roman" w:hAnsi="Times New Roman" w:cs="Times New Roman"/>
          <w:szCs w:val="20"/>
        </w:rPr>
        <w:t>(</w:t>
      </w:r>
      <w:r w:rsidRPr="003559E1">
        <w:rPr>
          <w:rFonts w:ascii="Times New Roman" w:hAnsi="Times New Roman" w:cs="Times New Roman"/>
          <w:i/>
          <w:iCs/>
          <w:szCs w:val="20"/>
        </w:rPr>
        <w:t>M</w:t>
      </w:r>
      <w:r w:rsidRPr="003559E1">
        <w:rPr>
          <w:rFonts w:ascii="Times New Roman" w:hAnsi="Times New Roman" w:cs="Times New Roman"/>
          <w:i/>
          <w:iCs/>
          <w:szCs w:val="20"/>
          <w:vertAlign w:val="subscript"/>
        </w:rPr>
        <w:t>n</w:t>
      </w:r>
      <w:r w:rsidRPr="003559E1">
        <w:rPr>
          <w:rFonts w:ascii="Times New Roman" w:hAnsi="Times New Roman" w:cs="Times New Roman"/>
          <w:szCs w:val="20"/>
        </w:rPr>
        <w:t>)</w:t>
      </w:r>
      <w:r w:rsidRPr="00A2211F">
        <w:rPr>
          <w:rFonts w:ascii="Times New Roman" w:hAnsi="Times New Roman" w:cs="Times New Roman"/>
          <w:szCs w:val="20"/>
        </w:rPr>
        <w:t xml:space="preserve"> and dispersity </w:t>
      </w:r>
      <w:r w:rsidRPr="003559E1">
        <w:rPr>
          <w:rFonts w:ascii="Times New Roman" w:hAnsi="Times New Roman" w:cs="Times New Roman"/>
          <w:szCs w:val="20"/>
        </w:rPr>
        <w:t>(</w:t>
      </w:r>
      <w:r w:rsidRPr="003559E1">
        <w:rPr>
          <w:rFonts w:ascii="Times New Roman" w:hAnsi="Times New Roman" w:cs="Times New Roman"/>
          <w:i/>
          <w:szCs w:val="20"/>
        </w:rPr>
        <w:t>Đ</w:t>
      </w:r>
      <w:r w:rsidRPr="003559E1">
        <w:rPr>
          <w:rFonts w:ascii="Times New Roman" w:hAnsi="Times New Roman" w:cs="Times New Roman"/>
          <w:szCs w:val="20"/>
        </w:rPr>
        <w:t xml:space="preserve"> = </w:t>
      </w:r>
      <w:r w:rsidRPr="003559E1">
        <w:rPr>
          <w:rFonts w:ascii="Times New Roman" w:hAnsi="Times New Roman" w:cs="Times New Roman"/>
          <w:i/>
          <w:iCs/>
          <w:szCs w:val="20"/>
        </w:rPr>
        <w:t>M</w:t>
      </w:r>
      <w:r w:rsidRPr="003559E1">
        <w:rPr>
          <w:rFonts w:ascii="Times New Roman" w:hAnsi="Times New Roman" w:cs="Times New Roman"/>
          <w:i/>
          <w:iCs/>
          <w:szCs w:val="20"/>
          <w:vertAlign w:val="subscript"/>
        </w:rPr>
        <w:t>w</w:t>
      </w:r>
      <w:r w:rsidRPr="003559E1">
        <w:rPr>
          <w:rFonts w:ascii="Times New Roman" w:hAnsi="Times New Roman" w:cs="Times New Roman"/>
          <w:szCs w:val="20"/>
        </w:rPr>
        <w:t>/</w:t>
      </w:r>
      <w:r w:rsidRPr="003559E1">
        <w:rPr>
          <w:rFonts w:ascii="Times New Roman" w:hAnsi="Times New Roman" w:cs="Times New Roman"/>
          <w:i/>
          <w:iCs/>
          <w:szCs w:val="20"/>
        </w:rPr>
        <w:t>M</w:t>
      </w:r>
      <w:r w:rsidRPr="003559E1">
        <w:rPr>
          <w:rFonts w:ascii="Times New Roman" w:hAnsi="Times New Roman" w:cs="Times New Roman"/>
          <w:i/>
          <w:iCs/>
          <w:szCs w:val="20"/>
          <w:vertAlign w:val="subscript"/>
        </w:rPr>
        <w:t>n</w:t>
      </w:r>
      <w:r w:rsidRPr="003559E1">
        <w:rPr>
          <w:rFonts w:ascii="Times New Roman" w:hAnsi="Times New Roman" w:cs="Times New Roman"/>
          <w:szCs w:val="20"/>
        </w:rPr>
        <w:t>)</w:t>
      </w:r>
      <w:r w:rsidRPr="00A2211F">
        <w:rPr>
          <w:rFonts w:ascii="Times New Roman" w:hAnsi="Times New Roman" w:cs="Times New Roman"/>
          <w:szCs w:val="20"/>
        </w:rPr>
        <w:t xml:space="preserve"> data are reported using triple detection: refractive index, viscometer, and light scattering detectors. </w:t>
      </w:r>
      <w:r w:rsidRPr="003559E1">
        <w:rPr>
          <w:rFonts w:ascii="Times New Roman" w:hAnsi="Times New Roman" w:cs="Times New Roman"/>
          <w:i/>
          <w:iCs/>
          <w:szCs w:val="20"/>
        </w:rPr>
        <w:t>M</w:t>
      </w:r>
      <w:r w:rsidRPr="003559E1">
        <w:rPr>
          <w:rFonts w:ascii="Times New Roman" w:hAnsi="Times New Roman" w:cs="Times New Roman"/>
          <w:i/>
          <w:iCs/>
          <w:szCs w:val="20"/>
          <w:vertAlign w:val="subscript"/>
        </w:rPr>
        <w:t>n</w:t>
      </w:r>
      <w:r w:rsidRPr="003559E1">
        <w:rPr>
          <w:rFonts w:ascii="Times New Roman" w:hAnsi="Times New Roman" w:cs="Times New Roman"/>
          <w:szCs w:val="20"/>
        </w:rPr>
        <w:t xml:space="preserve"> and </w:t>
      </w:r>
      <w:r w:rsidRPr="003559E1">
        <w:rPr>
          <w:rFonts w:ascii="Times New Roman" w:hAnsi="Times New Roman" w:cs="Times New Roman"/>
          <w:i/>
          <w:iCs/>
          <w:szCs w:val="20"/>
        </w:rPr>
        <w:t>M</w:t>
      </w:r>
      <w:r w:rsidRPr="003559E1">
        <w:rPr>
          <w:rFonts w:ascii="Times New Roman" w:hAnsi="Times New Roman" w:cs="Times New Roman"/>
          <w:i/>
          <w:iCs/>
          <w:szCs w:val="20"/>
          <w:vertAlign w:val="subscript"/>
        </w:rPr>
        <w:t>w</w:t>
      </w:r>
      <w:r w:rsidRPr="003559E1">
        <w:rPr>
          <w:rFonts w:ascii="Times New Roman" w:hAnsi="Times New Roman" w:cs="Times New Roman"/>
          <w:szCs w:val="20"/>
        </w:rPr>
        <w:t>/</w:t>
      </w:r>
      <w:r w:rsidRPr="003559E1">
        <w:rPr>
          <w:rFonts w:ascii="Times New Roman" w:hAnsi="Times New Roman" w:cs="Times New Roman"/>
          <w:i/>
          <w:iCs/>
          <w:szCs w:val="20"/>
        </w:rPr>
        <w:t>M</w:t>
      </w:r>
      <w:r w:rsidRPr="003559E1">
        <w:rPr>
          <w:rFonts w:ascii="Times New Roman" w:hAnsi="Times New Roman" w:cs="Times New Roman"/>
          <w:i/>
          <w:iCs/>
          <w:szCs w:val="20"/>
          <w:vertAlign w:val="subscript"/>
        </w:rPr>
        <w:t>n</w:t>
      </w:r>
      <w:r w:rsidRPr="00A2211F">
        <w:rPr>
          <w:rFonts w:ascii="Times New Roman" w:hAnsi="Times New Roman" w:cs="Times New Roman"/>
          <w:szCs w:val="20"/>
        </w:rPr>
        <w:t xml:space="preserve"> values were obtained using the </w:t>
      </w:r>
      <w:r w:rsidRPr="003559E1">
        <w:rPr>
          <w:rFonts w:ascii="Times New Roman" w:hAnsi="Times New Roman" w:cs="Times New Roman"/>
          <w:szCs w:val="20"/>
        </w:rPr>
        <w:t>OMNISEC</w:t>
      </w:r>
      <w:r w:rsidRPr="00766C42">
        <w:rPr>
          <w:rFonts w:ascii="Times New Roman" w:hAnsi="Times New Roman" w:cs="Times New Roman"/>
          <w:b/>
          <w:bCs/>
          <w:szCs w:val="20"/>
        </w:rPr>
        <w:t xml:space="preserve"> </w:t>
      </w:r>
      <w:r w:rsidRPr="00A2211F">
        <w:rPr>
          <w:rFonts w:ascii="Times New Roman" w:hAnsi="Times New Roman" w:cs="Times New Roman"/>
          <w:szCs w:val="20"/>
        </w:rPr>
        <w:t xml:space="preserve">software, and the triple detection system was calibrated using a narrow dispersity polystyrene </w:t>
      </w:r>
      <w:r w:rsidRPr="003559E1">
        <w:rPr>
          <w:rFonts w:ascii="Times New Roman" w:hAnsi="Times New Roman" w:cs="Times New Roman"/>
          <w:szCs w:val="20"/>
        </w:rPr>
        <w:t>(</w:t>
      </w:r>
      <w:r w:rsidRPr="003559E1">
        <w:rPr>
          <w:rFonts w:ascii="Times New Roman" w:hAnsi="Times New Roman" w:cs="Times New Roman"/>
          <w:i/>
          <w:szCs w:val="20"/>
        </w:rPr>
        <w:t>M</w:t>
      </w:r>
      <w:r w:rsidRPr="003559E1">
        <w:rPr>
          <w:rFonts w:ascii="Times New Roman" w:hAnsi="Times New Roman" w:cs="Times New Roman"/>
          <w:szCs w:val="20"/>
          <w:vertAlign w:val="subscript"/>
        </w:rPr>
        <w:t>n</w:t>
      </w:r>
      <w:r w:rsidRPr="00A2211F">
        <w:rPr>
          <w:rFonts w:ascii="Times New Roman" w:hAnsi="Times New Roman" w:cs="Times New Roman"/>
          <w:szCs w:val="20"/>
        </w:rPr>
        <w:t xml:space="preserve"> = 105 kg/mol) standard.</w:t>
      </w:r>
    </w:p>
    <w:p w14:paraId="1E5D01DF" w14:textId="16F50870" w:rsidR="00CB729A" w:rsidRPr="00A2211F" w:rsidRDefault="00CB729A" w:rsidP="004B6247">
      <w:pPr>
        <w:spacing w:line="480" w:lineRule="auto"/>
        <w:ind w:firstLine="720"/>
        <w:rPr>
          <w:rFonts w:ascii="Times New Roman" w:hAnsi="Times New Roman" w:cs="Times New Roman"/>
        </w:rPr>
      </w:pPr>
      <w:r w:rsidRPr="00A2211F">
        <w:rPr>
          <w:rFonts w:ascii="Times New Roman" w:hAnsi="Times New Roman" w:cs="Times New Roman"/>
          <w:szCs w:val="20"/>
        </w:rPr>
        <w:t>The non-polymeric alkanes were also analyzed with gas chromatography (Agilent 6890 N</w:t>
      </w:r>
      <w:r w:rsidRPr="003559E1">
        <w:rPr>
          <w:rFonts w:ascii="Times New Roman" w:hAnsi="Times New Roman" w:cs="Times New Roman"/>
          <w:szCs w:val="20"/>
        </w:rPr>
        <w:t xml:space="preserve"> GC</w:t>
      </w:r>
      <w:r w:rsidRPr="00A2211F">
        <w:rPr>
          <w:rFonts w:ascii="Times New Roman" w:hAnsi="Times New Roman" w:cs="Times New Roman"/>
          <w:szCs w:val="20"/>
        </w:rPr>
        <w:t xml:space="preserve">) using a methyl silicone capillary column (Agilent HP-1; 50 m </w:t>
      </w:r>
      <w:r w:rsidRPr="00A2211F">
        <w:rPr>
          <w:rFonts w:ascii="Times New Roman" w:eastAsia="Symbol" w:hAnsi="Times New Roman" w:cs="Times New Roman"/>
          <w:szCs w:val="20"/>
        </w:rPr>
        <w:t>´</w:t>
      </w:r>
      <w:r w:rsidRPr="00A2211F">
        <w:rPr>
          <w:rFonts w:ascii="Times New Roman" w:hAnsi="Times New Roman" w:cs="Times New Roman"/>
          <w:szCs w:val="20"/>
        </w:rPr>
        <w:t xml:space="preserve"> 0.32 mm </w:t>
      </w:r>
      <w:r w:rsidRPr="00A2211F">
        <w:rPr>
          <w:rFonts w:ascii="Times New Roman" w:eastAsia="Symbol" w:hAnsi="Times New Roman" w:cs="Times New Roman"/>
          <w:szCs w:val="20"/>
        </w:rPr>
        <w:t>´</w:t>
      </w:r>
      <w:r w:rsidRPr="00A2211F">
        <w:rPr>
          <w:rFonts w:ascii="Times New Roman" w:hAnsi="Times New Roman" w:cs="Times New Roman"/>
          <w:szCs w:val="20"/>
        </w:rPr>
        <w:t xml:space="preserve"> </w:t>
      </w:r>
      <w:r w:rsidRPr="00A2211F">
        <w:rPr>
          <w:rFonts w:ascii="Times New Roman" w:hAnsi="Times New Roman" w:cs="Times New Roman"/>
          <w:szCs w:val="20"/>
        </w:rPr>
        <w:lastRenderedPageBreak/>
        <w:t xml:space="preserve">1.05 µm) and flame ionization detection </w:t>
      </w:r>
      <w:r w:rsidRPr="003559E1">
        <w:rPr>
          <w:rFonts w:ascii="Times New Roman" w:hAnsi="Times New Roman" w:cs="Times New Roman"/>
          <w:szCs w:val="20"/>
        </w:rPr>
        <w:t>(FID).</w:t>
      </w:r>
      <w:r w:rsidRPr="00A2211F">
        <w:rPr>
          <w:rFonts w:ascii="Times New Roman" w:hAnsi="Times New Roman" w:cs="Times New Roman"/>
          <w:szCs w:val="20"/>
        </w:rPr>
        <w:t xml:space="preserve"> The </w:t>
      </w:r>
      <w:r w:rsidRPr="003559E1">
        <w:rPr>
          <w:rFonts w:ascii="Times New Roman" w:hAnsi="Times New Roman" w:cs="Times New Roman"/>
          <w:szCs w:val="20"/>
        </w:rPr>
        <w:t>FID</w:t>
      </w:r>
      <w:r w:rsidRPr="00A2211F">
        <w:rPr>
          <w:rFonts w:ascii="Times New Roman" w:hAnsi="Times New Roman" w:cs="Times New Roman"/>
          <w:szCs w:val="20"/>
        </w:rPr>
        <w:t xml:space="preserve"> was calibrated using a series of n-alkanes from </w:t>
      </w:r>
      <w:proofErr w:type="spellStart"/>
      <w:r w:rsidRPr="00A2211F">
        <w:rPr>
          <w:rFonts w:ascii="Times New Roman" w:hAnsi="Times New Roman" w:cs="Times New Roman"/>
          <w:szCs w:val="20"/>
        </w:rPr>
        <w:t>decane</w:t>
      </w:r>
      <w:proofErr w:type="spellEnd"/>
      <w:r w:rsidRPr="00A2211F">
        <w:rPr>
          <w:rFonts w:ascii="Times New Roman" w:hAnsi="Times New Roman" w:cs="Times New Roman"/>
          <w:szCs w:val="20"/>
        </w:rPr>
        <w:t xml:space="preserve"> to hexatriacontane with an internal standard of dodecane to determine the size dependent retention factor (</w:t>
      </w:r>
      <w:r w:rsidRPr="00FE1B0C">
        <w:rPr>
          <w:rFonts w:ascii="Times New Roman" w:hAnsi="Times New Roman" w:cs="Times New Roman"/>
          <w:b/>
          <w:bCs/>
          <w:szCs w:val="20"/>
        </w:rPr>
        <w:t xml:space="preserve">Figure </w:t>
      </w:r>
      <w:r w:rsidR="004854F1">
        <w:rPr>
          <w:rFonts w:ascii="Times New Roman" w:hAnsi="Times New Roman" w:cs="Times New Roman"/>
          <w:b/>
          <w:bCs/>
          <w:szCs w:val="20"/>
        </w:rPr>
        <w:t>B</w:t>
      </w:r>
      <w:r w:rsidRPr="00FE1B0C">
        <w:rPr>
          <w:rFonts w:ascii="Times New Roman" w:hAnsi="Times New Roman" w:cs="Times New Roman"/>
          <w:b/>
          <w:bCs/>
          <w:szCs w:val="20"/>
        </w:rPr>
        <w:t>1</w:t>
      </w:r>
      <w:r w:rsidRPr="00A2211F">
        <w:rPr>
          <w:rFonts w:ascii="Times New Roman" w:hAnsi="Times New Roman" w:cs="Times New Roman"/>
          <w:szCs w:val="20"/>
        </w:rPr>
        <w:t>).</w:t>
      </w:r>
    </w:p>
    <w:p w14:paraId="47F728BD" w14:textId="75354440" w:rsidR="00BB04D0" w:rsidRPr="00A2211F" w:rsidRDefault="009E0C4C" w:rsidP="004B6247">
      <w:pPr>
        <w:pStyle w:val="Heading3"/>
        <w:spacing w:before="0" w:after="0"/>
        <w:jc w:val="left"/>
        <w:rPr>
          <w:szCs w:val="24"/>
        </w:rPr>
      </w:pPr>
      <w:bookmarkStart w:id="42" w:name="_Toc182585422"/>
      <w:r w:rsidRPr="00A2211F">
        <w:t xml:space="preserve">Synthesis of </w:t>
      </w:r>
      <w:r w:rsidR="00617354">
        <w:t>p</w:t>
      </w:r>
      <w:r w:rsidRPr="00A2211F">
        <w:t xml:space="preserve">olyethylene </w:t>
      </w:r>
      <w:r w:rsidR="00617354">
        <w:t>m</w:t>
      </w:r>
      <w:r w:rsidRPr="00A2211F">
        <w:t>odel 1 (PE1).</w:t>
      </w:r>
      <w:bookmarkEnd w:id="42"/>
      <w:r w:rsidRPr="00A2211F">
        <w:t xml:space="preserve"> </w:t>
      </w:r>
    </w:p>
    <w:p w14:paraId="4F7E3CB1" w14:textId="4269838E" w:rsidR="00CA1CD9" w:rsidRPr="00A2211F" w:rsidRDefault="00CA1CD9" w:rsidP="004B6247">
      <w:pPr>
        <w:pStyle w:val="TAMainText"/>
        <w:ind w:firstLine="720"/>
        <w:jc w:val="left"/>
        <w:rPr>
          <w:rFonts w:ascii="Times New Roman" w:hAnsi="Times New Roman"/>
        </w:rPr>
      </w:pPr>
      <w:r w:rsidRPr="00A2211F">
        <w:rPr>
          <w:rFonts w:ascii="Times New Roman" w:hAnsi="Times New Roman"/>
        </w:rPr>
        <w:t>In a nitrogen filled glovebox,</w:t>
      </w:r>
      <w:r w:rsidRPr="00A2211F">
        <w:rPr>
          <w:rFonts w:ascii="Times New Roman" w:hAnsi="Times New Roman"/>
          <w:i/>
          <w:iCs/>
        </w:rPr>
        <w:t xml:space="preserve"> </w:t>
      </w:r>
      <w:r w:rsidRPr="00A2211F">
        <w:rPr>
          <w:rFonts w:ascii="Times New Roman" w:hAnsi="Times New Roman"/>
          <w:iCs/>
        </w:rPr>
        <w:t>cyclooctene</w:t>
      </w:r>
      <w:r w:rsidRPr="00A2211F">
        <w:rPr>
          <w:rFonts w:ascii="Times New Roman" w:hAnsi="Times New Roman"/>
        </w:rPr>
        <w:t xml:space="preserve"> (1.5 g, 13.6 mmol) and chlorobenzene (12.7 mL) were added to a vial equipped with a magnetic stir bar. A solution of </w:t>
      </w:r>
      <w:r w:rsidRPr="00A2211F">
        <w:rPr>
          <w:rFonts w:ascii="Times New Roman" w:hAnsi="Times New Roman"/>
          <w:b/>
        </w:rPr>
        <w:t>G2</w:t>
      </w:r>
      <w:r w:rsidRPr="00A2211F">
        <w:rPr>
          <w:rFonts w:ascii="Times New Roman" w:hAnsi="Times New Roman"/>
        </w:rPr>
        <w:t xml:space="preserve"> (5.8 mg, 0.0068 mmol), trans-3-hexene (0.057 g, 0.68 mmol), and chlorobenzene (0.93 mL) was prepared in a separate vial, and added in a single portion to the vial containing the monomer. The reaction mixture was sealed and stirred at 25 °C for 15 h before being quenched by injection of </w:t>
      </w:r>
      <w:proofErr w:type="spellStart"/>
      <w:r w:rsidRPr="00A2211F">
        <w:rPr>
          <w:rFonts w:ascii="Times New Roman" w:hAnsi="Times New Roman"/>
        </w:rPr>
        <w:t>ethylvinyl</w:t>
      </w:r>
      <w:proofErr w:type="spellEnd"/>
      <w:r w:rsidRPr="00A2211F">
        <w:rPr>
          <w:rFonts w:ascii="Times New Roman" w:hAnsi="Times New Roman"/>
        </w:rPr>
        <w:t xml:space="preserve"> ether and the resultant polymer precipitated by dropwise addition to excess stirring methanol. The precipitate was filtered and dried under vacuum at room temperature overnight to yield </w:t>
      </w:r>
      <w:proofErr w:type="spellStart"/>
      <w:r w:rsidRPr="00A2211F">
        <w:rPr>
          <w:rFonts w:ascii="Times New Roman" w:hAnsi="Times New Roman"/>
        </w:rPr>
        <w:t>polycyclooctene</w:t>
      </w:r>
      <w:proofErr w:type="spellEnd"/>
      <w:r w:rsidRPr="00A2211F">
        <w:rPr>
          <w:rFonts w:ascii="Times New Roman" w:hAnsi="Times New Roman"/>
        </w:rPr>
        <w:t xml:space="preserve"> (1.466 g, 97 % yield). The alkenes along the </w:t>
      </w:r>
      <w:proofErr w:type="spellStart"/>
      <w:r w:rsidRPr="00A2211F">
        <w:rPr>
          <w:rFonts w:ascii="Times New Roman" w:hAnsi="Times New Roman"/>
        </w:rPr>
        <w:t>polycyclooctene</w:t>
      </w:r>
      <w:proofErr w:type="spellEnd"/>
      <w:r w:rsidRPr="00A2211F">
        <w:rPr>
          <w:rFonts w:ascii="Times New Roman" w:hAnsi="Times New Roman"/>
        </w:rPr>
        <w:t xml:space="preserve"> backbone were then reduced by </w:t>
      </w:r>
      <w:proofErr w:type="spellStart"/>
      <w:r w:rsidRPr="00A2211F">
        <w:rPr>
          <w:rFonts w:ascii="Times New Roman" w:hAnsi="Times New Roman"/>
        </w:rPr>
        <w:t>diimide</w:t>
      </w:r>
      <w:proofErr w:type="spellEnd"/>
      <w:r w:rsidRPr="00A2211F">
        <w:rPr>
          <w:rFonts w:ascii="Times New Roman" w:hAnsi="Times New Roman"/>
        </w:rPr>
        <w:t xml:space="preserve"> reduction using the following procedure. </w:t>
      </w:r>
      <w:proofErr w:type="spellStart"/>
      <w:r w:rsidRPr="00A2211F">
        <w:rPr>
          <w:rFonts w:ascii="Times New Roman" w:hAnsi="Times New Roman"/>
        </w:rPr>
        <w:t>Polycyclooctene</w:t>
      </w:r>
      <w:proofErr w:type="spellEnd"/>
      <w:r w:rsidRPr="00A2211F">
        <w:rPr>
          <w:rFonts w:ascii="Times New Roman" w:hAnsi="Times New Roman"/>
        </w:rPr>
        <w:t xml:space="preserve"> (1 g, 9.1 mmol) and </w:t>
      </w:r>
      <w:proofErr w:type="spellStart"/>
      <w:r w:rsidRPr="00A2211F">
        <w:rPr>
          <w:rFonts w:ascii="Times New Roman" w:hAnsi="Times New Roman"/>
        </w:rPr>
        <w:t>toluenesulfonylhydrazide</w:t>
      </w:r>
      <w:proofErr w:type="spellEnd"/>
      <w:r w:rsidRPr="00A2211F">
        <w:rPr>
          <w:rFonts w:ascii="Times New Roman" w:hAnsi="Times New Roman"/>
        </w:rPr>
        <w:t xml:space="preserve"> (5.1 g, 27.3 mmol) were added to a flask containing xylenes (40 mL) and a magnetic stir bar, which was then heated at 140 °C for 24 h before being cooled to room temperature and the polymeric product precipitated into excess stirring methanol. The precipitate was filtered and dried under vacuum at room temperature overnight to yield low molar mass, narrower dispersity, linear polyethylene model </w:t>
      </w:r>
      <w:r w:rsidRPr="00A2211F">
        <w:rPr>
          <w:rFonts w:ascii="Times New Roman" w:hAnsi="Times New Roman"/>
          <w:b/>
        </w:rPr>
        <w:t xml:space="preserve">PE1 </w:t>
      </w:r>
      <w:r w:rsidRPr="00A2211F">
        <w:rPr>
          <w:rFonts w:ascii="Times New Roman" w:hAnsi="Times New Roman"/>
        </w:rPr>
        <w:t>(</w:t>
      </w:r>
      <w:r w:rsidRPr="00A2211F">
        <w:rPr>
          <w:rFonts w:ascii="Times New Roman" w:eastAsiaTheme="minorHAnsi" w:hAnsi="Times New Roman"/>
          <w:sz w:val="22"/>
          <w:szCs w:val="22"/>
        </w:rPr>
        <w:t xml:space="preserve">0.789 g, 77% yield). </w:t>
      </w:r>
      <w:r w:rsidRPr="00D43346">
        <w:rPr>
          <w:rFonts w:ascii="Times New Roman" w:eastAsiaTheme="minorHAnsi" w:hAnsi="Times New Roman"/>
          <w:sz w:val="22"/>
          <w:szCs w:val="22"/>
        </w:rPr>
        <w:t>HT-SEC (TCB</w:t>
      </w:r>
      <w:r w:rsidRPr="00A2211F">
        <w:rPr>
          <w:rFonts w:ascii="Times New Roman" w:eastAsiaTheme="minorHAnsi" w:hAnsi="Times New Roman"/>
          <w:sz w:val="22"/>
          <w:szCs w:val="22"/>
        </w:rPr>
        <w:t xml:space="preserve">, 150 °C): </w:t>
      </w:r>
      <w:r w:rsidRPr="00D43346">
        <w:rPr>
          <w:rFonts w:ascii="Times New Roman" w:hAnsi="Times New Roman"/>
          <w:bCs/>
          <w:i/>
          <w:iCs/>
        </w:rPr>
        <w:t>M</w:t>
      </w:r>
      <w:r w:rsidRPr="00D43346">
        <w:rPr>
          <w:rFonts w:ascii="Times New Roman" w:hAnsi="Times New Roman"/>
          <w:bCs/>
          <w:i/>
          <w:iCs/>
          <w:vertAlign w:val="subscript"/>
        </w:rPr>
        <w:t>n</w:t>
      </w:r>
      <w:r w:rsidRPr="00D43346">
        <w:rPr>
          <w:rFonts w:ascii="Times New Roman" w:hAnsi="Times New Roman"/>
          <w:bCs/>
        </w:rPr>
        <w:t xml:space="preserve"> </w:t>
      </w:r>
      <w:r w:rsidRPr="00A2211F">
        <w:rPr>
          <w:rFonts w:ascii="Times New Roman" w:hAnsi="Times New Roman"/>
          <w:bCs/>
        </w:rPr>
        <w:t xml:space="preserve">=4.4 kg/mol, </w:t>
      </w:r>
      <w:r w:rsidRPr="00A2211F">
        <w:rPr>
          <w:rFonts w:ascii="Times New Roman" w:hAnsi="Times New Roman"/>
          <w:bCs/>
          <w:i/>
          <w:szCs w:val="19"/>
          <w:shd w:val="clear" w:color="auto" w:fill="FFFFFF" w:themeFill="background1"/>
        </w:rPr>
        <w:t>Đ</w:t>
      </w:r>
      <w:r w:rsidRPr="00A2211F">
        <w:rPr>
          <w:rFonts w:ascii="Times New Roman" w:hAnsi="Times New Roman"/>
          <w:bCs/>
          <w:szCs w:val="19"/>
          <w:shd w:val="clear" w:color="auto" w:fill="FFFFFF" w:themeFill="background1"/>
        </w:rPr>
        <w:t xml:space="preserve"> = 1.34;</w:t>
      </w:r>
      <w:r w:rsidRPr="00A2211F">
        <w:rPr>
          <w:rFonts w:ascii="Times New Roman" w:hAnsi="Times New Roman"/>
          <w:b/>
          <w:bCs/>
          <w:szCs w:val="19"/>
          <w:shd w:val="clear" w:color="auto" w:fill="FFFFFF" w:themeFill="background1"/>
        </w:rPr>
        <w:t xml:space="preserve"> </w:t>
      </w:r>
      <w:r w:rsidRPr="00D43346">
        <w:rPr>
          <w:rFonts w:ascii="Times New Roman" w:hAnsi="Times New Roman"/>
          <w:vertAlign w:val="superscript"/>
        </w:rPr>
        <w:t>1</w:t>
      </w:r>
      <w:r w:rsidRPr="00D43346">
        <w:rPr>
          <w:rFonts w:ascii="Times New Roman" w:hAnsi="Times New Roman"/>
        </w:rPr>
        <w:t>H NMR (C</w:t>
      </w:r>
      <w:r w:rsidRPr="00D43346">
        <w:rPr>
          <w:rFonts w:ascii="Times New Roman" w:hAnsi="Times New Roman"/>
          <w:vertAlign w:val="subscript"/>
        </w:rPr>
        <w:t>2</w:t>
      </w:r>
      <w:r w:rsidRPr="00D43346">
        <w:rPr>
          <w:rFonts w:ascii="Times New Roman" w:hAnsi="Times New Roman"/>
        </w:rPr>
        <w:t>D</w:t>
      </w:r>
      <w:r w:rsidRPr="00D43346">
        <w:rPr>
          <w:rFonts w:ascii="Times New Roman" w:hAnsi="Times New Roman"/>
          <w:vertAlign w:val="subscript"/>
        </w:rPr>
        <w:t>2</w:t>
      </w:r>
      <w:r w:rsidRPr="00D43346">
        <w:rPr>
          <w:rFonts w:ascii="Times New Roman" w:hAnsi="Times New Roman"/>
        </w:rPr>
        <w:t>Cl</w:t>
      </w:r>
      <w:r w:rsidRPr="00D43346">
        <w:rPr>
          <w:rFonts w:ascii="Times New Roman" w:hAnsi="Times New Roman"/>
          <w:vertAlign w:val="subscript"/>
        </w:rPr>
        <w:t>4</w:t>
      </w:r>
      <w:r w:rsidRPr="00D43346">
        <w:rPr>
          <w:rFonts w:ascii="Times New Roman" w:hAnsi="Times New Roman"/>
        </w:rPr>
        <w:t>)</w:t>
      </w:r>
      <w:r w:rsidRPr="00A2211F">
        <w:rPr>
          <w:rFonts w:ascii="Times New Roman" w:hAnsi="Times New Roman"/>
        </w:rPr>
        <w:t xml:space="preserve"> </w:t>
      </w:r>
      <w:r w:rsidRPr="00A2211F">
        <w:rPr>
          <w:rFonts w:ascii="Times New Roman" w:eastAsia="Symbol" w:hAnsi="Times New Roman"/>
        </w:rPr>
        <w:t>d</w:t>
      </w:r>
      <w:r w:rsidRPr="00A2211F">
        <w:rPr>
          <w:rFonts w:ascii="Times New Roman" w:hAnsi="Times New Roman"/>
        </w:rPr>
        <w:t>: 1.33-1.37 (m, CH</w:t>
      </w:r>
      <w:r w:rsidRPr="00A2211F">
        <w:rPr>
          <w:rFonts w:ascii="Times New Roman" w:hAnsi="Times New Roman"/>
          <w:vertAlign w:val="subscript"/>
        </w:rPr>
        <w:t>2</w:t>
      </w:r>
      <w:r w:rsidRPr="00A2211F">
        <w:rPr>
          <w:rFonts w:ascii="Times New Roman" w:hAnsi="Times New Roman"/>
        </w:rPr>
        <w:t>), 0.94-0.98 (t, CH</w:t>
      </w:r>
      <w:r w:rsidRPr="00A2211F">
        <w:rPr>
          <w:rFonts w:ascii="Times New Roman" w:hAnsi="Times New Roman"/>
          <w:vertAlign w:val="subscript"/>
        </w:rPr>
        <w:t>3</w:t>
      </w:r>
      <w:r w:rsidRPr="00A2211F">
        <w:rPr>
          <w:rFonts w:ascii="Times New Roman" w:hAnsi="Times New Roman"/>
        </w:rPr>
        <w:t xml:space="preserve">). </w:t>
      </w:r>
      <w:r w:rsidRPr="00917EAF">
        <w:rPr>
          <w:rFonts w:ascii="Times New Roman" w:hAnsi="Times New Roman"/>
          <w:b/>
          <w:bCs/>
          <w:szCs w:val="24"/>
        </w:rPr>
        <w:t xml:space="preserve">Figure </w:t>
      </w:r>
      <w:r w:rsidR="00917EAF" w:rsidRPr="00917EAF">
        <w:rPr>
          <w:rFonts w:ascii="Times New Roman" w:hAnsi="Times New Roman"/>
          <w:b/>
          <w:bCs/>
          <w:szCs w:val="24"/>
        </w:rPr>
        <w:t>B</w:t>
      </w:r>
      <w:r w:rsidRPr="00917EAF">
        <w:rPr>
          <w:rFonts w:ascii="Times New Roman" w:hAnsi="Times New Roman"/>
          <w:b/>
          <w:bCs/>
          <w:szCs w:val="24"/>
        </w:rPr>
        <w:t>2</w:t>
      </w:r>
      <w:r w:rsidRPr="00A2211F">
        <w:rPr>
          <w:rFonts w:ascii="Times New Roman" w:hAnsi="Times New Roman"/>
          <w:szCs w:val="24"/>
        </w:rPr>
        <w:t xml:space="preserve"> illustrates the </w:t>
      </w:r>
      <w:r w:rsidRPr="00D43346">
        <w:rPr>
          <w:rFonts w:ascii="Times New Roman" w:hAnsi="Times New Roman"/>
          <w:szCs w:val="24"/>
          <w:vertAlign w:val="superscript"/>
        </w:rPr>
        <w:t>1</w:t>
      </w:r>
      <w:r w:rsidRPr="00D43346">
        <w:rPr>
          <w:rFonts w:ascii="Times New Roman" w:hAnsi="Times New Roman"/>
          <w:szCs w:val="24"/>
        </w:rPr>
        <w:t xml:space="preserve">H NMR </w:t>
      </w:r>
      <w:r w:rsidRPr="00A2211F">
        <w:rPr>
          <w:rFonts w:ascii="Times New Roman" w:hAnsi="Times New Roman"/>
          <w:szCs w:val="24"/>
        </w:rPr>
        <w:t xml:space="preserve">trace for </w:t>
      </w:r>
      <w:r w:rsidRPr="00A2211F">
        <w:rPr>
          <w:rFonts w:ascii="Times New Roman" w:hAnsi="Times New Roman"/>
          <w:b/>
          <w:bCs/>
          <w:szCs w:val="24"/>
        </w:rPr>
        <w:t>PE2</w:t>
      </w:r>
      <w:r w:rsidRPr="00A2211F">
        <w:rPr>
          <w:rFonts w:ascii="Times New Roman" w:hAnsi="Times New Roman"/>
          <w:szCs w:val="24"/>
        </w:rPr>
        <w:t>.</w:t>
      </w:r>
    </w:p>
    <w:p w14:paraId="3B2EB5B1" w14:textId="6A99E19E" w:rsidR="001460D5" w:rsidRPr="00A2211F" w:rsidRDefault="000E2C13" w:rsidP="004B6247">
      <w:pPr>
        <w:pStyle w:val="Heading3"/>
        <w:spacing w:before="0" w:after="0"/>
        <w:jc w:val="left"/>
        <w:rPr>
          <w:szCs w:val="24"/>
        </w:rPr>
      </w:pPr>
      <w:bookmarkStart w:id="43" w:name="_Toc182585423"/>
      <w:r w:rsidRPr="00A2211F">
        <w:lastRenderedPageBreak/>
        <w:t xml:space="preserve">Synthesis of </w:t>
      </w:r>
      <w:r w:rsidR="00FF34A1">
        <w:t>p</w:t>
      </w:r>
      <w:r w:rsidRPr="00A2211F">
        <w:t xml:space="preserve">olyethylene </w:t>
      </w:r>
      <w:r w:rsidR="00FF34A1">
        <w:t>m</w:t>
      </w:r>
      <w:r w:rsidRPr="00A2211F">
        <w:t>odel 2 (PE2).</w:t>
      </w:r>
      <w:bookmarkEnd w:id="43"/>
      <w:r w:rsidRPr="00A2211F">
        <w:t xml:space="preserve"> </w:t>
      </w:r>
    </w:p>
    <w:p w14:paraId="3BF4BE6A" w14:textId="5CBFFADE" w:rsidR="002100D3" w:rsidRPr="00A2211F" w:rsidRDefault="00111586" w:rsidP="004B6247">
      <w:pPr>
        <w:spacing w:line="480" w:lineRule="auto"/>
        <w:ind w:firstLine="720"/>
        <w:rPr>
          <w:rFonts w:ascii="Times New Roman" w:hAnsi="Times New Roman" w:cs="Times New Roman"/>
        </w:rPr>
      </w:pPr>
      <w:r w:rsidRPr="00A2211F">
        <w:rPr>
          <w:rFonts w:ascii="Times New Roman" w:hAnsi="Times New Roman" w:cs="Times New Roman"/>
        </w:rPr>
        <w:t>In a nitrogen filled glovebox,</w:t>
      </w:r>
      <w:r w:rsidRPr="00A2211F">
        <w:rPr>
          <w:rFonts w:ascii="Times New Roman" w:hAnsi="Times New Roman" w:cs="Times New Roman"/>
          <w:i/>
          <w:iCs/>
        </w:rPr>
        <w:t xml:space="preserve"> </w:t>
      </w:r>
      <w:r w:rsidRPr="00A2211F">
        <w:rPr>
          <w:rFonts w:ascii="Times New Roman" w:hAnsi="Times New Roman" w:cs="Times New Roman"/>
        </w:rPr>
        <w:t xml:space="preserve">cyclooctene (0.75 g, 6.8 mmol), trans-3-hexene (0.057 g, 0.68 mmol), and </w:t>
      </w:r>
      <w:r w:rsidRPr="00D43346">
        <w:rPr>
          <w:rFonts w:ascii="Times New Roman" w:hAnsi="Times New Roman" w:cs="Times New Roman"/>
        </w:rPr>
        <w:t>DCM</w:t>
      </w:r>
      <w:r w:rsidRPr="00A2211F">
        <w:rPr>
          <w:rFonts w:ascii="Times New Roman" w:hAnsi="Times New Roman" w:cs="Times New Roman"/>
        </w:rPr>
        <w:t xml:space="preserve"> (7 mL) were added to a vial equipped with a magnetic stir bar. A solution of </w:t>
      </w:r>
      <w:r w:rsidRPr="00A2211F">
        <w:rPr>
          <w:rFonts w:ascii="Times New Roman" w:hAnsi="Times New Roman" w:cs="Times New Roman"/>
          <w:b/>
          <w:bCs/>
        </w:rPr>
        <w:t>G2</w:t>
      </w:r>
      <w:r w:rsidRPr="00A2211F">
        <w:rPr>
          <w:rFonts w:ascii="Times New Roman" w:hAnsi="Times New Roman" w:cs="Times New Roman"/>
        </w:rPr>
        <w:t xml:space="preserve"> (0.2 g, 0.24 mmol) in </w:t>
      </w:r>
      <w:r w:rsidRPr="00D43346">
        <w:rPr>
          <w:rFonts w:ascii="Times New Roman" w:hAnsi="Times New Roman" w:cs="Times New Roman"/>
        </w:rPr>
        <w:t>DCM</w:t>
      </w:r>
      <w:r w:rsidRPr="00A2211F">
        <w:rPr>
          <w:rFonts w:ascii="Times New Roman" w:hAnsi="Times New Roman" w:cs="Times New Roman"/>
        </w:rPr>
        <w:t xml:space="preserve"> (4.0 mL) was then prepared in a separate vial. A portion of the </w:t>
      </w:r>
      <w:r w:rsidRPr="00A2211F">
        <w:rPr>
          <w:rFonts w:ascii="Times New Roman" w:hAnsi="Times New Roman" w:cs="Times New Roman"/>
          <w:b/>
          <w:bCs/>
        </w:rPr>
        <w:t>G2</w:t>
      </w:r>
      <w:r w:rsidRPr="00A2211F">
        <w:rPr>
          <w:rFonts w:ascii="Times New Roman" w:hAnsi="Times New Roman" w:cs="Times New Roman"/>
        </w:rPr>
        <w:t xml:space="preserve"> solution (115 </w:t>
      </w:r>
      <w:proofErr w:type="spellStart"/>
      <w:r w:rsidRPr="00A2211F">
        <w:rPr>
          <w:rFonts w:ascii="Times New Roman" w:hAnsi="Times New Roman" w:cs="Times New Roman"/>
        </w:rPr>
        <w:t>μL</w:t>
      </w:r>
      <w:proofErr w:type="spellEnd"/>
      <w:r w:rsidRPr="00A2211F">
        <w:rPr>
          <w:rFonts w:ascii="Times New Roman" w:hAnsi="Times New Roman" w:cs="Times New Roman"/>
        </w:rPr>
        <w:t xml:space="preserve">) was added to the vial containing the monomer and chain transfer agent. The reaction mixture was sealed and stirred at 30 °C for 24 h before being quenched by injection of </w:t>
      </w:r>
      <w:proofErr w:type="spellStart"/>
      <w:r w:rsidRPr="00A2211F">
        <w:rPr>
          <w:rFonts w:ascii="Times New Roman" w:hAnsi="Times New Roman" w:cs="Times New Roman"/>
        </w:rPr>
        <w:t>ethylvinyl</w:t>
      </w:r>
      <w:proofErr w:type="spellEnd"/>
      <w:r w:rsidRPr="00A2211F">
        <w:rPr>
          <w:rFonts w:ascii="Times New Roman" w:hAnsi="Times New Roman" w:cs="Times New Roman"/>
        </w:rPr>
        <w:t xml:space="preserve"> ether and the resultant polymer precipitated by dropwise addition to excess stirring methanol. The precipitate was filtered and dried under vacuum at room temperature overnight to yield </w:t>
      </w:r>
      <w:proofErr w:type="spellStart"/>
      <w:r w:rsidRPr="00A2211F">
        <w:rPr>
          <w:rFonts w:ascii="Times New Roman" w:hAnsi="Times New Roman" w:cs="Times New Roman"/>
        </w:rPr>
        <w:t>polycyclooctene</w:t>
      </w:r>
      <w:proofErr w:type="spellEnd"/>
      <w:r w:rsidRPr="00A2211F">
        <w:rPr>
          <w:rFonts w:ascii="Times New Roman" w:hAnsi="Times New Roman" w:cs="Times New Roman"/>
        </w:rPr>
        <w:t xml:space="preserve"> (0.5251 g, 70 % yield). The alkenes along the </w:t>
      </w:r>
      <w:proofErr w:type="spellStart"/>
      <w:r w:rsidRPr="00A2211F">
        <w:rPr>
          <w:rFonts w:ascii="Times New Roman" w:hAnsi="Times New Roman" w:cs="Times New Roman"/>
        </w:rPr>
        <w:t>polycyclooctene</w:t>
      </w:r>
      <w:proofErr w:type="spellEnd"/>
      <w:r w:rsidRPr="00A2211F">
        <w:rPr>
          <w:rFonts w:ascii="Times New Roman" w:hAnsi="Times New Roman" w:cs="Times New Roman"/>
        </w:rPr>
        <w:t xml:space="preserve"> backbone were then reduced by </w:t>
      </w:r>
      <w:proofErr w:type="spellStart"/>
      <w:r w:rsidRPr="00A2211F">
        <w:rPr>
          <w:rFonts w:ascii="Times New Roman" w:hAnsi="Times New Roman" w:cs="Times New Roman"/>
        </w:rPr>
        <w:t>diimide</w:t>
      </w:r>
      <w:proofErr w:type="spellEnd"/>
      <w:r w:rsidRPr="00A2211F">
        <w:rPr>
          <w:rFonts w:ascii="Times New Roman" w:hAnsi="Times New Roman" w:cs="Times New Roman"/>
        </w:rPr>
        <w:t xml:space="preserve"> reduction using the following procedure.</w:t>
      </w:r>
      <w:r w:rsidR="0076381D">
        <w:rPr>
          <w:rFonts w:ascii="Times New Roman" w:hAnsi="Times New Roman" w:cs="Times New Roman"/>
        </w:rPr>
        <w:t xml:space="preserve"> </w:t>
      </w:r>
      <w:proofErr w:type="spellStart"/>
      <w:r w:rsidRPr="00A2211F">
        <w:rPr>
          <w:rFonts w:ascii="Times New Roman" w:hAnsi="Times New Roman" w:cs="Times New Roman"/>
        </w:rPr>
        <w:t>Polycyclooctene</w:t>
      </w:r>
      <w:proofErr w:type="spellEnd"/>
      <w:r w:rsidRPr="00A2211F">
        <w:rPr>
          <w:rFonts w:ascii="Times New Roman" w:hAnsi="Times New Roman" w:cs="Times New Roman"/>
        </w:rPr>
        <w:t xml:space="preserve"> (0.400 g, 3.6 mmol) and </w:t>
      </w:r>
      <w:proofErr w:type="spellStart"/>
      <w:r w:rsidRPr="00A2211F">
        <w:rPr>
          <w:rFonts w:ascii="Times New Roman" w:hAnsi="Times New Roman" w:cs="Times New Roman"/>
        </w:rPr>
        <w:t>toluenesulfonylhydrazide</w:t>
      </w:r>
      <w:proofErr w:type="spellEnd"/>
      <w:r w:rsidRPr="00A2211F">
        <w:rPr>
          <w:rFonts w:ascii="Times New Roman" w:hAnsi="Times New Roman" w:cs="Times New Roman"/>
        </w:rPr>
        <w:t xml:space="preserve"> (2.03 g, 10.9 mmol) were added to a flask containing xylenes (20 mL) and a magnetic stir bar, which was then heated at 140 °C for 24 h before being cooled to room temperature and the polymeric product precipitated into excess stirring methanol. The precipitate was filtered and dried under vacuum at room temperature overnight to yield low molar mass, broader dispersity, linear polyethylene model </w:t>
      </w:r>
      <w:r w:rsidRPr="00A2211F">
        <w:rPr>
          <w:rFonts w:ascii="Times New Roman" w:hAnsi="Times New Roman" w:cs="Times New Roman"/>
          <w:b/>
          <w:bCs/>
        </w:rPr>
        <w:t xml:space="preserve">PE2 </w:t>
      </w:r>
      <w:r w:rsidRPr="00A2211F">
        <w:rPr>
          <w:rFonts w:ascii="Times New Roman" w:hAnsi="Times New Roman" w:cs="Times New Roman"/>
        </w:rPr>
        <w:t>(</w:t>
      </w:r>
      <w:r w:rsidRPr="00A2211F">
        <w:rPr>
          <w:rFonts w:ascii="Times New Roman" w:eastAsiaTheme="minorEastAsia" w:hAnsi="Times New Roman" w:cs="Times New Roman"/>
        </w:rPr>
        <w:t xml:space="preserve">0.306 g, 76.5% yield). </w:t>
      </w:r>
      <w:r w:rsidRPr="00692678">
        <w:rPr>
          <w:rFonts w:ascii="Times New Roman" w:eastAsiaTheme="minorEastAsia" w:hAnsi="Times New Roman" w:cs="Times New Roman"/>
        </w:rPr>
        <w:t>HT-SEC (TCB</w:t>
      </w:r>
      <w:r w:rsidRPr="00A2211F">
        <w:rPr>
          <w:rFonts w:ascii="Times New Roman" w:eastAsiaTheme="minorEastAsia" w:hAnsi="Times New Roman" w:cs="Times New Roman"/>
        </w:rPr>
        <w:t xml:space="preserve">, 150 °C): </w:t>
      </w:r>
      <w:r w:rsidRPr="00A2211F">
        <w:rPr>
          <w:rFonts w:ascii="Times New Roman" w:hAnsi="Times New Roman" w:cs="Times New Roman"/>
          <w:i/>
          <w:iCs/>
        </w:rPr>
        <w:t>M</w:t>
      </w:r>
      <w:r w:rsidRPr="00A2211F">
        <w:rPr>
          <w:rFonts w:ascii="Times New Roman" w:hAnsi="Times New Roman" w:cs="Times New Roman"/>
          <w:i/>
          <w:iCs/>
          <w:vertAlign w:val="subscript"/>
        </w:rPr>
        <w:t>n</w:t>
      </w:r>
      <w:r w:rsidRPr="00A2211F">
        <w:rPr>
          <w:rFonts w:ascii="Times New Roman" w:hAnsi="Times New Roman" w:cs="Times New Roman"/>
          <w:vertAlign w:val="subscript"/>
        </w:rPr>
        <w:t xml:space="preserve"> </w:t>
      </w:r>
      <w:r w:rsidRPr="00A2211F">
        <w:rPr>
          <w:rFonts w:ascii="Times New Roman" w:hAnsi="Times New Roman" w:cs="Times New Roman"/>
        </w:rPr>
        <w:t>=1.9 kg/mol</w:t>
      </w:r>
      <w:r w:rsidRPr="00A2211F">
        <w:rPr>
          <w:rFonts w:ascii="Times New Roman" w:hAnsi="Times New Roman" w:cs="Times New Roman"/>
          <w:bCs/>
        </w:rPr>
        <w:t xml:space="preserve">, </w:t>
      </w:r>
      <w:r w:rsidRPr="00A2211F">
        <w:rPr>
          <w:rFonts w:ascii="Times New Roman" w:hAnsi="Times New Roman" w:cs="Times New Roman"/>
          <w:i/>
          <w:iCs/>
          <w:shd w:val="clear" w:color="auto" w:fill="FFFFFF" w:themeFill="background1"/>
        </w:rPr>
        <w:t>Đ</w:t>
      </w:r>
      <w:r w:rsidRPr="00A2211F">
        <w:rPr>
          <w:rFonts w:ascii="Times New Roman" w:hAnsi="Times New Roman" w:cs="Times New Roman"/>
          <w:shd w:val="clear" w:color="auto" w:fill="FFFFFF" w:themeFill="background1"/>
        </w:rPr>
        <w:t xml:space="preserve"> = 2.28;</w:t>
      </w:r>
      <w:r w:rsidRPr="00A2211F">
        <w:rPr>
          <w:rFonts w:ascii="Times New Roman" w:hAnsi="Times New Roman" w:cs="Times New Roman"/>
          <w:b/>
          <w:bCs/>
          <w:shd w:val="clear" w:color="auto" w:fill="FFFFFF" w:themeFill="background1"/>
        </w:rPr>
        <w:t xml:space="preserve"> </w:t>
      </w:r>
      <w:r w:rsidRPr="00692678">
        <w:rPr>
          <w:rFonts w:ascii="Times New Roman" w:hAnsi="Times New Roman" w:cs="Times New Roman"/>
          <w:vertAlign w:val="superscript"/>
        </w:rPr>
        <w:t>1</w:t>
      </w:r>
      <w:r w:rsidRPr="00692678">
        <w:rPr>
          <w:rFonts w:ascii="Times New Roman" w:hAnsi="Times New Roman" w:cs="Times New Roman"/>
        </w:rPr>
        <w:t>H NMR (C</w:t>
      </w:r>
      <w:r w:rsidRPr="00692678">
        <w:rPr>
          <w:rFonts w:ascii="Times New Roman" w:hAnsi="Times New Roman" w:cs="Times New Roman"/>
          <w:vertAlign w:val="subscript"/>
        </w:rPr>
        <w:t>2</w:t>
      </w:r>
      <w:r w:rsidRPr="00692678">
        <w:rPr>
          <w:rFonts w:ascii="Times New Roman" w:hAnsi="Times New Roman" w:cs="Times New Roman"/>
        </w:rPr>
        <w:t>D</w:t>
      </w:r>
      <w:r w:rsidRPr="00692678">
        <w:rPr>
          <w:rFonts w:ascii="Times New Roman" w:hAnsi="Times New Roman" w:cs="Times New Roman"/>
          <w:vertAlign w:val="subscript"/>
        </w:rPr>
        <w:t>2</w:t>
      </w:r>
      <w:r w:rsidRPr="00692678">
        <w:rPr>
          <w:rFonts w:ascii="Times New Roman" w:hAnsi="Times New Roman" w:cs="Times New Roman"/>
        </w:rPr>
        <w:t>Cl</w:t>
      </w:r>
      <w:r w:rsidRPr="00692678">
        <w:rPr>
          <w:rFonts w:ascii="Times New Roman" w:hAnsi="Times New Roman" w:cs="Times New Roman"/>
          <w:vertAlign w:val="subscript"/>
        </w:rPr>
        <w:t>4</w:t>
      </w:r>
      <w:r w:rsidRPr="00692678">
        <w:rPr>
          <w:rFonts w:ascii="Times New Roman" w:hAnsi="Times New Roman" w:cs="Times New Roman"/>
        </w:rPr>
        <w:t>)</w:t>
      </w:r>
      <w:r w:rsidRPr="00A2211F">
        <w:rPr>
          <w:rFonts w:ascii="Times New Roman" w:hAnsi="Times New Roman" w:cs="Times New Roman"/>
        </w:rPr>
        <w:t xml:space="preserve"> </w:t>
      </w:r>
      <w:r w:rsidRPr="00A2211F">
        <w:rPr>
          <w:rFonts w:ascii="Times New Roman" w:eastAsia="Symbol" w:hAnsi="Times New Roman" w:cs="Times New Roman"/>
        </w:rPr>
        <w:t>d</w:t>
      </w:r>
      <w:r w:rsidRPr="00A2211F">
        <w:rPr>
          <w:rFonts w:ascii="Times New Roman" w:hAnsi="Times New Roman" w:cs="Times New Roman"/>
        </w:rPr>
        <w:t>: 1.33-1.37 (m, CH</w:t>
      </w:r>
      <w:r w:rsidRPr="00A2211F">
        <w:rPr>
          <w:rFonts w:ascii="Times New Roman" w:hAnsi="Times New Roman" w:cs="Times New Roman"/>
          <w:vertAlign w:val="subscript"/>
        </w:rPr>
        <w:t>2</w:t>
      </w:r>
      <w:r w:rsidRPr="00A2211F">
        <w:rPr>
          <w:rFonts w:ascii="Times New Roman" w:hAnsi="Times New Roman" w:cs="Times New Roman"/>
        </w:rPr>
        <w:t>), 0.94-0.98 (t, CH</w:t>
      </w:r>
      <w:r w:rsidRPr="00A2211F">
        <w:rPr>
          <w:rFonts w:ascii="Times New Roman" w:hAnsi="Times New Roman" w:cs="Times New Roman"/>
          <w:vertAlign w:val="subscript"/>
        </w:rPr>
        <w:t>3</w:t>
      </w:r>
      <w:r w:rsidRPr="00A2211F">
        <w:rPr>
          <w:rFonts w:ascii="Times New Roman" w:hAnsi="Times New Roman" w:cs="Times New Roman"/>
        </w:rPr>
        <w:t xml:space="preserve">). </w:t>
      </w:r>
      <w:r w:rsidRPr="00D142EF">
        <w:rPr>
          <w:rFonts w:ascii="Times New Roman" w:hAnsi="Times New Roman" w:cs="Times New Roman"/>
          <w:b/>
          <w:bCs/>
        </w:rPr>
        <w:t xml:space="preserve">Figure </w:t>
      </w:r>
      <w:r w:rsidR="00D142EF" w:rsidRPr="00D142EF">
        <w:rPr>
          <w:rFonts w:ascii="Times New Roman" w:hAnsi="Times New Roman" w:cs="Times New Roman"/>
          <w:b/>
          <w:bCs/>
        </w:rPr>
        <w:t>B</w:t>
      </w:r>
      <w:r w:rsidRPr="00D142EF">
        <w:rPr>
          <w:rFonts w:ascii="Times New Roman" w:hAnsi="Times New Roman" w:cs="Times New Roman"/>
          <w:b/>
          <w:bCs/>
        </w:rPr>
        <w:t>3</w:t>
      </w:r>
      <w:r w:rsidRPr="00A2211F">
        <w:rPr>
          <w:rFonts w:ascii="Times New Roman" w:hAnsi="Times New Roman" w:cs="Times New Roman"/>
        </w:rPr>
        <w:t xml:space="preserve"> illustrates the </w:t>
      </w:r>
      <w:r w:rsidRPr="00692678">
        <w:rPr>
          <w:rFonts w:ascii="Times New Roman" w:hAnsi="Times New Roman" w:cs="Times New Roman"/>
          <w:vertAlign w:val="superscript"/>
        </w:rPr>
        <w:t>1</w:t>
      </w:r>
      <w:r w:rsidRPr="00692678">
        <w:rPr>
          <w:rFonts w:ascii="Times New Roman" w:hAnsi="Times New Roman" w:cs="Times New Roman"/>
        </w:rPr>
        <w:t>H NMR</w:t>
      </w:r>
      <w:r w:rsidRPr="00A2211F">
        <w:rPr>
          <w:rFonts w:ascii="Times New Roman" w:hAnsi="Times New Roman" w:cs="Times New Roman"/>
        </w:rPr>
        <w:t xml:space="preserve"> trace for </w:t>
      </w:r>
      <w:r w:rsidRPr="00A2211F">
        <w:rPr>
          <w:rFonts w:ascii="Times New Roman" w:hAnsi="Times New Roman" w:cs="Times New Roman"/>
          <w:b/>
          <w:bCs/>
        </w:rPr>
        <w:t>PE2</w:t>
      </w:r>
      <w:r w:rsidR="00305994" w:rsidRPr="00305994">
        <w:rPr>
          <w:rFonts w:ascii="Times New Roman" w:hAnsi="Times New Roman" w:cs="Times New Roman"/>
        </w:rPr>
        <w:t>.</w:t>
      </w:r>
    </w:p>
    <w:p w14:paraId="42180734" w14:textId="42268C99" w:rsidR="00DC462E" w:rsidRPr="00A2211F" w:rsidRDefault="006E1175" w:rsidP="004B6247">
      <w:pPr>
        <w:pStyle w:val="Heading2"/>
        <w:spacing w:line="480" w:lineRule="auto"/>
      </w:pPr>
      <w:bookmarkStart w:id="44" w:name="_Toc182585424"/>
      <w:r w:rsidRPr="00A2211F">
        <w:t>Results and discussion</w:t>
      </w:r>
      <w:bookmarkEnd w:id="44"/>
    </w:p>
    <w:p w14:paraId="50268B94" w14:textId="02DD90BB" w:rsidR="002215DF" w:rsidRPr="00A2211F" w:rsidRDefault="002215DF" w:rsidP="004B6247">
      <w:pPr>
        <w:pStyle w:val="TAMainText"/>
        <w:ind w:firstLine="720"/>
        <w:jc w:val="left"/>
        <w:rPr>
          <w:rFonts w:ascii="Times New Roman" w:hAnsi="Times New Roman"/>
        </w:rPr>
      </w:pPr>
      <w:r w:rsidRPr="00A2211F">
        <w:rPr>
          <w:rFonts w:ascii="Times New Roman" w:hAnsi="Times New Roman"/>
        </w:rPr>
        <w:t>We investigated the limits of</w:t>
      </w:r>
      <w:r w:rsidRPr="004225E6">
        <w:rPr>
          <w:rFonts w:ascii="Times New Roman" w:hAnsi="Times New Roman"/>
          <w:b/>
          <w:bCs/>
        </w:rPr>
        <w:t xml:space="preserve"> </w:t>
      </w:r>
      <w:r w:rsidRPr="00692678">
        <w:rPr>
          <w:rFonts w:ascii="Times New Roman" w:hAnsi="Times New Roman"/>
        </w:rPr>
        <w:t>SEC</w:t>
      </w:r>
      <w:r w:rsidRPr="00A2211F">
        <w:rPr>
          <w:rFonts w:ascii="Times New Roman" w:hAnsi="Times New Roman"/>
        </w:rPr>
        <w:t xml:space="preserve"> detection using a set of general-purpose </w:t>
      </w:r>
      <w:r w:rsidRPr="00692678">
        <w:rPr>
          <w:rFonts w:ascii="Times New Roman" w:hAnsi="Times New Roman"/>
        </w:rPr>
        <w:t>SEC</w:t>
      </w:r>
      <w:r w:rsidRPr="00A2211F">
        <w:rPr>
          <w:rFonts w:ascii="Times New Roman" w:hAnsi="Times New Roman"/>
        </w:rPr>
        <w:t xml:space="preserve"> columns (</w:t>
      </w:r>
      <w:proofErr w:type="spellStart"/>
      <w:r w:rsidRPr="00A2211F">
        <w:rPr>
          <w:rFonts w:ascii="Times New Roman" w:hAnsi="Times New Roman"/>
        </w:rPr>
        <w:t>TSKgel</w:t>
      </w:r>
      <w:proofErr w:type="spellEnd"/>
      <w:r w:rsidRPr="00A2211F">
        <w:rPr>
          <w:rFonts w:ascii="Times New Roman" w:hAnsi="Times New Roman"/>
        </w:rPr>
        <w:t xml:space="preserve"> GMH</w:t>
      </w:r>
      <w:r w:rsidRPr="00A2211F">
        <w:rPr>
          <w:rFonts w:ascii="Times New Roman" w:hAnsi="Times New Roman"/>
          <w:vertAlign w:val="subscript"/>
        </w:rPr>
        <w:t>HR</w:t>
      </w:r>
      <w:r w:rsidRPr="00A2211F">
        <w:rPr>
          <w:rFonts w:ascii="Times New Roman" w:hAnsi="Times New Roman"/>
        </w:rPr>
        <w:t xml:space="preserve">-H (S) HT2) to analyze a series of model compounds comprised of short polyethylene and alkanes; all were either commercially available in </w:t>
      </w:r>
      <w:r w:rsidRPr="00A2211F">
        <w:rPr>
          <w:rFonts w:ascii="Times New Roman" w:hAnsi="Times New Roman"/>
        </w:rPr>
        <w:lastRenderedPageBreak/>
        <w:t>pure form or readily synthesized. Commercially available models include linear alkanes: hexatriacontane (</w:t>
      </w:r>
      <w:r w:rsidRPr="00676D08">
        <w:rPr>
          <w:rFonts w:ascii="Times New Roman" w:hAnsi="Times New Roman"/>
        </w:rPr>
        <w:t>C</w:t>
      </w:r>
      <w:r w:rsidRPr="00676D08">
        <w:rPr>
          <w:rFonts w:ascii="Times New Roman" w:hAnsi="Times New Roman"/>
          <w:vertAlign w:val="subscript"/>
        </w:rPr>
        <w:t>36</w:t>
      </w:r>
      <w:r w:rsidRPr="00676D08">
        <w:rPr>
          <w:rFonts w:ascii="Times New Roman" w:hAnsi="Times New Roman"/>
        </w:rPr>
        <w:t>H</w:t>
      </w:r>
      <w:r w:rsidRPr="00676D08">
        <w:rPr>
          <w:rFonts w:ascii="Times New Roman" w:hAnsi="Times New Roman"/>
          <w:vertAlign w:val="subscript"/>
        </w:rPr>
        <w:t>74</w:t>
      </w:r>
      <w:r w:rsidRPr="00676D08">
        <w:rPr>
          <w:rFonts w:ascii="Times New Roman" w:hAnsi="Times New Roman"/>
        </w:rPr>
        <w:t>,</w:t>
      </w:r>
      <w:r w:rsidRPr="00A2211F">
        <w:rPr>
          <w:rFonts w:ascii="Times New Roman" w:hAnsi="Times New Roman"/>
        </w:rPr>
        <w:t xml:space="preserve"> </w:t>
      </w:r>
      <w:r w:rsidR="00692678" w:rsidRPr="003559E1">
        <w:rPr>
          <w:rFonts w:ascii="Times New Roman" w:hAnsi="Times New Roman"/>
          <w:i/>
          <w:iCs/>
        </w:rPr>
        <w:t>M</w:t>
      </w:r>
      <w:r w:rsidR="00692678" w:rsidRPr="003559E1">
        <w:rPr>
          <w:rFonts w:ascii="Times New Roman" w:hAnsi="Times New Roman"/>
          <w:i/>
          <w:iCs/>
          <w:vertAlign w:val="subscript"/>
        </w:rPr>
        <w:t>n</w:t>
      </w:r>
      <w:r w:rsidRPr="00A2211F">
        <w:rPr>
          <w:rFonts w:ascii="Times New Roman" w:hAnsi="Times New Roman"/>
        </w:rPr>
        <w:t xml:space="preserve"> = 507 g/mol) (</w:t>
      </w:r>
      <w:r w:rsidRPr="00A2211F">
        <w:rPr>
          <w:rFonts w:ascii="Times New Roman" w:hAnsi="Times New Roman"/>
          <w:b/>
          <w:bCs/>
        </w:rPr>
        <w:t>C36</w:t>
      </w:r>
      <w:r w:rsidRPr="00A2211F">
        <w:rPr>
          <w:rFonts w:ascii="Times New Roman" w:hAnsi="Times New Roman"/>
        </w:rPr>
        <w:t>), dotriacontane (</w:t>
      </w:r>
      <w:r w:rsidRPr="00676D08">
        <w:rPr>
          <w:rFonts w:ascii="Times New Roman" w:hAnsi="Times New Roman"/>
        </w:rPr>
        <w:t>C</w:t>
      </w:r>
      <w:r w:rsidRPr="00676D08">
        <w:rPr>
          <w:rFonts w:ascii="Times New Roman" w:hAnsi="Times New Roman"/>
          <w:vertAlign w:val="subscript"/>
        </w:rPr>
        <w:t>32</w:t>
      </w:r>
      <w:r w:rsidRPr="00676D08">
        <w:rPr>
          <w:rFonts w:ascii="Times New Roman" w:hAnsi="Times New Roman"/>
        </w:rPr>
        <w:t>H</w:t>
      </w:r>
      <w:r w:rsidRPr="00676D08">
        <w:rPr>
          <w:rFonts w:ascii="Times New Roman" w:hAnsi="Times New Roman"/>
          <w:vertAlign w:val="subscript"/>
        </w:rPr>
        <w:t>66</w:t>
      </w:r>
      <w:r w:rsidRPr="00A2211F">
        <w:rPr>
          <w:rFonts w:ascii="Times New Roman" w:hAnsi="Times New Roman"/>
        </w:rPr>
        <w:t xml:space="preserve">, </w:t>
      </w:r>
      <w:r w:rsidR="00CE6844" w:rsidRPr="003559E1">
        <w:rPr>
          <w:rFonts w:ascii="Times New Roman" w:hAnsi="Times New Roman"/>
          <w:i/>
          <w:iCs/>
        </w:rPr>
        <w:t>M</w:t>
      </w:r>
      <w:r w:rsidR="00CE6844" w:rsidRPr="003559E1">
        <w:rPr>
          <w:rFonts w:ascii="Times New Roman" w:hAnsi="Times New Roman"/>
          <w:i/>
          <w:iCs/>
          <w:vertAlign w:val="subscript"/>
        </w:rPr>
        <w:t>n</w:t>
      </w:r>
      <w:r w:rsidRPr="00A2211F">
        <w:rPr>
          <w:rFonts w:ascii="Times New Roman" w:hAnsi="Times New Roman"/>
        </w:rPr>
        <w:t xml:space="preserve"> = 451 g/mol) (</w:t>
      </w:r>
      <w:r w:rsidRPr="00A2211F">
        <w:rPr>
          <w:rFonts w:ascii="Times New Roman" w:hAnsi="Times New Roman"/>
          <w:b/>
          <w:bCs/>
        </w:rPr>
        <w:t>C32</w:t>
      </w:r>
      <w:r w:rsidRPr="00A2211F">
        <w:rPr>
          <w:rFonts w:ascii="Times New Roman" w:hAnsi="Times New Roman"/>
        </w:rPr>
        <w:t>), and octadecane (</w:t>
      </w:r>
      <w:r w:rsidRPr="00676D08">
        <w:rPr>
          <w:rFonts w:ascii="Times New Roman" w:hAnsi="Times New Roman"/>
        </w:rPr>
        <w:t>C</w:t>
      </w:r>
      <w:r w:rsidRPr="00676D08">
        <w:rPr>
          <w:rFonts w:ascii="Times New Roman" w:hAnsi="Times New Roman"/>
          <w:vertAlign w:val="subscript"/>
        </w:rPr>
        <w:t>18</w:t>
      </w:r>
      <w:r w:rsidRPr="00676D08">
        <w:rPr>
          <w:rFonts w:ascii="Times New Roman" w:hAnsi="Times New Roman"/>
        </w:rPr>
        <w:t>H</w:t>
      </w:r>
      <w:r w:rsidRPr="00676D08">
        <w:rPr>
          <w:rFonts w:ascii="Times New Roman" w:hAnsi="Times New Roman"/>
          <w:vertAlign w:val="subscript"/>
        </w:rPr>
        <w:t>38</w:t>
      </w:r>
      <w:r w:rsidRPr="00A2211F">
        <w:rPr>
          <w:rFonts w:ascii="Times New Roman" w:hAnsi="Times New Roman"/>
        </w:rPr>
        <w:t xml:space="preserve">, </w:t>
      </w:r>
      <w:r w:rsidR="00CE6844" w:rsidRPr="003559E1">
        <w:rPr>
          <w:rFonts w:ascii="Times New Roman" w:hAnsi="Times New Roman"/>
          <w:i/>
          <w:iCs/>
        </w:rPr>
        <w:t>M</w:t>
      </w:r>
      <w:r w:rsidR="00CE6844" w:rsidRPr="003559E1">
        <w:rPr>
          <w:rFonts w:ascii="Times New Roman" w:hAnsi="Times New Roman"/>
          <w:i/>
          <w:iCs/>
          <w:vertAlign w:val="subscript"/>
        </w:rPr>
        <w:t>n</w:t>
      </w:r>
      <w:r w:rsidRPr="00A2211F">
        <w:rPr>
          <w:rFonts w:ascii="Times New Roman" w:hAnsi="Times New Roman"/>
        </w:rPr>
        <w:t xml:space="preserve"> = 254 g/mol) (</w:t>
      </w:r>
      <w:r w:rsidRPr="00A2211F">
        <w:rPr>
          <w:rFonts w:ascii="Times New Roman" w:hAnsi="Times New Roman"/>
          <w:b/>
          <w:bCs/>
        </w:rPr>
        <w:t>C18</w:t>
      </w:r>
      <w:r w:rsidRPr="00A2211F">
        <w:rPr>
          <w:rFonts w:ascii="Times New Roman" w:hAnsi="Times New Roman"/>
        </w:rPr>
        <w:t>). These short alkanes are representative compounds commonly found in product distributions from polyolefin hydrogenolysis and hydrocracking reactions.</w:t>
      </w:r>
      <w:r w:rsidRPr="00A2211F">
        <w:rPr>
          <w:rFonts w:ascii="Times New Roman" w:hAnsi="Times New Roman"/>
        </w:rPr>
        <w:fldChar w:fldCharType="begin">
          <w:fldData xml:space="preserve">PEVuZE5vdGU+PENpdGU+PEF1dGhvcj5DZWxpazwvQXV0aG9yPjxZZWFyPjIwMTk8L1llYXI+PFJl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</w:fldData>
        </w:fldChar>
      </w:r>
      <w:r w:rsidR="00FB6F2A" w:rsidRPr="00A2211F">
        <w:rPr>
          <w:rFonts w:ascii="Times New Roman" w:hAnsi="Times New Roman"/>
        </w:rPr>
        <w:instrText xml:space="preserve"> ADDIN EN.CITE </w:instrText>
      </w:r>
      <w:r w:rsidR="00FB6F2A" w:rsidRPr="00A2211F">
        <w:rPr>
          <w:rFonts w:ascii="Times New Roman" w:hAnsi="Times New Roman"/>
        </w:rPr>
        <w:fldChar w:fldCharType="begin">
          <w:fldData xml:space="preserve">PEVuZE5vdGU+PENpdGU+PEF1dGhvcj5DZWxpazwvQXV0aG9yPjxZZWFyPjIwMTk8L1llYXI+PFJl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</w:fldData>
        </w:fldChar>
      </w:r>
      <w:r w:rsidR="00FB6F2A" w:rsidRPr="00A2211F">
        <w:rPr>
          <w:rFonts w:ascii="Times New Roman" w:hAnsi="Times New Roman"/>
        </w:rPr>
        <w:instrText xml:space="preserve"> ADDIN EN.CITE.DATA </w:instrText>
      </w:r>
      <w:r w:rsidR="00FB6F2A" w:rsidRPr="00A2211F">
        <w:rPr>
          <w:rFonts w:ascii="Times New Roman" w:hAnsi="Times New Roman"/>
        </w:rPr>
      </w:r>
      <w:r w:rsidR="00FB6F2A" w:rsidRPr="00A2211F">
        <w:rPr>
          <w:rFonts w:ascii="Times New Roman" w:hAnsi="Times New Roman"/>
        </w:rPr>
        <w:fldChar w:fldCharType="end"/>
      </w:r>
      <w:r w:rsidRPr="00A2211F">
        <w:rPr>
          <w:rFonts w:ascii="Times New Roman" w:hAnsi="Times New Roman"/>
        </w:rPr>
      </w:r>
      <w:r w:rsidRPr="00A2211F">
        <w:rPr>
          <w:rFonts w:ascii="Times New Roman" w:hAnsi="Times New Roman"/>
        </w:rPr>
        <w:fldChar w:fldCharType="separate"/>
      </w:r>
      <w:r w:rsidR="00FB6F2A" w:rsidRPr="00A2211F">
        <w:rPr>
          <w:rFonts w:ascii="Times New Roman" w:hAnsi="Times New Roman"/>
          <w:noProof/>
          <w:vertAlign w:val="superscript"/>
        </w:rPr>
        <w:t>69, 70, 73, 82, 83</w:t>
      </w:r>
      <w:r w:rsidRPr="00A2211F">
        <w:rPr>
          <w:rFonts w:ascii="Times New Roman" w:hAnsi="Times New Roman"/>
        </w:rPr>
        <w:fldChar w:fldCharType="end"/>
      </w:r>
      <w:r w:rsidRPr="00A2211F">
        <w:rPr>
          <w:rFonts w:ascii="Times New Roman" w:hAnsi="Times New Roman"/>
        </w:rPr>
        <w:t xml:space="preserve"> More importantly, these alkanes are readily available at low cost to enable us to probe SEC separations using </w:t>
      </w:r>
      <w:r w:rsidR="00676D08">
        <w:rPr>
          <w:rFonts w:ascii="Times New Roman" w:hAnsi="Times New Roman"/>
        </w:rPr>
        <w:t>well-defined</w:t>
      </w:r>
      <w:r w:rsidRPr="00A2211F">
        <w:rPr>
          <w:rFonts w:ascii="Times New Roman" w:hAnsi="Times New Roman"/>
        </w:rPr>
        <w:t xml:space="preserve"> mixtures of linear alkanes and/or polyolefins.</w:t>
      </w:r>
    </w:p>
    <w:p w14:paraId="4E27CA36" w14:textId="6BC2CC01" w:rsidR="002215DF" w:rsidRDefault="002215DF" w:rsidP="004B6247">
      <w:pPr>
        <w:pStyle w:val="TAMainText"/>
        <w:ind w:firstLine="720"/>
        <w:jc w:val="left"/>
        <w:rPr>
          <w:rFonts w:ascii="Times New Roman" w:hAnsi="Times New Roman"/>
        </w:rPr>
      </w:pPr>
      <w:r w:rsidRPr="00A2211F">
        <w:rPr>
          <w:rFonts w:ascii="Times New Roman" w:hAnsi="Times New Roman"/>
        </w:rPr>
        <w:t xml:space="preserve">Short polymeric polyethylene models were synthesized as illustrated in </w:t>
      </w:r>
      <w:r w:rsidRPr="00A2211F">
        <w:rPr>
          <w:rFonts w:ascii="Times New Roman" w:hAnsi="Times New Roman"/>
          <w:b/>
          <w:bCs/>
        </w:rPr>
        <w:t xml:space="preserve">Scheme </w:t>
      </w:r>
      <w:r w:rsidR="004C0F86" w:rsidRPr="00A2211F">
        <w:rPr>
          <w:rFonts w:ascii="Times New Roman" w:hAnsi="Times New Roman"/>
          <w:b/>
          <w:bCs/>
        </w:rPr>
        <w:t>3.</w:t>
      </w:r>
      <w:r w:rsidRPr="00A2211F">
        <w:rPr>
          <w:rFonts w:ascii="Times New Roman" w:hAnsi="Times New Roman"/>
          <w:b/>
          <w:bCs/>
        </w:rPr>
        <w:t>1</w:t>
      </w:r>
      <w:r w:rsidRPr="00A2211F">
        <w:rPr>
          <w:rFonts w:ascii="Times New Roman" w:hAnsi="Times New Roman"/>
        </w:rPr>
        <w:t xml:space="preserve">.  First, we employed cyclooctene ring-opening metathesis polymerization </w:t>
      </w:r>
      <w:r w:rsidRPr="00CE6844">
        <w:rPr>
          <w:rFonts w:ascii="Times New Roman" w:hAnsi="Times New Roman"/>
        </w:rPr>
        <w:t>(ROMP)</w:t>
      </w:r>
      <w:r w:rsidRPr="00A2211F">
        <w:rPr>
          <w:rFonts w:ascii="Times New Roman" w:hAnsi="Times New Roman"/>
        </w:rPr>
        <w:t xml:space="preserve"> using Grubb’s second-generation catalyst (</w:t>
      </w:r>
      <w:r w:rsidRPr="00A2211F">
        <w:rPr>
          <w:rFonts w:ascii="Times New Roman" w:hAnsi="Times New Roman"/>
          <w:b/>
          <w:bCs/>
        </w:rPr>
        <w:t>G2</w:t>
      </w:r>
      <w:r w:rsidRPr="00A2211F">
        <w:rPr>
          <w:rFonts w:ascii="Times New Roman" w:hAnsi="Times New Roman"/>
        </w:rPr>
        <w:t xml:space="preserve">) in the presence of trans-3-hexene.  Trans-3-hexene acts as a chain-transfer agent to regulate the molar mass of the resultant polyethylene, restricting the products to short oligomer/polymer chains. The residual unsaturated bonds from the </w:t>
      </w:r>
      <w:r w:rsidRPr="00CE6844">
        <w:rPr>
          <w:rFonts w:ascii="Times New Roman" w:hAnsi="Times New Roman"/>
        </w:rPr>
        <w:t>ROMP</w:t>
      </w:r>
      <w:r w:rsidRPr="00A2211F">
        <w:rPr>
          <w:rFonts w:ascii="Times New Roman" w:hAnsi="Times New Roman"/>
        </w:rPr>
        <w:t xml:space="preserve"> polymerization were then reduced via </w:t>
      </w:r>
      <w:proofErr w:type="spellStart"/>
      <w:r w:rsidRPr="00A2211F">
        <w:rPr>
          <w:rFonts w:ascii="Times New Roman" w:hAnsi="Times New Roman"/>
        </w:rPr>
        <w:t>diimide</w:t>
      </w:r>
      <w:proofErr w:type="spellEnd"/>
      <w:r w:rsidRPr="00A2211F">
        <w:rPr>
          <w:rFonts w:ascii="Times New Roman" w:hAnsi="Times New Roman"/>
        </w:rPr>
        <w:t xml:space="preserve"> reduction using </w:t>
      </w:r>
      <w:proofErr w:type="spellStart"/>
      <w:r w:rsidRPr="00A2211F">
        <w:rPr>
          <w:rFonts w:ascii="Times New Roman" w:hAnsi="Times New Roman"/>
        </w:rPr>
        <w:t>toluenesulfonylhydrazide</w:t>
      </w:r>
      <w:proofErr w:type="spellEnd"/>
      <w:r w:rsidRPr="00A2211F">
        <w:rPr>
          <w:rFonts w:ascii="Times New Roman" w:hAnsi="Times New Roman"/>
        </w:rPr>
        <w:t xml:space="preserve"> at 140 °C in xylenes for 24 h, yielding the linear polyethylene models </w:t>
      </w:r>
      <w:r w:rsidRPr="00A2211F">
        <w:rPr>
          <w:rFonts w:ascii="Times New Roman" w:hAnsi="Times New Roman"/>
          <w:b/>
          <w:bCs/>
        </w:rPr>
        <w:t>PE1</w:t>
      </w:r>
      <w:r w:rsidRPr="00A2211F">
        <w:rPr>
          <w:rFonts w:ascii="Times New Roman" w:hAnsi="Times New Roman"/>
        </w:rPr>
        <w:t xml:space="preserve"> and </w:t>
      </w:r>
      <w:r w:rsidRPr="00A2211F">
        <w:rPr>
          <w:rFonts w:ascii="Times New Roman" w:hAnsi="Times New Roman"/>
          <w:b/>
          <w:bCs/>
        </w:rPr>
        <w:t>PE2</w:t>
      </w:r>
      <w:r w:rsidRPr="00A2211F">
        <w:rPr>
          <w:rFonts w:ascii="Times New Roman" w:hAnsi="Times New Roman"/>
        </w:rPr>
        <w:t>. The synthesized polymers were characterized with</w:t>
      </w:r>
      <w:r w:rsidRPr="00CE6844">
        <w:rPr>
          <w:rFonts w:ascii="Times New Roman" w:hAnsi="Times New Roman"/>
        </w:rPr>
        <w:t xml:space="preserve"> </w:t>
      </w:r>
      <w:r w:rsidRPr="00CE6844">
        <w:rPr>
          <w:rFonts w:ascii="Times New Roman" w:hAnsi="Times New Roman"/>
          <w:vertAlign w:val="superscript"/>
        </w:rPr>
        <w:t>1</w:t>
      </w:r>
      <w:r w:rsidRPr="00CE6844">
        <w:rPr>
          <w:rFonts w:ascii="Times New Roman" w:hAnsi="Times New Roman"/>
        </w:rPr>
        <w:t>H NMR</w:t>
      </w:r>
      <w:r w:rsidRPr="00676D08">
        <w:rPr>
          <w:rFonts w:ascii="Times New Roman" w:hAnsi="Times New Roman"/>
          <w:b/>
          <w:bCs/>
        </w:rPr>
        <w:t xml:space="preserve"> </w:t>
      </w:r>
      <w:r w:rsidRPr="00A2211F">
        <w:rPr>
          <w:rFonts w:ascii="Times New Roman" w:hAnsi="Times New Roman"/>
        </w:rPr>
        <w:t xml:space="preserve">spectroscopy to confirm alkene removal </w:t>
      </w:r>
      <w:r w:rsidRPr="00676D08">
        <w:rPr>
          <w:rFonts w:ascii="Times New Roman" w:hAnsi="Times New Roman"/>
          <w:b/>
          <w:bCs/>
        </w:rPr>
        <w:t xml:space="preserve">(Figures </w:t>
      </w:r>
      <w:r w:rsidR="00676D08" w:rsidRPr="00676D08">
        <w:rPr>
          <w:rFonts w:ascii="Times New Roman" w:hAnsi="Times New Roman"/>
          <w:b/>
          <w:bCs/>
        </w:rPr>
        <w:t>B</w:t>
      </w:r>
      <w:r w:rsidRPr="00676D08">
        <w:rPr>
          <w:rFonts w:ascii="Times New Roman" w:hAnsi="Times New Roman"/>
          <w:b/>
          <w:bCs/>
        </w:rPr>
        <w:t xml:space="preserve">2 </w:t>
      </w:r>
      <w:r w:rsidRPr="00687190">
        <w:rPr>
          <w:rFonts w:ascii="Times New Roman" w:hAnsi="Times New Roman"/>
        </w:rPr>
        <w:t>and</w:t>
      </w:r>
      <w:r w:rsidRPr="00676D08">
        <w:rPr>
          <w:rFonts w:ascii="Times New Roman" w:hAnsi="Times New Roman"/>
          <w:b/>
          <w:bCs/>
        </w:rPr>
        <w:t xml:space="preserve"> </w:t>
      </w:r>
      <w:r w:rsidR="00676D08" w:rsidRPr="00676D08">
        <w:rPr>
          <w:rFonts w:ascii="Times New Roman" w:hAnsi="Times New Roman"/>
          <w:b/>
          <w:bCs/>
        </w:rPr>
        <w:t>B</w:t>
      </w:r>
      <w:r w:rsidRPr="00676D08">
        <w:rPr>
          <w:rFonts w:ascii="Times New Roman" w:hAnsi="Times New Roman"/>
          <w:b/>
          <w:bCs/>
        </w:rPr>
        <w:t>3),</w:t>
      </w:r>
      <w:r w:rsidRPr="00A2211F">
        <w:rPr>
          <w:rFonts w:ascii="Times New Roman" w:hAnsi="Times New Roman"/>
        </w:rPr>
        <w:t xml:space="preserve"> and </w:t>
      </w:r>
      <w:r w:rsidRPr="00CE6844">
        <w:rPr>
          <w:rFonts w:ascii="Times New Roman" w:hAnsi="Times New Roman"/>
        </w:rPr>
        <w:t>HT-SEC</w:t>
      </w:r>
      <w:r w:rsidRPr="00A2211F">
        <w:rPr>
          <w:rFonts w:ascii="Times New Roman" w:hAnsi="Times New Roman"/>
        </w:rPr>
        <w:t xml:space="preserve"> to determine the molar mass and dispersity. The synthesized polyethylene models are characterized as a narrow dispersity sample (</w:t>
      </w:r>
      <w:r w:rsidRPr="00A2211F">
        <w:rPr>
          <w:rFonts w:ascii="Times New Roman" w:hAnsi="Times New Roman"/>
          <w:b/>
          <w:bCs/>
        </w:rPr>
        <w:t>PE1</w:t>
      </w:r>
      <w:r w:rsidRPr="00A2211F">
        <w:rPr>
          <w:rFonts w:ascii="Times New Roman" w:hAnsi="Times New Roman"/>
        </w:rPr>
        <w:t xml:space="preserve">: </w:t>
      </w:r>
      <w:r w:rsidRPr="00CE6844">
        <w:rPr>
          <w:rFonts w:ascii="Times New Roman" w:hAnsi="Times New Roman"/>
          <w:i/>
          <w:iCs/>
        </w:rPr>
        <w:t>M</w:t>
      </w:r>
      <w:r w:rsidRPr="00CE6844">
        <w:rPr>
          <w:rFonts w:ascii="Times New Roman" w:hAnsi="Times New Roman"/>
          <w:i/>
          <w:iCs/>
          <w:vertAlign w:val="subscript"/>
        </w:rPr>
        <w:t>n</w:t>
      </w:r>
      <w:r w:rsidRPr="00A2211F">
        <w:rPr>
          <w:rFonts w:ascii="Times New Roman" w:hAnsi="Times New Roman"/>
        </w:rPr>
        <w:t xml:space="preserve"> = 4.4 kg/mol and </w:t>
      </w:r>
      <w:r w:rsidRPr="00C54611">
        <w:rPr>
          <w:rFonts w:ascii="Times New Roman" w:hAnsi="Times New Roman"/>
          <w:i/>
          <w:iCs/>
          <w:shd w:val="clear" w:color="auto" w:fill="FFFFFF" w:themeFill="background1"/>
        </w:rPr>
        <w:t>Đ</w:t>
      </w:r>
      <w:r w:rsidRPr="00A2211F">
        <w:rPr>
          <w:rFonts w:ascii="Times New Roman" w:hAnsi="Times New Roman"/>
          <w:shd w:val="clear" w:color="auto" w:fill="FFFFFF" w:themeFill="background1"/>
        </w:rPr>
        <w:t xml:space="preserve"> = 1.34</w:t>
      </w:r>
      <w:r w:rsidRPr="00A2211F">
        <w:rPr>
          <w:rFonts w:ascii="Times New Roman" w:hAnsi="Times New Roman"/>
        </w:rPr>
        <w:t>) and a lower molar mass broad dispersity sample (</w:t>
      </w:r>
      <w:r w:rsidRPr="00A2211F">
        <w:rPr>
          <w:rFonts w:ascii="Times New Roman" w:hAnsi="Times New Roman"/>
          <w:b/>
          <w:bCs/>
        </w:rPr>
        <w:t>PE2</w:t>
      </w:r>
      <w:r w:rsidRPr="00A2211F">
        <w:rPr>
          <w:rFonts w:ascii="Times New Roman" w:hAnsi="Times New Roman"/>
        </w:rPr>
        <w:t xml:space="preserve">: </w:t>
      </w:r>
      <w:r w:rsidRPr="00CE6844">
        <w:rPr>
          <w:rFonts w:ascii="Times New Roman" w:hAnsi="Times New Roman"/>
          <w:i/>
          <w:iCs/>
        </w:rPr>
        <w:t>M</w:t>
      </w:r>
      <w:r w:rsidRPr="00CE6844">
        <w:rPr>
          <w:rFonts w:ascii="Times New Roman" w:hAnsi="Times New Roman"/>
          <w:i/>
          <w:iCs/>
          <w:vertAlign w:val="subscript"/>
        </w:rPr>
        <w:t>n</w:t>
      </w:r>
      <w:r w:rsidRPr="00A2211F">
        <w:rPr>
          <w:rFonts w:ascii="Times New Roman" w:hAnsi="Times New Roman"/>
          <w:vertAlign w:val="subscript"/>
        </w:rPr>
        <w:t xml:space="preserve"> </w:t>
      </w:r>
      <w:r w:rsidRPr="00A2211F">
        <w:rPr>
          <w:rFonts w:ascii="Times New Roman" w:hAnsi="Times New Roman"/>
        </w:rPr>
        <w:t xml:space="preserve">= 1.9 kg/mol and </w:t>
      </w:r>
      <w:r w:rsidRPr="00C54611">
        <w:rPr>
          <w:rFonts w:ascii="Times New Roman" w:hAnsi="Times New Roman"/>
          <w:i/>
          <w:iCs/>
          <w:shd w:val="clear" w:color="auto" w:fill="FFFFFF" w:themeFill="background1"/>
        </w:rPr>
        <w:t>Đ</w:t>
      </w:r>
      <w:r w:rsidRPr="00A2211F">
        <w:rPr>
          <w:rFonts w:ascii="Times New Roman" w:hAnsi="Times New Roman"/>
          <w:shd w:val="clear" w:color="auto" w:fill="FFFFFF" w:themeFill="background1"/>
        </w:rPr>
        <w:t xml:space="preserve"> = 2.28</w:t>
      </w:r>
      <w:r w:rsidRPr="00A2211F">
        <w:rPr>
          <w:rFonts w:ascii="Times New Roman" w:hAnsi="Times New Roman"/>
        </w:rPr>
        <w:t xml:space="preserve">). </w:t>
      </w:r>
    </w:p>
    <w:p w14:paraId="4092941A" w14:textId="77777777" w:rsidR="00E173CA" w:rsidRPr="00A2211F" w:rsidRDefault="00E173CA" w:rsidP="004B6247">
      <w:pPr>
        <w:pStyle w:val="TAMainText"/>
        <w:keepNext/>
        <w:ind w:firstLine="0"/>
        <w:jc w:val="left"/>
        <w:rPr>
          <w:rFonts w:ascii="Times New Roman" w:hAnsi="Times New Roman"/>
        </w:rPr>
      </w:pPr>
      <w:r w:rsidRPr="00A2211F">
        <w:rPr>
          <w:rFonts w:ascii="Times New Roman" w:hAnsi="Times New Roman"/>
          <w:noProof/>
        </w:rPr>
        <w:object w:dxaOrig="9978" w:dyaOrig="703" w14:anchorId="550BCBB4">
          <v:shape id="_x0000_i1030" type="#_x0000_t75" alt="" style="width:348.5pt;height:25.05pt;mso-width-percent:0;mso-height-percent:0;mso-width-percent:0;mso-height-percent:0" o:ole="">
            <v:imagedata r:id="rId30" o:title=""/>
          </v:shape>
          <o:OLEObject Type="Embed" ProgID="ChemDraw.Document.6.0" ShapeID="_x0000_i1030" DrawAspect="Content" ObjectID="_1794113828" r:id="rId31"/>
        </w:object>
      </w:r>
    </w:p>
    <w:p w14:paraId="3DFAC5E8" w14:textId="3A12B8B4" w:rsidR="00E173CA" w:rsidRPr="00A2211F" w:rsidRDefault="00E173CA" w:rsidP="003E5C95">
      <w:pPr>
        <w:pStyle w:val="Caption"/>
      </w:pPr>
      <w:r w:rsidRPr="00E0388B">
        <w:rPr>
          <w:b/>
          <w:bCs/>
        </w:rPr>
        <w:t xml:space="preserve">Scheme  </w:t>
      </w:r>
      <w:r w:rsidRPr="00E0388B">
        <w:rPr>
          <w:b/>
          <w:bCs/>
        </w:rPr>
        <w:fldChar w:fldCharType="begin"/>
      </w:r>
      <w:r w:rsidRPr="00E0388B">
        <w:rPr>
          <w:b/>
          <w:bCs/>
        </w:rPr>
        <w:instrText xml:space="preserve"> STYLEREF 1 \s </w:instrText>
      </w:r>
      <w:r w:rsidRPr="00E0388B">
        <w:rPr>
          <w:b/>
          <w:bCs/>
        </w:rPr>
        <w:fldChar w:fldCharType="separate"/>
      </w:r>
      <w:r w:rsidR="003A2B41">
        <w:rPr>
          <w:b/>
          <w:bCs/>
          <w:noProof/>
        </w:rPr>
        <w:t>3</w:t>
      </w:r>
      <w:r w:rsidRPr="00E0388B">
        <w:rPr>
          <w:b/>
          <w:bCs/>
          <w:noProof/>
        </w:rPr>
        <w:fldChar w:fldCharType="end"/>
      </w:r>
      <w:r w:rsidRPr="00E0388B">
        <w:rPr>
          <w:b/>
          <w:bCs/>
        </w:rPr>
        <w:t>.</w:t>
      </w:r>
      <w:r w:rsidRPr="00E0388B">
        <w:rPr>
          <w:b/>
          <w:bCs/>
        </w:rPr>
        <w:fldChar w:fldCharType="begin"/>
      </w:r>
      <w:r w:rsidRPr="00E0388B">
        <w:rPr>
          <w:b/>
          <w:bCs/>
        </w:rPr>
        <w:instrText xml:space="preserve"> SEQ Scheme_ \* ARABIC \s 1 </w:instrText>
      </w:r>
      <w:r w:rsidRPr="00E0388B">
        <w:rPr>
          <w:b/>
          <w:bCs/>
        </w:rPr>
        <w:fldChar w:fldCharType="separate"/>
      </w:r>
      <w:r w:rsidR="003A2B41">
        <w:rPr>
          <w:b/>
          <w:bCs/>
          <w:noProof/>
        </w:rPr>
        <w:t>1</w:t>
      </w:r>
      <w:r w:rsidRPr="00E0388B">
        <w:rPr>
          <w:b/>
          <w:bCs/>
          <w:noProof/>
        </w:rPr>
        <w:fldChar w:fldCharType="end"/>
      </w:r>
      <w:r w:rsidRPr="00A2211F">
        <w:t xml:space="preserve"> Synthesis of low molar mass, linear </w:t>
      </w:r>
      <w:r w:rsidRPr="000945AD">
        <w:t>PE</w:t>
      </w:r>
      <w:r w:rsidRPr="00A2211F">
        <w:t xml:space="preserve"> models </w:t>
      </w:r>
      <w:r w:rsidRPr="00A2211F">
        <w:rPr>
          <w:b/>
        </w:rPr>
        <w:t>PE1</w:t>
      </w:r>
      <w:r w:rsidRPr="00A2211F">
        <w:t xml:space="preserve"> and </w:t>
      </w:r>
      <w:r w:rsidRPr="00A2211F">
        <w:rPr>
          <w:b/>
        </w:rPr>
        <w:t>PE2</w:t>
      </w:r>
      <w:r w:rsidRPr="00A2211F">
        <w:t xml:space="preserve"> using </w:t>
      </w:r>
      <w:r w:rsidRPr="00C54611">
        <w:t>ROMP</w:t>
      </w:r>
      <w:r w:rsidRPr="00A2211F">
        <w:t xml:space="preserve"> in the presence of a chain-transfer agent followed by </w:t>
      </w:r>
      <w:proofErr w:type="spellStart"/>
      <w:r w:rsidRPr="00A2211F">
        <w:t>diimide</w:t>
      </w:r>
      <w:proofErr w:type="spellEnd"/>
      <w:r w:rsidRPr="00A2211F">
        <w:t xml:space="preserve"> reduction.</w:t>
      </w:r>
    </w:p>
    <w:p w14:paraId="0112FFA7" w14:textId="77777777" w:rsidR="004B6247" w:rsidRDefault="004B6247" w:rsidP="004B6247">
      <w:pPr>
        <w:pStyle w:val="TAMainText"/>
        <w:ind w:firstLine="720"/>
        <w:jc w:val="left"/>
        <w:rPr>
          <w:rFonts w:ascii="Times New Roman" w:hAnsi="Times New Roman"/>
        </w:rPr>
      </w:pPr>
    </w:p>
    <w:p w14:paraId="678559F9" w14:textId="747D2C22" w:rsidR="002215DF" w:rsidRPr="00A2211F" w:rsidRDefault="002215DF" w:rsidP="004B6247">
      <w:pPr>
        <w:pStyle w:val="TAMainText"/>
        <w:ind w:firstLine="720"/>
        <w:jc w:val="left"/>
        <w:rPr>
          <w:rFonts w:ascii="Times New Roman" w:hAnsi="Times New Roman"/>
        </w:rPr>
      </w:pPr>
      <w:r w:rsidRPr="00A2211F">
        <w:rPr>
          <w:rFonts w:ascii="Times New Roman" w:hAnsi="Times New Roman"/>
        </w:rPr>
        <w:lastRenderedPageBreak/>
        <w:t xml:space="preserve">Purity of the commercially obtained </w:t>
      </w:r>
      <w:r w:rsidRPr="00A2211F">
        <w:rPr>
          <w:rFonts w:ascii="Times New Roman" w:hAnsi="Times New Roman"/>
          <w:b/>
          <w:bCs/>
        </w:rPr>
        <w:t>C36</w:t>
      </w:r>
      <w:r w:rsidRPr="00A2211F">
        <w:rPr>
          <w:rFonts w:ascii="Times New Roman" w:hAnsi="Times New Roman"/>
        </w:rPr>
        <w:t xml:space="preserve"> (</w:t>
      </w:r>
      <w:r w:rsidRPr="00676D08">
        <w:rPr>
          <w:rFonts w:ascii="Times New Roman" w:hAnsi="Times New Roman"/>
        </w:rPr>
        <w:t>C</w:t>
      </w:r>
      <w:r w:rsidRPr="00676D08">
        <w:rPr>
          <w:rFonts w:ascii="Times New Roman" w:hAnsi="Times New Roman"/>
          <w:vertAlign w:val="subscript"/>
        </w:rPr>
        <w:t>36</w:t>
      </w:r>
      <w:r w:rsidRPr="00676D08">
        <w:rPr>
          <w:rFonts w:ascii="Times New Roman" w:hAnsi="Times New Roman"/>
        </w:rPr>
        <w:t>H</w:t>
      </w:r>
      <w:r w:rsidRPr="00676D08">
        <w:rPr>
          <w:rFonts w:ascii="Times New Roman" w:hAnsi="Times New Roman"/>
          <w:vertAlign w:val="subscript"/>
        </w:rPr>
        <w:t>74</w:t>
      </w:r>
      <w:r w:rsidRPr="00A2211F">
        <w:rPr>
          <w:rFonts w:ascii="Times New Roman" w:hAnsi="Times New Roman"/>
        </w:rPr>
        <w:t xml:space="preserve">, </w:t>
      </w:r>
      <w:r w:rsidRPr="00676D08">
        <w:rPr>
          <w:rFonts w:ascii="Times New Roman" w:hAnsi="Times New Roman"/>
        </w:rPr>
        <w:t>M</w:t>
      </w:r>
      <w:r w:rsidRPr="00676D08">
        <w:rPr>
          <w:rFonts w:ascii="Times New Roman" w:hAnsi="Times New Roman"/>
          <w:vertAlign w:val="subscript"/>
        </w:rPr>
        <w:t>n</w:t>
      </w:r>
      <w:r w:rsidRPr="00A2211F">
        <w:rPr>
          <w:rFonts w:ascii="Times New Roman" w:hAnsi="Times New Roman"/>
        </w:rPr>
        <w:t xml:space="preserve"> = 507 g/mol), </w:t>
      </w:r>
      <w:r w:rsidRPr="00A2211F">
        <w:rPr>
          <w:rFonts w:ascii="Times New Roman" w:hAnsi="Times New Roman"/>
          <w:b/>
          <w:bCs/>
        </w:rPr>
        <w:t>C32</w:t>
      </w:r>
      <w:r w:rsidRPr="00A2211F">
        <w:rPr>
          <w:rFonts w:ascii="Times New Roman" w:hAnsi="Times New Roman"/>
        </w:rPr>
        <w:t xml:space="preserve"> (</w:t>
      </w:r>
      <w:r w:rsidRPr="00676D08">
        <w:rPr>
          <w:rFonts w:ascii="Times New Roman" w:hAnsi="Times New Roman"/>
        </w:rPr>
        <w:t>C</w:t>
      </w:r>
      <w:r w:rsidRPr="00676D08">
        <w:rPr>
          <w:rFonts w:ascii="Times New Roman" w:hAnsi="Times New Roman"/>
          <w:vertAlign w:val="subscript"/>
        </w:rPr>
        <w:t>32</w:t>
      </w:r>
      <w:r w:rsidRPr="00676D08">
        <w:rPr>
          <w:rFonts w:ascii="Times New Roman" w:hAnsi="Times New Roman"/>
        </w:rPr>
        <w:t>H</w:t>
      </w:r>
      <w:r w:rsidRPr="00676D08">
        <w:rPr>
          <w:rFonts w:ascii="Times New Roman" w:hAnsi="Times New Roman"/>
          <w:vertAlign w:val="subscript"/>
        </w:rPr>
        <w:t>66</w:t>
      </w:r>
      <w:r w:rsidRPr="00A2211F">
        <w:rPr>
          <w:rFonts w:ascii="Times New Roman" w:hAnsi="Times New Roman"/>
        </w:rPr>
        <w:t>, M</w:t>
      </w:r>
      <w:r w:rsidRPr="00A2211F">
        <w:rPr>
          <w:rFonts w:ascii="Times New Roman" w:hAnsi="Times New Roman"/>
          <w:vertAlign w:val="subscript"/>
        </w:rPr>
        <w:t>n</w:t>
      </w:r>
      <w:r w:rsidRPr="00A2211F">
        <w:rPr>
          <w:rFonts w:ascii="Times New Roman" w:hAnsi="Times New Roman"/>
        </w:rPr>
        <w:t xml:space="preserve"> = 451 g/mol), and </w:t>
      </w:r>
      <w:r w:rsidRPr="00A2211F">
        <w:rPr>
          <w:rFonts w:ascii="Times New Roman" w:hAnsi="Times New Roman"/>
          <w:b/>
          <w:bCs/>
        </w:rPr>
        <w:t>C18</w:t>
      </w:r>
      <w:r w:rsidRPr="00A2211F">
        <w:rPr>
          <w:rFonts w:ascii="Times New Roman" w:hAnsi="Times New Roman"/>
        </w:rPr>
        <w:t xml:space="preserve"> (C</w:t>
      </w:r>
      <w:r w:rsidRPr="00A2211F">
        <w:rPr>
          <w:rFonts w:ascii="Times New Roman" w:hAnsi="Times New Roman"/>
          <w:vertAlign w:val="subscript"/>
        </w:rPr>
        <w:t>18</w:t>
      </w:r>
      <w:r w:rsidRPr="00A2211F">
        <w:rPr>
          <w:rFonts w:ascii="Times New Roman" w:hAnsi="Times New Roman"/>
        </w:rPr>
        <w:t>H</w:t>
      </w:r>
      <w:r w:rsidRPr="00A2211F">
        <w:rPr>
          <w:rFonts w:ascii="Times New Roman" w:hAnsi="Times New Roman"/>
          <w:vertAlign w:val="subscript"/>
        </w:rPr>
        <w:t>38</w:t>
      </w:r>
      <w:r w:rsidRPr="00A2211F">
        <w:rPr>
          <w:rFonts w:ascii="Times New Roman" w:hAnsi="Times New Roman"/>
        </w:rPr>
        <w:t>, M</w:t>
      </w:r>
      <w:r w:rsidRPr="00A2211F">
        <w:rPr>
          <w:rFonts w:ascii="Times New Roman" w:hAnsi="Times New Roman"/>
          <w:vertAlign w:val="subscript"/>
        </w:rPr>
        <w:t>n</w:t>
      </w:r>
      <w:r w:rsidRPr="00A2211F">
        <w:rPr>
          <w:rFonts w:ascii="Times New Roman" w:hAnsi="Times New Roman"/>
        </w:rPr>
        <w:t xml:space="preserve"> = 254 g/mol) samples was confirmed with GC </w:t>
      </w:r>
      <w:r w:rsidRPr="00A2211F">
        <w:rPr>
          <w:rFonts w:ascii="Times New Roman" w:hAnsi="Times New Roman"/>
          <w:b/>
          <w:bCs/>
        </w:rPr>
        <w:t xml:space="preserve">(Figure </w:t>
      </w:r>
      <w:r w:rsidR="006E7DD6" w:rsidRPr="00A2211F">
        <w:rPr>
          <w:rFonts w:ascii="Times New Roman" w:hAnsi="Times New Roman"/>
          <w:b/>
          <w:bCs/>
        </w:rPr>
        <w:t>3.</w:t>
      </w:r>
      <w:r w:rsidRPr="00A2211F">
        <w:rPr>
          <w:rFonts w:ascii="Times New Roman" w:hAnsi="Times New Roman"/>
          <w:b/>
          <w:bCs/>
        </w:rPr>
        <w:t xml:space="preserve">2a </w:t>
      </w:r>
      <w:r w:rsidRPr="00687190">
        <w:rPr>
          <w:rFonts w:ascii="Times New Roman" w:hAnsi="Times New Roman"/>
        </w:rPr>
        <w:t>and</w:t>
      </w:r>
      <w:r w:rsidRPr="00A2211F">
        <w:rPr>
          <w:rFonts w:ascii="Times New Roman" w:hAnsi="Times New Roman"/>
          <w:b/>
          <w:bCs/>
        </w:rPr>
        <w:t xml:space="preserve"> Figure </w:t>
      </w:r>
      <w:r w:rsidR="00094219">
        <w:rPr>
          <w:rFonts w:ascii="Times New Roman" w:hAnsi="Times New Roman"/>
          <w:b/>
          <w:bCs/>
        </w:rPr>
        <w:t>B</w:t>
      </w:r>
      <w:r w:rsidRPr="00A2211F">
        <w:rPr>
          <w:rFonts w:ascii="Times New Roman" w:hAnsi="Times New Roman"/>
          <w:b/>
          <w:bCs/>
        </w:rPr>
        <w:t>4)</w:t>
      </w:r>
      <w:r w:rsidRPr="00A2211F">
        <w:rPr>
          <w:rFonts w:ascii="Times New Roman" w:hAnsi="Times New Roman"/>
        </w:rPr>
        <w:t xml:space="preserve">, which revealed single sharp peaks in the gas chromatograms. </w:t>
      </w:r>
      <w:r w:rsidRPr="00A2211F">
        <w:rPr>
          <w:rFonts w:ascii="Times New Roman" w:hAnsi="Times New Roman"/>
          <w:b/>
          <w:bCs/>
        </w:rPr>
        <w:t xml:space="preserve">Figure </w:t>
      </w:r>
      <w:r w:rsidR="00D14C02" w:rsidRPr="00A2211F">
        <w:rPr>
          <w:rFonts w:ascii="Times New Roman" w:hAnsi="Times New Roman"/>
          <w:b/>
          <w:bCs/>
        </w:rPr>
        <w:t>3.</w:t>
      </w:r>
      <w:r w:rsidRPr="00A2211F">
        <w:rPr>
          <w:rFonts w:ascii="Times New Roman" w:hAnsi="Times New Roman"/>
          <w:b/>
          <w:bCs/>
        </w:rPr>
        <w:t>2b</w:t>
      </w:r>
      <w:r w:rsidRPr="00A2211F">
        <w:rPr>
          <w:rFonts w:ascii="Times New Roman" w:hAnsi="Times New Roman"/>
        </w:rPr>
        <w:t xml:space="preserve"> shows single component HT-SEC analyses of the individual hydrocarbons, using sample concentrations of ≈10 mg/mL and injection volumes of 200 µL.  HT-SEC was able to distinguish </w:t>
      </w:r>
      <w:r w:rsidRPr="00A2211F">
        <w:rPr>
          <w:rFonts w:ascii="Times New Roman" w:hAnsi="Times New Roman"/>
          <w:b/>
          <w:bCs/>
        </w:rPr>
        <w:t>C18</w:t>
      </w:r>
      <w:r w:rsidRPr="00A2211F">
        <w:rPr>
          <w:rFonts w:ascii="Times New Roman" w:hAnsi="Times New Roman"/>
        </w:rPr>
        <w:t xml:space="preserve"> from </w:t>
      </w:r>
      <w:r w:rsidRPr="00A2211F">
        <w:rPr>
          <w:rFonts w:ascii="Times New Roman" w:hAnsi="Times New Roman"/>
          <w:b/>
          <w:bCs/>
        </w:rPr>
        <w:t>C32</w:t>
      </w:r>
      <w:r w:rsidRPr="00A2211F">
        <w:rPr>
          <w:rFonts w:ascii="Times New Roman" w:hAnsi="Times New Roman"/>
        </w:rPr>
        <w:t xml:space="preserve"> and </w:t>
      </w:r>
      <w:r w:rsidRPr="00A2211F">
        <w:rPr>
          <w:rFonts w:ascii="Times New Roman" w:hAnsi="Times New Roman"/>
          <w:b/>
          <w:bCs/>
        </w:rPr>
        <w:t>C36</w:t>
      </w:r>
      <w:r w:rsidRPr="00A2211F">
        <w:rPr>
          <w:rFonts w:ascii="Times New Roman" w:hAnsi="Times New Roman"/>
        </w:rPr>
        <w:t xml:space="preserve">, but </w:t>
      </w:r>
      <w:r w:rsidRPr="00A2211F">
        <w:rPr>
          <w:rFonts w:ascii="Times New Roman" w:hAnsi="Times New Roman"/>
          <w:b/>
          <w:bCs/>
        </w:rPr>
        <w:t>C32</w:t>
      </w:r>
      <w:r w:rsidRPr="00A2211F">
        <w:rPr>
          <w:rFonts w:ascii="Times New Roman" w:hAnsi="Times New Roman"/>
        </w:rPr>
        <w:t xml:space="preserve"> and </w:t>
      </w:r>
      <w:r w:rsidRPr="00A2211F">
        <w:rPr>
          <w:rFonts w:ascii="Times New Roman" w:hAnsi="Times New Roman"/>
          <w:b/>
          <w:bCs/>
        </w:rPr>
        <w:t>C36</w:t>
      </w:r>
      <w:r w:rsidRPr="00A2211F">
        <w:rPr>
          <w:rFonts w:ascii="Times New Roman" w:hAnsi="Times New Roman"/>
        </w:rPr>
        <w:t xml:space="preserve"> had nearly identical retention times.  The peaks from HT-SEC are significantly broadened due to band broadening in comparison to the GC peaks for the same molecules. </w:t>
      </w:r>
    </w:p>
    <w:p w14:paraId="6F3718DC" w14:textId="64D87403" w:rsidR="00A35273" w:rsidRPr="00A2211F" w:rsidRDefault="00A35273" w:rsidP="004B6247">
      <w:pPr>
        <w:pStyle w:val="TAMainText"/>
        <w:ind w:firstLine="720"/>
        <w:jc w:val="left"/>
        <w:rPr>
          <w:rFonts w:ascii="Times New Roman" w:hAnsi="Times New Roman"/>
        </w:rPr>
      </w:pPr>
      <w:r w:rsidRPr="00A2211F">
        <w:rPr>
          <w:rFonts w:ascii="Times New Roman" w:hAnsi="Times New Roman"/>
        </w:rPr>
        <w:t xml:space="preserve">We routinely found the hydrocarbon molar masses determined by HT-SEC using light scattering were significantly lower than the true molar mass values. For example, HT-SEC determined the molar masses of </w:t>
      </w:r>
      <w:r w:rsidRPr="00A2211F">
        <w:rPr>
          <w:rFonts w:ascii="Times New Roman" w:hAnsi="Times New Roman"/>
          <w:b/>
          <w:bCs/>
        </w:rPr>
        <w:t>C36</w:t>
      </w:r>
      <w:r w:rsidRPr="00A2211F">
        <w:rPr>
          <w:rFonts w:ascii="Times New Roman" w:hAnsi="Times New Roman"/>
        </w:rPr>
        <w:t xml:space="preserve"> and </w:t>
      </w:r>
      <w:r w:rsidRPr="00A2211F">
        <w:rPr>
          <w:rFonts w:ascii="Times New Roman" w:hAnsi="Times New Roman"/>
          <w:b/>
          <w:bCs/>
        </w:rPr>
        <w:t xml:space="preserve">C32 </w:t>
      </w:r>
      <w:r w:rsidRPr="00A2211F">
        <w:rPr>
          <w:rFonts w:ascii="Times New Roman" w:hAnsi="Times New Roman"/>
        </w:rPr>
        <w:t>to be approximately 1/3 of their true molar masses (</w:t>
      </w:r>
      <w:r w:rsidRPr="003E5C95">
        <w:rPr>
          <w:rFonts w:ascii="Times New Roman" w:hAnsi="Times New Roman"/>
          <w:b/>
          <w:bCs/>
        </w:rPr>
        <w:t xml:space="preserve">Table </w:t>
      </w:r>
      <w:r w:rsidR="003E5C95" w:rsidRPr="003E5C95">
        <w:rPr>
          <w:rFonts w:ascii="Times New Roman" w:hAnsi="Times New Roman"/>
          <w:b/>
          <w:bCs/>
        </w:rPr>
        <w:t>3.</w:t>
      </w:r>
      <w:r w:rsidRPr="003E5C95">
        <w:rPr>
          <w:rFonts w:ascii="Times New Roman" w:hAnsi="Times New Roman"/>
          <w:b/>
          <w:bCs/>
        </w:rPr>
        <w:t>1</w:t>
      </w:r>
      <w:r w:rsidRPr="00A2211F">
        <w:rPr>
          <w:rFonts w:ascii="Times New Roman" w:hAnsi="Times New Roman"/>
        </w:rPr>
        <w:t xml:space="preserve">); the molar mass for </w:t>
      </w:r>
      <w:r w:rsidRPr="00A2211F">
        <w:rPr>
          <w:rFonts w:ascii="Times New Roman" w:hAnsi="Times New Roman"/>
          <w:b/>
          <w:bCs/>
        </w:rPr>
        <w:t>C18</w:t>
      </w:r>
      <w:r w:rsidRPr="00A2211F">
        <w:rPr>
          <w:rFonts w:ascii="Times New Roman" w:hAnsi="Times New Roman"/>
        </w:rPr>
        <w:t xml:space="preserve"> was determined from light scattering to be only 56 g/mol – roughly the equivalent molecular weight of butane. Molar mass determination from light scattering arises from the application of a virial expression with fluctuation theory to describe the angular and concentration dependence of scattered light.</w:t>
      </w:r>
      <w:r w:rsidRPr="00A2211F">
        <w:rPr>
          <w:rFonts w:ascii="Times New Roman" w:hAnsi="Times New Roman"/>
        </w:rPr>
        <w:fldChar w:fldCharType="begin"/>
      </w:r>
      <w:r w:rsidRPr="00A2211F">
        <w:rPr>
          <w:rFonts w:ascii="Times New Roman" w:hAnsi="Times New Roman"/>
        </w:rPr>
        <w:instrText xml:space="preserve"> ADDIN EN.CITE &lt;EndNote&gt;&lt;Cite&gt;&lt;Author&gt;Huglin&lt;/Author&gt;&lt;Year&gt;1978&lt;/Year&gt;&lt;RecNum&gt;0&lt;/RecNum&gt;&lt;IDText&gt;Determination of molecular weights by light scattering&lt;/IDText&gt;&lt;DisplayText&gt;&lt;style face="superscript"&gt;84&lt;/style&gt;&lt;/DisplayText&gt;&lt;record&gt;&lt;titles&gt;&lt;title&gt;Determination of molecular weights by light scattering&lt;/title&gt;&lt;secondary-title&gt;Inorganic and Physical Chemistry. Topics in Current Chemistry&lt;/secondary-title&gt;&lt;/titles&gt;&lt;pages&gt;https://doi.org/10.1007/BFb0048039&lt;/pages&gt;&lt;contributors&gt;&lt;authors&gt;&lt;author&gt;Huglin, M.B.&lt;/author&gt;&lt;/authors&gt;&lt;/contributors&gt;&lt;added-date format="utc"&gt;1726772490&lt;/added-date&gt;&lt;pub-location&gt;Berlin&lt;/pub-location&gt;&lt;ref-type name="Book Section"&gt;5&lt;/ref-type&gt;&lt;dates&gt;&lt;year&gt;1978&lt;/year&gt;&lt;/dates&gt;&lt;rec-number&gt;6886&lt;/rec-number&gt;&lt;publisher&gt;Springer&lt;/publisher&gt;&lt;last-updated-date format="utc"&gt;1726772553&lt;/last-updated-date&gt;&lt;volume&gt;77&lt;/volume&gt;&lt;/record&gt;&lt;/Cite&gt;&lt;/EndNote&gt;</w:instrText>
      </w:r>
      <w:r w:rsidRPr="00A2211F">
        <w:rPr>
          <w:rFonts w:ascii="Times New Roman" w:hAnsi="Times New Roman"/>
        </w:rPr>
        <w:fldChar w:fldCharType="separate"/>
      </w:r>
      <w:r w:rsidRPr="00A2211F">
        <w:rPr>
          <w:rFonts w:ascii="Times New Roman" w:hAnsi="Times New Roman"/>
          <w:noProof/>
          <w:vertAlign w:val="superscript"/>
        </w:rPr>
        <w:t>84</w:t>
      </w:r>
      <w:r w:rsidRPr="00A2211F">
        <w:rPr>
          <w:rFonts w:ascii="Times New Roman" w:hAnsi="Times New Roman"/>
        </w:rPr>
        <w:fldChar w:fldCharType="end"/>
      </w:r>
      <w:r w:rsidRPr="00A2211F">
        <w:rPr>
          <w:rFonts w:ascii="Times New Roman" w:hAnsi="Times New Roman"/>
        </w:rPr>
        <w:t xml:space="preserve"> This results in a simple expression for the molecular weight (M): </w:t>
      </w:r>
    </w:p>
    <w:p w14:paraId="2FC1A39D" w14:textId="77777777" w:rsidR="00A35273" w:rsidRPr="00A2211F" w:rsidRDefault="00A35273" w:rsidP="004B6247">
      <w:pPr>
        <w:pStyle w:val="TAMainText"/>
        <w:tabs>
          <w:tab w:val="center" w:pos="4680"/>
          <w:tab w:val="right" w:pos="9360"/>
        </w:tabs>
        <w:jc w:val="left"/>
        <w:rPr>
          <w:rFonts w:ascii="Times New Roman" w:hAnsi="Times New Roman"/>
        </w:rPr>
      </w:pPr>
      <w:r w:rsidRPr="00A2211F">
        <w:rPr>
          <w:rFonts w:ascii="Times New Roman" w:hAnsi="Times New Roman"/>
        </w:rPr>
        <w:tab/>
      </w:r>
      <m:oMath>
        <m:f>
          <m:fPr>
            <m:ctrlPr>
              <w:rPr>
                <w:rFonts w:ascii="Cambria Math" w:hAnsi="Cambria Math"/>
                <w:i/>
              </w:rPr>
            </m:ctrlPr>
          </m:fPr>
          <m:num>
            <m:r>
              <w:rPr>
                <w:rFonts w:ascii="Cambria Math" w:hAnsi="Cambria Math"/>
              </w:rPr>
              <m:t>1</m:t>
            </m:r>
          </m:num>
          <m:den>
            <m:r>
              <w:rPr>
                <w:rFonts w:ascii="Cambria Math" w:hAnsi="Cambria Math"/>
              </w:rPr>
              <m:t>M</m:t>
            </m:r>
          </m:den>
        </m:f>
        <m:r>
          <w:rPr>
            <w:rFonts w:ascii="Cambria Math" w:hAnsi="Cambria Math"/>
          </w:rPr>
          <m:t>=</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c→0</m:t>
                </m:r>
              </m:lim>
            </m:limLow>
          </m:fName>
          <m:e>
            <m:f>
              <m:fPr>
                <m:ctrlPr>
                  <w:rPr>
                    <w:rFonts w:ascii="Cambria Math" w:hAnsi="Cambria Math"/>
                    <w:i/>
                  </w:rPr>
                </m:ctrlPr>
              </m:fPr>
              <m:num>
                <m:r>
                  <w:rPr>
                    <w:rFonts w:ascii="Cambria Math" w:hAnsi="Cambria Math"/>
                  </w:rPr>
                  <m:t>Kc</m:t>
                </m:r>
              </m:num>
              <m:den>
                <m:sSub>
                  <m:sSubPr>
                    <m:ctrlPr>
                      <w:rPr>
                        <w:rFonts w:ascii="Cambria Math" w:hAnsi="Cambria Math"/>
                        <w:i/>
                      </w:rPr>
                    </m:ctrlPr>
                  </m:sSubPr>
                  <m:e>
                    <m:r>
                      <w:rPr>
                        <w:rFonts w:ascii="Cambria Math" w:hAnsi="Cambria Math"/>
                      </w:rPr>
                      <m:t>R</m:t>
                    </m:r>
                  </m:e>
                  <m:sub>
                    <m:r>
                      <w:rPr>
                        <w:rFonts w:ascii="Cambria Math" w:hAnsi="Cambria Math"/>
                      </w:rPr>
                      <m:t>θ</m:t>
                    </m:r>
                  </m:sub>
                </m:sSub>
              </m:den>
            </m:f>
          </m:e>
        </m:func>
      </m:oMath>
      <w:r w:rsidRPr="00A2211F">
        <w:rPr>
          <w:rFonts w:ascii="Times New Roman" w:hAnsi="Times New Roman"/>
        </w:rPr>
        <w:t xml:space="preserve"> </w:t>
      </w:r>
      <w:r w:rsidRPr="00A2211F">
        <w:rPr>
          <w:rFonts w:ascii="Times New Roman" w:hAnsi="Times New Roman"/>
        </w:rPr>
        <w:tab/>
        <w:t xml:space="preserve"> (1)</w:t>
      </w:r>
    </w:p>
    <w:p w14:paraId="01D995EE" w14:textId="32AE82E5" w:rsidR="002215DF" w:rsidRPr="00A2211F" w:rsidRDefault="00A35273" w:rsidP="004B6247">
      <w:pPr>
        <w:pStyle w:val="TAMainText"/>
        <w:ind w:firstLine="0"/>
        <w:jc w:val="left"/>
        <w:rPr>
          <w:rFonts w:ascii="Times New Roman" w:hAnsi="Times New Roman"/>
        </w:rPr>
      </w:pPr>
      <w:r w:rsidRPr="00A2211F">
        <w:rPr>
          <w:rFonts w:ascii="Times New Roman" w:hAnsi="Times New Roman"/>
        </w:rPr>
        <w:t xml:space="preserve">with </w:t>
      </w:r>
      <m:oMath>
        <m:r>
          <w:rPr>
            <w:rFonts w:ascii="Cambria Math" w:hAnsi="Cambria Math"/>
          </w:rPr>
          <m:t>K∝</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dn</m:t>
                    </m:r>
                  </m:num>
                  <m:den>
                    <m:r>
                      <w:rPr>
                        <w:rFonts w:ascii="Cambria Math" w:hAnsi="Cambria Math"/>
                      </w:rPr>
                      <m:t>dc</m:t>
                    </m:r>
                  </m:den>
                </m:f>
              </m:e>
            </m:d>
          </m:e>
          <m:sup>
            <m:r>
              <w:rPr>
                <w:rFonts w:ascii="Cambria Math" w:hAnsi="Cambria Math"/>
              </w:rPr>
              <m:t>2</m:t>
            </m:r>
          </m:sup>
        </m:sSup>
      </m:oMath>
      <w:r w:rsidRPr="00A2211F">
        <w:rPr>
          <w:rFonts w:ascii="Times New Roman" w:hAnsi="Times New Roman"/>
        </w:rPr>
        <w:t xml:space="preserve">, </w:t>
      </w:r>
      <w:r w:rsidRPr="00A2211F">
        <w:rPr>
          <w:rFonts w:ascii="Times New Roman" w:hAnsi="Times New Roman"/>
          <w:i/>
          <w:iCs/>
        </w:rPr>
        <w:t>n</w:t>
      </w:r>
      <w:r w:rsidRPr="00A2211F">
        <w:rPr>
          <w:rFonts w:ascii="Times New Roman" w:hAnsi="Times New Roman"/>
        </w:rPr>
        <w:t xml:space="preserve"> is the refractive index, </w:t>
      </w:r>
      <w:r w:rsidRPr="00A2211F">
        <w:rPr>
          <w:rFonts w:ascii="Times New Roman" w:hAnsi="Times New Roman"/>
          <w:i/>
          <w:iCs/>
        </w:rPr>
        <w:t>R</w:t>
      </w:r>
      <w:r w:rsidRPr="00A2211F">
        <w:rPr>
          <w:rFonts w:ascii="Times New Roman" w:hAnsi="Times New Roman"/>
          <w:i/>
          <w:iCs/>
          <w:vertAlign w:val="subscript"/>
        </w:rPr>
        <w:t></w:t>
      </w:r>
      <w:r w:rsidRPr="00A2211F">
        <w:rPr>
          <w:rFonts w:ascii="Times New Roman" w:hAnsi="Times New Roman"/>
        </w:rPr>
        <w:t xml:space="preserve"> is the Raleigh ratio, and </w:t>
      </w:r>
      <w:r w:rsidRPr="00A2211F">
        <w:rPr>
          <w:rFonts w:ascii="Times New Roman" w:hAnsi="Times New Roman"/>
          <w:i/>
          <w:iCs/>
        </w:rPr>
        <w:t>c</w:t>
      </w:r>
      <w:r w:rsidRPr="00A2211F">
        <w:rPr>
          <w:rFonts w:ascii="Times New Roman" w:hAnsi="Times New Roman"/>
        </w:rPr>
        <w:t xml:space="preserve"> is the concentration.  While any concentration unit can be used, a mass concentration (e.g. mg/mL) conveniently accounts for differences in molar mass between components and simplifies the analysis.</w:t>
      </w:r>
    </w:p>
    <w:p w14:paraId="3F7C3DAF" w14:textId="77777777" w:rsidR="0073249E" w:rsidRPr="00A2211F" w:rsidRDefault="002215DF" w:rsidP="0073249E">
      <w:pPr>
        <w:pStyle w:val="TAMainText"/>
        <w:keepNext/>
        <w:ind w:firstLine="0"/>
        <w:rPr>
          <w:rFonts w:ascii="Times New Roman" w:hAnsi="Times New Roman"/>
        </w:rPr>
      </w:pPr>
      <w:r w:rsidRPr="00A2211F">
        <w:rPr>
          <w:rFonts w:ascii="Times New Roman" w:hAnsi="Times New Roman"/>
          <w:noProof/>
        </w:rPr>
        <w:lastRenderedPageBreak/>
        <w:t xml:space="preserve">  </w:t>
      </w:r>
      <w:r w:rsidR="0073249E" w:rsidRPr="00A2211F">
        <w:rPr>
          <w:rFonts w:ascii="Times New Roman" w:hAnsi="Times New Roman"/>
          <w:noProof/>
        </w:rPr>
        <w:drawing>
          <wp:inline distT="0" distB="0" distL="0" distR="0" wp14:anchorId="6BDA77B0" wp14:editId="78C27F1A">
            <wp:extent cx="5487035" cy="3249295"/>
            <wp:effectExtent l="0" t="0" r="0" b="8255"/>
            <wp:docPr id="1974774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87035" cy="3249295"/>
                    </a:xfrm>
                    <a:prstGeom prst="rect">
                      <a:avLst/>
                    </a:prstGeom>
                    <a:noFill/>
                  </pic:spPr>
                </pic:pic>
              </a:graphicData>
            </a:graphic>
          </wp:inline>
        </w:drawing>
      </w:r>
    </w:p>
    <w:p w14:paraId="1359713A" w14:textId="1822ADBB" w:rsidR="002215DF" w:rsidRPr="00A2211F" w:rsidRDefault="0073249E" w:rsidP="003E5C95">
      <w:pPr>
        <w:pStyle w:val="Caption"/>
        <w:rPr>
          <w:b/>
          <w:bCs/>
        </w:rPr>
      </w:pPr>
      <w:bookmarkStart w:id="45" w:name="_Toc182857971"/>
      <w:r w:rsidRPr="00E0388B">
        <w:rPr>
          <w:b/>
          <w:bCs/>
        </w:rPr>
        <w:t xml:space="preserve">Figure </w:t>
      </w:r>
      <w:r w:rsidR="00300F0A" w:rsidRPr="00E0388B">
        <w:rPr>
          <w:b/>
          <w:bCs/>
        </w:rPr>
        <w:fldChar w:fldCharType="begin"/>
      </w:r>
      <w:r w:rsidR="00300F0A" w:rsidRPr="00E0388B">
        <w:rPr>
          <w:b/>
          <w:bCs/>
        </w:rPr>
        <w:instrText xml:space="preserve"> STYLEREF 1 \s </w:instrText>
      </w:r>
      <w:r w:rsidR="00300F0A" w:rsidRPr="00E0388B">
        <w:rPr>
          <w:b/>
          <w:bCs/>
        </w:rPr>
        <w:fldChar w:fldCharType="separate"/>
      </w:r>
      <w:r w:rsidR="003A2B41">
        <w:rPr>
          <w:b/>
          <w:bCs/>
          <w:noProof/>
        </w:rPr>
        <w:t>3</w:t>
      </w:r>
      <w:r w:rsidR="00300F0A" w:rsidRPr="00E0388B">
        <w:rPr>
          <w:b/>
          <w:bCs/>
          <w:noProof/>
        </w:rPr>
        <w:fldChar w:fldCharType="end"/>
      </w:r>
      <w:r w:rsidR="00082F6D" w:rsidRPr="00E0388B">
        <w:rPr>
          <w:b/>
          <w:bCs/>
        </w:rPr>
        <w:t>.</w:t>
      </w:r>
      <w:r w:rsidR="00300F0A" w:rsidRPr="00E0388B">
        <w:rPr>
          <w:b/>
          <w:bCs/>
        </w:rPr>
        <w:fldChar w:fldCharType="begin"/>
      </w:r>
      <w:r w:rsidR="00300F0A" w:rsidRPr="00E0388B">
        <w:rPr>
          <w:b/>
          <w:bCs/>
        </w:rPr>
        <w:instrText xml:space="preserve"> SEQ Figure \* ARABIC \s 1 </w:instrText>
      </w:r>
      <w:r w:rsidR="00300F0A" w:rsidRPr="00E0388B">
        <w:rPr>
          <w:b/>
          <w:bCs/>
        </w:rPr>
        <w:fldChar w:fldCharType="separate"/>
      </w:r>
      <w:r w:rsidR="003A2B41">
        <w:rPr>
          <w:b/>
          <w:bCs/>
          <w:noProof/>
        </w:rPr>
        <w:t>2</w:t>
      </w:r>
      <w:r w:rsidR="00300F0A" w:rsidRPr="00E0388B">
        <w:rPr>
          <w:b/>
          <w:bCs/>
          <w:noProof/>
        </w:rPr>
        <w:fldChar w:fldCharType="end"/>
      </w:r>
      <w:r w:rsidRPr="00A2211F">
        <w:t xml:space="preserve"> (a) Overlaid gas chromatograms using toluene as carrier solvent and (b) overlaid HT-SEC traces for </w:t>
      </w:r>
      <w:r w:rsidRPr="00A2211F">
        <w:rPr>
          <w:b/>
          <w:bCs/>
        </w:rPr>
        <w:t>C18</w:t>
      </w:r>
      <w:r w:rsidRPr="00A2211F">
        <w:t xml:space="preserve">, </w:t>
      </w:r>
      <w:r w:rsidRPr="00A2211F">
        <w:rPr>
          <w:b/>
          <w:bCs/>
        </w:rPr>
        <w:t>C32</w:t>
      </w:r>
      <w:r w:rsidRPr="00A2211F">
        <w:t xml:space="preserve"> and </w:t>
      </w:r>
      <w:r w:rsidRPr="00A2211F">
        <w:rPr>
          <w:b/>
          <w:bCs/>
        </w:rPr>
        <w:t>C36</w:t>
      </w:r>
      <w:r w:rsidRPr="00A2211F">
        <w:t xml:space="preserve"> in 1,2,4-trichlorobenzene at 150 </w:t>
      </w:r>
      <w:r w:rsidRPr="00A2211F">
        <w:rPr>
          <w:rFonts w:eastAsia="Symbol"/>
        </w:rPr>
        <w:t>°</w:t>
      </w:r>
      <w:r w:rsidRPr="00A2211F">
        <w:t xml:space="preserve">C. The RI intensity in the </w:t>
      </w:r>
      <w:r w:rsidRPr="00C54611">
        <w:t>HT-SEC</w:t>
      </w:r>
      <w:r w:rsidRPr="00A2211F">
        <w:t xml:space="preserve"> traces is normalized by alkane concentration in mg/</w:t>
      </w:r>
      <w:proofErr w:type="spellStart"/>
      <w:r w:rsidRPr="00A2211F">
        <w:t>mL.</w:t>
      </w:r>
      <w:proofErr w:type="spellEnd"/>
      <w:r w:rsidRPr="00A2211F">
        <w:t xml:space="preserve"> HT-SEC traces for blends of (c) 1:1 </w:t>
      </w:r>
      <w:proofErr w:type="spellStart"/>
      <w:proofErr w:type="gramStart"/>
      <w:r w:rsidRPr="00A2211F">
        <w:t>mol:mol</w:t>
      </w:r>
      <w:proofErr w:type="spellEnd"/>
      <w:proofErr w:type="gramEnd"/>
      <w:r w:rsidRPr="00A2211F">
        <w:t xml:space="preserve"> </w:t>
      </w:r>
      <w:r w:rsidRPr="00A2211F">
        <w:rPr>
          <w:b/>
          <w:bCs/>
        </w:rPr>
        <w:t>C18</w:t>
      </w:r>
      <w:r w:rsidRPr="00A2211F">
        <w:t>:</w:t>
      </w:r>
      <w:r w:rsidRPr="00A2211F">
        <w:rPr>
          <w:b/>
          <w:bCs/>
        </w:rPr>
        <w:t>C36</w:t>
      </w:r>
      <w:r w:rsidRPr="00A2211F">
        <w:t xml:space="preserve"> and (d) 1:1:1 </w:t>
      </w:r>
      <w:proofErr w:type="spellStart"/>
      <w:r w:rsidRPr="00A2211F">
        <w:t>mol:mol:mol</w:t>
      </w:r>
      <w:proofErr w:type="spellEnd"/>
      <w:r w:rsidRPr="00A2211F">
        <w:t xml:space="preserve"> </w:t>
      </w:r>
      <w:r w:rsidRPr="00A2211F">
        <w:rPr>
          <w:b/>
          <w:bCs/>
        </w:rPr>
        <w:t>C18</w:t>
      </w:r>
      <w:r w:rsidRPr="00A2211F">
        <w:t>:</w:t>
      </w:r>
      <w:r w:rsidRPr="00A2211F">
        <w:rPr>
          <w:b/>
          <w:bCs/>
        </w:rPr>
        <w:t>C32</w:t>
      </w:r>
      <w:r w:rsidRPr="00A2211F">
        <w:t>:</w:t>
      </w:r>
      <w:r w:rsidRPr="00A2211F">
        <w:rPr>
          <w:b/>
          <w:bCs/>
        </w:rPr>
        <w:t>C36</w:t>
      </w:r>
      <w:r w:rsidRPr="00A2211F">
        <w:t xml:space="preserve">. The measured traces (solid lines) are compared to predicted profiles using concentration weighted averages (black dashed lines) of individual component </w:t>
      </w:r>
      <w:r w:rsidRPr="00C54611">
        <w:t>HT-SEC</w:t>
      </w:r>
      <w:r w:rsidRPr="00A2211F">
        <w:t xml:space="preserve"> traces (as shown in b).</w:t>
      </w:r>
      <w:bookmarkEnd w:id="45"/>
      <w:r w:rsidRPr="00A2211F">
        <w:t xml:space="preserve"> </w:t>
      </w:r>
    </w:p>
    <w:p w14:paraId="3A586649" w14:textId="77777777" w:rsidR="00FE1B0C" w:rsidRDefault="00FE1B0C" w:rsidP="002215DF">
      <w:pPr>
        <w:pStyle w:val="TAMainText"/>
        <w:ind w:firstLine="0"/>
        <w:rPr>
          <w:rFonts w:ascii="Times New Roman" w:hAnsi="Times New Roman"/>
        </w:rPr>
      </w:pPr>
    </w:p>
    <w:p w14:paraId="58AD320A" w14:textId="77777777" w:rsidR="004B6247" w:rsidRDefault="004B6247" w:rsidP="00E173CA">
      <w:pPr>
        <w:pStyle w:val="TAMainText"/>
        <w:ind w:firstLine="720"/>
        <w:rPr>
          <w:rFonts w:ascii="Times New Roman" w:hAnsi="Times New Roman"/>
        </w:rPr>
      </w:pPr>
    </w:p>
    <w:p w14:paraId="5C4C2C4F" w14:textId="77777777" w:rsidR="004B6247" w:rsidRDefault="004B6247" w:rsidP="00E173CA">
      <w:pPr>
        <w:pStyle w:val="TAMainText"/>
        <w:ind w:firstLine="720"/>
        <w:rPr>
          <w:rFonts w:ascii="Times New Roman" w:hAnsi="Times New Roman"/>
        </w:rPr>
      </w:pPr>
    </w:p>
    <w:p w14:paraId="27BA4254" w14:textId="77777777" w:rsidR="004B6247" w:rsidRDefault="004B6247" w:rsidP="00E173CA">
      <w:pPr>
        <w:pStyle w:val="TAMainText"/>
        <w:ind w:firstLine="720"/>
        <w:rPr>
          <w:rFonts w:ascii="Times New Roman" w:hAnsi="Times New Roman"/>
        </w:rPr>
      </w:pPr>
    </w:p>
    <w:p w14:paraId="2AF3021D" w14:textId="77777777" w:rsidR="004B6247" w:rsidRDefault="004B6247" w:rsidP="00E173CA">
      <w:pPr>
        <w:pStyle w:val="TAMainText"/>
        <w:ind w:firstLine="720"/>
        <w:rPr>
          <w:rFonts w:ascii="Times New Roman" w:hAnsi="Times New Roman"/>
        </w:rPr>
      </w:pPr>
    </w:p>
    <w:p w14:paraId="19D6D589" w14:textId="77777777" w:rsidR="004B6247" w:rsidRDefault="004B6247" w:rsidP="00E173CA">
      <w:pPr>
        <w:pStyle w:val="TAMainText"/>
        <w:ind w:firstLine="720"/>
        <w:rPr>
          <w:rFonts w:ascii="Times New Roman" w:hAnsi="Times New Roman"/>
        </w:rPr>
      </w:pPr>
    </w:p>
    <w:p w14:paraId="38EF3F7C" w14:textId="77777777" w:rsidR="004B6247" w:rsidRDefault="004B6247" w:rsidP="00E173CA">
      <w:pPr>
        <w:pStyle w:val="TAMainText"/>
        <w:ind w:firstLine="720"/>
        <w:rPr>
          <w:rFonts w:ascii="Times New Roman" w:hAnsi="Times New Roman"/>
        </w:rPr>
      </w:pPr>
    </w:p>
    <w:p w14:paraId="75A28AA2" w14:textId="77777777" w:rsidR="004B6247" w:rsidRDefault="004B6247" w:rsidP="00E173CA">
      <w:pPr>
        <w:pStyle w:val="TAMainText"/>
        <w:ind w:firstLine="720"/>
        <w:rPr>
          <w:rFonts w:ascii="Times New Roman" w:hAnsi="Times New Roman"/>
        </w:rPr>
      </w:pPr>
    </w:p>
    <w:p w14:paraId="1D8785A1" w14:textId="102F119B" w:rsidR="0073249E" w:rsidRPr="00A2211F" w:rsidRDefault="0073249E" w:rsidP="003E5C95">
      <w:pPr>
        <w:pStyle w:val="Caption"/>
      </w:pPr>
      <w:bookmarkStart w:id="46" w:name="_Toc182839543"/>
      <w:r w:rsidRPr="00E0388B">
        <w:rPr>
          <w:b/>
          <w:bCs/>
        </w:rPr>
        <w:lastRenderedPageBreak/>
        <w:t xml:space="preserve">Table </w:t>
      </w:r>
      <w:r w:rsidR="00300F0A" w:rsidRPr="00E0388B">
        <w:rPr>
          <w:b/>
          <w:bCs/>
        </w:rPr>
        <w:fldChar w:fldCharType="begin"/>
      </w:r>
      <w:r w:rsidR="00300F0A" w:rsidRPr="00E0388B">
        <w:rPr>
          <w:b/>
          <w:bCs/>
        </w:rPr>
        <w:instrText xml:space="preserve"> STYLEREF 1 \s </w:instrText>
      </w:r>
      <w:r w:rsidR="00300F0A" w:rsidRPr="00E0388B">
        <w:rPr>
          <w:b/>
          <w:bCs/>
        </w:rPr>
        <w:fldChar w:fldCharType="separate"/>
      </w:r>
      <w:r w:rsidR="003A2B41">
        <w:rPr>
          <w:b/>
          <w:bCs/>
          <w:noProof/>
        </w:rPr>
        <w:t>3</w:t>
      </w:r>
      <w:r w:rsidR="00300F0A" w:rsidRPr="00E0388B">
        <w:rPr>
          <w:b/>
          <w:bCs/>
          <w:noProof/>
        </w:rPr>
        <w:fldChar w:fldCharType="end"/>
      </w:r>
      <w:r w:rsidRPr="00E0388B">
        <w:rPr>
          <w:b/>
          <w:bCs/>
        </w:rPr>
        <w:t>.</w:t>
      </w:r>
      <w:r w:rsidR="00300F0A" w:rsidRPr="00E0388B">
        <w:rPr>
          <w:b/>
          <w:bCs/>
        </w:rPr>
        <w:fldChar w:fldCharType="begin"/>
      </w:r>
      <w:r w:rsidR="00300F0A" w:rsidRPr="00E0388B">
        <w:rPr>
          <w:b/>
          <w:bCs/>
        </w:rPr>
        <w:instrText xml:space="preserve"> SEQ Table \* ARABIC \s 1 </w:instrText>
      </w:r>
      <w:r w:rsidR="00300F0A" w:rsidRPr="00E0388B">
        <w:rPr>
          <w:b/>
          <w:bCs/>
        </w:rPr>
        <w:fldChar w:fldCharType="separate"/>
      </w:r>
      <w:r w:rsidR="003A2B41">
        <w:rPr>
          <w:b/>
          <w:bCs/>
          <w:noProof/>
        </w:rPr>
        <w:t>1</w:t>
      </w:r>
      <w:r w:rsidR="00300F0A" w:rsidRPr="00E0388B">
        <w:rPr>
          <w:b/>
          <w:bCs/>
          <w:noProof/>
        </w:rPr>
        <w:fldChar w:fldCharType="end"/>
      </w:r>
      <w:r w:rsidRPr="00A2211F">
        <w:t xml:space="preserve"> Molar mass determined for alkanes and polymers from </w:t>
      </w:r>
      <w:r w:rsidRPr="00F721DE">
        <w:t>HT-SEC</w:t>
      </w:r>
      <w:r w:rsidRPr="00A2211F">
        <w:t xml:space="preserve"> using light scattering for absolute molecular weight.</w:t>
      </w:r>
      <w:bookmarkEnd w:id="4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
        <w:gridCol w:w="1350"/>
        <w:gridCol w:w="1350"/>
        <w:gridCol w:w="720"/>
      </w:tblGrid>
      <w:tr w:rsidR="002215DF" w:rsidRPr="00A2211F" w14:paraId="70510941" w14:textId="77777777" w:rsidTr="008A1EEE">
        <w:trPr>
          <w:trHeight w:val="432"/>
        </w:trPr>
        <w:tc>
          <w:tcPr>
            <w:tcW w:w="990" w:type="dxa"/>
            <w:tcBorders>
              <w:bottom w:val="single" w:sz="4" w:space="0" w:color="auto"/>
            </w:tcBorders>
            <w:shd w:val="clear" w:color="auto" w:fill="D9D9D9" w:themeFill="background1" w:themeFillShade="D9"/>
            <w:vAlign w:val="bottom"/>
          </w:tcPr>
          <w:p w14:paraId="62E77880" w14:textId="77777777" w:rsidR="002215DF" w:rsidRPr="00A2211F" w:rsidRDefault="002215DF" w:rsidP="008A1EEE">
            <w:pPr>
              <w:jc w:val="center"/>
              <w:rPr>
                <w:rFonts w:ascii="Times New Roman" w:hAnsi="Times New Roman" w:cs="Times New Roman"/>
              </w:rPr>
            </w:pPr>
            <w:r w:rsidRPr="00A2211F">
              <w:rPr>
                <w:rFonts w:ascii="Times New Roman" w:hAnsi="Times New Roman" w:cs="Times New Roman"/>
              </w:rPr>
              <w:t>Sample</w:t>
            </w:r>
          </w:p>
        </w:tc>
        <w:tc>
          <w:tcPr>
            <w:tcW w:w="1350" w:type="dxa"/>
            <w:tcBorders>
              <w:bottom w:val="single" w:sz="4" w:space="0" w:color="auto"/>
            </w:tcBorders>
            <w:shd w:val="clear" w:color="auto" w:fill="D9D9D9" w:themeFill="background1" w:themeFillShade="D9"/>
            <w:vAlign w:val="bottom"/>
          </w:tcPr>
          <w:p w14:paraId="6506A894" w14:textId="77777777" w:rsidR="002215DF" w:rsidRPr="00A2211F" w:rsidRDefault="002215DF" w:rsidP="008A1EEE">
            <w:pPr>
              <w:jc w:val="center"/>
              <w:rPr>
                <w:rFonts w:ascii="Times New Roman" w:hAnsi="Times New Roman" w:cs="Times New Roman"/>
              </w:rPr>
            </w:pPr>
            <w:r w:rsidRPr="00A2211F">
              <w:rPr>
                <w:rFonts w:ascii="Times New Roman" w:hAnsi="Times New Roman" w:cs="Times New Roman"/>
              </w:rPr>
              <w:t>Exact</w:t>
            </w:r>
          </w:p>
          <w:p w14:paraId="4B7E2D0D" w14:textId="77777777" w:rsidR="002215DF" w:rsidRPr="00A2211F" w:rsidRDefault="002215DF" w:rsidP="008A1EEE">
            <w:pPr>
              <w:jc w:val="center"/>
              <w:rPr>
                <w:rFonts w:ascii="Times New Roman" w:hAnsi="Times New Roman" w:cs="Times New Roman"/>
              </w:rPr>
            </w:pPr>
            <w:r w:rsidRPr="00A2211F">
              <w:rPr>
                <w:rFonts w:ascii="Times New Roman" w:hAnsi="Times New Roman" w:cs="Times New Roman"/>
                <w:i/>
              </w:rPr>
              <w:t>M</w:t>
            </w:r>
            <w:r w:rsidRPr="00A2211F">
              <w:rPr>
                <w:rFonts w:ascii="Times New Roman" w:hAnsi="Times New Roman" w:cs="Times New Roman"/>
                <w:vertAlign w:val="subscript"/>
              </w:rPr>
              <w:t>n</w:t>
            </w:r>
            <w:r w:rsidRPr="00A2211F">
              <w:rPr>
                <w:rFonts w:ascii="Times New Roman" w:hAnsi="Times New Roman" w:cs="Times New Roman"/>
              </w:rPr>
              <w:t xml:space="preserve"> (g/mol)</w:t>
            </w:r>
          </w:p>
        </w:tc>
        <w:tc>
          <w:tcPr>
            <w:tcW w:w="1350" w:type="dxa"/>
            <w:tcBorders>
              <w:bottom w:val="single" w:sz="4" w:space="0" w:color="auto"/>
            </w:tcBorders>
            <w:shd w:val="clear" w:color="auto" w:fill="D9D9D9" w:themeFill="background1" w:themeFillShade="D9"/>
            <w:vAlign w:val="bottom"/>
          </w:tcPr>
          <w:p w14:paraId="42932C28" w14:textId="77777777" w:rsidR="002215DF" w:rsidRPr="00A2211F" w:rsidRDefault="002215DF" w:rsidP="008A1EEE">
            <w:pPr>
              <w:jc w:val="center"/>
              <w:rPr>
                <w:rFonts w:ascii="Times New Roman" w:hAnsi="Times New Roman" w:cs="Times New Roman"/>
              </w:rPr>
            </w:pPr>
            <w:r w:rsidRPr="00A2211F">
              <w:rPr>
                <w:rFonts w:ascii="Times New Roman" w:hAnsi="Times New Roman" w:cs="Times New Roman"/>
              </w:rPr>
              <w:t>HT-</w:t>
            </w:r>
            <w:proofErr w:type="spellStart"/>
            <w:r w:rsidRPr="00A2211F">
              <w:rPr>
                <w:rFonts w:ascii="Times New Roman" w:hAnsi="Times New Roman" w:cs="Times New Roman"/>
              </w:rPr>
              <w:t>SEC</w:t>
            </w:r>
            <w:r w:rsidRPr="00A2211F">
              <w:rPr>
                <w:rFonts w:ascii="Times New Roman" w:hAnsi="Times New Roman" w:cs="Times New Roman"/>
                <w:vertAlign w:val="superscript"/>
              </w:rPr>
              <w:t>a</w:t>
            </w:r>
            <w:proofErr w:type="spellEnd"/>
            <w:r w:rsidRPr="00A2211F">
              <w:rPr>
                <w:rFonts w:ascii="Times New Roman" w:hAnsi="Times New Roman" w:cs="Times New Roman"/>
              </w:rPr>
              <w:t xml:space="preserve"> </w:t>
            </w:r>
          </w:p>
          <w:p w14:paraId="2311CB9B" w14:textId="77777777" w:rsidR="002215DF" w:rsidRPr="00A2211F" w:rsidRDefault="002215DF" w:rsidP="008A1EEE">
            <w:pPr>
              <w:jc w:val="center"/>
              <w:rPr>
                <w:rFonts w:ascii="Times New Roman" w:hAnsi="Times New Roman" w:cs="Times New Roman"/>
                <w:vertAlign w:val="superscript"/>
              </w:rPr>
            </w:pPr>
            <w:r w:rsidRPr="00A2211F">
              <w:rPr>
                <w:rFonts w:ascii="Times New Roman" w:hAnsi="Times New Roman" w:cs="Times New Roman"/>
                <w:i/>
              </w:rPr>
              <w:t>M</w:t>
            </w:r>
            <w:r w:rsidRPr="00A2211F">
              <w:rPr>
                <w:rFonts w:ascii="Times New Roman" w:hAnsi="Times New Roman" w:cs="Times New Roman"/>
                <w:vertAlign w:val="subscript"/>
              </w:rPr>
              <w:t>n</w:t>
            </w:r>
            <w:r w:rsidRPr="00A2211F">
              <w:rPr>
                <w:rFonts w:ascii="Times New Roman" w:hAnsi="Times New Roman" w:cs="Times New Roman"/>
              </w:rPr>
              <w:t xml:space="preserve"> (g/mol)</w:t>
            </w:r>
          </w:p>
        </w:tc>
        <w:tc>
          <w:tcPr>
            <w:tcW w:w="720" w:type="dxa"/>
            <w:tcBorders>
              <w:bottom w:val="single" w:sz="4" w:space="0" w:color="auto"/>
            </w:tcBorders>
            <w:shd w:val="clear" w:color="auto" w:fill="D9D9D9" w:themeFill="background1" w:themeFillShade="D9"/>
            <w:vAlign w:val="bottom"/>
          </w:tcPr>
          <w:p w14:paraId="7CBCC150" w14:textId="77777777" w:rsidR="002215DF" w:rsidRPr="00A2211F" w:rsidRDefault="002215DF" w:rsidP="008A1EEE">
            <w:pPr>
              <w:jc w:val="center"/>
              <w:rPr>
                <w:rFonts w:ascii="Times New Roman" w:hAnsi="Times New Roman" w:cs="Times New Roman"/>
                <w:iCs/>
                <w:vertAlign w:val="superscript"/>
              </w:rPr>
            </w:pPr>
            <w:proofErr w:type="spellStart"/>
            <w:r w:rsidRPr="00A2211F">
              <w:rPr>
                <w:rFonts w:ascii="Times New Roman" w:hAnsi="Times New Roman" w:cs="Times New Roman"/>
                <w:i/>
              </w:rPr>
              <w:t>Đ</w:t>
            </w:r>
            <w:r w:rsidRPr="00A2211F">
              <w:rPr>
                <w:rFonts w:ascii="Times New Roman" w:hAnsi="Times New Roman" w:cs="Times New Roman"/>
                <w:iCs/>
                <w:vertAlign w:val="superscript"/>
              </w:rPr>
              <w:t>a</w:t>
            </w:r>
            <w:proofErr w:type="spellEnd"/>
          </w:p>
        </w:tc>
      </w:tr>
      <w:tr w:rsidR="002215DF" w:rsidRPr="00A2211F" w14:paraId="44D89C4A" w14:textId="77777777" w:rsidTr="008A1EEE">
        <w:trPr>
          <w:trHeight w:val="432"/>
        </w:trPr>
        <w:tc>
          <w:tcPr>
            <w:tcW w:w="990" w:type="dxa"/>
            <w:tcBorders>
              <w:top w:val="single" w:sz="4" w:space="0" w:color="auto"/>
            </w:tcBorders>
            <w:vAlign w:val="center"/>
          </w:tcPr>
          <w:p w14:paraId="6FDCF1BB" w14:textId="77777777" w:rsidR="002215DF" w:rsidRPr="00A2211F" w:rsidRDefault="002215DF" w:rsidP="008A1EEE">
            <w:pPr>
              <w:jc w:val="center"/>
              <w:rPr>
                <w:rFonts w:ascii="Times New Roman" w:hAnsi="Times New Roman" w:cs="Times New Roman"/>
                <w:b/>
              </w:rPr>
            </w:pPr>
            <w:r w:rsidRPr="00A2211F">
              <w:rPr>
                <w:rFonts w:ascii="Times New Roman" w:hAnsi="Times New Roman" w:cs="Times New Roman"/>
                <w:b/>
                <w:color w:val="0D0D0D"/>
                <w:shd w:val="clear" w:color="auto" w:fill="FFFFFF"/>
              </w:rPr>
              <w:t>C18</w:t>
            </w:r>
          </w:p>
        </w:tc>
        <w:tc>
          <w:tcPr>
            <w:tcW w:w="1350" w:type="dxa"/>
            <w:tcBorders>
              <w:top w:val="single" w:sz="4" w:space="0" w:color="auto"/>
            </w:tcBorders>
            <w:vAlign w:val="center"/>
          </w:tcPr>
          <w:p w14:paraId="0A327B2A" w14:textId="77777777" w:rsidR="002215DF" w:rsidRPr="00A2211F" w:rsidRDefault="002215DF" w:rsidP="008A1EEE">
            <w:pPr>
              <w:jc w:val="center"/>
              <w:rPr>
                <w:rFonts w:ascii="Times New Roman" w:hAnsi="Times New Roman" w:cs="Times New Roman"/>
              </w:rPr>
            </w:pPr>
            <w:r w:rsidRPr="00A2211F">
              <w:rPr>
                <w:rFonts w:ascii="Times New Roman" w:hAnsi="Times New Roman" w:cs="Times New Roman"/>
              </w:rPr>
              <w:t>254.5</w:t>
            </w:r>
          </w:p>
        </w:tc>
        <w:tc>
          <w:tcPr>
            <w:tcW w:w="1350" w:type="dxa"/>
            <w:tcBorders>
              <w:top w:val="single" w:sz="4" w:space="0" w:color="auto"/>
            </w:tcBorders>
            <w:vAlign w:val="center"/>
          </w:tcPr>
          <w:p w14:paraId="4DABA0D8" w14:textId="77777777" w:rsidR="002215DF" w:rsidRPr="00A2211F" w:rsidRDefault="002215DF" w:rsidP="008A1EEE">
            <w:pPr>
              <w:jc w:val="center"/>
              <w:rPr>
                <w:rFonts w:ascii="Times New Roman" w:hAnsi="Times New Roman" w:cs="Times New Roman"/>
              </w:rPr>
            </w:pPr>
            <w:r w:rsidRPr="00A2211F">
              <w:rPr>
                <w:rFonts w:ascii="Times New Roman" w:hAnsi="Times New Roman" w:cs="Times New Roman"/>
              </w:rPr>
              <w:t>56</w:t>
            </w:r>
          </w:p>
        </w:tc>
        <w:tc>
          <w:tcPr>
            <w:tcW w:w="720" w:type="dxa"/>
            <w:tcBorders>
              <w:top w:val="single" w:sz="4" w:space="0" w:color="auto"/>
            </w:tcBorders>
            <w:vAlign w:val="center"/>
          </w:tcPr>
          <w:p w14:paraId="4C466D36" w14:textId="77777777" w:rsidR="002215DF" w:rsidRPr="00A2211F" w:rsidRDefault="002215DF" w:rsidP="008A1EEE">
            <w:pPr>
              <w:jc w:val="center"/>
              <w:rPr>
                <w:rFonts w:ascii="Times New Roman" w:hAnsi="Times New Roman" w:cs="Times New Roman"/>
              </w:rPr>
            </w:pPr>
            <w:r w:rsidRPr="00A2211F">
              <w:rPr>
                <w:rFonts w:ascii="Times New Roman" w:hAnsi="Times New Roman" w:cs="Times New Roman"/>
              </w:rPr>
              <w:t>1.13</w:t>
            </w:r>
          </w:p>
        </w:tc>
      </w:tr>
      <w:tr w:rsidR="002215DF" w:rsidRPr="00A2211F" w14:paraId="3F1A430E" w14:textId="77777777" w:rsidTr="008A1EEE">
        <w:trPr>
          <w:trHeight w:val="432"/>
        </w:trPr>
        <w:tc>
          <w:tcPr>
            <w:tcW w:w="990" w:type="dxa"/>
            <w:vAlign w:val="center"/>
          </w:tcPr>
          <w:p w14:paraId="44F09D65" w14:textId="77777777" w:rsidR="002215DF" w:rsidRPr="00A2211F" w:rsidRDefault="002215DF" w:rsidP="008A1EEE">
            <w:pPr>
              <w:jc w:val="center"/>
              <w:rPr>
                <w:rFonts w:ascii="Times New Roman" w:hAnsi="Times New Roman" w:cs="Times New Roman"/>
                <w:b/>
              </w:rPr>
            </w:pPr>
            <w:r w:rsidRPr="00A2211F">
              <w:rPr>
                <w:rFonts w:ascii="Times New Roman" w:hAnsi="Times New Roman" w:cs="Times New Roman"/>
                <w:b/>
                <w:color w:val="0D0D0D"/>
                <w:shd w:val="clear" w:color="auto" w:fill="FFFFFF"/>
              </w:rPr>
              <w:t>C32</w:t>
            </w:r>
          </w:p>
        </w:tc>
        <w:tc>
          <w:tcPr>
            <w:tcW w:w="1350" w:type="dxa"/>
            <w:vAlign w:val="center"/>
          </w:tcPr>
          <w:p w14:paraId="5DD315B7" w14:textId="77777777" w:rsidR="002215DF" w:rsidRPr="00A2211F" w:rsidRDefault="002215DF" w:rsidP="008A1EEE">
            <w:pPr>
              <w:jc w:val="center"/>
              <w:rPr>
                <w:rFonts w:ascii="Times New Roman" w:hAnsi="Times New Roman" w:cs="Times New Roman"/>
              </w:rPr>
            </w:pPr>
            <w:r w:rsidRPr="00A2211F">
              <w:rPr>
                <w:rFonts w:ascii="Times New Roman" w:hAnsi="Times New Roman" w:cs="Times New Roman"/>
              </w:rPr>
              <w:t>450.9</w:t>
            </w:r>
          </w:p>
        </w:tc>
        <w:tc>
          <w:tcPr>
            <w:tcW w:w="1350" w:type="dxa"/>
            <w:vAlign w:val="center"/>
          </w:tcPr>
          <w:p w14:paraId="05F4E826" w14:textId="77777777" w:rsidR="002215DF" w:rsidRPr="00A2211F" w:rsidRDefault="002215DF" w:rsidP="008A1EEE">
            <w:pPr>
              <w:jc w:val="center"/>
              <w:rPr>
                <w:rFonts w:ascii="Times New Roman" w:hAnsi="Times New Roman" w:cs="Times New Roman"/>
              </w:rPr>
            </w:pPr>
            <w:r w:rsidRPr="00A2211F">
              <w:rPr>
                <w:rFonts w:ascii="Times New Roman" w:hAnsi="Times New Roman" w:cs="Times New Roman"/>
              </w:rPr>
              <w:t>134</w:t>
            </w:r>
          </w:p>
        </w:tc>
        <w:tc>
          <w:tcPr>
            <w:tcW w:w="720" w:type="dxa"/>
            <w:vAlign w:val="center"/>
          </w:tcPr>
          <w:p w14:paraId="1F7AA50A" w14:textId="77777777" w:rsidR="002215DF" w:rsidRPr="00A2211F" w:rsidRDefault="002215DF" w:rsidP="008A1EEE">
            <w:pPr>
              <w:jc w:val="center"/>
              <w:rPr>
                <w:rFonts w:ascii="Times New Roman" w:hAnsi="Times New Roman" w:cs="Times New Roman"/>
              </w:rPr>
            </w:pPr>
            <w:r w:rsidRPr="00A2211F">
              <w:rPr>
                <w:rFonts w:ascii="Times New Roman" w:hAnsi="Times New Roman" w:cs="Times New Roman"/>
              </w:rPr>
              <w:t>1.09</w:t>
            </w:r>
          </w:p>
        </w:tc>
      </w:tr>
      <w:tr w:rsidR="002215DF" w:rsidRPr="00A2211F" w14:paraId="4BA2B711" w14:textId="77777777" w:rsidTr="008A1EEE">
        <w:trPr>
          <w:trHeight w:val="432"/>
        </w:trPr>
        <w:tc>
          <w:tcPr>
            <w:tcW w:w="990" w:type="dxa"/>
            <w:vAlign w:val="center"/>
          </w:tcPr>
          <w:p w14:paraId="6D8B426E" w14:textId="77777777" w:rsidR="002215DF" w:rsidRPr="00A2211F" w:rsidRDefault="002215DF" w:rsidP="008A1EEE">
            <w:pPr>
              <w:jc w:val="center"/>
              <w:rPr>
                <w:rFonts w:ascii="Times New Roman" w:hAnsi="Times New Roman" w:cs="Times New Roman"/>
                <w:b/>
              </w:rPr>
            </w:pPr>
            <w:r w:rsidRPr="00A2211F">
              <w:rPr>
                <w:rFonts w:ascii="Times New Roman" w:hAnsi="Times New Roman" w:cs="Times New Roman"/>
                <w:b/>
                <w:color w:val="0D0D0D"/>
                <w:shd w:val="clear" w:color="auto" w:fill="FFFFFF"/>
              </w:rPr>
              <w:t>C36</w:t>
            </w:r>
          </w:p>
        </w:tc>
        <w:tc>
          <w:tcPr>
            <w:tcW w:w="1350" w:type="dxa"/>
            <w:vAlign w:val="center"/>
          </w:tcPr>
          <w:p w14:paraId="128067B5" w14:textId="77777777" w:rsidR="002215DF" w:rsidRPr="00A2211F" w:rsidRDefault="002215DF" w:rsidP="008A1EEE">
            <w:pPr>
              <w:jc w:val="center"/>
              <w:rPr>
                <w:rFonts w:ascii="Times New Roman" w:hAnsi="Times New Roman" w:cs="Times New Roman"/>
              </w:rPr>
            </w:pPr>
            <w:r w:rsidRPr="00A2211F">
              <w:rPr>
                <w:rFonts w:ascii="Times New Roman" w:hAnsi="Times New Roman" w:cs="Times New Roman"/>
              </w:rPr>
              <w:t>507.0</w:t>
            </w:r>
          </w:p>
        </w:tc>
        <w:tc>
          <w:tcPr>
            <w:tcW w:w="1350" w:type="dxa"/>
            <w:vAlign w:val="center"/>
          </w:tcPr>
          <w:p w14:paraId="6317340A" w14:textId="77777777" w:rsidR="002215DF" w:rsidRPr="00A2211F" w:rsidRDefault="002215DF" w:rsidP="008A1EEE">
            <w:pPr>
              <w:jc w:val="center"/>
              <w:rPr>
                <w:rFonts w:ascii="Times New Roman" w:hAnsi="Times New Roman" w:cs="Times New Roman"/>
              </w:rPr>
            </w:pPr>
            <w:r w:rsidRPr="00A2211F">
              <w:rPr>
                <w:rFonts w:ascii="Times New Roman" w:hAnsi="Times New Roman" w:cs="Times New Roman"/>
              </w:rPr>
              <w:t>165</w:t>
            </w:r>
          </w:p>
        </w:tc>
        <w:tc>
          <w:tcPr>
            <w:tcW w:w="720" w:type="dxa"/>
            <w:vAlign w:val="center"/>
          </w:tcPr>
          <w:p w14:paraId="0C3440B2" w14:textId="77777777" w:rsidR="002215DF" w:rsidRPr="00A2211F" w:rsidRDefault="002215DF" w:rsidP="008A1EEE">
            <w:pPr>
              <w:jc w:val="center"/>
              <w:rPr>
                <w:rFonts w:ascii="Times New Roman" w:hAnsi="Times New Roman" w:cs="Times New Roman"/>
              </w:rPr>
            </w:pPr>
            <w:r w:rsidRPr="00A2211F">
              <w:rPr>
                <w:rFonts w:ascii="Times New Roman" w:hAnsi="Times New Roman" w:cs="Times New Roman"/>
              </w:rPr>
              <w:t>1.15</w:t>
            </w:r>
          </w:p>
        </w:tc>
      </w:tr>
      <w:tr w:rsidR="002215DF" w:rsidRPr="00A2211F" w14:paraId="57389FC7" w14:textId="77777777" w:rsidTr="008A1EEE">
        <w:trPr>
          <w:trHeight w:val="432"/>
        </w:trPr>
        <w:tc>
          <w:tcPr>
            <w:tcW w:w="990" w:type="dxa"/>
            <w:vAlign w:val="center"/>
          </w:tcPr>
          <w:p w14:paraId="3C55EF2D" w14:textId="77777777" w:rsidR="002215DF" w:rsidRPr="00A2211F" w:rsidRDefault="002215DF" w:rsidP="008A1EEE">
            <w:pPr>
              <w:jc w:val="center"/>
              <w:rPr>
                <w:rFonts w:ascii="Times New Roman" w:hAnsi="Times New Roman" w:cs="Times New Roman"/>
                <w:b/>
                <w:color w:val="0D0D0D"/>
                <w:shd w:val="clear" w:color="auto" w:fill="FFFFFF"/>
              </w:rPr>
            </w:pPr>
            <w:r w:rsidRPr="00A2211F">
              <w:rPr>
                <w:rFonts w:ascii="Times New Roman" w:hAnsi="Times New Roman" w:cs="Times New Roman"/>
                <w:b/>
                <w:color w:val="0D0D0D"/>
                <w:shd w:val="clear" w:color="auto" w:fill="FFFFFF"/>
              </w:rPr>
              <w:t>PE1</w:t>
            </w:r>
          </w:p>
        </w:tc>
        <w:tc>
          <w:tcPr>
            <w:tcW w:w="1350" w:type="dxa"/>
            <w:vAlign w:val="center"/>
          </w:tcPr>
          <w:p w14:paraId="47C56FAF" w14:textId="77777777" w:rsidR="002215DF" w:rsidRPr="00A2211F" w:rsidRDefault="002215DF" w:rsidP="008A1EEE">
            <w:pPr>
              <w:jc w:val="center"/>
              <w:rPr>
                <w:rFonts w:ascii="Times New Roman" w:hAnsi="Times New Roman" w:cs="Times New Roman"/>
              </w:rPr>
            </w:pPr>
            <w:r w:rsidRPr="00A2211F">
              <w:rPr>
                <w:rFonts w:ascii="Times New Roman" w:hAnsi="Times New Roman" w:cs="Times New Roman"/>
              </w:rPr>
              <w:t>---</w:t>
            </w:r>
          </w:p>
        </w:tc>
        <w:tc>
          <w:tcPr>
            <w:tcW w:w="1350" w:type="dxa"/>
            <w:vAlign w:val="center"/>
          </w:tcPr>
          <w:p w14:paraId="7C5A5A59" w14:textId="77777777" w:rsidR="002215DF" w:rsidRPr="00A2211F" w:rsidRDefault="002215DF" w:rsidP="008A1EEE">
            <w:pPr>
              <w:jc w:val="center"/>
              <w:rPr>
                <w:rFonts w:ascii="Times New Roman" w:hAnsi="Times New Roman" w:cs="Times New Roman"/>
              </w:rPr>
            </w:pPr>
            <w:r w:rsidRPr="00A2211F">
              <w:rPr>
                <w:rFonts w:ascii="Times New Roman" w:hAnsi="Times New Roman" w:cs="Times New Roman"/>
              </w:rPr>
              <w:t>4400</w:t>
            </w:r>
          </w:p>
        </w:tc>
        <w:tc>
          <w:tcPr>
            <w:tcW w:w="720" w:type="dxa"/>
            <w:vAlign w:val="center"/>
          </w:tcPr>
          <w:p w14:paraId="3148F701" w14:textId="77777777" w:rsidR="002215DF" w:rsidRPr="00A2211F" w:rsidRDefault="002215DF" w:rsidP="008A1EEE">
            <w:pPr>
              <w:jc w:val="center"/>
              <w:rPr>
                <w:rFonts w:ascii="Times New Roman" w:hAnsi="Times New Roman" w:cs="Times New Roman"/>
              </w:rPr>
            </w:pPr>
            <w:r w:rsidRPr="00A2211F">
              <w:rPr>
                <w:rFonts w:ascii="Times New Roman" w:hAnsi="Times New Roman" w:cs="Times New Roman"/>
              </w:rPr>
              <w:t>1.34</w:t>
            </w:r>
          </w:p>
        </w:tc>
      </w:tr>
      <w:tr w:rsidR="002215DF" w:rsidRPr="00A2211F" w14:paraId="357FCC64" w14:textId="77777777" w:rsidTr="008A1EEE">
        <w:trPr>
          <w:trHeight w:val="432"/>
        </w:trPr>
        <w:tc>
          <w:tcPr>
            <w:tcW w:w="990" w:type="dxa"/>
            <w:tcBorders>
              <w:bottom w:val="single" w:sz="4" w:space="0" w:color="auto"/>
            </w:tcBorders>
            <w:vAlign w:val="center"/>
          </w:tcPr>
          <w:p w14:paraId="32567AE6" w14:textId="77777777" w:rsidR="002215DF" w:rsidRPr="00A2211F" w:rsidRDefault="002215DF" w:rsidP="008A1EEE">
            <w:pPr>
              <w:jc w:val="center"/>
              <w:rPr>
                <w:rFonts w:ascii="Times New Roman" w:hAnsi="Times New Roman" w:cs="Times New Roman"/>
                <w:b/>
                <w:color w:val="0D0D0D"/>
                <w:shd w:val="clear" w:color="auto" w:fill="FFFFFF"/>
              </w:rPr>
            </w:pPr>
            <w:r w:rsidRPr="00A2211F">
              <w:rPr>
                <w:rFonts w:ascii="Times New Roman" w:hAnsi="Times New Roman" w:cs="Times New Roman"/>
                <w:b/>
                <w:color w:val="0D0D0D"/>
                <w:shd w:val="clear" w:color="auto" w:fill="FFFFFF"/>
              </w:rPr>
              <w:t>PE2</w:t>
            </w:r>
          </w:p>
        </w:tc>
        <w:tc>
          <w:tcPr>
            <w:tcW w:w="1350" w:type="dxa"/>
            <w:tcBorders>
              <w:bottom w:val="single" w:sz="4" w:space="0" w:color="auto"/>
            </w:tcBorders>
            <w:vAlign w:val="center"/>
          </w:tcPr>
          <w:p w14:paraId="3AB588B8" w14:textId="77777777" w:rsidR="002215DF" w:rsidRPr="00A2211F" w:rsidRDefault="002215DF" w:rsidP="008A1EEE">
            <w:pPr>
              <w:jc w:val="center"/>
              <w:rPr>
                <w:rFonts w:ascii="Times New Roman" w:hAnsi="Times New Roman" w:cs="Times New Roman"/>
              </w:rPr>
            </w:pPr>
            <w:r w:rsidRPr="00A2211F">
              <w:rPr>
                <w:rFonts w:ascii="Times New Roman" w:hAnsi="Times New Roman" w:cs="Times New Roman"/>
              </w:rPr>
              <w:t>---</w:t>
            </w:r>
          </w:p>
        </w:tc>
        <w:tc>
          <w:tcPr>
            <w:tcW w:w="1350" w:type="dxa"/>
            <w:tcBorders>
              <w:bottom w:val="single" w:sz="4" w:space="0" w:color="auto"/>
            </w:tcBorders>
            <w:vAlign w:val="center"/>
          </w:tcPr>
          <w:p w14:paraId="614AD967" w14:textId="77777777" w:rsidR="002215DF" w:rsidRPr="00A2211F" w:rsidRDefault="002215DF" w:rsidP="008A1EEE">
            <w:pPr>
              <w:jc w:val="center"/>
              <w:rPr>
                <w:rFonts w:ascii="Times New Roman" w:hAnsi="Times New Roman" w:cs="Times New Roman"/>
              </w:rPr>
            </w:pPr>
            <w:r w:rsidRPr="00A2211F">
              <w:rPr>
                <w:rFonts w:ascii="Times New Roman" w:hAnsi="Times New Roman" w:cs="Times New Roman"/>
              </w:rPr>
              <w:t>1900</w:t>
            </w:r>
          </w:p>
        </w:tc>
        <w:tc>
          <w:tcPr>
            <w:tcW w:w="720" w:type="dxa"/>
            <w:tcBorders>
              <w:bottom w:val="single" w:sz="4" w:space="0" w:color="auto"/>
            </w:tcBorders>
            <w:vAlign w:val="center"/>
          </w:tcPr>
          <w:p w14:paraId="0F83271A" w14:textId="77777777" w:rsidR="002215DF" w:rsidRPr="00A2211F" w:rsidRDefault="002215DF" w:rsidP="008A1EEE">
            <w:pPr>
              <w:jc w:val="center"/>
              <w:rPr>
                <w:rFonts w:ascii="Times New Roman" w:hAnsi="Times New Roman" w:cs="Times New Roman"/>
              </w:rPr>
            </w:pPr>
            <w:r w:rsidRPr="00A2211F">
              <w:rPr>
                <w:rFonts w:ascii="Times New Roman" w:hAnsi="Times New Roman" w:cs="Times New Roman"/>
              </w:rPr>
              <w:t>2.28</w:t>
            </w:r>
          </w:p>
        </w:tc>
      </w:tr>
      <w:tr w:rsidR="002215DF" w:rsidRPr="00A2211F" w14:paraId="20F35AD1" w14:textId="77777777" w:rsidTr="008A1EEE">
        <w:trPr>
          <w:trHeight w:val="432"/>
        </w:trPr>
        <w:tc>
          <w:tcPr>
            <w:tcW w:w="4410" w:type="dxa"/>
            <w:gridSpan w:val="4"/>
            <w:tcBorders>
              <w:top w:val="single" w:sz="4" w:space="0" w:color="auto"/>
            </w:tcBorders>
            <w:vAlign w:val="center"/>
          </w:tcPr>
          <w:p w14:paraId="02D0D7CC" w14:textId="77777777" w:rsidR="002215DF" w:rsidRPr="00A2211F" w:rsidRDefault="002215DF" w:rsidP="008A1EEE">
            <w:pPr>
              <w:rPr>
                <w:rFonts w:ascii="Times New Roman" w:hAnsi="Times New Roman" w:cs="Times New Roman"/>
                <w:highlight w:val="yellow"/>
              </w:rPr>
            </w:pPr>
            <w:proofErr w:type="spellStart"/>
            <w:r w:rsidRPr="00A2211F">
              <w:rPr>
                <w:rFonts w:ascii="Times New Roman" w:hAnsi="Times New Roman" w:cs="Times New Roman"/>
                <w:vertAlign w:val="superscript"/>
              </w:rPr>
              <w:t>a</w:t>
            </w:r>
            <w:r w:rsidRPr="00A2211F">
              <w:rPr>
                <w:rFonts w:ascii="Times New Roman" w:hAnsi="Times New Roman" w:cs="Times New Roman"/>
              </w:rPr>
              <w:t>Determined</w:t>
            </w:r>
            <w:proofErr w:type="spellEnd"/>
            <w:r w:rsidRPr="00A2211F">
              <w:rPr>
                <w:rFonts w:ascii="Times New Roman" w:hAnsi="Times New Roman" w:cs="Times New Roman"/>
              </w:rPr>
              <w:t xml:space="preserve"> using triple </w:t>
            </w:r>
            <w:r w:rsidRPr="00DA2C3A">
              <w:rPr>
                <w:rFonts w:ascii="Times New Roman" w:hAnsi="Times New Roman" w:cs="Times New Roman"/>
              </w:rPr>
              <w:t xml:space="preserve">detection HT-GPC </w:t>
            </w:r>
            <w:r w:rsidRPr="00A2211F">
              <w:rPr>
                <w:rFonts w:ascii="Times New Roman" w:hAnsi="Times New Roman" w:cs="Times New Roman"/>
              </w:rPr>
              <w:t>at 150 °C in 1,2,4-trichlorobenzene.</w:t>
            </w:r>
          </w:p>
        </w:tc>
      </w:tr>
    </w:tbl>
    <w:p w14:paraId="32EFD620" w14:textId="77777777" w:rsidR="002215DF" w:rsidRPr="00A2211F" w:rsidRDefault="002215DF" w:rsidP="002215DF">
      <w:pPr>
        <w:pStyle w:val="TAMainText"/>
        <w:ind w:firstLine="0"/>
        <w:rPr>
          <w:rFonts w:ascii="Times New Roman" w:hAnsi="Times New Roman"/>
        </w:rPr>
      </w:pPr>
    </w:p>
    <w:p w14:paraId="5476F1B7" w14:textId="77777777" w:rsidR="003E5C95" w:rsidRDefault="003E5C95" w:rsidP="003E5C95">
      <w:pPr>
        <w:pStyle w:val="TAMainText"/>
        <w:ind w:firstLine="0"/>
        <w:rPr>
          <w:rFonts w:ascii="Times New Roman" w:hAnsi="Times New Roman"/>
        </w:rPr>
      </w:pPr>
    </w:p>
    <w:p w14:paraId="17758D84" w14:textId="77777777" w:rsidR="003E5C95" w:rsidRDefault="003E5C95" w:rsidP="003E5C95">
      <w:pPr>
        <w:pStyle w:val="TAMainText"/>
        <w:ind w:firstLine="720"/>
        <w:jc w:val="left"/>
        <w:rPr>
          <w:rFonts w:ascii="Times New Roman" w:hAnsi="Times New Roman"/>
        </w:rPr>
      </w:pPr>
    </w:p>
    <w:p w14:paraId="30CA038A" w14:textId="77777777" w:rsidR="003E5C95" w:rsidRDefault="003E5C95" w:rsidP="003E5C95">
      <w:pPr>
        <w:pStyle w:val="TAMainText"/>
        <w:ind w:firstLine="720"/>
        <w:jc w:val="left"/>
        <w:rPr>
          <w:rFonts w:ascii="Times New Roman" w:hAnsi="Times New Roman"/>
        </w:rPr>
      </w:pPr>
    </w:p>
    <w:p w14:paraId="1C18D7DA" w14:textId="77777777" w:rsidR="003E5C95" w:rsidRDefault="003E5C95" w:rsidP="003E5C95">
      <w:pPr>
        <w:pStyle w:val="TAMainText"/>
        <w:ind w:firstLine="720"/>
        <w:jc w:val="left"/>
        <w:rPr>
          <w:rFonts w:ascii="Times New Roman" w:hAnsi="Times New Roman"/>
        </w:rPr>
      </w:pPr>
    </w:p>
    <w:p w14:paraId="096C43A5" w14:textId="77777777" w:rsidR="003E5C95" w:rsidRDefault="003E5C95" w:rsidP="003E5C95">
      <w:pPr>
        <w:pStyle w:val="TAMainText"/>
        <w:ind w:firstLine="720"/>
        <w:jc w:val="left"/>
        <w:rPr>
          <w:rFonts w:ascii="Times New Roman" w:hAnsi="Times New Roman"/>
        </w:rPr>
      </w:pPr>
    </w:p>
    <w:p w14:paraId="59439B6C" w14:textId="77777777" w:rsidR="003E5C95" w:rsidRDefault="003E5C95" w:rsidP="003E5C95">
      <w:pPr>
        <w:pStyle w:val="TAMainText"/>
        <w:ind w:firstLine="720"/>
        <w:jc w:val="left"/>
        <w:rPr>
          <w:rFonts w:ascii="Times New Roman" w:hAnsi="Times New Roman"/>
        </w:rPr>
      </w:pPr>
    </w:p>
    <w:p w14:paraId="6C28C7FF" w14:textId="77777777" w:rsidR="003E5C95" w:rsidRDefault="003E5C95" w:rsidP="003E5C95">
      <w:pPr>
        <w:pStyle w:val="TAMainText"/>
        <w:ind w:firstLine="720"/>
        <w:jc w:val="left"/>
        <w:rPr>
          <w:rFonts w:ascii="Times New Roman" w:hAnsi="Times New Roman"/>
        </w:rPr>
      </w:pPr>
    </w:p>
    <w:p w14:paraId="14E93BCE" w14:textId="77777777" w:rsidR="003E5C95" w:rsidRDefault="003E5C95" w:rsidP="003E5C95">
      <w:pPr>
        <w:pStyle w:val="TAMainText"/>
        <w:ind w:firstLine="720"/>
        <w:jc w:val="left"/>
        <w:rPr>
          <w:rFonts w:ascii="Times New Roman" w:hAnsi="Times New Roman"/>
        </w:rPr>
      </w:pPr>
    </w:p>
    <w:p w14:paraId="159445B7" w14:textId="77777777" w:rsidR="003E5C95" w:rsidRDefault="003E5C95" w:rsidP="003E5C95">
      <w:pPr>
        <w:pStyle w:val="TAMainText"/>
        <w:ind w:firstLine="720"/>
        <w:jc w:val="left"/>
        <w:rPr>
          <w:rFonts w:ascii="Times New Roman" w:hAnsi="Times New Roman"/>
        </w:rPr>
      </w:pPr>
    </w:p>
    <w:p w14:paraId="530FDDC6" w14:textId="77777777" w:rsidR="003E5C95" w:rsidRDefault="003E5C95" w:rsidP="003E5C95">
      <w:pPr>
        <w:pStyle w:val="TAMainText"/>
        <w:ind w:firstLine="720"/>
        <w:jc w:val="left"/>
        <w:rPr>
          <w:rFonts w:ascii="Times New Roman" w:hAnsi="Times New Roman"/>
        </w:rPr>
      </w:pPr>
    </w:p>
    <w:p w14:paraId="1DB2824E" w14:textId="77777777" w:rsidR="003E5C95" w:rsidRDefault="003E5C95" w:rsidP="003E5C95">
      <w:pPr>
        <w:pStyle w:val="TAMainText"/>
        <w:ind w:firstLine="720"/>
        <w:jc w:val="left"/>
        <w:rPr>
          <w:rFonts w:ascii="Times New Roman" w:hAnsi="Times New Roman"/>
        </w:rPr>
      </w:pPr>
    </w:p>
    <w:p w14:paraId="2CB930C5" w14:textId="77777777" w:rsidR="003E5C95" w:rsidRDefault="003E5C95" w:rsidP="003E5C95">
      <w:pPr>
        <w:pStyle w:val="TAMainText"/>
        <w:ind w:firstLine="720"/>
        <w:jc w:val="left"/>
        <w:rPr>
          <w:rFonts w:ascii="Times New Roman" w:hAnsi="Times New Roman"/>
        </w:rPr>
      </w:pPr>
    </w:p>
    <w:p w14:paraId="6497D252" w14:textId="77777777" w:rsidR="003E5C95" w:rsidRDefault="003E5C95" w:rsidP="003E5C95">
      <w:pPr>
        <w:pStyle w:val="TAMainText"/>
        <w:ind w:firstLine="720"/>
        <w:jc w:val="left"/>
        <w:rPr>
          <w:rFonts w:ascii="Times New Roman" w:hAnsi="Times New Roman"/>
        </w:rPr>
      </w:pPr>
    </w:p>
    <w:p w14:paraId="6FFB3109" w14:textId="77777777" w:rsidR="003E5C95" w:rsidRDefault="003E5C95" w:rsidP="003E5C95">
      <w:pPr>
        <w:pStyle w:val="TAMainText"/>
        <w:ind w:firstLine="720"/>
        <w:jc w:val="left"/>
        <w:rPr>
          <w:rFonts w:ascii="Times New Roman" w:hAnsi="Times New Roman"/>
        </w:rPr>
      </w:pPr>
    </w:p>
    <w:p w14:paraId="191014FB" w14:textId="2F6C7CC4" w:rsidR="003E5C95" w:rsidRPr="00A2211F" w:rsidRDefault="003E5C95" w:rsidP="003E5C95">
      <w:pPr>
        <w:pStyle w:val="TAMainText"/>
        <w:ind w:firstLine="720"/>
        <w:jc w:val="left"/>
        <w:rPr>
          <w:rFonts w:ascii="Times New Roman" w:hAnsi="Times New Roman"/>
        </w:rPr>
      </w:pPr>
      <w:r w:rsidRPr="00A2211F">
        <w:rPr>
          <w:rFonts w:ascii="Times New Roman" w:hAnsi="Times New Roman"/>
        </w:rPr>
        <w:lastRenderedPageBreak/>
        <w:t xml:space="preserve">The intensity, </w:t>
      </w:r>
      <w:r w:rsidRPr="00A2211F">
        <w:rPr>
          <w:rFonts w:ascii="Times New Roman" w:hAnsi="Times New Roman"/>
          <w:i/>
          <w:iCs/>
        </w:rPr>
        <w:t>I</w:t>
      </w:r>
      <w:r w:rsidRPr="00A2211F">
        <w:rPr>
          <w:rFonts w:ascii="Times New Roman" w:hAnsi="Times New Roman"/>
        </w:rPr>
        <w:t xml:space="preserve">, from the RI detector used to generate the traces shown in </w:t>
      </w:r>
      <w:r w:rsidRPr="00A2211F">
        <w:rPr>
          <w:rFonts w:ascii="Times New Roman" w:hAnsi="Times New Roman"/>
          <w:b/>
          <w:bCs/>
        </w:rPr>
        <w:t>Figure 3.2b</w:t>
      </w:r>
      <w:r w:rsidRPr="00A2211F">
        <w:rPr>
          <w:rFonts w:ascii="Times New Roman" w:hAnsi="Times New Roman"/>
        </w:rPr>
        <w:t xml:space="preserve"> is defined as:</w:t>
      </w:r>
    </w:p>
    <w:p w14:paraId="190193B0" w14:textId="77777777" w:rsidR="003E5C95" w:rsidRPr="00A2211F" w:rsidRDefault="003E5C95" w:rsidP="003E5C95">
      <w:pPr>
        <w:pStyle w:val="TAMainText"/>
        <w:tabs>
          <w:tab w:val="center" w:pos="4680"/>
          <w:tab w:val="right" w:pos="9360"/>
        </w:tabs>
        <w:ind w:firstLine="0"/>
        <w:jc w:val="left"/>
        <w:rPr>
          <w:rFonts w:ascii="Times New Roman" w:hAnsi="Times New Roman"/>
        </w:rPr>
      </w:pPr>
      <w:r w:rsidRPr="00A2211F">
        <w:rPr>
          <w:rFonts w:ascii="Times New Roman" w:hAnsi="Times New Roman"/>
        </w:rPr>
        <w:tab/>
      </w:r>
      <m:oMath>
        <m:r>
          <w:rPr>
            <w:rFonts w:ascii="Cambria Math" w:hAnsi="Cambria Math"/>
          </w:rPr>
          <m:t>I=</m:t>
        </m:r>
        <m:sSub>
          <m:sSubPr>
            <m:ctrlPr>
              <w:rPr>
                <w:rFonts w:ascii="Cambria Math" w:hAnsi="Cambria Math"/>
                <w:i/>
              </w:rPr>
            </m:ctrlPr>
          </m:sSubPr>
          <m:e>
            <m:r>
              <w:rPr>
                <w:rFonts w:ascii="Cambria Math" w:hAnsi="Cambria Math"/>
              </w:rPr>
              <m:t>K</m:t>
            </m:r>
          </m:e>
          <m:sub>
            <m:r>
              <w:rPr>
                <w:rFonts w:ascii="Cambria Math" w:hAnsi="Cambria Math"/>
              </w:rPr>
              <m:t>RI</m:t>
            </m:r>
          </m:sub>
        </m:sSub>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dn</m:t>
                </m:r>
              </m:num>
              <m:den>
                <m:r>
                  <w:rPr>
                    <w:rFonts w:ascii="Cambria Math" w:hAnsi="Cambria Math"/>
                  </w:rPr>
                  <m:t>dc</m:t>
                </m:r>
              </m:den>
            </m:f>
          </m:e>
        </m:d>
        <m:r>
          <w:rPr>
            <w:rFonts w:ascii="Cambria Math" w:hAnsi="Cambria Math"/>
          </w:rPr>
          <m:t>∙c</m:t>
        </m:r>
      </m:oMath>
      <w:r w:rsidRPr="00A2211F">
        <w:rPr>
          <w:rFonts w:ascii="Times New Roman" w:hAnsi="Times New Roman"/>
        </w:rPr>
        <w:t xml:space="preserve"> </w:t>
      </w:r>
      <w:r w:rsidRPr="00A2211F">
        <w:rPr>
          <w:rFonts w:ascii="Times New Roman" w:hAnsi="Times New Roman"/>
        </w:rPr>
        <w:tab/>
        <w:t>(2)</w:t>
      </w:r>
    </w:p>
    <w:p w14:paraId="65A2291C" w14:textId="12950B33" w:rsidR="003E5C95" w:rsidRDefault="003E5C95" w:rsidP="003E5C95">
      <w:pPr>
        <w:pStyle w:val="TAMainText"/>
        <w:ind w:firstLine="0"/>
        <w:jc w:val="left"/>
        <w:rPr>
          <w:rFonts w:ascii="Times New Roman" w:hAnsi="Times New Roman"/>
        </w:rPr>
      </w:pPr>
      <w:r w:rsidRPr="00A2211F">
        <w:rPr>
          <w:rFonts w:ascii="Times New Roman" w:hAnsi="Times New Roman"/>
        </w:rPr>
        <w:t xml:space="preserve">where </w:t>
      </w:r>
      <w:r w:rsidRPr="00A2211F">
        <w:rPr>
          <w:rFonts w:ascii="Times New Roman" w:hAnsi="Times New Roman"/>
          <w:i/>
          <w:iCs/>
        </w:rPr>
        <w:t>K</w:t>
      </w:r>
      <w:r w:rsidRPr="00A2211F">
        <w:rPr>
          <w:rFonts w:ascii="Times New Roman" w:hAnsi="Times New Roman"/>
          <w:i/>
          <w:iCs/>
          <w:vertAlign w:val="subscript"/>
        </w:rPr>
        <w:t xml:space="preserve">RI </w:t>
      </w:r>
      <w:r w:rsidRPr="00A2211F">
        <w:rPr>
          <w:rFonts w:ascii="Times New Roman" w:hAnsi="Times New Roman"/>
        </w:rPr>
        <w:t xml:space="preserve">relates to the sensitivity of the RI detector and is distinct from </w:t>
      </w:r>
      <w:r w:rsidRPr="00A2211F">
        <w:rPr>
          <w:rFonts w:ascii="Times New Roman" w:hAnsi="Times New Roman"/>
          <w:i/>
          <w:iCs/>
        </w:rPr>
        <w:t>K</w:t>
      </w:r>
      <w:r w:rsidRPr="00A2211F">
        <w:rPr>
          <w:rFonts w:ascii="Times New Roman" w:hAnsi="Times New Roman"/>
        </w:rPr>
        <w:t xml:space="preserve"> in equation 1. The refractive index increment, </w:t>
      </w:r>
      <w:proofErr w:type="spellStart"/>
      <w:r w:rsidRPr="00A2211F">
        <w:rPr>
          <w:rFonts w:ascii="Times New Roman" w:hAnsi="Times New Roman"/>
          <w:i/>
          <w:iCs/>
        </w:rPr>
        <w:t>dn</w:t>
      </w:r>
      <w:proofErr w:type="spellEnd"/>
      <w:r w:rsidRPr="00A2211F">
        <w:rPr>
          <w:rFonts w:ascii="Times New Roman" w:hAnsi="Times New Roman"/>
          <w:i/>
          <w:iCs/>
        </w:rPr>
        <w:t>/dc</w:t>
      </w:r>
      <w:r w:rsidRPr="00A2211F">
        <w:rPr>
          <w:rFonts w:ascii="Times New Roman" w:hAnsi="Times New Roman"/>
        </w:rPr>
        <w:t xml:space="preserve">, is a key property required to calculate the molar mass and the molecular weight distribution from the intensity, as one generally assumes </w:t>
      </w:r>
      <m:oMath>
        <m:r>
          <w:rPr>
            <w:rFonts w:ascii="Cambria Math" w:hAnsi="Cambria Math"/>
          </w:rPr>
          <m:t>I∝c</m:t>
        </m:r>
      </m:oMath>
      <w:r w:rsidRPr="00A2211F">
        <w:rPr>
          <w:rFonts w:ascii="Times New Roman" w:hAnsi="Times New Roman"/>
        </w:rPr>
        <w:t>.</w:t>
      </w:r>
      <w:r w:rsidRPr="00A2211F">
        <w:rPr>
          <w:rFonts w:ascii="Times New Roman" w:hAnsi="Times New Roman"/>
        </w:rPr>
        <w:fldChar w:fldCharType="begin"/>
      </w:r>
      <w:r w:rsidRPr="00A2211F">
        <w:rPr>
          <w:rFonts w:ascii="Times New Roman" w:hAnsi="Times New Roman"/>
        </w:rPr>
        <w:instrText xml:space="preserve"> ADDIN EN.CITE &lt;EndNote&gt;&lt;Cite&gt;&lt;Author&gt;Hiemenz&lt;/Author&gt;&lt;Year&gt;2007&lt;/Year&gt;&lt;RecNum&gt;0&lt;/RecNum&gt;&lt;IDText&gt;Polymer Chemistry&lt;/IDText&gt;&lt;DisplayText&gt;&lt;style face="superscript"&gt;85&lt;/style&gt;&lt;/DisplayText&gt;&lt;record&gt;&lt;titles&gt;&lt;title&gt;Polymer Chemistry&lt;/title&gt;&lt;/titles&gt;&lt;contributors&gt;&lt;authors&gt;&lt;author&gt;Hiemenz, PC&lt;/author&gt;&lt;author&gt;Lodge, TP&lt;/author&gt;&lt;/authors&gt;&lt;/contributors&gt;&lt;edition&gt;2nd&lt;/edition&gt;&lt;added-date format="utc"&gt;1730776546&lt;/added-date&gt;&lt;pub-location&gt;Boca Raton, FL&lt;/pub-location&gt;&lt;ref-type name="Book"&gt;6&lt;/ref-type&gt;&lt;dates&gt;&lt;year&gt;2007&lt;/year&gt;&lt;/dates&gt;&lt;rec-number&gt;6961&lt;/rec-number&gt;&lt;publisher&gt;CRC Press&lt;/publisher&gt;&lt;last-updated-date format="utc"&gt;1730776698&lt;/last-updated-date&gt;&lt;/record&gt;&lt;/Cite&gt;&lt;/EndNote&gt;</w:instrText>
      </w:r>
      <w:r w:rsidRPr="00A2211F">
        <w:rPr>
          <w:rFonts w:ascii="Times New Roman" w:hAnsi="Times New Roman"/>
        </w:rPr>
        <w:fldChar w:fldCharType="separate"/>
      </w:r>
      <w:r w:rsidRPr="00A2211F">
        <w:rPr>
          <w:rFonts w:ascii="Times New Roman" w:hAnsi="Times New Roman"/>
          <w:noProof/>
          <w:vertAlign w:val="superscript"/>
        </w:rPr>
        <w:t>85</w:t>
      </w:r>
      <w:r w:rsidRPr="00A2211F">
        <w:rPr>
          <w:rFonts w:ascii="Times New Roman" w:hAnsi="Times New Roman"/>
        </w:rPr>
        <w:fldChar w:fldCharType="end"/>
      </w:r>
      <w:r w:rsidRPr="00A2211F">
        <w:rPr>
          <w:rFonts w:ascii="Times New Roman" w:hAnsi="Times New Roman"/>
        </w:rPr>
        <w:t xml:space="preserve"> The RI intensity data presented in Figure 2b is normalized by the concentration of the alkane (mg/mL) in the solution injected into the HT-SEC column. Thus, if </w:t>
      </w:r>
      <w:proofErr w:type="spellStart"/>
      <w:r w:rsidRPr="00A2211F">
        <w:rPr>
          <w:rFonts w:ascii="Times New Roman" w:hAnsi="Times New Roman"/>
          <w:i/>
          <w:iCs/>
        </w:rPr>
        <w:t>dn</w:t>
      </w:r>
      <w:proofErr w:type="spellEnd"/>
      <w:r w:rsidRPr="00A2211F">
        <w:rPr>
          <w:rFonts w:ascii="Times New Roman" w:hAnsi="Times New Roman"/>
          <w:i/>
          <w:iCs/>
        </w:rPr>
        <w:t xml:space="preserve">/dc </w:t>
      </w:r>
      <w:r w:rsidRPr="00A2211F">
        <w:rPr>
          <w:rFonts w:ascii="Times New Roman" w:hAnsi="Times New Roman"/>
        </w:rPr>
        <w:t xml:space="preserve">is constant, the mass normalized peak area should be the same for the three molecules. However, the peak area for </w:t>
      </w:r>
      <w:r w:rsidRPr="00A2211F">
        <w:rPr>
          <w:rFonts w:ascii="Times New Roman" w:hAnsi="Times New Roman"/>
          <w:b/>
          <w:bCs/>
        </w:rPr>
        <w:t xml:space="preserve">C18 </w:t>
      </w:r>
      <w:r w:rsidRPr="00A2211F">
        <w:rPr>
          <w:rFonts w:ascii="Times New Roman" w:hAnsi="Times New Roman"/>
        </w:rPr>
        <w:t xml:space="preserve">is nearly 30% greater than that for </w:t>
      </w:r>
      <w:r w:rsidRPr="00A2211F">
        <w:rPr>
          <w:rFonts w:ascii="Times New Roman" w:hAnsi="Times New Roman"/>
          <w:b/>
          <w:bCs/>
        </w:rPr>
        <w:t>C36</w:t>
      </w:r>
      <w:r w:rsidRPr="00A2211F">
        <w:rPr>
          <w:rFonts w:ascii="Times New Roman" w:hAnsi="Times New Roman"/>
        </w:rPr>
        <w:t xml:space="preserve">, indicating </w:t>
      </w:r>
      <w:proofErr w:type="spellStart"/>
      <w:r w:rsidRPr="00A2211F">
        <w:rPr>
          <w:rFonts w:ascii="Times New Roman" w:hAnsi="Times New Roman"/>
          <w:i/>
          <w:iCs/>
        </w:rPr>
        <w:t>dn</w:t>
      </w:r>
      <w:proofErr w:type="spellEnd"/>
      <w:r w:rsidRPr="00A2211F">
        <w:rPr>
          <w:rFonts w:ascii="Times New Roman" w:hAnsi="Times New Roman"/>
          <w:i/>
          <w:iCs/>
        </w:rPr>
        <w:t xml:space="preserve">/dc </w:t>
      </w:r>
      <w:r w:rsidRPr="00A2211F">
        <w:rPr>
          <w:rFonts w:ascii="Times New Roman" w:hAnsi="Times New Roman"/>
        </w:rPr>
        <w:t>is size dependent for these alkanes. As the molar mass of polymers becomes small</w:t>
      </w:r>
      <w:r w:rsidRPr="00A2211F">
        <w:rPr>
          <w:rFonts w:ascii="Times New Roman" w:hAnsi="Times New Roman"/>
          <w:i/>
          <w:iCs/>
        </w:rPr>
        <w:t xml:space="preserve">, </w:t>
      </w:r>
      <w:r w:rsidRPr="00A2211F">
        <w:rPr>
          <w:rFonts w:ascii="Times New Roman" w:hAnsi="Times New Roman"/>
        </w:rPr>
        <w:t xml:space="preserve">the </w:t>
      </w:r>
      <w:proofErr w:type="spellStart"/>
      <w:r w:rsidRPr="00A2211F">
        <w:rPr>
          <w:rFonts w:ascii="Times New Roman" w:hAnsi="Times New Roman"/>
          <w:i/>
          <w:iCs/>
        </w:rPr>
        <w:t>dn</w:t>
      </w:r>
      <w:proofErr w:type="spellEnd"/>
      <w:r w:rsidRPr="00A2211F">
        <w:rPr>
          <w:rFonts w:ascii="Times New Roman" w:hAnsi="Times New Roman"/>
          <w:i/>
          <w:iCs/>
        </w:rPr>
        <w:t xml:space="preserve">/dc </w:t>
      </w:r>
      <w:r w:rsidRPr="00A2211F">
        <w:rPr>
          <w:rFonts w:ascii="Times New Roman" w:hAnsi="Times New Roman"/>
        </w:rPr>
        <w:t xml:space="preserve">is known to become dependent on </w:t>
      </w:r>
      <w:r w:rsidRPr="00F721DE">
        <w:rPr>
          <w:rFonts w:ascii="Times New Roman" w:hAnsi="Times New Roman"/>
        </w:rPr>
        <w:t>M</w:t>
      </w:r>
      <w:r w:rsidRPr="00F721DE">
        <w:rPr>
          <w:rFonts w:ascii="Times New Roman" w:hAnsi="Times New Roman"/>
          <w:vertAlign w:val="subscript"/>
        </w:rPr>
        <w:t>n</w:t>
      </w:r>
      <w:r w:rsidRPr="00F721DE">
        <w:rPr>
          <w:rFonts w:ascii="Times New Roman" w:hAnsi="Times New Roman"/>
        </w:rPr>
        <w:t>.</w:t>
      </w:r>
      <w:r w:rsidRPr="00A2211F">
        <w:rPr>
          <w:rFonts w:ascii="Times New Roman" w:hAnsi="Times New Roman"/>
          <w:i/>
          <w:iCs/>
        </w:rPr>
        <w:fldChar w:fldCharType="begin"/>
      </w:r>
      <w:r w:rsidRPr="00A2211F">
        <w:rPr>
          <w:rFonts w:ascii="Times New Roman" w:hAnsi="Times New Roman"/>
          <w:i/>
          <w:iCs/>
        </w:rPr>
        <w:instrText xml:space="preserve"> ADDIN EN.CITE &lt;EndNote&gt;&lt;Cite&gt;&lt;Author&gt;Hiemenz&lt;/Author&gt;&lt;Year&gt;2007&lt;/Year&gt;&lt;RecNum&gt;0&lt;/RecNum&gt;&lt;IDText&gt;Polymer Chemistry&lt;/IDText&gt;&lt;DisplayText&gt;&lt;style face="superscript"&gt;85&lt;/style&gt;&lt;/DisplayText&gt;&lt;record&gt;&lt;titles&gt;&lt;title&gt;Polymer Chemistry&lt;/title&gt;&lt;/titles&gt;&lt;contributors&gt;&lt;authors&gt;&lt;author&gt;Hiemenz, PC&lt;/author&gt;&lt;author&gt;Lodge, TP&lt;/author&gt;&lt;/authors&gt;&lt;/contributors&gt;&lt;edition&gt;2nd&lt;/edition&gt;&lt;added-date format="utc"&gt;1730776546&lt;/added-date&gt;&lt;pub-location&gt;Boca Raton, FL&lt;/pub-location&gt;&lt;ref-type name="Book"&gt;6&lt;/ref-type&gt;&lt;dates&gt;&lt;year&gt;2007&lt;/year&gt;&lt;/dates&gt;&lt;rec-number&gt;6961&lt;/rec-number&gt;&lt;publisher&gt;CRC Press&lt;/publisher&gt;&lt;last-updated-date format="utc"&gt;1730776698&lt;/last-updated-date&gt;&lt;/record&gt;&lt;/Cite&gt;&lt;/EndNote&gt;</w:instrText>
      </w:r>
      <w:r w:rsidRPr="00A2211F">
        <w:rPr>
          <w:rFonts w:ascii="Times New Roman" w:hAnsi="Times New Roman"/>
          <w:i/>
          <w:iCs/>
        </w:rPr>
        <w:fldChar w:fldCharType="separate"/>
      </w:r>
      <w:r w:rsidRPr="00A2211F">
        <w:rPr>
          <w:rFonts w:ascii="Times New Roman" w:hAnsi="Times New Roman"/>
          <w:i/>
          <w:iCs/>
          <w:noProof/>
          <w:vertAlign w:val="superscript"/>
        </w:rPr>
        <w:t>85</w:t>
      </w:r>
      <w:r w:rsidRPr="00A2211F">
        <w:rPr>
          <w:rFonts w:ascii="Times New Roman" w:hAnsi="Times New Roman"/>
          <w:i/>
          <w:iCs/>
        </w:rPr>
        <w:fldChar w:fldCharType="end"/>
      </w:r>
      <w:r w:rsidRPr="00A2211F">
        <w:rPr>
          <w:rFonts w:ascii="Times New Roman" w:hAnsi="Times New Roman"/>
        </w:rPr>
        <w:t xml:space="preserve"> We note that specific </w:t>
      </w:r>
      <w:proofErr w:type="spellStart"/>
      <w:r w:rsidRPr="00A2211F">
        <w:rPr>
          <w:rFonts w:ascii="Times New Roman" w:hAnsi="Times New Roman"/>
          <w:i/>
          <w:iCs/>
        </w:rPr>
        <w:t>dn</w:t>
      </w:r>
      <w:proofErr w:type="spellEnd"/>
      <w:r w:rsidRPr="00A2211F">
        <w:rPr>
          <w:rFonts w:ascii="Times New Roman" w:hAnsi="Times New Roman"/>
          <w:i/>
          <w:iCs/>
        </w:rPr>
        <w:t>/dc</w:t>
      </w:r>
      <w:r w:rsidRPr="00A2211F">
        <w:rPr>
          <w:rFonts w:ascii="Times New Roman" w:hAnsi="Times New Roman"/>
        </w:rPr>
        <w:t xml:space="preserve"> are not commonly reported with</w:t>
      </w:r>
      <w:r w:rsidRPr="00ED505D">
        <w:rPr>
          <w:rFonts w:ascii="Times New Roman" w:hAnsi="Times New Roman"/>
          <w:b/>
          <w:bCs/>
        </w:rPr>
        <w:t xml:space="preserve"> SEC</w:t>
      </w:r>
      <w:r w:rsidRPr="00A2211F">
        <w:rPr>
          <w:rFonts w:ascii="Times New Roman" w:hAnsi="Times New Roman"/>
        </w:rPr>
        <w:t xml:space="preserve"> data in polyolefin upcycling.</w:t>
      </w:r>
    </w:p>
    <w:p w14:paraId="35F65E12" w14:textId="7223E201" w:rsidR="002215DF" w:rsidRPr="00A2211F" w:rsidRDefault="002215DF" w:rsidP="003E5C95">
      <w:pPr>
        <w:pStyle w:val="TAMainText"/>
        <w:ind w:firstLine="0"/>
        <w:jc w:val="left"/>
        <w:rPr>
          <w:rFonts w:ascii="Times New Roman" w:hAnsi="Times New Roman"/>
        </w:rPr>
      </w:pPr>
      <w:r w:rsidRPr="00DA2C3A">
        <w:rPr>
          <w:rFonts w:ascii="Times New Roman" w:hAnsi="Times New Roman"/>
        </w:rPr>
        <w:t>SEC</w:t>
      </w:r>
      <w:r w:rsidRPr="00A2211F">
        <w:rPr>
          <w:rFonts w:ascii="Times New Roman" w:hAnsi="Times New Roman"/>
        </w:rPr>
        <w:t xml:space="preserve"> characterization quality, a series of well-defined mixtures of the three molecular compounds were examined. </w:t>
      </w:r>
      <w:r w:rsidRPr="00A2211F">
        <w:rPr>
          <w:rFonts w:ascii="Times New Roman" w:hAnsi="Times New Roman"/>
          <w:b/>
          <w:bCs/>
        </w:rPr>
        <w:t xml:space="preserve">Figure </w:t>
      </w:r>
      <w:r w:rsidR="00B45CDB" w:rsidRPr="00A2211F">
        <w:rPr>
          <w:rFonts w:ascii="Times New Roman" w:hAnsi="Times New Roman"/>
          <w:b/>
          <w:bCs/>
        </w:rPr>
        <w:t>3.</w:t>
      </w:r>
      <w:r w:rsidRPr="00A2211F">
        <w:rPr>
          <w:rFonts w:ascii="Times New Roman" w:hAnsi="Times New Roman"/>
          <w:b/>
          <w:bCs/>
        </w:rPr>
        <w:t>2c</w:t>
      </w:r>
      <w:r w:rsidRPr="00A2211F">
        <w:rPr>
          <w:rFonts w:ascii="Times New Roman" w:hAnsi="Times New Roman"/>
        </w:rPr>
        <w:t xml:space="preserve"> illustrates the </w:t>
      </w:r>
      <w:r w:rsidRPr="00DA2C3A">
        <w:rPr>
          <w:rFonts w:ascii="Times New Roman" w:hAnsi="Times New Roman"/>
        </w:rPr>
        <w:t>HT-SEC</w:t>
      </w:r>
      <w:r w:rsidRPr="00A2211F">
        <w:rPr>
          <w:rFonts w:ascii="Times New Roman" w:hAnsi="Times New Roman"/>
        </w:rPr>
        <w:t xml:space="preserve"> trace for a 1:1 (</w:t>
      </w:r>
      <w:proofErr w:type="spellStart"/>
      <w:proofErr w:type="gramStart"/>
      <w:r w:rsidRPr="00A2211F">
        <w:rPr>
          <w:rFonts w:ascii="Times New Roman" w:hAnsi="Times New Roman"/>
        </w:rPr>
        <w:t>mol:mol</w:t>
      </w:r>
      <w:proofErr w:type="spellEnd"/>
      <w:proofErr w:type="gramEnd"/>
      <w:r w:rsidRPr="00A2211F">
        <w:rPr>
          <w:rFonts w:ascii="Times New Roman" w:hAnsi="Times New Roman"/>
        </w:rPr>
        <w:t xml:space="preserve">) mixture of </w:t>
      </w:r>
      <w:r w:rsidRPr="00A2211F">
        <w:rPr>
          <w:rFonts w:ascii="Times New Roman" w:hAnsi="Times New Roman"/>
          <w:b/>
          <w:bCs/>
        </w:rPr>
        <w:t>C18</w:t>
      </w:r>
      <w:r w:rsidRPr="00A2211F">
        <w:rPr>
          <w:rFonts w:ascii="Times New Roman" w:hAnsi="Times New Roman"/>
        </w:rPr>
        <w:t xml:space="preserve"> and </w:t>
      </w:r>
      <w:r w:rsidRPr="00A2211F">
        <w:rPr>
          <w:rFonts w:ascii="Times New Roman" w:hAnsi="Times New Roman"/>
          <w:b/>
          <w:bCs/>
        </w:rPr>
        <w:t>C36</w:t>
      </w:r>
      <w:r w:rsidRPr="00A2211F">
        <w:rPr>
          <w:rFonts w:ascii="Times New Roman" w:hAnsi="Times New Roman"/>
        </w:rPr>
        <w:t xml:space="preserve"> prepared at a total concentration of 11.8 mg/</w:t>
      </w:r>
      <w:proofErr w:type="spellStart"/>
      <w:r w:rsidRPr="00A2211F">
        <w:rPr>
          <w:rFonts w:ascii="Times New Roman" w:hAnsi="Times New Roman"/>
        </w:rPr>
        <w:t>mL.</w:t>
      </w:r>
      <w:proofErr w:type="spellEnd"/>
      <w:r w:rsidRPr="00A2211F">
        <w:rPr>
          <w:rFonts w:ascii="Times New Roman" w:hAnsi="Times New Roman"/>
        </w:rPr>
        <w:t xml:space="preserve"> The resulting chromatogram displays a broad bimodal trace.  The predicted curves (dashed lines in </w:t>
      </w:r>
      <w:r w:rsidRPr="00A2211F">
        <w:rPr>
          <w:rFonts w:ascii="Times New Roman" w:hAnsi="Times New Roman"/>
          <w:b/>
          <w:bCs/>
        </w:rPr>
        <w:t xml:space="preserve">Figure </w:t>
      </w:r>
      <w:r w:rsidR="00B45CDB" w:rsidRPr="00A2211F">
        <w:rPr>
          <w:rFonts w:ascii="Times New Roman" w:hAnsi="Times New Roman"/>
          <w:b/>
          <w:bCs/>
        </w:rPr>
        <w:t>3.</w:t>
      </w:r>
      <w:r w:rsidRPr="00A2211F">
        <w:rPr>
          <w:rFonts w:ascii="Times New Roman" w:hAnsi="Times New Roman"/>
          <w:b/>
          <w:bCs/>
        </w:rPr>
        <w:t>2c</w:t>
      </w:r>
      <w:r w:rsidRPr="00A2211F">
        <w:rPr>
          <w:rFonts w:ascii="Times New Roman" w:hAnsi="Times New Roman"/>
        </w:rPr>
        <w:t xml:space="preserve">) are determined simply by multiplying the normalized traces of the individual components </w:t>
      </w:r>
      <w:r w:rsidRPr="00A2211F">
        <w:rPr>
          <w:rFonts w:ascii="Times New Roman" w:hAnsi="Times New Roman"/>
          <w:b/>
          <w:bCs/>
        </w:rPr>
        <w:t xml:space="preserve">(Figure </w:t>
      </w:r>
      <w:r w:rsidR="00645CE9" w:rsidRPr="00A2211F">
        <w:rPr>
          <w:rFonts w:ascii="Times New Roman" w:hAnsi="Times New Roman"/>
          <w:b/>
          <w:bCs/>
        </w:rPr>
        <w:t>3.</w:t>
      </w:r>
      <w:r w:rsidRPr="00A2211F">
        <w:rPr>
          <w:rFonts w:ascii="Times New Roman" w:hAnsi="Times New Roman"/>
          <w:b/>
          <w:bCs/>
        </w:rPr>
        <w:t>2b)</w:t>
      </w:r>
      <w:r w:rsidRPr="00A2211F">
        <w:rPr>
          <w:rFonts w:ascii="Times New Roman" w:hAnsi="Times New Roman"/>
        </w:rPr>
        <w:t xml:space="preserve"> by their absolute concentration in the injection mixture and summing these for all components. This weighting of the individual components leads to good agreement with the measured traces for this mixture (solid </w:t>
      </w:r>
      <w:r w:rsidRPr="00A2211F">
        <w:rPr>
          <w:rFonts w:ascii="Times New Roman" w:hAnsi="Times New Roman"/>
        </w:rPr>
        <w:lastRenderedPageBreak/>
        <w:t xml:space="preserve">lines in </w:t>
      </w:r>
      <w:r w:rsidRPr="00A2211F">
        <w:rPr>
          <w:rFonts w:ascii="Times New Roman" w:hAnsi="Times New Roman"/>
          <w:b/>
          <w:bCs/>
        </w:rPr>
        <w:t xml:space="preserve">Figure </w:t>
      </w:r>
      <w:r w:rsidR="00645CE9" w:rsidRPr="00A2211F">
        <w:rPr>
          <w:rFonts w:ascii="Times New Roman" w:hAnsi="Times New Roman"/>
          <w:b/>
          <w:bCs/>
        </w:rPr>
        <w:t>3.</w:t>
      </w:r>
      <w:r w:rsidRPr="00A2211F">
        <w:rPr>
          <w:rFonts w:ascii="Times New Roman" w:hAnsi="Times New Roman"/>
          <w:b/>
          <w:bCs/>
        </w:rPr>
        <w:t>2c</w:t>
      </w:r>
      <w:r w:rsidRPr="00A2211F">
        <w:rPr>
          <w:rFonts w:ascii="Times New Roman" w:hAnsi="Times New Roman"/>
        </w:rPr>
        <w:t>).  Similar results were found for a 1:1 (</w:t>
      </w:r>
      <w:proofErr w:type="spellStart"/>
      <w:proofErr w:type="gramStart"/>
      <w:r w:rsidRPr="00A2211F">
        <w:rPr>
          <w:rFonts w:ascii="Times New Roman" w:hAnsi="Times New Roman"/>
        </w:rPr>
        <w:t>mol:mol</w:t>
      </w:r>
      <w:proofErr w:type="spellEnd"/>
      <w:proofErr w:type="gramEnd"/>
      <w:r w:rsidRPr="00A2211F">
        <w:rPr>
          <w:rFonts w:ascii="Times New Roman" w:hAnsi="Times New Roman"/>
        </w:rPr>
        <w:t xml:space="preserve">) </w:t>
      </w:r>
      <w:r w:rsidRPr="00A2211F">
        <w:rPr>
          <w:rFonts w:ascii="Times New Roman" w:hAnsi="Times New Roman"/>
          <w:b/>
          <w:bCs/>
        </w:rPr>
        <w:t>C32</w:t>
      </w:r>
      <w:r w:rsidRPr="00A2211F">
        <w:rPr>
          <w:rFonts w:ascii="Times New Roman" w:hAnsi="Times New Roman"/>
        </w:rPr>
        <w:t>:</w:t>
      </w:r>
      <w:r w:rsidRPr="00A2211F">
        <w:rPr>
          <w:rFonts w:ascii="Times New Roman" w:hAnsi="Times New Roman"/>
          <w:b/>
          <w:bCs/>
        </w:rPr>
        <w:t>C36</w:t>
      </w:r>
      <w:r w:rsidRPr="00A2211F">
        <w:rPr>
          <w:rFonts w:ascii="Times New Roman" w:hAnsi="Times New Roman"/>
        </w:rPr>
        <w:t xml:space="preserve"> mixture, as shown in </w:t>
      </w:r>
      <w:r w:rsidRPr="00A2211F">
        <w:rPr>
          <w:rFonts w:ascii="Times New Roman" w:hAnsi="Times New Roman"/>
          <w:b/>
          <w:bCs/>
        </w:rPr>
        <w:t xml:space="preserve">Figure </w:t>
      </w:r>
      <w:r w:rsidR="00506F52">
        <w:rPr>
          <w:rFonts w:ascii="Times New Roman" w:hAnsi="Times New Roman"/>
          <w:b/>
          <w:bCs/>
        </w:rPr>
        <w:t>B</w:t>
      </w:r>
      <w:r w:rsidRPr="00A2211F">
        <w:rPr>
          <w:rFonts w:ascii="Times New Roman" w:hAnsi="Times New Roman"/>
          <w:b/>
          <w:bCs/>
        </w:rPr>
        <w:t>6</w:t>
      </w:r>
      <w:r w:rsidRPr="00A2211F">
        <w:rPr>
          <w:rFonts w:ascii="Times New Roman" w:hAnsi="Times New Roman"/>
        </w:rPr>
        <w:t xml:space="preserve">. </w:t>
      </w:r>
    </w:p>
    <w:p w14:paraId="4783A737" w14:textId="7AAB2390" w:rsidR="002215DF" w:rsidRPr="00A2211F" w:rsidRDefault="002215DF" w:rsidP="003E5C95">
      <w:pPr>
        <w:pStyle w:val="TAMainText"/>
        <w:ind w:firstLine="720"/>
        <w:jc w:val="left"/>
        <w:rPr>
          <w:rFonts w:ascii="Times New Roman" w:hAnsi="Times New Roman"/>
        </w:rPr>
      </w:pPr>
      <w:r w:rsidRPr="00A2211F">
        <w:rPr>
          <w:rFonts w:ascii="Times New Roman" w:hAnsi="Times New Roman"/>
        </w:rPr>
        <w:t xml:space="preserve">This agreement illustrates that, at least for the column and detection system we employed, the </w:t>
      </w:r>
      <w:r w:rsidRPr="00DA2C3A">
        <w:rPr>
          <w:rFonts w:ascii="Times New Roman" w:hAnsi="Times New Roman"/>
        </w:rPr>
        <w:t>HT-SEC</w:t>
      </w:r>
      <w:r w:rsidRPr="00A2211F">
        <w:rPr>
          <w:rFonts w:ascii="Times New Roman" w:hAnsi="Times New Roman"/>
        </w:rPr>
        <w:t xml:space="preserve"> can reproducibly separate equimolar binary alkane mixtures. However, when the concentration of the two components was varied, agreement between the measured HT-SEC trace and the predicted chromatogram based on the chromatograms measured for the individual components decreases tremendously, as shown in </w:t>
      </w:r>
      <w:r w:rsidRPr="00A2211F">
        <w:rPr>
          <w:rFonts w:ascii="Times New Roman" w:hAnsi="Times New Roman"/>
          <w:b/>
          <w:bCs/>
        </w:rPr>
        <w:t xml:space="preserve">Figure </w:t>
      </w:r>
      <w:r w:rsidR="00506F52">
        <w:rPr>
          <w:rFonts w:ascii="Times New Roman" w:hAnsi="Times New Roman"/>
          <w:b/>
          <w:bCs/>
        </w:rPr>
        <w:t>B</w:t>
      </w:r>
      <w:r w:rsidRPr="00A2211F">
        <w:rPr>
          <w:rFonts w:ascii="Times New Roman" w:hAnsi="Times New Roman"/>
          <w:b/>
          <w:bCs/>
        </w:rPr>
        <w:t>7</w:t>
      </w:r>
      <w:r w:rsidRPr="00A2211F">
        <w:rPr>
          <w:rFonts w:ascii="Times New Roman" w:hAnsi="Times New Roman"/>
        </w:rPr>
        <w:t xml:space="preserve">.  </w:t>
      </w:r>
    </w:p>
    <w:p w14:paraId="20B2B82F" w14:textId="2117457C" w:rsidR="002215DF" w:rsidRPr="00A2211F" w:rsidRDefault="002215DF" w:rsidP="003E5C95">
      <w:pPr>
        <w:pStyle w:val="TAMainText"/>
        <w:ind w:firstLine="0"/>
        <w:jc w:val="left"/>
        <w:rPr>
          <w:rFonts w:ascii="Times New Roman" w:hAnsi="Times New Roman"/>
        </w:rPr>
      </w:pPr>
      <w:r w:rsidRPr="00A2211F">
        <w:rPr>
          <w:rFonts w:ascii="Times New Roman" w:hAnsi="Times New Roman"/>
          <w:b/>
          <w:bCs/>
        </w:rPr>
        <w:t xml:space="preserve">Figure </w:t>
      </w:r>
      <w:r w:rsidR="00645CE9" w:rsidRPr="00A2211F">
        <w:rPr>
          <w:rFonts w:ascii="Times New Roman" w:hAnsi="Times New Roman"/>
          <w:b/>
          <w:bCs/>
        </w:rPr>
        <w:t>3.</w:t>
      </w:r>
      <w:r w:rsidRPr="00A2211F">
        <w:rPr>
          <w:rFonts w:ascii="Times New Roman" w:hAnsi="Times New Roman"/>
          <w:b/>
          <w:bCs/>
        </w:rPr>
        <w:t>2d</w:t>
      </w:r>
      <w:r w:rsidRPr="00A2211F">
        <w:rPr>
          <w:rFonts w:ascii="Times New Roman" w:hAnsi="Times New Roman"/>
        </w:rPr>
        <w:t xml:space="preserve"> shows the </w:t>
      </w:r>
      <w:r w:rsidRPr="00DA2C3A">
        <w:rPr>
          <w:rFonts w:ascii="Times New Roman" w:hAnsi="Times New Roman"/>
        </w:rPr>
        <w:t>HT-SEC</w:t>
      </w:r>
      <w:r w:rsidRPr="00A2211F">
        <w:rPr>
          <w:rFonts w:ascii="Times New Roman" w:hAnsi="Times New Roman"/>
        </w:rPr>
        <w:t xml:space="preserve"> trace for a 1:1:1 (</w:t>
      </w:r>
      <w:proofErr w:type="spellStart"/>
      <w:proofErr w:type="gramStart"/>
      <w:r w:rsidRPr="00A2211F">
        <w:rPr>
          <w:rFonts w:ascii="Times New Roman" w:hAnsi="Times New Roman"/>
        </w:rPr>
        <w:t>mol:mol</w:t>
      </w:r>
      <w:proofErr w:type="gramEnd"/>
      <w:r w:rsidRPr="00A2211F">
        <w:rPr>
          <w:rFonts w:ascii="Times New Roman" w:hAnsi="Times New Roman"/>
        </w:rPr>
        <w:t>:mol</w:t>
      </w:r>
      <w:proofErr w:type="spellEnd"/>
      <w:r w:rsidRPr="00A2211F">
        <w:rPr>
          <w:rFonts w:ascii="Times New Roman" w:hAnsi="Times New Roman"/>
        </w:rPr>
        <w:t xml:space="preserve">) mixture of </w:t>
      </w:r>
      <w:r w:rsidRPr="00A2211F">
        <w:rPr>
          <w:rFonts w:ascii="Times New Roman" w:hAnsi="Times New Roman"/>
          <w:b/>
          <w:bCs/>
        </w:rPr>
        <w:t>C18</w:t>
      </w:r>
      <w:r w:rsidRPr="00A2211F">
        <w:rPr>
          <w:rFonts w:ascii="Times New Roman" w:hAnsi="Times New Roman"/>
        </w:rPr>
        <w:t xml:space="preserve">, </w:t>
      </w:r>
      <w:r w:rsidRPr="00A2211F">
        <w:rPr>
          <w:rFonts w:ascii="Times New Roman" w:hAnsi="Times New Roman"/>
          <w:b/>
          <w:bCs/>
        </w:rPr>
        <w:t>C32</w:t>
      </w:r>
      <w:r w:rsidRPr="00A2211F">
        <w:rPr>
          <w:rFonts w:ascii="Times New Roman" w:hAnsi="Times New Roman"/>
        </w:rPr>
        <w:t xml:space="preserve">, and </w:t>
      </w:r>
      <w:r w:rsidRPr="00A2211F">
        <w:rPr>
          <w:rFonts w:ascii="Times New Roman" w:hAnsi="Times New Roman"/>
          <w:b/>
          <w:bCs/>
        </w:rPr>
        <w:t>C36</w:t>
      </w:r>
      <w:r w:rsidRPr="00A2211F">
        <w:rPr>
          <w:rFonts w:ascii="Times New Roman" w:hAnsi="Times New Roman"/>
        </w:rPr>
        <w:t xml:space="preserve"> at a concentration of 12.2 mg/</w:t>
      </w:r>
      <w:proofErr w:type="spellStart"/>
      <w:r w:rsidRPr="00A2211F">
        <w:rPr>
          <w:rFonts w:ascii="Times New Roman" w:hAnsi="Times New Roman"/>
        </w:rPr>
        <w:t>mL.</w:t>
      </w:r>
      <w:proofErr w:type="spellEnd"/>
      <w:r w:rsidRPr="00A2211F">
        <w:rPr>
          <w:rFonts w:ascii="Times New Roman" w:hAnsi="Times New Roman"/>
        </w:rPr>
        <w:t xml:space="preserve"> The shape of the curve is qualitatively different than the expected curve from the weighted average of the </w:t>
      </w:r>
      <w:r w:rsidR="008612B1" w:rsidRPr="00A2211F">
        <w:rPr>
          <w:rFonts w:ascii="Times New Roman" w:hAnsi="Times New Roman"/>
        </w:rPr>
        <w:t>traces</w:t>
      </w:r>
      <w:r w:rsidRPr="00A2211F">
        <w:rPr>
          <w:rFonts w:ascii="Times New Roman" w:hAnsi="Times New Roman"/>
        </w:rPr>
        <w:t xml:space="preserve"> based on the individual components. A similar disagreement is found for a ternary mixture prepared at a 1:1:1 (</w:t>
      </w:r>
      <w:proofErr w:type="spellStart"/>
      <w:proofErr w:type="gramStart"/>
      <w:r w:rsidRPr="00A2211F">
        <w:rPr>
          <w:rFonts w:ascii="Times New Roman" w:hAnsi="Times New Roman"/>
        </w:rPr>
        <w:t>wt:wt</w:t>
      </w:r>
      <w:proofErr w:type="gramEnd"/>
      <w:r w:rsidRPr="00A2211F">
        <w:rPr>
          <w:rFonts w:ascii="Times New Roman" w:hAnsi="Times New Roman"/>
        </w:rPr>
        <w:t>:wt</w:t>
      </w:r>
      <w:proofErr w:type="spellEnd"/>
      <w:r w:rsidRPr="00A2211F">
        <w:rPr>
          <w:rFonts w:ascii="Times New Roman" w:hAnsi="Times New Roman"/>
        </w:rPr>
        <w:t xml:space="preserve">) ratio as shown in </w:t>
      </w:r>
      <w:r w:rsidRPr="00A2211F">
        <w:rPr>
          <w:rFonts w:ascii="Times New Roman" w:hAnsi="Times New Roman"/>
          <w:b/>
          <w:bCs/>
        </w:rPr>
        <w:t xml:space="preserve">Figure </w:t>
      </w:r>
      <w:r w:rsidR="00506F52">
        <w:rPr>
          <w:rFonts w:ascii="Times New Roman" w:hAnsi="Times New Roman"/>
          <w:b/>
          <w:bCs/>
        </w:rPr>
        <w:t>B</w:t>
      </w:r>
      <w:r w:rsidRPr="00A2211F">
        <w:rPr>
          <w:rFonts w:ascii="Times New Roman" w:hAnsi="Times New Roman"/>
          <w:b/>
          <w:bCs/>
        </w:rPr>
        <w:t>8</w:t>
      </w:r>
      <w:r w:rsidRPr="00A2211F">
        <w:rPr>
          <w:rFonts w:ascii="Times New Roman" w:hAnsi="Times New Roman"/>
        </w:rPr>
        <w:t xml:space="preserve">.  These results again suggest a composition dependence to the RI response in the HT-SEC for these model alkanes that depends on the relative fraction of small and long alkanes. This is not a total concentration effect, as varying the concentration for an alkane blend from 2.8 to 11.8 mg/mL leads to the same trace when normalized by concentration </w:t>
      </w:r>
      <w:r w:rsidRPr="00A2211F">
        <w:rPr>
          <w:rFonts w:ascii="Times New Roman" w:hAnsi="Times New Roman"/>
          <w:b/>
          <w:bCs/>
        </w:rPr>
        <w:t xml:space="preserve">(Figure </w:t>
      </w:r>
      <w:r w:rsidR="00506F52">
        <w:rPr>
          <w:rFonts w:ascii="Times New Roman" w:hAnsi="Times New Roman"/>
          <w:b/>
          <w:bCs/>
        </w:rPr>
        <w:t>B</w:t>
      </w:r>
      <w:r w:rsidRPr="00A2211F">
        <w:rPr>
          <w:rFonts w:ascii="Times New Roman" w:hAnsi="Times New Roman"/>
          <w:b/>
          <w:bCs/>
        </w:rPr>
        <w:t>9)</w:t>
      </w:r>
      <w:r w:rsidRPr="00A2211F">
        <w:rPr>
          <w:rFonts w:ascii="Times New Roman" w:hAnsi="Times New Roman"/>
        </w:rPr>
        <w:t xml:space="preserve">. </w:t>
      </w:r>
    </w:p>
    <w:p w14:paraId="72DE0AA0" w14:textId="325CFF76" w:rsidR="00FF57AC" w:rsidRPr="00A2211F" w:rsidRDefault="002215DF" w:rsidP="003E5C95">
      <w:pPr>
        <w:pStyle w:val="TAMainText"/>
        <w:ind w:firstLine="720"/>
        <w:jc w:val="left"/>
        <w:rPr>
          <w:rFonts w:ascii="Times New Roman" w:hAnsi="Times New Roman"/>
        </w:rPr>
      </w:pPr>
      <w:r w:rsidRPr="00A2211F">
        <w:rPr>
          <w:rFonts w:ascii="Times New Roman" w:hAnsi="Times New Roman"/>
        </w:rPr>
        <w:t xml:space="preserve">These complications are dramatically exacerbated for the alkane blends.  </w:t>
      </w:r>
      <w:r w:rsidRPr="00683080">
        <w:rPr>
          <w:rFonts w:ascii="Times New Roman" w:hAnsi="Times New Roman"/>
          <w:b/>
          <w:bCs/>
        </w:rPr>
        <w:t xml:space="preserve">Table </w:t>
      </w:r>
      <w:r w:rsidR="00506F52">
        <w:rPr>
          <w:rFonts w:ascii="Times New Roman" w:hAnsi="Times New Roman"/>
          <w:b/>
          <w:bCs/>
        </w:rPr>
        <w:t>3.</w:t>
      </w:r>
      <w:r w:rsidRPr="00683080">
        <w:rPr>
          <w:rFonts w:ascii="Times New Roman" w:hAnsi="Times New Roman"/>
          <w:b/>
          <w:bCs/>
        </w:rPr>
        <w:t>2</w:t>
      </w:r>
      <w:r w:rsidRPr="00A2211F">
        <w:rPr>
          <w:rFonts w:ascii="Times New Roman" w:hAnsi="Times New Roman"/>
        </w:rPr>
        <w:t xml:space="preserve"> and </w:t>
      </w:r>
      <w:r w:rsidRPr="00683080">
        <w:rPr>
          <w:rFonts w:ascii="Times New Roman" w:hAnsi="Times New Roman"/>
          <w:b/>
          <w:bCs/>
        </w:rPr>
        <w:t xml:space="preserve">Table </w:t>
      </w:r>
      <w:r w:rsidR="00506F52">
        <w:rPr>
          <w:rFonts w:ascii="Times New Roman" w:hAnsi="Times New Roman"/>
          <w:b/>
          <w:bCs/>
        </w:rPr>
        <w:t>B</w:t>
      </w:r>
      <w:r w:rsidRPr="00683080">
        <w:rPr>
          <w:rFonts w:ascii="Times New Roman" w:hAnsi="Times New Roman"/>
          <w:b/>
          <w:bCs/>
        </w:rPr>
        <w:t>1</w:t>
      </w:r>
      <w:r w:rsidRPr="00A2211F">
        <w:rPr>
          <w:rFonts w:ascii="Times New Roman" w:hAnsi="Times New Roman"/>
        </w:rPr>
        <w:t xml:space="preserve"> compare the known mixture </w:t>
      </w:r>
      <w:r w:rsidRPr="00DA2C3A">
        <w:rPr>
          <w:rFonts w:ascii="Times New Roman" w:hAnsi="Times New Roman"/>
          <w:i/>
        </w:rPr>
        <w:t>M</w:t>
      </w:r>
      <w:r w:rsidRPr="00DA2C3A">
        <w:rPr>
          <w:rFonts w:ascii="Times New Roman" w:hAnsi="Times New Roman"/>
          <w:vertAlign w:val="subscript"/>
        </w:rPr>
        <w:t xml:space="preserve">n </w:t>
      </w:r>
      <w:r w:rsidRPr="00A2211F">
        <w:rPr>
          <w:rFonts w:ascii="Times New Roman" w:hAnsi="Times New Roman"/>
        </w:rPr>
        <w:t xml:space="preserve">and </w:t>
      </w:r>
      <w:r w:rsidRPr="00DA2C3A">
        <w:rPr>
          <w:rFonts w:ascii="Times New Roman" w:hAnsi="Times New Roman"/>
          <w:i/>
          <w:iCs/>
        </w:rPr>
        <w:t>Đ</w:t>
      </w:r>
      <w:r w:rsidRPr="00A2211F">
        <w:rPr>
          <w:rFonts w:ascii="Times New Roman" w:hAnsi="Times New Roman"/>
          <w:i/>
          <w:iCs/>
        </w:rPr>
        <w:t xml:space="preserve"> </w:t>
      </w:r>
      <w:r w:rsidRPr="00A2211F">
        <w:rPr>
          <w:rFonts w:ascii="Times New Roman" w:hAnsi="Times New Roman"/>
        </w:rPr>
        <w:t xml:space="preserve">values to values determined from </w:t>
      </w:r>
      <w:r w:rsidRPr="00DA2C3A">
        <w:rPr>
          <w:rFonts w:ascii="Times New Roman" w:hAnsi="Times New Roman"/>
        </w:rPr>
        <w:t>HT-SEC</w:t>
      </w:r>
      <w:r w:rsidRPr="00A2211F">
        <w:rPr>
          <w:rFonts w:ascii="Times New Roman" w:hAnsi="Times New Roman"/>
        </w:rPr>
        <w:t xml:space="preserve">. Substantial determinate errors in the measured single component molar mass values (systematic under-measurement of </w:t>
      </w:r>
      <w:r w:rsidRPr="00DA2C3A">
        <w:rPr>
          <w:rFonts w:ascii="Times New Roman" w:hAnsi="Times New Roman"/>
          <w:i/>
        </w:rPr>
        <w:t>M</w:t>
      </w:r>
      <w:r w:rsidRPr="00DA2C3A">
        <w:rPr>
          <w:rFonts w:ascii="Times New Roman" w:hAnsi="Times New Roman"/>
          <w:vertAlign w:val="subscript"/>
        </w:rPr>
        <w:t>n</w:t>
      </w:r>
      <w:r w:rsidRPr="00A2211F">
        <w:rPr>
          <w:rFonts w:ascii="Times New Roman" w:hAnsi="Times New Roman"/>
        </w:rPr>
        <w:t xml:space="preserve">) carry through to the mixtures.  The measured dispersity values of known mixtures are substantially larger than the true values.  In the context of a polyolefin upcycling experiment, the measured values show a </w:t>
      </w:r>
    </w:p>
    <w:p w14:paraId="525F00C6" w14:textId="7E290DD8" w:rsidR="0073249E" w:rsidRPr="00A2211F" w:rsidRDefault="0073249E" w:rsidP="003E5C95">
      <w:pPr>
        <w:pStyle w:val="Caption"/>
      </w:pPr>
      <w:bookmarkStart w:id="47" w:name="_Toc182839544"/>
      <w:r w:rsidRPr="00E0388B">
        <w:rPr>
          <w:b/>
          <w:bCs/>
        </w:rPr>
        <w:lastRenderedPageBreak/>
        <w:t xml:space="preserve">Table </w:t>
      </w:r>
      <w:r w:rsidR="00300F0A" w:rsidRPr="00E0388B">
        <w:rPr>
          <w:b/>
          <w:bCs/>
        </w:rPr>
        <w:fldChar w:fldCharType="begin"/>
      </w:r>
      <w:r w:rsidR="00300F0A" w:rsidRPr="00E0388B">
        <w:rPr>
          <w:b/>
          <w:bCs/>
        </w:rPr>
        <w:instrText xml:space="preserve"> STYLEREF 1 \s </w:instrText>
      </w:r>
      <w:r w:rsidR="00300F0A" w:rsidRPr="00E0388B">
        <w:rPr>
          <w:b/>
          <w:bCs/>
        </w:rPr>
        <w:fldChar w:fldCharType="separate"/>
      </w:r>
      <w:r w:rsidR="003A2B41">
        <w:rPr>
          <w:b/>
          <w:bCs/>
          <w:noProof/>
        </w:rPr>
        <w:t>3</w:t>
      </w:r>
      <w:r w:rsidR="00300F0A" w:rsidRPr="00E0388B">
        <w:rPr>
          <w:b/>
          <w:bCs/>
          <w:noProof/>
        </w:rPr>
        <w:fldChar w:fldCharType="end"/>
      </w:r>
      <w:r w:rsidRPr="00E0388B">
        <w:rPr>
          <w:b/>
          <w:bCs/>
        </w:rPr>
        <w:t>.</w:t>
      </w:r>
      <w:r w:rsidR="00300F0A" w:rsidRPr="00E0388B">
        <w:rPr>
          <w:b/>
          <w:bCs/>
        </w:rPr>
        <w:fldChar w:fldCharType="begin"/>
      </w:r>
      <w:r w:rsidR="00300F0A" w:rsidRPr="00E0388B">
        <w:rPr>
          <w:b/>
          <w:bCs/>
        </w:rPr>
        <w:instrText xml:space="preserve"> SEQ Table \* ARABIC \s 1 </w:instrText>
      </w:r>
      <w:r w:rsidR="00300F0A" w:rsidRPr="00E0388B">
        <w:rPr>
          <w:b/>
          <w:bCs/>
        </w:rPr>
        <w:fldChar w:fldCharType="separate"/>
      </w:r>
      <w:r w:rsidR="003A2B41">
        <w:rPr>
          <w:b/>
          <w:bCs/>
          <w:noProof/>
        </w:rPr>
        <w:t>2</w:t>
      </w:r>
      <w:r w:rsidR="00300F0A" w:rsidRPr="00E0388B">
        <w:rPr>
          <w:b/>
          <w:bCs/>
          <w:noProof/>
        </w:rPr>
        <w:fldChar w:fldCharType="end"/>
      </w:r>
      <w:r w:rsidRPr="00A2211F">
        <w:t xml:space="preserve"> Molecular mass for equimolar mixtures from theoretical calculation based on pure alkanes, calculated from </w:t>
      </w:r>
      <w:r w:rsidRPr="00F721DE">
        <w:t>SEC</w:t>
      </w:r>
      <w:r w:rsidRPr="00A2211F">
        <w:t xml:space="preserve"> of individual components, and measured with </w:t>
      </w:r>
      <w:r w:rsidRPr="00DA2C3A">
        <w:t>HT-SEC</w:t>
      </w:r>
      <w:r w:rsidRPr="00A2211F">
        <w:t xml:space="preserve"> using light scattering for absolute molecular weight.</w:t>
      </w:r>
      <w:bookmarkEnd w:id="47"/>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
        <w:gridCol w:w="1275"/>
        <w:gridCol w:w="1235"/>
        <w:gridCol w:w="1794"/>
        <w:gridCol w:w="1463"/>
        <w:gridCol w:w="1257"/>
      </w:tblGrid>
      <w:tr w:rsidR="002215DF" w:rsidRPr="00A2211F" w14:paraId="4437B92A" w14:textId="77777777" w:rsidTr="00683080">
        <w:trPr>
          <w:trHeight w:val="648"/>
        </w:trPr>
        <w:tc>
          <w:tcPr>
            <w:tcW w:w="861" w:type="pct"/>
            <w:tcBorders>
              <w:bottom w:val="single" w:sz="4" w:space="0" w:color="auto"/>
            </w:tcBorders>
            <w:shd w:val="clear" w:color="auto" w:fill="D9D9D9" w:themeFill="background1" w:themeFillShade="D9"/>
            <w:vAlign w:val="bottom"/>
          </w:tcPr>
          <w:p w14:paraId="0161E501" w14:textId="77777777" w:rsidR="002215DF" w:rsidRPr="00A2211F" w:rsidRDefault="002215DF" w:rsidP="008A1EEE">
            <w:pPr>
              <w:pStyle w:val="TCTableBody"/>
              <w:spacing w:after="0"/>
              <w:jc w:val="center"/>
              <w:rPr>
                <w:rFonts w:ascii="Times New Roman" w:hAnsi="Times New Roman"/>
              </w:rPr>
            </w:pPr>
            <w:proofErr w:type="spellStart"/>
            <w:r w:rsidRPr="00A2211F">
              <w:rPr>
                <w:rFonts w:ascii="Times New Roman" w:hAnsi="Times New Roman"/>
              </w:rPr>
              <w:t>Sample</w:t>
            </w:r>
            <w:r w:rsidRPr="00A2211F">
              <w:rPr>
                <w:rFonts w:ascii="Times New Roman" w:hAnsi="Times New Roman"/>
                <w:vertAlign w:val="superscript"/>
              </w:rPr>
              <w:t>a</w:t>
            </w:r>
            <w:proofErr w:type="spellEnd"/>
          </w:p>
        </w:tc>
        <w:tc>
          <w:tcPr>
            <w:tcW w:w="753" w:type="pct"/>
            <w:tcBorders>
              <w:bottom w:val="single" w:sz="4" w:space="0" w:color="auto"/>
            </w:tcBorders>
            <w:shd w:val="clear" w:color="auto" w:fill="D9D9D9" w:themeFill="background1" w:themeFillShade="D9"/>
            <w:vAlign w:val="bottom"/>
          </w:tcPr>
          <w:p w14:paraId="239B1542" w14:textId="77777777" w:rsidR="002215DF" w:rsidRPr="00A2211F" w:rsidRDefault="002215DF" w:rsidP="008A1EEE">
            <w:pPr>
              <w:pStyle w:val="TCTableBody"/>
              <w:spacing w:after="0"/>
              <w:jc w:val="center"/>
              <w:rPr>
                <w:rFonts w:ascii="Times New Roman" w:hAnsi="Times New Roman"/>
              </w:rPr>
            </w:pPr>
            <w:r w:rsidRPr="00A2211F">
              <w:rPr>
                <w:rFonts w:ascii="Times New Roman" w:hAnsi="Times New Roman"/>
              </w:rPr>
              <w:t xml:space="preserve">Exact </w:t>
            </w:r>
          </w:p>
          <w:p w14:paraId="0F8B39CE" w14:textId="77777777" w:rsidR="002215DF" w:rsidRPr="00A2211F" w:rsidRDefault="002215DF" w:rsidP="008A1EEE">
            <w:pPr>
              <w:pStyle w:val="TCTableBody"/>
              <w:spacing w:after="0"/>
              <w:jc w:val="center"/>
              <w:rPr>
                <w:rFonts w:ascii="Times New Roman" w:hAnsi="Times New Roman"/>
              </w:rPr>
            </w:pPr>
            <w:proofErr w:type="spellStart"/>
            <w:r w:rsidRPr="00A2211F">
              <w:rPr>
                <w:rFonts w:ascii="Times New Roman" w:hAnsi="Times New Roman"/>
                <w:i/>
              </w:rPr>
              <w:t>M</w:t>
            </w:r>
            <w:r w:rsidRPr="00A2211F">
              <w:rPr>
                <w:rFonts w:ascii="Times New Roman" w:hAnsi="Times New Roman"/>
                <w:vertAlign w:val="subscript"/>
              </w:rPr>
              <w:t>n</w:t>
            </w:r>
            <w:r w:rsidRPr="00A2211F">
              <w:rPr>
                <w:rFonts w:ascii="Times New Roman" w:hAnsi="Times New Roman"/>
                <w:vertAlign w:val="superscript"/>
              </w:rPr>
              <w:t>b</w:t>
            </w:r>
            <w:proofErr w:type="spellEnd"/>
            <w:r w:rsidRPr="00A2211F">
              <w:rPr>
                <w:rFonts w:ascii="Times New Roman" w:hAnsi="Times New Roman"/>
              </w:rPr>
              <w:t xml:space="preserve"> (g/mol)</w:t>
            </w:r>
          </w:p>
        </w:tc>
        <w:tc>
          <w:tcPr>
            <w:tcW w:w="730" w:type="pct"/>
            <w:tcBorders>
              <w:bottom w:val="single" w:sz="4" w:space="0" w:color="auto"/>
            </w:tcBorders>
            <w:shd w:val="clear" w:color="auto" w:fill="D9D9D9" w:themeFill="background1" w:themeFillShade="D9"/>
            <w:vAlign w:val="bottom"/>
          </w:tcPr>
          <w:p w14:paraId="6B3554FC" w14:textId="77777777" w:rsidR="002215DF" w:rsidRPr="00A2211F" w:rsidRDefault="002215DF" w:rsidP="008A1EEE">
            <w:pPr>
              <w:pStyle w:val="TCTableBody"/>
              <w:spacing w:after="0"/>
              <w:jc w:val="center"/>
              <w:rPr>
                <w:rFonts w:ascii="Times New Roman" w:hAnsi="Times New Roman"/>
              </w:rPr>
            </w:pPr>
            <w:r w:rsidRPr="00A2211F">
              <w:rPr>
                <w:rFonts w:ascii="Times New Roman" w:hAnsi="Times New Roman"/>
              </w:rPr>
              <w:t>Exact</w:t>
            </w:r>
          </w:p>
          <w:p w14:paraId="780A3221" w14:textId="77777777" w:rsidR="002215DF" w:rsidRPr="00A2211F" w:rsidRDefault="002215DF" w:rsidP="008A1EEE">
            <w:pPr>
              <w:pStyle w:val="TCTableBody"/>
              <w:spacing w:after="0"/>
              <w:jc w:val="center"/>
              <w:rPr>
                <w:rFonts w:ascii="Times New Roman" w:hAnsi="Times New Roman"/>
                <w:vertAlign w:val="superscript"/>
              </w:rPr>
            </w:pPr>
            <w:proofErr w:type="spellStart"/>
            <w:r w:rsidRPr="00A2211F">
              <w:rPr>
                <w:rFonts w:ascii="Times New Roman" w:hAnsi="Times New Roman"/>
                <w:i/>
                <w:iCs/>
              </w:rPr>
              <w:t>Đ</w:t>
            </w:r>
            <w:r w:rsidRPr="00A2211F">
              <w:rPr>
                <w:rFonts w:ascii="Times New Roman" w:hAnsi="Times New Roman"/>
                <w:vertAlign w:val="superscript"/>
              </w:rPr>
              <w:t>b</w:t>
            </w:r>
            <w:proofErr w:type="spellEnd"/>
          </w:p>
        </w:tc>
        <w:tc>
          <w:tcPr>
            <w:tcW w:w="1053" w:type="pct"/>
            <w:tcBorders>
              <w:bottom w:val="single" w:sz="4" w:space="0" w:color="auto"/>
            </w:tcBorders>
            <w:shd w:val="clear" w:color="auto" w:fill="D9D9D9" w:themeFill="background1" w:themeFillShade="D9"/>
            <w:vAlign w:val="bottom"/>
          </w:tcPr>
          <w:p w14:paraId="3A3217D8" w14:textId="77777777" w:rsidR="002215DF" w:rsidRPr="00A2211F" w:rsidRDefault="002215DF" w:rsidP="008A1EEE">
            <w:pPr>
              <w:pStyle w:val="TCTableBody"/>
              <w:spacing w:after="0"/>
              <w:jc w:val="center"/>
              <w:rPr>
                <w:rFonts w:ascii="Times New Roman" w:hAnsi="Times New Roman"/>
              </w:rPr>
            </w:pPr>
            <w:r w:rsidRPr="00A2211F">
              <w:rPr>
                <w:rFonts w:ascii="Times New Roman" w:hAnsi="Times New Roman"/>
              </w:rPr>
              <w:t xml:space="preserve">Calculated </w:t>
            </w:r>
            <w:proofErr w:type="spellStart"/>
            <w:r w:rsidRPr="00A2211F">
              <w:rPr>
                <w:rFonts w:ascii="Times New Roman" w:hAnsi="Times New Roman"/>
                <w:i/>
              </w:rPr>
              <w:t>M</w:t>
            </w:r>
            <w:r w:rsidRPr="00A2211F">
              <w:rPr>
                <w:rFonts w:ascii="Times New Roman" w:hAnsi="Times New Roman"/>
                <w:vertAlign w:val="subscript"/>
              </w:rPr>
              <w:t>n</w:t>
            </w:r>
            <w:r w:rsidRPr="00A2211F">
              <w:rPr>
                <w:rFonts w:ascii="Times New Roman" w:hAnsi="Times New Roman"/>
                <w:vertAlign w:val="superscript"/>
              </w:rPr>
              <w:t>c</w:t>
            </w:r>
            <w:proofErr w:type="spellEnd"/>
            <w:r w:rsidRPr="00A2211F">
              <w:rPr>
                <w:rFonts w:ascii="Times New Roman" w:hAnsi="Times New Roman"/>
              </w:rPr>
              <w:t xml:space="preserve"> (g/mol)</w:t>
            </w:r>
          </w:p>
        </w:tc>
        <w:tc>
          <w:tcPr>
            <w:tcW w:w="861" w:type="pct"/>
            <w:tcBorders>
              <w:bottom w:val="single" w:sz="4" w:space="0" w:color="auto"/>
            </w:tcBorders>
            <w:shd w:val="clear" w:color="auto" w:fill="D9D9D9" w:themeFill="background1" w:themeFillShade="D9"/>
            <w:vAlign w:val="bottom"/>
          </w:tcPr>
          <w:p w14:paraId="2EC99D0D" w14:textId="77777777" w:rsidR="002215DF" w:rsidRPr="00A2211F" w:rsidRDefault="002215DF" w:rsidP="008A1EEE">
            <w:pPr>
              <w:pStyle w:val="TCTableBody"/>
              <w:spacing w:after="0"/>
              <w:jc w:val="center"/>
              <w:rPr>
                <w:rFonts w:ascii="Times New Roman" w:hAnsi="Times New Roman"/>
              </w:rPr>
            </w:pPr>
            <w:r w:rsidRPr="00A2211F">
              <w:rPr>
                <w:rFonts w:ascii="Times New Roman" w:hAnsi="Times New Roman"/>
              </w:rPr>
              <w:t xml:space="preserve">HT-SEC </w:t>
            </w:r>
          </w:p>
          <w:p w14:paraId="079ABE90" w14:textId="77777777" w:rsidR="002215DF" w:rsidRPr="00A2211F" w:rsidRDefault="002215DF" w:rsidP="008A1EEE">
            <w:pPr>
              <w:pStyle w:val="TCTableBody"/>
              <w:spacing w:after="0"/>
              <w:jc w:val="center"/>
              <w:rPr>
                <w:rFonts w:ascii="Times New Roman" w:hAnsi="Times New Roman"/>
              </w:rPr>
            </w:pPr>
            <w:proofErr w:type="spellStart"/>
            <w:r w:rsidRPr="00A2211F">
              <w:rPr>
                <w:rFonts w:ascii="Times New Roman" w:hAnsi="Times New Roman"/>
                <w:i/>
              </w:rPr>
              <w:t>M</w:t>
            </w:r>
            <w:r w:rsidRPr="00A2211F">
              <w:rPr>
                <w:rFonts w:ascii="Times New Roman" w:hAnsi="Times New Roman"/>
                <w:vertAlign w:val="subscript"/>
              </w:rPr>
              <w:t>n</w:t>
            </w:r>
            <w:r w:rsidRPr="00A2211F">
              <w:rPr>
                <w:rFonts w:ascii="Times New Roman" w:hAnsi="Times New Roman"/>
                <w:vertAlign w:val="superscript"/>
              </w:rPr>
              <w:t>d</w:t>
            </w:r>
            <w:proofErr w:type="spellEnd"/>
            <w:r w:rsidRPr="00A2211F">
              <w:rPr>
                <w:rFonts w:ascii="Times New Roman" w:hAnsi="Times New Roman"/>
              </w:rPr>
              <w:t xml:space="preserve"> (g/mol)</w:t>
            </w:r>
          </w:p>
        </w:tc>
        <w:tc>
          <w:tcPr>
            <w:tcW w:w="742" w:type="pct"/>
            <w:tcBorders>
              <w:bottom w:val="single" w:sz="4" w:space="0" w:color="auto"/>
            </w:tcBorders>
            <w:shd w:val="clear" w:color="auto" w:fill="D9D9D9" w:themeFill="background1" w:themeFillShade="D9"/>
            <w:vAlign w:val="bottom"/>
          </w:tcPr>
          <w:p w14:paraId="568D4EB0" w14:textId="77777777" w:rsidR="002215DF" w:rsidRPr="00A2211F" w:rsidRDefault="002215DF" w:rsidP="008A1EEE">
            <w:pPr>
              <w:pStyle w:val="TCTableBody"/>
              <w:spacing w:after="0"/>
              <w:jc w:val="center"/>
              <w:rPr>
                <w:rFonts w:ascii="Times New Roman" w:hAnsi="Times New Roman"/>
              </w:rPr>
            </w:pPr>
            <w:r w:rsidRPr="00A2211F">
              <w:rPr>
                <w:rFonts w:ascii="Times New Roman" w:hAnsi="Times New Roman"/>
              </w:rPr>
              <w:t xml:space="preserve">HT-SEC </w:t>
            </w:r>
          </w:p>
          <w:p w14:paraId="06108E82" w14:textId="77777777" w:rsidR="002215DF" w:rsidRPr="00A2211F" w:rsidRDefault="002215DF" w:rsidP="008A1EEE">
            <w:pPr>
              <w:pStyle w:val="TCTableBody"/>
              <w:spacing w:after="0"/>
              <w:jc w:val="center"/>
              <w:rPr>
                <w:rFonts w:ascii="Times New Roman" w:hAnsi="Times New Roman"/>
                <w:iCs/>
                <w:vertAlign w:val="superscript"/>
              </w:rPr>
            </w:pPr>
            <w:proofErr w:type="spellStart"/>
            <w:r w:rsidRPr="00A2211F">
              <w:rPr>
                <w:rFonts w:ascii="Times New Roman" w:hAnsi="Times New Roman"/>
                <w:i/>
              </w:rPr>
              <w:t>Đ</w:t>
            </w:r>
            <w:r w:rsidRPr="00A2211F">
              <w:rPr>
                <w:rFonts w:ascii="Times New Roman" w:hAnsi="Times New Roman"/>
                <w:iCs/>
                <w:vertAlign w:val="superscript"/>
              </w:rPr>
              <w:t>d</w:t>
            </w:r>
            <w:proofErr w:type="spellEnd"/>
          </w:p>
        </w:tc>
      </w:tr>
      <w:tr w:rsidR="002215DF" w:rsidRPr="00A2211F" w14:paraId="6D39D272" w14:textId="77777777" w:rsidTr="00683080">
        <w:trPr>
          <w:trHeight w:val="432"/>
        </w:trPr>
        <w:tc>
          <w:tcPr>
            <w:tcW w:w="861" w:type="pct"/>
            <w:tcBorders>
              <w:top w:val="single" w:sz="4" w:space="0" w:color="auto"/>
              <w:left w:val="nil"/>
              <w:bottom w:val="nil"/>
              <w:right w:val="nil"/>
            </w:tcBorders>
            <w:vAlign w:val="bottom"/>
          </w:tcPr>
          <w:p w14:paraId="28C752FB" w14:textId="77777777" w:rsidR="002215DF" w:rsidRPr="00A2211F" w:rsidRDefault="002215DF" w:rsidP="008A1EEE">
            <w:pPr>
              <w:pStyle w:val="TCTableBody"/>
              <w:spacing w:after="0"/>
              <w:jc w:val="center"/>
              <w:rPr>
                <w:rFonts w:ascii="Times New Roman" w:hAnsi="Times New Roman"/>
                <w:color w:val="0D0D0D"/>
                <w:shd w:val="clear" w:color="auto" w:fill="FFFFFF"/>
              </w:rPr>
            </w:pPr>
            <w:r w:rsidRPr="00A2211F">
              <w:rPr>
                <w:rFonts w:ascii="Times New Roman" w:hAnsi="Times New Roman"/>
                <w:b/>
                <w:color w:val="0D0D0D"/>
                <w:shd w:val="clear" w:color="auto" w:fill="FFFFFF"/>
              </w:rPr>
              <w:t>C18:C32</w:t>
            </w:r>
          </w:p>
        </w:tc>
        <w:tc>
          <w:tcPr>
            <w:tcW w:w="753" w:type="pct"/>
            <w:tcBorders>
              <w:top w:val="single" w:sz="4" w:space="0" w:color="auto"/>
              <w:left w:val="nil"/>
              <w:bottom w:val="nil"/>
              <w:right w:val="nil"/>
            </w:tcBorders>
            <w:vAlign w:val="bottom"/>
          </w:tcPr>
          <w:p w14:paraId="01C72F0B" w14:textId="77777777" w:rsidR="002215DF" w:rsidRPr="00A2211F" w:rsidRDefault="002215DF" w:rsidP="008A1EEE">
            <w:pPr>
              <w:pStyle w:val="TCTableBody"/>
              <w:spacing w:after="0"/>
              <w:jc w:val="center"/>
              <w:rPr>
                <w:rFonts w:ascii="Times New Roman" w:hAnsi="Times New Roman"/>
              </w:rPr>
            </w:pPr>
            <w:r w:rsidRPr="00A2211F">
              <w:rPr>
                <w:rFonts w:ascii="Times New Roman" w:hAnsi="Times New Roman"/>
              </w:rPr>
              <w:t>352.6</w:t>
            </w:r>
          </w:p>
        </w:tc>
        <w:tc>
          <w:tcPr>
            <w:tcW w:w="730" w:type="pct"/>
            <w:tcBorders>
              <w:top w:val="single" w:sz="4" w:space="0" w:color="auto"/>
              <w:left w:val="nil"/>
              <w:bottom w:val="nil"/>
              <w:right w:val="nil"/>
            </w:tcBorders>
            <w:vAlign w:val="bottom"/>
          </w:tcPr>
          <w:p w14:paraId="516473E4" w14:textId="77777777" w:rsidR="002215DF" w:rsidRPr="00A2211F" w:rsidRDefault="002215DF" w:rsidP="008A1EEE">
            <w:pPr>
              <w:pStyle w:val="TCTableBody"/>
              <w:spacing w:after="0"/>
              <w:jc w:val="center"/>
              <w:rPr>
                <w:rFonts w:ascii="Times New Roman" w:hAnsi="Times New Roman"/>
              </w:rPr>
            </w:pPr>
            <w:r w:rsidRPr="00A2211F">
              <w:rPr>
                <w:rFonts w:ascii="Times New Roman" w:hAnsi="Times New Roman"/>
              </w:rPr>
              <w:t>1.08</w:t>
            </w:r>
          </w:p>
        </w:tc>
        <w:tc>
          <w:tcPr>
            <w:tcW w:w="1053" w:type="pct"/>
            <w:tcBorders>
              <w:top w:val="single" w:sz="4" w:space="0" w:color="auto"/>
              <w:left w:val="nil"/>
              <w:bottom w:val="nil"/>
              <w:right w:val="nil"/>
            </w:tcBorders>
            <w:vAlign w:val="bottom"/>
          </w:tcPr>
          <w:p w14:paraId="15BEC2D5" w14:textId="77777777" w:rsidR="002215DF" w:rsidRPr="00A2211F" w:rsidRDefault="002215DF" w:rsidP="008A1EEE">
            <w:pPr>
              <w:pStyle w:val="TCTableBody"/>
              <w:spacing w:after="0"/>
              <w:jc w:val="center"/>
              <w:rPr>
                <w:rFonts w:ascii="Times New Roman" w:hAnsi="Times New Roman"/>
              </w:rPr>
            </w:pPr>
            <w:r w:rsidRPr="00A2211F">
              <w:rPr>
                <w:rFonts w:ascii="Times New Roman" w:hAnsi="Times New Roman"/>
              </w:rPr>
              <w:t>95.0</w:t>
            </w:r>
          </w:p>
        </w:tc>
        <w:tc>
          <w:tcPr>
            <w:tcW w:w="861" w:type="pct"/>
            <w:tcBorders>
              <w:top w:val="single" w:sz="4" w:space="0" w:color="auto"/>
              <w:left w:val="nil"/>
              <w:bottom w:val="nil"/>
              <w:right w:val="nil"/>
            </w:tcBorders>
            <w:vAlign w:val="bottom"/>
          </w:tcPr>
          <w:p w14:paraId="5245170E" w14:textId="77777777" w:rsidR="002215DF" w:rsidRPr="00A2211F" w:rsidRDefault="002215DF" w:rsidP="008A1EEE">
            <w:pPr>
              <w:pStyle w:val="TCTableBody"/>
              <w:spacing w:after="0"/>
              <w:jc w:val="center"/>
              <w:rPr>
                <w:rFonts w:ascii="Times New Roman" w:hAnsi="Times New Roman"/>
              </w:rPr>
            </w:pPr>
            <w:r w:rsidRPr="00A2211F">
              <w:rPr>
                <w:rFonts w:ascii="Times New Roman" w:hAnsi="Times New Roman"/>
              </w:rPr>
              <w:t>72</w:t>
            </w:r>
          </w:p>
        </w:tc>
        <w:tc>
          <w:tcPr>
            <w:tcW w:w="742" w:type="pct"/>
            <w:tcBorders>
              <w:top w:val="single" w:sz="4" w:space="0" w:color="auto"/>
              <w:left w:val="nil"/>
              <w:bottom w:val="nil"/>
              <w:right w:val="nil"/>
            </w:tcBorders>
            <w:vAlign w:val="bottom"/>
          </w:tcPr>
          <w:p w14:paraId="3F925E56" w14:textId="77777777" w:rsidR="002215DF" w:rsidRPr="00A2211F" w:rsidRDefault="002215DF" w:rsidP="008A1EEE">
            <w:pPr>
              <w:pStyle w:val="TCTableBody"/>
              <w:spacing w:after="0"/>
              <w:jc w:val="center"/>
              <w:rPr>
                <w:rFonts w:ascii="Times New Roman" w:hAnsi="Times New Roman"/>
              </w:rPr>
            </w:pPr>
            <w:r w:rsidRPr="00A2211F">
              <w:rPr>
                <w:rFonts w:ascii="Times New Roman" w:hAnsi="Times New Roman"/>
              </w:rPr>
              <w:t>1.16</w:t>
            </w:r>
          </w:p>
        </w:tc>
      </w:tr>
      <w:tr w:rsidR="002215DF" w:rsidRPr="00A2211F" w14:paraId="6AF1BE17" w14:textId="77777777" w:rsidTr="00683080">
        <w:trPr>
          <w:trHeight w:val="432"/>
        </w:trPr>
        <w:tc>
          <w:tcPr>
            <w:tcW w:w="861" w:type="pct"/>
            <w:tcBorders>
              <w:top w:val="nil"/>
              <w:left w:val="nil"/>
              <w:bottom w:val="nil"/>
              <w:right w:val="nil"/>
            </w:tcBorders>
            <w:vAlign w:val="bottom"/>
          </w:tcPr>
          <w:p w14:paraId="5E4B4B02" w14:textId="77777777" w:rsidR="002215DF" w:rsidRPr="00A2211F" w:rsidRDefault="002215DF" w:rsidP="008A1EEE">
            <w:pPr>
              <w:pStyle w:val="TCTableBody"/>
              <w:spacing w:after="0"/>
              <w:jc w:val="center"/>
              <w:rPr>
                <w:rFonts w:ascii="Times New Roman" w:hAnsi="Times New Roman"/>
                <w:color w:val="0D0D0D"/>
                <w:shd w:val="clear" w:color="auto" w:fill="FFFFFF"/>
              </w:rPr>
            </w:pPr>
            <w:r w:rsidRPr="00A2211F">
              <w:rPr>
                <w:rFonts w:ascii="Times New Roman" w:hAnsi="Times New Roman"/>
                <w:b/>
                <w:color w:val="0D0D0D"/>
                <w:shd w:val="clear" w:color="auto" w:fill="FFFFFF"/>
              </w:rPr>
              <w:t>C18:C36</w:t>
            </w:r>
          </w:p>
        </w:tc>
        <w:tc>
          <w:tcPr>
            <w:tcW w:w="753" w:type="pct"/>
            <w:tcBorders>
              <w:top w:val="nil"/>
              <w:left w:val="nil"/>
              <w:bottom w:val="nil"/>
              <w:right w:val="nil"/>
            </w:tcBorders>
            <w:vAlign w:val="bottom"/>
          </w:tcPr>
          <w:p w14:paraId="098985A3" w14:textId="77777777" w:rsidR="002215DF" w:rsidRPr="00A2211F" w:rsidRDefault="002215DF" w:rsidP="008A1EEE">
            <w:pPr>
              <w:pStyle w:val="TCTableBody"/>
              <w:spacing w:after="0"/>
              <w:jc w:val="center"/>
              <w:rPr>
                <w:rFonts w:ascii="Times New Roman" w:hAnsi="Times New Roman"/>
              </w:rPr>
            </w:pPr>
            <w:r w:rsidRPr="00A2211F">
              <w:rPr>
                <w:rFonts w:ascii="Times New Roman" w:hAnsi="Times New Roman"/>
              </w:rPr>
              <w:t>380.7</w:t>
            </w:r>
          </w:p>
        </w:tc>
        <w:tc>
          <w:tcPr>
            <w:tcW w:w="730" w:type="pct"/>
            <w:tcBorders>
              <w:top w:val="nil"/>
              <w:left w:val="nil"/>
              <w:bottom w:val="nil"/>
              <w:right w:val="nil"/>
            </w:tcBorders>
            <w:vAlign w:val="bottom"/>
          </w:tcPr>
          <w:p w14:paraId="7BD885FE" w14:textId="77777777" w:rsidR="002215DF" w:rsidRPr="00A2211F" w:rsidRDefault="002215DF" w:rsidP="008A1EEE">
            <w:pPr>
              <w:pStyle w:val="TCTableBody"/>
              <w:spacing w:after="0"/>
              <w:jc w:val="center"/>
              <w:rPr>
                <w:rFonts w:ascii="Times New Roman" w:hAnsi="Times New Roman"/>
              </w:rPr>
            </w:pPr>
            <w:r w:rsidRPr="00A2211F">
              <w:rPr>
                <w:rFonts w:ascii="Times New Roman" w:hAnsi="Times New Roman"/>
              </w:rPr>
              <w:t>1.11</w:t>
            </w:r>
          </w:p>
        </w:tc>
        <w:tc>
          <w:tcPr>
            <w:tcW w:w="1053" w:type="pct"/>
            <w:tcBorders>
              <w:top w:val="nil"/>
              <w:left w:val="nil"/>
              <w:bottom w:val="nil"/>
              <w:right w:val="nil"/>
            </w:tcBorders>
            <w:vAlign w:val="bottom"/>
          </w:tcPr>
          <w:p w14:paraId="3C9961ED" w14:textId="77777777" w:rsidR="002215DF" w:rsidRPr="00A2211F" w:rsidRDefault="002215DF" w:rsidP="008A1EEE">
            <w:pPr>
              <w:pStyle w:val="TCTableBody"/>
              <w:spacing w:after="0"/>
              <w:jc w:val="center"/>
              <w:rPr>
                <w:rFonts w:ascii="Times New Roman" w:hAnsi="Times New Roman"/>
              </w:rPr>
            </w:pPr>
            <w:r w:rsidRPr="00A2211F">
              <w:rPr>
                <w:rFonts w:ascii="Times New Roman" w:hAnsi="Times New Roman"/>
              </w:rPr>
              <w:t>110.5</w:t>
            </w:r>
          </w:p>
        </w:tc>
        <w:tc>
          <w:tcPr>
            <w:tcW w:w="861" w:type="pct"/>
            <w:tcBorders>
              <w:top w:val="nil"/>
              <w:left w:val="nil"/>
              <w:bottom w:val="nil"/>
              <w:right w:val="nil"/>
            </w:tcBorders>
            <w:vAlign w:val="bottom"/>
          </w:tcPr>
          <w:p w14:paraId="634E964A" w14:textId="77777777" w:rsidR="002215DF" w:rsidRPr="00A2211F" w:rsidRDefault="002215DF" w:rsidP="008A1EEE">
            <w:pPr>
              <w:pStyle w:val="TCTableBody"/>
              <w:spacing w:after="0"/>
              <w:jc w:val="center"/>
              <w:rPr>
                <w:rFonts w:ascii="Times New Roman" w:hAnsi="Times New Roman"/>
              </w:rPr>
            </w:pPr>
            <w:r w:rsidRPr="00A2211F">
              <w:rPr>
                <w:rFonts w:ascii="Times New Roman" w:hAnsi="Times New Roman"/>
              </w:rPr>
              <w:t>105</w:t>
            </w:r>
          </w:p>
        </w:tc>
        <w:tc>
          <w:tcPr>
            <w:tcW w:w="742" w:type="pct"/>
            <w:tcBorders>
              <w:top w:val="nil"/>
              <w:left w:val="nil"/>
              <w:bottom w:val="nil"/>
              <w:right w:val="nil"/>
            </w:tcBorders>
            <w:vAlign w:val="bottom"/>
          </w:tcPr>
          <w:p w14:paraId="58E882E0" w14:textId="77777777" w:rsidR="002215DF" w:rsidRPr="00A2211F" w:rsidRDefault="002215DF" w:rsidP="008A1EEE">
            <w:pPr>
              <w:pStyle w:val="TCTableBody"/>
              <w:spacing w:after="0"/>
              <w:jc w:val="center"/>
              <w:rPr>
                <w:rFonts w:ascii="Times New Roman" w:hAnsi="Times New Roman"/>
              </w:rPr>
            </w:pPr>
            <w:r w:rsidRPr="00A2211F">
              <w:rPr>
                <w:rFonts w:ascii="Times New Roman" w:hAnsi="Times New Roman"/>
              </w:rPr>
              <w:t>1.25</w:t>
            </w:r>
          </w:p>
        </w:tc>
      </w:tr>
      <w:tr w:rsidR="002215DF" w:rsidRPr="00A2211F" w14:paraId="055F7C35" w14:textId="77777777" w:rsidTr="00683080">
        <w:trPr>
          <w:trHeight w:val="432"/>
        </w:trPr>
        <w:tc>
          <w:tcPr>
            <w:tcW w:w="861" w:type="pct"/>
            <w:tcBorders>
              <w:top w:val="nil"/>
              <w:left w:val="nil"/>
              <w:right w:val="nil"/>
            </w:tcBorders>
            <w:vAlign w:val="bottom"/>
          </w:tcPr>
          <w:p w14:paraId="571655B7" w14:textId="77777777" w:rsidR="002215DF" w:rsidRPr="00A2211F" w:rsidRDefault="002215DF" w:rsidP="008A1EEE">
            <w:pPr>
              <w:pStyle w:val="TCTableBody"/>
              <w:spacing w:after="0"/>
              <w:jc w:val="center"/>
              <w:rPr>
                <w:rFonts w:ascii="Times New Roman" w:hAnsi="Times New Roman"/>
                <w:color w:val="0D0D0D"/>
                <w:shd w:val="clear" w:color="auto" w:fill="FFFFFF"/>
              </w:rPr>
            </w:pPr>
            <w:r w:rsidRPr="00A2211F">
              <w:rPr>
                <w:rFonts w:ascii="Times New Roman" w:hAnsi="Times New Roman"/>
                <w:b/>
                <w:color w:val="0D0D0D"/>
                <w:shd w:val="clear" w:color="auto" w:fill="FFFFFF"/>
              </w:rPr>
              <w:t>C32:C36</w:t>
            </w:r>
          </w:p>
        </w:tc>
        <w:tc>
          <w:tcPr>
            <w:tcW w:w="753" w:type="pct"/>
            <w:tcBorders>
              <w:top w:val="nil"/>
              <w:left w:val="nil"/>
              <w:right w:val="nil"/>
            </w:tcBorders>
            <w:vAlign w:val="bottom"/>
          </w:tcPr>
          <w:p w14:paraId="0EE333E9" w14:textId="77777777" w:rsidR="002215DF" w:rsidRPr="00A2211F" w:rsidDel="000038AC" w:rsidRDefault="002215DF" w:rsidP="008A1EEE">
            <w:pPr>
              <w:pStyle w:val="TCTableBody"/>
              <w:spacing w:after="0"/>
              <w:jc w:val="center"/>
              <w:rPr>
                <w:rFonts w:ascii="Times New Roman" w:hAnsi="Times New Roman"/>
              </w:rPr>
            </w:pPr>
            <w:r w:rsidRPr="00A2211F">
              <w:rPr>
                <w:rFonts w:ascii="Times New Roman" w:hAnsi="Times New Roman"/>
              </w:rPr>
              <w:t>478.9</w:t>
            </w:r>
          </w:p>
        </w:tc>
        <w:tc>
          <w:tcPr>
            <w:tcW w:w="730" w:type="pct"/>
            <w:tcBorders>
              <w:top w:val="nil"/>
              <w:left w:val="nil"/>
              <w:right w:val="nil"/>
            </w:tcBorders>
            <w:vAlign w:val="bottom"/>
          </w:tcPr>
          <w:p w14:paraId="3D4B30BC" w14:textId="77777777" w:rsidR="002215DF" w:rsidRPr="00A2211F" w:rsidRDefault="002215DF" w:rsidP="008A1EEE">
            <w:pPr>
              <w:pStyle w:val="TCTableBody"/>
              <w:spacing w:after="0"/>
              <w:jc w:val="center"/>
              <w:rPr>
                <w:rFonts w:ascii="Times New Roman" w:hAnsi="Times New Roman"/>
              </w:rPr>
            </w:pPr>
            <w:r w:rsidRPr="00A2211F">
              <w:rPr>
                <w:rFonts w:ascii="Times New Roman" w:hAnsi="Times New Roman"/>
              </w:rPr>
              <w:t>1.00</w:t>
            </w:r>
          </w:p>
        </w:tc>
        <w:tc>
          <w:tcPr>
            <w:tcW w:w="1053" w:type="pct"/>
            <w:tcBorders>
              <w:top w:val="nil"/>
              <w:left w:val="nil"/>
              <w:right w:val="nil"/>
            </w:tcBorders>
            <w:vAlign w:val="bottom"/>
          </w:tcPr>
          <w:p w14:paraId="089973E4" w14:textId="77777777" w:rsidR="002215DF" w:rsidRPr="00A2211F" w:rsidRDefault="002215DF" w:rsidP="008A1EEE">
            <w:pPr>
              <w:pStyle w:val="TCTableBody"/>
              <w:spacing w:after="0"/>
              <w:jc w:val="center"/>
              <w:rPr>
                <w:rFonts w:ascii="Times New Roman" w:hAnsi="Times New Roman"/>
              </w:rPr>
            </w:pPr>
            <w:r w:rsidRPr="00A2211F">
              <w:rPr>
                <w:rFonts w:ascii="Times New Roman" w:hAnsi="Times New Roman"/>
              </w:rPr>
              <w:t>149.5</w:t>
            </w:r>
          </w:p>
        </w:tc>
        <w:tc>
          <w:tcPr>
            <w:tcW w:w="861" w:type="pct"/>
            <w:tcBorders>
              <w:top w:val="nil"/>
              <w:left w:val="nil"/>
              <w:right w:val="nil"/>
            </w:tcBorders>
            <w:vAlign w:val="bottom"/>
          </w:tcPr>
          <w:p w14:paraId="01FFB245" w14:textId="77777777" w:rsidR="002215DF" w:rsidRPr="00A2211F" w:rsidRDefault="002215DF" w:rsidP="008A1EEE">
            <w:pPr>
              <w:pStyle w:val="TCTableBody"/>
              <w:spacing w:after="0"/>
              <w:jc w:val="center"/>
              <w:rPr>
                <w:rFonts w:ascii="Times New Roman" w:hAnsi="Times New Roman"/>
              </w:rPr>
            </w:pPr>
            <w:r w:rsidRPr="00A2211F">
              <w:rPr>
                <w:rFonts w:ascii="Times New Roman" w:hAnsi="Times New Roman"/>
              </w:rPr>
              <w:t>151</w:t>
            </w:r>
          </w:p>
        </w:tc>
        <w:tc>
          <w:tcPr>
            <w:tcW w:w="742" w:type="pct"/>
            <w:tcBorders>
              <w:top w:val="nil"/>
              <w:left w:val="nil"/>
              <w:right w:val="nil"/>
            </w:tcBorders>
            <w:vAlign w:val="bottom"/>
          </w:tcPr>
          <w:p w14:paraId="4966BCA2" w14:textId="77777777" w:rsidR="002215DF" w:rsidRPr="00A2211F" w:rsidRDefault="002215DF" w:rsidP="008A1EEE">
            <w:pPr>
              <w:pStyle w:val="TCTableBody"/>
              <w:spacing w:after="0"/>
              <w:jc w:val="center"/>
              <w:rPr>
                <w:rFonts w:ascii="Times New Roman" w:hAnsi="Times New Roman"/>
              </w:rPr>
            </w:pPr>
            <w:r w:rsidRPr="00A2211F">
              <w:rPr>
                <w:rFonts w:ascii="Times New Roman" w:hAnsi="Times New Roman"/>
              </w:rPr>
              <w:t>1.22</w:t>
            </w:r>
          </w:p>
        </w:tc>
      </w:tr>
      <w:tr w:rsidR="002215DF" w:rsidRPr="00A2211F" w14:paraId="3A5DF96D" w14:textId="77777777" w:rsidTr="00683080">
        <w:trPr>
          <w:trHeight w:val="432"/>
        </w:trPr>
        <w:tc>
          <w:tcPr>
            <w:tcW w:w="861" w:type="pct"/>
            <w:tcBorders>
              <w:top w:val="nil"/>
              <w:left w:val="nil"/>
              <w:bottom w:val="single" w:sz="4" w:space="0" w:color="auto"/>
              <w:right w:val="nil"/>
            </w:tcBorders>
            <w:vAlign w:val="bottom"/>
          </w:tcPr>
          <w:p w14:paraId="3B2CB035" w14:textId="77777777" w:rsidR="002215DF" w:rsidRPr="00A2211F" w:rsidRDefault="002215DF" w:rsidP="008A1EEE">
            <w:pPr>
              <w:pStyle w:val="TCTableBody"/>
              <w:spacing w:after="0"/>
              <w:jc w:val="center"/>
              <w:rPr>
                <w:rFonts w:ascii="Times New Roman" w:hAnsi="Times New Roman"/>
                <w:color w:val="0D0D0D"/>
                <w:shd w:val="clear" w:color="auto" w:fill="FFFFFF"/>
              </w:rPr>
            </w:pPr>
            <w:r w:rsidRPr="00A2211F">
              <w:rPr>
                <w:rFonts w:ascii="Times New Roman" w:hAnsi="Times New Roman"/>
                <w:b/>
                <w:color w:val="0D0D0D"/>
                <w:shd w:val="clear" w:color="auto" w:fill="FFFFFF"/>
              </w:rPr>
              <w:t>C18:C32:C36</w:t>
            </w:r>
          </w:p>
        </w:tc>
        <w:tc>
          <w:tcPr>
            <w:tcW w:w="753" w:type="pct"/>
            <w:tcBorders>
              <w:top w:val="nil"/>
              <w:left w:val="nil"/>
              <w:bottom w:val="single" w:sz="4" w:space="0" w:color="auto"/>
              <w:right w:val="nil"/>
            </w:tcBorders>
            <w:vAlign w:val="bottom"/>
          </w:tcPr>
          <w:p w14:paraId="3C70A883" w14:textId="77777777" w:rsidR="002215DF" w:rsidRPr="00A2211F" w:rsidRDefault="002215DF" w:rsidP="008A1EEE">
            <w:pPr>
              <w:pStyle w:val="TCTableBody"/>
              <w:spacing w:after="0"/>
              <w:jc w:val="center"/>
              <w:rPr>
                <w:rFonts w:ascii="Times New Roman" w:hAnsi="Times New Roman"/>
              </w:rPr>
            </w:pPr>
            <w:r w:rsidRPr="00A2211F">
              <w:rPr>
                <w:rFonts w:ascii="Times New Roman" w:hAnsi="Times New Roman"/>
              </w:rPr>
              <w:t>403.2</w:t>
            </w:r>
          </w:p>
        </w:tc>
        <w:tc>
          <w:tcPr>
            <w:tcW w:w="730" w:type="pct"/>
            <w:tcBorders>
              <w:top w:val="nil"/>
              <w:left w:val="nil"/>
              <w:bottom w:val="single" w:sz="4" w:space="0" w:color="auto"/>
              <w:right w:val="nil"/>
            </w:tcBorders>
            <w:vAlign w:val="bottom"/>
          </w:tcPr>
          <w:p w14:paraId="48FD7977" w14:textId="77777777" w:rsidR="002215DF" w:rsidRPr="00A2211F" w:rsidRDefault="002215DF" w:rsidP="008A1EEE">
            <w:pPr>
              <w:pStyle w:val="TCTableBody"/>
              <w:spacing w:after="0"/>
              <w:jc w:val="center"/>
              <w:rPr>
                <w:rFonts w:ascii="Times New Roman" w:hAnsi="Times New Roman"/>
              </w:rPr>
            </w:pPr>
            <w:r w:rsidRPr="00A2211F">
              <w:rPr>
                <w:rFonts w:ascii="Times New Roman" w:hAnsi="Times New Roman"/>
              </w:rPr>
              <w:t>1.07</w:t>
            </w:r>
          </w:p>
        </w:tc>
        <w:tc>
          <w:tcPr>
            <w:tcW w:w="1053" w:type="pct"/>
            <w:tcBorders>
              <w:top w:val="nil"/>
              <w:left w:val="nil"/>
              <w:bottom w:val="single" w:sz="4" w:space="0" w:color="auto"/>
              <w:right w:val="nil"/>
            </w:tcBorders>
            <w:vAlign w:val="bottom"/>
          </w:tcPr>
          <w:p w14:paraId="3F2995D5" w14:textId="77777777" w:rsidR="002215DF" w:rsidRPr="00A2211F" w:rsidRDefault="002215DF" w:rsidP="008A1EEE">
            <w:pPr>
              <w:pStyle w:val="TCTableBody"/>
              <w:spacing w:after="0"/>
              <w:jc w:val="center"/>
              <w:rPr>
                <w:rStyle w:val="CommentReference"/>
                <w:rFonts w:ascii="Times New Roman" w:hAnsi="Times New Roman"/>
              </w:rPr>
            </w:pPr>
            <w:r w:rsidRPr="00A2211F">
              <w:rPr>
                <w:rFonts w:ascii="Times New Roman" w:hAnsi="Times New Roman"/>
              </w:rPr>
              <w:t>118.3</w:t>
            </w:r>
          </w:p>
        </w:tc>
        <w:tc>
          <w:tcPr>
            <w:tcW w:w="861" w:type="pct"/>
            <w:tcBorders>
              <w:top w:val="nil"/>
              <w:left w:val="nil"/>
              <w:bottom w:val="single" w:sz="4" w:space="0" w:color="auto"/>
              <w:right w:val="nil"/>
            </w:tcBorders>
            <w:vAlign w:val="bottom"/>
          </w:tcPr>
          <w:p w14:paraId="3965F0C9" w14:textId="77777777" w:rsidR="002215DF" w:rsidRPr="00A2211F" w:rsidRDefault="002215DF" w:rsidP="008A1EEE">
            <w:pPr>
              <w:pStyle w:val="TCTableBody"/>
              <w:spacing w:after="0"/>
              <w:jc w:val="center"/>
              <w:rPr>
                <w:rFonts w:ascii="Times New Roman" w:hAnsi="Times New Roman"/>
                <w:highlight w:val="yellow"/>
              </w:rPr>
            </w:pPr>
            <w:r w:rsidRPr="00A2211F">
              <w:rPr>
                <w:rFonts w:ascii="Times New Roman" w:hAnsi="Times New Roman"/>
              </w:rPr>
              <w:t>109</w:t>
            </w:r>
          </w:p>
        </w:tc>
        <w:tc>
          <w:tcPr>
            <w:tcW w:w="742" w:type="pct"/>
            <w:tcBorders>
              <w:top w:val="nil"/>
              <w:left w:val="nil"/>
              <w:bottom w:val="single" w:sz="4" w:space="0" w:color="auto"/>
              <w:right w:val="nil"/>
            </w:tcBorders>
            <w:vAlign w:val="bottom"/>
          </w:tcPr>
          <w:p w14:paraId="16D311C9" w14:textId="77777777" w:rsidR="002215DF" w:rsidRPr="00A2211F" w:rsidRDefault="002215DF" w:rsidP="008A1EEE">
            <w:pPr>
              <w:pStyle w:val="TCTableBody"/>
              <w:spacing w:after="0"/>
              <w:jc w:val="center"/>
              <w:rPr>
                <w:rFonts w:ascii="Times New Roman" w:hAnsi="Times New Roman"/>
                <w:highlight w:val="yellow"/>
              </w:rPr>
            </w:pPr>
            <w:r w:rsidRPr="00A2211F">
              <w:rPr>
                <w:rFonts w:ascii="Times New Roman" w:hAnsi="Times New Roman"/>
              </w:rPr>
              <w:t>1.35</w:t>
            </w:r>
          </w:p>
        </w:tc>
      </w:tr>
      <w:tr w:rsidR="002215DF" w:rsidRPr="00A2211F" w14:paraId="45BC6972" w14:textId="77777777" w:rsidTr="00683080">
        <w:trPr>
          <w:trHeight w:val="395"/>
        </w:trPr>
        <w:tc>
          <w:tcPr>
            <w:tcW w:w="4994" w:type="pct"/>
            <w:gridSpan w:val="6"/>
            <w:tcBorders>
              <w:top w:val="single" w:sz="4" w:space="0" w:color="auto"/>
              <w:left w:val="nil"/>
              <w:right w:val="nil"/>
            </w:tcBorders>
            <w:vAlign w:val="bottom"/>
          </w:tcPr>
          <w:p w14:paraId="4236A749" w14:textId="77777777" w:rsidR="002215DF" w:rsidRPr="00A2211F" w:rsidRDefault="002215DF" w:rsidP="008A1EEE">
            <w:pPr>
              <w:pStyle w:val="TCTableBody"/>
              <w:spacing w:after="0"/>
              <w:rPr>
                <w:rFonts w:ascii="Times New Roman" w:hAnsi="Times New Roman"/>
              </w:rPr>
            </w:pPr>
            <w:proofErr w:type="spellStart"/>
            <w:r w:rsidRPr="00A2211F">
              <w:rPr>
                <w:rFonts w:ascii="Times New Roman" w:hAnsi="Times New Roman"/>
                <w:vertAlign w:val="superscript"/>
              </w:rPr>
              <w:t>a</w:t>
            </w:r>
            <w:r w:rsidRPr="00A2211F">
              <w:rPr>
                <w:rFonts w:ascii="Times New Roman" w:hAnsi="Times New Roman"/>
              </w:rPr>
              <w:t>All</w:t>
            </w:r>
            <w:proofErr w:type="spellEnd"/>
            <w:r w:rsidRPr="00A2211F">
              <w:rPr>
                <w:rFonts w:ascii="Times New Roman" w:hAnsi="Times New Roman"/>
              </w:rPr>
              <w:t xml:space="preserve"> samples are either 1:1 or 1:1:1 molar ratio (equimolar)</w:t>
            </w:r>
            <w:r w:rsidRPr="00A2211F">
              <w:rPr>
                <w:rFonts w:ascii="Times New Roman" w:hAnsi="Times New Roman"/>
                <w:vertAlign w:val="superscript"/>
              </w:rPr>
              <w:t xml:space="preserve"> </w:t>
            </w:r>
            <w:r w:rsidRPr="00A2211F">
              <w:rPr>
                <w:rFonts w:ascii="Times New Roman" w:hAnsi="Times New Roman"/>
              </w:rPr>
              <w:t xml:space="preserve">mixtures. </w:t>
            </w:r>
            <w:proofErr w:type="spellStart"/>
            <w:r w:rsidRPr="00A2211F">
              <w:rPr>
                <w:rFonts w:ascii="Times New Roman" w:hAnsi="Times New Roman"/>
                <w:vertAlign w:val="superscript"/>
              </w:rPr>
              <w:t>b</w:t>
            </w:r>
            <w:r w:rsidRPr="00A2211F">
              <w:rPr>
                <w:rFonts w:ascii="Times New Roman" w:hAnsi="Times New Roman"/>
              </w:rPr>
              <w:t>Exact</w:t>
            </w:r>
            <w:proofErr w:type="spellEnd"/>
            <w:r w:rsidRPr="00A2211F">
              <w:rPr>
                <w:rFonts w:ascii="Times New Roman" w:hAnsi="Times New Roman"/>
              </w:rPr>
              <w:t xml:space="preserve"> </w:t>
            </w:r>
            <w:r w:rsidRPr="00FD20DD">
              <w:rPr>
                <w:rFonts w:ascii="Times New Roman" w:hAnsi="Times New Roman"/>
                <w:i/>
                <w:iCs/>
              </w:rPr>
              <w:t>M</w:t>
            </w:r>
            <w:r w:rsidRPr="00FD20DD">
              <w:rPr>
                <w:rFonts w:ascii="Times New Roman" w:hAnsi="Times New Roman"/>
                <w:vertAlign w:val="subscript"/>
              </w:rPr>
              <w:t>n</w:t>
            </w:r>
            <w:r w:rsidRPr="00A15DBE">
              <w:rPr>
                <w:rFonts w:ascii="Times New Roman" w:hAnsi="Times New Roman"/>
                <w:b/>
                <w:bCs/>
              </w:rPr>
              <w:t xml:space="preserve"> </w:t>
            </w:r>
            <w:r w:rsidRPr="00A2211F">
              <w:rPr>
                <w:rFonts w:ascii="Times New Roman" w:hAnsi="Times New Roman"/>
              </w:rPr>
              <w:t xml:space="preserve">of the equimolar mixture was calculated based on the exact known masses of the pure components (reported in Table 1). </w:t>
            </w:r>
            <w:proofErr w:type="spellStart"/>
            <w:r w:rsidRPr="00FD20DD">
              <w:rPr>
                <w:rFonts w:ascii="Times New Roman" w:hAnsi="Times New Roman"/>
                <w:vertAlign w:val="superscript"/>
              </w:rPr>
              <w:t>c</w:t>
            </w:r>
            <w:r w:rsidRPr="00FD20DD">
              <w:rPr>
                <w:rFonts w:ascii="Times New Roman" w:hAnsi="Times New Roman"/>
                <w:i/>
                <w:iCs/>
              </w:rPr>
              <w:t>M</w:t>
            </w:r>
            <w:r w:rsidRPr="00FD20DD">
              <w:rPr>
                <w:rFonts w:ascii="Times New Roman" w:hAnsi="Times New Roman"/>
                <w:vertAlign w:val="subscript"/>
              </w:rPr>
              <w:t>n</w:t>
            </w:r>
            <w:proofErr w:type="spellEnd"/>
            <w:r w:rsidRPr="00A2211F">
              <w:rPr>
                <w:rFonts w:ascii="Times New Roman" w:hAnsi="Times New Roman"/>
              </w:rPr>
              <w:t xml:space="preserve"> of the equimolar mixture determined from the </w:t>
            </w:r>
            <w:r w:rsidRPr="00FD20DD">
              <w:rPr>
                <w:rFonts w:ascii="Times New Roman" w:hAnsi="Times New Roman"/>
              </w:rPr>
              <w:t>HT-SEC</w:t>
            </w:r>
            <w:r w:rsidRPr="00A2211F">
              <w:rPr>
                <w:rFonts w:ascii="Times New Roman" w:hAnsi="Times New Roman"/>
              </w:rPr>
              <w:t xml:space="preserve"> measured masses (reported in Table 1). </w:t>
            </w:r>
            <w:proofErr w:type="spellStart"/>
            <w:r w:rsidRPr="00FD20DD">
              <w:rPr>
                <w:rFonts w:ascii="Times New Roman" w:hAnsi="Times New Roman"/>
                <w:vertAlign w:val="superscript"/>
              </w:rPr>
              <w:t>d</w:t>
            </w:r>
            <w:r w:rsidRPr="00FD20DD">
              <w:rPr>
                <w:rFonts w:ascii="Times New Roman" w:hAnsi="Times New Roman"/>
              </w:rPr>
              <w:t>HT</w:t>
            </w:r>
            <w:proofErr w:type="spellEnd"/>
            <w:r w:rsidRPr="00FD20DD">
              <w:rPr>
                <w:rFonts w:ascii="Times New Roman" w:hAnsi="Times New Roman"/>
              </w:rPr>
              <w:t>-SEC</w:t>
            </w:r>
            <w:r w:rsidRPr="00A2211F">
              <w:rPr>
                <w:rFonts w:ascii="Times New Roman" w:hAnsi="Times New Roman"/>
              </w:rPr>
              <w:t xml:space="preserve"> </w:t>
            </w:r>
            <w:r w:rsidRPr="00A2211F">
              <w:rPr>
                <w:rFonts w:ascii="Times New Roman" w:hAnsi="Times New Roman"/>
                <w:i/>
                <w:iCs/>
              </w:rPr>
              <w:t>M</w:t>
            </w:r>
            <w:r w:rsidRPr="00A2211F">
              <w:rPr>
                <w:rFonts w:ascii="Times New Roman" w:hAnsi="Times New Roman"/>
                <w:vertAlign w:val="subscript"/>
              </w:rPr>
              <w:t>n</w:t>
            </w:r>
            <w:r w:rsidRPr="00A2211F">
              <w:rPr>
                <w:rFonts w:ascii="Times New Roman" w:hAnsi="Times New Roman"/>
              </w:rPr>
              <w:t xml:space="preserve"> values were measured using triple detection </w:t>
            </w:r>
            <w:r w:rsidRPr="00FD20DD">
              <w:rPr>
                <w:rFonts w:ascii="Times New Roman" w:hAnsi="Times New Roman"/>
              </w:rPr>
              <w:t>HT-GPC</w:t>
            </w:r>
            <w:r w:rsidRPr="00A2211F">
              <w:rPr>
                <w:rFonts w:ascii="Times New Roman" w:hAnsi="Times New Roman"/>
              </w:rPr>
              <w:t xml:space="preserve"> at 150 °C in 1,2,4-trichlorobenzene.</w:t>
            </w:r>
          </w:p>
        </w:tc>
      </w:tr>
    </w:tbl>
    <w:p w14:paraId="0B1D47A3" w14:textId="77777777" w:rsidR="00FF57AC" w:rsidRDefault="00FF57AC" w:rsidP="007D5AE2">
      <w:pPr>
        <w:pStyle w:val="TAMainText"/>
        <w:ind w:firstLine="720"/>
        <w:rPr>
          <w:rFonts w:ascii="Times New Roman" w:hAnsi="Times New Roman"/>
        </w:rPr>
      </w:pPr>
    </w:p>
    <w:p w14:paraId="38AF7CF0" w14:textId="77777777" w:rsidR="003E5C95" w:rsidRDefault="003E5C95" w:rsidP="003E5C95">
      <w:pPr>
        <w:pStyle w:val="TAMainText"/>
        <w:ind w:firstLine="0"/>
        <w:rPr>
          <w:rFonts w:ascii="Times New Roman" w:hAnsi="Times New Roman"/>
        </w:rPr>
      </w:pPr>
    </w:p>
    <w:p w14:paraId="4B21F562" w14:textId="77777777" w:rsidR="003E5C95" w:rsidRDefault="003E5C95" w:rsidP="003E5C95">
      <w:pPr>
        <w:pStyle w:val="TAMainText"/>
        <w:ind w:firstLine="0"/>
        <w:rPr>
          <w:rFonts w:ascii="Times New Roman" w:hAnsi="Times New Roman"/>
        </w:rPr>
      </w:pPr>
    </w:p>
    <w:p w14:paraId="66F02C59" w14:textId="77777777" w:rsidR="003E5C95" w:rsidRDefault="003E5C95" w:rsidP="003E5C95">
      <w:pPr>
        <w:pStyle w:val="TAMainText"/>
        <w:ind w:firstLine="0"/>
        <w:rPr>
          <w:rFonts w:ascii="Times New Roman" w:hAnsi="Times New Roman"/>
        </w:rPr>
      </w:pPr>
    </w:p>
    <w:p w14:paraId="501B4AC1" w14:textId="77777777" w:rsidR="003E5C95" w:rsidRDefault="003E5C95" w:rsidP="003E5C95">
      <w:pPr>
        <w:pStyle w:val="TAMainText"/>
        <w:ind w:firstLine="0"/>
        <w:rPr>
          <w:rFonts w:ascii="Times New Roman" w:hAnsi="Times New Roman"/>
        </w:rPr>
      </w:pPr>
    </w:p>
    <w:p w14:paraId="715FA2A2" w14:textId="77777777" w:rsidR="003E5C95" w:rsidRDefault="003E5C95" w:rsidP="003E5C95">
      <w:pPr>
        <w:pStyle w:val="TAMainText"/>
        <w:ind w:firstLine="0"/>
        <w:rPr>
          <w:rFonts w:ascii="Times New Roman" w:hAnsi="Times New Roman"/>
        </w:rPr>
      </w:pPr>
    </w:p>
    <w:p w14:paraId="7A2D865A" w14:textId="77777777" w:rsidR="003E5C95" w:rsidRDefault="003E5C95" w:rsidP="003E5C95">
      <w:pPr>
        <w:pStyle w:val="TAMainText"/>
        <w:ind w:firstLine="0"/>
        <w:rPr>
          <w:rFonts w:ascii="Times New Roman" w:hAnsi="Times New Roman"/>
        </w:rPr>
      </w:pPr>
    </w:p>
    <w:p w14:paraId="63252ADB" w14:textId="77777777" w:rsidR="003E5C95" w:rsidRDefault="003E5C95" w:rsidP="003E5C95">
      <w:pPr>
        <w:pStyle w:val="TAMainText"/>
        <w:ind w:firstLine="0"/>
        <w:rPr>
          <w:rFonts w:ascii="Times New Roman" w:hAnsi="Times New Roman"/>
        </w:rPr>
      </w:pPr>
    </w:p>
    <w:p w14:paraId="6275BA82" w14:textId="77777777" w:rsidR="003E5C95" w:rsidRDefault="003E5C95" w:rsidP="003E5C95">
      <w:pPr>
        <w:pStyle w:val="TAMainText"/>
        <w:ind w:firstLine="0"/>
        <w:rPr>
          <w:rFonts w:ascii="Times New Roman" w:hAnsi="Times New Roman"/>
        </w:rPr>
      </w:pPr>
    </w:p>
    <w:p w14:paraId="4169A622" w14:textId="77777777" w:rsidR="003E5C95" w:rsidRDefault="003E5C95" w:rsidP="003E5C95">
      <w:pPr>
        <w:pStyle w:val="TAMainText"/>
        <w:ind w:firstLine="0"/>
        <w:rPr>
          <w:rFonts w:ascii="Times New Roman" w:hAnsi="Times New Roman"/>
        </w:rPr>
      </w:pPr>
    </w:p>
    <w:p w14:paraId="4E7C9B31" w14:textId="77777777" w:rsidR="003E5C95" w:rsidRDefault="003E5C95" w:rsidP="003E5C95">
      <w:pPr>
        <w:pStyle w:val="TAMainText"/>
        <w:ind w:firstLine="0"/>
        <w:rPr>
          <w:rFonts w:ascii="Times New Roman" w:hAnsi="Times New Roman"/>
        </w:rPr>
      </w:pPr>
    </w:p>
    <w:p w14:paraId="3253D8C8" w14:textId="77777777" w:rsidR="003E5C95" w:rsidRDefault="003E5C95" w:rsidP="003E5C95">
      <w:pPr>
        <w:pStyle w:val="TAMainText"/>
        <w:ind w:firstLine="0"/>
        <w:rPr>
          <w:rFonts w:ascii="Times New Roman" w:hAnsi="Times New Roman"/>
        </w:rPr>
      </w:pPr>
    </w:p>
    <w:p w14:paraId="629A902F" w14:textId="77777777" w:rsidR="003E5C95" w:rsidRDefault="003E5C95" w:rsidP="003E5C95">
      <w:pPr>
        <w:pStyle w:val="TAMainText"/>
        <w:ind w:firstLine="0"/>
        <w:rPr>
          <w:rFonts w:ascii="Times New Roman" w:hAnsi="Times New Roman"/>
        </w:rPr>
      </w:pPr>
    </w:p>
    <w:p w14:paraId="6092E6F1" w14:textId="5E9A47DE" w:rsidR="003E5C95" w:rsidRDefault="003E5C95" w:rsidP="003E5C95">
      <w:pPr>
        <w:pStyle w:val="TAMainText"/>
        <w:ind w:firstLine="0"/>
        <w:jc w:val="left"/>
        <w:rPr>
          <w:rFonts w:ascii="Times New Roman" w:hAnsi="Times New Roman"/>
        </w:rPr>
      </w:pPr>
      <w:r w:rsidRPr="00A2211F">
        <w:rPr>
          <w:rFonts w:ascii="Times New Roman" w:hAnsi="Times New Roman"/>
        </w:rPr>
        <w:lastRenderedPageBreak/>
        <w:t xml:space="preserve">wider distribution of substantially shorter alkanes than are truly present in the analyte.  It appears this can be accounted for by calibrating with the poor </w:t>
      </w:r>
      <w:r w:rsidRPr="00DA2C3A">
        <w:rPr>
          <w:rFonts w:ascii="Times New Roman" w:hAnsi="Times New Roman"/>
          <w:i/>
          <w:iCs/>
        </w:rPr>
        <w:t>M</w:t>
      </w:r>
      <w:r w:rsidRPr="00DA2C3A">
        <w:rPr>
          <w:rFonts w:ascii="Times New Roman" w:hAnsi="Times New Roman"/>
          <w:i/>
          <w:iCs/>
          <w:vertAlign w:val="subscript"/>
        </w:rPr>
        <w:t>n</w:t>
      </w:r>
      <w:r w:rsidRPr="00A2211F">
        <w:rPr>
          <w:rFonts w:ascii="Times New Roman" w:hAnsi="Times New Roman"/>
        </w:rPr>
        <w:t xml:space="preserve"> determinations using single components; however, given the complexity of the analytes examined in polyolefin upcycling, it will remain difficult to distinguish between a broadly eluting pure component and a mixture of components.  Uncorrected </w:t>
      </w:r>
      <w:r w:rsidRPr="00DA2C3A">
        <w:rPr>
          <w:rFonts w:ascii="Times New Roman" w:hAnsi="Times New Roman"/>
        </w:rPr>
        <w:t>HT-SEC</w:t>
      </w:r>
      <w:r w:rsidRPr="00A2211F">
        <w:rPr>
          <w:rFonts w:ascii="Times New Roman" w:hAnsi="Times New Roman"/>
        </w:rPr>
        <w:t xml:space="preserve"> data could therefore lead to significant systematic errors in evaluating the low end of polymer upcycling catalysis product distributions.</w:t>
      </w:r>
    </w:p>
    <w:p w14:paraId="1759D97F" w14:textId="6686E883" w:rsidR="002215DF" w:rsidRPr="00A2211F" w:rsidRDefault="002215DF" w:rsidP="003E5C95">
      <w:pPr>
        <w:pStyle w:val="TAMainText"/>
        <w:ind w:firstLine="0"/>
        <w:jc w:val="left"/>
        <w:rPr>
          <w:rFonts w:ascii="Times New Roman" w:hAnsi="Times New Roman"/>
        </w:rPr>
      </w:pPr>
      <w:r w:rsidRPr="00FD20DD">
        <w:rPr>
          <w:rFonts w:ascii="Times New Roman" w:hAnsi="Times New Roman"/>
        </w:rPr>
        <w:t>HT-SEC</w:t>
      </w:r>
      <w:r w:rsidRPr="00A2211F">
        <w:rPr>
          <w:rFonts w:ascii="Times New Roman" w:hAnsi="Times New Roman"/>
        </w:rPr>
        <w:t xml:space="preserve"> is more commonly used to characterize polyolefins, which have much larger average hydrodynamic radii than the model alkanes examined in </w:t>
      </w:r>
      <w:r w:rsidRPr="00A2211F">
        <w:rPr>
          <w:rFonts w:ascii="Times New Roman" w:hAnsi="Times New Roman"/>
          <w:b/>
          <w:bCs/>
        </w:rPr>
        <w:t xml:space="preserve">Figure </w:t>
      </w:r>
      <w:r w:rsidR="008612B1" w:rsidRPr="00A2211F">
        <w:rPr>
          <w:rFonts w:ascii="Times New Roman" w:hAnsi="Times New Roman"/>
          <w:b/>
          <w:bCs/>
        </w:rPr>
        <w:t>3.</w:t>
      </w:r>
      <w:r w:rsidRPr="00A2211F">
        <w:rPr>
          <w:rFonts w:ascii="Times New Roman" w:hAnsi="Times New Roman"/>
          <w:b/>
          <w:bCs/>
        </w:rPr>
        <w:t>2</w:t>
      </w:r>
      <w:r w:rsidRPr="00A2211F">
        <w:rPr>
          <w:rFonts w:ascii="Times New Roman" w:hAnsi="Times New Roman"/>
        </w:rPr>
        <w:t>. Polymers tend to exhibit properties that are constant at sufficiently high molar mass.</w:t>
      </w:r>
      <w:r w:rsidRPr="00A2211F">
        <w:rPr>
          <w:rFonts w:ascii="Times New Roman" w:hAnsi="Times New Roman"/>
        </w:rPr>
        <w:fldChar w:fldCharType="begin"/>
      </w:r>
      <w:r w:rsidR="00FB6F2A" w:rsidRPr="00A2211F">
        <w:rPr>
          <w:rFonts w:ascii="Times New Roman" w:hAnsi="Times New Roman"/>
        </w:rPr>
        <w:instrText xml:space="preserve"> ADDIN EN.CITE &lt;EndNote&gt;&lt;Cite&gt;&lt;Author&gt;Hiemenz&lt;/Author&gt;&lt;Year&gt;2007&lt;/Year&gt;&lt;RecNum&gt;0&lt;/RecNum&gt;&lt;IDText&gt;Polymer Chemistry&lt;/IDText&gt;&lt;DisplayText&gt;&lt;style face="superscript"&gt;85&lt;/style&gt;&lt;/DisplayText&gt;&lt;record&gt;&lt;titles&gt;&lt;title&gt;Polymer Chemistry&lt;/title&gt;&lt;/titles&gt;&lt;contributors&gt;&lt;authors&gt;&lt;author&gt;Hiemenz, PC&lt;/author&gt;&lt;author&gt;Lodge, TP&lt;/author&gt;&lt;/authors&gt;&lt;/contributors&gt;&lt;edition&gt;2nd&lt;/edition&gt;&lt;added-date format="utc"&gt;1730776546&lt;/added-date&gt;&lt;pub-location&gt;Boca Raton, FL&lt;/pub-location&gt;&lt;ref-type name="Book"&gt;6&lt;/ref-type&gt;&lt;dates&gt;&lt;year&gt;2007&lt;/year&gt;&lt;/dates&gt;&lt;rec-number&gt;6961&lt;/rec-number&gt;&lt;publisher&gt;CRC Press&lt;/publisher&gt;&lt;last-updated-date format="utc"&gt;1730776698&lt;/last-updated-date&gt;&lt;/record&gt;&lt;/Cite&gt;&lt;/EndNote&gt;</w:instrText>
      </w:r>
      <w:r w:rsidRPr="00A2211F">
        <w:rPr>
          <w:rFonts w:ascii="Times New Roman" w:hAnsi="Times New Roman"/>
        </w:rPr>
        <w:fldChar w:fldCharType="separate"/>
      </w:r>
      <w:r w:rsidR="00FB6F2A" w:rsidRPr="00A2211F">
        <w:rPr>
          <w:rFonts w:ascii="Times New Roman" w:hAnsi="Times New Roman"/>
          <w:noProof/>
          <w:vertAlign w:val="superscript"/>
        </w:rPr>
        <w:t>85</w:t>
      </w:r>
      <w:r w:rsidRPr="00A2211F">
        <w:rPr>
          <w:rFonts w:ascii="Times New Roman" w:hAnsi="Times New Roman"/>
        </w:rPr>
        <w:fldChar w:fldCharType="end"/>
      </w:r>
      <w:r w:rsidRPr="00A2211F">
        <w:rPr>
          <w:rFonts w:ascii="Times New Roman" w:hAnsi="Times New Roman"/>
        </w:rPr>
        <w:t xml:space="preserve">  Examples include glass transition temperature </w:t>
      </w:r>
      <w:r w:rsidRPr="00FD20DD">
        <w:rPr>
          <w:rFonts w:ascii="Times New Roman" w:hAnsi="Times New Roman"/>
        </w:rPr>
        <w:t>(</w:t>
      </w:r>
      <w:proofErr w:type="spellStart"/>
      <w:r w:rsidRPr="00FD20DD">
        <w:rPr>
          <w:rFonts w:ascii="Times New Roman" w:hAnsi="Times New Roman"/>
          <w:i/>
          <w:iCs/>
        </w:rPr>
        <w:t>T</w:t>
      </w:r>
      <w:r w:rsidRPr="00FD20DD">
        <w:rPr>
          <w:rFonts w:ascii="Times New Roman" w:hAnsi="Times New Roman"/>
          <w:i/>
          <w:iCs/>
          <w:vertAlign w:val="subscript"/>
        </w:rPr>
        <w:t>g</w:t>
      </w:r>
      <w:proofErr w:type="spellEnd"/>
      <w:r w:rsidRPr="00FD20DD">
        <w:rPr>
          <w:rFonts w:ascii="Times New Roman" w:hAnsi="Times New Roman"/>
        </w:rPr>
        <w:t>),</w:t>
      </w:r>
      <w:r w:rsidRPr="00A2211F">
        <w:rPr>
          <w:rFonts w:ascii="Times New Roman" w:hAnsi="Times New Roman"/>
        </w:rPr>
        <w:t xml:space="preserve"> crystallization temperature </w:t>
      </w:r>
      <w:r w:rsidRPr="00FD20DD">
        <w:rPr>
          <w:rFonts w:ascii="Times New Roman" w:hAnsi="Times New Roman"/>
        </w:rPr>
        <w:t>(</w:t>
      </w:r>
      <w:r w:rsidRPr="00FD20DD">
        <w:rPr>
          <w:rFonts w:ascii="Times New Roman" w:hAnsi="Times New Roman"/>
          <w:i/>
          <w:iCs/>
        </w:rPr>
        <w:t>T</w:t>
      </w:r>
      <w:r w:rsidRPr="00FD20DD">
        <w:rPr>
          <w:rFonts w:ascii="Times New Roman" w:hAnsi="Times New Roman"/>
          <w:i/>
          <w:iCs/>
          <w:vertAlign w:val="subscript"/>
        </w:rPr>
        <w:t>m</w:t>
      </w:r>
      <w:r w:rsidRPr="00FD20DD">
        <w:rPr>
          <w:rFonts w:ascii="Times New Roman" w:hAnsi="Times New Roman"/>
        </w:rPr>
        <w:t>),</w:t>
      </w:r>
      <w:r w:rsidRPr="00A2211F">
        <w:rPr>
          <w:rFonts w:ascii="Times New Roman" w:hAnsi="Times New Roman"/>
        </w:rPr>
        <w:t xml:space="preserve"> and, generally, </w:t>
      </w:r>
      <w:proofErr w:type="spellStart"/>
      <w:r w:rsidRPr="00A2211F">
        <w:rPr>
          <w:rFonts w:ascii="Times New Roman" w:hAnsi="Times New Roman"/>
          <w:i/>
          <w:iCs/>
        </w:rPr>
        <w:t>dn</w:t>
      </w:r>
      <w:proofErr w:type="spellEnd"/>
      <w:r w:rsidRPr="00A2211F">
        <w:rPr>
          <w:rFonts w:ascii="Times New Roman" w:hAnsi="Times New Roman"/>
        </w:rPr>
        <w:t>/</w:t>
      </w:r>
      <w:r w:rsidRPr="00A2211F">
        <w:rPr>
          <w:rFonts w:ascii="Times New Roman" w:hAnsi="Times New Roman"/>
          <w:i/>
          <w:iCs/>
        </w:rPr>
        <w:t>dc</w:t>
      </w:r>
      <w:r w:rsidRPr="00A2211F">
        <w:rPr>
          <w:rFonts w:ascii="Times New Roman" w:hAnsi="Times New Roman"/>
        </w:rPr>
        <w:t xml:space="preserve">.  This enables the </w:t>
      </w:r>
      <w:r w:rsidRPr="00FD20DD">
        <w:rPr>
          <w:rFonts w:ascii="Times New Roman" w:hAnsi="Times New Roman"/>
        </w:rPr>
        <w:t>RI</w:t>
      </w:r>
      <w:r w:rsidRPr="00A2211F">
        <w:rPr>
          <w:rFonts w:ascii="Times New Roman" w:hAnsi="Times New Roman"/>
        </w:rPr>
        <w:t xml:space="preserve"> signal from </w:t>
      </w:r>
      <w:r w:rsidRPr="00FD20DD">
        <w:rPr>
          <w:rFonts w:ascii="Times New Roman" w:hAnsi="Times New Roman"/>
        </w:rPr>
        <w:t>SEC</w:t>
      </w:r>
      <w:r w:rsidRPr="00A2211F">
        <w:rPr>
          <w:rFonts w:ascii="Times New Roman" w:hAnsi="Times New Roman"/>
        </w:rPr>
        <w:t xml:space="preserve"> to be directly correlated with the concentration of polymers at a specific elution time.</w:t>
      </w:r>
      <w:r w:rsidRPr="00A2211F">
        <w:rPr>
          <w:rFonts w:ascii="Times New Roman" w:hAnsi="Times New Roman"/>
        </w:rPr>
        <w:fldChar w:fldCharType="begin"/>
      </w:r>
      <w:r w:rsidR="00FB6F2A" w:rsidRPr="00A2211F">
        <w:rPr>
          <w:rFonts w:ascii="Times New Roman" w:hAnsi="Times New Roman"/>
        </w:rPr>
        <w:instrText xml:space="preserve"> ADDIN EN.CITE &lt;EndNote&gt;&lt;Cite&gt;&lt;Author&gt;Hiemenz&lt;/Author&gt;&lt;Year&gt;2007&lt;/Year&gt;&lt;RecNum&gt;0&lt;/RecNum&gt;&lt;IDText&gt;Polymer Chemistry&lt;/IDText&gt;&lt;DisplayText&gt;&lt;style face="superscript"&gt;85&lt;/style&gt;&lt;/DisplayText&gt;&lt;record&gt;&lt;titles&gt;&lt;title&gt;Polymer Chemistry&lt;/title&gt;&lt;/titles&gt;&lt;contributors&gt;&lt;authors&gt;&lt;author&gt;Hiemenz, PC&lt;/author&gt;&lt;author&gt;Lodge, TP&lt;/author&gt;&lt;/authors&gt;&lt;/contributors&gt;&lt;edition&gt;2nd&lt;/edition&gt;&lt;added-date format="utc"&gt;1730776546&lt;/added-date&gt;&lt;pub-location&gt;Boca Raton, FL&lt;/pub-location&gt;&lt;ref-type name="Book"&gt;6&lt;/ref-type&gt;&lt;dates&gt;&lt;year&gt;2007&lt;/year&gt;&lt;/dates&gt;&lt;rec-number&gt;6961&lt;/rec-number&gt;&lt;publisher&gt;CRC Press&lt;/publisher&gt;&lt;last-updated-date format="utc"&gt;1730776698&lt;/last-updated-date&gt;&lt;/record&gt;&lt;/Cite&gt;&lt;/EndNote&gt;</w:instrText>
      </w:r>
      <w:r w:rsidRPr="00A2211F">
        <w:rPr>
          <w:rFonts w:ascii="Times New Roman" w:hAnsi="Times New Roman"/>
        </w:rPr>
        <w:fldChar w:fldCharType="separate"/>
      </w:r>
      <w:r w:rsidR="00FB6F2A" w:rsidRPr="00A2211F">
        <w:rPr>
          <w:rFonts w:ascii="Times New Roman" w:hAnsi="Times New Roman"/>
          <w:noProof/>
          <w:vertAlign w:val="superscript"/>
        </w:rPr>
        <w:t>85</w:t>
      </w:r>
      <w:r w:rsidRPr="00A2211F">
        <w:rPr>
          <w:rFonts w:ascii="Times New Roman" w:hAnsi="Times New Roman"/>
        </w:rPr>
        <w:fldChar w:fldCharType="end"/>
      </w:r>
      <w:r w:rsidRPr="00A2211F">
        <w:rPr>
          <w:rFonts w:ascii="Times New Roman" w:hAnsi="Times New Roman"/>
        </w:rPr>
        <w:t xml:space="preserve"> </w:t>
      </w:r>
      <w:r w:rsidRPr="00A2211F">
        <w:rPr>
          <w:rFonts w:ascii="Times New Roman" w:hAnsi="Times New Roman"/>
          <w:b/>
          <w:bCs/>
        </w:rPr>
        <w:t xml:space="preserve">Figures </w:t>
      </w:r>
      <w:r w:rsidR="00D14C1F" w:rsidRPr="00A2211F">
        <w:rPr>
          <w:rFonts w:ascii="Times New Roman" w:hAnsi="Times New Roman"/>
          <w:b/>
          <w:bCs/>
        </w:rPr>
        <w:t>3.</w:t>
      </w:r>
      <w:r w:rsidRPr="00A2211F">
        <w:rPr>
          <w:rFonts w:ascii="Times New Roman" w:hAnsi="Times New Roman"/>
          <w:b/>
          <w:bCs/>
        </w:rPr>
        <w:t xml:space="preserve">3a </w:t>
      </w:r>
      <w:r w:rsidRPr="004F70CF">
        <w:rPr>
          <w:rFonts w:ascii="Times New Roman" w:hAnsi="Times New Roman"/>
        </w:rPr>
        <w:t>and</w:t>
      </w:r>
      <w:r w:rsidRPr="00A2211F">
        <w:rPr>
          <w:rFonts w:ascii="Times New Roman" w:hAnsi="Times New Roman"/>
          <w:b/>
          <w:bCs/>
        </w:rPr>
        <w:t xml:space="preserve"> </w:t>
      </w:r>
      <w:r w:rsidR="00D14C1F" w:rsidRPr="00A2211F">
        <w:rPr>
          <w:rFonts w:ascii="Times New Roman" w:hAnsi="Times New Roman"/>
          <w:b/>
          <w:bCs/>
        </w:rPr>
        <w:t>3.</w:t>
      </w:r>
      <w:r w:rsidRPr="00A2211F">
        <w:rPr>
          <w:rFonts w:ascii="Times New Roman" w:hAnsi="Times New Roman"/>
          <w:b/>
          <w:bCs/>
        </w:rPr>
        <w:t>3b</w:t>
      </w:r>
      <w:r w:rsidRPr="00A2211F">
        <w:rPr>
          <w:rFonts w:ascii="Times New Roman" w:hAnsi="Times New Roman"/>
        </w:rPr>
        <w:t xml:space="preserve"> show representative </w:t>
      </w:r>
      <w:r w:rsidRPr="00FD20DD">
        <w:rPr>
          <w:rFonts w:ascii="Times New Roman" w:hAnsi="Times New Roman"/>
        </w:rPr>
        <w:t xml:space="preserve">HT-SEC </w:t>
      </w:r>
      <w:r w:rsidRPr="00A2211F">
        <w:rPr>
          <w:rFonts w:ascii="Times New Roman" w:hAnsi="Times New Roman"/>
        </w:rPr>
        <w:t xml:space="preserve">traces for </w:t>
      </w:r>
      <w:r w:rsidRPr="00A2211F">
        <w:rPr>
          <w:rFonts w:ascii="Times New Roman" w:hAnsi="Times New Roman"/>
          <w:b/>
          <w:bCs/>
        </w:rPr>
        <w:t>PE1</w:t>
      </w:r>
      <w:r w:rsidRPr="00A2211F">
        <w:rPr>
          <w:rFonts w:ascii="Times New Roman" w:hAnsi="Times New Roman"/>
        </w:rPr>
        <w:t xml:space="preserve"> (</w:t>
      </w:r>
      <w:r w:rsidRPr="00FD20DD">
        <w:rPr>
          <w:rFonts w:ascii="Times New Roman" w:hAnsi="Times New Roman"/>
          <w:i/>
          <w:iCs/>
        </w:rPr>
        <w:t>M</w:t>
      </w:r>
      <w:r w:rsidRPr="00FD20DD">
        <w:rPr>
          <w:rFonts w:ascii="Times New Roman" w:hAnsi="Times New Roman"/>
          <w:i/>
          <w:iCs/>
          <w:vertAlign w:val="subscript"/>
        </w:rPr>
        <w:t>n</w:t>
      </w:r>
      <w:r w:rsidRPr="00A2211F">
        <w:rPr>
          <w:rFonts w:ascii="Times New Roman" w:hAnsi="Times New Roman"/>
          <w:vertAlign w:val="subscript"/>
        </w:rPr>
        <w:t xml:space="preserve"> </w:t>
      </w:r>
      <w:r w:rsidRPr="00A2211F">
        <w:rPr>
          <w:rFonts w:ascii="Times New Roman" w:hAnsi="Times New Roman"/>
        </w:rPr>
        <w:t xml:space="preserve">= 4.4 kg/mol and </w:t>
      </w:r>
      <w:r w:rsidRPr="00FD20DD">
        <w:rPr>
          <w:rFonts w:ascii="Times New Roman" w:hAnsi="Times New Roman"/>
          <w:i/>
          <w:iCs/>
          <w:lang w:val="en"/>
        </w:rPr>
        <w:t>Đ</w:t>
      </w:r>
      <w:r w:rsidRPr="00A2211F">
        <w:rPr>
          <w:rFonts w:ascii="Times New Roman" w:hAnsi="Times New Roman"/>
          <w:b/>
          <w:bCs/>
          <w:lang w:val="en"/>
        </w:rPr>
        <w:t xml:space="preserve"> =</w:t>
      </w:r>
      <w:r w:rsidRPr="00A2211F">
        <w:rPr>
          <w:rFonts w:ascii="Times New Roman" w:hAnsi="Times New Roman"/>
        </w:rPr>
        <w:t xml:space="preserve"> </w:t>
      </w:r>
      <w:r w:rsidRPr="00A2211F">
        <w:rPr>
          <w:rFonts w:ascii="Times New Roman" w:hAnsi="Times New Roman"/>
          <w:lang w:val="en"/>
        </w:rPr>
        <w:t xml:space="preserve">1.34) and </w:t>
      </w:r>
      <w:r w:rsidRPr="00A2211F">
        <w:rPr>
          <w:rFonts w:ascii="Times New Roman" w:hAnsi="Times New Roman"/>
          <w:b/>
          <w:bCs/>
        </w:rPr>
        <w:t>PE2</w:t>
      </w:r>
      <w:r w:rsidRPr="00A2211F">
        <w:rPr>
          <w:rFonts w:ascii="Times New Roman" w:hAnsi="Times New Roman"/>
        </w:rPr>
        <w:t>, which has a lower molar mass but a much broader distribution (</w:t>
      </w:r>
      <w:r w:rsidRPr="00FD20DD">
        <w:rPr>
          <w:rFonts w:ascii="Times New Roman" w:hAnsi="Times New Roman"/>
          <w:i/>
          <w:iCs/>
        </w:rPr>
        <w:t>M</w:t>
      </w:r>
      <w:r w:rsidRPr="00FD20DD">
        <w:rPr>
          <w:rFonts w:ascii="Times New Roman" w:hAnsi="Times New Roman"/>
          <w:i/>
          <w:iCs/>
          <w:vertAlign w:val="subscript"/>
        </w:rPr>
        <w:t>n</w:t>
      </w:r>
      <w:r w:rsidRPr="00A2211F">
        <w:rPr>
          <w:rFonts w:ascii="Times New Roman" w:hAnsi="Times New Roman"/>
        </w:rPr>
        <w:t xml:space="preserve"> = 1.9 kg/mol, </w:t>
      </w:r>
      <w:r w:rsidRPr="00FD20DD">
        <w:rPr>
          <w:rFonts w:ascii="Times New Roman" w:hAnsi="Times New Roman"/>
          <w:i/>
          <w:iCs/>
          <w:lang w:val="en"/>
        </w:rPr>
        <w:t>Đ</w:t>
      </w:r>
      <w:r w:rsidRPr="00A2211F">
        <w:rPr>
          <w:rFonts w:ascii="Times New Roman" w:hAnsi="Times New Roman"/>
          <w:b/>
          <w:bCs/>
          <w:lang w:val="en"/>
        </w:rPr>
        <w:t xml:space="preserve"> </w:t>
      </w:r>
      <w:r w:rsidRPr="00A2211F">
        <w:rPr>
          <w:rFonts w:ascii="Times New Roman" w:hAnsi="Times New Roman"/>
          <w:lang w:val="en"/>
        </w:rPr>
        <w:t xml:space="preserve">= </w:t>
      </w:r>
      <w:r w:rsidRPr="00A2211F">
        <w:rPr>
          <w:rFonts w:ascii="Times New Roman" w:hAnsi="Times New Roman"/>
        </w:rPr>
        <w:t>2.28</w:t>
      </w:r>
      <w:r w:rsidRPr="00A2211F">
        <w:rPr>
          <w:rFonts w:ascii="Times New Roman" w:hAnsi="Times New Roman"/>
          <w:lang w:val="en"/>
        </w:rPr>
        <w:t>).</w:t>
      </w:r>
      <w:r w:rsidRPr="00A2211F">
        <w:rPr>
          <w:rFonts w:ascii="Times New Roman" w:hAnsi="Times New Roman"/>
          <w:b/>
          <w:bCs/>
          <w:lang w:val="en"/>
        </w:rPr>
        <w:t xml:space="preserve"> </w:t>
      </w:r>
      <w:r w:rsidRPr="00A2211F">
        <w:rPr>
          <w:rFonts w:ascii="Times New Roman" w:hAnsi="Times New Roman"/>
        </w:rPr>
        <w:t xml:space="preserve">The traces were normalized by their solution concentration (2.67 and 3.17 mg/mL, respectively).  In the context of polyolefin upcycling measurements, these are low molar mass polymers that might be found at the tail of an </w:t>
      </w:r>
      <w:r w:rsidRPr="00FD20DD">
        <w:rPr>
          <w:rFonts w:ascii="Times New Roman" w:hAnsi="Times New Roman"/>
        </w:rPr>
        <w:t>HT-SEC</w:t>
      </w:r>
      <w:r w:rsidRPr="00A2211F">
        <w:rPr>
          <w:rFonts w:ascii="Times New Roman" w:hAnsi="Times New Roman"/>
        </w:rPr>
        <w:t xml:space="preserve"> analysis of </w:t>
      </w:r>
      <w:proofErr w:type="spellStart"/>
      <w:r w:rsidRPr="00A2211F">
        <w:rPr>
          <w:rFonts w:ascii="Times New Roman" w:hAnsi="Times New Roman"/>
        </w:rPr>
        <w:t>polyethylenes</w:t>
      </w:r>
      <w:proofErr w:type="spellEnd"/>
      <w:r w:rsidRPr="00A2211F">
        <w:rPr>
          <w:rFonts w:ascii="Times New Roman" w:hAnsi="Times New Roman"/>
        </w:rPr>
        <w:t xml:space="preserve">; elution times for these small polymers approach the elution time for </w:t>
      </w:r>
      <w:r w:rsidRPr="00A2211F">
        <w:rPr>
          <w:rFonts w:ascii="Times New Roman" w:hAnsi="Times New Roman"/>
          <w:b/>
          <w:bCs/>
        </w:rPr>
        <w:t>C36</w:t>
      </w:r>
      <w:r w:rsidRPr="00A2211F">
        <w:rPr>
          <w:rFonts w:ascii="Times New Roman" w:hAnsi="Times New Roman"/>
        </w:rPr>
        <w:t xml:space="preserve">. </w:t>
      </w:r>
    </w:p>
    <w:p w14:paraId="141316BA" w14:textId="77777777" w:rsidR="00467585" w:rsidRPr="00A2211F" w:rsidRDefault="00467585" w:rsidP="008A4D7A">
      <w:pPr>
        <w:pStyle w:val="TAMainText"/>
        <w:ind w:firstLine="0"/>
        <w:rPr>
          <w:rFonts w:ascii="Times New Roman" w:hAnsi="Times New Roman"/>
          <w:noProof/>
        </w:rPr>
      </w:pPr>
    </w:p>
    <w:p w14:paraId="500ABA9B" w14:textId="77777777" w:rsidR="00467585" w:rsidRPr="00A2211F" w:rsidRDefault="002215DF" w:rsidP="00467585">
      <w:pPr>
        <w:pStyle w:val="TAMainText"/>
        <w:keepNext/>
        <w:ind w:firstLine="0"/>
        <w:rPr>
          <w:rFonts w:ascii="Times New Roman" w:hAnsi="Times New Roman"/>
        </w:rPr>
      </w:pPr>
      <w:r w:rsidRPr="00A2211F">
        <w:rPr>
          <w:rFonts w:ascii="Times New Roman" w:hAnsi="Times New Roman"/>
          <w:noProof/>
        </w:rPr>
        <w:lastRenderedPageBreak/>
        <w:t xml:space="preserve">   </w:t>
      </w:r>
      <w:r w:rsidR="00467585" w:rsidRPr="00A2211F">
        <w:rPr>
          <w:rFonts w:ascii="Times New Roman" w:hAnsi="Times New Roman"/>
          <w:noProof/>
        </w:rPr>
        <w:drawing>
          <wp:inline distT="0" distB="0" distL="0" distR="0" wp14:anchorId="07A28EA4" wp14:editId="5ABAEBC3">
            <wp:extent cx="5895340" cy="3225165"/>
            <wp:effectExtent l="0" t="0" r="0" b="0"/>
            <wp:docPr id="21157123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95340" cy="3225165"/>
                    </a:xfrm>
                    <a:prstGeom prst="rect">
                      <a:avLst/>
                    </a:prstGeom>
                    <a:noFill/>
                  </pic:spPr>
                </pic:pic>
              </a:graphicData>
            </a:graphic>
          </wp:inline>
        </w:drawing>
      </w:r>
    </w:p>
    <w:p w14:paraId="7C089D0D" w14:textId="513E3EE4" w:rsidR="002215DF" w:rsidRPr="00A2211F" w:rsidRDefault="00467585" w:rsidP="003E5C95">
      <w:pPr>
        <w:pStyle w:val="Caption"/>
      </w:pPr>
      <w:bookmarkStart w:id="48" w:name="_Toc182857972"/>
      <w:r w:rsidRPr="00E0388B">
        <w:rPr>
          <w:b/>
          <w:bCs/>
        </w:rPr>
        <w:t xml:space="preserve">Figure </w:t>
      </w:r>
      <w:r w:rsidR="00300F0A" w:rsidRPr="00E0388B">
        <w:rPr>
          <w:b/>
          <w:bCs/>
        </w:rPr>
        <w:fldChar w:fldCharType="begin"/>
      </w:r>
      <w:r w:rsidR="00300F0A" w:rsidRPr="00E0388B">
        <w:rPr>
          <w:b/>
          <w:bCs/>
        </w:rPr>
        <w:instrText xml:space="preserve"> STYLEREF 1 \s </w:instrText>
      </w:r>
      <w:r w:rsidR="00300F0A" w:rsidRPr="00E0388B">
        <w:rPr>
          <w:b/>
          <w:bCs/>
        </w:rPr>
        <w:fldChar w:fldCharType="separate"/>
      </w:r>
      <w:r w:rsidR="003A2B41">
        <w:rPr>
          <w:b/>
          <w:bCs/>
          <w:noProof/>
        </w:rPr>
        <w:t>3</w:t>
      </w:r>
      <w:r w:rsidR="00300F0A" w:rsidRPr="00E0388B">
        <w:rPr>
          <w:b/>
          <w:bCs/>
          <w:noProof/>
        </w:rPr>
        <w:fldChar w:fldCharType="end"/>
      </w:r>
      <w:r w:rsidR="00082F6D" w:rsidRPr="00E0388B">
        <w:rPr>
          <w:b/>
          <w:bCs/>
        </w:rPr>
        <w:t>.</w:t>
      </w:r>
      <w:r w:rsidR="00300F0A" w:rsidRPr="00E0388B">
        <w:rPr>
          <w:b/>
          <w:bCs/>
        </w:rPr>
        <w:fldChar w:fldCharType="begin"/>
      </w:r>
      <w:r w:rsidR="00300F0A" w:rsidRPr="00E0388B">
        <w:rPr>
          <w:b/>
          <w:bCs/>
        </w:rPr>
        <w:instrText xml:space="preserve"> SEQ Figure \* ARABIC \s 1 </w:instrText>
      </w:r>
      <w:r w:rsidR="00300F0A" w:rsidRPr="00E0388B">
        <w:rPr>
          <w:b/>
          <w:bCs/>
        </w:rPr>
        <w:fldChar w:fldCharType="separate"/>
      </w:r>
      <w:r w:rsidR="003A2B41">
        <w:rPr>
          <w:b/>
          <w:bCs/>
          <w:noProof/>
        </w:rPr>
        <w:t>3</w:t>
      </w:r>
      <w:r w:rsidR="00300F0A" w:rsidRPr="00E0388B">
        <w:rPr>
          <w:b/>
          <w:bCs/>
          <w:noProof/>
        </w:rPr>
        <w:fldChar w:fldCharType="end"/>
      </w:r>
      <w:r w:rsidRPr="00A2211F">
        <w:t xml:space="preserve"> </w:t>
      </w:r>
      <w:r w:rsidRPr="00DC37CF">
        <w:t>HT-SEC</w:t>
      </w:r>
      <w:r w:rsidRPr="00A2211F">
        <w:t xml:space="preserve"> traces of (a)</w:t>
      </w:r>
      <w:r w:rsidRPr="00A2211F">
        <w:rPr>
          <w:b/>
          <w:bCs/>
        </w:rPr>
        <w:t xml:space="preserve"> PE1</w:t>
      </w:r>
      <w:r w:rsidRPr="00A2211F">
        <w:t xml:space="preserve">, (b) </w:t>
      </w:r>
      <w:r w:rsidRPr="00A2211F">
        <w:rPr>
          <w:b/>
          <w:bCs/>
        </w:rPr>
        <w:t>PE2</w:t>
      </w:r>
      <w:r w:rsidRPr="00A2211F">
        <w:t xml:space="preserve">, and (c) a 50 </w:t>
      </w:r>
      <w:proofErr w:type="spellStart"/>
      <w:r w:rsidRPr="00A2211F">
        <w:t>wt</w:t>
      </w:r>
      <w:proofErr w:type="spellEnd"/>
      <w:r w:rsidRPr="00A2211F">
        <w:t xml:space="preserve"> % blend of </w:t>
      </w:r>
      <w:r w:rsidRPr="00A2211F">
        <w:rPr>
          <w:b/>
          <w:bCs/>
        </w:rPr>
        <w:t>PE1</w:t>
      </w:r>
      <w:r w:rsidRPr="00A2211F">
        <w:t xml:space="preserve"> and </w:t>
      </w:r>
      <w:r w:rsidRPr="00A2211F">
        <w:rPr>
          <w:b/>
          <w:bCs/>
        </w:rPr>
        <w:t>PE2</w:t>
      </w:r>
      <w:r w:rsidRPr="00A2211F">
        <w:t xml:space="preserve"> in 1,2,4-trichlorobenzene at 150 </w:t>
      </w:r>
      <w:r w:rsidRPr="00A2211F">
        <w:rPr>
          <w:rFonts w:eastAsia="Symbol"/>
        </w:rPr>
        <w:t>°</w:t>
      </w:r>
      <w:r w:rsidRPr="00A2211F">
        <w:t>C. The measured traces are shown by solid lines and the dashed black line in c) is the predicted</w:t>
      </w:r>
      <w:r w:rsidRPr="00FD20DD">
        <w:t xml:space="preserve"> RI</w:t>
      </w:r>
      <w:r w:rsidRPr="00A2211F">
        <w:t xml:space="preserve"> response for the blend based on concentration weighted combination of the </w:t>
      </w:r>
      <w:r w:rsidRPr="00FD20DD">
        <w:t>HT-SEC</w:t>
      </w:r>
      <w:r w:rsidRPr="00A2211F">
        <w:t xml:space="preserve"> traces of the individual components.</w:t>
      </w:r>
      <w:bookmarkEnd w:id="48"/>
      <w:r w:rsidRPr="00A2211F">
        <w:t xml:space="preserve"> </w:t>
      </w:r>
    </w:p>
    <w:p w14:paraId="7C1F3C35" w14:textId="77777777" w:rsidR="00683080" w:rsidRDefault="00683080" w:rsidP="00683080">
      <w:pPr>
        <w:pStyle w:val="TAMainText"/>
        <w:ind w:firstLine="0"/>
        <w:rPr>
          <w:rFonts w:ascii="Times New Roman" w:hAnsi="Times New Roman"/>
        </w:rPr>
      </w:pPr>
    </w:p>
    <w:p w14:paraId="5150A0F3" w14:textId="77777777" w:rsidR="0043762F" w:rsidRDefault="0043762F" w:rsidP="00683080">
      <w:pPr>
        <w:pStyle w:val="TAMainText"/>
        <w:ind w:firstLine="0"/>
        <w:rPr>
          <w:rFonts w:ascii="Times New Roman" w:hAnsi="Times New Roman"/>
        </w:rPr>
      </w:pPr>
    </w:p>
    <w:p w14:paraId="564EE143" w14:textId="77777777" w:rsidR="007D5AE2" w:rsidRDefault="007D5AE2" w:rsidP="00683080">
      <w:pPr>
        <w:pStyle w:val="TAMainText"/>
        <w:ind w:firstLine="0"/>
        <w:rPr>
          <w:rFonts w:ascii="Times New Roman" w:hAnsi="Times New Roman"/>
        </w:rPr>
      </w:pPr>
    </w:p>
    <w:p w14:paraId="36178118" w14:textId="77777777" w:rsidR="007D5AE2" w:rsidRDefault="007D5AE2" w:rsidP="00683080">
      <w:pPr>
        <w:pStyle w:val="TAMainText"/>
        <w:ind w:firstLine="0"/>
        <w:rPr>
          <w:rFonts w:ascii="Times New Roman" w:hAnsi="Times New Roman"/>
        </w:rPr>
      </w:pPr>
    </w:p>
    <w:p w14:paraId="6F211C01" w14:textId="77777777" w:rsidR="007D5AE2" w:rsidRDefault="007D5AE2" w:rsidP="00683080">
      <w:pPr>
        <w:pStyle w:val="TAMainText"/>
        <w:ind w:firstLine="0"/>
        <w:rPr>
          <w:rFonts w:ascii="Times New Roman" w:hAnsi="Times New Roman"/>
        </w:rPr>
      </w:pPr>
    </w:p>
    <w:p w14:paraId="758F4094" w14:textId="77777777" w:rsidR="007D5AE2" w:rsidRDefault="007D5AE2" w:rsidP="00683080">
      <w:pPr>
        <w:pStyle w:val="TAMainText"/>
        <w:ind w:firstLine="0"/>
        <w:rPr>
          <w:rFonts w:ascii="Times New Roman" w:hAnsi="Times New Roman"/>
        </w:rPr>
      </w:pPr>
    </w:p>
    <w:p w14:paraId="0E3FB041" w14:textId="77777777" w:rsidR="0043762F" w:rsidRDefault="0043762F" w:rsidP="00683080">
      <w:pPr>
        <w:pStyle w:val="TAMainText"/>
        <w:ind w:firstLine="0"/>
        <w:rPr>
          <w:rFonts w:ascii="Times New Roman" w:hAnsi="Times New Roman"/>
        </w:rPr>
      </w:pPr>
    </w:p>
    <w:p w14:paraId="460CBEC6" w14:textId="77777777" w:rsidR="003E5C95" w:rsidRDefault="003E5C95" w:rsidP="00683080">
      <w:pPr>
        <w:pStyle w:val="TAMainText"/>
        <w:ind w:firstLine="0"/>
        <w:rPr>
          <w:rFonts w:ascii="Times New Roman" w:hAnsi="Times New Roman"/>
        </w:rPr>
      </w:pPr>
    </w:p>
    <w:p w14:paraId="71770F32" w14:textId="77777777" w:rsidR="003E5C95" w:rsidRDefault="003E5C95" w:rsidP="00683080">
      <w:pPr>
        <w:pStyle w:val="TAMainText"/>
        <w:ind w:firstLine="0"/>
        <w:rPr>
          <w:rFonts w:ascii="Times New Roman" w:hAnsi="Times New Roman"/>
        </w:rPr>
      </w:pPr>
    </w:p>
    <w:p w14:paraId="539D16E8" w14:textId="1D3B7D39" w:rsidR="00683080" w:rsidRDefault="00683080" w:rsidP="003E5C95">
      <w:pPr>
        <w:pStyle w:val="TAMainText"/>
        <w:ind w:firstLine="720"/>
        <w:jc w:val="left"/>
        <w:rPr>
          <w:rFonts w:ascii="Times New Roman" w:hAnsi="Times New Roman"/>
        </w:rPr>
      </w:pPr>
      <w:r w:rsidRPr="00A2211F">
        <w:rPr>
          <w:rFonts w:ascii="Times New Roman" w:hAnsi="Times New Roman"/>
        </w:rPr>
        <w:lastRenderedPageBreak/>
        <w:t>An equal mass blend of</w:t>
      </w:r>
      <w:r w:rsidRPr="00A2211F">
        <w:rPr>
          <w:rFonts w:ascii="Times New Roman" w:hAnsi="Times New Roman"/>
          <w:b/>
          <w:bCs/>
        </w:rPr>
        <w:t xml:space="preserve"> PE2</w:t>
      </w:r>
      <w:r w:rsidRPr="00A2211F">
        <w:rPr>
          <w:rFonts w:ascii="Times New Roman" w:hAnsi="Times New Roman"/>
        </w:rPr>
        <w:t xml:space="preserve"> and </w:t>
      </w:r>
      <w:r w:rsidRPr="00A2211F">
        <w:rPr>
          <w:rFonts w:ascii="Times New Roman" w:hAnsi="Times New Roman"/>
          <w:b/>
          <w:bCs/>
        </w:rPr>
        <w:t>PE1</w:t>
      </w:r>
      <w:r w:rsidRPr="00A2211F">
        <w:rPr>
          <w:rFonts w:ascii="Times New Roman" w:hAnsi="Times New Roman"/>
        </w:rPr>
        <w:t xml:space="preserve"> was measured using </w:t>
      </w:r>
      <w:r w:rsidRPr="00FD20DD">
        <w:rPr>
          <w:rFonts w:ascii="Times New Roman" w:hAnsi="Times New Roman"/>
        </w:rPr>
        <w:t>HT-SEC</w:t>
      </w:r>
      <w:r w:rsidRPr="00A2211F">
        <w:rPr>
          <w:rFonts w:ascii="Times New Roman" w:hAnsi="Times New Roman"/>
        </w:rPr>
        <w:t xml:space="preserve"> as shown in </w:t>
      </w:r>
      <w:r w:rsidRPr="00A15DBE">
        <w:rPr>
          <w:rFonts w:ascii="Times New Roman" w:hAnsi="Times New Roman"/>
          <w:b/>
          <w:bCs/>
        </w:rPr>
        <w:t>Figure 3c</w:t>
      </w:r>
      <w:r w:rsidRPr="00A2211F">
        <w:rPr>
          <w:rFonts w:ascii="Times New Roman" w:hAnsi="Times New Roman"/>
        </w:rPr>
        <w:t xml:space="preserve">. Measurements with blends including polymers are reported on a mass basis due to the finite dispersity of the samples for ease of calculations. The trace for the blend is effectively an average of the traces of the individual components that </w:t>
      </w:r>
      <w:proofErr w:type="gramStart"/>
      <w:r w:rsidRPr="00A2211F">
        <w:rPr>
          <w:rFonts w:ascii="Times New Roman" w:hAnsi="Times New Roman"/>
        </w:rPr>
        <w:t>is</w:t>
      </w:r>
      <w:proofErr w:type="gramEnd"/>
      <w:r w:rsidRPr="00A2211F">
        <w:rPr>
          <w:rFonts w:ascii="Times New Roman" w:hAnsi="Times New Roman"/>
        </w:rPr>
        <w:t xml:space="preserve"> weighted by their concentrations in mg/mL that was injected into the </w:t>
      </w:r>
      <w:r w:rsidRPr="00FD20DD">
        <w:rPr>
          <w:rFonts w:ascii="Times New Roman" w:hAnsi="Times New Roman"/>
        </w:rPr>
        <w:t>HT-SEC</w:t>
      </w:r>
      <w:r w:rsidRPr="00A2211F">
        <w:rPr>
          <w:rFonts w:ascii="Times New Roman" w:hAnsi="Times New Roman"/>
        </w:rPr>
        <w:t xml:space="preserve">.  This direct relationship between concentration and the RI signal is used to calculate the molecular weight distributions of the polymer from </w:t>
      </w:r>
      <w:r w:rsidRPr="00FD20DD">
        <w:rPr>
          <w:rFonts w:ascii="Times New Roman" w:hAnsi="Times New Roman"/>
        </w:rPr>
        <w:t>HT-SEC</w:t>
      </w:r>
      <w:r w:rsidRPr="00A2211F">
        <w:rPr>
          <w:rFonts w:ascii="Times New Roman" w:hAnsi="Times New Roman"/>
        </w:rPr>
        <w:t>.</w:t>
      </w:r>
      <w:r w:rsidRPr="00A2211F">
        <w:rPr>
          <w:rFonts w:ascii="Times New Roman" w:hAnsi="Times New Roman"/>
        </w:rPr>
        <w:fldChar w:fldCharType="begin"/>
      </w:r>
      <w:r w:rsidRPr="00A2211F">
        <w:rPr>
          <w:rFonts w:ascii="Times New Roman" w:hAnsi="Times New Roman"/>
        </w:rPr>
        <w:instrText xml:space="preserve"> ADDIN EN.CITE &lt;EndNote&gt;&lt;Cite&gt;&lt;Author&gt;Hiemenz&lt;/Author&gt;&lt;Year&gt;2007&lt;/Year&gt;&lt;RecNum&gt;0&lt;/RecNum&gt;&lt;IDText&gt;Polymer Chemistry&lt;/IDText&gt;&lt;DisplayText&gt;&lt;style face="superscript"&gt;85&lt;/style&gt;&lt;/DisplayText&gt;&lt;record&gt;&lt;titles&gt;&lt;title&gt;Polymer Chemistry&lt;/title&gt;&lt;/titles&gt;&lt;contributors&gt;&lt;authors&gt;&lt;author&gt;Hiemenz, PC&lt;/author&gt;&lt;author&gt;Lodge, TP&lt;/author&gt;&lt;/authors&gt;&lt;/contributors&gt;&lt;edition&gt;2nd&lt;/edition&gt;&lt;added-date format="utc"&gt;1730776546&lt;/added-date&gt;&lt;pub-location&gt;Boca Raton, FL&lt;/pub-location&gt;&lt;ref-type name="Book"&gt;6&lt;/ref-type&gt;&lt;dates&gt;&lt;year&gt;2007&lt;/year&gt;&lt;/dates&gt;&lt;rec-number&gt;6961&lt;/rec-number&gt;&lt;publisher&gt;CRC Press&lt;/publisher&gt;&lt;last-updated-date format="utc"&gt;1730776698&lt;/last-updated-date&gt;&lt;/record&gt;&lt;/Cite&gt;&lt;/EndNote&gt;</w:instrText>
      </w:r>
      <w:r w:rsidRPr="00A2211F">
        <w:rPr>
          <w:rFonts w:ascii="Times New Roman" w:hAnsi="Times New Roman"/>
        </w:rPr>
        <w:fldChar w:fldCharType="separate"/>
      </w:r>
      <w:r w:rsidRPr="00A2211F">
        <w:rPr>
          <w:rFonts w:ascii="Times New Roman" w:hAnsi="Times New Roman"/>
          <w:noProof/>
          <w:vertAlign w:val="superscript"/>
        </w:rPr>
        <w:t>85</w:t>
      </w:r>
      <w:r w:rsidRPr="00A2211F">
        <w:rPr>
          <w:rFonts w:ascii="Times New Roman" w:hAnsi="Times New Roman"/>
        </w:rPr>
        <w:fldChar w:fldCharType="end"/>
      </w:r>
      <w:r w:rsidRPr="00A2211F">
        <w:rPr>
          <w:rFonts w:ascii="Times New Roman" w:hAnsi="Times New Roman"/>
        </w:rPr>
        <w:t xml:space="preserve">  The</w:t>
      </w:r>
      <w:r w:rsidRPr="00A15DBE">
        <w:rPr>
          <w:rFonts w:ascii="Times New Roman" w:hAnsi="Times New Roman"/>
          <w:b/>
          <w:bCs/>
        </w:rPr>
        <w:t xml:space="preserve"> </w:t>
      </w:r>
      <w:r w:rsidRPr="00FD20DD">
        <w:rPr>
          <w:rFonts w:ascii="Times New Roman" w:hAnsi="Times New Roman"/>
        </w:rPr>
        <w:t>RI</w:t>
      </w:r>
      <w:r w:rsidRPr="00A2211F">
        <w:rPr>
          <w:rFonts w:ascii="Times New Roman" w:hAnsi="Times New Roman"/>
        </w:rPr>
        <w:t xml:space="preserve"> </w:t>
      </w:r>
      <w:proofErr w:type="spellStart"/>
      <w:r w:rsidRPr="00A2211F">
        <w:rPr>
          <w:rFonts w:ascii="Times New Roman" w:hAnsi="Times New Roman"/>
        </w:rPr>
        <w:t>elugram</w:t>
      </w:r>
      <w:proofErr w:type="spellEnd"/>
      <w:r w:rsidRPr="00A2211F">
        <w:rPr>
          <w:rFonts w:ascii="Times New Roman" w:hAnsi="Times New Roman"/>
        </w:rPr>
        <w:t xml:space="preserve"> (</w:t>
      </w:r>
      <w:r w:rsidRPr="00FD20DD">
        <w:rPr>
          <w:rFonts w:ascii="Times New Roman" w:hAnsi="Times New Roman"/>
        </w:rPr>
        <w:t>HT-SEC</w:t>
      </w:r>
      <w:r w:rsidRPr="00A2211F">
        <w:rPr>
          <w:rFonts w:ascii="Times New Roman" w:hAnsi="Times New Roman"/>
        </w:rPr>
        <w:t xml:space="preserve"> trace) can be used to directly calculate the moments of the distributions of mass to determine </w:t>
      </w:r>
      <w:r w:rsidRPr="00FD20DD">
        <w:rPr>
          <w:rFonts w:ascii="Times New Roman" w:hAnsi="Times New Roman"/>
          <w:i/>
          <w:iCs/>
        </w:rPr>
        <w:t>M</w:t>
      </w:r>
      <w:r w:rsidRPr="00FD20DD">
        <w:rPr>
          <w:rFonts w:ascii="Times New Roman" w:hAnsi="Times New Roman"/>
          <w:i/>
          <w:iCs/>
          <w:vertAlign w:val="subscript"/>
        </w:rPr>
        <w:t>n</w:t>
      </w:r>
      <w:r w:rsidRPr="00FD20DD">
        <w:rPr>
          <w:rFonts w:ascii="Times New Roman" w:hAnsi="Times New Roman"/>
        </w:rPr>
        <w:t xml:space="preserve">, </w:t>
      </w:r>
      <w:r w:rsidRPr="00FD20DD">
        <w:rPr>
          <w:rFonts w:ascii="Times New Roman" w:hAnsi="Times New Roman"/>
          <w:i/>
          <w:iCs/>
        </w:rPr>
        <w:t>M</w:t>
      </w:r>
      <w:r w:rsidRPr="00FD20DD">
        <w:rPr>
          <w:rFonts w:ascii="Times New Roman" w:hAnsi="Times New Roman"/>
          <w:i/>
          <w:iCs/>
          <w:vertAlign w:val="subscript"/>
        </w:rPr>
        <w:t>w</w:t>
      </w:r>
      <w:r w:rsidRPr="00FD20DD">
        <w:rPr>
          <w:rFonts w:ascii="Times New Roman" w:hAnsi="Times New Roman"/>
        </w:rPr>
        <w:t xml:space="preserve">, </w:t>
      </w:r>
      <w:proofErr w:type="spellStart"/>
      <w:r w:rsidRPr="00FD20DD">
        <w:rPr>
          <w:rFonts w:ascii="Times New Roman" w:hAnsi="Times New Roman"/>
          <w:i/>
          <w:iCs/>
        </w:rPr>
        <w:t>M</w:t>
      </w:r>
      <w:r w:rsidRPr="00FD20DD">
        <w:rPr>
          <w:rFonts w:ascii="Times New Roman" w:hAnsi="Times New Roman"/>
          <w:i/>
          <w:iCs/>
          <w:vertAlign w:val="subscript"/>
        </w:rPr>
        <w:t>z</w:t>
      </w:r>
      <w:proofErr w:type="spellEnd"/>
      <w:r w:rsidRPr="00A2211F">
        <w:rPr>
          <w:rFonts w:ascii="Times New Roman" w:hAnsi="Times New Roman"/>
        </w:rPr>
        <w:t xml:space="preserve"> for the polyolefin characterized. Similarly, the </w:t>
      </w:r>
      <w:r w:rsidRPr="00FD20DD">
        <w:rPr>
          <w:rFonts w:ascii="Times New Roman" w:hAnsi="Times New Roman"/>
        </w:rPr>
        <w:t>HT-SEC</w:t>
      </w:r>
      <w:r w:rsidRPr="00A2211F">
        <w:rPr>
          <w:rFonts w:ascii="Times New Roman" w:hAnsi="Times New Roman"/>
        </w:rPr>
        <w:t xml:space="preserve"> trace for two of the model alkane blends </w:t>
      </w:r>
      <w:r w:rsidRPr="00A2211F">
        <w:rPr>
          <w:rFonts w:ascii="Times New Roman" w:hAnsi="Times New Roman"/>
          <w:b/>
          <w:bCs/>
        </w:rPr>
        <w:t xml:space="preserve">(Figure 3.2c </w:t>
      </w:r>
      <w:r w:rsidRPr="00DC37CF">
        <w:rPr>
          <w:rFonts w:ascii="Times New Roman" w:hAnsi="Times New Roman"/>
        </w:rPr>
        <w:t>and</w:t>
      </w:r>
      <w:r w:rsidRPr="00A2211F">
        <w:rPr>
          <w:rFonts w:ascii="Times New Roman" w:hAnsi="Times New Roman"/>
          <w:b/>
          <w:bCs/>
        </w:rPr>
        <w:t xml:space="preserve"> Figure </w:t>
      </w:r>
      <w:r w:rsidR="001C0C32">
        <w:rPr>
          <w:rFonts w:ascii="Times New Roman" w:hAnsi="Times New Roman"/>
          <w:b/>
          <w:bCs/>
        </w:rPr>
        <w:t>B</w:t>
      </w:r>
      <w:r w:rsidRPr="00A2211F">
        <w:rPr>
          <w:rFonts w:ascii="Times New Roman" w:hAnsi="Times New Roman"/>
          <w:b/>
          <w:bCs/>
        </w:rPr>
        <w:t>4)</w:t>
      </w:r>
      <w:r w:rsidRPr="00A2211F">
        <w:rPr>
          <w:rFonts w:ascii="Times New Roman" w:hAnsi="Times New Roman"/>
        </w:rPr>
        <w:t xml:space="preserve"> could be predicted from individual component traces, albeit with significant inaccuracies relative to the true values. This suggests the assumptions associated with equation (2) and an effectively invariant </w:t>
      </w:r>
      <w:proofErr w:type="spellStart"/>
      <w:r w:rsidRPr="00A2211F">
        <w:rPr>
          <w:rFonts w:ascii="Times New Roman" w:hAnsi="Times New Roman"/>
          <w:i/>
          <w:iCs/>
        </w:rPr>
        <w:t>dn</w:t>
      </w:r>
      <w:proofErr w:type="spellEnd"/>
      <w:r w:rsidRPr="00A2211F">
        <w:rPr>
          <w:rFonts w:ascii="Times New Roman" w:hAnsi="Times New Roman"/>
          <w:i/>
          <w:iCs/>
        </w:rPr>
        <w:t>/dc</w:t>
      </w:r>
      <w:r w:rsidRPr="00A2211F">
        <w:rPr>
          <w:rFonts w:ascii="Times New Roman" w:hAnsi="Times New Roman"/>
        </w:rPr>
        <w:t xml:space="preserve"> may apply to simple alkane mixtures. However, as mixtures become more complicated (e.g. the ternary mixture in </w:t>
      </w:r>
      <w:r w:rsidRPr="00A2211F">
        <w:rPr>
          <w:rFonts w:ascii="Times New Roman" w:hAnsi="Times New Roman"/>
          <w:b/>
          <w:bCs/>
        </w:rPr>
        <w:t>Figure 3.2d</w:t>
      </w:r>
      <w:r w:rsidRPr="00A2211F">
        <w:rPr>
          <w:rFonts w:ascii="Times New Roman" w:hAnsi="Times New Roman"/>
        </w:rPr>
        <w:t xml:space="preserve">), the prediction based on the individual component traces fails to accurately represent the measured </w:t>
      </w:r>
      <w:r w:rsidRPr="00FD20DD">
        <w:rPr>
          <w:rFonts w:ascii="Times New Roman" w:hAnsi="Times New Roman"/>
        </w:rPr>
        <w:t>HT-SEC</w:t>
      </w:r>
      <w:r w:rsidRPr="00A2211F">
        <w:rPr>
          <w:rFonts w:ascii="Times New Roman" w:hAnsi="Times New Roman"/>
        </w:rPr>
        <w:t xml:space="preserve"> trace for the mixture.  This suggests a combination of the separation being dependent on the composition and breakdown in the assumption that </w:t>
      </w:r>
      <m:oMath>
        <m:r>
          <w:rPr>
            <w:rFonts w:ascii="Cambria Math" w:hAnsi="Cambria Math"/>
          </w:rPr>
          <m:t>I∝c</m:t>
        </m:r>
      </m:oMath>
      <w:r w:rsidRPr="00A2211F">
        <w:rPr>
          <w:rFonts w:ascii="Times New Roman" w:hAnsi="Times New Roman"/>
        </w:rPr>
        <w:t xml:space="preserve"> for the </w:t>
      </w:r>
      <w:r w:rsidRPr="00FD20DD">
        <w:rPr>
          <w:rFonts w:ascii="Times New Roman" w:hAnsi="Times New Roman"/>
        </w:rPr>
        <w:t>SEC</w:t>
      </w:r>
      <w:r w:rsidRPr="00A2211F">
        <w:rPr>
          <w:rFonts w:ascii="Times New Roman" w:hAnsi="Times New Roman"/>
        </w:rPr>
        <w:t xml:space="preserve"> in these mixtures. </w:t>
      </w:r>
    </w:p>
    <w:p w14:paraId="68F083E3" w14:textId="45589926" w:rsidR="002215DF" w:rsidRPr="00A2211F" w:rsidRDefault="002215DF" w:rsidP="003E5C95">
      <w:pPr>
        <w:pStyle w:val="TAMainText"/>
        <w:ind w:firstLine="720"/>
        <w:jc w:val="left"/>
        <w:rPr>
          <w:rFonts w:ascii="Times New Roman" w:hAnsi="Times New Roman"/>
          <w:color w:val="0070C0"/>
        </w:rPr>
      </w:pPr>
      <w:r w:rsidRPr="00A2211F">
        <w:rPr>
          <w:rFonts w:ascii="Times New Roman" w:hAnsi="Times New Roman"/>
        </w:rPr>
        <w:t xml:space="preserve">For </w:t>
      </w:r>
      <w:r w:rsidR="00A15DBE">
        <w:rPr>
          <w:rFonts w:ascii="Times New Roman" w:hAnsi="Times New Roman"/>
        </w:rPr>
        <w:t xml:space="preserve">the </w:t>
      </w:r>
      <w:r w:rsidRPr="00A2211F">
        <w:rPr>
          <w:rFonts w:ascii="Times New Roman" w:hAnsi="Times New Roman"/>
        </w:rPr>
        <w:t xml:space="preserve">chemical recycling of polyolefins, a broad distribution of products is commonly found, which makes our understanding of how HT-SEC separates and measures mixtures of polyolefins and large alkanes key to the interpretation of the complex products from chemical recycling processes. To examine this, we analyzed model mixtures (all equal mass ratios) composed of polyethylene and alkanes using </w:t>
      </w:r>
      <w:r w:rsidRPr="00FD20DD">
        <w:rPr>
          <w:rFonts w:ascii="Times New Roman" w:hAnsi="Times New Roman"/>
        </w:rPr>
        <w:t>HT-</w:t>
      </w:r>
    </w:p>
    <w:p w14:paraId="67557A24" w14:textId="77777777" w:rsidR="00B10E73" w:rsidRPr="00A2211F" w:rsidRDefault="00B10E73" w:rsidP="00B10E73">
      <w:pPr>
        <w:pStyle w:val="TAMainText"/>
        <w:keepNext/>
        <w:rPr>
          <w:rFonts w:ascii="Times New Roman" w:hAnsi="Times New Roman"/>
        </w:rPr>
      </w:pPr>
      <w:r w:rsidRPr="00A2211F">
        <w:rPr>
          <w:rFonts w:ascii="Times New Roman" w:hAnsi="Times New Roman"/>
          <w:noProof/>
        </w:rPr>
        <w:lastRenderedPageBreak/>
        <w:drawing>
          <wp:inline distT="0" distB="0" distL="0" distR="0" wp14:anchorId="508610DB" wp14:editId="19D83034">
            <wp:extent cx="5852795" cy="3157855"/>
            <wp:effectExtent l="0" t="0" r="0" b="4445"/>
            <wp:docPr id="2786233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52795" cy="3157855"/>
                    </a:xfrm>
                    <a:prstGeom prst="rect">
                      <a:avLst/>
                    </a:prstGeom>
                    <a:noFill/>
                  </pic:spPr>
                </pic:pic>
              </a:graphicData>
            </a:graphic>
          </wp:inline>
        </w:drawing>
      </w:r>
    </w:p>
    <w:p w14:paraId="6E009B24" w14:textId="27BEDD15" w:rsidR="002215DF" w:rsidRPr="00A2211F" w:rsidRDefault="00B10E73" w:rsidP="003E5C95">
      <w:pPr>
        <w:pStyle w:val="Caption"/>
      </w:pPr>
      <w:bookmarkStart w:id="49" w:name="_Toc182857973"/>
      <w:r w:rsidRPr="00E0388B">
        <w:rPr>
          <w:b/>
          <w:bCs/>
        </w:rPr>
        <w:t xml:space="preserve">Figure </w:t>
      </w:r>
      <w:r w:rsidR="00300F0A" w:rsidRPr="00E0388B">
        <w:rPr>
          <w:b/>
          <w:bCs/>
        </w:rPr>
        <w:fldChar w:fldCharType="begin"/>
      </w:r>
      <w:r w:rsidR="00300F0A" w:rsidRPr="00E0388B">
        <w:rPr>
          <w:b/>
          <w:bCs/>
        </w:rPr>
        <w:instrText xml:space="preserve"> STYLEREF 1 \s </w:instrText>
      </w:r>
      <w:r w:rsidR="00300F0A" w:rsidRPr="00E0388B">
        <w:rPr>
          <w:b/>
          <w:bCs/>
        </w:rPr>
        <w:fldChar w:fldCharType="separate"/>
      </w:r>
      <w:r w:rsidR="003A2B41">
        <w:rPr>
          <w:b/>
          <w:bCs/>
          <w:noProof/>
        </w:rPr>
        <w:t>3</w:t>
      </w:r>
      <w:r w:rsidR="00300F0A" w:rsidRPr="00E0388B">
        <w:rPr>
          <w:b/>
          <w:bCs/>
          <w:noProof/>
        </w:rPr>
        <w:fldChar w:fldCharType="end"/>
      </w:r>
      <w:r w:rsidR="00082F6D" w:rsidRPr="00E0388B">
        <w:rPr>
          <w:b/>
          <w:bCs/>
        </w:rPr>
        <w:t>.</w:t>
      </w:r>
      <w:r w:rsidR="00300F0A" w:rsidRPr="00E0388B">
        <w:rPr>
          <w:b/>
          <w:bCs/>
        </w:rPr>
        <w:fldChar w:fldCharType="begin"/>
      </w:r>
      <w:r w:rsidR="00300F0A" w:rsidRPr="00E0388B">
        <w:rPr>
          <w:b/>
          <w:bCs/>
        </w:rPr>
        <w:instrText xml:space="preserve"> SEQ Figure \* ARABIC \s 1 </w:instrText>
      </w:r>
      <w:r w:rsidR="00300F0A" w:rsidRPr="00E0388B">
        <w:rPr>
          <w:b/>
          <w:bCs/>
        </w:rPr>
        <w:fldChar w:fldCharType="separate"/>
      </w:r>
      <w:r w:rsidR="003A2B41">
        <w:rPr>
          <w:b/>
          <w:bCs/>
          <w:noProof/>
        </w:rPr>
        <w:t>4</w:t>
      </w:r>
      <w:r w:rsidR="00300F0A" w:rsidRPr="00E0388B">
        <w:rPr>
          <w:b/>
          <w:bCs/>
          <w:noProof/>
        </w:rPr>
        <w:fldChar w:fldCharType="end"/>
      </w:r>
      <w:r w:rsidRPr="00A2211F">
        <w:t xml:space="preserve"> </w:t>
      </w:r>
      <w:r w:rsidRPr="00C13470">
        <w:t>HT-SEC</w:t>
      </w:r>
      <w:r w:rsidRPr="00A2211F">
        <w:t xml:space="preserve"> traces of blends in trichlorobenzene at 150 </w:t>
      </w:r>
      <w:r w:rsidRPr="00A2211F">
        <w:rPr>
          <w:rFonts w:eastAsia="Symbol"/>
        </w:rPr>
        <w:t>°</w:t>
      </w:r>
      <w:r w:rsidRPr="00A2211F">
        <w:t>C for (a) 1:1 (</w:t>
      </w:r>
      <w:proofErr w:type="spellStart"/>
      <w:r w:rsidRPr="00A2211F">
        <w:t>w:w</w:t>
      </w:r>
      <w:proofErr w:type="spellEnd"/>
      <w:r w:rsidRPr="00A2211F">
        <w:t xml:space="preserve">) </w:t>
      </w:r>
      <w:r w:rsidRPr="00A2211F">
        <w:rPr>
          <w:b/>
          <w:bCs/>
        </w:rPr>
        <w:t>PE2</w:t>
      </w:r>
      <w:r w:rsidRPr="00A2211F">
        <w:t xml:space="preserve"> : </w:t>
      </w:r>
      <w:r w:rsidRPr="00A2211F">
        <w:rPr>
          <w:b/>
          <w:bCs/>
        </w:rPr>
        <w:t>C18</w:t>
      </w:r>
      <w:r w:rsidRPr="00A2211F">
        <w:t>, (b) 1:1:1 (</w:t>
      </w:r>
      <w:proofErr w:type="spellStart"/>
      <w:r w:rsidRPr="00A2211F">
        <w:t>w:w:w</w:t>
      </w:r>
      <w:proofErr w:type="spellEnd"/>
      <w:r w:rsidRPr="00A2211F">
        <w:t xml:space="preserve">) </w:t>
      </w:r>
      <w:r w:rsidRPr="00A2211F">
        <w:rPr>
          <w:b/>
          <w:bCs/>
        </w:rPr>
        <w:t>PE2</w:t>
      </w:r>
      <w:r w:rsidRPr="00A2211F">
        <w:t xml:space="preserve"> : </w:t>
      </w:r>
      <w:r w:rsidRPr="00A2211F">
        <w:rPr>
          <w:b/>
          <w:bCs/>
        </w:rPr>
        <w:t>C3</w:t>
      </w:r>
      <w:r w:rsidR="00DD7B6E">
        <w:rPr>
          <w:b/>
          <w:bCs/>
        </w:rPr>
        <w:t>6</w:t>
      </w:r>
      <w:r w:rsidRPr="00A2211F">
        <w:rPr>
          <w:b/>
          <w:bCs/>
        </w:rPr>
        <w:t xml:space="preserve"> </w:t>
      </w:r>
      <w:r w:rsidRPr="00A2211F">
        <w:t xml:space="preserve">: </w:t>
      </w:r>
      <w:r w:rsidRPr="00A2211F">
        <w:rPr>
          <w:b/>
          <w:bCs/>
        </w:rPr>
        <w:t>C18</w:t>
      </w:r>
      <w:r w:rsidRPr="00A2211F">
        <w:t>, (c) 1:1 (</w:t>
      </w:r>
      <w:proofErr w:type="spellStart"/>
      <w:r w:rsidRPr="00A2211F">
        <w:t>w:w</w:t>
      </w:r>
      <w:proofErr w:type="spellEnd"/>
      <w:r w:rsidRPr="00A2211F">
        <w:t xml:space="preserve">) </w:t>
      </w:r>
      <w:r w:rsidRPr="00A2211F">
        <w:rPr>
          <w:b/>
          <w:bCs/>
        </w:rPr>
        <w:t>PE1</w:t>
      </w:r>
      <w:r w:rsidRPr="00A2211F">
        <w:t xml:space="preserve"> : </w:t>
      </w:r>
      <w:r w:rsidRPr="00A2211F">
        <w:rPr>
          <w:b/>
          <w:bCs/>
        </w:rPr>
        <w:t xml:space="preserve">C36 </w:t>
      </w:r>
      <w:r w:rsidRPr="00A2211F">
        <w:t>and (d) 1:1:1 (</w:t>
      </w:r>
      <w:proofErr w:type="spellStart"/>
      <w:r w:rsidRPr="00A2211F">
        <w:t>w:w:w</w:t>
      </w:r>
      <w:proofErr w:type="spellEnd"/>
      <w:r w:rsidRPr="00A2211F">
        <w:t>)</w:t>
      </w:r>
      <w:r w:rsidRPr="00A2211F">
        <w:rPr>
          <w:b/>
          <w:bCs/>
        </w:rPr>
        <w:t xml:space="preserve"> PE1</w:t>
      </w:r>
      <w:r w:rsidRPr="00A2211F">
        <w:t xml:space="preserve"> : </w:t>
      </w:r>
      <w:r w:rsidRPr="00A2211F">
        <w:rPr>
          <w:b/>
          <w:bCs/>
        </w:rPr>
        <w:t>C3</w:t>
      </w:r>
      <w:r w:rsidR="00DD7B6E">
        <w:rPr>
          <w:b/>
          <w:bCs/>
        </w:rPr>
        <w:t>6</w:t>
      </w:r>
      <w:r w:rsidRPr="00A2211F">
        <w:t xml:space="preserve">: </w:t>
      </w:r>
      <w:r w:rsidRPr="00A2211F">
        <w:rPr>
          <w:b/>
          <w:bCs/>
        </w:rPr>
        <w:t>C18</w:t>
      </w:r>
      <w:r w:rsidRPr="00A2211F">
        <w:t xml:space="preserve">. The red lines are the </w:t>
      </w:r>
      <w:r w:rsidRPr="00FD20DD">
        <w:t>HT-SEC</w:t>
      </w:r>
      <w:r w:rsidRPr="00A2211F">
        <w:t xml:space="preserve"> measured traces for the blends and the black dashed lines are predictions based on the concentrations and the measured </w:t>
      </w:r>
      <w:r w:rsidRPr="00FD20DD">
        <w:t>HT-SEC</w:t>
      </w:r>
      <w:r w:rsidRPr="00A2211F">
        <w:t xml:space="preserve"> traces for the individual components.</w:t>
      </w:r>
      <w:bookmarkEnd w:id="49"/>
      <w:r w:rsidRPr="00A2211F">
        <w:t xml:space="preserve"> </w:t>
      </w:r>
    </w:p>
    <w:p w14:paraId="1EE41FFA" w14:textId="6BE550F4" w:rsidR="002215DF" w:rsidRPr="00A2211F" w:rsidRDefault="002215DF" w:rsidP="00B10E73">
      <w:pPr>
        <w:pStyle w:val="TAMainText"/>
        <w:rPr>
          <w:rFonts w:ascii="Times New Roman" w:hAnsi="Times New Roman"/>
          <w:b/>
        </w:rPr>
      </w:pPr>
      <w:r w:rsidRPr="00A2211F">
        <w:rPr>
          <w:rFonts w:ascii="Times New Roman" w:hAnsi="Times New Roman"/>
          <w:noProof/>
        </w:rPr>
        <w:t xml:space="preserve">   </w:t>
      </w:r>
    </w:p>
    <w:p w14:paraId="4035B89C" w14:textId="28FD95D8" w:rsidR="002215DF" w:rsidRPr="00A2211F" w:rsidRDefault="002215DF" w:rsidP="00B10E73">
      <w:pPr>
        <w:pStyle w:val="TAMainText"/>
        <w:ind w:firstLine="0"/>
        <w:rPr>
          <w:rFonts w:ascii="Times New Roman" w:hAnsi="Times New Roman"/>
        </w:rPr>
      </w:pPr>
    </w:p>
    <w:p w14:paraId="67F8222B" w14:textId="77777777" w:rsidR="002215DF" w:rsidRPr="00A2211F" w:rsidRDefault="002215DF" w:rsidP="002215DF">
      <w:pPr>
        <w:pStyle w:val="TAMainText"/>
        <w:ind w:firstLine="360"/>
        <w:rPr>
          <w:rFonts w:ascii="Times New Roman" w:hAnsi="Times New Roman"/>
        </w:rPr>
      </w:pPr>
    </w:p>
    <w:p w14:paraId="58081AA2" w14:textId="77777777" w:rsidR="00B64DCD" w:rsidRPr="00A2211F" w:rsidRDefault="00B64DCD" w:rsidP="002215DF">
      <w:pPr>
        <w:pStyle w:val="TAMainText"/>
        <w:ind w:firstLine="360"/>
        <w:rPr>
          <w:rFonts w:ascii="Times New Roman" w:hAnsi="Times New Roman"/>
        </w:rPr>
      </w:pPr>
    </w:p>
    <w:p w14:paraId="113F3D41" w14:textId="77777777" w:rsidR="00B64DCD" w:rsidRDefault="00B64DCD" w:rsidP="002215DF">
      <w:pPr>
        <w:pStyle w:val="TAMainText"/>
        <w:ind w:firstLine="360"/>
        <w:rPr>
          <w:rFonts w:ascii="Times New Roman" w:hAnsi="Times New Roman"/>
        </w:rPr>
      </w:pPr>
    </w:p>
    <w:p w14:paraId="0E80B112" w14:textId="77777777" w:rsidR="003E5C95" w:rsidRDefault="003E5C95" w:rsidP="002215DF">
      <w:pPr>
        <w:pStyle w:val="TAMainText"/>
        <w:ind w:firstLine="360"/>
        <w:rPr>
          <w:rFonts w:ascii="Times New Roman" w:hAnsi="Times New Roman"/>
        </w:rPr>
      </w:pPr>
    </w:p>
    <w:p w14:paraId="2FFCB58C" w14:textId="77777777" w:rsidR="003E5C95" w:rsidRDefault="003E5C95" w:rsidP="002215DF">
      <w:pPr>
        <w:pStyle w:val="TAMainText"/>
        <w:ind w:firstLine="360"/>
        <w:rPr>
          <w:rFonts w:ascii="Times New Roman" w:hAnsi="Times New Roman"/>
        </w:rPr>
      </w:pPr>
    </w:p>
    <w:p w14:paraId="41A4F75C" w14:textId="77777777" w:rsidR="003E5C95" w:rsidRDefault="003E5C95" w:rsidP="002215DF">
      <w:pPr>
        <w:pStyle w:val="TAMainText"/>
        <w:ind w:firstLine="360"/>
        <w:rPr>
          <w:rFonts w:ascii="Times New Roman" w:hAnsi="Times New Roman"/>
        </w:rPr>
      </w:pPr>
    </w:p>
    <w:p w14:paraId="0735B23D" w14:textId="77777777" w:rsidR="003E5C95" w:rsidRDefault="003E5C95" w:rsidP="002215DF">
      <w:pPr>
        <w:pStyle w:val="TAMainText"/>
        <w:ind w:firstLine="360"/>
        <w:rPr>
          <w:rFonts w:ascii="Times New Roman" w:hAnsi="Times New Roman"/>
        </w:rPr>
      </w:pPr>
    </w:p>
    <w:p w14:paraId="4AE4A3A5" w14:textId="77777777" w:rsidR="003E5C95" w:rsidRPr="00A2211F" w:rsidRDefault="003E5C95" w:rsidP="002215DF">
      <w:pPr>
        <w:pStyle w:val="TAMainText"/>
        <w:ind w:firstLine="360"/>
        <w:rPr>
          <w:rFonts w:ascii="Times New Roman" w:hAnsi="Times New Roman"/>
        </w:rPr>
      </w:pPr>
    </w:p>
    <w:p w14:paraId="42231C2B" w14:textId="5694BB64" w:rsidR="00B64DCD" w:rsidRPr="00A2211F" w:rsidRDefault="003E5C95" w:rsidP="003E5C95">
      <w:pPr>
        <w:pStyle w:val="TAMainText"/>
        <w:ind w:firstLine="360"/>
        <w:jc w:val="left"/>
        <w:rPr>
          <w:rFonts w:ascii="Times New Roman" w:hAnsi="Times New Roman"/>
        </w:rPr>
      </w:pPr>
      <w:r w:rsidRPr="00FD20DD">
        <w:rPr>
          <w:rFonts w:ascii="Times New Roman" w:hAnsi="Times New Roman"/>
        </w:rPr>
        <w:lastRenderedPageBreak/>
        <w:t>SEC</w:t>
      </w:r>
      <w:r w:rsidRPr="00A2211F">
        <w:rPr>
          <w:rFonts w:ascii="Times New Roman" w:hAnsi="Times New Roman"/>
        </w:rPr>
        <w:t xml:space="preserve"> as shown in </w:t>
      </w:r>
      <w:r w:rsidRPr="00A2211F">
        <w:rPr>
          <w:rFonts w:ascii="Times New Roman" w:hAnsi="Times New Roman"/>
          <w:b/>
          <w:bCs/>
        </w:rPr>
        <w:t>Figure 3.4</w:t>
      </w:r>
      <w:r w:rsidRPr="00A2211F">
        <w:rPr>
          <w:rFonts w:ascii="Times New Roman" w:hAnsi="Times New Roman"/>
        </w:rPr>
        <w:t xml:space="preserve"> </w:t>
      </w:r>
      <w:r>
        <w:rPr>
          <w:rFonts w:ascii="Times New Roman" w:hAnsi="Times New Roman"/>
        </w:rPr>
        <w:t>m</w:t>
      </w:r>
      <w:r w:rsidRPr="00A2211F">
        <w:rPr>
          <w:rFonts w:ascii="Times New Roman" w:hAnsi="Times New Roman"/>
        </w:rPr>
        <w:t xml:space="preserve">ixtures of </w:t>
      </w:r>
      <w:r w:rsidRPr="00A2211F">
        <w:rPr>
          <w:rFonts w:ascii="Times New Roman" w:hAnsi="Times New Roman"/>
          <w:b/>
          <w:bCs/>
        </w:rPr>
        <w:t>PE2</w:t>
      </w:r>
      <w:r w:rsidRPr="00A2211F">
        <w:rPr>
          <w:rFonts w:ascii="Times New Roman" w:hAnsi="Times New Roman"/>
        </w:rPr>
        <w:t xml:space="preserve"> with </w:t>
      </w:r>
      <w:r w:rsidRPr="00A2211F">
        <w:rPr>
          <w:rFonts w:ascii="Times New Roman" w:hAnsi="Times New Roman"/>
          <w:b/>
          <w:bCs/>
        </w:rPr>
        <w:t xml:space="preserve">C18 </w:t>
      </w:r>
      <w:r w:rsidRPr="00A2211F">
        <w:rPr>
          <w:rFonts w:ascii="Times New Roman" w:hAnsi="Times New Roman"/>
        </w:rPr>
        <w:t>and</w:t>
      </w:r>
      <w:r w:rsidRPr="00A2211F">
        <w:rPr>
          <w:rFonts w:ascii="Times New Roman" w:hAnsi="Times New Roman"/>
          <w:b/>
          <w:bCs/>
        </w:rPr>
        <w:t xml:space="preserve"> C36</w:t>
      </w:r>
      <w:r w:rsidRPr="00A2211F">
        <w:rPr>
          <w:rFonts w:ascii="Times New Roman" w:hAnsi="Times New Roman"/>
        </w:rPr>
        <w:t xml:space="preserve"> + </w:t>
      </w:r>
      <w:r w:rsidRPr="00A2211F">
        <w:rPr>
          <w:rFonts w:ascii="Times New Roman" w:hAnsi="Times New Roman"/>
          <w:b/>
          <w:bCs/>
        </w:rPr>
        <w:t>C18</w:t>
      </w:r>
      <w:r w:rsidRPr="00A2211F">
        <w:rPr>
          <w:rFonts w:ascii="Times New Roman" w:hAnsi="Times New Roman"/>
        </w:rPr>
        <w:t xml:space="preserve"> are</w:t>
      </w:r>
      <w:r w:rsidRPr="00A2211F">
        <w:rPr>
          <w:rFonts w:ascii="Times New Roman" w:hAnsi="Times New Roman"/>
          <w:b/>
          <w:bCs/>
        </w:rPr>
        <w:t xml:space="preserve"> </w:t>
      </w:r>
      <w:r w:rsidRPr="00A2211F">
        <w:rPr>
          <w:rFonts w:ascii="Times New Roman" w:hAnsi="Times New Roman"/>
        </w:rPr>
        <w:t xml:space="preserve">shown in </w:t>
      </w:r>
      <w:r w:rsidRPr="00A2211F">
        <w:rPr>
          <w:rFonts w:ascii="Times New Roman" w:hAnsi="Times New Roman"/>
          <w:b/>
          <w:bCs/>
        </w:rPr>
        <w:t xml:space="preserve">Figures 3.4a </w:t>
      </w:r>
      <w:r w:rsidRPr="00DC37CF">
        <w:rPr>
          <w:rFonts w:ascii="Times New Roman" w:hAnsi="Times New Roman"/>
        </w:rPr>
        <w:t>and</w:t>
      </w:r>
      <w:r w:rsidRPr="00A2211F">
        <w:rPr>
          <w:rFonts w:ascii="Times New Roman" w:hAnsi="Times New Roman"/>
          <w:b/>
          <w:bCs/>
        </w:rPr>
        <w:t xml:space="preserve"> 3.4b</w:t>
      </w:r>
      <w:r>
        <w:rPr>
          <w:rFonts w:ascii="Times New Roman" w:hAnsi="Times New Roman"/>
        </w:rPr>
        <w:t>.</w:t>
      </w:r>
    </w:p>
    <w:p w14:paraId="3543C23C" w14:textId="5DF28844" w:rsidR="002215DF" w:rsidRDefault="002215DF" w:rsidP="003E5C95">
      <w:pPr>
        <w:pStyle w:val="TAMainText"/>
        <w:ind w:firstLine="720"/>
        <w:jc w:val="left"/>
        <w:rPr>
          <w:rFonts w:ascii="Times New Roman" w:hAnsi="Times New Roman"/>
        </w:rPr>
      </w:pPr>
      <w:r w:rsidRPr="00A2211F">
        <w:rPr>
          <w:rFonts w:ascii="Times New Roman" w:hAnsi="Times New Roman"/>
        </w:rPr>
        <w:t xml:space="preserve">We also analyzed how the relative polymer/alkane composition impacts </w:t>
      </w:r>
      <w:r w:rsidRPr="00FD20DD">
        <w:rPr>
          <w:rFonts w:ascii="Times New Roman" w:hAnsi="Times New Roman"/>
        </w:rPr>
        <w:t>HT-SEC</w:t>
      </w:r>
      <w:r w:rsidRPr="00A2211F">
        <w:rPr>
          <w:rFonts w:ascii="Times New Roman" w:hAnsi="Times New Roman"/>
        </w:rPr>
        <w:t xml:space="preserve"> traces. </w:t>
      </w:r>
      <w:r w:rsidRPr="00A2211F">
        <w:rPr>
          <w:rFonts w:ascii="Times New Roman" w:hAnsi="Times New Roman"/>
          <w:b/>
          <w:bCs/>
        </w:rPr>
        <w:t xml:space="preserve">Figure </w:t>
      </w:r>
      <w:r w:rsidR="00AD28DD" w:rsidRPr="00A2211F">
        <w:rPr>
          <w:rFonts w:ascii="Times New Roman" w:hAnsi="Times New Roman"/>
          <w:b/>
          <w:bCs/>
        </w:rPr>
        <w:t>3.</w:t>
      </w:r>
      <w:r w:rsidRPr="00A2211F">
        <w:rPr>
          <w:rFonts w:ascii="Times New Roman" w:hAnsi="Times New Roman"/>
          <w:b/>
          <w:bCs/>
        </w:rPr>
        <w:t>5</w:t>
      </w:r>
      <w:r w:rsidRPr="00A2211F">
        <w:rPr>
          <w:rFonts w:ascii="Times New Roman" w:hAnsi="Times New Roman"/>
        </w:rPr>
        <w:t xml:space="preserve"> shows </w:t>
      </w:r>
      <w:r w:rsidRPr="00FD20DD">
        <w:rPr>
          <w:rFonts w:ascii="Times New Roman" w:hAnsi="Times New Roman"/>
        </w:rPr>
        <w:t>HT-SEC RI</w:t>
      </w:r>
      <w:r w:rsidRPr="00A2211F">
        <w:rPr>
          <w:rFonts w:ascii="Times New Roman" w:hAnsi="Times New Roman"/>
        </w:rPr>
        <w:t xml:space="preserve"> signals for a series of </w:t>
      </w:r>
      <w:r w:rsidRPr="00A2211F">
        <w:rPr>
          <w:rFonts w:ascii="Times New Roman" w:hAnsi="Times New Roman"/>
          <w:b/>
          <w:bCs/>
        </w:rPr>
        <w:t>PE1</w:t>
      </w:r>
      <w:r w:rsidRPr="00A2211F">
        <w:rPr>
          <w:rFonts w:ascii="Times New Roman" w:hAnsi="Times New Roman"/>
        </w:rPr>
        <w:t>-</w:t>
      </w:r>
      <w:r w:rsidRPr="00A2211F">
        <w:rPr>
          <w:rFonts w:ascii="Times New Roman" w:hAnsi="Times New Roman"/>
          <w:b/>
          <w:bCs/>
        </w:rPr>
        <w:t>C36</w:t>
      </w:r>
      <w:r w:rsidRPr="00A2211F">
        <w:rPr>
          <w:rFonts w:ascii="Times New Roman" w:hAnsi="Times New Roman"/>
        </w:rPr>
        <w:t xml:space="preserve"> mixtures, where the relative fraction of the two components was varied from 25-75 wt.%.  At the low </w:t>
      </w:r>
      <w:r w:rsidRPr="00A2211F">
        <w:rPr>
          <w:rFonts w:ascii="Times New Roman" w:hAnsi="Times New Roman"/>
          <w:b/>
          <w:bCs/>
        </w:rPr>
        <w:t>PE1</w:t>
      </w:r>
      <w:r w:rsidRPr="00A2211F">
        <w:rPr>
          <w:rFonts w:ascii="Times New Roman" w:hAnsi="Times New Roman"/>
        </w:rPr>
        <w:t xml:space="preserve"> concentration, the </w:t>
      </w:r>
      <w:r w:rsidRPr="00A2211F">
        <w:rPr>
          <w:rFonts w:ascii="Times New Roman" w:hAnsi="Times New Roman"/>
          <w:b/>
          <w:bCs/>
        </w:rPr>
        <w:t>C36</w:t>
      </w:r>
      <w:r w:rsidRPr="00A2211F">
        <w:rPr>
          <w:rFonts w:ascii="Times New Roman" w:hAnsi="Times New Roman"/>
        </w:rPr>
        <w:t xml:space="preserve"> elution time is approximately as expected based on the single component analyses but continues </w:t>
      </w:r>
      <w:r w:rsidR="00AD28DD" w:rsidRPr="00A2211F">
        <w:rPr>
          <w:rFonts w:ascii="Times New Roman" w:hAnsi="Times New Roman"/>
        </w:rPr>
        <w:t>to yield</w:t>
      </w:r>
      <w:r w:rsidRPr="00A2211F">
        <w:rPr>
          <w:rFonts w:ascii="Times New Roman" w:hAnsi="Times New Roman"/>
        </w:rPr>
        <w:t xml:space="preserve"> a lower-than-expected </w:t>
      </w:r>
      <w:r w:rsidRPr="00A2211F">
        <w:rPr>
          <w:rFonts w:ascii="Times New Roman" w:hAnsi="Times New Roman"/>
          <w:b/>
          <w:bCs/>
        </w:rPr>
        <w:t>C36</w:t>
      </w:r>
      <w:r w:rsidRPr="00A2211F">
        <w:rPr>
          <w:rFonts w:ascii="Times New Roman" w:hAnsi="Times New Roman"/>
        </w:rPr>
        <w:t xml:space="preserve"> peak area. As the </w:t>
      </w:r>
      <w:r w:rsidRPr="00A2211F">
        <w:rPr>
          <w:rFonts w:ascii="Times New Roman" w:hAnsi="Times New Roman"/>
          <w:b/>
          <w:bCs/>
        </w:rPr>
        <w:t>PE1</w:t>
      </w:r>
      <w:r w:rsidRPr="00A2211F">
        <w:rPr>
          <w:rFonts w:ascii="Times New Roman" w:hAnsi="Times New Roman"/>
        </w:rPr>
        <w:t xml:space="preserve"> concentration increases, the </w:t>
      </w:r>
      <w:r w:rsidRPr="00A2211F">
        <w:rPr>
          <w:rFonts w:ascii="Times New Roman" w:hAnsi="Times New Roman"/>
          <w:b/>
          <w:bCs/>
        </w:rPr>
        <w:t>C36</w:t>
      </w:r>
      <w:r w:rsidRPr="00A2211F">
        <w:rPr>
          <w:rFonts w:ascii="Times New Roman" w:hAnsi="Times New Roman"/>
        </w:rPr>
        <w:t xml:space="preserve"> peak shifts to shorter retention times; the lower-than-expected </w:t>
      </w:r>
      <w:r w:rsidRPr="00A2211F">
        <w:rPr>
          <w:rFonts w:ascii="Times New Roman" w:hAnsi="Times New Roman"/>
          <w:b/>
          <w:bCs/>
        </w:rPr>
        <w:t>C36</w:t>
      </w:r>
      <w:r w:rsidRPr="00A2211F">
        <w:rPr>
          <w:rFonts w:ascii="Times New Roman" w:hAnsi="Times New Roman"/>
        </w:rPr>
        <w:t xml:space="preserve"> peak area remains consistent throughout the series.</w:t>
      </w:r>
      <w:r w:rsidR="00AD28DD" w:rsidRPr="00A2211F">
        <w:rPr>
          <w:rFonts w:ascii="Times New Roman" w:hAnsi="Times New Roman"/>
        </w:rPr>
        <w:t xml:space="preserve"> </w:t>
      </w:r>
      <w:r w:rsidRPr="00A2211F">
        <w:rPr>
          <w:rFonts w:ascii="Times New Roman" w:hAnsi="Times New Roman"/>
        </w:rPr>
        <w:t xml:space="preserve">We offer a potential explanation for the shift in alkane retention times.  The results are consistent with solvation of the polymer by the alkane.  Alkanes solvating polymers or possibly intercalated into the polymer volume would elute with the polymer likely be indistinguishable from the polymer molecular weight.  </w:t>
      </w:r>
    </w:p>
    <w:p w14:paraId="29825881" w14:textId="04B23FF4" w:rsidR="00C274E4" w:rsidRDefault="003E5C95" w:rsidP="003E5C95">
      <w:pPr>
        <w:pStyle w:val="TAMainText"/>
        <w:ind w:firstLine="720"/>
        <w:jc w:val="left"/>
        <w:rPr>
          <w:rFonts w:ascii="Times New Roman" w:hAnsi="Times New Roman"/>
        </w:rPr>
      </w:pPr>
      <w:r w:rsidRPr="00A2211F">
        <w:rPr>
          <w:rFonts w:ascii="Times New Roman" w:hAnsi="Times New Roman"/>
        </w:rPr>
        <w:t xml:space="preserve">Examination of mixtures of polymers with small amounts of well-defined larger alkanes with </w:t>
      </w:r>
      <w:r w:rsidRPr="00FD20DD">
        <w:rPr>
          <w:rFonts w:ascii="Times New Roman" w:hAnsi="Times New Roman"/>
        </w:rPr>
        <w:t>HT-SEC</w:t>
      </w:r>
      <w:r w:rsidRPr="00A2211F">
        <w:rPr>
          <w:rFonts w:ascii="Times New Roman" w:hAnsi="Times New Roman"/>
        </w:rPr>
        <w:t xml:space="preserve"> provides a method for evaluating the accuracy and precision of </w:t>
      </w:r>
      <w:r w:rsidRPr="00FD20DD">
        <w:rPr>
          <w:rFonts w:ascii="Times New Roman" w:hAnsi="Times New Roman"/>
        </w:rPr>
        <w:t xml:space="preserve">HT-SEC </w:t>
      </w:r>
      <w:r w:rsidRPr="00A2211F">
        <w:rPr>
          <w:rFonts w:ascii="Times New Roman" w:hAnsi="Times New Roman"/>
        </w:rPr>
        <w:t xml:space="preserve">for polyolefin upcycling analyses.  In the case of </w:t>
      </w:r>
      <w:r w:rsidRPr="00A2211F">
        <w:rPr>
          <w:rFonts w:ascii="Times New Roman" w:hAnsi="Times New Roman"/>
          <w:b/>
          <w:bCs/>
        </w:rPr>
        <w:t>C36</w:t>
      </w:r>
      <w:r w:rsidRPr="00A2211F">
        <w:rPr>
          <w:rFonts w:ascii="Times New Roman" w:hAnsi="Times New Roman"/>
        </w:rPr>
        <w:t xml:space="preserve"> and smaller alkanes, consistent mismatches between the expected and measured chromatograms of known mixtures demonstrates failure of </w:t>
      </w:r>
      <w:r w:rsidRPr="00FD20DD">
        <w:rPr>
          <w:rFonts w:ascii="Times New Roman" w:hAnsi="Times New Roman"/>
        </w:rPr>
        <w:t>HT-SEC</w:t>
      </w:r>
      <w:r w:rsidRPr="00A2211F">
        <w:rPr>
          <w:rFonts w:ascii="Times New Roman" w:hAnsi="Times New Roman"/>
        </w:rPr>
        <w:t xml:space="preserve"> to accurately determine the molecular weight distribution, even when the column clearly can separate the components. Moreover, not observing components at longer elution times does not mean that the smaller species are not present in appreciable quantities in the mixture.  These results indicate extreme care should be taken in interpreting product distributions from </w:t>
      </w:r>
      <w:r w:rsidRPr="00FD20DD">
        <w:rPr>
          <w:rFonts w:ascii="Times New Roman" w:hAnsi="Times New Roman"/>
        </w:rPr>
        <w:t>HT-SEC</w:t>
      </w:r>
      <w:r w:rsidRPr="00A2211F">
        <w:rPr>
          <w:rFonts w:ascii="Times New Roman" w:hAnsi="Times New Roman"/>
        </w:rPr>
        <w:t xml:space="preserve"> data alone, particularly data that include low molecular weight tails.</w:t>
      </w:r>
    </w:p>
    <w:p w14:paraId="367A4A62" w14:textId="77777777" w:rsidR="00C274E4" w:rsidRDefault="00C274E4" w:rsidP="00C274E4">
      <w:pPr>
        <w:pStyle w:val="TAMainText"/>
        <w:ind w:firstLine="720"/>
        <w:rPr>
          <w:rFonts w:ascii="Times New Roman" w:hAnsi="Times New Roman"/>
        </w:rPr>
      </w:pPr>
    </w:p>
    <w:p w14:paraId="128DE330" w14:textId="77777777" w:rsidR="00C274E4" w:rsidRPr="00A2211F" w:rsidRDefault="00C274E4" w:rsidP="00C274E4">
      <w:pPr>
        <w:pStyle w:val="TAMainText"/>
        <w:keepNext/>
        <w:ind w:firstLine="0"/>
        <w:rPr>
          <w:rFonts w:ascii="Times New Roman" w:hAnsi="Times New Roman"/>
        </w:rPr>
      </w:pPr>
      <w:r w:rsidRPr="00A2211F">
        <w:rPr>
          <w:rFonts w:ascii="Times New Roman" w:hAnsi="Times New Roman"/>
          <w:noProof/>
        </w:rPr>
        <w:drawing>
          <wp:inline distT="0" distB="0" distL="0" distR="0" wp14:anchorId="16ACD5C0" wp14:editId="71D482F7">
            <wp:extent cx="5487035" cy="3042285"/>
            <wp:effectExtent l="0" t="0" r="0" b="5715"/>
            <wp:docPr id="293787444" name="Picture 4" descr="A comparison of a normalized time line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787444" name="Picture 4" descr="A comparison of a normalized time line graph&#10;&#10;Description automatically generated with medium confidenc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87035" cy="3042285"/>
                    </a:xfrm>
                    <a:prstGeom prst="rect">
                      <a:avLst/>
                    </a:prstGeom>
                    <a:noFill/>
                  </pic:spPr>
                </pic:pic>
              </a:graphicData>
            </a:graphic>
          </wp:inline>
        </w:drawing>
      </w:r>
    </w:p>
    <w:p w14:paraId="68516C18" w14:textId="0EA9BA6C" w:rsidR="00C274E4" w:rsidRDefault="00C274E4" w:rsidP="003E5C95">
      <w:pPr>
        <w:pStyle w:val="Caption"/>
      </w:pPr>
      <w:bookmarkStart w:id="50" w:name="_Toc182857974"/>
      <w:r w:rsidRPr="00E0388B">
        <w:rPr>
          <w:b/>
          <w:bCs/>
        </w:rPr>
        <w:t xml:space="preserve">Figure </w:t>
      </w:r>
      <w:r w:rsidRPr="00E0388B">
        <w:rPr>
          <w:b/>
          <w:bCs/>
        </w:rPr>
        <w:fldChar w:fldCharType="begin"/>
      </w:r>
      <w:r w:rsidRPr="00E0388B">
        <w:rPr>
          <w:b/>
          <w:bCs/>
        </w:rPr>
        <w:instrText xml:space="preserve"> STYLEREF 1 \s </w:instrText>
      </w:r>
      <w:r w:rsidRPr="00E0388B">
        <w:rPr>
          <w:b/>
          <w:bCs/>
        </w:rPr>
        <w:fldChar w:fldCharType="separate"/>
      </w:r>
      <w:r w:rsidR="003A2B41">
        <w:rPr>
          <w:b/>
          <w:bCs/>
          <w:noProof/>
        </w:rPr>
        <w:t>3</w:t>
      </w:r>
      <w:r w:rsidRPr="00E0388B">
        <w:rPr>
          <w:b/>
          <w:bCs/>
          <w:noProof/>
        </w:rPr>
        <w:fldChar w:fldCharType="end"/>
      </w:r>
      <w:r w:rsidRPr="00E0388B">
        <w:rPr>
          <w:b/>
          <w:bCs/>
        </w:rPr>
        <w:t>.</w:t>
      </w:r>
      <w:r w:rsidRPr="00E0388B">
        <w:rPr>
          <w:b/>
          <w:bCs/>
        </w:rPr>
        <w:fldChar w:fldCharType="begin"/>
      </w:r>
      <w:r w:rsidRPr="00E0388B">
        <w:rPr>
          <w:b/>
          <w:bCs/>
        </w:rPr>
        <w:instrText xml:space="preserve"> SEQ Figure \* ARABIC \s 1 </w:instrText>
      </w:r>
      <w:r w:rsidRPr="00E0388B">
        <w:rPr>
          <w:b/>
          <w:bCs/>
        </w:rPr>
        <w:fldChar w:fldCharType="separate"/>
      </w:r>
      <w:r w:rsidR="003A2B41">
        <w:rPr>
          <w:b/>
          <w:bCs/>
          <w:noProof/>
        </w:rPr>
        <w:t>5</w:t>
      </w:r>
      <w:r w:rsidRPr="00E0388B">
        <w:rPr>
          <w:b/>
          <w:bCs/>
          <w:noProof/>
        </w:rPr>
        <w:fldChar w:fldCharType="end"/>
      </w:r>
      <w:r w:rsidRPr="00A2211F">
        <w:t xml:space="preserve"> </w:t>
      </w:r>
      <w:r w:rsidRPr="00FD20DD">
        <w:t>HT-SEC</w:t>
      </w:r>
      <w:r w:rsidRPr="00A2211F">
        <w:t xml:space="preserve"> traces for blends of </w:t>
      </w:r>
      <w:r w:rsidRPr="00A2211F">
        <w:rPr>
          <w:b/>
          <w:bCs/>
        </w:rPr>
        <w:t>PE1</w:t>
      </w:r>
      <w:r w:rsidRPr="00A2211F">
        <w:t xml:space="preserve"> and </w:t>
      </w:r>
      <w:r w:rsidRPr="00A2211F">
        <w:rPr>
          <w:b/>
          <w:bCs/>
        </w:rPr>
        <w:t>C36</w:t>
      </w:r>
      <w:r w:rsidRPr="00A2211F">
        <w:t xml:space="preserve"> at mass ratios of (a) 1:3 </w:t>
      </w:r>
      <w:r w:rsidRPr="00A2211F">
        <w:rPr>
          <w:b/>
          <w:bCs/>
        </w:rPr>
        <w:t>PE1</w:t>
      </w:r>
      <w:r w:rsidRPr="00A2211F">
        <w:t>:</w:t>
      </w:r>
      <w:r w:rsidRPr="00A2211F">
        <w:rPr>
          <w:b/>
          <w:bCs/>
        </w:rPr>
        <w:t>C36</w:t>
      </w:r>
      <w:r w:rsidRPr="00A2211F">
        <w:t xml:space="preserve">, (b) 1:1 </w:t>
      </w:r>
      <w:r w:rsidRPr="00A2211F">
        <w:rPr>
          <w:b/>
          <w:bCs/>
        </w:rPr>
        <w:t>PE1</w:t>
      </w:r>
      <w:r w:rsidRPr="00A2211F">
        <w:t>:</w:t>
      </w:r>
      <w:r w:rsidRPr="00A2211F">
        <w:rPr>
          <w:b/>
          <w:bCs/>
        </w:rPr>
        <w:t>C36</w:t>
      </w:r>
      <w:r w:rsidRPr="00A2211F">
        <w:t xml:space="preserve"> and (c) 3:1 </w:t>
      </w:r>
      <w:r w:rsidRPr="00A2211F">
        <w:rPr>
          <w:b/>
          <w:bCs/>
        </w:rPr>
        <w:t>PE1</w:t>
      </w:r>
      <w:r w:rsidRPr="00A2211F">
        <w:t>:</w:t>
      </w:r>
      <w:r w:rsidRPr="00A2211F">
        <w:rPr>
          <w:b/>
          <w:bCs/>
        </w:rPr>
        <w:t>C36</w:t>
      </w:r>
      <w:r w:rsidRPr="00A2211F">
        <w:t xml:space="preserve">. The total concentration used was approximately 5 mg/mL in all cases. The black dashed lines are predictions based on the concentrations and the measured </w:t>
      </w:r>
      <w:r w:rsidRPr="00FD20DD">
        <w:t>HT-SEC</w:t>
      </w:r>
      <w:r w:rsidRPr="00A2211F">
        <w:t xml:space="preserve"> traces for the individual components.</w:t>
      </w:r>
      <w:bookmarkEnd w:id="50"/>
    </w:p>
    <w:p w14:paraId="673C709B" w14:textId="77777777" w:rsidR="00C274E4" w:rsidRDefault="00C274E4" w:rsidP="00C274E4">
      <w:pPr>
        <w:pStyle w:val="TAMainText"/>
        <w:ind w:firstLine="720"/>
        <w:rPr>
          <w:rFonts w:ascii="Times New Roman" w:hAnsi="Times New Roman"/>
        </w:rPr>
      </w:pPr>
    </w:p>
    <w:p w14:paraId="5047022C" w14:textId="77777777" w:rsidR="00C274E4" w:rsidRDefault="00C274E4" w:rsidP="00C274E4">
      <w:pPr>
        <w:pStyle w:val="TAMainText"/>
        <w:ind w:firstLine="720"/>
        <w:rPr>
          <w:rFonts w:ascii="Times New Roman" w:hAnsi="Times New Roman"/>
        </w:rPr>
      </w:pPr>
    </w:p>
    <w:p w14:paraId="445A250D" w14:textId="77777777" w:rsidR="00C274E4" w:rsidRDefault="00C274E4" w:rsidP="00C274E4">
      <w:pPr>
        <w:pStyle w:val="TAMainText"/>
        <w:ind w:firstLine="720"/>
        <w:rPr>
          <w:rFonts w:ascii="Times New Roman" w:hAnsi="Times New Roman"/>
        </w:rPr>
      </w:pPr>
    </w:p>
    <w:p w14:paraId="75164CA7" w14:textId="77777777" w:rsidR="00C274E4" w:rsidRDefault="00C274E4" w:rsidP="00C274E4">
      <w:pPr>
        <w:pStyle w:val="TAMainText"/>
        <w:ind w:firstLine="720"/>
        <w:rPr>
          <w:rFonts w:ascii="Times New Roman" w:hAnsi="Times New Roman"/>
        </w:rPr>
      </w:pPr>
    </w:p>
    <w:p w14:paraId="35D09323" w14:textId="77777777" w:rsidR="00C274E4" w:rsidRDefault="00C274E4" w:rsidP="00C274E4">
      <w:pPr>
        <w:pStyle w:val="TAMainText"/>
        <w:ind w:firstLine="720"/>
        <w:rPr>
          <w:rFonts w:ascii="Times New Roman" w:hAnsi="Times New Roman"/>
        </w:rPr>
      </w:pPr>
    </w:p>
    <w:p w14:paraId="0B80B166" w14:textId="77777777" w:rsidR="00C274E4" w:rsidRDefault="00C274E4" w:rsidP="00C274E4">
      <w:pPr>
        <w:pStyle w:val="TAMainText"/>
        <w:ind w:firstLine="720"/>
        <w:rPr>
          <w:rFonts w:ascii="Times New Roman" w:hAnsi="Times New Roman"/>
        </w:rPr>
      </w:pPr>
    </w:p>
    <w:p w14:paraId="3537FA68" w14:textId="77777777" w:rsidR="00C274E4" w:rsidRDefault="00C274E4" w:rsidP="00C274E4">
      <w:pPr>
        <w:pStyle w:val="TAMainText"/>
        <w:ind w:firstLine="720"/>
        <w:rPr>
          <w:rFonts w:ascii="Times New Roman" w:hAnsi="Times New Roman"/>
        </w:rPr>
      </w:pPr>
    </w:p>
    <w:p w14:paraId="4F05479B" w14:textId="77777777" w:rsidR="00C274E4" w:rsidRDefault="00C274E4" w:rsidP="00C274E4">
      <w:pPr>
        <w:pStyle w:val="TAMainText"/>
        <w:ind w:firstLine="720"/>
        <w:rPr>
          <w:rFonts w:ascii="Times New Roman" w:hAnsi="Times New Roman"/>
        </w:rPr>
      </w:pPr>
    </w:p>
    <w:p w14:paraId="63A475F9" w14:textId="77777777" w:rsidR="003E5C95" w:rsidRDefault="003E5C95" w:rsidP="00C274E4">
      <w:pPr>
        <w:pStyle w:val="TAMainText"/>
        <w:ind w:firstLine="720"/>
        <w:rPr>
          <w:rFonts w:ascii="Times New Roman" w:hAnsi="Times New Roman"/>
        </w:rPr>
      </w:pPr>
    </w:p>
    <w:p w14:paraId="62449ACD" w14:textId="77777777" w:rsidR="003E5C95" w:rsidRDefault="003E5C95" w:rsidP="00C274E4">
      <w:pPr>
        <w:pStyle w:val="TAMainText"/>
        <w:ind w:firstLine="720"/>
        <w:rPr>
          <w:rFonts w:ascii="Times New Roman" w:hAnsi="Times New Roman"/>
        </w:rPr>
      </w:pPr>
    </w:p>
    <w:p w14:paraId="3D593398" w14:textId="77777777" w:rsidR="00C274E4" w:rsidRPr="00A2211F" w:rsidRDefault="00C274E4" w:rsidP="00C274E4">
      <w:pPr>
        <w:pStyle w:val="TAMainText"/>
        <w:ind w:firstLine="720"/>
        <w:rPr>
          <w:rFonts w:ascii="Times New Roman" w:hAnsi="Times New Roman"/>
        </w:rPr>
      </w:pPr>
    </w:p>
    <w:p w14:paraId="65638388" w14:textId="2C99754A" w:rsidR="00A03B59" w:rsidRPr="00A2211F" w:rsidRDefault="00A03B59" w:rsidP="003E5C95">
      <w:pPr>
        <w:pStyle w:val="Heading2"/>
      </w:pPr>
      <w:bookmarkStart w:id="51" w:name="_Toc182585425"/>
      <w:r w:rsidRPr="00A2211F">
        <w:lastRenderedPageBreak/>
        <w:t>Conclusion</w:t>
      </w:r>
      <w:bookmarkEnd w:id="51"/>
    </w:p>
    <w:p w14:paraId="1ADDAC9A" w14:textId="77777777" w:rsidR="00FE2DA9" w:rsidRPr="00A2211F" w:rsidRDefault="00FE2DA9" w:rsidP="003E5C95">
      <w:pPr>
        <w:spacing w:line="480" w:lineRule="auto"/>
        <w:ind w:firstLine="720"/>
        <w:rPr>
          <w:rFonts w:ascii="Times New Roman" w:hAnsi="Times New Roman" w:cs="Times New Roman"/>
          <w:szCs w:val="20"/>
        </w:rPr>
      </w:pPr>
      <w:r w:rsidRPr="00A2211F">
        <w:rPr>
          <w:rFonts w:ascii="Times New Roman" w:hAnsi="Times New Roman" w:cs="Times New Roman"/>
          <w:szCs w:val="20"/>
        </w:rPr>
        <w:t xml:space="preserve">Quantitative characterization of products from chemical recycling processes involving polyolefins is important to advance these methods from the laboratory to commercialization. Here we examined the measurement limits of high-temperature size exclusion chromatography </w:t>
      </w:r>
      <w:r w:rsidRPr="00FD20DD">
        <w:rPr>
          <w:rFonts w:ascii="Times New Roman" w:hAnsi="Times New Roman" w:cs="Times New Roman"/>
          <w:szCs w:val="20"/>
        </w:rPr>
        <w:t>(HT-SEC)</w:t>
      </w:r>
      <w:r w:rsidRPr="00A2211F">
        <w:rPr>
          <w:rFonts w:ascii="Times New Roman" w:hAnsi="Times New Roman" w:cs="Times New Roman"/>
          <w:szCs w:val="20"/>
        </w:rPr>
        <w:t xml:space="preserve"> to quantify molecular weight distributions of polyethylene that contains alkanes. Surprisingly, a standard commercial column commonly used for characterizing polyolefins was able to observe and quantify alkanes as small as octadecane (</w:t>
      </w:r>
      <w:r w:rsidRPr="00A2211F">
        <w:rPr>
          <w:rFonts w:ascii="Times New Roman" w:hAnsi="Times New Roman" w:cs="Times New Roman"/>
          <w:b/>
          <w:bCs/>
          <w:szCs w:val="20"/>
        </w:rPr>
        <w:t>C18</w:t>
      </w:r>
      <w:r w:rsidRPr="00A2211F">
        <w:rPr>
          <w:rFonts w:ascii="Times New Roman" w:hAnsi="Times New Roman" w:cs="Times New Roman"/>
          <w:szCs w:val="20"/>
        </w:rPr>
        <w:t xml:space="preserve">) when analyzed as an individual compound via </w:t>
      </w:r>
      <w:r w:rsidRPr="00FD20DD">
        <w:rPr>
          <w:rFonts w:ascii="Times New Roman" w:hAnsi="Times New Roman" w:cs="Times New Roman"/>
          <w:szCs w:val="20"/>
        </w:rPr>
        <w:t>HT-SEC</w:t>
      </w:r>
      <w:r w:rsidRPr="00A2211F">
        <w:rPr>
          <w:rFonts w:ascii="Times New Roman" w:hAnsi="Times New Roman" w:cs="Times New Roman"/>
          <w:szCs w:val="20"/>
        </w:rPr>
        <w:t xml:space="preserve">. However, standard molecular weight determination by light scattering led to significant underprediction of the molar masses of model alkanes examined from </w:t>
      </w:r>
      <w:r w:rsidRPr="00A2211F">
        <w:rPr>
          <w:rFonts w:ascii="Times New Roman" w:hAnsi="Times New Roman" w:cs="Times New Roman"/>
          <w:b/>
          <w:bCs/>
          <w:szCs w:val="20"/>
        </w:rPr>
        <w:t>C18</w:t>
      </w:r>
      <w:r w:rsidRPr="00A2211F">
        <w:rPr>
          <w:rFonts w:ascii="Times New Roman" w:hAnsi="Times New Roman" w:cs="Times New Roman"/>
          <w:szCs w:val="20"/>
        </w:rPr>
        <w:t xml:space="preserve"> to hexatriacontane (</w:t>
      </w:r>
      <w:r w:rsidRPr="00A2211F">
        <w:rPr>
          <w:rFonts w:ascii="Times New Roman" w:hAnsi="Times New Roman" w:cs="Times New Roman"/>
          <w:b/>
          <w:bCs/>
          <w:szCs w:val="20"/>
        </w:rPr>
        <w:t>C36</w:t>
      </w:r>
      <w:r w:rsidRPr="00A2211F">
        <w:rPr>
          <w:rFonts w:ascii="Times New Roman" w:hAnsi="Times New Roman" w:cs="Times New Roman"/>
          <w:szCs w:val="20"/>
        </w:rPr>
        <w:t xml:space="preserve">). Two model low molar mass </w:t>
      </w:r>
      <w:proofErr w:type="spellStart"/>
      <w:r w:rsidRPr="00A2211F">
        <w:rPr>
          <w:rFonts w:ascii="Times New Roman" w:hAnsi="Times New Roman" w:cs="Times New Roman"/>
          <w:szCs w:val="20"/>
        </w:rPr>
        <w:t>polyethylenes</w:t>
      </w:r>
      <w:proofErr w:type="spellEnd"/>
      <w:r w:rsidRPr="00A2211F">
        <w:rPr>
          <w:rFonts w:ascii="Times New Roman" w:hAnsi="Times New Roman" w:cs="Times New Roman"/>
          <w:szCs w:val="20"/>
        </w:rPr>
        <w:t xml:space="preserve"> with narrow and broad dispersity were then used to evaluate </w:t>
      </w:r>
      <w:r w:rsidRPr="00FD20DD">
        <w:rPr>
          <w:rFonts w:ascii="Times New Roman" w:hAnsi="Times New Roman" w:cs="Times New Roman"/>
          <w:szCs w:val="20"/>
        </w:rPr>
        <w:t>HT-SEC</w:t>
      </w:r>
      <w:r w:rsidRPr="00A2211F">
        <w:rPr>
          <w:rFonts w:ascii="Times New Roman" w:hAnsi="Times New Roman" w:cs="Times New Roman"/>
          <w:szCs w:val="20"/>
        </w:rPr>
        <w:t xml:space="preserve"> performance in quantifying alkane concentrations. Known mixtures containing both short polymers and alkanes demonstrated a second chromatographic peak at longer elution times attributable to the alkane; however, quantitative analysis of the trace demonstrated a consistent and substantial underprediction of the alkane content and shift in the observed elution time/volume. These results demonstrate that reporting molar mass distributions obtained from HT-SEC for molecules smaller than rated by the column likely results in a significant misrepresentation of this low molar mass content. Quantification of the </w:t>
      </w:r>
      <w:r w:rsidRPr="00FD20DD">
        <w:rPr>
          <w:rFonts w:ascii="Times New Roman" w:hAnsi="Times New Roman" w:cs="Times New Roman"/>
          <w:szCs w:val="20"/>
        </w:rPr>
        <w:t>HT-SEC</w:t>
      </w:r>
      <w:r w:rsidRPr="00A2211F">
        <w:rPr>
          <w:rFonts w:ascii="Times New Roman" w:hAnsi="Times New Roman" w:cs="Times New Roman"/>
          <w:szCs w:val="20"/>
        </w:rPr>
        <w:t xml:space="preserve"> performance using known mixtures that include smaller molecules of known molar mass distributions provides a calibration route to examine the sensitivity of the column to some of the species produced in chemical recycling.  Quantitative evaluation of the alkanes with </w:t>
      </w:r>
      <w:r w:rsidRPr="00FD20DD">
        <w:rPr>
          <w:rFonts w:ascii="Times New Roman" w:hAnsi="Times New Roman" w:cs="Times New Roman"/>
          <w:szCs w:val="20"/>
        </w:rPr>
        <w:t>HT-SEC</w:t>
      </w:r>
      <w:r w:rsidRPr="00A2211F">
        <w:rPr>
          <w:rFonts w:ascii="Times New Roman" w:hAnsi="Times New Roman" w:cs="Times New Roman"/>
          <w:szCs w:val="20"/>
        </w:rPr>
        <w:t xml:space="preserve"> is extremely challenging.  This suggests extraction of smaller </w:t>
      </w:r>
      <w:r w:rsidRPr="00A2211F">
        <w:rPr>
          <w:rFonts w:ascii="Times New Roman" w:hAnsi="Times New Roman" w:cs="Times New Roman"/>
          <w:szCs w:val="20"/>
        </w:rPr>
        <w:lastRenderedPageBreak/>
        <w:t xml:space="preserve">components for characterization with alternative chromatographic techniques is likely necessary to increase the confidence of product distribution analyses of chemical recycling product mixtures. </w:t>
      </w:r>
    </w:p>
    <w:p w14:paraId="1B92154B" w14:textId="77777777" w:rsidR="00A03B59" w:rsidRPr="00A2211F" w:rsidRDefault="00A03B59" w:rsidP="00A03B59">
      <w:pPr>
        <w:rPr>
          <w:rFonts w:ascii="Times New Roman" w:hAnsi="Times New Roman" w:cs="Times New Roman"/>
        </w:rPr>
      </w:pPr>
    </w:p>
    <w:p w14:paraId="2ACD54ED" w14:textId="77777777" w:rsidR="008F6A08" w:rsidRPr="00A2211F" w:rsidRDefault="008F6A08" w:rsidP="00A03B59">
      <w:pPr>
        <w:rPr>
          <w:rFonts w:ascii="Times New Roman" w:hAnsi="Times New Roman" w:cs="Times New Roman"/>
        </w:rPr>
      </w:pPr>
    </w:p>
    <w:p w14:paraId="04D4A801" w14:textId="77777777" w:rsidR="008F6A08" w:rsidRPr="00A2211F" w:rsidRDefault="008F6A08" w:rsidP="00A03B59">
      <w:pPr>
        <w:rPr>
          <w:rFonts w:ascii="Times New Roman" w:hAnsi="Times New Roman" w:cs="Times New Roman"/>
        </w:rPr>
      </w:pPr>
    </w:p>
    <w:p w14:paraId="7C0D6FC1" w14:textId="77777777" w:rsidR="008F6A08" w:rsidRPr="00A2211F" w:rsidRDefault="008F6A08" w:rsidP="00A03B59">
      <w:pPr>
        <w:rPr>
          <w:rFonts w:ascii="Times New Roman" w:hAnsi="Times New Roman" w:cs="Times New Roman"/>
        </w:rPr>
      </w:pPr>
    </w:p>
    <w:p w14:paraId="541760F7" w14:textId="77777777" w:rsidR="008F6A08" w:rsidRPr="00A2211F" w:rsidRDefault="008F6A08" w:rsidP="00A03B59">
      <w:pPr>
        <w:rPr>
          <w:rFonts w:ascii="Times New Roman" w:hAnsi="Times New Roman" w:cs="Times New Roman"/>
        </w:rPr>
      </w:pPr>
    </w:p>
    <w:p w14:paraId="4E02DC49" w14:textId="77777777" w:rsidR="008F6A08" w:rsidRPr="00A2211F" w:rsidRDefault="008F6A08" w:rsidP="00A03B59">
      <w:pPr>
        <w:rPr>
          <w:rFonts w:ascii="Times New Roman" w:hAnsi="Times New Roman" w:cs="Times New Roman"/>
        </w:rPr>
      </w:pPr>
    </w:p>
    <w:p w14:paraId="7ABC20B8" w14:textId="77777777" w:rsidR="008F6A08" w:rsidRPr="00A2211F" w:rsidRDefault="008F6A08" w:rsidP="00A03B59">
      <w:pPr>
        <w:rPr>
          <w:rFonts w:ascii="Times New Roman" w:hAnsi="Times New Roman" w:cs="Times New Roman"/>
        </w:rPr>
      </w:pPr>
    </w:p>
    <w:p w14:paraId="21D32F96" w14:textId="77777777" w:rsidR="008F6A08" w:rsidRPr="00A2211F" w:rsidRDefault="008F6A08" w:rsidP="00A03B59">
      <w:pPr>
        <w:rPr>
          <w:rFonts w:ascii="Times New Roman" w:hAnsi="Times New Roman" w:cs="Times New Roman"/>
        </w:rPr>
      </w:pPr>
    </w:p>
    <w:p w14:paraId="3B88C07A" w14:textId="77777777" w:rsidR="008F6A08" w:rsidRDefault="008F6A08" w:rsidP="00A03B59">
      <w:pPr>
        <w:rPr>
          <w:rFonts w:ascii="Times New Roman" w:hAnsi="Times New Roman" w:cs="Times New Roman"/>
        </w:rPr>
      </w:pPr>
    </w:p>
    <w:p w14:paraId="16882FEF" w14:textId="77777777" w:rsidR="003E5C95" w:rsidRDefault="003E5C95" w:rsidP="00A03B59">
      <w:pPr>
        <w:rPr>
          <w:rFonts w:ascii="Times New Roman" w:hAnsi="Times New Roman" w:cs="Times New Roman"/>
        </w:rPr>
      </w:pPr>
    </w:p>
    <w:p w14:paraId="7DC7A16E" w14:textId="77777777" w:rsidR="003E5C95" w:rsidRDefault="003E5C95" w:rsidP="00A03B59">
      <w:pPr>
        <w:rPr>
          <w:rFonts w:ascii="Times New Roman" w:hAnsi="Times New Roman" w:cs="Times New Roman"/>
        </w:rPr>
      </w:pPr>
    </w:p>
    <w:p w14:paraId="19EDC4F9" w14:textId="77777777" w:rsidR="003E5C95" w:rsidRDefault="003E5C95" w:rsidP="00A03B59">
      <w:pPr>
        <w:rPr>
          <w:rFonts w:ascii="Times New Roman" w:hAnsi="Times New Roman" w:cs="Times New Roman"/>
        </w:rPr>
      </w:pPr>
    </w:p>
    <w:p w14:paraId="0E696CDF" w14:textId="77777777" w:rsidR="003E5C95" w:rsidRDefault="003E5C95" w:rsidP="00A03B59">
      <w:pPr>
        <w:rPr>
          <w:rFonts w:ascii="Times New Roman" w:hAnsi="Times New Roman" w:cs="Times New Roman"/>
        </w:rPr>
      </w:pPr>
    </w:p>
    <w:p w14:paraId="1045D783" w14:textId="77777777" w:rsidR="003E5C95" w:rsidRDefault="003E5C95" w:rsidP="00A03B59">
      <w:pPr>
        <w:rPr>
          <w:rFonts w:ascii="Times New Roman" w:hAnsi="Times New Roman" w:cs="Times New Roman"/>
        </w:rPr>
      </w:pPr>
    </w:p>
    <w:p w14:paraId="02A98618" w14:textId="77777777" w:rsidR="003E5C95" w:rsidRDefault="003E5C95" w:rsidP="00A03B59">
      <w:pPr>
        <w:rPr>
          <w:rFonts w:ascii="Times New Roman" w:hAnsi="Times New Roman" w:cs="Times New Roman"/>
        </w:rPr>
      </w:pPr>
    </w:p>
    <w:p w14:paraId="11AF801B" w14:textId="77777777" w:rsidR="003E5C95" w:rsidRDefault="003E5C95" w:rsidP="00A03B59">
      <w:pPr>
        <w:rPr>
          <w:rFonts w:ascii="Times New Roman" w:hAnsi="Times New Roman" w:cs="Times New Roman"/>
        </w:rPr>
      </w:pPr>
    </w:p>
    <w:p w14:paraId="5F3D576D" w14:textId="77777777" w:rsidR="003E5C95" w:rsidRDefault="003E5C95" w:rsidP="00A03B59">
      <w:pPr>
        <w:rPr>
          <w:rFonts w:ascii="Times New Roman" w:hAnsi="Times New Roman" w:cs="Times New Roman"/>
        </w:rPr>
      </w:pPr>
    </w:p>
    <w:p w14:paraId="43DC5370" w14:textId="77777777" w:rsidR="003E5C95" w:rsidRDefault="003E5C95" w:rsidP="00A03B59">
      <w:pPr>
        <w:rPr>
          <w:rFonts w:ascii="Times New Roman" w:hAnsi="Times New Roman" w:cs="Times New Roman"/>
        </w:rPr>
      </w:pPr>
    </w:p>
    <w:p w14:paraId="36C54DC8" w14:textId="77777777" w:rsidR="003E5C95" w:rsidRDefault="003E5C95" w:rsidP="00A03B59">
      <w:pPr>
        <w:rPr>
          <w:rFonts w:ascii="Times New Roman" w:hAnsi="Times New Roman" w:cs="Times New Roman"/>
        </w:rPr>
      </w:pPr>
    </w:p>
    <w:p w14:paraId="6E97871B" w14:textId="77777777" w:rsidR="003E5C95" w:rsidRDefault="003E5C95" w:rsidP="00A03B59">
      <w:pPr>
        <w:rPr>
          <w:rFonts w:ascii="Times New Roman" w:hAnsi="Times New Roman" w:cs="Times New Roman"/>
        </w:rPr>
      </w:pPr>
    </w:p>
    <w:p w14:paraId="617A4490" w14:textId="77777777" w:rsidR="003E5C95" w:rsidRDefault="003E5C95" w:rsidP="00A03B59">
      <w:pPr>
        <w:rPr>
          <w:rFonts w:ascii="Times New Roman" w:hAnsi="Times New Roman" w:cs="Times New Roman"/>
        </w:rPr>
      </w:pPr>
    </w:p>
    <w:p w14:paraId="200176F7" w14:textId="77777777" w:rsidR="003E5C95" w:rsidRDefault="003E5C95" w:rsidP="00A03B59">
      <w:pPr>
        <w:rPr>
          <w:rFonts w:ascii="Times New Roman" w:hAnsi="Times New Roman" w:cs="Times New Roman"/>
        </w:rPr>
      </w:pPr>
    </w:p>
    <w:p w14:paraId="20AB14B9" w14:textId="77777777" w:rsidR="003E5C95" w:rsidRDefault="003E5C95" w:rsidP="00A03B59">
      <w:pPr>
        <w:rPr>
          <w:rFonts w:ascii="Times New Roman" w:hAnsi="Times New Roman" w:cs="Times New Roman"/>
        </w:rPr>
      </w:pPr>
    </w:p>
    <w:p w14:paraId="5D72C784" w14:textId="77777777" w:rsidR="003E5C95" w:rsidRDefault="003E5C95" w:rsidP="00A03B59">
      <w:pPr>
        <w:rPr>
          <w:rFonts w:ascii="Times New Roman" w:hAnsi="Times New Roman" w:cs="Times New Roman"/>
        </w:rPr>
      </w:pPr>
    </w:p>
    <w:p w14:paraId="6311B81F" w14:textId="77777777" w:rsidR="003E5C95" w:rsidRDefault="003E5C95" w:rsidP="00A03B59">
      <w:pPr>
        <w:rPr>
          <w:rFonts w:ascii="Times New Roman" w:hAnsi="Times New Roman" w:cs="Times New Roman"/>
        </w:rPr>
      </w:pPr>
    </w:p>
    <w:p w14:paraId="34489598" w14:textId="77777777" w:rsidR="003E5C95" w:rsidRPr="00A2211F" w:rsidRDefault="003E5C95" w:rsidP="00A03B59">
      <w:pPr>
        <w:rPr>
          <w:rFonts w:ascii="Times New Roman" w:hAnsi="Times New Roman" w:cs="Times New Roman"/>
        </w:rPr>
      </w:pPr>
    </w:p>
    <w:p w14:paraId="0A675B3B" w14:textId="77777777" w:rsidR="008F6A08" w:rsidRPr="00A2211F" w:rsidRDefault="008F6A08" w:rsidP="00A03B59">
      <w:pPr>
        <w:rPr>
          <w:rFonts w:ascii="Times New Roman" w:hAnsi="Times New Roman" w:cs="Times New Roman"/>
        </w:rPr>
      </w:pPr>
    </w:p>
    <w:p w14:paraId="04585FDD" w14:textId="77777777" w:rsidR="008F6A08" w:rsidRPr="00A2211F" w:rsidRDefault="008F6A08" w:rsidP="00A03B59">
      <w:pPr>
        <w:rPr>
          <w:rFonts w:ascii="Times New Roman" w:hAnsi="Times New Roman" w:cs="Times New Roman"/>
        </w:rPr>
      </w:pPr>
    </w:p>
    <w:p w14:paraId="4D669086" w14:textId="77777777" w:rsidR="008F6A08" w:rsidRPr="00A2211F" w:rsidRDefault="008F6A08" w:rsidP="00A03B59">
      <w:pPr>
        <w:rPr>
          <w:rFonts w:ascii="Times New Roman" w:hAnsi="Times New Roman" w:cs="Times New Roman"/>
        </w:rPr>
      </w:pPr>
    </w:p>
    <w:p w14:paraId="48A3D615" w14:textId="77777777" w:rsidR="008F6A08" w:rsidRPr="00A2211F" w:rsidRDefault="008F6A08" w:rsidP="00A03B59">
      <w:pPr>
        <w:rPr>
          <w:rFonts w:ascii="Times New Roman" w:hAnsi="Times New Roman" w:cs="Times New Roman"/>
        </w:rPr>
      </w:pPr>
    </w:p>
    <w:p w14:paraId="7621C501" w14:textId="77777777" w:rsidR="008F6A08" w:rsidRPr="00A2211F" w:rsidRDefault="008F6A08" w:rsidP="00A03B59">
      <w:pPr>
        <w:rPr>
          <w:rFonts w:ascii="Times New Roman" w:hAnsi="Times New Roman" w:cs="Times New Roman"/>
        </w:rPr>
      </w:pPr>
    </w:p>
    <w:p w14:paraId="0DDAF7E8" w14:textId="77777777" w:rsidR="008F6A08" w:rsidRPr="00A2211F" w:rsidRDefault="008F6A08" w:rsidP="00A03B59">
      <w:pPr>
        <w:rPr>
          <w:rFonts w:ascii="Times New Roman" w:hAnsi="Times New Roman" w:cs="Times New Roman"/>
        </w:rPr>
      </w:pPr>
    </w:p>
    <w:p w14:paraId="5AF41BA7" w14:textId="77777777" w:rsidR="008F6A08" w:rsidRPr="00A2211F" w:rsidRDefault="008F6A08" w:rsidP="00A03B59">
      <w:pPr>
        <w:rPr>
          <w:rFonts w:ascii="Times New Roman" w:hAnsi="Times New Roman" w:cs="Times New Roman"/>
        </w:rPr>
      </w:pPr>
    </w:p>
    <w:p w14:paraId="407EAFF8" w14:textId="77777777" w:rsidR="00B243D8" w:rsidRPr="00A2211F" w:rsidRDefault="00B243D8" w:rsidP="00A03B59">
      <w:pPr>
        <w:rPr>
          <w:rFonts w:ascii="Times New Roman" w:hAnsi="Times New Roman" w:cs="Times New Roman"/>
        </w:rPr>
      </w:pPr>
    </w:p>
    <w:p w14:paraId="48324E35" w14:textId="77777777" w:rsidR="005B30E7" w:rsidRPr="00A2211F" w:rsidRDefault="005B30E7" w:rsidP="00A03B59">
      <w:pPr>
        <w:rPr>
          <w:rFonts w:ascii="Times New Roman" w:hAnsi="Times New Roman" w:cs="Times New Roman"/>
        </w:rPr>
      </w:pPr>
    </w:p>
    <w:p w14:paraId="0DE67B1C" w14:textId="77777777" w:rsidR="005B30E7" w:rsidRPr="00A2211F" w:rsidRDefault="005B30E7" w:rsidP="00A03B59">
      <w:pPr>
        <w:rPr>
          <w:rFonts w:ascii="Times New Roman" w:hAnsi="Times New Roman" w:cs="Times New Roman"/>
        </w:rPr>
      </w:pPr>
    </w:p>
    <w:p w14:paraId="48CD6455" w14:textId="77777777" w:rsidR="005B30E7" w:rsidRPr="00A2211F" w:rsidRDefault="005B30E7" w:rsidP="00A03B59">
      <w:pPr>
        <w:rPr>
          <w:rFonts w:ascii="Times New Roman" w:hAnsi="Times New Roman" w:cs="Times New Roman"/>
        </w:rPr>
      </w:pPr>
    </w:p>
    <w:p w14:paraId="44EB4F6A" w14:textId="77777777" w:rsidR="008F6A08" w:rsidRPr="00A2211F" w:rsidRDefault="008F6A08" w:rsidP="00A03B59">
      <w:pPr>
        <w:rPr>
          <w:rFonts w:ascii="Times New Roman" w:hAnsi="Times New Roman" w:cs="Times New Roman"/>
        </w:rPr>
      </w:pPr>
    </w:p>
    <w:p w14:paraId="070CB31A" w14:textId="16358992" w:rsidR="00236E6D" w:rsidRPr="00A2211F" w:rsidRDefault="001460D5" w:rsidP="00C309A4">
      <w:pPr>
        <w:pStyle w:val="Heading1"/>
      </w:pPr>
      <w:r w:rsidRPr="00A2211F">
        <w:lastRenderedPageBreak/>
        <w:br/>
      </w:r>
      <w:bookmarkStart w:id="52" w:name="_Toc182585426"/>
      <w:r w:rsidR="00AE0506" w:rsidRPr="00A2211F">
        <w:t>Conclusion and future outlook</w:t>
      </w:r>
      <w:bookmarkEnd w:id="52"/>
    </w:p>
    <w:p w14:paraId="524FCD9F" w14:textId="3183D9C9" w:rsidR="00ED0BD1" w:rsidRPr="00A2211F" w:rsidRDefault="00ED0BD1" w:rsidP="003E5C95">
      <w:pPr>
        <w:pStyle w:val="NormalWeb"/>
        <w:spacing w:before="0" w:beforeAutospacing="0" w:after="0" w:afterAutospacing="0" w:line="480" w:lineRule="auto"/>
        <w:ind w:firstLine="720"/>
      </w:pPr>
      <w:r w:rsidRPr="00A2211F">
        <w:t>The research presented in this thesis provides a comprehensive investigation in</w:t>
      </w:r>
      <w:r w:rsidR="00D87416" w:rsidRPr="00A2211F">
        <w:t xml:space="preserve">to </w:t>
      </w:r>
      <w:r w:rsidR="00EA3613">
        <w:t xml:space="preserve">the </w:t>
      </w:r>
      <w:r w:rsidRPr="00A2211F">
        <w:t xml:space="preserve">synthesis of well-defined polyethylene </w:t>
      </w:r>
      <w:r w:rsidRPr="00FD20DD">
        <w:t>(PE)</w:t>
      </w:r>
      <w:r w:rsidRPr="00A2211F">
        <w:t xml:space="preserve"> models with controlled molecular weights and end-functionalized groups to understand the complex interactions involved in polymer degradation and catalytic conversion into fuel-range hydrocarbons. These</w:t>
      </w:r>
      <w:r w:rsidRPr="00EC6648">
        <w:rPr>
          <w:b/>
          <w:bCs/>
        </w:rPr>
        <w:t xml:space="preserve"> </w:t>
      </w:r>
      <w:r w:rsidRPr="00FD20DD">
        <w:t>PE</w:t>
      </w:r>
      <w:r w:rsidRPr="00A2211F">
        <w:t xml:space="preserve"> models </w:t>
      </w:r>
      <w:r w:rsidR="00EC0273">
        <w:t xml:space="preserve">will </w:t>
      </w:r>
      <w:r w:rsidRPr="00A2211F">
        <w:t xml:space="preserve">serve as important tools in assessing polymer adsorption, catalyst efficiency, and cracking selectivity in chemical recycling processes. The primary challenge identified in this work involves the limitations of mechanical recycling, such as inefficient sorting, contamination, and degradation of polymers during processing. Technologies such as </w:t>
      </w:r>
      <w:r w:rsidRPr="00FD20DD">
        <w:t>FT-NIR</w:t>
      </w:r>
      <w:r w:rsidRPr="00A2211F">
        <w:t xml:space="preserve"> sorting systems have been instrumental, but still face significant hurdles when dealing with multilayer plastics, labels, and dark-colored plastics, requiring manual intervention and leading to higher costs and time delays. Contamination remains a critical issue, reducing the quality and usability of recycled materials. Furthermore, the degradation of polymer chains due to thermal and mechanical stresses during reprocessing limits the lifespan of recycled plastics and their ability to be used in high-value applications.</w:t>
      </w:r>
    </w:p>
    <w:p w14:paraId="5A902301" w14:textId="73134B89" w:rsidR="00ED0BD1" w:rsidRPr="00A2211F" w:rsidRDefault="00ED0BD1" w:rsidP="003E5C95">
      <w:pPr>
        <w:pStyle w:val="NormalWeb"/>
        <w:spacing w:before="0" w:beforeAutospacing="0" w:after="0" w:afterAutospacing="0" w:line="480" w:lineRule="auto"/>
        <w:ind w:firstLine="720"/>
      </w:pPr>
      <w:r w:rsidRPr="00A2211F">
        <w:t xml:space="preserve">In terms of chemical recycling, this thesis demonstrated that the hydrocracking of polyolefins using advanced catalytic systems, including bifunctional catalysts supported on zeolites and alumina, significantly improves conversion efficiency and product selectivity. However, catalyst deactivation due to char remains a concern, limiting long-term use. The use of solvents in the hydrocracking process facilitated better mass transfer and enhanced hydrogenation, but solvent recovery systems need further refinement to </w:t>
      </w:r>
      <w:r w:rsidRPr="00A2211F">
        <w:lastRenderedPageBreak/>
        <w:t xml:space="preserve">improve economic viability and reduce environmental impact. The synthesis of end-functionalized </w:t>
      </w:r>
      <w:r w:rsidRPr="00385D6A">
        <w:t>PE</w:t>
      </w:r>
      <w:r w:rsidRPr="00A2211F">
        <w:t xml:space="preserve"> models </w:t>
      </w:r>
      <w:r w:rsidR="00A54EA9">
        <w:t>will allow</w:t>
      </w:r>
      <w:r w:rsidRPr="00A2211F">
        <w:t xml:space="preserve"> for </w:t>
      </w:r>
      <w:r w:rsidR="00EA3613">
        <w:t xml:space="preserve">a </w:t>
      </w:r>
      <w:r w:rsidRPr="00A2211F">
        <w:t xml:space="preserve">detailed investigation of polymer-catalyst interactions, providing insights into how polymer chain length and </w:t>
      </w:r>
      <w:r w:rsidR="00EA3613">
        <w:t>end groups</w:t>
      </w:r>
      <w:r w:rsidRPr="00A2211F">
        <w:t xml:space="preserve"> influence adsorption and cracking efficiency. These models offer a valuable framework for designing catalysts that </w:t>
      </w:r>
      <w:r w:rsidR="004A732F">
        <w:t>will be</w:t>
      </w:r>
      <w:r w:rsidRPr="00A2211F">
        <w:t xml:space="preserve"> more selective for fuel production and for optimizing the hydrocracking process to minimize by-products and improve overall conversion efficiency.</w:t>
      </w:r>
    </w:p>
    <w:p w14:paraId="669BB9D3" w14:textId="63052366" w:rsidR="00ED0BD1" w:rsidRPr="00A2211F" w:rsidRDefault="00ED0BD1" w:rsidP="003E5C95">
      <w:pPr>
        <w:pStyle w:val="NormalWeb"/>
        <w:spacing w:before="0" w:beforeAutospacing="0" w:after="0" w:afterAutospacing="0" w:line="480" w:lineRule="auto"/>
        <w:ind w:firstLine="720"/>
      </w:pPr>
      <w:r w:rsidRPr="00A2211F">
        <w:t>Future studies should focus on developing catalysts that can resist deactivation, particularly due to char. Enhancing the stability and reusability of catalysts in hydrocracking processes will be essential for scaling up these methods for industrial applications. A hybrid approach combining mechanical and chemical recycling methods could offer a more comprehensive solution for managing polyolefin waste. Such systems could leverage the strengths of both methods, using mechanical recycling to process simpler plastic streams and chemical recycling to handle more complex or degraded materials.</w:t>
      </w:r>
    </w:p>
    <w:p w14:paraId="2B4D5F5A" w14:textId="258108B9" w:rsidR="00ED0BD1" w:rsidRPr="00A2211F" w:rsidRDefault="00ED0BD1" w:rsidP="003E5C95">
      <w:pPr>
        <w:spacing w:line="480" w:lineRule="auto"/>
        <w:ind w:firstLine="720"/>
        <w:rPr>
          <w:rFonts w:ascii="Times New Roman" w:hAnsi="Times New Roman" w:cs="Times New Roman"/>
        </w:rPr>
      </w:pPr>
      <w:r w:rsidRPr="00A2211F">
        <w:rPr>
          <w:rFonts w:ascii="Times New Roman" w:hAnsi="Times New Roman" w:cs="Times New Roman"/>
        </w:rPr>
        <w:t xml:space="preserve">Further research into designing polymers that are easier to recycle through both mechanical and chemical processes is crucial. This includes the development of polymers that are less prone to degradation during reprocessing and those that can be more easily converted into valuable products through hydrocracking. Improving solvent recovery systems in chemical recycling will be key to reducing the environmental footprint of the hydrocracking process. Future research should explore more sustainable solvent systems and more efficient recovery techniques. By addressing these challenges, the field of polyolefin recycling can make significant strides toward achieving a circular economy for </w:t>
      </w:r>
      <w:r w:rsidRPr="00A2211F">
        <w:rPr>
          <w:rFonts w:ascii="Times New Roman" w:hAnsi="Times New Roman" w:cs="Times New Roman"/>
        </w:rPr>
        <w:lastRenderedPageBreak/>
        <w:t>plastics. This research not only contributes to the development of more effective recycling technologies but also highlights the potential for converting plastic waste into valuable fuel products, helping to mitigate the environmental impact of plastic pollution while providing a sustainable source of energy</w:t>
      </w:r>
      <w:r w:rsidR="005741D8" w:rsidRPr="00A2211F">
        <w:rPr>
          <w:rFonts w:ascii="Times New Roman" w:hAnsi="Times New Roman" w:cs="Times New Roman"/>
        </w:rPr>
        <w:t>.</w:t>
      </w:r>
    </w:p>
    <w:p w14:paraId="31A7A40F" w14:textId="1CDEBDA5" w:rsidR="008F2A6C" w:rsidRPr="00A2211F" w:rsidRDefault="00236E6D" w:rsidP="003E5C9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A2211F">
        <w:rPr>
          <w:rFonts w:ascii="Times New Roman" w:hAnsi="Times New Roman" w:cs="Times New Roman"/>
        </w:rPr>
        <w:br w:type="page"/>
      </w:r>
      <w:bookmarkStart w:id="53" w:name="_Toc420995911"/>
      <w:bookmarkStart w:id="54" w:name="_Toc422997498"/>
    </w:p>
    <w:p w14:paraId="074DA04B" w14:textId="47A6E1B5" w:rsidR="00236E6D" w:rsidRPr="00A2211F" w:rsidRDefault="00AE0506" w:rsidP="00C309A4">
      <w:pPr>
        <w:pStyle w:val="AltHeading1"/>
      </w:pPr>
      <w:bookmarkStart w:id="55" w:name="_Toc427156483"/>
      <w:bookmarkStart w:id="56" w:name="_Toc182585427"/>
      <w:r w:rsidRPr="00A2211F">
        <w:lastRenderedPageBreak/>
        <w:t>List of references</w:t>
      </w:r>
      <w:bookmarkEnd w:id="53"/>
      <w:bookmarkEnd w:id="54"/>
      <w:bookmarkEnd w:id="55"/>
      <w:bookmarkEnd w:id="56"/>
    </w:p>
    <w:p w14:paraId="21F9332C" w14:textId="77777777" w:rsidR="00EB5DD9" w:rsidRPr="00A2211F" w:rsidRDefault="001A0F9D" w:rsidP="00683080">
      <w:pPr>
        <w:pStyle w:val="EndNoteBibliography"/>
        <w:spacing w:line="480" w:lineRule="auto"/>
        <w:rPr>
          <w:rFonts w:ascii="Times New Roman" w:hAnsi="Times New Roman" w:cs="Times New Roman"/>
        </w:rPr>
      </w:pPr>
      <w:r w:rsidRPr="00A2211F">
        <w:rPr>
          <w:rFonts w:ascii="Times New Roman" w:hAnsi="Times New Roman" w:cs="Times New Roman"/>
        </w:rPr>
        <w:fldChar w:fldCharType="begin"/>
      </w:r>
      <w:r w:rsidRPr="00A2211F">
        <w:rPr>
          <w:rFonts w:ascii="Times New Roman" w:hAnsi="Times New Roman" w:cs="Times New Roman"/>
        </w:rPr>
        <w:instrText xml:space="preserve"> ADDIN EN.REFLIST </w:instrText>
      </w:r>
      <w:r w:rsidRPr="00A2211F">
        <w:rPr>
          <w:rFonts w:ascii="Times New Roman" w:hAnsi="Times New Roman" w:cs="Times New Roman"/>
        </w:rPr>
        <w:fldChar w:fldCharType="separate"/>
      </w:r>
      <w:r w:rsidR="00EB5DD9" w:rsidRPr="00A2211F">
        <w:rPr>
          <w:rFonts w:ascii="Times New Roman" w:hAnsi="Times New Roman" w:cs="Times New Roman"/>
        </w:rPr>
        <w:t>1.</w:t>
      </w:r>
      <w:r w:rsidR="00EB5DD9" w:rsidRPr="00A2211F">
        <w:rPr>
          <w:rFonts w:ascii="Times New Roman" w:hAnsi="Times New Roman" w:cs="Times New Roman"/>
        </w:rPr>
        <w:tab/>
        <w:t xml:space="preserve">Williams, A. T.; Rangel-Buitrago, N., The past, present, and future of plastic pollution. </w:t>
      </w:r>
      <w:r w:rsidR="00EB5DD9" w:rsidRPr="00A2211F">
        <w:rPr>
          <w:rFonts w:ascii="Times New Roman" w:hAnsi="Times New Roman" w:cs="Times New Roman"/>
          <w:i/>
        </w:rPr>
        <w:t xml:space="preserve">Marine Pollution Bulletin </w:t>
      </w:r>
      <w:r w:rsidR="00EB5DD9" w:rsidRPr="00A2211F">
        <w:rPr>
          <w:rFonts w:ascii="Times New Roman" w:hAnsi="Times New Roman" w:cs="Times New Roman"/>
          <w:b/>
        </w:rPr>
        <w:t>2022,</w:t>
      </w:r>
      <w:r w:rsidR="00EB5DD9" w:rsidRPr="00A2211F">
        <w:rPr>
          <w:rFonts w:ascii="Times New Roman" w:hAnsi="Times New Roman" w:cs="Times New Roman"/>
        </w:rPr>
        <w:t xml:space="preserve"> </w:t>
      </w:r>
      <w:r w:rsidR="00EB5DD9" w:rsidRPr="00A2211F">
        <w:rPr>
          <w:rFonts w:ascii="Times New Roman" w:hAnsi="Times New Roman" w:cs="Times New Roman"/>
          <w:i/>
        </w:rPr>
        <w:t>176</w:t>
      </w:r>
      <w:r w:rsidR="00EB5DD9" w:rsidRPr="00A2211F">
        <w:rPr>
          <w:rFonts w:ascii="Times New Roman" w:hAnsi="Times New Roman" w:cs="Times New Roman"/>
        </w:rPr>
        <w:t>, 113429.</w:t>
      </w:r>
    </w:p>
    <w:p w14:paraId="6369CFD1"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2.</w:t>
      </w:r>
      <w:r w:rsidRPr="00A2211F">
        <w:rPr>
          <w:rFonts w:ascii="Times New Roman" w:hAnsi="Times New Roman" w:cs="Times New Roman"/>
        </w:rPr>
        <w:tab/>
        <w:t xml:space="preserve">Williams, A.; Rangel-Buitrago, N., Marine litter: Solutions for a major environmental problem. </w:t>
      </w:r>
      <w:r w:rsidRPr="00A2211F">
        <w:rPr>
          <w:rFonts w:ascii="Times New Roman" w:hAnsi="Times New Roman" w:cs="Times New Roman"/>
          <w:i/>
        </w:rPr>
        <w:t xml:space="preserve">Journal of coastal research </w:t>
      </w:r>
      <w:r w:rsidRPr="00A2211F">
        <w:rPr>
          <w:rFonts w:ascii="Times New Roman" w:hAnsi="Times New Roman" w:cs="Times New Roman"/>
          <w:b/>
        </w:rPr>
        <w:t>2019,</w:t>
      </w:r>
      <w:r w:rsidRPr="00A2211F">
        <w:rPr>
          <w:rFonts w:ascii="Times New Roman" w:hAnsi="Times New Roman" w:cs="Times New Roman"/>
        </w:rPr>
        <w:t xml:space="preserve"> </w:t>
      </w:r>
      <w:r w:rsidRPr="00A2211F">
        <w:rPr>
          <w:rFonts w:ascii="Times New Roman" w:hAnsi="Times New Roman" w:cs="Times New Roman"/>
          <w:i/>
        </w:rPr>
        <w:t>35</w:t>
      </w:r>
      <w:r w:rsidRPr="00A2211F">
        <w:rPr>
          <w:rFonts w:ascii="Times New Roman" w:hAnsi="Times New Roman" w:cs="Times New Roman"/>
        </w:rPr>
        <w:t xml:space="preserve"> (3), 648-663.</w:t>
      </w:r>
    </w:p>
    <w:p w14:paraId="5A96B336"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3.</w:t>
      </w:r>
      <w:r w:rsidRPr="00A2211F">
        <w:rPr>
          <w:rFonts w:ascii="Times New Roman" w:hAnsi="Times New Roman" w:cs="Times New Roman"/>
        </w:rPr>
        <w:tab/>
        <w:t xml:space="preserve">Kedzierski, M.;  Frère, D.;  Le Maguer, G.; Bruzaud, S., Why is there plastic packaging in the natural environment? Understanding the roots of our individual plastic waste management behaviours. </w:t>
      </w:r>
      <w:r w:rsidRPr="00A2211F">
        <w:rPr>
          <w:rFonts w:ascii="Times New Roman" w:hAnsi="Times New Roman" w:cs="Times New Roman"/>
          <w:i/>
        </w:rPr>
        <w:t xml:space="preserve">Science of The Total Environment </w:t>
      </w:r>
      <w:r w:rsidRPr="00A2211F">
        <w:rPr>
          <w:rFonts w:ascii="Times New Roman" w:hAnsi="Times New Roman" w:cs="Times New Roman"/>
          <w:b/>
        </w:rPr>
        <w:t>2020,</w:t>
      </w:r>
      <w:r w:rsidRPr="00A2211F">
        <w:rPr>
          <w:rFonts w:ascii="Times New Roman" w:hAnsi="Times New Roman" w:cs="Times New Roman"/>
        </w:rPr>
        <w:t xml:space="preserve"> </w:t>
      </w:r>
      <w:r w:rsidRPr="00A2211F">
        <w:rPr>
          <w:rFonts w:ascii="Times New Roman" w:hAnsi="Times New Roman" w:cs="Times New Roman"/>
          <w:i/>
        </w:rPr>
        <w:t>740</w:t>
      </w:r>
      <w:r w:rsidRPr="00A2211F">
        <w:rPr>
          <w:rFonts w:ascii="Times New Roman" w:hAnsi="Times New Roman" w:cs="Times New Roman"/>
        </w:rPr>
        <w:t>, 139985.</w:t>
      </w:r>
    </w:p>
    <w:p w14:paraId="016E9ED6"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4.</w:t>
      </w:r>
      <w:r w:rsidRPr="00A2211F">
        <w:rPr>
          <w:rFonts w:ascii="Times New Roman" w:hAnsi="Times New Roman" w:cs="Times New Roman"/>
        </w:rPr>
        <w:tab/>
        <w:t xml:space="preserve">Jiang, J.;  Shi, K.;  Zhang, X.;  Yu, K.;  Zhang, H.;  He, J.;  Ju, Y.; Liu, J., From plastic waste to wealth using chemical recycling: A review. </w:t>
      </w:r>
      <w:r w:rsidRPr="00A2211F">
        <w:rPr>
          <w:rFonts w:ascii="Times New Roman" w:hAnsi="Times New Roman" w:cs="Times New Roman"/>
          <w:i/>
        </w:rPr>
        <w:t xml:space="preserve">Journal of Environmental Chemical Engineering </w:t>
      </w:r>
      <w:r w:rsidRPr="00A2211F">
        <w:rPr>
          <w:rFonts w:ascii="Times New Roman" w:hAnsi="Times New Roman" w:cs="Times New Roman"/>
          <w:b/>
        </w:rPr>
        <w:t>2022,</w:t>
      </w:r>
      <w:r w:rsidRPr="00A2211F">
        <w:rPr>
          <w:rFonts w:ascii="Times New Roman" w:hAnsi="Times New Roman" w:cs="Times New Roman"/>
        </w:rPr>
        <w:t xml:space="preserve"> </w:t>
      </w:r>
      <w:r w:rsidRPr="00A2211F">
        <w:rPr>
          <w:rFonts w:ascii="Times New Roman" w:hAnsi="Times New Roman" w:cs="Times New Roman"/>
          <w:i/>
        </w:rPr>
        <w:t>10</w:t>
      </w:r>
      <w:r w:rsidRPr="00A2211F">
        <w:rPr>
          <w:rFonts w:ascii="Times New Roman" w:hAnsi="Times New Roman" w:cs="Times New Roman"/>
        </w:rPr>
        <w:t xml:space="preserve"> (1), 106867.</w:t>
      </w:r>
    </w:p>
    <w:p w14:paraId="05194237"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5.</w:t>
      </w:r>
      <w:r w:rsidRPr="00A2211F">
        <w:rPr>
          <w:rFonts w:ascii="Times New Roman" w:hAnsi="Times New Roman" w:cs="Times New Roman"/>
        </w:rPr>
        <w:tab/>
        <w:t xml:space="preserve">Parker, L., The world’s plastic pollution crisis explained. </w:t>
      </w:r>
      <w:r w:rsidRPr="00A2211F">
        <w:rPr>
          <w:rFonts w:ascii="Times New Roman" w:hAnsi="Times New Roman" w:cs="Times New Roman"/>
          <w:i/>
        </w:rPr>
        <w:t xml:space="preserve">National Geographic </w:t>
      </w:r>
      <w:r w:rsidRPr="00A2211F">
        <w:rPr>
          <w:rFonts w:ascii="Times New Roman" w:hAnsi="Times New Roman" w:cs="Times New Roman"/>
          <w:b/>
        </w:rPr>
        <w:t>2019,</w:t>
      </w:r>
      <w:r w:rsidRPr="00A2211F">
        <w:rPr>
          <w:rFonts w:ascii="Times New Roman" w:hAnsi="Times New Roman" w:cs="Times New Roman"/>
        </w:rPr>
        <w:t xml:space="preserve"> </w:t>
      </w:r>
      <w:r w:rsidRPr="00A2211F">
        <w:rPr>
          <w:rFonts w:ascii="Times New Roman" w:hAnsi="Times New Roman" w:cs="Times New Roman"/>
          <w:i/>
        </w:rPr>
        <w:t>7</w:t>
      </w:r>
      <w:r w:rsidRPr="00A2211F">
        <w:rPr>
          <w:rFonts w:ascii="Times New Roman" w:hAnsi="Times New Roman" w:cs="Times New Roman"/>
        </w:rPr>
        <w:t xml:space="preserve"> (06).</w:t>
      </w:r>
    </w:p>
    <w:p w14:paraId="70D56745"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6.</w:t>
      </w:r>
      <w:r w:rsidRPr="00A2211F">
        <w:rPr>
          <w:rFonts w:ascii="Times New Roman" w:hAnsi="Times New Roman" w:cs="Times New Roman"/>
        </w:rPr>
        <w:tab/>
        <w:t xml:space="preserve">Geyer, R.;  Jambeck, J. R.; Law, K. L., Production, use, and fate of all plastics ever made. </w:t>
      </w:r>
      <w:r w:rsidRPr="00A2211F">
        <w:rPr>
          <w:rFonts w:ascii="Times New Roman" w:hAnsi="Times New Roman" w:cs="Times New Roman"/>
          <w:i/>
        </w:rPr>
        <w:t xml:space="preserve">Science Advances </w:t>
      </w:r>
      <w:r w:rsidRPr="00A2211F">
        <w:rPr>
          <w:rFonts w:ascii="Times New Roman" w:hAnsi="Times New Roman" w:cs="Times New Roman"/>
          <w:b/>
        </w:rPr>
        <w:t>2017,</w:t>
      </w:r>
      <w:r w:rsidRPr="00A2211F">
        <w:rPr>
          <w:rFonts w:ascii="Times New Roman" w:hAnsi="Times New Roman" w:cs="Times New Roman"/>
        </w:rPr>
        <w:t xml:space="preserve"> </w:t>
      </w:r>
      <w:r w:rsidRPr="00A2211F">
        <w:rPr>
          <w:rFonts w:ascii="Times New Roman" w:hAnsi="Times New Roman" w:cs="Times New Roman"/>
          <w:i/>
        </w:rPr>
        <w:t>3</w:t>
      </w:r>
      <w:r w:rsidRPr="00A2211F">
        <w:rPr>
          <w:rFonts w:ascii="Times New Roman" w:hAnsi="Times New Roman" w:cs="Times New Roman"/>
        </w:rPr>
        <w:t xml:space="preserve"> (7), e1700782.</w:t>
      </w:r>
    </w:p>
    <w:p w14:paraId="5911E8FF"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7.</w:t>
      </w:r>
      <w:r w:rsidRPr="00A2211F">
        <w:rPr>
          <w:rFonts w:ascii="Times New Roman" w:hAnsi="Times New Roman" w:cs="Times New Roman"/>
        </w:rPr>
        <w:tab/>
        <w:t xml:space="preserve">Uhrin, A. V.; Schellinger, J., Marine debris impacts to a tidal fringing-marsh in North Carolina. </w:t>
      </w:r>
      <w:r w:rsidRPr="00A2211F">
        <w:rPr>
          <w:rFonts w:ascii="Times New Roman" w:hAnsi="Times New Roman" w:cs="Times New Roman"/>
          <w:i/>
        </w:rPr>
        <w:t xml:space="preserve">Marine Pollution Bulletin </w:t>
      </w:r>
      <w:r w:rsidRPr="00A2211F">
        <w:rPr>
          <w:rFonts w:ascii="Times New Roman" w:hAnsi="Times New Roman" w:cs="Times New Roman"/>
          <w:b/>
        </w:rPr>
        <w:t>2011,</w:t>
      </w:r>
      <w:r w:rsidRPr="00A2211F">
        <w:rPr>
          <w:rFonts w:ascii="Times New Roman" w:hAnsi="Times New Roman" w:cs="Times New Roman"/>
        </w:rPr>
        <w:t xml:space="preserve"> </w:t>
      </w:r>
      <w:r w:rsidRPr="00A2211F">
        <w:rPr>
          <w:rFonts w:ascii="Times New Roman" w:hAnsi="Times New Roman" w:cs="Times New Roman"/>
          <w:i/>
        </w:rPr>
        <w:t>62</w:t>
      </w:r>
      <w:r w:rsidRPr="00A2211F">
        <w:rPr>
          <w:rFonts w:ascii="Times New Roman" w:hAnsi="Times New Roman" w:cs="Times New Roman"/>
        </w:rPr>
        <w:t xml:space="preserve"> (12), 2605-2610.</w:t>
      </w:r>
    </w:p>
    <w:p w14:paraId="0190F864"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8.</w:t>
      </w:r>
      <w:r w:rsidRPr="00A2211F">
        <w:rPr>
          <w:rFonts w:ascii="Times New Roman" w:hAnsi="Times New Roman" w:cs="Times New Roman"/>
        </w:rPr>
        <w:tab/>
        <w:t xml:space="preserve">Browne, M. A.;  Dissanayake, A.;  Galloway, T. S.;  Lowe, D. M.; Thompson, R. C., Ingested Microscopic Plastic Translocates to the Circulatory System of the Mussel, Mytilus edulis (L.). </w:t>
      </w:r>
      <w:r w:rsidRPr="00A2211F">
        <w:rPr>
          <w:rFonts w:ascii="Times New Roman" w:hAnsi="Times New Roman" w:cs="Times New Roman"/>
          <w:i/>
        </w:rPr>
        <w:t xml:space="preserve">Environmental Science &amp; Technology </w:t>
      </w:r>
      <w:r w:rsidRPr="00A2211F">
        <w:rPr>
          <w:rFonts w:ascii="Times New Roman" w:hAnsi="Times New Roman" w:cs="Times New Roman"/>
          <w:b/>
        </w:rPr>
        <w:t>2008,</w:t>
      </w:r>
      <w:r w:rsidRPr="00A2211F">
        <w:rPr>
          <w:rFonts w:ascii="Times New Roman" w:hAnsi="Times New Roman" w:cs="Times New Roman"/>
        </w:rPr>
        <w:t xml:space="preserve"> </w:t>
      </w:r>
      <w:r w:rsidRPr="00A2211F">
        <w:rPr>
          <w:rFonts w:ascii="Times New Roman" w:hAnsi="Times New Roman" w:cs="Times New Roman"/>
          <w:i/>
        </w:rPr>
        <w:t>42</w:t>
      </w:r>
      <w:r w:rsidRPr="00A2211F">
        <w:rPr>
          <w:rFonts w:ascii="Times New Roman" w:hAnsi="Times New Roman" w:cs="Times New Roman"/>
        </w:rPr>
        <w:t xml:space="preserve"> (13), 5026-5031.</w:t>
      </w:r>
    </w:p>
    <w:p w14:paraId="57E8B4FC"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9.</w:t>
      </w:r>
      <w:r w:rsidRPr="00A2211F">
        <w:rPr>
          <w:rFonts w:ascii="Times New Roman" w:hAnsi="Times New Roman" w:cs="Times New Roman"/>
        </w:rPr>
        <w:tab/>
        <w:t xml:space="preserve">Ragaert, K.;  Delva, L.; Van Geem, K., Mechanical and chemical recycling of solid plastic waste. </w:t>
      </w:r>
      <w:r w:rsidRPr="00A2211F">
        <w:rPr>
          <w:rFonts w:ascii="Times New Roman" w:hAnsi="Times New Roman" w:cs="Times New Roman"/>
          <w:i/>
        </w:rPr>
        <w:t xml:space="preserve">Waste Management </w:t>
      </w:r>
      <w:r w:rsidRPr="00A2211F">
        <w:rPr>
          <w:rFonts w:ascii="Times New Roman" w:hAnsi="Times New Roman" w:cs="Times New Roman"/>
          <w:b/>
        </w:rPr>
        <w:t>2017,</w:t>
      </w:r>
      <w:r w:rsidRPr="00A2211F">
        <w:rPr>
          <w:rFonts w:ascii="Times New Roman" w:hAnsi="Times New Roman" w:cs="Times New Roman"/>
        </w:rPr>
        <w:t xml:space="preserve"> </w:t>
      </w:r>
      <w:r w:rsidRPr="00A2211F">
        <w:rPr>
          <w:rFonts w:ascii="Times New Roman" w:hAnsi="Times New Roman" w:cs="Times New Roman"/>
          <w:i/>
        </w:rPr>
        <w:t>69</w:t>
      </w:r>
      <w:r w:rsidRPr="00A2211F">
        <w:rPr>
          <w:rFonts w:ascii="Times New Roman" w:hAnsi="Times New Roman" w:cs="Times New Roman"/>
        </w:rPr>
        <w:t>, 24-58.</w:t>
      </w:r>
    </w:p>
    <w:p w14:paraId="1531A278"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lastRenderedPageBreak/>
        <w:t>10.</w:t>
      </w:r>
      <w:r w:rsidRPr="00A2211F">
        <w:rPr>
          <w:rFonts w:ascii="Times New Roman" w:hAnsi="Times New Roman" w:cs="Times New Roman"/>
        </w:rPr>
        <w:tab/>
        <w:t xml:space="preserve">Shen, M.;  Huang, W.;  Chen, M.;  Song, B.;  Zeng, G.; Zhang, Y., (Micro) plastic crisis: un-ignorable contribution to global greenhouse gas emissions and climate change. </w:t>
      </w:r>
      <w:r w:rsidRPr="00A2211F">
        <w:rPr>
          <w:rFonts w:ascii="Times New Roman" w:hAnsi="Times New Roman" w:cs="Times New Roman"/>
          <w:i/>
        </w:rPr>
        <w:t xml:space="preserve">Journal of Cleaner Production </w:t>
      </w:r>
      <w:r w:rsidRPr="00A2211F">
        <w:rPr>
          <w:rFonts w:ascii="Times New Roman" w:hAnsi="Times New Roman" w:cs="Times New Roman"/>
          <w:b/>
        </w:rPr>
        <w:t>2020,</w:t>
      </w:r>
      <w:r w:rsidRPr="00A2211F">
        <w:rPr>
          <w:rFonts w:ascii="Times New Roman" w:hAnsi="Times New Roman" w:cs="Times New Roman"/>
        </w:rPr>
        <w:t xml:space="preserve"> </w:t>
      </w:r>
      <w:r w:rsidRPr="00A2211F">
        <w:rPr>
          <w:rFonts w:ascii="Times New Roman" w:hAnsi="Times New Roman" w:cs="Times New Roman"/>
          <w:i/>
        </w:rPr>
        <w:t>254</w:t>
      </w:r>
      <w:r w:rsidRPr="00A2211F">
        <w:rPr>
          <w:rFonts w:ascii="Times New Roman" w:hAnsi="Times New Roman" w:cs="Times New Roman"/>
        </w:rPr>
        <w:t>, 120138.</w:t>
      </w:r>
    </w:p>
    <w:p w14:paraId="2BD2C3E9"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11.</w:t>
      </w:r>
      <w:r w:rsidRPr="00A2211F">
        <w:rPr>
          <w:rFonts w:ascii="Times New Roman" w:hAnsi="Times New Roman" w:cs="Times New Roman"/>
        </w:rPr>
        <w:tab/>
        <w:t xml:space="preserve">Mark, L. O.;  Cendejas, M. C.; Hermans, I., The Use of Heterogeneous Catalysis in the Chemical Valorization of Plastic Waste. </w:t>
      </w:r>
      <w:r w:rsidRPr="00A2211F">
        <w:rPr>
          <w:rFonts w:ascii="Times New Roman" w:hAnsi="Times New Roman" w:cs="Times New Roman"/>
          <w:i/>
        </w:rPr>
        <w:t xml:space="preserve">ChemSusChem </w:t>
      </w:r>
      <w:r w:rsidRPr="00A2211F">
        <w:rPr>
          <w:rFonts w:ascii="Times New Roman" w:hAnsi="Times New Roman" w:cs="Times New Roman"/>
          <w:b/>
        </w:rPr>
        <w:t>2020,</w:t>
      </w:r>
      <w:r w:rsidRPr="00A2211F">
        <w:rPr>
          <w:rFonts w:ascii="Times New Roman" w:hAnsi="Times New Roman" w:cs="Times New Roman"/>
        </w:rPr>
        <w:t xml:space="preserve"> </w:t>
      </w:r>
      <w:r w:rsidRPr="00A2211F">
        <w:rPr>
          <w:rFonts w:ascii="Times New Roman" w:hAnsi="Times New Roman" w:cs="Times New Roman"/>
          <w:i/>
        </w:rPr>
        <w:t>13</w:t>
      </w:r>
      <w:r w:rsidRPr="00A2211F">
        <w:rPr>
          <w:rFonts w:ascii="Times New Roman" w:hAnsi="Times New Roman" w:cs="Times New Roman"/>
        </w:rPr>
        <w:t xml:space="preserve"> (22), 5808-5836.</w:t>
      </w:r>
    </w:p>
    <w:p w14:paraId="4FB33DA0"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12.</w:t>
      </w:r>
      <w:r w:rsidRPr="00A2211F">
        <w:rPr>
          <w:rFonts w:ascii="Times New Roman" w:hAnsi="Times New Roman" w:cs="Times New Roman"/>
        </w:rPr>
        <w:tab/>
        <w:t xml:space="preserve">Chen, X.;  Wang, Y.; Zhang, L., Recent Progress in the Chemical Upcycling of Plastic Wastes. </w:t>
      </w:r>
      <w:r w:rsidRPr="00A2211F">
        <w:rPr>
          <w:rFonts w:ascii="Times New Roman" w:hAnsi="Times New Roman" w:cs="Times New Roman"/>
          <w:i/>
        </w:rPr>
        <w:t xml:space="preserve">ChemSusChem </w:t>
      </w:r>
      <w:r w:rsidRPr="00A2211F">
        <w:rPr>
          <w:rFonts w:ascii="Times New Roman" w:hAnsi="Times New Roman" w:cs="Times New Roman"/>
          <w:b/>
        </w:rPr>
        <w:t>2021,</w:t>
      </w:r>
      <w:r w:rsidRPr="00A2211F">
        <w:rPr>
          <w:rFonts w:ascii="Times New Roman" w:hAnsi="Times New Roman" w:cs="Times New Roman"/>
        </w:rPr>
        <w:t xml:space="preserve"> </w:t>
      </w:r>
      <w:r w:rsidRPr="00A2211F">
        <w:rPr>
          <w:rFonts w:ascii="Times New Roman" w:hAnsi="Times New Roman" w:cs="Times New Roman"/>
          <w:i/>
        </w:rPr>
        <w:t>14</w:t>
      </w:r>
      <w:r w:rsidRPr="00A2211F">
        <w:rPr>
          <w:rFonts w:ascii="Times New Roman" w:hAnsi="Times New Roman" w:cs="Times New Roman"/>
        </w:rPr>
        <w:t xml:space="preserve"> (19), 4137-4151.</w:t>
      </w:r>
    </w:p>
    <w:p w14:paraId="581E931E"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13.</w:t>
      </w:r>
      <w:r w:rsidRPr="00A2211F">
        <w:rPr>
          <w:rFonts w:ascii="Times New Roman" w:hAnsi="Times New Roman" w:cs="Times New Roman"/>
        </w:rPr>
        <w:tab/>
        <w:t xml:space="preserve">Ellis, L. D.;  Rorrer, N. A.;  Sullivan, K. P.;  Otto, M.;  McGeehan, J. E.;  Román-Leshkov, Y.;  Wierckx, N.; Beckham, G. T., Chemical and biological catalysis for plastics recycling and upcycling. </w:t>
      </w:r>
      <w:r w:rsidRPr="00A2211F">
        <w:rPr>
          <w:rFonts w:ascii="Times New Roman" w:hAnsi="Times New Roman" w:cs="Times New Roman"/>
          <w:i/>
        </w:rPr>
        <w:t xml:space="preserve">Nature Catalysis </w:t>
      </w:r>
      <w:r w:rsidRPr="00A2211F">
        <w:rPr>
          <w:rFonts w:ascii="Times New Roman" w:hAnsi="Times New Roman" w:cs="Times New Roman"/>
          <w:b/>
        </w:rPr>
        <w:t>2021,</w:t>
      </w:r>
      <w:r w:rsidRPr="00A2211F">
        <w:rPr>
          <w:rFonts w:ascii="Times New Roman" w:hAnsi="Times New Roman" w:cs="Times New Roman"/>
        </w:rPr>
        <w:t xml:space="preserve"> </w:t>
      </w:r>
      <w:r w:rsidRPr="00A2211F">
        <w:rPr>
          <w:rFonts w:ascii="Times New Roman" w:hAnsi="Times New Roman" w:cs="Times New Roman"/>
          <w:i/>
        </w:rPr>
        <w:t>4</w:t>
      </w:r>
      <w:r w:rsidRPr="00A2211F">
        <w:rPr>
          <w:rFonts w:ascii="Times New Roman" w:hAnsi="Times New Roman" w:cs="Times New Roman"/>
        </w:rPr>
        <w:t xml:space="preserve"> (7), 539-556.</w:t>
      </w:r>
    </w:p>
    <w:p w14:paraId="10B5F3CD"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14.</w:t>
      </w:r>
      <w:r w:rsidRPr="00A2211F">
        <w:rPr>
          <w:rFonts w:ascii="Times New Roman" w:hAnsi="Times New Roman" w:cs="Times New Roman"/>
        </w:rPr>
        <w:tab/>
        <w:t xml:space="preserve">Serrano, D. P.;  Aguado, J.; Escola, J. M., Developing Advanced Catalysts for the Conversion of Polyolefinic Waste Plastics into Fuels and Chemicals. </w:t>
      </w:r>
      <w:r w:rsidRPr="00A2211F">
        <w:rPr>
          <w:rFonts w:ascii="Times New Roman" w:hAnsi="Times New Roman" w:cs="Times New Roman"/>
          <w:i/>
        </w:rPr>
        <w:t xml:space="preserve">ACS Catalysis </w:t>
      </w:r>
      <w:r w:rsidRPr="00A2211F">
        <w:rPr>
          <w:rFonts w:ascii="Times New Roman" w:hAnsi="Times New Roman" w:cs="Times New Roman"/>
          <w:b/>
        </w:rPr>
        <w:t>2012,</w:t>
      </w:r>
      <w:r w:rsidRPr="00A2211F">
        <w:rPr>
          <w:rFonts w:ascii="Times New Roman" w:hAnsi="Times New Roman" w:cs="Times New Roman"/>
        </w:rPr>
        <w:t xml:space="preserve"> </w:t>
      </w:r>
      <w:r w:rsidRPr="00A2211F">
        <w:rPr>
          <w:rFonts w:ascii="Times New Roman" w:hAnsi="Times New Roman" w:cs="Times New Roman"/>
          <w:i/>
        </w:rPr>
        <w:t>2</w:t>
      </w:r>
      <w:r w:rsidRPr="00A2211F">
        <w:rPr>
          <w:rFonts w:ascii="Times New Roman" w:hAnsi="Times New Roman" w:cs="Times New Roman"/>
        </w:rPr>
        <w:t xml:space="preserve"> (9), 1924-1941.</w:t>
      </w:r>
    </w:p>
    <w:p w14:paraId="3D396FFC"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15.</w:t>
      </w:r>
      <w:r w:rsidRPr="00A2211F">
        <w:rPr>
          <w:rFonts w:ascii="Times New Roman" w:hAnsi="Times New Roman" w:cs="Times New Roman"/>
        </w:rPr>
        <w:tab/>
        <w:t xml:space="preserve">Anuar Sharuddin, S. D.;  Abnisa, F.;  Wan Daud, W. M. A.; Aroua, M. K., A review on pyrolysis of plastic wastes. </w:t>
      </w:r>
      <w:r w:rsidRPr="00A2211F">
        <w:rPr>
          <w:rFonts w:ascii="Times New Roman" w:hAnsi="Times New Roman" w:cs="Times New Roman"/>
          <w:i/>
        </w:rPr>
        <w:t xml:space="preserve">Energy Conversion and Management </w:t>
      </w:r>
      <w:r w:rsidRPr="00A2211F">
        <w:rPr>
          <w:rFonts w:ascii="Times New Roman" w:hAnsi="Times New Roman" w:cs="Times New Roman"/>
          <w:b/>
        </w:rPr>
        <w:t>2016,</w:t>
      </w:r>
      <w:r w:rsidRPr="00A2211F">
        <w:rPr>
          <w:rFonts w:ascii="Times New Roman" w:hAnsi="Times New Roman" w:cs="Times New Roman"/>
        </w:rPr>
        <w:t xml:space="preserve"> </w:t>
      </w:r>
      <w:r w:rsidRPr="00A2211F">
        <w:rPr>
          <w:rFonts w:ascii="Times New Roman" w:hAnsi="Times New Roman" w:cs="Times New Roman"/>
          <w:i/>
        </w:rPr>
        <w:t>115</w:t>
      </w:r>
      <w:r w:rsidRPr="00A2211F">
        <w:rPr>
          <w:rFonts w:ascii="Times New Roman" w:hAnsi="Times New Roman" w:cs="Times New Roman"/>
        </w:rPr>
        <w:t>, 308-326.</w:t>
      </w:r>
    </w:p>
    <w:p w14:paraId="7E8A651D"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16.</w:t>
      </w:r>
      <w:r w:rsidRPr="00A2211F">
        <w:rPr>
          <w:rFonts w:ascii="Times New Roman" w:hAnsi="Times New Roman" w:cs="Times New Roman"/>
        </w:rPr>
        <w:tab/>
        <w:t xml:space="preserve">Kunwar, B.;  Cheng, H. N.;  Chandrashekaran, S. R.; Sharma, B. K., Plastics to fuel: a review. </w:t>
      </w:r>
      <w:r w:rsidRPr="00A2211F">
        <w:rPr>
          <w:rFonts w:ascii="Times New Roman" w:hAnsi="Times New Roman" w:cs="Times New Roman"/>
          <w:i/>
        </w:rPr>
        <w:t xml:space="preserve">Renewable and Sustainable Energy Reviews </w:t>
      </w:r>
      <w:r w:rsidRPr="00A2211F">
        <w:rPr>
          <w:rFonts w:ascii="Times New Roman" w:hAnsi="Times New Roman" w:cs="Times New Roman"/>
          <w:b/>
        </w:rPr>
        <w:t>2016,</w:t>
      </w:r>
      <w:r w:rsidRPr="00A2211F">
        <w:rPr>
          <w:rFonts w:ascii="Times New Roman" w:hAnsi="Times New Roman" w:cs="Times New Roman"/>
        </w:rPr>
        <w:t xml:space="preserve"> </w:t>
      </w:r>
      <w:r w:rsidRPr="00A2211F">
        <w:rPr>
          <w:rFonts w:ascii="Times New Roman" w:hAnsi="Times New Roman" w:cs="Times New Roman"/>
          <w:i/>
        </w:rPr>
        <w:t>54</w:t>
      </w:r>
      <w:r w:rsidRPr="00A2211F">
        <w:rPr>
          <w:rFonts w:ascii="Times New Roman" w:hAnsi="Times New Roman" w:cs="Times New Roman"/>
        </w:rPr>
        <w:t>, 421-428.</w:t>
      </w:r>
    </w:p>
    <w:p w14:paraId="082457AC"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17.</w:t>
      </w:r>
      <w:r w:rsidRPr="00A2211F">
        <w:rPr>
          <w:rFonts w:ascii="Times New Roman" w:hAnsi="Times New Roman" w:cs="Times New Roman"/>
        </w:rPr>
        <w:tab/>
        <w:t xml:space="preserve">Dogu, O.;  Pelucchi, M.;  Van de Vijver, R.;  Van Steenberge, P. H. M.;  D'Hooge, D. R.;  Cuoci, A.;  Mehl, M.;  Frassoldati, A.;  Faravelli, T.; Van Geem, K. M., The chemistry of chemical recycling of solid plastic waste via pyrolysis and gasification: State-of-the-art, challenges, and future directions. </w:t>
      </w:r>
      <w:r w:rsidRPr="00A2211F">
        <w:rPr>
          <w:rFonts w:ascii="Times New Roman" w:hAnsi="Times New Roman" w:cs="Times New Roman"/>
          <w:i/>
        </w:rPr>
        <w:t xml:space="preserve">Progress in Energy and Combustion Science </w:t>
      </w:r>
      <w:r w:rsidRPr="00A2211F">
        <w:rPr>
          <w:rFonts w:ascii="Times New Roman" w:hAnsi="Times New Roman" w:cs="Times New Roman"/>
          <w:b/>
        </w:rPr>
        <w:t>2021,</w:t>
      </w:r>
      <w:r w:rsidRPr="00A2211F">
        <w:rPr>
          <w:rFonts w:ascii="Times New Roman" w:hAnsi="Times New Roman" w:cs="Times New Roman"/>
        </w:rPr>
        <w:t xml:space="preserve"> </w:t>
      </w:r>
      <w:r w:rsidRPr="00A2211F">
        <w:rPr>
          <w:rFonts w:ascii="Times New Roman" w:hAnsi="Times New Roman" w:cs="Times New Roman"/>
          <w:i/>
        </w:rPr>
        <w:t>84</w:t>
      </w:r>
      <w:r w:rsidRPr="00A2211F">
        <w:rPr>
          <w:rFonts w:ascii="Times New Roman" w:hAnsi="Times New Roman" w:cs="Times New Roman"/>
        </w:rPr>
        <w:t>, 100901.</w:t>
      </w:r>
    </w:p>
    <w:p w14:paraId="351839CB"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lastRenderedPageBreak/>
        <w:t>18.</w:t>
      </w:r>
      <w:r w:rsidRPr="00A2211F">
        <w:rPr>
          <w:rFonts w:ascii="Times New Roman" w:hAnsi="Times New Roman" w:cs="Times New Roman"/>
        </w:rPr>
        <w:tab/>
        <w:t xml:space="preserve">Dufaud, V.; Basset, J.-M., Catalytic Hydrogenolysis at Low Temperature and Pressure of Polyethylene and Polypropylene to Diesels or Lower Alkanes by a Zirconium Hydride Supported on Silica-Alumina: A Step Toward Polyolefin Degradation by the Microscopic Reverse of Ziegler–Natta Polymerization. </w:t>
      </w:r>
      <w:r w:rsidRPr="00A2211F">
        <w:rPr>
          <w:rFonts w:ascii="Times New Roman" w:hAnsi="Times New Roman" w:cs="Times New Roman"/>
          <w:i/>
        </w:rPr>
        <w:t xml:space="preserve">Angewandte Chemie International Edition </w:t>
      </w:r>
      <w:r w:rsidRPr="00A2211F">
        <w:rPr>
          <w:rFonts w:ascii="Times New Roman" w:hAnsi="Times New Roman" w:cs="Times New Roman"/>
          <w:b/>
        </w:rPr>
        <w:t>1998,</w:t>
      </w:r>
      <w:r w:rsidRPr="00A2211F">
        <w:rPr>
          <w:rFonts w:ascii="Times New Roman" w:hAnsi="Times New Roman" w:cs="Times New Roman"/>
        </w:rPr>
        <w:t xml:space="preserve"> </w:t>
      </w:r>
      <w:r w:rsidRPr="00A2211F">
        <w:rPr>
          <w:rFonts w:ascii="Times New Roman" w:hAnsi="Times New Roman" w:cs="Times New Roman"/>
          <w:i/>
        </w:rPr>
        <w:t>37</w:t>
      </w:r>
      <w:r w:rsidRPr="00A2211F">
        <w:rPr>
          <w:rFonts w:ascii="Times New Roman" w:hAnsi="Times New Roman" w:cs="Times New Roman"/>
        </w:rPr>
        <w:t xml:space="preserve"> (6), 806-810.</w:t>
      </w:r>
    </w:p>
    <w:p w14:paraId="456DA576"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19.</w:t>
      </w:r>
      <w:r w:rsidRPr="00A2211F">
        <w:rPr>
          <w:rFonts w:ascii="Times New Roman" w:hAnsi="Times New Roman" w:cs="Times New Roman"/>
        </w:rPr>
        <w:tab/>
        <w:t xml:space="preserve">Rorrer, J. E.;  Beckham, G. T.; Román-Leshkov, Y., Conversion of Polyolefin Waste to Liquid Alkanes with Ru-Based Catalysts under Mild Conditions. </w:t>
      </w:r>
      <w:r w:rsidRPr="00A2211F">
        <w:rPr>
          <w:rFonts w:ascii="Times New Roman" w:hAnsi="Times New Roman" w:cs="Times New Roman"/>
          <w:i/>
        </w:rPr>
        <w:t xml:space="preserve">JACS Au </w:t>
      </w:r>
      <w:r w:rsidRPr="00A2211F">
        <w:rPr>
          <w:rFonts w:ascii="Times New Roman" w:hAnsi="Times New Roman" w:cs="Times New Roman"/>
          <w:b/>
        </w:rPr>
        <w:t>2021,</w:t>
      </w:r>
      <w:r w:rsidRPr="00A2211F">
        <w:rPr>
          <w:rFonts w:ascii="Times New Roman" w:hAnsi="Times New Roman" w:cs="Times New Roman"/>
        </w:rPr>
        <w:t xml:space="preserve"> </w:t>
      </w:r>
      <w:r w:rsidRPr="00A2211F">
        <w:rPr>
          <w:rFonts w:ascii="Times New Roman" w:hAnsi="Times New Roman" w:cs="Times New Roman"/>
          <w:i/>
        </w:rPr>
        <w:t>1</w:t>
      </w:r>
      <w:r w:rsidRPr="00A2211F">
        <w:rPr>
          <w:rFonts w:ascii="Times New Roman" w:hAnsi="Times New Roman" w:cs="Times New Roman"/>
        </w:rPr>
        <w:t xml:space="preserve"> (1), 8-12.</w:t>
      </w:r>
    </w:p>
    <w:p w14:paraId="4EC03C9B"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20.</w:t>
      </w:r>
      <w:r w:rsidRPr="00A2211F">
        <w:rPr>
          <w:rFonts w:ascii="Times New Roman" w:hAnsi="Times New Roman" w:cs="Times New Roman"/>
        </w:rPr>
        <w:tab/>
        <w:t xml:space="preserve">Ellis, L. D.;  Orski, S. V.;  Kenlaw, G. A.;  Norman, A. G.;  Beers, K. L.;  Román-Leshkov, Y.; Beckham, G. T., Tandem Heterogeneous Catalysis for Polyethylene Depolymerization via an Olefin-Intermediate Process. </w:t>
      </w:r>
      <w:r w:rsidRPr="00A2211F">
        <w:rPr>
          <w:rFonts w:ascii="Times New Roman" w:hAnsi="Times New Roman" w:cs="Times New Roman"/>
          <w:i/>
        </w:rPr>
        <w:t xml:space="preserve">ACS Sustainable Chemistry &amp; Engineering </w:t>
      </w:r>
      <w:r w:rsidRPr="00A2211F">
        <w:rPr>
          <w:rFonts w:ascii="Times New Roman" w:hAnsi="Times New Roman" w:cs="Times New Roman"/>
          <w:b/>
        </w:rPr>
        <w:t>2021,</w:t>
      </w:r>
      <w:r w:rsidRPr="00A2211F">
        <w:rPr>
          <w:rFonts w:ascii="Times New Roman" w:hAnsi="Times New Roman" w:cs="Times New Roman"/>
        </w:rPr>
        <w:t xml:space="preserve"> </w:t>
      </w:r>
      <w:r w:rsidRPr="00A2211F">
        <w:rPr>
          <w:rFonts w:ascii="Times New Roman" w:hAnsi="Times New Roman" w:cs="Times New Roman"/>
          <w:i/>
        </w:rPr>
        <w:t>9</w:t>
      </w:r>
      <w:r w:rsidRPr="00A2211F">
        <w:rPr>
          <w:rFonts w:ascii="Times New Roman" w:hAnsi="Times New Roman" w:cs="Times New Roman"/>
        </w:rPr>
        <w:t xml:space="preserve"> (2), 623-628.</w:t>
      </w:r>
    </w:p>
    <w:p w14:paraId="24E0A8F1"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21.</w:t>
      </w:r>
      <w:r w:rsidRPr="00A2211F">
        <w:rPr>
          <w:rFonts w:ascii="Times New Roman" w:hAnsi="Times New Roman" w:cs="Times New Roman"/>
        </w:rPr>
        <w:tab/>
        <w:t xml:space="preserve">Rorrer, J. E.;  Troyano-Valls, C.;  Beckham, G. T.; Román-Leshkov, Y., Hydrogenolysis of Polypropylene and Mixed Polyolefin Plastic Waste over Ru/C to Produce Liquid Alkanes. </w:t>
      </w:r>
      <w:r w:rsidRPr="00A2211F">
        <w:rPr>
          <w:rFonts w:ascii="Times New Roman" w:hAnsi="Times New Roman" w:cs="Times New Roman"/>
          <w:i/>
        </w:rPr>
        <w:t xml:space="preserve">ACS Sustainable Chemistry &amp; Engineering </w:t>
      </w:r>
      <w:r w:rsidRPr="00A2211F">
        <w:rPr>
          <w:rFonts w:ascii="Times New Roman" w:hAnsi="Times New Roman" w:cs="Times New Roman"/>
          <w:b/>
        </w:rPr>
        <w:t>2021,</w:t>
      </w:r>
      <w:r w:rsidRPr="00A2211F">
        <w:rPr>
          <w:rFonts w:ascii="Times New Roman" w:hAnsi="Times New Roman" w:cs="Times New Roman"/>
        </w:rPr>
        <w:t xml:space="preserve"> </w:t>
      </w:r>
      <w:r w:rsidRPr="00A2211F">
        <w:rPr>
          <w:rFonts w:ascii="Times New Roman" w:hAnsi="Times New Roman" w:cs="Times New Roman"/>
          <w:i/>
        </w:rPr>
        <w:t>9</w:t>
      </w:r>
      <w:r w:rsidRPr="00A2211F">
        <w:rPr>
          <w:rFonts w:ascii="Times New Roman" w:hAnsi="Times New Roman" w:cs="Times New Roman"/>
        </w:rPr>
        <w:t xml:space="preserve"> (35), 11661-11666.</w:t>
      </w:r>
    </w:p>
    <w:p w14:paraId="375EC26C"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22.</w:t>
      </w:r>
      <w:r w:rsidRPr="00A2211F">
        <w:rPr>
          <w:rFonts w:ascii="Times New Roman" w:hAnsi="Times New Roman" w:cs="Times New Roman"/>
        </w:rPr>
        <w:tab/>
        <w:t xml:space="preserve">Du, B.;  Chen, X.;  Ling, Y.;  Niu, T.;  Guan, W.;  Meng, J.;  Hu, H.;  Tsang, C.-W.; Liang, C., Hydrogenolysis-Isomerization of Waste Polyolefin Plastics to Multibranched Liquid Alkanes. </w:t>
      </w:r>
      <w:r w:rsidRPr="00A2211F">
        <w:rPr>
          <w:rFonts w:ascii="Times New Roman" w:hAnsi="Times New Roman" w:cs="Times New Roman"/>
          <w:i/>
        </w:rPr>
        <w:t xml:space="preserve">ChemSusChem </w:t>
      </w:r>
      <w:r w:rsidRPr="00A2211F">
        <w:rPr>
          <w:rFonts w:ascii="Times New Roman" w:hAnsi="Times New Roman" w:cs="Times New Roman"/>
          <w:b/>
        </w:rPr>
        <w:t>2023,</w:t>
      </w:r>
      <w:r w:rsidRPr="00A2211F">
        <w:rPr>
          <w:rFonts w:ascii="Times New Roman" w:hAnsi="Times New Roman" w:cs="Times New Roman"/>
        </w:rPr>
        <w:t xml:space="preserve"> </w:t>
      </w:r>
      <w:r w:rsidRPr="00A2211F">
        <w:rPr>
          <w:rFonts w:ascii="Times New Roman" w:hAnsi="Times New Roman" w:cs="Times New Roman"/>
          <w:i/>
        </w:rPr>
        <w:t>16</w:t>
      </w:r>
      <w:r w:rsidRPr="00A2211F">
        <w:rPr>
          <w:rFonts w:ascii="Times New Roman" w:hAnsi="Times New Roman" w:cs="Times New Roman"/>
        </w:rPr>
        <w:t xml:space="preserve"> (3), e202202035.</w:t>
      </w:r>
    </w:p>
    <w:p w14:paraId="639ACCF8"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23.</w:t>
      </w:r>
      <w:r w:rsidRPr="00A2211F">
        <w:rPr>
          <w:rFonts w:ascii="Times New Roman" w:hAnsi="Times New Roman" w:cs="Times New Roman"/>
        </w:rPr>
        <w:tab/>
        <w:t xml:space="preserve">Zhang, Z.;  Hirose, T.;  Nishio, S.;  Morioka, Y.;  Azuma, N.;  Ueno, A.;  Ohkita, H.; Okada, M., Chemical Recycling of Waste Polystyrene into Styrene over Solid Acids and Bases. </w:t>
      </w:r>
      <w:r w:rsidRPr="00A2211F">
        <w:rPr>
          <w:rFonts w:ascii="Times New Roman" w:hAnsi="Times New Roman" w:cs="Times New Roman"/>
          <w:i/>
        </w:rPr>
        <w:t xml:space="preserve">Industrial &amp; Engineering Chemistry Research </w:t>
      </w:r>
      <w:r w:rsidRPr="00A2211F">
        <w:rPr>
          <w:rFonts w:ascii="Times New Roman" w:hAnsi="Times New Roman" w:cs="Times New Roman"/>
          <w:b/>
        </w:rPr>
        <w:t>1995,</w:t>
      </w:r>
      <w:r w:rsidRPr="00A2211F">
        <w:rPr>
          <w:rFonts w:ascii="Times New Roman" w:hAnsi="Times New Roman" w:cs="Times New Roman"/>
        </w:rPr>
        <w:t xml:space="preserve"> </w:t>
      </w:r>
      <w:r w:rsidRPr="00A2211F">
        <w:rPr>
          <w:rFonts w:ascii="Times New Roman" w:hAnsi="Times New Roman" w:cs="Times New Roman"/>
          <w:i/>
        </w:rPr>
        <w:t>34</w:t>
      </w:r>
      <w:r w:rsidRPr="00A2211F">
        <w:rPr>
          <w:rFonts w:ascii="Times New Roman" w:hAnsi="Times New Roman" w:cs="Times New Roman"/>
        </w:rPr>
        <w:t xml:space="preserve"> (12), 4514-4519.</w:t>
      </w:r>
    </w:p>
    <w:p w14:paraId="71494351"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lastRenderedPageBreak/>
        <w:t>24.</w:t>
      </w:r>
      <w:r w:rsidRPr="00A2211F">
        <w:rPr>
          <w:rFonts w:ascii="Times New Roman" w:hAnsi="Times New Roman" w:cs="Times New Roman"/>
        </w:rPr>
        <w:tab/>
        <w:t xml:space="preserve">Uemichi, Y.;  Makino, Y.; Kanazuka, T., Degradation of polyethylene to aromatic hydrocarbons over metal-supported activated carbon catalysts. </w:t>
      </w:r>
      <w:r w:rsidRPr="00A2211F">
        <w:rPr>
          <w:rFonts w:ascii="Times New Roman" w:hAnsi="Times New Roman" w:cs="Times New Roman"/>
          <w:i/>
        </w:rPr>
        <w:t xml:space="preserve">Journal of Analytical and Applied Pyrolysis </w:t>
      </w:r>
      <w:r w:rsidRPr="00A2211F">
        <w:rPr>
          <w:rFonts w:ascii="Times New Roman" w:hAnsi="Times New Roman" w:cs="Times New Roman"/>
          <w:b/>
        </w:rPr>
        <w:t>1989,</w:t>
      </w:r>
      <w:r w:rsidRPr="00A2211F">
        <w:rPr>
          <w:rFonts w:ascii="Times New Roman" w:hAnsi="Times New Roman" w:cs="Times New Roman"/>
        </w:rPr>
        <w:t xml:space="preserve"> </w:t>
      </w:r>
      <w:r w:rsidRPr="00A2211F">
        <w:rPr>
          <w:rFonts w:ascii="Times New Roman" w:hAnsi="Times New Roman" w:cs="Times New Roman"/>
          <w:i/>
        </w:rPr>
        <w:t>14</w:t>
      </w:r>
      <w:r w:rsidRPr="00A2211F">
        <w:rPr>
          <w:rFonts w:ascii="Times New Roman" w:hAnsi="Times New Roman" w:cs="Times New Roman"/>
        </w:rPr>
        <w:t xml:space="preserve"> (4), 331-344.</w:t>
      </w:r>
    </w:p>
    <w:p w14:paraId="2D82F0E2"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25.</w:t>
      </w:r>
      <w:r w:rsidRPr="00A2211F">
        <w:rPr>
          <w:rFonts w:ascii="Times New Roman" w:hAnsi="Times New Roman" w:cs="Times New Roman"/>
        </w:rPr>
        <w:tab/>
        <w:t xml:space="preserve">Vasile, C.;  Onu, P.;  Bărboiu, V.;  Sabliovschi, M.;  Moroi, G.;  Gânju, D.; Florea, M., Catalytic decomposition of polyolefins. III. Decomposition over the ZSM-5 catalyst. </w:t>
      </w:r>
      <w:r w:rsidRPr="00A2211F">
        <w:rPr>
          <w:rFonts w:ascii="Times New Roman" w:hAnsi="Times New Roman" w:cs="Times New Roman"/>
          <w:i/>
        </w:rPr>
        <w:t xml:space="preserve">Acta Polymerica </w:t>
      </w:r>
      <w:r w:rsidRPr="00A2211F">
        <w:rPr>
          <w:rFonts w:ascii="Times New Roman" w:hAnsi="Times New Roman" w:cs="Times New Roman"/>
          <w:b/>
        </w:rPr>
        <w:t>1988,</w:t>
      </w:r>
      <w:r w:rsidRPr="00A2211F">
        <w:rPr>
          <w:rFonts w:ascii="Times New Roman" w:hAnsi="Times New Roman" w:cs="Times New Roman"/>
        </w:rPr>
        <w:t xml:space="preserve"> </w:t>
      </w:r>
      <w:r w:rsidRPr="00A2211F">
        <w:rPr>
          <w:rFonts w:ascii="Times New Roman" w:hAnsi="Times New Roman" w:cs="Times New Roman"/>
          <w:i/>
        </w:rPr>
        <w:t>39</w:t>
      </w:r>
      <w:r w:rsidRPr="00A2211F">
        <w:rPr>
          <w:rFonts w:ascii="Times New Roman" w:hAnsi="Times New Roman" w:cs="Times New Roman"/>
        </w:rPr>
        <w:t xml:space="preserve"> (6), 306-310.</w:t>
      </w:r>
    </w:p>
    <w:p w14:paraId="0CB83B60"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26.</w:t>
      </w:r>
      <w:r w:rsidRPr="00A2211F">
        <w:rPr>
          <w:rFonts w:ascii="Times New Roman" w:hAnsi="Times New Roman" w:cs="Times New Roman"/>
        </w:rPr>
        <w:tab/>
        <w:t xml:space="preserve">Ohkita, H.;  Nishiyama, R.;  Tochihara, Y.;  Mizushima, T.;  Kakuta, N.;  Morioka, Y.;  Ueno, A.;  Namiki, Y.; Tanifuji, S., Acid properties of silica-alumina catalysts and catalytic degradation of polyethylene. </w:t>
      </w:r>
      <w:r w:rsidRPr="00A2211F">
        <w:rPr>
          <w:rFonts w:ascii="Times New Roman" w:hAnsi="Times New Roman" w:cs="Times New Roman"/>
          <w:i/>
        </w:rPr>
        <w:t xml:space="preserve">Industrial &amp; Engineering Chemistry Research </w:t>
      </w:r>
      <w:r w:rsidRPr="00A2211F">
        <w:rPr>
          <w:rFonts w:ascii="Times New Roman" w:hAnsi="Times New Roman" w:cs="Times New Roman"/>
          <w:b/>
        </w:rPr>
        <w:t>1993,</w:t>
      </w:r>
      <w:r w:rsidRPr="00A2211F">
        <w:rPr>
          <w:rFonts w:ascii="Times New Roman" w:hAnsi="Times New Roman" w:cs="Times New Roman"/>
        </w:rPr>
        <w:t xml:space="preserve"> </w:t>
      </w:r>
      <w:r w:rsidRPr="00A2211F">
        <w:rPr>
          <w:rFonts w:ascii="Times New Roman" w:hAnsi="Times New Roman" w:cs="Times New Roman"/>
          <w:i/>
        </w:rPr>
        <w:t>32</w:t>
      </w:r>
      <w:r w:rsidRPr="00A2211F">
        <w:rPr>
          <w:rFonts w:ascii="Times New Roman" w:hAnsi="Times New Roman" w:cs="Times New Roman"/>
        </w:rPr>
        <w:t xml:space="preserve"> (12), 3112-3116.</w:t>
      </w:r>
    </w:p>
    <w:p w14:paraId="632B5FE6"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27.</w:t>
      </w:r>
      <w:r w:rsidRPr="00A2211F">
        <w:rPr>
          <w:rFonts w:ascii="Times New Roman" w:hAnsi="Times New Roman" w:cs="Times New Roman"/>
        </w:rPr>
        <w:tab/>
        <w:t xml:space="preserve">Songip, A. R.;  Masuda, T.;  Kuwahara, H.; Hashimoto, K., Test to screen catalysts for reforming heavy oil from waste plastics. </w:t>
      </w:r>
      <w:r w:rsidRPr="00A2211F">
        <w:rPr>
          <w:rFonts w:ascii="Times New Roman" w:hAnsi="Times New Roman" w:cs="Times New Roman"/>
          <w:i/>
        </w:rPr>
        <w:t xml:space="preserve">Applied Catalysis B: Environmental </w:t>
      </w:r>
      <w:r w:rsidRPr="00A2211F">
        <w:rPr>
          <w:rFonts w:ascii="Times New Roman" w:hAnsi="Times New Roman" w:cs="Times New Roman"/>
          <w:b/>
        </w:rPr>
        <w:t>1993,</w:t>
      </w:r>
      <w:r w:rsidRPr="00A2211F">
        <w:rPr>
          <w:rFonts w:ascii="Times New Roman" w:hAnsi="Times New Roman" w:cs="Times New Roman"/>
        </w:rPr>
        <w:t xml:space="preserve"> </w:t>
      </w:r>
      <w:r w:rsidRPr="00A2211F">
        <w:rPr>
          <w:rFonts w:ascii="Times New Roman" w:hAnsi="Times New Roman" w:cs="Times New Roman"/>
          <w:i/>
        </w:rPr>
        <w:t>2</w:t>
      </w:r>
      <w:r w:rsidRPr="00A2211F">
        <w:rPr>
          <w:rFonts w:ascii="Times New Roman" w:hAnsi="Times New Roman" w:cs="Times New Roman"/>
        </w:rPr>
        <w:t xml:space="preserve"> (2), 153-164.</w:t>
      </w:r>
    </w:p>
    <w:p w14:paraId="4734D953"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28.</w:t>
      </w:r>
      <w:r w:rsidRPr="00A2211F">
        <w:rPr>
          <w:rFonts w:ascii="Times New Roman" w:hAnsi="Times New Roman" w:cs="Times New Roman"/>
        </w:rPr>
        <w:tab/>
        <w:t xml:space="preserve">Galadima, A.;  Masudi, A.; Muraza, O., Towards low-temperature catalysts for sustainable fuel from plastic: A review. </w:t>
      </w:r>
      <w:r w:rsidRPr="00A2211F">
        <w:rPr>
          <w:rFonts w:ascii="Times New Roman" w:hAnsi="Times New Roman" w:cs="Times New Roman"/>
          <w:i/>
        </w:rPr>
        <w:t xml:space="preserve">Journal of Environmental Chemical Engineering </w:t>
      </w:r>
      <w:r w:rsidRPr="00A2211F">
        <w:rPr>
          <w:rFonts w:ascii="Times New Roman" w:hAnsi="Times New Roman" w:cs="Times New Roman"/>
          <w:b/>
        </w:rPr>
        <w:t>2021,</w:t>
      </w:r>
      <w:r w:rsidRPr="00A2211F">
        <w:rPr>
          <w:rFonts w:ascii="Times New Roman" w:hAnsi="Times New Roman" w:cs="Times New Roman"/>
        </w:rPr>
        <w:t xml:space="preserve"> </w:t>
      </w:r>
      <w:r w:rsidRPr="00A2211F">
        <w:rPr>
          <w:rFonts w:ascii="Times New Roman" w:hAnsi="Times New Roman" w:cs="Times New Roman"/>
          <w:i/>
        </w:rPr>
        <w:t>9</w:t>
      </w:r>
      <w:r w:rsidRPr="00A2211F">
        <w:rPr>
          <w:rFonts w:ascii="Times New Roman" w:hAnsi="Times New Roman" w:cs="Times New Roman"/>
        </w:rPr>
        <w:t xml:space="preserve"> (6), 106655.</w:t>
      </w:r>
    </w:p>
    <w:p w14:paraId="248A40B7"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29.</w:t>
      </w:r>
      <w:r w:rsidRPr="00A2211F">
        <w:rPr>
          <w:rFonts w:ascii="Times New Roman" w:hAnsi="Times New Roman" w:cs="Times New Roman"/>
        </w:rPr>
        <w:tab/>
        <w:t xml:space="preserve">Iqbal, F.;  Shafeeq, A.;  Aslam, R.; Rauf, A., Comparative Analysis of Catalytic Cracking and Hydrocracking of Waste Plastic. </w:t>
      </w:r>
      <w:r w:rsidRPr="00A2211F">
        <w:rPr>
          <w:rFonts w:ascii="Times New Roman" w:hAnsi="Times New Roman" w:cs="Times New Roman"/>
          <w:i/>
        </w:rPr>
        <w:t xml:space="preserve">Chemical Engineering &amp; Technology </w:t>
      </w:r>
      <w:r w:rsidRPr="00A2211F">
        <w:rPr>
          <w:rFonts w:ascii="Times New Roman" w:hAnsi="Times New Roman" w:cs="Times New Roman"/>
          <w:b/>
        </w:rPr>
        <w:t>2023,</w:t>
      </w:r>
      <w:r w:rsidRPr="00A2211F">
        <w:rPr>
          <w:rFonts w:ascii="Times New Roman" w:hAnsi="Times New Roman" w:cs="Times New Roman"/>
        </w:rPr>
        <w:t xml:space="preserve"> </w:t>
      </w:r>
      <w:r w:rsidRPr="00A2211F">
        <w:rPr>
          <w:rFonts w:ascii="Times New Roman" w:hAnsi="Times New Roman" w:cs="Times New Roman"/>
          <w:i/>
        </w:rPr>
        <w:t>46</w:t>
      </w:r>
      <w:r w:rsidRPr="00A2211F">
        <w:rPr>
          <w:rFonts w:ascii="Times New Roman" w:hAnsi="Times New Roman" w:cs="Times New Roman"/>
        </w:rPr>
        <w:t xml:space="preserve"> (4), 723-730.</w:t>
      </w:r>
    </w:p>
    <w:p w14:paraId="6A90E23C"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30.</w:t>
      </w:r>
      <w:r w:rsidRPr="00A2211F">
        <w:rPr>
          <w:rFonts w:ascii="Times New Roman" w:hAnsi="Times New Roman" w:cs="Times New Roman"/>
        </w:rPr>
        <w:tab/>
        <w:t xml:space="preserve">Tarach, K. A.;  Akouche, M.;  Pyra, K.;  Valtchev, V.;  Jajko, G.;  Gilson, J.-P.; Góra-Marek, K., Polypropylene cracking on embryonic and ZSM-5 catalysts – An operando study. </w:t>
      </w:r>
      <w:r w:rsidRPr="00A2211F">
        <w:rPr>
          <w:rFonts w:ascii="Times New Roman" w:hAnsi="Times New Roman" w:cs="Times New Roman"/>
          <w:i/>
        </w:rPr>
        <w:t xml:space="preserve">Applied Catalysis B: Environmental </w:t>
      </w:r>
      <w:r w:rsidRPr="00A2211F">
        <w:rPr>
          <w:rFonts w:ascii="Times New Roman" w:hAnsi="Times New Roman" w:cs="Times New Roman"/>
          <w:b/>
        </w:rPr>
        <w:t>2023,</w:t>
      </w:r>
      <w:r w:rsidRPr="00A2211F">
        <w:rPr>
          <w:rFonts w:ascii="Times New Roman" w:hAnsi="Times New Roman" w:cs="Times New Roman"/>
        </w:rPr>
        <w:t xml:space="preserve"> </w:t>
      </w:r>
      <w:r w:rsidRPr="00A2211F">
        <w:rPr>
          <w:rFonts w:ascii="Times New Roman" w:hAnsi="Times New Roman" w:cs="Times New Roman"/>
          <w:i/>
        </w:rPr>
        <w:t>334</w:t>
      </w:r>
      <w:r w:rsidRPr="00A2211F">
        <w:rPr>
          <w:rFonts w:ascii="Times New Roman" w:hAnsi="Times New Roman" w:cs="Times New Roman"/>
        </w:rPr>
        <w:t>, 122871.</w:t>
      </w:r>
    </w:p>
    <w:p w14:paraId="19CBB8BD"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lastRenderedPageBreak/>
        <w:t>31.</w:t>
      </w:r>
      <w:r w:rsidRPr="00A2211F">
        <w:rPr>
          <w:rFonts w:ascii="Times New Roman" w:hAnsi="Times New Roman" w:cs="Times New Roman"/>
        </w:rPr>
        <w:tab/>
        <w:t xml:space="preserve">Aguado, J.;  Serrano, D. P.;  Miguel, G. S.;  Escola, J. M.; Rodríguez, J. M., Catalytic activity of zeolitic and mesostructured catalysts in the cracking of pure and waste polyolefins. </w:t>
      </w:r>
      <w:r w:rsidRPr="00A2211F">
        <w:rPr>
          <w:rFonts w:ascii="Times New Roman" w:hAnsi="Times New Roman" w:cs="Times New Roman"/>
          <w:i/>
        </w:rPr>
        <w:t xml:space="preserve">Journal of Analytical and Applied Pyrolysis </w:t>
      </w:r>
      <w:r w:rsidRPr="00A2211F">
        <w:rPr>
          <w:rFonts w:ascii="Times New Roman" w:hAnsi="Times New Roman" w:cs="Times New Roman"/>
          <w:b/>
        </w:rPr>
        <w:t>2007,</w:t>
      </w:r>
      <w:r w:rsidRPr="00A2211F">
        <w:rPr>
          <w:rFonts w:ascii="Times New Roman" w:hAnsi="Times New Roman" w:cs="Times New Roman"/>
        </w:rPr>
        <w:t xml:space="preserve"> </w:t>
      </w:r>
      <w:r w:rsidRPr="00A2211F">
        <w:rPr>
          <w:rFonts w:ascii="Times New Roman" w:hAnsi="Times New Roman" w:cs="Times New Roman"/>
          <w:i/>
        </w:rPr>
        <w:t>78</w:t>
      </w:r>
      <w:r w:rsidRPr="00A2211F">
        <w:rPr>
          <w:rFonts w:ascii="Times New Roman" w:hAnsi="Times New Roman" w:cs="Times New Roman"/>
        </w:rPr>
        <w:t xml:space="preserve"> (1), 153-161.</w:t>
      </w:r>
    </w:p>
    <w:p w14:paraId="7046DD95"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32.</w:t>
      </w:r>
      <w:r w:rsidRPr="00A2211F">
        <w:rPr>
          <w:rFonts w:ascii="Times New Roman" w:hAnsi="Times New Roman" w:cs="Times New Roman"/>
        </w:rPr>
        <w:tab/>
        <w:t xml:space="preserve">Aguado, J.;  Serrano, D. P.;  Vicente, G.; Sánchez, N., Enhanced Production of α-Olefins by Thermal Degradation of High-Density Polyethylene (HDPE) in Decalin Solvent:  Effect of the Reaction Time and Temperature. </w:t>
      </w:r>
      <w:r w:rsidRPr="00A2211F">
        <w:rPr>
          <w:rFonts w:ascii="Times New Roman" w:hAnsi="Times New Roman" w:cs="Times New Roman"/>
          <w:i/>
        </w:rPr>
        <w:t xml:space="preserve">Industrial &amp; Engineering Chemistry Research </w:t>
      </w:r>
      <w:r w:rsidRPr="00A2211F">
        <w:rPr>
          <w:rFonts w:ascii="Times New Roman" w:hAnsi="Times New Roman" w:cs="Times New Roman"/>
          <w:b/>
        </w:rPr>
        <w:t>2007,</w:t>
      </w:r>
      <w:r w:rsidRPr="00A2211F">
        <w:rPr>
          <w:rFonts w:ascii="Times New Roman" w:hAnsi="Times New Roman" w:cs="Times New Roman"/>
        </w:rPr>
        <w:t xml:space="preserve"> </w:t>
      </w:r>
      <w:r w:rsidRPr="00A2211F">
        <w:rPr>
          <w:rFonts w:ascii="Times New Roman" w:hAnsi="Times New Roman" w:cs="Times New Roman"/>
          <w:i/>
        </w:rPr>
        <w:t>46</w:t>
      </w:r>
      <w:r w:rsidRPr="00A2211F">
        <w:rPr>
          <w:rFonts w:ascii="Times New Roman" w:hAnsi="Times New Roman" w:cs="Times New Roman"/>
        </w:rPr>
        <w:t xml:space="preserve"> (11), 3497-3504.</w:t>
      </w:r>
    </w:p>
    <w:p w14:paraId="2CF309D0"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33.</w:t>
      </w:r>
      <w:r w:rsidRPr="00A2211F">
        <w:rPr>
          <w:rFonts w:ascii="Times New Roman" w:hAnsi="Times New Roman" w:cs="Times New Roman"/>
        </w:rPr>
        <w:tab/>
        <w:t xml:space="preserve">Abbas-Abadi, M. S.;  Haghighi, M. N.; Yeganeh, H., The effect of temperature, catalyst, different carrier gases and stirrer on the produced transportation hydrocarbons of LLDPE degradation in a stirred reactor. </w:t>
      </w:r>
      <w:r w:rsidRPr="00A2211F">
        <w:rPr>
          <w:rFonts w:ascii="Times New Roman" w:hAnsi="Times New Roman" w:cs="Times New Roman"/>
          <w:i/>
        </w:rPr>
        <w:t xml:space="preserve">Journal of Analytical and Applied Pyrolysis </w:t>
      </w:r>
      <w:r w:rsidRPr="00A2211F">
        <w:rPr>
          <w:rFonts w:ascii="Times New Roman" w:hAnsi="Times New Roman" w:cs="Times New Roman"/>
          <w:b/>
        </w:rPr>
        <w:t>2012,</w:t>
      </w:r>
      <w:r w:rsidRPr="00A2211F">
        <w:rPr>
          <w:rFonts w:ascii="Times New Roman" w:hAnsi="Times New Roman" w:cs="Times New Roman"/>
        </w:rPr>
        <w:t xml:space="preserve"> </w:t>
      </w:r>
      <w:r w:rsidRPr="00A2211F">
        <w:rPr>
          <w:rFonts w:ascii="Times New Roman" w:hAnsi="Times New Roman" w:cs="Times New Roman"/>
          <w:i/>
        </w:rPr>
        <w:t>95</w:t>
      </w:r>
      <w:r w:rsidRPr="00A2211F">
        <w:rPr>
          <w:rFonts w:ascii="Times New Roman" w:hAnsi="Times New Roman" w:cs="Times New Roman"/>
        </w:rPr>
        <w:t>, 198-204.</w:t>
      </w:r>
    </w:p>
    <w:p w14:paraId="1A981EBD"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34.</w:t>
      </w:r>
      <w:r w:rsidRPr="00A2211F">
        <w:rPr>
          <w:rFonts w:ascii="Times New Roman" w:hAnsi="Times New Roman" w:cs="Times New Roman"/>
        </w:rPr>
        <w:tab/>
        <w:t xml:space="preserve">National Academies of Sciences, E.; Medicine, </w:t>
      </w:r>
      <w:r w:rsidRPr="00A2211F">
        <w:rPr>
          <w:rFonts w:ascii="Times New Roman" w:hAnsi="Times New Roman" w:cs="Times New Roman"/>
          <w:i/>
        </w:rPr>
        <w:t>Reckoning with the US role in global ocean plastic waste</w:t>
      </w:r>
      <w:r w:rsidRPr="00A2211F">
        <w:rPr>
          <w:rFonts w:ascii="Times New Roman" w:hAnsi="Times New Roman" w:cs="Times New Roman"/>
        </w:rPr>
        <w:t>. 2021.</w:t>
      </w:r>
    </w:p>
    <w:p w14:paraId="0C508EC0"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35.</w:t>
      </w:r>
      <w:r w:rsidRPr="00A2211F">
        <w:rPr>
          <w:rFonts w:ascii="Times New Roman" w:hAnsi="Times New Roman" w:cs="Times New Roman"/>
        </w:rPr>
        <w:tab/>
        <w:t xml:space="preserve">Forman, G. S.;  Divita, V. B.;  Han, J.;  Cai, H.;  Elgowainy, A.; Wang, M., U.S. Refinery Efficiency: Impacts Analysis and Implications for Fuel Carbon Policy Implementation. </w:t>
      </w:r>
      <w:r w:rsidRPr="00A2211F">
        <w:rPr>
          <w:rFonts w:ascii="Times New Roman" w:hAnsi="Times New Roman" w:cs="Times New Roman"/>
          <w:i/>
        </w:rPr>
        <w:t xml:space="preserve">Environmental Science &amp; Technology </w:t>
      </w:r>
      <w:r w:rsidRPr="00A2211F">
        <w:rPr>
          <w:rFonts w:ascii="Times New Roman" w:hAnsi="Times New Roman" w:cs="Times New Roman"/>
          <w:b/>
        </w:rPr>
        <w:t>2014,</w:t>
      </w:r>
      <w:r w:rsidRPr="00A2211F">
        <w:rPr>
          <w:rFonts w:ascii="Times New Roman" w:hAnsi="Times New Roman" w:cs="Times New Roman"/>
        </w:rPr>
        <w:t xml:space="preserve"> </w:t>
      </w:r>
      <w:r w:rsidRPr="00A2211F">
        <w:rPr>
          <w:rFonts w:ascii="Times New Roman" w:hAnsi="Times New Roman" w:cs="Times New Roman"/>
          <w:i/>
        </w:rPr>
        <w:t>48</w:t>
      </w:r>
      <w:r w:rsidRPr="00A2211F">
        <w:rPr>
          <w:rFonts w:ascii="Times New Roman" w:hAnsi="Times New Roman" w:cs="Times New Roman"/>
        </w:rPr>
        <w:t xml:space="preserve"> (13), 7625-7633.</w:t>
      </w:r>
    </w:p>
    <w:p w14:paraId="355D6AD3"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36.</w:t>
      </w:r>
      <w:r w:rsidRPr="00A2211F">
        <w:rPr>
          <w:rFonts w:ascii="Times New Roman" w:hAnsi="Times New Roman" w:cs="Times New Roman"/>
        </w:rPr>
        <w:tab/>
        <w:t xml:space="preserve">Seymour, R. B.; Carraher, C. E., Properties of Polyolefins. In </w:t>
      </w:r>
      <w:r w:rsidRPr="00A2211F">
        <w:rPr>
          <w:rFonts w:ascii="Times New Roman" w:hAnsi="Times New Roman" w:cs="Times New Roman"/>
          <w:i/>
        </w:rPr>
        <w:t>Structure—Property Relationships in Polymers</w:t>
      </w:r>
      <w:r w:rsidRPr="00A2211F">
        <w:rPr>
          <w:rFonts w:ascii="Times New Roman" w:hAnsi="Times New Roman" w:cs="Times New Roman"/>
        </w:rPr>
        <w:t>, Seymour, R. B.; Carraher, C. E., Eds. Springer US: Boston, MA, 1984; pp 133-145.</w:t>
      </w:r>
    </w:p>
    <w:p w14:paraId="0BA8F1E8"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37.</w:t>
      </w:r>
      <w:r w:rsidRPr="00A2211F">
        <w:rPr>
          <w:rFonts w:ascii="Times New Roman" w:hAnsi="Times New Roman" w:cs="Times New Roman"/>
        </w:rPr>
        <w:tab/>
        <w:t xml:space="preserve">Zhang, F.;  Zeng, M.;  Yappert, R. D.;  Sun, J.;  Lee, Y.-H.;  LaPointe, A. M.;  Peters, B.;  Abu-Omar, M. M.; Scott, S. L., Polyethylene upcycling to long-chain alkylaromatics by tandem hydrogenolysis/aromatization. </w:t>
      </w:r>
      <w:r w:rsidRPr="00A2211F">
        <w:rPr>
          <w:rFonts w:ascii="Times New Roman" w:hAnsi="Times New Roman" w:cs="Times New Roman"/>
          <w:i/>
        </w:rPr>
        <w:t xml:space="preserve">Science </w:t>
      </w:r>
      <w:r w:rsidRPr="00A2211F">
        <w:rPr>
          <w:rFonts w:ascii="Times New Roman" w:hAnsi="Times New Roman" w:cs="Times New Roman"/>
          <w:b/>
        </w:rPr>
        <w:t>2020,</w:t>
      </w:r>
      <w:r w:rsidRPr="00A2211F">
        <w:rPr>
          <w:rFonts w:ascii="Times New Roman" w:hAnsi="Times New Roman" w:cs="Times New Roman"/>
        </w:rPr>
        <w:t xml:space="preserve"> </w:t>
      </w:r>
      <w:r w:rsidRPr="00A2211F">
        <w:rPr>
          <w:rFonts w:ascii="Times New Roman" w:hAnsi="Times New Roman" w:cs="Times New Roman"/>
          <w:i/>
        </w:rPr>
        <w:t>370</w:t>
      </w:r>
      <w:r w:rsidRPr="00A2211F">
        <w:rPr>
          <w:rFonts w:ascii="Times New Roman" w:hAnsi="Times New Roman" w:cs="Times New Roman"/>
        </w:rPr>
        <w:t xml:space="preserve"> (6515), 437-441.</w:t>
      </w:r>
    </w:p>
    <w:p w14:paraId="113E38DA"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lastRenderedPageBreak/>
        <w:t>38.</w:t>
      </w:r>
      <w:r w:rsidRPr="00A2211F">
        <w:rPr>
          <w:rFonts w:ascii="Times New Roman" w:hAnsi="Times New Roman" w:cs="Times New Roman"/>
        </w:rPr>
        <w:tab/>
        <w:t xml:space="preserve">Rorrer, N. A.;  Nicholson, S.;  Carpenter, A.;  Biddy, M. J.;  Grundl, N. J.; Beckham, G. T., Combining Reclaimed PET with Bio-based Monomers Enables Plastics Upcycling. </w:t>
      </w:r>
      <w:r w:rsidRPr="00A2211F">
        <w:rPr>
          <w:rFonts w:ascii="Times New Roman" w:hAnsi="Times New Roman" w:cs="Times New Roman"/>
          <w:i/>
        </w:rPr>
        <w:t xml:space="preserve">Joule </w:t>
      </w:r>
      <w:r w:rsidRPr="00A2211F">
        <w:rPr>
          <w:rFonts w:ascii="Times New Roman" w:hAnsi="Times New Roman" w:cs="Times New Roman"/>
          <w:b/>
        </w:rPr>
        <w:t>2019,</w:t>
      </w:r>
      <w:r w:rsidRPr="00A2211F">
        <w:rPr>
          <w:rFonts w:ascii="Times New Roman" w:hAnsi="Times New Roman" w:cs="Times New Roman"/>
        </w:rPr>
        <w:t xml:space="preserve"> </w:t>
      </w:r>
      <w:r w:rsidRPr="00A2211F">
        <w:rPr>
          <w:rFonts w:ascii="Times New Roman" w:hAnsi="Times New Roman" w:cs="Times New Roman"/>
          <w:i/>
        </w:rPr>
        <w:t>3</w:t>
      </w:r>
      <w:r w:rsidRPr="00A2211F">
        <w:rPr>
          <w:rFonts w:ascii="Times New Roman" w:hAnsi="Times New Roman" w:cs="Times New Roman"/>
        </w:rPr>
        <w:t xml:space="preserve"> (4), 1006-1027.</w:t>
      </w:r>
    </w:p>
    <w:p w14:paraId="555D8C07"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39.</w:t>
      </w:r>
      <w:r w:rsidRPr="00A2211F">
        <w:rPr>
          <w:rFonts w:ascii="Times New Roman" w:hAnsi="Times New Roman" w:cs="Times New Roman"/>
        </w:rPr>
        <w:tab/>
        <w:t xml:space="preserve">Pandey, S.;  Karakoti, M.;  Surana, K.;  Dhapola, P. S.;  SanthiBhushan, B.;  Ganguly, S.;  Singh, P. K.;  Abbas, A.;  Srivastava, A.; Sahoo, N. G., Graphene nanosheets derived from plastic waste for the application of DSSCs and supercapacitors. </w:t>
      </w:r>
      <w:r w:rsidRPr="00A2211F">
        <w:rPr>
          <w:rFonts w:ascii="Times New Roman" w:hAnsi="Times New Roman" w:cs="Times New Roman"/>
          <w:i/>
        </w:rPr>
        <w:t xml:space="preserve">Scientific Reports </w:t>
      </w:r>
      <w:r w:rsidRPr="00A2211F">
        <w:rPr>
          <w:rFonts w:ascii="Times New Roman" w:hAnsi="Times New Roman" w:cs="Times New Roman"/>
          <w:b/>
        </w:rPr>
        <w:t>2021,</w:t>
      </w:r>
      <w:r w:rsidRPr="00A2211F">
        <w:rPr>
          <w:rFonts w:ascii="Times New Roman" w:hAnsi="Times New Roman" w:cs="Times New Roman"/>
        </w:rPr>
        <w:t xml:space="preserve"> </w:t>
      </w:r>
      <w:r w:rsidRPr="00A2211F">
        <w:rPr>
          <w:rFonts w:ascii="Times New Roman" w:hAnsi="Times New Roman" w:cs="Times New Roman"/>
          <w:i/>
        </w:rPr>
        <w:t>11</w:t>
      </w:r>
      <w:r w:rsidRPr="00A2211F">
        <w:rPr>
          <w:rFonts w:ascii="Times New Roman" w:hAnsi="Times New Roman" w:cs="Times New Roman"/>
        </w:rPr>
        <w:t xml:space="preserve"> (1), 3916.</w:t>
      </w:r>
    </w:p>
    <w:p w14:paraId="68F81F55"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40.</w:t>
      </w:r>
      <w:r w:rsidRPr="00A2211F">
        <w:rPr>
          <w:rFonts w:ascii="Times New Roman" w:hAnsi="Times New Roman" w:cs="Times New Roman"/>
        </w:rPr>
        <w:tab/>
        <w:t xml:space="preserve">Algozeeb, W. A.;  Savas, P. E.;  Luong, D. X.;  Chen, W.;  Kittrell, C.;  Bhat, M.;  Shahsavari, R.; Tour, J. M., Flash Graphene from Plastic Waste. </w:t>
      </w:r>
      <w:r w:rsidRPr="00A2211F">
        <w:rPr>
          <w:rFonts w:ascii="Times New Roman" w:hAnsi="Times New Roman" w:cs="Times New Roman"/>
          <w:i/>
        </w:rPr>
        <w:t xml:space="preserve">ACS Nano </w:t>
      </w:r>
      <w:r w:rsidRPr="00A2211F">
        <w:rPr>
          <w:rFonts w:ascii="Times New Roman" w:hAnsi="Times New Roman" w:cs="Times New Roman"/>
          <w:b/>
        </w:rPr>
        <w:t>2020,</w:t>
      </w:r>
      <w:r w:rsidRPr="00A2211F">
        <w:rPr>
          <w:rFonts w:ascii="Times New Roman" w:hAnsi="Times New Roman" w:cs="Times New Roman"/>
        </w:rPr>
        <w:t xml:space="preserve"> </w:t>
      </w:r>
      <w:r w:rsidRPr="00A2211F">
        <w:rPr>
          <w:rFonts w:ascii="Times New Roman" w:hAnsi="Times New Roman" w:cs="Times New Roman"/>
          <w:i/>
        </w:rPr>
        <w:t>14</w:t>
      </w:r>
      <w:r w:rsidRPr="00A2211F">
        <w:rPr>
          <w:rFonts w:ascii="Times New Roman" w:hAnsi="Times New Roman" w:cs="Times New Roman"/>
        </w:rPr>
        <w:t xml:space="preserve"> (11), 15595-15604.</w:t>
      </w:r>
    </w:p>
    <w:p w14:paraId="56BBEF14"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41.</w:t>
      </w:r>
      <w:r w:rsidRPr="00A2211F">
        <w:rPr>
          <w:rFonts w:ascii="Times New Roman" w:hAnsi="Times New Roman" w:cs="Times New Roman"/>
        </w:rPr>
        <w:tab/>
        <w:t xml:space="preserve">Chaudhary, S.;  Kumari, M.;  Chauhan, P.; Ram Chaudhary, G., Upcycling of plastic waste into fluorescent carbon dots: An environmentally viable transformation to biocompatible C-dots with potential prospective in analytical applications. </w:t>
      </w:r>
      <w:r w:rsidRPr="00A2211F">
        <w:rPr>
          <w:rFonts w:ascii="Times New Roman" w:hAnsi="Times New Roman" w:cs="Times New Roman"/>
          <w:i/>
        </w:rPr>
        <w:t xml:space="preserve">Waste Management </w:t>
      </w:r>
      <w:r w:rsidRPr="00A2211F">
        <w:rPr>
          <w:rFonts w:ascii="Times New Roman" w:hAnsi="Times New Roman" w:cs="Times New Roman"/>
          <w:b/>
        </w:rPr>
        <w:t>2021,</w:t>
      </w:r>
      <w:r w:rsidRPr="00A2211F">
        <w:rPr>
          <w:rFonts w:ascii="Times New Roman" w:hAnsi="Times New Roman" w:cs="Times New Roman"/>
        </w:rPr>
        <w:t xml:space="preserve"> </w:t>
      </w:r>
      <w:r w:rsidRPr="00A2211F">
        <w:rPr>
          <w:rFonts w:ascii="Times New Roman" w:hAnsi="Times New Roman" w:cs="Times New Roman"/>
          <w:i/>
        </w:rPr>
        <w:t>120</w:t>
      </w:r>
      <w:r w:rsidRPr="00A2211F">
        <w:rPr>
          <w:rFonts w:ascii="Times New Roman" w:hAnsi="Times New Roman" w:cs="Times New Roman"/>
        </w:rPr>
        <w:t>, 675-686.</w:t>
      </w:r>
    </w:p>
    <w:p w14:paraId="340DC93E"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42.</w:t>
      </w:r>
      <w:r w:rsidRPr="00A2211F">
        <w:rPr>
          <w:rFonts w:ascii="Times New Roman" w:hAnsi="Times New Roman" w:cs="Times New Roman"/>
        </w:rPr>
        <w:tab/>
        <w:t xml:space="preserve">Saito, K.;  Jehanno, C.;  Meabe, L.;  Olmedo-Martínez, J. L.;  Mecerreyes, D.;  Fukushima, K.; Sardon, H., From plastic waste to polymer electrolytes for batteries through chemical upcycling of polycarbonate. </w:t>
      </w:r>
      <w:r w:rsidRPr="00A2211F">
        <w:rPr>
          <w:rFonts w:ascii="Times New Roman" w:hAnsi="Times New Roman" w:cs="Times New Roman"/>
          <w:i/>
        </w:rPr>
        <w:t xml:space="preserve">Journal of Materials Chemistry A </w:t>
      </w:r>
      <w:r w:rsidRPr="00A2211F">
        <w:rPr>
          <w:rFonts w:ascii="Times New Roman" w:hAnsi="Times New Roman" w:cs="Times New Roman"/>
          <w:b/>
        </w:rPr>
        <w:t>2020,</w:t>
      </w:r>
      <w:r w:rsidRPr="00A2211F">
        <w:rPr>
          <w:rFonts w:ascii="Times New Roman" w:hAnsi="Times New Roman" w:cs="Times New Roman"/>
        </w:rPr>
        <w:t xml:space="preserve"> </w:t>
      </w:r>
      <w:r w:rsidRPr="00A2211F">
        <w:rPr>
          <w:rFonts w:ascii="Times New Roman" w:hAnsi="Times New Roman" w:cs="Times New Roman"/>
          <w:i/>
        </w:rPr>
        <w:t>8</w:t>
      </w:r>
      <w:r w:rsidRPr="00A2211F">
        <w:rPr>
          <w:rFonts w:ascii="Times New Roman" w:hAnsi="Times New Roman" w:cs="Times New Roman"/>
        </w:rPr>
        <w:t xml:space="preserve"> (28), 13921-13926.</w:t>
      </w:r>
    </w:p>
    <w:p w14:paraId="34E2140A"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43.</w:t>
      </w:r>
      <w:r w:rsidRPr="00A2211F">
        <w:rPr>
          <w:rFonts w:ascii="Times New Roman" w:hAnsi="Times New Roman" w:cs="Times New Roman"/>
        </w:rPr>
        <w:tab/>
        <w:t xml:space="preserve">Calderon, N., Ring-Opening Polymerization of Cycloolefins. </w:t>
      </w:r>
      <w:r w:rsidRPr="00A2211F">
        <w:rPr>
          <w:rFonts w:ascii="Times New Roman" w:hAnsi="Times New Roman" w:cs="Times New Roman"/>
          <w:i/>
        </w:rPr>
        <w:t xml:space="preserve">Journal of Macromolecular Science, Part C </w:t>
      </w:r>
      <w:r w:rsidRPr="00A2211F">
        <w:rPr>
          <w:rFonts w:ascii="Times New Roman" w:hAnsi="Times New Roman" w:cs="Times New Roman"/>
          <w:b/>
        </w:rPr>
        <w:t>1972,</w:t>
      </w:r>
      <w:r w:rsidRPr="00A2211F">
        <w:rPr>
          <w:rFonts w:ascii="Times New Roman" w:hAnsi="Times New Roman" w:cs="Times New Roman"/>
        </w:rPr>
        <w:t xml:space="preserve"> </w:t>
      </w:r>
      <w:r w:rsidRPr="00A2211F">
        <w:rPr>
          <w:rFonts w:ascii="Times New Roman" w:hAnsi="Times New Roman" w:cs="Times New Roman"/>
          <w:i/>
        </w:rPr>
        <w:t>7</w:t>
      </w:r>
      <w:r w:rsidRPr="00A2211F">
        <w:rPr>
          <w:rFonts w:ascii="Times New Roman" w:hAnsi="Times New Roman" w:cs="Times New Roman"/>
        </w:rPr>
        <w:t xml:space="preserve"> (1), 105-159.</w:t>
      </w:r>
    </w:p>
    <w:p w14:paraId="69D12823"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44.</w:t>
      </w:r>
      <w:r w:rsidRPr="00A2211F">
        <w:rPr>
          <w:rFonts w:ascii="Times New Roman" w:hAnsi="Times New Roman" w:cs="Times New Roman"/>
        </w:rPr>
        <w:tab/>
        <w:t xml:space="preserve">Bielawski, C. W.; Grubbs, R. H., Living ring-opening metathesis polymerization. </w:t>
      </w:r>
      <w:r w:rsidRPr="00A2211F">
        <w:rPr>
          <w:rFonts w:ascii="Times New Roman" w:hAnsi="Times New Roman" w:cs="Times New Roman"/>
          <w:i/>
        </w:rPr>
        <w:t xml:space="preserve">Progress in Polymer Science </w:t>
      </w:r>
      <w:r w:rsidRPr="00A2211F">
        <w:rPr>
          <w:rFonts w:ascii="Times New Roman" w:hAnsi="Times New Roman" w:cs="Times New Roman"/>
          <w:b/>
        </w:rPr>
        <w:t>2007,</w:t>
      </w:r>
      <w:r w:rsidRPr="00A2211F">
        <w:rPr>
          <w:rFonts w:ascii="Times New Roman" w:hAnsi="Times New Roman" w:cs="Times New Roman"/>
        </w:rPr>
        <w:t xml:space="preserve"> </w:t>
      </w:r>
      <w:r w:rsidRPr="00A2211F">
        <w:rPr>
          <w:rFonts w:ascii="Times New Roman" w:hAnsi="Times New Roman" w:cs="Times New Roman"/>
          <w:i/>
        </w:rPr>
        <w:t>32</w:t>
      </w:r>
      <w:r w:rsidRPr="00A2211F">
        <w:rPr>
          <w:rFonts w:ascii="Times New Roman" w:hAnsi="Times New Roman" w:cs="Times New Roman"/>
        </w:rPr>
        <w:t xml:space="preserve"> (1), 1-29.</w:t>
      </w:r>
    </w:p>
    <w:p w14:paraId="06BCADA5"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lastRenderedPageBreak/>
        <w:t>45.</w:t>
      </w:r>
      <w:r w:rsidRPr="00A2211F">
        <w:rPr>
          <w:rFonts w:ascii="Times New Roman" w:hAnsi="Times New Roman" w:cs="Times New Roman"/>
        </w:rPr>
        <w:tab/>
        <w:t xml:space="preserve">Grubbs, R. H.; Tumas, W., Polymer Synthesis and Organotransition Metal Chemistry. </w:t>
      </w:r>
      <w:r w:rsidRPr="00A2211F">
        <w:rPr>
          <w:rFonts w:ascii="Times New Roman" w:hAnsi="Times New Roman" w:cs="Times New Roman"/>
          <w:i/>
        </w:rPr>
        <w:t xml:space="preserve">Science </w:t>
      </w:r>
      <w:r w:rsidRPr="00A2211F">
        <w:rPr>
          <w:rFonts w:ascii="Times New Roman" w:hAnsi="Times New Roman" w:cs="Times New Roman"/>
          <w:b/>
        </w:rPr>
        <w:t>1989,</w:t>
      </w:r>
      <w:r w:rsidRPr="00A2211F">
        <w:rPr>
          <w:rFonts w:ascii="Times New Roman" w:hAnsi="Times New Roman" w:cs="Times New Roman"/>
        </w:rPr>
        <w:t xml:space="preserve"> </w:t>
      </w:r>
      <w:r w:rsidRPr="00A2211F">
        <w:rPr>
          <w:rFonts w:ascii="Times New Roman" w:hAnsi="Times New Roman" w:cs="Times New Roman"/>
          <w:i/>
        </w:rPr>
        <w:t>243</w:t>
      </w:r>
      <w:r w:rsidRPr="00A2211F">
        <w:rPr>
          <w:rFonts w:ascii="Times New Roman" w:hAnsi="Times New Roman" w:cs="Times New Roman"/>
        </w:rPr>
        <w:t xml:space="preserve"> (4893), 907-915.</w:t>
      </w:r>
    </w:p>
    <w:p w14:paraId="314FAB0F"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46.</w:t>
      </w:r>
      <w:r w:rsidRPr="00A2211F">
        <w:rPr>
          <w:rFonts w:ascii="Times New Roman" w:hAnsi="Times New Roman" w:cs="Times New Roman"/>
        </w:rPr>
        <w:tab/>
        <w:t xml:space="preserve">Lummiss, J. A. M.;  Higman, C. S.;  Fyson, D. L.;  McDonald, R.; Fogg, D. E., The divergent effects of strong NHC donation in catalysis. </w:t>
      </w:r>
      <w:r w:rsidRPr="00A2211F">
        <w:rPr>
          <w:rFonts w:ascii="Times New Roman" w:hAnsi="Times New Roman" w:cs="Times New Roman"/>
          <w:i/>
        </w:rPr>
        <w:t xml:space="preserve">Chemical Science </w:t>
      </w:r>
      <w:r w:rsidRPr="00A2211F">
        <w:rPr>
          <w:rFonts w:ascii="Times New Roman" w:hAnsi="Times New Roman" w:cs="Times New Roman"/>
          <w:b/>
        </w:rPr>
        <w:t>2015,</w:t>
      </w:r>
      <w:r w:rsidRPr="00A2211F">
        <w:rPr>
          <w:rFonts w:ascii="Times New Roman" w:hAnsi="Times New Roman" w:cs="Times New Roman"/>
        </w:rPr>
        <w:t xml:space="preserve"> </w:t>
      </w:r>
      <w:r w:rsidRPr="00A2211F">
        <w:rPr>
          <w:rFonts w:ascii="Times New Roman" w:hAnsi="Times New Roman" w:cs="Times New Roman"/>
          <w:i/>
        </w:rPr>
        <w:t>6</w:t>
      </w:r>
      <w:r w:rsidRPr="00A2211F">
        <w:rPr>
          <w:rFonts w:ascii="Times New Roman" w:hAnsi="Times New Roman" w:cs="Times New Roman"/>
        </w:rPr>
        <w:t xml:space="preserve"> (12), 6739-6746.</w:t>
      </w:r>
    </w:p>
    <w:p w14:paraId="0CC0A930"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47.</w:t>
      </w:r>
      <w:r w:rsidRPr="00A2211F">
        <w:rPr>
          <w:rFonts w:ascii="Times New Roman" w:hAnsi="Times New Roman" w:cs="Times New Roman"/>
        </w:rPr>
        <w:tab/>
        <w:t xml:space="preserve">Schrock, R. R., Multiple Metal–Carbon Bonds for Catalytic Metathesis Reactions (Nobel Lecture). </w:t>
      </w:r>
      <w:r w:rsidRPr="00A2211F">
        <w:rPr>
          <w:rFonts w:ascii="Times New Roman" w:hAnsi="Times New Roman" w:cs="Times New Roman"/>
          <w:i/>
        </w:rPr>
        <w:t xml:space="preserve">Angewandte Chemie International Edition </w:t>
      </w:r>
      <w:r w:rsidRPr="00A2211F">
        <w:rPr>
          <w:rFonts w:ascii="Times New Roman" w:hAnsi="Times New Roman" w:cs="Times New Roman"/>
          <w:b/>
        </w:rPr>
        <w:t>2006,</w:t>
      </w:r>
      <w:r w:rsidRPr="00A2211F">
        <w:rPr>
          <w:rFonts w:ascii="Times New Roman" w:hAnsi="Times New Roman" w:cs="Times New Roman"/>
        </w:rPr>
        <w:t xml:space="preserve"> </w:t>
      </w:r>
      <w:r w:rsidRPr="00A2211F">
        <w:rPr>
          <w:rFonts w:ascii="Times New Roman" w:hAnsi="Times New Roman" w:cs="Times New Roman"/>
          <w:i/>
        </w:rPr>
        <w:t>45</w:t>
      </w:r>
      <w:r w:rsidRPr="00A2211F">
        <w:rPr>
          <w:rFonts w:ascii="Times New Roman" w:hAnsi="Times New Roman" w:cs="Times New Roman"/>
        </w:rPr>
        <w:t xml:space="preserve"> (23), 3748-3759.</w:t>
      </w:r>
    </w:p>
    <w:p w14:paraId="66DCFBA6"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48.</w:t>
      </w:r>
      <w:r w:rsidRPr="00A2211F">
        <w:rPr>
          <w:rFonts w:ascii="Times New Roman" w:hAnsi="Times New Roman" w:cs="Times New Roman"/>
        </w:rPr>
        <w:tab/>
        <w:t xml:space="preserve">Slugovc, C., The Ring Opening Metathesis Polymerisation Toolbox. </w:t>
      </w:r>
      <w:r w:rsidRPr="00A2211F">
        <w:rPr>
          <w:rFonts w:ascii="Times New Roman" w:hAnsi="Times New Roman" w:cs="Times New Roman"/>
          <w:i/>
        </w:rPr>
        <w:t xml:space="preserve">Macromolecular Rapid Communications </w:t>
      </w:r>
      <w:r w:rsidRPr="00A2211F">
        <w:rPr>
          <w:rFonts w:ascii="Times New Roman" w:hAnsi="Times New Roman" w:cs="Times New Roman"/>
          <w:b/>
        </w:rPr>
        <w:t>2004,</w:t>
      </w:r>
      <w:r w:rsidRPr="00A2211F">
        <w:rPr>
          <w:rFonts w:ascii="Times New Roman" w:hAnsi="Times New Roman" w:cs="Times New Roman"/>
        </w:rPr>
        <w:t xml:space="preserve"> </w:t>
      </w:r>
      <w:r w:rsidRPr="00A2211F">
        <w:rPr>
          <w:rFonts w:ascii="Times New Roman" w:hAnsi="Times New Roman" w:cs="Times New Roman"/>
          <w:i/>
        </w:rPr>
        <w:t>25</w:t>
      </w:r>
      <w:r w:rsidRPr="00A2211F">
        <w:rPr>
          <w:rFonts w:ascii="Times New Roman" w:hAnsi="Times New Roman" w:cs="Times New Roman"/>
        </w:rPr>
        <w:t xml:space="preserve"> (14), 1283-1297.</w:t>
      </w:r>
    </w:p>
    <w:p w14:paraId="42915B51"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49.</w:t>
      </w:r>
      <w:r w:rsidRPr="00A2211F">
        <w:rPr>
          <w:rFonts w:ascii="Times New Roman" w:hAnsi="Times New Roman" w:cs="Times New Roman"/>
        </w:rPr>
        <w:tab/>
        <w:t xml:space="preserve">Hilf, S.; Kilbinger, A. F. M., Functional end groups for polymers prepared using ring-opening metathesis polymerization. </w:t>
      </w:r>
      <w:r w:rsidRPr="00A2211F">
        <w:rPr>
          <w:rFonts w:ascii="Times New Roman" w:hAnsi="Times New Roman" w:cs="Times New Roman"/>
          <w:i/>
        </w:rPr>
        <w:t xml:space="preserve">Nature Chemistry </w:t>
      </w:r>
      <w:r w:rsidRPr="00A2211F">
        <w:rPr>
          <w:rFonts w:ascii="Times New Roman" w:hAnsi="Times New Roman" w:cs="Times New Roman"/>
          <w:b/>
        </w:rPr>
        <w:t>2009,</w:t>
      </w:r>
      <w:r w:rsidRPr="00A2211F">
        <w:rPr>
          <w:rFonts w:ascii="Times New Roman" w:hAnsi="Times New Roman" w:cs="Times New Roman"/>
        </w:rPr>
        <w:t xml:space="preserve"> </w:t>
      </w:r>
      <w:r w:rsidRPr="00A2211F">
        <w:rPr>
          <w:rFonts w:ascii="Times New Roman" w:hAnsi="Times New Roman" w:cs="Times New Roman"/>
          <w:i/>
        </w:rPr>
        <w:t>1</w:t>
      </w:r>
      <w:r w:rsidRPr="00A2211F">
        <w:rPr>
          <w:rFonts w:ascii="Times New Roman" w:hAnsi="Times New Roman" w:cs="Times New Roman"/>
        </w:rPr>
        <w:t xml:space="preserve"> (7), 537-546.</w:t>
      </w:r>
    </w:p>
    <w:p w14:paraId="288AEB9B"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50.</w:t>
      </w:r>
      <w:r w:rsidRPr="00A2211F">
        <w:rPr>
          <w:rFonts w:ascii="Times New Roman" w:hAnsi="Times New Roman" w:cs="Times New Roman"/>
        </w:rPr>
        <w:tab/>
        <w:t xml:space="preserve">Crowe, W.;  Mitchell, J.;  Gibson, V.; Schrock, R., Chain-transfer agents for living ROMP [Ring-Opening Metathesis Polymerization] reactions of norbornene. </w:t>
      </w:r>
      <w:r w:rsidRPr="00A2211F">
        <w:rPr>
          <w:rFonts w:ascii="Times New Roman" w:hAnsi="Times New Roman" w:cs="Times New Roman"/>
          <w:i/>
        </w:rPr>
        <w:t xml:space="preserve">Macromolecules </w:t>
      </w:r>
      <w:r w:rsidRPr="00A2211F">
        <w:rPr>
          <w:rFonts w:ascii="Times New Roman" w:hAnsi="Times New Roman" w:cs="Times New Roman"/>
          <w:b/>
        </w:rPr>
        <w:t>1990,</w:t>
      </w:r>
      <w:r w:rsidRPr="00A2211F">
        <w:rPr>
          <w:rFonts w:ascii="Times New Roman" w:hAnsi="Times New Roman" w:cs="Times New Roman"/>
        </w:rPr>
        <w:t xml:space="preserve"> </w:t>
      </w:r>
      <w:r w:rsidRPr="00A2211F">
        <w:rPr>
          <w:rFonts w:ascii="Times New Roman" w:hAnsi="Times New Roman" w:cs="Times New Roman"/>
          <w:i/>
        </w:rPr>
        <w:t>23</w:t>
      </w:r>
      <w:r w:rsidRPr="00A2211F">
        <w:rPr>
          <w:rFonts w:ascii="Times New Roman" w:hAnsi="Times New Roman" w:cs="Times New Roman"/>
        </w:rPr>
        <w:t xml:space="preserve"> (14), 3534-3536.</w:t>
      </w:r>
    </w:p>
    <w:p w14:paraId="161A5D73"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51.</w:t>
      </w:r>
      <w:r w:rsidRPr="00A2211F">
        <w:rPr>
          <w:rFonts w:ascii="Times New Roman" w:hAnsi="Times New Roman" w:cs="Times New Roman"/>
        </w:rPr>
        <w:tab/>
        <w:t xml:space="preserve">Hillmyer, M. A.;  Nguyen, S. T.; Grubbs, R. H., Utility of a Ruthenium Metathesis Catalyst for the Preparation of End-Functionalized Polybutadiene. </w:t>
      </w:r>
      <w:r w:rsidRPr="00A2211F">
        <w:rPr>
          <w:rFonts w:ascii="Times New Roman" w:hAnsi="Times New Roman" w:cs="Times New Roman"/>
          <w:i/>
        </w:rPr>
        <w:t xml:space="preserve">Macromolecules </w:t>
      </w:r>
      <w:r w:rsidRPr="00A2211F">
        <w:rPr>
          <w:rFonts w:ascii="Times New Roman" w:hAnsi="Times New Roman" w:cs="Times New Roman"/>
          <w:b/>
        </w:rPr>
        <w:t>1997,</w:t>
      </w:r>
      <w:r w:rsidRPr="00A2211F">
        <w:rPr>
          <w:rFonts w:ascii="Times New Roman" w:hAnsi="Times New Roman" w:cs="Times New Roman"/>
        </w:rPr>
        <w:t xml:space="preserve"> </w:t>
      </w:r>
      <w:r w:rsidRPr="00A2211F">
        <w:rPr>
          <w:rFonts w:ascii="Times New Roman" w:hAnsi="Times New Roman" w:cs="Times New Roman"/>
          <w:i/>
        </w:rPr>
        <w:t>30</w:t>
      </w:r>
      <w:r w:rsidRPr="00A2211F">
        <w:rPr>
          <w:rFonts w:ascii="Times New Roman" w:hAnsi="Times New Roman" w:cs="Times New Roman"/>
        </w:rPr>
        <w:t xml:space="preserve"> (4), 718-721.</w:t>
      </w:r>
    </w:p>
    <w:p w14:paraId="361FA80F"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52.</w:t>
      </w:r>
      <w:r w:rsidRPr="00A2211F">
        <w:rPr>
          <w:rFonts w:ascii="Times New Roman" w:hAnsi="Times New Roman" w:cs="Times New Roman"/>
        </w:rPr>
        <w:tab/>
        <w:t xml:space="preserve">Morita, T.;  Maughon, B. R.;  Bielawski, C. W.; Grubbs, R. H., A Ring-Opening Metathesis Polymerization (ROMP) Approach to Carboxyl- and Amino-Terminated Telechelic Poly(butadiene)s. </w:t>
      </w:r>
      <w:r w:rsidRPr="00A2211F">
        <w:rPr>
          <w:rFonts w:ascii="Times New Roman" w:hAnsi="Times New Roman" w:cs="Times New Roman"/>
          <w:i/>
        </w:rPr>
        <w:t xml:space="preserve">Macromolecules </w:t>
      </w:r>
      <w:r w:rsidRPr="00A2211F">
        <w:rPr>
          <w:rFonts w:ascii="Times New Roman" w:hAnsi="Times New Roman" w:cs="Times New Roman"/>
          <w:b/>
        </w:rPr>
        <w:t>2000,</w:t>
      </w:r>
      <w:r w:rsidRPr="00A2211F">
        <w:rPr>
          <w:rFonts w:ascii="Times New Roman" w:hAnsi="Times New Roman" w:cs="Times New Roman"/>
        </w:rPr>
        <w:t xml:space="preserve"> </w:t>
      </w:r>
      <w:r w:rsidRPr="00A2211F">
        <w:rPr>
          <w:rFonts w:ascii="Times New Roman" w:hAnsi="Times New Roman" w:cs="Times New Roman"/>
          <w:i/>
        </w:rPr>
        <w:t>33</w:t>
      </w:r>
      <w:r w:rsidRPr="00A2211F">
        <w:rPr>
          <w:rFonts w:ascii="Times New Roman" w:hAnsi="Times New Roman" w:cs="Times New Roman"/>
        </w:rPr>
        <w:t xml:space="preserve"> (17), 6621-6623.</w:t>
      </w:r>
    </w:p>
    <w:p w14:paraId="61ABB6E2"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53.</w:t>
      </w:r>
      <w:r w:rsidRPr="00A2211F">
        <w:rPr>
          <w:rFonts w:ascii="Times New Roman" w:hAnsi="Times New Roman" w:cs="Times New Roman"/>
        </w:rPr>
        <w:tab/>
        <w:t xml:space="preserve">Ji, S.;  Hoye, T. R.; Macosko, C. W., Controlled Synthesis of High Molecular Weight Telechelic Polybutadienes by Ring-Opening Metathesis Polymerization. </w:t>
      </w:r>
      <w:r w:rsidRPr="00A2211F">
        <w:rPr>
          <w:rFonts w:ascii="Times New Roman" w:hAnsi="Times New Roman" w:cs="Times New Roman"/>
          <w:i/>
        </w:rPr>
        <w:t xml:space="preserve">Macromolecules </w:t>
      </w:r>
      <w:r w:rsidRPr="00A2211F">
        <w:rPr>
          <w:rFonts w:ascii="Times New Roman" w:hAnsi="Times New Roman" w:cs="Times New Roman"/>
          <w:b/>
        </w:rPr>
        <w:t>2004,</w:t>
      </w:r>
      <w:r w:rsidRPr="00A2211F">
        <w:rPr>
          <w:rFonts w:ascii="Times New Roman" w:hAnsi="Times New Roman" w:cs="Times New Roman"/>
        </w:rPr>
        <w:t xml:space="preserve"> </w:t>
      </w:r>
      <w:r w:rsidRPr="00A2211F">
        <w:rPr>
          <w:rFonts w:ascii="Times New Roman" w:hAnsi="Times New Roman" w:cs="Times New Roman"/>
          <w:i/>
        </w:rPr>
        <w:t>37</w:t>
      </w:r>
      <w:r w:rsidRPr="00A2211F">
        <w:rPr>
          <w:rFonts w:ascii="Times New Roman" w:hAnsi="Times New Roman" w:cs="Times New Roman"/>
        </w:rPr>
        <w:t xml:space="preserve"> (15), 5485-5489.</w:t>
      </w:r>
    </w:p>
    <w:p w14:paraId="1B9286AB"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lastRenderedPageBreak/>
        <w:t>54.</w:t>
      </w:r>
      <w:r w:rsidRPr="00A2211F">
        <w:rPr>
          <w:rFonts w:ascii="Times New Roman" w:hAnsi="Times New Roman" w:cs="Times New Roman"/>
        </w:rPr>
        <w:tab/>
        <w:t xml:space="preserve">Maughon, B. R.;  Morita, T.;  Bielawski, C. W.; Grubbs, R. H., Synthesis of Cross-Linkable Telechelic Poly(butenylene)s Derived from Ring-Opening Metathesis Polymerization. </w:t>
      </w:r>
      <w:r w:rsidRPr="00A2211F">
        <w:rPr>
          <w:rFonts w:ascii="Times New Roman" w:hAnsi="Times New Roman" w:cs="Times New Roman"/>
          <w:i/>
        </w:rPr>
        <w:t xml:space="preserve">Macromolecules </w:t>
      </w:r>
      <w:r w:rsidRPr="00A2211F">
        <w:rPr>
          <w:rFonts w:ascii="Times New Roman" w:hAnsi="Times New Roman" w:cs="Times New Roman"/>
          <w:b/>
        </w:rPr>
        <w:t>2000,</w:t>
      </w:r>
      <w:r w:rsidRPr="00A2211F">
        <w:rPr>
          <w:rFonts w:ascii="Times New Roman" w:hAnsi="Times New Roman" w:cs="Times New Roman"/>
        </w:rPr>
        <w:t xml:space="preserve"> </w:t>
      </w:r>
      <w:r w:rsidRPr="00A2211F">
        <w:rPr>
          <w:rFonts w:ascii="Times New Roman" w:hAnsi="Times New Roman" w:cs="Times New Roman"/>
          <w:i/>
        </w:rPr>
        <w:t>33</w:t>
      </w:r>
      <w:r w:rsidRPr="00A2211F">
        <w:rPr>
          <w:rFonts w:ascii="Times New Roman" w:hAnsi="Times New Roman" w:cs="Times New Roman"/>
        </w:rPr>
        <w:t xml:space="preserve"> (6), 1929-1935.</w:t>
      </w:r>
    </w:p>
    <w:p w14:paraId="176F3AC8"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55.</w:t>
      </w:r>
      <w:r w:rsidRPr="00A2211F">
        <w:rPr>
          <w:rFonts w:ascii="Times New Roman" w:hAnsi="Times New Roman" w:cs="Times New Roman"/>
        </w:rPr>
        <w:tab/>
        <w:t xml:space="preserve">Scherman, O. A.;  Rutenberg, I. M.; Grubbs, R. H., Direct Synthesis of Soluble, End-Functionalized Polyenes and Polyacetylene Block Copolymers. </w:t>
      </w:r>
      <w:r w:rsidRPr="00A2211F">
        <w:rPr>
          <w:rFonts w:ascii="Times New Roman" w:hAnsi="Times New Roman" w:cs="Times New Roman"/>
          <w:i/>
        </w:rPr>
        <w:t xml:space="preserve">Journal of the American Chemical Society </w:t>
      </w:r>
      <w:r w:rsidRPr="00A2211F">
        <w:rPr>
          <w:rFonts w:ascii="Times New Roman" w:hAnsi="Times New Roman" w:cs="Times New Roman"/>
          <w:b/>
        </w:rPr>
        <w:t>2003,</w:t>
      </w:r>
      <w:r w:rsidRPr="00A2211F">
        <w:rPr>
          <w:rFonts w:ascii="Times New Roman" w:hAnsi="Times New Roman" w:cs="Times New Roman"/>
        </w:rPr>
        <w:t xml:space="preserve"> </w:t>
      </w:r>
      <w:r w:rsidRPr="00A2211F">
        <w:rPr>
          <w:rFonts w:ascii="Times New Roman" w:hAnsi="Times New Roman" w:cs="Times New Roman"/>
          <w:i/>
        </w:rPr>
        <w:t>125</w:t>
      </w:r>
      <w:r w:rsidRPr="00A2211F">
        <w:rPr>
          <w:rFonts w:ascii="Times New Roman" w:hAnsi="Times New Roman" w:cs="Times New Roman"/>
        </w:rPr>
        <w:t xml:space="preserve"> (28), 8515-8522.</w:t>
      </w:r>
    </w:p>
    <w:p w14:paraId="0DFD6D26"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56.</w:t>
      </w:r>
      <w:r w:rsidRPr="00A2211F">
        <w:rPr>
          <w:rFonts w:ascii="Times New Roman" w:hAnsi="Times New Roman" w:cs="Times New Roman"/>
        </w:rPr>
        <w:tab/>
        <w:t xml:space="preserve">Fraser, C.;  Hillmyer, M. A.;  Gutierrez, E.; Grubbs, R. H., Degradable cyclooctadiene/acetal copolymers: versatile precursors to 1, 4-hydroxytelechelic polybutadiene and hydroxytelechelic polyethylene. </w:t>
      </w:r>
      <w:r w:rsidRPr="00A2211F">
        <w:rPr>
          <w:rFonts w:ascii="Times New Roman" w:hAnsi="Times New Roman" w:cs="Times New Roman"/>
          <w:i/>
        </w:rPr>
        <w:t xml:space="preserve">Macromolecules </w:t>
      </w:r>
      <w:r w:rsidRPr="00A2211F">
        <w:rPr>
          <w:rFonts w:ascii="Times New Roman" w:hAnsi="Times New Roman" w:cs="Times New Roman"/>
          <w:b/>
        </w:rPr>
        <w:t>1995,</w:t>
      </w:r>
      <w:r w:rsidRPr="00A2211F">
        <w:rPr>
          <w:rFonts w:ascii="Times New Roman" w:hAnsi="Times New Roman" w:cs="Times New Roman"/>
        </w:rPr>
        <w:t xml:space="preserve"> </w:t>
      </w:r>
      <w:r w:rsidRPr="00A2211F">
        <w:rPr>
          <w:rFonts w:ascii="Times New Roman" w:hAnsi="Times New Roman" w:cs="Times New Roman"/>
          <w:i/>
        </w:rPr>
        <w:t>28</w:t>
      </w:r>
      <w:r w:rsidRPr="00A2211F">
        <w:rPr>
          <w:rFonts w:ascii="Times New Roman" w:hAnsi="Times New Roman" w:cs="Times New Roman"/>
        </w:rPr>
        <w:t xml:space="preserve"> (21), 7256-7261.</w:t>
      </w:r>
    </w:p>
    <w:p w14:paraId="015C5A2F"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57.</w:t>
      </w:r>
      <w:r w:rsidRPr="00A2211F">
        <w:rPr>
          <w:rFonts w:ascii="Times New Roman" w:hAnsi="Times New Roman" w:cs="Times New Roman"/>
        </w:rPr>
        <w:tab/>
        <w:t xml:space="preserve">Matt, C.;  Kölblin, F.; Streuff, J., Reductive C–O, C–N, and C–S Cleavage by a Zirconium Catalyzed Hydrometalation/β-Elimination Approach. </w:t>
      </w:r>
      <w:r w:rsidRPr="00A2211F">
        <w:rPr>
          <w:rFonts w:ascii="Times New Roman" w:hAnsi="Times New Roman" w:cs="Times New Roman"/>
          <w:i/>
        </w:rPr>
        <w:t xml:space="preserve">Organic Letters </w:t>
      </w:r>
      <w:r w:rsidRPr="00A2211F">
        <w:rPr>
          <w:rFonts w:ascii="Times New Roman" w:hAnsi="Times New Roman" w:cs="Times New Roman"/>
          <w:b/>
        </w:rPr>
        <w:t>2019,</w:t>
      </w:r>
      <w:r w:rsidRPr="00A2211F">
        <w:rPr>
          <w:rFonts w:ascii="Times New Roman" w:hAnsi="Times New Roman" w:cs="Times New Roman"/>
        </w:rPr>
        <w:t xml:space="preserve"> </w:t>
      </w:r>
      <w:r w:rsidRPr="00A2211F">
        <w:rPr>
          <w:rFonts w:ascii="Times New Roman" w:hAnsi="Times New Roman" w:cs="Times New Roman"/>
          <w:i/>
        </w:rPr>
        <w:t>21</w:t>
      </w:r>
      <w:r w:rsidRPr="00A2211F">
        <w:rPr>
          <w:rFonts w:ascii="Times New Roman" w:hAnsi="Times New Roman" w:cs="Times New Roman"/>
        </w:rPr>
        <w:t xml:space="preserve"> (17), 6983-6988.</w:t>
      </w:r>
    </w:p>
    <w:p w14:paraId="46345A5C"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58.</w:t>
      </w:r>
      <w:r w:rsidRPr="00A2211F">
        <w:rPr>
          <w:rFonts w:ascii="Times New Roman" w:hAnsi="Times New Roman" w:cs="Times New Roman"/>
        </w:rPr>
        <w:tab/>
        <w:t xml:space="preserve">MacLeod, M.;  Arp, H. P. H.;  Tekman, M. B.; Jahnke, A., The global threat from plastic pollution. </w:t>
      </w:r>
      <w:r w:rsidRPr="00A2211F">
        <w:rPr>
          <w:rFonts w:ascii="Times New Roman" w:hAnsi="Times New Roman" w:cs="Times New Roman"/>
          <w:i/>
        </w:rPr>
        <w:t xml:space="preserve">Science </w:t>
      </w:r>
      <w:r w:rsidRPr="00A2211F">
        <w:rPr>
          <w:rFonts w:ascii="Times New Roman" w:hAnsi="Times New Roman" w:cs="Times New Roman"/>
          <w:b/>
        </w:rPr>
        <w:t>2021,</w:t>
      </w:r>
      <w:r w:rsidRPr="00A2211F">
        <w:rPr>
          <w:rFonts w:ascii="Times New Roman" w:hAnsi="Times New Roman" w:cs="Times New Roman"/>
        </w:rPr>
        <w:t xml:space="preserve"> </w:t>
      </w:r>
      <w:r w:rsidRPr="00A2211F">
        <w:rPr>
          <w:rFonts w:ascii="Times New Roman" w:hAnsi="Times New Roman" w:cs="Times New Roman"/>
          <w:i/>
        </w:rPr>
        <w:t>373</w:t>
      </w:r>
      <w:r w:rsidRPr="00A2211F">
        <w:rPr>
          <w:rFonts w:ascii="Times New Roman" w:hAnsi="Times New Roman" w:cs="Times New Roman"/>
        </w:rPr>
        <w:t xml:space="preserve"> (6550), 61-65.</w:t>
      </w:r>
    </w:p>
    <w:p w14:paraId="5B61BC6F"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59.</w:t>
      </w:r>
      <w:r w:rsidRPr="00A2211F">
        <w:rPr>
          <w:rFonts w:ascii="Times New Roman" w:hAnsi="Times New Roman" w:cs="Times New Roman"/>
        </w:rPr>
        <w:tab/>
        <w:t xml:space="preserve">Chen, Y.;  Awasthi, A. K.;  Wei, F.;  Tan, Q. Y.; Li, J. H., Single-use plastics: Production, usage, disposal, and adverse impacts. </w:t>
      </w:r>
      <w:r w:rsidRPr="00A2211F">
        <w:rPr>
          <w:rFonts w:ascii="Times New Roman" w:hAnsi="Times New Roman" w:cs="Times New Roman"/>
          <w:i/>
        </w:rPr>
        <w:t xml:space="preserve">Science of the Total Environment </w:t>
      </w:r>
      <w:r w:rsidRPr="00A2211F">
        <w:rPr>
          <w:rFonts w:ascii="Times New Roman" w:hAnsi="Times New Roman" w:cs="Times New Roman"/>
          <w:b/>
        </w:rPr>
        <w:t>2021,</w:t>
      </w:r>
      <w:r w:rsidRPr="00A2211F">
        <w:rPr>
          <w:rFonts w:ascii="Times New Roman" w:hAnsi="Times New Roman" w:cs="Times New Roman"/>
        </w:rPr>
        <w:t xml:space="preserve"> </w:t>
      </w:r>
      <w:r w:rsidRPr="00A2211F">
        <w:rPr>
          <w:rFonts w:ascii="Times New Roman" w:hAnsi="Times New Roman" w:cs="Times New Roman"/>
          <w:i/>
        </w:rPr>
        <w:t>752</w:t>
      </w:r>
      <w:r w:rsidRPr="00A2211F">
        <w:rPr>
          <w:rFonts w:ascii="Times New Roman" w:hAnsi="Times New Roman" w:cs="Times New Roman"/>
        </w:rPr>
        <w:t>, 141772.</w:t>
      </w:r>
    </w:p>
    <w:p w14:paraId="36097D95"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60.</w:t>
      </w:r>
      <w:r w:rsidRPr="00A2211F">
        <w:rPr>
          <w:rFonts w:ascii="Times New Roman" w:hAnsi="Times New Roman" w:cs="Times New Roman"/>
        </w:rPr>
        <w:tab/>
        <w:t xml:space="preserve">Vogt, B. D.;  Stokes, K. K.; Kumar, S. K., Why is Recycling of Postconsumer Plastics so Challenging? </w:t>
      </w:r>
      <w:r w:rsidRPr="00A2211F">
        <w:rPr>
          <w:rFonts w:ascii="Times New Roman" w:hAnsi="Times New Roman" w:cs="Times New Roman"/>
          <w:i/>
        </w:rPr>
        <w:t xml:space="preserve">Acs Applied Polymer Materials </w:t>
      </w:r>
      <w:r w:rsidRPr="00A2211F">
        <w:rPr>
          <w:rFonts w:ascii="Times New Roman" w:hAnsi="Times New Roman" w:cs="Times New Roman"/>
          <w:b/>
        </w:rPr>
        <w:t>2021,</w:t>
      </w:r>
      <w:r w:rsidRPr="00A2211F">
        <w:rPr>
          <w:rFonts w:ascii="Times New Roman" w:hAnsi="Times New Roman" w:cs="Times New Roman"/>
        </w:rPr>
        <w:t xml:space="preserve"> </w:t>
      </w:r>
      <w:r w:rsidRPr="00A2211F">
        <w:rPr>
          <w:rFonts w:ascii="Times New Roman" w:hAnsi="Times New Roman" w:cs="Times New Roman"/>
          <w:i/>
        </w:rPr>
        <w:t>3</w:t>
      </w:r>
      <w:r w:rsidRPr="00A2211F">
        <w:rPr>
          <w:rFonts w:ascii="Times New Roman" w:hAnsi="Times New Roman" w:cs="Times New Roman"/>
        </w:rPr>
        <w:t xml:space="preserve"> (9), 4325-4346.</w:t>
      </w:r>
    </w:p>
    <w:p w14:paraId="620D1222"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61.</w:t>
      </w:r>
      <w:r w:rsidRPr="00A2211F">
        <w:rPr>
          <w:rFonts w:ascii="Times New Roman" w:hAnsi="Times New Roman" w:cs="Times New Roman"/>
        </w:rPr>
        <w:tab/>
        <w:t xml:space="preserve">Bernat, K., Post-Consumer Plastic Waste Management: From Collection and Sortation to Mechanical Recycling. </w:t>
      </w:r>
      <w:r w:rsidRPr="00A2211F">
        <w:rPr>
          <w:rFonts w:ascii="Times New Roman" w:hAnsi="Times New Roman" w:cs="Times New Roman"/>
          <w:i/>
        </w:rPr>
        <w:t xml:space="preserve">Energies </w:t>
      </w:r>
      <w:r w:rsidRPr="00A2211F">
        <w:rPr>
          <w:rFonts w:ascii="Times New Roman" w:hAnsi="Times New Roman" w:cs="Times New Roman"/>
          <w:b/>
        </w:rPr>
        <w:t>2023,</w:t>
      </w:r>
      <w:r w:rsidRPr="00A2211F">
        <w:rPr>
          <w:rFonts w:ascii="Times New Roman" w:hAnsi="Times New Roman" w:cs="Times New Roman"/>
        </w:rPr>
        <w:t xml:space="preserve"> </w:t>
      </w:r>
      <w:r w:rsidRPr="00A2211F">
        <w:rPr>
          <w:rFonts w:ascii="Times New Roman" w:hAnsi="Times New Roman" w:cs="Times New Roman"/>
          <w:i/>
        </w:rPr>
        <w:t>16</w:t>
      </w:r>
      <w:r w:rsidRPr="00A2211F">
        <w:rPr>
          <w:rFonts w:ascii="Times New Roman" w:hAnsi="Times New Roman" w:cs="Times New Roman"/>
        </w:rPr>
        <w:t xml:space="preserve"> (8).</w:t>
      </w:r>
    </w:p>
    <w:p w14:paraId="6631F9EF"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lastRenderedPageBreak/>
        <w:t>62.</w:t>
      </w:r>
      <w:r w:rsidRPr="00A2211F">
        <w:rPr>
          <w:rFonts w:ascii="Times New Roman" w:hAnsi="Times New Roman" w:cs="Times New Roman"/>
        </w:rPr>
        <w:tab/>
        <w:t xml:space="preserve">Schyns, Z. O. G.; Shaver, M. P., Mechanical Recycling of Packaging Plastics: A Review. </w:t>
      </w:r>
      <w:r w:rsidRPr="00A2211F">
        <w:rPr>
          <w:rFonts w:ascii="Times New Roman" w:hAnsi="Times New Roman" w:cs="Times New Roman"/>
          <w:i/>
        </w:rPr>
        <w:t xml:space="preserve">Macromolecular Rapid Communications </w:t>
      </w:r>
      <w:r w:rsidRPr="00A2211F">
        <w:rPr>
          <w:rFonts w:ascii="Times New Roman" w:hAnsi="Times New Roman" w:cs="Times New Roman"/>
          <w:b/>
        </w:rPr>
        <w:t>2021,</w:t>
      </w:r>
      <w:r w:rsidRPr="00A2211F">
        <w:rPr>
          <w:rFonts w:ascii="Times New Roman" w:hAnsi="Times New Roman" w:cs="Times New Roman"/>
        </w:rPr>
        <w:t xml:space="preserve"> </w:t>
      </w:r>
      <w:r w:rsidRPr="00A2211F">
        <w:rPr>
          <w:rFonts w:ascii="Times New Roman" w:hAnsi="Times New Roman" w:cs="Times New Roman"/>
          <w:i/>
        </w:rPr>
        <w:t>42</w:t>
      </w:r>
      <w:r w:rsidRPr="00A2211F">
        <w:rPr>
          <w:rFonts w:ascii="Times New Roman" w:hAnsi="Times New Roman" w:cs="Times New Roman"/>
        </w:rPr>
        <w:t>, 2000415.</w:t>
      </w:r>
    </w:p>
    <w:p w14:paraId="620EF236"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63.</w:t>
      </w:r>
      <w:r w:rsidRPr="00A2211F">
        <w:rPr>
          <w:rFonts w:ascii="Times New Roman" w:hAnsi="Times New Roman" w:cs="Times New Roman"/>
        </w:rPr>
        <w:tab/>
        <w:t xml:space="preserve">Maris, J.;  Bourdon, S.;  Brossard, J. M.;  Cauret, L.;  Fontaine, L.; Montembault, V., Mechanical recycling: Compatibilization of mixed thermoplastic wastes. </w:t>
      </w:r>
      <w:r w:rsidRPr="00A2211F">
        <w:rPr>
          <w:rFonts w:ascii="Times New Roman" w:hAnsi="Times New Roman" w:cs="Times New Roman"/>
          <w:i/>
        </w:rPr>
        <w:t xml:space="preserve">Polymer Degradation and Stability </w:t>
      </w:r>
      <w:r w:rsidRPr="00A2211F">
        <w:rPr>
          <w:rFonts w:ascii="Times New Roman" w:hAnsi="Times New Roman" w:cs="Times New Roman"/>
          <w:b/>
        </w:rPr>
        <w:t>2018,</w:t>
      </w:r>
      <w:r w:rsidRPr="00A2211F">
        <w:rPr>
          <w:rFonts w:ascii="Times New Roman" w:hAnsi="Times New Roman" w:cs="Times New Roman"/>
        </w:rPr>
        <w:t xml:space="preserve"> </w:t>
      </w:r>
      <w:r w:rsidRPr="00A2211F">
        <w:rPr>
          <w:rFonts w:ascii="Times New Roman" w:hAnsi="Times New Roman" w:cs="Times New Roman"/>
          <w:i/>
        </w:rPr>
        <w:t>147</w:t>
      </w:r>
      <w:r w:rsidRPr="00A2211F">
        <w:rPr>
          <w:rFonts w:ascii="Times New Roman" w:hAnsi="Times New Roman" w:cs="Times New Roman"/>
        </w:rPr>
        <w:t>, 245-266.</w:t>
      </w:r>
    </w:p>
    <w:p w14:paraId="24726BD2"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64.</w:t>
      </w:r>
      <w:r w:rsidRPr="00A2211F">
        <w:rPr>
          <w:rFonts w:ascii="Times New Roman" w:hAnsi="Times New Roman" w:cs="Times New Roman"/>
        </w:rPr>
        <w:tab/>
        <w:t xml:space="preserve">Tullo, A., POLYMERS Europe is implementing a tax on plastic. </w:t>
      </w:r>
      <w:r w:rsidRPr="00A2211F">
        <w:rPr>
          <w:rFonts w:ascii="Times New Roman" w:hAnsi="Times New Roman" w:cs="Times New Roman"/>
          <w:i/>
        </w:rPr>
        <w:t xml:space="preserve">Chemical &amp; Engineering News </w:t>
      </w:r>
      <w:r w:rsidRPr="00A2211F">
        <w:rPr>
          <w:rFonts w:ascii="Times New Roman" w:hAnsi="Times New Roman" w:cs="Times New Roman"/>
          <w:b/>
        </w:rPr>
        <w:t>2021,</w:t>
      </w:r>
      <w:r w:rsidRPr="00A2211F">
        <w:rPr>
          <w:rFonts w:ascii="Times New Roman" w:hAnsi="Times New Roman" w:cs="Times New Roman"/>
        </w:rPr>
        <w:t xml:space="preserve"> </w:t>
      </w:r>
      <w:r w:rsidRPr="00A2211F">
        <w:rPr>
          <w:rFonts w:ascii="Times New Roman" w:hAnsi="Times New Roman" w:cs="Times New Roman"/>
          <w:i/>
        </w:rPr>
        <w:t>99</w:t>
      </w:r>
      <w:r w:rsidRPr="00A2211F">
        <w:rPr>
          <w:rFonts w:ascii="Times New Roman" w:hAnsi="Times New Roman" w:cs="Times New Roman"/>
        </w:rPr>
        <w:t xml:space="preserve"> (2), 34-34.</w:t>
      </w:r>
    </w:p>
    <w:p w14:paraId="1726EEDF"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65.</w:t>
      </w:r>
      <w:r w:rsidRPr="00A2211F">
        <w:rPr>
          <w:rFonts w:ascii="Times New Roman" w:hAnsi="Times New Roman" w:cs="Times New Roman"/>
        </w:rPr>
        <w:tab/>
        <w:t xml:space="preserve">Chen, H.;  Wan, K.;  Zhang, Y. Y.; Wang, Y. Q., Waste to Wealth: Chemical Recycling and Chemical Upcycling of Waste Plastics for a Great Future. </w:t>
      </w:r>
      <w:r w:rsidRPr="00A2211F">
        <w:rPr>
          <w:rFonts w:ascii="Times New Roman" w:hAnsi="Times New Roman" w:cs="Times New Roman"/>
          <w:i/>
        </w:rPr>
        <w:t xml:space="preserve">Chemsuschem </w:t>
      </w:r>
      <w:r w:rsidRPr="00A2211F">
        <w:rPr>
          <w:rFonts w:ascii="Times New Roman" w:hAnsi="Times New Roman" w:cs="Times New Roman"/>
          <w:b/>
        </w:rPr>
        <w:t>2021,</w:t>
      </w:r>
      <w:r w:rsidRPr="00A2211F">
        <w:rPr>
          <w:rFonts w:ascii="Times New Roman" w:hAnsi="Times New Roman" w:cs="Times New Roman"/>
        </w:rPr>
        <w:t xml:space="preserve"> </w:t>
      </w:r>
      <w:r w:rsidRPr="00A2211F">
        <w:rPr>
          <w:rFonts w:ascii="Times New Roman" w:hAnsi="Times New Roman" w:cs="Times New Roman"/>
          <w:i/>
        </w:rPr>
        <w:t>14</w:t>
      </w:r>
      <w:r w:rsidRPr="00A2211F">
        <w:rPr>
          <w:rFonts w:ascii="Times New Roman" w:hAnsi="Times New Roman" w:cs="Times New Roman"/>
        </w:rPr>
        <w:t xml:space="preserve"> (19), 4123-4136.</w:t>
      </w:r>
    </w:p>
    <w:p w14:paraId="54C8A0F9"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66.</w:t>
      </w:r>
      <w:r w:rsidRPr="00A2211F">
        <w:rPr>
          <w:rFonts w:ascii="Times New Roman" w:hAnsi="Times New Roman" w:cs="Times New Roman"/>
        </w:rPr>
        <w:tab/>
        <w:t xml:space="preserve">Coates, G. W.; Getzler, Y., Chemical recycling to monomer for an ideal, circular polymer economy. </w:t>
      </w:r>
      <w:r w:rsidRPr="00A2211F">
        <w:rPr>
          <w:rFonts w:ascii="Times New Roman" w:hAnsi="Times New Roman" w:cs="Times New Roman"/>
          <w:i/>
        </w:rPr>
        <w:t xml:space="preserve">Nature Reviews Materials </w:t>
      </w:r>
      <w:r w:rsidRPr="00A2211F">
        <w:rPr>
          <w:rFonts w:ascii="Times New Roman" w:hAnsi="Times New Roman" w:cs="Times New Roman"/>
          <w:b/>
        </w:rPr>
        <w:t>2020,</w:t>
      </w:r>
      <w:r w:rsidRPr="00A2211F">
        <w:rPr>
          <w:rFonts w:ascii="Times New Roman" w:hAnsi="Times New Roman" w:cs="Times New Roman"/>
        </w:rPr>
        <w:t xml:space="preserve"> </w:t>
      </w:r>
      <w:r w:rsidRPr="00A2211F">
        <w:rPr>
          <w:rFonts w:ascii="Times New Roman" w:hAnsi="Times New Roman" w:cs="Times New Roman"/>
          <w:i/>
        </w:rPr>
        <w:t>5</w:t>
      </w:r>
      <w:r w:rsidRPr="00A2211F">
        <w:rPr>
          <w:rFonts w:ascii="Times New Roman" w:hAnsi="Times New Roman" w:cs="Times New Roman"/>
        </w:rPr>
        <w:t xml:space="preserve"> (7), 501-516.</w:t>
      </w:r>
    </w:p>
    <w:p w14:paraId="10EAC905"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67.</w:t>
      </w:r>
      <w:r w:rsidRPr="00A2211F">
        <w:rPr>
          <w:rFonts w:ascii="Times New Roman" w:hAnsi="Times New Roman" w:cs="Times New Roman"/>
        </w:rPr>
        <w:tab/>
        <w:t xml:space="preserve">Geyer, B.;  Lorenz, G.; Kandelbauer, A., Recycling of poly(ethylene terephthalate) - A review focusing on chemical methods. </w:t>
      </w:r>
      <w:r w:rsidRPr="00A2211F">
        <w:rPr>
          <w:rFonts w:ascii="Times New Roman" w:hAnsi="Times New Roman" w:cs="Times New Roman"/>
          <w:i/>
        </w:rPr>
        <w:t xml:space="preserve">Express Polymer Letters </w:t>
      </w:r>
      <w:r w:rsidRPr="00A2211F">
        <w:rPr>
          <w:rFonts w:ascii="Times New Roman" w:hAnsi="Times New Roman" w:cs="Times New Roman"/>
          <w:b/>
        </w:rPr>
        <w:t>2016,</w:t>
      </w:r>
      <w:r w:rsidRPr="00A2211F">
        <w:rPr>
          <w:rFonts w:ascii="Times New Roman" w:hAnsi="Times New Roman" w:cs="Times New Roman"/>
        </w:rPr>
        <w:t xml:space="preserve"> </w:t>
      </w:r>
      <w:r w:rsidRPr="00A2211F">
        <w:rPr>
          <w:rFonts w:ascii="Times New Roman" w:hAnsi="Times New Roman" w:cs="Times New Roman"/>
          <w:i/>
        </w:rPr>
        <w:t>10</w:t>
      </w:r>
      <w:r w:rsidRPr="00A2211F">
        <w:rPr>
          <w:rFonts w:ascii="Times New Roman" w:hAnsi="Times New Roman" w:cs="Times New Roman"/>
        </w:rPr>
        <w:t xml:space="preserve"> (7), 559-586.</w:t>
      </w:r>
    </w:p>
    <w:p w14:paraId="3AFA9FF2"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68.</w:t>
      </w:r>
      <w:r w:rsidRPr="00A2211F">
        <w:rPr>
          <w:rFonts w:ascii="Times New Roman" w:hAnsi="Times New Roman" w:cs="Times New Roman"/>
        </w:rPr>
        <w:tab/>
        <w:t>Eastman and Governor Lee Announce World-Scale Plastic-to-Plastic Molecular Recycling Facility to be Built in Kingsport, Tenn. Eastman Chemical: Kingsport, TN, 2021.</w:t>
      </w:r>
    </w:p>
    <w:p w14:paraId="4A96EA98"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69.</w:t>
      </w:r>
      <w:r w:rsidRPr="00A2211F">
        <w:rPr>
          <w:rFonts w:ascii="Times New Roman" w:hAnsi="Times New Roman" w:cs="Times New Roman"/>
        </w:rPr>
        <w:tab/>
        <w:t xml:space="preserve">Tennakoon, A.;  Wu, X.;  Paterson, A. L.;  Patnaik, S.;  Pei, Y. C.;  LaPointe, A. M.;  Ammal, S. C.;  Hackler, R. A.;  Heyden, A.;  Slowing, II;  Coates, G. W.;  Delferro, M.;  Peters, B.;  Huang, W. Y.;  Sadow, A. D.; Perras, F. A., Catalytic upcycling of high-density polyethylene via a processive mechanism. </w:t>
      </w:r>
      <w:r w:rsidRPr="00A2211F">
        <w:rPr>
          <w:rFonts w:ascii="Times New Roman" w:hAnsi="Times New Roman" w:cs="Times New Roman"/>
          <w:i/>
        </w:rPr>
        <w:t xml:space="preserve">Nature Catalysis </w:t>
      </w:r>
      <w:r w:rsidRPr="00A2211F">
        <w:rPr>
          <w:rFonts w:ascii="Times New Roman" w:hAnsi="Times New Roman" w:cs="Times New Roman"/>
          <w:b/>
        </w:rPr>
        <w:t>2020,</w:t>
      </w:r>
      <w:r w:rsidRPr="00A2211F">
        <w:rPr>
          <w:rFonts w:ascii="Times New Roman" w:hAnsi="Times New Roman" w:cs="Times New Roman"/>
        </w:rPr>
        <w:t xml:space="preserve"> </w:t>
      </w:r>
      <w:r w:rsidRPr="00A2211F">
        <w:rPr>
          <w:rFonts w:ascii="Times New Roman" w:hAnsi="Times New Roman" w:cs="Times New Roman"/>
          <w:i/>
        </w:rPr>
        <w:t>3</w:t>
      </w:r>
      <w:r w:rsidRPr="00A2211F">
        <w:rPr>
          <w:rFonts w:ascii="Times New Roman" w:hAnsi="Times New Roman" w:cs="Times New Roman"/>
        </w:rPr>
        <w:t xml:space="preserve"> (11), 893-901.</w:t>
      </w:r>
    </w:p>
    <w:p w14:paraId="763D92DA"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lastRenderedPageBreak/>
        <w:t>70.</w:t>
      </w:r>
      <w:r w:rsidRPr="00A2211F">
        <w:rPr>
          <w:rFonts w:ascii="Times New Roman" w:hAnsi="Times New Roman" w:cs="Times New Roman"/>
        </w:rPr>
        <w:tab/>
        <w:t xml:space="preserve">Liu, S. B.;  Kots, P. A.;  Vance, B. C.;  Danielson, A.; Vlachos, D. G., Plastic waste to fuels by hydrocracking at mild conditions. </w:t>
      </w:r>
      <w:r w:rsidRPr="00A2211F">
        <w:rPr>
          <w:rFonts w:ascii="Times New Roman" w:hAnsi="Times New Roman" w:cs="Times New Roman"/>
          <w:i/>
        </w:rPr>
        <w:t xml:space="preserve">Science Advances </w:t>
      </w:r>
      <w:r w:rsidRPr="00A2211F">
        <w:rPr>
          <w:rFonts w:ascii="Times New Roman" w:hAnsi="Times New Roman" w:cs="Times New Roman"/>
          <w:b/>
        </w:rPr>
        <w:t>2021,</w:t>
      </w:r>
      <w:r w:rsidRPr="00A2211F">
        <w:rPr>
          <w:rFonts w:ascii="Times New Roman" w:hAnsi="Times New Roman" w:cs="Times New Roman"/>
        </w:rPr>
        <w:t xml:space="preserve"> </w:t>
      </w:r>
      <w:r w:rsidRPr="00A2211F">
        <w:rPr>
          <w:rFonts w:ascii="Times New Roman" w:hAnsi="Times New Roman" w:cs="Times New Roman"/>
          <w:i/>
        </w:rPr>
        <w:t>7</w:t>
      </w:r>
      <w:r w:rsidRPr="00A2211F">
        <w:rPr>
          <w:rFonts w:ascii="Times New Roman" w:hAnsi="Times New Roman" w:cs="Times New Roman"/>
        </w:rPr>
        <w:t xml:space="preserve"> (17), eabf8283.</w:t>
      </w:r>
    </w:p>
    <w:p w14:paraId="7C730D92"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71.</w:t>
      </w:r>
      <w:r w:rsidRPr="00A2211F">
        <w:rPr>
          <w:rFonts w:ascii="Times New Roman" w:hAnsi="Times New Roman" w:cs="Times New Roman"/>
        </w:rPr>
        <w:tab/>
        <w:t xml:space="preserve">Thiounn, T.; Smith, R. C., Advances and approaches for chemical recycling of plastic waste. </w:t>
      </w:r>
      <w:r w:rsidRPr="00A2211F">
        <w:rPr>
          <w:rFonts w:ascii="Times New Roman" w:hAnsi="Times New Roman" w:cs="Times New Roman"/>
          <w:i/>
        </w:rPr>
        <w:t xml:space="preserve">Journal of Polymer Science </w:t>
      </w:r>
      <w:r w:rsidRPr="00A2211F">
        <w:rPr>
          <w:rFonts w:ascii="Times New Roman" w:hAnsi="Times New Roman" w:cs="Times New Roman"/>
          <w:b/>
        </w:rPr>
        <w:t>2020,</w:t>
      </w:r>
      <w:r w:rsidRPr="00A2211F">
        <w:rPr>
          <w:rFonts w:ascii="Times New Roman" w:hAnsi="Times New Roman" w:cs="Times New Roman"/>
        </w:rPr>
        <w:t xml:space="preserve"> </w:t>
      </w:r>
      <w:r w:rsidRPr="00A2211F">
        <w:rPr>
          <w:rFonts w:ascii="Times New Roman" w:hAnsi="Times New Roman" w:cs="Times New Roman"/>
          <w:i/>
        </w:rPr>
        <w:t>58</w:t>
      </w:r>
      <w:r w:rsidRPr="00A2211F">
        <w:rPr>
          <w:rFonts w:ascii="Times New Roman" w:hAnsi="Times New Roman" w:cs="Times New Roman"/>
        </w:rPr>
        <w:t xml:space="preserve"> (10), 1347-1364.</w:t>
      </w:r>
    </w:p>
    <w:p w14:paraId="050B6384"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72.</w:t>
      </w:r>
      <w:r w:rsidRPr="00A2211F">
        <w:rPr>
          <w:rFonts w:ascii="Times New Roman" w:hAnsi="Times New Roman" w:cs="Times New Roman"/>
        </w:rPr>
        <w:tab/>
        <w:t xml:space="preserve">Vollmer, I.;  Jenks, M. J. F.;  Roelands, M. C. P.;  White, R. J.;  van Harmelen, T.;  de Wild, P.;  van der Laan, G. P.;  Meirer, F.;  Keurentjes, J. T. F.; Weckhuysen, B. M., Beyond Mechanical Recycling: Giving New Life to Plastic Waste. </w:t>
      </w:r>
      <w:r w:rsidRPr="00A2211F">
        <w:rPr>
          <w:rFonts w:ascii="Times New Roman" w:hAnsi="Times New Roman" w:cs="Times New Roman"/>
          <w:i/>
        </w:rPr>
        <w:t xml:space="preserve">Angewandte Chemie-International Edition </w:t>
      </w:r>
      <w:r w:rsidRPr="00A2211F">
        <w:rPr>
          <w:rFonts w:ascii="Times New Roman" w:hAnsi="Times New Roman" w:cs="Times New Roman"/>
          <w:b/>
        </w:rPr>
        <w:t>2020,</w:t>
      </w:r>
      <w:r w:rsidRPr="00A2211F">
        <w:rPr>
          <w:rFonts w:ascii="Times New Roman" w:hAnsi="Times New Roman" w:cs="Times New Roman"/>
        </w:rPr>
        <w:t xml:space="preserve"> </w:t>
      </w:r>
      <w:r w:rsidRPr="00A2211F">
        <w:rPr>
          <w:rFonts w:ascii="Times New Roman" w:hAnsi="Times New Roman" w:cs="Times New Roman"/>
          <w:i/>
        </w:rPr>
        <w:t>59</w:t>
      </w:r>
      <w:r w:rsidRPr="00A2211F">
        <w:rPr>
          <w:rFonts w:ascii="Times New Roman" w:hAnsi="Times New Roman" w:cs="Times New Roman"/>
        </w:rPr>
        <w:t xml:space="preserve"> (36), 15402-15423.</w:t>
      </w:r>
    </w:p>
    <w:p w14:paraId="0761BF45"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73.</w:t>
      </w:r>
      <w:r w:rsidRPr="00A2211F">
        <w:rPr>
          <w:rFonts w:ascii="Times New Roman" w:hAnsi="Times New Roman" w:cs="Times New Roman"/>
        </w:rPr>
        <w:tab/>
        <w:t xml:space="preserve">Celik, G.;  Kennedy, R. M.;  Hackler, R. A.;  Ferrandon, M.;  Tennakoon, A.;  Patnaik, S.;  LaPointe, A. M.;  Ammal, S. C.;  Heyden, A.;  Perras, F. A.;  Pruski, M.;  Scott, S. L.;  Poeppelmeier, K. R.;  Sadow, A. D.; Delferro, M., Upcycling Single-Use Polyethylene into High-Quality Liquid Products. </w:t>
      </w:r>
      <w:r w:rsidRPr="00A2211F">
        <w:rPr>
          <w:rFonts w:ascii="Times New Roman" w:hAnsi="Times New Roman" w:cs="Times New Roman"/>
          <w:i/>
        </w:rPr>
        <w:t xml:space="preserve">Acs Central Science </w:t>
      </w:r>
      <w:r w:rsidRPr="00A2211F">
        <w:rPr>
          <w:rFonts w:ascii="Times New Roman" w:hAnsi="Times New Roman" w:cs="Times New Roman"/>
          <w:b/>
        </w:rPr>
        <w:t>2019,</w:t>
      </w:r>
      <w:r w:rsidRPr="00A2211F">
        <w:rPr>
          <w:rFonts w:ascii="Times New Roman" w:hAnsi="Times New Roman" w:cs="Times New Roman"/>
        </w:rPr>
        <w:t xml:space="preserve"> </w:t>
      </w:r>
      <w:r w:rsidRPr="00A2211F">
        <w:rPr>
          <w:rFonts w:ascii="Times New Roman" w:hAnsi="Times New Roman" w:cs="Times New Roman"/>
          <w:i/>
        </w:rPr>
        <w:t>5</w:t>
      </w:r>
      <w:r w:rsidRPr="00A2211F">
        <w:rPr>
          <w:rFonts w:ascii="Times New Roman" w:hAnsi="Times New Roman" w:cs="Times New Roman"/>
        </w:rPr>
        <w:t xml:space="preserve"> (11), 1795-1803.</w:t>
      </w:r>
    </w:p>
    <w:p w14:paraId="2DAE3509"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74.</w:t>
      </w:r>
      <w:r w:rsidRPr="00A2211F">
        <w:rPr>
          <w:rFonts w:ascii="Times New Roman" w:hAnsi="Times New Roman" w:cs="Times New Roman"/>
        </w:rPr>
        <w:tab/>
        <w:t xml:space="preserve">Kosloski-Oh, S. C.;  Wood, Z. A.;  Manjarrez, Y.;  de los Rios, J. P.; Fieser, M. E., Catalytic methods for chemical recycling or upcycling of commercial polymers. </w:t>
      </w:r>
      <w:r w:rsidRPr="00A2211F">
        <w:rPr>
          <w:rFonts w:ascii="Times New Roman" w:hAnsi="Times New Roman" w:cs="Times New Roman"/>
          <w:i/>
        </w:rPr>
        <w:t xml:space="preserve">Materials Horizons </w:t>
      </w:r>
      <w:r w:rsidRPr="00A2211F">
        <w:rPr>
          <w:rFonts w:ascii="Times New Roman" w:hAnsi="Times New Roman" w:cs="Times New Roman"/>
          <w:b/>
        </w:rPr>
        <w:t>2021,</w:t>
      </w:r>
      <w:r w:rsidRPr="00A2211F">
        <w:rPr>
          <w:rFonts w:ascii="Times New Roman" w:hAnsi="Times New Roman" w:cs="Times New Roman"/>
        </w:rPr>
        <w:t xml:space="preserve"> </w:t>
      </w:r>
      <w:r w:rsidRPr="00A2211F">
        <w:rPr>
          <w:rFonts w:ascii="Times New Roman" w:hAnsi="Times New Roman" w:cs="Times New Roman"/>
          <w:i/>
        </w:rPr>
        <w:t>8</w:t>
      </w:r>
      <w:r w:rsidRPr="00A2211F">
        <w:rPr>
          <w:rFonts w:ascii="Times New Roman" w:hAnsi="Times New Roman" w:cs="Times New Roman"/>
        </w:rPr>
        <w:t xml:space="preserve"> (4), 1084-1129.</w:t>
      </w:r>
    </w:p>
    <w:p w14:paraId="7C22F8F7"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75.</w:t>
      </w:r>
      <w:r w:rsidRPr="00A2211F">
        <w:rPr>
          <w:rFonts w:ascii="Times New Roman" w:hAnsi="Times New Roman" w:cs="Times New Roman"/>
        </w:rPr>
        <w:tab/>
        <w:t xml:space="preserve">Chu, M. Y.;  Tu, W. L.;  Yang, S. Q.;  Zhang, C. Y.;  Li, Q. Y.;  Zhang, Q.; Chen, J. X., Sustainable chemical upcycling of waste polyolefins by heterogeneous catalysis. </w:t>
      </w:r>
      <w:r w:rsidRPr="00A2211F">
        <w:rPr>
          <w:rFonts w:ascii="Times New Roman" w:hAnsi="Times New Roman" w:cs="Times New Roman"/>
          <w:i/>
        </w:rPr>
        <w:t xml:space="preserve">Susmat </w:t>
      </w:r>
      <w:r w:rsidRPr="00A2211F">
        <w:rPr>
          <w:rFonts w:ascii="Times New Roman" w:hAnsi="Times New Roman" w:cs="Times New Roman"/>
          <w:b/>
        </w:rPr>
        <w:t>2022,</w:t>
      </w:r>
      <w:r w:rsidRPr="00A2211F">
        <w:rPr>
          <w:rFonts w:ascii="Times New Roman" w:hAnsi="Times New Roman" w:cs="Times New Roman"/>
        </w:rPr>
        <w:t xml:space="preserve"> </w:t>
      </w:r>
      <w:r w:rsidRPr="00A2211F">
        <w:rPr>
          <w:rFonts w:ascii="Times New Roman" w:hAnsi="Times New Roman" w:cs="Times New Roman"/>
          <w:i/>
        </w:rPr>
        <w:t>2</w:t>
      </w:r>
      <w:r w:rsidRPr="00A2211F">
        <w:rPr>
          <w:rFonts w:ascii="Times New Roman" w:hAnsi="Times New Roman" w:cs="Times New Roman"/>
        </w:rPr>
        <w:t xml:space="preserve"> (2), 161-185.</w:t>
      </w:r>
    </w:p>
    <w:p w14:paraId="378E8644"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76.</w:t>
      </w:r>
      <w:r w:rsidRPr="00A2211F">
        <w:rPr>
          <w:rFonts w:ascii="Times New Roman" w:hAnsi="Times New Roman" w:cs="Times New Roman"/>
        </w:rPr>
        <w:tab/>
        <w:t xml:space="preserve">Korley, L. T. J.;  Epps, T. H.;  Helms, B. A.; Ryan, A. J., Toward polymer upcycling - adding value and tackling circularity. </w:t>
      </w:r>
      <w:r w:rsidRPr="00A2211F">
        <w:rPr>
          <w:rFonts w:ascii="Times New Roman" w:hAnsi="Times New Roman" w:cs="Times New Roman"/>
          <w:i/>
        </w:rPr>
        <w:t xml:space="preserve">Science </w:t>
      </w:r>
      <w:r w:rsidRPr="00A2211F">
        <w:rPr>
          <w:rFonts w:ascii="Times New Roman" w:hAnsi="Times New Roman" w:cs="Times New Roman"/>
          <w:b/>
        </w:rPr>
        <w:t>2021,</w:t>
      </w:r>
      <w:r w:rsidRPr="00A2211F">
        <w:rPr>
          <w:rFonts w:ascii="Times New Roman" w:hAnsi="Times New Roman" w:cs="Times New Roman"/>
        </w:rPr>
        <w:t xml:space="preserve"> </w:t>
      </w:r>
      <w:r w:rsidRPr="00A2211F">
        <w:rPr>
          <w:rFonts w:ascii="Times New Roman" w:hAnsi="Times New Roman" w:cs="Times New Roman"/>
          <w:i/>
        </w:rPr>
        <w:t>373</w:t>
      </w:r>
      <w:r w:rsidRPr="00A2211F">
        <w:rPr>
          <w:rFonts w:ascii="Times New Roman" w:hAnsi="Times New Roman" w:cs="Times New Roman"/>
        </w:rPr>
        <w:t xml:space="preserve"> (6550), 66-69.</w:t>
      </w:r>
    </w:p>
    <w:p w14:paraId="5A63FB0E"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lastRenderedPageBreak/>
        <w:t>77.</w:t>
      </w:r>
      <w:r w:rsidRPr="00A2211F">
        <w:rPr>
          <w:rFonts w:ascii="Times New Roman" w:hAnsi="Times New Roman" w:cs="Times New Roman"/>
        </w:rPr>
        <w:tab/>
        <w:t xml:space="preserve">Zhang, F.;  Zeng, M. H.;  Yappert, R. D.;  Sun, J. K.;  Lee, Y. H.;  LaPointe, A. M.;  Peters, B.;  Abu-Omar, M. M.; Scott, S. L., Polyethylene upcycling to long-chain alkylaromatics by tandem hydrogenolysis/aromatization. </w:t>
      </w:r>
      <w:r w:rsidRPr="00A2211F">
        <w:rPr>
          <w:rFonts w:ascii="Times New Roman" w:hAnsi="Times New Roman" w:cs="Times New Roman"/>
          <w:i/>
        </w:rPr>
        <w:t xml:space="preserve">Science </w:t>
      </w:r>
      <w:r w:rsidRPr="00A2211F">
        <w:rPr>
          <w:rFonts w:ascii="Times New Roman" w:hAnsi="Times New Roman" w:cs="Times New Roman"/>
          <w:b/>
        </w:rPr>
        <w:t>2020,</w:t>
      </w:r>
      <w:r w:rsidRPr="00A2211F">
        <w:rPr>
          <w:rFonts w:ascii="Times New Roman" w:hAnsi="Times New Roman" w:cs="Times New Roman"/>
        </w:rPr>
        <w:t xml:space="preserve"> </w:t>
      </w:r>
      <w:r w:rsidRPr="00A2211F">
        <w:rPr>
          <w:rFonts w:ascii="Times New Roman" w:hAnsi="Times New Roman" w:cs="Times New Roman"/>
          <w:i/>
        </w:rPr>
        <w:t>370</w:t>
      </w:r>
      <w:r w:rsidRPr="00A2211F">
        <w:rPr>
          <w:rFonts w:ascii="Times New Roman" w:hAnsi="Times New Roman" w:cs="Times New Roman"/>
        </w:rPr>
        <w:t xml:space="preserve"> (6515), 437-441.</w:t>
      </w:r>
    </w:p>
    <w:p w14:paraId="229435AD"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78.</w:t>
      </w:r>
      <w:r w:rsidRPr="00A2211F">
        <w:rPr>
          <w:rFonts w:ascii="Times New Roman" w:hAnsi="Times New Roman" w:cs="Times New Roman"/>
        </w:rPr>
        <w:tab/>
        <w:t xml:space="preserve">Aguado, J.;  Serrano, D. P.;  Escola, J. M.;  Garagorri, E.; Fernandez, J. A., Catalytic conversion of polyolefins into fuels over zeolite beta. </w:t>
      </w:r>
      <w:r w:rsidRPr="00A2211F">
        <w:rPr>
          <w:rFonts w:ascii="Times New Roman" w:hAnsi="Times New Roman" w:cs="Times New Roman"/>
          <w:i/>
        </w:rPr>
        <w:t xml:space="preserve">Polymer Degradation and Stability </w:t>
      </w:r>
      <w:r w:rsidRPr="00A2211F">
        <w:rPr>
          <w:rFonts w:ascii="Times New Roman" w:hAnsi="Times New Roman" w:cs="Times New Roman"/>
          <w:b/>
        </w:rPr>
        <w:t>2000,</w:t>
      </w:r>
      <w:r w:rsidRPr="00A2211F">
        <w:rPr>
          <w:rFonts w:ascii="Times New Roman" w:hAnsi="Times New Roman" w:cs="Times New Roman"/>
        </w:rPr>
        <w:t xml:space="preserve"> </w:t>
      </w:r>
      <w:r w:rsidRPr="00A2211F">
        <w:rPr>
          <w:rFonts w:ascii="Times New Roman" w:hAnsi="Times New Roman" w:cs="Times New Roman"/>
          <w:i/>
        </w:rPr>
        <w:t>69</w:t>
      </w:r>
      <w:r w:rsidRPr="00A2211F">
        <w:rPr>
          <w:rFonts w:ascii="Times New Roman" w:hAnsi="Times New Roman" w:cs="Times New Roman"/>
        </w:rPr>
        <w:t xml:space="preserve"> (1), 11-16.</w:t>
      </w:r>
    </w:p>
    <w:p w14:paraId="15998884"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79.</w:t>
      </w:r>
      <w:r w:rsidRPr="00A2211F">
        <w:rPr>
          <w:rFonts w:ascii="Times New Roman" w:hAnsi="Times New Roman" w:cs="Times New Roman"/>
        </w:rPr>
        <w:tab/>
        <w:t xml:space="preserve">Balzer, A.;  Hinton, Z.;  Vance, B.;  Vlachos, D.;  Korley, L.; Epps, T. I., Tracking Chain Populations and Branching Structure during Polyethylene Deconstruction Processes. </w:t>
      </w:r>
      <w:r w:rsidRPr="00A2211F">
        <w:rPr>
          <w:rFonts w:ascii="Times New Roman" w:hAnsi="Times New Roman" w:cs="Times New Roman"/>
          <w:i/>
        </w:rPr>
        <w:t xml:space="preserve">ACS CENTRAL SCIENCE </w:t>
      </w:r>
      <w:r w:rsidRPr="00A2211F">
        <w:rPr>
          <w:rFonts w:ascii="Times New Roman" w:hAnsi="Times New Roman" w:cs="Times New Roman"/>
          <w:b/>
        </w:rPr>
        <w:t>2024,</w:t>
      </w:r>
      <w:r w:rsidRPr="00A2211F">
        <w:rPr>
          <w:rFonts w:ascii="Times New Roman" w:hAnsi="Times New Roman" w:cs="Times New Roman"/>
        </w:rPr>
        <w:t xml:space="preserve"> </w:t>
      </w:r>
      <w:r w:rsidRPr="00A2211F">
        <w:rPr>
          <w:rFonts w:ascii="Times New Roman" w:hAnsi="Times New Roman" w:cs="Times New Roman"/>
          <w:i/>
        </w:rPr>
        <w:t>10</w:t>
      </w:r>
      <w:r w:rsidRPr="00A2211F">
        <w:rPr>
          <w:rFonts w:ascii="Times New Roman" w:hAnsi="Times New Roman" w:cs="Times New Roman"/>
        </w:rPr>
        <w:t>, 1755-1764.</w:t>
      </w:r>
    </w:p>
    <w:p w14:paraId="33662B89"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80.</w:t>
      </w:r>
      <w:r w:rsidRPr="00A2211F">
        <w:rPr>
          <w:rFonts w:ascii="Times New Roman" w:hAnsi="Times New Roman" w:cs="Times New Roman"/>
        </w:rPr>
        <w:tab/>
        <w:t xml:space="preserve">Hackler, R.;  Lamb, J.;  Peczak, I.;  Kennedy, R.;  Kanbur, U.;  LaPointe, A.;  Poeppelmeier, K.;  Sadow, A.; Delferro, M., Effect of Macro- and Microstructures on Catalytic Hydrogenolysis of Polyolefins. </w:t>
      </w:r>
      <w:r w:rsidRPr="00A2211F">
        <w:rPr>
          <w:rFonts w:ascii="Times New Roman" w:hAnsi="Times New Roman" w:cs="Times New Roman"/>
          <w:i/>
        </w:rPr>
        <w:t xml:space="preserve">MACROMOLECULES </w:t>
      </w:r>
      <w:r w:rsidRPr="00A2211F">
        <w:rPr>
          <w:rFonts w:ascii="Times New Roman" w:hAnsi="Times New Roman" w:cs="Times New Roman"/>
          <w:b/>
        </w:rPr>
        <w:t>2022,</w:t>
      </w:r>
      <w:r w:rsidRPr="00A2211F">
        <w:rPr>
          <w:rFonts w:ascii="Times New Roman" w:hAnsi="Times New Roman" w:cs="Times New Roman"/>
        </w:rPr>
        <w:t xml:space="preserve"> </w:t>
      </w:r>
      <w:r w:rsidRPr="00A2211F">
        <w:rPr>
          <w:rFonts w:ascii="Times New Roman" w:hAnsi="Times New Roman" w:cs="Times New Roman"/>
          <w:i/>
        </w:rPr>
        <w:t>55</w:t>
      </w:r>
      <w:r w:rsidRPr="00A2211F">
        <w:rPr>
          <w:rFonts w:ascii="Times New Roman" w:hAnsi="Times New Roman" w:cs="Times New Roman"/>
        </w:rPr>
        <w:t>, 6801-6810.</w:t>
      </w:r>
    </w:p>
    <w:p w14:paraId="4720909A"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81.</w:t>
      </w:r>
      <w:r w:rsidRPr="00A2211F">
        <w:rPr>
          <w:rFonts w:ascii="Times New Roman" w:hAnsi="Times New Roman" w:cs="Times New Roman"/>
        </w:rPr>
        <w:tab/>
        <w:t xml:space="preserve">Lamb, J.;  Lee, Y.;  Sun, J.;  Byron, C.;  Uppuluri, R.;  Kennedy, R.;  Meng, C.;  Behera, R.;  Wang, Y.;  Qi, L.;  Sadow, A.;  Huang, W.;  Ferrandon, M.;  Scott, S.;  Poeppelmeier, K.;  Abu-Omar, M.; Delferro, M., Supported Platinum Nanoparticles Catalyzed Carbon-Carbon Bond Cleavage of Polyolefins: Role of the Oxide Support Acidity. </w:t>
      </w:r>
      <w:r w:rsidRPr="00A2211F">
        <w:rPr>
          <w:rFonts w:ascii="Times New Roman" w:hAnsi="Times New Roman" w:cs="Times New Roman"/>
          <w:i/>
        </w:rPr>
        <w:t xml:space="preserve">ACS APPLIED MATERIALS &amp; INTERFACES </w:t>
      </w:r>
      <w:r w:rsidRPr="00A2211F">
        <w:rPr>
          <w:rFonts w:ascii="Times New Roman" w:hAnsi="Times New Roman" w:cs="Times New Roman"/>
          <w:b/>
        </w:rPr>
        <w:t>2024,</w:t>
      </w:r>
      <w:r w:rsidRPr="00A2211F">
        <w:rPr>
          <w:rFonts w:ascii="Times New Roman" w:hAnsi="Times New Roman" w:cs="Times New Roman"/>
        </w:rPr>
        <w:t xml:space="preserve"> </w:t>
      </w:r>
      <w:r w:rsidRPr="00A2211F">
        <w:rPr>
          <w:rFonts w:ascii="Times New Roman" w:hAnsi="Times New Roman" w:cs="Times New Roman"/>
          <w:i/>
        </w:rPr>
        <w:t>16</w:t>
      </w:r>
      <w:r w:rsidRPr="00A2211F">
        <w:rPr>
          <w:rFonts w:ascii="Times New Roman" w:hAnsi="Times New Roman" w:cs="Times New Roman"/>
        </w:rPr>
        <w:t>, 11361-11376.</w:t>
      </w:r>
    </w:p>
    <w:p w14:paraId="1D52F032"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82.</w:t>
      </w:r>
      <w:r w:rsidRPr="00A2211F">
        <w:rPr>
          <w:rFonts w:ascii="Times New Roman" w:hAnsi="Times New Roman" w:cs="Times New Roman"/>
        </w:rPr>
        <w:tab/>
        <w:t xml:space="preserve">Sun, J.;  Dong, J.;  Gao, L.;  Zhao, Y.;  Moon, H.; Scott, S., Catalytic Upcycling of Polyolefins. </w:t>
      </w:r>
      <w:r w:rsidRPr="00A2211F">
        <w:rPr>
          <w:rFonts w:ascii="Times New Roman" w:hAnsi="Times New Roman" w:cs="Times New Roman"/>
          <w:i/>
        </w:rPr>
        <w:t xml:space="preserve">CHEMICAL REVIEWS </w:t>
      </w:r>
      <w:r w:rsidRPr="00A2211F">
        <w:rPr>
          <w:rFonts w:ascii="Times New Roman" w:hAnsi="Times New Roman" w:cs="Times New Roman"/>
          <w:b/>
        </w:rPr>
        <w:t>2024,</w:t>
      </w:r>
      <w:r w:rsidRPr="00A2211F">
        <w:rPr>
          <w:rFonts w:ascii="Times New Roman" w:hAnsi="Times New Roman" w:cs="Times New Roman"/>
        </w:rPr>
        <w:t xml:space="preserve"> </w:t>
      </w:r>
      <w:r w:rsidRPr="00A2211F">
        <w:rPr>
          <w:rFonts w:ascii="Times New Roman" w:hAnsi="Times New Roman" w:cs="Times New Roman"/>
          <w:i/>
        </w:rPr>
        <w:t>124</w:t>
      </w:r>
      <w:r w:rsidRPr="00A2211F">
        <w:rPr>
          <w:rFonts w:ascii="Times New Roman" w:hAnsi="Times New Roman" w:cs="Times New Roman"/>
        </w:rPr>
        <w:t>, 9457-9579.</w:t>
      </w:r>
    </w:p>
    <w:p w14:paraId="54883C97"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83.</w:t>
      </w:r>
      <w:r w:rsidRPr="00A2211F">
        <w:rPr>
          <w:rFonts w:ascii="Times New Roman" w:hAnsi="Times New Roman" w:cs="Times New Roman"/>
        </w:rPr>
        <w:tab/>
        <w:t xml:space="preserve">Kots, P. A.;  Vance, B. C.; Vlachos, D. G., Polyolefin plastic waste hydroconversion to fuels, lubricants, and waxes: a comparative study. </w:t>
      </w:r>
      <w:r w:rsidRPr="00A2211F">
        <w:rPr>
          <w:rFonts w:ascii="Times New Roman" w:hAnsi="Times New Roman" w:cs="Times New Roman"/>
          <w:i/>
        </w:rPr>
        <w:t xml:space="preserve">Reaction Chemistry &amp; Engineering </w:t>
      </w:r>
      <w:r w:rsidRPr="00A2211F">
        <w:rPr>
          <w:rFonts w:ascii="Times New Roman" w:hAnsi="Times New Roman" w:cs="Times New Roman"/>
          <w:b/>
        </w:rPr>
        <w:t>2021,</w:t>
      </w:r>
      <w:r w:rsidRPr="00A2211F">
        <w:rPr>
          <w:rFonts w:ascii="Times New Roman" w:hAnsi="Times New Roman" w:cs="Times New Roman"/>
        </w:rPr>
        <w:t xml:space="preserve"> </w:t>
      </w:r>
      <w:r w:rsidRPr="00A2211F">
        <w:rPr>
          <w:rFonts w:ascii="Times New Roman" w:hAnsi="Times New Roman" w:cs="Times New Roman"/>
          <w:i/>
        </w:rPr>
        <w:t>7</w:t>
      </w:r>
      <w:r w:rsidRPr="00A2211F">
        <w:rPr>
          <w:rFonts w:ascii="Times New Roman" w:hAnsi="Times New Roman" w:cs="Times New Roman"/>
        </w:rPr>
        <w:t xml:space="preserve"> (1), 41-54.</w:t>
      </w:r>
    </w:p>
    <w:p w14:paraId="0016BD47" w14:textId="30BE603A"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lastRenderedPageBreak/>
        <w:t>84.</w:t>
      </w:r>
      <w:r w:rsidRPr="00A2211F">
        <w:rPr>
          <w:rFonts w:ascii="Times New Roman" w:hAnsi="Times New Roman" w:cs="Times New Roman"/>
        </w:rPr>
        <w:tab/>
        <w:t xml:space="preserve">Huglin, M. B., Determination of molecular weights by light scattering. In </w:t>
      </w:r>
      <w:r w:rsidRPr="00A2211F">
        <w:rPr>
          <w:rFonts w:ascii="Times New Roman" w:hAnsi="Times New Roman" w:cs="Times New Roman"/>
          <w:i/>
        </w:rPr>
        <w:t>Inorganic and Physical Chemistry. Topics in Current Chemistry</w:t>
      </w:r>
      <w:r w:rsidRPr="00A2211F">
        <w:rPr>
          <w:rFonts w:ascii="Times New Roman" w:hAnsi="Times New Roman" w:cs="Times New Roman"/>
        </w:rPr>
        <w:t xml:space="preserve">, Springer: Berlin, 1978; Vol. 77, p </w:t>
      </w:r>
      <w:hyperlink r:id="rId36" w:history="1">
        <w:r w:rsidRPr="00A2211F">
          <w:rPr>
            <w:rStyle w:val="Hyperlink"/>
            <w:rFonts w:cs="Times New Roman"/>
          </w:rPr>
          <w:t>https://doi.org/10.1007/BFb0048039</w:t>
        </w:r>
      </w:hyperlink>
      <w:r w:rsidRPr="00A2211F">
        <w:rPr>
          <w:rFonts w:ascii="Times New Roman" w:hAnsi="Times New Roman" w:cs="Times New Roman"/>
        </w:rPr>
        <w:t>.</w:t>
      </w:r>
    </w:p>
    <w:p w14:paraId="48E79CD7" w14:textId="77777777" w:rsidR="00EB5DD9" w:rsidRPr="00A2211F" w:rsidRDefault="00EB5DD9" w:rsidP="00683080">
      <w:pPr>
        <w:pStyle w:val="EndNoteBibliography"/>
        <w:spacing w:line="480" w:lineRule="auto"/>
        <w:rPr>
          <w:rFonts w:ascii="Times New Roman" w:hAnsi="Times New Roman" w:cs="Times New Roman"/>
        </w:rPr>
      </w:pPr>
      <w:r w:rsidRPr="00A2211F">
        <w:rPr>
          <w:rFonts w:ascii="Times New Roman" w:hAnsi="Times New Roman" w:cs="Times New Roman"/>
        </w:rPr>
        <w:t>85.</w:t>
      </w:r>
      <w:r w:rsidRPr="00A2211F">
        <w:rPr>
          <w:rFonts w:ascii="Times New Roman" w:hAnsi="Times New Roman" w:cs="Times New Roman"/>
        </w:rPr>
        <w:tab/>
        <w:t xml:space="preserve">Hiemenz, P.; Lodge, T., </w:t>
      </w:r>
      <w:r w:rsidRPr="00A2211F">
        <w:rPr>
          <w:rFonts w:ascii="Times New Roman" w:hAnsi="Times New Roman" w:cs="Times New Roman"/>
          <w:i/>
        </w:rPr>
        <w:t>Polymer Chemistry</w:t>
      </w:r>
      <w:r w:rsidRPr="00A2211F">
        <w:rPr>
          <w:rFonts w:ascii="Times New Roman" w:hAnsi="Times New Roman" w:cs="Times New Roman"/>
        </w:rPr>
        <w:t>. 2nd ed.; CRC Press: Boca Raton, FL, 2007.</w:t>
      </w:r>
    </w:p>
    <w:p w14:paraId="7E0A8F1C" w14:textId="0368072B" w:rsidR="001A0F9D" w:rsidRPr="00A2211F" w:rsidRDefault="001A0F9D" w:rsidP="00683080">
      <w:pPr>
        <w:spacing w:line="480" w:lineRule="auto"/>
        <w:rPr>
          <w:rFonts w:ascii="Times New Roman" w:hAnsi="Times New Roman" w:cs="Times New Roman"/>
        </w:rPr>
      </w:pPr>
      <w:r w:rsidRPr="00A2211F">
        <w:rPr>
          <w:rFonts w:ascii="Times New Roman" w:hAnsi="Times New Roman" w:cs="Times New Roman"/>
        </w:rPr>
        <w:fldChar w:fldCharType="end"/>
      </w:r>
    </w:p>
    <w:p w14:paraId="17B427A9" w14:textId="71872395" w:rsidR="008F2A6C" w:rsidRPr="00A2211F" w:rsidRDefault="00236E6D" w:rsidP="00D55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rPr>
      </w:pPr>
      <w:r w:rsidRPr="00A2211F">
        <w:rPr>
          <w:rFonts w:ascii="Times New Roman" w:hAnsi="Times New Roman" w:cs="Times New Roman"/>
        </w:rPr>
        <w:br w:type="page"/>
      </w:r>
      <w:bookmarkStart w:id="57" w:name="_Toc420995912"/>
      <w:bookmarkStart w:id="58" w:name="_Toc422997499"/>
    </w:p>
    <w:p w14:paraId="0E407044" w14:textId="77A3E5DA" w:rsidR="00342F84" w:rsidRPr="00322A40" w:rsidRDefault="00236E6D" w:rsidP="00322A40">
      <w:pPr>
        <w:jc w:val="center"/>
        <w:rPr>
          <w:rFonts w:ascii="Times New Roman" w:hAnsi="Times New Roman" w:cs="Times New Roman"/>
          <w:b/>
          <w:bCs/>
        </w:rPr>
      </w:pPr>
      <w:bookmarkStart w:id="59" w:name="_Toc427156484"/>
      <w:r w:rsidRPr="00322A40">
        <w:rPr>
          <w:rFonts w:ascii="Times New Roman" w:hAnsi="Times New Roman" w:cs="Times New Roman"/>
          <w:b/>
          <w:bCs/>
        </w:rPr>
        <w:lastRenderedPageBreak/>
        <w:t>A</w:t>
      </w:r>
      <w:bookmarkEnd w:id="57"/>
      <w:bookmarkEnd w:id="58"/>
      <w:bookmarkEnd w:id="59"/>
      <w:r w:rsidR="00322A40" w:rsidRPr="00322A40">
        <w:rPr>
          <w:rFonts w:ascii="Times New Roman" w:hAnsi="Times New Roman" w:cs="Times New Roman"/>
          <w:b/>
          <w:bCs/>
        </w:rPr>
        <w:t>PPENDICES</w:t>
      </w:r>
    </w:p>
    <w:p w14:paraId="1B0D5F5E" w14:textId="77777777" w:rsidR="00530F85" w:rsidRPr="00A2211F" w:rsidRDefault="00530F85" w:rsidP="00530F85">
      <w:pPr>
        <w:rPr>
          <w:rFonts w:ascii="Times New Roman" w:hAnsi="Times New Roman" w:cs="Times New Roman"/>
        </w:rPr>
      </w:pPr>
    </w:p>
    <w:p w14:paraId="7F1E2D4B" w14:textId="77777777" w:rsidR="00530F85" w:rsidRPr="00A2211F" w:rsidRDefault="00530F85" w:rsidP="00530F85">
      <w:pPr>
        <w:rPr>
          <w:rFonts w:ascii="Times New Roman" w:hAnsi="Times New Roman" w:cs="Times New Roman"/>
        </w:rPr>
      </w:pPr>
    </w:p>
    <w:p w14:paraId="361AFD8F" w14:textId="77777777" w:rsidR="00530F85" w:rsidRPr="00A2211F" w:rsidRDefault="00530F85" w:rsidP="00530F85">
      <w:pPr>
        <w:rPr>
          <w:rFonts w:ascii="Times New Roman" w:hAnsi="Times New Roman" w:cs="Times New Roman"/>
        </w:rPr>
      </w:pPr>
    </w:p>
    <w:p w14:paraId="7661A1D8" w14:textId="77777777" w:rsidR="00746A23" w:rsidRPr="00A2211F" w:rsidRDefault="00746A23" w:rsidP="00530F85">
      <w:pPr>
        <w:rPr>
          <w:rFonts w:ascii="Times New Roman" w:hAnsi="Times New Roman" w:cs="Times New Roman"/>
        </w:rPr>
      </w:pPr>
    </w:p>
    <w:p w14:paraId="5882509D" w14:textId="77777777" w:rsidR="00746A23" w:rsidRPr="00A2211F" w:rsidRDefault="00746A23" w:rsidP="00530F85">
      <w:pPr>
        <w:rPr>
          <w:rFonts w:ascii="Times New Roman" w:hAnsi="Times New Roman" w:cs="Times New Roman"/>
        </w:rPr>
      </w:pPr>
    </w:p>
    <w:p w14:paraId="44280EF7" w14:textId="77777777" w:rsidR="00746A23" w:rsidRPr="00A2211F" w:rsidRDefault="00746A23" w:rsidP="00530F85">
      <w:pPr>
        <w:rPr>
          <w:rFonts w:ascii="Times New Roman" w:hAnsi="Times New Roman" w:cs="Times New Roman"/>
        </w:rPr>
      </w:pPr>
    </w:p>
    <w:p w14:paraId="6AF0D88B" w14:textId="77777777" w:rsidR="00746A23" w:rsidRPr="00A2211F" w:rsidRDefault="00746A23" w:rsidP="00530F85">
      <w:pPr>
        <w:rPr>
          <w:rFonts w:ascii="Times New Roman" w:hAnsi="Times New Roman" w:cs="Times New Roman"/>
        </w:rPr>
      </w:pPr>
    </w:p>
    <w:p w14:paraId="6A9ADF6D" w14:textId="77777777" w:rsidR="00746A23" w:rsidRPr="00A2211F" w:rsidRDefault="00746A23" w:rsidP="00530F85">
      <w:pPr>
        <w:rPr>
          <w:rFonts w:ascii="Times New Roman" w:hAnsi="Times New Roman" w:cs="Times New Roman"/>
        </w:rPr>
      </w:pPr>
    </w:p>
    <w:p w14:paraId="35E7D91C" w14:textId="77777777" w:rsidR="00746A23" w:rsidRPr="00A2211F" w:rsidRDefault="00746A23" w:rsidP="00530F85">
      <w:pPr>
        <w:rPr>
          <w:rFonts w:ascii="Times New Roman" w:hAnsi="Times New Roman" w:cs="Times New Roman"/>
        </w:rPr>
      </w:pPr>
    </w:p>
    <w:p w14:paraId="5B36F96D" w14:textId="77777777" w:rsidR="00746A23" w:rsidRPr="00A2211F" w:rsidRDefault="00746A23" w:rsidP="00530F85">
      <w:pPr>
        <w:rPr>
          <w:rFonts w:ascii="Times New Roman" w:hAnsi="Times New Roman" w:cs="Times New Roman"/>
        </w:rPr>
      </w:pPr>
    </w:p>
    <w:p w14:paraId="4867A38D" w14:textId="77777777" w:rsidR="00746A23" w:rsidRPr="00A2211F" w:rsidRDefault="00746A23" w:rsidP="00530F85">
      <w:pPr>
        <w:rPr>
          <w:rFonts w:ascii="Times New Roman" w:hAnsi="Times New Roman" w:cs="Times New Roman"/>
        </w:rPr>
      </w:pPr>
    </w:p>
    <w:p w14:paraId="7DDAA4E6" w14:textId="77777777" w:rsidR="00746A23" w:rsidRPr="00A2211F" w:rsidRDefault="00746A23" w:rsidP="00530F85">
      <w:pPr>
        <w:rPr>
          <w:rFonts w:ascii="Times New Roman" w:hAnsi="Times New Roman" w:cs="Times New Roman"/>
        </w:rPr>
      </w:pPr>
    </w:p>
    <w:p w14:paraId="203DF2E0" w14:textId="77777777" w:rsidR="00746A23" w:rsidRPr="00A2211F" w:rsidRDefault="00746A23" w:rsidP="00530F85">
      <w:pPr>
        <w:rPr>
          <w:rFonts w:ascii="Times New Roman" w:hAnsi="Times New Roman" w:cs="Times New Roman"/>
        </w:rPr>
      </w:pPr>
    </w:p>
    <w:p w14:paraId="7774A3EB" w14:textId="77777777" w:rsidR="00746A23" w:rsidRPr="00A2211F" w:rsidRDefault="00746A23" w:rsidP="00530F85">
      <w:pPr>
        <w:rPr>
          <w:rFonts w:ascii="Times New Roman" w:hAnsi="Times New Roman" w:cs="Times New Roman"/>
        </w:rPr>
      </w:pPr>
    </w:p>
    <w:p w14:paraId="27B32F77" w14:textId="77777777" w:rsidR="00746A23" w:rsidRPr="00A2211F" w:rsidRDefault="00746A23" w:rsidP="00530F85">
      <w:pPr>
        <w:rPr>
          <w:rFonts w:ascii="Times New Roman" w:hAnsi="Times New Roman" w:cs="Times New Roman"/>
        </w:rPr>
      </w:pPr>
    </w:p>
    <w:p w14:paraId="059B4BDE" w14:textId="77777777" w:rsidR="00746A23" w:rsidRPr="00A2211F" w:rsidRDefault="00746A23" w:rsidP="00530F85">
      <w:pPr>
        <w:rPr>
          <w:rFonts w:ascii="Times New Roman" w:hAnsi="Times New Roman" w:cs="Times New Roman"/>
        </w:rPr>
      </w:pPr>
    </w:p>
    <w:p w14:paraId="4F5A7E60" w14:textId="77777777" w:rsidR="00746A23" w:rsidRPr="00A2211F" w:rsidRDefault="00746A23" w:rsidP="00530F85">
      <w:pPr>
        <w:rPr>
          <w:rFonts w:ascii="Times New Roman" w:hAnsi="Times New Roman" w:cs="Times New Roman"/>
        </w:rPr>
      </w:pPr>
    </w:p>
    <w:p w14:paraId="1E3E95B3" w14:textId="77777777" w:rsidR="00746A23" w:rsidRPr="00A2211F" w:rsidRDefault="00746A23" w:rsidP="00530F85">
      <w:pPr>
        <w:rPr>
          <w:rFonts w:ascii="Times New Roman" w:hAnsi="Times New Roman" w:cs="Times New Roman"/>
        </w:rPr>
      </w:pPr>
    </w:p>
    <w:p w14:paraId="74363506" w14:textId="77777777" w:rsidR="00746A23" w:rsidRPr="00A2211F" w:rsidRDefault="00746A23" w:rsidP="00530F85">
      <w:pPr>
        <w:rPr>
          <w:rFonts w:ascii="Times New Roman" w:hAnsi="Times New Roman" w:cs="Times New Roman"/>
        </w:rPr>
      </w:pPr>
    </w:p>
    <w:p w14:paraId="4D58D3CB" w14:textId="77777777" w:rsidR="00746A23" w:rsidRPr="00A2211F" w:rsidRDefault="00746A23" w:rsidP="00530F85">
      <w:pPr>
        <w:rPr>
          <w:rFonts w:ascii="Times New Roman" w:hAnsi="Times New Roman" w:cs="Times New Roman"/>
        </w:rPr>
      </w:pPr>
    </w:p>
    <w:p w14:paraId="245888BD" w14:textId="77777777" w:rsidR="00746A23" w:rsidRPr="00A2211F" w:rsidRDefault="00746A23" w:rsidP="00530F85">
      <w:pPr>
        <w:rPr>
          <w:rFonts w:ascii="Times New Roman" w:hAnsi="Times New Roman" w:cs="Times New Roman"/>
        </w:rPr>
      </w:pPr>
    </w:p>
    <w:p w14:paraId="75EE18A6" w14:textId="77777777" w:rsidR="00D85DEB" w:rsidRPr="00A2211F" w:rsidRDefault="00D85DEB" w:rsidP="00530F85">
      <w:pPr>
        <w:rPr>
          <w:rFonts w:ascii="Times New Roman" w:hAnsi="Times New Roman" w:cs="Times New Roman"/>
        </w:rPr>
      </w:pPr>
    </w:p>
    <w:p w14:paraId="37F81D99" w14:textId="77777777" w:rsidR="00D85DEB" w:rsidRPr="00A2211F" w:rsidRDefault="00D85DEB" w:rsidP="00530F85">
      <w:pPr>
        <w:rPr>
          <w:rFonts w:ascii="Times New Roman" w:hAnsi="Times New Roman" w:cs="Times New Roman"/>
        </w:rPr>
      </w:pPr>
    </w:p>
    <w:p w14:paraId="07E11C4A" w14:textId="77777777" w:rsidR="00D85DEB" w:rsidRPr="00A2211F" w:rsidRDefault="00D85DEB" w:rsidP="00530F85">
      <w:pPr>
        <w:rPr>
          <w:rFonts w:ascii="Times New Roman" w:hAnsi="Times New Roman" w:cs="Times New Roman"/>
        </w:rPr>
      </w:pPr>
    </w:p>
    <w:p w14:paraId="42AF9BDE" w14:textId="77777777" w:rsidR="00D85DEB" w:rsidRPr="00A2211F" w:rsidRDefault="00D85DEB" w:rsidP="00530F85">
      <w:pPr>
        <w:rPr>
          <w:rFonts w:ascii="Times New Roman" w:hAnsi="Times New Roman" w:cs="Times New Roman"/>
        </w:rPr>
      </w:pPr>
    </w:p>
    <w:p w14:paraId="77FAB938" w14:textId="77777777" w:rsidR="00D85DEB" w:rsidRPr="00A2211F" w:rsidRDefault="00D85DEB" w:rsidP="00530F85">
      <w:pPr>
        <w:rPr>
          <w:rFonts w:ascii="Times New Roman" w:hAnsi="Times New Roman" w:cs="Times New Roman"/>
        </w:rPr>
      </w:pPr>
    </w:p>
    <w:p w14:paraId="7388A91B" w14:textId="77777777" w:rsidR="00D85DEB" w:rsidRPr="00A2211F" w:rsidRDefault="00D85DEB" w:rsidP="00530F85">
      <w:pPr>
        <w:rPr>
          <w:rFonts w:ascii="Times New Roman" w:hAnsi="Times New Roman" w:cs="Times New Roman"/>
        </w:rPr>
      </w:pPr>
    </w:p>
    <w:p w14:paraId="26A5D977" w14:textId="77777777" w:rsidR="00D85DEB" w:rsidRPr="00A2211F" w:rsidRDefault="00D85DEB" w:rsidP="00530F85">
      <w:pPr>
        <w:rPr>
          <w:rFonts w:ascii="Times New Roman" w:hAnsi="Times New Roman" w:cs="Times New Roman"/>
        </w:rPr>
      </w:pPr>
    </w:p>
    <w:p w14:paraId="336A9A69" w14:textId="77777777" w:rsidR="00D85DEB" w:rsidRPr="00A2211F" w:rsidRDefault="00D85DEB" w:rsidP="00530F85">
      <w:pPr>
        <w:rPr>
          <w:rFonts w:ascii="Times New Roman" w:hAnsi="Times New Roman" w:cs="Times New Roman"/>
        </w:rPr>
      </w:pPr>
    </w:p>
    <w:p w14:paraId="2A068C82" w14:textId="77777777" w:rsidR="00D85DEB" w:rsidRPr="00A2211F" w:rsidRDefault="00D85DEB" w:rsidP="00530F85">
      <w:pPr>
        <w:rPr>
          <w:rFonts w:ascii="Times New Roman" w:hAnsi="Times New Roman" w:cs="Times New Roman"/>
        </w:rPr>
      </w:pPr>
    </w:p>
    <w:p w14:paraId="06490043" w14:textId="77777777" w:rsidR="00D85DEB" w:rsidRPr="00A2211F" w:rsidRDefault="00D85DEB" w:rsidP="00530F85">
      <w:pPr>
        <w:rPr>
          <w:rFonts w:ascii="Times New Roman" w:hAnsi="Times New Roman" w:cs="Times New Roman"/>
        </w:rPr>
      </w:pPr>
    </w:p>
    <w:p w14:paraId="28D61531" w14:textId="77777777" w:rsidR="00D85DEB" w:rsidRPr="00A2211F" w:rsidRDefault="00D85DEB" w:rsidP="00530F85">
      <w:pPr>
        <w:rPr>
          <w:rFonts w:ascii="Times New Roman" w:hAnsi="Times New Roman" w:cs="Times New Roman"/>
        </w:rPr>
      </w:pPr>
    </w:p>
    <w:p w14:paraId="36BAED62" w14:textId="77777777" w:rsidR="00D85DEB" w:rsidRPr="00A2211F" w:rsidRDefault="00D85DEB" w:rsidP="00530F85">
      <w:pPr>
        <w:rPr>
          <w:rFonts w:ascii="Times New Roman" w:hAnsi="Times New Roman" w:cs="Times New Roman"/>
        </w:rPr>
      </w:pPr>
    </w:p>
    <w:p w14:paraId="574B798F" w14:textId="77777777" w:rsidR="00D85DEB" w:rsidRDefault="00D85DEB" w:rsidP="00530F85">
      <w:pPr>
        <w:rPr>
          <w:rFonts w:ascii="Times New Roman" w:hAnsi="Times New Roman" w:cs="Times New Roman"/>
        </w:rPr>
      </w:pPr>
    </w:p>
    <w:p w14:paraId="1495D262" w14:textId="77777777" w:rsidR="00683080" w:rsidRPr="00A2211F" w:rsidRDefault="00683080" w:rsidP="00530F85">
      <w:pPr>
        <w:rPr>
          <w:rFonts w:ascii="Times New Roman" w:hAnsi="Times New Roman" w:cs="Times New Roman"/>
        </w:rPr>
      </w:pPr>
    </w:p>
    <w:p w14:paraId="16DF81A3" w14:textId="77777777" w:rsidR="00D85DEB" w:rsidRPr="00A2211F" w:rsidRDefault="00D85DEB" w:rsidP="00530F85">
      <w:pPr>
        <w:rPr>
          <w:rFonts w:ascii="Times New Roman" w:hAnsi="Times New Roman" w:cs="Times New Roman"/>
        </w:rPr>
      </w:pPr>
    </w:p>
    <w:p w14:paraId="3000ADC7" w14:textId="77777777" w:rsidR="00D85DEB" w:rsidRPr="00A2211F" w:rsidRDefault="00D85DEB" w:rsidP="00530F85">
      <w:pPr>
        <w:rPr>
          <w:rFonts w:ascii="Times New Roman" w:hAnsi="Times New Roman" w:cs="Times New Roman"/>
        </w:rPr>
      </w:pPr>
    </w:p>
    <w:p w14:paraId="103073FD" w14:textId="77777777" w:rsidR="00D85DEB" w:rsidRPr="00A2211F" w:rsidRDefault="00D85DEB" w:rsidP="00530F85">
      <w:pPr>
        <w:rPr>
          <w:rFonts w:ascii="Times New Roman" w:hAnsi="Times New Roman" w:cs="Times New Roman"/>
        </w:rPr>
      </w:pPr>
    </w:p>
    <w:p w14:paraId="35A743A3" w14:textId="77777777" w:rsidR="00530F85" w:rsidRPr="00A2211F" w:rsidRDefault="00530F85" w:rsidP="00530F85">
      <w:pPr>
        <w:rPr>
          <w:rFonts w:ascii="Times New Roman" w:hAnsi="Times New Roman" w:cs="Times New Roman"/>
        </w:rPr>
      </w:pPr>
    </w:p>
    <w:p w14:paraId="3FD7B02E" w14:textId="77777777" w:rsidR="00746A23" w:rsidRPr="00A2211F" w:rsidRDefault="00746A23" w:rsidP="00530F85">
      <w:pPr>
        <w:rPr>
          <w:rFonts w:ascii="Times New Roman" w:hAnsi="Times New Roman" w:cs="Times New Roman"/>
          <w:noProof/>
        </w:rPr>
      </w:pPr>
    </w:p>
    <w:p w14:paraId="0C8BEBBE" w14:textId="77777777" w:rsidR="00746A23" w:rsidRDefault="00746A23" w:rsidP="00530F85">
      <w:pPr>
        <w:rPr>
          <w:rFonts w:ascii="Times New Roman" w:hAnsi="Times New Roman" w:cs="Times New Roman"/>
          <w:noProof/>
        </w:rPr>
      </w:pPr>
    </w:p>
    <w:p w14:paraId="4096979D" w14:textId="77777777" w:rsidR="00651AD3" w:rsidRPr="00A2211F" w:rsidRDefault="00651AD3" w:rsidP="00530F85">
      <w:pPr>
        <w:rPr>
          <w:rFonts w:ascii="Times New Roman" w:hAnsi="Times New Roman" w:cs="Times New Roman"/>
          <w:noProof/>
        </w:rPr>
      </w:pPr>
    </w:p>
    <w:p w14:paraId="12FCE7E5" w14:textId="77777777" w:rsidR="00746A23" w:rsidRDefault="00746A23" w:rsidP="00530F85">
      <w:pPr>
        <w:rPr>
          <w:rFonts w:ascii="Times New Roman" w:hAnsi="Times New Roman" w:cs="Times New Roman"/>
          <w:noProof/>
        </w:rPr>
      </w:pPr>
    </w:p>
    <w:p w14:paraId="7E4F3225" w14:textId="77777777" w:rsidR="00C873C3" w:rsidRPr="00A2211F" w:rsidRDefault="00C873C3" w:rsidP="00530F85">
      <w:pPr>
        <w:rPr>
          <w:rFonts w:ascii="Times New Roman" w:hAnsi="Times New Roman" w:cs="Times New Roman"/>
          <w:noProof/>
        </w:rPr>
      </w:pPr>
    </w:p>
    <w:p w14:paraId="6FB46B41" w14:textId="77777777" w:rsidR="00243DCE" w:rsidRDefault="00AE0506" w:rsidP="006D75CF">
      <w:pPr>
        <w:jc w:val="center"/>
        <w:rPr>
          <w:rFonts w:ascii="Times New Roman" w:hAnsi="Times New Roman" w:cs="Times New Roman"/>
          <w:b/>
          <w:bCs/>
        </w:rPr>
      </w:pPr>
      <w:bookmarkStart w:id="60" w:name="_Toc182585428"/>
      <w:r w:rsidRPr="006D75CF">
        <w:rPr>
          <w:rFonts w:ascii="Times New Roman" w:hAnsi="Times New Roman" w:cs="Times New Roman"/>
          <w:b/>
          <w:bCs/>
        </w:rPr>
        <w:lastRenderedPageBreak/>
        <w:t>A</w:t>
      </w:r>
      <w:r w:rsidR="00683080">
        <w:rPr>
          <w:rFonts w:ascii="Times New Roman" w:hAnsi="Times New Roman" w:cs="Times New Roman"/>
          <w:b/>
          <w:bCs/>
        </w:rPr>
        <w:t>PPENDIX</w:t>
      </w:r>
      <w:r w:rsidRPr="006D75CF">
        <w:rPr>
          <w:rFonts w:ascii="Times New Roman" w:hAnsi="Times New Roman" w:cs="Times New Roman"/>
          <w:b/>
          <w:bCs/>
        </w:rPr>
        <w:t xml:space="preserve"> A</w:t>
      </w:r>
      <w:bookmarkEnd w:id="60"/>
    </w:p>
    <w:p w14:paraId="33D8E0F9" w14:textId="36E3246E" w:rsidR="005B7AF2" w:rsidRPr="006D75CF" w:rsidRDefault="00C873C3" w:rsidP="00C873C3">
      <w:pPr>
        <w:jc w:val="center"/>
        <w:rPr>
          <w:rFonts w:ascii="Times New Roman" w:hAnsi="Times New Roman" w:cs="Times New Roman"/>
          <w:b/>
          <w:bCs/>
        </w:rPr>
      </w:pPr>
      <w:r>
        <w:rPr>
          <w:rFonts w:ascii="Times New Roman" w:hAnsi="Times New Roman" w:cs="Times New Roman"/>
          <w:b/>
          <w:bCs/>
        </w:rPr>
        <w:t>SUPPORTING INFORMATION -</w:t>
      </w:r>
      <w:r w:rsidR="004A49B6">
        <w:rPr>
          <w:rFonts w:ascii="Times New Roman" w:hAnsi="Times New Roman" w:cs="Times New Roman"/>
          <w:b/>
          <w:bCs/>
        </w:rPr>
        <w:t>C</w:t>
      </w:r>
      <w:r w:rsidR="00385D6A">
        <w:rPr>
          <w:rFonts w:ascii="Times New Roman" w:hAnsi="Times New Roman" w:cs="Times New Roman"/>
          <w:b/>
          <w:bCs/>
        </w:rPr>
        <w:t>HAPTER</w:t>
      </w:r>
      <w:r>
        <w:rPr>
          <w:rFonts w:ascii="Times New Roman" w:hAnsi="Times New Roman" w:cs="Times New Roman"/>
          <w:b/>
          <w:bCs/>
        </w:rPr>
        <w:t xml:space="preserve"> 2</w:t>
      </w:r>
      <w:r w:rsidR="004C1C2C" w:rsidRPr="006D75CF">
        <w:rPr>
          <w:rFonts w:ascii="Times New Roman" w:hAnsi="Times New Roman" w:cs="Times New Roman"/>
          <w:b/>
          <w:bCs/>
        </w:rPr>
        <w:br/>
      </w:r>
    </w:p>
    <w:p w14:paraId="0CE256F9" w14:textId="77777777" w:rsidR="00082F6D" w:rsidRDefault="0013481C" w:rsidP="00082F6D">
      <w:pPr>
        <w:keepNext/>
      </w:pPr>
      <w:r w:rsidRPr="00A2211F">
        <w:rPr>
          <w:rFonts w:ascii="Times New Roman" w:hAnsi="Times New Roman" w:cs="Times New Roman"/>
          <w:noProof/>
        </w:rPr>
        <w:drawing>
          <wp:inline distT="0" distB="0" distL="0" distR="0" wp14:anchorId="26CE7F85" wp14:editId="2BFFB245">
            <wp:extent cx="5285232" cy="2743200"/>
            <wp:effectExtent l="0" t="0" r="0" b="0"/>
            <wp:docPr id="1935751216" name="Picture 3" descr="A colorful lines on a black background&#10;&#10;Description automatically generated">
              <a:extLst xmlns:a="http://schemas.openxmlformats.org/drawingml/2006/main">
                <a:ext uri="{FF2B5EF4-FFF2-40B4-BE49-F238E27FC236}">
                  <a16:creationId xmlns:a16="http://schemas.microsoft.com/office/drawing/2014/main" id="{E3F4DA51-3FAC-6EE3-974A-5C09280F37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751216" name="Picture 3" descr="A colorful lines on a black background&#10;&#10;Description automatically generated">
                      <a:extLst>
                        <a:ext uri="{FF2B5EF4-FFF2-40B4-BE49-F238E27FC236}">
                          <a16:creationId xmlns:a16="http://schemas.microsoft.com/office/drawing/2014/main" id="{E3F4DA51-3FAC-6EE3-974A-5C09280F371A}"/>
                        </a:ext>
                      </a:extLst>
                    </pic:cNvPr>
                    <pic:cNvPicPr>
                      <a:picLocks noChangeAspect="1"/>
                    </pic:cNvPicPr>
                  </pic:nvPicPr>
                  <pic:blipFill>
                    <a:blip r:embed="rId37"/>
                    <a:stretch>
                      <a:fillRect/>
                    </a:stretch>
                  </pic:blipFill>
                  <pic:spPr>
                    <a:xfrm>
                      <a:off x="0" y="0"/>
                      <a:ext cx="5285232" cy="2743200"/>
                    </a:xfrm>
                    <a:prstGeom prst="rect">
                      <a:avLst/>
                    </a:prstGeom>
                  </pic:spPr>
                </pic:pic>
              </a:graphicData>
            </a:graphic>
          </wp:inline>
        </w:drawing>
      </w:r>
    </w:p>
    <w:p w14:paraId="5F4215CA" w14:textId="3665BA91" w:rsidR="00082F6D" w:rsidRPr="00A2211F" w:rsidRDefault="00082F6D" w:rsidP="003E5C95">
      <w:pPr>
        <w:pStyle w:val="Caption"/>
      </w:pPr>
      <w:r w:rsidRPr="00E0388B">
        <w:rPr>
          <w:b/>
          <w:bCs/>
        </w:rPr>
        <w:t>Figure A.</w:t>
      </w:r>
      <w:r w:rsidR="00300F0A" w:rsidRPr="00E0388B">
        <w:rPr>
          <w:b/>
          <w:bCs/>
        </w:rPr>
        <w:fldChar w:fldCharType="begin"/>
      </w:r>
      <w:r w:rsidR="00300F0A" w:rsidRPr="00E0388B">
        <w:rPr>
          <w:b/>
          <w:bCs/>
        </w:rPr>
        <w:instrText xml:space="preserve"> SEQ Figure_A. \* ARABIC </w:instrText>
      </w:r>
      <w:r w:rsidR="00300F0A" w:rsidRPr="00E0388B">
        <w:rPr>
          <w:b/>
          <w:bCs/>
        </w:rPr>
        <w:fldChar w:fldCharType="separate"/>
      </w:r>
      <w:r w:rsidR="003A2B41">
        <w:rPr>
          <w:b/>
          <w:bCs/>
          <w:noProof/>
        </w:rPr>
        <w:t>1</w:t>
      </w:r>
      <w:r w:rsidR="00300F0A" w:rsidRPr="00E0388B">
        <w:rPr>
          <w:b/>
          <w:bCs/>
          <w:noProof/>
        </w:rPr>
        <w:fldChar w:fldCharType="end"/>
      </w:r>
      <w:r w:rsidRPr="0051368A">
        <w:rPr>
          <w:b/>
          <w:bCs/>
        </w:rPr>
        <w:t xml:space="preserve"> </w:t>
      </w:r>
      <w:r w:rsidRPr="001C3C60">
        <w:t>GPC</w:t>
      </w:r>
      <w:r w:rsidRPr="00A2211F">
        <w:t xml:space="preserve"> traces of </w:t>
      </w:r>
      <w:r>
        <w:t>a</w:t>
      </w:r>
      <w:r w:rsidRPr="00A2211F">
        <w:t xml:space="preserve">cetoxy end-capped </w:t>
      </w:r>
      <w:r w:rsidRPr="001C3C60">
        <w:t>PE</w:t>
      </w:r>
      <w:r w:rsidRPr="00A2211F">
        <w:t xml:space="preserve"> models before hydrogenation</w:t>
      </w:r>
    </w:p>
    <w:p w14:paraId="1C8B779A" w14:textId="054AC2B3" w:rsidR="005B7AF2" w:rsidRPr="00A2211F" w:rsidRDefault="005B7AF2" w:rsidP="003E5C95">
      <w:pPr>
        <w:pStyle w:val="Caption"/>
      </w:pPr>
    </w:p>
    <w:p w14:paraId="747F872C" w14:textId="77777777" w:rsidR="005B7AF2" w:rsidRPr="00A2211F" w:rsidRDefault="005B7AF2" w:rsidP="009A7FD5">
      <w:pPr>
        <w:rPr>
          <w:rFonts w:ascii="Times New Roman" w:hAnsi="Times New Roman" w:cs="Times New Roman"/>
        </w:rPr>
      </w:pPr>
    </w:p>
    <w:p w14:paraId="31AAF8E4" w14:textId="77777777" w:rsidR="005B7AF2" w:rsidRPr="00A2211F" w:rsidRDefault="005B7AF2" w:rsidP="009A7FD5">
      <w:pPr>
        <w:rPr>
          <w:rFonts w:ascii="Times New Roman" w:hAnsi="Times New Roman" w:cs="Times New Roman"/>
        </w:rPr>
      </w:pPr>
    </w:p>
    <w:p w14:paraId="36B47775" w14:textId="77777777" w:rsidR="005B7AF2" w:rsidRPr="00A2211F" w:rsidRDefault="005B7AF2" w:rsidP="009A7FD5">
      <w:pPr>
        <w:rPr>
          <w:rFonts w:ascii="Times New Roman" w:hAnsi="Times New Roman" w:cs="Times New Roman"/>
        </w:rPr>
      </w:pPr>
    </w:p>
    <w:p w14:paraId="6EA6BCDF" w14:textId="77777777" w:rsidR="005B7AF2" w:rsidRPr="00A2211F" w:rsidRDefault="005B7AF2" w:rsidP="009A7FD5">
      <w:pPr>
        <w:rPr>
          <w:rFonts w:ascii="Times New Roman" w:hAnsi="Times New Roman" w:cs="Times New Roman"/>
        </w:rPr>
      </w:pPr>
    </w:p>
    <w:p w14:paraId="1D4FE1BB" w14:textId="77777777" w:rsidR="005B7AF2" w:rsidRPr="00A2211F" w:rsidRDefault="005B7AF2" w:rsidP="009A7FD5">
      <w:pPr>
        <w:rPr>
          <w:rFonts w:ascii="Times New Roman" w:hAnsi="Times New Roman" w:cs="Times New Roman"/>
        </w:rPr>
      </w:pPr>
    </w:p>
    <w:p w14:paraId="638265AA" w14:textId="77777777" w:rsidR="005B7AF2" w:rsidRPr="00A2211F" w:rsidRDefault="005B7AF2" w:rsidP="009A7FD5">
      <w:pPr>
        <w:rPr>
          <w:rFonts w:ascii="Times New Roman" w:hAnsi="Times New Roman" w:cs="Times New Roman"/>
        </w:rPr>
      </w:pPr>
    </w:p>
    <w:p w14:paraId="6B0BFF77" w14:textId="77777777" w:rsidR="005B7AF2" w:rsidRPr="00A2211F" w:rsidRDefault="005B7AF2" w:rsidP="009A7FD5">
      <w:pPr>
        <w:rPr>
          <w:rFonts w:ascii="Times New Roman" w:hAnsi="Times New Roman" w:cs="Times New Roman"/>
        </w:rPr>
      </w:pPr>
    </w:p>
    <w:p w14:paraId="2F0AC9C3" w14:textId="77777777" w:rsidR="005B7AF2" w:rsidRPr="00A2211F" w:rsidRDefault="005B7AF2" w:rsidP="009A7FD5">
      <w:pPr>
        <w:rPr>
          <w:rFonts w:ascii="Times New Roman" w:hAnsi="Times New Roman" w:cs="Times New Roman"/>
        </w:rPr>
      </w:pPr>
    </w:p>
    <w:p w14:paraId="14B0631E" w14:textId="77777777" w:rsidR="005B7AF2" w:rsidRPr="00A2211F" w:rsidRDefault="005B7AF2" w:rsidP="009A7FD5">
      <w:pPr>
        <w:rPr>
          <w:rFonts w:ascii="Times New Roman" w:hAnsi="Times New Roman" w:cs="Times New Roman"/>
        </w:rPr>
      </w:pPr>
    </w:p>
    <w:p w14:paraId="563ACCEE" w14:textId="77777777" w:rsidR="005B7AF2" w:rsidRPr="00A2211F" w:rsidRDefault="005B7AF2" w:rsidP="009A7FD5">
      <w:pPr>
        <w:rPr>
          <w:rFonts w:ascii="Times New Roman" w:hAnsi="Times New Roman" w:cs="Times New Roman"/>
        </w:rPr>
      </w:pPr>
    </w:p>
    <w:p w14:paraId="7FAC206D" w14:textId="77777777" w:rsidR="005B7AF2" w:rsidRPr="00A2211F" w:rsidRDefault="005B7AF2" w:rsidP="009A7FD5">
      <w:pPr>
        <w:rPr>
          <w:rFonts w:ascii="Times New Roman" w:hAnsi="Times New Roman" w:cs="Times New Roman"/>
        </w:rPr>
      </w:pPr>
    </w:p>
    <w:p w14:paraId="540C472B" w14:textId="31F78355" w:rsidR="00A324F4" w:rsidRPr="00A2211F" w:rsidRDefault="00A324F4" w:rsidP="003E5C95">
      <w:pPr>
        <w:pStyle w:val="Caption"/>
      </w:pPr>
    </w:p>
    <w:p w14:paraId="6F9D542F" w14:textId="77777777" w:rsidR="005B7AF2" w:rsidRPr="00A2211F" w:rsidRDefault="005B7AF2" w:rsidP="009A7FD5">
      <w:pPr>
        <w:rPr>
          <w:rFonts w:ascii="Times New Roman" w:hAnsi="Times New Roman" w:cs="Times New Roman"/>
        </w:rPr>
      </w:pPr>
    </w:p>
    <w:p w14:paraId="5FCBD121" w14:textId="77777777" w:rsidR="005B7AF2" w:rsidRPr="00A2211F" w:rsidRDefault="005B7AF2" w:rsidP="009A7FD5">
      <w:pPr>
        <w:rPr>
          <w:rFonts w:ascii="Times New Roman" w:hAnsi="Times New Roman" w:cs="Times New Roman"/>
        </w:rPr>
      </w:pPr>
    </w:p>
    <w:p w14:paraId="352A9968" w14:textId="77777777" w:rsidR="005B7AF2" w:rsidRPr="00A2211F" w:rsidRDefault="005B7AF2" w:rsidP="009A7FD5">
      <w:pPr>
        <w:rPr>
          <w:rFonts w:ascii="Times New Roman" w:hAnsi="Times New Roman" w:cs="Times New Roman"/>
        </w:rPr>
      </w:pPr>
    </w:p>
    <w:p w14:paraId="24539E61" w14:textId="77777777" w:rsidR="00A324F4" w:rsidRPr="00A2211F" w:rsidRDefault="00A324F4" w:rsidP="009A7FD5">
      <w:pPr>
        <w:rPr>
          <w:rFonts w:ascii="Times New Roman" w:hAnsi="Times New Roman" w:cs="Times New Roman"/>
        </w:rPr>
      </w:pPr>
    </w:p>
    <w:p w14:paraId="09B69BD7" w14:textId="77777777" w:rsidR="00A324F4" w:rsidRPr="00A2211F" w:rsidRDefault="00A324F4" w:rsidP="009A7FD5">
      <w:pPr>
        <w:rPr>
          <w:rFonts w:ascii="Times New Roman" w:hAnsi="Times New Roman" w:cs="Times New Roman"/>
        </w:rPr>
      </w:pPr>
    </w:p>
    <w:p w14:paraId="71856EB9" w14:textId="77777777" w:rsidR="00082F6D" w:rsidRDefault="00587D35" w:rsidP="00082F6D">
      <w:pPr>
        <w:keepNext/>
      </w:pPr>
      <w:r w:rsidRPr="00A2211F">
        <w:rPr>
          <w:rFonts w:ascii="Times New Roman" w:hAnsi="Times New Roman" w:cs="Times New Roman"/>
          <w:noProof/>
        </w:rPr>
        <w:lastRenderedPageBreak/>
        <w:drawing>
          <wp:inline distT="0" distB="0" distL="0" distR="0" wp14:anchorId="3A84CEE9" wp14:editId="468CC728">
            <wp:extent cx="5285232" cy="2743200"/>
            <wp:effectExtent l="0" t="0" r="0" b="0"/>
            <wp:docPr id="1363164549" name="Picture 3" descr="A graph of colored lines&#10;&#10;Description automatically generated">
              <a:extLst xmlns:a="http://schemas.openxmlformats.org/drawingml/2006/main">
                <a:ext uri="{FF2B5EF4-FFF2-40B4-BE49-F238E27FC236}">
                  <a16:creationId xmlns:a16="http://schemas.microsoft.com/office/drawing/2014/main" id="{969E1FAC-5C87-D92F-74FF-BD44B3FFB6FE}"/>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3164549" name="Picture 3" descr="A graph of colored lines&#10;&#10;Description automatically generated">
                      <a:extLst>
                        <a:ext uri="{FF2B5EF4-FFF2-40B4-BE49-F238E27FC236}">
                          <a16:creationId xmlns:a16="http://schemas.microsoft.com/office/drawing/2014/main" id="{969E1FAC-5C87-D92F-74FF-BD44B3FFB6FE}"/>
                        </a:ext>
                      </a:extLst>
                    </pic:cNvPr>
                    <pic:cNvPicPr>
                      <a:picLocks noChangeAspect="1"/>
                    </pic:cNvPicPr>
                  </pic:nvPicPr>
                  <pic:blipFill>
                    <a:blip r:embed="rId38"/>
                    <a:stretch>
                      <a:fillRect/>
                    </a:stretch>
                  </pic:blipFill>
                  <pic:spPr>
                    <a:xfrm>
                      <a:off x="0" y="0"/>
                      <a:ext cx="5285232" cy="2743200"/>
                    </a:xfrm>
                    <a:prstGeom prst="rect">
                      <a:avLst/>
                    </a:prstGeom>
                  </pic:spPr>
                </pic:pic>
              </a:graphicData>
            </a:graphic>
          </wp:inline>
        </w:drawing>
      </w:r>
    </w:p>
    <w:p w14:paraId="398D0A2A" w14:textId="1EC71CBC" w:rsidR="00A324F4" w:rsidRPr="00A2211F" w:rsidRDefault="00082F6D" w:rsidP="003E5C95">
      <w:pPr>
        <w:pStyle w:val="Caption"/>
      </w:pPr>
      <w:r w:rsidRPr="00E0388B">
        <w:rPr>
          <w:b/>
          <w:bCs/>
        </w:rPr>
        <w:t>Figure A.</w:t>
      </w:r>
      <w:r w:rsidR="00300F0A" w:rsidRPr="00E0388B">
        <w:rPr>
          <w:b/>
          <w:bCs/>
        </w:rPr>
        <w:fldChar w:fldCharType="begin"/>
      </w:r>
      <w:r w:rsidR="00300F0A" w:rsidRPr="00E0388B">
        <w:rPr>
          <w:b/>
          <w:bCs/>
        </w:rPr>
        <w:instrText xml:space="preserve"> SEQ Figure_A. \* ARABIC </w:instrText>
      </w:r>
      <w:r w:rsidR="00300F0A" w:rsidRPr="00E0388B">
        <w:rPr>
          <w:b/>
          <w:bCs/>
        </w:rPr>
        <w:fldChar w:fldCharType="separate"/>
      </w:r>
      <w:r w:rsidR="003A2B41">
        <w:rPr>
          <w:b/>
          <w:bCs/>
          <w:noProof/>
        </w:rPr>
        <w:t>2</w:t>
      </w:r>
      <w:r w:rsidR="00300F0A" w:rsidRPr="00E0388B">
        <w:rPr>
          <w:b/>
          <w:bCs/>
          <w:noProof/>
        </w:rPr>
        <w:fldChar w:fldCharType="end"/>
      </w:r>
      <w:r>
        <w:t xml:space="preserve"> </w:t>
      </w:r>
      <w:r w:rsidRPr="004A49B6">
        <w:t>GPC traces of PE</w:t>
      </w:r>
      <w:r w:rsidRPr="00A2211F">
        <w:t xml:space="preserve"> models before </w:t>
      </w:r>
      <w:r>
        <w:t>h</w:t>
      </w:r>
      <w:r w:rsidRPr="00A2211F">
        <w:t>ydrogenation</w:t>
      </w:r>
    </w:p>
    <w:p w14:paraId="10064BB9" w14:textId="77777777" w:rsidR="00A324F4" w:rsidRPr="00A2211F" w:rsidRDefault="00A324F4" w:rsidP="009A7FD5">
      <w:pPr>
        <w:rPr>
          <w:rFonts w:ascii="Times New Roman" w:hAnsi="Times New Roman" w:cs="Times New Roman"/>
        </w:rPr>
      </w:pPr>
    </w:p>
    <w:p w14:paraId="264B3FFA" w14:textId="77777777" w:rsidR="00A324F4" w:rsidRPr="00A2211F" w:rsidRDefault="00A324F4" w:rsidP="009A7FD5">
      <w:pPr>
        <w:rPr>
          <w:rFonts w:ascii="Times New Roman" w:hAnsi="Times New Roman" w:cs="Times New Roman"/>
        </w:rPr>
      </w:pPr>
    </w:p>
    <w:p w14:paraId="0E58ABF5" w14:textId="77777777" w:rsidR="00A324F4" w:rsidRPr="00A2211F" w:rsidRDefault="00A324F4" w:rsidP="009A7FD5">
      <w:pPr>
        <w:rPr>
          <w:rFonts w:ascii="Times New Roman" w:hAnsi="Times New Roman" w:cs="Times New Roman"/>
        </w:rPr>
      </w:pPr>
    </w:p>
    <w:p w14:paraId="20FC81BD" w14:textId="77777777" w:rsidR="00A324F4" w:rsidRPr="00A2211F" w:rsidRDefault="00A324F4" w:rsidP="009A7FD5">
      <w:pPr>
        <w:rPr>
          <w:rFonts w:ascii="Times New Roman" w:hAnsi="Times New Roman" w:cs="Times New Roman"/>
        </w:rPr>
      </w:pPr>
    </w:p>
    <w:p w14:paraId="2044886C" w14:textId="77777777" w:rsidR="00A324F4" w:rsidRPr="00A2211F" w:rsidRDefault="00A324F4" w:rsidP="009A7FD5">
      <w:pPr>
        <w:rPr>
          <w:rFonts w:ascii="Times New Roman" w:hAnsi="Times New Roman" w:cs="Times New Roman"/>
        </w:rPr>
      </w:pPr>
    </w:p>
    <w:p w14:paraId="294881AA" w14:textId="77777777" w:rsidR="00A324F4" w:rsidRPr="00A2211F" w:rsidRDefault="00A324F4" w:rsidP="009A7FD5">
      <w:pPr>
        <w:rPr>
          <w:rFonts w:ascii="Times New Roman" w:hAnsi="Times New Roman" w:cs="Times New Roman"/>
        </w:rPr>
      </w:pPr>
    </w:p>
    <w:p w14:paraId="54E8E78A" w14:textId="77777777" w:rsidR="00A324F4" w:rsidRPr="00A2211F" w:rsidRDefault="00A324F4" w:rsidP="009A7FD5">
      <w:pPr>
        <w:rPr>
          <w:rFonts w:ascii="Times New Roman" w:hAnsi="Times New Roman" w:cs="Times New Roman"/>
        </w:rPr>
      </w:pPr>
    </w:p>
    <w:p w14:paraId="1D5327D0" w14:textId="77777777" w:rsidR="00A324F4" w:rsidRPr="00A2211F" w:rsidRDefault="00A324F4" w:rsidP="009A7FD5">
      <w:pPr>
        <w:rPr>
          <w:rFonts w:ascii="Times New Roman" w:hAnsi="Times New Roman" w:cs="Times New Roman"/>
        </w:rPr>
      </w:pPr>
    </w:p>
    <w:p w14:paraId="398297AB" w14:textId="77777777" w:rsidR="0097570D" w:rsidRPr="00A2211F" w:rsidRDefault="0097570D" w:rsidP="0097570D">
      <w:pPr>
        <w:rPr>
          <w:rFonts w:ascii="Times New Roman" w:hAnsi="Times New Roman" w:cs="Times New Roman"/>
        </w:rPr>
      </w:pPr>
    </w:p>
    <w:p w14:paraId="3116DED7" w14:textId="77777777" w:rsidR="004D033B" w:rsidRPr="00A2211F" w:rsidRDefault="004D033B" w:rsidP="0097570D">
      <w:pPr>
        <w:rPr>
          <w:rFonts w:ascii="Times New Roman" w:hAnsi="Times New Roman" w:cs="Times New Roman"/>
        </w:rPr>
      </w:pPr>
    </w:p>
    <w:p w14:paraId="3721F0EB" w14:textId="77777777" w:rsidR="004D033B" w:rsidRPr="00A2211F" w:rsidRDefault="004D033B" w:rsidP="0097570D">
      <w:pPr>
        <w:rPr>
          <w:rFonts w:ascii="Times New Roman" w:hAnsi="Times New Roman" w:cs="Times New Roman"/>
        </w:rPr>
      </w:pPr>
    </w:p>
    <w:p w14:paraId="7FA6F843" w14:textId="77777777" w:rsidR="004D033B" w:rsidRPr="00A2211F" w:rsidRDefault="004D033B" w:rsidP="0097570D">
      <w:pPr>
        <w:rPr>
          <w:rFonts w:ascii="Times New Roman" w:hAnsi="Times New Roman" w:cs="Times New Roman"/>
        </w:rPr>
      </w:pPr>
    </w:p>
    <w:p w14:paraId="3FDAEC7F" w14:textId="77777777" w:rsidR="004D033B" w:rsidRPr="00A2211F" w:rsidRDefault="004D033B" w:rsidP="0097570D">
      <w:pPr>
        <w:rPr>
          <w:rFonts w:ascii="Times New Roman" w:hAnsi="Times New Roman" w:cs="Times New Roman"/>
        </w:rPr>
      </w:pPr>
    </w:p>
    <w:p w14:paraId="701D4ABC" w14:textId="77777777" w:rsidR="004D033B" w:rsidRPr="00A2211F" w:rsidRDefault="004D033B" w:rsidP="0097570D">
      <w:pPr>
        <w:rPr>
          <w:rFonts w:ascii="Times New Roman" w:hAnsi="Times New Roman" w:cs="Times New Roman"/>
        </w:rPr>
      </w:pPr>
    </w:p>
    <w:p w14:paraId="18EE815C" w14:textId="77777777" w:rsidR="004D033B" w:rsidRPr="00A2211F" w:rsidRDefault="004D033B" w:rsidP="0097570D">
      <w:pPr>
        <w:rPr>
          <w:rFonts w:ascii="Times New Roman" w:hAnsi="Times New Roman" w:cs="Times New Roman"/>
        </w:rPr>
      </w:pPr>
    </w:p>
    <w:p w14:paraId="618D524E" w14:textId="77777777" w:rsidR="004D033B" w:rsidRPr="00A2211F" w:rsidRDefault="004D033B" w:rsidP="0097570D">
      <w:pPr>
        <w:rPr>
          <w:rFonts w:ascii="Times New Roman" w:hAnsi="Times New Roman" w:cs="Times New Roman"/>
        </w:rPr>
      </w:pPr>
    </w:p>
    <w:p w14:paraId="4203B73C" w14:textId="77777777" w:rsidR="00082F6D" w:rsidRDefault="00144F3F" w:rsidP="00082F6D">
      <w:pPr>
        <w:keepNext/>
      </w:pPr>
      <w:r w:rsidRPr="00A2211F">
        <w:rPr>
          <w:rFonts w:ascii="Times New Roman" w:hAnsi="Times New Roman" w:cs="Times New Roman"/>
          <w:noProof/>
        </w:rPr>
        <w:lastRenderedPageBreak/>
        <w:drawing>
          <wp:inline distT="0" distB="0" distL="0" distR="0" wp14:anchorId="6586C61B" wp14:editId="4CA3B1AB">
            <wp:extent cx="5285232" cy="2743438"/>
            <wp:effectExtent l="0" t="0" r="0" b="0"/>
            <wp:docPr id="1251564442" name="Picture 3" descr="A colorful lines on a black background&#10;&#10;Description automatically generated">
              <a:extLst xmlns:a="http://schemas.openxmlformats.org/drawingml/2006/main">
                <a:ext uri="{FF2B5EF4-FFF2-40B4-BE49-F238E27FC236}">
                  <a16:creationId xmlns:a16="http://schemas.microsoft.com/office/drawing/2014/main" id="{FB8FE41C-AAC0-0989-8D49-B387EB1FDDED}"/>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1564442" name="Picture 3" descr="A colorful lines on a black background&#10;&#10;Description automatically generated">
                      <a:extLst>
                        <a:ext uri="{FF2B5EF4-FFF2-40B4-BE49-F238E27FC236}">
                          <a16:creationId xmlns:a16="http://schemas.microsoft.com/office/drawing/2014/main" id="{FB8FE41C-AAC0-0989-8D49-B387EB1FDDED}"/>
                        </a:ext>
                      </a:extLst>
                    </pic:cNvPr>
                    <pic:cNvPicPr>
                      <a:picLocks noChangeAspect="1"/>
                    </pic:cNvPicPr>
                  </pic:nvPicPr>
                  <pic:blipFill>
                    <a:blip r:embed="rId39"/>
                    <a:stretch>
                      <a:fillRect/>
                    </a:stretch>
                  </pic:blipFill>
                  <pic:spPr>
                    <a:xfrm>
                      <a:off x="0" y="0"/>
                      <a:ext cx="5285232" cy="2743438"/>
                    </a:xfrm>
                    <a:prstGeom prst="rect">
                      <a:avLst/>
                    </a:prstGeom>
                  </pic:spPr>
                </pic:pic>
              </a:graphicData>
            </a:graphic>
          </wp:inline>
        </w:drawing>
      </w:r>
    </w:p>
    <w:p w14:paraId="1725BB84" w14:textId="17904BBE" w:rsidR="00082F6D" w:rsidRPr="00A2211F" w:rsidRDefault="00082F6D" w:rsidP="003E5C95">
      <w:pPr>
        <w:pStyle w:val="Caption"/>
      </w:pPr>
      <w:r w:rsidRPr="00E0388B">
        <w:rPr>
          <w:b/>
          <w:bCs/>
        </w:rPr>
        <w:t>Figure A.</w:t>
      </w:r>
      <w:r w:rsidR="00300F0A" w:rsidRPr="00E0388B">
        <w:rPr>
          <w:b/>
          <w:bCs/>
        </w:rPr>
        <w:fldChar w:fldCharType="begin"/>
      </w:r>
      <w:r w:rsidR="00300F0A" w:rsidRPr="00E0388B">
        <w:rPr>
          <w:b/>
          <w:bCs/>
        </w:rPr>
        <w:instrText xml:space="preserve"> SEQ Figure_A. \* ARABIC </w:instrText>
      </w:r>
      <w:r w:rsidR="00300F0A" w:rsidRPr="00E0388B">
        <w:rPr>
          <w:b/>
          <w:bCs/>
        </w:rPr>
        <w:fldChar w:fldCharType="separate"/>
      </w:r>
      <w:r w:rsidR="003A2B41">
        <w:rPr>
          <w:b/>
          <w:bCs/>
          <w:noProof/>
        </w:rPr>
        <w:t>3</w:t>
      </w:r>
      <w:r w:rsidR="00300F0A" w:rsidRPr="00E0388B">
        <w:rPr>
          <w:b/>
          <w:bCs/>
          <w:noProof/>
        </w:rPr>
        <w:fldChar w:fldCharType="end"/>
      </w:r>
      <w:r>
        <w:t xml:space="preserve"> </w:t>
      </w:r>
      <w:r w:rsidRPr="004A49B6">
        <w:t>GPC traces of phenoxy end-capped PE models before hydrogenation</w:t>
      </w:r>
    </w:p>
    <w:p w14:paraId="52944DFE" w14:textId="1D976E2D" w:rsidR="004D033B" w:rsidRPr="00A2211F" w:rsidRDefault="004D033B" w:rsidP="003E5C95">
      <w:pPr>
        <w:pStyle w:val="Caption"/>
      </w:pPr>
    </w:p>
    <w:p w14:paraId="1490D28D" w14:textId="77777777" w:rsidR="004D033B" w:rsidRPr="00A2211F" w:rsidRDefault="004D033B" w:rsidP="0097570D">
      <w:pPr>
        <w:rPr>
          <w:rFonts w:ascii="Times New Roman" w:hAnsi="Times New Roman" w:cs="Times New Roman"/>
        </w:rPr>
      </w:pPr>
    </w:p>
    <w:p w14:paraId="0A59E576" w14:textId="77777777" w:rsidR="004D033B" w:rsidRPr="00A2211F" w:rsidRDefault="004D033B" w:rsidP="0097570D">
      <w:pPr>
        <w:rPr>
          <w:rFonts w:ascii="Times New Roman" w:hAnsi="Times New Roman" w:cs="Times New Roman"/>
        </w:rPr>
      </w:pPr>
    </w:p>
    <w:p w14:paraId="14F06002" w14:textId="77777777" w:rsidR="004D033B" w:rsidRPr="00A2211F" w:rsidRDefault="004D033B" w:rsidP="0097570D">
      <w:pPr>
        <w:rPr>
          <w:rFonts w:ascii="Times New Roman" w:hAnsi="Times New Roman" w:cs="Times New Roman"/>
        </w:rPr>
      </w:pPr>
    </w:p>
    <w:p w14:paraId="712B0059" w14:textId="77777777" w:rsidR="004D033B" w:rsidRPr="00A2211F" w:rsidRDefault="004D033B" w:rsidP="0097570D">
      <w:pPr>
        <w:rPr>
          <w:rFonts w:ascii="Times New Roman" w:hAnsi="Times New Roman" w:cs="Times New Roman"/>
        </w:rPr>
      </w:pPr>
    </w:p>
    <w:p w14:paraId="0FCBB407" w14:textId="77777777" w:rsidR="004D033B" w:rsidRPr="00A2211F" w:rsidRDefault="004D033B" w:rsidP="0097570D">
      <w:pPr>
        <w:rPr>
          <w:rFonts w:ascii="Times New Roman" w:hAnsi="Times New Roman" w:cs="Times New Roman"/>
        </w:rPr>
      </w:pPr>
    </w:p>
    <w:p w14:paraId="6CE9F29D" w14:textId="77777777" w:rsidR="004D033B" w:rsidRPr="00A2211F" w:rsidRDefault="004D033B" w:rsidP="0097570D">
      <w:pPr>
        <w:rPr>
          <w:rFonts w:ascii="Times New Roman" w:hAnsi="Times New Roman" w:cs="Times New Roman"/>
        </w:rPr>
      </w:pPr>
    </w:p>
    <w:p w14:paraId="2F32B476" w14:textId="77777777" w:rsidR="004D033B" w:rsidRPr="00A2211F" w:rsidRDefault="004D033B" w:rsidP="0097570D">
      <w:pPr>
        <w:rPr>
          <w:rFonts w:ascii="Times New Roman" w:hAnsi="Times New Roman" w:cs="Times New Roman"/>
        </w:rPr>
      </w:pPr>
    </w:p>
    <w:p w14:paraId="7F3C968E" w14:textId="77777777" w:rsidR="004D033B" w:rsidRPr="00A2211F" w:rsidRDefault="004D033B" w:rsidP="0097570D">
      <w:pPr>
        <w:rPr>
          <w:rFonts w:ascii="Times New Roman" w:hAnsi="Times New Roman" w:cs="Times New Roman"/>
        </w:rPr>
      </w:pPr>
    </w:p>
    <w:p w14:paraId="6646CF7E" w14:textId="77777777" w:rsidR="004D033B" w:rsidRPr="00A2211F" w:rsidRDefault="004D033B" w:rsidP="0097570D">
      <w:pPr>
        <w:rPr>
          <w:rFonts w:ascii="Times New Roman" w:hAnsi="Times New Roman" w:cs="Times New Roman"/>
        </w:rPr>
      </w:pPr>
    </w:p>
    <w:p w14:paraId="40260B0D" w14:textId="77777777" w:rsidR="004D033B" w:rsidRPr="00A2211F" w:rsidRDefault="004D033B" w:rsidP="0097570D">
      <w:pPr>
        <w:rPr>
          <w:rFonts w:ascii="Times New Roman" w:hAnsi="Times New Roman" w:cs="Times New Roman"/>
        </w:rPr>
      </w:pPr>
    </w:p>
    <w:p w14:paraId="5AA86A2C" w14:textId="77777777" w:rsidR="00F03FC4" w:rsidRPr="00A2211F" w:rsidRDefault="00F03FC4" w:rsidP="0097570D">
      <w:pPr>
        <w:rPr>
          <w:rFonts w:ascii="Times New Roman" w:hAnsi="Times New Roman" w:cs="Times New Roman"/>
        </w:rPr>
      </w:pPr>
    </w:p>
    <w:p w14:paraId="6F1250BA" w14:textId="77777777" w:rsidR="00F03FC4" w:rsidRPr="00A2211F" w:rsidRDefault="00F03FC4" w:rsidP="0097570D">
      <w:pPr>
        <w:rPr>
          <w:rFonts w:ascii="Times New Roman" w:hAnsi="Times New Roman" w:cs="Times New Roman"/>
        </w:rPr>
      </w:pPr>
    </w:p>
    <w:p w14:paraId="71BCD10F" w14:textId="77777777" w:rsidR="00F03FC4" w:rsidRPr="00A2211F" w:rsidRDefault="00F03FC4" w:rsidP="0097570D">
      <w:pPr>
        <w:rPr>
          <w:rFonts w:ascii="Times New Roman" w:hAnsi="Times New Roman" w:cs="Times New Roman"/>
        </w:rPr>
      </w:pPr>
    </w:p>
    <w:p w14:paraId="554EF7B9" w14:textId="77777777" w:rsidR="00F03FC4" w:rsidRPr="00A2211F" w:rsidRDefault="00F03FC4" w:rsidP="0097570D">
      <w:pPr>
        <w:rPr>
          <w:rFonts w:ascii="Times New Roman" w:hAnsi="Times New Roman" w:cs="Times New Roman"/>
        </w:rPr>
      </w:pPr>
    </w:p>
    <w:p w14:paraId="0F327173" w14:textId="77777777" w:rsidR="00F03FC4" w:rsidRPr="00A2211F" w:rsidRDefault="00F03FC4" w:rsidP="0097570D">
      <w:pPr>
        <w:rPr>
          <w:rFonts w:ascii="Times New Roman" w:hAnsi="Times New Roman" w:cs="Times New Roman"/>
        </w:rPr>
      </w:pPr>
    </w:p>
    <w:p w14:paraId="608C65E3" w14:textId="77777777" w:rsidR="00F03FC4" w:rsidRPr="00A2211F" w:rsidRDefault="00F03FC4" w:rsidP="0097570D">
      <w:pPr>
        <w:rPr>
          <w:rFonts w:ascii="Times New Roman" w:hAnsi="Times New Roman" w:cs="Times New Roman"/>
        </w:rPr>
      </w:pPr>
    </w:p>
    <w:p w14:paraId="4ACBE87F" w14:textId="77777777" w:rsidR="00082F6D" w:rsidRDefault="00144F3F" w:rsidP="00082F6D">
      <w:pPr>
        <w:keepNext/>
      </w:pPr>
      <w:r w:rsidRPr="00A2211F">
        <w:rPr>
          <w:rFonts w:ascii="Times New Roman" w:hAnsi="Times New Roman" w:cs="Times New Roman"/>
          <w:noProof/>
        </w:rPr>
        <w:lastRenderedPageBreak/>
        <w:drawing>
          <wp:inline distT="0" distB="0" distL="0" distR="0" wp14:anchorId="4CDB3FAE" wp14:editId="475FA245">
            <wp:extent cx="5285232" cy="2743438"/>
            <wp:effectExtent l="0" t="0" r="0" b="0"/>
            <wp:docPr id="880151068" name="Picture 3" descr="A colorful lines on a black background&#10;&#10;Description automatically generated">
              <a:extLst xmlns:a="http://schemas.openxmlformats.org/drawingml/2006/main">
                <a:ext uri="{FF2B5EF4-FFF2-40B4-BE49-F238E27FC236}">
                  <a16:creationId xmlns:a16="http://schemas.microsoft.com/office/drawing/2014/main" id="{5FA1B664-5A14-C59F-CD80-E82872907C56}"/>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0151068" name="Picture 3" descr="A colorful lines on a black background&#10;&#10;Description automatically generated">
                      <a:extLst>
                        <a:ext uri="{FF2B5EF4-FFF2-40B4-BE49-F238E27FC236}">
                          <a16:creationId xmlns:a16="http://schemas.microsoft.com/office/drawing/2014/main" id="{5FA1B664-5A14-C59F-CD80-E82872907C56}"/>
                        </a:ext>
                      </a:extLst>
                    </pic:cNvPr>
                    <pic:cNvPicPr>
                      <a:picLocks noChangeAspect="1"/>
                    </pic:cNvPicPr>
                  </pic:nvPicPr>
                  <pic:blipFill>
                    <a:blip r:embed="rId40"/>
                    <a:stretch>
                      <a:fillRect/>
                    </a:stretch>
                  </pic:blipFill>
                  <pic:spPr>
                    <a:xfrm>
                      <a:off x="0" y="0"/>
                      <a:ext cx="5285232" cy="2743438"/>
                    </a:xfrm>
                    <a:prstGeom prst="rect">
                      <a:avLst/>
                    </a:prstGeom>
                  </pic:spPr>
                </pic:pic>
              </a:graphicData>
            </a:graphic>
          </wp:inline>
        </w:drawing>
      </w:r>
    </w:p>
    <w:p w14:paraId="6C9961EB" w14:textId="00C8CEA7" w:rsidR="00144F3F" w:rsidRPr="00082F6D" w:rsidRDefault="00082F6D" w:rsidP="003E5C95">
      <w:pPr>
        <w:pStyle w:val="Caption"/>
      </w:pPr>
      <w:r w:rsidRPr="00E0388B">
        <w:rPr>
          <w:b/>
          <w:bCs/>
        </w:rPr>
        <w:t>Figure A.</w:t>
      </w:r>
      <w:r w:rsidR="00300F0A" w:rsidRPr="00E0388B">
        <w:rPr>
          <w:b/>
          <w:bCs/>
        </w:rPr>
        <w:fldChar w:fldCharType="begin"/>
      </w:r>
      <w:r w:rsidR="00300F0A" w:rsidRPr="00E0388B">
        <w:rPr>
          <w:b/>
          <w:bCs/>
        </w:rPr>
        <w:instrText xml:space="preserve"> SEQ Figure_A. \* ARABIC </w:instrText>
      </w:r>
      <w:r w:rsidR="00300F0A" w:rsidRPr="00E0388B">
        <w:rPr>
          <w:b/>
          <w:bCs/>
        </w:rPr>
        <w:fldChar w:fldCharType="separate"/>
      </w:r>
      <w:r w:rsidR="003A2B41">
        <w:rPr>
          <w:b/>
          <w:bCs/>
          <w:noProof/>
        </w:rPr>
        <w:t>4</w:t>
      </w:r>
      <w:r w:rsidR="00300F0A" w:rsidRPr="00E0388B">
        <w:rPr>
          <w:b/>
          <w:bCs/>
          <w:noProof/>
        </w:rPr>
        <w:fldChar w:fldCharType="end"/>
      </w:r>
      <w:r>
        <w:t xml:space="preserve"> </w:t>
      </w:r>
      <w:r w:rsidRPr="004A49B6">
        <w:t xml:space="preserve">GPC traces of </w:t>
      </w:r>
      <w:proofErr w:type="spellStart"/>
      <w:r w:rsidRPr="004A49B6">
        <w:t>naphthyloxy</w:t>
      </w:r>
      <w:proofErr w:type="spellEnd"/>
      <w:r w:rsidRPr="004A49B6">
        <w:t xml:space="preserve"> end-capped PE</w:t>
      </w:r>
      <w:r w:rsidRPr="00A2211F">
        <w:t xml:space="preserve"> models before hydrogenation</w:t>
      </w:r>
    </w:p>
    <w:p w14:paraId="4474403E" w14:textId="534A3068" w:rsidR="00F03FC4" w:rsidRDefault="00F03FC4" w:rsidP="003E5C95">
      <w:pPr>
        <w:pStyle w:val="Caption"/>
      </w:pPr>
    </w:p>
    <w:p w14:paraId="080E7B38" w14:textId="77777777" w:rsidR="00887E81" w:rsidRDefault="00887E81" w:rsidP="00887E81"/>
    <w:p w14:paraId="5EF11AFE" w14:textId="77777777" w:rsidR="00887E81" w:rsidRDefault="00887E81" w:rsidP="00887E81"/>
    <w:p w14:paraId="7C5E5B1E" w14:textId="77777777" w:rsidR="00887E81" w:rsidRDefault="00887E81" w:rsidP="00887E81"/>
    <w:p w14:paraId="3DF1C889" w14:textId="77777777" w:rsidR="00887E81" w:rsidRDefault="00887E81" w:rsidP="00887E81"/>
    <w:p w14:paraId="47E6034C" w14:textId="77777777" w:rsidR="00887E81" w:rsidRDefault="00887E81" w:rsidP="00887E81"/>
    <w:p w14:paraId="0EBDBAF3" w14:textId="77777777" w:rsidR="00887E81" w:rsidRDefault="00887E81" w:rsidP="00887E81"/>
    <w:p w14:paraId="334D3D21" w14:textId="77777777" w:rsidR="00887E81" w:rsidRDefault="00887E81" w:rsidP="00887E81"/>
    <w:p w14:paraId="637F1130" w14:textId="77777777" w:rsidR="00887E81" w:rsidRDefault="00887E81" w:rsidP="00887E81"/>
    <w:p w14:paraId="0C3B2077" w14:textId="77777777" w:rsidR="00887E81" w:rsidRDefault="00887E81" w:rsidP="00887E81"/>
    <w:p w14:paraId="1C36D38D" w14:textId="77777777" w:rsidR="00887E81" w:rsidRDefault="00887E81" w:rsidP="00887E81"/>
    <w:p w14:paraId="792FA09F" w14:textId="77777777" w:rsidR="00683080" w:rsidRDefault="00683080" w:rsidP="00887E81"/>
    <w:p w14:paraId="0DB0262E" w14:textId="77777777" w:rsidR="00887E81" w:rsidRDefault="00887E81" w:rsidP="00887E81"/>
    <w:p w14:paraId="00268537" w14:textId="77777777" w:rsidR="00887E81" w:rsidRDefault="00887E81" w:rsidP="00887E81"/>
    <w:p w14:paraId="578A8D31" w14:textId="77777777" w:rsidR="00887E81" w:rsidRDefault="00887E81" w:rsidP="00887E81"/>
    <w:p w14:paraId="2CDEC201" w14:textId="77777777" w:rsidR="00887E81" w:rsidRDefault="00887E81" w:rsidP="00887E81"/>
    <w:p w14:paraId="4B3E6AF1" w14:textId="77777777" w:rsidR="00887E81" w:rsidRDefault="00887E81" w:rsidP="00887E81"/>
    <w:p w14:paraId="7EBBC408" w14:textId="77777777" w:rsidR="00887E81" w:rsidRDefault="00887E81" w:rsidP="00887E81"/>
    <w:p w14:paraId="670C3901" w14:textId="77777777" w:rsidR="00887E81" w:rsidRDefault="00887E81" w:rsidP="00887E81"/>
    <w:p w14:paraId="5ECFAE05" w14:textId="77777777" w:rsidR="00322A40" w:rsidRDefault="00322A40" w:rsidP="00887E81"/>
    <w:p w14:paraId="55A31939" w14:textId="77777777" w:rsidR="00887E81" w:rsidRDefault="00887E81" w:rsidP="00887E81"/>
    <w:p w14:paraId="6B206E97" w14:textId="77777777" w:rsidR="00887E81" w:rsidRDefault="00887E81" w:rsidP="00887E81"/>
    <w:p w14:paraId="66986897" w14:textId="77777777" w:rsidR="00322A40" w:rsidRDefault="00322A40" w:rsidP="00887E81"/>
    <w:p w14:paraId="65CF15E0" w14:textId="77777777" w:rsidR="00322A40" w:rsidRDefault="00322A40" w:rsidP="00887E81"/>
    <w:p w14:paraId="5FA736CD" w14:textId="77777777" w:rsidR="00887E81" w:rsidRDefault="00887E81" w:rsidP="00887E81"/>
    <w:p w14:paraId="0EEFCADB" w14:textId="77777777" w:rsidR="00F03FC4" w:rsidRDefault="00F03FC4" w:rsidP="0097570D">
      <w:pPr>
        <w:rPr>
          <w:rFonts w:ascii="Times New Roman" w:hAnsi="Times New Roman" w:cs="Times New Roman"/>
        </w:rPr>
      </w:pPr>
    </w:p>
    <w:p w14:paraId="6B548F18" w14:textId="77777777" w:rsidR="00887E81" w:rsidRPr="00A2211F" w:rsidRDefault="00887E81" w:rsidP="0097570D">
      <w:pPr>
        <w:rPr>
          <w:rFonts w:ascii="Times New Roman" w:hAnsi="Times New Roman" w:cs="Times New Roman"/>
        </w:rPr>
      </w:pPr>
    </w:p>
    <w:p w14:paraId="35C58A0B" w14:textId="59007E1C" w:rsidR="00F03FC4" w:rsidRPr="00C873C3" w:rsidRDefault="0008763C" w:rsidP="00243DCE">
      <w:pPr>
        <w:jc w:val="center"/>
        <w:rPr>
          <w:rFonts w:ascii="Times New Roman" w:hAnsi="Times New Roman" w:cs="Times New Roman"/>
          <w:b/>
          <w:bCs/>
        </w:rPr>
      </w:pPr>
      <w:bookmarkStart w:id="61" w:name="_Toc182585429"/>
      <w:r w:rsidRPr="00C873C3">
        <w:rPr>
          <w:rFonts w:ascii="Times New Roman" w:hAnsi="Times New Roman" w:cs="Times New Roman"/>
          <w:b/>
          <w:bCs/>
        </w:rPr>
        <w:lastRenderedPageBreak/>
        <w:t>Appendix B</w:t>
      </w:r>
      <w:r w:rsidRPr="00C873C3">
        <w:rPr>
          <w:rFonts w:ascii="Times New Roman" w:hAnsi="Times New Roman" w:cs="Times New Roman"/>
          <w:b/>
          <w:bCs/>
        </w:rPr>
        <w:br/>
      </w:r>
      <w:r w:rsidR="00CB78FB">
        <w:rPr>
          <w:rFonts w:ascii="Times New Roman" w:hAnsi="Times New Roman" w:cs="Times New Roman"/>
          <w:b/>
          <w:bCs/>
        </w:rPr>
        <w:t>S</w:t>
      </w:r>
      <w:r w:rsidR="00CB78FB" w:rsidRPr="00C873C3">
        <w:rPr>
          <w:rFonts w:ascii="Times New Roman" w:hAnsi="Times New Roman" w:cs="Times New Roman"/>
          <w:b/>
          <w:bCs/>
        </w:rPr>
        <w:t xml:space="preserve">UPPORTING </w:t>
      </w:r>
      <w:r w:rsidR="00CB78FB">
        <w:rPr>
          <w:rFonts w:ascii="Times New Roman" w:hAnsi="Times New Roman" w:cs="Times New Roman"/>
          <w:b/>
          <w:bCs/>
        </w:rPr>
        <w:t>I</w:t>
      </w:r>
      <w:r w:rsidR="00CB78FB" w:rsidRPr="00C873C3">
        <w:rPr>
          <w:rFonts w:ascii="Times New Roman" w:hAnsi="Times New Roman" w:cs="Times New Roman"/>
          <w:b/>
          <w:bCs/>
        </w:rPr>
        <w:t xml:space="preserve">NFORMATION </w:t>
      </w:r>
      <w:r w:rsidR="00887E81" w:rsidRPr="00C873C3">
        <w:rPr>
          <w:rFonts w:ascii="Times New Roman" w:hAnsi="Times New Roman" w:cs="Times New Roman"/>
          <w:b/>
          <w:bCs/>
        </w:rPr>
        <w:t xml:space="preserve">- </w:t>
      </w:r>
      <w:r w:rsidR="00385D6A">
        <w:rPr>
          <w:rFonts w:ascii="Times New Roman" w:hAnsi="Times New Roman" w:cs="Times New Roman"/>
          <w:b/>
          <w:bCs/>
        </w:rPr>
        <w:t>CHAPTER</w:t>
      </w:r>
      <w:r w:rsidRPr="00C873C3">
        <w:rPr>
          <w:rFonts w:ascii="Times New Roman" w:hAnsi="Times New Roman" w:cs="Times New Roman"/>
          <w:b/>
          <w:bCs/>
        </w:rPr>
        <w:t xml:space="preserve"> 3</w:t>
      </w:r>
      <w:bookmarkEnd w:id="61"/>
    </w:p>
    <w:p w14:paraId="492C32E8" w14:textId="4CA6AF11" w:rsidR="006D0FB7" w:rsidRPr="006D0FB7" w:rsidRDefault="006D0FB7" w:rsidP="006D0FB7">
      <w:pPr>
        <w:rPr>
          <w:rFonts w:ascii="Times New Roman" w:eastAsia="Aptos" w:hAnsi="Times New Roman" w:cs="Times New Roman"/>
          <w:kern w:val="2"/>
          <w14:ligatures w14:val="standardContextual"/>
        </w:rPr>
      </w:pPr>
    </w:p>
    <w:p w14:paraId="03D59435" w14:textId="77777777" w:rsidR="0043762F" w:rsidRDefault="00681F43" w:rsidP="0043762F">
      <w:pPr>
        <w:keepNext/>
      </w:pPr>
      <w:r>
        <w:rPr>
          <w:rFonts w:ascii="Times New Roman" w:eastAsia="Aptos" w:hAnsi="Times New Roman" w:cs="Times New Roman"/>
          <w:noProof/>
          <w:kern w:val="2"/>
          <w14:ligatures w14:val="standardContextual"/>
        </w:rPr>
        <w:drawing>
          <wp:inline distT="0" distB="0" distL="0" distR="0" wp14:anchorId="0CD70465" wp14:editId="675B0E48">
            <wp:extent cx="5486330" cy="3132814"/>
            <wp:effectExtent l="0" t="0" r="635" b="0"/>
            <wp:docPr id="1687086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17646" cy="3150696"/>
                    </a:xfrm>
                    <a:prstGeom prst="rect">
                      <a:avLst/>
                    </a:prstGeom>
                    <a:noFill/>
                  </pic:spPr>
                </pic:pic>
              </a:graphicData>
            </a:graphic>
          </wp:inline>
        </w:drawing>
      </w:r>
    </w:p>
    <w:p w14:paraId="3FA9CF8A" w14:textId="2083D75E" w:rsidR="006D0FB7" w:rsidRPr="006D0FB7" w:rsidRDefault="0043762F" w:rsidP="003E5C95">
      <w:pPr>
        <w:pStyle w:val="Caption"/>
        <w:rPr>
          <w:rFonts w:eastAsia="Aptos"/>
        </w:rPr>
      </w:pPr>
      <w:r w:rsidRPr="00E0388B">
        <w:rPr>
          <w:b/>
          <w:bCs/>
        </w:rPr>
        <w:t>Figure B.</w:t>
      </w:r>
      <w:r w:rsidR="00300F0A" w:rsidRPr="00E0388B">
        <w:rPr>
          <w:b/>
          <w:bCs/>
        </w:rPr>
        <w:fldChar w:fldCharType="begin"/>
      </w:r>
      <w:r w:rsidR="00300F0A" w:rsidRPr="00E0388B">
        <w:rPr>
          <w:b/>
          <w:bCs/>
        </w:rPr>
        <w:instrText xml:space="preserve"> SEQ Figure_B. \* ARABIC </w:instrText>
      </w:r>
      <w:r w:rsidR="00300F0A" w:rsidRPr="00E0388B">
        <w:rPr>
          <w:b/>
          <w:bCs/>
        </w:rPr>
        <w:fldChar w:fldCharType="separate"/>
      </w:r>
      <w:r w:rsidR="003A2B41">
        <w:rPr>
          <w:b/>
          <w:bCs/>
          <w:noProof/>
        </w:rPr>
        <w:t>1</w:t>
      </w:r>
      <w:r w:rsidR="00300F0A" w:rsidRPr="00E0388B">
        <w:rPr>
          <w:b/>
          <w:bCs/>
          <w:noProof/>
        </w:rPr>
        <w:fldChar w:fldCharType="end"/>
      </w:r>
      <w:r>
        <w:t xml:space="preserve"> </w:t>
      </w:r>
      <w:r w:rsidRPr="004A49B6">
        <w:rPr>
          <w:rFonts w:eastAsia="Aptos"/>
        </w:rPr>
        <w:t>GC</w:t>
      </w:r>
      <w:r w:rsidRPr="006D0FB7">
        <w:rPr>
          <w:rFonts w:eastAsia="Aptos"/>
        </w:rPr>
        <w:t xml:space="preserve"> calibration for (a) </w:t>
      </w:r>
      <w:r w:rsidRPr="006D0FB7">
        <w:rPr>
          <w:rFonts w:eastAsia="Aptos"/>
          <w:b/>
          <w:bCs/>
        </w:rPr>
        <w:t xml:space="preserve">C10 </w:t>
      </w:r>
      <w:r w:rsidRPr="006D0FB7">
        <w:rPr>
          <w:rFonts w:eastAsia="Aptos"/>
        </w:rPr>
        <w:t xml:space="preserve">and (b) </w:t>
      </w:r>
      <w:r w:rsidRPr="009A2EFD">
        <w:rPr>
          <w:rFonts w:eastAsia="Aptos"/>
          <w:b/>
          <w:bCs/>
        </w:rPr>
        <w:t>C36</w:t>
      </w:r>
      <w:r w:rsidRPr="006D0FB7">
        <w:rPr>
          <w:rFonts w:eastAsia="Aptos"/>
        </w:rPr>
        <w:t xml:space="preserve"> using </w:t>
      </w:r>
      <w:r w:rsidRPr="006D0FB7">
        <w:rPr>
          <w:rFonts w:eastAsia="Aptos"/>
          <w:b/>
          <w:bCs/>
        </w:rPr>
        <w:t xml:space="preserve">C12 </w:t>
      </w:r>
      <w:r w:rsidRPr="006D0FB7">
        <w:rPr>
          <w:rFonts w:eastAsia="Aptos"/>
        </w:rPr>
        <w:t xml:space="preserve">as an internal standard and toluene as the carrier solvent. (c) Retention factors for </w:t>
      </w:r>
      <w:r w:rsidRPr="004A49B6">
        <w:rPr>
          <w:rFonts w:eastAsia="Aptos"/>
        </w:rPr>
        <w:t>GC</w:t>
      </w:r>
      <w:r w:rsidRPr="006D0FB7">
        <w:rPr>
          <w:rFonts w:eastAsia="Aptos"/>
        </w:rPr>
        <w:t xml:space="preserve"> for a series of n-alkanes determined using </w:t>
      </w:r>
      <w:r w:rsidRPr="006D0FB7">
        <w:rPr>
          <w:rFonts w:eastAsia="Aptos"/>
          <w:b/>
          <w:bCs/>
        </w:rPr>
        <w:t>C12</w:t>
      </w:r>
      <w:r w:rsidRPr="006D0FB7">
        <w:rPr>
          <w:rFonts w:eastAsia="Aptos"/>
        </w:rPr>
        <w:t xml:space="preserve"> as internal standard.</w:t>
      </w:r>
    </w:p>
    <w:p w14:paraId="3A3D8364" w14:textId="77777777" w:rsidR="006D0FB7" w:rsidRPr="006D0FB7" w:rsidRDefault="006D0FB7" w:rsidP="006D0FB7">
      <w:pPr>
        <w:rPr>
          <w:rFonts w:ascii="Times New Roman" w:eastAsia="Aptos" w:hAnsi="Times New Roman" w:cs="Times New Roman"/>
          <w:kern w:val="2"/>
          <w14:ligatures w14:val="standardContextual"/>
        </w:rPr>
      </w:pPr>
    </w:p>
    <w:p w14:paraId="16C10A21" w14:textId="77777777" w:rsidR="0043762F" w:rsidRDefault="006D0FB7" w:rsidP="0043762F">
      <w:pPr>
        <w:keepNext/>
      </w:pPr>
      <w:r w:rsidRPr="006D0FB7">
        <w:rPr>
          <w:rFonts w:ascii="Aptos" w:eastAsia="Aptos" w:hAnsi="Aptos" w:cs="Times New Roman"/>
          <w:noProof/>
          <w:kern w:val="2"/>
          <w14:ligatures w14:val="standardContextual"/>
        </w:rPr>
        <w:lastRenderedPageBreak/>
        <w:drawing>
          <wp:inline distT="0" distB="0" distL="0" distR="0" wp14:anchorId="5D444D77" wp14:editId="205CC345">
            <wp:extent cx="5943600" cy="4146550"/>
            <wp:effectExtent l="0" t="0" r="0" b="6350"/>
            <wp:docPr id="1566828086" name="Picture 1">
              <a:extLst xmlns:a="http://schemas.openxmlformats.org/drawingml/2006/main">
                <a:ext uri="{FF2B5EF4-FFF2-40B4-BE49-F238E27FC236}">
                  <a16:creationId xmlns:a16="http://schemas.microsoft.com/office/drawing/2014/main" id="{99AB4DBD-A747-4154-101D-0719CE0D24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99AB4DBD-A747-4154-101D-0719CE0D2471}"/>
                        </a:ext>
                      </a:extLst>
                    </pic:cNvPr>
                    <pic:cNvPicPr>
                      <a:picLocks noChangeAspect="1"/>
                    </pic:cNvPicPr>
                  </pic:nvPicPr>
                  <pic:blipFill>
                    <a:blip r:embed="rId42"/>
                    <a:stretch>
                      <a:fillRect/>
                    </a:stretch>
                  </pic:blipFill>
                  <pic:spPr>
                    <a:xfrm>
                      <a:off x="0" y="0"/>
                      <a:ext cx="5943600" cy="4146550"/>
                    </a:xfrm>
                    <a:prstGeom prst="rect">
                      <a:avLst/>
                    </a:prstGeom>
                  </pic:spPr>
                </pic:pic>
              </a:graphicData>
            </a:graphic>
          </wp:inline>
        </w:drawing>
      </w:r>
    </w:p>
    <w:p w14:paraId="75087289" w14:textId="652568CE" w:rsidR="006D0FB7" w:rsidRPr="0043762F" w:rsidRDefault="0043762F" w:rsidP="003E5C95">
      <w:pPr>
        <w:pStyle w:val="Caption"/>
        <w:rPr>
          <w:rFonts w:ascii="Aptos" w:eastAsia="Aptos" w:hAnsi="Aptos"/>
        </w:rPr>
      </w:pPr>
      <w:r w:rsidRPr="00E0388B">
        <w:rPr>
          <w:b/>
          <w:bCs/>
        </w:rPr>
        <w:t>Figure B.</w:t>
      </w:r>
      <w:r w:rsidR="00300F0A" w:rsidRPr="00E0388B">
        <w:rPr>
          <w:b/>
          <w:bCs/>
        </w:rPr>
        <w:fldChar w:fldCharType="begin"/>
      </w:r>
      <w:r w:rsidR="00300F0A" w:rsidRPr="00E0388B">
        <w:rPr>
          <w:b/>
          <w:bCs/>
        </w:rPr>
        <w:instrText xml:space="preserve"> SEQ Figure_B. \* ARABIC </w:instrText>
      </w:r>
      <w:r w:rsidR="00300F0A" w:rsidRPr="00E0388B">
        <w:rPr>
          <w:b/>
          <w:bCs/>
        </w:rPr>
        <w:fldChar w:fldCharType="separate"/>
      </w:r>
      <w:r w:rsidR="003A2B41">
        <w:rPr>
          <w:b/>
          <w:bCs/>
          <w:noProof/>
        </w:rPr>
        <w:t>2</w:t>
      </w:r>
      <w:r w:rsidR="00300F0A" w:rsidRPr="00E0388B">
        <w:rPr>
          <w:b/>
          <w:bCs/>
          <w:noProof/>
        </w:rPr>
        <w:fldChar w:fldCharType="end"/>
      </w:r>
      <w:r>
        <w:t xml:space="preserve"> </w:t>
      </w:r>
      <w:r w:rsidRPr="00925786">
        <w:rPr>
          <w:rFonts w:eastAsia="Aptos"/>
          <w:vertAlign w:val="superscript"/>
        </w:rPr>
        <w:t>1</w:t>
      </w:r>
      <w:r w:rsidRPr="00925786">
        <w:rPr>
          <w:rFonts w:eastAsia="Aptos"/>
        </w:rPr>
        <w:t>H NMR</w:t>
      </w:r>
      <w:r w:rsidRPr="006D0FB7">
        <w:rPr>
          <w:rFonts w:eastAsia="Aptos"/>
        </w:rPr>
        <w:t xml:space="preserve"> spectra of</w:t>
      </w:r>
      <w:r w:rsidRPr="006D0FB7">
        <w:rPr>
          <w:rFonts w:eastAsia="Aptos"/>
          <w:b/>
        </w:rPr>
        <w:t xml:space="preserve"> PE1</w:t>
      </w:r>
      <w:r w:rsidRPr="006D0FB7">
        <w:rPr>
          <w:rFonts w:eastAsia="Aptos"/>
        </w:rPr>
        <w:t xml:space="preserve"> before (top) and after (bottom) reduction/hydrogenation of the double bonds. Spectra taken in 1,1,2,2-tetrachloroethane-d</w:t>
      </w:r>
      <w:r w:rsidRPr="006D0FB7">
        <w:rPr>
          <w:rFonts w:eastAsia="Aptos"/>
          <w:vertAlign w:val="subscript"/>
        </w:rPr>
        <w:t>2</w:t>
      </w:r>
      <w:r w:rsidRPr="006D0FB7">
        <w:rPr>
          <w:rFonts w:eastAsia="Aptos"/>
        </w:rPr>
        <w:t xml:space="preserve"> (residual solvent peak at 6 ppm).</w:t>
      </w:r>
    </w:p>
    <w:p w14:paraId="2EA90A45" w14:textId="77777777" w:rsidR="0043762F" w:rsidRDefault="00000000" w:rsidP="0043762F">
      <w:pPr>
        <w:keepNext/>
        <w:jc w:val="both"/>
      </w:pPr>
      <w:r>
        <w:rPr>
          <w:rFonts w:ascii="Times New Roman" w:eastAsia="Aptos" w:hAnsi="Times New Roman" w:cs="Times New Roman"/>
          <w:noProof/>
          <w:kern w:val="2"/>
          <w:sz w:val="22"/>
          <w14:ligatures w14:val="standardContextual"/>
        </w:rPr>
        <w:lastRenderedPageBreak/>
        <w:object w:dxaOrig="1440" w:dyaOrig="1440" w14:anchorId="7A78C1BC">
          <v:shape id="_x0000_s2060" type="#_x0000_t75" alt="" style="position:absolute;left:0;text-align:left;margin-left:167.9pt;margin-top:206.45pt;width:106.7pt;height:57.35pt;z-index:251664384;mso-wrap-edited:f;mso-width-percent:0;mso-height-percent:0;mso-width-percent:0;mso-height-percent:0">
            <v:imagedata r:id="rId43" o:title=""/>
          </v:shape>
          <o:OLEObject Type="Embed" ProgID="ChemDraw.Document.6.0" ShapeID="_x0000_s2060" DrawAspect="Content" ObjectID="_1794113829" r:id="rId44"/>
        </w:object>
      </w:r>
      <w:r>
        <w:rPr>
          <w:rFonts w:ascii="Times New Roman" w:eastAsia="Aptos" w:hAnsi="Times New Roman" w:cs="Times New Roman"/>
          <w:noProof/>
          <w:kern w:val="2"/>
          <w:sz w:val="22"/>
          <w14:ligatures w14:val="standardContextual"/>
        </w:rPr>
        <w:object w:dxaOrig="1440" w:dyaOrig="1440" w14:anchorId="05AD3426">
          <v:shape id="_x0000_s2059" type="#_x0000_t75" alt="" style="position:absolute;left:0;text-align:left;margin-left:116.35pt;margin-top:27.7pt;width:311.8pt;height:57.4pt;z-index:251663360;mso-wrap-edited:f;mso-width-percent:0;mso-height-percent:0;mso-width-percent:0;mso-height-percent:0">
            <v:imagedata r:id="rId45" o:title=""/>
          </v:shape>
          <o:OLEObject Type="Embed" ProgID="ChemDraw.Document.6.0" ShapeID="_x0000_s2059" DrawAspect="Content" ObjectID="_1794113830" r:id="rId46"/>
        </w:object>
      </w:r>
      <w:r w:rsidR="006D0FB7" w:rsidRPr="006D0FB7">
        <w:rPr>
          <w:rFonts w:ascii="Times New Roman" w:eastAsia="Aptos" w:hAnsi="Times New Roman" w:cs="Times New Roman"/>
          <w:noProof/>
          <w:kern w:val="2"/>
          <w:sz w:val="22"/>
          <w14:ligatures w14:val="standardContextual"/>
        </w:rPr>
        <w:drawing>
          <wp:inline distT="0" distB="0" distL="0" distR="0" wp14:anchorId="21BBFD45" wp14:editId="43EFF351">
            <wp:extent cx="5943600" cy="4146550"/>
            <wp:effectExtent l="0" t="0" r="0" b="6350"/>
            <wp:docPr id="641784139" name="Picture 1">
              <a:extLst xmlns:a="http://schemas.openxmlformats.org/drawingml/2006/main">
                <a:ext uri="{FF2B5EF4-FFF2-40B4-BE49-F238E27FC236}">
                  <a16:creationId xmlns:a16="http://schemas.microsoft.com/office/drawing/2014/main" id="{ED7790A7-5845-FC42-54E2-BE51F7A375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ED7790A7-5845-FC42-54E2-BE51F7A37572}"/>
                        </a:ext>
                      </a:extLst>
                    </pic:cNvPr>
                    <pic:cNvPicPr>
                      <a:picLocks noChangeAspect="1"/>
                    </pic:cNvPicPr>
                  </pic:nvPicPr>
                  <pic:blipFill>
                    <a:blip r:embed="rId47"/>
                    <a:stretch>
                      <a:fillRect/>
                    </a:stretch>
                  </pic:blipFill>
                  <pic:spPr>
                    <a:xfrm>
                      <a:off x="0" y="0"/>
                      <a:ext cx="5943600" cy="4146550"/>
                    </a:xfrm>
                    <a:prstGeom prst="rect">
                      <a:avLst/>
                    </a:prstGeom>
                  </pic:spPr>
                </pic:pic>
              </a:graphicData>
            </a:graphic>
          </wp:inline>
        </w:drawing>
      </w:r>
    </w:p>
    <w:p w14:paraId="601EDD71" w14:textId="29149F2E" w:rsidR="006D0FB7" w:rsidRPr="006D0FB7" w:rsidRDefault="0043762F" w:rsidP="003E5C95">
      <w:pPr>
        <w:pStyle w:val="Caption"/>
        <w:rPr>
          <w:rFonts w:eastAsia="Aptos"/>
          <w:sz w:val="22"/>
        </w:rPr>
      </w:pPr>
      <w:r w:rsidRPr="00E0388B">
        <w:rPr>
          <w:b/>
          <w:bCs/>
        </w:rPr>
        <w:t>Figure B.</w:t>
      </w:r>
      <w:r w:rsidR="00300F0A" w:rsidRPr="00E0388B">
        <w:rPr>
          <w:b/>
          <w:bCs/>
        </w:rPr>
        <w:fldChar w:fldCharType="begin"/>
      </w:r>
      <w:r w:rsidR="00300F0A" w:rsidRPr="00E0388B">
        <w:rPr>
          <w:b/>
          <w:bCs/>
        </w:rPr>
        <w:instrText xml:space="preserve"> SEQ Figure_B. \* ARABIC </w:instrText>
      </w:r>
      <w:r w:rsidR="00300F0A" w:rsidRPr="00E0388B">
        <w:rPr>
          <w:b/>
          <w:bCs/>
        </w:rPr>
        <w:fldChar w:fldCharType="separate"/>
      </w:r>
      <w:r w:rsidR="003A2B41">
        <w:rPr>
          <w:b/>
          <w:bCs/>
          <w:noProof/>
        </w:rPr>
        <w:t>3</w:t>
      </w:r>
      <w:r w:rsidR="00300F0A" w:rsidRPr="00E0388B">
        <w:rPr>
          <w:b/>
          <w:bCs/>
          <w:noProof/>
        </w:rPr>
        <w:fldChar w:fldCharType="end"/>
      </w:r>
      <w:r>
        <w:t xml:space="preserve"> </w:t>
      </w:r>
      <w:r w:rsidRPr="00925786">
        <w:rPr>
          <w:rFonts w:eastAsia="Aptos"/>
          <w:vertAlign w:val="superscript"/>
        </w:rPr>
        <w:t>1</w:t>
      </w:r>
      <w:r w:rsidRPr="00925786">
        <w:rPr>
          <w:rFonts w:eastAsia="Aptos"/>
        </w:rPr>
        <w:t>H</w:t>
      </w:r>
      <w:r w:rsidR="00657CB2">
        <w:rPr>
          <w:rFonts w:eastAsia="Aptos"/>
        </w:rPr>
        <w:t xml:space="preserve"> </w:t>
      </w:r>
      <w:r w:rsidRPr="00925786">
        <w:rPr>
          <w:rFonts w:eastAsia="Aptos"/>
        </w:rPr>
        <w:t>NMR</w:t>
      </w:r>
      <w:r w:rsidRPr="006D0FB7">
        <w:rPr>
          <w:rFonts w:eastAsia="Aptos"/>
        </w:rPr>
        <w:t xml:space="preserve"> spectra of</w:t>
      </w:r>
      <w:r w:rsidRPr="006D0FB7">
        <w:rPr>
          <w:rFonts w:eastAsia="Aptos"/>
          <w:b/>
        </w:rPr>
        <w:t xml:space="preserve"> PE2</w:t>
      </w:r>
      <w:r w:rsidRPr="006D0FB7">
        <w:rPr>
          <w:rFonts w:eastAsia="Aptos"/>
        </w:rPr>
        <w:t xml:space="preserve"> before (top) and after (bottom) reduction/hydrogenation of the double bonds. Spectra taken in 1,1,2,2-tetrachloroethane-d</w:t>
      </w:r>
      <w:r w:rsidRPr="006D0FB7">
        <w:rPr>
          <w:rFonts w:eastAsia="Aptos"/>
          <w:vertAlign w:val="subscript"/>
        </w:rPr>
        <w:t>2</w:t>
      </w:r>
      <w:r w:rsidRPr="006D0FB7">
        <w:rPr>
          <w:rFonts w:eastAsia="Aptos"/>
        </w:rPr>
        <w:t xml:space="preserve"> (residual solvent peak at 6 ppm).</w:t>
      </w:r>
    </w:p>
    <w:p w14:paraId="706517ED" w14:textId="77777777" w:rsidR="00374143" w:rsidRPr="006D0FB7" w:rsidRDefault="00374143" w:rsidP="006D0FB7">
      <w:pPr>
        <w:spacing w:after="200"/>
        <w:jc w:val="both"/>
        <w:rPr>
          <w:rFonts w:ascii="Times New Roman" w:eastAsia="Aptos" w:hAnsi="Times New Roman" w:cs="Times New Roman"/>
          <w:kern w:val="2"/>
          <w:szCs w:val="28"/>
          <w14:ligatures w14:val="standardContextual"/>
        </w:rPr>
      </w:pPr>
    </w:p>
    <w:p w14:paraId="788A2386" w14:textId="318FDAB6" w:rsidR="0043762F" w:rsidRDefault="00374143" w:rsidP="0043762F">
      <w:pPr>
        <w:keepNext/>
      </w:pPr>
      <w:r>
        <w:rPr>
          <w:rFonts w:ascii="Times New Roman" w:eastAsia="Aptos" w:hAnsi="Times New Roman" w:cs="Times New Roman"/>
          <w:noProof/>
          <w:kern w:val="2"/>
          <w14:ligatures w14:val="standardContextual"/>
        </w:rPr>
        <w:lastRenderedPageBreak/>
        <w:drawing>
          <wp:inline distT="0" distB="0" distL="0" distR="0" wp14:anchorId="7420214C" wp14:editId="2EC74D06">
            <wp:extent cx="5208104" cy="2873239"/>
            <wp:effectExtent l="0" t="0" r="0" b="3810"/>
            <wp:docPr id="4343657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26930" cy="2883625"/>
                    </a:xfrm>
                    <a:prstGeom prst="rect">
                      <a:avLst/>
                    </a:prstGeom>
                    <a:noFill/>
                  </pic:spPr>
                </pic:pic>
              </a:graphicData>
            </a:graphic>
          </wp:inline>
        </w:drawing>
      </w:r>
    </w:p>
    <w:p w14:paraId="0531E836" w14:textId="6833E0DD" w:rsidR="006D0FB7" w:rsidRPr="006D0FB7" w:rsidRDefault="0043762F" w:rsidP="003E5C95">
      <w:pPr>
        <w:pStyle w:val="Caption"/>
        <w:rPr>
          <w:rFonts w:eastAsia="Aptos"/>
        </w:rPr>
      </w:pPr>
      <w:r w:rsidRPr="00E0388B">
        <w:rPr>
          <w:b/>
          <w:bCs/>
        </w:rPr>
        <w:t>Figure B.</w:t>
      </w:r>
      <w:r w:rsidR="00300F0A" w:rsidRPr="00E0388B">
        <w:rPr>
          <w:b/>
          <w:bCs/>
        </w:rPr>
        <w:fldChar w:fldCharType="begin"/>
      </w:r>
      <w:r w:rsidR="00300F0A" w:rsidRPr="00E0388B">
        <w:rPr>
          <w:b/>
          <w:bCs/>
        </w:rPr>
        <w:instrText xml:space="preserve"> SEQ Figure_B. \* ARABIC </w:instrText>
      </w:r>
      <w:r w:rsidR="00300F0A" w:rsidRPr="00E0388B">
        <w:rPr>
          <w:b/>
          <w:bCs/>
        </w:rPr>
        <w:fldChar w:fldCharType="separate"/>
      </w:r>
      <w:r w:rsidR="003A2B41">
        <w:rPr>
          <w:b/>
          <w:bCs/>
          <w:noProof/>
        </w:rPr>
        <w:t>4</w:t>
      </w:r>
      <w:r w:rsidR="00300F0A" w:rsidRPr="00E0388B">
        <w:rPr>
          <w:b/>
          <w:bCs/>
          <w:noProof/>
        </w:rPr>
        <w:fldChar w:fldCharType="end"/>
      </w:r>
      <w:r w:rsidRPr="00657CB2">
        <w:t xml:space="preserve"> </w:t>
      </w:r>
      <w:r w:rsidRPr="00657CB2">
        <w:rPr>
          <w:rFonts w:eastAsia="Aptos"/>
        </w:rPr>
        <w:t>GC</w:t>
      </w:r>
      <w:r w:rsidRPr="006D0FB7">
        <w:rPr>
          <w:rFonts w:eastAsia="Aptos"/>
        </w:rPr>
        <w:t xml:space="preserve"> traces for the model alkanes, (a) </w:t>
      </w:r>
      <w:r w:rsidRPr="006D0FB7">
        <w:rPr>
          <w:rFonts w:eastAsia="Aptos"/>
          <w:b/>
          <w:bCs/>
        </w:rPr>
        <w:t>C18</w:t>
      </w:r>
      <w:r w:rsidRPr="006D0FB7">
        <w:rPr>
          <w:rFonts w:eastAsia="Aptos"/>
        </w:rPr>
        <w:t xml:space="preserve">, (b) </w:t>
      </w:r>
      <w:r w:rsidRPr="006D0FB7">
        <w:rPr>
          <w:rFonts w:eastAsia="Aptos"/>
          <w:b/>
          <w:bCs/>
        </w:rPr>
        <w:t>C32</w:t>
      </w:r>
      <w:r w:rsidRPr="006D0FB7">
        <w:rPr>
          <w:rFonts w:eastAsia="Aptos"/>
        </w:rPr>
        <w:t xml:space="preserve"> and (c) </w:t>
      </w:r>
      <w:r w:rsidRPr="006D0FB7">
        <w:rPr>
          <w:rFonts w:eastAsia="Aptos"/>
          <w:b/>
          <w:bCs/>
        </w:rPr>
        <w:t>C36</w:t>
      </w:r>
      <w:r w:rsidRPr="006D0FB7">
        <w:rPr>
          <w:rFonts w:eastAsia="Aptos"/>
        </w:rPr>
        <w:t>, in toluene.</w:t>
      </w:r>
    </w:p>
    <w:p w14:paraId="08DED25D" w14:textId="77777777" w:rsidR="00374143" w:rsidRDefault="00374143" w:rsidP="006D0FB7">
      <w:pPr>
        <w:rPr>
          <w:rFonts w:ascii="Times New Roman" w:eastAsia="Aptos" w:hAnsi="Times New Roman" w:cs="Times New Roman"/>
          <w:kern w:val="2"/>
          <w14:ligatures w14:val="standardContextual"/>
        </w:rPr>
      </w:pPr>
    </w:p>
    <w:p w14:paraId="1103B1B5" w14:textId="77777777" w:rsidR="00374143" w:rsidRDefault="00374143" w:rsidP="006D0FB7">
      <w:pPr>
        <w:rPr>
          <w:rFonts w:ascii="Times New Roman" w:eastAsia="Aptos" w:hAnsi="Times New Roman" w:cs="Times New Roman"/>
          <w:kern w:val="2"/>
          <w14:ligatures w14:val="standardContextual"/>
        </w:rPr>
      </w:pPr>
    </w:p>
    <w:p w14:paraId="0A40BD44" w14:textId="77777777" w:rsidR="00374143" w:rsidRDefault="00374143" w:rsidP="006D0FB7">
      <w:pPr>
        <w:rPr>
          <w:rFonts w:ascii="Times New Roman" w:eastAsia="Aptos" w:hAnsi="Times New Roman" w:cs="Times New Roman"/>
          <w:kern w:val="2"/>
          <w14:ligatures w14:val="standardContextual"/>
        </w:rPr>
      </w:pPr>
    </w:p>
    <w:p w14:paraId="36E4297E" w14:textId="77777777" w:rsidR="00374143" w:rsidRDefault="00374143" w:rsidP="006D0FB7">
      <w:pPr>
        <w:rPr>
          <w:rFonts w:ascii="Times New Roman" w:eastAsia="Aptos" w:hAnsi="Times New Roman" w:cs="Times New Roman"/>
          <w:kern w:val="2"/>
          <w14:ligatures w14:val="standardContextual"/>
        </w:rPr>
      </w:pPr>
    </w:p>
    <w:p w14:paraId="4B0D98C8" w14:textId="77777777" w:rsidR="00374143" w:rsidRDefault="00374143" w:rsidP="006D0FB7">
      <w:pPr>
        <w:rPr>
          <w:rFonts w:ascii="Times New Roman" w:eastAsia="Aptos" w:hAnsi="Times New Roman" w:cs="Times New Roman"/>
          <w:kern w:val="2"/>
          <w14:ligatures w14:val="standardContextual"/>
        </w:rPr>
      </w:pPr>
    </w:p>
    <w:p w14:paraId="319C5462" w14:textId="77777777" w:rsidR="00374143" w:rsidRDefault="00374143" w:rsidP="006D0FB7">
      <w:pPr>
        <w:rPr>
          <w:rFonts w:ascii="Times New Roman" w:eastAsia="Aptos" w:hAnsi="Times New Roman" w:cs="Times New Roman"/>
          <w:kern w:val="2"/>
          <w14:ligatures w14:val="standardContextual"/>
        </w:rPr>
      </w:pPr>
    </w:p>
    <w:p w14:paraId="10C1218F" w14:textId="77777777" w:rsidR="00374143" w:rsidRDefault="00374143" w:rsidP="006D0FB7">
      <w:pPr>
        <w:rPr>
          <w:rFonts w:ascii="Times New Roman" w:eastAsia="Aptos" w:hAnsi="Times New Roman" w:cs="Times New Roman"/>
          <w:kern w:val="2"/>
          <w14:ligatures w14:val="standardContextual"/>
        </w:rPr>
      </w:pPr>
    </w:p>
    <w:p w14:paraId="63D6485A" w14:textId="77777777" w:rsidR="00374143" w:rsidRDefault="00374143" w:rsidP="006D0FB7">
      <w:pPr>
        <w:rPr>
          <w:rFonts w:ascii="Times New Roman" w:eastAsia="Aptos" w:hAnsi="Times New Roman" w:cs="Times New Roman"/>
          <w:kern w:val="2"/>
          <w14:ligatures w14:val="standardContextual"/>
        </w:rPr>
      </w:pPr>
    </w:p>
    <w:p w14:paraId="3012E36F" w14:textId="77777777" w:rsidR="00374143" w:rsidRDefault="00374143" w:rsidP="006D0FB7">
      <w:pPr>
        <w:rPr>
          <w:rFonts w:ascii="Times New Roman" w:eastAsia="Aptos" w:hAnsi="Times New Roman" w:cs="Times New Roman"/>
          <w:kern w:val="2"/>
          <w14:ligatures w14:val="standardContextual"/>
        </w:rPr>
      </w:pPr>
    </w:p>
    <w:p w14:paraId="63711A5C" w14:textId="77777777" w:rsidR="00374143" w:rsidRDefault="00374143" w:rsidP="006D0FB7">
      <w:pPr>
        <w:rPr>
          <w:rFonts w:ascii="Times New Roman" w:eastAsia="Aptos" w:hAnsi="Times New Roman" w:cs="Times New Roman"/>
          <w:kern w:val="2"/>
          <w14:ligatures w14:val="standardContextual"/>
        </w:rPr>
      </w:pPr>
    </w:p>
    <w:p w14:paraId="622EFA6C" w14:textId="77777777" w:rsidR="00374143" w:rsidRDefault="00374143" w:rsidP="006D0FB7">
      <w:pPr>
        <w:rPr>
          <w:rFonts w:ascii="Times New Roman" w:eastAsia="Aptos" w:hAnsi="Times New Roman" w:cs="Times New Roman"/>
          <w:kern w:val="2"/>
          <w14:ligatures w14:val="standardContextual"/>
        </w:rPr>
      </w:pPr>
    </w:p>
    <w:p w14:paraId="143A41F8" w14:textId="77777777" w:rsidR="00374143" w:rsidRDefault="00374143" w:rsidP="006D0FB7">
      <w:pPr>
        <w:rPr>
          <w:rFonts w:ascii="Times New Roman" w:eastAsia="Aptos" w:hAnsi="Times New Roman" w:cs="Times New Roman"/>
          <w:kern w:val="2"/>
          <w14:ligatures w14:val="standardContextual"/>
        </w:rPr>
      </w:pPr>
    </w:p>
    <w:p w14:paraId="449D1229" w14:textId="77777777" w:rsidR="00374143" w:rsidRPr="006D0FB7" w:rsidRDefault="00374143" w:rsidP="006D0FB7">
      <w:pPr>
        <w:rPr>
          <w:rFonts w:ascii="Times New Roman" w:eastAsia="Aptos" w:hAnsi="Times New Roman" w:cs="Times New Roman"/>
          <w:kern w:val="2"/>
          <w14:ligatures w14:val="standardContextual"/>
        </w:rPr>
      </w:pPr>
    </w:p>
    <w:p w14:paraId="4D200F87" w14:textId="77777777" w:rsidR="006D0FB7" w:rsidRPr="006D0FB7" w:rsidRDefault="006D0FB7" w:rsidP="006D0FB7">
      <w:pPr>
        <w:rPr>
          <w:rFonts w:ascii="Times New Roman" w:eastAsia="Aptos" w:hAnsi="Times New Roman" w:cs="Times New Roman"/>
          <w:kern w:val="2"/>
          <w14:ligatures w14:val="standardContextual"/>
        </w:rPr>
      </w:pPr>
    </w:p>
    <w:p w14:paraId="2E4EA167" w14:textId="77777777" w:rsidR="0043762F" w:rsidRDefault="00A0552E" w:rsidP="0043762F">
      <w:pPr>
        <w:keepNext/>
      </w:pPr>
      <w:r>
        <w:rPr>
          <w:rFonts w:ascii="Times New Roman" w:eastAsia="Aptos" w:hAnsi="Times New Roman" w:cs="Times New Roman"/>
          <w:noProof/>
          <w:kern w:val="2"/>
          <w14:ligatures w14:val="standardContextual"/>
        </w:rPr>
        <w:lastRenderedPageBreak/>
        <w:drawing>
          <wp:inline distT="0" distB="0" distL="0" distR="0" wp14:anchorId="437ACCEF" wp14:editId="58E053C2">
            <wp:extent cx="5346286" cy="2952141"/>
            <wp:effectExtent l="0" t="0" r="6985" b="635"/>
            <wp:docPr id="2139639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392727" cy="2977785"/>
                    </a:xfrm>
                    <a:prstGeom prst="rect">
                      <a:avLst/>
                    </a:prstGeom>
                    <a:noFill/>
                  </pic:spPr>
                </pic:pic>
              </a:graphicData>
            </a:graphic>
          </wp:inline>
        </w:drawing>
      </w:r>
    </w:p>
    <w:p w14:paraId="4AF3890E" w14:textId="44500B84" w:rsidR="006D0FB7" w:rsidRPr="006D0FB7" w:rsidRDefault="0043762F" w:rsidP="003E5C95">
      <w:pPr>
        <w:pStyle w:val="Caption"/>
        <w:rPr>
          <w:rFonts w:eastAsia="Aptos"/>
        </w:rPr>
      </w:pPr>
      <w:r w:rsidRPr="00E0388B">
        <w:rPr>
          <w:b/>
          <w:bCs/>
        </w:rPr>
        <w:t>Figure B.</w:t>
      </w:r>
      <w:r w:rsidR="00300F0A" w:rsidRPr="00E0388B">
        <w:rPr>
          <w:b/>
          <w:bCs/>
        </w:rPr>
        <w:fldChar w:fldCharType="begin"/>
      </w:r>
      <w:r w:rsidR="00300F0A" w:rsidRPr="00E0388B">
        <w:rPr>
          <w:b/>
          <w:bCs/>
        </w:rPr>
        <w:instrText xml:space="preserve"> SEQ Figure_B. \* ARABIC </w:instrText>
      </w:r>
      <w:r w:rsidR="00300F0A" w:rsidRPr="00E0388B">
        <w:rPr>
          <w:b/>
          <w:bCs/>
        </w:rPr>
        <w:fldChar w:fldCharType="separate"/>
      </w:r>
      <w:r w:rsidR="003A2B41">
        <w:rPr>
          <w:b/>
          <w:bCs/>
          <w:noProof/>
        </w:rPr>
        <w:t>5</w:t>
      </w:r>
      <w:r w:rsidR="00300F0A" w:rsidRPr="00E0388B">
        <w:rPr>
          <w:b/>
          <w:bCs/>
          <w:noProof/>
        </w:rPr>
        <w:fldChar w:fldCharType="end"/>
      </w:r>
      <w:r>
        <w:t xml:space="preserve"> </w:t>
      </w:r>
      <w:r w:rsidRPr="00657CB2">
        <w:rPr>
          <w:rFonts w:eastAsia="Aptos"/>
        </w:rPr>
        <w:t>HT-SEC</w:t>
      </w:r>
      <w:r w:rsidRPr="006D0FB7">
        <w:rPr>
          <w:rFonts w:eastAsia="Aptos"/>
        </w:rPr>
        <w:t xml:space="preserve"> traces for (a) </w:t>
      </w:r>
      <w:r w:rsidRPr="006D0FB7">
        <w:rPr>
          <w:rFonts w:eastAsia="Aptos"/>
          <w:b/>
          <w:bCs/>
        </w:rPr>
        <w:t>C18</w:t>
      </w:r>
      <w:r w:rsidRPr="006D0FB7">
        <w:rPr>
          <w:rFonts w:eastAsia="Aptos"/>
        </w:rPr>
        <w:t xml:space="preserve">, (b) </w:t>
      </w:r>
      <w:r w:rsidRPr="006D0FB7">
        <w:rPr>
          <w:rFonts w:eastAsia="Aptos"/>
          <w:b/>
          <w:bCs/>
        </w:rPr>
        <w:t>C32</w:t>
      </w:r>
      <w:r w:rsidRPr="006D0FB7">
        <w:rPr>
          <w:rFonts w:eastAsia="Aptos"/>
        </w:rPr>
        <w:t xml:space="preserve"> and (c) </w:t>
      </w:r>
      <w:r w:rsidRPr="006D0FB7">
        <w:rPr>
          <w:rFonts w:eastAsia="Aptos"/>
          <w:b/>
          <w:bCs/>
        </w:rPr>
        <w:t xml:space="preserve">C36 </w:t>
      </w:r>
      <w:r w:rsidRPr="006D0FB7">
        <w:rPr>
          <w:rFonts w:eastAsia="Aptos"/>
        </w:rPr>
        <w:t xml:space="preserve">in 1,2,4-trichlorobenzene at 150 °C. The RI intensity is normalized by the concentration noted in each panel. The peak at 23-24 min is the injection void volume and is not associated with components in the solution. </w:t>
      </w:r>
    </w:p>
    <w:p w14:paraId="13DDF5C6" w14:textId="77777777" w:rsidR="00A0552E" w:rsidRDefault="00A0552E" w:rsidP="006D0FB7">
      <w:pPr>
        <w:rPr>
          <w:rFonts w:ascii="Times New Roman" w:eastAsia="Aptos" w:hAnsi="Times New Roman" w:cs="Times New Roman"/>
          <w:kern w:val="2"/>
          <w14:ligatures w14:val="standardContextual"/>
        </w:rPr>
      </w:pPr>
    </w:p>
    <w:p w14:paraId="72734E42" w14:textId="77777777" w:rsidR="00A0552E" w:rsidRDefault="00A0552E" w:rsidP="006D0FB7">
      <w:pPr>
        <w:rPr>
          <w:rFonts w:ascii="Times New Roman" w:eastAsia="Aptos" w:hAnsi="Times New Roman" w:cs="Times New Roman"/>
          <w:kern w:val="2"/>
          <w14:ligatures w14:val="standardContextual"/>
        </w:rPr>
      </w:pPr>
    </w:p>
    <w:p w14:paraId="037B1527" w14:textId="77777777" w:rsidR="00A0552E" w:rsidRDefault="00A0552E" w:rsidP="006D0FB7">
      <w:pPr>
        <w:rPr>
          <w:rFonts w:ascii="Times New Roman" w:eastAsia="Aptos" w:hAnsi="Times New Roman" w:cs="Times New Roman"/>
          <w:kern w:val="2"/>
          <w14:ligatures w14:val="standardContextual"/>
        </w:rPr>
      </w:pPr>
    </w:p>
    <w:p w14:paraId="79070C53" w14:textId="77777777" w:rsidR="00A0552E" w:rsidRDefault="00A0552E" w:rsidP="006D0FB7">
      <w:pPr>
        <w:rPr>
          <w:rFonts w:ascii="Times New Roman" w:eastAsia="Aptos" w:hAnsi="Times New Roman" w:cs="Times New Roman"/>
          <w:kern w:val="2"/>
          <w14:ligatures w14:val="standardContextual"/>
        </w:rPr>
      </w:pPr>
    </w:p>
    <w:p w14:paraId="64771D9B" w14:textId="77777777" w:rsidR="00A0552E" w:rsidRDefault="00A0552E" w:rsidP="006D0FB7">
      <w:pPr>
        <w:rPr>
          <w:rFonts w:ascii="Times New Roman" w:eastAsia="Aptos" w:hAnsi="Times New Roman" w:cs="Times New Roman"/>
          <w:kern w:val="2"/>
          <w14:ligatures w14:val="standardContextual"/>
        </w:rPr>
      </w:pPr>
    </w:p>
    <w:p w14:paraId="48989B04" w14:textId="77777777" w:rsidR="00A0552E" w:rsidRDefault="00A0552E" w:rsidP="006D0FB7">
      <w:pPr>
        <w:rPr>
          <w:rFonts w:ascii="Times New Roman" w:eastAsia="Aptos" w:hAnsi="Times New Roman" w:cs="Times New Roman"/>
          <w:kern w:val="2"/>
          <w14:ligatures w14:val="standardContextual"/>
        </w:rPr>
      </w:pPr>
    </w:p>
    <w:p w14:paraId="401948B7" w14:textId="77777777" w:rsidR="00A0552E" w:rsidRDefault="00A0552E" w:rsidP="006D0FB7">
      <w:pPr>
        <w:rPr>
          <w:rFonts w:ascii="Times New Roman" w:eastAsia="Aptos" w:hAnsi="Times New Roman" w:cs="Times New Roman"/>
          <w:kern w:val="2"/>
          <w14:ligatures w14:val="standardContextual"/>
        </w:rPr>
      </w:pPr>
    </w:p>
    <w:p w14:paraId="2A81A18E" w14:textId="77777777" w:rsidR="00A0552E" w:rsidRDefault="00A0552E" w:rsidP="006D0FB7">
      <w:pPr>
        <w:rPr>
          <w:rFonts w:ascii="Times New Roman" w:eastAsia="Aptos" w:hAnsi="Times New Roman" w:cs="Times New Roman"/>
          <w:kern w:val="2"/>
          <w14:ligatures w14:val="standardContextual"/>
        </w:rPr>
      </w:pPr>
    </w:p>
    <w:p w14:paraId="0A1F9DAD" w14:textId="77777777" w:rsidR="00A0552E" w:rsidRDefault="00A0552E" w:rsidP="006D0FB7">
      <w:pPr>
        <w:rPr>
          <w:rFonts w:ascii="Times New Roman" w:eastAsia="Aptos" w:hAnsi="Times New Roman" w:cs="Times New Roman"/>
          <w:kern w:val="2"/>
          <w14:ligatures w14:val="standardContextual"/>
        </w:rPr>
      </w:pPr>
    </w:p>
    <w:p w14:paraId="767608E5" w14:textId="77777777" w:rsidR="00A0552E" w:rsidRPr="006D0FB7" w:rsidRDefault="00A0552E" w:rsidP="006D0FB7">
      <w:pPr>
        <w:rPr>
          <w:rFonts w:ascii="Times New Roman" w:eastAsia="Aptos" w:hAnsi="Times New Roman" w:cs="Times New Roman"/>
          <w:kern w:val="2"/>
          <w14:ligatures w14:val="standardContextual"/>
        </w:rPr>
      </w:pPr>
    </w:p>
    <w:p w14:paraId="1302585F" w14:textId="77777777" w:rsidR="0043762F" w:rsidRDefault="006D0FB7" w:rsidP="0043762F">
      <w:pPr>
        <w:keepNext/>
      </w:pPr>
      <w:r w:rsidRPr="006D0FB7">
        <w:rPr>
          <w:rFonts w:ascii="Times New Roman" w:eastAsia="Aptos" w:hAnsi="Times New Roman" w:cs="Times New Roman"/>
          <w:noProof/>
          <w:kern w:val="2"/>
          <w14:ligatures w14:val="standardContextual"/>
        </w:rPr>
        <w:lastRenderedPageBreak/>
        <w:drawing>
          <wp:inline distT="0" distB="0" distL="0" distR="0" wp14:anchorId="3DFA9A0D" wp14:editId="51F4BEB6">
            <wp:extent cx="4940300" cy="2565400"/>
            <wp:effectExtent l="0" t="0" r="0" b="0"/>
            <wp:docPr id="324474520" name="Picture 1" descr="A line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474520" name="Picture 1" descr="A line graph with numbers and a line&#10;&#10;Description automatically generated"/>
                    <pic:cNvPicPr/>
                  </pic:nvPicPr>
                  <pic:blipFill>
                    <a:blip r:embed="rId50"/>
                    <a:stretch>
                      <a:fillRect/>
                    </a:stretch>
                  </pic:blipFill>
                  <pic:spPr>
                    <a:xfrm>
                      <a:off x="0" y="0"/>
                      <a:ext cx="4940300" cy="2565400"/>
                    </a:xfrm>
                    <a:prstGeom prst="rect">
                      <a:avLst/>
                    </a:prstGeom>
                  </pic:spPr>
                </pic:pic>
              </a:graphicData>
            </a:graphic>
          </wp:inline>
        </w:drawing>
      </w:r>
    </w:p>
    <w:p w14:paraId="77FC6748" w14:textId="410EB1ED" w:rsidR="006D0FB7" w:rsidRPr="006D0FB7" w:rsidRDefault="0043762F" w:rsidP="003E5C95">
      <w:pPr>
        <w:pStyle w:val="Caption"/>
        <w:rPr>
          <w:rFonts w:eastAsia="Aptos"/>
        </w:rPr>
      </w:pPr>
      <w:r w:rsidRPr="00E0388B">
        <w:rPr>
          <w:b/>
          <w:bCs/>
        </w:rPr>
        <w:t>Figure B.</w:t>
      </w:r>
      <w:r w:rsidR="00300F0A" w:rsidRPr="00E0388B">
        <w:rPr>
          <w:b/>
          <w:bCs/>
        </w:rPr>
        <w:fldChar w:fldCharType="begin"/>
      </w:r>
      <w:r w:rsidR="00300F0A" w:rsidRPr="00E0388B">
        <w:rPr>
          <w:b/>
          <w:bCs/>
        </w:rPr>
        <w:instrText xml:space="preserve"> SEQ Figure_B. \* ARABIC </w:instrText>
      </w:r>
      <w:r w:rsidR="00300F0A" w:rsidRPr="00E0388B">
        <w:rPr>
          <w:b/>
          <w:bCs/>
        </w:rPr>
        <w:fldChar w:fldCharType="separate"/>
      </w:r>
      <w:r w:rsidR="003A2B41">
        <w:rPr>
          <w:b/>
          <w:bCs/>
          <w:noProof/>
        </w:rPr>
        <w:t>6</w:t>
      </w:r>
      <w:r w:rsidR="00300F0A" w:rsidRPr="00E0388B">
        <w:rPr>
          <w:b/>
          <w:bCs/>
          <w:noProof/>
        </w:rPr>
        <w:fldChar w:fldCharType="end"/>
      </w:r>
      <w:r>
        <w:t xml:space="preserve"> </w:t>
      </w:r>
      <w:r w:rsidRPr="00657CB2">
        <w:rPr>
          <w:rFonts w:eastAsia="Aptos"/>
        </w:rPr>
        <w:t>HT-SEC</w:t>
      </w:r>
      <w:r w:rsidRPr="006D0FB7">
        <w:rPr>
          <w:rFonts w:eastAsia="Aptos"/>
        </w:rPr>
        <w:t xml:space="preserve"> traces for blend of 1:1 </w:t>
      </w:r>
      <w:proofErr w:type="spellStart"/>
      <w:proofErr w:type="gramStart"/>
      <w:r w:rsidRPr="006D0FB7">
        <w:rPr>
          <w:rFonts w:eastAsia="Aptos"/>
        </w:rPr>
        <w:t>mol:mol</w:t>
      </w:r>
      <w:proofErr w:type="spellEnd"/>
      <w:proofErr w:type="gramEnd"/>
      <w:r w:rsidRPr="006D0FB7">
        <w:rPr>
          <w:rFonts w:eastAsia="Aptos"/>
        </w:rPr>
        <w:t xml:space="preserve"> </w:t>
      </w:r>
      <w:r w:rsidRPr="006D0FB7">
        <w:rPr>
          <w:rFonts w:eastAsia="Aptos"/>
          <w:b/>
          <w:bCs/>
        </w:rPr>
        <w:t>C32</w:t>
      </w:r>
      <w:r w:rsidRPr="006D0FB7">
        <w:rPr>
          <w:rFonts w:eastAsia="Aptos"/>
        </w:rPr>
        <w:t>:</w:t>
      </w:r>
      <w:r w:rsidRPr="006D0FB7">
        <w:rPr>
          <w:rFonts w:eastAsia="Aptos"/>
          <w:b/>
          <w:bCs/>
        </w:rPr>
        <w:t>C36</w:t>
      </w:r>
      <w:r w:rsidRPr="006D0FB7">
        <w:rPr>
          <w:rFonts w:eastAsia="Aptos"/>
        </w:rPr>
        <w:t xml:space="preserve">. The measured traces (solid lines) are compared to predicted profiles using </w:t>
      </w:r>
      <w:r w:rsidR="0051368A">
        <w:rPr>
          <w:rFonts w:eastAsia="Aptos"/>
        </w:rPr>
        <w:t>concentration-weighted</w:t>
      </w:r>
      <w:r w:rsidRPr="006D0FB7">
        <w:rPr>
          <w:rFonts w:eastAsia="Aptos"/>
        </w:rPr>
        <w:t xml:space="preserve"> averages (black dashed) of individual component HT-SEC traces. The total concentration used for </w:t>
      </w:r>
      <w:r w:rsidRPr="00657CB2">
        <w:rPr>
          <w:rFonts w:eastAsia="Aptos"/>
        </w:rPr>
        <w:t>HT-SEC</w:t>
      </w:r>
      <w:r w:rsidRPr="006D0FB7">
        <w:rPr>
          <w:rFonts w:eastAsia="Aptos"/>
        </w:rPr>
        <w:t xml:space="preserve"> was 10.42 mg/</w:t>
      </w:r>
      <w:proofErr w:type="spellStart"/>
      <w:r w:rsidRPr="006D0FB7">
        <w:rPr>
          <w:rFonts w:eastAsia="Aptos"/>
        </w:rPr>
        <w:t>mL.</w:t>
      </w:r>
      <w:proofErr w:type="spellEnd"/>
      <w:r w:rsidRPr="006D0FB7">
        <w:rPr>
          <w:rFonts w:eastAsia="Aptos"/>
        </w:rPr>
        <w:t xml:space="preserve"> The peak at 23-24 min is the injection void volume and is not associated with components in the solution.</w:t>
      </w:r>
    </w:p>
    <w:p w14:paraId="29132C5F" w14:textId="77777777" w:rsidR="006D0FB7" w:rsidRDefault="006D0FB7" w:rsidP="006D0FB7">
      <w:pPr>
        <w:jc w:val="both"/>
        <w:rPr>
          <w:rFonts w:ascii="Aptos" w:eastAsia="Aptos" w:hAnsi="Aptos" w:cs="Times New Roman"/>
          <w:noProof/>
          <w:kern w:val="2"/>
          <w14:ligatures w14:val="standardContextual"/>
        </w:rPr>
      </w:pPr>
    </w:p>
    <w:p w14:paraId="1CECEBC9" w14:textId="77777777" w:rsidR="00A0552E" w:rsidRDefault="00A0552E" w:rsidP="006D0FB7">
      <w:pPr>
        <w:jc w:val="both"/>
        <w:rPr>
          <w:rFonts w:ascii="Aptos" w:eastAsia="Aptos" w:hAnsi="Aptos" w:cs="Times New Roman"/>
          <w:noProof/>
          <w:kern w:val="2"/>
          <w14:ligatures w14:val="standardContextual"/>
        </w:rPr>
      </w:pPr>
    </w:p>
    <w:p w14:paraId="4E12109F" w14:textId="77777777" w:rsidR="00A0552E" w:rsidRDefault="00A0552E" w:rsidP="006D0FB7">
      <w:pPr>
        <w:jc w:val="both"/>
        <w:rPr>
          <w:rFonts w:ascii="Aptos" w:eastAsia="Aptos" w:hAnsi="Aptos" w:cs="Times New Roman"/>
          <w:noProof/>
          <w:kern w:val="2"/>
          <w14:ligatures w14:val="standardContextual"/>
        </w:rPr>
      </w:pPr>
    </w:p>
    <w:p w14:paraId="7B03B009" w14:textId="77777777" w:rsidR="00A0552E" w:rsidRDefault="00A0552E" w:rsidP="006D0FB7">
      <w:pPr>
        <w:jc w:val="both"/>
        <w:rPr>
          <w:rFonts w:ascii="Aptos" w:eastAsia="Aptos" w:hAnsi="Aptos" w:cs="Times New Roman"/>
          <w:noProof/>
          <w:kern w:val="2"/>
          <w14:ligatures w14:val="standardContextual"/>
        </w:rPr>
      </w:pPr>
    </w:p>
    <w:p w14:paraId="305A8D87" w14:textId="77777777" w:rsidR="00A0552E" w:rsidRDefault="00A0552E" w:rsidP="006D0FB7">
      <w:pPr>
        <w:jc w:val="both"/>
        <w:rPr>
          <w:rFonts w:ascii="Aptos" w:eastAsia="Aptos" w:hAnsi="Aptos" w:cs="Times New Roman"/>
          <w:noProof/>
          <w:kern w:val="2"/>
          <w14:ligatures w14:val="standardContextual"/>
        </w:rPr>
      </w:pPr>
    </w:p>
    <w:p w14:paraId="63654862" w14:textId="77777777" w:rsidR="00A0552E" w:rsidRDefault="00A0552E" w:rsidP="006D0FB7">
      <w:pPr>
        <w:jc w:val="both"/>
        <w:rPr>
          <w:rFonts w:ascii="Aptos" w:eastAsia="Aptos" w:hAnsi="Aptos" w:cs="Times New Roman"/>
          <w:noProof/>
          <w:kern w:val="2"/>
          <w14:ligatures w14:val="standardContextual"/>
        </w:rPr>
      </w:pPr>
    </w:p>
    <w:p w14:paraId="16F641A0" w14:textId="77777777" w:rsidR="00A0552E" w:rsidRDefault="00A0552E" w:rsidP="006D0FB7">
      <w:pPr>
        <w:jc w:val="both"/>
        <w:rPr>
          <w:rFonts w:ascii="Aptos" w:eastAsia="Aptos" w:hAnsi="Aptos" w:cs="Times New Roman"/>
          <w:noProof/>
          <w:kern w:val="2"/>
          <w14:ligatures w14:val="standardContextual"/>
        </w:rPr>
      </w:pPr>
    </w:p>
    <w:p w14:paraId="3F88CFF3" w14:textId="77777777" w:rsidR="00A0552E" w:rsidRDefault="00A0552E" w:rsidP="006D0FB7">
      <w:pPr>
        <w:jc w:val="both"/>
        <w:rPr>
          <w:rFonts w:ascii="Aptos" w:eastAsia="Aptos" w:hAnsi="Aptos" w:cs="Times New Roman"/>
          <w:noProof/>
          <w:kern w:val="2"/>
          <w14:ligatures w14:val="standardContextual"/>
        </w:rPr>
      </w:pPr>
    </w:p>
    <w:p w14:paraId="2232641A" w14:textId="77777777" w:rsidR="00A0552E" w:rsidRDefault="00A0552E" w:rsidP="006D0FB7">
      <w:pPr>
        <w:jc w:val="both"/>
        <w:rPr>
          <w:rFonts w:ascii="Aptos" w:eastAsia="Aptos" w:hAnsi="Aptos" w:cs="Times New Roman"/>
          <w:noProof/>
          <w:kern w:val="2"/>
          <w14:ligatures w14:val="standardContextual"/>
        </w:rPr>
      </w:pPr>
    </w:p>
    <w:p w14:paraId="14423C56" w14:textId="77777777" w:rsidR="00A0552E" w:rsidRDefault="00A0552E" w:rsidP="006D0FB7">
      <w:pPr>
        <w:jc w:val="both"/>
        <w:rPr>
          <w:rFonts w:ascii="Aptos" w:eastAsia="Aptos" w:hAnsi="Aptos" w:cs="Times New Roman"/>
          <w:noProof/>
          <w:kern w:val="2"/>
          <w14:ligatures w14:val="standardContextual"/>
        </w:rPr>
      </w:pPr>
    </w:p>
    <w:p w14:paraId="515E5D05" w14:textId="77777777" w:rsidR="00A0552E" w:rsidRDefault="00A0552E" w:rsidP="006D0FB7">
      <w:pPr>
        <w:jc w:val="both"/>
        <w:rPr>
          <w:rFonts w:ascii="Aptos" w:eastAsia="Aptos" w:hAnsi="Aptos" w:cs="Times New Roman"/>
          <w:noProof/>
          <w:kern w:val="2"/>
          <w14:ligatures w14:val="standardContextual"/>
        </w:rPr>
      </w:pPr>
    </w:p>
    <w:p w14:paraId="6472B9DD" w14:textId="77777777" w:rsidR="00A0552E" w:rsidRDefault="00A0552E" w:rsidP="006D0FB7">
      <w:pPr>
        <w:jc w:val="both"/>
        <w:rPr>
          <w:rFonts w:ascii="Aptos" w:eastAsia="Aptos" w:hAnsi="Aptos" w:cs="Times New Roman"/>
          <w:noProof/>
          <w:kern w:val="2"/>
          <w14:ligatures w14:val="standardContextual"/>
        </w:rPr>
      </w:pPr>
    </w:p>
    <w:p w14:paraId="6ABA970E" w14:textId="77777777" w:rsidR="00A0552E" w:rsidRDefault="00A0552E" w:rsidP="006D0FB7">
      <w:pPr>
        <w:jc w:val="both"/>
        <w:rPr>
          <w:rFonts w:ascii="Aptos" w:eastAsia="Aptos" w:hAnsi="Aptos" w:cs="Times New Roman"/>
          <w:noProof/>
          <w:kern w:val="2"/>
          <w14:ligatures w14:val="standardContextual"/>
        </w:rPr>
      </w:pPr>
    </w:p>
    <w:p w14:paraId="61295060" w14:textId="77777777" w:rsidR="00A0552E" w:rsidRDefault="00A0552E" w:rsidP="006D0FB7">
      <w:pPr>
        <w:jc w:val="both"/>
        <w:rPr>
          <w:rFonts w:ascii="Aptos" w:eastAsia="Aptos" w:hAnsi="Aptos" w:cs="Times New Roman"/>
          <w:noProof/>
          <w:kern w:val="2"/>
          <w14:ligatures w14:val="standardContextual"/>
        </w:rPr>
      </w:pPr>
    </w:p>
    <w:p w14:paraId="7CBC08E0" w14:textId="77777777" w:rsidR="00A0552E" w:rsidRDefault="00A0552E" w:rsidP="006D0FB7">
      <w:pPr>
        <w:jc w:val="both"/>
        <w:rPr>
          <w:rFonts w:ascii="Aptos" w:eastAsia="Aptos" w:hAnsi="Aptos" w:cs="Times New Roman"/>
          <w:noProof/>
          <w:kern w:val="2"/>
          <w14:ligatures w14:val="standardContextual"/>
        </w:rPr>
      </w:pPr>
    </w:p>
    <w:p w14:paraId="6BB90025" w14:textId="77777777" w:rsidR="00A0552E" w:rsidRDefault="00A0552E" w:rsidP="006D0FB7">
      <w:pPr>
        <w:jc w:val="both"/>
        <w:rPr>
          <w:rFonts w:ascii="Aptos" w:eastAsia="Aptos" w:hAnsi="Aptos" w:cs="Times New Roman"/>
          <w:noProof/>
          <w:kern w:val="2"/>
          <w14:ligatures w14:val="standardContextual"/>
        </w:rPr>
      </w:pPr>
    </w:p>
    <w:p w14:paraId="5669BCDE" w14:textId="77777777" w:rsidR="00A0552E" w:rsidRPr="006D0FB7" w:rsidRDefault="00A0552E" w:rsidP="006D0FB7">
      <w:pPr>
        <w:jc w:val="both"/>
        <w:rPr>
          <w:rFonts w:ascii="Aptos" w:eastAsia="Aptos" w:hAnsi="Aptos" w:cs="Times New Roman"/>
          <w:noProof/>
          <w:kern w:val="2"/>
          <w14:ligatures w14:val="standardContextual"/>
        </w:rPr>
      </w:pPr>
    </w:p>
    <w:tbl>
      <w:tblPr>
        <w:tblStyle w:val="TableGrid1"/>
        <w:tblpPr w:leftFromText="180" w:rightFromText="180" w:vertAnchor="text" w:horzAnchor="margin" w:tblpY="1478"/>
        <w:tblW w:w="858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5"/>
        <w:gridCol w:w="1346"/>
        <w:gridCol w:w="1345"/>
        <w:gridCol w:w="1239"/>
        <w:gridCol w:w="3116"/>
      </w:tblGrid>
      <w:tr w:rsidR="004211CF" w:rsidRPr="006D0FB7" w14:paraId="7A7CD155" w14:textId="77777777" w:rsidTr="0097378F">
        <w:trPr>
          <w:trHeight w:val="644"/>
        </w:trPr>
        <w:tc>
          <w:tcPr>
            <w:tcW w:w="1535" w:type="dxa"/>
            <w:shd w:val="clear" w:color="auto" w:fill="D9D9D9"/>
            <w:vAlign w:val="bottom"/>
          </w:tcPr>
          <w:p w14:paraId="70E45C60" w14:textId="77777777" w:rsidR="004211CF" w:rsidRPr="006D0FB7" w:rsidRDefault="004211CF" w:rsidP="004211CF">
            <w:pPr>
              <w:jc w:val="center"/>
              <w:rPr>
                <w:rFonts w:ascii="Times" w:hAnsi="Times"/>
                <w:szCs w:val="20"/>
              </w:rPr>
            </w:pPr>
            <w:proofErr w:type="spellStart"/>
            <w:r w:rsidRPr="006D0FB7">
              <w:rPr>
                <w:rFonts w:ascii="Times" w:hAnsi="Times"/>
                <w:szCs w:val="20"/>
              </w:rPr>
              <w:lastRenderedPageBreak/>
              <w:t>Sample</w:t>
            </w:r>
            <w:r w:rsidRPr="006D0FB7">
              <w:rPr>
                <w:rFonts w:ascii="Times" w:hAnsi="Times"/>
                <w:szCs w:val="20"/>
                <w:vertAlign w:val="superscript"/>
              </w:rPr>
              <w:t>a</w:t>
            </w:r>
            <w:proofErr w:type="spellEnd"/>
          </w:p>
        </w:tc>
        <w:tc>
          <w:tcPr>
            <w:tcW w:w="1346" w:type="dxa"/>
            <w:shd w:val="clear" w:color="auto" w:fill="D9D9D9"/>
            <w:vAlign w:val="bottom"/>
          </w:tcPr>
          <w:p w14:paraId="03B8D4A0" w14:textId="77777777" w:rsidR="004211CF" w:rsidRPr="006D0FB7" w:rsidRDefault="004211CF" w:rsidP="004211CF">
            <w:pPr>
              <w:jc w:val="center"/>
              <w:rPr>
                <w:rFonts w:ascii="Times" w:hAnsi="Times"/>
                <w:szCs w:val="20"/>
              </w:rPr>
            </w:pPr>
            <w:r w:rsidRPr="006D0FB7">
              <w:rPr>
                <w:rFonts w:ascii="Times" w:hAnsi="Times"/>
                <w:szCs w:val="20"/>
              </w:rPr>
              <w:t xml:space="preserve">Exact </w:t>
            </w:r>
          </w:p>
          <w:p w14:paraId="64C1BA71" w14:textId="77777777" w:rsidR="004211CF" w:rsidRPr="006D0FB7" w:rsidRDefault="004211CF" w:rsidP="004211CF">
            <w:pPr>
              <w:jc w:val="center"/>
              <w:rPr>
                <w:rFonts w:ascii="Times" w:hAnsi="Times"/>
                <w:szCs w:val="20"/>
              </w:rPr>
            </w:pPr>
            <w:proofErr w:type="spellStart"/>
            <w:r w:rsidRPr="006D0FB7">
              <w:rPr>
                <w:rFonts w:ascii="Times" w:hAnsi="Times"/>
                <w:i/>
                <w:szCs w:val="20"/>
              </w:rPr>
              <w:t>M</w:t>
            </w:r>
            <w:r w:rsidRPr="006D0FB7">
              <w:rPr>
                <w:rFonts w:ascii="Times" w:hAnsi="Times"/>
                <w:szCs w:val="20"/>
                <w:vertAlign w:val="subscript"/>
              </w:rPr>
              <w:t>n</w:t>
            </w:r>
            <w:r w:rsidRPr="006D0FB7">
              <w:rPr>
                <w:rFonts w:ascii="Times" w:hAnsi="Times"/>
                <w:szCs w:val="20"/>
                <w:vertAlign w:val="superscript"/>
              </w:rPr>
              <w:t>b</w:t>
            </w:r>
            <w:proofErr w:type="spellEnd"/>
            <w:r w:rsidRPr="006D0FB7">
              <w:rPr>
                <w:rFonts w:ascii="Times" w:hAnsi="Times"/>
                <w:szCs w:val="20"/>
              </w:rPr>
              <w:t xml:space="preserve"> (g/mol)</w:t>
            </w:r>
          </w:p>
        </w:tc>
        <w:tc>
          <w:tcPr>
            <w:tcW w:w="1345" w:type="dxa"/>
            <w:shd w:val="clear" w:color="auto" w:fill="D9D9D9"/>
            <w:vAlign w:val="bottom"/>
          </w:tcPr>
          <w:p w14:paraId="771A635B" w14:textId="77777777" w:rsidR="004211CF" w:rsidRPr="006D0FB7" w:rsidRDefault="004211CF" w:rsidP="004211CF">
            <w:pPr>
              <w:jc w:val="center"/>
              <w:rPr>
                <w:rFonts w:ascii="Times" w:hAnsi="Times"/>
                <w:szCs w:val="20"/>
              </w:rPr>
            </w:pPr>
            <w:r w:rsidRPr="006D0FB7">
              <w:rPr>
                <w:rFonts w:ascii="Times" w:hAnsi="Times"/>
                <w:szCs w:val="20"/>
              </w:rPr>
              <w:t>Exact</w:t>
            </w:r>
          </w:p>
          <w:p w14:paraId="4A627FE3" w14:textId="77777777" w:rsidR="004211CF" w:rsidRPr="006D0FB7" w:rsidRDefault="004211CF" w:rsidP="004211CF">
            <w:pPr>
              <w:jc w:val="center"/>
              <w:rPr>
                <w:rFonts w:ascii="Times" w:hAnsi="Times"/>
                <w:szCs w:val="20"/>
              </w:rPr>
            </w:pPr>
            <w:proofErr w:type="spellStart"/>
            <w:r w:rsidRPr="006D0FB7">
              <w:rPr>
                <w:rFonts w:ascii="Times" w:hAnsi="Times"/>
                <w:i/>
                <w:szCs w:val="20"/>
              </w:rPr>
              <w:t>Đ</w:t>
            </w:r>
            <w:r w:rsidRPr="006D0FB7">
              <w:rPr>
                <w:rFonts w:ascii="Times" w:hAnsi="Times"/>
                <w:iCs/>
                <w:szCs w:val="20"/>
                <w:vertAlign w:val="superscript"/>
              </w:rPr>
              <w:t>c</w:t>
            </w:r>
            <w:proofErr w:type="spellEnd"/>
          </w:p>
        </w:tc>
        <w:tc>
          <w:tcPr>
            <w:tcW w:w="1239" w:type="dxa"/>
            <w:shd w:val="clear" w:color="auto" w:fill="D9D9D9"/>
            <w:vAlign w:val="bottom"/>
          </w:tcPr>
          <w:p w14:paraId="3FD0FB9C" w14:textId="77777777" w:rsidR="004211CF" w:rsidRPr="006D0FB7" w:rsidRDefault="004211CF" w:rsidP="004211CF">
            <w:pPr>
              <w:jc w:val="center"/>
              <w:rPr>
                <w:rFonts w:ascii="Times" w:hAnsi="Times"/>
                <w:szCs w:val="20"/>
              </w:rPr>
            </w:pPr>
            <w:r w:rsidRPr="006D0FB7">
              <w:rPr>
                <w:rFonts w:ascii="Times" w:hAnsi="Times"/>
                <w:szCs w:val="20"/>
              </w:rPr>
              <w:t xml:space="preserve">HT-SEC </w:t>
            </w:r>
          </w:p>
          <w:p w14:paraId="4F5168D6" w14:textId="77777777" w:rsidR="004211CF" w:rsidRPr="006D0FB7" w:rsidRDefault="004211CF" w:rsidP="004211CF">
            <w:pPr>
              <w:jc w:val="center"/>
              <w:rPr>
                <w:rFonts w:ascii="Times" w:hAnsi="Times"/>
                <w:szCs w:val="20"/>
              </w:rPr>
            </w:pPr>
            <w:proofErr w:type="spellStart"/>
            <w:r w:rsidRPr="006D0FB7">
              <w:rPr>
                <w:rFonts w:ascii="Times" w:hAnsi="Times"/>
                <w:i/>
                <w:szCs w:val="20"/>
              </w:rPr>
              <w:t>M</w:t>
            </w:r>
            <w:r w:rsidRPr="006D0FB7">
              <w:rPr>
                <w:rFonts w:ascii="Times" w:hAnsi="Times"/>
                <w:szCs w:val="20"/>
                <w:vertAlign w:val="subscript"/>
              </w:rPr>
              <w:t>n</w:t>
            </w:r>
            <w:r w:rsidRPr="006D0FB7">
              <w:rPr>
                <w:rFonts w:ascii="Times" w:hAnsi="Times"/>
                <w:szCs w:val="20"/>
                <w:vertAlign w:val="superscript"/>
              </w:rPr>
              <w:t>c</w:t>
            </w:r>
            <w:proofErr w:type="spellEnd"/>
            <w:r w:rsidRPr="006D0FB7">
              <w:rPr>
                <w:rFonts w:ascii="Times" w:hAnsi="Times"/>
                <w:szCs w:val="20"/>
              </w:rPr>
              <w:t xml:space="preserve"> (g/mol)</w:t>
            </w:r>
          </w:p>
        </w:tc>
        <w:tc>
          <w:tcPr>
            <w:tcW w:w="3116" w:type="dxa"/>
            <w:shd w:val="clear" w:color="auto" w:fill="D9D9D9"/>
            <w:vAlign w:val="bottom"/>
          </w:tcPr>
          <w:p w14:paraId="012FB96E" w14:textId="77777777" w:rsidR="004211CF" w:rsidRPr="006D0FB7" w:rsidRDefault="004211CF" w:rsidP="004211CF">
            <w:pPr>
              <w:jc w:val="center"/>
              <w:rPr>
                <w:rFonts w:ascii="Times" w:hAnsi="Times"/>
                <w:szCs w:val="20"/>
              </w:rPr>
            </w:pPr>
            <w:r w:rsidRPr="006D0FB7">
              <w:rPr>
                <w:rFonts w:ascii="Times" w:hAnsi="Times"/>
                <w:szCs w:val="20"/>
              </w:rPr>
              <w:t xml:space="preserve">HT-SEC </w:t>
            </w:r>
          </w:p>
          <w:p w14:paraId="1EE962B7" w14:textId="77777777" w:rsidR="004211CF" w:rsidRPr="006D0FB7" w:rsidRDefault="004211CF" w:rsidP="004211CF">
            <w:pPr>
              <w:jc w:val="center"/>
              <w:rPr>
                <w:rFonts w:ascii="Times" w:hAnsi="Times"/>
                <w:iCs/>
                <w:szCs w:val="20"/>
                <w:vertAlign w:val="superscript"/>
              </w:rPr>
            </w:pPr>
            <w:proofErr w:type="spellStart"/>
            <w:r w:rsidRPr="006D0FB7">
              <w:rPr>
                <w:rFonts w:ascii="Times" w:hAnsi="Times"/>
                <w:i/>
                <w:szCs w:val="20"/>
              </w:rPr>
              <w:t>Đ</w:t>
            </w:r>
            <w:r w:rsidRPr="006D0FB7">
              <w:rPr>
                <w:rFonts w:ascii="Times" w:hAnsi="Times"/>
                <w:iCs/>
                <w:szCs w:val="20"/>
                <w:vertAlign w:val="superscript"/>
              </w:rPr>
              <w:t>d</w:t>
            </w:r>
            <w:proofErr w:type="spellEnd"/>
          </w:p>
        </w:tc>
      </w:tr>
      <w:tr w:rsidR="004211CF" w:rsidRPr="006D0FB7" w14:paraId="3F4CFB2F" w14:textId="77777777" w:rsidTr="0097378F">
        <w:trPr>
          <w:trHeight w:val="427"/>
        </w:trPr>
        <w:tc>
          <w:tcPr>
            <w:tcW w:w="1535" w:type="dxa"/>
            <w:vAlign w:val="bottom"/>
          </w:tcPr>
          <w:p w14:paraId="2177A0D4" w14:textId="77777777" w:rsidR="004211CF" w:rsidRPr="006D0FB7" w:rsidRDefault="004211CF" w:rsidP="004211CF">
            <w:pPr>
              <w:jc w:val="center"/>
              <w:rPr>
                <w:rFonts w:ascii="Times" w:hAnsi="Times"/>
                <w:color w:val="0D0D0D"/>
                <w:szCs w:val="20"/>
                <w:shd w:val="clear" w:color="auto" w:fill="FFFFFF"/>
              </w:rPr>
            </w:pPr>
            <w:r w:rsidRPr="006D0FB7">
              <w:rPr>
                <w:rFonts w:ascii="Times" w:hAnsi="Times"/>
                <w:b/>
                <w:color w:val="0D0D0D"/>
                <w:szCs w:val="20"/>
                <w:shd w:val="clear" w:color="auto" w:fill="FFFFFF"/>
              </w:rPr>
              <w:t>C18:C32</w:t>
            </w:r>
          </w:p>
        </w:tc>
        <w:tc>
          <w:tcPr>
            <w:tcW w:w="1346" w:type="dxa"/>
            <w:vAlign w:val="bottom"/>
          </w:tcPr>
          <w:p w14:paraId="0561B950" w14:textId="77777777" w:rsidR="004211CF" w:rsidRPr="006D0FB7" w:rsidRDefault="004211CF" w:rsidP="004211CF">
            <w:pPr>
              <w:jc w:val="center"/>
              <w:rPr>
                <w:rFonts w:ascii="Times" w:hAnsi="Times"/>
                <w:szCs w:val="20"/>
              </w:rPr>
            </w:pPr>
            <w:r w:rsidRPr="006D0FB7">
              <w:rPr>
                <w:rFonts w:ascii="Times" w:hAnsi="Times"/>
                <w:szCs w:val="20"/>
              </w:rPr>
              <w:t>325.34</w:t>
            </w:r>
          </w:p>
        </w:tc>
        <w:tc>
          <w:tcPr>
            <w:tcW w:w="1345" w:type="dxa"/>
            <w:vAlign w:val="bottom"/>
          </w:tcPr>
          <w:p w14:paraId="110EF2CE" w14:textId="77777777" w:rsidR="004211CF" w:rsidRPr="006D0FB7" w:rsidRDefault="004211CF" w:rsidP="004211CF">
            <w:pPr>
              <w:jc w:val="center"/>
              <w:rPr>
                <w:rFonts w:ascii="Times" w:hAnsi="Times"/>
                <w:szCs w:val="20"/>
              </w:rPr>
            </w:pPr>
            <w:r w:rsidRPr="006D0FB7">
              <w:rPr>
                <w:rFonts w:ascii="Times" w:hAnsi="Times"/>
                <w:szCs w:val="20"/>
              </w:rPr>
              <w:t>1.08</w:t>
            </w:r>
          </w:p>
        </w:tc>
        <w:tc>
          <w:tcPr>
            <w:tcW w:w="1239" w:type="dxa"/>
            <w:vAlign w:val="bottom"/>
          </w:tcPr>
          <w:p w14:paraId="058579EB" w14:textId="77777777" w:rsidR="004211CF" w:rsidRPr="006D0FB7" w:rsidRDefault="004211CF" w:rsidP="004211CF">
            <w:pPr>
              <w:jc w:val="center"/>
              <w:rPr>
                <w:rFonts w:ascii="Times" w:hAnsi="Times"/>
                <w:szCs w:val="20"/>
              </w:rPr>
            </w:pPr>
            <w:r w:rsidRPr="006D0FB7">
              <w:rPr>
                <w:rFonts w:ascii="Times" w:hAnsi="Times"/>
                <w:szCs w:val="20"/>
              </w:rPr>
              <w:t>72</w:t>
            </w:r>
          </w:p>
        </w:tc>
        <w:tc>
          <w:tcPr>
            <w:tcW w:w="3116" w:type="dxa"/>
            <w:vAlign w:val="bottom"/>
          </w:tcPr>
          <w:p w14:paraId="6CA2DEDF" w14:textId="77777777" w:rsidR="004211CF" w:rsidRPr="006D0FB7" w:rsidRDefault="004211CF" w:rsidP="004211CF">
            <w:pPr>
              <w:jc w:val="center"/>
              <w:rPr>
                <w:rFonts w:ascii="Times" w:hAnsi="Times"/>
                <w:szCs w:val="20"/>
              </w:rPr>
            </w:pPr>
            <w:r w:rsidRPr="006D0FB7">
              <w:rPr>
                <w:rFonts w:ascii="Times" w:hAnsi="Times"/>
                <w:szCs w:val="20"/>
              </w:rPr>
              <w:t>1.16</w:t>
            </w:r>
          </w:p>
        </w:tc>
      </w:tr>
      <w:tr w:rsidR="004211CF" w:rsidRPr="006D0FB7" w14:paraId="2C7AFC1D" w14:textId="77777777" w:rsidTr="0097378F">
        <w:trPr>
          <w:trHeight w:val="427"/>
        </w:trPr>
        <w:tc>
          <w:tcPr>
            <w:tcW w:w="1535" w:type="dxa"/>
            <w:vAlign w:val="bottom"/>
          </w:tcPr>
          <w:p w14:paraId="074D22C1" w14:textId="77777777" w:rsidR="004211CF" w:rsidRPr="006D0FB7" w:rsidRDefault="004211CF" w:rsidP="004211CF">
            <w:pPr>
              <w:jc w:val="center"/>
              <w:rPr>
                <w:rFonts w:ascii="Times" w:hAnsi="Times"/>
                <w:color w:val="0D0D0D"/>
                <w:szCs w:val="20"/>
                <w:shd w:val="clear" w:color="auto" w:fill="FFFFFF"/>
              </w:rPr>
            </w:pPr>
            <w:r w:rsidRPr="006D0FB7">
              <w:rPr>
                <w:rFonts w:ascii="Times" w:hAnsi="Times"/>
                <w:b/>
                <w:color w:val="0D0D0D"/>
                <w:szCs w:val="20"/>
                <w:shd w:val="clear" w:color="auto" w:fill="FFFFFF"/>
              </w:rPr>
              <w:t>C18:C36</w:t>
            </w:r>
          </w:p>
        </w:tc>
        <w:tc>
          <w:tcPr>
            <w:tcW w:w="1346" w:type="dxa"/>
            <w:vAlign w:val="bottom"/>
          </w:tcPr>
          <w:p w14:paraId="353AF013" w14:textId="77777777" w:rsidR="004211CF" w:rsidRPr="006D0FB7" w:rsidRDefault="004211CF" w:rsidP="004211CF">
            <w:pPr>
              <w:jc w:val="center"/>
              <w:rPr>
                <w:rFonts w:ascii="Times" w:hAnsi="Times"/>
                <w:szCs w:val="20"/>
              </w:rPr>
            </w:pPr>
            <w:r w:rsidRPr="006D0FB7">
              <w:rPr>
                <w:rFonts w:ascii="Times" w:hAnsi="Times"/>
                <w:szCs w:val="20"/>
              </w:rPr>
              <w:t>338.87</w:t>
            </w:r>
          </w:p>
        </w:tc>
        <w:tc>
          <w:tcPr>
            <w:tcW w:w="1345" w:type="dxa"/>
            <w:vAlign w:val="bottom"/>
          </w:tcPr>
          <w:p w14:paraId="3118D7F4" w14:textId="77777777" w:rsidR="004211CF" w:rsidRPr="006D0FB7" w:rsidRDefault="004211CF" w:rsidP="004211CF">
            <w:pPr>
              <w:jc w:val="center"/>
              <w:rPr>
                <w:rFonts w:ascii="Times" w:hAnsi="Times"/>
                <w:szCs w:val="20"/>
              </w:rPr>
            </w:pPr>
            <w:r w:rsidRPr="006D0FB7">
              <w:rPr>
                <w:rFonts w:ascii="Times" w:hAnsi="Times"/>
                <w:szCs w:val="20"/>
              </w:rPr>
              <w:t>1.12</w:t>
            </w:r>
          </w:p>
        </w:tc>
        <w:tc>
          <w:tcPr>
            <w:tcW w:w="1239" w:type="dxa"/>
            <w:vAlign w:val="bottom"/>
          </w:tcPr>
          <w:p w14:paraId="21217752" w14:textId="77777777" w:rsidR="004211CF" w:rsidRPr="006D0FB7" w:rsidRDefault="004211CF" w:rsidP="004211CF">
            <w:pPr>
              <w:jc w:val="center"/>
              <w:rPr>
                <w:rFonts w:ascii="Times" w:hAnsi="Times"/>
                <w:szCs w:val="20"/>
              </w:rPr>
            </w:pPr>
            <w:r w:rsidRPr="006D0FB7">
              <w:rPr>
                <w:rFonts w:ascii="Times" w:hAnsi="Times"/>
                <w:szCs w:val="20"/>
              </w:rPr>
              <w:t>105</w:t>
            </w:r>
          </w:p>
        </w:tc>
        <w:tc>
          <w:tcPr>
            <w:tcW w:w="3116" w:type="dxa"/>
            <w:vAlign w:val="bottom"/>
          </w:tcPr>
          <w:p w14:paraId="1BEB49CD" w14:textId="77777777" w:rsidR="004211CF" w:rsidRPr="006D0FB7" w:rsidRDefault="004211CF" w:rsidP="004211CF">
            <w:pPr>
              <w:jc w:val="center"/>
              <w:rPr>
                <w:rFonts w:ascii="Times" w:hAnsi="Times"/>
                <w:szCs w:val="20"/>
              </w:rPr>
            </w:pPr>
            <w:r w:rsidRPr="006D0FB7">
              <w:rPr>
                <w:rFonts w:ascii="Times" w:hAnsi="Times"/>
                <w:szCs w:val="20"/>
              </w:rPr>
              <w:t>1.25</w:t>
            </w:r>
          </w:p>
        </w:tc>
      </w:tr>
      <w:tr w:rsidR="004211CF" w:rsidRPr="006D0FB7" w14:paraId="5CECD6FD" w14:textId="77777777" w:rsidTr="0097378F">
        <w:trPr>
          <w:trHeight w:val="427"/>
        </w:trPr>
        <w:tc>
          <w:tcPr>
            <w:tcW w:w="1535" w:type="dxa"/>
            <w:vAlign w:val="bottom"/>
          </w:tcPr>
          <w:p w14:paraId="0526B8AF" w14:textId="77777777" w:rsidR="004211CF" w:rsidRPr="006D0FB7" w:rsidRDefault="004211CF" w:rsidP="004211CF">
            <w:pPr>
              <w:jc w:val="center"/>
              <w:rPr>
                <w:rFonts w:ascii="Times" w:hAnsi="Times"/>
                <w:color w:val="0D0D0D"/>
                <w:szCs w:val="20"/>
                <w:shd w:val="clear" w:color="auto" w:fill="FFFFFF"/>
              </w:rPr>
            </w:pPr>
            <w:r w:rsidRPr="006D0FB7">
              <w:rPr>
                <w:rFonts w:ascii="Times" w:hAnsi="Times"/>
                <w:b/>
                <w:color w:val="0D0D0D"/>
                <w:szCs w:val="20"/>
                <w:shd w:val="clear" w:color="auto" w:fill="FFFFFF"/>
              </w:rPr>
              <w:t>C32:C36</w:t>
            </w:r>
          </w:p>
        </w:tc>
        <w:tc>
          <w:tcPr>
            <w:tcW w:w="1346" w:type="dxa"/>
            <w:vAlign w:val="bottom"/>
          </w:tcPr>
          <w:p w14:paraId="3987C460" w14:textId="77777777" w:rsidR="004211CF" w:rsidRPr="006D0FB7" w:rsidDel="000038AC" w:rsidRDefault="004211CF" w:rsidP="004211CF">
            <w:pPr>
              <w:jc w:val="center"/>
              <w:rPr>
                <w:rFonts w:ascii="Times" w:hAnsi="Times"/>
                <w:szCs w:val="20"/>
              </w:rPr>
            </w:pPr>
            <w:r w:rsidRPr="006D0FB7">
              <w:rPr>
                <w:rFonts w:ascii="Times" w:hAnsi="Times"/>
                <w:szCs w:val="20"/>
              </w:rPr>
              <w:t>477.25</w:t>
            </w:r>
          </w:p>
        </w:tc>
        <w:tc>
          <w:tcPr>
            <w:tcW w:w="1345" w:type="dxa"/>
            <w:vAlign w:val="bottom"/>
          </w:tcPr>
          <w:p w14:paraId="2885768F" w14:textId="77777777" w:rsidR="004211CF" w:rsidRPr="006D0FB7" w:rsidRDefault="004211CF" w:rsidP="004211CF">
            <w:pPr>
              <w:jc w:val="center"/>
              <w:rPr>
                <w:rFonts w:ascii="Times" w:hAnsi="Times"/>
                <w:szCs w:val="20"/>
              </w:rPr>
            </w:pPr>
            <w:r w:rsidRPr="006D0FB7">
              <w:rPr>
                <w:rFonts w:ascii="Times" w:hAnsi="Times"/>
                <w:szCs w:val="20"/>
              </w:rPr>
              <w:t>1.003</w:t>
            </w:r>
          </w:p>
        </w:tc>
        <w:tc>
          <w:tcPr>
            <w:tcW w:w="1239" w:type="dxa"/>
            <w:vAlign w:val="bottom"/>
          </w:tcPr>
          <w:p w14:paraId="23222411" w14:textId="77777777" w:rsidR="004211CF" w:rsidRPr="006D0FB7" w:rsidRDefault="004211CF" w:rsidP="004211CF">
            <w:pPr>
              <w:jc w:val="center"/>
              <w:rPr>
                <w:rFonts w:ascii="Times" w:hAnsi="Times"/>
                <w:szCs w:val="20"/>
              </w:rPr>
            </w:pPr>
            <w:r w:rsidRPr="006D0FB7">
              <w:rPr>
                <w:rFonts w:ascii="Times" w:hAnsi="Times"/>
                <w:szCs w:val="20"/>
              </w:rPr>
              <w:t>151</w:t>
            </w:r>
          </w:p>
        </w:tc>
        <w:tc>
          <w:tcPr>
            <w:tcW w:w="3116" w:type="dxa"/>
            <w:vAlign w:val="bottom"/>
          </w:tcPr>
          <w:p w14:paraId="6FCE6B07" w14:textId="77777777" w:rsidR="004211CF" w:rsidRPr="006D0FB7" w:rsidRDefault="004211CF" w:rsidP="004211CF">
            <w:pPr>
              <w:jc w:val="center"/>
              <w:rPr>
                <w:rFonts w:ascii="Times" w:hAnsi="Times"/>
                <w:szCs w:val="20"/>
              </w:rPr>
            </w:pPr>
            <w:r w:rsidRPr="006D0FB7">
              <w:rPr>
                <w:rFonts w:ascii="Times" w:hAnsi="Times"/>
                <w:szCs w:val="20"/>
              </w:rPr>
              <w:t>1.22</w:t>
            </w:r>
          </w:p>
        </w:tc>
      </w:tr>
      <w:tr w:rsidR="004211CF" w:rsidRPr="006D0FB7" w14:paraId="53875139" w14:textId="77777777" w:rsidTr="0097378F">
        <w:trPr>
          <w:trHeight w:val="427"/>
        </w:trPr>
        <w:tc>
          <w:tcPr>
            <w:tcW w:w="1535" w:type="dxa"/>
            <w:vAlign w:val="bottom"/>
          </w:tcPr>
          <w:p w14:paraId="05009409" w14:textId="77777777" w:rsidR="004211CF" w:rsidRPr="006D0FB7" w:rsidRDefault="004211CF" w:rsidP="004211CF">
            <w:pPr>
              <w:jc w:val="center"/>
              <w:rPr>
                <w:rFonts w:ascii="Times" w:hAnsi="Times"/>
                <w:color w:val="0D0D0D"/>
                <w:szCs w:val="20"/>
                <w:shd w:val="clear" w:color="auto" w:fill="FFFFFF"/>
              </w:rPr>
            </w:pPr>
            <w:r w:rsidRPr="006D0FB7">
              <w:rPr>
                <w:rFonts w:ascii="Times" w:hAnsi="Times"/>
                <w:b/>
                <w:color w:val="0D0D0D"/>
                <w:szCs w:val="20"/>
                <w:shd w:val="clear" w:color="auto" w:fill="FFFFFF"/>
              </w:rPr>
              <w:t>C18:C32:C36</w:t>
            </w:r>
          </w:p>
        </w:tc>
        <w:tc>
          <w:tcPr>
            <w:tcW w:w="1346" w:type="dxa"/>
            <w:vAlign w:val="bottom"/>
          </w:tcPr>
          <w:p w14:paraId="023BD4DF" w14:textId="77777777" w:rsidR="004211CF" w:rsidRPr="006D0FB7" w:rsidRDefault="004211CF" w:rsidP="004211CF">
            <w:pPr>
              <w:jc w:val="center"/>
              <w:rPr>
                <w:rFonts w:ascii="Times" w:hAnsi="Times"/>
                <w:szCs w:val="20"/>
              </w:rPr>
            </w:pPr>
            <w:r w:rsidRPr="006D0FB7">
              <w:rPr>
                <w:rFonts w:ascii="Times" w:hAnsi="Times"/>
                <w:szCs w:val="20"/>
              </w:rPr>
              <w:t>369.46</w:t>
            </w:r>
          </w:p>
        </w:tc>
        <w:tc>
          <w:tcPr>
            <w:tcW w:w="1345" w:type="dxa"/>
            <w:vAlign w:val="bottom"/>
          </w:tcPr>
          <w:p w14:paraId="4C6219F2" w14:textId="77777777" w:rsidR="004211CF" w:rsidRPr="006D0FB7" w:rsidRDefault="004211CF" w:rsidP="004211CF">
            <w:pPr>
              <w:jc w:val="center"/>
              <w:rPr>
                <w:rFonts w:ascii="Times" w:eastAsia="Times New Roman" w:hAnsi="Times"/>
                <w:sz w:val="16"/>
                <w:szCs w:val="16"/>
              </w:rPr>
            </w:pPr>
            <w:r w:rsidRPr="006D0FB7">
              <w:rPr>
                <w:rFonts w:ascii="Times" w:hAnsi="Times"/>
                <w:szCs w:val="20"/>
              </w:rPr>
              <w:t>1.09</w:t>
            </w:r>
          </w:p>
        </w:tc>
        <w:tc>
          <w:tcPr>
            <w:tcW w:w="1239" w:type="dxa"/>
            <w:vAlign w:val="bottom"/>
          </w:tcPr>
          <w:p w14:paraId="6A8A35D3" w14:textId="77777777" w:rsidR="004211CF" w:rsidRPr="006D0FB7" w:rsidRDefault="004211CF" w:rsidP="004211CF">
            <w:pPr>
              <w:jc w:val="center"/>
              <w:rPr>
                <w:rFonts w:ascii="Times" w:hAnsi="Times"/>
                <w:szCs w:val="20"/>
                <w:highlight w:val="yellow"/>
              </w:rPr>
            </w:pPr>
            <w:r w:rsidRPr="006D0FB7">
              <w:rPr>
                <w:rFonts w:ascii="Times" w:hAnsi="Times"/>
                <w:szCs w:val="20"/>
              </w:rPr>
              <w:t>109</w:t>
            </w:r>
          </w:p>
        </w:tc>
        <w:tc>
          <w:tcPr>
            <w:tcW w:w="3116" w:type="dxa"/>
            <w:vAlign w:val="bottom"/>
          </w:tcPr>
          <w:p w14:paraId="533FD97C" w14:textId="77777777" w:rsidR="004211CF" w:rsidRPr="006D0FB7" w:rsidRDefault="004211CF" w:rsidP="004211CF">
            <w:pPr>
              <w:jc w:val="center"/>
              <w:rPr>
                <w:rFonts w:ascii="Times" w:hAnsi="Times"/>
                <w:szCs w:val="20"/>
                <w:highlight w:val="yellow"/>
              </w:rPr>
            </w:pPr>
            <w:r w:rsidRPr="006D0FB7">
              <w:rPr>
                <w:rFonts w:ascii="Times" w:hAnsi="Times"/>
                <w:szCs w:val="20"/>
              </w:rPr>
              <w:t>1.35</w:t>
            </w:r>
          </w:p>
        </w:tc>
      </w:tr>
    </w:tbl>
    <w:p w14:paraId="34C5E71A" w14:textId="7E9FD30F" w:rsidR="006E68A7" w:rsidRDefault="006E68A7" w:rsidP="003E5C95">
      <w:pPr>
        <w:pStyle w:val="Caption"/>
      </w:pPr>
      <w:r w:rsidRPr="00E0388B">
        <w:rPr>
          <w:b/>
          <w:bCs/>
        </w:rPr>
        <w:t>Table B.</w:t>
      </w:r>
      <w:r w:rsidR="00300F0A" w:rsidRPr="00E0388B">
        <w:rPr>
          <w:b/>
          <w:bCs/>
        </w:rPr>
        <w:fldChar w:fldCharType="begin"/>
      </w:r>
      <w:r w:rsidR="00300F0A" w:rsidRPr="00E0388B">
        <w:rPr>
          <w:b/>
          <w:bCs/>
        </w:rPr>
        <w:instrText xml:space="preserve"> SEQ Table_B. \* ARABIC </w:instrText>
      </w:r>
      <w:r w:rsidR="00300F0A" w:rsidRPr="00E0388B">
        <w:rPr>
          <w:b/>
          <w:bCs/>
        </w:rPr>
        <w:fldChar w:fldCharType="separate"/>
      </w:r>
      <w:r w:rsidR="003A2B41">
        <w:rPr>
          <w:b/>
          <w:bCs/>
          <w:noProof/>
        </w:rPr>
        <w:t>1</w:t>
      </w:r>
      <w:r w:rsidR="00300F0A" w:rsidRPr="00E0388B">
        <w:rPr>
          <w:b/>
          <w:bCs/>
          <w:noProof/>
        </w:rPr>
        <w:fldChar w:fldCharType="end"/>
      </w:r>
      <w:r>
        <w:t xml:space="preserve"> </w:t>
      </w:r>
      <w:r w:rsidRPr="006D0FB7">
        <w:t xml:space="preserve">Molecular mass for equimolar mixtures from theoretical calculation based on pure alkanes and measured with </w:t>
      </w:r>
      <w:r w:rsidRPr="00657CB2">
        <w:t>HT-SEC</w:t>
      </w:r>
      <w:r w:rsidRPr="006D0FB7">
        <w:t xml:space="preserve"> using light scattering for absolute molecular weight.</w:t>
      </w:r>
    </w:p>
    <w:p w14:paraId="0324E083" w14:textId="77777777" w:rsidR="0097378F" w:rsidRDefault="0097378F" w:rsidP="003E5C95">
      <w:pPr>
        <w:rPr>
          <w:rFonts w:ascii="Times New Roman" w:eastAsia="Aptos" w:hAnsi="Times New Roman" w:cs="Times New Roman"/>
          <w:kern w:val="2"/>
          <w14:ligatures w14:val="standardContextual"/>
        </w:rPr>
      </w:pPr>
      <w:proofErr w:type="spellStart"/>
      <w:r w:rsidRPr="006D0FB7">
        <w:rPr>
          <w:rFonts w:ascii="Times" w:hAnsi="Times"/>
          <w:szCs w:val="20"/>
          <w:vertAlign w:val="superscript"/>
        </w:rPr>
        <w:t>a</w:t>
      </w:r>
      <w:r w:rsidRPr="006D0FB7">
        <w:rPr>
          <w:rFonts w:ascii="Times" w:hAnsi="Times"/>
          <w:szCs w:val="20"/>
        </w:rPr>
        <w:t>All</w:t>
      </w:r>
      <w:proofErr w:type="spellEnd"/>
      <w:r w:rsidRPr="006D0FB7">
        <w:rPr>
          <w:rFonts w:ascii="Times" w:hAnsi="Times"/>
          <w:szCs w:val="20"/>
        </w:rPr>
        <w:t xml:space="preserve"> samples are either 1:1 or 1:1:1 molar ratio (equimolar)</w:t>
      </w:r>
      <w:r w:rsidRPr="006D0FB7">
        <w:rPr>
          <w:rFonts w:ascii="Times" w:hAnsi="Times"/>
          <w:szCs w:val="20"/>
          <w:vertAlign w:val="superscript"/>
        </w:rPr>
        <w:t xml:space="preserve"> </w:t>
      </w:r>
      <w:r w:rsidRPr="006D0FB7">
        <w:rPr>
          <w:rFonts w:ascii="Times" w:hAnsi="Times"/>
          <w:szCs w:val="20"/>
        </w:rPr>
        <w:t xml:space="preserve">mixtures. </w:t>
      </w:r>
      <w:proofErr w:type="spellStart"/>
      <w:r w:rsidRPr="006D0FB7">
        <w:rPr>
          <w:rFonts w:ascii="Times" w:hAnsi="Times"/>
          <w:szCs w:val="20"/>
          <w:vertAlign w:val="superscript"/>
        </w:rPr>
        <w:t>b</w:t>
      </w:r>
      <w:r w:rsidRPr="006D0FB7">
        <w:rPr>
          <w:rFonts w:ascii="Times" w:hAnsi="Times"/>
          <w:szCs w:val="20"/>
        </w:rPr>
        <w:t>Exact</w:t>
      </w:r>
      <w:proofErr w:type="spellEnd"/>
      <w:r w:rsidRPr="006D0FB7">
        <w:rPr>
          <w:rFonts w:ascii="Times" w:hAnsi="Times"/>
          <w:szCs w:val="20"/>
        </w:rPr>
        <w:t xml:space="preserve"> </w:t>
      </w:r>
      <w:r w:rsidRPr="00657CB2">
        <w:rPr>
          <w:rFonts w:ascii="Times" w:hAnsi="Times"/>
          <w:i/>
          <w:szCs w:val="20"/>
        </w:rPr>
        <w:t>M</w:t>
      </w:r>
      <w:r w:rsidRPr="00657CB2">
        <w:rPr>
          <w:rFonts w:ascii="Times" w:hAnsi="Times"/>
          <w:szCs w:val="20"/>
          <w:vertAlign w:val="subscript"/>
        </w:rPr>
        <w:t>n</w:t>
      </w:r>
      <w:r w:rsidRPr="006D0FB7">
        <w:rPr>
          <w:rFonts w:ascii="Times" w:hAnsi="Times"/>
          <w:szCs w:val="20"/>
        </w:rPr>
        <w:t xml:space="preserve"> of the equimolar mixture was calculated based on the exact known masses of the pure components (reported in Table 1). </w:t>
      </w:r>
      <w:proofErr w:type="spellStart"/>
      <w:r w:rsidRPr="00657CB2">
        <w:rPr>
          <w:rFonts w:ascii="Times" w:hAnsi="Times"/>
          <w:szCs w:val="20"/>
          <w:vertAlign w:val="superscript"/>
        </w:rPr>
        <w:t>c</w:t>
      </w:r>
      <w:r w:rsidRPr="00657CB2">
        <w:rPr>
          <w:rFonts w:ascii="Times" w:hAnsi="Times"/>
          <w:szCs w:val="20"/>
        </w:rPr>
        <w:t>HT</w:t>
      </w:r>
      <w:proofErr w:type="spellEnd"/>
      <w:r w:rsidRPr="00657CB2">
        <w:rPr>
          <w:rFonts w:ascii="Times" w:hAnsi="Times"/>
          <w:szCs w:val="20"/>
        </w:rPr>
        <w:t xml:space="preserve">-SEC </w:t>
      </w:r>
      <w:r w:rsidRPr="00657CB2">
        <w:rPr>
          <w:rFonts w:ascii="Times" w:hAnsi="Times"/>
          <w:i/>
          <w:szCs w:val="20"/>
        </w:rPr>
        <w:t>M</w:t>
      </w:r>
      <w:r w:rsidRPr="00657CB2">
        <w:rPr>
          <w:rFonts w:ascii="Times" w:hAnsi="Times"/>
          <w:szCs w:val="20"/>
          <w:vertAlign w:val="subscript"/>
        </w:rPr>
        <w:t>n</w:t>
      </w:r>
      <w:r w:rsidRPr="006D0FB7">
        <w:rPr>
          <w:rFonts w:ascii="Times" w:hAnsi="Times"/>
          <w:szCs w:val="20"/>
        </w:rPr>
        <w:t xml:space="preserve"> values were measured using triple detection </w:t>
      </w:r>
      <w:r w:rsidRPr="00657CB2">
        <w:rPr>
          <w:rFonts w:ascii="Times" w:hAnsi="Times"/>
          <w:szCs w:val="20"/>
        </w:rPr>
        <w:t>HT-GPC</w:t>
      </w:r>
      <w:r w:rsidRPr="006D0FB7">
        <w:rPr>
          <w:rFonts w:ascii="Times" w:hAnsi="Times"/>
          <w:szCs w:val="20"/>
        </w:rPr>
        <w:t xml:space="preserve"> at 150 °C in 1,2,4-trichlorobenzene.</w:t>
      </w:r>
    </w:p>
    <w:p w14:paraId="59DF3BF5" w14:textId="77777777" w:rsidR="00B90341" w:rsidRDefault="00B90341" w:rsidP="006D0FB7">
      <w:pPr>
        <w:rPr>
          <w:rFonts w:ascii="Times New Roman" w:eastAsia="Aptos" w:hAnsi="Times New Roman" w:cs="Times New Roman"/>
          <w:kern w:val="2"/>
          <w14:ligatures w14:val="standardContextual"/>
        </w:rPr>
      </w:pPr>
    </w:p>
    <w:p w14:paraId="3B181681" w14:textId="77777777" w:rsidR="00B90341" w:rsidRDefault="00B90341" w:rsidP="006D0FB7">
      <w:pPr>
        <w:rPr>
          <w:rFonts w:ascii="Times New Roman" w:eastAsia="Aptos" w:hAnsi="Times New Roman" w:cs="Times New Roman"/>
          <w:kern w:val="2"/>
          <w14:ligatures w14:val="standardContextual"/>
        </w:rPr>
      </w:pPr>
    </w:p>
    <w:p w14:paraId="5391D58C" w14:textId="77777777" w:rsidR="00B90341" w:rsidRDefault="00B90341" w:rsidP="006D0FB7">
      <w:pPr>
        <w:rPr>
          <w:rFonts w:ascii="Times New Roman" w:eastAsia="Aptos" w:hAnsi="Times New Roman" w:cs="Times New Roman"/>
          <w:kern w:val="2"/>
          <w14:ligatures w14:val="standardContextual"/>
        </w:rPr>
      </w:pPr>
    </w:p>
    <w:p w14:paraId="2EC7A468" w14:textId="77777777" w:rsidR="00B90341" w:rsidRDefault="00B90341" w:rsidP="006D0FB7">
      <w:pPr>
        <w:rPr>
          <w:rFonts w:ascii="Times New Roman" w:eastAsia="Aptos" w:hAnsi="Times New Roman" w:cs="Times New Roman"/>
          <w:kern w:val="2"/>
          <w14:ligatures w14:val="standardContextual"/>
        </w:rPr>
      </w:pPr>
    </w:p>
    <w:p w14:paraId="27484220" w14:textId="77777777" w:rsidR="00B90341" w:rsidRDefault="00B90341" w:rsidP="006D0FB7">
      <w:pPr>
        <w:rPr>
          <w:rFonts w:ascii="Times New Roman" w:eastAsia="Aptos" w:hAnsi="Times New Roman" w:cs="Times New Roman"/>
          <w:kern w:val="2"/>
          <w14:ligatures w14:val="standardContextual"/>
        </w:rPr>
      </w:pPr>
    </w:p>
    <w:p w14:paraId="7BD7BCC8" w14:textId="77777777" w:rsidR="00B90341" w:rsidRDefault="00B90341" w:rsidP="006D0FB7">
      <w:pPr>
        <w:rPr>
          <w:rFonts w:ascii="Times New Roman" w:eastAsia="Aptos" w:hAnsi="Times New Roman" w:cs="Times New Roman"/>
          <w:kern w:val="2"/>
          <w14:ligatures w14:val="standardContextual"/>
        </w:rPr>
      </w:pPr>
    </w:p>
    <w:p w14:paraId="1EE59366" w14:textId="77777777" w:rsidR="00B90341" w:rsidRDefault="00B90341" w:rsidP="006D0FB7">
      <w:pPr>
        <w:rPr>
          <w:rFonts w:ascii="Times New Roman" w:eastAsia="Aptos" w:hAnsi="Times New Roman" w:cs="Times New Roman"/>
          <w:kern w:val="2"/>
          <w14:ligatures w14:val="standardContextual"/>
        </w:rPr>
      </w:pPr>
    </w:p>
    <w:p w14:paraId="09BA3BBA" w14:textId="77777777" w:rsidR="00B90341" w:rsidRDefault="00B90341" w:rsidP="006D0FB7">
      <w:pPr>
        <w:rPr>
          <w:rFonts w:ascii="Times New Roman" w:eastAsia="Aptos" w:hAnsi="Times New Roman" w:cs="Times New Roman"/>
          <w:kern w:val="2"/>
          <w14:ligatures w14:val="standardContextual"/>
        </w:rPr>
      </w:pPr>
    </w:p>
    <w:p w14:paraId="24C433C4" w14:textId="77777777" w:rsidR="00B90341" w:rsidRPr="006D0FB7" w:rsidRDefault="00B90341" w:rsidP="006D0FB7">
      <w:pPr>
        <w:rPr>
          <w:rFonts w:ascii="Times New Roman" w:eastAsia="Aptos" w:hAnsi="Times New Roman" w:cs="Times New Roman"/>
          <w:kern w:val="2"/>
          <w14:ligatures w14:val="standardContextual"/>
        </w:rPr>
      </w:pPr>
    </w:p>
    <w:p w14:paraId="656FC104" w14:textId="77777777" w:rsidR="006D0FB7" w:rsidRPr="006D0FB7" w:rsidRDefault="006D0FB7" w:rsidP="006D0FB7">
      <w:pPr>
        <w:rPr>
          <w:rFonts w:ascii="Aptos" w:eastAsia="Aptos" w:hAnsi="Aptos" w:cs="Times New Roman"/>
          <w:noProof/>
          <w:kern w:val="2"/>
          <w14:ligatures w14:val="standardContextual"/>
        </w:rPr>
      </w:pPr>
    </w:p>
    <w:p w14:paraId="35C50504" w14:textId="1A6AEAF1" w:rsidR="006E68A7" w:rsidRDefault="002F26E5" w:rsidP="006E68A7">
      <w:pPr>
        <w:keepNext/>
      </w:pPr>
      <w:r>
        <w:rPr>
          <w:rFonts w:ascii="Times New Roman" w:eastAsia="Aptos" w:hAnsi="Times New Roman" w:cs="Times New Roman"/>
          <w:noProof/>
          <w:kern w:val="2"/>
        </w:rPr>
        <w:lastRenderedPageBreak/>
        <mc:AlternateContent>
          <mc:Choice Requires="wps">
            <w:drawing>
              <wp:anchor distT="0" distB="0" distL="114300" distR="114300" simplePos="0" relativeHeight="251628544" behindDoc="0" locked="0" layoutInCell="1" allowOverlap="1" wp14:anchorId="0D1EA132" wp14:editId="7BF0E233">
                <wp:simplePos x="0" y="0"/>
                <wp:positionH relativeFrom="column">
                  <wp:posOffset>4605655</wp:posOffset>
                </wp:positionH>
                <wp:positionV relativeFrom="paragraph">
                  <wp:posOffset>635</wp:posOffset>
                </wp:positionV>
                <wp:extent cx="1089025" cy="357505"/>
                <wp:effectExtent l="0" t="0" r="15875" b="23495"/>
                <wp:wrapNone/>
                <wp:docPr id="474659282" name="Text Box 4"/>
                <wp:cNvGraphicFramePr/>
                <a:graphic xmlns:a="http://schemas.openxmlformats.org/drawingml/2006/main">
                  <a:graphicData uri="http://schemas.microsoft.com/office/word/2010/wordprocessingShape">
                    <wps:wsp>
                      <wps:cNvSpPr txBox="1"/>
                      <wps:spPr>
                        <a:xfrm>
                          <a:off x="0" y="0"/>
                          <a:ext cx="1089025" cy="357505"/>
                        </a:xfrm>
                        <a:prstGeom prst="rect">
                          <a:avLst/>
                        </a:prstGeom>
                        <a:solidFill>
                          <a:schemeClr val="lt1"/>
                        </a:solidFill>
                        <a:ln w="6350">
                          <a:solidFill>
                            <a:schemeClr val="bg1"/>
                          </a:solidFill>
                        </a:ln>
                      </wps:spPr>
                      <wps:txbx>
                        <w:txbxContent>
                          <w:p w14:paraId="1D88FFE2" w14:textId="02AFA317" w:rsidR="007C781F" w:rsidRPr="002F26E5" w:rsidRDefault="007C781F" w:rsidP="007C781F">
                            <w:pPr>
                              <w:rPr>
                                <w:rFonts w:ascii="Times New Roman" w:hAnsi="Times New Roman" w:cs="Times New Roman"/>
                                <w:b/>
                                <w:bCs/>
                                <w:sz w:val="18"/>
                                <w:szCs w:val="18"/>
                              </w:rPr>
                            </w:pPr>
                            <w:r w:rsidRPr="002F26E5">
                              <w:rPr>
                                <w:rFonts w:ascii="Times New Roman" w:hAnsi="Times New Roman" w:cs="Times New Roman"/>
                                <w:sz w:val="18"/>
                                <w:szCs w:val="18"/>
                              </w:rPr>
                              <w:t xml:space="preserve">50 </w:t>
                            </w:r>
                            <w:proofErr w:type="spellStart"/>
                            <w:r w:rsidRPr="002F26E5">
                              <w:rPr>
                                <w:rFonts w:ascii="Times New Roman" w:hAnsi="Times New Roman" w:cs="Times New Roman"/>
                                <w:sz w:val="18"/>
                                <w:szCs w:val="18"/>
                              </w:rPr>
                              <w:t>wt</w:t>
                            </w:r>
                            <w:proofErr w:type="spellEnd"/>
                            <w:r w:rsidRPr="002F26E5">
                              <w:rPr>
                                <w:rFonts w:ascii="Times New Roman" w:hAnsi="Times New Roman" w:cs="Times New Roman"/>
                                <w:sz w:val="18"/>
                                <w:szCs w:val="18"/>
                              </w:rPr>
                              <w:t>%</w:t>
                            </w:r>
                            <w:r w:rsidRPr="002F26E5">
                              <w:rPr>
                                <w:rFonts w:ascii="Times New Roman" w:hAnsi="Times New Roman" w:cs="Times New Roman"/>
                                <w:b/>
                                <w:bCs/>
                                <w:sz w:val="18"/>
                                <w:szCs w:val="18"/>
                              </w:rPr>
                              <w:t xml:space="preserve"> C18, C36</w:t>
                            </w:r>
                          </w:p>
                          <w:p w14:paraId="2BCD3E18" w14:textId="396E1C89" w:rsidR="007C781F" w:rsidRPr="002F26E5" w:rsidRDefault="007C781F" w:rsidP="007C781F">
                            <w:pPr>
                              <w:rPr>
                                <w:rFonts w:ascii="Times New Roman" w:hAnsi="Times New Roman" w:cs="Times New Roman"/>
                                <w:sz w:val="18"/>
                                <w:szCs w:val="18"/>
                              </w:rPr>
                            </w:pPr>
                            <w:r w:rsidRPr="002F26E5">
                              <w:rPr>
                                <w:rFonts w:ascii="Times New Roman" w:hAnsi="Times New Roman" w:cs="Times New Roman"/>
                                <w:sz w:val="18"/>
                                <w:szCs w:val="18"/>
                              </w:rPr>
                              <w:t>c = 10.7 mg/mL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D1EA132" id="_x0000_t202" coordsize="21600,21600" o:spt="202" path="m,l,21600r21600,l21600,xe">
                <v:stroke joinstyle="miter"/>
                <v:path gradientshapeok="t" o:connecttype="rect"/>
              </v:shapetype>
              <v:shape id="Text Box 4" o:spid="_x0000_s1026" type="#_x0000_t202" style="position:absolute;margin-left:362.65pt;margin-top:.05pt;width:85.75pt;height:28.15pt;z-index:251628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" fillcolor="white [3201]" strokecolor="white [3212]" strokeweight=".5pt">
                <v:textbox>
                  <w:txbxContent>
                    <w:p w14:paraId="1D88FFE2" w14:textId="02AFA317" w:rsidR="007C781F" w:rsidRPr="002F26E5" w:rsidRDefault="007C781F" w:rsidP="007C781F">
                      <w:pPr>
                        <w:rPr>
                          <w:rFonts w:ascii="Times New Roman" w:hAnsi="Times New Roman" w:cs="Times New Roman"/>
                          <w:b/>
                          <w:bCs/>
                          <w:sz w:val="18"/>
                          <w:szCs w:val="18"/>
                        </w:rPr>
                      </w:pPr>
                      <w:r w:rsidRPr="002F26E5">
                        <w:rPr>
                          <w:rFonts w:ascii="Times New Roman" w:hAnsi="Times New Roman" w:cs="Times New Roman"/>
                          <w:sz w:val="18"/>
                          <w:szCs w:val="18"/>
                        </w:rPr>
                        <w:t xml:space="preserve">50 </w:t>
                      </w:r>
                      <w:proofErr w:type="spellStart"/>
                      <w:r w:rsidRPr="002F26E5">
                        <w:rPr>
                          <w:rFonts w:ascii="Times New Roman" w:hAnsi="Times New Roman" w:cs="Times New Roman"/>
                          <w:sz w:val="18"/>
                          <w:szCs w:val="18"/>
                        </w:rPr>
                        <w:t>wt</w:t>
                      </w:r>
                      <w:proofErr w:type="spellEnd"/>
                      <w:r w:rsidRPr="002F26E5">
                        <w:rPr>
                          <w:rFonts w:ascii="Times New Roman" w:hAnsi="Times New Roman" w:cs="Times New Roman"/>
                          <w:sz w:val="18"/>
                          <w:szCs w:val="18"/>
                        </w:rPr>
                        <w:t>%</w:t>
                      </w:r>
                      <w:r w:rsidRPr="002F26E5">
                        <w:rPr>
                          <w:rFonts w:ascii="Times New Roman" w:hAnsi="Times New Roman" w:cs="Times New Roman"/>
                          <w:b/>
                          <w:bCs/>
                          <w:sz w:val="18"/>
                          <w:szCs w:val="18"/>
                        </w:rPr>
                        <w:t xml:space="preserve"> C18, C36</w:t>
                      </w:r>
                    </w:p>
                    <w:p w14:paraId="2BCD3E18" w14:textId="396E1C89" w:rsidR="007C781F" w:rsidRPr="002F26E5" w:rsidRDefault="007C781F" w:rsidP="007C781F">
                      <w:pPr>
                        <w:rPr>
                          <w:rFonts w:ascii="Times New Roman" w:hAnsi="Times New Roman" w:cs="Times New Roman"/>
                          <w:sz w:val="18"/>
                          <w:szCs w:val="18"/>
                        </w:rPr>
                      </w:pPr>
                      <w:r w:rsidRPr="002F26E5">
                        <w:rPr>
                          <w:rFonts w:ascii="Times New Roman" w:hAnsi="Times New Roman" w:cs="Times New Roman"/>
                          <w:sz w:val="18"/>
                          <w:szCs w:val="18"/>
                        </w:rPr>
                        <w:t>c = 10.7 mg/mL</w:t>
                      </w:r>
                    </w:p>
                  </w:txbxContent>
                </v:textbox>
              </v:shape>
            </w:pict>
          </mc:Fallback>
        </mc:AlternateContent>
      </w:r>
      <w:r>
        <w:rPr>
          <w:rFonts w:ascii="Times New Roman" w:eastAsia="Aptos" w:hAnsi="Times New Roman" w:cs="Times New Roman"/>
          <w:noProof/>
          <w:kern w:val="2"/>
        </w:rPr>
        <mc:AlternateContent>
          <mc:Choice Requires="wps">
            <w:drawing>
              <wp:anchor distT="0" distB="0" distL="114300" distR="114300" simplePos="0" relativeHeight="251639808" behindDoc="0" locked="0" layoutInCell="1" allowOverlap="1" wp14:anchorId="7FFF5B9F" wp14:editId="6322C668">
                <wp:simplePos x="0" y="0"/>
                <wp:positionH relativeFrom="column">
                  <wp:posOffset>3453875</wp:posOffset>
                </wp:positionH>
                <wp:positionV relativeFrom="paragraph">
                  <wp:posOffset>1806685</wp:posOffset>
                </wp:positionV>
                <wp:extent cx="1089329" cy="357808"/>
                <wp:effectExtent l="0" t="0" r="15875" b="23495"/>
                <wp:wrapNone/>
                <wp:docPr id="615470850" name="Text Box 4"/>
                <wp:cNvGraphicFramePr/>
                <a:graphic xmlns:a="http://schemas.openxmlformats.org/drawingml/2006/main">
                  <a:graphicData uri="http://schemas.microsoft.com/office/word/2010/wordprocessingShape">
                    <wps:wsp>
                      <wps:cNvSpPr txBox="1"/>
                      <wps:spPr>
                        <a:xfrm>
                          <a:off x="0" y="0"/>
                          <a:ext cx="1089329" cy="357808"/>
                        </a:xfrm>
                        <a:prstGeom prst="rect">
                          <a:avLst/>
                        </a:prstGeom>
                        <a:solidFill>
                          <a:schemeClr val="lt1"/>
                        </a:solidFill>
                        <a:ln w="6350">
                          <a:solidFill>
                            <a:schemeClr val="bg1"/>
                          </a:solidFill>
                        </a:ln>
                      </wps:spPr>
                      <wps:txbx>
                        <w:txbxContent>
                          <w:p w14:paraId="6F1D8B8B" w14:textId="406A0A4F" w:rsidR="007C781F" w:rsidRPr="002F26E5" w:rsidRDefault="007C781F" w:rsidP="007C781F">
                            <w:pPr>
                              <w:rPr>
                                <w:rFonts w:ascii="Times New Roman" w:hAnsi="Times New Roman" w:cs="Times New Roman"/>
                                <w:b/>
                                <w:bCs/>
                                <w:sz w:val="18"/>
                                <w:szCs w:val="18"/>
                              </w:rPr>
                            </w:pPr>
                            <w:r w:rsidRPr="002F26E5">
                              <w:rPr>
                                <w:rFonts w:ascii="Times New Roman" w:hAnsi="Times New Roman" w:cs="Times New Roman"/>
                                <w:sz w:val="18"/>
                                <w:szCs w:val="18"/>
                              </w:rPr>
                              <w:t xml:space="preserve">50 </w:t>
                            </w:r>
                            <w:proofErr w:type="spellStart"/>
                            <w:r w:rsidRPr="002F26E5">
                              <w:rPr>
                                <w:rFonts w:ascii="Times New Roman" w:hAnsi="Times New Roman" w:cs="Times New Roman"/>
                                <w:sz w:val="18"/>
                                <w:szCs w:val="18"/>
                              </w:rPr>
                              <w:t>wt</w:t>
                            </w:r>
                            <w:proofErr w:type="spellEnd"/>
                            <w:r w:rsidRPr="002F26E5">
                              <w:rPr>
                                <w:rFonts w:ascii="Times New Roman" w:hAnsi="Times New Roman" w:cs="Times New Roman"/>
                                <w:sz w:val="18"/>
                                <w:szCs w:val="18"/>
                              </w:rPr>
                              <w:t>%</w:t>
                            </w:r>
                            <w:r w:rsidRPr="002F26E5">
                              <w:rPr>
                                <w:rFonts w:ascii="Times New Roman" w:hAnsi="Times New Roman" w:cs="Times New Roman"/>
                                <w:b/>
                                <w:bCs/>
                                <w:sz w:val="18"/>
                                <w:szCs w:val="18"/>
                              </w:rPr>
                              <w:t xml:space="preserve"> C</w:t>
                            </w:r>
                            <w:r w:rsidR="002F26E5" w:rsidRPr="002F26E5">
                              <w:rPr>
                                <w:rFonts w:ascii="Times New Roman" w:hAnsi="Times New Roman" w:cs="Times New Roman"/>
                                <w:b/>
                                <w:bCs/>
                                <w:sz w:val="18"/>
                                <w:szCs w:val="18"/>
                              </w:rPr>
                              <w:t>32</w:t>
                            </w:r>
                            <w:r w:rsidRPr="002F26E5">
                              <w:rPr>
                                <w:rFonts w:ascii="Times New Roman" w:hAnsi="Times New Roman" w:cs="Times New Roman"/>
                                <w:b/>
                                <w:bCs/>
                                <w:sz w:val="18"/>
                                <w:szCs w:val="18"/>
                              </w:rPr>
                              <w:t>, C3</w:t>
                            </w:r>
                            <w:r w:rsidR="002F26E5" w:rsidRPr="002F26E5">
                              <w:rPr>
                                <w:rFonts w:ascii="Times New Roman" w:hAnsi="Times New Roman" w:cs="Times New Roman"/>
                                <w:b/>
                                <w:bCs/>
                                <w:sz w:val="18"/>
                                <w:szCs w:val="18"/>
                              </w:rPr>
                              <w:t>6</w:t>
                            </w:r>
                          </w:p>
                          <w:p w14:paraId="5B7F45C3" w14:textId="0B4FC561" w:rsidR="007C781F" w:rsidRPr="002F26E5" w:rsidRDefault="007C781F" w:rsidP="007C781F">
                            <w:pPr>
                              <w:rPr>
                                <w:rFonts w:ascii="Times New Roman" w:hAnsi="Times New Roman" w:cs="Times New Roman"/>
                                <w:sz w:val="18"/>
                                <w:szCs w:val="18"/>
                              </w:rPr>
                            </w:pPr>
                            <w:r w:rsidRPr="002F26E5">
                              <w:rPr>
                                <w:rFonts w:ascii="Times New Roman" w:hAnsi="Times New Roman" w:cs="Times New Roman"/>
                                <w:sz w:val="18"/>
                                <w:szCs w:val="18"/>
                              </w:rPr>
                              <w:t>c = 10.71 mg/mL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FFF5B9F" id="_x0000_s1027" type="#_x0000_t202" style="position:absolute;margin-left:271.95pt;margin-top:142.25pt;width:85.75pt;height:28.15pt;z-index:251639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" fillcolor="white [3201]" strokecolor="white [3212]" strokeweight=".5pt">
                <v:textbox>
                  <w:txbxContent>
                    <w:p w14:paraId="6F1D8B8B" w14:textId="406A0A4F" w:rsidR="007C781F" w:rsidRPr="002F26E5" w:rsidRDefault="007C781F" w:rsidP="007C781F">
                      <w:pPr>
                        <w:rPr>
                          <w:rFonts w:ascii="Times New Roman" w:hAnsi="Times New Roman" w:cs="Times New Roman"/>
                          <w:b/>
                          <w:bCs/>
                          <w:sz w:val="18"/>
                          <w:szCs w:val="18"/>
                        </w:rPr>
                      </w:pPr>
                      <w:r w:rsidRPr="002F26E5">
                        <w:rPr>
                          <w:rFonts w:ascii="Times New Roman" w:hAnsi="Times New Roman" w:cs="Times New Roman"/>
                          <w:sz w:val="18"/>
                          <w:szCs w:val="18"/>
                        </w:rPr>
                        <w:t xml:space="preserve">50 </w:t>
                      </w:r>
                      <w:proofErr w:type="spellStart"/>
                      <w:r w:rsidRPr="002F26E5">
                        <w:rPr>
                          <w:rFonts w:ascii="Times New Roman" w:hAnsi="Times New Roman" w:cs="Times New Roman"/>
                          <w:sz w:val="18"/>
                          <w:szCs w:val="18"/>
                        </w:rPr>
                        <w:t>wt</w:t>
                      </w:r>
                      <w:proofErr w:type="spellEnd"/>
                      <w:r w:rsidRPr="002F26E5">
                        <w:rPr>
                          <w:rFonts w:ascii="Times New Roman" w:hAnsi="Times New Roman" w:cs="Times New Roman"/>
                          <w:sz w:val="18"/>
                          <w:szCs w:val="18"/>
                        </w:rPr>
                        <w:t>%</w:t>
                      </w:r>
                      <w:r w:rsidRPr="002F26E5">
                        <w:rPr>
                          <w:rFonts w:ascii="Times New Roman" w:hAnsi="Times New Roman" w:cs="Times New Roman"/>
                          <w:b/>
                          <w:bCs/>
                          <w:sz w:val="18"/>
                          <w:szCs w:val="18"/>
                        </w:rPr>
                        <w:t xml:space="preserve"> C</w:t>
                      </w:r>
                      <w:r w:rsidR="002F26E5" w:rsidRPr="002F26E5">
                        <w:rPr>
                          <w:rFonts w:ascii="Times New Roman" w:hAnsi="Times New Roman" w:cs="Times New Roman"/>
                          <w:b/>
                          <w:bCs/>
                          <w:sz w:val="18"/>
                          <w:szCs w:val="18"/>
                        </w:rPr>
                        <w:t>32</w:t>
                      </w:r>
                      <w:r w:rsidRPr="002F26E5">
                        <w:rPr>
                          <w:rFonts w:ascii="Times New Roman" w:hAnsi="Times New Roman" w:cs="Times New Roman"/>
                          <w:b/>
                          <w:bCs/>
                          <w:sz w:val="18"/>
                          <w:szCs w:val="18"/>
                        </w:rPr>
                        <w:t>, C3</w:t>
                      </w:r>
                      <w:r w:rsidR="002F26E5" w:rsidRPr="002F26E5">
                        <w:rPr>
                          <w:rFonts w:ascii="Times New Roman" w:hAnsi="Times New Roman" w:cs="Times New Roman"/>
                          <w:b/>
                          <w:bCs/>
                          <w:sz w:val="18"/>
                          <w:szCs w:val="18"/>
                        </w:rPr>
                        <w:t>6</w:t>
                      </w:r>
                    </w:p>
                    <w:p w14:paraId="5B7F45C3" w14:textId="0B4FC561" w:rsidR="007C781F" w:rsidRPr="002F26E5" w:rsidRDefault="007C781F" w:rsidP="007C781F">
                      <w:pPr>
                        <w:rPr>
                          <w:rFonts w:ascii="Times New Roman" w:hAnsi="Times New Roman" w:cs="Times New Roman"/>
                          <w:sz w:val="18"/>
                          <w:szCs w:val="18"/>
                        </w:rPr>
                      </w:pPr>
                      <w:r w:rsidRPr="002F26E5">
                        <w:rPr>
                          <w:rFonts w:ascii="Times New Roman" w:hAnsi="Times New Roman" w:cs="Times New Roman"/>
                          <w:sz w:val="18"/>
                          <w:szCs w:val="18"/>
                        </w:rPr>
                        <w:t>c = 10.71 mg/mL</w:t>
                      </w:r>
                    </w:p>
                  </w:txbxContent>
                </v:textbox>
              </v:shape>
            </w:pict>
          </mc:Fallback>
        </mc:AlternateContent>
      </w:r>
      <w:r w:rsidR="00640BE3">
        <w:rPr>
          <w:rFonts w:ascii="Times New Roman" w:eastAsia="Aptos" w:hAnsi="Times New Roman" w:cs="Times New Roman"/>
          <w:noProof/>
          <w:kern w:val="2"/>
        </w:rPr>
        <mc:AlternateContent>
          <mc:Choice Requires="wps">
            <w:drawing>
              <wp:anchor distT="0" distB="0" distL="114300" distR="114300" simplePos="0" relativeHeight="251616256" behindDoc="0" locked="0" layoutInCell="1" allowOverlap="1" wp14:anchorId="095DEE17" wp14:editId="0DB1E027">
                <wp:simplePos x="0" y="0"/>
                <wp:positionH relativeFrom="column">
                  <wp:posOffset>1703346</wp:posOffset>
                </wp:positionH>
                <wp:positionV relativeFrom="paragraph">
                  <wp:posOffset>-55604</wp:posOffset>
                </wp:positionV>
                <wp:extent cx="1089329" cy="357808"/>
                <wp:effectExtent l="0" t="0" r="15875" b="23495"/>
                <wp:wrapNone/>
                <wp:docPr id="544536477" name="Text Box 4"/>
                <wp:cNvGraphicFramePr/>
                <a:graphic xmlns:a="http://schemas.openxmlformats.org/drawingml/2006/main">
                  <a:graphicData uri="http://schemas.microsoft.com/office/word/2010/wordprocessingShape">
                    <wps:wsp>
                      <wps:cNvSpPr txBox="1"/>
                      <wps:spPr>
                        <a:xfrm>
                          <a:off x="0" y="0"/>
                          <a:ext cx="1089329" cy="357808"/>
                        </a:xfrm>
                        <a:prstGeom prst="rect">
                          <a:avLst/>
                        </a:prstGeom>
                        <a:solidFill>
                          <a:schemeClr val="bg1"/>
                        </a:solidFill>
                        <a:ln w="6350">
                          <a:solidFill>
                            <a:schemeClr val="bg1"/>
                          </a:solidFill>
                        </a:ln>
                      </wps:spPr>
                      <wps:txbx>
                        <w:txbxContent>
                          <w:p w14:paraId="1DE68A8F" w14:textId="3E1371B8" w:rsidR="00640BE3" w:rsidRPr="002F26E5" w:rsidRDefault="001728B3">
                            <w:pPr>
                              <w:rPr>
                                <w:rFonts w:ascii="Times New Roman" w:hAnsi="Times New Roman" w:cs="Times New Roman"/>
                                <w:b/>
                                <w:bCs/>
                                <w:sz w:val="18"/>
                                <w:szCs w:val="18"/>
                              </w:rPr>
                            </w:pPr>
                            <w:r w:rsidRPr="002F26E5">
                              <w:rPr>
                                <w:rFonts w:ascii="Times New Roman" w:hAnsi="Times New Roman" w:cs="Times New Roman"/>
                                <w:sz w:val="18"/>
                                <w:szCs w:val="18"/>
                              </w:rPr>
                              <w:t xml:space="preserve">50 </w:t>
                            </w:r>
                            <w:proofErr w:type="spellStart"/>
                            <w:r w:rsidRPr="002F26E5">
                              <w:rPr>
                                <w:rFonts w:ascii="Times New Roman" w:hAnsi="Times New Roman" w:cs="Times New Roman"/>
                                <w:sz w:val="18"/>
                                <w:szCs w:val="18"/>
                              </w:rPr>
                              <w:t>wt</w:t>
                            </w:r>
                            <w:proofErr w:type="spellEnd"/>
                            <w:r w:rsidRPr="002F26E5">
                              <w:rPr>
                                <w:rFonts w:ascii="Times New Roman" w:hAnsi="Times New Roman" w:cs="Times New Roman"/>
                                <w:sz w:val="18"/>
                                <w:szCs w:val="18"/>
                              </w:rPr>
                              <w:t>%</w:t>
                            </w:r>
                            <w:r w:rsidRPr="002F26E5">
                              <w:rPr>
                                <w:rFonts w:ascii="Times New Roman" w:hAnsi="Times New Roman" w:cs="Times New Roman"/>
                                <w:b/>
                                <w:bCs/>
                                <w:sz w:val="18"/>
                                <w:szCs w:val="18"/>
                              </w:rPr>
                              <w:t xml:space="preserve"> C18, C32</w:t>
                            </w:r>
                          </w:p>
                          <w:p w14:paraId="2AF533DA" w14:textId="4200DA47" w:rsidR="007C781F" w:rsidRPr="002F26E5" w:rsidRDefault="007C781F">
                            <w:pPr>
                              <w:rPr>
                                <w:rFonts w:ascii="Times New Roman" w:hAnsi="Times New Roman" w:cs="Times New Roman"/>
                                <w:sz w:val="18"/>
                                <w:szCs w:val="18"/>
                              </w:rPr>
                            </w:pPr>
                            <w:r w:rsidRPr="002F26E5">
                              <w:rPr>
                                <w:rFonts w:ascii="Times New Roman" w:hAnsi="Times New Roman" w:cs="Times New Roman"/>
                                <w:sz w:val="18"/>
                                <w:szCs w:val="18"/>
                              </w:rPr>
                              <w:t>c = 3.63 mg/mL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5DEE17" id="_x0000_s1028" type="#_x0000_t202" style="position:absolute;margin-left:134.1pt;margin-top:-4.4pt;width:85.75pt;height:28.15pt;z-index:251616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" fillcolor="white [3212]" strokecolor="white [3212]" strokeweight=".5pt">
                <v:textbox>
                  <w:txbxContent>
                    <w:p w14:paraId="1DE68A8F" w14:textId="3E1371B8" w:rsidR="00640BE3" w:rsidRPr="002F26E5" w:rsidRDefault="001728B3">
                      <w:pPr>
                        <w:rPr>
                          <w:rFonts w:ascii="Times New Roman" w:hAnsi="Times New Roman" w:cs="Times New Roman"/>
                          <w:b/>
                          <w:bCs/>
                          <w:sz w:val="18"/>
                          <w:szCs w:val="18"/>
                        </w:rPr>
                      </w:pPr>
                      <w:r w:rsidRPr="002F26E5">
                        <w:rPr>
                          <w:rFonts w:ascii="Times New Roman" w:hAnsi="Times New Roman" w:cs="Times New Roman"/>
                          <w:sz w:val="18"/>
                          <w:szCs w:val="18"/>
                        </w:rPr>
                        <w:t xml:space="preserve">50 </w:t>
                      </w:r>
                      <w:proofErr w:type="spellStart"/>
                      <w:r w:rsidRPr="002F26E5">
                        <w:rPr>
                          <w:rFonts w:ascii="Times New Roman" w:hAnsi="Times New Roman" w:cs="Times New Roman"/>
                          <w:sz w:val="18"/>
                          <w:szCs w:val="18"/>
                        </w:rPr>
                        <w:t>wt</w:t>
                      </w:r>
                      <w:proofErr w:type="spellEnd"/>
                      <w:r w:rsidRPr="002F26E5">
                        <w:rPr>
                          <w:rFonts w:ascii="Times New Roman" w:hAnsi="Times New Roman" w:cs="Times New Roman"/>
                          <w:sz w:val="18"/>
                          <w:szCs w:val="18"/>
                        </w:rPr>
                        <w:t>%</w:t>
                      </w:r>
                      <w:r w:rsidRPr="002F26E5">
                        <w:rPr>
                          <w:rFonts w:ascii="Times New Roman" w:hAnsi="Times New Roman" w:cs="Times New Roman"/>
                          <w:b/>
                          <w:bCs/>
                          <w:sz w:val="18"/>
                          <w:szCs w:val="18"/>
                        </w:rPr>
                        <w:t xml:space="preserve"> C18, C32</w:t>
                      </w:r>
                    </w:p>
                    <w:p w14:paraId="2AF533DA" w14:textId="4200DA47" w:rsidR="007C781F" w:rsidRPr="002F26E5" w:rsidRDefault="007C781F">
                      <w:pPr>
                        <w:rPr>
                          <w:rFonts w:ascii="Times New Roman" w:hAnsi="Times New Roman" w:cs="Times New Roman"/>
                          <w:sz w:val="18"/>
                          <w:szCs w:val="18"/>
                        </w:rPr>
                      </w:pPr>
                      <w:r w:rsidRPr="002F26E5">
                        <w:rPr>
                          <w:rFonts w:ascii="Times New Roman" w:hAnsi="Times New Roman" w:cs="Times New Roman"/>
                          <w:sz w:val="18"/>
                          <w:szCs w:val="18"/>
                        </w:rPr>
                        <w:t>c = 3.63 mg/mL</w:t>
                      </w:r>
                    </w:p>
                  </w:txbxContent>
                </v:textbox>
              </v:shape>
            </w:pict>
          </mc:Fallback>
        </mc:AlternateContent>
      </w:r>
      <w:r w:rsidR="00B90341">
        <w:rPr>
          <w:rFonts w:ascii="Times New Roman" w:eastAsia="Aptos" w:hAnsi="Times New Roman" w:cs="Times New Roman"/>
          <w:noProof/>
          <w:kern w:val="2"/>
          <w14:ligatures w14:val="standardContextual"/>
        </w:rPr>
        <w:drawing>
          <wp:inline distT="0" distB="0" distL="0" distR="0" wp14:anchorId="62EDF335" wp14:editId="3578B86C">
            <wp:extent cx="5741477" cy="3158037"/>
            <wp:effectExtent l="0" t="0" r="0" b="4445"/>
            <wp:docPr id="4610983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58177" cy="3167223"/>
                    </a:xfrm>
                    <a:prstGeom prst="rect">
                      <a:avLst/>
                    </a:prstGeom>
                    <a:noFill/>
                  </pic:spPr>
                </pic:pic>
              </a:graphicData>
            </a:graphic>
          </wp:inline>
        </w:drawing>
      </w:r>
    </w:p>
    <w:p w14:paraId="15E620CA" w14:textId="0FEB473C" w:rsidR="006D0FB7" w:rsidRPr="006D0FB7" w:rsidRDefault="006E68A7" w:rsidP="003E5C95">
      <w:pPr>
        <w:pStyle w:val="Caption"/>
        <w:rPr>
          <w:rFonts w:eastAsia="Aptos"/>
        </w:rPr>
      </w:pPr>
      <w:r w:rsidRPr="00E0388B">
        <w:rPr>
          <w:b/>
          <w:bCs/>
        </w:rPr>
        <w:t>Figure B.</w:t>
      </w:r>
      <w:r w:rsidR="00300F0A" w:rsidRPr="00E0388B">
        <w:rPr>
          <w:b/>
          <w:bCs/>
        </w:rPr>
        <w:fldChar w:fldCharType="begin"/>
      </w:r>
      <w:r w:rsidR="00300F0A" w:rsidRPr="00E0388B">
        <w:rPr>
          <w:b/>
          <w:bCs/>
        </w:rPr>
        <w:instrText xml:space="preserve"> SEQ Figure_B. \* ARABIC </w:instrText>
      </w:r>
      <w:r w:rsidR="00300F0A" w:rsidRPr="00E0388B">
        <w:rPr>
          <w:b/>
          <w:bCs/>
        </w:rPr>
        <w:fldChar w:fldCharType="separate"/>
      </w:r>
      <w:r w:rsidR="003A2B41">
        <w:rPr>
          <w:b/>
          <w:bCs/>
          <w:noProof/>
        </w:rPr>
        <w:t>7</w:t>
      </w:r>
      <w:r w:rsidR="00300F0A" w:rsidRPr="00E0388B">
        <w:rPr>
          <w:b/>
          <w:bCs/>
          <w:noProof/>
        </w:rPr>
        <w:fldChar w:fldCharType="end"/>
      </w:r>
      <w:r>
        <w:t xml:space="preserve"> </w:t>
      </w:r>
      <w:r w:rsidRPr="00657CB2">
        <w:rPr>
          <w:rFonts w:eastAsia="Aptos"/>
        </w:rPr>
        <w:t>HT-SEC</w:t>
      </w:r>
      <w:r w:rsidRPr="006D0FB7">
        <w:rPr>
          <w:rFonts w:eastAsia="Aptos"/>
        </w:rPr>
        <w:t xml:space="preserve"> trace of 1:1 (</w:t>
      </w:r>
      <w:proofErr w:type="spellStart"/>
      <w:proofErr w:type="gramStart"/>
      <w:r w:rsidRPr="006D0FB7">
        <w:rPr>
          <w:rFonts w:eastAsia="Aptos"/>
        </w:rPr>
        <w:t>wt:wt</w:t>
      </w:r>
      <w:proofErr w:type="spellEnd"/>
      <w:proofErr w:type="gramEnd"/>
      <w:r w:rsidRPr="006D0FB7">
        <w:rPr>
          <w:rFonts w:eastAsia="Aptos"/>
        </w:rPr>
        <w:t xml:space="preserve">) blends of (a) </w:t>
      </w:r>
      <w:r w:rsidRPr="006D0FB7">
        <w:rPr>
          <w:rFonts w:eastAsia="Aptos"/>
          <w:b/>
          <w:bCs/>
        </w:rPr>
        <w:t>C18:C32</w:t>
      </w:r>
      <w:r w:rsidRPr="006D0FB7">
        <w:rPr>
          <w:rFonts w:eastAsia="Aptos"/>
        </w:rPr>
        <w:t>, (b)</w:t>
      </w:r>
      <w:r w:rsidRPr="006D0FB7">
        <w:rPr>
          <w:rFonts w:eastAsia="Aptos"/>
          <w:b/>
          <w:bCs/>
        </w:rPr>
        <w:t xml:space="preserve"> C18:C36</w:t>
      </w:r>
      <w:r w:rsidRPr="006D0FB7">
        <w:rPr>
          <w:rFonts w:eastAsia="Aptos"/>
        </w:rPr>
        <w:t>, and (c)</w:t>
      </w:r>
      <w:r w:rsidRPr="006D0FB7">
        <w:rPr>
          <w:rFonts w:eastAsia="Aptos"/>
          <w:b/>
          <w:bCs/>
        </w:rPr>
        <w:t xml:space="preserve"> C32:C36 </w:t>
      </w:r>
      <w:r w:rsidRPr="006D0FB7">
        <w:rPr>
          <w:rFonts w:eastAsia="Aptos"/>
        </w:rPr>
        <w:t xml:space="preserve"> in 1,2,4-trichlorobenzene at 150 °C.</w:t>
      </w:r>
    </w:p>
    <w:p w14:paraId="51ACA44F" w14:textId="77777777" w:rsidR="006D0FB7" w:rsidRPr="006D0FB7" w:rsidRDefault="006D0FB7" w:rsidP="006D0FB7">
      <w:pPr>
        <w:jc w:val="both"/>
        <w:rPr>
          <w:rFonts w:ascii="Times New Roman" w:eastAsia="Aptos" w:hAnsi="Times New Roman" w:cs="Times New Roman"/>
          <w:kern w:val="2"/>
          <w14:ligatures w14:val="standardContextual"/>
        </w:rPr>
      </w:pPr>
    </w:p>
    <w:p w14:paraId="67284DE7" w14:textId="77777777" w:rsidR="006D0FB7" w:rsidRDefault="006D0FB7" w:rsidP="006D0FB7">
      <w:pPr>
        <w:rPr>
          <w:rFonts w:ascii="Times New Roman" w:eastAsia="Aptos" w:hAnsi="Times New Roman" w:cs="Times New Roman"/>
          <w:kern w:val="2"/>
          <w14:ligatures w14:val="standardContextual"/>
        </w:rPr>
      </w:pPr>
    </w:p>
    <w:p w14:paraId="7F5AFC86" w14:textId="77777777" w:rsidR="00B90341" w:rsidRDefault="00B90341" w:rsidP="006D0FB7">
      <w:pPr>
        <w:rPr>
          <w:rFonts w:ascii="Times New Roman" w:eastAsia="Aptos" w:hAnsi="Times New Roman" w:cs="Times New Roman"/>
          <w:kern w:val="2"/>
          <w14:ligatures w14:val="standardContextual"/>
        </w:rPr>
      </w:pPr>
    </w:p>
    <w:p w14:paraId="0B5F4A08" w14:textId="77777777" w:rsidR="00B90341" w:rsidRDefault="00B90341" w:rsidP="006D0FB7">
      <w:pPr>
        <w:rPr>
          <w:rFonts w:ascii="Times New Roman" w:eastAsia="Aptos" w:hAnsi="Times New Roman" w:cs="Times New Roman"/>
          <w:kern w:val="2"/>
          <w14:ligatures w14:val="standardContextual"/>
        </w:rPr>
      </w:pPr>
    </w:p>
    <w:p w14:paraId="7B9156D9" w14:textId="77777777" w:rsidR="00B90341" w:rsidRDefault="00B90341" w:rsidP="006D0FB7">
      <w:pPr>
        <w:rPr>
          <w:rFonts w:ascii="Times New Roman" w:eastAsia="Aptos" w:hAnsi="Times New Roman" w:cs="Times New Roman"/>
          <w:kern w:val="2"/>
          <w14:ligatures w14:val="standardContextual"/>
        </w:rPr>
      </w:pPr>
    </w:p>
    <w:p w14:paraId="3979D039" w14:textId="77777777" w:rsidR="00B90341" w:rsidRDefault="00B90341" w:rsidP="006D0FB7">
      <w:pPr>
        <w:rPr>
          <w:rFonts w:ascii="Times New Roman" w:eastAsia="Aptos" w:hAnsi="Times New Roman" w:cs="Times New Roman"/>
          <w:kern w:val="2"/>
          <w14:ligatures w14:val="standardContextual"/>
        </w:rPr>
      </w:pPr>
    </w:p>
    <w:p w14:paraId="5F82FE8E" w14:textId="77777777" w:rsidR="00B90341" w:rsidRDefault="00B90341" w:rsidP="006D0FB7">
      <w:pPr>
        <w:rPr>
          <w:rFonts w:ascii="Times New Roman" w:eastAsia="Aptos" w:hAnsi="Times New Roman" w:cs="Times New Roman"/>
          <w:kern w:val="2"/>
          <w14:ligatures w14:val="standardContextual"/>
        </w:rPr>
      </w:pPr>
    </w:p>
    <w:p w14:paraId="3D1BEE85" w14:textId="77777777" w:rsidR="00B90341" w:rsidRDefault="00B90341" w:rsidP="006D0FB7">
      <w:pPr>
        <w:rPr>
          <w:rFonts w:ascii="Times New Roman" w:eastAsia="Aptos" w:hAnsi="Times New Roman" w:cs="Times New Roman"/>
          <w:kern w:val="2"/>
          <w14:ligatures w14:val="standardContextual"/>
        </w:rPr>
      </w:pPr>
    </w:p>
    <w:p w14:paraId="7E947E9B" w14:textId="77777777" w:rsidR="00B90341" w:rsidRDefault="00B90341" w:rsidP="006D0FB7">
      <w:pPr>
        <w:rPr>
          <w:rFonts w:ascii="Times New Roman" w:eastAsia="Aptos" w:hAnsi="Times New Roman" w:cs="Times New Roman"/>
          <w:kern w:val="2"/>
          <w14:ligatures w14:val="standardContextual"/>
        </w:rPr>
      </w:pPr>
    </w:p>
    <w:p w14:paraId="1F989D37" w14:textId="77777777" w:rsidR="00B90341" w:rsidRDefault="00B90341" w:rsidP="006D0FB7">
      <w:pPr>
        <w:rPr>
          <w:rFonts w:ascii="Times New Roman" w:eastAsia="Aptos" w:hAnsi="Times New Roman" w:cs="Times New Roman"/>
          <w:kern w:val="2"/>
          <w14:ligatures w14:val="standardContextual"/>
        </w:rPr>
      </w:pPr>
    </w:p>
    <w:p w14:paraId="1263F063" w14:textId="77777777" w:rsidR="00B90341" w:rsidRPr="006D0FB7" w:rsidRDefault="00B90341" w:rsidP="006D0FB7">
      <w:pPr>
        <w:rPr>
          <w:rFonts w:ascii="Times New Roman" w:eastAsia="Aptos" w:hAnsi="Times New Roman" w:cs="Times New Roman"/>
          <w:kern w:val="2"/>
          <w14:ligatures w14:val="standardContextual"/>
        </w:rPr>
      </w:pPr>
    </w:p>
    <w:p w14:paraId="46118409" w14:textId="253AA67D" w:rsidR="006E68A7" w:rsidRDefault="002F26E5" w:rsidP="006E68A7">
      <w:pPr>
        <w:keepNext/>
      </w:pPr>
      <w:r>
        <w:rPr>
          <w:rFonts w:ascii="Times New Roman" w:eastAsia="Aptos" w:hAnsi="Times New Roman" w:cs="Times New Roman"/>
          <w:noProof/>
          <w:kern w:val="2"/>
        </w:rPr>
        <w:lastRenderedPageBreak/>
        <mc:AlternateContent>
          <mc:Choice Requires="wps">
            <w:drawing>
              <wp:anchor distT="0" distB="0" distL="114300" distR="114300" simplePos="0" relativeHeight="251644928" behindDoc="0" locked="0" layoutInCell="1" allowOverlap="1" wp14:anchorId="5611BF22" wp14:editId="7AB6740D">
                <wp:simplePos x="0" y="0"/>
                <wp:positionH relativeFrom="column">
                  <wp:posOffset>2458333</wp:posOffset>
                </wp:positionH>
                <wp:positionV relativeFrom="paragraph">
                  <wp:posOffset>-79320</wp:posOffset>
                </wp:positionV>
                <wp:extent cx="2138901" cy="691763"/>
                <wp:effectExtent l="0" t="0" r="13970" b="13335"/>
                <wp:wrapNone/>
                <wp:docPr id="835635495" name="Text Box 4"/>
                <wp:cNvGraphicFramePr/>
                <a:graphic xmlns:a="http://schemas.openxmlformats.org/drawingml/2006/main">
                  <a:graphicData uri="http://schemas.microsoft.com/office/word/2010/wordprocessingShape">
                    <wps:wsp>
                      <wps:cNvSpPr txBox="1"/>
                      <wps:spPr>
                        <a:xfrm>
                          <a:off x="0" y="0"/>
                          <a:ext cx="2138901" cy="691763"/>
                        </a:xfrm>
                        <a:prstGeom prst="rect">
                          <a:avLst/>
                        </a:prstGeom>
                        <a:solidFill>
                          <a:schemeClr val="lt1"/>
                        </a:solidFill>
                        <a:ln w="6350">
                          <a:solidFill>
                            <a:schemeClr val="bg1"/>
                          </a:solidFill>
                        </a:ln>
                      </wps:spPr>
                      <wps:txbx>
                        <w:txbxContent>
                          <w:p w14:paraId="3B4A1CAB" w14:textId="424406B6" w:rsidR="002F26E5" w:rsidRPr="00CB291C" w:rsidRDefault="002F26E5" w:rsidP="002F26E5">
                            <w:pPr>
                              <w:rPr>
                                <w:rFonts w:ascii="Times New Roman" w:hAnsi="Times New Roman" w:cs="Times New Roman"/>
                                <w:color w:val="79137B"/>
                                <w:sz w:val="28"/>
                                <w:szCs w:val="28"/>
                              </w:rPr>
                            </w:pPr>
                            <w:proofErr w:type="spellStart"/>
                            <w:r w:rsidRPr="00CB291C">
                              <w:rPr>
                                <w:rFonts w:ascii="Times New Roman" w:hAnsi="Times New Roman" w:cs="Times New Roman"/>
                                <w:color w:val="79137B"/>
                                <w:sz w:val="28"/>
                                <w:szCs w:val="28"/>
                              </w:rPr>
                              <w:t>E</w:t>
                            </w:r>
                            <w:r w:rsidR="005C1304" w:rsidRPr="00CB291C">
                              <w:rPr>
                                <w:rFonts w:ascii="Times New Roman" w:hAnsi="Times New Roman" w:cs="Times New Roman"/>
                                <w:color w:val="79137B"/>
                                <w:sz w:val="28"/>
                                <w:szCs w:val="28"/>
                              </w:rPr>
                              <w:t>quimass</w:t>
                            </w:r>
                            <w:proofErr w:type="spellEnd"/>
                            <w:r w:rsidR="005C1304" w:rsidRPr="00CB291C">
                              <w:rPr>
                                <w:rFonts w:ascii="Times New Roman" w:hAnsi="Times New Roman" w:cs="Times New Roman"/>
                                <w:color w:val="79137B"/>
                                <w:sz w:val="28"/>
                                <w:szCs w:val="28"/>
                              </w:rPr>
                              <w:t xml:space="preserve"> </w:t>
                            </w:r>
                            <w:r w:rsidR="005C1304" w:rsidRPr="00CB291C">
                              <w:rPr>
                                <w:rFonts w:ascii="Times New Roman" w:hAnsi="Times New Roman" w:cs="Times New Roman"/>
                                <w:b/>
                                <w:bCs/>
                                <w:color w:val="79137B"/>
                                <w:sz w:val="28"/>
                                <w:szCs w:val="28"/>
                              </w:rPr>
                              <w:t>C18:C32:C36</w:t>
                            </w:r>
                          </w:p>
                          <w:p w14:paraId="2AFEC1B9" w14:textId="10D540E3" w:rsidR="002A68D0" w:rsidRPr="00CB291C" w:rsidRDefault="002A68D0" w:rsidP="002F26E5">
                            <w:pPr>
                              <w:rPr>
                                <w:rFonts w:ascii="Times New Roman" w:hAnsi="Times New Roman" w:cs="Times New Roman"/>
                                <w:color w:val="79137B"/>
                                <w:sz w:val="28"/>
                                <w:szCs w:val="28"/>
                              </w:rPr>
                            </w:pPr>
                            <w:r w:rsidRPr="00CB291C">
                              <w:rPr>
                                <w:rFonts w:ascii="Times New Roman" w:hAnsi="Times New Roman" w:cs="Times New Roman"/>
                                <w:color w:val="79137B"/>
                                <w:sz w:val="28"/>
                                <w:szCs w:val="28"/>
                              </w:rPr>
                              <w:t xml:space="preserve">c = </w:t>
                            </w:r>
                            <w:r w:rsidR="00CB291C" w:rsidRPr="00CB291C">
                              <w:rPr>
                                <w:rFonts w:ascii="Times New Roman" w:hAnsi="Times New Roman" w:cs="Times New Roman"/>
                                <w:color w:val="79137B"/>
                                <w:sz w:val="28"/>
                                <w:szCs w:val="28"/>
                              </w:rPr>
                              <w:t>5.253 mg/mL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1BF22" id="_x0000_s1029" type="#_x0000_t202" style="position:absolute;margin-left:193.55pt;margin-top:-6.25pt;width:168.4pt;height:54.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" fillcolor="white [3201]" strokecolor="white [3212]" strokeweight=".5pt">
                <v:textbox>
                  <w:txbxContent>
                    <w:p w14:paraId="3B4A1CAB" w14:textId="424406B6" w:rsidR="002F26E5" w:rsidRPr="00CB291C" w:rsidRDefault="002F26E5" w:rsidP="002F26E5">
                      <w:pPr>
                        <w:rPr>
                          <w:rFonts w:ascii="Times New Roman" w:hAnsi="Times New Roman" w:cs="Times New Roman"/>
                          <w:color w:val="79137B"/>
                          <w:sz w:val="28"/>
                          <w:szCs w:val="28"/>
                        </w:rPr>
                      </w:pPr>
                      <w:proofErr w:type="spellStart"/>
                      <w:r w:rsidRPr="00CB291C">
                        <w:rPr>
                          <w:rFonts w:ascii="Times New Roman" w:hAnsi="Times New Roman" w:cs="Times New Roman"/>
                          <w:color w:val="79137B"/>
                          <w:sz w:val="28"/>
                          <w:szCs w:val="28"/>
                        </w:rPr>
                        <w:t>E</w:t>
                      </w:r>
                      <w:r w:rsidR="005C1304" w:rsidRPr="00CB291C">
                        <w:rPr>
                          <w:rFonts w:ascii="Times New Roman" w:hAnsi="Times New Roman" w:cs="Times New Roman"/>
                          <w:color w:val="79137B"/>
                          <w:sz w:val="28"/>
                          <w:szCs w:val="28"/>
                        </w:rPr>
                        <w:t>quimass</w:t>
                      </w:r>
                      <w:proofErr w:type="spellEnd"/>
                      <w:r w:rsidR="005C1304" w:rsidRPr="00CB291C">
                        <w:rPr>
                          <w:rFonts w:ascii="Times New Roman" w:hAnsi="Times New Roman" w:cs="Times New Roman"/>
                          <w:color w:val="79137B"/>
                          <w:sz w:val="28"/>
                          <w:szCs w:val="28"/>
                        </w:rPr>
                        <w:t xml:space="preserve"> </w:t>
                      </w:r>
                      <w:r w:rsidR="005C1304" w:rsidRPr="00CB291C">
                        <w:rPr>
                          <w:rFonts w:ascii="Times New Roman" w:hAnsi="Times New Roman" w:cs="Times New Roman"/>
                          <w:b/>
                          <w:bCs/>
                          <w:color w:val="79137B"/>
                          <w:sz w:val="28"/>
                          <w:szCs w:val="28"/>
                        </w:rPr>
                        <w:t>C18:C32:C36</w:t>
                      </w:r>
                    </w:p>
                    <w:p w14:paraId="2AFEC1B9" w14:textId="10D540E3" w:rsidR="002A68D0" w:rsidRPr="00CB291C" w:rsidRDefault="002A68D0" w:rsidP="002F26E5">
                      <w:pPr>
                        <w:rPr>
                          <w:rFonts w:ascii="Times New Roman" w:hAnsi="Times New Roman" w:cs="Times New Roman"/>
                          <w:color w:val="79137B"/>
                          <w:sz w:val="28"/>
                          <w:szCs w:val="28"/>
                        </w:rPr>
                      </w:pPr>
                      <w:r w:rsidRPr="00CB291C">
                        <w:rPr>
                          <w:rFonts w:ascii="Times New Roman" w:hAnsi="Times New Roman" w:cs="Times New Roman"/>
                          <w:color w:val="79137B"/>
                          <w:sz w:val="28"/>
                          <w:szCs w:val="28"/>
                        </w:rPr>
                        <w:t xml:space="preserve">c = </w:t>
                      </w:r>
                      <w:r w:rsidR="00CB291C" w:rsidRPr="00CB291C">
                        <w:rPr>
                          <w:rFonts w:ascii="Times New Roman" w:hAnsi="Times New Roman" w:cs="Times New Roman"/>
                          <w:color w:val="79137B"/>
                          <w:sz w:val="28"/>
                          <w:szCs w:val="28"/>
                        </w:rPr>
                        <w:t>5.253 mg/mL</w:t>
                      </w:r>
                    </w:p>
                  </w:txbxContent>
                </v:textbox>
              </v:shape>
            </w:pict>
          </mc:Fallback>
        </mc:AlternateContent>
      </w:r>
      <w:r w:rsidR="006D0FB7" w:rsidRPr="006D0FB7">
        <w:rPr>
          <w:rFonts w:ascii="Times New Roman" w:eastAsia="Aptos" w:hAnsi="Times New Roman" w:cs="Times New Roman"/>
          <w:noProof/>
          <w:kern w:val="2"/>
          <w14:ligatures w14:val="standardContextual"/>
        </w:rPr>
        <w:drawing>
          <wp:inline distT="0" distB="0" distL="0" distR="0" wp14:anchorId="763802F4" wp14:editId="5DD638C9">
            <wp:extent cx="4800600" cy="2565400"/>
            <wp:effectExtent l="0" t="0" r="0" b="0"/>
            <wp:docPr id="863245374" name="Picture 1" descr="A graph of a normal distribu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245374" name="Picture 1" descr="A graph of a normal distribution&#10;&#10;Description automatically generated with medium confidence"/>
                    <pic:cNvPicPr/>
                  </pic:nvPicPr>
                  <pic:blipFill>
                    <a:blip r:embed="rId52"/>
                    <a:stretch>
                      <a:fillRect/>
                    </a:stretch>
                  </pic:blipFill>
                  <pic:spPr>
                    <a:xfrm>
                      <a:off x="0" y="0"/>
                      <a:ext cx="4800600" cy="2565400"/>
                    </a:xfrm>
                    <a:prstGeom prst="rect">
                      <a:avLst/>
                    </a:prstGeom>
                  </pic:spPr>
                </pic:pic>
              </a:graphicData>
            </a:graphic>
          </wp:inline>
        </w:drawing>
      </w:r>
    </w:p>
    <w:p w14:paraId="104183A4" w14:textId="28DB072E" w:rsidR="006D0FB7" w:rsidRPr="006D0FB7" w:rsidRDefault="006E68A7" w:rsidP="003E5C95">
      <w:pPr>
        <w:pStyle w:val="Caption"/>
        <w:rPr>
          <w:rFonts w:eastAsia="Aptos"/>
        </w:rPr>
      </w:pPr>
      <w:r w:rsidRPr="00E0388B">
        <w:rPr>
          <w:b/>
          <w:bCs/>
        </w:rPr>
        <w:t>Figure B.</w:t>
      </w:r>
      <w:r w:rsidR="00300F0A" w:rsidRPr="00E0388B">
        <w:rPr>
          <w:b/>
          <w:bCs/>
        </w:rPr>
        <w:fldChar w:fldCharType="begin"/>
      </w:r>
      <w:r w:rsidR="00300F0A" w:rsidRPr="00E0388B">
        <w:rPr>
          <w:b/>
          <w:bCs/>
        </w:rPr>
        <w:instrText xml:space="preserve"> SEQ Figure_B. \* ARABIC </w:instrText>
      </w:r>
      <w:r w:rsidR="00300F0A" w:rsidRPr="00E0388B">
        <w:rPr>
          <w:b/>
          <w:bCs/>
        </w:rPr>
        <w:fldChar w:fldCharType="separate"/>
      </w:r>
      <w:r w:rsidR="003A2B41">
        <w:rPr>
          <w:b/>
          <w:bCs/>
          <w:noProof/>
        </w:rPr>
        <w:t>8</w:t>
      </w:r>
      <w:r w:rsidR="00300F0A" w:rsidRPr="00E0388B">
        <w:rPr>
          <w:b/>
          <w:bCs/>
          <w:noProof/>
        </w:rPr>
        <w:fldChar w:fldCharType="end"/>
      </w:r>
      <w:r>
        <w:t xml:space="preserve"> </w:t>
      </w:r>
      <w:r w:rsidRPr="00657CB2">
        <w:rPr>
          <w:rFonts w:eastAsia="Aptos"/>
        </w:rPr>
        <w:t>HT-SEC</w:t>
      </w:r>
      <w:r w:rsidRPr="006D0FB7">
        <w:rPr>
          <w:rFonts w:eastAsia="Aptos"/>
        </w:rPr>
        <w:t xml:space="preserve"> trace of 1:1:1 (</w:t>
      </w:r>
      <w:proofErr w:type="spellStart"/>
      <w:proofErr w:type="gramStart"/>
      <w:r w:rsidRPr="006D0FB7">
        <w:rPr>
          <w:rFonts w:eastAsia="Aptos"/>
        </w:rPr>
        <w:t>wt:wt</w:t>
      </w:r>
      <w:proofErr w:type="gramEnd"/>
      <w:r w:rsidRPr="006D0FB7">
        <w:rPr>
          <w:rFonts w:eastAsia="Aptos"/>
        </w:rPr>
        <w:t>:wt</w:t>
      </w:r>
      <w:proofErr w:type="spellEnd"/>
      <w:r w:rsidRPr="006D0FB7">
        <w:rPr>
          <w:rFonts w:eastAsia="Aptos"/>
        </w:rPr>
        <w:t xml:space="preserve">) blend of </w:t>
      </w:r>
      <w:r w:rsidRPr="006D0FB7">
        <w:rPr>
          <w:rFonts w:eastAsia="Aptos"/>
          <w:b/>
          <w:bCs/>
        </w:rPr>
        <w:t>C18:C32:C36</w:t>
      </w:r>
      <w:r w:rsidRPr="006D0FB7">
        <w:rPr>
          <w:rFonts w:eastAsia="Aptos"/>
        </w:rPr>
        <w:t xml:space="preserve"> in 1,2,4-trichlorobenzene at 150 °C.</w:t>
      </w:r>
    </w:p>
    <w:p w14:paraId="61838BA4" w14:textId="77777777" w:rsidR="006D0FB7" w:rsidRPr="006D0FB7" w:rsidRDefault="006D0FB7" w:rsidP="006D0FB7">
      <w:pPr>
        <w:rPr>
          <w:rFonts w:ascii="Aptos" w:eastAsia="Aptos" w:hAnsi="Aptos" w:cs="Times New Roman"/>
          <w:noProof/>
          <w:kern w:val="2"/>
          <w14:ligatures w14:val="standardContextual"/>
        </w:rPr>
      </w:pPr>
    </w:p>
    <w:p w14:paraId="0E90F27D" w14:textId="77777777" w:rsidR="006D0FB7" w:rsidRDefault="006D0FB7" w:rsidP="006D0FB7">
      <w:pPr>
        <w:rPr>
          <w:rFonts w:ascii="Aptos" w:eastAsia="Aptos" w:hAnsi="Aptos" w:cs="Times New Roman"/>
          <w:noProof/>
          <w:kern w:val="2"/>
          <w14:ligatures w14:val="standardContextual"/>
        </w:rPr>
      </w:pPr>
    </w:p>
    <w:p w14:paraId="534713C8" w14:textId="77777777" w:rsidR="00B90341" w:rsidRDefault="00B90341" w:rsidP="006D0FB7">
      <w:pPr>
        <w:rPr>
          <w:rFonts w:ascii="Aptos" w:eastAsia="Aptos" w:hAnsi="Aptos" w:cs="Times New Roman"/>
          <w:noProof/>
          <w:kern w:val="2"/>
          <w14:ligatures w14:val="standardContextual"/>
        </w:rPr>
      </w:pPr>
    </w:p>
    <w:p w14:paraId="5FD9D5D9" w14:textId="77777777" w:rsidR="00B90341" w:rsidRDefault="00B90341" w:rsidP="006D0FB7">
      <w:pPr>
        <w:rPr>
          <w:rFonts w:ascii="Aptos" w:eastAsia="Aptos" w:hAnsi="Aptos" w:cs="Times New Roman"/>
          <w:noProof/>
          <w:kern w:val="2"/>
          <w14:ligatures w14:val="standardContextual"/>
        </w:rPr>
      </w:pPr>
    </w:p>
    <w:p w14:paraId="37578A37" w14:textId="77777777" w:rsidR="00B90341" w:rsidRDefault="00B90341" w:rsidP="006D0FB7">
      <w:pPr>
        <w:rPr>
          <w:rFonts w:ascii="Aptos" w:eastAsia="Aptos" w:hAnsi="Aptos" w:cs="Times New Roman"/>
          <w:noProof/>
          <w:kern w:val="2"/>
          <w14:ligatures w14:val="standardContextual"/>
        </w:rPr>
      </w:pPr>
    </w:p>
    <w:p w14:paraId="1D616486" w14:textId="77777777" w:rsidR="00B90341" w:rsidRDefault="00B90341" w:rsidP="006D0FB7">
      <w:pPr>
        <w:rPr>
          <w:rFonts w:ascii="Aptos" w:eastAsia="Aptos" w:hAnsi="Aptos" w:cs="Times New Roman"/>
          <w:noProof/>
          <w:kern w:val="2"/>
          <w14:ligatures w14:val="standardContextual"/>
        </w:rPr>
      </w:pPr>
    </w:p>
    <w:p w14:paraId="6B74F3FB" w14:textId="77777777" w:rsidR="00B90341" w:rsidRDefault="00B90341" w:rsidP="006D0FB7">
      <w:pPr>
        <w:rPr>
          <w:rFonts w:ascii="Aptos" w:eastAsia="Aptos" w:hAnsi="Aptos" w:cs="Times New Roman"/>
          <w:noProof/>
          <w:kern w:val="2"/>
          <w14:ligatures w14:val="standardContextual"/>
        </w:rPr>
      </w:pPr>
    </w:p>
    <w:p w14:paraId="009C7772" w14:textId="77777777" w:rsidR="00B90341" w:rsidRDefault="00B90341" w:rsidP="006D0FB7">
      <w:pPr>
        <w:rPr>
          <w:rFonts w:ascii="Aptos" w:eastAsia="Aptos" w:hAnsi="Aptos" w:cs="Times New Roman"/>
          <w:noProof/>
          <w:kern w:val="2"/>
          <w14:ligatures w14:val="standardContextual"/>
        </w:rPr>
      </w:pPr>
    </w:p>
    <w:p w14:paraId="28E0B971" w14:textId="77777777" w:rsidR="00B90341" w:rsidRDefault="00B90341" w:rsidP="006D0FB7">
      <w:pPr>
        <w:rPr>
          <w:rFonts w:ascii="Aptos" w:eastAsia="Aptos" w:hAnsi="Aptos" w:cs="Times New Roman"/>
          <w:noProof/>
          <w:kern w:val="2"/>
          <w14:ligatures w14:val="standardContextual"/>
        </w:rPr>
      </w:pPr>
    </w:p>
    <w:p w14:paraId="63D5EDB1" w14:textId="77777777" w:rsidR="00B90341" w:rsidRDefault="00B90341" w:rsidP="006D0FB7">
      <w:pPr>
        <w:rPr>
          <w:rFonts w:ascii="Aptos" w:eastAsia="Aptos" w:hAnsi="Aptos" w:cs="Times New Roman"/>
          <w:noProof/>
          <w:kern w:val="2"/>
          <w14:ligatures w14:val="standardContextual"/>
        </w:rPr>
      </w:pPr>
    </w:p>
    <w:p w14:paraId="777EC103" w14:textId="77777777" w:rsidR="00B90341" w:rsidRDefault="00B90341" w:rsidP="006D0FB7">
      <w:pPr>
        <w:rPr>
          <w:rFonts w:ascii="Aptos" w:eastAsia="Aptos" w:hAnsi="Aptos" w:cs="Times New Roman"/>
          <w:noProof/>
          <w:kern w:val="2"/>
          <w14:ligatures w14:val="standardContextual"/>
        </w:rPr>
      </w:pPr>
    </w:p>
    <w:p w14:paraId="127E3C92" w14:textId="77777777" w:rsidR="00B90341" w:rsidRDefault="00B90341" w:rsidP="006D0FB7">
      <w:pPr>
        <w:rPr>
          <w:rFonts w:ascii="Aptos" w:eastAsia="Aptos" w:hAnsi="Aptos" w:cs="Times New Roman"/>
          <w:noProof/>
          <w:kern w:val="2"/>
          <w14:ligatures w14:val="standardContextual"/>
        </w:rPr>
      </w:pPr>
    </w:p>
    <w:p w14:paraId="6CF226B6" w14:textId="77777777" w:rsidR="00B90341" w:rsidRPr="006D0FB7" w:rsidRDefault="00B90341" w:rsidP="006D0FB7">
      <w:pPr>
        <w:rPr>
          <w:rFonts w:ascii="Aptos" w:eastAsia="Aptos" w:hAnsi="Aptos" w:cs="Times New Roman"/>
          <w:noProof/>
          <w:kern w:val="2"/>
          <w14:ligatures w14:val="standardContextual"/>
        </w:rPr>
      </w:pPr>
    </w:p>
    <w:p w14:paraId="714535C4" w14:textId="77777777" w:rsidR="006E68A7" w:rsidRDefault="006D0FB7" w:rsidP="006E68A7">
      <w:pPr>
        <w:keepNext/>
      </w:pPr>
      <w:r w:rsidRPr="006D0FB7">
        <w:rPr>
          <w:rFonts w:ascii="Aptos" w:eastAsia="Aptos" w:hAnsi="Aptos" w:cs="Times New Roman"/>
          <w:noProof/>
          <w:kern w:val="2"/>
          <w14:ligatures w14:val="standardContextual"/>
        </w:rPr>
        <w:lastRenderedPageBreak/>
        <w:drawing>
          <wp:inline distT="0" distB="0" distL="0" distR="0" wp14:anchorId="7E4D5174" wp14:editId="773AD88E">
            <wp:extent cx="5016500" cy="2641600"/>
            <wp:effectExtent l="0" t="0" r="0" b="0"/>
            <wp:docPr id="889885062" name="Picture 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885062" name="Picture 1" descr="A graph of a function&#10;&#10;Description automatically generated"/>
                    <pic:cNvPicPr/>
                  </pic:nvPicPr>
                  <pic:blipFill>
                    <a:blip r:embed="rId53"/>
                    <a:stretch>
                      <a:fillRect/>
                    </a:stretch>
                  </pic:blipFill>
                  <pic:spPr>
                    <a:xfrm>
                      <a:off x="0" y="0"/>
                      <a:ext cx="5016500" cy="2641600"/>
                    </a:xfrm>
                    <a:prstGeom prst="rect">
                      <a:avLst/>
                    </a:prstGeom>
                  </pic:spPr>
                </pic:pic>
              </a:graphicData>
            </a:graphic>
          </wp:inline>
        </w:drawing>
      </w:r>
    </w:p>
    <w:p w14:paraId="69B36C11" w14:textId="036E7E91" w:rsidR="006D0FB7" w:rsidRPr="006D0FB7" w:rsidRDefault="006E68A7" w:rsidP="003E5C95">
      <w:pPr>
        <w:pStyle w:val="Caption"/>
        <w:rPr>
          <w:rFonts w:ascii="Aptos" w:eastAsia="Aptos" w:hAnsi="Aptos"/>
          <w:noProof/>
        </w:rPr>
      </w:pPr>
      <w:r w:rsidRPr="00E0388B">
        <w:rPr>
          <w:b/>
          <w:bCs/>
        </w:rPr>
        <w:t>Figure B.</w:t>
      </w:r>
      <w:r w:rsidR="00300F0A" w:rsidRPr="00E0388B">
        <w:rPr>
          <w:b/>
          <w:bCs/>
        </w:rPr>
        <w:fldChar w:fldCharType="begin"/>
      </w:r>
      <w:r w:rsidR="00300F0A" w:rsidRPr="00E0388B">
        <w:rPr>
          <w:b/>
          <w:bCs/>
        </w:rPr>
        <w:instrText xml:space="preserve"> SEQ Figure_B. \* ARABIC </w:instrText>
      </w:r>
      <w:r w:rsidR="00300F0A" w:rsidRPr="00E0388B">
        <w:rPr>
          <w:b/>
          <w:bCs/>
        </w:rPr>
        <w:fldChar w:fldCharType="separate"/>
      </w:r>
      <w:r w:rsidR="003A2B41">
        <w:rPr>
          <w:b/>
          <w:bCs/>
          <w:noProof/>
        </w:rPr>
        <w:t>9</w:t>
      </w:r>
      <w:r w:rsidR="00300F0A" w:rsidRPr="00E0388B">
        <w:rPr>
          <w:b/>
          <w:bCs/>
          <w:noProof/>
        </w:rPr>
        <w:fldChar w:fldCharType="end"/>
      </w:r>
      <w:r>
        <w:t xml:space="preserve"> </w:t>
      </w:r>
      <w:r w:rsidRPr="00657CB2">
        <w:rPr>
          <w:rFonts w:eastAsia="Aptos"/>
          <w:noProof/>
        </w:rPr>
        <w:t>HT-SEC</w:t>
      </w:r>
      <w:r w:rsidRPr="006D0FB7">
        <w:rPr>
          <w:rFonts w:eastAsia="Aptos"/>
          <w:noProof/>
        </w:rPr>
        <w:t xml:space="preserve"> traces for 1:1 blend of </w:t>
      </w:r>
      <w:r w:rsidRPr="006D0FB7">
        <w:rPr>
          <w:rFonts w:eastAsia="Aptos"/>
          <w:b/>
          <w:bCs/>
          <w:noProof/>
        </w:rPr>
        <w:t>C18</w:t>
      </w:r>
      <w:r w:rsidRPr="006D0FB7">
        <w:rPr>
          <w:rFonts w:eastAsia="Aptos"/>
          <w:noProof/>
        </w:rPr>
        <w:t xml:space="preserve"> and </w:t>
      </w:r>
      <w:r w:rsidRPr="006D0FB7">
        <w:rPr>
          <w:rFonts w:eastAsia="Aptos"/>
          <w:b/>
          <w:bCs/>
          <w:noProof/>
        </w:rPr>
        <w:t>C36</w:t>
      </w:r>
      <w:r w:rsidRPr="006D0FB7">
        <w:rPr>
          <w:rFonts w:eastAsia="Aptos"/>
          <w:noProof/>
        </w:rPr>
        <w:t xml:space="preserve"> at different dilutions in </w:t>
      </w:r>
      <w:r w:rsidRPr="006D0FB7">
        <w:rPr>
          <w:rFonts w:eastAsia="Aptos"/>
        </w:rPr>
        <w:t>1,2,4-trichlorobenzene at 150 °C. The traces are normalized by the concentration as noted in the panel.</w:t>
      </w:r>
    </w:p>
    <w:p w14:paraId="2345AD08" w14:textId="257186B7" w:rsidR="006D0FB7" w:rsidRPr="006D0FB7" w:rsidRDefault="006D0FB7" w:rsidP="006D0FB7">
      <w:pPr>
        <w:jc w:val="both"/>
        <w:rPr>
          <w:rFonts w:ascii="Times New Roman" w:eastAsia="Aptos" w:hAnsi="Times New Roman" w:cs="Times New Roman"/>
          <w:kern w:val="2"/>
          <w14:ligatures w14:val="standardContextual"/>
        </w:rPr>
      </w:pPr>
      <w:r w:rsidRPr="006D0FB7">
        <w:rPr>
          <w:rFonts w:ascii="Times New Roman" w:eastAsia="Aptos" w:hAnsi="Times New Roman" w:cs="Times New Roman"/>
          <w:noProof/>
          <w:kern w:val="2"/>
          <w14:ligatures w14:val="standardContextual"/>
        </w:rPr>
        <w:t xml:space="preserve"> </w:t>
      </w:r>
    </w:p>
    <w:p w14:paraId="430BD21D" w14:textId="77777777" w:rsidR="006D0FB7" w:rsidRPr="006D0FB7" w:rsidRDefault="006D0FB7" w:rsidP="006D0FB7">
      <w:pPr>
        <w:rPr>
          <w:rFonts w:ascii="Times New Roman" w:eastAsia="Aptos" w:hAnsi="Times New Roman" w:cs="Times New Roman"/>
          <w:noProof/>
          <w:kern w:val="2"/>
          <w14:ligatures w14:val="standardContextual"/>
        </w:rPr>
      </w:pPr>
      <w:r w:rsidRPr="006D0FB7">
        <w:rPr>
          <w:rFonts w:ascii="Times New Roman" w:eastAsia="Aptos" w:hAnsi="Times New Roman" w:cs="Times New Roman"/>
          <w:noProof/>
          <w:kern w:val="2"/>
          <w14:ligatures w14:val="standardContextual"/>
        </w:rPr>
        <w:br w:type="page"/>
      </w:r>
    </w:p>
    <w:p w14:paraId="6FC0E729" w14:textId="67AE67C0" w:rsidR="006E68A7" w:rsidRDefault="0011539D" w:rsidP="006E68A7">
      <w:pPr>
        <w:keepNext/>
      </w:pPr>
      <w:r>
        <w:rPr>
          <w:rFonts w:ascii="Aptos" w:eastAsia="Aptos" w:hAnsi="Aptos" w:cs="Times New Roman"/>
          <w:noProof/>
          <w:kern w:val="2"/>
        </w:rPr>
        <w:lastRenderedPageBreak/>
        <mc:AlternateContent>
          <mc:Choice Requires="wps">
            <w:drawing>
              <wp:anchor distT="0" distB="0" distL="114300" distR="114300" simplePos="0" relativeHeight="251679744" behindDoc="0" locked="0" layoutInCell="1" allowOverlap="1" wp14:anchorId="68B00D5B" wp14:editId="28CF2FD5">
                <wp:simplePos x="0" y="0"/>
                <wp:positionH relativeFrom="column">
                  <wp:posOffset>2459714</wp:posOffset>
                </wp:positionH>
                <wp:positionV relativeFrom="paragraph">
                  <wp:posOffset>1615412</wp:posOffset>
                </wp:positionV>
                <wp:extent cx="930303" cy="333955"/>
                <wp:effectExtent l="0" t="0" r="22225" b="28575"/>
                <wp:wrapNone/>
                <wp:docPr id="1335444119" name="Text Box 5"/>
                <wp:cNvGraphicFramePr/>
                <a:graphic xmlns:a="http://schemas.openxmlformats.org/drawingml/2006/main">
                  <a:graphicData uri="http://schemas.microsoft.com/office/word/2010/wordprocessingShape">
                    <wps:wsp>
                      <wps:cNvSpPr txBox="1"/>
                      <wps:spPr>
                        <a:xfrm>
                          <a:off x="0" y="0"/>
                          <a:ext cx="930303" cy="333955"/>
                        </a:xfrm>
                        <a:prstGeom prst="rect">
                          <a:avLst/>
                        </a:prstGeom>
                        <a:solidFill>
                          <a:schemeClr val="lt1"/>
                        </a:solidFill>
                        <a:ln w="6350">
                          <a:solidFill>
                            <a:schemeClr val="bg1"/>
                          </a:solidFill>
                        </a:ln>
                      </wps:spPr>
                      <wps:txbx>
                        <w:txbxContent>
                          <w:p w14:paraId="7A390689" w14:textId="69AAC70C" w:rsidR="005A5140" w:rsidRPr="0011539D" w:rsidRDefault="005A5140" w:rsidP="005A5140">
                            <w:pPr>
                              <w:rPr>
                                <w:rFonts w:ascii="Times New Roman" w:hAnsi="Times New Roman" w:cs="Times New Roman"/>
                                <w:color w:val="2EFF44"/>
                                <w:sz w:val="18"/>
                                <w:szCs w:val="18"/>
                              </w:rPr>
                            </w:pPr>
                            <w:r w:rsidRPr="0011539D">
                              <w:rPr>
                                <w:rFonts w:ascii="Times New Roman" w:hAnsi="Times New Roman" w:cs="Times New Roman"/>
                                <w:color w:val="2EFF44"/>
                                <w:sz w:val="18"/>
                                <w:szCs w:val="18"/>
                              </w:rPr>
                              <w:t xml:space="preserve">1:1 </w:t>
                            </w:r>
                            <w:r w:rsidRPr="0011539D">
                              <w:rPr>
                                <w:rFonts w:ascii="Times New Roman" w:hAnsi="Times New Roman" w:cs="Times New Roman"/>
                                <w:b/>
                                <w:bCs/>
                                <w:color w:val="2EFF44"/>
                                <w:sz w:val="18"/>
                                <w:szCs w:val="18"/>
                              </w:rPr>
                              <w:t>C</w:t>
                            </w:r>
                            <w:r w:rsidR="007D60D3" w:rsidRPr="0011539D">
                              <w:rPr>
                                <w:rFonts w:ascii="Times New Roman" w:hAnsi="Times New Roman" w:cs="Times New Roman"/>
                                <w:b/>
                                <w:bCs/>
                                <w:color w:val="2EFF44"/>
                                <w:sz w:val="18"/>
                                <w:szCs w:val="18"/>
                              </w:rPr>
                              <w:t>18</w:t>
                            </w:r>
                            <w:r w:rsidRPr="0011539D">
                              <w:rPr>
                                <w:rFonts w:ascii="Times New Roman" w:hAnsi="Times New Roman" w:cs="Times New Roman"/>
                                <w:b/>
                                <w:bCs/>
                                <w:color w:val="2EFF44"/>
                                <w:sz w:val="18"/>
                                <w:szCs w:val="18"/>
                              </w:rPr>
                              <w:t>:PE</w:t>
                            </w:r>
                            <w:r w:rsidR="007D60D3" w:rsidRPr="0011539D">
                              <w:rPr>
                                <w:rFonts w:ascii="Times New Roman" w:hAnsi="Times New Roman" w:cs="Times New Roman"/>
                                <w:b/>
                                <w:bCs/>
                                <w:color w:val="2EFF44"/>
                                <w:sz w:val="18"/>
                                <w:szCs w:val="18"/>
                              </w:rPr>
                              <w:t>1</w:t>
                            </w:r>
                          </w:p>
                          <w:p w14:paraId="78BCBC1D" w14:textId="50F80594" w:rsidR="005A5140" w:rsidRPr="0011539D" w:rsidRDefault="005A5140" w:rsidP="005A5140">
                            <w:pPr>
                              <w:rPr>
                                <w:rFonts w:ascii="Times New Roman" w:hAnsi="Times New Roman" w:cs="Times New Roman"/>
                                <w:color w:val="2EFF44"/>
                                <w:sz w:val="18"/>
                                <w:szCs w:val="18"/>
                              </w:rPr>
                            </w:pPr>
                            <w:r w:rsidRPr="0011539D">
                              <w:rPr>
                                <w:rFonts w:ascii="Times New Roman" w:hAnsi="Times New Roman" w:cs="Times New Roman"/>
                                <w:color w:val="2EFF44"/>
                                <w:sz w:val="18"/>
                                <w:szCs w:val="18"/>
                              </w:rPr>
                              <w:t>c = 4.</w:t>
                            </w:r>
                            <w:r w:rsidR="007D60D3" w:rsidRPr="0011539D">
                              <w:rPr>
                                <w:rFonts w:ascii="Times New Roman" w:hAnsi="Times New Roman" w:cs="Times New Roman"/>
                                <w:color w:val="2EFF44"/>
                                <w:sz w:val="18"/>
                                <w:szCs w:val="18"/>
                              </w:rPr>
                              <w:t>13</w:t>
                            </w:r>
                            <w:r w:rsidRPr="0011539D">
                              <w:rPr>
                                <w:rFonts w:ascii="Times New Roman" w:hAnsi="Times New Roman" w:cs="Times New Roman"/>
                                <w:color w:val="2EFF44"/>
                                <w:sz w:val="18"/>
                                <w:szCs w:val="18"/>
                              </w:rPr>
                              <w:t xml:space="preserve"> mg/mL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B00D5B" id="Text Box 5" o:spid="_x0000_s1030" type="#_x0000_t202" style="position:absolute;margin-left:193.7pt;margin-top:127.2pt;width:73.25pt;height:26.3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" fillcolor="white [3201]" strokecolor="white [3212]" strokeweight=".5pt">
                <v:textbox>
                  <w:txbxContent>
                    <w:p w14:paraId="7A390689" w14:textId="69AAC70C" w:rsidR="005A5140" w:rsidRPr="0011539D" w:rsidRDefault="005A5140" w:rsidP="005A5140">
                      <w:pPr>
                        <w:rPr>
                          <w:rFonts w:ascii="Times New Roman" w:hAnsi="Times New Roman" w:cs="Times New Roman"/>
                          <w:color w:val="2EFF44"/>
                          <w:sz w:val="18"/>
                          <w:szCs w:val="18"/>
                        </w:rPr>
                      </w:pPr>
                      <w:r w:rsidRPr="0011539D">
                        <w:rPr>
                          <w:rFonts w:ascii="Times New Roman" w:hAnsi="Times New Roman" w:cs="Times New Roman"/>
                          <w:color w:val="2EFF44"/>
                          <w:sz w:val="18"/>
                          <w:szCs w:val="18"/>
                        </w:rPr>
                        <w:t xml:space="preserve">1:1 </w:t>
                      </w:r>
                      <w:r w:rsidRPr="0011539D">
                        <w:rPr>
                          <w:rFonts w:ascii="Times New Roman" w:hAnsi="Times New Roman" w:cs="Times New Roman"/>
                          <w:b/>
                          <w:bCs/>
                          <w:color w:val="2EFF44"/>
                          <w:sz w:val="18"/>
                          <w:szCs w:val="18"/>
                        </w:rPr>
                        <w:t>C</w:t>
                      </w:r>
                      <w:r w:rsidR="007D60D3" w:rsidRPr="0011539D">
                        <w:rPr>
                          <w:rFonts w:ascii="Times New Roman" w:hAnsi="Times New Roman" w:cs="Times New Roman"/>
                          <w:b/>
                          <w:bCs/>
                          <w:color w:val="2EFF44"/>
                          <w:sz w:val="18"/>
                          <w:szCs w:val="18"/>
                        </w:rPr>
                        <w:t>18</w:t>
                      </w:r>
                      <w:r w:rsidRPr="0011539D">
                        <w:rPr>
                          <w:rFonts w:ascii="Times New Roman" w:hAnsi="Times New Roman" w:cs="Times New Roman"/>
                          <w:b/>
                          <w:bCs/>
                          <w:color w:val="2EFF44"/>
                          <w:sz w:val="18"/>
                          <w:szCs w:val="18"/>
                        </w:rPr>
                        <w:t>:PE</w:t>
                      </w:r>
                      <w:r w:rsidR="007D60D3" w:rsidRPr="0011539D">
                        <w:rPr>
                          <w:rFonts w:ascii="Times New Roman" w:hAnsi="Times New Roman" w:cs="Times New Roman"/>
                          <w:b/>
                          <w:bCs/>
                          <w:color w:val="2EFF44"/>
                          <w:sz w:val="18"/>
                          <w:szCs w:val="18"/>
                        </w:rPr>
                        <w:t>1</w:t>
                      </w:r>
                    </w:p>
                    <w:p w14:paraId="78BCBC1D" w14:textId="50F80594" w:rsidR="005A5140" w:rsidRPr="0011539D" w:rsidRDefault="005A5140" w:rsidP="005A5140">
                      <w:pPr>
                        <w:rPr>
                          <w:rFonts w:ascii="Times New Roman" w:hAnsi="Times New Roman" w:cs="Times New Roman"/>
                          <w:color w:val="2EFF44"/>
                          <w:sz w:val="18"/>
                          <w:szCs w:val="18"/>
                        </w:rPr>
                      </w:pPr>
                      <w:r w:rsidRPr="0011539D">
                        <w:rPr>
                          <w:rFonts w:ascii="Times New Roman" w:hAnsi="Times New Roman" w:cs="Times New Roman"/>
                          <w:color w:val="2EFF44"/>
                          <w:sz w:val="18"/>
                          <w:szCs w:val="18"/>
                        </w:rPr>
                        <w:t>c = 4.</w:t>
                      </w:r>
                      <w:r w:rsidR="007D60D3" w:rsidRPr="0011539D">
                        <w:rPr>
                          <w:rFonts w:ascii="Times New Roman" w:hAnsi="Times New Roman" w:cs="Times New Roman"/>
                          <w:color w:val="2EFF44"/>
                          <w:sz w:val="18"/>
                          <w:szCs w:val="18"/>
                        </w:rPr>
                        <w:t>13</w:t>
                      </w:r>
                      <w:r w:rsidRPr="0011539D">
                        <w:rPr>
                          <w:rFonts w:ascii="Times New Roman" w:hAnsi="Times New Roman" w:cs="Times New Roman"/>
                          <w:color w:val="2EFF44"/>
                          <w:sz w:val="18"/>
                          <w:szCs w:val="18"/>
                        </w:rPr>
                        <w:t xml:space="preserve"> mg/mL</w:t>
                      </w:r>
                    </w:p>
                  </w:txbxContent>
                </v:textbox>
              </v:shape>
            </w:pict>
          </mc:Fallback>
        </mc:AlternateContent>
      </w:r>
      <w:r w:rsidR="007D60D3">
        <w:rPr>
          <w:rFonts w:ascii="Aptos" w:eastAsia="Aptos" w:hAnsi="Aptos" w:cs="Times New Roman"/>
          <w:noProof/>
          <w:kern w:val="2"/>
        </w:rPr>
        <mc:AlternateContent>
          <mc:Choice Requires="wps">
            <w:drawing>
              <wp:anchor distT="0" distB="0" distL="114300" distR="114300" simplePos="0" relativeHeight="251668480" behindDoc="0" locked="0" layoutInCell="1" allowOverlap="1" wp14:anchorId="529847B9" wp14:editId="13F60A77">
                <wp:simplePos x="0" y="0"/>
                <wp:positionH relativeFrom="column">
                  <wp:posOffset>3549015</wp:posOffset>
                </wp:positionH>
                <wp:positionV relativeFrom="paragraph">
                  <wp:posOffset>73605</wp:posOffset>
                </wp:positionV>
                <wp:extent cx="930303" cy="333955"/>
                <wp:effectExtent l="0" t="0" r="22225" b="28575"/>
                <wp:wrapNone/>
                <wp:docPr id="185602969" name="Text Box 5"/>
                <wp:cNvGraphicFramePr/>
                <a:graphic xmlns:a="http://schemas.openxmlformats.org/drawingml/2006/main">
                  <a:graphicData uri="http://schemas.microsoft.com/office/word/2010/wordprocessingShape">
                    <wps:wsp>
                      <wps:cNvSpPr txBox="1"/>
                      <wps:spPr>
                        <a:xfrm>
                          <a:off x="0" y="0"/>
                          <a:ext cx="930303" cy="333955"/>
                        </a:xfrm>
                        <a:prstGeom prst="rect">
                          <a:avLst/>
                        </a:prstGeom>
                        <a:solidFill>
                          <a:schemeClr val="lt1"/>
                        </a:solidFill>
                        <a:ln w="6350">
                          <a:solidFill>
                            <a:schemeClr val="bg1"/>
                          </a:solidFill>
                        </a:ln>
                      </wps:spPr>
                      <wps:txbx>
                        <w:txbxContent>
                          <w:p w14:paraId="2381CB80" w14:textId="38FE86F4" w:rsidR="005A5140" w:rsidRPr="007D60D3" w:rsidRDefault="005A5140" w:rsidP="005A5140">
                            <w:pPr>
                              <w:rPr>
                                <w:rFonts w:ascii="Times New Roman" w:hAnsi="Times New Roman" w:cs="Times New Roman"/>
                                <w:color w:val="215868" w:themeColor="accent5" w:themeShade="80"/>
                                <w:sz w:val="18"/>
                                <w:szCs w:val="18"/>
                              </w:rPr>
                            </w:pPr>
                            <w:r w:rsidRPr="007D60D3">
                              <w:rPr>
                                <w:rFonts w:ascii="Times New Roman" w:hAnsi="Times New Roman" w:cs="Times New Roman"/>
                                <w:color w:val="215868" w:themeColor="accent5" w:themeShade="80"/>
                                <w:sz w:val="18"/>
                                <w:szCs w:val="18"/>
                              </w:rPr>
                              <w:t xml:space="preserve">1:1 </w:t>
                            </w:r>
                            <w:r w:rsidRPr="007D60D3">
                              <w:rPr>
                                <w:rFonts w:ascii="Times New Roman" w:hAnsi="Times New Roman" w:cs="Times New Roman"/>
                                <w:b/>
                                <w:bCs/>
                                <w:color w:val="215868" w:themeColor="accent5" w:themeShade="80"/>
                                <w:sz w:val="18"/>
                                <w:szCs w:val="18"/>
                              </w:rPr>
                              <w:t>C32:PE</w:t>
                            </w:r>
                            <w:r w:rsidR="007D60D3" w:rsidRPr="007D60D3">
                              <w:rPr>
                                <w:rFonts w:ascii="Times New Roman" w:hAnsi="Times New Roman" w:cs="Times New Roman"/>
                                <w:b/>
                                <w:bCs/>
                                <w:color w:val="215868" w:themeColor="accent5" w:themeShade="80"/>
                                <w:sz w:val="18"/>
                                <w:szCs w:val="18"/>
                              </w:rPr>
                              <w:t>1</w:t>
                            </w:r>
                          </w:p>
                          <w:p w14:paraId="4568BD60" w14:textId="77777777" w:rsidR="005A5140" w:rsidRPr="007D60D3" w:rsidRDefault="005A5140" w:rsidP="005A5140">
                            <w:pPr>
                              <w:rPr>
                                <w:rFonts w:ascii="Times New Roman" w:hAnsi="Times New Roman" w:cs="Times New Roman"/>
                                <w:color w:val="215868" w:themeColor="accent5" w:themeShade="80"/>
                                <w:sz w:val="18"/>
                                <w:szCs w:val="18"/>
                              </w:rPr>
                            </w:pPr>
                            <w:r w:rsidRPr="007D60D3">
                              <w:rPr>
                                <w:rFonts w:ascii="Times New Roman" w:hAnsi="Times New Roman" w:cs="Times New Roman"/>
                                <w:color w:val="215868" w:themeColor="accent5" w:themeShade="80"/>
                                <w:sz w:val="18"/>
                                <w:szCs w:val="18"/>
                              </w:rPr>
                              <w:t>c = 4.08 mg/mL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9847B9" id="_x0000_s1031" type="#_x0000_t202" style="position:absolute;margin-left:279.45pt;margin-top:5.8pt;width:73.25pt;height:26.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" fillcolor="white [3201]" strokecolor="white [3212]" strokeweight=".5pt">
                <v:textbox>
                  <w:txbxContent>
                    <w:p w14:paraId="2381CB80" w14:textId="38FE86F4" w:rsidR="005A5140" w:rsidRPr="007D60D3" w:rsidRDefault="005A5140" w:rsidP="005A5140">
                      <w:pPr>
                        <w:rPr>
                          <w:rFonts w:ascii="Times New Roman" w:hAnsi="Times New Roman" w:cs="Times New Roman"/>
                          <w:color w:val="215868" w:themeColor="accent5" w:themeShade="80"/>
                          <w:sz w:val="18"/>
                          <w:szCs w:val="18"/>
                        </w:rPr>
                      </w:pPr>
                      <w:r w:rsidRPr="007D60D3">
                        <w:rPr>
                          <w:rFonts w:ascii="Times New Roman" w:hAnsi="Times New Roman" w:cs="Times New Roman"/>
                          <w:color w:val="215868" w:themeColor="accent5" w:themeShade="80"/>
                          <w:sz w:val="18"/>
                          <w:szCs w:val="18"/>
                        </w:rPr>
                        <w:t xml:space="preserve">1:1 </w:t>
                      </w:r>
                      <w:r w:rsidRPr="007D60D3">
                        <w:rPr>
                          <w:rFonts w:ascii="Times New Roman" w:hAnsi="Times New Roman" w:cs="Times New Roman"/>
                          <w:b/>
                          <w:bCs/>
                          <w:color w:val="215868" w:themeColor="accent5" w:themeShade="80"/>
                          <w:sz w:val="18"/>
                          <w:szCs w:val="18"/>
                        </w:rPr>
                        <w:t>C32:PE</w:t>
                      </w:r>
                      <w:r w:rsidR="007D60D3" w:rsidRPr="007D60D3">
                        <w:rPr>
                          <w:rFonts w:ascii="Times New Roman" w:hAnsi="Times New Roman" w:cs="Times New Roman"/>
                          <w:b/>
                          <w:bCs/>
                          <w:color w:val="215868" w:themeColor="accent5" w:themeShade="80"/>
                          <w:sz w:val="18"/>
                          <w:szCs w:val="18"/>
                        </w:rPr>
                        <w:t>1</w:t>
                      </w:r>
                    </w:p>
                    <w:p w14:paraId="4568BD60" w14:textId="77777777" w:rsidR="005A5140" w:rsidRPr="007D60D3" w:rsidRDefault="005A5140" w:rsidP="005A5140">
                      <w:pPr>
                        <w:rPr>
                          <w:rFonts w:ascii="Times New Roman" w:hAnsi="Times New Roman" w:cs="Times New Roman"/>
                          <w:color w:val="215868" w:themeColor="accent5" w:themeShade="80"/>
                          <w:sz w:val="18"/>
                          <w:szCs w:val="18"/>
                        </w:rPr>
                      </w:pPr>
                      <w:r w:rsidRPr="007D60D3">
                        <w:rPr>
                          <w:rFonts w:ascii="Times New Roman" w:hAnsi="Times New Roman" w:cs="Times New Roman"/>
                          <w:color w:val="215868" w:themeColor="accent5" w:themeShade="80"/>
                          <w:sz w:val="18"/>
                          <w:szCs w:val="18"/>
                        </w:rPr>
                        <w:t>c = 4.08 mg/mL</w:t>
                      </w:r>
                    </w:p>
                  </w:txbxContent>
                </v:textbox>
              </v:shape>
            </w:pict>
          </mc:Fallback>
        </mc:AlternateContent>
      </w:r>
      <w:r w:rsidR="007D60D3">
        <w:rPr>
          <w:rFonts w:ascii="Aptos" w:eastAsia="Aptos" w:hAnsi="Aptos" w:cs="Times New Roman"/>
          <w:noProof/>
          <w:kern w:val="2"/>
        </w:rPr>
        <mc:AlternateContent>
          <mc:Choice Requires="wps">
            <w:drawing>
              <wp:anchor distT="0" distB="0" distL="114300" distR="114300" simplePos="0" relativeHeight="251656192" behindDoc="0" locked="0" layoutInCell="1" allowOverlap="1" wp14:anchorId="59A5C4A9" wp14:editId="71E55ECD">
                <wp:simplePos x="0" y="0"/>
                <wp:positionH relativeFrom="column">
                  <wp:posOffset>923704</wp:posOffset>
                </wp:positionH>
                <wp:positionV relativeFrom="paragraph">
                  <wp:posOffset>71175</wp:posOffset>
                </wp:positionV>
                <wp:extent cx="930303" cy="333955"/>
                <wp:effectExtent l="0" t="0" r="22225" b="28575"/>
                <wp:wrapNone/>
                <wp:docPr id="631015353" name="Text Box 5"/>
                <wp:cNvGraphicFramePr/>
                <a:graphic xmlns:a="http://schemas.openxmlformats.org/drawingml/2006/main">
                  <a:graphicData uri="http://schemas.microsoft.com/office/word/2010/wordprocessingShape">
                    <wps:wsp>
                      <wps:cNvSpPr txBox="1"/>
                      <wps:spPr>
                        <a:xfrm>
                          <a:off x="0" y="0"/>
                          <a:ext cx="930303" cy="333955"/>
                        </a:xfrm>
                        <a:prstGeom prst="rect">
                          <a:avLst/>
                        </a:prstGeom>
                        <a:solidFill>
                          <a:schemeClr val="lt1"/>
                        </a:solidFill>
                        <a:ln w="6350">
                          <a:solidFill>
                            <a:schemeClr val="bg1"/>
                          </a:solidFill>
                        </a:ln>
                      </wps:spPr>
                      <wps:txbx>
                        <w:txbxContent>
                          <w:p w14:paraId="230451E7" w14:textId="0D460F6F" w:rsidR="008D5CCB" w:rsidRPr="007D60D3" w:rsidRDefault="008D5CCB">
                            <w:pPr>
                              <w:rPr>
                                <w:rFonts w:ascii="Times New Roman" w:hAnsi="Times New Roman" w:cs="Times New Roman"/>
                                <w:color w:val="147E1E"/>
                                <w:sz w:val="18"/>
                                <w:szCs w:val="18"/>
                              </w:rPr>
                            </w:pPr>
                            <w:r w:rsidRPr="007D60D3">
                              <w:rPr>
                                <w:rFonts w:ascii="Times New Roman" w:hAnsi="Times New Roman" w:cs="Times New Roman"/>
                                <w:color w:val="147E1E"/>
                                <w:sz w:val="18"/>
                                <w:szCs w:val="18"/>
                              </w:rPr>
                              <w:t xml:space="preserve">1:1 </w:t>
                            </w:r>
                            <w:r w:rsidRPr="007D60D3">
                              <w:rPr>
                                <w:rFonts w:ascii="Times New Roman" w:hAnsi="Times New Roman" w:cs="Times New Roman"/>
                                <w:b/>
                                <w:bCs/>
                                <w:color w:val="147E1E"/>
                                <w:sz w:val="18"/>
                                <w:szCs w:val="18"/>
                              </w:rPr>
                              <w:t>C32:PE2</w:t>
                            </w:r>
                          </w:p>
                          <w:p w14:paraId="26AE44D3" w14:textId="7464C745" w:rsidR="008D5CCB" w:rsidRPr="007D60D3" w:rsidRDefault="005A5140">
                            <w:pPr>
                              <w:rPr>
                                <w:rFonts w:ascii="Times New Roman" w:hAnsi="Times New Roman" w:cs="Times New Roman"/>
                                <w:color w:val="147E1E"/>
                                <w:sz w:val="18"/>
                                <w:szCs w:val="18"/>
                              </w:rPr>
                            </w:pPr>
                            <w:r w:rsidRPr="007D60D3">
                              <w:rPr>
                                <w:rFonts w:ascii="Times New Roman" w:hAnsi="Times New Roman" w:cs="Times New Roman"/>
                                <w:color w:val="147E1E"/>
                                <w:sz w:val="18"/>
                                <w:szCs w:val="18"/>
                              </w:rPr>
                              <w:t>c = 4.08 mg/mL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A5C4A9" id="_x0000_s1032" type="#_x0000_t202" style="position:absolute;margin-left:72.75pt;margin-top:5.6pt;width:73.25pt;height:26.3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" fillcolor="white [3201]" strokecolor="white [3212]" strokeweight=".5pt">
                <v:textbox>
                  <w:txbxContent>
                    <w:p w14:paraId="230451E7" w14:textId="0D460F6F" w:rsidR="008D5CCB" w:rsidRPr="007D60D3" w:rsidRDefault="008D5CCB">
                      <w:pPr>
                        <w:rPr>
                          <w:rFonts w:ascii="Times New Roman" w:hAnsi="Times New Roman" w:cs="Times New Roman"/>
                          <w:color w:val="147E1E"/>
                          <w:sz w:val="18"/>
                          <w:szCs w:val="18"/>
                        </w:rPr>
                      </w:pPr>
                      <w:r w:rsidRPr="007D60D3">
                        <w:rPr>
                          <w:rFonts w:ascii="Times New Roman" w:hAnsi="Times New Roman" w:cs="Times New Roman"/>
                          <w:color w:val="147E1E"/>
                          <w:sz w:val="18"/>
                          <w:szCs w:val="18"/>
                        </w:rPr>
                        <w:t xml:space="preserve">1:1 </w:t>
                      </w:r>
                      <w:r w:rsidRPr="007D60D3">
                        <w:rPr>
                          <w:rFonts w:ascii="Times New Roman" w:hAnsi="Times New Roman" w:cs="Times New Roman"/>
                          <w:b/>
                          <w:bCs/>
                          <w:color w:val="147E1E"/>
                          <w:sz w:val="18"/>
                          <w:szCs w:val="18"/>
                        </w:rPr>
                        <w:t>C32:PE2</w:t>
                      </w:r>
                    </w:p>
                    <w:p w14:paraId="26AE44D3" w14:textId="7464C745" w:rsidR="008D5CCB" w:rsidRPr="007D60D3" w:rsidRDefault="005A5140">
                      <w:pPr>
                        <w:rPr>
                          <w:rFonts w:ascii="Times New Roman" w:hAnsi="Times New Roman" w:cs="Times New Roman"/>
                          <w:color w:val="147E1E"/>
                          <w:sz w:val="18"/>
                          <w:szCs w:val="18"/>
                        </w:rPr>
                      </w:pPr>
                      <w:r w:rsidRPr="007D60D3">
                        <w:rPr>
                          <w:rFonts w:ascii="Times New Roman" w:hAnsi="Times New Roman" w:cs="Times New Roman"/>
                          <w:color w:val="147E1E"/>
                          <w:sz w:val="18"/>
                          <w:szCs w:val="18"/>
                        </w:rPr>
                        <w:t>c = 4.08 mg/mL</w:t>
                      </w:r>
                    </w:p>
                  </w:txbxContent>
                </v:textbox>
              </v:shape>
            </w:pict>
          </mc:Fallback>
        </mc:AlternateContent>
      </w:r>
      <w:r w:rsidR="006D0FB7" w:rsidRPr="006D0FB7">
        <w:rPr>
          <w:rFonts w:ascii="Aptos" w:eastAsia="Aptos" w:hAnsi="Aptos" w:cs="Times New Roman"/>
          <w:noProof/>
          <w:kern w:val="2"/>
          <w14:ligatures w14:val="standardContextual"/>
        </w:rPr>
        <w:t xml:space="preserve"> </w:t>
      </w:r>
      <w:r w:rsidR="00325F8B">
        <w:rPr>
          <w:rFonts w:ascii="Aptos" w:eastAsia="Aptos" w:hAnsi="Aptos" w:cs="Times New Roman"/>
          <w:noProof/>
          <w:kern w:val="2"/>
          <w14:ligatures w14:val="standardContextual"/>
        </w:rPr>
        <w:drawing>
          <wp:inline distT="0" distB="0" distL="0" distR="0" wp14:anchorId="57492D02" wp14:editId="77D7CCB3">
            <wp:extent cx="5442116" cy="2968602"/>
            <wp:effectExtent l="0" t="0" r="6350" b="3810"/>
            <wp:docPr id="7763237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65549" cy="2981385"/>
                    </a:xfrm>
                    <a:prstGeom prst="rect">
                      <a:avLst/>
                    </a:prstGeom>
                    <a:noFill/>
                  </pic:spPr>
                </pic:pic>
              </a:graphicData>
            </a:graphic>
          </wp:inline>
        </w:drawing>
      </w:r>
    </w:p>
    <w:p w14:paraId="378883F1" w14:textId="7E8172A5" w:rsidR="00B90341" w:rsidRPr="006D0FB7" w:rsidRDefault="006E68A7" w:rsidP="003E5C95">
      <w:pPr>
        <w:pStyle w:val="Caption"/>
        <w:rPr>
          <w:rFonts w:eastAsia="Aptos"/>
        </w:rPr>
      </w:pPr>
      <w:r w:rsidRPr="00E0388B">
        <w:rPr>
          <w:b/>
          <w:bCs/>
        </w:rPr>
        <w:t>Figure B.</w:t>
      </w:r>
      <w:r w:rsidR="00300F0A" w:rsidRPr="00E0388B">
        <w:rPr>
          <w:b/>
          <w:bCs/>
        </w:rPr>
        <w:fldChar w:fldCharType="begin"/>
      </w:r>
      <w:r w:rsidR="00300F0A" w:rsidRPr="00E0388B">
        <w:rPr>
          <w:b/>
          <w:bCs/>
        </w:rPr>
        <w:instrText xml:space="preserve"> SEQ Figure_B. \* ARABIC </w:instrText>
      </w:r>
      <w:r w:rsidR="00300F0A" w:rsidRPr="00E0388B">
        <w:rPr>
          <w:b/>
          <w:bCs/>
        </w:rPr>
        <w:fldChar w:fldCharType="separate"/>
      </w:r>
      <w:r w:rsidR="003A2B41">
        <w:rPr>
          <w:b/>
          <w:bCs/>
          <w:noProof/>
        </w:rPr>
        <w:t>10</w:t>
      </w:r>
      <w:r w:rsidR="00300F0A" w:rsidRPr="00E0388B">
        <w:rPr>
          <w:b/>
          <w:bCs/>
          <w:noProof/>
        </w:rPr>
        <w:fldChar w:fldCharType="end"/>
      </w:r>
      <w:r>
        <w:t xml:space="preserve"> </w:t>
      </w:r>
      <w:r w:rsidRPr="00657CB2">
        <w:rPr>
          <w:rFonts w:eastAsia="Aptos"/>
        </w:rPr>
        <w:t>HT-SEC</w:t>
      </w:r>
      <w:r w:rsidRPr="006D0FB7">
        <w:rPr>
          <w:rFonts w:eastAsia="Aptos"/>
        </w:rPr>
        <w:t xml:space="preserve"> traces of binary blends in 1,2,4-trichlorobenzene at 150 </w:t>
      </w:r>
      <w:r w:rsidRPr="006D0FB7">
        <w:rPr>
          <w:rFonts w:eastAsia="Aptos"/>
        </w:rPr>
        <w:sym w:font="Symbol" w:char="F0B0"/>
      </w:r>
      <w:r w:rsidRPr="006D0FB7">
        <w:rPr>
          <w:rFonts w:eastAsia="Aptos"/>
        </w:rPr>
        <w:t>C for (a) 1:1 (</w:t>
      </w:r>
      <w:proofErr w:type="spellStart"/>
      <w:proofErr w:type="gramStart"/>
      <w:r w:rsidRPr="006D0FB7">
        <w:rPr>
          <w:rFonts w:eastAsia="Aptos"/>
        </w:rPr>
        <w:t>w:w</w:t>
      </w:r>
      <w:proofErr w:type="spellEnd"/>
      <w:proofErr w:type="gramEnd"/>
      <w:r w:rsidRPr="006D0FB7">
        <w:rPr>
          <w:rFonts w:eastAsia="Aptos"/>
        </w:rPr>
        <w:t xml:space="preserve">) </w:t>
      </w:r>
      <w:r w:rsidRPr="006D0FB7">
        <w:rPr>
          <w:rFonts w:eastAsia="Aptos"/>
          <w:b/>
          <w:bCs/>
        </w:rPr>
        <w:t>PE2</w:t>
      </w:r>
      <w:r w:rsidRPr="006D0FB7">
        <w:rPr>
          <w:rFonts w:eastAsia="Aptos"/>
        </w:rPr>
        <w:t xml:space="preserve"> – </w:t>
      </w:r>
      <w:r w:rsidRPr="006D0FB7">
        <w:rPr>
          <w:rFonts w:eastAsia="Aptos"/>
          <w:b/>
          <w:bCs/>
        </w:rPr>
        <w:t>C32</w:t>
      </w:r>
      <w:r w:rsidRPr="006D0FB7">
        <w:rPr>
          <w:rFonts w:eastAsia="Aptos"/>
        </w:rPr>
        <w:t>, (b) 1:1 (</w:t>
      </w:r>
      <w:proofErr w:type="spellStart"/>
      <w:r w:rsidRPr="006D0FB7">
        <w:rPr>
          <w:rFonts w:eastAsia="Aptos"/>
        </w:rPr>
        <w:t>w:w</w:t>
      </w:r>
      <w:proofErr w:type="spellEnd"/>
      <w:r w:rsidRPr="006D0FB7">
        <w:rPr>
          <w:rFonts w:eastAsia="Aptos"/>
        </w:rPr>
        <w:t xml:space="preserve">) </w:t>
      </w:r>
      <w:r w:rsidRPr="006D0FB7">
        <w:rPr>
          <w:rFonts w:eastAsia="Aptos"/>
          <w:b/>
          <w:bCs/>
        </w:rPr>
        <w:t>PE1</w:t>
      </w:r>
      <w:r w:rsidRPr="006D0FB7">
        <w:rPr>
          <w:rFonts w:eastAsia="Aptos"/>
        </w:rPr>
        <w:t xml:space="preserve"> – </w:t>
      </w:r>
      <w:r w:rsidRPr="006D0FB7">
        <w:rPr>
          <w:rFonts w:eastAsia="Aptos"/>
          <w:b/>
          <w:bCs/>
        </w:rPr>
        <w:t>C32</w:t>
      </w:r>
      <w:r w:rsidRPr="006D0FB7">
        <w:rPr>
          <w:rFonts w:eastAsia="Aptos"/>
        </w:rPr>
        <w:t>, (c) 1:1 (</w:t>
      </w:r>
      <w:proofErr w:type="spellStart"/>
      <w:r w:rsidRPr="006D0FB7">
        <w:rPr>
          <w:rFonts w:eastAsia="Aptos"/>
        </w:rPr>
        <w:t>w:w</w:t>
      </w:r>
      <w:proofErr w:type="spellEnd"/>
      <w:r w:rsidRPr="006D0FB7">
        <w:rPr>
          <w:rFonts w:eastAsia="Aptos"/>
        </w:rPr>
        <w:t xml:space="preserve">) </w:t>
      </w:r>
      <w:r w:rsidRPr="006D0FB7">
        <w:rPr>
          <w:rFonts w:eastAsia="Aptos"/>
          <w:b/>
          <w:bCs/>
        </w:rPr>
        <w:t>PE1</w:t>
      </w:r>
      <w:r w:rsidRPr="006D0FB7">
        <w:rPr>
          <w:rFonts w:eastAsia="Aptos"/>
        </w:rPr>
        <w:t xml:space="preserve"> – </w:t>
      </w:r>
      <w:r w:rsidRPr="006D0FB7">
        <w:rPr>
          <w:rFonts w:eastAsia="Aptos"/>
          <w:b/>
          <w:bCs/>
        </w:rPr>
        <w:t>C18</w:t>
      </w:r>
      <w:r w:rsidRPr="006D0FB7">
        <w:rPr>
          <w:rFonts w:eastAsia="Aptos"/>
        </w:rPr>
        <w:t xml:space="preserve">. The solid lines are the measured traces for the blends and the black dashed lines are predictions based on the concentrations and the measured HT-SEC traces for the individual components. </w:t>
      </w:r>
    </w:p>
    <w:p w14:paraId="0B3A937D" w14:textId="654BF9FA" w:rsidR="006D0FB7" w:rsidRPr="006D0FB7" w:rsidRDefault="006D0FB7" w:rsidP="006D0FB7">
      <w:pPr>
        <w:rPr>
          <w:rFonts w:ascii="Times New Roman" w:eastAsia="Aptos" w:hAnsi="Times New Roman" w:cs="Times New Roman"/>
          <w:kern w:val="2"/>
          <w14:ligatures w14:val="standardContextual"/>
        </w:rPr>
      </w:pPr>
    </w:p>
    <w:p w14:paraId="5D3E4DF4" w14:textId="77777777" w:rsidR="006D0FB7" w:rsidRPr="006D0FB7" w:rsidRDefault="006D0FB7" w:rsidP="006D0FB7">
      <w:pPr>
        <w:rPr>
          <w:rFonts w:ascii="Times New Roman" w:eastAsia="Aptos" w:hAnsi="Times New Roman" w:cs="Times New Roman"/>
          <w:kern w:val="2"/>
          <w14:ligatures w14:val="standardContextual"/>
        </w:rPr>
      </w:pPr>
    </w:p>
    <w:p w14:paraId="3A417158" w14:textId="77777777" w:rsidR="006D0FB7" w:rsidRPr="006D0FB7" w:rsidRDefault="006D0FB7" w:rsidP="006D0FB7">
      <w:pPr>
        <w:rPr>
          <w:rFonts w:ascii="Times New Roman" w:eastAsia="Aptos" w:hAnsi="Times New Roman" w:cs="Times New Roman"/>
          <w:kern w:val="2"/>
          <w14:ligatures w14:val="standardContextual"/>
        </w:rPr>
      </w:pPr>
      <w:r w:rsidRPr="006D0FB7">
        <w:rPr>
          <w:rFonts w:ascii="Times New Roman" w:eastAsia="Aptos" w:hAnsi="Times New Roman" w:cs="Times New Roman"/>
          <w:kern w:val="2"/>
          <w14:ligatures w14:val="standardContextual"/>
        </w:rPr>
        <w:br w:type="page"/>
      </w:r>
    </w:p>
    <w:p w14:paraId="11DED9E7" w14:textId="0831D738" w:rsidR="006E68A7" w:rsidRDefault="00677E12" w:rsidP="006E68A7">
      <w:pPr>
        <w:keepNext/>
        <w:jc w:val="both"/>
      </w:pPr>
      <w:r>
        <w:rPr>
          <w:rFonts w:ascii="Aptos" w:eastAsia="Aptos" w:hAnsi="Aptos" w:cs="Times New Roman"/>
          <w:noProof/>
          <w:kern w:val="2"/>
        </w:rPr>
        <w:lastRenderedPageBreak/>
        <mc:AlternateContent>
          <mc:Choice Requires="wps">
            <w:drawing>
              <wp:anchor distT="0" distB="0" distL="114300" distR="114300" simplePos="0" relativeHeight="251699200" behindDoc="0" locked="0" layoutInCell="1" allowOverlap="1" wp14:anchorId="362BAB2C" wp14:editId="5FAB2DCC">
                <wp:simplePos x="0" y="0"/>
                <wp:positionH relativeFrom="column">
                  <wp:posOffset>3166524</wp:posOffset>
                </wp:positionH>
                <wp:positionV relativeFrom="paragraph">
                  <wp:posOffset>134592</wp:posOffset>
                </wp:positionV>
                <wp:extent cx="1184744" cy="333375"/>
                <wp:effectExtent l="0" t="0" r="15875" b="28575"/>
                <wp:wrapNone/>
                <wp:docPr id="391160614" name="Text Box 5"/>
                <wp:cNvGraphicFramePr/>
                <a:graphic xmlns:a="http://schemas.openxmlformats.org/drawingml/2006/main">
                  <a:graphicData uri="http://schemas.microsoft.com/office/word/2010/wordprocessingShape">
                    <wps:wsp>
                      <wps:cNvSpPr txBox="1"/>
                      <wps:spPr>
                        <a:xfrm>
                          <a:off x="0" y="0"/>
                          <a:ext cx="1184744" cy="333375"/>
                        </a:xfrm>
                        <a:prstGeom prst="rect">
                          <a:avLst/>
                        </a:prstGeom>
                        <a:solidFill>
                          <a:schemeClr val="lt1"/>
                        </a:solidFill>
                        <a:ln w="6350">
                          <a:solidFill>
                            <a:schemeClr val="bg1"/>
                          </a:solidFill>
                        </a:ln>
                      </wps:spPr>
                      <wps:txbx>
                        <w:txbxContent>
                          <w:p w14:paraId="47F24796" w14:textId="014CCC90" w:rsidR="005A5140" w:rsidRPr="00F916EF" w:rsidRDefault="005A5140" w:rsidP="005A5140">
                            <w:pPr>
                              <w:rPr>
                                <w:rFonts w:ascii="Times New Roman" w:hAnsi="Times New Roman" w:cs="Times New Roman"/>
                                <w:color w:val="CF89FF"/>
                                <w:sz w:val="18"/>
                                <w:szCs w:val="18"/>
                              </w:rPr>
                            </w:pPr>
                            <w:r w:rsidRPr="00F916EF">
                              <w:rPr>
                                <w:rFonts w:ascii="Times New Roman" w:hAnsi="Times New Roman" w:cs="Times New Roman"/>
                                <w:color w:val="CF89FF"/>
                                <w:sz w:val="18"/>
                                <w:szCs w:val="18"/>
                              </w:rPr>
                              <w:t>1:1</w:t>
                            </w:r>
                            <w:r w:rsidR="00F916EF" w:rsidRPr="00F916EF">
                              <w:rPr>
                                <w:rFonts w:ascii="Times New Roman" w:hAnsi="Times New Roman" w:cs="Times New Roman"/>
                                <w:color w:val="CF89FF"/>
                                <w:sz w:val="18"/>
                                <w:szCs w:val="18"/>
                              </w:rPr>
                              <w:t>:1</w:t>
                            </w:r>
                            <w:r w:rsidRPr="00F916EF">
                              <w:rPr>
                                <w:rFonts w:ascii="Times New Roman" w:hAnsi="Times New Roman" w:cs="Times New Roman"/>
                                <w:color w:val="CF89FF"/>
                                <w:sz w:val="18"/>
                                <w:szCs w:val="18"/>
                              </w:rPr>
                              <w:t xml:space="preserve"> </w:t>
                            </w:r>
                            <w:r w:rsidRPr="00F916EF">
                              <w:rPr>
                                <w:rFonts w:ascii="Times New Roman" w:hAnsi="Times New Roman" w:cs="Times New Roman"/>
                                <w:b/>
                                <w:bCs/>
                                <w:color w:val="CF89FF"/>
                                <w:sz w:val="18"/>
                                <w:szCs w:val="18"/>
                              </w:rPr>
                              <w:t>C</w:t>
                            </w:r>
                            <w:r w:rsidR="00F916EF" w:rsidRPr="00F916EF">
                              <w:rPr>
                                <w:rFonts w:ascii="Times New Roman" w:hAnsi="Times New Roman" w:cs="Times New Roman"/>
                                <w:b/>
                                <w:bCs/>
                                <w:color w:val="CF89FF"/>
                                <w:sz w:val="18"/>
                                <w:szCs w:val="18"/>
                              </w:rPr>
                              <w:t>18:C36</w:t>
                            </w:r>
                            <w:r w:rsidRPr="00F916EF">
                              <w:rPr>
                                <w:rFonts w:ascii="Times New Roman" w:hAnsi="Times New Roman" w:cs="Times New Roman"/>
                                <w:b/>
                                <w:bCs/>
                                <w:color w:val="CF89FF"/>
                                <w:sz w:val="18"/>
                                <w:szCs w:val="18"/>
                              </w:rPr>
                              <w:t>:PE2</w:t>
                            </w:r>
                          </w:p>
                          <w:p w14:paraId="34B1178A" w14:textId="60A8CC20" w:rsidR="005A5140" w:rsidRPr="00F916EF" w:rsidRDefault="005A5140" w:rsidP="005A5140">
                            <w:pPr>
                              <w:rPr>
                                <w:rFonts w:ascii="Times New Roman" w:hAnsi="Times New Roman" w:cs="Times New Roman"/>
                                <w:color w:val="CF89FF"/>
                                <w:sz w:val="18"/>
                                <w:szCs w:val="18"/>
                              </w:rPr>
                            </w:pPr>
                            <w:r w:rsidRPr="00F916EF">
                              <w:rPr>
                                <w:rFonts w:ascii="Times New Roman" w:hAnsi="Times New Roman" w:cs="Times New Roman"/>
                                <w:color w:val="CF89FF"/>
                                <w:sz w:val="18"/>
                                <w:szCs w:val="18"/>
                              </w:rPr>
                              <w:t>c = 4.</w:t>
                            </w:r>
                            <w:r w:rsidR="00677E12" w:rsidRPr="00F916EF">
                              <w:rPr>
                                <w:rFonts w:ascii="Times New Roman" w:hAnsi="Times New Roman" w:cs="Times New Roman"/>
                                <w:color w:val="CF89FF"/>
                                <w:sz w:val="18"/>
                                <w:szCs w:val="18"/>
                              </w:rPr>
                              <w:t>99</w:t>
                            </w:r>
                            <w:r w:rsidRPr="00F916EF">
                              <w:rPr>
                                <w:rFonts w:ascii="Times New Roman" w:hAnsi="Times New Roman" w:cs="Times New Roman"/>
                                <w:color w:val="CF89FF"/>
                                <w:sz w:val="18"/>
                                <w:szCs w:val="18"/>
                              </w:rPr>
                              <w:t xml:space="preserve"> mg/mL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2BAB2C" id="_x0000_s1033" type="#_x0000_t202" style="position:absolute;left:0;text-align:left;margin-left:249.35pt;margin-top:10.6pt;width:93.3pt;height:26.2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" fillcolor="white [3201]" strokecolor="white [3212]" strokeweight=".5pt">
                <v:textbox>
                  <w:txbxContent>
                    <w:p w14:paraId="47F24796" w14:textId="014CCC90" w:rsidR="005A5140" w:rsidRPr="00F916EF" w:rsidRDefault="005A5140" w:rsidP="005A5140">
                      <w:pPr>
                        <w:rPr>
                          <w:rFonts w:ascii="Times New Roman" w:hAnsi="Times New Roman" w:cs="Times New Roman"/>
                          <w:color w:val="CF89FF"/>
                          <w:sz w:val="18"/>
                          <w:szCs w:val="18"/>
                        </w:rPr>
                      </w:pPr>
                      <w:r w:rsidRPr="00F916EF">
                        <w:rPr>
                          <w:rFonts w:ascii="Times New Roman" w:hAnsi="Times New Roman" w:cs="Times New Roman"/>
                          <w:color w:val="CF89FF"/>
                          <w:sz w:val="18"/>
                          <w:szCs w:val="18"/>
                        </w:rPr>
                        <w:t>1:1</w:t>
                      </w:r>
                      <w:r w:rsidR="00F916EF" w:rsidRPr="00F916EF">
                        <w:rPr>
                          <w:rFonts w:ascii="Times New Roman" w:hAnsi="Times New Roman" w:cs="Times New Roman"/>
                          <w:color w:val="CF89FF"/>
                          <w:sz w:val="18"/>
                          <w:szCs w:val="18"/>
                        </w:rPr>
                        <w:t>:1</w:t>
                      </w:r>
                      <w:r w:rsidRPr="00F916EF">
                        <w:rPr>
                          <w:rFonts w:ascii="Times New Roman" w:hAnsi="Times New Roman" w:cs="Times New Roman"/>
                          <w:color w:val="CF89FF"/>
                          <w:sz w:val="18"/>
                          <w:szCs w:val="18"/>
                        </w:rPr>
                        <w:t xml:space="preserve"> </w:t>
                      </w:r>
                      <w:r w:rsidRPr="00F916EF">
                        <w:rPr>
                          <w:rFonts w:ascii="Times New Roman" w:hAnsi="Times New Roman" w:cs="Times New Roman"/>
                          <w:b/>
                          <w:bCs/>
                          <w:color w:val="CF89FF"/>
                          <w:sz w:val="18"/>
                          <w:szCs w:val="18"/>
                        </w:rPr>
                        <w:t>C</w:t>
                      </w:r>
                      <w:r w:rsidR="00F916EF" w:rsidRPr="00F916EF">
                        <w:rPr>
                          <w:rFonts w:ascii="Times New Roman" w:hAnsi="Times New Roman" w:cs="Times New Roman"/>
                          <w:b/>
                          <w:bCs/>
                          <w:color w:val="CF89FF"/>
                          <w:sz w:val="18"/>
                          <w:szCs w:val="18"/>
                        </w:rPr>
                        <w:t>18:C36</w:t>
                      </w:r>
                      <w:r w:rsidRPr="00F916EF">
                        <w:rPr>
                          <w:rFonts w:ascii="Times New Roman" w:hAnsi="Times New Roman" w:cs="Times New Roman"/>
                          <w:b/>
                          <w:bCs/>
                          <w:color w:val="CF89FF"/>
                          <w:sz w:val="18"/>
                          <w:szCs w:val="18"/>
                        </w:rPr>
                        <w:t>:PE2</w:t>
                      </w:r>
                    </w:p>
                    <w:p w14:paraId="34B1178A" w14:textId="60A8CC20" w:rsidR="005A5140" w:rsidRPr="00F916EF" w:rsidRDefault="005A5140" w:rsidP="005A5140">
                      <w:pPr>
                        <w:rPr>
                          <w:rFonts w:ascii="Times New Roman" w:hAnsi="Times New Roman" w:cs="Times New Roman"/>
                          <w:color w:val="CF89FF"/>
                          <w:sz w:val="18"/>
                          <w:szCs w:val="18"/>
                        </w:rPr>
                      </w:pPr>
                      <w:r w:rsidRPr="00F916EF">
                        <w:rPr>
                          <w:rFonts w:ascii="Times New Roman" w:hAnsi="Times New Roman" w:cs="Times New Roman"/>
                          <w:color w:val="CF89FF"/>
                          <w:sz w:val="18"/>
                          <w:szCs w:val="18"/>
                        </w:rPr>
                        <w:t>c = 4.</w:t>
                      </w:r>
                      <w:r w:rsidR="00677E12" w:rsidRPr="00F916EF">
                        <w:rPr>
                          <w:rFonts w:ascii="Times New Roman" w:hAnsi="Times New Roman" w:cs="Times New Roman"/>
                          <w:color w:val="CF89FF"/>
                          <w:sz w:val="18"/>
                          <w:szCs w:val="18"/>
                        </w:rPr>
                        <w:t>99</w:t>
                      </w:r>
                      <w:r w:rsidRPr="00F916EF">
                        <w:rPr>
                          <w:rFonts w:ascii="Times New Roman" w:hAnsi="Times New Roman" w:cs="Times New Roman"/>
                          <w:color w:val="CF89FF"/>
                          <w:sz w:val="18"/>
                          <w:szCs w:val="18"/>
                        </w:rPr>
                        <w:t xml:space="preserve"> mg/mL</w:t>
                      </w:r>
                    </w:p>
                  </w:txbxContent>
                </v:textbox>
              </v:shape>
            </w:pict>
          </mc:Fallback>
        </mc:AlternateContent>
      </w:r>
      <w:r>
        <w:rPr>
          <w:rFonts w:ascii="Aptos" w:eastAsia="Aptos" w:hAnsi="Aptos" w:cs="Times New Roman"/>
          <w:noProof/>
          <w:kern w:val="2"/>
        </w:rPr>
        <mc:AlternateContent>
          <mc:Choice Requires="wps">
            <w:drawing>
              <wp:anchor distT="0" distB="0" distL="114300" distR="114300" simplePos="0" relativeHeight="251689984" behindDoc="0" locked="0" layoutInCell="1" allowOverlap="1" wp14:anchorId="460EA602" wp14:editId="02BACBE7">
                <wp:simplePos x="0" y="0"/>
                <wp:positionH relativeFrom="column">
                  <wp:posOffset>708853</wp:posOffset>
                </wp:positionH>
                <wp:positionV relativeFrom="paragraph">
                  <wp:posOffset>142627</wp:posOffset>
                </wp:positionV>
                <wp:extent cx="1152939" cy="333375"/>
                <wp:effectExtent l="0" t="0" r="28575" b="28575"/>
                <wp:wrapNone/>
                <wp:docPr id="720381728" name="Text Box 5"/>
                <wp:cNvGraphicFramePr/>
                <a:graphic xmlns:a="http://schemas.openxmlformats.org/drawingml/2006/main">
                  <a:graphicData uri="http://schemas.microsoft.com/office/word/2010/wordprocessingShape">
                    <wps:wsp>
                      <wps:cNvSpPr txBox="1"/>
                      <wps:spPr>
                        <a:xfrm>
                          <a:off x="0" y="0"/>
                          <a:ext cx="1152939" cy="333375"/>
                        </a:xfrm>
                        <a:prstGeom prst="rect">
                          <a:avLst/>
                        </a:prstGeom>
                        <a:solidFill>
                          <a:schemeClr val="lt1"/>
                        </a:solidFill>
                        <a:ln w="6350">
                          <a:solidFill>
                            <a:schemeClr val="bg1"/>
                          </a:solidFill>
                        </a:ln>
                      </wps:spPr>
                      <wps:txbx>
                        <w:txbxContent>
                          <w:p w14:paraId="5238467E" w14:textId="09D4CF32" w:rsidR="005A5140" w:rsidRPr="00677E12" w:rsidRDefault="005A5140" w:rsidP="005A5140">
                            <w:pPr>
                              <w:rPr>
                                <w:rFonts w:ascii="Times New Roman" w:hAnsi="Times New Roman" w:cs="Times New Roman"/>
                                <w:color w:val="FF3BCC"/>
                                <w:sz w:val="18"/>
                                <w:szCs w:val="18"/>
                              </w:rPr>
                            </w:pPr>
                            <w:r w:rsidRPr="00677E12">
                              <w:rPr>
                                <w:rFonts w:ascii="Times New Roman" w:hAnsi="Times New Roman" w:cs="Times New Roman"/>
                                <w:color w:val="FF3BCC"/>
                                <w:sz w:val="18"/>
                                <w:szCs w:val="18"/>
                              </w:rPr>
                              <w:t>1:1</w:t>
                            </w:r>
                            <w:r w:rsidR="00677E12" w:rsidRPr="00677E12">
                              <w:rPr>
                                <w:rFonts w:ascii="Times New Roman" w:hAnsi="Times New Roman" w:cs="Times New Roman"/>
                                <w:color w:val="FF3BCC"/>
                                <w:sz w:val="18"/>
                                <w:szCs w:val="18"/>
                              </w:rPr>
                              <w:t xml:space="preserve">:1 </w:t>
                            </w:r>
                            <w:r w:rsidR="00677E12" w:rsidRPr="00677E12">
                              <w:rPr>
                                <w:rFonts w:ascii="Times New Roman" w:hAnsi="Times New Roman" w:cs="Times New Roman"/>
                                <w:b/>
                                <w:bCs/>
                                <w:color w:val="FF3BCC"/>
                                <w:sz w:val="18"/>
                                <w:szCs w:val="18"/>
                              </w:rPr>
                              <w:t>C18:</w:t>
                            </w:r>
                            <w:r w:rsidRPr="00677E12">
                              <w:rPr>
                                <w:rFonts w:ascii="Times New Roman" w:hAnsi="Times New Roman" w:cs="Times New Roman"/>
                                <w:b/>
                                <w:bCs/>
                                <w:color w:val="FF3BCC"/>
                                <w:sz w:val="18"/>
                                <w:szCs w:val="18"/>
                              </w:rPr>
                              <w:t>C32:PE</w:t>
                            </w:r>
                            <w:r w:rsidR="00677E12" w:rsidRPr="00677E12">
                              <w:rPr>
                                <w:rFonts w:ascii="Times New Roman" w:hAnsi="Times New Roman" w:cs="Times New Roman"/>
                                <w:b/>
                                <w:bCs/>
                                <w:color w:val="FF3BCC"/>
                                <w:sz w:val="18"/>
                                <w:szCs w:val="18"/>
                              </w:rPr>
                              <w:t>1</w:t>
                            </w:r>
                          </w:p>
                          <w:p w14:paraId="53F51E99" w14:textId="02960EC1" w:rsidR="005A5140" w:rsidRPr="00677E12" w:rsidRDefault="005A5140" w:rsidP="005A5140">
                            <w:pPr>
                              <w:rPr>
                                <w:rFonts w:ascii="Times New Roman" w:hAnsi="Times New Roman" w:cs="Times New Roman"/>
                                <w:color w:val="FF3BCC"/>
                                <w:sz w:val="18"/>
                                <w:szCs w:val="18"/>
                              </w:rPr>
                            </w:pPr>
                            <w:r w:rsidRPr="00677E12">
                              <w:rPr>
                                <w:rFonts w:ascii="Times New Roman" w:hAnsi="Times New Roman" w:cs="Times New Roman"/>
                                <w:color w:val="FF3BCC"/>
                                <w:sz w:val="18"/>
                                <w:szCs w:val="18"/>
                              </w:rPr>
                              <w:t>c = 4.</w:t>
                            </w:r>
                            <w:r w:rsidR="00677E12" w:rsidRPr="00677E12">
                              <w:rPr>
                                <w:rFonts w:ascii="Times New Roman" w:hAnsi="Times New Roman" w:cs="Times New Roman"/>
                                <w:color w:val="FF3BCC"/>
                                <w:sz w:val="18"/>
                                <w:szCs w:val="18"/>
                              </w:rPr>
                              <w:t>54</w:t>
                            </w:r>
                            <w:r w:rsidRPr="00677E12">
                              <w:rPr>
                                <w:rFonts w:ascii="Times New Roman" w:hAnsi="Times New Roman" w:cs="Times New Roman"/>
                                <w:color w:val="FF3BCC"/>
                                <w:sz w:val="18"/>
                                <w:szCs w:val="18"/>
                              </w:rPr>
                              <w:t xml:space="preserve"> mg/mL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0EA602" id="_x0000_s1034" type="#_x0000_t202" style="position:absolute;left:0;text-align:left;margin-left:55.8pt;margin-top:11.25pt;width:90.8pt;height:26.2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" fillcolor="white [3201]" strokecolor="white [3212]" strokeweight=".5pt">
                <v:textbox>
                  <w:txbxContent>
                    <w:p w14:paraId="5238467E" w14:textId="09D4CF32" w:rsidR="005A5140" w:rsidRPr="00677E12" w:rsidRDefault="005A5140" w:rsidP="005A5140">
                      <w:pPr>
                        <w:rPr>
                          <w:rFonts w:ascii="Times New Roman" w:hAnsi="Times New Roman" w:cs="Times New Roman"/>
                          <w:color w:val="FF3BCC"/>
                          <w:sz w:val="18"/>
                          <w:szCs w:val="18"/>
                        </w:rPr>
                      </w:pPr>
                      <w:r w:rsidRPr="00677E12">
                        <w:rPr>
                          <w:rFonts w:ascii="Times New Roman" w:hAnsi="Times New Roman" w:cs="Times New Roman"/>
                          <w:color w:val="FF3BCC"/>
                          <w:sz w:val="18"/>
                          <w:szCs w:val="18"/>
                        </w:rPr>
                        <w:t>1:1</w:t>
                      </w:r>
                      <w:r w:rsidR="00677E12" w:rsidRPr="00677E12">
                        <w:rPr>
                          <w:rFonts w:ascii="Times New Roman" w:hAnsi="Times New Roman" w:cs="Times New Roman"/>
                          <w:color w:val="FF3BCC"/>
                          <w:sz w:val="18"/>
                          <w:szCs w:val="18"/>
                        </w:rPr>
                        <w:t xml:space="preserve">:1 </w:t>
                      </w:r>
                      <w:r w:rsidR="00677E12" w:rsidRPr="00677E12">
                        <w:rPr>
                          <w:rFonts w:ascii="Times New Roman" w:hAnsi="Times New Roman" w:cs="Times New Roman"/>
                          <w:b/>
                          <w:bCs/>
                          <w:color w:val="FF3BCC"/>
                          <w:sz w:val="18"/>
                          <w:szCs w:val="18"/>
                        </w:rPr>
                        <w:t>C18:</w:t>
                      </w:r>
                      <w:r w:rsidRPr="00677E12">
                        <w:rPr>
                          <w:rFonts w:ascii="Times New Roman" w:hAnsi="Times New Roman" w:cs="Times New Roman"/>
                          <w:b/>
                          <w:bCs/>
                          <w:color w:val="FF3BCC"/>
                          <w:sz w:val="18"/>
                          <w:szCs w:val="18"/>
                        </w:rPr>
                        <w:t>C32:PE</w:t>
                      </w:r>
                      <w:r w:rsidR="00677E12" w:rsidRPr="00677E12">
                        <w:rPr>
                          <w:rFonts w:ascii="Times New Roman" w:hAnsi="Times New Roman" w:cs="Times New Roman"/>
                          <w:b/>
                          <w:bCs/>
                          <w:color w:val="FF3BCC"/>
                          <w:sz w:val="18"/>
                          <w:szCs w:val="18"/>
                        </w:rPr>
                        <w:t>1</w:t>
                      </w:r>
                    </w:p>
                    <w:p w14:paraId="53F51E99" w14:textId="02960EC1" w:rsidR="005A5140" w:rsidRPr="00677E12" w:rsidRDefault="005A5140" w:rsidP="005A5140">
                      <w:pPr>
                        <w:rPr>
                          <w:rFonts w:ascii="Times New Roman" w:hAnsi="Times New Roman" w:cs="Times New Roman"/>
                          <w:color w:val="FF3BCC"/>
                          <w:sz w:val="18"/>
                          <w:szCs w:val="18"/>
                        </w:rPr>
                      </w:pPr>
                      <w:r w:rsidRPr="00677E12">
                        <w:rPr>
                          <w:rFonts w:ascii="Times New Roman" w:hAnsi="Times New Roman" w:cs="Times New Roman"/>
                          <w:color w:val="FF3BCC"/>
                          <w:sz w:val="18"/>
                          <w:szCs w:val="18"/>
                        </w:rPr>
                        <w:t>c = 4.</w:t>
                      </w:r>
                      <w:r w:rsidR="00677E12" w:rsidRPr="00677E12">
                        <w:rPr>
                          <w:rFonts w:ascii="Times New Roman" w:hAnsi="Times New Roman" w:cs="Times New Roman"/>
                          <w:color w:val="FF3BCC"/>
                          <w:sz w:val="18"/>
                          <w:szCs w:val="18"/>
                        </w:rPr>
                        <w:t>54</w:t>
                      </w:r>
                      <w:r w:rsidRPr="00677E12">
                        <w:rPr>
                          <w:rFonts w:ascii="Times New Roman" w:hAnsi="Times New Roman" w:cs="Times New Roman"/>
                          <w:color w:val="FF3BCC"/>
                          <w:sz w:val="18"/>
                          <w:szCs w:val="18"/>
                        </w:rPr>
                        <w:t xml:space="preserve"> mg/mL</w:t>
                      </w:r>
                    </w:p>
                  </w:txbxContent>
                </v:textbox>
              </v:shape>
            </w:pict>
          </mc:Fallback>
        </mc:AlternateContent>
      </w:r>
      <w:r w:rsidR="00BB08FD">
        <w:rPr>
          <w:rFonts w:ascii="Times New Roman" w:eastAsia="Aptos" w:hAnsi="Times New Roman" w:cs="Times New Roman"/>
          <w:b/>
          <w:bCs/>
          <w:noProof/>
          <w:kern w:val="2"/>
          <w14:ligatures w14:val="standardContextual"/>
        </w:rPr>
        <w:drawing>
          <wp:inline distT="0" distB="0" distL="0" distR="0" wp14:anchorId="4E02BA52" wp14:editId="56774703">
            <wp:extent cx="5445953" cy="1479539"/>
            <wp:effectExtent l="0" t="0" r="2540" b="6985"/>
            <wp:docPr id="8208902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02817" cy="1494988"/>
                    </a:xfrm>
                    <a:prstGeom prst="rect">
                      <a:avLst/>
                    </a:prstGeom>
                    <a:noFill/>
                  </pic:spPr>
                </pic:pic>
              </a:graphicData>
            </a:graphic>
          </wp:inline>
        </w:drawing>
      </w:r>
    </w:p>
    <w:p w14:paraId="65F2978B" w14:textId="1BF143CE" w:rsidR="00BB08FD" w:rsidRDefault="006E68A7" w:rsidP="003E5C95">
      <w:pPr>
        <w:pStyle w:val="Caption"/>
        <w:rPr>
          <w:rFonts w:eastAsia="Aptos"/>
          <w:b/>
          <w:bCs/>
        </w:rPr>
      </w:pPr>
      <w:r w:rsidRPr="00E0388B">
        <w:rPr>
          <w:b/>
          <w:bCs/>
        </w:rPr>
        <w:t>Figure B.</w:t>
      </w:r>
      <w:r w:rsidR="00300F0A" w:rsidRPr="00E0388B">
        <w:rPr>
          <w:b/>
          <w:bCs/>
        </w:rPr>
        <w:fldChar w:fldCharType="begin"/>
      </w:r>
      <w:r w:rsidR="00300F0A" w:rsidRPr="00E0388B">
        <w:rPr>
          <w:b/>
          <w:bCs/>
        </w:rPr>
        <w:instrText xml:space="preserve"> SEQ Figure_B. \* ARABIC </w:instrText>
      </w:r>
      <w:r w:rsidR="00300F0A" w:rsidRPr="00E0388B">
        <w:rPr>
          <w:b/>
          <w:bCs/>
        </w:rPr>
        <w:fldChar w:fldCharType="separate"/>
      </w:r>
      <w:r w:rsidR="003A2B41">
        <w:rPr>
          <w:b/>
          <w:bCs/>
          <w:noProof/>
        </w:rPr>
        <w:t>11</w:t>
      </w:r>
      <w:r w:rsidR="00300F0A" w:rsidRPr="00E0388B">
        <w:rPr>
          <w:b/>
          <w:bCs/>
          <w:noProof/>
        </w:rPr>
        <w:fldChar w:fldCharType="end"/>
      </w:r>
      <w:r w:rsidRPr="00200217">
        <w:t xml:space="preserve"> </w:t>
      </w:r>
      <w:r w:rsidRPr="00200217">
        <w:rPr>
          <w:rFonts w:eastAsia="Aptos"/>
        </w:rPr>
        <w:t xml:space="preserve">HT-SEC traces of ternary blends in 1,2,4-trichlorobenzene at 150 </w:t>
      </w:r>
      <w:r w:rsidRPr="00200217">
        <w:rPr>
          <w:rFonts w:eastAsia="Aptos"/>
        </w:rPr>
        <w:sym w:font="Symbol" w:char="F0B0"/>
      </w:r>
      <w:r w:rsidRPr="00200217">
        <w:rPr>
          <w:rFonts w:eastAsia="Aptos"/>
        </w:rPr>
        <w:t>C for (a) 1:1:1 (</w:t>
      </w:r>
      <w:proofErr w:type="spellStart"/>
      <w:r w:rsidRPr="00200217">
        <w:rPr>
          <w:rFonts w:eastAsia="Aptos"/>
        </w:rPr>
        <w:t>w:w:w</w:t>
      </w:r>
      <w:proofErr w:type="spellEnd"/>
      <w:r w:rsidRPr="00200217">
        <w:rPr>
          <w:rFonts w:eastAsia="Aptos"/>
        </w:rPr>
        <w:t xml:space="preserve">) </w:t>
      </w:r>
      <w:r w:rsidRPr="008B3D5E">
        <w:rPr>
          <w:rFonts w:eastAsia="Aptos"/>
          <w:b/>
          <w:bCs/>
        </w:rPr>
        <w:t>PE1 – C36 – C18</w:t>
      </w:r>
      <w:r w:rsidRPr="00200217">
        <w:rPr>
          <w:rFonts w:eastAsia="Aptos"/>
        </w:rPr>
        <w:t xml:space="preserve"> and (b) 1:1:1 (</w:t>
      </w:r>
      <w:proofErr w:type="spellStart"/>
      <w:r w:rsidRPr="00200217">
        <w:rPr>
          <w:rFonts w:eastAsia="Aptos"/>
        </w:rPr>
        <w:t>w:w:w</w:t>
      </w:r>
      <w:proofErr w:type="spellEnd"/>
      <w:r w:rsidRPr="00200217">
        <w:rPr>
          <w:rFonts w:eastAsia="Aptos"/>
        </w:rPr>
        <w:t xml:space="preserve">) </w:t>
      </w:r>
      <w:r w:rsidRPr="008B3D5E">
        <w:rPr>
          <w:rFonts w:eastAsia="Aptos"/>
          <w:b/>
          <w:bCs/>
        </w:rPr>
        <w:t>PE2 – C36 – C18</w:t>
      </w:r>
      <w:r w:rsidRPr="00200217">
        <w:rPr>
          <w:rFonts w:eastAsia="Aptos"/>
        </w:rPr>
        <w:t>. The solid lines are the measured traces for the blends and the black dashed lines are predictions based on the concentrations and the measured HT-SEC traces for the individual components. The peak at 23-24 min is the injection void volume and is not associated with components in the solution.</w:t>
      </w:r>
    </w:p>
    <w:p w14:paraId="33B33AAA" w14:textId="2158ACA2" w:rsidR="006D0FB7" w:rsidRPr="006D0FB7" w:rsidRDefault="006D0FB7" w:rsidP="003E5C95">
      <w:pPr>
        <w:rPr>
          <w:rFonts w:ascii="Times New Roman" w:eastAsia="Aptos" w:hAnsi="Times New Roman" w:cs="Times New Roman"/>
          <w:kern w:val="2"/>
          <w14:ligatures w14:val="standardContextual"/>
        </w:rPr>
      </w:pPr>
      <w:r w:rsidRPr="006D0FB7">
        <w:rPr>
          <w:rFonts w:ascii="Times New Roman" w:eastAsia="Aptos" w:hAnsi="Times New Roman" w:cs="Times New Roman"/>
          <w:kern w:val="2"/>
          <w14:ligatures w14:val="standardContextual"/>
        </w:rPr>
        <w:t xml:space="preserve"> </w:t>
      </w:r>
    </w:p>
    <w:p w14:paraId="7DDE661E" w14:textId="77777777" w:rsidR="006D0FB7" w:rsidRPr="006D0FB7" w:rsidRDefault="006D0FB7" w:rsidP="006D0FB7">
      <w:pPr>
        <w:rPr>
          <w:rFonts w:ascii="Times New Roman" w:eastAsia="Aptos" w:hAnsi="Times New Roman" w:cs="Times New Roman"/>
          <w:kern w:val="2"/>
          <w14:ligatures w14:val="standardContextual"/>
        </w:rPr>
      </w:pPr>
    </w:p>
    <w:p w14:paraId="58008F59" w14:textId="77777777" w:rsidR="006D0FB7" w:rsidRPr="006D0FB7" w:rsidRDefault="006D0FB7" w:rsidP="006D0FB7">
      <w:pPr>
        <w:rPr>
          <w:rFonts w:ascii="Times New Roman" w:eastAsia="Aptos" w:hAnsi="Times New Roman" w:cs="Times New Roman"/>
          <w:kern w:val="2"/>
          <w14:ligatures w14:val="standardContextual"/>
        </w:rPr>
      </w:pPr>
    </w:p>
    <w:p w14:paraId="28882C50" w14:textId="77777777" w:rsidR="006D0FB7" w:rsidRPr="006D0FB7" w:rsidRDefault="006D0FB7" w:rsidP="006D0FB7">
      <w:pPr>
        <w:rPr>
          <w:rFonts w:ascii="Times New Roman" w:eastAsia="Aptos" w:hAnsi="Times New Roman" w:cs="Times New Roman"/>
          <w:kern w:val="2"/>
          <w14:ligatures w14:val="standardContextual"/>
        </w:rPr>
      </w:pPr>
    </w:p>
    <w:p w14:paraId="0B18D0E2" w14:textId="77777777" w:rsidR="006D0FB7" w:rsidRPr="006D0FB7" w:rsidRDefault="006D0FB7" w:rsidP="006D0FB7">
      <w:pPr>
        <w:rPr>
          <w:rFonts w:ascii="Times New Roman" w:eastAsia="Aptos" w:hAnsi="Times New Roman" w:cs="Times New Roman"/>
          <w:kern w:val="2"/>
          <w14:ligatures w14:val="standardContextual"/>
        </w:rPr>
      </w:pPr>
    </w:p>
    <w:p w14:paraId="34A22B90" w14:textId="77777777" w:rsidR="006E68A7" w:rsidRDefault="006D0FB7" w:rsidP="006E68A7">
      <w:pPr>
        <w:keepNext/>
      </w:pPr>
      <w:r w:rsidRPr="006D0FB7">
        <w:rPr>
          <w:rFonts w:ascii="Times New Roman" w:eastAsia="Aptos" w:hAnsi="Times New Roman" w:cs="Times New Roman"/>
          <w:noProof/>
          <w:kern w:val="2"/>
          <w14:ligatures w14:val="standardContextual"/>
        </w:rPr>
        <w:lastRenderedPageBreak/>
        <w:drawing>
          <wp:inline distT="0" distB="0" distL="0" distR="0" wp14:anchorId="37502395" wp14:editId="59194C60">
            <wp:extent cx="5443726" cy="7044856"/>
            <wp:effectExtent l="0" t="0" r="5080" b="3810"/>
            <wp:docPr id="77414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14865" name="Picture 77414865"/>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450562" cy="7053702"/>
                    </a:xfrm>
                    <a:prstGeom prst="rect">
                      <a:avLst/>
                    </a:prstGeom>
                  </pic:spPr>
                </pic:pic>
              </a:graphicData>
            </a:graphic>
          </wp:inline>
        </w:drawing>
      </w:r>
    </w:p>
    <w:p w14:paraId="1BF28433" w14:textId="15FC2B75" w:rsidR="006D0FB7" w:rsidRPr="006D0FB7" w:rsidRDefault="006E68A7" w:rsidP="003E5C95">
      <w:pPr>
        <w:pStyle w:val="Caption"/>
        <w:rPr>
          <w:rFonts w:eastAsia="Aptos"/>
        </w:rPr>
      </w:pPr>
      <w:r w:rsidRPr="00E0388B">
        <w:rPr>
          <w:b/>
          <w:bCs/>
        </w:rPr>
        <w:t>Figure B.</w:t>
      </w:r>
      <w:r w:rsidR="00300F0A" w:rsidRPr="00E0388B">
        <w:rPr>
          <w:b/>
          <w:bCs/>
        </w:rPr>
        <w:fldChar w:fldCharType="begin"/>
      </w:r>
      <w:r w:rsidR="00300F0A" w:rsidRPr="00E0388B">
        <w:rPr>
          <w:b/>
          <w:bCs/>
        </w:rPr>
        <w:instrText xml:space="preserve"> SEQ Figure_B. \* ARABIC </w:instrText>
      </w:r>
      <w:r w:rsidR="00300F0A" w:rsidRPr="00E0388B">
        <w:rPr>
          <w:b/>
          <w:bCs/>
        </w:rPr>
        <w:fldChar w:fldCharType="separate"/>
      </w:r>
      <w:r w:rsidR="003A2B41">
        <w:rPr>
          <w:b/>
          <w:bCs/>
          <w:noProof/>
        </w:rPr>
        <w:t>12</w:t>
      </w:r>
      <w:r w:rsidR="00300F0A" w:rsidRPr="00E0388B">
        <w:rPr>
          <w:b/>
          <w:bCs/>
          <w:noProof/>
        </w:rPr>
        <w:fldChar w:fldCharType="end"/>
      </w:r>
      <w:r>
        <w:t xml:space="preserve"> </w:t>
      </w:r>
      <w:r w:rsidRPr="00657CB2">
        <w:rPr>
          <w:rFonts w:eastAsia="Aptos"/>
        </w:rPr>
        <w:t xml:space="preserve">HT-SEC trace of </w:t>
      </w:r>
      <w:r w:rsidRPr="008B3D5E">
        <w:rPr>
          <w:rFonts w:eastAsia="Aptos"/>
          <w:b/>
          <w:bCs/>
        </w:rPr>
        <w:t>C18</w:t>
      </w:r>
      <w:r w:rsidRPr="006D0FB7">
        <w:rPr>
          <w:rFonts w:eastAsia="Aptos"/>
          <w:b/>
          <w:bCs/>
        </w:rPr>
        <w:t xml:space="preserve"> </w:t>
      </w:r>
      <w:r w:rsidRPr="006D0FB7">
        <w:rPr>
          <w:rFonts w:eastAsia="Aptos"/>
        </w:rPr>
        <w:t>(octadecane) in 1,2,4-trichlorobenzene at 150 °C.</w:t>
      </w:r>
    </w:p>
    <w:p w14:paraId="41C65CA3" w14:textId="77777777" w:rsidR="006D0FB7" w:rsidRPr="006D0FB7" w:rsidRDefault="006D0FB7" w:rsidP="006D0FB7">
      <w:pPr>
        <w:rPr>
          <w:rFonts w:ascii="Times New Roman" w:eastAsia="Aptos" w:hAnsi="Times New Roman" w:cs="Times New Roman"/>
          <w:kern w:val="2"/>
          <w14:ligatures w14:val="standardContextual"/>
        </w:rPr>
      </w:pPr>
    </w:p>
    <w:p w14:paraId="01529BC1" w14:textId="77777777" w:rsidR="006E68A7" w:rsidRDefault="006D0FB7" w:rsidP="006E68A7">
      <w:pPr>
        <w:keepNext/>
      </w:pPr>
      <w:r w:rsidRPr="006D0FB7">
        <w:rPr>
          <w:rFonts w:ascii="Times New Roman" w:eastAsia="Aptos" w:hAnsi="Times New Roman" w:cs="Times New Roman"/>
          <w:noProof/>
          <w:kern w:val="2"/>
          <w14:ligatures w14:val="standardContextual"/>
        </w:rPr>
        <w:lastRenderedPageBreak/>
        <w:drawing>
          <wp:inline distT="0" distB="0" distL="0" distR="0" wp14:anchorId="63169F06" wp14:editId="0BCD2BE3">
            <wp:extent cx="5462158" cy="7068710"/>
            <wp:effectExtent l="0" t="0" r="5715" b="0"/>
            <wp:docPr id="6773223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322355" name="Picture 677322355"/>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468792" cy="7077295"/>
                    </a:xfrm>
                    <a:prstGeom prst="rect">
                      <a:avLst/>
                    </a:prstGeom>
                  </pic:spPr>
                </pic:pic>
              </a:graphicData>
            </a:graphic>
          </wp:inline>
        </w:drawing>
      </w:r>
    </w:p>
    <w:p w14:paraId="71DCB752" w14:textId="35EBE5E0" w:rsidR="006D0FB7" w:rsidRPr="006D0FB7" w:rsidRDefault="006E68A7" w:rsidP="003E5C95">
      <w:pPr>
        <w:pStyle w:val="Caption"/>
        <w:rPr>
          <w:rFonts w:eastAsia="Aptos"/>
        </w:rPr>
      </w:pPr>
      <w:r w:rsidRPr="00E0388B">
        <w:rPr>
          <w:b/>
          <w:bCs/>
        </w:rPr>
        <w:t>Figure B.</w:t>
      </w:r>
      <w:r w:rsidR="00300F0A" w:rsidRPr="00E0388B">
        <w:rPr>
          <w:b/>
          <w:bCs/>
        </w:rPr>
        <w:fldChar w:fldCharType="begin"/>
      </w:r>
      <w:r w:rsidR="00300F0A" w:rsidRPr="00E0388B">
        <w:rPr>
          <w:b/>
          <w:bCs/>
        </w:rPr>
        <w:instrText xml:space="preserve"> SEQ Figure_B. \* ARABIC </w:instrText>
      </w:r>
      <w:r w:rsidR="00300F0A" w:rsidRPr="00E0388B">
        <w:rPr>
          <w:b/>
          <w:bCs/>
        </w:rPr>
        <w:fldChar w:fldCharType="separate"/>
      </w:r>
      <w:r w:rsidR="003A2B41">
        <w:rPr>
          <w:b/>
          <w:bCs/>
          <w:noProof/>
        </w:rPr>
        <w:t>13</w:t>
      </w:r>
      <w:r w:rsidR="00300F0A" w:rsidRPr="00E0388B">
        <w:rPr>
          <w:b/>
          <w:bCs/>
          <w:noProof/>
        </w:rPr>
        <w:fldChar w:fldCharType="end"/>
      </w:r>
      <w:r>
        <w:t xml:space="preserve"> </w:t>
      </w:r>
      <w:r w:rsidRPr="00657CB2">
        <w:rPr>
          <w:rFonts w:eastAsia="Aptos"/>
        </w:rPr>
        <w:t xml:space="preserve">HT-SEC trace of </w:t>
      </w:r>
      <w:r w:rsidRPr="008B3D5E">
        <w:rPr>
          <w:rFonts w:eastAsia="Aptos"/>
          <w:b/>
          <w:bCs/>
        </w:rPr>
        <w:t>C32</w:t>
      </w:r>
      <w:r w:rsidRPr="006D0FB7">
        <w:rPr>
          <w:rFonts w:eastAsia="Aptos"/>
          <w:b/>
          <w:bCs/>
        </w:rPr>
        <w:t xml:space="preserve"> </w:t>
      </w:r>
      <w:r w:rsidRPr="006D0FB7">
        <w:rPr>
          <w:rFonts w:eastAsia="Aptos"/>
        </w:rPr>
        <w:t>(dotriacontane) in 1,2,4-trichlorobenzene at 150 °C.</w:t>
      </w:r>
    </w:p>
    <w:p w14:paraId="176E0CB6" w14:textId="77777777" w:rsidR="006D0FB7" w:rsidRPr="006D0FB7" w:rsidRDefault="006D0FB7" w:rsidP="006D0FB7">
      <w:pPr>
        <w:rPr>
          <w:rFonts w:ascii="Times New Roman" w:eastAsia="Aptos" w:hAnsi="Times New Roman" w:cs="Times New Roman"/>
          <w:kern w:val="2"/>
          <w14:ligatures w14:val="standardContextual"/>
        </w:rPr>
      </w:pPr>
    </w:p>
    <w:p w14:paraId="4ED409BD" w14:textId="77777777" w:rsidR="006E68A7" w:rsidRDefault="006D0FB7" w:rsidP="006E68A7">
      <w:pPr>
        <w:keepNext/>
      </w:pPr>
      <w:r w:rsidRPr="006D0FB7">
        <w:rPr>
          <w:rFonts w:ascii="Times New Roman" w:eastAsia="Aptos" w:hAnsi="Times New Roman" w:cs="Times New Roman"/>
          <w:noProof/>
          <w:kern w:val="2"/>
          <w14:ligatures w14:val="standardContextual"/>
        </w:rPr>
        <w:lastRenderedPageBreak/>
        <w:drawing>
          <wp:inline distT="0" distB="0" distL="0" distR="0" wp14:anchorId="1E837C85" wp14:editId="364EE5A8">
            <wp:extent cx="5474446" cy="7084612"/>
            <wp:effectExtent l="0" t="0" r="0" b="2540"/>
            <wp:docPr id="13077375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737549" name="Picture 1307737549"/>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479281" cy="7090869"/>
                    </a:xfrm>
                    <a:prstGeom prst="rect">
                      <a:avLst/>
                    </a:prstGeom>
                  </pic:spPr>
                </pic:pic>
              </a:graphicData>
            </a:graphic>
          </wp:inline>
        </w:drawing>
      </w:r>
    </w:p>
    <w:p w14:paraId="73EA664D" w14:textId="3890C99E" w:rsidR="006D0FB7" w:rsidRPr="006D0FB7" w:rsidRDefault="006E68A7" w:rsidP="003E5C95">
      <w:pPr>
        <w:pStyle w:val="Caption"/>
        <w:rPr>
          <w:rFonts w:eastAsia="Aptos"/>
        </w:rPr>
      </w:pPr>
      <w:r w:rsidRPr="00E0388B">
        <w:rPr>
          <w:b/>
          <w:bCs/>
        </w:rPr>
        <w:t>Figure B.</w:t>
      </w:r>
      <w:r w:rsidR="00300F0A" w:rsidRPr="00E0388B">
        <w:rPr>
          <w:b/>
          <w:bCs/>
        </w:rPr>
        <w:fldChar w:fldCharType="begin"/>
      </w:r>
      <w:r w:rsidR="00300F0A" w:rsidRPr="00E0388B">
        <w:rPr>
          <w:b/>
          <w:bCs/>
        </w:rPr>
        <w:instrText xml:space="preserve"> SEQ Figure_B. \* ARABIC </w:instrText>
      </w:r>
      <w:r w:rsidR="00300F0A" w:rsidRPr="00E0388B">
        <w:rPr>
          <w:b/>
          <w:bCs/>
        </w:rPr>
        <w:fldChar w:fldCharType="separate"/>
      </w:r>
      <w:r w:rsidR="003A2B41">
        <w:rPr>
          <w:b/>
          <w:bCs/>
          <w:noProof/>
        </w:rPr>
        <w:t>14</w:t>
      </w:r>
      <w:r w:rsidR="00300F0A" w:rsidRPr="00E0388B">
        <w:rPr>
          <w:b/>
          <w:bCs/>
          <w:noProof/>
        </w:rPr>
        <w:fldChar w:fldCharType="end"/>
      </w:r>
      <w:r>
        <w:t xml:space="preserve"> </w:t>
      </w:r>
      <w:r w:rsidRPr="00657CB2">
        <w:rPr>
          <w:rFonts w:eastAsia="Aptos"/>
        </w:rPr>
        <w:t xml:space="preserve">HT-SEC trace of </w:t>
      </w:r>
      <w:r w:rsidRPr="008B3D5E">
        <w:rPr>
          <w:rFonts w:eastAsia="Aptos"/>
          <w:b/>
          <w:bCs/>
        </w:rPr>
        <w:t>C36</w:t>
      </w:r>
      <w:r w:rsidRPr="006D0FB7">
        <w:rPr>
          <w:rFonts w:eastAsia="Aptos"/>
          <w:b/>
          <w:bCs/>
        </w:rPr>
        <w:t xml:space="preserve"> </w:t>
      </w:r>
      <w:r w:rsidRPr="006D0FB7">
        <w:rPr>
          <w:rFonts w:eastAsia="Aptos"/>
        </w:rPr>
        <w:t>(n-hexatriacontane) in 1,2,4-trichlorobenzene at 150 °C.</w:t>
      </w:r>
    </w:p>
    <w:p w14:paraId="1A7A9044" w14:textId="77777777" w:rsidR="006E68A7" w:rsidRDefault="006D0FB7" w:rsidP="006E68A7">
      <w:pPr>
        <w:keepNext/>
      </w:pPr>
      <w:r w:rsidRPr="006D0FB7">
        <w:rPr>
          <w:rFonts w:ascii="Times New Roman" w:eastAsia="Aptos" w:hAnsi="Times New Roman" w:cs="Times New Roman"/>
          <w:noProof/>
          <w:kern w:val="2"/>
          <w14:ligatures w14:val="standardContextual"/>
        </w:rPr>
        <w:lastRenderedPageBreak/>
        <w:drawing>
          <wp:inline distT="0" distB="0" distL="0" distR="0" wp14:anchorId="5C65F761" wp14:editId="786ADA8A">
            <wp:extent cx="5480590" cy="7092563"/>
            <wp:effectExtent l="0" t="0" r="6350" b="0"/>
            <wp:docPr id="2419226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922646" name="Picture 241922646"/>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482686" cy="7095276"/>
                    </a:xfrm>
                    <a:prstGeom prst="rect">
                      <a:avLst/>
                    </a:prstGeom>
                  </pic:spPr>
                </pic:pic>
              </a:graphicData>
            </a:graphic>
          </wp:inline>
        </w:drawing>
      </w:r>
    </w:p>
    <w:p w14:paraId="7E7673F8" w14:textId="72700C75" w:rsidR="006D0FB7" w:rsidRPr="006D0FB7" w:rsidRDefault="006E68A7" w:rsidP="003E5C95">
      <w:pPr>
        <w:pStyle w:val="Caption"/>
        <w:rPr>
          <w:rFonts w:eastAsia="Aptos"/>
        </w:rPr>
      </w:pPr>
      <w:r w:rsidRPr="00E0388B">
        <w:rPr>
          <w:b/>
          <w:bCs/>
        </w:rPr>
        <w:t>Figure B.</w:t>
      </w:r>
      <w:r w:rsidR="00300F0A" w:rsidRPr="00E0388B">
        <w:rPr>
          <w:b/>
          <w:bCs/>
        </w:rPr>
        <w:fldChar w:fldCharType="begin"/>
      </w:r>
      <w:r w:rsidR="00300F0A" w:rsidRPr="00E0388B">
        <w:rPr>
          <w:b/>
          <w:bCs/>
        </w:rPr>
        <w:instrText xml:space="preserve"> SEQ Figure_B. \* ARABIC </w:instrText>
      </w:r>
      <w:r w:rsidR="00300F0A" w:rsidRPr="00E0388B">
        <w:rPr>
          <w:b/>
          <w:bCs/>
        </w:rPr>
        <w:fldChar w:fldCharType="separate"/>
      </w:r>
      <w:r w:rsidR="003A2B41">
        <w:rPr>
          <w:b/>
          <w:bCs/>
          <w:noProof/>
        </w:rPr>
        <w:t>15</w:t>
      </w:r>
      <w:r w:rsidR="00300F0A" w:rsidRPr="00E0388B">
        <w:rPr>
          <w:b/>
          <w:bCs/>
          <w:noProof/>
        </w:rPr>
        <w:fldChar w:fldCharType="end"/>
      </w:r>
      <w:r>
        <w:t xml:space="preserve"> </w:t>
      </w:r>
      <w:r w:rsidRPr="00657CB2">
        <w:rPr>
          <w:rFonts w:eastAsia="Aptos"/>
        </w:rPr>
        <w:t>HT-SEC</w:t>
      </w:r>
      <w:r w:rsidRPr="006D0FB7">
        <w:rPr>
          <w:rFonts w:eastAsia="Aptos"/>
        </w:rPr>
        <w:t xml:space="preserve"> trace of </w:t>
      </w:r>
      <w:r w:rsidRPr="006D0FB7">
        <w:rPr>
          <w:rFonts w:eastAsia="Aptos"/>
          <w:b/>
          <w:bCs/>
        </w:rPr>
        <w:t xml:space="preserve">C18:C32 </w:t>
      </w:r>
      <w:r w:rsidRPr="006D0FB7">
        <w:rPr>
          <w:rFonts w:eastAsia="Aptos"/>
        </w:rPr>
        <w:t xml:space="preserve">(1:1 </w:t>
      </w:r>
      <w:proofErr w:type="spellStart"/>
      <w:proofErr w:type="gramStart"/>
      <w:r w:rsidRPr="006D0FB7">
        <w:rPr>
          <w:rFonts w:eastAsia="Aptos"/>
        </w:rPr>
        <w:t>mol:mol</w:t>
      </w:r>
      <w:proofErr w:type="spellEnd"/>
      <w:proofErr w:type="gramEnd"/>
      <w:r w:rsidRPr="006D0FB7">
        <w:rPr>
          <w:rFonts w:eastAsia="Aptos"/>
        </w:rPr>
        <w:t>) blend in 1,2,4-trichlorobenzene at 150 °C.</w:t>
      </w:r>
    </w:p>
    <w:p w14:paraId="099D1B03" w14:textId="77777777" w:rsidR="006E68A7" w:rsidRDefault="006D0FB7" w:rsidP="006E68A7">
      <w:pPr>
        <w:keepNext/>
      </w:pPr>
      <w:r w:rsidRPr="006D0FB7">
        <w:rPr>
          <w:rFonts w:ascii="Times New Roman" w:eastAsia="Aptos" w:hAnsi="Times New Roman" w:cs="Times New Roman"/>
          <w:noProof/>
          <w:kern w:val="2"/>
          <w14:ligatures w14:val="standardContextual"/>
        </w:rPr>
        <w:lastRenderedPageBreak/>
        <w:drawing>
          <wp:inline distT="0" distB="0" distL="0" distR="0" wp14:anchorId="224F693B" wp14:editId="3543784C">
            <wp:extent cx="5468302" cy="7076661"/>
            <wp:effectExtent l="0" t="0" r="0" b="0"/>
            <wp:docPr id="20784517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451774" name="Picture 2078451774"/>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474440" cy="7084605"/>
                    </a:xfrm>
                    <a:prstGeom prst="rect">
                      <a:avLst/>
                    </a:prstGeom>
                  </pic:spPr>
                </pic:pic>
              </a:graphicData>
            </a:graphic>
          </wp:inline>
        </w:drawing>
      </w:r>
    </w:p>
    <w:p w14:paraId="214BE35D" w14:textId="7CC1986B" w:rsidR="006D0FB7" w:rsidRPr="006D0FB7" w:rsidRDefault="006E68A7" w:rsidP="003E5C95">
      <w:pPr>
        <w:pStyle w:val="Caption"/>
        <w:rPr>
          <w:rFonts w:eastAsia="Aptos"/>
        </w:rPr>
      </w:pPr>
      <w:r w:rsidRPr="00E0388B">
        <w:rPr>
          <w:b/>
          <w:bCs/>
        </w:rPr>
        <w:t>Figure B.</w:t>
      </w:r>
      <w:r w:rsidR="00300F0A" w:rsidRPr="00E0388B">
        <w:rPr>
          <w:b/>
          <w:bCs/>
        </w:rPr>
        <w:fldChar w:fldCharType="begin"/>
      </w:r>
      <w:r w:rsidR="00300F0A" w:rsidRPr="00E0388B">
        <w:rPr>
          <w:b/>
          <w:bCs/>
        </w:rPr>
        <w:instrText xml:space="preserve"> SEQ Figure_B. \* ARABIC </w:instrText>
      </w:r>
      <w:r w:rsidR="00300F0A" w:rsidRPr="00E0388B">
        <w:rPr>
          <w:b/>
          <w:bCs/>
        </w:rPr>
        <w:fldChar w:fldCharType="separate"/>
      </w:r>
      <w:r w:rsidR="003A2B41">
        <w:rPr>
          <w:b/>
          <w:bCs/>
          <w:noProof/>
        </w:rPr>
        <w:t>16</w:t>
      </w:r>
      <w:r w:rsidR="00300F0A" w:rsidRPr="00E0388B">
        <w:rPr>
          <w:b/>
          <w:bCs/>
          <w:noProof/>
        </w:rPr>
        <w:fldChar w:fldCharType="end"/>
      </w:r>
      <w:r>
        <w:t xml:space="preserve"> </w:t>
      </w:r>
      <w:r w:rsidRPr="00657CB2">
        <w:rPr>
          <w:rFonts w:eastAsia="Aptos"/>
        </w:rPr>
        <w:t>HT-SEC</w:t>
      </w:r>
      <w:r w:rsidRPr="006D0FB7">
        <w:rPr>
          <w:rFonts w:eastAsia="Aptos"/>
        </w:rPr>
        <w:t xml:space="preserve"> trace of </w:t>
      </w:r>
      <w:r w:rsidRPr="006D0FB7">
        <w:rPr>
          <w:rFonts w:eastAsia="Aptos"/>
          <w:b/>
          <w:bCs/>
        </w:rPr>
        <w:t xml:space="preserve">C18:C36 </w:t>
      </w:r>
      <w:r w:rsidRPr="006D0FB7">
        <w:rPr>
          <w:rFonts w:eastAsia="Aptos"/>
        </w:rPr>
        <w:t xml:space="preserve">(1:1 </w:t>
      </w:r>
      <w:proofErr w:type="spellStart"/>
      <w:proofErr w:type="gramStart"/>
      <w:r w:rsidRPr="006D0FB7">
        <w:rPr>
          <w:rFonts w:eastAsia="Aptos"/>
        </w:rPr>
        <w:t>mol:mol</w:t>
      </w:r>
      <w:proofErr w:type="spellEnd"/>
      <w:proofErr w:type="gramEnd"/>
      <w:r w:rsidRPr="006D0FB7">
        <w:rPr>
          <w:rFonts w:eastAsia="Aptos"/>
        </w:rPr>
        <w:t>) blend in 1,2,4-trichlorobenzene at 150 °C.</w:t>
      </w:r>
    </w:p>
    <w:p w14:paraId="775E1A68" w14:textId="3E78894F" w:rsidR="006D0FB7" w:rsidRPr="006D0FB7" w:rsidRDefault="006D0FB7" w:rsidP="006D0FB7">
      <w:pPr>
        <w:rPr>
          <w:rFonts w:ascii="Times New Roman" w:eastAsia="Aptos" w:hAnsi="Times New Roman" w:cs="Times New Roman"/>
          <w:kern w:val="2"/>
          <w14:ligatures w14:val="standardContextual"/>
        </w:rPr>
      </w:pPr>
    </w:p>
    <w:p w14:paraId="2F26FF67" w14:textId="77777777" w:rsidR="006E68A7" w:rsidRDefault="006D0FB7" w:rsidP="006E68A7">
      <w:pPr>
        <w:keepNext/>
      </w:pPr>
      <w:r w:rsidRPr="006D0FB7">
        <w:rPr>
          <w:rFonts w:ascii="Times New Roman" w:eastAsia="Aptos" w:hAnsi="Times New Roman" w:cs="Times New Roman"/>
          <w:noProof/>
          <w:kern w:val="2"/>
          <w14:ligatures w14:val="standardContextual"/>
        </w:rPr>
        <w:lastRenderedPageBreak/>
        <w:drawing>
          <wp:inline distT="0" distB="0" distL="0" distR="0" wp14:anchorId="0FD2A77D" wp14:editId="7A915A55">
            <wp:extent cx="5456014" cy="7060758"/>
            <wp:effectExtent l="0" t="0" r="0" b="6985"/>
            <wp:docPr id="6462273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227375" name="Picture 646227375"/>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459794" cy="7065650"/>
                    </a:xfrm>
                    <a:prstGeom prst="rect">
                      <a:avLst/>
                    </a:prstGeom>
                  </pic:spPr>
                </pic:pic>
              </a:graphicData>
            </a:graphic>
          </wp:inline>
        </w:drawing>
      </w:r>
    </w:p>
    <w:p w14:paraId="70280DC0" w14:textId="621F8877" w:rsidR="006D0FB7" w:rsidRPr="006D0FB7" w:rsidRDefault="006E68A7" w:rsidP="003E5C95">
      <w:pPr>
        <w:pStyle w:val="Caption"/>
        <w:rPr>
          <w:rFonts w:eastAsia="Aptos"/>
        </w:rPr>
      </w:pPr>
      <w:r w:rsidRPr="00E0388B">
        <w:rPr>
          <w:b/>
          <w:bCs/>
        </w:rPr>
        <w:t>Figure B.</w:t>
      </w:r>
      <w:r w:rsidR="00300F0A" w:rsidRPr="00E0388B">
        <w:rPr>
          <w:b/>
          <w:bCs/>
        </w:rPr>
        <w:fldChar w:fldCharType="begin"/>
      </w:r>
      <w:r w:rsidR="00300F0A" w:rsidRPr="00E0388B">
        <w:rPr>
          <w:b/>
          <w:bCs/>
        </w:rPr>
        <w:instrText xml:space="preserve"> SEQ Figure_B. \* ARABIC </w:instrText>
      </w:r>
      <w:r w:rsidR="00300F0A" w:rsidRPr="00E0388B">
        <w:rPr>
          <w:b/>
          <w:bCs/>
        </w:rPr>
        <w:fldChar w:fldCharType="separate"/>
      </w:r>
      <w:r w:rsidR="003A2B41">
        <w:rPr>
          <w:b/>
          <w:bCs/>
          <w:noProof/>
        </w:rPr>
        <w:t>17</w:t>
      </w:r>
      <w:r w:rsidR="00300F0A" w:rsidRPr="00E0388B">
        <w:rPr>
          <w:b/>
          <w:bCs/>
          <w:noProof/>
        </w:rPr>
        <w:fldChar w:fldCharType="end"/>
      </w:r>
      <w:r>
        <w:t xml:space="preserve"> </w:t>
      </w:r>
      <w:r w:rsidRPr="00657CB2">
        <w:rPr>
          <w:rFonts w:eastAsia="Aptos"/>
        </w:rPr>
        <w:t>HT-SEC</w:t>
      </w:r>
      <w:r w:rsidRPr="006D0FB7">
        <w:rPr>
          <w:rFonts w:eastAsia="Aptos"/>
        </w:rPr>
        <w:t xml:space="preserve"> trace of </w:t>
      </w:r>
      <w:r w:rsidRPr="006D0FB7">
        <w:rPr>
          <w:rFonts w:eastAsia="Aptos"/>
          <w:b/>
          <w:bCs/>
        </w:rPr>
        <w:t xml:space="preserve">C32:C36 </w:t>
      </w:r>
      <w:r w:rsidRPr="006D0FB7">
        <w:rPr>
          <w:rFonts w:eastAsia="Aptos"/>
        </w:rPr>
        <w:t xml:space="preserve">(1:1 </w:t>
      </w:r>
      <w:proofErr w:type="spellStart"/>
      <w:proofErr w:type="gramStart"/>
      <w:r w:rsidRPr="006D0FB7">
        <w:rPr>
          <w:rFonts w:eastAsia="Aptos"/>
        </w:rPr>
        <w:t>mol:mol</w:t>
      </w:r>
      <w:proofErr w:type="spellEnd"/>
      <w:proofErr w:type="gramEnd"/>
      <w:r w:rsidRPr="006D0FB7">
        <w:rPr>
          <w:rFonts w:eastAsia="Aptos"/>
        </w:rPr>
        <w:t>) blend in 1,2,4-trichlorobenzene at 150 °C.</w:t>
      </w:r>
    </w:p>
    <w:p w14:paraId="4BA47643" w14:textId="4F0A69A7" w:rsidR="006D0FB7" w:rsidRPr="006D0FB7" w:rsidRDefault="006D0FB7" w:rsidP="006D0FB7">
      <w:pPr>
        <w:rPr>
          <w:rFonts w:ascii="Times New Roman" w:eastAsia="Aptos" w:hAnsi="Times New Roman" w:cs="Times New Roman"/>
          <w:kern w:val="2"/>
          <w14:ligatures w14:val="standardContextual"/>
        </w:rPr>
      </w:pPr>
    </w:p>
    <w:p w14:paraId="140ED940" w14:textId="77777777" w:rsidR="006E68A7" w:rsidRDefault="006D0FB7" w:rsidP="006E68A7">
      <w:pPr>
        <w:keepNext/>
        <w:jc w:val="both"/>
      </w:pPr>
      <w:r w:rsidRPr="006D0FB7">
        <w:rPr>
          <w:rFonts w:ascii="Times New Roman" w:eastAsia="Aptos" w:hAnsi="Times New Roman" w:cs="Times New Roman"/>
          <w:noProof/>
          <w:kern w:val="2"/>
          <w14:ligatures w14:val="standardContextual"/>
        </w:rPr>
        <w:lastRenderedPageBreak/>
        <w:drawing>
          <wp:inline distT="0" distB="0" distL="0" distR="0" wp14:anchorId="2A0E319B" wp14:editId="40D10C07">
            <wp:extent cx="5468302" cy="7076661"/>
            <wp:effectExtent l="0" t="0" r="0" b="0"/>
            <wp:docPr id="990708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708633" name="Picture 990708633"/>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475460" cy="7085925"/>
                    </a:xfrm>
                    <a:prstGeom prst="rect">
                      <a:avLst/>
                    </a:prstGeom>
                  </pic:spPr>
                </pic:pic>
              </a:graphicData>
            </a:graphic>
          </wp:inline>
        </w:drawing>
      </w:r>
    </w:p>
    <w:p w14:paraId="7F59B763" w14:textId="4D147723" w:rsidR="006D0FB7" w:rsidRPr="006D0FB7" w:rsidRDefault="006E68A7" w:rsidP="003E5C95">
      <w:pPr>
        <w:pStyle w:val="Caption"/>
        <w:rPr>
          <w:rFonts w:eastAsia="Aptos"/>
        </w:rPr>
      </w:pPr>
      <w:r w:rsidRPr="00E0388B">
        <w:rPr>
          <w:b/>
          <w:bCs/>
        </w:rPr>
        <w:t>Figure B.</w:t>
      </w:r>
      <w:r w:rsidR="00300F0A" w:rsidRPr="00E0388B">
        <w:rPr>
          <w:b/>
          <w:bCs/>
        </w:rPr>
        <w:fldChar w:fldCharType="begin"/>
      </w:r>
      <w:r w:rsidR="00300F0A" w:rsidRPr="00E0388B">
        <w:rPr>
          <w:b/>
          <w:bCs/>
        </w:rPr>
        <w:instrText xml:space="preserve"> SEQ Figure_B. \* ARABIC </w:instrText>
      </w:r>
      <w:r w:rsidR="00300F0A" w:rsidRPr="00E0388B">
        <w:rPr>
          <w:b/>
          <w:bCs/>
        </w:rPr>
        <w:fldChar w:fldCharType="separate"/>
      </w:r>
      <w:r w:rsidR="003A2B41">
        <w:rPr>
          <w:b/>
          <w:bCs/>
          <w:noProof/>
        </w:rPr>
        <w:t>18</w:t>
      </w:r>
      <w:r w:rsidR="00300F0A" w:rsidRPr="00E0388B">
        <w:rPr>
          <w:b/>
          <w:bCs/>
          <w:noProof/>
        </w:rPr>
        <w:fldChar w:fldCharType="end"/>
      </w:r>
      <w:r>
        <w:t xml:space="preserve"> </w:t>
      </w:r>
      <w:r w:rsidRPr="00657CB2">
        <w:rPr>
          <w:rFonts w:eastAsia="Aptos"/>
        </w:rPr>
        <w:t>HT-SEC</w:t>
      </w:r>
      <w:r w:rsidRPr="006D0FB7">
        <w:rPr>
          <w:rFonts w:eastAsia="Aptos"/>
        </w:rPr>
        <w:t xml:space="preserve"> trace of </w:t>
      </w:r>
      <w:r w:rsidRPr="006D0FB7">
        <w:rPr>
          <w:rFonts w:eastAsia="Aptos"/>
          <w:b/>
          <w:bCs/>
        </w:rPr>
        <w:t xml:space="preserve">C18:C32:C36 </w:t>
      </w:r>
      <w:r w:rsidRPr="006D0FB7">
        <w:rPr>
          <w:rFonts w:eastAsia="Aptos"/>
        </w:rPr>
        <w:t xml:space="preserve">(1:1:1 </w:t>
      </w:r>
      <w:proofErr w:type="spellStart"/>
      <w:proofErr w:type="gramStart"/>
      <w:r w:rsidRPr="006D0FB7">
        <w:rPr>
          <w:rFonts w:eastAsia="Aptos"/>
        </w:rPr>
        <w:t>mol:mol</w:t>
      </w:r>
      <w:proofErr w:type="gramEnd"/>
      <w:r w:rsidRPr="006D0FB7">
        <w:rPr>
          <w:rFonts w:eastAsia="Aptos"/>
        </w:rPr>
        <w:t>:mol</w:t>
      </w:r>
      <w:proofErr w:type="spellEnd"/>
      <w:r w:rsidRPr="006D0FB7">
        <w:rPr>
          <w:rFonts w:eastAsia="Aptos"/>
        </w:rPr>
        <w:t>) blend in 1,2,4-trichlorobenzene at 150 °C.</w:t>
      </w:r>
    </w:p>
    <w:p w14:paraId="2FDD4302" w14:textId="77777777" w:rsidR="006D0FB7" w:rsidRPr="006D0FB7" w:rsidRDefault="006D0FB7" w:rsidP="006D0FB7">
      <w:pPr>
        <w:rPr>
          <w:rFonts w:ascii="Times New Roman" w:eastAsia="Aptos" w:hAnsi="Times New Roman" w:cs="Times New Roman"/>
          <w:kern w:val="2"/>
          <w14:ligatures w14:val="standardContextual"/>
        </w:rPr>
      </w:pPr>
    </w:p>
    <w:p w14:paraId="1E69CB06" w14:textId="77777777" w:rsidR="006E68A7" w:rsidRDefault="006D0FB7" w:rsidP="006E68A7">
      <w:pPr>
        <w:keepNext/>
      </w:pPr>
      <w:r w:rsidRPr="006D0FB7">
        <w:rPr>
          <w:rFonts w:ascii="Times New Roman" w:eastAsia="Aptos" w:hAnsi="Times New Roman" w:cs="Times New Roman"/>
          <w:noProof/>
          <w:kern w:val="2"/>
          <w14:ligatures w14:val="standardContextual"/>
        </w:rPr>
        <w:lastRenderedPageBreak/>
        <w:drawing>
          <wp:inline distT="0" distB="0" distL="0" distR="0" wp14:anchorId="5CC86AE5" wp14:editId="7EBD832B">
            <wp:extent cx="5462158" cy="7068710"/>
            <wp:effectExtent l="0" t="0" r="5715" b="0"/>
            <wp:docPr id="7315537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553734" name="Picture 731553734"/>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471429" cy="7080708"/>
                    </a:xfrm>
                    <a:prstGeom prst="rect">
                      <a:avLst/>
                    </a:prstGeom>
                  </pic:spPr>
                </pic:pic>
              </a:graphicData>
            </a:graphic>
          </wp:inline>
        </w:drawing>
      </w:r>
    </w:p>
    <w:p w14:paraId="4BA4990B" w14:textId="5CF894A2" w:rsidR="006D0FB7" w:rsidRPr="006D0FB7" w:rsidRDefault="006E68A7" w:rsidP="003E5C95">
      <w:pPr>
        <w:pStyle w:val="Caption"/>
        <w:rPr>
          <w:rFonts w:eastAsia="Aptos"/>
        </w:rPr>
      </w:pPr>
      <w:r w:rsidRPr="00E0388B">
        <w:rPr>
          <w:b/>
          <w:bCs/>
        </w:rPr>
        <w:t>Figure B.</w:t>
      </w:r>
      <w:r w:rsidR="00300F0A" w:rsidRPr="00E0388B">
        <w:rPr>
          <w:b/>
          <w:bCs/>
        </w:rPr>
        <w:fldChar w:fldCharType="begin"/>
      </w:r>
      <w:r w:rsidR="00300F0A" w:rsidRPr="00E0388B">
        <w:rPr>
          <w:b/>
          <w:bCs/>
        </w:rPr>
        <w:instrText xml:space="preserve"> SEQ Figure_B. \* ARABIC </w:instrText>
      </w:r>
      <w:r w:rsidR="00300F0A" w:rsidRPr="00E0388B">
        <w:rPr>
          <w:b/>
          <w:bCs/>
        </w:rPr>
        <w:fldChar w:fldCharType="separate"/>
      </w:r>
      <w:r w:rsidR="003A2B41">
        <w:rPr>
          <w:b/>
          <w:bCs/>
          <w:noProof/>
        </w:rPr>
        <w:t>19</w:t>
      </w:r>
      <w:r w:rsidR="00300F0A" w:rsidRPr="00E0388B">
        <w:rPr>
          <w:b/>
          <w:bCs/>
          <w:noProof/>
        </w:rPr>
        <w:fldChar w:fldCharType="end"/>
      </w:r>
      <w:r>
        <w:t xml:space="preserve"> </w:t>
      </w:r>
      <w:r w:rsidRPr="00657CB2">
        <w:rPr>
          <w:rFonts w:eastAsia="Aptos"/>
        </w:rPr>
        <w:t>HT-SEC</w:t>
      </w:r>
      <w:r w:rsidRPr="006D0FB7">
        <w:rPr>
          <w:rFonts w:eastAsia="Aptos"/>
        </w:rPr>
        <w:t xml:space="preserve"> trace of </w:t>
      </w:r>
      <w:r w:rsidRPr="006D0FB7">
        <w:rPr>
          <w:rFonts w:eastAsia="Aptos"/>
          <w:b/>
          <w:bCs/>
        </w:rPr>
        <w:t xml:space="preserve">PE1 </w:t>
      </w:r>
      <w:r w:rsidRPr="006D0FB7">
        <w:rPr>
          <w:rFonts w:eastAsia="Aptos"/>
        </w:rPr>
        <w:t>in 1,2,4-trichlorobenzene at 150 °C.</w:t>
      </w:r>
    </w:p>
    <w:p w14:paraId="049006E7" w14:textId="77777777" w:rsidR="006D0FB7" w:rsidRPr="006D0FB7" w:rsidRDefault="006D0FB7" w:rsidP="006D0FB7">
      <w:pPr>
        <w:rPr>
          <w:rFonts w:ascii="Times New Roman" w:eastAsia="Aptos" w:hAnsi="Times New Roman" w:cs="Times New Roman"/>
          <w:kern w:val="2"/>
          <w14:ligatures w14:val="standardContextual"/>
        </w:rPr>
      </w:pPr>
    </w:p>
    <w:p w14:paraId="22C26762" w14:textId="77777777" w:rsidR="006E68A7" w:rsidRDefault="006D0FB7" w:rsidP="006E68A7">
      <w:pPr>
        <w:keepNext/>
      </w:pPr>
      <w:r w:rsidRPr="006D0FB7">
        <w:rPr>
          <w:rFonts w:ascii="Times New Roman" w:eastAsia="Aptos" w:hAnsi="Times New Roman" w:cs="Times New Roman"/>
          <w:noProof/>
          <w:kern w:val="2"/>
          <w14:ligatures w14:val="standardContextual"/>
        </w:rPr>
        <w:lastRenderedPageBreak/>
        <w:drawing>
          <wp:inline distT="0" distB="0" distL="0" distR="0" wp14:anchorId="627D4E93" wp14:editId="25BA7F97">
            <wp:extent cx="5470497" cy="7079501"/>
            <wp:effectExtent l="0" t="0" r="0" b="7620"/>
            <wp:docPr id="7258906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826662" name="Picture 235826662"/>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476243" cy="7086937"/>
                    </a:xfrm>
                    <a:prstGeom prst="rect">
                      <a:avLst/>
                    </a:prstGeom>
                  </pic:spPr>
                </pic:pic>
              </a:graphicData>
            </a:graphic>
          </wp:inline>
        </w:drawing>
      </w:r>
    </w:p>
    <w:p w14:paraId="24657F78" w14:textId="04CE7184" w:rsidR="006D0FB7" w:rsidRPr="006D0FB7" w:rsidRDefault="006E68A7" w:rsidP="003E5C95">
      <w:pPr>
        <w:pStyle w:val="Caption"/>
        <w:rPr>
          <w:rFonts w:eastAsia="Aptos"/>
        </w:rPr>
      </w:pPr>
      <w:r w:rsidRPr="00E0388B">
        <w:rPr>
          <w:b/>
          <w:bCs/>
        </w:rPr>
        <w:t>Figure B.</w:t>
      </w:r>
      <w:r w:rsidR="00300F0A" w:rsidRPr="00E0388B">
        <w:rPr>
          <w:b/>
          <w:bCs/>
        </w:rPr>
        <w:fldChar w:fldCharType="begin"/>
      </w:r>
      <w:r w:rsidR="00300F0A" w:rsidRPr="00E0388B">
        <w:rPr>
          <w:b/>
          <w:bCs/>
        </w:rPr>
        <w:instrText xml:space="preserve"> SEQ Figure_B. \* ARABIC </w:instrText>
      </w:r>
      <w:r w:rsidR="00300F0A" w:rsidRPr="00E0388B">
        <w:rPr>
          <w:b/>
          <w:bCs/>
        </w:rPr>
        <w:fldChar w:fldCharType="separate"/>
      </w:r>
      <w:r w:rsidR="003A2B41">
        <w:rPr>
          <w:b/>
          <w:bCs/>
          <w:noProof/>
        </w:rPr>
        <w:t>20</w:t>
      </w:r>
      <w:r w:rsidR="00300F0A" w:rsidRPr="00E0388B">
        <w:rPr>
          <w:b/>
          <w:bCs/>
          <w:noProof/>
        </w:rPr>
        <w:fldChar w:fldCharType="end"/>
      </w:r>
      <w:r>
        <w:t xml:space="preserve"> </w:t>
      </w:r>
      <w:r w:rsidRPr="00657CB2">
        <w:rPr>
          <w:rFonts w:eastAsia="Aptos"/>
        </w:rPr>
        <w:t>HT-SEC</w:t>
      </w:r>
      <w:r w:rsidRPr="006D0FB7">
        <w:rPr>
          <w:rFonts w:eastAsia="Aptos"/>
        </w:rPr>
        <w:t xml:space="preserve"> trace of </w:t>
      </w:r>
      <w:r w:rsidRPr="006D0FB7">
        <w:rPr>
          <w:rFonts w:eastAsia="Aptos"/>
          <w:b/>
          <w:bCs/>
        </w:rPr>
        <w:t xml:space="preserve">PE2 </w:t>
      </w:r>
      <w:r w:rsidRPr="006D0FB7">
        <w:rPr>
          <w:rFonts w:eastAsia="Aptos"/>
        </w:rPr>
        <w:t>in 1,2,4-trichlorobenzene at 150 °C.</w:t>
      </w:r>
    </w:p>
    <w:p w14:paraId="64D7F73B" w14:textId="765BAD34" w:rsidR="006D0FB7" w:rsidRDefault="006D0FB7" w:rsidP="006D0FB7">
      <w:pPr>
        <w:rPr>
          <w:rFonts w:ascii="Times New Roman" w:eastAsia="Aptos" w:hAnsi="Times New Roman" w:cs="Times New Roman"/>
          <w:kern w:val="2"/>
          <w14:ligatures w14:val="standardContextual"/>
        </w:rPr>
      </w:pPr>
    </w:p>
    <w:p w14:paraId="73E47EF7" w14:textId="77777777" w:rsidR="003E5C95" w:rsidRPr="006D0FB7" w:rsidRDefault="003E5C95" w:rsidP="006D0FB7">
      <w:pPr>
        <w:rPr>
          <w:rFonts w:ascii="Times New Roman" w:eastAsia="Aptos" w:hAnsi="Times New Roman" w:cs="Times New Roman"/>
          <w:kern w:val="2"/>
          <w14:ligatures w14:val="standardContextual"/>
        </w:rPr>
      </w:pPr>
    </w:p>
    <w:p w14:paraId="1BE1996F" w14:textId="77777777" w:rsidR="00F03FC4" w:rsidRPr="00A2211F" w:rsidRDefault="00F03FC4" w:rsidP="0097570D">
      <w:pPr>
        <w:rPr>
          <w:rFonts w:ascii="Times New Roman" w:hAnsi="Times New Roman" w:cs="Times New Roman"/>
        </w:rPr>
      </w:pPr>
    </w:p>
    <w:p w14:paraId="20FE6088" w14:textId="187CF19D" w:rsidR="00191DD7" w:rsidRPr="00A2211F" w:rsidRDefault="00AE0506" w:rsidP="00C309A4">
      <w:pPr>
        <w:pStyle w:val="AltHeading1"/>
      </w:pPr>
      <w:bookmarkStart w:id="62" w:name="_Toc420995913"/>
      <w:bookmarkStart w:id="63" w:name="_Toc422997500"/>
      <w:bookmarkStart w:id="64" w:name="_Toc427156485"/>
      <w:bookmarkStart w:id="65" w:name="_Toc182585430"/>
      <w:r w:rsidRPr="00A2211F">
        <w:lastRenderedPageBreak/>
        <w:t>Vita</w:t>
      </w:r>
      <w:bookmarkEnd w:id="62"/>
      <w:bookmarkEnd w:id="63"/>
      <w:bookmarkEnd w:id="64"/>
      <w:bookmarkEnd w:id="65"/>
    </w:p>
    <w:p w14:paraId="00DBE188" w14:textId="35D05E15" w:rsidR="00977827" w:rsidRPr="00A2211F" w:rsidRDefault="00977827" w:rsidP="003E5C95">
      <w:pPr>
        <w:pStyle w:val="NormalWeb"/>
        <w:spacing w:before="0" w:beforeAutospacing="0" w:after="0" w:afterAutospacing="0" w:line="480" w:lineRule="auto"/>
        <w:ind w:firstLine="720"/>
      </w:pPr>
      <w:r w:rsidRPr="00A2211F">
        <w:t xml:space="preserve">Rakesh was born in the small village of </w:t>
      </w:r>
      <w:proofErr w:type="spellStart"/>
      <w:r w:rsidRPr="00A2211F">
        <w:t>Bithmara</w:t>
      </w:r>
      <w:proofErr w:type="spellEnd"/>
      <w:r w:rsidRPr="00A2211F">
        <w:t xml:space="preserve">, located in the Hisar district of Haryana, India. He completed his early education in a nearby town before moving to the national capital, New Delhi, to pursue his undergraduate studies, majoring in chemistry. During his undergraduate studies, he developed a strong interest in organic chemistry and decided to pursue a Master of Science degree in the same field from </w:t>
      </w:r>
      <w:proofErr w:type="spellStart"/>
      <w:r w:rsidRPr="00A2211F">
        <w:t>Hemvati</w:t>
      </w:r>
      <w:proofErr w:type="spellEnd"/>
      <w:r w:rsidRPr="00A2211F">
        <w:t xml:space="preserve"> Nandan Bahuguna Garhwal University. He also earned a Bachelor of Education degree from Chaudhary Devi Lal University and taught for three years thereafter. In August 2022, Rakesh moved to the United States to pursue a Master of Science in Polymer Chemistry at the University of Tennessee, Knoxville. Upon graduation, he plans to join the industry as a professional chemist. Rakesh feels fortunate to have the support of his advisor, lab mates, and friends throughout graduate school, as well as the unwavering encouragement from his father, brother, wife, and son back home.</w:t>
      </w:r>
    </w:p>
    <w:p w14:paraId="605B06A7" w14:textId="7730D0C3" w:rsidR="00ED0BD1" w:rsidRPr="00A2211F" w:rsidRDefault="00ED0BD1" w:rsidP="00ED0BD1">
      <w:pPr>
        <w:rPr>
          <w:rFonts w:ascii="Times New Roman" w:hAnsi="Times New Roman" w:cs="Times New Roman"/>
        </w:rPr>
      </w:pPr>
    </w:p>
    <w:sectPr w:rsidR="00ED0BD1" w:rsidRPr="00A2211F"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2AC470" w14:textId="77777777" w:rsidR="00C01BC9" w:rsidRDefault="00C01BC9">
      <w:r>
        <w:separator/>
      </w:r>
    </w:p>
  </w:endnote>
  <w:endnote w:type="continuationSeparator" w:id="0">
    <w:p w14:paraId="41B6EE01" w14:textId="77777777" w:rsidR="00C01BC9" w:rsidRDefault="00C01BC9">
      <w:r>
        <w:continuationSeparator/>
      </w:r>
    </w:p>
  </w:endnote>
  <w:endnote w:type="continuationNotice" w:id="1">
    <w:p w14:paraId="15F37141" w14:textId="77777777" w:rsidR="00C01BC9" w:rsidRDefault="00C01B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w:altName w:val="Times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no Pro">
    <w:altName w:val="Cambria"/>
    <w:panose1 w:val="00000000000000000000"/>
    <w:charset w:val="00"/>
    <w:family w:val="roman"/>
    <w:notTrueType/>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291986760"/>
      <w:docPartObj>
        <w:docPartGallery w:val="Page Numbers (Bottom of Page)"/>
        <w:docPartUnique/>
      </w:docPartObj>
    </w:sdtPr>
    <w:sdtEndPr>
      <w:rPr>
        <w:noProof/>
      </w:rPr>
    </w:sdtEndPr>
    <w:sdtContent>
      <w:p w14:paraId="2A133F5D" w14:textId="058F8EA6" w:rsidR="00683F5B" w:rsidRPr="00A35273" w:rsidRDefault="00D83B30" w:rsidP="00A35273">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7F7A99">
          <w:rPr>
            <w:rFonts w:ascii="Times New Roman" w:hAnsi="Times New Roman" w:cs="Times New Roman"/>
            <w:noProof/>
          </w:rPr>
          <w:t>14</w:t>
        </w:r>
        <w:r w:rsidRPr="009D2AA9">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0F6C99" w14:textId="77777777" w:rsidR="00C01BC9" w:rsidRDefault="00C01BC9">
      <w:r>
        <w:separator/>
      </w:r>
    </w:p>
  </w:footnote>
  <w:footnote w:type="continuationSeparator" w:id="0">
    <w:p w14:paraId="65D27937" w14:textId="77777777" w:rsidR="00C01BC9" w:rsidRDefault="00C01BC9">
      <w:r>
        <w:continuationSeparator/>
      </w:r>
    </w:p>
  </w:footnote>
  <w:footnote w:type="continuationNotice" w:id="1">
    <w:p w14:paraId="3134562F" w14:textId="77777777" w:rsidR="00C01BC9" w:rsidRDefault="00C01B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706DD"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B112C"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0440B3E"/>
    <w:multiLevelType w:val="multilevel"/>
    <w:tmpl w:val="51F2229A"/>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2D0BF5"/>
    <w:multiLevelType w:val="multilevel"/>
    <w:tmpl w:val="E270768C"/>
    <w:lvl w:ilvl="0">
      <w:start w:val="1"/>
      <w:numFmt w:val="cardinalText"/>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3"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7"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19"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20"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21"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23"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24" w15:restartNumberingAfterBreak="0">
    <w:nsid w:val="4BCD41A3"/>
    <w:multiLevelType w:val="multilevel"/>
    <w:tmpl w:val="9F62EFB4"/>
    <w:name w:val="Table3223"/>
    <w:lvl w:ilvl="0">
      <w:start w:val="1"/>
      <w:numFmt w:val="cardinalText"/>
      <w:suff w:val="space"/>
      <w:lvlText w:val="Chapter %1"/>
      <w:lvlJc w:val="left"/>
      <w:pPr>
        <w:ind w:left="0" w:firstLine="0"/>
      </w:p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50D24969"/>
    <w:multiLevelType w:val="hybridMultilevel"/>
    <w:tmpl w:val="0C3EE7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A21F94"/>
    <w:multiLevelType w:val="multilevel"/>
    <w:tmpl w:val="7DDCC7B0"/>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027413384">
    <w:abstractNumId w:val="0"/>
  </w:num>
  <w:num w:numId="2" w16cid:durableId="623190943">
    <w:abstractNumId w:val="8"/>
  </w:num>
  <w:num w:numId="3" w16cid:durableId="868572285">
    <w:abstractNumId w:val="3"/>
  </w:num>
  <w:num w:numId="4" w16cid:durableId="787820982">
    <w:abstractNumId w:val="24"/>
  </w:num>
  <w:num w:numId="5" w16cid:durableId="1228147534">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86311619">
    <w:abstractNumId w:val="20"/>
  </w:num>
  <w:num w:numId="7" w16cid:durableId="2106218892">
    <w:abstractNumId w:val="22"/>
  </w:num>
  <w:num w:numId="8" w16cid:durableId="1266233005">
    <w:abstractNumId w:val="19"/>
  </w:num>
  <w:num w:numId="9" w16cid:durableId="1020662440">
    <w:abstractNumId w:val="23"/>
  </w:num>
  <w:num w:numId="10" w16cid:durableId="1530341184">
    <w:abstractNumId w:val="18"/>
  </w:num>
  <w:num w:numId="11" w16cid:durableId="894855284">
    <w:abstractNumId w:val="16"/>
  </w:num>
  <w:num w:numId="12" w16cid:durableId="674654152">
    <w:abstractNumId w:val="14"/>
  </w:num>
  <w:num w:numId="13" w16cid:durableId="1809786562">
    <w:abstractNumId w:val="11"/>
  </w:num>
  <w:num w:numId="14" w16cid:durableId="1990816441">
    <w:abstractNumId w:val="5"/>
  </w:num>
  <w:num w:numId="15" w16cid:durableId="1770855646">
    <w:abstractNumId w:val="13"/>
  </w:num>
  <w:num w:numId="16" w16cid:durableId="276958628">
    <w:abstractNumId w:val="25"/>
  </w:num>
  <w:num w:numId="17" w16cid:durableId="749546694">
    <w:abstractNumId w:val="26"/>
  </w:num>
  <w:num w:numId="18" w16cid:durableId="7429956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22974934">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CS&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t0pvap9ua9z28es5xcpz0pws25f5v5tsz5r&quot;&gt;My EndNote Library&lt;record-ids&gt;&lt;item&gt;138&lt;/item&gt;&lt;item&gt;139&lt;/item&gt;&lt;item&gt;141&lt;/item&gt;&lt;item&gt;142&lt;/item&gt;&lt;item&gt;143&lt;/item&gt;&lt;item&gt;144&lt;/item&gt;&lt;item&gt;145&lt;/item&gt;&lt;item&gt;146&lt;/item&gt;&lt;item&gt;147&lt;/item&gt;&lt;item&gt;157&lt;/item&gt;&lt;item&gt;158&lt;/item&gt;&lt;item&gt;159&lt;/item&gt;&lt;item&gt;160&lt;/item&gt;&lt;item&gt;161&lt;/item&gt;&lt;item&gt;162&lt;/item&gt;&lt;item&gt;163&lt;/item&gt;&lt;item&gt;168&lt;/item&gt;&lt;item&gt;169&lt;/item&gt;&lt;item&gt;171&lt;/item&gt;&lt;item&gt;172&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90&lt;/item&gt;&lt;item&gt;191&lt;/item&gt;&lt;item&gt;192&lt;/item&gt;&lt;item&gt;193&lt;/item&gt;&lt;item&gt;194&lt;/item&gt;&lt;item&gt;195&lt;/item&gt;&lt;item&gt;197&lt;/item&gt;&lt;item&gt;200&lt;/item&gt;&lt;item&gt;201&lt;/item&gt;&lt;item&gt;202&lt;/item&gt;&lt;item&gt;204&lt;/item&gt;&lt;item&gt;205&lt;/item&gt;&lt;item&gt;206&lt;/item&gt;&lt;item&gt;207&lt;/item&gt;&lt;item&gt;208&lt;/item&gt;&lt;item&gt;209&lt;/item&gt;&lt;item&gt;210&lt;/item&gt;&lt;item&gt;211&lt;/item&gt;&lt;item&gt;212&lt;/item&gt;&lt;item&gt;214&lt;/item&gt;&lt;item&gt;229&lt;/item&gt;&lt;item&gt;230&lt;/item&gt;&lt;item&gt;231&lt;/item&gt;&lt;item&gt;232&lt;/item&gt;&lt;item&gt;233&lt;/item&gt;&lt;item&gt;234&lt;/item&gt;&lt;item&gt;235&lt;/item&gt;&lt;/record-ids&gt;&lt;/item&gt;&lt;/Libraries&gt;"/>
  </w:docVars>
  <w:rsids>
    <w:rsidRoot w:val="009D2AA9"/>
    <w:rsid w:val="00000C61"/>
    <w:rsid w:val="00000D89"/>
    <w:rsid w:val="00002E83"/>
    <w:rsid w:val="000049E0"/>
    <w:rsid w:val="00004CE5"/>
    <w:rsid w:val="00006B15"/>
    <w:rsid w:val="00006EA1"/>
    <w:rsid w:val="00006F30"/>
    <w:rsid w:val="000118A3"/>
    <w:rsid w:val="00014A3E"/>
    <w:rsid w:val="000166A9"/>
    <w:rsid w:val="0002037F"/>
    <w:rsid w:val="0003155A"/>
    <w:rsid w:val="00031E05"/>
    <w:rsid w:val="00032057"/>
    <w:rsid w:val="00033E2E"/>
    <w:rsid w:val="000403B6"/>
    <w:rsid w:val="00041058"/>
    <w:rsid w:val="000436A4"/>
    <w:rsid w:val="00043F6D"/>
    <w:rsid w:val="000446EC"/>
    <w:rsid w:val="00047605"/>
    <w:rsid w:val="0004793B"/>
    <w:rsid w:val="00055D2E"/>
    <w:rsid w:val="0005609C"/>
    <w:rsid w:val="00057004"/>
    <w:rsid w:val="00060DE0"/>
    <w:rsid w:val="000612DD"/>
    <w:rsid w:val="000622BC"/>
    <w:rsid w:val="000638C8"/>
    <w:rsid w:val="000705D8"/>
    <w:rsid w:val="00071FB8"/>
    <w:rsid w:val="00072FFA"/>
    <w:rsid w:val="000734E3"/>
    <w:rsid w:val="00075E24"/>
    <w:rsid w:val="00076A95"/>
    <w:rsid w:val="00080305"/>
    <w:rsid w:val="00082F6D"/>
    <w:rsid w:val="00084097"/>
    <w:rsid w:val="00084148"/>
    <w:rsid w:val="00084326"/>
    <w:rsid w:val="00084C5B"/>
    <w:rsid w:val="000860AA"/>
    <w:rsid w:val="0008763C"/>
    <w:rsid w:val="00087F85"/>
    <w:rsid w:val="00092488"/>
    <w:rsid w:val="000927A1"/>
    <w:rsid w:val="00094219"/>
    <w:rsid w:val="000945AD"/>
    <w:rsid w:val="00095567"/>
    <w:rsid w:val="000957C1"/>
    <w:rsid w:val="000A0967"/>
    <w:rsid w:val="000A1430"/>
    <w:rsid w:val="000A31BB"/>
    <w:rsid w:val="000A3F0C"/>
    <w:rsid w:val="000A4957"/>
    <w:rsid w:val="000A56F6"/>
    <w:rsid w:val="000B0A40"/>
    <w:rsid w:val="000B19FE"/>
    <w:rsid w:val="000B5A96"/>
    <w:rsid w:val="000B5C42"/>
    <w:rsid w:val="000B79D6"/>
    <w:rsid w:val="000C04F1"/>
    <w:rsid w:val="000C1E00"/>
    <w:rsid w:val="000D0D4D"/>
    <w:rsid w:val="000D3CCF"/>
    <w:rsid w:val="000D7F52"/>
    <w:rsid w:val="000E1287"/>
    <w:rsid w:val="000E2C13"/>
    <w:rsid w:val="000F4A4C"/>
    <w:rsid w:val="000F6CB7"/>
    <w:rsid w:val="0010217F"/>
    <w:rsid w:val="0010365C"/>
    <w:rsid w:val="00105560"/>
    <w:rsid w:val="00105863"/>
    <w:rsid w:val="00111063"/>
    <w:rsid w:val="00111586"/>
    <w:rsid w:val="00112F00"/>
    <w:rsid w:val="001146E3"/>
    <w:rsid w:val="0011539D"/>
    <w:rsid w:val="00117BBF"/>
    <w:rsid w:val="00124704"/>
    <w:rsid w:val="001259A7"/>
    <w:rsid w:val="001272A2"/>
    <w:rsid w:val="001301F3"/>
    <w:rsid w:val="00130E1C"/>
    <w:rsid w:val="00131A81"/>
    <w:rsid w:val="0013481C"/>
    <w:rsid w:val="00137071"/>
    <w:rsid w:val="00140AE4"/>
    <w:rsid w:val="00144F3F"/>
    <w:rsid w:val="001460D5"/>
    <w:rsid w:val="0014797D"/>
    <w:rsid w:val="00150BE6"/>
    <w:rsid w:val="001518C9"/>
    <w:rsid w:val="00151927"/>
    <w:rsid w:val="00152AB3"/>
    <w:rsid w:val="00152BAF"/>
    <w:rsid w:val="001565CF"/>
    <w:rsid w:val="0016268F"/>
    <w:rsid w:val="00164C2D"/>
    <w:rsid w:val="0016592C"/>
    <w:rsid w:val="0016593A"/>
    <w:rsid w:val="001669A7"/>
    <w:rsid w:val="001728B3"/>
    <w:rsid w:val="00173751"/>
    <w:rsid w:val="0017711F"/>
    <w:rsid w:val="00177D09"/>
    <w:rsid w:val="0018192C"/>
    <w:rsid w:val="00181FCE"/>
    <w:rsid w:val="00184101"/>
    <w:rsid w:val="00184CDC"/>
    <w:rsid w:val="001854FB"/>
    <w:rsid w:val="001867D1"/>
    <w:rsid w:val="001877C4"/>
    <w:rsid w:val="0019054D"/>
    <w:rsid w:val="00190B28"/>
    <w:rsid w:val="00190C4D"/>
    <w:rsid w:val="0019165F"/>
    <w:rsid w:val="00191DD7"/>
    <w:rsid w:val="00193642"/>
    <w:rsid w:val="001941B9"/>
    <w:rsid w:val="001956A5"/>
    <w:rsid w:val="001A044A"/>
    <w:rsid w:val="001A0D20"/>
    <w:rsid w:val="001A0F9D"/>
    <w:rsid w:val="001A4A5A"/>
    <w:rsid w:val="001A4CCE"/>
    <w:rsid w:val="001A658A"/>
    <w:rsid w:val="001B4074"/>
    <w:rsid w:val="001B4B9E"/>
    <w:rsid w:val="001B6694"/>
    <w:rsid w:val="001C0C32"/>
    <w:rsid w:val="001C1249"/>
    <w:rsid w:val="001C39F6"/>
    <w:rsid w:val="001C3C60"/>
    <w:rsid w:val="001C66FE"/>
    <w:rsid w:val="001C798F"/>
    <w:rsid w:val="001D35AA"/>
    <w:rsid w:val="001D3D58"/>
    <w:rsid w:val="001D4908"/>
    <w:rsid w:val="001D4D42"/>
    <w:rsid w:val="001D5030"/>
    <w:rsid w:val="001D6904"/>
    <w:rsid w:val="001D7594"/>
    <w:rsid w:val="001D7D12"/>
    <w:rsid w:val="001E475A"/>
    <w:rsid w:val="001F02EB"/>
    <w:rsid w:val="001F0E56"/>
    <w:rsid w:val="001F1D2E"/>
    <w:rsid w:val="001F4D6A"/>
    <w:rsid w:val="001F522F"/>
    <w:rsid w:val="001F5B6A"/>
    <w:rsid w:val="001F60C6"/>
    <w:rsid w:val="001F6595"/>
    <w:rsid w:val="00200217"/>
    <w:rsid w:val="00204FCF"/>
    <w:rsid w:val="00206090"/>
    <w:rsid w:val="00207219"/>
    <w:rsid w:val="002078AF"/>
    <w:rsid w:val="002100D3"/>
    <w:rsid w:val="00215DDC"/>
    <w:rsid w:val="0021696D"/>
    <w:rsid w:val="00220782"/>
    <w:rsid w:val="002215DF"/>
    <w:rsid w:val="00222533"/>
    <w:rsid w:val="0022347C"/>
    <w:rsid w:val="002253C9"/>
    <w:rsid w:val="00227866"/>
    <w:rsid w:val="00231400"/>
    <w:rsid w:val="00231864"/>
    <w:rsid w:val="00232F6D"/>
    <w:rsid w:val="00233FEA"/>
    <w:rsid w:val="002340CB"/>
    <w:rsid w:val="00234F16"/>
    <w:rsid w:val="002353D6"/>
    <w:rsid w:val="00235740"/>
    <w:rsid w:val="00236E6D"/>
    <w:rsid w:val="00242495"/>
    <w:rsid w:val="002429E5"/>
    <w:rsid w:val="00243DCE"/>
    <w:rsid w:val="002440F3"/>
    <w:rsid w:val="00247402"/>
    <w:rsid w:val="002510A2"/>
    <w:rsid w:val="0025149C"/>
    <w:rsid w:val="00253526"/>
    <w:rsid w:val="00256B7B"/>
    <w:rsid w:val="002570CB"/>
    <w:rsid w:val="002603DE"/>
    <w:rsid w:val="00260BD5"/>
    <w:rsid w:val="002611BB"/>
    <w:rsid w:val="00261988"/>
    <w:rsid w:val="002625FA"/>
    <w:rsid w:val="0026417F"/>
    <w:rsid w:val="0026472B"/>
    <w:rsid w:val="00265007"/>
    <w:rsid w:val="00265FB5"/>
    <w:rsid w:val="0027087B"/>
    <w:rsid w:val="00271D74"/>
    <w:rsid w:val="002728F0"/>
    <w:rsid w:val="00275A0D"/>
    <w:rsid w:val="00280CEF"/>
    <w:rsid w:val="00281BC3"/>
    <w:rsid w:val="0028335B"/>
    <w:rsid w:val="00284FAE"/>
    <w:rsid w:val="0028757A"/>
    <w:rsid w:val="002916C0"/>
    <w:rsid w:val="002917AE"/>
    <w:rsid w:val="00294576"/>
    <w:rsid w:val="002949A4"/>
    <w:rsid w:val="00295602"/>
    <w:rsid w:val="0029580A"/>
    <w:rsid w:val="002A0AE3"/>
    <w:rsid w:val="002A0B62"/>
    <w:rsid w:val="002A11F3"/>
    <w:rsid w:val="002A34F5"/>
    <w:rsid w:val="002A3A38"/>
    <w:rsid w:val="002A4063"/>
    <w:rsid w:val="002A5A7C"/>
    <w:rsid w:val="002A5E93"/>
    <w:rsid w:val="002A68D0"/>
    <w:rsid w:val="002B1455"/>
    <w:rsid w:val="002B2E68"/>
    <w:rsid w:val="002B44B8"/>
    <w:rsid w:val="002B72C4"/>
    <w:rsid w:val="002C22CE"/>
    <w:rsid w:val="002C2AA5"/>
    <w:rsid w:val="002C371D"/>
    <w:rsid w:val="002C6BFF"/>
    <w:rsid w:val="002C733B"/>
    <w:rsid w:val="002C7A71"/>
    <w:rsid w:val="002D11D6"/>
    <w:rsid w:val="002D1FE4"/>
    <w:rsid w:val="002D2E63"/>
    <w:rsid w:val="002D3857"/>
    <w:rsid w:val="002D4657"/>
    <w:rsid w:val="002D470F"/>
    <w:rsid w:val="002D7C9C"/>
    <w:rsid w:val="002E14DD"/>
    <w:rsid w:val="002E2492"/>
    <w:rsid w:val="002E413E"/>
    <w:rsid w:val="002E43E2"/>
    <w:rsid w:val="002E533A"/>
    <w:rsid w:val="002E56B0"/>
    <w:rsid w:val="002F07D0"/>
    <w:rsid w:val="002F15D8"/>
    <w:rsid w:val="002F26E5"/>
    <w:rsid w:val="002F29E2"/>
    <w:rsid w:val="002F2AD7"/>
    <w:rsid w:val="002F2E24"/>
    <w:rsid w:val="002F408F"/>
    <w:rsid w:val="00300F0A"/>
    <w:rsid w:val="00301955"/>
    <w:rsid w:val="00301BE3"/>
    <w:rsid w:val="00304675"/>
    <w:rsid w:val="00304BD0"/>
    <w:rsid w:val="00305994"/>
    <w:rsid w:val="003071B6"/>
    <w:rsid w:val="00307D77"/>
    <w:rsid w:val="00311F1A"/>
    <w:rsid w:val="00313E9E"/>
    <w:rsid w:val="00314EA5"/>
    <w:rsid w:val="003150D5"/>
    <w:rsid w:val="00316866"/>
    <w:rsid w:val="00316CDC"/>
    <w:rsid w:val="0031782C"/>
    <w:rsid w:val="0032011C"/>
    <w:rsid w:val="00320F78"/>
    <w:rsid w:val="003226EC"/>
    <w:rsid w:val="00322A40"/>
    <w:rsid w:val="003239BF"/>
    <w:rsid w:val="00324EE8"/>
    <w:rsid w:val="003257B1"/>
    <w:rsid w:val="00325F8B"/>
    <w:rsid w:val="00330F3D"/>
    <w:rsid w:val="00331DF0"/>
    <w:rsid w:val="00332A4C"/>
    <w:rsid w:val="00333853"/>
    <w:rsid w:val="00342F84"/>
    <w:rsid w:val="00346FD3"/>
    <w:rsid w:val="003478F0"/>
    <w:rsid w:val="00350142"/>
    <w:rsid w:val="0035098A"/>
    <w:rsid w:val="00351551"/>
    <w:rsid w:val="0035155B"/>
    <w:rsid w:val="0035590D"/>
    <w:rsid w:val="003559E1"/>
    <w:rsid w:val="0035768F"/>
    <w:rsid w:val="00360CC8"/>
    <w:rsid w:val="003616EC"/>
    <w:rsid w:val="0036716D"/>
    <w:rsid w:val="003677D0"/>
    <w:rsid w:val="00372FB1"/>
    <w:rsid w:val="00373104"/>
    <w:rsid w:val="00374143"/>
    <w:rsid w:val="003752ED"/>
    <w:rsid w:val="00377A85"/>
    <w:rsid w:val="0038177C"/>
    <w:rsid w:val="00381AFC"/>
    <w:rsid w:val="003836EB"/>
    <w:rsid w:val="00385D6A"/>
    <w:rsid w:val="00387024"/>
    <w:rsid w:val="00387AF7"/>
    <w:rsid w:val="003915E7"/>
    <w:rsid w:val="0039365D"/>
    <w:rsid w:val="00396239"/>
    <w:rsid w:val="003963D3"/>
    <w:rsid w:val="00397324"/>
    <w:rsid w:val="003A2B41"/>
    <w:rsid w:val="003A38BD"/>
    <w:rsid w:val="003A3DDD"/>
    <w:rsid w:val="003A5D74"/>
    <w:rsid w:val="003A6DFF"/>
    <w:rsid w:val="003B5961"/>
    <w:rsid w:val="003C12D2"/>
    <w:rsid w:val="003C1575"/>
    <w:rsid w:val="003C3700"/>
    <w:rsid w:val="003D03AE"/>
    <w:rsid w:val="003D07F7"/>
    <w:rsid w:val="003D18B0"/>
    <w:rsid w:val="003D3205"/>
    <w:rsid w:val="003D5275"/>
    <w:rsid w:val="003D63DF"/>
    <w:rsid w:val="003D7119"/>
    <w:rsid w:val="003D737F"/>
    <w:rsid w:val="003E1BE4"/>
    <w:rsid w:val="003E2944"/>
    <w:rsid w:val="003E4769"/>
    <w:rsid w:val="003E5249"/>
    <w:rsid w:val="003E560A"/>
    <w:rsid w:val="003E5C95"/>
    <w:rsid w:val="003E5EA7"/>
    <w:rsid w:val="003E61D0"/>
    <w:rsid w:val="003E63B9"/>
    <w:rsid w:val="003E75F3"/>
    <w:rsid w:val="003F05E1"/>
    <w:rsid w:val="003F1265"/>
    <w:rsid w:val="003F27AE"/>
    <w:rsid w:val="003F37CA"/>
    <w:rsid w:val="003F37DA"/>
    <w:rsid w:val="003F5611"/>
    <w:rsid w:val="003F5F65"/>
    <w:rsid w:val="003F7474"/>
    <w:rsid w:val="003F7FED"/>
    <w:rsid w:val="00404616"/>
    <w:rsid w:val="00407B6A"/>
    <w:rsid w:val="00407FC5"/>
    <w:rsid w:val="004106B4"/>
    <w:rsid w:val="004127F8"/>
    <w:rsid w:val="00413BB2"/>
    <w:rsid w:val="00413DB6"/>
    <w:rsid w:val="00413E00"/>
    <w:rsid w:val="00414400"/>
    <w:rsid w:val="00420910"/>
    <w:rsid w:val="00420E61"/>
    <w:rsid w:val="004211CF"/>
    <w:rsid w:val="00421CD4"/>
    <w:rsid w:val="004225E6"/>
    <w:rsid w:val="0042411F"/>
    <w:rsid w:val="0042590A"/>
    <w:rsid w:val="004262CE"/>
    <w:rsid w:val="00427833"/>
    <w:rsid w:val="00430191"/>
    <w:rsid w:val="00430DD0"/>
    <w:rsid w:val="0043241E"/>
    <w:rsid w:val="00433523"/>
    <w:rsid w:val="00433E36"/>
    <w:rsid w:val="0043762F"/>
    <w:rsid w:val="00437D9F"/>
    <w:rsid w:val="0044007F"/>
    <w:rsid w:val="0044196E"/>
    <w:rsid w:val="004425DD"/>
    <w:rsid w:val="004435E1"/>
    <w:rsid w:val="00446FAC"/>
    <w:rsid w:val="00451610"/>
    <w:rsid w:val="00452A35"/>
    <w:rsid w:val="004533CB"/>
    <w:rsid w:val="00460115"/>
    <w:rsid w:val="00463A6D"/>
    <w:rsid w:val="00467585"/>
    <w:rsid w:val="00471C71"/>
    <w:rsid w:val="00473865"/>
    <w:rsid w:val="00474210"/>
    <w:rsid w:val="00474821"/>
    <w:rsid w:val="004748B1"/>
    <w:rsid w:val="00480B96"/>
    <w:rsid w:val="0048303E"/>
    <w:rsid w:val="004832F0"/>
    <w:rsid w:val="004854F1"/>
    <w:rsid w:val="0048586A"/>
    <w:rsid w:val="00486F1A"/>
    <w:rsid w:val="00487089"/>
    <w:rsid w:val="0048709F"/>
    <w:rsid w:val="00490299"/>
    <w:rsid w:val="004906D2"/>
    <w:rsid w:val="00491AE3"/>
    <w:rsid w:val="00491D20"/>
    <w:rsid w:val="004920F6"/>
    <w:rsid w:val="004939F3"/>
    <w:rsid w:val="00493BD0"/>
    <w:rsid w:val="00493BEF"/>
    <w:rsid w:val="00494584"/>
    <w:rsid w:val="004946AC"/>
    <w:rsid w:val="00495546"/>
    <w:rsid w:val="00495F83"/>
    <w:rsid w:val="004A1B3F"/>
    <w:rsid w:val="004A49B6"/>
    <w:rsid w:val="004A51FC"/>
    <w:rsid w:val="004A67E8"/>
    <w:rsid w:val="004A732F"/>
    <w:rsid w:val="004A7B9D"/>
    <w:rsid w:val="004B13AB"/>
    <w:rsid w:val="004B3F81"/>
    <w:rsid w:val="004B426F"/>
    <w:rsid w:val="004B5629"/>
    <w:rsid w:val="004B6247"/>
    <w:rsid w:val="004B6D41"/>
    <w:rsid w:val="004C0680"/>
    <w:rsid w:val="004C0F86"/>
    <w:rsid w:val="004C1C2C"/>
    <w:rsid w:val="004C3D65"/>
    <w:rsid w:val="004C75B2"/>
    <w:rsid w:val="004D033B"/>
    <w:rsid w:val="004D05F5"/>
    <w:rsid w:val="004D0E87"/>
    <w:rsid w:val="004D4639"/>
    <w:rsid w:val="004D5586"/>
    <w:rsid w:val="004D6472"/>
    <w:rsid w:val="004D6A00"/>
    <w:rsid w:val="004E1B90"/>
    <w:rsid w:val="004E3940"/>
    <w:rsid w:val="004E4C98"/>
    <w:rsid w:val="004F08CE"/>
    <w:rsid w:val="004F205D"/>
    <w:rsid w:val="004F6315"/>
    <w:rsid w:val="004F70CF"/>
    <w:rsid w:val="005003CB"/>
    <w:rsid w:val="00500B06"/>
    <w:rsid w:val="00501430"/>
    <w:rsid w:val="00504B17"/>
    <w:rsid w:val="00505AAA"/>
    <w:rsid w:val="0050616B"/>
    <w:rsid w:val="005063FB"/>
    <w:rsid w:val="00506F52"/>
    <w:rsid w:val="00511518"/>
    <w:rsid w:val="005121DA"/>
    <w:rsid w:val="005122D9"/>
    <w:rsid w:val="0051368A"/>
    <w:rsid w:val="00513BB6"/>
    <w:rsid w:val="00516FD1"/>
    <w:rsid w:val="005215BE"/>
    <w:rsid w:val="005215C7"/>
    <w:rsid w:val="0052183E"/>
    <w:rsid w:val="00522AF3"/>
    <w:rsid w:val="00523C69"/>
    <w:rsid w:val="005262C6"/>
    <w:rsid w:val="005277F8"/>
    <w:rsid w:val="00530F85"/>
    <w:rsid w:val="00534240"/>
    <w:rsid w:val="005372AC"/>
    <w:rsid w:val="005417E4"/>
    <w:rsid w:val="0054303E"/>
    <w:rsid w:val="005442E6"/>
    <w:rsid w:val="00545603"/>
    <w:rsid w:val="00552BBA"/>
    <w:rsid w:val="00553C8E"/>
    <w:rsid w:val="00553DDA"/>
    <w:rsid w:val="00555658"/>
    <w:rsid w:val="0056223C"/>
    <w:rsid w:val="00562EB1"/>
    <w:rsid w:val="00563C29"/>
    <w:rsid w:val="00563F4E"/>
    <w:rsid w:val="00565DE9"/>
    <w:rsid w:val="00566138"/>
    <w:rsid w:val="00570C80"/>
    <w:rsid w:val="00570F88"/>
    <w:rsid w:val="005741D8"/>
    <w:rsid w:val="00574838"/>
    <w:rsid w:val="00574A45"/>
    <w:rsid w:val="00576B2C"/>
    <w:rsid w:val="00577900"/>
    <w:rsid w:val="005800BF"/>
    <w:rsid w:val="00584E86"/>
    <w:rsid w:val="00585AB1"/>
    <w:rsid w:val="00585C98"/>
    <w:rsid w:val="00587D25"/>
    <w:rsid w:val="00587D35"/>
    <w:rsid w:val="005915FF"/>
    <w:rsid w:val="00592ADD"/>
    <w:rsid w:val="00593CBB"/>
    <w:rsid w:val="00597D3F"/>
    <w:rsid w:val="005A0EB0"/>
    <w:rsid w:val="005A4C31"/>
    <w:rsid w:val="005A5140"/>
    <w:rsid w:val="005B0BD2"/>
    <w:rsid w:val="005B2693"/>
    <w:rsid w:val="005B30E7"/>
    <w:rsid w:val="005B4286"/>
    <w:rsid w:val="005B6507"/>
    <w:rsid w:val="005B756F"/>
    <w:rsid w:val="005B79E9"/>
    <w:rsid w:val="005B7AF2"/>
    <w:rsid w:val="005C1304"/>
    <w:rsid w:val="005C192B"/>
    <w:rsid w:val="005C271A"/>
    <w:rsid w:val="005C3176"/>
    <w:rsid w:val="005D09AB"/>
    <w:rsid w:val="005D12F8"/>
    <w:rsid w:val="005D5C5C"/>
    <w:rsid w:val="005D6974"/>
    <w:rsid w:val="005E0A52"/>
    <w:rsid w:val="005E1749"/>
    <w:rsid w:val="005E4178"/>
    <w:rsid w:val="005E4912"/>
    <w:rsid w:val="005E6BD6"/>
    <w:rsid w:val="005E6F1F"/>
    <w:rsid w:val="005F0F55"/>
    <w:rsid w:val="005F1675"/>
    <w:rsid w:val="005F1C16"/>
    <w:rsid w:val="005F2B0B"/>
    <w:rsid w:val="005F44D1"/>
    <w:rsid w:val="005F612E"/>
    <w:rsid w:val="005F64CA"/>
    <w:rsid w:val="006032D8"/>
    <w:rsid w:val="006035CF"/>
    <w:rsid w:val="00604499"/>
    <w:rsid w:val="00604D26"/>
    <w:rsid w:val="00612665"/>
    <w:rsid w:val="00612E4F"/>
    <w:rsid w:val="00616734"/>
    <w:rsid w:val="00617354"/>
    <w:rsid w:val="00617EC1"/>
    <w:rsid w:val="00620B7A"/>
    <w:rsid w:val="00621129"/>
    <w:rsid w:val="00623A60"/>
    <w:rsid w:val="0062401B"/>
    <w:rsid w:val="006241C4"/>
    <w:rsid w:val="0062535D"/>
    <w:rsid w:val="00625C5C"/>
    <w:rsid w:val="00625F4E"/>
    <w:rsid w:val="00626596"/>
    <w:rsid w:val="00627044"/>
    <w:rsid w:val="006306F0"/>
    <w:rsid w:val="00633916"/>
    <w:rsid w:val="006359B6"/>
    <w:rsid w:val="00636B36"/>
    <w:rsid w:val="00637C8C"/>
    <w:rsid w:val="00640BE3"/>
    <w:rsid w:val="00640C20"/>
    <w:rsid w:val="0064102C"/>
    <w:rsid w:val="00641677"/>
    <w:rsid w:val="00641D2B"/>
    <w:rsid w:val="00641D95"/>
    <w:rsid w:val="0064288A"/>
    <w:rsid w:val="00643D93"/>
    <w:rsid w:val="00645CE9"/>
    <w:rsid w:val="00645D20"/>
    <w:rsid w:val="00646EFA"/>
    <w:rsid w:val="0065123B"/>
    <w:rsid w:val="00651A50"/>
    <w:rsid w:val="00651AD3"/>
    <w:rsid w:val="006524FF"/>
    <w:rsid w:val="00653C33"/>
    <w:rsid w:val="00656AA1"/>
    <w:rsid w:val="00657CB2"/>
    <w:rsid w:val="00662D3E"/>
    <w:rsid w:val="00665C30"/>
    <w:rsid w:val="00665C7E"/>
    <w:rsid w:val="006707F5"/>
    <w:rsid w:val="00672DDD"/>
    <w:rsid w:val="00674AB1"/>
    <w:rsid w:val="00675902"/>
    <w:rsid w:val="00676506"/>
    <w:rsid w:val="00676C91"/>
    <w:rsid w:val="00676D08"/>
    <w:rsid w:val="006776C0"/>
    <w:rsid w:val="00677E12"/>
    <w:rsid w:val="0068160D"/>
    <w:rsid w:val="00681F43"/>
    <w:rsid w:val="00682A74"/>
    <w:rsid w:val="00683080"/>
    <w:rsid w:val="00683F5B"/>
    <w:rsid w:val="00684511"/>
    <w:rsid w:val="00684C7B"/>
    <w:rsid w:val="00684CB6"/>
    <w:rsid w:val="00685238"/>
    <w:rsid w:val="00685957"/>
    <w:rsid w:val="00685AA4"/>
    <w:rsid w:val="00687190"/>
    <w:rsid w:val="00690B77"/>
    <w:rsid w:val="0069248E"/>
    <w:rsid w:val="00692678"/>
    <w:rsid w:val="006928B1"/>
    <w:rsid w:val="00693334"/>
    <w:rsid w:val="006949AD"/>
    <w:rsid w:val="0069704A"/>
    <w:rsid w:val="00697DAB"/>
    <w:rsid w:val="006A0E5F"/>
    <w:rsid w:val="006A1AB4"/>
    <w:rsid w:val="006A22E0"/>
    <w:rsid w:val="006B01DB"/>
    <w:rsid w:val="006B0FD3"/>
    <w:rsid w:val="006B2A8F"/>
    <w:rsid w:val="006B3D94"/>
    <w:rsid w:val="006B3E06"/>
    <w:rsid w:val="006C1E07"/>
    <w:rsid w:val="006C37D3"/>
    <w:rsid w:val="006C4000"/>
    <w:rsid w:val="006D0825"/>
    <w:rsid w:val="006D0FB7"/>
    <w:rsid w:val="006D1909"/>
    <w:rsid w:val="006D3EA5"/>
    <w:rsid w:val="006D43D1"/>
    <w:rsid w:val="006D474B"/>
    <w:rsid w:val="006D5BFD"/>
    <w:rsid w:val="006D5CC9"/>
    <w:rsid w:val="006D75CF"/>
    <w:rsid w:val="006E068B"/>
    <w:rsid w:val="006E1175"/>
    <w:rsid w:val="006E17C3"/>
    <w:rsid w:val="006E1E6D"/>
    <w:rsid w:val="006E4BDD"/>
    <w:rsid w:val="006E56E8"/>
    <w:rsid w:val="006E68A7"/>
    <w:rsid w:val="006E782C"/>
    <w:rsid w:val="006E7DD6"/>
    <w:rsid w:val="006F06A9"/>
    <w:rsid w:val="006F63C0"/>
    <w:rsid w:val="00700036"/>
    <w:rsid w:val="0070084F"/>
    <w:rsid w:val="00702038"/>
    <w:rsid w:val="00703291"/>
    <w:rsid w:val="007033DA"/>
    <w:rsid w:val="0070571E"/>
    <w:rsid w:val="00705AC7"/>
    <w:rsid w:val="00705C51"/>
    <w:rsid w:val="007065D0"/>
    <w:rsid w:val="00706A72"/>
    <w:rsid w:val="00707F30"/>
    <w:rsid w:val="00711200"/>
    <w:rsid w:val="0071141B"/>
    <w:rsid w:val="00711E46"/>
    <w:rsid w:val="00713E05"/>
    <w:rsid w:val="007147E9"/>
    <w:rsid w:val="00717D8F"/>
    <w:rsid w:val="007202B9"/>
    <w:rsid w:val="00722BFD"/>
    <w:rsid w:val="0072397F"/>
    <w:rsid w:val="00731922"/>
    <w:rsid w:val="00731ACB"/>
    <w:rsid w:val="0073249E"/>
    <w:rsid w:val="007335AD"/>
    <w:rsid w:val="00736022"/>
    <w:rsid w:val="007366F0"/>
    <w:rsid w:val="007368AD"/>
    <w:rsid w:val="00736A10"/>
    <w:rsid w:val="007372BB"/>
    <w:rsid w:val="007376FC"/>
    <w:rsid w:val="00737F54"/>
    <w:rsid w:val="00740799"/>
    <w:rsid w:val="0074133D"/>
    <w:rsid w:val="0074156A"/>
    <w:rsid w:val="0074230D"/>
    <w:rsid w:val="0074293C"/>
    <w:rsid w:val="00744073"/>
    <w:rsid w:val="00744CC0"/>
    <w:rsid w:val="00746A23"/>
    <w:rsid w:val="007505C0"/>
    <w:rsid w:val="0075196D"/>
    <w:rsid w:val="00753EAD"/>
    <w:rsid w:val="00754859"/>
    <w:rsid w:val="00754F4F"/>
    <w:rsid w:val="0075558C"/>
    <w:rsid w:val="00761043"/>
    <w:rsid w:val="00761EFA"/>
    <w:rsid w:val="00761F34"/>
    <w:rsid w:val="007625A4"/>
    <w:rsid w:val="00763094"/>
    <w:rsid w:val="0076381D"/>
    <w:rsid w:val="007640A5"/>
    <w:rsid w:val="00764873"/>
    <w:rsid w:val="00766C42"/>
    <w:rsid w:val="00770003"/>
    <w:rsid w:val="0077122D"/>
    <w:rsid w:val="00776097"/>
    <w:rsid w:val="007778DD"/>
    <w:rsid w:val="007804B6"/>
    <w:rsid w:val="00780DAB"/>
    <w:rsid w:val="00784535"/>
    <w:rsid w:val="00784AB2"/>
    <w:rsid w:val="00785F4D"/>
    <w:rsid w:val="00786235"/>
    <w:rsid w:val="00786A10"/>
    <w:rsid w:val="00790B6C"/>
    <w:rsid w:val="0079552E"/>
    <w:rsid w:val="00795862"/>
    <w:rsid w:val="00795D03"/>
    <w:rsid w:val="00796693"/>
    <w:rsid w:val="00796E69"/>
    <w:rsid w:val="007A26F3"/>
    <w:rsid w:val="007A3ADD"/>
    <w:rsid w:val="007A409D"/>
    <w:rsid w:val="007A5AE1"/>
    <w:rsid w:val="007A799D"/>
    <w:rsid w:val="007B22F5"/>
    <w:rsid w:val="007B4B8F"/>
    <w:rsid w:val="007B6AB8"/>
    <w:rsid w:val="007C018D"/>
    <w:rsid w:val="007C7591"/>
    <w:rsid w:val="007C781F"/>
    <w:rsid w:val="007D538B"/>
    <w:rsid w:val="007D5AE2"/>
    <w:rsid w:val="007D5CD5"/>
    <w:rsid w:val="007D60D3"/>
    <w:rsid w:val="007D6BB3"/>
    <w:rsid w:val="007D7CA7"/>
    <w:rsid w:val="007D7CC4"/>
    <w:rsid w:val="007E21B1"/>
    <w:rsid w:val="007E2358"/>
    <w:rsid w:val="007E3404"/>
    <w:rsid w:val="007E3CA1"/>
    <w:rsid w:val="007E4331"/>
    <w:rsid w:val="007E50C6"/>
    <w:rsid w:val="007E7758"/>
    <w:rsid w:val="007F1295"/>
    <w:rsid w:val="007F17FB"/>
    <w:rsid w:val="007F198F"/>
    <w:rsid w:val="007F298A"/>
    <w:rsid w:val="007F2DCD"/>
    <w:rsid w:val="007F6AE9"/>
    <w:rsid w:val="007F7081"/>
    <w:rsid w:val="007F7A99"/>
    <w:rsid w:val="008012D2"/>
    <w:rsid w:val="00802B82"/>
    <w:rsid w:val="00803E2C"/>
    <w:rsid w:val="00804256"/>
    <w:rsid w:val="0080723E"/>
    <w:rsid w:val="00821430"/>
    <w:rsid w:val="00826306"/>
    <w:rsid w:val="00826D54"/>
    <w:rsid w:val="00830EE0"/>
    <w:rsid w:val="008315CF"/>
    <w:rsid w:val="00834CBF"/>
    <w:rsid w:val="00836F89"/>
    <w:rsid w:val="008408F1"/>
    <w:rsid w:val="0084141D"/>
    <w:rsid w:val="00841B29"/>
    <w:rsid w:val="008433D7"/>
    <w:rsid w:val="00843B50"/>
    <w:rsid w:val="0084459D"/>
    <w:rsid w:val="008446D1"/>
    <w:rsid w:val="008451BC"/>
    <w:rsid w:val="00846459"/>
    <w:rsid w:val="008502AA"/>
    <w:rsid w:val="00852266"/>
    <w:rsid w:val="00856FCC"/>
    <w:rsid w:val="00857890"/>
    <w:rsid w:val="008612B1"/>
    <w:rsid w:val="00861CAB"/>
    <w:rsid w:val="00863435"/>
    <w:rsid w:val="00865DE5"/>
    <w:rsid w:val="00866048"/>
    <w:rsid w:val="00867520"/>
    <w:rsid w:val="008710CF"/>
    <w:rsid w:val="00872827"/>
    <w:rsid w:val="008732AA"/>
    <w:rsid w:val="0087349A"/>
    <w:rsid w:val="00877485"/>
    <w:rsid w:val="00881806"/>
    <w:rsid w:val="008865B6"/>
    <w:rsid w:val="00886F9C"/>
    <w:rsid w:val="00887E81"/>
    <w:rsid w:val="008929FA"/>
    <w:rsid w:val="00893751"/>
    <w:rsid w:val="00895DF4"/>
    <w:rsid w:val="008A1043"/>
    <w:rsid w:val="008A4D7A"/>
    <w:rsid w:val="008A4E30"/>
    <w:rsid w:val="008A5020"/>
    <w:rsid w:val="008A767B"/>
    <w:rsid w:val="008A7E9A"/>
    <w:rsid w:val="008B186C"/>
    <w:rsid w:val="008B1A4D"/>
    <w:rsid w:val="008B1E9A"/>
    <w:rsid w:val="008B3D5E"/>
    <w:rsid w:val="008B75C8"/>
    <w:rsid w:val="008C00C8"/>
    <w:rsid w:val="008C1DD0"/>
    <w:rsid w:val="008C48D1"/>
    <w:rsid w:val="008C4BFD"/>
    <w:rsid w:val="008C5BB2"/>
    <w:rsid w:val="008D478E"/>
    <w:rsid w:val="008D4859"/>
    <w:rsid w:val="008D48D5"/>
    <w:rsid w:val="008D4913"/>
    <w:rsid w:val="008D4973"/>
    <w:rsid w:val="008D589C"/>
    <w:rsid w:val="008D5CCB"/>
    <w:rsid w:val="008E4969"/>
    <w:rsid w:val="008E6DB5"/>
    <w:rsid w:val="008E7085"/>
    <w:rsid w:val="008E7C8A"/>
    <w:rsid w:val="008F0C54"/>
    <w:rsid w:val="008F10EA"/>
    <w:rsid w:val="008F2A6C"/>
    <w:rsid w:val="008F57F6"/>
    <w:rsid w:val="008F60C3"/>
    <w:rsid w:val="008F6543"/>
    <w:rsid w:val="008F66EA"/>
    <w:rsid w:val="008F6A08"/>
    <w:rsid w:val="009060FB"/>
    <w:rsid w:val="00911590"/>
    <w:rsid w:val="009124E6"/>
    <w:rsid w:val="00914CA5"/>
    <w:rsid w:val="00917EAF"/>
    <w:rsid w:val="0092006B"/>
    <w:rsid w:val="00921E48"/>
    <w:rsid w:val="009222E3"/>
    <w:rsid w:val="009254D6"/>
    <w:rsid w:val="00925786"/>
    <w:rsid w:val="00925BBE"/>
    <w:rsid w:val="0092669B"/>
    <w:rsid w:val="0093163E"/>
    <w:rsid w:val="009317FA"/>
    <w:rsid w:val="00936436"/>
    <w:rsid w:val="009440BD"/>
    <w:rsid w:val="0094721A"/>
    <w:rsid w:val="0095142A"/>
    <w:rsid w:val="0095250D"/>
    <w:rsid w:val="0095321B"/>
    <w:rsid w:val="00957F1F"/>
    <w:rsid w:val="0096250A"/>
    <w:rsid w:val="0096406D"/>
    <w:rsid w:val="009651AF"/>
    <w:rsid w:val="00965FBD"/>
    <w:rsid w:val="00966066"/>
    <w:rsid w:val="0096689F"/>
    <w:rsid w:val="00966BAC"/>
    <w:rsid w:val="00971D35"/>
    <w:rsid w:val="009722AE"/>
    <w:rsid w:val="009726EC"/>
    <w:rsid w:val="00973386"/>
    <w:rsid w:val="0097378F"/>
    <w:rsid w:val="0097570D"/>
    <w:rsid w:val="00977827"/>
    <w:rsid w:val="00980059"/>
    <w:rsid w:val="00985264"/>
    <w:rsid w:val="009853BB"/>
    <w:rsid w:val="0098599C"/>
    <w:rsid w:val="009873BA"/>
    <w:rsid w:val="00991F9F"/>
    <w:rsid w:val="00993344"/>
    <w:rsid w:val="009944B2"/>
    <w:rsid w:val="00996E52"/>
    <w:rsid w:val="0099745C"/>
    <w:rsid w:val="009A2ABE"/>
    <w:rsid w:val="009A2EFD"/>
    <w:rsid w:val="009A30AD"/>
    <w:rsid w:val="009A3276"/>
    <w:rsid w:val="009A476D"/>
    <w:rsid w:val="009A6A2F"/>
    <w:rsid w:val="009A7FD5"/>
    <w:rsid w:val="009B00E4"/>
    <w:rsid w:val="009B09D0"/>
    <w:rsid w:val="009B0B6D"/>
    <w:rsid w:val="009B159E"/>
    <w:rsid w:val="009B37D7"/>
    <w:rsid w:val="009B4DCE"/>
    <w:rsid w:val="009B5286"/>
    <w:rsid w:val="009B69C3"/>
    <w:rsid w:val="009B76E4"/>
    <w:rsid w:val="009C0FC4"/>
    <w:rsid w:val="009C755C"/>
    <w:rsid w:val="009C780F"/>
    <w:rsid w:val="009D2408"/>
    <w:rsid w:val="009D2AA9"/>
    <w:rsid w:val="009D672B"/>
    <w:rsid w:val="009D6C92"/>
    <w:rsid w:val="009D6EE4"/>
    <w:rsid w:val="009E038B"/>
    <w:rsid w:val="009E0C4C"/>
    <w:rsid w:val="009E0D06"/>
    <w:rsid w:val="009E163C"/>
    <w:rsid w:val="009E42AF"/>
    <w:rsid w:val="009E47AD"/>
    <w:rsid w:val="009E4F4C"/>
    <w:rsid w:val="009E5F13"/>
    <w:rsid w:val="009F05A0"/>
    <w:rsid w:val="009F2BA5"/>
    <w:rsid w:val="009F5500"/>
    <w:rsid w:val="009F7A4C"/>
    <w:rsid w:val="009F7A53"/>
    <w:rsid w:val="00A033F7"/>
    <w:rsid w:val="00A03B59"/>
    <w:rsid w:val="00A04547"/>
    <w:rsid w:val="00A04621"/>
    <w:rsid w:val="00A04BC0"/>
    <w:rsid w:val="00A0552E"/>
    <w:rsid w:val="00A07273"/>
    <w:rsid w:val="00A110EA"/>
    <w:rsid w:val="00A126C4"/>
    <w:rsid w:val="00A13178"/>
    <w:rsid w:val="00A13211"/>
    <w:rsid w:val="00A13BFA"/>
    <w:rsid w:val="00A13C59"/>
    <w:rsid w:val="00A15DB9"/>
    <w:rsid w:val="00A15DBE"/>
    <w:rsid w:val="00A17200"/>
    <w:rsid w:val="00A1755F"/>
    <w:rsid w:val="00A2076C"/>
    <w:rsid w:val="00A215A8"/>
    <w:rsid w:val="00A21671"/>
    <w:rsid w:val="00A2211F"/>
    <w:rsid w:val="00A22FF0"/>
    <w:rsid w:val="00A2334D"/>
    <w:rsid w:val="00A2443E"/>
    <w:rsid w:val="00A25353"/>
    <w:rsid w:val="00A26CCF"/>
    <w:rsid w:val="00A26FE8"/>
    <w:rsid w:val="00A324F4"/>
    <w:rsid w:val="00A34ABE"/>
    <w:rsid w:val="00A34F5F"/>
    <w:rsid w:val="00A35273"/>
    <w:rsid w:val="00A37E2E"/>
    <w:rsid w:val="00A4084B"/>
    <w:rsid w:val="00A4332E"/>
    <w:rsid w:val="00A45BAA"/>
    <w:rsid w:val="00A45DB8"/>
    <w:rsid w:val="00A46A68"/>
    <w:rsid w:val="00A47755"/>
    <w:rsid w:val="00A509B2"/>
    <w:rsid w:val="00A50EE9"/>
    <w:rsid w:val="00A5188E"/>
    <w:rsid w:val="00A53F78"/>
    <w:rsid w:val="00A54EA9"/>
    <w:rsid w:val="00A56B44"/>
    <w:rsid w:val="00A57D37"/>
    <w:rsid w:val="00A70C93"/>
    <w:rsid w:val="00A734F5"/>
    <w:rsid w:val="00A75ACB"/>
    <w:rsid w:val="00A761E1"/>
    <w:rsid w:val="00A821B6"/>
    <w:rsid w:val="00A839EF"/>
    <w:rsid w:val="00A8522A"/>
    <w:rsid w:val="00A85B88"/>
    <w:rsid w:val="00A86F48"/>
    <w:rsid w:val="00A872CB"/>
    <w:rsid w:val="00A90E80"/>
    <w:rsid w:val="00A928C9"/>
    <w:rsid w:val="00A93B53"/>
    <w:rsid w:val="00AA020F"/>
    <w:rsid w:val="00AA0817"/>
    <w:rsid w:val="00AA4BA4"/>
    <w:rsid w:val="00AA6E95"/>
    <w:rsid w:val="00AB0C3A"/>
    <w:rsid w:val="00AB1592"/>
    <w:rsid w:val="00AB673D"/>
    <w:rsid w:val="00AB6F8F"/>
    <w:rsid w:val="00AC437E"/>
    <w:rsid w:val="00AC4B9B"/>
    <w:rsid w:val="00AD03ED"/>
    <w:rsid w:val="00AD0842"/>
    <w:rsid w:val="00AD0A33"/>
    <w:rsid w:val="00AD170F"/>
    <w:rsid w:val="00AD284C"/>
    <w:rsid w:val="00AD28DD"/>
    <w:rsid w:val="00AD66B0"/>
    <w:rsid w:val="00AE0506"/>
    <w:rsid w:val="00AE0982"/>
    <w:rsid w:val="00AE125E"/>
    <w:rsid w:val="00AE3B9D"/>
    <w:rsid w:val="00AF0EA2"/>
    <w:rsid w:val="00AF40FA"/>
    <w:rsid w:val="00B010DF"/>
    <w:rsid w:val="00B03112"/>
    <w:rsid w:val="00B06829"/>
    <w:rsid w:val="00B07524"/>
    <w:rsid w:val="00B10E73"/>
    <w:rsid w:val="00B113E7"/>
    <w:rsid w:val="00B13B89"/>
    <w:rsid w:val="00B20617"/>
    <w:rsid w:val="00B20D70"/>
    <w:rsid w:val="00B20E45"/>
    <w:rsid w:val="00B243D8"/>
    <w:rsid w:val="00B25943"/>
    <w:rsid w:val="00B26126"/>
    <w:rsid w:val="00B3164F"/>
    <w:rsid w:val="00B31D9B"/>
    <w:rsid w:val="00B32282"/>
    <w:rsid w:val="00B3272F"/>
    <w:rsid w:val="00B3373B"/>
    <w:rsid w:val="00B34BC2"/>
    <w:rsid w:val="00B34DD3"/>
    <w:rsid w:val="00B35B7C"/>
    <w:rsid w:val="00B363C9"/>
    <w:rsid w:val="00B36582"/>
    <w:rsid w:val="00B365B1"/>
    <w:rsid w:val="00B370AB"/>
    <w:rsid w:val="00B372F4"/>
    <w:rsid w:val="00B37E27"/>
    <w:rsid w:val="00B40AC1"/>
    <w:rsid w:val="00B42EB7"/>
    <w:rsid w:val="00B438C8"/>
    <w:rsid w:val="00B442F8"/>
    <w:rsid w:val="00B45CDB"/>
    <w:rsid w:val="00B47655"/>
    <w:rsid w:val="00B47EBB"/>
    <w:rsid w:val="00B52F24"/>
    <w:rsid w:val="00B53C15"/>
    <w:rsid w:val="00B54133"/>
    <w:rsid w:val="00B55038"/>
    <w:rsid w:val="00B64DCD"/>
    <w:rsid w:val="00B65250"/>
    <w:rsid w:val="00B76E7C"/>
    <w:rsid w:val="00B7700A"/>
    <w:rsid w:val="00B771D0"/>
    <w:rsid w:val="00B801E2"/>
    <w:rsid w:val="00B829D3"/>
    <w:rsid w:val="00B82A99"/>
    <w:rsid w:val="00B83F4D"/>
    <w:rsid w:val="00B853F7"/>
    <w:rsid w:val="00B86708"/>
    <w:rsid w:val="00B9008D"/>
    <w:rsid w:val="00B90095"/>
    <w:rsid w:val="00B900AB"/>
    <w:rsid w:val="00B90341"/>
    <w:rsid w:val="00B90BFB"/>
    <w:rsid w:val="00B9277D"/>
    <w:rsid w:val="00B928D9"/>
    <w:rsid w:val="00B929F4"/>
    <w:rsid w:val="00B955BD"/>
    <w:rsid w:val="00B956E0"/>
    <w:rsid w:val="00B97CA9"/>
    <w:rsid w:val="00BA11E9"/>
    <w:rsid w:val="00BA52C6"/>
    <w:rsid w:val="00BA6570"/>
    <w:rsid w:val="00BB048C"/>
    <w:rsid w:val="00BB04D0"/>
    <w:rsid w:val="00BB08FD"/>
    <w:rsid w:val="00BB2E48"/>
    <w:rsid w:val="00BB41EC"/>
    <w:rsid w:val="00BB4E34"/>
    <w:rsid w:val="00BB5F58"/>
    <w:rsid w:val="00BB6144"/>
    <w:rsid w:val="00BB6C30"/>
    <w:rsid w:val="00BC12D4"/>
    <w:rsid w:val="00BC5577"/>
    <w:rsid w:val="00BC5CD0"/>
    <w:rsid w:val="00BC636B"/>
    <w:rsid w:val="00BC6536"/>
    <w:rsid w:val="00BC7994"/>
    <w:rsid w:val="00BC7D82"/>
    <w:rsid w:val="00BD3522"/>
    <w:rsid w:val="00BD43E6"/>
    <w:rsid w:val="00BE0338"/>
    <w:rsid w:val="00BE1058"/>
    <w:rsid w:val="00BE3CB0"/>
    <w:rsid w:val="00BE679B"/>
    <w:rsid w:val="00BF1DDF"/>
    <w:rsid w:val="00BF5F0C"/>
    <w:rsid w:val="00BF6F96"/>
    <w:rsid w:val="00C002BB"/>
    <w:rsid w:val="00C00407"/>
    <w:rsid w:val="00C01BC9"/>
    <w:rsid w:val="00C0668F"/>
    <w:rsid w:val="00C067FC"/>
    <w:rsid w:val="00C0799A"/>
    <w:rsid w:val="00C11D0D"/>
    <w:rsid w:val="00C13470"/>
    <w:rsid w:val="00C17BAC"/>
    <w:rsid w:val="00C20114"/>
    <w:rsid w:val="00C2197F"/>
    <w:rsid w:val="00C22734"/>
    <w:rsid w:val="00C2406B"/>
    <w:rsid w:val="00C26F9D"/>
    <w:rsid w:val="00C274E4"/>
    <w:rsid w:val="00C309A4"/>
    <w:rsid w:val="00C30F03"/>
    <w:rsid w:val="00C317E9"/>
    <w:rsid w:val="00C31E14"/>
    <w:rsid w:val="00C3228D"/>
    <w:rsid w:val="00C329E1"/>
    <w:rsid w:val="00C340F9"/>
    <w:rsid w:val="00C36EAD"/>
    <w:rsid w:val="00C408D1"/>
    <w:rsid w:val="00C4639E"/>
    <w:rsid w:val="00C46D71"/>
    <w:rsid w:val="00C509C3"/>
    <w:rsid w:val="00C50A17"/>
    <w:rsid w:val="00C51957"/>
    <w:rsid w:val="00C54611"/>
    <w:rsid w:val="00C54871"/>
    <w:rsid w:val="00C5709A"/>
    <w:rsid w:val="00C61098"/>
    <w:rsid w:val="00C62A97"/>
    <w:rsid w:val="00C62B67"/>
    <w:rsid w:val="00C65186"/>
    <w:rsid w:val="00C65788"/>
    <w:rsid w:val="00C67BC6"/>
    <w:rsid w:val="00C7076D"/>
    <w:rsid w:val="00C70EAE"/>
    <w:rsid w:val="00C71028"/>
    <w:rsid w:val="00C72D98"/>
    <w:rsid w:val="00C73DD1"/>
    <w:rsid w:val="00C7568B"/>
    <w:rsid w:val="00C77666"/>
    <w:rsid w:val="00C816A8"/>
    <w:rsid w:val="00C83691"/>
    <w:rsid w:val="00C83B65"/>
    <w:rsid w:val="00C84373"/>
    <w:rsid w:val="00C844C7"/>
    <w:rsid w:val="00C8575A"/>
    <w:rsid w:val="00C873C3"/>
    <w:rsid w:val="00C87AC0"/>
    <w:rsid w:val="00C916E4"/>
    <w:rsid w:val="00C93956"/>
    <w:rsid w:val="00C95581"/>
    <w:rsid w:val="00CA0335"/>
    <w:rsid w:val="00CA1CD9"/>
    <w:rsid w:val="00CA293E"/>
    <w:rsid w:val="00CA322B"/>
    <w:rsid w:val="00CA6D8C"/>
    <w:rsid w:val="00CB291C"/>
    <w:rsid w:val="00CB5ED2"/>
    <w:rsid w:val="00CB5FB0"/>
    <w:rsid w:val="00CB66B0"/>
    <w:rsid w:val="00CB690C"/>
    <w:rsid w:val="00CB729A"/>
    <w:rsid w:val="00CB77EA"/>
    <w:rsid w:val="00CB78FB"/>
    <w:rsid w:val="00CC272F"/>
    <w:rsid w:val="00CC3EAC"/>
    <w:rsid w:val="00CC430B"/>
    <w:rsid w:val="00CC7F4A"/>
    <w:rsid w:val="00CD0B58"/>
    <w:rsid w:val="00CD2BFB"/>
    <w:rsid w:val="00CD50B5"/>
    <w:rsid w:val="00CD59FA"/>
    <w:rsid w:val="00CD6B22"/>
    <w:rsid w:val="00CD6B6F"/>
    <w:rsid w:val="00CD73A9"/>
    <w:rsid w:val="00CE4732"/>
    <w:rsid w:val="00CE4F0A"/>
    <w:rsid w:val="00CE6844"/>
    <w:rsid w:val="00CF04E7"/>
    <w:rsid w:val="00CF7B2E"/>
    <w:rsid w:val="00D002A1"/>
    <w:rsid w:val="00D020F2"/>
    <w:rsid w:val="00D03675"/>
    <w:rsid w:val="00D04542"/>
    <w:rsid w:val="00D06F12"/>
    <w:rsid w:val="00D10726"/>
    <w:rsid w:val="00D12297"/>
    <w:rsid w:val="00D142EF"/>
    <w:rsid w:val="00D14C02"/>
    <w:rsid w:val="00D14C1F"/>
    <w:rsid w:val="00D15A0A"/>
    <w:rsid w:val="00D170E3"/>
    <w:rsid w:val="00D20312"/>
    <w:rsid w:val="00D21EF3"/>
    <w:rsid w:val="00D22475"/>
    <w:rsid w:val="00D273AB"/>
    <w:rsid w:val="00D423F0"/>
    <w:rsid w:val="00D43346"/>
    <w:rsid w:val="00D44CA6"/>
    <w:rsid w:val="00D46790"/>
    <w:rsid w:val="00D558AC"/>
    <w:rsid w:val="00D6210C"/>
    <w:rsid w:val="00D63B6A"/>
    <w:rsid w:val="00D65AF4"/>
    <w:rsid w:val="00D66887"/>
    <w:rsid w:val="00D70395"/>
    <w:rsid w:val="00D70F50"/>
    <w:rsid w:val="00D7324F"/>
    <w:rsid w:val="00D73265"/>
    <w:rsid w:val="00D737BC"/>
    <w:rsid w:val="00D75D77"/>
    <w:rsid w:val="00D81B0C"/>
    <w:rsid w:val="00D81BD1"/>
    <w:rsid w:val="00D82BFA"/>
    <w:rsid w:val="00D83377"/>
    <w:rsid w:val="00D83B30"/>
    <w:rsid w:val="00D85DEB"/>
    <w:rsid w:val="00D87416"/>
    <w:rsid w:val="00D91C27"/>
    <w:rsid w:val="00D92873"/>
    <w:rsid w:val="00D93FE0"/>
    <w:rsid w:val="00D957E6"/>
    <w:rsid w:val="00D97E7B"/>
    <w:rsid w:val="00DA057A"/>
    <w:rsid w:val="00DA2ACB"/>
    <w:rsid w:val="00DA2C3A"/>
    <w:rsid w:val="00DA4380"/>
    <w:rsid w:val="00DA49D2"/>
    <w:rsid w:val="00DA4F12"/>
    <w:rsid w:val="00DA78F7"/>
    <w:rsid w:val="00DB21E3"/>
    <w:rsid w:val="00DB222E"/>
    <w:rsid w:val="00DB3CF8"/>
    <w:rsid w:val="00DB50A8"/>
    <w:rsid w:val="00DC09BD"/>
    <w:rsid w:val="00DC0B86"/>
    <w:rsid w:val="00DC186A"/>
    <w:rsid w:val="00DC1CC1"/>
    <w:rsid w:val="00DC2510"/>
    <w:rsid w:val="00DC2807"/>
    <w:rsid w:val="00DC316A"/>
    <w:rsid w:val="00DC37CF"/>
    <w:rsid w:val="00DC462E"/>
    <w:rsid w:val="00DC4850"/>
    <w:rsid w:val="00DC5925"/>
    <w:rsid w:val="00DC60FA"/>
    <w:rsid w:val="00DC74CF"/>
    <w:rsid w:val="00DD0181"/>
    <w:rsid w:val="00DD1AAB"/>
    <w:rsid w:val="00DD1BC4"/>
    <w:rsid w:val="00DD2646"/>
    <w:rsid w:val="00DD79DC"/>
    <w:rsid w:val="00DD7B6E"/>
    <w:rsid w:val="00DE23AF"/>
    <w:rsid w:val="00DE314D"/>
    <w:rsid w:val="00DE5031"/>
    <w:rsid w:val="00DE6268"/>
    <w:rsid w:val="00DF1319"/>
    <w:rsid w:val="00DF1BA9"/>
    <w:rsid w:val="00DF2A02"/>
    <w:rsid w:val="00DF3B9A"/>
    <w:rsid w:val="00DF5C12"/>
    <w:rsid w:val="00DF7C47"/>
    <w:rsid w:val="00E0020D"/>
    <w:rsid w:val="00E02327"/>
    <w:rsid w:val="00E03692"/>
    <w:rsid w:val="00E0388B"/>
    <w:rsid w:val="00E1025D"/>
    <w:rsid w:val="00E10EA6"/>
    <w:rsid w:val="00E11089"/>
    <w:rsid w:val="00E12DBC"/>
    <w:rsid w:val="00E13903"/>
    <w:rsid w:val="00E13DCA"/>
    <w:rsid w:val="00E15857"/>
    <w:rsid w:val="00E173CA"/>
    <w:rsid w:val="00E17598"/>
    <w:rsid w:val="00E24A70"/>
    <w:rsid w:val="00E24E45"/>
    <w:rsid w:val="00E32DAF"/>
    <w:rsid w:val="00E3450F"/>
    <w:rsid w:val="00E345F5"/>
    <w:rsid w:val="00E359B0"/>
    <w:rsid w:val="00E35EC7"/>
    <w:rsid w:val="00E37998"/>
    <w:rsid w:val="00E42A55"/>
    <w:rsid w:val="00E44726"/>
    <w:rsid w:val="00E505FE"/>
    <w:rsid w:val="00E50676"/>
    <w:rsid w:val="00E539EC"/>
    <w:rsid w:val="00E61412"/>
    <w:rsid w:val="00E621F5"/>
    <w:rsid w:val="00E70791"/>
    <w:rsid w:val="00E70B7A"/>
    <w:rsid w:val="00E70E0B"/>
    <w:rsid w:val="00E73332"/>
    <w:rsid w:val="00E759D3"/>
    <w:rsid w:val="00E76506"/>
    <w:rsid w:val="00E86846"/>
    <w:rsid w:val="00E91931"/>
    <w:rsid w:val="00E9209B"/>
    <w:rsid w:val="00E9345D"/>
    <w:rsid w:val="00E97FDB"/>
    <w:rsid w:val="00EA3613"/>
    <w:rsid w:val="00EA3A8B"/>
    <w:rsid w:val="00EA4C5B"/>
    <w:rsid w:val="00EA5199"/>
    <w:rsid w:val="00EA5479"/>
    <w:rsid w:val="00EA6728"/>
    <w:rsid w:val="00EA7CA1"/>
    <w:rsid w:val="00EB0102"/>
    <w:rsid w:val="00EB2807"/>
    <w:rsid w:val="00EB5DD9"/>
    <w:rsid w:val="00EB70E9"/>
    <w:rsid w:val="00EC0273"/>
    <w:rsid w:val="00EC3154"/>
    <w:rsid w:val="00EC3B60"/>
    <w:rsid w:val="00EC58A8"/>
    <w:rsid w:val="00EC6648"/>
    <w:rsid w:val="00ED0BD1"/>
    <w:rsid w:val="00ED0CD0"/>
    <w:rsid w:val="00ED2D7E"/>
    <w:rsid w:val="00ED2F91"/>
    <w:rsid w:val="00ED505D"/>
    <w:rsid w:val="00ED6732"/>
    <w:rsid w:val="00ED7A05"/>
    <w:rsid w:val="00EE0187"/>
    <w:rsid w:val="00EE1A5D"/>
    <w:rsid w:val="00EE334C"/>
    <w:rsid w:val="00EE4100"/>
    <w:rsid w:val="00EE4D20"/>
    <w:rsid w:val="00EE6272"/>
    <w:rsid w:val="00EE786A"/>
    <w:rsid w:val="00EE7883"/>
    <w:rsid w:val="00EF11A4"/>
    <w:rsid w:val="00EF2EAB"/>
    <w:rsid w:val="00EF30ED"/>
    <w:rsid w:val="00EF6F2B"/>
    <w:rsid w:val="00EF7CDE"/>
    <w:rsid w:val="00F001CE"/>
    <w:rsid w:val="00F013CF"/>
    <w:rsid w:val="00F02153"/>
    <w:rsid w:val="00F024FC"/>
    <w:rsid w:val="00F02800"/>
    <w:rsid w:val="00F03FC4"/>
    <w:rsid w:val="00F0425C"/>
    <w:rsid w:val="00F058DF"/>
    <w:rsid w:val="00F07927"/>
    <w:rsid w:val="00F07B05"/>
    <w:rsid w:val="00F1250B"/>
    <w:rsid w:val="00F13BF0"/>
    <w:rsid w:val="00F14C3F"/>
    <w:rsid w:val="00F1552F"/>
    <w:rsid w:val="00F15675"/>
    <w:rsid w:val="00F17C56"/>
    <w:rsid w:val="00F2056C"/>
    <w:rsid w:val="00F208AD"/>
    <w:rsid w:val="00F21250"/>
    <w:rsid w:val="00F22E36"/>
    <w:rsid w:val="00F2398D"/>
    <w:rsid w:val="00F24B76"/>
    <w:rsid w:val="00F270E9"/>
    <w:rsid w:val="00F3211E"/>
    <w:rsid w:val="00F33054"/>
    <w:rsid w:val="00F33569"/>
    <w:rsid w:val="00F3474A"/>
    <w:rsid w:val="00F3493B"/>
    <w:rsid w:val="00F41FB1"/>
    <w:rsid w:val="00F43320"/>
    <w:rsid w:val="00F45E39"/>
    <w:rsid w:val="00F46730"/>
    <w:rsid w:val="00F46981"/>
    <w:rsid w:val="00F4788F"/>
    <w:rsid w:val="00F522C6"/>
    <w:rsid w:val="00F52950"/>
    <w:rsid w:val="00F634A3"/>
    <w:rsid w:val="00F63A2F"/>
    <w:rsid w:val="00F65CC8"/>
    <w:rsid w:val="00F710F9"/>
    <w:rsid w:val="00F721DE"/>
    <w:rsid w:val="00F73F23"/>
    <w:rsid w:val="00F75883"/>
    <w:rsid w:val="00F7620F"/>
    <w:rsid w:val="00F814A0"/>
    <w:rsid w:val="00F82812"/>
    <w:rsid w:val="00F83A5F"/>
    <w:rsid w:val="00F8462C"/>
    <w:rsid w:val="00F84810"/>
    <w:rsid w:val="00F84BAE"/>
    <w:rsid w:val="00F870EF"/>
    <w:rsid w:val="00F87780"/>
    <w:rsid w:val="00F87F40"/>
    <w:rsid w:val="00F916EF"/>
    <w:rsid w:val="00F94A0F"/>
    <w:rsid w:val="00F94AB9"/>
    <w:rsid w:val="00F96820"/>
    <w:rsid w:val="00FA0AE4"/>
    <w:rsid w:val="00FA4371"/>
    <w:rsid w:val="00FA56D5"/>
    <w:rsid w:val="00FB17F7"/>
    <w:rsid w:val="00FB30D7"/>
    <w:rsid w:val="00FB399B"/>
    <w:rsid w:val="00FB3EF0"/>
    <w:rsid w:val="00FB45B2"/>
    <w:rsid w:val="00FB4DBA"/>
    <w:rsid w:val="00FB6496"/>
    <w:rsid w:val="00FB665A"/>
    <w:rsid w:val="00FB667E"/>
    <w:rsid w:val="00FB688B"/>
    <w:rsid w:val="00FB6F2A"/>
    <w:rsid w:val="00FB6FBA"/>
    <w:rsid w:val="00FC4209"/>
    <w:rsid w:val="00FC530C"/>
    <w:rsid w:val="00FC7D90"/>
    <w:rsid w:val="00FD20DD"/>
    <w:rsid w:val="00FD2FCE"/>
    <w:rsid w:val="00FD34D8"/>
    <w:rsid w:val="00FD3EE5"/>
    <w:rsid w:val="00FD46A8"/>
    <w:rsid w:val="00FD6407"/>
    <w:rsid w:val="00FE0C79"/>
    <w:rsid w:val="00FE1A2B"/>
    <w:rsid w:val="00FE1B0C"/>
    <w:rsid w:val="00FE2DA9"/>
    <w:rsid w:val="00FE2F2E"/>
    <w:rsid w:val="00FE552D"/>
    <w:rsid w:val="00FE5AC9"/>
    <w:rsid w:val="00FE74FA"/>
    <w:rsid w:val="00FF1047"/>
    <w:rsid w:val="00FF1375"/>
    <w:rsid w:val="00FF195C"/>
    <w:rsid w:val="00FF34A1"/>
    <w:rsid w:val="00FF35B3"/>
    <w:rsid w:val="00FF5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2"/>
    </o:shapelayout>
  </w:shapeDefaults>
  <w:decimalSymbol w:val="."/>
  <w:listSeparator w:val=","/>
  <w14:docId w14:val="0CC46E96"/>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C309A4"/>
    <w:pPr>
      <w:numPr>
        <w:numId w:val="19"/>
      </w:numPr>
      <w:autoSpaceDE w:val="0"/>
      <w:autoSpaceDN w:val="0"/>
      <w:adjustRightInd w:val="0"/>
      <w:spacing w:line="480" w:lineRule="auto"/>
      <w:jc w:val="center"/>
      <w:outlineLvl w:val="0"/>
    </w:pPr>
    <w:rPr>
      <w:rFonts w:ascii="Times New Roman" w:hAnsi="Times New Roman" w:cs="Times New Roman"/>
      <w:b/>
      <w:bCs/>
      <w:caps/>
      <w:color w:val="000000" w:themeColor="text1"/>
    </w:rPr>
  </w:style>
  <w:style w:type="paragraph" w:styleId="Heading2">
    <w:name w:val="heading 2"/>
    <w:basedOn w:val="Normal"/>
    <w:next w:val="Normal"/>
    <w:autoRedefine/>
    <w:qFormat/>
    <w:rsid w:val="00117BBF"/>
    <w:pPr>
      <w:keepNext/>
      <w:numPr>
        <w:ilvl w:val="1"/>
        <w:numId w:val="19"/>
      </w:numPr>
      <w:spacing w:line="360" w:lineRule="auto"/>
      <w:outlineLvl w:val="1"/>
    </w:pPr>
    <w:rPr>
      <w:rFonts w:ascii="Times New Roman" w:hAnsi="Times New Roman" w:cs="Times New Roman"/>
      <w:b/>
      <w:bCs/>
      <w:iCs/>
    </w:rPr>
  </w:style>
  <w:style w:type="paragraph" w:styleId="Heading3">
    <w:name w:val="heading 3"/>
    <w:basedOn w:val="Normal"/>
    <w:next w:val="Normal"/>
    <w:autoRedefine/>
    <w:qFormat/>
    <w:rsid w:val="00117BBF"/>
    <w:pPr>
      <w:keepNext/>
      <w:numPr>
        <w:ilvl w:val="2"/>
        <w:numId w:val="19"/>
      </w:numPr>
      <w:spacing w:before="240" w:after="60" w:line="480" w:lineRule="auto"/>
      <w:jc w:val="both"/>
      <w:outlineLvl w:val="2"/>
    </w:pPr>
    <w:rPr>
      <w:rFonts w:ascii="Times New Roman" w:hAnsi="Times New Roman" w:cs="Times New Roman"/>
      <w:b/>
      <w:bCs/>
      <w:iCs/>
      <w:szCs w:val="26"/>
    </w:rPr>
  </w:style>
  <w:style w:type="paragraph" w:styleId="Heading4">
    <w:name w:val="heading 4"/>
    <w:basedOn w:val="Normal"/>
    <w:next w:val="Normal"/>
    <w:link w:val="Heading4Char"/>
    <w:semiHidden/>
    <w:unhideWhenUsed/>
    <w:qFormat/>
    <w:rsid w:val="00C067FC"/>
    <w:pPr>
      <w:keepNext/>
      <w:keepLines/>
      <w:numPr>
        <w:ilvl w:val="3"/>
        <w:numId w:val="19"/>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19"/>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19"/>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19"/>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19"/>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19"/>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65C7E"/>
    <w:pPr>
      <w:tabs>
        <w:tab w:val="center" w:pos="4320"/>
        <w:tab w:val="right" w:pos="8640"/>
      </w:tabs>
    </w:pPr>
  </w:style>
  <w:style w:type="paragraph" w:styleId="Header">
    <w:name w:val="header"/>
    <w:basedOn w:val="Normal"/>
    <w:link w:val="HeaderChar"/>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651AD3"/>
    <w:pPr>
      <w:autoSpaceDE w:val="0"/>
      <w:autoSpaceDN w:val="0"/>
      <w:adjustRightInd w:val="0"/>
      <w:jc w:val="center"/>
    </w:pPr>
    <w:rPr>
      <w:rFonts w:ascii="Times New Roman" w:hAnsi="Times New Roman" w:cs="Times New Roman"/>
      <w:b/>
      <w:bCs/>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Caption"/>
    <w:uiPriority w:val="99"/>
    <w:rsid w:val="006E68A7"/>
    <w:pPr>
      <w:ind w:left="480" w:hanging="480"/>
    </w:pPr>
  </w:style>
  <w:style w:type="character" w:styleId="Hyperlink">
    <w:name w:val="Hyperlink"/>
    <w:uiPriority w:val="99"/>
    <w:qFormat/>
    <w:rsid w:val="00B956E0"/>
    <w:rPr>
      <w:rFonts w:ascii="Times New Roman" w:hAnsi="Times New Roman"/>
      <w:color w:val="auto"/>
      <w:sz w:val="24"/>
      <w:u w:val="none"/>
    </w:rPr>
  </w:style>
  <w:style w:type="paragraph" w:styleId="TOC1">
    <w:name w:val="toc 1"/>
    <w:basedOn w:val="Normal"/>
    <w:next w:val="Normal"/>
    <w:autoRedefine/>
    <w:uiPriority w:val="39"/>
    <w:rsid w:val="00DC2510"/>
    <w:rPr>
      <w:rFonts w:ascii="Times New Roman" w:hAnsi="Times New Roman"/>
      <w:caps/>
    </w:rPr>
  </w:style>
  <w:style w:type="paragraph" w:styleId="TOC2">
    <w:name w:val="toc 2"/>
    <w:basedOn w:val="Normal"/>
    <w:next w:val="Normal"/>
    <w:autoRedefine/>
    <w:uiPriority w:val="39"/>
    <w:rsid w:val="00DC2510"/>
    <w:pPr>
      <w:ind w:left="240"/>
    </w:pPr>
    <w:rPr>
      <w:rFonts w:ascii="Times New Roman" w:hAnsi="Times New Roman"/>
    </w:rPr>
  </w:style>
  <w:style w:type="paragraph" w:styleId="TOC3">
    <w:name w:val="toc 3"/>
    <w:basedOn w:val="Normal"/>
    <w:next w:val="Normal"/>
    <w:autoRedefine/>
    <w:uiPriority w:val="39"/>
    <w:rsid w:val="00B900AB"/>
    <w:pPr>
      <w:ind w:left="480"/>
    </w:pPr>
    <w:rPr>
      <w:rFonts w:ascii="Times New Roman" w:hAnsi="Times New Roman"/>
    </w:rPr>
  </w:style>
  <w:style w:type="paragraph" w:styleId="TOC4">
    <w:name w:val="toc 4"/>
    <w:basedOn w:val="Normal"/>
    <w:next w:val="Normal"/>
    <w:autoRedefine/>
    <w:semiHidden/>
    <w:rsid w:val="00B900AB"/>
    <w:pPr>
      <w:ind w:left="720"/>
    </w:pPr>
    <w:rPr>
      <w:rFonts w:ascii="Times New Roman" w:hAnsi="Times New Roman"/>
    </w:rPr>
  </w:style>
  <w:style w:type="paragraph" w:styleId="TOC5">
    <w:name w:val="toc 5"/>
    <w:basedOn w:val="Normal"/>
    <w:next w:val="Normal"/>
    <w:autoRedefine/>
    <w:semiHidden/>
    <w:rsid w:val="00B900AB"/>
    <w:pPr>
      <w:ind w:left="960"/>
    </w:pPr>
    <w:rPr>
      <w:rFonts w:ascii="Times New Roman" w:hAnsi="Times New Roman"/>
    </w:rPr>
  </w:style>
  <w:style w:type="paragraph" w:styleId="TOC6">
    <w:name w:val="toc 6"/>
    <w:basedOn w:val="Normal"/>
    <w:next w:val="Normal"/>
    <w:autoRedefine/>
    <w:semiHidden/>
    <w:rsid w:val="00B900AB"/>
    <w:pPr>
      <w:ind w:left="1200"/>
    </w:pPr>
    <w:rPr>
      <w:rFonts w:ascii="Times New Roman" w:hAnsi="Times New Roman"/>
    </w:rPr>
  </w:style>
  <w:style w:type="paragraph" w:styleId="TOC7">
    <w:name w:val="toc 7"/>
    <w:basedOn w:val="Normal"/>
    <w:next w:val="Normal"/>
    <w:autoRedefine/>
    <w:semiHidden/>
    <w:rsid w:val="008012D2"/>
    <w:pPr>
      <w:ind w:left="1440"/>
    </w:pPr>
    <w:rPr>
      <w:rFonts w:ascii="Times New Roman" w:hAnsi="Times New Roman"/>
    </w:rPr>
  </w:style>
  <w:style w:type="paragraph" w:styleId="TOC8">
    <w:name w:val="toc 8"/>
    <w:basedOn w:val="Normal"/>
    <w:next w:val="Normal"/>
    <w:autoRedefine/>
    <w:semiHidden/>
    <w:rsid w:val="008012D2"/>
    <w:pPr>
      <w:ind w:left="1680"/>
    </w:pPr>
    <w:rPr>
      <w:rFonts w:ascii="Times New Roman" w:hAnsi="Times New Roman"/>
    </w:rPr>
  </w:style>
  <w:style w:type="paragraph" w:styleId="TOC9">
    <w:name w:val="toc 9"/>
    <w:basedOn w:val="Normal"/>
    <w:next w:val="Normal"/>
    <w:autoRedefine/>
    <w:semiHidden/>
    <w:rsid w:val="008012D2"/>
    <w:pPr>
      <w:ind w:left="1920"/>
    </w:pPr>
    <w:rPr>
      <w:rFonts w:ascii="Times New Roman" w:hAnsi="Times New Roman"/>
    </w:r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C309A4"/>
    <w:rPr>
      <w:rFonts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420E6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uiPriority w:val="22"/>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3E5C95"/>
    <w:pPr>
      <w:keepNext/>
    </w:pPr>
    <w:rPr>
      <w:rFonts w:ascii="Times New Roman" w:hAnsi="Times New Roman" w:cs="Times New Roman"/>
      <w:iCs/>
      <w:color w:val="000000" w:themeColor="text1"/>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322A40"/>
    <w:pPr>
      <w:numPr>
        <w:numId w:val="0"/>
      </w:numPr>
    </w:pPr>
    <w:rPr>
      <w:bCs w:val="0"/>
      <w:noProof/>
    </w:rPr>
  </w:style>
  <w:style w:type="paragraph" w:styleId="NormalWeb">
    <w:name w:val="Normal (Web)"/>
    <w:basedOn w:val="Normal"/>
    <w:link w:val="NormalWebChar"/>
    <w:uiPriority w:val="99"/>
    <w:unhideWhenUsed/>
    <w:rsid w:val="0021696D"/>
    <w:pPr>
      <w:spacing w:before="100" w:beforeAutospacing="1" w:after="100" w:afterAutospacing="1"/>
    </w:pPr>
    <w:rPr>
      <w:rFonts w:ascii="Times New Roman" w:hAnsi="Times New Roman" w:cs="Times New Roman"/>
    </w:rPr>
  </w:style>
  <w:style w:type="paragraph" w:customStyle="1" w:styleId="EndNoteBibliographyTitle">
    <w:name w:val="EndNote Bibliography Title"/>
    <w:basedOn w:val="Normal"/>
    <w:link w:val="EndNoteBibliographyTitleChar"/>
    <w:rsid w:val="008446D1"/>
    <w:pPr>
      <w:jc w:val="center"/>
    </w:pPr>
    <w:rPr>
      <w:noProof/>
    </w:rPr>
  </w:style>
  <w:style w:type="character" w:customStyle="1" w:styleId="NormalWebChar">
    <w:name w:val="Normal (Web) Char"/>
    <w:basedOn w:val="DefaultParagraphFont"/>
    <w:link w:val="NormalWeb"/>
    <w:uiPriority w:val="99"/>
    <w:rsid w:val="008446D1"/>
    <w:rPr>
      <w:rFonts w:cs="Times New Roman"/>
    </w:rPr>
  </w:style>
  <w:style w:type="character" w:customStyle="1" w:styleId="EndNoteBibliographyTitleChar">
    <w:name w:val="EndNote Bibliography Title Char"/>
    <w:basedOn w:val="NormalWebChar"/>
    <w:link w:val="EndNoteBibliographyTitle"/>
    <w:rsid w:val="008446D1"/>
    <w:rPr>
      <w:rFonts w:ascii="Arial" w:hAnsi="Arial" w:cs="Times New Roman"/>
      <w:noProof/>
    </w:rPr>
  </w:style>
  <w:style w:type="paragraph" w:customStyle="1" w:styleId="EndNoteBibliography">
    <w:name w:val="EndNote Bibliography"/>
    <w:basedOn w:val="Normal"/>
    <w:link w:val="EndNoteBibliographyChar"/>
    <w:rsid w:val="008446D1"/>
    <w:rPr>
      <w:noProof/>
    </w:rPr>
  </w:style>
  <w:style w:type="character" w:customStyle="1" w:styleId="EndNoteBibliographyChar">
    <w:name w:val="EndNote Bibliography Char"/>
    <w:basedOn w:val="NormalWebChar"/>
    <w:link w:val="EndNoteBibliography"/>
    <w:rsid w:val="008446D1"/>
    <w:rPr>
      <w:rFonts w:ascii="Arial" w:hAnsi="Arial" w:cs="Times New Roman"/>
      <w:noProof/>
    </w:rPr>
  </w:style>
  <w:style w:type="character" w:customStyle="1" w:styleId="katex-mathml">
    <w:name w:val="katex-mathml"/>
    <w:basedOn w:val="DefaultParagraphFont"/>
    <w:rsid w:val="00CC430B"/>
  </w:style>
  <w:style w:type="paragraph" w:customStyle="1" w:styleId="TAMainText">
    <w:name w:val="TA_Main_Text"/>
    <w:basedOn w:val="Normal"/>
    <w:link w:val="TAMainTextChar"/>
    <w:rsid w:val="0022347C"/>
    <w:pPr>
      <w:spacing w:line="480" w:lineRule="auto"/>
      <w:ind w:firstLine="202"/>
      <w:jc w:val="both"/>
    </w:pPr>
    <w:rPr>
      <w:rFonts w:ascii="Times" w:hAnsi="Times" w:cs="Times New Roman"/>
      <w:szCs w:val="20"/>
    </w:rPr>
  </w:style>
  <w:style w:type="character" w:customStyle="1" w:styleId="TAMainTextChar">
    <w:name w:val="TA_Main_Text Char"/>
    <w:basedOn w:val="DefaultParagraphFont"/>
    <w:link w:val="TAMainText"/>
    <w:rsid w:val="0022347C"/>
    <w:rPr>
      <w:rFonts w:ascii="Times" w:hAnsi="Times" w:cs="Times New Roman"/>
      <w:szCs w:val="20"/>
    </w:rPr>
  </w:style>
  <w:style w:type="character" w:styleId="CommentReference">
    <w:name w:val="annotation reference"/>
    <w:basedOn w:val="DefaultParagraphFont"/>
    <w:uiPriority w:val="99"/>
    <w:unhideWhenUsed/>
    <w:rsid w:val="008451BC"/>
    <w:rPr>
      <w:sz w:val="16"/>
      <w:szCs w:val="16"/>
    </w:rPr>
  </w:style>
  <w:style w:type="paragraph" w:styleId="CommentText">
    <w:name w:val="annotation text"/>
    <w:basedOn w:val="Normal"/>
    <w:link w:val="CommentTextChar"/>
    <w:rsid w:val="008451BC"/>
    <w:pPr>
      <w:spacing w:after="200"/>
      <w:jc w:val="both"/>
    </w:pPr>
    <w:rPr>
      <w:rFonts w:ascii="Times" w:hAnsi="Times" w:cs="Times New Roman"/>
      <w:sz w:val="20"/>
      <w:szCs w:val="20"/>
    </w:rPr>
  </w:style>
  <w:style w:type="character" w:customStyle="1" w:styleId="CommentTextChar">
    <w:name w:val="Comment Text Char"/>
    <w:basedOn w:val="DefaultParagraphFont"/>
    <w:link w:val="CommentText"/>
    <w:rsid w:val="008451BC"/>
    <w:rPr>
      <w:rFonts w:ascii="Times" w:hAnsi="Times" w:cs="Times New Roman"/>
      <w:sz w:val="20"/>
      <w:szCs w:val="20"/>
    </w:rPr>
  </w:style>
  <w:style w:type="paragraph" w:customStyle="1" w:styleId="VCSchemeTitle">
    <w:name w:val="VC_Scheme_Title"/>
    <w:basedOn w:val="Normal"/>
    <w:next w:val="Normal"/>
    <w:rsid w:val="00D558AC"/>
    <w:pPr>
      <w:spacing w:after="200" w:line="480" w:lineRule="auto"/>
      <w:jc w:val="both"/>
    </w:pPr>
    <w:rPr>
      <w:rFonts w:ascii="Times" w:hAnsi="Times" w:cs="Times New Roman"/>
      <w:szCs w:val="20"/>
    </w:rPr>
  </w:style>
  <w:style w:type="paragraph" w:customStyle="1" w:styleId="VDTableTitle">
    <w:name w:val="VD_Table_Title"/>
    <w:basedOn w:val="Normal"/>
    <w:next w:val="Normal"/>
    <w:rsid w:val="00D558AC"/>
    <w:pPr>
      <w:spacing w:after="200" w:line="480" w:lineRule="auto"/>
      <w:jc w:val="both"/>
    </w:pPr>
    <w:rPr>
      <w:rFonts w:ascii="Times" w:hAnsi="Times" w:cs="Times New Roman"/>
      <w:szCs w:val="20"/>
    </w:rPr>
  </w:style>
  <w:style w:type="paragraph" w:customStyle="1" w:styleId="VAFigureCaption">
    <w:name w:val="VA_Figure_Caption"/>
    <w:basedOn w:val="Normal"/>
    <w:next w:val="Normal"/>
    <w:rsid w:val="00D558AC"/>
    <w:pPr>
      <w:spacing w:after="200" w:line="480" w:lineRule="auto"/>
      <w:jc w:val="both"/>
    </w:pPr>
    <w:rPr>
      <w:rFonts w:ascii="Times" w:hAnsi="Times" w:cs="Times New Roman"/>
      <w:szCs w:val="20"/>
    </w:rPr>
  </w:style>
  <w:style w:type="paragraph" w:customStyle="1" w:styleId="FETableFootnote">
    <w:name w:val="FE_Table_Footnote"/>
    <w:basedOn w:val="Normal"/>
    <w:next w:val="Normal"/>
    <w:rsid w:val="00D558AC"/>
    <w:pPr>
      <w:spacing w:after="200"/>
      <w:ind w:firstLine="187"/>
      <w:jc w:val="both"/>
    </w:pPr>
    <w:rPr>
      <w:rFonts w:ascii="Times" w:hAnsi="Times" w:cs="Times New Roman"/>
      <w:szCs w:val="20"/>
    </w:rPr>
  </w:style>
  <w:style w:type="paragraph" w:customStyle="1" w:styleId="TCTableBody">
    <w:name w:val="TC_Table_Body"/>
    <w:basedOn w:val="Normal"/>
    <w:rsid w:val="00D558AC"/>
    <w:pPr>
      <w:spacing w:after="200"/>
      <w:jc w:val="both"/>
    </w:pPr>
    <w:rPr>
      <w:rFonts w:ascii="Times" w:hAnsi="Times" w:cs="Times New Roman"/>
      <w:szCs w:val="20"/>
    </w:rPr>
  </w:style>
  <w:style w:type="paragraph" w:styleId="Revision">
    <w:name w:val="Revision"/>
    <w:hidden/>
    <w:uiPriority w:val="99"/>
    <w:semiHidden/>
    <w:rsid w:val="004A7B9D"/>
    <w:rPr>
      <w:rFonts w:ascii="Arial" w:hAnsi="Arial"/>
    </w:rPr>
  </w:style>
  <w:style w:type="paragraph" w:customStyle="1" w:styleId="BATitle">
    <w:name w:val="BA_Title"/>
    <w:basedOn w:val="Normal"/>
    <w:next w:val="Normal"/>
    <w:rsid w:val="00B20E45"/>
    <w:pPr>
      <w:spacing w:before="720" w:after="360" w:line="480" w:lineRule="auto"/>
      <w:jc w:val="center"/>
    </w:pPr>
    <w:rPr>
      <w:rFonts w:ascii="Times New Roman" w:hAnsi="Times New Roman" w:cs="Times New Roman"/>
      <w:sz w:val="44"/>
      <w:szCs w:val="20"/>
    </w:rPr>
  </w:style>
  <w:style w:type="paragraph" w:styleId="FootnoteText">
    <w:name w:val="footnote text"/>
    <w:basedOn w:val="Normal"/>
    <w:next w:val="TFReferencesSection"/>
    <w:link w:val="FootnoteTextChar"/>
    <w:semiHidden/>
    <w:rsid w:val="002215DF"/>
    <w:pPr>
      <w:spacing w:after="200"/>
      <w:jc w:val="both"/>
    </w:pPr>
    <w:rPr>
      <w:rFonts w:ascii="Times" w:hAnsi="Times" w:cs="Times New Roman"/>
      <w:szCs w:val="20"/>
    </w:rPr>
  </w:style>
  <w:style w:type="character" w:customStyle="1" w:styleId="FootnoteTextChar">
    <w:name w:val="Footnote Text Char"/>
    <w:basedOn w:val="DefaultParagraphFont"/>
    <w:link w:val="FootnoteText"/>
    <w:semiHidden/>
    <w:rsid w:val="002215DF"/>
    <w:rPr>
      <w:rFonts w:ascii="Times" w:hAnsi="Times" w:cs="Times New Roman"/>
      <w:szCs w:val="20"/>
    </w:rPr>
  </w:style>
  <w:style w:type="paragraph" w:customStyle="1" w:styleId="TFReferencesSection">
    <w:name w:val="TF_References_Section"/>
    <w:basedOn w:val="Normal"/>
    <w:rsid w:val="002215DF"/>
    <w:pPr>
      <w:spacing w:after="200" w:line="480" w:lineRule="auto"/>
      <w:ind w:firstLine="187"/>
      <w:jc w:val="both"/>
    </w:pPr>
    <w:rPr>
      <w:rFonts w:ascii="Times" w:hAnsi="Times" w:cs="Times New Roman"/>
      <w:szCs w:val="20"/>
    </w:rPr>
  </w:style>
  <w:style w:type="paragraph" w:customStyle="1" w:styleId="BBAuthorName">
    <w:name w:val="BB_Author_Name"/>
    <w:basedOn w:val="Normal"/>
    <w:next w:val="BCAuthorAddress"/>
    <w:rsid w:val="002215DF"/>
    <w:pPr>
      <w:spacing w:after="240" w:line="480" w:lineRule="auto"/>
      <w:jc w:val="center"/>
    </w:pPr>
    <w:rPr>
      <w:rFonts w:ascii="Times" w:hAnsi="Times" w:cs="Times New Roman"/>
      <w:i/>
      <w:szCs w:val="20"/>
    </w:rPr>
  </w:style>
  <w:style w:type="paragraph" w:customStyle="1" w:styleId="BCAuthorAddress">
    <w:name w:val="BC_Author_Address"/>
    <w:basedOn w:val="Normal"/>
    <w:next w:val="BIEmailAddress"/>
    <w:rsid w:val="002215DF"/>
    <w:pPr>
      <w:spacing w:after="240" w:line="480" w:lineRule="auto"/>
      <w:jc w:val="center"/>
    </w:pPr>
    <w:rPr>
      <w:rFonts w:ascii="Times" w:hAnsi="Times" w:cs="Times New Roman"/>
      <w:szCs w:val="20"/>
    </w:rPr>
  </w:style>
  <w:style w:type="paragraph" w:customStyle="1" w:styleId="BIEmailAddress">
    <w:name w:val="BI_Email_Address"/>
    <w:basedOn w:val="Normal"/>
    <w:next w:val="AIReceivedDate"/>
    <w:rsid w:val="002215DF"/>
    <w:pPr>
      <w:spacing w:after="200" w:line="480" w:lineRule="auto"/>
      <w:jc w:val="both"/>
    </w:pPr>
    <w:rPr>
      <w:rFonts w:ascii="Times" w:hAnsi="Times" w:cs="Times New Roman"/>
      <w:szCs w:val="20"/>
    </w:rPr>
  </w:style>
  <w:style w:type="paragraph" w:customStyle="1" w:styleId="AIReceivedDate">
    <w:name w:val="AI_Received_Date"/>
    <w:basedOn w:val="Normal"/>
    <w:next w:val="BDAbstract"/>
    <w:rsid w:val="002215DF"/>
    <w:pPr>
      <w:spacing w:after="240" w:line="480" w:lineRule="auto"/>
      <w:jc w:val="both"/>
    </w:pPr>
    <w:rPr>
      <w:rFonts w:ascii="Times" w:hAnsi="Times" w:cs="Times New Roman"/>
      <w:b/>
      <w:szCs w:val="20"/>
    </w:rPr>
  </w:style>
  <w:style w:type="paragraph" w:customStyle="1" w:styleId="BDAbstract">
    <w:name w:val="BD_Abstract"/>
    <w:basedOn w:val="Normal"/>
    <w:next w:val="TAMainText"/>
    <w:rsid w:val="002215DF"/>
    <w:pPr>
      <w:spacing w:before="360" w:after="360" w:line="480" w:lineRule="auto"/>
      <w:jc w:val="both"/>
    </w:pPr>
    <w:rPr>
      <w:rFonts w:ascii="Times" w:hAnsi="Times" w:cs="Times New Roman"/>
      <w:szCs w:val="20"/>
    </w:rPr>
  </w:style>
  <w:style w:type="paragraph" w:customStyle="1" w:styleId="TDAcknowledgments">
    <w:name w:val="TD_Acknowledgments"/>
    <w:basedOn w:val="Normal"/>
    <w:next w:val="Normal"/>
    <w:rsid w:val="002215DF"/>
    <w:pPr>
      <w:spacing w:before="200" w:after="200" w:line="480" w:lineRule="auto"/>
      <w:ind w:firstLine="202"/>
      <w:jc w:val="both"/>
    </w:pPr>
    <w:rPr>
      <w:rFonts w:ascii="Times" w:hAnsi="Times" w:cs="Times New Roman"/>
      <w:szCs w:val="20"/>
    </w:rPr>
  </w:style>
  <w:style w:type="paragraph" w:customStyle="1" w:styleId="TESupportingInformation">
    <w:name w:val="TE_Supporting_Information"/>
    <w:basedOn w:val="Normal"/>
    <w:next w:val="Normal"/>
    <w:rsid w:val="002215DF"/>
    <w:pPr>
      <w:spacing w:after="200" w:line="480" w:lineRule="auto"/>
      <w:ind w:firstLine="187"/>
      <w:jc w:val="both"/>
    </w:pPr>
    <w:rPr>
      <w:rFonts w:ascii="Times" w:hAnsi="Times" w:cs="Times New Roman"/>
      <w:szCs w:val="20"/>
    </w:rPr>
  </w:style>
  <w:style w:type="paragraph" w:customStyle="1" w:styleId="VBChartTitle">
    <w:name w:val="VB_Chart_Title"/>
    <w:basedOn w:val="Normal"/>
    <w:next w:val="Normal"/>
    <w:rsid w:val="002215DF"/>
    <w:pPr>
      <w:spacing w:after="200" w:line="480" w:lineRule="auto"/>
      <w:jc w:val="both"/>
    </w:pPr>
    <w:rPr>
      <w:rFonts w:ascii="Times" w:hAnsi="Times" w:cs="Times New Roman"/>
      <w:szCs w:val="20"/>
    </w:rPr>
  </w:style>
  <w:style w:type="paragraph" w:customStyle="1" w:styleId="FCChartFootnote">
    <w:name w:val="FC_Chart_Footnote"/>
    <w:basedOn w:val="Normal"/>
    <w:next w:val="Normal"/>
    <w:rsid w:val="002215DF"/>
    <w:pPr>
      <w:spacing w:after="200"/>
      <w:ind w:firstLine="187"/>
      <w:jc w:val="both"/>
    </w:pPr>
    <w:rPr>
      <w:rFonts w:ascii="Times" w:hAnsi="Times" w:cs="Times New Roman"/>
      <w:szCs w:val="20"/>
    </w:rPr>
  </w:style>
  <w:style w:type="paragraph" w:customStyle="1" w:styleId="FDSchemeFootnote">
    <w:name w:val="FD_Scheme_Footnote"/>
    <w:basedOn w:val="Normal"/>
    <w:next w:val="Normal"/>
    <w:rsid w:val="002215DF"/>
    <w:pPr>
      <w:spacing w:after="200"/>
      <w:ind w:firstLine="187"/>
      <w:jc w:val="both"/>
    </w:pPr>
    <w:rPr>
      <w:rFonts w:ascii="Times" w:hAnsi="Times" w:cs="Times New Roman"/>
      <w:szCs w:val="20"/>
    </w:rPr>
  </w:style>
  <w:style w:type="paragraph" w:customStyle="1" w:styleId="AFTitleRunningHead">
    <w:name w:val="AF_Title_Running_Head"/>
    <w:basedOn w:val="Normal"/>
    <w:next w:val="TAMainText"/>
    <w:rsid w:val="002215DF"/>
    <w:pPr>
      <w:spacing w:after="200" w:line="480" w:lineRule="auto"/>
      <w:jc w:val="both"/>
    </w:pPr>
    <w:rPr>
      <w:rFonts w:ascii="Times" w:hAnsi="Times" w:cs="Times New Roman"/>
      <w:szCs w:val="20"/>
    </w:rPr>
  </w:style>
  <w:style w:type="paragraph" w:customStyle="1" w:styleId="BEAuthorBiography">
    <w:name w:val="BE_Author_Biography"/>
    <w:basedOn w:val="Normal"/>
    <w:rsid w:val="002215DF"/>
    <w:pPr>
      <w:spacing w:after="200" w:line="480" w:lineRule="auto"/>
      <w:jc w:val="both"/>
    </w:pPr>
    <w:rPr>
      <w:rFonts w:ascii="Times" w:hAnsi="Times" w:cs="Times New Roman"/>
      <w:szCs w:val="20"/>
    </w:rPr>
  </w:style>
  <w:style w:type="paragraph" w:customStyle="1" w:styleId="FACorrespondingAuthorFootnote">
    <w:name w:val="FA_Corresponding_Author_Footnote"/>
    <w:basedOn w:val="Normal"/>
    <w:next w:val="TAMainText"/>
    <w:rsid w:val="002215DF"/>
    <w:pPr>
      <w:spacing w:after="200" w:line="480" w:lineRule="auto"/>
      <w:jc w:val="both"/>
    </w:pPr>
    <w:rPr>
      <w:rFonts w:ascii="Times" w:hAnsi="Times" w:cs="Times New Roman"/>
      <w:szCs w:val="20"/>
    </w:rPr>
  </w:style>
  <w:style w:type="paragraph" w:customStyle="1" w:styleId="SNSynopsisTOC">
    <w:name w:val="SN_Synopsis_TOC"/>
    <w:basedOn w:val="Normal"/>
    <w:rsid w:val="002215DF"/>
    <w:pPr>
      <w:spacing w:after="200" w:line="480" w:lineRule="auto"/>
      <w:jc w:val="both"/>
    </w:pPr>
    <w:rPr>
      <w:rFonts w:ascii="Times" w:hAnsi="Times" w:cs="Times New Roman"/>
      <w:szCs w:val="20"/>
    </w:rPr>
  </w:style>
  <w:style w:type="paragraph" w:customStyle="1" w:styleId="BGKeywords">
    <w:name w:val="BG_Keywords"/>
    <w:basedOn w:val="Normal"/>
    <w:rsid w:val="002215DF"/>
    <w:pPr>
      <w:spacing w:after="200" w:line="480" w:lineRule="auto"/>
      <w:jc w:val="both"/>
    </w:pPr>
    <w:rPr>
      <w:rFonts w:ascii="Times" w:hAnsi="Times" w:cs="Times New Roman"/>
      <w:szCs w:val="20"/>
    </w:rPr>
  </w:style>
  <w:style w:type="paragraph" w:customStyle="1" w:styleId="BHBriefs">
    <w:name w:val="BH_Briefs"/>
    <w:basedOn w:val="Normal"/>
    <w:rsid w:val="002215DF"/>
    <w:pPr>
      <w:spacing w:after="200" w:line="480" w:lineRule="auto"/>
      <w:jc w:val="both"/>
    </w:pPr>
    <w:rPr>
      <w:rFonts w:ascii="Times" w:hAnsi="Times" w:cs="Times New Roman"/>
      <w:szCs w:val="20"/>
    </w:rPr>
  </w:style>
  <w:style w:type="paragraph" w:styleId="BalloonText">
    <w:name w:val="Balloon Text"/>
    <w:basedOn w:val="Normal"/>
    <w:link w:val="BalloonTextChar"/>
    <w:semiHidden/>
    <w:rsid w:val="002215DF"/>
    <w:pPr>
      <w:spacing w:after="200"/>
      <w:jc w:val="both"/>
    </w:pPr>
    <w:rPr>
      <w:rFonts w:ascii="Tahoma" w:hAnsi="Tahoma" w:cs="Tahoma"/>
      <w:sz w:val="16"/>
      <w:szCs w:val="16"/>
    </w:rPr>
  </w:style>
  <w:style w:type="character" w:customStyle="1" w:styleId="BalloonTextChar">
    <w:name w:val="Balloon Text Char"/>
    <w:basedOn w:val="DefaultParagraphFont"/>
    <w:link w:val="BalloonText"/>
    <w:semiHidden/>
    <w:rsid w:val="002215DF"/>
    <w:rPr>
      <w:rFonts w:ascii="Tahoma" w:hAnsi="Tahoma" w:cs="Tahoma"/>
      <w:sz w:val="16"/>
      <w:szCs w:val="16"/>
    </w:rPr>
  </w:style>
  <w:style w:type="paragraph" w:customStyle="1" w:styleId="StyleFACorrespondingAuthorFootnote7pt">
    <w:name w:val="Style FA_Corresponding_Author_Footnote + 7 pt"/>
    <w:basedOn w:val="Normal"/>
    <w:next w:val="BGKeywords"/>
    <w:link w:val="StyleFACorrespondingAuthorFootnote7ptChar"/>
    <w:autoRedefine/>
    <w:rsid w:val="002215DF"/>
    <w:rPr>
      <w:rFonts w:ascii="Arno Pro" w:hAnsi="Arno Pro" w:cs="Times New Roman"/>
      <w:kern w:val="20"/>
      <w:sz w:val="18"/>
      <w:szCs w:val="20"/>
    </w:rPr>
  </w:style>
  <w:style w:type="character" w:customStyle="1" w:styleId="StyleFACorrespondingAuthorFootnote7ptChar">
    <w:name w:val="Style FA_Corresponding_Author_Footnote + 7 pt Char"/>
    <w:link w:val="StyleFACorrespondingAuthorFootnote7pt"/>
    <w:rsid w:val="002215DF"/>
    <w:rPr>
      <w:rFonts w:ascii="Arno Pro" w:hAnsi="Arno Pro" w:cs="Times New Roman"/>
      <w:kern w:val="20"/>
      <w:sz w:val="18"/>
      <w:szCs w:val="20"/>
    </w:rPr>
  </w:style>
  <w:style w:type="paragraph" w:customStyle="1" w:styleId="FAAuthorInfoSubtitle">
    <w:name w:val="FA_Author_Info_Subtitle"/>
    <w:basedOn w:val="Normal"/>
    <w:link w:val="FAAuthorInfoSubtitleChar"/>
    <w:autoRedefine/>
    <w:rsid w:val="002215DF"/>
    <w:pPr>
      <w:spacing w:before="120" w:after="60" w:line="480" w:lineRule="auto"/>
    </w:pPr>
    <w:rPr>
      <w:rFonts w:ascii="Times" w:hAnsi="Times" w:cs="Times New Roman"/>
      <w:b/>
      <w:szCs w:val="20"/>
    </w:rPr>
  </w:style>
  <w:style w:type="character" w:customStyle="1" w:styleId="FAAuthorInfoSubtitleChar">
    <w:name w:val="FA_Author_Info_Subtitle Char"/>
    <w:link w:val="FAAuthorInfoSubtitle"/>
    <w:rsid w:val="002215DF"/>
    <w:rPr>
      <w:rFonts w:ascii="Times" w:hAnsi="Times" w:cs="Times New Roman"/>
      <w:b/>
      <w:szCs w:val="20"/>
    </w:rPr>
  </w:style>
  <w:style w:type="paragraph" w:customStyle="1" w:styleId="Default">
    <w:name w:val="Default"/>
    <w:rsid w:val="002215DF"/>
    <w:pPr>
      <w:autoSpaceDE w:val="0"/>
      <w:autoSpaceDN w:val="0"/>
      <w:adjustRightInd w:val="0"/>
    </w:pPr>
    <w:rPr>
      <w:rFonts w:ascii="Symbol" w:hAnsi="Symbol" w:cs="Symbol"/>
      <w:color w:val="000000"/>
    </w:rPr>
  </w:style>
  <w:style w:type="character" w:customStyle="1" w:styleId="HeaderChar">
    <w:name w:val="Header Char"/>
    <w:basedOn w:val="DefaultParagraphFont"/>
    <w:link w:val="Header"/>
    <w:rsid w:val="002215DF"/>
    <w:rPr>
      <w:rFonts w:ascii="Arial" w:hAnsi="Arial"/>
    </w:rPr>
  </w:style>
  <w:style w:type="paragraph" w:styleId="CommentSubject">
    <w:name w:val="annotation subject"/>
    <w:basedOn w:val="CommentText"/>
    <w:next w:val="CommentText"/>
    <w:link w:val="CommentSubjectChar"/>
    <w:rsid w:val="002215DF"/>
    <w:rPr>
      <w:b/>
      <w:bCs/>
    </w:rPr>
  </w:style>
  <w:style w:type="character" w:customStyle="1" w:styleId="CommentSubjectChar">
    <w:name w:val="Comment Subject Char"/>
    <w:basedOn w:val="CommentTextChar"/>
    <w:link w:val="CommentSubject"/>
    <w:rsid w:val="002215DF"/>
    <w:rPr>
      <w:rFonts w:ascii="Times" w:hAnsi="Times" w:cs="Times New Roman"/>
      <w:b/>
      <w:bCs/>
      <w:sz w:val="20"/>
      <w:szCs w:val="20"/>
    </w:rPr>
  </w:style>
  <w:style w:type="character" w:styleId="PlaceholderText">
    <w:name w:val="Placeholder Text"/>
    <w:basedOn w:val="DefaultParagraphFont"/>
    <w:uiPriority w:val="99"/>
    <w:semiHidden/>
    <w:rsid w:val="002215DF"/>
    <w:rPr>
      <w:color w:val="666666"/>
    </w:rPr>
  </w:style>
  <w:style w:type="character" w:styleId="UnresolvedMention">
    <w:name w:val="Unresolved Mention"/>
    <w:basedOn w:val="DefaultParagraphFont"/>
    <w:uiPriority w:val="99"/>
    <w:semiHidden/>
    <w:unhideWhenUsed/>
    <w:rsid w:val="002215DF"/>
    <w:rPr>
      <w:color w:val="605E5C"/>
      <w:shd w:val="clear" w:color="auto" w:fill="E1DFDD"/>
    </w:rPr>
  </w:style>
  <w:style w:type="character" w:customStyle="1" w:styleId="mord">
    <w:name w:val="mord"/>
    <w:basedOn w:val="DefaultParagraphFont"/>
    <w:rsid w:val="00EC58A8"/>
  </w:style>
  <w:style w:type="table" w:customStyle="1" w:styleId="TableGrid1">
    <w:name w:val="Table Grid1"/>
    <w:basedOn w:val="TableNormal"/>
    <w:next w:val="TableGrid"/>
    <w:uiPriority w:val="39"/>
    <w:rsid w:val="006D0FB7"/>
    <w:rPr>
      <w:rFonts w:ascii="Aptos" w:eastAsia="Aptos" w:hAnsi="Aptos"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88790">
      <w:bodyDiv w:val="1"/>
      <w:marLeft w:val="0"/>
      <w:marRight w:val="0"/>
      <w:marTop w:val="0"/>
      <w:marBottom w:val="0"/>
      <w:divBdr>
        <w:top w:val="none" w:sz="0" w:space="0" w:color="auto"/>
        <w:left w:val="none" w:sz="0" w:space="0" w:color="auto"/>
        <w:bottom w:val="none" w:sz="0" w:space="0" w:color="auto"/>
        <w:right w:val="none" w:sz="0" w:space="0" w:color="auto"/>
      </w:divBdr>
    </w:div>
    <w:div w:id="561794811">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63972407">
      <w:bodyDiv w:val="1"/>
      <w:marLeft w:val="0"/>
      <w:marRight w:val="0"/>
      <w:marTop w:val="0"/>
      <w:marBottom w:val="0"/>
      <w:divBdr>
        <w:top w:val="none" w:sz="0" w:space="0" w:color="auto"/>
        <w:left w:val="none" w:sz="0" w:space="0" w:color="auto"/>
        <w:bottom w:val="none" w:sz="0" w:space="0" w:color="auto"/>
        <w:right w:val="none" w:sz="0" w:space="0" w:color="auto"/>
      </w:divBdr>
    </w:div>
    <w:div w:id="710419552">
      <w:bodyDiv w:val="1"/>
      <w:marLeft w:val="0"/>
      <w:marRight w:val="0"/>
      <w:marTop w:val="0"/>
      <w:marBottom w:val="0"/>
      <w:divBdr>
        <w:top w:val="none" w:sz="0" w:space="0" w:color="auto"/>
        <w:left w:val="none" w:sz="0" w:space="0" w:color="auto"/>
        <w:bottom w:val="none" w:sz="0" w:space="0" w:color="auto"/>
        <w:right w:val="none" w:sz="0" w:space="0" w:color="auto"/>
      </w:divBdr>
      <w:divsChild>
        <w:div w:id="157498890">
          <w:marLeft w:val="0"/>
          <w:marRight w:val="0"/>
          <w:marTop w:val="0"/>
          <w:marBottom w:val="0"/>
          <w:divBdr>
            <w:top w:val="none" w:sz="0" w:space="0" w:color="auto"/>
            <w:left w:val="none" w:sz="0" w:space="0" w:color="auto"/>
            <w:bottom w:val="none" w:sz="0" w:space="0" w:color="auto"/>
            <w:right w:val="none" w:sz="0" w:space="0" w:color="auto"/>
          </w:divBdr>
          <w:divsChild>
            <w:div w:id="1639339598">
              <w:marLeft w:val="0"/>
              <w:marRight w:val="0"/>
              <w:marTop w:val="0"/>
              <w:marBottom w:val="0"/>
              <w:divBdr>
                <w:top w:val="none" w:sz="0" w:space="0" w:color="auto"/>
                <w:left w:val="none" w:sz="0" w:space="0" w:color="auto"/>
                <w:bottom w:val="none" w:sz="0" w:space="0" w:color="auto"/>
                <w:right w:val="none" w:sz="0" w:space="0" w:color="auto"/>
              </w:divBdr>
              <w:divsChild>
                <w:div w:id="1273897228">
                  <w:marLeft w:val="0"/>
                  <w:marRight w:val="0"/>
                  <w:marTop w:val="0"/>
                  <w:marBottom w:val="0"/>
                  <w:divBdr>
                    <w:top w:val="none" w:sz="0" w:space="0" w:color="auto"/>
                    <w:left w:val="none" w:sz="0" w:space="0" w:color="auto"/>
                    <w:bottom w:val="none" w:sz="0" w:space="0" w:color="auto"/>
                    <w:right w:val="none" w:sz="0" w:space="0" w:color="auto"/>
                  </w:divBdr>
                  <w:divsChild>
                    <w:div w:id="26108420">
                      <w:marLeft w:val="0"/>
                      <w:marRight w:val="0"/>
                      <w:marTop w:val="0"/>
                      <w:marBottom w:val="0"/>
                      <w:divBdr>
                        <w:top w:val="none" w:sz="0" w:space="0" w:color="auto"/>
                        <w:left w:val="none" w:sz="0" w:space="0" w:color="auto"/>
                        <w:bottom w:val="none" w:sz="0" w:space="0" w:color="auto"/>
                        <w:right w:val="none" w:sz="0" w:space="0" w:color="auto"/>
                      </w:divBdr>
                      <w:divsChild>
                        <w:div w:id="1690528712">
                          <w:marLeft w:val="0"/>
                          <w:marRight w:val="0"/>
                          <w:marTop w:val="0"/>
                          <w:marBottom w:val="0"/>
                          <w:divBdr>
                            <w:top w:val="none" w:sz="0" w:space="0" w:color="auto"/>
                            <w:left w:val="none" w:sz="0" w:space="0" w:color="auto"/>
                            <w:bottom w:val="none" w:sz="0" w:space="0" w:color="auto"/>
                            <w:right w:val="none" w:sz="0" w:space="0" w:color="auto"/>
                          </w:divBdr>
                          <w:divsChild>
                            <w:div w:id="662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505154">
      <w:bodyDiv w:val="1"/>
      <w:marLeft w:val="0"/>
      <w:marRight w:val="0"/>
      <w:marTop w:val="0"/>
      <w:marBottom w:val="0"/>
      <w:divBdr>
        <w:top w:val="none" w:sz="0" w:space="0" w:color="auto"/>
        <w:left w:val="none" w:sz="0" w:space="0" w:color="auto"/>
        <w:bottom w:val="none" w:sz="0" w:space="0" w:color="auto"/>
        <w:right w:val="none" w:sz="0" w:space="0" w:color="auto"/>
      </w:divBdr>
    </w:div>
    <w:div w:id="1215967884">
      <w:bodyDiv w:val="1"/>
      <w:marLeft w:val="0"/>
      <w:marRight w:val="0"/>
      <w:marTop w:val="0"/>
      <w:marBottom w:val="0"/>
      <w:divBdr>
        <w:top w:val="none" w:sz="0" w:space="0" w:color="auto"/>
        <w:left w:val="none" w:sz="0" w:space="0" w:color="auto"/>
        <w:bottom w:val="none" w:sz="0" w:space="0" w:color="auto"/>
        <w:right w:val="none" w:sz="0" w:space="0" w:color="auto"/>
      </w:divBdr>
    </w:div>
    <w:div w:id="1228300630">
      <w:bodyDiv w:val="1"/>
      <w:marLeft w:val="0"/>
      <w:marRight w:val="0"/>
      <w:marTop w:val="0"/>
      <w:marBottom w:val="0"/>
      <w:divBdr>
        <w:top w:val="none" w:sz="0" w:space="0" w:color="auto"/>
        <w:left w:val="none" w:sz="0" w:space="0" w:color="auto"/>
        <w:bottom w:val="none" w:sz="0" w:space="0" w:color="auto"/>
        <w:right w:val="none" w:sz="0" w:space="0" w:color="auto"/>
      </w:divBdr>
    </w:div>
    <w:div w:id="1269579618">
      <w:bodyDiv w:val="1"/>
      <w:marLeft w:val="0"/>
      <w:marRight w:val="0"/>
      <w:marTop w:val="0"/>
      <w:marBottom w:val="0"/>
      <w:divBdr>
        <w:top w:val="none" w:sz="0" w:space="0" w:color="auto"/>
        <w:left w:val="none" w:sz="0" w:space="0" w:color="auto"/>
        <w:bottom w:val="none" w:sz="0" w:space="0" w:color="auto"/>
        <w:right w:val="none" w:sz="0" w:space="0" w:color="auto"/>
      </w:divBdr>
    </w:div>
    <w:div w:id="1387948756">
      <w:bodyDiv w:val="1"/>
      <w:marLeft w:val="0"/>
      <w:marRight w:val="0"/>
      <w:marTop w:val="0"/>
      <w:marBottom w:val="0"/>
      <w:divBdr>
        <w:top w:val="none" w:sz="0" w:space="0" w:color="auto"/>
        <w:left w:val="none" w:sz="0" w:space="0" w:color="auto"/>
        <w:bottom w:val="none" w:sz="0" w:space="0" w:color="auto"/>
        <w:right w:val="none" w:sz="0" w:space="0" w:color="auto"/>
      </w:divBdr>
    </w:div>
    <w:div w:id="1582523278">
      <w:bodyDiv w:val="1"/>
      <w:marLeft w:val="0"/>
      <w:marRight w:val="0"/>
      <w:marTop w:val="0"/>
      <w:marBottom w:val="0"/>
      <w:divBdr>
        <w:top w:val="none" w:sz="0" w:space="0" w:color="auto"/>
        <w:left w:val="none" w:sz="0" w:space="0" w:color="auto"/>
        <w:bottom w:val="none" w:sz="0" w:space="0" w:color="auto"/>
        <w:right w:val="none" w:sz="0" w:space="0" w:color="auto"/>
      </w:divBdr>
    </w:div>
    <w:div w:id="1621574602">
      <w:bodyDiv w:val="1"/>
      <w:marLeft w:val="0"/>
      <w:marRight w:val="0"/>
      <w:marTop w:val="0"/>
      <w:marBottom w:val="0"/>
      <w:divBdr>
        <w:top w:val="none" w:sz="0" w:space="0" w:color="auto"/>
        <w:left w:val="none" w:sz="0" w:space="0" w:color="auto"/>
        <w:bottom w:val="none" w:sz="0" w:space="0" w:color="auto"/>
        <w:right w:val="none" w:sz="0" w:space="0" w:color="auto"/>
      </w:divBdr>
    </w:div>
    <w:div w:id="1696730826">
      <w:bodyDiv w:val="1"/>
      <w:marLeft w:val="0"/>
      <w:marRight w:val="0"/>
      <w:marTop w:val="0"/>
      <w:marBottom w:val="0"/>
      <w:divBdr>
        <w:top w:val="none" w:sz="0" w:space="0" w:color="auto"/>
        <w:left w:val="none" w:sz="0" w:space="0" w:color="auto"/>
        <w:bottom w:val="none" w:sz="0" w:space="0" w:color="auto"/>
        <w:right w:val="none" w:sz="0" w:space="0" w:color="auto"/>
      </w:divBdr>
    </w:div>
    <w:div w:id="1899049004">
      <w:bodyDiv w:val="1"/>
      <w:marLeft w:val="0"/>
      <w:marRight w:val="0"/>
      <w:marTop w:val="0"/>
      <w:marBottom w:val="0"/>
      <w:divBdr>
        <w:top w:val="none" w:sz="0" w:space="0" w:color="auto"/>
        <w:left w:val="none" w:sz="0" w:space="0" w:color="auto"/>
        <w:bottom w:val="none" w:sz="0" w:space="0" w:color="auto"/>
        <w:right w:val="none" w:sz="0" w:space="0" w:color="auto"/>
      </w:divBdr>
    </w:div>
    <w:div w:id="1998263389">
      <w:bodyDiv w:val="1"/>
      <w:marLeft w:val="0"/>
      <w:marRight w:val="0"/>
      <w:marTop w:val="0"/>
      <w:marBottom w:val="0"/>
      <w:divBdr>
        <w:top w:val="none" w:sz="0" w:space="0" w:color="auto"/>
        <w:left w:val="none" w:sz="0" w:space="0" w:color="auto"/>
        <w:bottom w:val="none" w:sz="0" w:space="0" w:color="auto"/>
        <w:right w:val="none" w:sz="0" w:space="0" w:color="auto"/>
      </w:divBdr>
      <w:divsChild>
        <w:div w:id="216478189">
          <w:marLeft w:val="0"/>
          <w:marRight w:val="0"/>
          <w:marTop w:val="0"/>
          <w:marBottom w:val="0"/>
          <w:divBdr>
            <w:top w:val="none" w:sz="0" w:space="0" w:color="auto"/>
            <w:left w:val="none" w:sz="0" w:space="0" w:color="auto"/>
            <w:bottom w:val="none" w:sz="0" w:space="0" w:color="auto"/>
            <w:right w:val="none" w:sz="0" w:space="0" w:color="auto"/>
          </w:divBdr>
          <w:divsChild>
            <w:div w:id="1285388463">
              <w:marLeft w:val="0"/>
              <w:marRight w:val="0"/>
              <w:marTop w:val="0"/>
              <w:marBottom w:val="0"/>
              <w:divBdr>
                <w:top w:val="none" w:sz="0" w:space="0" w:color="auto"/>
                <w:left w:val="none" w:sz="0" w:space="0" w:color="auto"/>
                <w:bottom w:val="none" w:sz="0" w:space="0" w:color="auto"/>
                <w:right w:val="none" w:sz="0" w:space="0" w:color="auto"/>
              </w:divBdr>
              <w:divsChild>
                <w:div w:id="1328096240">
                  <w:marLeft w:val="0"/>
                  <w:marRight w:val="0"/>
                  <w:marTop w:val="0"/>
                  <w:marBottom w:val="0"/>
                  <w:divBdr>
                    <w:top w:val="none" w:sz="0" w:space="0" w:color="auto"/>
                    <w:left w:val="none" w:sz="0" w:space="0" w:color="auto"/>
                    <w:bottom w:val="none" w:sz="0" w:space="0" w:color="auto"/>
                    <w:right w:val="none" w:sz="0" w:space="0" w:color="auto"/>
                  </w:divBdr>
                  <w:divsChild>
                    <w:div w:id="150147509">
                      <w:marLeft w:val="0"/>
                      <w:marRight w:val="0"/>
                      <w:marTop w:val="0"/>
                      <w:marBottom w:val="0"/>
                      <w:divBdr>
                        <w:top w:val="none" w:sz="0" w:space="0" w:color="auto"/>
                        <w:left w:val="none" w:sz="0" w:space="0" w:color="auto"/>
                        <w:bottom w:val="none" w:sz="0" w:space="0" w:color="auto"/>
                        <w:right w:val="none" w:sz="0" w:space="0" w:color="auto"/>
                      </w:divBdr>
                      <w:divsChild>
                        <w:div w:id="1510097081">
                          <w:marLeft w:val="0"/>
                          <w:marRight w:val="0"/>
                          <w:marTop w:val="0"/>
                          <w:marBottom w:val="0"/>
                          <w:divBdr>
                            <w:top w:val="none" w:sz="0" w:space="0" w:color="auto"/>
                            <w:left w:val="none" w:sz="0" w:space="0" w:color="auto"/>
                            <w:bottom w:val="none" w:sz="0" w:space="0" w:color="auto"/>
                            <w:right w:val="none" w:sz="0" w:space="0" w:color="auto"/>
                          </w:divBdr>
                          <w:divsChild>
                            <w:div w:id="79294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7.emf"/><Relationship Id="rId34" Type="http://schemas.openxmlformats.org/officeDocument/2006/relationships/image" Target="media/image18.png"/><Relationship Id="rId42" Type="http://schemas.openxmlformats.org/officeDocument/2006/relationships/image" Target="media/image25.emf"/><Relationship Id="rId47" Type="http://schemas.openxmlformats.org/officeDocument/2006/relationships/image" Target="media/image28.emf"/><Relationship Id="rId50" Type="http://schemas.openxmlformats.org/officeDocument/2006/relationships/image" Target="media/image31.png"/><Relationship Id="rId55" Type="http://schemas.openxmlformats.org/officeDocument/2006/relationships/image" Target="media/image36.png"/><Relationship Id="rId63" Type="http://schemas.openxmlformats.org/officeDocument/2006/relationships/image" Target="media/image44.tif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image" Target="media/image14.png"/><Relationship Id="rId11" Type="http://schemas.openxmlformats.org/officeDocument/2006/relationships/image" Target="media/image1.emf"/><Relationship Id="rId24" Type="http://schemas.openxmlformats.org/officeDocument/2006/relationships/image" Target="media/image9.png"/><Relationship Id="rId32" Type="http://schemas.openxmlformats.org/officeDocument/2006/relationships/image" Target="media/image16.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7.emf"/><Relationship Id="rId53" Type="http://schemas.openxmlformats.org/officeDocument/2006/relationships/image" Target="media/image34.png"/><Relationship Id="rId58" Type="http://schemas.openxmlformats.org/officeDocument/2006/relationships/image" Target="media/image39.tiff"/><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2.tiff"/><Relationship Id="rId19" Type="http://schemas.openxmlformats.org/officeDocument/2006/relationships/image" Target="media/image6.emf"/><Relationship Id="rId14" Type="http://schemas.openxmlformats.org/officeDocument/2006/relationships/image" Target="media/image3.emf"/><Relationship Id="rId22" Type="http://schemas.openxmlformats.org/officeDocument/2006/relationships/oleObject" Target="embeddings/oleObject5.bin"/><Relationship Id="rId27" Type="http://schemas.openxmlformats.org/officeDocument/2006/relationships/image" Target="media/image12.png"/><Relationship Id="rId30" Type="http://schemas.openxmlformats.org/officeDocument/2006/relationships/image" Target="media/image15.emf"/><Relationship Id="rId35" Type="http://schemas.openxmlformats.org/officeDocument/2006/relationships/image" Target="media/image19.png"/><Relationship Id="rId43" Type="http://schemas.openxmlformats.org/officeDocument/2006/relationships/image" Target="media/image26.emf"/><Relationship Id="rId48" Type="http://schemas.openxmlformats.org/officeDocument/2006/relationships/image" Target="media/image29.png"/><Relationship Id="rId56" Type="http://schemas.openxmlformats.org/officeDocument/2006/relationships/image" Target="media/image37.tiff"/><Relationship Id="rId64" Type="http://schemas.openxmlformats.org/officeDocument/2006/relationships/image" Target="media/image45.tiff"/><Relationship Id="rId8" Type="http://schemas.openxmlformats.org/officeDocument/2006/relationships/header" Target="header1.xml"/><Relationship Id="rId51"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5.emf"/><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image" Target="media/image21.png"/><Relationship Id="rId46" Type="http://schemas.openxmlformats.org/officeDocument/2006/relationships/oleObject" Target="embeddings/oleObject8.bin"/><Relationship Id="rId59" Type="http://schemas.openxmlformats.org/officeDocument/2006/relationships/image" Target="media/image40.tiff"/><Relationship Id="rId20" Type="http://schemas.openxmlformats.org/officeDocument/2006/relationships/oleObject" Target="embeddings/oleObject4.bin"/><Relationship Id="rId41" Type="http://schemas.openxmlformats.org/officeDocument/2006/relationships/image" Target="media/image24.png"/><Relationship Id="rId54" Type="http://schemas.openxmlformats.org/officeDocument/2006/relationships/image" Target="media/image35.png"/><Relationship Id="rId62" Type="http://schemas.openxmlformats.org/officeDocument/2006/relationships/image" Target="media/image43.ti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hyperlink" Target="https://doi.org/10.1007/BFb0048039" TargetMode="External"/><Relationship Id="rId49" Type="http://schemas.openxmlformats.org/officeDocument/2006/relationships/image" Target="media/image30.png"/><Relationship Id="rId57" Type="http://schemas.openxmlformats.org/officeDocument/2006/relationships/image" Target="media/image38.tiff"/><Relationship Id="rId10" Type="http://schemas.openxmlformats.org/officeDocument/2006/relationships/footer" Target="footer1.xml"/><Relationship Id="rId31" Type="http://schemas.openxmlformats.org/officeDocument/2006/relationships/oleObject" Target="embeddings/oleObject6.bin"/><Relationship Id="rId44" Type="http://schemas.openxmlformats.org/officeDocument/2006/relationships/oleObject" Target="embeddings/oleObject7.bin"/><Relationship Id="rId52" Type="http://schemas.openxmlformats.org/officeDocument/2006/relationships/image" Target="media/image33.png"/><Relationship Id="rId60" Type="http://schemas.openxmlformats.org/officeDocument/2006/relationships/image" Target="media/image41.tiff"/><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2.emf"/><Relationship Id="rId18" Type="http://schemas.openxmlformats.org/officeDocument/2006/relationships/oleObject" Target="embeddings/oleObject3.bin"/><Relationship Id="rId39" Type="http://schemas.openxmlformats.org/officeDocument/2006/relationships/image" Target="media/image2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12</TotalTime>
  <Pages>114</Pages>
  <Words>26427</Words>
  <Characters>167552</Characters>
  <Application>Microsoft Office Word</Application>
  <DocSecurity>0</DocSecurity>
  <Lines>2264</Lines>
  <Paragraphs>96</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193883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Sherman, Abby L</cp:lastModifiedBy>
  <cp:revision>3</cp:revision>
  <cp:lastPrinted>2024-11-25T22:39:00Z</cp:lastPrinted>
  <dcterms:created xsi:type="dcterms:W3CDTF">2024-11-26T13:03:00Z</dcterms:created>
  <dcterms:modified xsi:type="dcterms:W3CDTF">2024-11-26T13:09:00Z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02525811b9b20214cafa0f869b2f468f938622836ebe44466260e69fa801bd1e</vt:lpwstr>
  </property>
</Properties>
</file>